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53BD" w14:textId="36B7555E" w:rsidR="00582B30" w:rsidRDefault="00582B30" w:rsidP="00DA4000">
      <w:pPr>
        <w:spacing w:line="276" w:lineRule="auto"/>
        <w:ind w:left="720"/>
        <w:jc w:val="center"/>
        <w:rPr>
          <w:b/>
          <w:bCs/>
          <w:sz w:val="24"/>
          <w:szCs w:val="24"/>
        </w:rPr>
      </w:pPr>
      <w:r>
        <w:rPr>
          <w:b/>
          <w:bCs/>
          <w:sz w:val="24"/>
          <w:szCs w:val="24"/>
        </w:rPr>
        <w:t xml:space="preserve">Path to achieving SDG 8: </w:t>
      </w:r>
      <w:r w:rsidR="00192E12">
        <w:rPr>
          <w:b/>
          <w:bCs/>
          <w:sz w:val="24"/>
          <w:szCs w:val="24"/>
        </w:rPr>
        <w:t>D</w:t>
      </w:r>
      <w:r w:rsidR="00417E3B">
        <w:rPr>
          <w:b/>
          <w:bCs/>
          <w:sz w:val="24"/>
          <w:szCs w:val="24"/>
        </w:rPr>
        <w:t>o</w:t>
      </w:r>
      <w:r>
        <w:rPr>
          <w:b/>
          <w:bCs/>
          <w:sz w:val="24"/>
          <w:szCs w:val="24"/>
        </w:rPr>
        <w:t xml:space="preserve"> </w:t>
      </w:r>
      <w:r w:rsidR="005530A6">
        <w:rPr>
          <w:b/>
          <w:bCs/>
          <w:sz w:val="24"/>
          <w:szCs w:val="24"/>
        </w:rPr>
        <w:t>worker remittance</w:t>
      </w:r>
      <w:r w:rsidR="00417E3B">
        <w:rPr>
          <w:b/>
          <w:bCs/>
          <w:sz w:val="24"/>
          <w:szCs w:val="24"/>
        </w:rPr>
        <w:t xml:space="preserve">s </w:t>
      </w:r>
      <w:r w:rsidR="00C148BE">
        <w:rPr>
          <w:b/>
          <w:bCs/>
          <w:sz w:val="24"/>
          <w:szCs w:val="24"/>
        </w:rPr>
        <w:t>reduce vulnerable employment</w:t>
      </w:r>
      <w:r w:rsidR="00AC364D">
        <w:rPr>
          <w:b/>
          <w:bCs/>
          <w:sz w:val="24"/>
          <w:szCs w:val="24"/>
        </w:rPr>
        <w:t>?</w:t>
      </w:r>
    </w:p>
    <w:p w14:paraId="18A2DB92" w14:textId="77777777" w:rsidR="006701E3" w:rsidRDefault="006701E3" w:rsidP="00DA4000">
      <w:pPr>
        <w:pStyle w:val="Heading1"/>
        <w:numPr>
          <w:ilvl w:val="0"/>
          <w:numId w:val="0"/>
        </w:numPr>
        <w:spacing w:line="276" w:lineRule="auto"/>
        <w:rPr>
          <w:rFonts w:cs="Times New Roman"/>
          <w:szCs w:val="24"/>
        </w:rPr>
      </w:pPr>
      <w:r w:rsidRPr="00F41861">
        <w:rPr>
          <w:rFonts w:cs="Times New Roman"/>
          <w:szCs w:val="24"/>
        </w:rPr>
        <w:t>Abstract</w:t>
      </w:r>
    </w:p>
    <w:p w14:paraId="066A1D59" w14:textId="4366AF71" w:rsidR="00E51AC8" w:rsidRDefault="00E51AC8" w:rsidP="00DA4000">
      <w:pPr>
        <w:spacing w:line="276" w:lineRule="auto"/>
        <w:jc w:val="both"/>
        <w:rPr>
          <w:sz w:val="24"/>
          <w:szCs w:val="24"/>
        </w:rPr>
      </w:pPr>
      <w:r w:rsidRPr="00E94810">
        <w:rPr>
          <w:b/>
          <w:bCs/>
          <w:sz w:val="24"/>
          <w:szCs w:val="24"/>
        </w:rPr>
        <w:t>Purpose</w:t>
      </w:r>
      <w:r w:rsidR="0060186A">
        <w:rPr>
          <w:sz w:val="24"/>
          <w:szCs w:val="24"/>
        </w:rPr>
        <w:t xml:space="preserve">: </w:t>
      </w:r>
      <w:r w:rsidR="003911ED">
        <w:rPr>
          <w:sz w:val="24"/>
          <w:szCs w:val="24"/>
        </w:rPr>
        <w:t xml:space="preserve">The prevalence of </w:t>
      </w:r>
      <w:r w:rsidR="0060186A">
        <w:rPr>
          <w:sz w:val="24"/>
          <w:szCs w:val="24"/>
        </w:rPr>
        <w:t xml:space="preserve">high levels of </w:t>
      </w:r>
      <w:r w:rsidR="003911ED">
        <w:rPr>
          <w:sz w:val="24"/>
          <w:szCs w:val="24"/>
        </w:rPr>
        <w:t>vulnerable employment</w:t>
      </w:r>
      <w:r w:rsidR="00835683">
        <w:rPr>
          <w:sz w:val="24"/>
          <w:szCs w:val="24"/>
        </w:rPr>
        <w:t xml:space="preserve"> in </w:t>
      </w:r>
      <w:r w:rsidR="0060186A">
        <w:rPr>
          <w:sz w:val="24"/>
          <w:szCs w:val="24"/>
        </w:rPr>
        <w:t>developing</w:t>
      </w:r>
      <w:r w:rsidR="00835683">
        <w:rPr>
          <w:sz w:val="24"/>
          <w:szCs w:val="24"/>
        </w:rPr>
        <w:t xml:space="preserve"> countries poses a formidable obstacle </w:t>
      </w:r>
      <w:r w:rsidR="003E5E74">
        <w:rPr>
          <w:sz w:val="24"/>
          <w:szCs w:val="24"/>
        </w:rPr>
        <w:t xml:space="preserve">to their </w:t>
      </w:r>
      <w:r w:rsidR="003B2213">
        <w:rPr>
          <w:sz w:val="24"/>
          <w:szCs w:val="24"/>
        </w:rPr>
        <w:t>progress towards achieving</w:t>
      </w:r>
      <w:r w:rsidR="00853BED">
        <w:rPr>
          <w:sz w:val="24"/>
          <w:szCs w:val="24"/>
        </w:rPr>
        <w:t xml:space="preserve"> SDG </w:t>
      </w:r>
      <w:r w:rsidR="0032773E">
        <w:rPr>
          <w:sz w:val="24"/>
          <w:szCs w:val="24"/>
        </w:rPr>
        <w:t>8</w:t>
      </w:r>
      <w:r w:rsidR="0009456D">
        <w:rPr>
          <w:sz w:val="24"/>
          <w:szCs w:val="24"/>
        </w:rPr>
        <w:t xml:space="preserve">. </w:t>
      </w:r>
      <w:r w:rsidR="00FB3B8A">
        <w:rPr>
          <w:sz w:val="24"/>
          <w:szCs w:val="24"/>
        </w:rPr>
        <w:t>While worker</w:t>
      </w:r>
      <w:r w:rsidR="00636A33">
        <w:rPr>
          <w:sz w:val="24"/>
          <w:szCs w:val="24"/>
        </w:rPr>
        <w:t xml:space="preserve"> remittances </w:t>
      </w:r>
      <w:r w:rsidR="00FB3B8A">
        <w:rPr>
          <w:sz w:val="24"/>
          <w:szCs w:val="24"/>
        </w:rPr>
        <w:t xml:space="preserve">(remittances) are widely recognised </w:t>
      </w:r>
      <w:r w:rsidR="00636A33">
        <w:rPr>
          <w:sz w:val="24"/>
          <w:szCs w:val="24"/>
        </w:rPr>
        <w:t xml:space="preserve">as a potential source of </w:t>
      </w:r>
      <w:r w:rsidR="00752E9E">
        <w:rPr>
          <w:sz w:val="24"/>
          <w:szCs w:val="24"/>
        </w:rPr>
        <w:t xml:space="preserve">improving the welfare of </w:t>
      </w:r>
      <w:r w:rsidR="00236ADD">
        <w:rPr>
          <w:sz w:val="24"/>
          <w:szCs w:val="24"/>
        </w:rPr>
        <w:t>people experiencing poverty</w:t>
      </w:r>
      <w:r w:rsidR="00752E9E">
        <w:rPr>
          <w:sz w:val="24"/>
          <w:szCs w:val="24"/>
        </w:rPr>
        <w:t xml:space="preserve">, </w:t>
      </w:r>
      <w:r w:rsidR="0074603C">
        <w:rPr>
          <w:sz w:val="24"/>
          <w:szCs w:val="24"/>
        </w:rPr>
        <w:t>their effectiveness in alleviating vulnerable employment</w:t>
      </w:r>
      <w:r w:rsidR="00B76269">
        <w:rPr>
          <w:sz w:val="24"/>
          <w:szCs w:val="24"/>
        </w:rPr>
        <w:t xml:space="preserve"> from a macro perspective</w:t>
      </w:r>
      <w:r w:rsidR="0074603C">
        <w:rPr>
          <w:sz w:val="24"/>
          <w:szCs w:val="24"/>
        </w:rPr>
        <w:t xml:space="preserve"> remains unclear</w:t>
      </w:r>
      <w:r w:rsidR="003B2213">
        <w:rPr>
          <w:sz w:val="24"/>
          <w:szCs w:val="24"/>
        </w:rPr>
        <w:t xml:space="preserve">. </w:t>
      </w:r>
      <w:r w:rsidR="001A00D4">
        <w:rPr>
          <w:sz w:val="24"/>
          <w:szCs w:val="24"/>
        </w:rPr>
        <w:t>Consequently, the study examines the impact of remittances on</w:t>
      </w:r>
      <w:r w:rsidR="00616635">
        <w:rPr>
          <w:sz w:val="24"/>
          <w:szCs w:val="24"/>
        </w:rPr>
        <w:t xml:space="preserve"> reducing vulnerable employment</w:t>
      </w:r>
      <w:r w:rsidR="001906E6">
        <w:rPr>
          <w:sz w:val="24"/>
          <w:szCs w:val="24"/>
        </w:rPr>
        <w:t>.</w:t>
      </w:r>
    </w:p>
    <w:p w14:paraId="08ED4C07" w14:textId="1A622F02" w:rsidR="00A50B0B" w:rsidRDefault="00E51AC8" w:rsidP="00DA4000">
      <w:pPr>
        <w:spacing w:line="276" w:lineRule="auto"/>
        <w:jc w:val="both"/>
        <w:rPr>
          <w:rFonts w:cs="Times New Roman"/>
          <w:sz w:val="24"/>
          <w:szCs w:val="24"/>
        </w:rPr>
      </w:pPr>
      <w:r w:rsidRPr="00E94810">
        <w:rPr>
          <w:b/>
          <w:bCs/>
          <w:sz w:val="24"/>
          <w:szCs w:val="24"/>
        </w:rPr>
        <w:t>Methodology</w:t>
      </w:r>
      <w:r>
        <w:rPr>
          <w:sz w:val="24"/>
          <w:szCs w:val="24"/>
        </w:rPr>
        <w:t xml:space="preserve">: </w:t>
      </w:r>
      <w:r w:rsidR="00317522" w:rsidRPr="00317522">
        <w:rPr>
          <w:sz w:val="24"/>
          <w:szCs w:val="24"/>
        </w:rPr>
        <w:t>The study uses macro-level data from 73 developing countries covering 1990-2021. Vulnerable employment is measured in three forms: total, male, and female. Remittances are measured as a percentage of the gross domestic product. The findings are empirically analysed using dynamic panel data estimation techniques. A two-stage least squares (IV 2SLS) approach addresses remittance endogeneity.</w:t>
      </w:r>
    </w:p>
    <w:p w14:paraId="7EE3FFA5" w14:textId="7DA3DB62" w:rsidR="00A523C9" w:rsidRDefault="00E94810" w:rsidP="00DA4000">
      <w:pPr>
        <w:spacing w:line="276" w:lineRule="auto"/>
        <w:jc w:val="both"/>
        <w:rPr>
          <w:rFonts w:cs="Times New Roman"/>
          <w:sz w:val="24"/>
          <w:szCs w:val="24"/>
        </w:rPr>
      </w:pPr>
      <w:r w:rsidRPr="00E94810">
        <w:rPr>
          <w:rFonts w:cs="Times New Roman"/>
          <w:b/>
          <w:bCs/>
          <w:sz w:val="24"/>
          <w:szCs w:val="24"/>
        </w:rPr>
        <w:t>Findings</w:t>
      </w:r>
      <w:r>
        <w:rPr>
          <w:rFonts w:cs="Times New Roman"/>
          <w:sz w:val="24"/>
          <w:szCs w:val="24"/>
        </w:rPr>
        <w:t xml:space="preserve">: </w:t>
      </w:r>
      <w:r w:rsidR="006A1B15" w:rsidRPr="006A1B15">
        <w:rPr>
          <w:rFonts w:cs="Times New Roman"/>
          <w:sz w:val="24"/>
          <w:szCs w:val="24"/>
        </w:rPr>
        <w:t>Two key findings emerge from the study. First, increased remittances are associated with a decline in the total share of workers resorting to vulnerable employment, albeit a modest decline. Second, the remittance surge is associated with more males than females leaving vulnerable employment, indicating its gender-specific effects. These findings remain robust to several checks.</w:t>
      </w:r>
    </w:p>
    <w:p w14:paraId="21741A22" w14:textId="5A59E202" w:rsidR="00C2434B" w:rsidRDefault="00E94810" w:rsidP="0031751B">
      <w:pPr>
        <w:spacing w:line="276" w:lineRule="auto"/>
        <w:jc w:val="both"/>
        <w:rPr>
          <w:rFonts w:cs="Times New Roman"/>
          <w:sz w:val="24"/>
          <w:szCs w:val="24"/>
        </w:rPr>
      </w:pPr>
      <w:r w:rsidRPr="00E94810">
        <w:rPr>
          <w:rFonts w:cs="Times New Roman"/>
          <w:b/>
          <w:bCs/>
          <w:sz w:val="24"/>
          <w:szCs w:val="24"/>
        </w:rPr>
        <w:t>Policy Implications</w:t>
      </w:r>
      <w:r w:rsidR="00614B1B">
        <w:rPr>
          <w:rFonts w:cs="Times New Roman"/>
          <w:sz w:val="24"/>
          <w:szCs w:val="24"/>
        </w:rPr>
        <w:t xml:space="preserve">: </w:t>
      </w:r>
      <w:r w:rsidR="00E42A91" w:rsidRPr="00E42A91">
        <w:rPr>
          <w:rFonts w:cs="Times New Roman"/>
          <w:sz w:val="24"/>
          <w:szCs w:val="24"/>
        </w:rPr>
        <w:t>The study's findings underscore the potential of leveraging remittances to reduce vulnerable employment. To this end, selective and targeted policy interventions that promote financial literacy and inclusion, which serve as the cornerstones for effectively utilising remittances, are advised</w:t>
      </w:r>
      <w:r w:rsidR="00E42A91">
        <w:rPr>
          <w:rFonts w:cs="Times New Roman"/>
          <w:sz w:val="24"/>
          <w:szCs w:val="24"/>
        </w:rPr>
        <w:t>.</w:t>
      </w:r>
    </w:p>
    <w:p w14:paraId="3D27D77A" w14:textId="777EFA93" w:rsidR="00E94810" w:rsidRDefault="00E94810" w:rsidP="00DA4000">
      <w:pPr>
        <w:spacing w:line="276" w:lineRule="auto"/>
        <w:jc w:val="both"/>
        <w:rPr>
          <w:rFonts w:cs="Times New Roman"/>
          <w:sz w:val="24"/>
          <w:szCs w:val="24"/>
        </w:rPr>
      </w:pPr>
      <w:r w:rsidRPr="00E94810">
        <w:rPr>
          <w:rFonts w:cs="Times New Roman"/>
          <w:b/>
          <w:bCs/>
          <w:sz w:val="24"/>
          <w:szCs w:val="24"/>
        </w:rPr>
        <w:t>Originality</w:t>
      </w:r>
      <w:r>
        <w:rPr>
          <w:rFonts w:cs="Times New Roman"/>
          <w:sz w:val="24"/>
          <w:szCs w:val="24"/>
        </w:rPr>
        <w:t xml:space="preserve">: </w:t>
      </w:r>
      <w:r w:rsidR="002331D4" w:rsidRPr="002331D4">
        <w:rPr>
          <w:rFonts w:cs="Times New Roman"/>
          <w:sz w:val="24"/>
          <w:szCs w:val="24"/>
        </w:rPr>
        <w:t>To the best of my knowledge, this study is the first to examine the impact of remittances on vulnerable employment on a macro scale. As such, the study makes a novel contribution to understanding how remittances serve as an enabler for SDG 8.</w:t>
      </w:r>
    </w:p>
    <w:p w14:paraId="54D6408B" w14:textId="286E3EFB" w:rsidR="00E76F69" w:rsidRPr="00D07D6D" w:rsidRDefault="00E76F69" w:rsidP="00DA4000">
      <w:pPr>
        <w:spacing w:line="276" w:lineRule="auto"/>
        <w:jc w:val="both"/>
        <w:rPr>
          <w:rFonts w:cs="Times New Roman"/>
          <w:sz w:val="24"/>
          <w:szCs w:val="24"/>
        </w:rPr>
      </w:pPr>
      <w:r w:rsidRPr="00E76F69">
        <w:rPr>
          <w:rStyle w:val="Heading1Char"/>
        </w:rPr>
        <w:t>JEL classification</w:t>
      </w:r>
      <w:r w:rsidRPr="00D07D6D">
        <w:rPr>
          <w:rFonts w:cs="Times New Roman"/>
          <w:sz w:val="24"/>
          <w:szCs w:val="24"/>
        </w:rPr>
        <w:t xml:space="preserve">: E24, </w:t>
      </w:r>
      <w:r w:rsidR="00A72655">
        <w:rPr>
          <w:rFonts w:cs="Times New Roman"/>
          <w:sz w:val="24"/>
          <w:szCs w:val="24"/>
        </w:rPr>
        <w:t xml:space="preserve">F24, </w:t>
      </w:r>
      <w:r w:rsidRPr="00D07D6D">
        <w:rPr>
          <w:rFonts w:cs="Times New Roman"/>
          <w:sz w:val="24"/>
          <w:szCs w:val="24"/>
        </w:rPr>
        <w:t>J21</w:t>
      </w:r>
    </w:p>
    <w:p w14:paraId="3A76F3BB" w14:textId="0D1FD498" w:rsidR="00E76F69" w:rsidRPr="00D07D6D" w:rsidRDefault="00E76F69" w:rsidP="00DA4000">
      <w:pPr>
        <w:spacing w:line="276" w:lineRule="auto"/>
        <w:jc w:val="both"/>
        <w:rPr>
          <w:rFonts w:cs="Times New Roman"/>
          <w:sz w:val="24"/>
          <w:szCs w:val="24"/>
        </w:rPr>
      </w:pPr>
      <w:r w:rsidRPr="00E76F69">
        <w:rPr>
          <w:rStyle w:val="Heading1Char"/>
        </w:rPr>
        <w:t>Keywords</w:t>
      </w:r>
      <w:r w:rsidRPr="00D07D6D">
        <w:rPr>
          <w:rFonts w:cs="Times New Roman"/>
          <w:sz w:val="24"/>
          <w:szCs w:val="24"/>
        </w:rPr>
        <w:t xml:space="preserve">: </w:t>
      </w:r>
      <w:r w:rsidR="00FA53BA">
        <w:rPr>
          <w:rFonts w:cs="Times New Roman"/>
          <w:sz w:val="24"/>
          <w:szCs w:val="24"/>
        </w:rPr>
        <w:t>worker</w:t>
      </w:r>
      <w:r w:rsidR="00974D47">
        <w:rPr>
          <w:rFonts w:cs="Times New Roman"/>
          <w:sz w:val="24"/>
          <w:szCs w:val="24"/>
        </w:rPr>
        <w:t xml:space="preserve"> remittances, </w:t>
      </w:r>
      <w:r w:rsidRPr="00D07D6D">
        <w:rPr>
          <w:rFonts w:cs="Times New Roman"/>
          <w:sz w:val="24"/>
          <w:szCs w:val="24"/>
        </w:rPr>
        <w:t>vulnerable employment</w:t>
      </w:r>
      <w:r w:rsidR="00974D47">
        <w:rPr>
          <w:rFonts w:cs="Times New Roman"/>
          <w:sz w:val="24"/>
          <w:szCs w:val="24"/>
        </w:rPr>
        <w:t xml:space="preserve">, </w:t>
      </w:r>
      <w:r w:rsidRPr="00D07D6D">
        <w:rPr>
          <w:rFonts w:cs="Times New Roman"/>
          <w:sz w:val="24"/>
          <w:szCs w:val="24"/>
        </w:rPr>
        <w:t>developing countries</w:t>
      </w:r>
      <w:r w:rsidR="00B45DAC">
        <w:rPr>
          <w:rFonts w:cs="Times New Roman"/>
          <w:sz w:val="24"/>
          <w:szCs w:val="24"/>
        </w:rPr>
        <w:t>, SDG 8</w:t>
      </w:r>
    </w:p>
    <w:p w14:paraId="119CCBF9" w14:textId="77777777" w:rsidR="006701E3" w:rsidRPr="00C80FB0" w:rsidRDefault="006701E3" w:rsidP="00DA4000">
      <w:pPr>
        <w:pStyle w:val="Heading1"/>
        <w:numPr>
          <w:ilvl w:val="0"/>
          <w:numId w:val="1"/>
        </w:numPr>
        <w:spacing w:line="276" w:lineRule="auto"/>
        <w:ind w:left="0" w:firstLine="0"/>
        <w:rPr>
          <w:rFonts w:cs="Times New Roman"/>
          <w:szCs w:val="24"/>
        </w:rPr>
      </w:pPr>
      <w:r w:rsidRPr="00C80FB0">
        <w:rPr>
          <w:rFonts w:cs="Times New Roman"/>
          <w:szCs w:val="24"/>
        </w:rPr>
        <w:t>Introduction</w:t>
      </w:r>
    </w:p>
    <w:p w14:paraId="186E6F61" w14:textId="222896C9" w:rsidR="00F017A6" w:rsidRDefault="00A404BE" w:rsidP="00DA4000">
      <w:pPr>
        <w:spacing w:line="276" w:lineRule="auto"/>
        <w:jc w:val="both"/>
        <w:rPr>
          <w:rFonts w:cs="Times New Roman"/>
          <w:sz w:val="24"/>
          <w:szCs w:val="24"/>
        </w:rPr>
      </w:pPr>
      <w:r>
        <w:rPr>
          <w:rFonts w:cs="Times New Roman"/>
          <w:sz w:val="24"/>
          <w:szCs w:val="24"/>
        </w:rPr>
        <w:t xml:space="preserve">Goal 8 of the Sustainable Development Goals (SDGs) articulated by the United Nations (UN) aims to provide decent employment to all by 2030 </w:t>
      </w:r>
      <w:r w:rsidR="006701E3" w:rsidRPr="00C80FB0">
        <w:rPr>
          <w:rFonts w:cs="Times New Roman"/>
          <w:sz w:val="24"/>
          <w:szCs w:val="24"/>
        </w:rPr>
        <w:fldChar w:fldCharType="begin"/>
      </w:r>
      <w:r w:rsidR="00C95264">
        <w:rPr>
          <w:rFonts w:cs="Times New Roman"/>
          <w:sz w:val="24"/>
          <w:szCs w:val="24"/>
        </w:rPr>
        <w:instrText xml:space="preserve"> ADDIN EN.CITE &lt;EndNote&gt;&lt;Cite&gt;&lt;Author&gt;United Nations&lt;/Author&gt;&lt;Year&gt;2015&lt;/Year&gt;&lt;RecNum&gt;1170&lt;/RecNum&gt;&lt;DisplayText&gt;(United Nations, 2015)&lt;/DisplayText&gt;&lt;record&gt;&lt;rec-number&gt;1170&lt;/rec-number&gt;&lt;foreign-keys&gt;&lt;key app="EN" db-id="ww20pde50pz55lexpt65zdxpzrd55f099zd0" timestamp="1674574635"&gt;1170&lt;/key&gt;&lt;/foreign-keys&gt;&lt;ref-type name="Report"&gt;27&lt;/ref-type&gt;&lt;contributors&gt;&lt;authors&gt;&lt;author&gt;United Nations,&lt;/author&gt;&lt;/authors&gt;&lt;/contributors&gt;&lt;titles&gt;&lt;title&gt;Transforming our world: the 2030 agenda for sustainable development&lt;/title&gt;&lt;/titles&gt;&lt;number&gt;A/RES/70/1&lt;/number&gt;&lt;dates&gt;&lt;year&gt;2015&lt;/year&gt;&lt;/dates&gt;&lt;pub-location&gt;New York&lt;/pub-location&gt;&lt;publisher&gt;United Nations&lt;/publisher&gt;&lt;urls&gt;&lt;/urls&gt;&lt;/record&gt;&lt;/Cite&gt;&lt;/EndNote&gt;</w:instrText>
      </w:r>
      <w:r w:rsidR="006701E3" w:rsidRPr="00C80FB0">
        <w:rPr>
          <w:rFonts w:cs="Times New Roman"/>
          <w:sz w:val="24"/>
          <w:szCs w:val="24"/>
        </w:rPr>
        <w:fldChar w:fldCharType="separate"/>
      </w:r>
      <w:r w:rsidR="006701E3" w:rsidRPr="00C80FB0">
        <w:rPr>
          <w:rFonts w:cs="Times New Roman"/>
          <w:noProof/>
          <w:sz w:val="24"/>
          <w:szCs w:val="24"/>
        </w:rPr>
        <w:t>(United Nations, 2015)</w:t>
      </w:r>
      <w:r w:rsidR="006701E3" w:rsidRPr="00C80FB0">
        <w:rPr>
          <w:rFonts w:cs="Times New Roman"/>
          <w:sz w:val="24"/>
          <w:szCs w:val="24"/>
        </w:rPr>
        <w:fldChar w:fldCharType="end"/>
      </w:r>
      <w:r w:rsidR="00DE7E40">
        <w:rPr>
          <w:rFonts w:cs="Times New Roman"/>
          <w:sz w:val="24"/>
          <w:szCs w:val="24"/>
        </w:rPr>
        <w:t>. D</w:t>
      </w:r>
      <w:r w:rsidR="004477C2">
        <w:rPr>
          <w:rFonts w:cs="Times New Roman"/>
          <w:sz w:val="24"/>
          <w:szCs w:val="24"/>
        </w:rPr>
        <w:t>espite</w:t>
      </w:r>
      <w:r w:rsidR="006701E3" w:rsidRPr="00C80FB0">
        <w:rPr>
          <w:rFonts w:cs="Times New Roman"/>
          <w:sz w:val="24"/>
          <w:szCs w:val="24"/>
        </w:rPr>
        <w:t xml:space="preserve"> decades </w:t>
      </w:r>
      <w:r w:rsidR="00A65DFE">
        <w:rPr>
          <w:rFonts w:cs="Times New Roman"/>
          <w:sz w:val="24"/>
          <w:szCs w:val="24"/>
        </w:rPr>
        <w:t>of efforts by developing countries</w:t>
      </w:r>
      <w:r w:rsidR="009F5607">
        <w:rPr>
          <w:rFonts w:cs="Times New Roman"/>
          <w:sz w:val="24"/>
          <w:szCs w:val="24"/>
        </w:rPr>
        <w:t xml:space="preserve"> to provide decent employment for all, </w:t>
      </w:r>
      <w:r w:rsidR="00EA48F8">
        <w:rPr>
          <w:rFonts w:cs="Times New Roman"/>
          <w:sz w:val="24"/>
          <w:szCs w:val="24"/>
        </w:rPr>
        <w:t>vulnerable employment</w:t>
      </w:r>
      <w:r w:rsidR="009F5607">
        <w:rPr>
          <w:rFonts w:cs="Times New Roman"/>
          <w:sz w:val="24"/>
          <w:szCs w:val="24"/>
        </w:rPr>
        <w:t xml:space="preserve"> remains a </w:t>
      </w:r>
      <w:r w:rsidR="00F31F7E">
        <w:rPr>
          <w:rFonts w:cs="Times New Roman"/>
          <w:sz w:val="24"/>
          <w:szCs w:val="24"/>
        </w:rPr>
        <w:t>significan</w:t>
      </w:r>
      <w:r w:rsidR="009F5607">
        <w:rPr>
          <w:rFonts w:cs="Times New Roman"/>
          <w:sz w:val="24"/>
          <w:szCs w:val="24"/>
        </w:rPr>
        <w:t xml:space="preserve">t challenge </w:t>
      </w:r>
      <w:r w:rsidR="005A0189">
        <w:rPr>
          <w:rFonts w:cs="Times New Roman"/>
          <w:sz w:val="24"/>
          <w:szCs w:val="24"/>
        </w:rPr>
        <w:fldChar w:fldCharType="begin"/>
      </w:r>
      <w:r w:rsidR="00CD6DA2">
        <w:rPr>
          <w:rFonts w:cs="Times New Roman"/>
          <w:sz w:val="24"/>
          <w:szCs w:val="24"/>
        </w:rPr>
        <w:instrText xml:space="preserve"> ADDIN EN.CITE &lt;EndNote&gt;&lt;Cite&gt;&lt;Author&gt;OECD/ILO&lt;/Author&gt;&lt;Year&gt;2019&lt;/Year&gt;&lt;RecNum&gt;1935&lt;/RecNum&gt;&lt;DisplayText&gt;(OECD/ILO, 2019, ILO, 2018a)&lt;/DisplayText&gt;&lt;record&gt;&lt;rec-number&gt;1935&lt;/rec-number&gt;&lt;foreign-keys&gt;&lt;key app="EN" db-id="ww20pde50pz55lexpt65zdxpzrd55f099zd0" timestamp="1674574743"&gt;1935&lt;/key&gt;&lt;/foreign-keys&gt;&lt;ref-type name="Report"&gt;27&lt;/ref-type&gt;&lt;contributors&gt;&lt;authors&gt;&lt;author&gt;OECD/ILO,&lt;/author&gt;&lt;/authors&gt;&lt;/contributors&gt;&lt;titles&gt;&lt;title&gt;Tackling vulnerability in the informal economy&lt;/title&gt;&lt;/titles&gt;&lt;dates&gt;&lt;year&gt;2019&lt;/year&gt;&lt;/dates&gt;&lt;pub-location&gt;Paris, France&lt;/pub-location&gt;&lt;publisher&gt;Development Centre Studies, OECD publishing&lt;/publisher&gt;&lt;urls&gt;&lt;/urls&gt;&lt;electronic-resource-num&gt;https://doi.org/10.1787/939b7bcd-en&lt;/electronic-resource-num&gt;&lt;/record&gt;&lt;/Cite&gt;&lt;Cite&gt;&lt;Author&gt;ILO&lt;/Author&gt;&lt;Year&gt;2018&lt;/Year&gt;&lt;RecNum&gt;274&lt;/RecNum&gt;&lt;record&gt;&lt;rec-number&gt;274&lt;/rec-number&gt;&lt;foreign-keys&gt;&lt;key app="EN" db-id="ww20pde50pz55lexpt65zdxpzrd55f099zd0" timestamp="1674574456"&gt;274&lt;/key&gt;&lt;/foreign-keys&gt;&lt;ref-type name="Report"&gt;27&lt;/ref-type&gt;&lt;contributors&gt;&lt;authors&gt;&lt;author&gt;ILO&lt;/author&gt;&lt;/authors&gt;&lt;/contributors&gt;&lt;titles&gt;&lt;title&gt;Women and men in the informal economy: a statistical picture&lt;/title&gt;&lt;/titles&gt;&lt;edition&gt;3&lt;/edition&gt;&lt;dates&gt;&lt;year&gt;2018&lt;/year&gt;&lt;/dates&gt;&lt;pub-location&gt;Geneva&lt;/pub-location&gt;&lt;publisher&gt;International Labour Office&lt;/publisher&gt;&lt;urls&gt;&lt;/urls&gt;&lt;/record&gt;&lt;/Cite&gt;&lt;/EndNote&gt;</w:instrText>
      </w:r>
      <w:r w:rsidR="005A0189">
        <w:rPr>
          <w:rFonts w:cs="Times New Roman"/>
          <w:sz w:val="24"/>
          <w:szCs w:val="24"/>
        </w:rPr>
        <w:fldChar w:fldCharType="separate"/>
      </w:r>
      <w:r w:rsidR="009B322C">
        <w:rPr>
          <w:rFonts w:cs="Times New Roman"/>
          <w:noProof/>
          <w:sz w:val="24"/>
          <w:szCs w:val="24"/>
        </w:rPr>
        <w:t>(OECD/ILO, 2019, ILO, 2018a)</w:t>
      </w:r>
      <w:r w:rsidR="005A0189">
        <w:rPr>
          <w:rFonts w:cs="Times New Roman"/>
          <w:sz w:val="24"/>
          <w:szCs w:val="24"/>
        </w:rPr>
        <w:fldChar w:fldCharType="end"/>
      </w:r>
      <w:r w:rsidR="004B0629">
        <w:rPr>
          <w:rFonts w:cs="Times New Roman"/>
          <w:sz w:val="24"/>
          <w:szCs w:val="24"/>
        </w:rPr>
        <w:t xml:space="preserve"> (see figures 1-3)</w:t>
      </w:r>
      <w:r w:rsidR="00130E97">
        <w:rPr>
          <w:rFonts w:cs="Times New Roman"/>
          <w:sz w:val="24"/>
          <w:szCs w:val="24"/>
        </w:rPr>
        <w:t xml:space="preserve">. </w:t>
      </w:r>
      <w:r w:rsidR="0027311C">
        <w:rPr>
          <w:rFonts w:cs="Times New Roman"/>
          <w:sz w:val="24"/>
          <w:szCs w:val="24"/>
        </w:rPr>
        <w:t xml:space="preserve">The </w:t>
      </w:r>
      <w:r w:rsidR="00642E7E">
        <w:rPr>
          <w:rFonts w:cs="Times New Roman"/>
          <w:sz w:val="24"/>
          <w:szCs w:val="24"/>
        </w:rPr>
        <w:fldChar w:fldCharType="begin"/>
      </w:r>
      <w:r w:rsidR="007A0DBD">
        <w:rPr>
          <w:rFonts w:cs="Times New Roman"/>
          <w:sz w:val="24"/>
          <w:szCs w:val="24"/>
        </w:rPr>
        <w:instrText xml:space="preserve"> ADDIN EN.CITE &lt;EndNote&gt;&lt;Cite AuthorYear="1"&gt;&lt;Author&gt;World Bank&lt;/Author&gt;&lt;Year&gt;2022&lt;/Year&gt;&lt;RecNum&gt;1992&lt;/RecNum&gt;&lt;DisplayText&gt;World Bank (2022)&lt;/DisplayText&gt;&lt;record&gt;&lt;rec-number&gt;1992&lt;/rec-number&gt;&lt;foreign-keys&gt;&lt;key app="EN" db-id="ww20pde50pz55lexpt65zdxpzrd55f099zd0" timestamp="1674574753"&gt;1992&lt;/key&gt;&lt;/foreign-keys&gt;&lt;ref-type name="Web Page"&gt;12&lt;/ref-type&gt;&lt;contributors&gt;&lt;authors&gt;&lt;author&gt;World Bank,&lt;/author&gt;&lt;/authors&gt;&lt;/contributors&gt;&lt;titles&gt;&lt;title&gt;Metadata glossary&lt;/title&gt;&lt;secondary-title&gt;Data Bank&lt;/secondary-title&gt;&lt;/titles&gt;&lt;volume&gt;2023&lt;/volume&gt;&lt;number&gt;7th July&lt;/number&gt;&lt;dates&gt;&lt;year&gt;2022&lt;/year&gt;&lt;/dates&gt;&lt;publisher&gt;World Bank&lt;/publisher&gt;&lt;urls&gt;&lt;related-urls&gt;&lt;url&gt;https://databank.worldbank.org/metadataglossary/jobs/series/SL.FAM.WORK.ZS&lt;/url&gt;&lt;/related-urls&gt;&lt;/urls&gt;&lt;/record&gt;&lt;/Cite&gt;&lt;/EndNote&gt;</w:instrText>
      </w:r>
      <w:r w:rsidR="00642E7E">
        <w:rPr>
          <w:rFonts w:cs="Times New Roman"/>
          <w:sz w:val="24"/>
          <w:szCs w:val="24"/>
        </w:rPr>
        <w:fldChar w:fldCharType="separate"/>
      </w:r>
      <w:r w:rsidR="00A33F51">
        <w:rPr>
          <w:rFonts w:cs="Times New Roman"/>
          <w:noProof/>
          <w:sz w:val="24"/>
          <w:szCs w:val="24"/>
        </w:rPr>
        <w:t>World Bank (2022)</w:t>
      </w:r>
      <w:r w:rsidR="00642E7E">
        <w:rPr>
          <w:rFonts w:cs="Times New Roman"/>
          <w:sz w:val="24"/>
          <w:szCs w:val="24"/>
        </w:rPr>
        <w:fldChar w:fldCharType="end"/>
      </w:r>
      <w:r w:rsidR="00642E7E">
        <w:rPr>
          <w:rFonts w:cs="Times New Roman"/>
          <w:sz w:val="24"/>
          <w:szCs w:val="24"/>
        </w:rPr>
        <w:t xml:space="preserve"> </w:t>
      </w:r>
      <w:r w:rsidR="0027311C">
        <w:rPr>
          <w:rFonts w:cs="Times New Roman"/>
          <w:sz w:val="24"/>
          <w:szCs w:val="24"/>
        </w:rPr>
        <w:t xml:space="preserve">defines vulnerable employment as the sum of </w:t>
      </w:r>
      <w:r w:rsidR="0027311C" w:rsidRPr="00C80FB0">
        <w:rPr>
          <w:rFonts w:cs="Times New Roman"/>
          <w:sz w:val="24"/>
          <w:szCs w:val="24"/>
        </w:rPr>
        <w:t xml:space="preserve">own-account workers and contributing </w:t>
      </w:r>
      <w:r w:rsidR="0027311C" w:rsidRPr="003A2F46">
        <w:rPr>
          <w:rFonts w:cs="Times New Roman"/>
          <w:sz w:val="24"/>
          <w:szCs w:val="24"/>
        </w:rPr>
        <w:t>family workers</w:t>
      </w:r>
      <w:r w:rsidR="00073024">
        <w:rPr>
          <w:rFonts w:cs="Times New Roman"/>
          <w:sz w:val="24"/>
          <w:szCs w:val="24"/>
        </w:rPr>
        <w:t>.</w:t>
      </w:r>
      <w:r w:rsidR="00A87E93">
        <w:rPr>
          <w:rFonts w:cs="Times New Roman"/>
          <w:sz w:val="24"/>
          <w:szCs w:val="24"/>
        </w:rPr>
        <w:t xml:space="preserve"> </w:t>
      </w:r>
      <w:r w:rsidR="00547321">
        <w:rPr>
          <w:rFonts w:cs="Times New Roman"/>
          <w:sz w:val="24"/>
          <w:szCs w:val="24"/>
        </w:rPr>
        <w:t xml:space="preserve">Due to the precarious working conditions under which they work, as well as the pittance returns they earn, and the lack of social protection, these two groups of workers are classified as vulnerable </w:t>
      </w:r>
      <w:r w:rsidR="0027311C">
        <w:rPr>
          <w:rFonts w:cs="Times New Roman"/>
          <w:sz w:val="24"/>
          <w:szCs w:val="24"/>
        </w:rPr>
        <w:fldChar w:fldCharType="begin">
          <w:fldData xml:space="preserve">PEVuZE5vdGU+PENpdGU+PEF1dGhvcj5MbyBCdWU8L0F1dGhvcj48WWVhcj4yMDIyPC9ZZWFyPjxS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</w:fldData>
        </w:fldChar>
      </w:r>
      <w:r w:rsidR="00CD6DA2">
        <w:rPr>
          <w:rFonts w:cs="Times New Roman"/>
          <w:sz w:val="24"/>
          <w:szCs w:val="24"/>
        </w:rPr>
        <w:instrText xml:space="preserve"> ADDIN EN.CITE </w:instrText>
      </w:r>
      <w:r w:rsidR="00CD6DA2">
        <w:rPr>
          <w:rFonts w:cs="Times New Roman"/>
          <w:sz w:val="24"/>
          <w:szCs w:val="24"/>
        </w:rPr>
        <w:fldChar w:fldCharType="begin">
          <w:fldData xml:space="preserve">PEVuZE5vdGU+PENpdGU+PEF1dGhvcj5MbyBCdWU8L0F1dGhvcj48WWVhcj4yMDIyPC9ZZWFyPjxS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</w:fldData>
        </w:fldChar>
      </w:r>
      <w:r w:rsidR="00CD6DA2">
        <w:rPr>
          <w:rFonts w:cs="Times New Roman"/>
          <w:sz w:val="24"/>
          <w:szCs w:val="24"/>
        </w:rPr>
        <w:instrText xml:space="preserve"> ADDIN EN.CITE.DATA </w:instrText>
      </w:r>
      <w:r w:rsidR="00CD6DA2">
        <w:rPr>
          <w:rFonts w:cs="Times New Roman"/>
          <w:sz w:val="24"/>
          <w:szCs w:val="24"/>
        </w:rPr>
      </w:r>
      <w:r w:rsidR="00CD6DA2">
        <w:rPr>
          <w:rFonts w:cs="Times New Roman"/>
          <w:sz w:val="24"/>
          <w:szCs w:val="24"/>
        </w:rPr>
        <w:fldChar w:fldCharType="end"/>
      </w:r>
      <w:r w:rsidR="0027311C">
        <w:rPr>
          <w:rFonts w:cs="Times New Roman"/>
          <w:sz w:val="24"/>
          <w:szCs w:val="24"/>
        </w:rPr>
      </w:r>
      <w:r w:rsidR="0027311C">
        <w:rPr>
          <w:rFonts w:cs="Times New Roman"/>
          <w:sz w:val="24"/>
          <w:szCs w:val="24"/>
        </w:rPr>
        <w:fldChar w:fldCharType="separate"/>
      </w:r>
      <w:r w:rsidR="009B322C">
        <w:rPr>
          <w:rFonts w:cs="Times New Roman"/>
          <w:noProof/>
          <w:sz w:val="24"/>
          <w:szCs w:val="24"/>
        </w:rPr>
        <w:t>(Lo Bue et al., 2022, Yerrabati, 2022, Gammarano, 2018)</w:t>
      </w:r>
      <w:r w:rsidR="0027311C">
        <w:rPr>
          <w:rFonts w:cs="Times New Roman"/>
          <w:sz w:val="24"/>
          <w:szCs w:val="24"/>
        </w:rPr>
        <w:fldChar w:fldCharType="end"/>
      </w:r>
      <w:r w:rsidR="0027311C">
        <w:rPr>
          <w:rFonts w:cs="Times New Roman"/>
          <w:sz w:val="24"/>
          <w:szCs w:val="24"/>
        </w:rPr>
        <w:t>.</w:t>
      </w:r>
      <w:r w:rsidR="00003EAA">
        <w:rPr>
          <w:rFonts w:cs="Times New Roman"/>
          <w:sz w:val="24"/>
          <w:szCs w:val="24"/>
        </w:rPr>
        <w:t xml:space="preserve"> These workers work on their own accounts and rely on other household members for assistance, highlighting their plight. </w:t>
      </w:r>
      <w:r w:rsidR="00F017A6">
        <w:rPr>
          <w:rFonts w:cs="Times New Roman"/>
          <w:sz w:val="24"/>
          <w:szCs w:val="24"/>
        </w:rPr>
        <w:t xml:space="preserve">This type of employment </w:t>
      </w:r>
      <w:r w:rsidR="00DA02B4">
        <w:rPr>
          <w:rFonts w:cs="Times New Roman"/>
          <w:sz w:val="24"/>
          <w:szCs w:val="24"/>
        </w:rPr>
        <w:t>which</w:t>
      </w:r>
      <w:r w:rsidR="00F017A6">
        <w:rPr>
          <w:rFonts w:cs="Times New Roman"/>
          <w:sz w:val="24"/>
          <w:szCs w:val="24"/>
        </w:rPr>
        <w:t xml:space="preserve"> arises</w:t>
      </w:r>
      <w:r w:rsidR="00003EAA">
        <w:rPr>
          <w:rFonts w:cs="Times New Roman"/>
          <w:sz w:val="24"/>
          <w:szCs w:val="24"/>
        </w:rPr>
        <w:t xml:space="preserve"> from necessity rather than </w:t>
      </w:r>
      <w:r w:rsidR="00003EAA">
        <w:rPr>
          <w:rFonts w:cs="Times New Roman"/>
          <w:sz w:val="24"/>
          <w:szCs w:val="24"/>
        </w:rPr>
        <w:lastRenderedPageBreak/>
        <w:t xml:space="preserve">choice, falls outside the scope of the four pillars of decent employment </w:t>
      </w:r>
      <w:r w:rsidR="0027311C" w:rsidRPr="00C80FB0">
        <w:rPr>
          <w:rFonts w:cs="Times New Roman"/>
          <w:sz w:val="24"/>
          <w:szCs w:val="24"/>
        </w:rPr>
        <w:fldChar w:fldCharType="begin"/>
      </w:r>
      <w:r w:rsidR="00CD6DA2">
        <w:rPr>
          <w:rFonts w:cs="Times New Roman"/>
          <w:sz w:val="24"/>
          <w:szCs w:val="24"/>
        </w:rPr>
        <w:instrText xml:space="preserve"> ADDIN EN.CITE &lt;EndNote&gt;&lt;Cite&gt;&lt;Author&gt;Gammarano&lt;/Author&gt;&lt;Year&gt;2018&lt;/Year&gt;&lt;RecNum&gt;1172&lt;/RecNum&gt;&lt;DisplayText&gt;(Gammarano, 2018, ILO, 2018b, OECD/ILO, 2019)&lt;/DisplayText&gt;&lt;record&gt;&lt;rec-number&gt;1172&lt;/rec-number&gt;&lt;foreign-keys&gt;&lt;key app="EN" db-id="ww20pde50pz55lexpt65zdxpzrd55f099zd0" timestamp="1674574635"&gt;1172&lt;/key&gt;&lt;/foreign-keys&gt;&lt;ref-type name="Report"&gt;27&lt;/ref-type&gt;&lt;contributors&gt;&lt;authors&gt;&lt;author&gt;Gammarano, R.&lt;/author&gt;&lt;/authors&gt;&lt;/contributors&gt;&lt;titles&gt;&lt;title&gt;Paid employment vs vulnerable employment: a brief study of employment patterns by status in employment&lt;/title&gt;&lt;secondary-title&gt;ILO STAT: Spotlight on Work Statistics&lt;/secondary-title&gt;&lt;/titles&gt;&lt;dates&gt;&lt;year&gt;2018&lt;/year&gt;&lt;/dates&gt;&lt;pub-location&gt;Geneva&lt;/pub-location&gt;&lt;publisher&gt;International Labour Office&lt;/publisher&gt;&lt;urls&gt;&lt;/urls&gt;&lt;/record&gt;&lt;/Cite&gt;&lt;Cite&gt;&lt;Author&gt;ILO&lt;/Author&gt;&lt;Year&gt;2018&lt;/Year&gt;&lt;RecNum&gt;2018&lt;/RecNum&gt;&lt;record&gt;&lt;rec-number&gt;2018&lt;/rec-number&gt;&lt;foreign-keys&gt;&lt;key app="EN" db-id="ww20pde50pz55lexpt65zdxpzrd55f099zd0" timestamp="1674574753"&gt;2018&lt;/key&gt;&lt;/foreign-keys&gt;&lt;ref-type name="Report"&gt;27&lt;/ref-type&gt;&lt;contributors&gt;&lt;authors&gt;&lt;author&gt;ILO&lt;/author&gt;&lt;/authors&gt;&lt;/contributors&gt;&lt;titles&gt;&lt;title&gt;World employment and social outlook: trends 2018&lt;/title&gt;&lt;/titles&gt;&lt;dates&gt;&lt;year&gt;2018&lt;/year&gt;&lt;/dates&gt;&lt;pub-location&gt;Geneva&lt;/pub-location&gt;&lt;publisher&gt;International Labour Office&lt;/publisher&gt;&lt;urls&gt;&lt;/urls&gt;&lt;/record&gt;&lt;/Cite&gt;&lt;Cite&gt;&lt;Author&gt;OECD/ILO&lt;/Author&gt;&lt;Year&gt;2019&lt;/Year&gt;&lt;RecNum&gt;1935&lt;/RecNum&gt;&lt;record&gt;&lt;rec-number&gt;1935&lt;/rec-number&gt;&lt;foreign-keys&gt;&lt;key app="EN" db-id="ww20pde50pz55lexpt65zdxpzrd55f099zd0" timestamp="1674574743"&gt;1935&lt;/key&gt;&lt;/foreign-keys&gt;&lt;ref-type name="Report"&gt;27&lt;/ref-type&gt;&lt;contributors&gt;&lt;authors&gt;&lt;author&gt;OECD/ILO,&lt;/author&gt;&lt;/authors&gt;&lt;/contributors&gt;&lt;titles&gt;&lt;title&gt;Tackling vulnerability in the informal economy&lt;/title&gt;&lt;/titles&gt;&lt;dates&gt;&lt;year&gt;2019&lt;/year&gt;&lt;/dates&gt;&lt;pub-location&gt;Paris, France&lt;/pub-location&gt;&lt;publisher&gt;Development Centre Studies, OECD publishing&lt;/publisher&gt;&lt;urls&gt;&lt;/urls&gt;&lt;electronic-resource-num&gt;https://doi.org/10.1787/939b7bcd-en&lt;/electronic-resource-num&gt;&lt;/record&gt;&lt;/Cite&gt;&lt;/EndNote&gt;</w:instrText>
      </w:r>
      <w:r w:rsidR="0027311C" w:rsidRPr="00C80FB0">
        <w:rPr>
          <w:rFonts w:cs="Times New Roman"/>
          <w:sz w:val="24"/>
          <w:szCs w:val="24"/>
        </w:rPr>
        <w:fldChar w:fldCharType="separate"/>
      </w:r>
      <w:r w:rsidR="009B322C">
        <w:rPr>
          <w:rFonts w:cs="Times New Roman"/>
          <w:noProof/>
          <w:sz w:val="24"/>
          <w:szCs w:val="24"/>
        </w:rPr>
        <w:t>(Gammarano, 2018, ILO, 2018b, OECD/ILO, 2019)</w:t>
      </w:r>
      <w:r w:rsidR="0027311C" w:rsidRPr="00C80FB0">
        <w:rPr>
          <w:rFonts w:cs="Times New Roman"/>
          <w:sz w:val="24"/>
          <w:szCs w:val="24"/>
        </w:rPr>
        <w:fldChar w:fldCharType="end"/>
      </w:r>
      <w:r w:rsidR="009E0144" w:rsidRPr="009E0144">
        <w:rPr>
          <w:rFonts w:cs="Times New Roman"/>
          <w:sz w:val="24"/>
          <w:szCs w:val="24"/>
          <w:vertAlign w:val="superscript"/>
        </w:rPr>
        <w:t xml:space="preserve"> </w:t>
      </w:r>
      <w:r w:rsidR="009E0144" w:rsidRPr="005F5524">
        <w:rPr>
          <w:rFonts w:cs="Times New Roman"/>
          <w:sz w:val="24"/>
          <w:szCs w:val="24"/>
          <w:vertAlign w:val="superscript"/>
        </w:rPr>
        <w:t>[</w:t>
      </w:r>
      <w:r w:rsidR="009E0144" w:rsidRPr="003A2F46">
        <w:rPr>
          <w:rStyle w:val="EndnoteReference"/>
          <w:rFonts w:cs="Times New Roman"/>
          <w:sz w:val="24"/>
          <w:szCs w:val="24"/>
        </w:rPr>
        <w:endnoteReference w:id="2"/>
      </w:r>
      <w:r w:rsidR="009E0144">
        <w:rPr>
          <w:rFonts w:cs="Times New Roman"/>
          <w:sz w:val="24"/>
          <w:szCs w:val="24"/>
          <w:vertAlign w:val="superscript"/>
        </w:rPr>
        <w:t>]</w:t>
      </w:r>
      <w:r w:rsidR="00073024">
        <w:rPr>
          <w:rFonts w:cs="Times New Roman"/>
          <w:sz w:val="24"/>
          <w:szCs w:val="24"/>
        </w:rPr>
        <w:t>.</w:t>
      </w:r>
      <w:r w:rsidR="0027311C">
        <w:rPr>
          <w:rFonts w:cs="Times New Roman"/>
          <w:sz w:val="24"/>
          <w:szCs w:val="24"/>
        </w:rPr>
        <w:t xml:space="preserve"> </w:t>
      </w:r>
    </w:p>
    <w:p w14:paraId="1052C17A" w14:textId="3216314F" w:rsidR="0027311C" w:rsidRPr="00C80FB0" w:rsidRDefault="00A468A9" w:rsidP="00DA4000">
      <w:pPr>
        <w:spacing w:line="276" w:lineRule="auto"/>
        <w:jc w:val="both"/>
        <w:rPr>
          <w:rFonts w:cs="Times New Roman"/>
          <w:sz w:val="24"/>
          <w:szCs w:val="24"/>
        </w:rPr>
      </w:pPr>
      <w:r>
        <w:rPr>
          <w:rFonts w:cs="Times New Roman"/>
          <w:sz w:val="24"/>
          <w:szCs w:val="24"/>
        </w:rPr>
        <w:t>While v</w:t>
      </w:r>
      <w:r w:rsidR="0033640B">
        <w:rPr>
          <w:rFonts w:cs="Times New Roman"/>
          <w:sz w:val="24"/>
          <w:szCs w:val="24"/>
        </w:rPr>
        <w:t>ulnerable em</w:t>
      </w:r>
      <w:r w:rsidR="00B04E3D">
        <w:rPr>
          <w:rFonts w:cs="Times New Roman"/>
          <w:sz w:val="24"/>
          <w:szCs w:val="24"/>
        </w:rPr>
        <w:t xml:space="preserve">ployment is viewed as a safety net for </w:t>
      </w:r>
      <w:r w:rsidR="007C2E99">
        <w:rPr>
          <w:rFonts w:cs="Times New Roman"/>
          <w:sz w:val="24"/>
          <w:szCs w:val="24"/>
        </w:rPr>
        <w:t>the poor</w:t>
      </w:r>
      <w:r w:rsidR="00335729">
        <w:rPr>
          <w:rFonts w:cs="Times New Roman"/>
          <w:sz w:val="24"/>
          <w:szCs w:val="24"/>
        </w:rPr>
        <w:t xml:space="preserve">, </w:t>
      </w:r>
      <w:r w:rsidR="00654392">
        <w:rPr>
          <w:rFonts w:cs="Times New Roman"/>
          <w:sz w:val="24"/>
          <w:szCs w:val="24"/>
        </w:rPr>
        <w:t xml:space="preserve">its prevalence not only challenges the efforts of </w:t>
      </w:r>
      <w:r w:rsidR="00E311FD">
        <w:rPr>
          <w:rFonts w:cs="Times New Roman"/>
          <w:sz w:val="24"/>
          <w:szCs w:val="24"/>
        </w:rPr>
        <w:t>developing</w:t>
      </w:r>
      <w:r w:rsidR="00654392">
        <w:rPr>
          <w:rFonts w:cs="Times New Roman"/>
          <w:sz w:val="24"/>
          <w:szCs w:val="24"/>
        </w:rPr>
        <w:t xml:space="preserve"> countries in achieving</w:t>
      </w:r>
      <w:r w:rsidR="008F0935">
        <w:rPr>
          <w:rFonts w:cs="Times New Roman"/>
          <w:sz w:val="24"/>
          <w:szCs w:val="24"/>
        </w:rPr>
        <w:t xml:space="preserve"> SDG 8</w:t>
      </w:r>
      <w:r w:rsidR="00A63234">
        <w:rPr>
          <w:rFonts w:cs="Times New Roman"/>
          <w:sz w:val="24"/>
          <w:szCs w:val="24"/>
        </w:rPr>
        <w:t>, but it</w:t>
      </w:r>
      <w:r w:rsidR="00303FEE">
        <w:rPr>
          <w:rFonts w:cs="Times New Roman"/>
          <w:sz w:val="24"/>
          <w:szCs w:val="24"/>
        </w:rPr>
        <w:t xml:space="preserve"> also has </w:t>
      </w:r>
      <w:r w:rsidR="00541582">
        <w:rPr>
          <w:rFonts w:cs="Times New Roman"/>
          <w:sz w:val="24"/>
          <w:szCs w:val="24"/>
        </w:rPr>
        <w:t xml:space="preserve">profound implications </w:t>
      </w:r>
      <w:r w:rsidR="001B20DD">
        <w:rPr>
          <w:rFonts w:cs="Times New Roman"/>
          <w:sz w:val="24"/>
          <w:szCs w:val="24"/>
        </w:rPr>
        <w:t>for</w:t>
      </w:r>
      <w:r w:rsidR="00541582">
        <w:rPr>
          <w:rFonts w:cs="Times New Roman"/>
          <w:sz w:val="24"/>
          <w:szCs w:val="24"/>
        </w:rPr>
        <w:t xml:space="preserve"> achieving other SDGs</w:t>
      </w:r>
      <w:r w:rsidR="001B20DD">
        <w:rPr>
          <w:rFonts w:cs="Times New Roman"/>
          <w:sz w:val="24"/>
          <w:szCs w:val="24"/>
        </w:rPr>
        <w:t>,</w:t>
      </w:r>
      <w:r w:rsidR="00541582">
        <w:rPr>
          <w:rFonts w:cs="Times New Roman"/>
          <w:sz w:val="24"/>
          <w:szCs w:val="24"/>
        </w:rPr>
        <w:t xml:space="preserve"> such as </w:t>
      </w:r>
      <w:r w:rsidR="00F14A12">
        <w:rPr>
          <w:rFonts w:cs="Times New Roman"/>
          <w:sz w:val="24"/>
          <w:szCs w:val="24"/>
        </w:rPr>
        <w:t>r</w:t>
      </w:r>
      <w:r w:rsidR="0034752B">
        <w:rPr>
          <w:rFonts w:cs="Times New Roman"/>
          <w:sz w:val="24"/>
          <w:szCs w:val="24"/>
        </w:rPr>
        <w:t>educing poverty</w:t>
      </w:r>
      <w:r w:rsidR="00B14854">
        <w:rPr>
          <w:rFonts w:cs="Times New Roman"/>
          <w:sz w:val="24"/>
          <w:szCs w:val="24"/>
        </w:rPr>
        <w:t xml:space="preserve"> (SDG1)</w:t>
      </w:r>
      <w:r w:rsidR="00073024">
        <w:rPr>
          <w:rFonts w:cs="Times New Roman"/>
          <w:sz w:val="24"/>
          <w:szCs w:val="24"/>
        </w:rPr>
        <w:t>,</w:t>
      </w:r>
      <w:r w:rsidR="00553F20">
        <w:rPr>
          <w:rFonts w:cs="Times New Roman"/>
          <w:sz w:val="24"/>
          <w:szCs w:val="24"/>
        </w:rPr>
        <w:t xml:space="preserve"> </w:t>
      </w:r>
      <w:r w:rsidR="0034752B">
        <w:rPr>
          <w:rFonts w:cs="Times New Roman"/>
          <w:sz w:val="24"/>
          <w:szCs w:val="24"/>
        </w:rPr>
        <w:t>gender equality (SDG 5)</w:t>
      </w:r>
      <w:r w:rsidR="00497752">
        <w:rPr>
          <w:rFonts w:cs="Times New Roman"/>
          <w:sz w:val="24"/>
          <w:szCs w:val="24"/>
        </w:rPr>
        <w:t>,</w:t>
      </w:r>
      <w:r w:rsidR="00E00C08">
        <w:rPr>
          <w:rFonts w:cs="Times New Roman"/>
          <w:sz w:val="24"/>
          <w:szCs w:val="24"/>
        </w:rPr>
        <w:t xml:space="preserve"> </w:t>
      </w:r>
      <w:r w:rsidR="00174382">
        <w:rPr>
          <w:rFonts w:cs="Times New Roman"/>
          <w:sz w:val="24"/>
          <w:szCs w:val="24"/>
        </w:rPr>
        <w:t>inequalities (SDG 10) and</w:t>
      </w:r>
      <w:r w:rsidR="00E00C08">
        <w:rPr>
          <w:rFonts w:cs="Times New Roman"/>
          <w:sz w:val="24"/>
          <w:szCs w:val="24"/>
        </w:rPr>
        <w:t xml:space="preserve"> </w:t>
      </w:r>
      <w:r w:rsidR="00D96612">
        <w:rPr>
          <w:rFonts w:cs="Times New Roman"/>
          <w:sz w:val="24"/>
          <w:szCs w:val="24"/>
        </w:rPr>
        <w:t>social unrest and instability (SDG 16)</w:t>
      </w:r>
      <w:r w:rsidR="00B07BA4">
        <w:rPr>
          <w:rFonts w:cs="Times New Roman"/>
          <w:sz w:val="24"/>
          <w:szCs w:val="24"/>
        </w:rPr>
        <w:t xml:space="preserve"> </w:t>
      </w:r>
      <w:r w:rsidR="00B07BA4" w:rsidRPr="00C80FB0">
        <w:rPr>
          <w:rFonts w:cs="Times New Roman"/>
          <w:sz w:val="24"/>
          <w:szCs w:val="24"/>
        </w:rPr>
        <w:fldChar w:fldCharType="begin"/>
      </w:r>
      <w:r w:rsidR="00B07BA4">
        <w:rPr>
          <w:rFonts w:cs="Times New Roman"/>
          <w:sz w:val="24"/>
          <w:szCs w:val="24"/>
        </w:rPr>
        <w:instrText xml:space="preserve"> ADDIN EN.CITE &lt;EndNote&gt;&lt;Cite&gt;&lt;Author&gt;OECD/ILO&lt;/Author&gt;&lt;Year&gt;2019&lt;/Year&gt;&lt;RecNum&gt;1935&lt;/RecNum&gt;&lt;DisplayText&gt;(OECD/ILO, 2019)&lt;/DisplayText&gt;&lt;record&gt;&lt;rec-number&gt;1935&lt;/rec-number&gt;&lt;foreign-keys&gt;&lt;key app="EN" db-id="ww20pde50pz55lexpt65zdxpzrd55f099zd0" timestamp="1674574743"&gt;1935&lt;/key&gt;&lt;/foreign-keys&gt;&lt;ref-type name="Report"&gt;27&lt;/ref-type&gt;&lt;contributors&gt;&lt;authors&gt;&lt;author&gt;OECD/ILO,&lt;/author&gt;&lt;/authors&gt;&lt;/contributors&gt;&lt;titles&gt;&lt;title&gt;Tackling vulnerability in the informal economy&lt;/title&gt;&lt;/titles&gt;&lt;dates&gt;&lt;year&gt;2019&lt;/year&gt;&lt;/dates&gt;&lt;pub-location&gt;Paris, France&lt;/pub-location&gt;&lt;publisher&gt;Development Centre Studies, OECD publishing&lt;/publisher&gt;&lt;urls&gt;&lt;/urls&gt;&lt;electronic-resource-num&gt;https://doi.org/10.1787/939b7bcd-en&lt;/electronic-resource-num&gt;&lt;/record&gt;&lt;/Cite&gt;&lt;/EndNote&gt;</w:instrText>
      </w:r>
      <w:r w:rsidR="00B07BA4" w:rsidRPr="00C80FB0">
        <w:rPr>
          <w:rFonts w:cs="Times New Roman"/>
          <w:sz w:val="24"/>
          <w:szCs w:val="24"/>
        </w:rPr>
        <w:fldChar w:fldCharType="separate"/>
      </w:r>
      <w:r w:rsidR="00B07BA4" w:rsidRPr="00C80FB0">
        <w:rPr>
          <w:rFonts w:cs="Times New Roman"/>
          <w:noProof/>
          <w:sz w:val="24"/>
          <w:szCs w:val="24"/>
        </w:rPr>
        <w:t>(OECD/ILO, 2019)</w:t>
      </w:r>
      <w:r w:rsidR="00B07BA4" w:rsidRPr="00C80FB0">
        <w:rPr>
          <w:rFonts w:cs="Times New Roman"/>
          <w:sz w:val="24"/>
          <w:szCs w:val="24"/>
        </w:rPr>
        <w:fldChar w:fldCharType="end"/>
      </w:r>
      <w:r w:rsidR="00497752">
        <w:rPr>
          <w:rFonts w:cs="Times New Roman"/>
          <w:sz w:val="24"/>
          <w:szCs w:val="24"/>
        </w:rPr>
        <w:t xml:space="preserve">. </w:t>
      </w:r>
      <w:r w:rsidR="00FC273B">
        <w:rPr>
          <w:rFonts w:cs="Times New Roman"/>
          <w:sz w:val="24"/>
          <w:szCs w:val="24"/>
        </w:rPr>
        <w:t>As a result</w:t>
      </w:r>
      <w:r w:rsidR="009D1276">
        <w:rPr>
          <w:rFonts w:cs="Times New Roman"/>
          <w:sz w:val="24"/>
          <w:szCs w:val="24"/>
        </w:rPr>
        <w:t>,</w:t>
      </w:r>
      <w:r w:rsidR="00497752">
        <w:rPr>
          <w:rFonts w:cs="Times New Roman"/>
          <w:sz w:val="24"/>
          <w:szCs w:val="24"/>
        </w:rPr>
        <w:t xml:space="preserve"> </w:t>
      </w:r>
      <w:r w:rsidR="00384ABA">
        <w:rPr>
          <w:rFonts w:cs="Times New Roman"/>
          <w:sz w:val="24"/>
          <w:szCs w:val="24"/>
        </w:rPr>
        <w:t xml:space="preserve">the </w:t>
      </w:r>
      <w:r w:rsidR="0027311C" w:rsidRPr="00F47C36">
        <w:rPr>
          <w:rFonts w:cs="Times New Roman"/>
          <w:sz w:val="24"/>
          <w:szCs w:val="24"/>
        </w:rPr>
        <w:t xml:space="preserve">long-term persistence </w:t>
      </w:r>
      <w:r w:rsidR="00497752">
        <w:rPr>
          <w:rFonts w:cs="Times New Roman"/>
          <w:sz w:val="24"/>
          <w:szCs w:val="24"/>
        </w:rPr>
        <w:t xml:space="preserve">of vulnerable employment </w:t>
      </w:r>
      <w:r w:rsidR="0027311C" w:rsidRPr="00F47C36">
        <w:rPr>
          <w:rFonts w:cs="Times New Roman"/>
          <w:sz w:val="24"/>
          <w:szCs w:val="24"/>
        </w:rPr>
        <w:t>is undesirabl</w:t>
      </w:r>
      <w:r w:rsidR="00FC273B">
        <w:rPr>
          <w:rFonts w:cs="Times New Roman"/>
          <w:sz w:val="24"/>
          <w:szCs w:val="24"/>
        </w:rPr>
        <w:t>e from a welfare perspectiv</w:t>
      </w:r>
      <w:r w:rsidR="00B07BA4">
        <w:rPr>
          <w:rFonts w:cs="Times New Roman"/>
          <w:sz w:val="24"/>
          <w:szCs w:val="24"/>
        </w:rPr>
        <w:t>e</w:t>
      </w:r>
      <w:r w:rsidR="00436A4E">
        <w:rPr>
          <w:rFonts w:cs="Times New Roman"/>
          <w:sz w:val="24"/>
          <w:szCs w:val="24"/>
        </w:rPr>
        <w:t xml:space="preserve">. </w:t>
      </w:r>
      <w:r w:rsidR="004C1D8D">
        <w:rPr>
          <w:rFonts w:cs="Times New Roman"/>
          <w:sz w:val="24"/>
          <w:szCs w:val="24"/>
        </w:rPr>
        <w:t>Thus</w:t>
      </w:r>
      <w:r w:rsidR="00872B64">
        <w:rPr>
          <w:rFonts w:cs="Times New Roman"/>
          <w:sz w:val="24"/>
          <w:szCs w:val="24"/>
        </w:rPr>
        <w:t>, addressing vulnerable employment remains a key policy challeng</w:t>
      </w:r>
      <w:r w:rsidR="00F00212">
        <w:rPr>
          <w:rFonts w:cs="Times New Roman"/>
          <w:sz w:val="24"/>
          <w:szCs w:val="24"/>
        </w:rPr>
        <w:t>e.</w:t>
      </w:r>
    </w:p>
    <w:p w14:paraId="5517F8EF" w14:textId="41D2951B" w:rsidR="00A963FC" w:rsidRDefault="0027311C" w:rsidP="00570E1A">
      <w:pPr>
        <w:spacing w:line="276" w:lineRule="auto"/>
        <w:jc w:val="both"/>
        <w:rPr>
          <w:sz w:val="24"/>
          <w:szCs w:val="24"/>
        </w:rPr>
      </w:pPr>
      <w:r>
        <w:rPr>
          <w:sz w:val="24"/>
          <w:szCs w:val="24"/>
        </w:rPr>
        <w:t>For many developing countries, worker remittances (remittances) sent back home by international migrant workers to their family members</w:t>
      </w:r>
      <w:r w:rsidR="00A963FC">
        <w:rPr>
          <w:sz w:val="24"/>
          <w:szCs w:val="24"/>
        </w:rPr>
        <w:t xml:space="preserve"> </w:t>
      </w:r>
      <w:r>
        <w:rPr>
          <w:sz w:val="24"/>
          <w:szCs w:val="24"/>
        </w:rPr>
        <w:t xml:space="preserve">have become a </w:t>
      </w:r>
      <w:r w:rsidR="00853F78">
        <w:rPr>
          <w:sz w:val="24"/>
          <w:szCs w:val="24"/>
        </w:rPr>
        <w:t>significant</w:t>
      </w:r>
      <w:r>
        <w:rPr>
          <w:sz w:val="24"/>
          <w:szCs w:val="24"/>
        </w:rPr>
        <w:t xml:space="preserve"> source of external finance</w:t>
      </w:r>
      <w:r w:rsidR="00623A12">
        <w:rPr>
          <w:sz w:val="24"/>
          <w:szCs w:val="24"/>
        </w:rPr>
        <w:t xml:space="preserve"> </w:t>
      </w:r>
      <w:r>
        <w:rPr>
          <w:sz w:val="24"/>
          <w:szCs w:val="24"/>
        </w:rPr>
        <w:fldChar w:fldCharType="begin">
          <w:fldData xml:space="preserve">PEVuZE5vdGU+PENpdGU+PEF1dGhvcj5BZGFtczwvQXV0aG9yPjxZZWFyPjIwMDU8L1llYXI+PFJl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</w:fldData>
        </w:fldChar>
      </w:r>
      <w:r w:rsidR="00CD6DA2">
        <w:rPr>
          <w:sz w:val="24"/>
          <w:szCs w:val="24"/>
        </w:rPr>
        <w:instrText xml:space="preserve"> ADDIN EN.CITE </w:instrText>
      </w:r>
      <w:r w:rsidR="00CD6DA2">
        <w:rPr>
          <w:sz w:val="24"/>
          <w:szCs w:val="24"/>
        </w:rPr>
        <w:fldChar w:fldCharType="begin">
          <w:fldData xml:space="preserve">PEVuZE5vdGU+PENpdGU+PEF1dGhvcj5BZGFtczwvQXV0aG9yPjxZZWFyPjIwMDU8L1llYXI+PFJl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</w:fldData>
        </w:fldChar>
      </w:r>
      <w:r w:rsidR="00CD6DA2">
        <w:rPr>
          <w:sz w:val="24"/>
          <w:szCs w:val="24"/>
        </w:rPr>
        <w:instrText xml:space="preserve"> ADDIN EN.CITE.DATA </w:instrText>
      </w:r>
      <w:r w:rsidR="00CD6DA2">
        <w:rPr>
          <w:sz w:val="24"/>
          <w:szCs w:val="24"/>
        </w:rPr>
      </w:r>
      <w:r w:rsidR="00CD6DA2">
        <w:rPr>
          <w:sz w:val="24"/>
          <w:szCs w:val="24"/>
        </w:rPr>
        <w:fldChar w:fldCharType="end"/>
      </w:r>
      <w:r>
        <w:rPr>
          <w:sz w:val="24"/>
          <w:szCs w:val="24"/>
        </w:rPr>
      </w:r>
      <w:r>
        <w:rPr>
          <w:sz w:val="24"/>
          <w:szCs w:val="24"/>
        </w:rPr>
        <w:fldChar w:fldCharType="separate"/>
      </w:r>
      <w:r w:rsidR="007C643E">
        <w:rPr>
          <w:noProof/>
          <w:sz w:val="24"/>
          <w:szCs w:val="24"/>
        </w:rPr>
        <w:t>(Adams and Page, 2005, Acosta et al., 2008, Sobiech, 2019, De et al., 2016)</w:t>
      </w:r>
      <w:r>
        <w:rPr>
          <w:sz w:val="24"/>
          <w:szCs w:val="24"/>
        </w:rPr>
        <w:fldChar w:fldCharType="end"/>
      </w:r>
      <w:r w:rsidR="00703F5D">
        <w:rPr>
          <w:sz w:val="24"/>
          <w:szCs w:val="24"/>
        </w:rPr>
        <w:t xml:space="preserve"> (see figures 4 and 5)</w:t>
      </w:r>
      <w:r>
        <w:rPr>
          <w:sz w:val="24"/>
          <w:szCs w:val="24"/>
        </w:rPr>
        <w:t xml:space="preserve">. </w:t>
      </w:r>
      <w:r w:rsidR="00446680">
        <w:rPr>
          <w:sz w:val="24"/>
          <w:szCs w:val="24"/>
        </w:rPr>
        <w:t xml:space="preserve">Globally, </w:t>
      </w:r>
      <w:r w:rsidR="00CD1903">
        <w:rPr>
          <w:sz w:val="24"/>
          <w:szCs w:val="24"/>
        </w:rPr>
        <w:t>over $794 billion in workers' remittances were</w:t>
      </w:r>
      <w:r w:rsidRPr="00502636">
        <w:rPr>
          <w:sz w:val="24"/>
          <w:szCs w:val="24"/>
        </w:rPr>
        <w:t xml:space="preserve"> sent via official channels in 202</w:t>
      </w:r>
      <w:r w:rsidR="00446680">
        <w:rPr>
          <w:sz w:val="24"/>
          <w:szCs w:val="24"/>
        </w:rPr>
        <w:t>2</w:t>
      </w:r>
      <w:r w:rsidRPr="00502636">
        <w:rPr>
          <w:sz w:val="24"/>
          <w:szCs w:val="24"/>
        </w:rPr>
        <w:t>, and billions more were likely sent through unofficial channels</w:t>
      </w:r>
      <w:r>
        <w:rPr>
          <w:sz w:val="24"/>
          <w:szCs w:val="24"/>
        </w:rPr>
        <w:t xml:space="preserve">. </w:t>
      </w:r>
      <w:r w:rsidR="00871A07">
        <w:rPr>
          <w:sz w:val="24"/>
          <w:szCs w:val="24"/>
        </w:rPr>
        <w:t xml:space="preserve">The corresponding figure for developing countries </w:t>
      </w:r>
      <w:r w:rsidR="00806443">
        <w:rPr>
          <w:sz w:val="24"/>
          <w:szCs w:val="24"/>
        </w:rPr>
        <w:t>stood</w:t>
      </w:r>
      <w:r w:rsidR="00960520">
        <w:rPr>
          <w:sz w:val="24"/>
          <w:szCs w:val="24"/>
        </w:rPr>
        <w:t xml:space="preserve"> at</w:t>
      </w:r>
      <w:r w:rsidRPr="001D266D">
        <w:rPr>
          <w:sz w:val="24"/>
          <w:szCs w:val="24"/>
        </w:rPr>
        <w:t xml:space="preserve"> </w:t>
      </w:r>
      <w:r w:rsidR="00446680">
        <w:rPr>
          <w:sz w:val="24"/>
          <w:szCs w:val="24"/>
        </w:rPr>
        <w:t>$626 billio</w:t>
      </w:r>
      <w:r w:rsidR="00960520">
        <w:rPr>
          <w:sz w:val="24"/>
          <w:szCs w:val="24"/>
        </w:rPr>
        <w:t>n</w:t>
      </w:r>
      <w:r w:rsidRPr="001D266D">
        <w:rPr>
          <w:sz w:val="24"/>
          <w:szCs w:val="24"/>
        </w:rPr>
        <w:t xml:space="preserve">, nearly twice as large as the level of foreign aid and thrice the size of direct investment flows </w:t>
      </w:r>
      <w:r w:rsidR="00582B30">
        <w:rPr>
          <w:sz w:val="24"/>
          <w:szCs w:val="24"/>
        </w:rPr>
        <w:fldChar w:fldCharType="begin"/>
      </w:r>
      <w:r w:rsidR="00C95264">
        <w:rPr>
          <w:sz w:val="24"/>
          <w:szCs w:val="24"/>
        </w:rPr>
        <w:instrText xml:space="preserve"> ADDIN EN.CITE &lt;EndNote&gt;&lt;Cite&gt;&lt;Author&gt;Broom&lt;/Author&gt;&lt;Year&gt;2023&lt;/Year&gt;&lt;RecNum&gt;2200&lt;/RecNum&gt;&lt;DisplayText&gt;(Broom, 2023)&lt;/DisplayText&gt;&lt;record&gt;&lt;rec-number&gt;2200&lt;/rec-number&gt;&lt;foreign-keys&gt;&lt;key app="EN" db-id="ww20pde50pz55lexpt65zdxpzrd55f099zd0" timestamp="1686306951"&gt;2200&lt;/key&gt;&lt;/foreign-keys&gt;&lt;ref-type name="Web Page"&gt;12&lt;/ref-type&gt;&lt;contributors&gt;&lt;authors&gt;&lt;author&gt;Broom, D.&lt;/author&gt;&lt;/authors&gt;&lt;/contributors&gt;&lt;titles&gt;&lt;title&gt;Financial and monetary systems: Migrant workers sent home almost $800 billion in 2022. Which countries are the biggest?&lt;/title&gt;&lt;/titles&gt;&lt;number&gt;9th June 2023&lt;/number&gt;&lt;dates&gt;&lt;year&gt;2023&lt;/year&gt;&lt;/dates&gt;&lt;publisher&gt;World Economic Forum&lt;/publisher&gt;&lt;urls&gt;&lt;related-urls&gt;&lt;url&gt;https://www.weforum.org/agenda/2023/02/remittances-money-world-bank/#:~:text=Migrants%20sent%20home%20%24800%20billion,in%202022%20%7C%20World%20Economic%20Forum&lt;/url&gt;&lt;/related-urls&gt;&lt;/urls&gt;&lt;/record&gt;&lt;/Cite&gt;&lt;/EndNote&gt;</w:instrText>
      </w:r>
      <w:r w:rsidR="00582B30">
        <w:rPr>
          <w:sz w:val="24"/>
          <w:szCs w:val="24"/>
        </w:rPr>
        <w:fldChar w:fldCharType="separate"/>
      </w:r>
      <w:r w:rsidR="00582B30">
        <w:rPr>
          <w:noProof/>
          <w:sz w:val="24"/>
          <w:szCs w:val="24"/>
        </w:rPr>
        <w:t>(Broom, 2023)</w:t>
      </w:r>
      <w:r w:rsidR="00582B30">
        <w:rPr>
          <w:sz w:val="24"/>
          <w:szCs w:val="24"/>
        </w:rPr>
        <w:fldChar w:fldCharType="end"/>
      </w:r>
      <w:r w:rsidR="00623A12" w:rsidRPr="00623A12">
        <w:rPr>
          <w:sz w:val="24"/>
          <w:szCs w:val="24"/>
          <w:vertAlign w:val="superscript"/>
        </w:rPr>
        <w:t xml:space="preserve"> </w:t>
      </w:r>
      <w:r w:rsidR="00623A12" w:rsidRPr="00943D63">
        <w:rPr>
          <w:sz w:val="24"/>
          <w:szCs w:val="24"/>
          <w:vertAlign w:val="superscript"/>
        </w:rPr>
        <w:t>[</w:t>
      </w:r>
      <w:r w:rsidR="00623A12">
        <w:rPr>
          <w:rStyle w:val="EndnoteReference"/>
          <w:sz w:val="24"/>
          <w:szCs w:val="24"/>
        </w:rPr>
        <w:endnoteReference w:id="3"/>
      </w:r>
      <w:r w:rsidR="00623A12">
        <w:rPr>
          <w:sz w:val="24"/>
          <w:szCs w:val="24"/>
          <w:vertAlign w:val="superscript"/>
        </w:rPr>
        <w:t>]</w:t>
      </w:r>
      <w:r w:rsidR="005153F7">
        <w:rPr>
          <w:sz w:val="24"/>
          <w:szCs w:val="24"/>
        </w:rPr>
        <w:t xml:space="preserve">. </w:t>
      </w:r>
      <w:r w:rsidR="00A42B0E">
        <w:rPr>
          <w:rFonts w:cs="Times New Roman"/>
          <w:sz w:val="24"/>
          <w:szCs w:val="24"/>
        </w:rPr>
        <w:t>R</w:t>
      </w:r>
      <w:r w:rsidR="00A42B0E" w:rsidRPr="00D07316">
        <w:rPr>
          <w:rFonts w:cs="Times New Roman"/>
          <w:sz w:val="24"/>
          <w:szCs w:val="24"/>
        </w:rPr>
        <w:t xml:space="preserve">emittances inflows into developing countries on the scale described above can be expected to potentially have a </w:t>
      </w:r>
      <w:r w:rsidR="00CD1903">
        <w:rPr>
          <w:rFonts w:cs="Times New Roman"/>
          <w:sz w:val="24"/>
          <w:szCs w:val="24"/>
        </w:rPr>
        <w:t>significant</w:t>
      </w:r>
      <w:r w:rsidR="00A42B0E" w:rsidRPr="00D07316">
        <w:rPr>
          <w:rFonts w:cs="Times New Roman"/>
          <w:sz w:val="24"/>
          <w:szCs w:val="24"/>
        </w:rPr>
        <w:t xml:space="preserve"> impact on reducing vulnerable employment</w:t>
      </w:r>
      <w:r w:rsidR="006F739A">
        <w:rPr>
          <w:rFonts w:cs="Times New Roman"/>
          <w:sz w:val="24"/>
          <w:szCs w:val="24"/>
        </w:rPr>
        <w:t xml:space="preserve">. </w:t>
      </w:r>
      <w:r w:rsidR="00017468">
        <w:rPr>
          <w:rFonts w:cs="Times New Roman"/>
          <w:sz w:val="24"/>
          <w:szCs w:val="24"/>
        </w:rPr>
        <w:t>Nonetheless, d</w:t>
      </w:r>
      <w:r>
        <w:rPr>
          <w:sz w:val="24"/>
          <w:szCs w:val="24"/>
        </w:rPr>
        <w:t>espite the</w:t>
      </w:r>
      <w:r w:rsidR="00017468">
        <w:rPr>
          <w:sz w:val="24"/>
          <w:szCs w:val="24"/>
        </w:rPr>
        <w:t>ir</w:t>
      </w:r>
      <w:r>
        <w:rPr>
          <w:sz w:val="24"/>
          <w:szCs w:val="24"/>
        </w:rPr>
        <w:t xml:space="preserve"> ever-increasing economic importance</w:t>
      </w:r>
      <w:r w:rsidR="00017468">
        <w:rPr>
          <w:sz w:val="24"/>
          <w:szCs w:val="24"/>
        </w:rPr>
        <w:t xml:space="preserve"> </w:t>
      </w:r>
      <w:r>
        <w:rPr>
          <w:sz w:val="24"/>
          <w:szCs w:val="24"/>
        </w:rPr>
        <w:fldChar w:fldCharType="begin">
          <w:fldData xml:space="preserve">PEVuZE5vdGU+PENpdGU+PEF1dGhvcj5GaW5rZWxzdGVpbiBTaGFwaXJvPC9BdXRob3I+PFllYXI+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=
</w:fldData>
        </w:fldChar>
      </w:r>
      <w:r w:rsidR="00C95264">
        <w:rPr>
          <w:sz w:val="24"/>
          <w:szCs w:val="24"/>
        </w:rPr>
        <w:instrText xml:space="preserve"> ADDIN EN.CITE </w:instrText>
      </w:r>
      <w:r w:rsidR="00C95264">
        <w:rPr>
          <w:sz w:val="24"/>
          <w:szCs w:val="24"/>
        </w:rPr>
        <w:fldChar w:fldCharType="begin">
          <w:fldData xml:space="preserve">PEVuZE5vdGU+PENpdGU+PEF1dGhvcj5GaW5rZWxzdGVpbiBTaGFwaXJvPC9BdXRob3I+PFllYXI+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=
</w:fldData>
        </w:fldChar>
      </w:r>
      <w:r w:rsidR="00C95264">
        <w:rPr>
          <w:sz w:val="24"/>
          <w:szCs w:val="24"/>
        </w:rPr>
        <w:instrText xml:space="preserve"> ADDIN EN.CITE.DATA </w:instrText>
      </w:r>
      <w:r w:rsidR="00C95264">
        <w:rPr>
          <w:sz w:val="24"/>
          <w:szCs w:val="24"/>
        </w:rPr>
      </w:r>
      <w:r w:rsidR="00C95264">
        <w:rPr>
          <w:sz w:val="24"/>
          <w:szCs w:val="24"/>
        </w:rPr>
        <w:fldChar w:fldCharType="end"/>
      </w:r>
      <w:r>
        <w:rPr>
          <w:sz w:val="24"/>
          <w:szCs w:val="24"/>
        </w:rPr>
      </w:r>
      <w:r>
        <w:rPr>
          <w:sz w:val="24"/>
          <w:szCs w:val="24"/>
        </w:rPr>
        <w:fldChar w:fldCharType="separate"/>
      </w:r>
      <w:r w:rsidR="009B322C">
        <w:rPr>
          <w:noProof/>
          <w:sz w:val="24"/>
          <w:szCs w:val="24"/>
        </w:rPr>
        <w:t>(Finkelstein Shapiro and Mandelman, 2016, Broom, 2023)</w:t>
      </w:r>
      <w:r>
        <w:rPr>
          <w:sz w:val="24"/>
          <w:szCs w:val="24"/>
        </w:rPr>
        <w:fldChar w:fldCharType="end"/>
      </w:r>
      <w:r w:rsidR="00E176C2">
        <w:rPr>
          <w:sz w:val="24"/>
          <w:szCs w:val="24"/>
        </w:rPr>
        <w:t xml:space="preserve"> and undeniable </w:t>
      </w:r>
      <w:r w:rsidR="006F739A">
        <w:rPr>
          <w:sz w:val="24"/>
          <w:szCs w:val="24"/>
        </w:rPr>
        <w:t>relevance to labour market</w:t>
      </w:r>
      <w:r w:rsidR="00E176C2">
        <w:rPr>
          <w:sz w:val="24"/>
          <w:szCs w:val="24"/>
        </w:rPr>
        <w:t xml:space="preserve">s </w:t>
      </w:r>
      <w:r>
        <w:rPr>
          <w:sz w:val="24"/>
          <w:szCs w:val="24"/>
        </w:rPr>
        <w:fldChar w:fldCharType="begin"/>
      </w:r>
      <w:r w:rsidR="00C95264">
        <w:rPr>
          <w:sz w:val="24"/>
          <w:szCs w:val="24"/>
        </w:rPr>
        <w:instrText xml:space="preserve"> ADDIN EN.CITE &lt;EndNote&gt;&lt;Cite&gt;&lt;Author&gt;Woodruff&lt;/Author&gt;&lt;Year&gt;2007&lt;/Year&gt;&lt;RecNum&gt;2057&lt;/RecNum&gt;&lt;DisplayText&gt;(Woodruff and Zenteno, 2007)&lt;/DisplayText&gt;&lt;record&gt;&lt;rec-number&gt;2057&lt;/rec-number&gt;&lt;foreign-keys&gt;&lt;key app="EN" db-id="ww20pde50pz55lexpt65zdxpzrd55f099zd0" timestamp="1674574768"&gt;2057&lt;/key&gt;&lt;/foreign-keys&gt;&lt;ref-type name="Journal Article"&gt;17&lt;/ref-type&gt;&lt;contributors&gt;&lt;authors&gt;&lt;author&gt;Woodruff, Christopher&lt;/author&gt;&lt;author&gt;Zenteno, Rene&lt;/author&gt;&lt;/authors&gt;&lt;/contributors&gt;&lt;titles&gt;&lt;title&gt;Migration networks and microenterprises in Mexico&lt;/title&gt;&lt;secondary-title&gt;Journal of Development Economics&lt;/secondary-title&gt;&lt;/titles&gt;&lt;periodical&gt;&lt;full-title&gt;Journal of Development Economics&lt;/full-title&gt;&lt;abbr-1&gt;J. Devel. Econ.&lt;/abbr-1&gt;&lt;abbr-2&gt;J Devel Econ&lt;/abbr-2&gt;&lt;/periodical&gt;&lt;pages&gt;509-528&lt;/pages&gt;&lt;volume&gt;82&lt;/volume&gt;&lt;number&gt;2&lt;/number&gt;&lt;keywords&gt;&lt;keyword&gt;Microenterprises&lt;/keyword&gt;&lt;keyword&gt;Remittances&lt;/keyword&gt;&lt;keyword&gt;Migration&lt;/keyword&gt;&lt;keyword&gt;Capital networks&lt;/keyword&gt;&lt;/keywords&gt;&lt;dates&gt;&lt;year&gt;2007&lt;/year&gt;&lt;pub-dates&gt;&lt;date&gt;2007/03/01/&lt;/date&gt;&lt;/pub-dates&gt;&lt;/dates&gt;&lt;isbn&gt;0304-3878&lt;/isbn&gt;&lt;urls&gt;&lt;related-urls&gt;&lt;url&gt;https://www.sciencedirect.com/science/article/pii/S0304387806000356&lt;/url&gt;&lt;/related-urls&gt;&lt;/urls&gt;&lt;electronic-resource-num&gt;https://doi.org/10.1016/j.jdeveco.2006.03.006&lt;/electronic-resource-num&gt;&lt;/record&gt;&lt;/Cite&gt;&lt;/EndNote&gt;</w:instrText>
      </w:r>
      <w:r>
        <w:rPr>
          <w:sz w:val="24"/>
          <w:szCs w:val="24"/>
        </w:rPr>
        <w:fldChar w:fldCharType="separate"/>
      </w:r>
      <w:r w:rsidR="009B322C">
        <w:rPr>
          <w:noProof/>
          <w:sz w:val="24"/>
          <w:szCs w:val="24"/>
        </w:rPr>
        <w:t>(Woodruff and Zenteno, 2007)</w:t>
      </w:r>
      <w:r>
        <w:rPr>
          <w:sz w:val="24"/>
          <w:szCs w:val="24"/>
        </w:rPr>
        <w:fldChar w:fldCharType="end"/>
      </w:r>
      <w:r>
        <w:rPr>
          <w:sz w:val="24"/>
          <w:szCs w:val="24"/>
        </w:rPr>
        <w:t xml:space="preserve">, </w:t>
      </w:r>
      <w:r w:rsidR="00DD607E">
        <w:rPr>
          <w:sz w:val="24"/>
          <w:szCs w:val="24"/>
        </w:rPr>
        <w:t xml:space="preserve">little is known about </w:t>
      </w:r>
      <w:r w:rsidR="00A44B7B">
        <w:rPr>
          <w:sz w:val="24"/>
          <w:szCs w:val="24"/>
        </w:rPr>
        <w:t>their impact</w:t>
      </w:r>
      <w:r w:rsidR="00DD607E">
        <w:rPr>
          <w:sz w:val="24"/>
          <w:szCs w:val="24"/>
        </w:rPr>
        <w:t xml:space="preserve"> on vulnerable employment</w:t>
      </w:r>
      <w:r w:rsidR="006D1889">
        <w:rPr>
          <w:sz w:val="24"/>
          <w:szCs w:val="24"/>
        </w:rPr>
        <w:t>.</w:t>
      </w:r>
    </w:p>
    <w:p w14:paraId="4DB1BDBA" w14:textId="4D75F93D" w:rsidR="0027311C" w:rsidRDefault="00CE497D" w:rsidP="00570E1A">
      <w:pPr>
        <w:spacing w:line="276" w:lineRule="auto"/>
        <w:jc w:val="both"/>
        <w:rPr>
          <w:sz w:val="24"/>
          <w:szCs w:val="24"/>
        </w:rPr>
      </w:pPr>
      <w:r>
        <w:rPr>
          <w:sz w:val="24"/>
          <w:szCs w:val="24"/>
        </w:rPr>
        <w:t xml:space="preserve">Examining </w:t>
      </w:r>
      <w:r w:rsidR="00474B00">
        <w:rPr>
          <w:sz w:val="24"/>
          <w:szCs w:val="24"/>
        </w:rPr>
        <w:t xml:space="preserve">the </w:t>
      </w:r>
      <w:r w:rsidR="00925615">
        <w:rPr>
          <w:sz w:val="24"/>
          <w:szCs w:val="24"/>
        </w:rPr>
        <w:t>effects of remittances on vulnerable employment</w:t>
      </w:r>
      <w:r>
        <w:rPr>
          <w:sz w:val="24"/>
          <w:szCs w:val="24"/>
        </w:rPr>
        <w:t xml:space="preserve"> is </w:t>
      </w:r>
      <w:r w:rsidR="00472021">
        <w:rPr>
          <w:sz w:val="24"/>
          <w:szCs w:val="24"/>
        </w:rPr>
        <w:t>vital</w:t>
      </w:r>
      <w:r>
        <w:rPr>
          <w:sz w:val="24"/>
          <w:szCs w:val="24"/>
        </w:rPr>
        <w:t xml:space="preserve"> for two reasons</w:t>
      </w:r>
      <w:r w:rsidR="00F34CB7">
        <w:rPr>
          <w:sz w:val="24"/>
          <w:szCs w:val="24"/>
        </w:rPr>
        <w:t>: F</w:t>
      </w:r>
      <w:r w:rsidR="006E56C7">
        <w:rPr>
          <w:sz w:val="24"/>
          <w:szCs w:val="24"/>
        </w:rPr>
        <w:t xml:space="preserve">irst, </w:t>
      </w:r>
      <w:r w:rsidR="00DE466A">
        <w:rPr>
          <w:sz w:val="24"/>
          <w:szCs w:val="24"/>
        </w:rPr>
        <w:t>examining such effects provides insight into the complex dynamics at play, which helps</w:t>
      </w:r>
      <w:r w:rsidR="006E56C7">
        <w:rPr>
          <w:sz w:val="24"/>
          <w:szCs w:val="24"/>
        </w:rPr>
        <w:t xml:space="preserve"> explain how these financial flows either mitigate or exacerbate vulnerable employment</w:t>
      </w:r>
      <w:r w:rsidR="00CD6231">
        <w:rPr>
          <w:sz w:val="24"/>
          <w:szCs w:val="24"/>
        </w:rPr>
        <w:t xml:space="preserve">. </w:t>
      </w:r>
      <w:r w:rsidR="004F7175">
        <w:rPr>
          <w:sz w:val="24"/>
          <w:szCs w:val="24"/>
        </w:rPr>
        <w:t>This is particularly importan</w:t>
      </w:r>
      <w:r w:rsidR="00063AB1">
        <w:rPr>
          <w:sz w:val="24"/>
          <w:szCs w:val="24"/>
        </w:rPr>
        <w:t>t</w:t>
      </w:r>
      <w:r w:rsidR="00AB06DD">
        <w:rPr>
          <w:sz w:val="24"/>
          <w:szCs w:val="24"/>
        </w:rPr>
        <w:t xml:space="preserve"> </w:t>
      </w:r>
      <w:r w:rsidR="00CD6231">
        <w:rPr>
          <w:sz w:val="24"/>
          <w:szCs w:val="24"/>
        </w:rPr>
        <w:t>for designing targeted intervent</w:t>
      </w:r>
      <w:r w:rsidR="00925615">
        <w:rPr>
          <w:sz w:val="24"/>
          <w:szCs w:val="24"/>
        </w:rPr>
        <w:t>i</w:t>
      </w:r>
      <w:r w:rsidR="00CD6231">
        <w:rPr>
          <w:sz w:val="24"/>
          <w:szCs w:val="24"/>
        </w:rPr>
        <w:t>ons that will assist developing countries in achieving SDG 8 by alleviating vulnerable employment</w:t>
      </w:r>
      <w:r w:rsidR="00887231">
        <w:rPr>
          <w:sz w:val="24"/>
          <w:szCs w:val="24"/>
        </w:rPr>
        <w:t xml:space="preserve">. </w:t>
      </w:r>
      <w:r w:rsidR="00B97B50">
        <w:rPr>
          <w:sz w:val="24"/>
          <w:szCs w:val="24"/>
        </w:rPr>
        <w:t>Second</w:t>
      </w:r>
      <w:r w:rsidR="003942A2">
        <w:rPr>
          <w:sz w:val="24"/>
          <w:szCs w:val="24"/>
        </w:rPr>
        <w:t>, g</w:t>
      </w:r>
      <w:r w:rsidR="00CE0C34">
        <w:rPr>
          <w:sz w:val="24"/>
          <w:szCs w:val="24"/>
        </w:rPr>
        <w:t xml:space="preserve">iven </w:t>
      </w:r>
      <w:r w:rsidR="009B4A76">
        <w:rPr>
          <w:rFonts w:cs="Times New Roman"/>
          <w:sz w:val="24"/>
          <w:szCs w:val="24"/>
        </w:rPr>
        <w:t xml:space="preserve">the </w:t>
      </w:r>
      <w:r w:rsidR="00B40B8C">
        <w:rPr>
          <w:rFonts w:cs="Times New Roman"/>
          <w:sz w:val="24"/>
          <w:szCs w:val="24"/>
        </w:rPr>
        <w:t xml:space="preserve">importance that policymakers and development economists alike increasingly place on remittances as a potential source of improving the welfare of </w:t>
      </w:r>
      <w:r w:rsidR="006D506E">
        <w:rPr>
          <w:rFonts w:cs="Times New Roman"/>
          <w:sz w:val="24"/>
          <w:szCs w:val="24"/>
        </w:rPr>
        <w:t>the poor</w:t>
      </w:r>
      <w:r w:rsidR="00B40B8C">
        <w:rPr>
          <w:rFonts w:cs="Times New Roman"/>
          <w:sz w:val="24"/>
          <w:szCs w:val="24"/>
        </w:rPr>
        <w:t xml:space="preserve">, it is critical to know whether such optimism holds in </w:t>
      </w:r>
      <w:r w:rsidR="00A42AAE">
        <w:rPr>
          <w:rFonts w:cs="Times New Roman"/>
          <w:sz w:val="24"/>
          <w:szCs w:val="24"/>
        </w:rPr>
        <w:t xml:space="preserve">reducing </w:t>
      </w:r>
      <w:r w:rsidR="00BB75EE">
        <w:rPr>
          <w:rFonts w:cs="Times New Roman"/>
          <w:sz w:val="24"/>
          <w:szCs w:val="24"/>
        </w:rPr>
        <w:t>vulnerable employment</w:t>
      </w:r>
      <w:r w:rsidR="00C95A10">
        <w:rPr>
          <w:rFonts w:cs="Times New Roman"/>
          <w:sz w:val="24"/>
          <w:szCs w:val="24"/>
        </w:rPr>
        <w:t>. Accordingly, this study examines the effects of remittances on vulnerable employment using macro-level data from 73 developing countries from 1990-2021.</w:t>
      </w:r>
    </w:p>
    <w:p w14:paraId="4245B043" w14:textId="541593FC" w:rsidR="00685C09" w:rsidRPr="001A13D7" w:rsidRDefault="00685C09" w:rsidP="00DA4000">
      <w:pPr>
        <w:spacing w:line="276" w:lineRule="auto"/>
        <w:jc w:val="both"/>
        <w:rPr>
          <w:rFonts w:cs="Times New Roman"/>
          <w:i/>
          <w:iCs/>
          <w:sz w:val="24"/>
          <w:szCs w:val="24"/>
        </w:rPr>
      </w:pPr>
      <w:r w:rsidRPr="001A13D7">
        <w:rPr>
          <w:rFonts w:cs="Times New Roman"/>
          <w:i/>
          <w:iCs/>
          <w:sz w:val="24"/>
          <w:szCs w:val="24"/>
        </w:rPr>
        <w:t>1.1: Contributions to the literatur</w:t>
      </w:r>
      <w:r w:rsidR="001A13D7" w:rsidRPr="001A13D7">
        <w:rPr>
          <w:rFonts w:cs="Times New Roman"/>
          <w:i/>
          <w:iCs/>
          <w:sz w:val="24"/>
          <w:szCs w:val="24"/>
        </w:rPr>
        <w:t>e</w:t>
      </w:r>
    </w:p>
    <w:p w14:paraId="7AE65458" w14:textId="024A0A94" w:rsidR="00E01B23" w:rsidRDefault="00925B35" w:rsidP="00DA4000">
      <w:pPr>
        <w:spacing w:line="276" w:lineRule="auto"/>
        <w:jc w:val="both"/>
        <w:rPr>
          <w:rFonts w:cs="Times New Roman"/>
          <w:sz w:val="24"/>
          <w:szCs w:val="24"/>
        </w:rPr>
      </w:pPr>
      <w:r>
        <w:rPr>
          <w:rFonts w:cs="Times New Roman"/>
          <w:sz w:val="24"/>
          <w:szCs w:val="24"/>
        </w:rPr>
        <w:t>In examining the effects of remittances on vulnerable employment, t</w:t>
      </w:r>
      <w:r w:rsidR="0027311C">
        <w:rPr>
          <w:rFonts w:cs="Times New Roman"/>
          <w:sz w:val="24"/>
          <w:szCs w:val="24"/>
        </w:rPr>
        <w:t>he study bridges two important areas of research in development economics, and as such, its contributions are two-fold. Th</w:t>
      </w:r>
      <w:r w:rsidR="00693FF2">
        <w:rPr>
          <w:rFonts w:cs="Times New Roman"/>
          <w:sz w:val="24"/>
          <w:szCs w:val="24"/>
        </w:rPr>
        <w:t>e</w:t>
      </w:r>
      <w:r w:rsidR="0027311C">
        <w:rPr>
          <w:rFonts w:cs="Times New Roman"/>
          <w:sz w:val="24"/>
          <w:szCs w:val="24"/>
        </w:rPr>
        <w:t xml:space="preserve"> study foremost contributes to the rich strand of literature that assessed the welfare gains of remittance</w:t>
      </w:r>
      <w:r w:rsidR="00837DE2">
        <w:rPr>
          <w:rFonts w:cs="Times New Roman"/>
          <w:sz w:val="24"/>
          <w:szCs w:val="24"/>
        </w:rPr>
        <w:t>s</w:t>
      </w:r>
      <w:r w:rsidR="00C46903">
        <w:rPr>
          <w:rFonts w:cs="Times New Roman"/>
          <w:sz w:val="24"/>
          <w:szCs w:val="24"/>
        </w:rPr>
        <w:t xml:space="preserve"> to </w:t>
      </w:r>
      <w:r w:rsidR="0027311C">
        <w:rPr>
          <w:rFonts w:cs="Times New Roman"/>
          <w:sz w:val="24"/>
          <w:szCs w:val="24"/>
        </w:rPr>
        <w:t xml:space="preserve">recipient countries along various dimensions, including poverty </w:t>
      </w:r>
      <w:r w:rsidR="0027311C">
        <w:rPr>
          <w:rFonts w:cs="Times New Roman"/>
          <w:sz w:val="24"/>
          <w:szCs w:val="24"/>
        </w:rPr>
        <w:fldChar w:fldCharType="begin">
          <w:fldData xml:space="preserve">PEVuZE5vdGU+PENpdGU+PEF1dGhvcj5BY29zdGE8L0F1dGhvcj48WWVhcj4yMDA4PC9ZZWFyPjxS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</w:fldData>
        </w:fldChar>
      </w:r>
      <w:r w:rsidR="009B4AF1">
        <w:rPr>
          <w:rFonts w:cs="Times New Roman"/>
          <w:sz w:val="24"/>
          <w:szCs w:val="24"/>
        </w:rPr>
        <w:instrText xml:space="preserve"> ADDIN EN.CITE </w:instrText>
      </w:r>
      <w:r w:rsidR="009B4AF1">
        <w:rPr>
          <w:rFonts w:cs="Times New Roman"/>
          <w:sz w:val="24"/>
          <w:szCs w:val="24"/>
        </w:rPr>
        <w:fldChar w:fldCharType="begin">
          <w:fldData xml:space="preserve">PEVuZE5vdGU+PENpdGU+PEF1dGhvcj5BY29zdGE8L0F1dGhvcj48WWVhcj4yMDA4PC9ZZWFyPjxS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</w:fldData>
        </w:fldChar>
      </w:r>
      <w:r w:rsidR="009B4AF1">
        <w:rPr>
          <w:rFonts w:cs="Times New Roman"/>
          <w:sz w:val="24"/>
          <w:szCs w:val="24"/>
        </w:rPr>
        <w:instrText xml:space="preserve"> ADDIN EN.CITE.DATA </w:instrText>
      </w:r>
      <w:r w:rsidR="009B4AF1">
        <w:rPr>
          <w:rFonts w:cs="Times New Roman"/>
          <w:sz w:val="24"/>
          <w:szCs w:val="24"/>
        </w:rPr>
      </w:r>
      <w:r w:rsidR="009B4AF1">
        <w:rPr>
          <w:rFonts w:cs="Times New Roman"/>
          <w:sz w:val="24"/>
          <w:szCs w:val="24"/>
        </w:rPr>
        <w:fldChar w:fldCharType="end"/>
      </w:r>
      <w:r w:rsidR="0027311C">
        <w:rPr>
          <w:rFonts w:cs="Times New Roman"/>
          <w:sz w:val="24"/>
          <w:szCs w:val="24"/>
        </w:rPr>
      </w:r>
      <w:r w:rsidR="0027311C">
        <w:rPr>
          <w:rFonts w:cs="Times New Roman"/>
          <w:sz w:val="24"/>
          <w:szCs w:val="24"/>
        </w:rPr>
        <w:fldChar w:fldCharType="separate"/>
      </w:r>
      <w:r w:rsidR="009B4AF1">
        <w:rPr>
          <w:rFonts w:cs="Times New Roman"/>
          <w:noProof/>
          <w:sz w:val="24"/>
          <w:szCs w:val="24"/>
        </w:rPr>
        <w:t>(Acosta et al., 2008, Adams and Page, 2005)</w:t>
      </w:r>
      <w:r w:rsidR="0027311C">
        <w:rPr>
          <w:rFonts w:cs="Times New Roman"/>
          <w:sz w:val="24"/>
          <w:szCs w:val="24"/>
        </w:rPr>
        <w:fldChar w:fldCharType="end"/>
      </w:r>
      <w:r w:rsidR="0027311C">
        <w:rPr>
          <w:rFonts w:cs="Times New Roman"/>
          <w:sz w:val="24"/>
          <w:szCs w:val="24"/>
        </w:rPr>
        <w:t xml:space="preserve">, inequality </w:t>
      </w:r>
      <w:r w:rsidR="0027311C">
        <w:rPr>
          <w:rFonts w:cs="Times New Roman"/>
          <w:sz w:val="24"/>
          <w:szCs w:val="24"/>
        </w:rPr>
        <w:fldChar w:fldCharType="begin"/>
      </w:r>
      <w:r w:rsidR="00C95264">
        <w:rPr>
          <w:rFonts w:cs="Times New Roman"/>
          <w:sz w:val="24"/>
          <w:szCs w:val="24"/>
        </w:rPr>
        <w:instrText xml:space="preserve"> ADDIN EN.CITE &lt;EndNote&gt;&lt;Cite&gt;&lt;Author&gt;Acosta&lt;/Author&gt;&lt;Year&gt;2008&lt;/Year&gt;&lt;RecNum&gt;1370&lt;/RecNum&gt;&lt;DisplayText&gt;(Acosta et al., 2008)&lt;/DisplayText&gt;&lt;record&gt;&lt;rec-number&gt;1370&lt;/rec-number&gt;&lt;foreign-keys&gt;&lt;key app="EN" db-id="ww20pde50pz55lexpt65zdxpzrd55f099zd0" timestamp="1674574721"&gt;1370&lt;/key&gt;&lt;/foreign-keys&gt;&lt;ref-type name="Journal Article"&gt;17&lt;/ref-type&gt;&lt;contributors&gt;&lt;authors&gt;&lt;author&gt;Acosta, Pablo&lt;/author&gt;&lt;author&gt;Calderón, Cesar&lt;/author&gt;&lt;author&gt;Fajnzylber, Pablo&lt;/author&gt;&lt;author&gt;Lopez, Humberto&lt;/author&gt;&lt;/authors&gt;&lt;/contributors&gt;&lt;titles&gt;&lt;title&gt;What is the Impact of International Remittances on Poverty and Inequality in Latin America?&lt;/title&gt;&lt;secondary-title&gt;World Development&lt;/secondary-title&gt;&lt;/titles&gt;&lt;periodical&gt;&lt;full-title&gt;World Development&lt;/full-title&gt;&lt;abbr-1&gt;World Devel.&lt;/abbr-1&gt;&lt;abbr-2&gt;World Devel&lt;/abbr-2&gt;&lt;/periodical&gt;&lt;pages&gt;89-114&lt;/pages&gt;&lt;volume&gt;36&lt;/volume&gt;&lt;number&gt;1&lt;/number&gt;&lt;keywords&gt;&lt;keyword&gt;remittances&lt;/keyword&gt;&lt;keyword&gt;growth&lt;/keyword&gt;&lt;keyword&gt;inequality&lt;/keyword&gt;&lt;keyword&gt;poverty&lt;/keyword&gt;&lt;keyword&gt;Latin America&lt;/keyword&gt;&lt;/keywords&gt;&lt;dates&gt;&lt;year&gt;2008&lt;/year&gt;&lt;pub-dates&gt;&lt;date&gt;2008/01/01/&lt;/date&gt;&lt;/pub-dates&gt;&lt;/dates&gt;&lt;isbn&gt;0305-750X&lt;/isbn&gt;&lt;urls&gt;&lt;related-urls&gt;&lt;url&gt;https://www.sciencedirect.com/science/article/pii/S0305750X07001945&lt;/url&gt;&lt;/related-urls&gt;&lt;/urls&gt;&lt;electronic-resource-num&gt;https://doi.org/10.1016/j.worlddev.2007.02.016&lt;/electronic-resource-num&gt;&lt;/record&gt;&lt;/Cite&gt;&lt;/EndNote&gt;</w:instrText>
      </w:r>
      <w:r w:rsidR="0027311C">
        <w:rPr>
          <w:rFonts w:cs="Times New Roman"/>
          <w:sz w:val="24"/>
          <w:szCs w:val="24"/>
        </w:rPr>
        <w:fldChar w:fldCharType="separate"/>
      </w:r>
      <w:r w:rsidR="0027311C">
        <w:rPr>
          <w:rFonts w:cs="Times New Roman"/>
          <w:noProof/>
          <w:sz w:val="24"/>
          <w:szCs w:val="24"/>
        </w:rPr>
        <w:t>(Acosta et al., 2008)</w:t>
      </w:r>
      <w:r w:rsidR="0027311C">
        <w:rPr>
          <w:rFonts w:cs="Times New Roman"/>
          <w:sz w:val="24"/>
          <w:szCs w:val="24"/>
        </w:rPr>
        <w:fldChar w:fldCharType="end"/>
      </w:r>
      <w:r w:rsidR="0027311C">
        <w:rPr>
          <w:rFonts w:cs="Times New Roman"/>
          <w:sz w:val="24"/>
          <w:szCs w:val="24"/>
        </w:rPr>
        <w:t xml:space="preserve">, financial development </w:t>
      </w:r>
      <w:r w:rsidR="0027311C">
        <w:rPr>
          <w:rFonts w:cs="Times New Roman"/>
          <w:sz w:val="24"/>
          <w:szCs w:val="24"/>
        </w:rPr>
        <w:fldChar w:fldCharType="begin">
          <w:fldData xml:space="preserve">PEVuZE5vdGU+PENpdGU+PEF1dGhvcj5HaXVsaWFubzwvQXV0aG9yPjxZZWFyPjIwMDk8L1llYXI+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</w:fldData>
        </w:fldChar>
      </w:r>
      <w:r w:rsidR="00C95264">
        <w:rPr>
          <w:rFonts w:cs="Times New Roman"/>
          <w:sz w:val="24"/>
          <w:szCs w:val="24"/>
        </w:rPr>
        <w:instrText xml:space="preserve"> ADDIN EN.CITE </w:instrText>
      </w:r>
      <w:r w:rsidR="00C95264">
        <w:rPr>
          <w:rFonts w:cs="Times New Roman"/>
          <w:sz w:val="24"/>
          <w:szCs w:val="24"/>
        </w:rPr>
        <w:fldChar w:fldCharType="begin">
          <w:fldData xml:space="preserve">PEVuZE5vdGU+PENpdGU+PEF1dGhvcj5HaXVsaWFubzwvQXV0aG9yPjxZZWFyPjIwMDk8L1llYXI+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</w:fldData>
        </w:fldChar>
      </w:r>
      <w:r w:rsidR="00C95264">
        <w:rPr>
          <w:rFonts w:cs="Times New Roman"/>
          <w:sz w:val="24"/>
          <w:szCs w:val="24"/>
        </w:rPr>
        <w:instrText xml:space="preserve"> ADDIN EN.CITE.DATA </w:instrText>
      </w:r>
      <w:r w:rsidR="00C95264">
        <w:rPr>
          <w:rFonts w:cs="Times New Roman"/>
          <w:sz w:val="24"/>
          <w:szCs w:val="24"/>
        </w:rPr>
      </w:r>
      <w:r w:rsidR="00C95264">
        <w:rPr>
          <w:rFonts w:cs="Times New Roman"/>
          <w:sz w:val="24"/>
          <w:szCs w:val="24"/>
        </w:rPr>
        <w:fldChar w:fldCharType="end"/>
      </w:r>
      <w:r w:rsidR="0027311C">
        <w:rPr>
          <w:rFonts w:cs="Times New Roman"/>
          <w:sz w:val="24"/>
          <w:szCs w:val="24"/>
        </w:rPr>
      </w:r>
      <w:r w:rsidR="0027311C">
        <w:rPr>
          <w:rFonts w:cs="Times New Roman"/>
          <w:sz w:val="24"/>
          <w:szCs w:val="24"/>
        </w:rPr>
        <w:fldChar w:fldCharType="separate"/>
      </w:r>
      <w:r w:rsidR="009B322C">
        <w:rPr>
          <w:rFonts w:cs="Times New Roman"/>
          <w:noProof/>
          <w:sz w:val="24"/>
          <w:szCs w:val="24"/>
        </w:rPr>
        <w:t>(Giuliano and Ruiz-Arranz, 2009, Aggarwal et al., 2011, Gupta et al., 2009)</w:t>
      </w:r>
      <w:r w:rsidR="0027311C">
        <w:rPr>
          <w:rFonts w:cs="Times New Roman"/>
          <w:sz w:val="24"/>
          <w:szCs w:val="24"/>
        </w:rPr>
        <w:fldChar w:fldCharType="end"/>
      </w:r>
      <w:r w:rsidR="0027311C">
        <w:rPr>
          <w:rFonts w:cs="Times New Roman"/>
          <w:sz w:val="24"/>
          <w:szCs w:val="24"/>
        </w:rPr>
        <w:t xml:space="preserve">, education </w:t>
      </w:r>
      <w:r w:rsidR="0027311C">
        <w:rPr>
          <w:rFonts w:cs="Times New Roman"/>
          <w:sz w:val="24"/>
          <w:szCs w:val="24"/>
        </w:rPr>
        <w:fldChar w:fldCharType="begin">
          <w:fldData xml:space="preserve">PEVuZE5vdGU+PENpdGU+PEF1dGhvcj5ZYW5nPC9BdXRob3I+PFllYXI+MjAxMTwvWWVhcj48UmVj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</w:fldData>
        </w:fldChar>
      </w:r>
      <w:r w:rsidR="00BA5EA4">
        <w:rPr>
          <w:rFonts w:cs="Times New Roman"/>
          <w:sz w:val="24"/>
          <w:szCs w:val="24"/>
        </w:rPr>
        <w:instrText xml:space="preserve"> ADDIN EN.CITE </w:instrText>
      </w:r>
      <w:r w:rsidR="00BA5EA4">
        <w:rPr>
          <w:rFonts w:cs="Times New Roman"/>
          <w:sz w:val="24"/>
          <w:szCs w:val="24"/>
        </w:rPr>
        <w:fldChar w:fldCharType="begin">
          <w:fldData xml:space="preserve">PEVuZE5vdGU+PENpdGU+PEF1dGhvcj5ZYW5nPC9BdXRob3I+PFllYXI+MjAxMTwvWWVhcj48UmVj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</w:fldData>
        </w:fldChar>
      </w:r>
      <w:r w:rsidR="00BA5EA4">
        <w:rPr>
          <w:rFonts w:cs="Times New Roman"/>
          <w:sz w:val="24"/>
          <w:szCs w:val="24"/>
        </w:rPr>
        <w:instrText xml:space="preserve"> ADDIN EN.CITE.DATA </w:instrText>
      </w:r>
      <w:r w:rsidR="00BA5EA4">
        <w:rPr>
          <w:rFonts w:cs="Times New Roman"/>
          <w:sz w:val="24"/>
          <w:szCs w:val="24"/>
        </w:rPr>
      </w:r>
      <w:r w:rsidR="00BA5EA4">
        <w:rPr>
          <w:rFonts w:cs="Times New Roman"/>
          <w:sz w:val="24"/>
          <w:szCs w:val="24"/>
        </w:rPr>
        <w:fldChar w:fldCharType="end"/>
      </w:r>
      <w:r w:rsidR="0027311C">
        <w:rPr>
          <w:rFonts w:cs="Times New Roman"/>
          <w:sz w:val="24"/>
          <w:szCs w:val="24"/>
        </w:rPr>
      </w:r>
      <w:r w:rsidR="0027311C">
        <w:rPr>
          <w:rFonts w:cs="Times New Roman"/>
          <w:sz w:val="24"/>
          <w:szCs w:val="24"/>
        </w:rPr>
        <w:fldChar w:fldCharType="separate"/>
      </w:r>
      <w:r w:rsidR="00BA5EA4">
        <w:rPr>
          <w:rFonts w:cs="Times New Roman"/>
          <w:noProof/>
          <w:sz w:val="24"/>
          <w:szCs w:val="24"/>
        </w:rPr>
        <w:t>(Yang, 2011, Acosta et al., 2008)</w:t>
      </w:r>
      <w:r w:rsidR="0027311C">
        <w:rPr>
          <w:rFonts w:cs="Times New Roman"/>
          <w:sz w:val="24"/>
          <w:szCs w:val="24"/>
        </w:rPr>
        <w:fldChar w:fldCharType="end"/>
      </w:r>
      <w:r w:rsidR="0027311C">
        <w:rPr>
          <w:rFonts w:cs="Times New Roman"/>
          <w:sz w:val="24"/>
          <w:szCs w:val="24"/>
        </w:rPr>
        <w:t xml:space="preserve">, investments </w:t>
      </w:r>
      <w:r w:rsidR="0027311C" w:rsidRPr="00C80FB0">
        <w:rPr>
          <w:rFonts w:cs="Times New Roman"/>
          <w:sz w:val="24"/>
          <w:szCs w:val="24"/>
        </w:rPr>
        <w:fldChar w:fldCharType="begin">
          <w:fldData xml:space="preserve">PEVuZE5vdGU+PENpdGU+PEF1dGhvcj5UYXlsb3I8L0F1dGhvcj48WWVhcj4xOTkyPC9ZZWFyPjxS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</w:fldData>
        </w:fldChar>
      </w:r>
      <w:r w:rsidR="00E51152">
        <w:rPr>
          <w:rFonts w:cs="Times New Roman"/>
          <w:sz w:val="24"/>
          <w:szCs w:val="24"/>
        </w:rPr>
        <w:instrText xml:space="preserve"> ADDIN EN.CITE </w:instrText>
      </w:r>
      <w:r w:rsidR="00E51152">
        <w:rPr>
          <w:rFonts w:cs="Times New Roman"/>
          <w:sz w:val="24"/>
          <w:szCs w:val="24"/>
        </w:rPr>
        <w:fldChar w:fldCharType="begin">
          <w:fldData xml:space="preserve">PEVuZE5vdGU+PENpdGU+PEF1dGhvcj5UYXlsb3I8L0F1dGhvcj48WWVhcj4xOTkyPC9ZZWFyPjxS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</w:fldData>
        </w:fldChar>
      </w:r>
      <w:r w:rsidR="00E51152">
        <w:rPr>
          <w:rFonts w:cs="Times New Roman"/>
          <w:sz w:val="24"/>
          <w:szCs w:val="24"/>
        </w:rPr>
        <w:instrText xml:space="preserve"> ADDIN EN.CITE.DATA </w:instrText>
      </w:r>
      <w:r w:rsidR="00E51152">
        <w:rPr>
          <w:rFonts w:cs="Times New Roman"/>
          <w:sz w:val="24"/>
          <w:szCs w:val="24"/>
        </w:rPr>
      </w:r>
      <w:r w:rsidR="00E51152">
        <w:rPr>
          <w:rFonts w:cs="Times New Roman"/>
          <w:sz w:val="24"/>
          <w:szCs w:val="24"/>
        </w:rPr>
        <w:fldChar w:fldCharType="end"/>
      </w:r>
      <w:r w:rsidR="0027311C" w:rsidRPr="00C80FB0">
        <w:rPr>
          <w:rFonts w:cs="Times New Roman"/>
          <w:sz w:val="24"/>
          <w:szCs w:val="24"/>
        </w:rPr>
      </w:r>
      <w:r w:rsidR="0027311C" w:rsidRPr="00C80FB0">
        <w:rPr>
          <w:rFonts w:cs="Times New Roman"/>
          <w:sz w:val="24"/>
          <w:szCs w:val="24"/>
        </w:rPr>
        <w:fldChar w:fldCharType="separate"/>
      </w:r>
      <w:r w:rsidR="00E51152">
        <w:rPr>
          <w:rFonts w:cs="Times New Roman"/>
          <w:noProof/>
          <w:sz w:val="24"/>
          <w:szCs w:val="24"/>
        </w:rPr>
        <w:t>(Taylor, 1992, Gupta et al., 2009)</w:t>
      </w:r>
      <w:r w:rsidR="0027311C" w:rsidRPr="00C80FB0">
        <w:rPr>
          <w:rFonts w:cs="Times New Roman"/>
          <w:sz w:val="24"/>
          <w:szCs w:val="24"/>
        </w:rPr>
        <w:fldChar w:fldCharType="end"/>
      </w:r>
      <w:r w:rsidR="0027311C">
        <w:rPr>
          <w:rFonts w:cs="Times New Roman"/>
          <w:sz w:val="24"/>
          <w:szCs w:val="24"/>
        </w:rPr>
        <w:t xml:space="preserve">, </w:t>
      </w:r>
      <w:r w:rsidR="00936CEC">
        <w:rPr>
          <w:rFonts w:cs="Times New Roman"/>
          <w:sz w:val="24"/>
          <w:szCs w:val="24"/>
        </w:rPr>
        <w:t xml:space="preserve">labour markets </w:t>
      </w:r>
      <w:r w:rsidR="00936CEC">
        <w:rPr>
          <w:rFonts w:cs="Times New Roman"/>
          <w:sz w:val="24"/>
          <w:szCs w:val="24"/>
        </w:rPr>
        <w:fldChar w:fldCharType="begin"/>
      </w:r>
      <w:r w:rsidR="00C95264">
        <w:rPr>
          <w:rFonts w:cs="Times New Roman"/>
          <w:sz w:val="24"/>
          <w:szCs w:val="24"/>
        </w:rPr>
        <w:instrText xml:space="preserve"> ADDIN EN.CITE &lt;EndNote&gt;&lt;Cite&gt;&lt;Author&gt;Woodruff&lt;/Author&gt;&lt;Year&gt;2007&lt;/Year&gt;&lt;RecNum&gt;2057&lt;/RecNum&gt;&lt;DisplayText&gt;(Woodruff and Zenteno, 2007)&lt;/DisplayText&gt;&lt;record&gt;&lt;rec-number&gt;2057&lt;/rec-number&gt;&lt;foreign-keys&gt;&lt;key app="EN" db-id="ww20pde50pz55lexpt65zdxpzrd55f099zd0" timestamp="1674574768"&gt;2057&lt;/key&gt;&lt;/foreign-keys&gt;&lt;ref-type name="Journal Article"&gt;17&lt;/ref-type&gt;&lt;contributors&gt;&lt;authors&gt;&lt;author&gt;Woodruff, Christopher&lt;/author&gt;&lt;author&gt;Zenteno, Rene&lt;/author&gt;&lt;/authors&gt;&lt;/contributors&gt;&lt;titles&gt;&lt;title&gt;Migration networks and microenterprises in Mexico&lt;/title&gt;&lt;secondary-title&gt;Journal of Development Economics&lt;/secondary-title&gt;&lt;/titles&gt;&lt;periodical&gt;&lt;full-title&gt;Journal of Development Economics&lt;/full-title&gt;&lt;abbr-1&gt;J. Devel. Econ.&lt;/abbr-1&gt;&lt;abbr-2&gt;J Devel Econ&lt;/abbr-2&gt;&lt;/periodical&gt;&lt;pages&gt;509-528&lt;/pages&gt;&lt;volume&gt;82&lt;/volume&gt;&lt;number&gt;2&lt;/number&gt;&lt;keywords&gt;&lt;keyword&gt;Microenterprises&lt;/keyword&gt;&lt;keyword&gt;Remittances&lt;/keyword&gt;&lt;keyword&gt;Migration&lt;/keyword&gt;&lt;keyword&gt;Capital networks&lt;/keyword&gt;&lt;/keywords&gt;&lt;dates&gt;&lt;year&gt;2007&lt;/year&gt;&lt;pub-dates&gt;&lt;date&gt;2007/03/01/&lt;/date&gt;&lt;/pub-dates&gt;&lt;/dates&gt;&lt;isbn&gt;0304-3878&lt;/isbn&gt;&lt;urls&gt;&lt;related-urls&gt;&lt;url&gt;https://www.sciencedirect.com/science/article/pii/S0304387806000356&lt;/url&gt;&lt;/related-urls&gt;&lt;/urls&gt;&lt;electronic-resource-num&gt;https://doi.org/10.1016/j.jdeveco.2006.03.006&lt;/electronic-resource-num&gt;&lt;/record&gt;&lt;/Cite&gt;&lt;/EndNote&gt;</w:instrText>
      </w:r>
      <w:r w:rsidR="00936CEC">
        <w:rPr>
          <w:rFonts w:cs="Times New Roman"/>
          <w:sz w:val="24"/>
          <w:szCs w:val="24"/>
        </w:rPr>
        <w:fldChar w:fldCharType="separate"/>
      </w:r>
      <w:r w:rsidR="009B322C">
        <w:rPr>
          <w:rFonts w:cs="Times New Roman"/>
          <w:noProof/>
          <w:sz w:val="24"/>
          <w:szCs w:val="24"/>
        </w:rPr>
        <w:t>(Woodruff and Zenteno, 2007)</w:t>
      </w:r>
      <w:r w:rsidR="00936CEC">
        <w:rPr>
          <w:rFonts w:cs="Times New Roman"/>
          <w:sz w:val="24"/>
          <w:szCs w:val="24"/>
        </w:rPr>
        <w:fldChar w:fldCharType="end"/>
      </w:r>
      <w:r w:rsidR="00936CEC">
        <w:rPr>
          <w:rFonts w:cs="Times New Roman"/>
          <w:sz w:val="24"/>
          <w:szCs w:val="24"/>
        </w:rPr>
        <w:t xml:space="preserve"> </w:t>
      </w:r>
      <w:r w:rsidR="0027311C">
        <w:rPr>
          <w:rFonts w:cs="Times New Roman"/>
          <w:sz w:val="24"/>
          <w:szCs w:val="24"/>
        </w:rPr>
        <w:t xml:space="preserve">and economic growth </w:t>
      </w:r>
      <w:r w:rsidR="0027311C">
        <w:rPr>
          <w:rFonts w:cs="Times New Roman"/>
          <w:sz w:val="24"/>
          <w:szCs w:val="24"/>
        </w:rPr>
        <w:fldChar w:fldCharType="begin">
          <w:fldData xml:space="preserve">PEVuZE5vdGU+PENpdGU+PEF1dGhvcj5HaXVsaWFubzwvQXV0aG9yPjxZZWFyPjIwMDk8L1llYXI+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</w:fldData>
        </w:fldChar>
      </w:r>
      <w:r w:rsidR="00CD6DA2">
        <w:rPr>
          <w:rFonts w:cs="Times New Roman"/>
          <w:sz w:val="24"/>
          <w:szCs w:val="24"/>
        </w:rPr>
        <w:instrText xml:space="preserve"> ADDIN EN.CITE </w:instrText>
      </w:r>
      <w:r w:rsidR="00CD6DA2">
        <w:rPr>
          <w:rFonts w:cs="Times New Roman"/>
          <w:sz w:val="24"/>
          <w:szCs w:val="24"/>
        </w:rPr>
        <w:fldChar w:fldCharType="begin">
          <w:fldData xml:space="preserve">PEVuZE5vdGU+PENpdGU+PEF1dGhvcj5HaXVsaWFubzwvQXV0aG9yPjxZZWFyPjIwMDk8L1llYXI+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</w:fldData>
        </w:fldChar>
      </w:r>
      <w:r w:rsidR="00CD6DA2">
        <w:rPr>
          <w:rFonts w:cs="Times New Roman"/>
          <w:sz w:val="24"/>
          <w:szCs w:val="24"/>
        </w:rPr>
        <w:instrText xml:space="preserve"> ADDIN EN.CITE.DATA </w:instrText>
      </w:r>
      <w:r w:rsidR="00CD6DA2">
        <w:rPr>
          <w:rFonts w:cs="Times New Roman"/>
          <w:sz w:val="24"/>
          <w:szCs w:val="24"/>
        </w:rPr>
      </w:r>
      <w:r w:rsidR="00CD6DA2">
        <w:rPr>
          <w:rFonts w:cs="Times New Roman"/>
          <w:sz w:val="24"/>
          <w:szCs w:val="24"/>
        </w:rPr>
        <w:fldChar w:fldCharType="end"/>
      </w:r>
      <w:r w:rsidR="0027311C">
        <w:rPr>
          <w:rFonts w:cs="Times New Roman"/>
          <w:sz w:val="24"/>
          <w:szCs w:val="24"/>
        </w:rPr>
      </w:r>
      <w:r w:rsidR="0027311C">
        <w:rPr>
          <w:rFonts w:cs="Times New Roman"/>
          <w:sz w:val="24"/>
          <w:szCs w:val="24"/>
        </w:rPr>
        <w:fldChar w:fldCharType="separate"/>
      </w:r>
      <w:r w:rsidR="009B322C">
        <w:rPr>
          <w:rFonts w:cs="Times New Roman"/>
          <w:noProof/>
          <w:sz w:val="24"/>
          <w:szCs w:val="24"/>
        </w:rPr>
        <w:t>(Giuliano and Ruiz-Arranz, 2009, Mundaca, 2009)</w:t>
      </w:r>
      <w:r w:rsidR="0027311C">
        <w:rPr>
          <w:rFonts w:cs="Times New Roman"/>
          <w:sz w:val="24"/>
          <w:szCs w:val="24"/>
        </w:rPr>
        <w:fldChar w:fldCharType="end"/>
      </w:r>
      <w:r w:rsidR="00251732">
        <w:rPr>
          <w:rFonts w:cs="Times New Roman"/>
          <w:sz w:val="24"/>
          <w:szCs w:val="24"/>
        </w:rPr>
        <w:t xml:space="preserve">. </w:t>
      </w:r>
      <w:r w:rsidR="00BA6748">
        <w:rPr>
          <w:rFonts w:cs="Times New Roman"/>
          <w:sz w:val="24"/>
          <w:szCs w:val="24"/>
        </w:rPr>
        <w:t>Several studies have also highlighted moral hazard problems associated with remittances</w:t>
      </w:r>
      <w:r w:rsidR="00093DDC">
        <w:rPr>
          <w:rFonts w:cs="Times New Roman"/>
          <w:sz w:val="24"/>
          <w:szCs w:val="24"/>
        </w:rPr>
        <w:t xml:space="preserve"> </w:t>
      </w:r>
      <w:r w:rsidR="00B20A0D">
        <w:rPr>
          <w:rFonts w:cs="Times New Roman"/>
          <w:sz w:val="24"/>
          <w:szCs w:val="24"/>
        </w:rPr>
        <w:fldChar w:fldCharType="begin">
          <w:fldData xml:space="preserve">PEVuZE5vdGU+PENpdGU+PEF1dGhvcj5DaGFtaTwvQXV0aG9yPjxZZWFyPjIwMDM8L1llYXI+PFJl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==
</w:fldData>
        </w:fldChar>
      </w:r>
      <w:r w:rsidR="00B20A0D">
        <w:rPr>
          <w:rFonts w:cs="Times New Roman"/>
          <w:sz w:val="24"/>
          <w:szCs w:val="24"/>
        </w:rPr>
        <w:instrText xml:space="preserve"> ADDIN EN.CITE </w:instrText>
      </w:r>
      <w:r w:rsidR="00B20A0D">
        <w:rPr>
          <w:rFonts w:cs="Times New Roman"/>
          <w:sz w:val="24"/>
          <w:szCs w:val="24"/>
        </w:rPr>
        <w:fldChar w:fldCharType="begin">
          <w:fldData xml:space="preserve">PEVuZE5vdGU+PENpdGU+PEF1dGhvcj5DaGFtaTwvQXV0aG9yPjxZZWFyPjIwMDM8L1llYXI+PFJl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==
</w:fldData>
        </w:fldChar>
      </w:r>
      <w:r w:rsidR="00B20A0D">
        <w:rPr>
          <w:rFonts w:cs="Times New Roman"/>
          <w:sz w:val="24"/>
          <w:szCs w:val="24"/>
        </w:rPr>
        <w:instrText xml:space="preserve"> ADDIN EN.CITE.DATA </w:instrText>
      </w:r>
      <w:r w:rsidR="00B20A0D">
        <w:rPr>
          <w:rFonts w:cs="Times New Roman"/>
          <w:sz w:val="24"/>
          <w:szCs w:val="24"/>
        </w:rPr>
      </w:r>
      <w:r w:rsidR="00B20A0D">
        <w:rPr>
          <w:rFonts w:cs="Times New Roman"/>
          <w:sz w:val="24"/>
          <w:szCs w:val="24"/>
        </w:rPr>
        <w:fldChar w:fldCharType="end"/>
      </w:r>
      <w:r w:rsidR="00B20A0D">
        <w:rPr>
          <w:rFonts w:cs="Times New Roman"/>
          <w:sz w:val="24"/>
          <w:szCs w:val="24"/>
        </w:rPr>
      </w:r>
      <w:r w:rsidR="00B20A0D">
        <w:rPr>
          <w:rFonts w:cs="Times New Roman"/>
          <w:sz w:val="24"/>
          <w:szCs w:val="24"/>
        </w:rPr>
        <w:fldChar w:fldCharType="separate"/>
      </w:r>
      <w:r w:rsidR="00B20A0D">
        <w:rPr>
          <w:rFonts w:cs="Times New Roman"/>
          <w:noProof/>
          <w:sz w:val="24"/>
          <w:szCs w:val="24"/>
        </w:rPr>
        <w:t>(Chami et al., 2003, Guha, 2013, Gupta et al., 2009)</w:t>
      </w:r>
      <w:r w:rsidR="00B20A0D">
        <w:rPr>
          <w:rFonts w:cs="Times New Roman"/>
          <w:sz w:val="24"/>
          <w:szCs w:val="24"/>
        </w:rPr>
        <w:fldChar w:fldCharType="end"/>
      </w:r>
      <w:r w:rsidR="00B20A0D">
        <w:rPr>
          <w:rFonts w:cs="Times New Roman"/>
          <w:sz w:val="24"/>
          <w:szCs w:val="24"/>
        </w:rPr>
        <w:t>.</w:t>
      </w:r>
      <w:r w:rsidR="00093DDC">
        <w:rPr>
          <w:rFonts w:cs="Times New Roman"/>
          <w:sz w:val="24"/>
          <w:szCs w:val="24"/>
        </w:rPr>
        <w:t xml:space="preserve"> While these </w:t>
      </w:r>
      <w:r w:rsidR="00E01B23">
        <w:rPr>
          <w:rFonts w:cs="Times New Roman"/>
          <w:sz w:val="24"/>
          <w:szCs w:val="24"/>
        </w:rPr>
        <w:t xml:space="preserve">studies provide </w:t>
      </w:r>
      <w:r w:rsidR="001F69AD">
        <w:rPr>
          <w:rFonts w:cs="Times New Roman"/>
          <w:sz w:val="24"/>
          <w:szCs w:val="24"/>
        </w:rPr>
        <w:lastRenderedPageBreak/>
        <w:t xml:space="preserve">robust </w:t>
      </w:r>
      <w:r w:rsidR="00E01B23">
        <w:rPr>
          <w:rFonts w:cs="Times New Roman"/>
          <w:sz w:val="24"/>
          <w:szCs w:val="24"/>
        </w:rPr>
        <w:t>insight</w:t>
      </w:r>
      <w:r w:rsidR="001F69AD">
        <w:rPr>
          <w:rFonts w:cs="Times New Roman"/>
          <w:sz w:val="24"/>
          <w:szCs w:val="24"/>
        </w:rPr>
        <w:t>s</w:t>
      </w:r>
      <w:r w:rsidR="00E01B23">
        <w:rPr>
          <w:rFonts w:cs="Times New Roman"/>
          <w:sz w:val="24"/>
          <w:szCs w:val="24"/>
        </w:rPr>
        <w:t xml:space="preserve"> into </w:t>
      </w:r>
      <w:r w:rsidR="00BB2EE1">
        <w:rPr>
          <w:rFonts w:cs="Times New Roman"/>
          <w:sz w:val="24"/>
          <w:szCs w:val="24"/>
        </w:rPr>
        <w:t>the effect</w:t>
      </w:r>
      <w:r w:rsidR="001F69AD">
        <w:rPr>
          <w:rFonts w:cs="Times New Roman"/>
          <w:sz w:val="24"/>
          <w:szCs w:val="24"/>
        </w:rPr>
        <w:t>s</w:t>
      </w:r>
      <w:r w:rsidR="00BB2EE1">
        <w:rPr>
          <w:rFonts w:cs="Times New Roman"/>
          <w:sz w:val="24"/>
          <w:szCs w:val="24"/>
        </w:rPr>
        <w:t xml:space="preserve"> of remittances on developing countries' socioeconomic dynamics, they do not contribute to our understanding of how remittances a</w:t>
      </w:r>
      <w:r w:rsidR="00C8768F">
        <w:rPr>
          <w:rFonts w:cs="Times New Roman"/>
          <w:sz w:val="24"/>
          <w:szCs w:val="24"/>
        </w:rPr>
        <w:t>ffect vulnerable employment.</w:t>
      </w:r>
    </w:p>
    <w:p w14:paraId="659ACE22" w14:textId="73B5C354" w:rsidR="003123C3" w:rsidRDefault="00265B4C" w:rsidP="00DA4000">
      <w:pPr>
        <w:spacing w:line="276" w:lineRule="auto"/>
        <w:jc w:val="both"/>
        <w:rPr>
          <w:rFonts w:cs="Times New Roman"/>
          <w:sz w:val="24"/>
          <w:szCs w:val="24"/>
        </w:rPr>
      </w:pPr>
      <w:r>
        <w:rPr>
          <w:rFonts w:cs="Times New Roman"/>
          <w:sz w:val="24"/>
          <w:szCs w:val="24"/>
        </w:rPr>
        <w:t xml:space="preserve">Second, the study contributes to the </w:t>
      </w:r>
      <w:r w:rsidRPr="00BF64E0">
        <w:rPr>
          <w:rFonts w:cs="Times New Roman"/>
          <w:sz w:val="24"/>
          <w:szCs w:val="24"/>
        </w:rPr>
        <w:t xml:space="preserve">small but thriving </w:t>
      </w:r>
      <w:r>
        <w:rPr>
          <w:rFonts w:cs="Times New Roman"/>
          <w:sz w:val="24"/>
          <w:szCs w:val="24"/>
        </w:rPr>
        <w:t>line</w:t>
      </w:r>
      <w:r w:rsidRPr="00BF64E0">
        <w:rPr>
          <w:rFonts w:cs="Times New Roman"/>
          <w:sz w:val="24"/>
          <w:szCs w:val="24"/>
        </w:rPr>
        <w:t xml:space="preserve"> of literature on </w:t>
      </w:r>
      <w:r>
        <w:rPr>
          <w:rFonts w:cs="Times New Roman"/>
          <w:sz w:val="24"/>
          <w:szCs w:val="24"/>
        </w:rPr>
        <w:t>informal employment</w:t>
      </w:r>
      <w:r w:rsidRPr="00BF64E0">
        <w:rPr>
          <w:rFonts w:cs="Times New Roman"/>
          <w:sz w:val="24"/>
          <w:szCs w:val="24"/>
        </w:rPr>
        <w:t xml:space="preserve"> </w:t>
      </w:r>
      <w:r w:rsidRPr="00BF64E0">
        <w:rPr>
          <w:rFonts w:cs="Times New Roman"/>
          <w:sz w:val="24"/>
          <w:szCs w:val="24"/>
        </w:rPr>
        <w:fldChar w:fldCharType="begin">
          <w:fldData xml:space="preserve">PEVuZE5vdGU+PENpdGU+PEF1dGhvcj5ZZXJyYWJhdGk8L0F1dGhvcj48WWVhcj4yMDIzPC9ZZWFy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</w:fldData>
        </w:fldChar>
      </w:r>
      <w:r w:rsidR="00CD6DA2">
        <w:rPr>
          <w:rFonts w:cs="Times New Roman"/>
          <w:sz w:val="24"/>
          <w:szCs w:val="24"/>
        </w:rPr>
        <w:instrText xml:space="preserve"> ADDIN EN.CITE </w:instrText>
      </w:r>
      <w:r w:rsidR="00CD6DA2">
        <w:rPr>
          <w:rFonts w:cs="Times New Roman"/>
          <w:sz w:val="24"/>
          <w:szCs w:val="24"/>
        </w:rPr>
        <w:fldChar w:fldCharType="begin">
          <w:fldData xml:space="preserve">PEVuZE5vdGU+PENpdGU+PEF1dGhvcj5ZZXJyYWJhdGk8L0F1dGhvcj48WWVhcj4yMDIzPC9ZZWFy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</w:fldData>
        </w:fldChar>
      </w:r>
      <w:r w:rsidR="00CD6DA2">
        <w:rPr>
          <w:rFonts w:cs="Times New Roman"/>
          <w:sz w:val="24"/>
          <w:szCs w:val="24"/>
        </w:rPr>
        <w:instrText xml:space="preserve"> ADDIN EN.CITE.DATA </w:instrText>
      </w:r>
      <w:r w:rsidR="00CD6DA2">
        <w:rPr>
          <w:rFonts w:cs="Times New Roman"/>
          <w:sz w:val="24"/>
          <w:szCs w:val="24"/>
        </w:rPr>
      </w:r>
      <w:r w:rsidR="00CD6DA2">
        <w:rPr>
          <w:rFonts w:cs="Times New Roman"/>
          <w:sz w:val="24"/>
          <w:szCs w:val="24"/>
        </w:rPr>
        <w:fldChar w:fldCharType="end"/>
      </w:r>
      <w:r w:rsidRPr="00BF64E0">
        <w:rPr>
          <w:rFonts w:cs="Times New Roman"/>
          <w:sz w:val="24"/>
          <w:szCs w:val="24"/>
        </w:rPr>
      </w:r>
      <w:r w:rsidRPr="00BF64E0">
        <w:rPr>
          <w:rFonts w:cs="Times New Roman"/>
          <w:sz w:val="24"/>
          <w:szCs w:val="24"/>
        </w:rPr>
        <w:fldChar w:fldCharType="separate"/>
      </w:r>
      <w:r>
        <w:rPr>
          <w:rFonts w:cs="Times New Roman"/>
          <w:noProof/>
          <w:sz w:val="24"/>
          <w:szCs w:val="24"/>
        </w:rPr>
        <w:t>(Yerrabati, 2023, Yerrabati, 2022, Fields, 2019, Gammarano, 2018, OECD/ILO, 2019, Lo Bue et al., 2022)</w:t>
      </w:r>
      <w:r w:rsidRPr="00BF64E0">
        <w:rPr>
          <w:rFonts w:cs="Times New Roman"/>
          <w:sz w:val="24"/>
          <w:szCs w:val="24"/>
        </w:rPr>
        <w:fldChar w:fldCharType="end"/>
      </w:r>
      <w:r>
        <w:rPr>
          <w:rFonts w:cs="Times New Roman"/>
          <w:sz w:val="24"/>
          <w:szCs w:val="24"/>
        </w:rPr>
        <w:t>. While these studies have delved into the causes and consequences of such employment, studies examining remittances as a potential tool to address such problems are new</w:t>
      </w:r>
      <w:r w:rsidR="003123C3">
        <w:rPr>
          <w:rFonts w:cs="Times New Roman"/>
          <w:sz w:val="24"/>
          <w:szCs w:val="24"/>
        </w:rPr>
        <w:t>. This study contributes to these two strands of literature by underscoring the critical importance of</w:t>
      </w:r>
      <w:r w:rsidR="00B77F20">
        <w:rPr>
          <w:rFonts w:cs="Times New Roman"/>
          <w:sz w:val="24"/>
          <w:szCs w:val="24"/>
        </w:rPr>
        <w:t xml:space="preserve"> remittances for alleviating vulnerable employment.</w:t>
      </w:r>
    </w:p>
    <w:p w14:paraId="33F370DF" w14:textId="1F1BDD73" w:rsidR="0027311C" w:rsidRPr="0046349E" w:rsidRDefault="0027311C" w:rsidP="00DA4000">
      <w:pPr>
        <w:spacing w:line="276" w:lineRule="auto"/>
        <w:jc w:val="both"/>
        <w:rPr>
          <w:rFonts w:cs="Times New Roman"/>
          <w:i/>
          <w:iCs/>
          <w:sz w:val="24"/>
          <w:szCs w:val="24"/>
        </w:rPr>
      </w:pPr>
      <w:r w:rsidRPr="0046349E">
        <w:rPr>
          <w:rFonts w:cs="Times New Roman"/>
          <w:i/>
          <w:iCs/>
          <w:sz w:val="24"/>
          <w:szCs w:val="24"/>
        </w:rPr>
        <w:t>1.</w:t>
      </w:r>
      <w:r w:rsidR="001A13D7">
        <w:rPr>
          <w:rFonts w:cs="Times New Roman"/>
          <w:i/>
          <w:iCs/>
          <w:sz w:val="24"/>
          <w:szCs w:val="24"/>
        </w:rPr>
        <w:t>2</w:t>
      </w:r>
      <w:r w:rsidRPr="0046349E">
        <w:rPr>
          <w:rFonts w:cs="Times New Roman"/>
          <w:i/>
          <w:iCs/>
          <w:sz w:val="24"/>
          <w:szCs w:val="24"/>
        </w:rPr>
        <w:t>: Theoretical</w:t>
      </w:r>
      <w:r>
        <w:rPr>
          <w:rFonts w:cs="Times New Roman"/>
          <w:i/>
          <w:iCs/>
          <w:sz w:val="24"/>
          <w:szCs w:val="24"/>
        </w:rPr>
        <w:t xml:space="preserve"> considerations on remittances and vulnerable employment</w:t>
      </w:r>
    </w:p>
    <w:p w14:paraId="534E78F0" w14:textId="063AE4FC" w:rsidR="0027311C" w:rsidRDefault="00E122E4" w:rsidP="00DA4000">
      <w:pPr>
        <w:spacing w:line="276" w:lineRule="auto"/>
        <w:jc w:val="both"/>
        <w:rPr>
          <w:rFonts w:cs="Times New Roman"/>
          <w:sz w:val="24"/>
          <w:szCs w:val="24"/>
        </w:rPr>
      </w:pPr>
      <w:r>
        <w:rPr>
          <w:rFonts w:cs="Times New Roman"/>
          <w:sz w:val="24"/>
          <w:szCs w:val="24"/>
        </w:rPr>
        <w:t>To our knowledge, t</w:t>
      </w:r>
      <w:r w:rsidR="0027311C">
        <w:rPr>
          <w:rFonts w:cs="Times New Roman"/>
          <w:sz w:val="24"/>
          <w:szCs w:val="24"/>
        </w:rPr>
        <w:t>he extant literature does not offer direct evidence of the nexus between remittances and vulnerable employment</w:t>
      </w:r>
      <w:r w:rsidR="00FF794D">
        <w:rPr>
          <w:rFonts w:cs="Times New Roman"/>
          <w:sz w:val="24"/>
          <w:szCs w:val="24"/>
        </w:rPr>
        <w:t xml:space="preserve">. </w:t>
      </w:r>
      <w:r w:rsidR="009754B9">
        <w:rPr>
          <w:rFonts w:cs="Times New Roman"/>
          <w:sz w:val="24"/>
          <w:szCs w:val="24"/>
        </w:rPr>
        <w:t>However, the wider literature on remittances</w:t>
      </w:r>
      <w:r w:rsidR="0027311C">
        <w:rPr>
          <w:rFonts w:cs="Times New Roman"/>
          <w:sz w:val="24"/>
          <w:szCs w:val="24"/>
        </w:rPr>
        <w:t xml:space="preserve"> </w:t>
      </w:r>
      <w:r w:rsidR="0070320D">
        <w:rPr>
          <w:rFonts w:cs="Times New Roman"/>
          <w:sz w:val="24"/>
          <w:szCs w:val="24"/>
        </w:rPr>
        <w:t xml:space="preserve">implicitly </w:t>
      </w:r>
      <w:r w:rsidR="006F1209">
        <w:rPr>
          <w:rFonts w:cs="Times New Roman"/>
          <w:sz w:val="24"/>
          <w:szCs w:val="24"/>
        </w:rPr>
        <w:t xml:space="preserve">suggests </w:t>
      </w:r>
      <w:r w:rsidR="00E25B4E">
        <w:rPr>
          <w:rFonts w:cs="Times New Roman"/>
          <w:sz w:val="24"/>
          <w:szCs w:val="24"/>
        </w:rPr>
        <w:t>two distinct pathways</w:t>
      </w:r>
      <w:r w:rsidR="0027311C">
        <w:rPr>
          <w:rFonts w:cs="Times New Roman"/>
          <w:sz w:val="24"/>
          <w:szCs w:val="24"/>
        </w:rPr>
        <w:t xml:space="preserve"> through which remittances </w:t>
      </w:r>
      <w:r w:rsidR="008F00E5">
        <w:rPr>
          <w:rFonts w:cs="Times New Roman"/>
          <w:sz w:val="24"/>
          <w:szCs w:val="24"/>
        </w:rPr>
        <w:t xml:space="preserve">may </w:t>
      </w:r>
      <w:r w:rsidR="0027311C">
        <w:rPr>
          <w:rFonts w:cs="Times New Roman"/>
          <w:sz w:val="24"/>
          <w:szCs w:val="24"/>
        </w:rPr>
        <w:t>affect vulnerable employment</w:t>
      </w:r>
      <w:r w:rsidR="00283E7A">
        <w:rPr>
          <w:rFonts w:cs="Times New Roman"/>
          <w:sz w:val="24"/>
          <w:szCs w:val="24"/>
        </w:rPr>
        <w:t xml:space="preserve">: </w:t>
      </w:r>
      <w:r w:rsidR="00384ABA">
        <w:rPr>
          <w:rFonts w:cs="Times New Roman"/>
          <w:sz w:val="24"/>
          <w:szCs w:val="24"/>
        </w:rPr>
        <w:t xml:space="preserve">the </w:t>
      </w:r>
      <w:r w:rsidR="0027311C">
        <w:rPr>
          <w:rFonts w:cs="Times New Roman"/>
          <w:sz w:val="24"/>
          <w:szCs w:val="24"/>
        </w:rPr>
        <w:t xml:space="preserve">dependency-reducing effect and </w:t>
      </w:r>
      <w:r w:rsidR="00E96052">
        <w:rPr>
          <w:rFonts w:cs="Times New Roman"/>
          <w:sz w:val="24"/>
          <w:szCs w:val="24"/>
        </w:rPr>
        <w:t xml:space="preserve">the </w:t>
      </w:r>
      <w:r w:rsidR="0027311C">
        <w:rPr>
          <w:rFonts w:cs="Times New Roman"/>
          <w:sz w:val="24"/>
          <w:szCs w:val="24"/>
        </w:rPr>
        <w:t>growth-enhancing effect.</w:t>
      </w:r>
    </w:p>
    <w:p w14:paraId="165935FC" w14:textId="421B09A1" w:rsidR="00A46EAA" w:rsidRDefault="0038584A" w:rsidP="00DA4000">
      <w:pPr>
        <w:spacing w:line="276" w:lineRule="auto"/>
        <w:jc w:val="both"/>
        <w:rPr>
          <w:rFonts w:cs="Times New Roman"/>
          <w:sz w:val="24"/>
          <w:szCs w:val="24"/>
        </w:rPr>
      </w:pPr>
      <w:r>
        <w:rPr>
          <w:rFonts w:cs="Times New Roman"/>
          <w:sz w:val="24"/>
          <w:szCs w:val="24"/>
        </w:rPr>
        <w:t>A dependency</w:t>
      </w:r>
      <w:r w:rsidR="00384ABA">
        <w:rPr>
          <w:rFonts w:cs="Times New Roman"/>
          <w:sz w:val="24"/>
          <w:szCs w:val="24"/>
        </w:rPr>
        <w:t>-</w:t>
      </w:r>
      <w:r>
        <w:rPr>
          <w:rFonts w:cs="Times New Roman"/>
          <w:sz w:val="24"/>
          <w:szCs w:val="24"/>
        </w:rPr>
        <w:t>reducing effect</w:t>
      </w:r>
      <w:r w:rsidR="0025416B">
        <w:rPr>
          <w:rFonts w:cs="Times New Roman"/>
          <w:sz w:val="24"/>
          <w:szCs w:val="24"/>
        </w:rPr>
        <w:t xml:space="preserve"> </w:t>
      </w:r>
      <w:r w:rsidR="00510A60">
        <w:rPr>
          <w:rFonts w:cs="Times New Roman"/>
          <w:sz w:val="24"/>
          <w:szCs w:val="24"/>
        </w:rPr>
        <w:t>is when</w:t>
      </w:r>
      <w:r w:rsidR="0025416B">
        <w:rPr>
          <w:rFonts w:cs="Times New Roman"/>
          <w:sz w:val="24"/>
          <w:szCs w:val="24"/>
        </w:rPr>
        <w:t xml:space="preserve"> remittances accruing to</w:t>
      </w:r>
      <w:r w:rsidR="00251B9A">
        <w:rPr>
          <w:rFonts w:cs="Times New Roman"/>
          <w:sz w:val="24"/>
          <w:szCs w:val="24"/>
        </w:rPr>
        <w:t xml:space="preserve"> those dependent on vulnerable employment reduce their dependence on such employment</w:t>
      </w:r>
      <w:r w:rsidR="00CA5B35">
        <w:rPr>
          <w:rFonts w:cs="Times New Roman"/>
          <w:sz w:val="24"/>
          <w:szCs w:val="24"/>
        </w:rPr>
        <w:t xml:space="preserve"> by easing their financial constraint</w:t>
      </w:r>
      <w:r w:rsidR="00C65DC9">
        <w:rPr>
          <w:rFonts w:cs="Times New Roman"/>
          <w:sz w:val="24"/>
          <w:szCs w:val="24"/>
        </w:rPr>
        <w:t>s</w:t>
      </w:r>
      <w:r w:rsidR="00CA5B35">
        <w:rPr>
          <w:rFonts w:cs="Times New Roman"/>
          <w:sz w:val="24"/>
          <w:szCs w:val="24"/>
        </w:rPr>
        <w:t xml:space="preserve">. </w:t>
      </w:r>
      <w:r w:rsidR="0027311C">
        <w:rPr>
          <w:sz w:val="24"/>
          <w:szCs w:val="24"/>
        </w:rPr>
        <w:t xml:space="preserve">Several studies observed that those at the bottom of the economic ladder </w:t>
      </w:r>
      <w:r w:rsidR="0027311C" w:rsidRPr="007B1733">
        <w:rPr>
          <w:sz w:val="24"/>
          <w:szCs w:val="24"/>
        </w:rPr>
        <w:t>experience high</w:t>
      </w:r>
      <w:r w:rsidR="0027311C">
        <w:rPr>
          <w:sz w:val="24"/>
          <w:szCs w:val="24"/>
        </w:rPr>
        <w:t>-</w:t>
      </w:r>
      <w:r w:rsidR="0027311C" w:rsidRPr="007B1733">
        <w:rPr>
          <w:sz w:val="24"/>
          <w:szCs w:val="24"/>
        </w:rPr>
        <w:t>income uncertaint</w:t>
      </w:r>
      <w:r w:rsidR="0027311C">
        <w:rPr>
          <w:sz w:val="24"/>
          <w:szCs w:val="24"/>
        </w:rPr>
        <w:t>ies</w:t>
      </w:r>
      <w:r w:rsidR="0027311C" w:rsidRPr="007B1733">
        <w:rPr>
          <w:sz w:val="24"/>
          <w:szCs w:val="24"/>
        </w:rPr>
        <w:t xml:space="preserve"> and have few viable </w:t>
      </w:r>
      <w:r w:rsidR="0027311C">
        <w:rPr>
          <w:sz w:val="24"/>
          <w:szCs w:val="24"/>
        </w:rPr>
        <w:t xml:space="preserve">alternatives to smooth out their </w:t>
      </w:r>
      <w:r w:rsidR="0027311C" w:rsidRPr="007B1733">
        <w:rPr>
          <w:sz w:val="24"/>
          <w:szCs w:val="24"/>
        </w:rPr>
        <w:t>consumptio</w:t>
      </w:r>
      <w:r w:rsidR="0027311C">
        <w:rPr>
          <w:sz w:val="24"/>
          <w:szCs w:val="24"/>
        </w:rPr>
        <w:t xml:space="preserve">n needs </w:t>
      </w:r>
      <w:r w:rsidR="0027311C" w:rsidRPr="007B1733">
        <w:rPr>
          <w:rFonts w:cs="Times New Roman"/>
          <w:sz w:val="24"/>
          <w:szCs w:val="24"/>
        </w:rPr>
        <w:fldChar w:fldCharType="begin">
          <w:fldData xml:space="preserve">PEVuZE5vdGU+PENpdGU+PEF1dGhvcj5CYW5lcmplZTwvQXV0aG9yPjxZZWFyPjIwMTQ8L1llYXI+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</w:fldData>
        </w:fldChar>
      </w:r>
      <w:r w:rsidR="008B0D41">
        <w:rPr>
          <w:rFonts w:cs="Times New Roman"/>
          <w:sz w:val="24"/>
          <w:szCs w:val="24"/>
        </w:rPr>
        <w:instrText xml:space="preserve"> ADDIN EN.CITE </w:instrText>
      </w:r>
      <w:r w:rsidR="008B0D41">
        <w:rPr>
          <w:rFonts w:cs="Times New Roman"/>
          <w:sz w:val="24"/>
          <w:szCs w:val="24"/>
        </w:rPr>
        <w:fldChar w:fldCharType="begin">
          <w:fldData xml:space="preserve">PEVuZE5vdGU+PENpdGU+PEF1dGhvcj5CYW5lcmplZTwvQXV0aG9yPjxZZWFyPjIwMTQ8L1llYXI+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</w:fldData>
        </w:fldChar>
      </w:r>
      <w:r w:rsidR="008B0D41">
        <w:rPr>
          <w:rFonts w:cs="Times New Roman"/>
          <w:sz w:val="24"/>
          <w:szCs w:val="24"/>
        </w:rPr>
        <w:instrText xml:space="preserve"> ADDIN EN.CITE.DATA </w:instrText>
      </w:r>
      <w:r w:rsidR="008B0D41">
        <w:rPr>
          <w:rFonts w:cs="Times New Roman"/>
          <w:sz w:val="24"/>
          <w:szCs w:val="24"/>
        </w:rPr>
      </w:r>
      <w:r w:rsidR="008B0D41">
        <w:rPr>
          <w:rFonts w:cs="Times New Roman"/>
          <w:sz w:val="24"/>
          <w:szCs w:val="24"/>
        </w:rPr>
        <w:fldChar w:fldCharType="end"/>
      </w:r>
      <w:r w:rsidR="0027311C" w:rsidRPr="007B1733">
        <w:rPr>
          <w:rFonts w:cs="Times New Roman"/>
          <w:sz w:val="24"/>
          <w:szCs w:val="24"/>
        </w:rPr>
      </w:r>
      <w:r w:rsidR="0027311C" w:rsidRPr="007B1733">
        <w:rPr>
          <w:rFonts w:cs="Times New Roman"/>
          <w:sz w:val="24"/>
          <w:szCs w:val="24"/>
        </w:rPr>
        <w:fldChar w:fldCharType="separate"/>
      </w:r>
      <w:r w:rsidR="008B0D41">
        <w:rPr>
          <w:rFonts w:cs="Times New Roman"/>
          <w:noProof/>
          <w:sz w:val="24"/>
          <w:szCs w:val="24"/>
        </w:rPr>
        <w:t>(Banerjee and Duflo, 2014, Karlan and Zinman, 2010, Banerjee et al., 2015, Karnani, 2007, Adams and Page, 2005)</w:t>
      </w:r>
      <w:r w:rsidR="0027311C" w:rsidRPr="007B1733">
        <w:rPr>
          <w:rFonts w:cs="Times New Roman"/>
          <w:sz w:val="24"/>
          <w:szCs w:val="24"/>
        </w:rPr>
        <w:fldChar w:fldCharType="end"/>
      </w:r>
      <w:r w:rsidR="00001EE1">
        <w:rPr>
          <w:rFonts w:cs="Times New Roman"/>
          <w:sz w:val="24"/>
          <w:szCs w:val="24"/>
        </w:rPr>
        <w:t>. Studies have also shown remittances to</w:t>
      </w:r>
      <w:r w:rsidR="0081622D">
        <w:rPr>
          <w:rFonts w:cs="Times New Roman"/>
          <w:sz w:val="24"/>
          <w:szCs w:val="24"/>
        </w:rPr>
        <w:t xml:space="preserve"> </w:t>
      </w:r>
      <w:r w:rsidR="0093392B">
        <w:rPr>
          <w:rFonts w:cs="Times New Roman"/>
          <w:sz w:val="24"/>
          <w:szCs w:val="24"/>
        </w:rPr>
        <w:t xml:space="preserve">ease financial constraints for </w:t>
      </w:r>
      <w:r w:rsidR="0081622D">
        <w:rPr>
          <w:rFonts w:cs="Times New Roman"/>
          <w:sz w:val="24"/>
          <w:szCs w:val="24"/>
        </w:rPr>
        <w:t xml:space="preserve">the poor </w:t>
      </w:r>
      <w:r w:rsidR="0093392B">
        <w:rPr>
          <w:rFonts w:cs="Times New Roman"/>
          <w:sz w:val="24"/>
          <w:szCs w:val="24"/>
        </w:rPr>
        <w:t>and serve as a safety net</w:t>
      </w:r>
      <w:r w:rsidR="0081622D">
        <w:rPr>
          <w:rFonts w:cs="Times New Roman"/>
          <w:sz w:val="24"/>
          <w:szCs w:val="24"/>
        </w:rPr>
        <w:t xml:space="preserve"> </w:t>
      </w:r>
      <w:r w:rsidR="0079555E" w:rsidRPr="00C80FB0">
        <w:rPr>
          <w:rFonts w:cs="Times New Roman"/>
          <w:sz w:val="24"/>
          <w:szCs w:val="24"/>
        </w:rPr>
        <w:fldChar w:fldCharType="begin">
          <w:fldData xml:space="preserve">PEVuZE5vdGU+PENpdGU+PEF1dGhvcj5SYXRoYTwvQXV0aG9yPjxZZWFyPjIwMjA8L1llYXI+PFJl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</w:fldData>
        </w:fldChar>
      </w:r>
      <w:r w:rsidR="007A0DBD">
        <w:rPr>
          <w:rFonts w:cs="Times New Roman"/>
          <w:sz w:val="24"/>
          <w:szCs w:val="24"/>
        </w:rPr>
        <w:instrText xml:space="preserve"> ADDIN EN.CITE </w:instrText>
      </w:r>
      <w:r w:rsidR="007A0DBD">
        <w:rPr>
          <w:rFonts w:cs="Times New Roman"/>
          <w:sz w:val="24"/>
          <w:szCs w:val="24"/>
        </w:rPr>
        <w:fldChar w:fldCharType="begin">
          <w:fldData xml:space="preserve">PEVuZE5vdGU+PENpdGU+PEF1dGhvcj5SYXRoYTwvQXV0aG9yPjxZZWFyPjIwMjA8L1llYXI+PFJl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</w:fldData>
        </w:fldChar>
      </w:r>
      <w:r w:rsidR="007A0DBD">
        <w:rPr>
          <w:rFonts w:cs="Times New Roman"/>
          <w:sz w:val="24"/>
          <w:szCs w:val="24"/>
        </w:rPr>
        <w:instrText xml:space="preserve"> ADDIN EN.CITE.DATA </w:instrText>
      </w:r>
      <w:r w:rsidR="007A0DBD">
        <w:rPr>
          <w:rFonts w:cs="Times New Roman"/>
          <w:sz w:val="24"/>
          <w:szCs w:val="24"/>
        </w:rPr>
      </w:r>
      <w:r w:rsidR="007A0DBD">
        <w:rPr>
          <w:rFonts w:cs="Times New Roman"/>
          <w:sz w:val="24"/>
          <w:szCs w:val="24"/>
        </w:rPr>
        <w:fldChar w:fldCharType="end"/>
      </w:r>
      <w:r w:rsidR="0079555E" w:rsidRPr="00C80FB0">
        <w:rPr>
          <w:rFonts w:cs="Times New Roman"/>
          <w:sz w:val="24"/>
          <w:szCs w:val="24"/>
        </w:rPr>
      </w:r>
      <w:r w:rsidR="0079555E" w:rsidRPr="00C80FB0">
        <w:rPr>
          <w:rFonts w:cs="Times New Roman"/>
          <w:sz w:val="24"/>
          <w:szCs w:val="24"/>
        </w:rPr>
        <w:fldChar w:fldCharType="separate"/>
      </w:r>
      <w:r w:rsidR="00F33A2E">
        <w:rPr>
          <w:rFonts w:cs="Times New Roman"/>
          <w:noProof/>
          <w:sz w:val="24"/>
          <w:szCs w:val="24"/>
        </w:rPr>
        <w:t>(Ratha, 2020, Ratha and Shaw, 2007, Spatafora, 2005, Amuedo-Dorantes and Pozo, 2011)</w:t>
      </w:r>
      <w:r w:rsidR="0079555E" w:rsidRPr="00C80FB0">
        <w:rPr>
          <w:rFonts w:cs="Times New Roman"/>
          <w:sz w:val="24"/>
          <w:szCs w:val="24"/>
        </w:rPr>
        <w:fldChar w:fldCharType="end"/>
      </w:r>
      <w:r w:rsidR="00A46EAA">
        <w:rPr>
          <w:rFonts w:cs="Times New Roman"/>
          <w:sz w:val="24"/>
          <w:szCs w:val="24"/>
        </w:rPr>
        <w:t xml:space="preserve">. </w:t>
      </w:r>
      <w:r w:rsidR="007F2E05">
        <w:rPr>
          <w:rFonts w:cs="Times New Roman"/>
          <w:sz w:val="24"/>
          <w:szCs w:val="24"/>
        </w:rPr>
        <w:t xml:space="preserve">Following these two lines of </w:t>
      </w:r>
      <w:r w:rsidR="00D03D96">
        <w:rPr>
          <w:rFonts w:cs="Times New Roman"/>
          <w:sz w:val="24"/>
          <w:szCs w:val="24"/>
        </w:rPr>
        <w:t>literature</w:t>
      </w:r>
      <w:r w:rsidR="00BB2EE1">
        <w:rPr>
          <w:rFonts w:cs="Times New Roman"/>
          <w:sz w:val="24"/>
          <w:szCs w:val="24"/>
        </w:rPr>
        <w:t>,</w:t>
      </w:r>
      <w:r w:rsidR="00D03D96">
        <w:rPr>
          <w:rFonts w:cs="Times New Roman"/>
          <w:sz w:val="24"/>
          <w:szCs w:val="24"/>
        </w:rPr>
        <w:t xml:space="preserve"> </w:t>
      </w:r>
      <w:r w:rsidR="00660606">
        <w:rPr>
          <w:rFonts w:cs="Times New Roman"/>
          <w:sz w:val="24"/>
          <w:szCs w:val="24"/>
        </w:rPr>
        <w:t>it is evident</w:t>
      </w:r>
      <w:r w:rsidR="00D03D96">
        <w:rPr>
          <w:rFonts w:cs="Times New Roman"/>
          <w:sz w:val="24"/>
          <w:szCs w:val="24"/>
        </w:rPr>
        <w:t xml:space="preserve"> that </w:t>
      </w:r>
      <w:r w:rsidR="00A46EAA">
        <w:rPr>
          <w:rFonts w:cs="Times New Roman"/>
          <w:sz w:val="24"/>
          <w:szCs w:val="24"/>
        </w:rPr>
        <w:t>remittances reduce the dependenc</w:t>
      </w:r>
      <w:r w:rsidR="00107442">
        <w:rPr>
          <w:rFonts w:cs="Times New Roman"/>
          <w:sz w:val="24"/>
          <w:szCs w:val="24"/>
        </w:rPr>
        <w:t>y</w:t>
      </w:r>
      <w:r w:rsidR="00A46EAA">
        <w:rPr>
          <w:rFonts w:cs="Times New Roman"/>
          <w:sz w:val="24"/>
          <w:szCs w:val="24"/>
        </w:rPr>
        <w:t xml:space="preserve"> of the poor on vulnerable employment by serving as a reliable source of income and an immediate source of relief from financial constraints</w:t>
      </w:r>
      <w:r w:rsidR="002001CA">
        <w:rPr>
          <w:rFonts w:cs="Times New Roman"/>
          <w:sz w:val="24"/>
          <w:szCs w:val="24"/>
        </w:rPr>
        <w:t xml:space="preserve">, </w:t>
      </w:r>
      <w:r w:rsidR="002001CA" w:rsidRPr="007F2E05">
        <w:rPr>
          <w:rFonts w:cs="Times New Roman"/>
          <w:sz w:val="24"/>
          <w:szCs w:val="24"/>
        </w:rPr>
        <w:t>two of the very reasons why the poor resort to vulnerable employment.</w:t>
      </w:r>
    </w:p>
    <w:p w14:paraId="5B4038F9" w14:textId="7257237C" w:rsidR="0027311C" w:rsidRDefault="0027311C" w:rsidP="00DA4000">
      <w:pPr>
        <w:spacing w:line="276" w:lineRule="auto"/>
        <w:jc w:val="both"/>
        <w:rPr>
          <w:rFonts w:cs="Times New Roman"/>
          <w:sz w:val="24"/>
          <w:szCs w:val="24"/>
        </w:rPr>
      </w:pPr>
      <w:r w:rsidRPr="000A1AA7">
        <w:rPr>
          <w:rFonts w:cs="Times New Roman"/>
          <w:sz w:val="24"/>
          <w:szCs w:val="24"/>
        </w:rPr>
        <w:t xml:space="preserve">The growth-enhancing effect refers to the situation </w:t>
      </w:r>
      <w:r>
        <w:rPr>
          <w:rFonts w:cs="Times New Roman"/>
          <w:sz w:val="24"/>
          <w:szCs w:val="24"/>
        </w:rPr>
        <w:t>where remittances accruing to entrepreneurs and wage earners,</w:t>
      </w:r>
      <w:r w:rsidRPr="000A1AA7">
        <w:rPr>
          <w:rFonts w:cs="Times New Roman"/>
          <w:sz w:val="24"/>
          <w:szCs w:val="24"/>
        </w:rPr>
        <w:t xml:space="preserve"> through its wider welfare impact</w:t>
      </w:r>
      <w:r>
        <w:rPr>
          <w:rFonts w:cs="Times New Roman"/>
          <w:sz w:val="24"/>
          <w:szCs w:val="24"/>
        </w:rPr>
        <w:t>,</w:t>
      </w:r>
      <w:r w:rsidRPr="000A1AA7">
        <w:rPr>
          <w:rFonts w:cs="Times New Roman"/>
          <w:sz w:val="24"/>
          <w:szCs w:val="24"/>
        </w:rPr>
        <w:t xml:space="preserve"> </w:t>
      </w:r>
      <w:r>
        <w:rPr>
          <w:rFonts w:cs="Times New Roman"/>
          <w:sz w:val="24"/>
          <w:szCs w:val="24"/>
        </w:rPr>
        <w:t xml:space="preserve">tend to create </w:t>
      </w:r>
      <w:r w:rsidR="00C6033C">
        <w:rPr>
          <w:rFonts w:cs="Times New Roman"/>
          <w:sz w:val="24"/>
          <w:szCs w:val="24"/>
        </w:rPr>
        <w:t xml:space="preserve">more employment opportunities </w:t>
      </w:r>
      <w:r>
        <w:rPr>
          <w:rFonts w:cs="Times New Roman"/>
          <w:sz w:val="24"/>
          <w:szCs w:val="24"/>
        </w:rPr>
        <w:fldChar w:fldCharType="begin"/>
      </w:r>
      <w:r w:rsidR="00C95264">
        <w:rPr>
          <w:rFonts w:cs="Times New Roman"/>
          <w:sz w:val="24"/>
          <w:szCs w:val="24"/>
        </w:rPr>
        <w:instrText xml:space="preserve"> ADDIN EN.CITE &lt;EndNote&gt;&lt;Cite&gt;&lt;Author&gt;Bahadir&lt;/Author&gt;&lt;Year&gt;2018&lt;/Year&gt;&lt;RecNum&gt;2181&lt;/RecNum&gt;&lt;DisplayText&gt;(Bahadir et al., 2018)&lt;/DisplayText&gt;&lt;record&gt;&lt;rec-number&gt;2181&lt;/rec-number&gt;&lt;foreign-keys&gt;&lt;key app="EN" db-id="ww20pde50pz55lexpt65zdxpzrd55f099zd0" timestamp="1685351998"&gt;2181&lt;/key&gt;&lt;/foreign-keys&gt;&lt;ref-type name="Journal Article"&gt;17&lt;/ref-type&gt;&lt;contributors&gt;&lt;authors&gt;&lt;author&gt;Bahadir, Berrak&lt;/author&gt;&lt;author&gt;Chatterjee, Santanu&lt;/author&gt;&lt;author&gt;Lebesmuehlbacher, Thomas&lt;/author&gt;&lt;/authors&gt;&lt;/contributors&gt;&lt;titles&gt;&lt;title&gt;The macroeconomic consequences of remittances&lt;/title&gt;&lt;secondary-title&gt;Journal of International Economics&lt;/secondary-title&gt;&lt;/titles&gt;&lt;periodical&gt;&lt;full-title&gt;Journal of International Economics&lt;/full-title&gt;&lt;abbr-1&gt;J. Int. Econ.&lt;/abbr-1&gt;&lt;abbr-2&gt;J Int Econ&lt;/abbr-2&gt;&lt;/periodical&gt;&lt;pages&gt;214-232&lt;/pages&gt;&lt;volume&gt;111&lt;/volume&gt;&lt;keywords&gt;&lt;keyword&gt;Remittances&lt;/keyword&gt;&lt;keyword&gt;Credit constraints&lt;/keyword&gt;&lt;keyword&gt;Labor supply&lt;/keyword&gt;&lt;keyword&gt;Output&lt;/keyword&gt;&lt;keyword&gt;Investment&lt;/keyword&gt;&lt;keyword&gt;Consumption&lt;/keyword&gt;&lt;keyword&gt;Welfare&lt;/keyword&gt;&lt;/keywords&gt;&lt;dates&gt;&lt;year&gt;2018&lt;/year&gt;&lt;pub-dates&gt;&lt;date&gt;2018/03/01/&lt;/date&gt;&lt;/pub-dates&gt;&lt;/dates&gt;&lt;isbn&gt;0022-1996&lt;/isbn&gt;&lt;urls&gt;&lt;related-urls&gt;&lt;url&gt;https://www.sciencedirect.com/science/article/pii/S0022199618300102&lt;/url&gt;&lt;/related-urls&gt;&lt;/urls&gt;&lt;electronic-resource-num&gt;https://doi.org/10.1016/j.jinteco.2018.01.010&lt;/electronic-resource-num&gt;&lt;/record&gt;&lt;/Cite&gt;&lt;/EndNote&gt;</w:instrText>
      </w:r>
      <w:r>
        <w:rPr>
          <w:rFonts w:cs="Times New Roman"/>
          <w:sz w:val="24"/>
          <w:szCs w:val="24"/>
        </w:rPr>
        <w:fldChar w:fldCharType="separate"/>
      </w:r>
      <w:r>
        <w:rPr>
          <w:rFonts w:cs="Times New Roman"/>
          <w:noProof/>
          <w:sz w:val="24"/>
          <w:szCs w:val="24"/>
        </w:rPr>
        <w:t>(Bahadir et al., 2018)</w:t>
      </w:r>
      <w:r>
        <w:rPr>
          <w:rFonts w:cs="Times New Roman"/>
          <w:sz w:val="24"/>
          <w:szCs w:val="24"/>
        </w:rPr>
        <w:fldChar w:fldCharType="end"/>
      </w:r>
      <w:r w:rsidR="007168CF">
        <w:rPr>
          <w:rFonts w:cs="Times New Roman"/>
          <w:sz w:val="24"/>
          <w:szCs w:val="24"/>
        </w:rPr>
        <w:t xml:space="preserve">. </w:t>
      </w:r>
      <w:r w:rsidR="00B12EC9">
        <w:rPr>
          <w:rFonts w:cs="Times New Roman"/>
          <w:sz w:val="24"/>
          <w:szCs w:val="24"/>
        </w:rPr>
        <w:t xml:space="preserve">Studies have shown </w:t>
      </w:r>
      <w:r w:rsidR="00682CA0">
        <w:rPr>
          <w:rFonts w:cs="Times New Roman"/>
          <w:sz w:val="24"/>
          <w:szCs w:val="24"/>
        </w:rPr>
        <w:t>that remittances increase economic investments</w:t>
      </w:r>
      <w:r>
        <w:rPr>
          <w:rFonts w:cs="Times New Roman"/>
          <w:sz w:val="24"/>
          <w:szCs w:val="24"/>
        </w:rPr>
        <w:t xml:space="preserve"> </w:t>
      </w:r>
      <w:r w:rsidRPr="00C80FB0">
        <w:rPr>
          <w:rFonts w:cs="Times New Roman"/>
          <w:sz w:val="24"/>
          <w:szCs w:val="24"/>
        </w:rPr>
        <w:fldChar w:fldCharType="begin">
          <w:fldData xml:space="preserve">PEVuZE5vdGU+PENpdGU+PEF1dGhvcj5UYXlsb3I8L0F1dGhvcj48WWVhcj4xOTkyPC9ZZWFyPjxS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</w:fldData>
        </w:fldChar>
      </w:r>
      <w:r w:rsidR="00E51152">
        <w:rPr>
          <w:rFonts w:cs="Times New Roman"/>
          <w:sz w:val="24"/>
          <w:szCs w:val="24"/>
        </w:rPr>
        <w:instrText xml:space="preserve"> ADDIN EN.CITE </w:instrText>
      </w:r>
      <w:r w:rsidR="00E51152">
        <w:rPr>
          <w:rFonts w:cs="Times New Roman"/>
          <w:sz w:val="24"/>
          <w:szCs w:val="24"/>
        </w:rPr>
        <w:fldChar w:fldCharType="begin">
          <w:fldData xml:space="preserve">PEVuZE5vdGU+PENpdGU+PEF1dGhvcj5UYXlsb3I8L0F1dGhvcj48WWVhcj4xOTkyPC9ZZWFyPjxS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</w:fldData>
        </w:fldChar>
      </w:r>
      <w:r w:rsidR="00E51152">
        <w:rPr>
          <w:rFonts w:cs="Times New Roman"/>
          <w:sz w:val="24"/>
          <w:szCs w:val="24"/>
        </w:rPr>
        <w:instrText xml:space="preserve"> ADDIN EN.CITE.DATA </w:instrText>
      </w:r>
      <w:r w:rsidR="00E51152">
        <w:rPr>
          <w:rFonts w:cs="Times New Roman"/>
          <w:sz w:val="24"/>
          <w:szCs w:val="24"/>
        </w:rPr>
      </w:r>
      <w:r w:rsidR="00E51152">
        <w:rPr>
          <w:rFonts w:cs="Times New Roman"/>
          <w:sz w:val="24"/>
          <w:szCs w:val="24"/>
        </w:rPr>
        <w:fldChar w:fldCharType="end"/>
      </w:r>
      <w:r w:rsidRPr="00C80FB0">
        <w:rPr>
          <w:rFonts w:cs="Times New Roman"/>
          <w:sz w:val="24"/>
          <w:szCs w:val="24"/>
        </w:rPr>
      </w:r>
      <w:r w:rsidRPr="00C80FB0">
        <w:rPr>
          <w:rFonts w:cs="Times New Roman"/>
          <w:sz w:val="24"/>
          <w:szCs w:val="24"/>
        </w:rPr>
        <w:fldChar w:fldCharType="separate"/>
      </w:r>
      <w:r w:rsidR="00E51152">
        <w:rPr>
          <w:rFonts w:cs="Times New Roman"/>
          <w:noProof/>
          <w:sz w:val="24"/>
          <w:szCs w:val="24"/>
        </w:rPr>
        <w:t>(Taylor, 1992, Gupta et al., 2009)</w:t>
      </w:r>
      <w:r w:rsidRPr="00C80FB0">
        <w:rPr>
          <w:rFonts w:cs="Times New Roman"/>
          <w:sz w:val="24"/>
          <w:szCs w:val="24"/>
        </w:rPr>
        <w:fldChar w:fldCharType="end"/>
      </w:r>
      <w:r w:rsidR="00051148">
        <w:rPr>
          <w:rFonts w:cs="Times New Roman"/>
          <w:sz w:val="24"/>
          <w:szCs w:val="24"/>
        </w:rPr>
        <w:t>. Additionally, they are shown to</w:t>
      </w:r>
      <w:r>
        <w:rPr>
          <w:rFonts w:cs="Times New Roman"/>
          <w:sz w:val="24"/>
          <w:szCs w:val="24"/>
        </w:rPr>
        <w:t xml:space="preserve"> </w:t>
      </w:r>
      <w:r w:rsidR="00231E1E">
        <w:rPr>
          <w:rFonts w:cs="Times New Roman"/>
          <w:sz w:val="24"/>
          <w:szCs w:val="24"/>
        </w:rPr>
        <w:t xml:space="preserve">stimulate business opportunities among the remittance-receiving households </w:t>
      </w:r>
      <w:r w:rsidR="00231E1E">
        <w:rPr>
          <w:rFonts w:cs="Times New Roman"/>
          <w:sz w:val="24"/>
          <w:szCs w:val="24"/>
        </w:rPr>
        <w:fldChar w:fldCharType="begin">
          <w:fldData xml:space="preserve">PEVuZE5vdGU+PENpdGU+PEF1dGhvcj5ZYW5nPC9BdXRob3I+PFllYXI+MjAxMTwvWWVhcj48UmVj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=
</w:fldData>
        </w:fldChar>
      </w:r>
      <w:r w:rsidR="00C427E3">
        <w:rPr>
          <w:rFonts w:cs="Times New Roman"/>
          <w:sz w:val="24"/>
          <w:szCs w:val="24"/>
        </w:rPr>
        <w:instrText xml:space="preserve"> ADDIN EN.CITE </w:instrText>
      </w:r>
      <w:r w:rsidR="00C427E3">
        <w:rPr>
          <w:rFonts w:cs="Times New Roman"/>
          <w:sz w:val="24"/>
          <w:szCs w:val="24"/>
        </w:rPr>
        <w:fldChar w:fldCharType="begin">
          <w:fldData xml:space="preserve">PEVuZE5vdGU+PENpdGU+PEF1dGhvcj5ZYW5nPC9BdXRob3I+PFllYXI+MjAxMTwvWWVhcj48UmVj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=
</w:fldData>
        </w:fldChar>
      </w:r>
      <w:r w:rsidR="00C427E3">
        <w:rPr>
          <w:rFonts w:cs="Times New Roman"/>
          <w:sz w:val="24"/>
          <w:szCs w:val="24"/>
        </w:rPr>
        <w:instrText xml:space="preserve"> ADDIN EN.CITE.DATA </w:instrText>
      </w:r>
      <w:r w:rsidR="00C427E3">
        <w:rPr>
          <w:rFonts w:cs="Times New Roman"/>
          <w:sz w:val="24"/>
          <w:szCs w:val="24"/>
        </w:rPr>
      </w:r>
      <w:r w:rsidR="00C427E3">
        <w:rPr>
          <w:rFonts w:cs="Times New Roman"/>
          <w:sz w:val="24"/>
          <w:szCs w:val="24"/>
        </w:rPr>
        <w:fldChar w:fldCharType="end"/>
      </w:r>
      <w:r w:rsidR="00231E1E">
        <w:rPr>
          <w:rFonts w:cs="Times New Roman"/>
          <w:sz w:val="24"/>
          <w:szCs w:val="24"/>
        </w:rPr>
      </w:r>
      <w:r w:rsidR="00231E1E">
        <w:rPr>
          <w:rFonts w:cs="Times New Roman"/>
          <w:sz w:val="24"/>
          <w:szCs w:val="24"/>
        </w:rPr>
        <w:fldChar w:fldCharType="separate"/>
      </w:r>
      <w:r w:rsidR="00C427E3">
        <w:rPr>
          <w:rFonts w:cs="Times New Roman"/>
          <w:noProof/>
          <w:sz w:val="24"/>
          <w:szCs w:val="24"/>
        </w:rPr>
        <w:t>(Yang, 2011, Woodruff and Zenteno, 2007)</w:t>
      </w:r>
      <w:r w:rsidR="00231E1E">
        <w:rPr>
          <w:rFonts w:cs="Times New Roman"/>
          <w:sz w:val="24"/>
          <w:szCs w:val="24"/>
        </w:rPr>
        <w:fldChar w:fldCharType="end"/>
      </w:r>
      <w:r w:rsidR="00231E1E">
        <w:rPr>
          <w:rFonts w:cs="Times New Roman"/>
          <w:sz w:val="24"/>
          <w:szCs w:val="24"/>
        </w:rPr>
        <w:t xml:space="preserve">, </w:t>
      </w:r>
      <w:r>
        <w:rPr>
          <w:rFonts w:cs="Times New Roman"/>
          <w:sz w:val="24"/>
          <w:szCs w:val="24"/>
        </w:rPr>
        <w:t xml:space="preserve">make the domestic economy less volatile </w:t>
      </w:r>
      <w:r>
        <w:rPr>
          <w:rFonts w:cs="Times New Roman"/>
          <w:sz w:val="24"/>
          <w:szCs w:val="24"/>
        </w:rPr>
        <w:fldChar w:fldCharType="begin"/>
      </w:r>
      <w:r w:rsidR="00CD6DA2">
        <w:rPr>
          <w:rFonts w:cs="Times New Roman"/>
          <w:sz w:val="24"/>
          <w:szCs w:val="24"/>
        </w:rPr>
        <w:instrText xml:space="preserve"> ADDIN EN.CITE &lt;EndNote&gt;&lt;Cite&gt;&lt;Author&gt;Chami&lt;/Author&gt;&lt;Year&gt;2009&lt;/Year&gt;&lt;RecNum&gt;2177&lt;/RecNum&gt;&lt;DisplayText&gt;(Chami et al., 2009)&lt;/DisplayText&gt;&lt;record&gt;&lt;rec-number&gt;2177&lt;/rec-number&gt;&lt;foreign-keys&gt;&lt;key app="EN" db-id="ww20pde50pz55lexpt65zdxpzrd55f099zd0" timestamp="1685292688"&gt;2177&lt;/key&gt;&lt;/foreign-keys&gt;&lt;ref-type name="Report"&gt;27&lt;/ref-type&gt;&lt;contributors&gt;&lt;authors&gt;&lt;author&gt;Chami, R.&lt;/author&gt;&lt;author&gt;Hakura, D. S.&lt;/author&gt;&lt;author&gt;Montiel, P. J.&lt;/author&gt;&lt;/authors&gt;&lt;/contributors&gt;&lt;titles&gt;&lt;title&gt;Remittances: an automatic output stabilizer?&lt;/title&gt;&lt;secondary-title&gt;IMF working paper WP/09/91&lt;/secondary-title&gt;&lt;/titles&gt;&lt;dates&gt;&lt;year&gt;2009&lt;/year&gt;&lt;/dates&gt;&lt;pub-location&gt;Washington, DC&lt;/pub-location&gt;&lt;publisher&gt;International Monetary Fund&lt;/publisher&gt;&lt;urls&gt;&lt;/urls&gt;&lt;/record&gt;&lt;/Cite&gt;&lt;/EndNote&gt;</w:instrText>
      </w:r>
      <w:r>
        <w:rPr>
          <w:rFonts w:cs="Times New Roman"/>
          <w:sz w:val="24"/>
          <w:szCs w:val="24"/>
        </w:rPr>
        <w:fldChar w:fldCharType="separate"/>
      </w:r>
      <w:r>
        <w:rPr>
          <w:rFonts w:cs="Times New Roman"/>
          <w:noProof/>
          <w:sz w:val="24"/>
          <w:szCs w:val="24"/>
        </w:rPr>
        <w:t>(Chami et al., 2009)</w:t>
      </w:r>
      <w:r>
        <w:rPr>
          <w:rFonts w:cs="Times New Roman"/>
          <w:sz w:val="24"/>
          <w:szCs w:val="24"/>
        </w:rPr>
        <w:fldChar w:fldCharType="end"/>
      </w:r>
      <w:r>
        <w:rPr>
          <w:rFonts w:cs="Times New Roman"/>
          <w:sz w:val="24"/>
          <w:szCs w:val="24"/>
        </w:rPr>
        <w:t xml:space="preserve">, increase the financial development </w:t>
      </w:r>
      <w:r>
        <w:rPr>
          <w:rFonts w:cs="Times New Roman"/>
          <w:sz w:val="24"/>
          <w:szCs w:val="24"/>
        </w:rPr>
        <w:fldChar w:fldCharType="begin">
          <w:fldData xml:space="preserve">PEVuZE5vdGU+PENpdGU+PEF1dGhvcj5HaXVsaWFubzwvQXV0aG9yPjxZZWFyPjIwMDk8L1llYXI+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</w:fldData>
        </w:fldChar>
      </w:r>
      <w:r w:rsidR="00C95264">
        <w:rPr>
          <w:rFonts w:cs="Times New Roman"/>
          <w:sz w:val="24"/>
          <w:szCs w:val="24"/>
        </w:rPr>
        <w:instrText xml:space="preserve"> ADDIN EN.CITE </w:instrText>
      </w:r>
      <w:r w:rsidR="00C95264">
        <w:rPr>
          <w:rFonts w:cs="Times New Roman"/>
          <w:sz w:val="24"/>
          <w:szCs w:val="24"/>
        </w:rPr>
        <w:fldChar w:fldCharType="begin">
          <w:fldData xml:space="preserve">PEVuZE5vdGU+PENpdGU+PEF1dGhvcj5HaXVsaWFubzwvQXV0aG9yPjxZZWFyPjIwMDk8L1llYXI+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</w:fldData>
        </w:fldChar>
      </w:r>
      <w:r w:rsidR="00C95264">
        <w:rPr>
          <w:rFonts w:cs="Times New Roman"/>
          <w:sz w:val="24"/>
          <w:szCs w:val="24"/>
        </w:rPr>
        <w:instrText xml:space="preserve"> ADDIN EN.CITE.DATA </w:instrText>
      </w:r>
      <w:r w:rsidR="00C95264">
        <w:rPr>
          <w:rFonts w:cs="Times New Roman"/>
          <w:sz w:val="24"/>
          <w:szCs w:val="24"/>
        </w:rPr>
      </w:r>
      <w:r w:rsidR="00C95264">
        <w:rPr>
          <w:rFonts w:cs="Times New Roman"/>
          <w:sz w:val="24"/>
          <w:szCs w:val="24"/>
        </w:rPr>
        <w:fldChar w:fldCharType="end"/>
      </w:r>
      <w:r>
        <w:rPr>
          <w:rFonts w:cs="Times New Roman"/>
          <w:sz w:val="24"/>
          <w:szCs w:val="24"/>
        </w:rPr>
      </w:r>
      <w:r>
        <w:rPr>
          <w:rFonts w:cs="Times New Roman"/>
          <w:sz w:val="24"/>
          <w:szCs w:val="24"/>
        </w:rPr>
        <w:fldChar w:fldCharType="separate"/>
      </w:r>
      <w:r w:rsidR="009B322C">
        <w:rPr>
          <w:rFonts w:cs="Times New Roman"/>
          <w:noProof/>
          <w:sz w:val="24"/>
          <w:szCs w:val="24"/>
        </w:rPr>
        <w:t>(Giuliano and Ruiz-Arranz, 2009, Aggarwal et al., 2011, Gupta et al., 2009)</w:t>
      </w:r>
      <w:r>
        <w:rPr>
          <w:rFonts w:cs="Times New Roman"/>
          <w:sz w:val="24"/>
          <w:szCs w:val="24"/>
        </w:rPr>
        <w:fldChar w:fldCharType="end"/>
      </w:r>
      <w:r>
        <w:rPr>
          <w:rFonts w:cs="Times New Roman"/>
          <w:sz w:val="24"/>
          <w:szCs w:val="24"/>
        </w:rPr>
        <w:t xml:space="preserve"> and promote economic growth </w:t>
      </w:r>
      <w:r>
        <w:rPr>
          <w:rFonts w:cs="Times New Roman"/>
          <w:sz w:val="24"/>
          <w:szCs w:val="24"/>
        </w:rPr>
        <w:fldChar w:fldCharType="begin">
          <w:fldData xml:space="preserve">PEVuZE5vdGU+PENpdGU+PEF1dGhvcj5HaXVsaWFubzwvQXV0aG9yPjxZZWFyPjIwMDk8L1llYXI+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</w:fldData>
        </w:fldChar>
      </w:r>
      <w:r w:rsidR="00CD6DA2">
        <w:rPr>
          <w:rFonts w:cs="Times New Roman"/>
          <w:sz w:val="24"/>
          <w:szCs w:val="24"/>
        </w:rPr>
        <w:instrText xml:space="preserve"> ADDIN EN.CITE </w:instrText>
      </w:r>
      <w:r w:rsidR="00CD6DA2">
        <w:rPr>
          <w:rFonts w:cs="Times New Roman"/>
          <w:sz w:val="24"/>
          <w:szCs w:val="24"/>
        </w:rPr>
        <w:fldChar w:fldCharType="begin">
          <w:fldData xml:space="preserve">PEVuZE5vdGU+PENpdGU+PEF1dGhvcj5HaXVsaWFubzwvQXV0aG9yPjxZZWFyPjIwMDk8L1llYXI+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</w:fldData>
        </w:fldChar>
      </w:r>
      <w:r w:rsidR="00CD6DA2">
        <w:rPr>
          <w:rFonts w:cs="Times New Roman"/>
          <w:sz w:val="24"/>
          <w:szCs w:val="24"/>
        </w:rPr>
        <w:instrText xml:space="preserve"> ADDIN EN.CITE.DATA </w:instrText>
      </w:r>
      <w:r w:rsidR="00CD6DA2">
        <w:rPr>
          <w:rFonts w:cs="Times New Roman"/>
          <w:sz w:val="24"/>
          <w:szCs w:val="24"/>
        </w:rPr>
      </w:r>
      <w:r w:rsidR="00CD6DA2">
        <w:rPr>
          <w:rFonts w:cs="Times New Roman"/>
          <w:sz w:val="24"/>
          <w:szCs w:val="24"/>
        </w:rPr>
        <w:fldChar w:fldCharType="end"/>
      </w:r>
      <w:r>
        <w:rPr>
          <w:rFonts w:cs="Times New Roman"/>
          <w:sz w:val="24"/>
          <w:szCs w:val="24"/>
        </w:rPr>
      </w:r>
      <w:r>
        <w:rPr>
          <w:rFonts w:cs="Times New Roman"/>
          <w:sz w:val="24"/>
          <w:szCs w:val="24"/>
        </w:rPr>
        <w:fldChar w:fldCharType="separate"/>
      </w:r>
      <w:r w:rsidR="009B322C">
        <w:rPr>
          <w:rFonts w:cs="Times New Roman"/>
          <w:noProof/>
          <w:sz w:val="24"/>
          <w:szCs w:val="24"/>
        </w:rPr>
        <w:t>(Giuliano and Ruiz-Arranz, 2009, Mundaca, 2009)</w:t>
      </w:r>
      <w:r>
        <w:rPr>
          <w:rFonts w:cs="Times New Roman"/>
          <w:sz w:val="24"/>
          <w:szCs w:val="24"/>
        </w:rPr>
        <w:fldChar w:fldCharType="end"/>
      </w:r>
      <w:r w:rsidR="007168CF">
        <w:rPr>
          <w:rFonts w:cs="Times New Roman"/>
          <w:sz w:val="24"/>
          <w:szCs w:val="24"/>
        </w:rPr>
        <w:t>. To</w:t>
      </w:r>
      <w:r w:rsidR="007168CF" w:rsidRPr="00DC5D7B">
        <w:rPr>
          <w:rFonts w:cs="Times New Roman"/>
          <w:sz w:val="24"/>
          <w:szCs w:val="24"/>
        </w:rPr>
        <w:t xml:space="preserve"> the extent that </w:t>
      </w:r>
      <w:r w:rsidR="007168CF">
        <w:rPr>
          <w:rFonts w:cs="Times New Roman"/>
          <w:sz w:val="24"/>
          <w:szCs w:val="24"/>
        </w:rPr>
        <w:t xml:space="preserve">remittances </w:t>
      </w:r>
      <w:r w:rsidR="005F73CA">
        <w:rPr>
          <w:rFonts w:cs="Times New Roman"/>
          <w:sz w:val="24"/>
          <w:szCs w:val="24"/>
        </w:rPr>
        <w:t>improve</w:t>
      </w:r>
      <w:r w:rsidR="007168CF">
        <w:rPr>
          <w:rFonts w:cs="Times New Roman"/>
          <w:sz w:val="24"/>
          <w:szCs w:val="24"/>
        </w:rPr>
        <w:t xml:space="preserve"> these fronts, </w:t>
      </w:r>
      <w:r w:rsidR="00D00E22">
        <w:rPr>
          <w:rFonts w:cs="Times New Roman"/>
          <w:sz w:val="24"/>
          <w:szCs w:val="24"/>
        </w:rPr>
        <w:t>they</w:t>
      </w:r>
      <w:r>
        <w:rPr>
          <w:rFonts w:cs="Times New Roman"/>
          <w:sz w:val="24"/>
          <w:szCs w:val="24"/>
        </w:rPr>
        <w:t xml:space="preserve"> create a favourable environment where more employment opportunities </w:t>
      </w:r>
      <w:r w:rsidRPr="000A1AA7">
        <w:rPr>
          <w:rFonts w:cs="Times New Roman"/>
          <w:sz w:val="24"/>
          <w:szCs w:val="24"/>
        </w:rPr>
        <w:t>for all household</w:t>
      </w:r>
      <w:r>
        <w:rPr>
          <w:rFonts w:cs="Times New Roman"/>
          <w:sz w:val="24"/>
          <w:szCs w:val="24"/>
        </w:rPr>
        <w:t xml:space="preserve">s – including the non-recipient households </w:t>
      </w:r>
      <w:r w:rsidR="0025591C">
        <w:rPr>
          <w:rFonts w:cs="Times New Roman"/>
          <w:sz w:val="24"/>
          <w:szCs w:val="24"/>
        </w:rPr>
        <w:t>are</w:t>
      </w:r>
      <w:r>
        <w:rPr>
          <w:rFonts w:cs="Times New Roman"/>
          <w:sz w:val="24"/>
          <w:szCs w:val="24"/>
        </w:rPr>
        <w:t xml:space="preserve"> created. As mor</w:t>
      </w:r>
      <w:r w:rsidR="00932B04">
        <w:rPr>
          <w:rFonts w:cs="Times New Roman"/>
          <w:sz w:val="24"/>
          <w:szCs w:val="24"/>
        </w:rPr>
        <w:t xml:space="preserve">e </w:t>
      </w:r>
      <w:r>
        <w:rPr>
          <w:rFonts w:cs="Times New Roman"/>
          <w:sz w:val="24"/>
          <w:szCs w:val="24"/>
        </w:rPr>
        <w:t xml:space="preserve">employment opportunities become available, </w:t>
      </w:r>
      <w:r w:rsidR="00932B04">
        <w:rPr>
          <w:rFonts w:cs="Times New Roman"/>
          <w:sz w:val="24"/>
          <w:szCs w:val="24"/>
        </w:rPr>
        <w:t>they are likely to reduce aggregate levels of vulnerable employment.</w:t>
      </w:r>
    </w:p>
    <w:p w14:paraId="6911A49C" w14:textId="5D23E8DA" w:rsidR="0027311C" w:rsidRPr="00C80FB0" w:rsidRDefault="0027311C" w:rsidP="00DA4000">
      <w:pPr>
        <w:spacing w:line="276" w:lineRule="auto"/>
        <w:jc w:val="both"/>
        <w:rPr>
          <w:rFonts w:cs="Times New Roman"/>
          <w:sz w:val="24"/>
          <w:szCs w:val="24"/>
        </w:rPr>
      </w:pPr>
      <w:r w:rsidRPr="00B6544A">
        <w:rPr>
          <w:rFonts w:cs="Times New Roman"/>
          <w:sz w:val="24"/>
          <w:szCs w:val="24"/>
        </w:rPr>
        <w:t>A priori, however, the relative magnitude of these effects is difficult to predict as they depend critically on the circumstances of the receiving households</w:t>
      </w:r>
      <w:r w:rsidR="00C66FB3">
        <w:rPr>
          <w:rFonts w:cs="Times New Roman"/>
          <w:sz w:val="24"/>
          <w:szCs w:val="24"/>
        </w:rPr>
        <w:t xml:space="preserve"> and how well they are channelled towards reducing such employment</w:t>
      </w:r>
      <w:r>
        <w:rPr>
          <w:rFonts w:cs="Times New Roman"/>
          <w:sz w:val="24"/>
          <w:szCs w:val="24"/>
        </w:rPr>
        <w:t xml:space="preserve">, </w:t>
      </w:r>
      <w:r w:rsidR="00C66FB3">
        <w:rPr>
          <w:rFonts w:cs="Times New Roman"/>
          <w:sz w:val="24"/>
          <w:szCs w:val="24"/>
        </w:rPr>
        <w:t xml:space="preserve">both of </w:t>
      </w:r>
      <w:r>
        <w:rPr>
          <w:rFonts w:cs="Times New Roman"/>
          <w:sz w:val="24"/>
          <w:szCs w:val="24"/>
        </w:rPr>
        <w:t>which fall beyond the scope of the study</w:t>
      </w:r>
      <w:r w:rsidRPr="00B6544A">
        <w:rPr>
          <w:rFonts w:cs="Times New Roman"/>
          <w:sz w:val="24"/>
          <w:szCs w:val="24"/>
        </w:rPr>
        <w:t>. For instance, if the</w:t>
      </w:r>
      <w:r w:rsidR="002934C4">
        <w:rPr>
          <w:rFonts w:cs="Times New Roman"/>
          <w:sz w:val="24"/>
          <w:szCs w:val="24"/>
        </w:rPr>
        <w:t xml:space="preserve"> majority of the</w:t>
      </w:r>
      <w:r w:rsidRPr="00B6544A">
        <w:rPr>
          <w:rFonts w:cs="Times New Roman"/>
          <w:sz w:val="24"/>
          <w:szCs w:val="24"/>
        </w:rPr>
        <w:t xml:space="preserve"> receiving households are the ones engaged in vulnerable </w:t>
      </w:r>
      <w:r w:rsidRPr="00B6544A">
        <w:rPr>
          <w:rFonts w:cs="Times New Roman"/>
          <w:sz w:val="24"/>
          <w:szCs w:val="24"/>
        </w:rPr>
        <w:lastRenderedPageBreak/>
        <w:t xml:space="preserve">employment, then </w:t>
      </w:r>
      <w:r>
        <w:rPr>
          <w:rFonts w:cs="Times New Roman"/>
          <w:sz w:val="24"/>
          <w:szCs w:val="24"/>
        </w:rPr>
        <w:t xml:space="preserve">the </w:t>
      </w:r>
      <w:r w:rsidRPr="00B6544A">
        <w:rPr>
          <w:rFonts w:cs="Times New Roman"/>
          <w:sz w:val="24"/>
          <w:szCs w:val="24"/>
        </w:rPr>
        <w:t xml:space="preserve">dependency-reducing effect might have a </w:t>
      </w:r>
      <w:r w:rsidR="00540060">
        <w:rPr>
          <w:rFonts w:cs="Times New Roman"/>
          <w:sz w:val="24"/>
          <w:szCs w:val="24"/>
        </w:rPr>
        <w:t>more significant</w:t>
      </w:r>
      <w:r w:rsidRPr="00B6544A">
        <w:rPr>
          <w:rFonts w:cs="Times New Roman"/>
          <w:sz w:val="24"/>
          <w:szCs w:val="24"/>
        </w:rPr>
        <w:t xml:space="preserve"> </w:t>
      </w:r>
      <w:r w:rsidR="00540060">
        <w:rPr>
          <w:rFonts w:cs="Times New Roman"/>
          <w:sz w:val="24"/>
          <w:szCs w:val="24"/>
        </w:rPr>
        <w:t>impa</w:t>
      </w:r>
      <w:r w:rsidRPr="00B6544A">
        <w:rPr>
          <w:rFonts w:cs="Times New Roman"/>
          <w:sz w:val="24"/>
          <w:szCs w:val="24"/>
        </w:rPr>
        <w:t>ct than otherwise would be the case. Furthermore, none of the two effects need</w:t>
      </w:r>
      <w:r>
        <w:rPr>
          <w:rFonts w:cs="Times New Roman"/>
          <w:sz w:val="24"/>
          <w:szCs w:val="24"/>
        </w:rPr>
        <w:t>s</w:t>
      </w:r>
      <w:r w:rsidRPr="00B6544A">
        <w:rPr>
          <w:rFonts w:cs="Times New Roman"/>
          <w:sz w:val="24"/>
          <w:szCs w:val="24"/>
        </w:rPr>
        <w:t xml:space="preserve"> to materiali</w:t>
      </w:r>
      <w:r>
        <w:rPr>
          <w:rFonts w:cs="Times New Roman"/>
          <w:sz w:val="24"/>
          <w:szCs w:val="24"/>
        </w:rPr>
        <w:t>s</w:t>
      </w:r>
      <w:r w:rsidRPr="00B6544A">
        <w:rPr>
          <w:rFonts w:cs="Times New Roman"/>
          <w:sz w:val="24"/>
          <w:szCs w:val="24"/>
        </w:rPr>
        <w:t xml:space="preserve">e, and remittances may </w:t>
      </w:r>
      <w:r w:rsidR="00540060">
        <w:rPr>
          <w:rFonts w:cs="Times New Roman"/>
          <w:sz w:val="24"/>
          <w:szCs w:val="24"/>
        </w:rPr>
        <w:t>not impact</w:t>
      </w:r>
      <w:r w:rsidRPr="00B6544A">
        <w:rPr>
          <w:rFonts w:cs="Times New Roman"/>
          <w:sz w:val="24"/>
          <w:szCs w:val="24"/>
        </w:rPr>
        <w:t xml:space="preserve"> vulnerable employment due to the moral hazard problem </w:t>
      </w:r>
      <w:r w:rsidRPr="00B6544A">
        <w:rPr>
          <w:rFonts w:cs="Times New Roman"/>
          <w:sz w:val="24"/>
          <w:szCs w:val="24"/>
        </w:rPr>
        <w:fldChar w:fldCharType="begin"/>
      </w:r>
      <w:r w:rsidR="0060281E">
        <w:rPr>
          <w:rFonts w:cs="Times New Roman"/>
          <w:sz w:val="24"/>
          <w:szCs w:val="24"/>
        </w:rPr>
        <w:instrText xml:space="preserve"> ADDIN EN.CITE &lt;EndNote&gt;&lt;Cite&gt;&lt;Author&gt;Chami&lt;/Author&gt;&lt;Year&gt;2003&lt;/Year&gt;&lt;RecNum&gt;2015&lt;/RecNum&gt;&lt;DisplayText&gt;(Chami et al., 2003)&lt;/DisplayText&gt;&lt;record&gt;&lt;rec-number&gt;2015&lt;/rec-number&gt;&lt;foreign-keys&gt;&lt;key app="EN" db-id="ww20pde50pz55lexpt65zdxpzrd55f099zd0" timestamp="1674574753"&gt;2015&lt;/key&gt;&lt;/foreign-keys&gt;&lt;ref-type name="Report"&gt;27&lt;/ref-type&gt;&lt;contributors&gt;&lt;authors&gt;&lt;author&gt;Chami, R. &lt;/author&gt;&lt;author&gt;Fullenkamp, C.&lt;/author&gt;&lt;author&gt;Jahjah, S. &lt;/author&gt;&lt;/authors&gt;&lt;/contributors&gt;&lt;titles&gt;&lt;title&gt;Are immigrant remittance flows a source of capital for development?&lt;/title&gt;&lt;secondary-title&gt;Working Paper No. WP/03/189&lt;/secondary-title&gt;&lt;/titles&gt;&lt;dates&gt;&lt;year&gt;2003&lt;/year&gt;&lt;/dates&gt;&lt;pub-location&gt;Washington, DC&lt;/pub-location&gt;&lt;publisher&gt;International Monetary Fund&lt;/publisher&gt;&lt;urls&gt;&lt;/urls&gt;&lt;/record&gt;&lt;/Cite&gt;&lt;/EndNote&gt;</w:instrText>
      </w:r>
      <w:r w:rsidRPr="00B6544A">
        <w:rPr>
          <w:rFonts w:cs="Times New Roman"/>
          <w:sz w:val="24"/>
          <w:szCs w:val="24"/>
        </w:rPr>
        <w:fldChar w:fldCharType="separate"/>
      </w:r>
      <w:r w:rsidRPr="00B6544A">
        <w:rPr>
          <w:rFonts w:cs="Times New Roman"/>
          <w:noProof/>
          <w:sz w:val="24"/>
          <w:szCs w:val="24"/>
        </w:rPr>
        <w:t>(Chami et al., 2003)</w:t>
      </w:r>
      <w:r w:rsidRPr="00B6544A">
        <w:rPr>
          <w:rFonts w:cs="Times New Roman"/>
          <w:sz w:val="24"/>
          <w:szCs w:val="24"/>
        </w:rPr>
        <w:fldChar w:fldCharType="end"/>
      </w:r>
      <w:r w:rsidR="00986825">
        <w:rPr>
          <w:rFonts w:cs="Times New Roman"/>
          <w:sz w:val="24"/>
          <w:szCs w:val="24"/>
        </w:rPr>
        <w:t xml:space="preserve">. </w:t>
      </w:r>
      <w:r w:rsidR="00682CA0">
        <w:rPr>
          <w:rFonts w:cs="Times New Roman"/>
          <w:sz w:val="24"/>
          <w:szCs w:val="24"/>
        </w:rPr>
        <w:t>A m</w:t>
      </w:r>
      <w:r w:rsidR="00986825">
        <w:rPr>
          <w:rFonts w:cs="Times New Roman"/>
          <w:sz w:val="24"/>
          <w:szCs w:val="24"/>
        </w:rPr>
        <w:t xml:space="preserve">oral hazard problem arises when households </w:t>
      </w:r>
      <w:r w:rsidRPr="00B6544A">
        <w:rPr>
          <w:rFonts w:cs="Times New Roman"/>
          <w:sz w:val="24"/>
          <w:szCs w:val="24"/>
        </w:rPr>
        <w:t>diver</w:t>
      </w:r>
      <w:r w:rsidR="00986825">
        <w:rPr>
          <w:rFonts w:cs="Times New Roman"/>
          <w:sz w:val="24"/>
          <w:szCs w:val="24"/>
        </w:rPr>
        <w:t>t the</w:t>
      </w:r>
      <w:r w:rsidRPr="00B6544A">
        <w:rPr>
          <w:rFonts w:cs="Times New Roman"/>
          <w:sz w:val="24"/>
          <w:szCs w:val="24"/>
        </w:rPr>
        <w:t xml:space="preserve"> remittances towards leisure </w:t>
      </w:r>
      <w:r w:rsidRPr="00B6544A">
        <w:rPr>
          <w:rFonts w:cs="Times New Roman"/>
          <w:sz w:val="24"/>
          <w:szCs w:val="24"/>
        </w:rPr>
        <w:fldChar w:fldCharType="begin"/>
      </w:r>
      <w:r w:rsidR="00CD6DA2">
        <w:rPr>
          <w:rFonts w:cs="Times New Roman"/>
          <w:sz w:val="24"/>
          <w:szCs w:val="24"/>
        </w:rPr>
        <w:instrText xml:space="preserve"> ADDIN EN.CITE &lt;EndNote&gt;&lt;Cite&gt;&lt;Author&gt;Guha&lt;/Author&gt;&lt;Year&gt;2013&lt;/Year&gt;&lt;RecNum&gt;2179&lt;/RecNum&gt;&lt;DisplayText&gt;(Guha, 2013)&lt;/DisplayText&gt;&lt;record&gt;&lt;rec-number&gt;2179&lt;/rec-number&gt;&lt;foreign-keys&gt;&lt;key app="EN" db-id="ww20pde50pz55lexpt65zdxpzrd55f099zd0" timestamp="1685294808"&gt;2179&lt;/key&gt;&lt;/foreign-keys&gt;&lt;ref-type name="Journal Article"&gt;17&lt;/ref-type&gt;&lt;contributors&gt;&lt;authors&gt;&lt;author&gt;Guha, Puja&lt;/author&gt;&lt;/authors&gt;&lt;/contributors&gt;&lt;titles&gt;&lt;title&gt;Macroeconomic effects of international remittances: the case of developing economies&lt;/title&gt;&lt;secondary-title&gt;Economic Modelling&lt;/secondary-title&gt;&lt;/titles&gt;&lt;periodical&gt;&lt;full-title&gt;Economic Modelling&lt;/full-title&gt;&lt;abbr-1&gt;Econ. Modelling&lt;/abbr-1&gt;&lt;abbr-2&gt;Econ Modelling&lt;/abbr-2&gt;&lt;/periodical&gt;&lt;pages&gt;292-305&lt;/pages&gt;&lt;volume&gt;33&lt;/volume&gt;&lt;keywords&gt;&lt;keyword&gt;International remittances&lt;/keyword&gt;&lt;keyword&gt;Dutch Disease&lt;/keyword&gt;&lt;keyword&gt;DSGE model&lt;/keyword&gt;&lt;keyword&gt;Sectoral labor reallocation&lt;/keyword&gt;&lt;/keywords&gt;&lt;dates&gt;&lt;year&gt;2013&lt;/year&gt;&lt;pub-dates&gt;&lt;date&gt;2013/07/01/&lt;/date&gt;&lt;/pub-dates&gt;&lt;/dates&gt;&lt;isbn&gt;0264-9993&lt;/isbn&gt;&lt;urls&gt;&lt;related-urls&gt;&lt;url&gt;https://www.sciencedirect.com/science/article/pii/S0264999313001478&lt;/url&gt;&lt;/related-urls&gt;&lt;/urls&gt;&lt;electronic-resource-num&gt;https://doi.org/10.1016/j.econmod.2013.04.016&lt;/electronic-resource-num&gt;&lt;/record&gt;&lt;/Cite&gt;&lt;/EndNote&gt;</w:instrText>
      </w:r>
      <w:r w:rsidRPr="00B6544A">
        <w:rPr>
          <w:rFonts w:cs="Times New Roman"/>
          <w:sz w:val="24"/>
          <w:szCs w:val="24"/>
        </w:rPr>
        <w:fldChar w:fldCharType="separate"/>
      </w:r>
      <w:r w:rsidRPr="00B6544A">
        <w:rPr>
          <w:rFonts w:cs="Times New Roman"/>
          <w:noProof/>
          <w:sz w:val="24"/>
          <w:szCs w:val="24"/>
        </w:rPr>
        <w:t>(Guha, 2013)</w:t>
      </w:r>
      <w:r w:rsidRPr="00B6544A">
        <w:rPr>
          <w:rFonts w:cs="Times New Roman"/>
          <w:sz w:val="24"/>
          <w:szCs w:val="24"/>
        </w:rPr>
        <w:fldChar w:fldCharType="end"/>
      </w:r>
      <w:r w:rsidRPr="00B6544A">
        <w:rPr>
          <w:rFonts w:cs="Times New Roman"/>
          <w:sz w:val="24"/>
          <w:szCs w:val="24"/>
        </w:rPr>
        <w:t xml:space="preserve"> or conspicuous consumption </w:t>
      </w:r>
      <w:r w:rsidRPr="00B6544A">
        <w:rPr>
          <w:rFonts w:cs="Times New Roman"/>
          <w:sz w:val="24"/>
          <w:szCs w:val="24"/>
        </w:rPr>
        <w:fldChar w:fldCharType="begin"/>
      </w:r>
      <w:r w:rsidR="00C95264">
        <w:rPr>
          <w:rFonts w:cs="Times New Roman"/>
          <w:sz w:val="24"/>
          <w:szCs w:val="24"/>
        </w:rPr>
        <w:instrText xml:space="preserve"> ADDIN EN.CITE &lt;EndNote&gt;&lt;Cite&gt;&lt;Author&gt;Gupta&lt;/Author&gt;&lt;Year&gt;2009&lt;/Year&gt;&lt;RecNum&gt;1476&lt;/RecNum&gt;&lt;DisplayText&gt;(Gupta et al., 2009)&lt;/DisplayText&gt;&lt;record&gt;&lt;rec-number&gt;1476&lt;/rec-number&gt;&lt;foreign-keys&gt;&lt;key app="EN" db-id="ww20pde50pz55lexpt65zdxpzrd55f099zd0" timestamp="1674574723"&gt;1476&lt;/key&gt;&lt;/foreign-keys&gt;&lt;ref-type name="Journal Article"&gt;17&lt;/ref-type&gt;&lt;contributors&gt;&lt;authors&gt;&lt;author&gt;Gupta, Sanjeev&lt;/author&gt;&lt;author&gt;Pattillo, Catherine A.&lt;/author&gt;&lt;author&gt;Wagh, Smita&lt;/author&gt;&lt;/authors&gt;&lt;/contributors&gt;&lt;titles&gt;&lt;title&gt;Effect of Remittances on Poverty and Financial Development in sub-Saharan Africa&lt;/title&gt;&lt;secondary-title&gt;World Development&lt;/secondary-title&gt;&lt;/titles&gt;&lt;periodical&gt;&lt;full-title&gt;World Development&lt;/full-title&gt;&lt;abbr-1&gt;World Devel.&lt;/abbr-1&gt;&lt;abbr-2&gt;World Devel&lt;/abbr-2&gt;&lt;/periodical&gt;&lt;pages&gt;104-115&lt;/pages&gt;&lt;volume&gt;37&lt;/volume&gt;&lt;number&gt;1&lt;/number&gt;&lt;keywords&gt;&lt;keyword&gt;remittances&lt;/keyword&gt;&lt;keyword&gt;poverty&lt;/keyword&gt;&lt;keyword&gt;financial development&lt;/keyword&gt;&lt;keyword&gt;Africa&lt;/keyword&gt;&lt;/keywords&gt;&lt;dates&gt;&lt;year&gt;2009&lt;/year&gt;&lt;pub-dates&gt;&lt;date&gt;2009/01/01/&lt;/date&gt;&lt;/pub-dates&gt;&lt;/dates&gt;&lt;isbn&gt;0305-750X&lt;/isbn&gt;&lt;urls&gt;&lt;related-urls&gt;&lt;url&gt;https://www.sciencedirect.com/science/article/pii/S0305750X08001903&lt;/url&gt;&lt;/related-urls&gt;&lt;/urls&gt;&lt;electronic-resource-num&gt;https://doi.org/10.1016/j.worlddev.2008.05.007&lt;/electronic-resource-num&gt;&lt;/record&gt;&lt;/Cite&gt;&lt;/EndNote&gt;</w:instrText>
      </w:r>
      <w:r w:rsidRPr="00B6544A">
        <w:rPr>
          <w:rFonts w:cs="Times New Roman"/>
          <w:sz w:val="24"/>
          <w:szCs w:val="24"/>
        </w:rPr>
        <w:fldChar w:fldCharType="separate"/>
      </w:r>
      <w:r w:rsidRPr="00B6544A">
        <w:rPr>
          <w:rFonts w:cs="Times New Roman"/>
          <w:noProof/>
          <w:sz w:val="24"/>
          <w:szCs w:val="24"/>
        </w:rPr>
        <w:t>(Gupta et al., 2009)</w:t>
      </w:r>
      <w:r w:rsidRPr="00B6544A">
        <w:rPr>
          <w:rFonts w:cs="Times New Roman"/>
          <w:sz w:val="24"/>
          <w:szCs w:val="24"/>
        </w:rPr>
        <w:fldChar w:fldCharType="end"/>
      </w:r>
      <w:r w:rsidR="009B64A3">
        <w:rPr>
          <w:rFonts w:cs="Times New Roman"/>
          <w:sz w:val="24"/>
          <w:szCs w:val="24"/>
        </w:rPr>
        <w:t>. Consequently, efforts to reduce dependence on vulnerable employment might be hamp</w:t>
      </w:r>
      <w:r w:rsidR="007067E5">
        <w:rPr>
          <w:rFonts w:cs="Times New Roman"/>
          <w:sz w:val="24"/>
          <w:szCs w:val="24"/>
        </w:rPr>
        <w:t xml:space="preserve">ered, perpetuating the cycle of vulnerability. </w:t>
      </w:r>
      <w:r w:rsidRPr="00C80FB0">
        <w:rPr>
          <w:rFonts w:cs="Times New Roman"/>
          <w:sz w:val="24"/>
          <w:szCs w:val="24"/>
        </w:rPr>
        <w:t>The re</w:t>
      </w:r>
      <w:r>
        <w:rPr>
          <w:rFonts w:cs="Times New Roman"/>
          <w:sz w:val="24"/>
          <w:szCs w:val="24"/>
        </w:rPr>
        <w:t xml:space="preserve">mainder of the paper </w:t>
      </w:r>
      <w:r w:rsidRPr="00C80FB0">
        <w:rPr>
          <w:rFonts w:cs="Times New Roman"/>
          <w:sz w:val="24"/>
          <w:szCs w:val="24"/>
        </w:rPr>
        <w:t>is organi</w:t>
      </w:r>
      <w:r>
        <w:rPr>
          <w:rFonts w:cs="Times New Roman"/>
          <w:sz w:val="24"/>
          <w:szCs w:val="24"/>
        </w:rPr>
        <w:t>s</w:t>
      </w:r>
      <w:r w:rsidRPr="00C80FB0">
        <w:rPr>
          <w:rFonts w:cs="Times New Roman"/>
          <w:sz w:val="24"/>
          <w:szCs w:val="24"/>
        </w:rPr>
        <w:t>ed as follows. Section 2 details the methodology employed in the study</w:t>
      </w:r>
      <w:r>
        <w:rPr>
          <w:rFonts w:cs="Times New Roman"/>
          <w:sz w:val="24"/>
          <w:szCs w:val="24"/>
        </w:rPr>
        <w:t>,</w:t>
      </w:r>
      <w:r w:rsidRPr="00C80FB0">
        <w:rPr>
          <w:rFonts w:cs="Times New Roman"/>
          <w:sz w:val="24"/>
          <w:szCs w:val="24"/>
        </w:rPr>
        <w:t xml:space="preserve"> followed by </w:t>
      </w:r>
      <w:r>
        <w:rPr>
          <w:rFonts w:cs="Times New Roman"/>
          <w:sz w:val="24"/>
          <w:szCs w:val="24"/>
        </w:rPr>
        <w:t>S</w:t>
      </w:r>
      <w:r w:rsidRPr="00C80FB0">
        <w:rPr>
          <w:rFonts w:cs="Times New Roman"/>
          <w:sz w:val="24"/>
          <w:szCs w:val="24"/>
        </w:rPr>
        <w:t>ection 3</w:t>
      </w:r>
      <w:r>
        <w:rPr>
          <w:rFonts w:cs="Times New Roman"/>
          <w:sz w:val="24"/>
          <w:szCs w:val="24"/>
        </w:rPr>
        <w:t>,</w:t>
      </w:r>
      <w:r w:rsidRPr="00C80FB0">
        <w:rPr>
          <w:rFonts w:cs="Times New Roman"/>
          <w:sz w:val="24"/>
          <w:szCs w:val="24"/>
        </w:rPr>
        <w:t xml:space="preserve"> discussing the findings. The final section concludes th</w:t>
      </w:r>
      <w:r>
        <w:rPr>
          <w:rFonts w:cs="Times New Roman"/>
          <w:sz w:val="24"/>
          <w:szCs w:val="24"/>
        </w:rPr>
        <w:t xml:space="preserve">e paper </w:t>
      </w:r>
      <w:r w:rsidRPr="00C80FB0">
        <w:rPr>
          <w:rFonts w:cs="Times New Roman"/>
          <w:sz w:val="24"/>
          <w:szCs w:val="24"/>
        </w:rPr>
        <w:t>by outlining the necessary policy implications.</w:t>
      </w:r>
    </w:p>
    <w:p w14:paraId="49CDCDFF" w14:textId="77777777" w:rsidR="0027311C" w:rsidRPr="00C80FB0" w:rsidRDefault="0027311C" w:rsidP="00DA4000">
      <w:pPr>
        <w:pStyle w:val="Heading1"/>
        <w:numPr>
          <w:ilvl w:val="0"/>
          <w:numId w:val="0"/>
        </w:numPr>
        <w:spacing w:line="276" w:lineRule="auto"/>
        <w:jc w:val="both"/>
        <w:rPr>
          <w:rFonts w:cs="Times New Roman"/>
          <w:szCs w:val="24"/>
          <w:lang w:val="en-US"/>
        </w:rPr>
      </w:pPr>
      <w:r w:rsidRPr="00C80FB0">
        <w:rPr>
          <w:rFonts w:cs="Times New Roman"/>
          <w:szCs w:val="24"/>
          <w:lang w:val="en-US"/>
        </w:rPr>
        <w:t>2. Methodology</w:t>
      </w:r>
    </w:p>
    <w:p w14:paraId="77647A30" w14:textId="77777777" w:rsidR="0027311C" w:rsidRPr="00491736" w:rsidRDefault="0027311C" w:rsidP="00DA4000">
      <w:pPr>
        <w:spacing w:line="276" w:lineRule="auto"/>
        <w:jc w:val="both"/>
        <w:rPr>
          <w:rFonts w:cs="Times New Roman"/>
          <w:i/>
          <w:iCs/>
          <w:sz w:val="24"/>
          <w:szCs w:val="24"/>
          <w:lang w:val="en-US"/>
        </w:rPr>
      </w:pPr>
      <w:r w:rsidRPr="00491736">
        <w:rPr>
          <w:rFonts w:cs="Times New Roman"/>
          <w:i/>
          <w:iCs/>
          <w:sz w:val="24"/>
          <w:szCs w:val="24"/>
          <w:lang w:val="en-US"/>
        </w:rPr>
        <w:t>2.1: Model specification</w:t>
      </w:r>
    </w:p>
    <w:p w14:paraId="64B0795F" w14:textId="74D241C7" w:rsidR="0027311C" w:rsidRPr="00C80FB0" w:rsidRDefault="00650DA1" w:rsidP="00DA4000">
      <w:pPr>
        <w:spacing w:line="276" w:lineRule="auto"/>
        <w:jc w:val="both"/>
        <w:rPr>
          <w:rFonts w:cs="Times New Roman"/>
          <w:sz w:val="24"/>
          <w:szCs w:val="24"/>
          <w:lang w:val="en-US"/>
        </w:rPr>
      </w:pPr>
      <w:r>
        <w:rPr>
          <w:rFonts w:cs="Times New Roman"/>
          <w:sz w:val="24"/>
          <w:szCs w:val="24"/>
          <w:lang w:val="en-US"/>
        </w:rPr>
        <w:t xml:space="preserve">The </w:t>
      </w:r>
      <w:r w:rsidR="00682CA0">
        <w:rPr>
          <w:rFonts w:cs="Times New Roman"/>
          <w:sz w:val="24"/>
          <w:szCs w:val="24"/>
          <w:lang w:val="en-US"/>
        </w:rPr>
        <w:t>estimation below examines</w:t>
      </w:r>
      <w:r w:rsidR="006F3E4F">
        <w:rPr>
          <w:rFonts w:cs="Times New Roman"/>
          <w:sz w:val="24"/>
          <w:szCs w:val="24"/>
          <w:lang w:val="en-US"/>
        </w:rPr>
        <w:t xml:space="preserve"> the </w:t>
      </w:r>
      <w:r w:rsidR="00682CA0">
        <w:rPr>
          <w:rFonts w:cs="Times New Roman"/>
          <w:sz w:val="24"/>
          <w:szCs w:val="24"/>
          <w:lang w:val="en-US"/>
        </w:rPr>
        <w:t>effects of</w:t>
      </w:r>
      <w:r w:rsidR="006F3E4F">
        <w:rPr>
          <w:rFonts w:cs="Times New Roman"/>
          <w:sz w:val="24"/>
          <w:szCs w:val="24"/>
          <w:lang w:val="en-US"/>
        </w:rPr>
        <w:t xml:space="preserve"> remittances </w:t>
      </w:r>
      <w:r w:rsidR="00682CA0">
        <w:rPr>
          <w:rFonts w:cs="Times New Roman"/>
          <w:sz w:val="24"/>
          <w:szCs w:val="24"/>
          <w:lang w:val="en-US"/>
        </w:rPr>
        <w:t>on</w:t>
      </w:r>
      <w:r w:rsidR="006F3E4F">
        <w:rPr>
          <w:rFonts w:cs="Times New Roman"/>
          <w:sz w:val="24"/>
          <w:szCs w:val="24"/>
          <w:lang w:val="en-US"/>
        </w:rPr>
        <w:t xml:space="preserve"> vulnerable employment</w:t>
      </w:r>
      <w:r w:rsidR="0027311C">
        <w:rPr>
          <w:rFonts w:cs="Times New Roman"/>
          <w:sz w:val="24"/>
          <w:szCs w:val="24"/>
          <w:lang w:val="en-US"/>
        </w:rPr>
        <w:t>.</w:t>
      </w:r>
    </w:p>
    <w:p w14:paraId="54C98ADD" w14:textId="6D701505" w:rsidR="0011035F" w:rsidRPr="00C80FB0" w:rsidRDefault="00000000" w:rsidP="00575A72">
      <w:pPr>
        <w:spacing w:line="276" w:lineRule="auto"/>
        <w:jc w:val="center"/>
        <w:rPr>
          <w:rFonts w:eastAsiaTheme="minorEastAsia"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vul_emp</m:t>
            </m:r>
          </m:e>
          <m:sub>
            <m:r>
              <w:rPr>
                <w:rFonts w:ascii="Cambria Math" w:hAnsi="Cambria Math" w:cs="Times New Roman"/>
                <w:sz w:val="24"/>
                <w:szCs w:val="24"/>
              </w:rPr>
              <m:t>it</m:t>
            </m:r>
          </m:sub>
        </m:sSub>
        <m:r>
          <w:rPr>
            <w:rFonts w:ascii="Cambria Math" w:hAnsi="Cambria Math" w:cs="Times New Roman"/>
            <w:sz w:val="24"/>
            <w:szCs w:val="24"/>
          </w:rPr>
          <m:t xml:space="preserve">= γ+ </m:t>
        </m:r>
        <m:sSub>
          <m:sSubPr>
            <m:ctrlPr>
              <w:rPr>
                <w:rFonts w:ascii="Cambria Math" w:hAnsi="Cambria Math" w:cs="Times New Roman"/>
                <w:i/>
                <w:sz w:val="24"/>
                <w:szCs w:val="24"/>
              </w:rPr>
            </m:ctrlPr>
          </m:sSubPr>
          <m:e>
            <m:r>
              <w:rPr>
                <w:rFonts w:ascii="Cambria Math" w:hAnsi="Cambria Math" w:cs="Times New Roman"/>
                <w:sz w:val="24"/>
                <w:szCs w:val="24"/>
              </w:rPr>
              <m:t>ϕvul_emp</m:t>
            </m:r>
          </m:e>
          <m:sub>
            <m:r>
              <w:rPr>
                <w:rFonts w:ascii="Cambria Math" w:hAnsi="Cambria Math" w:cs="Times New Roman"/>
                <w:sz w:val="24"/>
                <w:szCs w:val="24"/>
              </w:rPr>
              <m:t>it-1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remittances</m:t>
            </m:r>
          </m:e>
          <m:sub>
            <m:r>
              <w:rPr>
                <w:rFonts w:ascii="Cambria Math" w:hAnsi="Cambria Math" w:cs="Times New Roman"/>
                <w:sz w:val="24"/>
                <w:szCs w:val="24"/>
              </w:rPr>
              <m:t>it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υ</m:t>
            </m:r>
          </m:e>
          <m:sub>
            <m:r>
              <w:rPr>
                <w:rFonts w:ascii="Cambria Math" w:hAnsi="Cambria Math" w:cs="Times New Roman"/>
                <w:sz w:val="24"/>
                <w:szCs w:val="24"/>
              </w:rPr>
              <m:t>it</m:t>
            </m:r>
          </m:sub>
        </m:sSub>
      </m:oMath>
      <w:r w:rsidR="00575A72">
        <w:rPr>
          <w:rFonts w:eastAsiaTheme="minorEastAsia" w:cs="Times New Roman"/>
          <w:sz w:val="24"/>
          <w:szCs w:val="24"/>
        </w:rPr>
        <w:t xml:space="preserve"> (1)</w:t>
      </w:r>
    </w:p>
    <w:p w14:paraId="1D4F115D" w14:textId="6F3936D0" w:rsidR="0027311C" w:rsidRPr="00C80FB0" w:rsidRDefault="0027311C" w:rsidP="00DA4000">
      <w:pPr>
        <w:spacing w:line="276" w:lineRule="auto"/>
        <w:jc w:val="both"/>
        <w:rPr>
          <w:rFonts w:eastAsiaTheme="minorEastAsia" w:cs="Times New Roman"/>
          <w:sz w:val="24"/>
          <w:szCs w:val="24"/>
        </w:rPr>
      </w:pPr>
      <w:r w:rsidRPr="00C80FB0">
        <w:rPr>
          <w:rFonts w:eastAsiaTheme="minorEastAsia"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vul_emp</m:t>
            </m:r>
          </m:e>
          <m:sub>
            <m:r>
              <w:rPr>
                <w:rFonts w:ascii="Cambria Math" w:hAnsi="Cambria Math" w:cs="Times New Roman"/>
                <w:sz w:val="24"/>
                <w:szCs w:val="24"/>
              </w:rPr>
              <m:t>it</m:t>
            </m:r>
          </m:sub>
        </m:sSub>
      </m:oMath>
      <w:r w:rsidRPr="00C80FB0">
        <w:rPr>
          <w:rFonts w:eastAsiaTheme="minorEastAsia" w:cs="Times New Roman"/>
          <w:sz w:val="24"/>
          <w:szCs w:val="24"/>
        </w:rPr>
        <w:t xml:space="preserve"> represents the total, male and female levels of vulnerable employment in a country </w:t>
      </w:r>
      <m:oMath>
        <m:r>
          <w:rPr>
            <w:rFonts w:ascii="Cambria Math" w:eastAsiaTheme="minorEastAsia" w:hAnsi="Cambria Math" w:cs="Times New Roman"/>
            <w:sz w:val="24"/>
            <w:szCs w:val="24"/>
          </w:rPr>
          <m:t>i</m:t>
        </m:r>
      </m:oMath>
      <w:r w:rsidRPr="00C80FB0">
        <w:rPr>
          <w:rFonts w:eastAsiaTheme="minorEastAsia" w:cs="Times New Roman"/>
          <w:sz w:val="24"/>
          <w:szCs w:val="24"/>
        </w:rPr>
        <w:t xml:space="preserve"> in year </w:t>
      </w:r>
      <m:oMath>
        <m:r>
          <w:rPr>
            <w:rFonts w:ascii="Cambria Math" w:eastAsiaTheme="minorEastAsia" w:hAnsi="Cambria Math" w:cs="Times New Roman"/>
            <w:sz w:val="24"/>
            <w:szCs w:val="24"/>
          </w:rPr>
          <m:t>t</m:t>
        </m:r>
      </m:oMath>
      <w:r w:rsidRPr="00C80FB0">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remittances</m:t>
            </m:r>
          </m:e>
          <m:sub>
            <m:r>
              <w:rPr>
                <w:rFonts w:ascii="Cambria Math" w:hAnsi="Cambria Math" w:cs="Times New Roman"/>
                <w:sz w:val="24"/>
                <w:szCs w:val="24"/>
              </w:rPr>
              <m:t>it</m:t>
            </m:r>
          </m:sub>
        </m:sSub>
      </m:oMath>
      <w:r w:rsidRPr="00C80FB0">
        <w:rPr>
          <w:rFonts w:eastAsiaTheme="minorEastAsia" w:cs="Times New Roman"/>
          <w:sz w:val="24"/>
          <w:szCs w:val="24"/>
        </w:rPr>
        <w:t xml:space="preserve"> represents th</w:t>
      </w:r>
      <w:r>
        <w:rPr>
          <w:rFonts w:eastAsiaTheme="minorEastAsia" w:cs="Times New Roman"/>
          <w:sz w:val="24"/>
          <w:szCs w:val="24"/>
        </w:rPr>
        <w:t>e p</w:t>
      </w:r>
      <w:r w:rsidRPr="00D0072E">
        <w:rPr>
          <w:rFonts w:eastAsiaTheme="minorEastAsia" w:cs="Times New Roman"/>
          <w:sz w:val="24"/>
          <w:szCs w:val="24"/>
        </w:rPr>
        <w:t>ersonal remittances received as a percentage of gross domestic product</w:t>
      </w:r>
      <w:r w:rsidRPr="00C80FB0">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oMath>
      <w:r w:rsidRPr="00C80FB0">
        <w:rPr>
          <w:rFonts w:eastAsiaTheme="minorEastAsia" w:cs="Times New Roman"/>
          <w:sz w:val="24"/>
          <w:szCs w:val="24"/>
        </w:rPr>
        <w:t xml:space="preserve"> measures the effect of remittances on vulnerable employment levels.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Pr="00C80FB0">
        <w:rPr>
          <w:rFonts w:eastAsiaTheme="minorEastAsia" w:cs="Times New Roman"/>
          <w:sz w:val="24"/>
          <w:szCs w:val="24"/>
        </w:rPr>
        <w:t xml:space="preserve"> represents the set of control variables widely recogni</w:t>
      </w:r>
      <w:r>
        <w:rPr>
          <w:rFonts w:eastAsiaTheme="minorEastAsia" w:cs="Times New Roman"/>
          <w:sz w:val="24"/>
          <w:szCs w:val="24"/>
        </w:rPr>
        <w:t>s</w:t>
      </w:r>
      <w:r w:rsidRPr="00C80FB0">
        <w:rPr>
          <w:rFonts w:eastAsiaTheme="minorEastAsia" w:cs="Times New Roman"/>
          <w:sz w:val="24"/>
          <w:szCs w:val="24"/>
        </w:rPr>
        <w:t xml:space="preserve">ed to </w:t>
      </w:r>
      <w:r w:rsidR="00764F09">
        <w:rPr>
          <w:rFonts w:eastAsiaTheme="minorEastAsia" w:cs="Times New Roman"/>
          <w:sz w:val="24"/>
          <w:szCs w:val="24"/>
        </w:rPr>
        <w:t>affect informal labour markets</w:t>
      </w:r>
      <w:r w:rsidRPr="00C80FB0">
        <w:rPr>
          <w:rFonts w:eastAsiaTheme="minorEastAsia" w:cs="Times New Roman"/>
          <w:sz w:val="24"/>
          <w:szCs w:val="24"/>
        </w:rPr>
        <w:t xml:space="preserve"> in developing countries. </w:t>
      </w:r>
      <m:oMath>
        <m:sSub>
          <m:sSubPr>
            <m:ctrlPr>
              <w:rPr>
                <w:rFonts w:ascii="Cambria Math" w:hAnsi="Cambria Math" w:cs="Times New Roman"/>
                <w:i/>
                <w:sz w:val="24"/>
                <w:szCs w:val="24"/>
              </w:rPr>
            </m:ctrlPr>
          </m:sSubPr>
          <m:e>
            <m:r>
              <w:rPr>
                <w:rFonts w:ascii="Cambria Math" w:hAnsi="Cambria Math" w:cs="Times New Roman"/>
                <w:sz w:val="24"/>
                <w:szCs w:val="24"/>
              </w:rPr>
              <m:t>ν</m:t>
            </m:r>
          </m:e>
          <m:sub>
            <m:r>
              <w:rPr>
                <w:rFonts w:ascii="Cambria Math" w:hAnsi="Cambria Math" w:cs="Times New Roman"/>
                <w:sz w:val="24"/>
                <w:szCs w:val="24"/>
              </w:rPr>
              <m:t>t</m:t>
            </m:r>
          </m:sub>
        </m:sSub>
      </m:oMath>
      <w:r w:rsidRPr="00C80FB0">
        <w:rPr>
          <w:rFonts w:eastAsiaTheme="minorEastAsia" w:cs="Times New Roman"/>
          <w:sz w:val="24"/>
          <w:szCs w:val="24"/>
        </w:rPr>
        <w:t xml:space="preserve"> is the time-specific effect and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m:t>
            </m:r>
          </m:sub>
        </m:sSub>
      </m:oMath>
      <w:r w:rsidRPr="00C80FB0">
        <w:rPr>
          <w:rFonts w:eastAsiaTheme="minorEastAsia" w:cs="Times New Roman"/>
          <w:sz w:val="24"/>
          <w:szCs w:val="24"/>
        </w:rPr>
        <w:t xml:space="preserve"> is the country-specific effect; </w:t>
      </w:r>
      <m:oMath>
        <m:sSub>
          <m:sSubPr>
            <m:ctrlPr>
              <w:rPr>
                <w:rFonts w:ascii="Cambria Math" w:hAnsi="Cambria Math" w:cs="Times New Roman"/>
                <w:i/>
                <w:sz w:val="24"/>
                <w:szCs w:val="24"/>
              </w:rPr>
            </m:ctrlPr>
          </m:sSubPr>
          <m:e>
            <m:r>
              <w:rPr>
                <w:rFonts w:ascii="Cambria Math" w:hAnsi="Cambria Math" w:cs="Times New Roman"/>
                <w:sz w:val="24"/>
                <w:szCs w:val="24"/>
              </w:rPr>
              <m:t>υ</m:t>
            </m:r>
          </m:e>
          <m:sub>
            <m:r>
              <w:rPr>
                <w:rFonts w:ascii="Cambria Math" w:hAnsi="Cambria Math" w:cs="Times New Roman"/>
                <w:sz w:val="24"/>
                <w:szCs w:val="24"/>
              </w:rPr>
              <m:t>it</m:t>
            </m:r>
          </m:sub>
        </m:sSub>
      </m:oMath>
      <w:r w:rsidRPr="00C80FB0">
        <w:rPr>
          <w:rFonts w:eastAsiaTheme="minorEastAsia" w:cs="Times New Roman"/>
          <w:sz w:val="24"/>
          <w:szCs w:val="24"/>
        </w:rPr>
        <w:t xml:space="preserve"> represents the error term. </w:t>
      </w:r>
      <m:oMath>
        <m:sSub>
          <m:sSubPr>
            <m:ctrlPr>
              <w:rPr>
                <w:rFonts w:ascii="Cambria Math" w:hAnsi="Cambria Math" w:cs="Times New Roman"/>
                <w:i/>
                <w:sz w:val="24"/>
                <w:szCs w:val="24"/>
              </w:rPr>
            </m:ctrlPr>
          </m:sSubPr>
          <m:e>
            <m:r>
              <w:rPr>
                <w:rFonts w:ascii="Cambria Math" w:hAnsi="Cambria Math" w:cs="Times New Roman"/>
                <w:sz w:val="24"/>
                <w:szCs w:val="24"/>
              </w:rPr>
              <m:t>ϕvul_emp</m:t>
            </m:r>
          </m:e>
          <m:sub>
            <m:r>
              <w:rPr>
                <w:rFonts w:ascii="Cambria Math" w:hAnsi="Cambria Math" w:cs="Times New Roman"/>
                <w:sz w:val="24"/>
                <w:szCs w:val="24"/>
              </w:rPr>
              <m:t>it-1</m:t>
            </m:r>
          </m:sub>
        </m:sSub>
      </m:oMath>
      <w:r w:rsidR="00EE46B5" w:rsidRPr="00C80FB0">
        <w:rPr>
          <w:rFonts w:eastAsiaTheme="minorEastAsia" w:cs="Times New Roman"/>
          <w:sz w:val="24"/>
          <w:szCs w:val="24"/>
        </w:rPr>
        <w:t xml:space="preserve"> </w:t>
      </w:r>
      <w:r w:rsidR="00EE46B5">
        <w:rPr>
          <w:rFonts w:eastAsiaTheme="minorEastAsia" w:cs="Times New Roman"/>
          <w:sz w:val="24"/>
          <w:szCs w:val="24"/>
        </w:rPr>
        <w:t>accounts for the persistence of vulnerable employment</w:t>
      </w:r>
      <w:r w:rsidR="005F73CA">
        <w:rPr>
          <w:rFonts w:eastAsiaTheme="minorEastAsia" w:cs="Times New Roman"/>
          <w:sz w:val="24"/>
          <w:szCs w:val="24"/>
        </w:rPr>
        <w:t>,</w:t>
      </w:r>
      <w:r w:rsidR="00EE46B5">
        <w:rPr>
          <w:rFonts w:eastAsiaTheme="minorEastAsia" w:cs="Times New Roman"/>
          <w:sz w:val="24"/>
          <w:szCs w:val="24"/>
        </w:rPr>
        <w:t xml:space="preserve"> as </w:t>
      </w:r>
      <w:r w:rsidR="00690717"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AuthorYear="1"&gt;&lt;Author&gt;ILO&lt;/Author&gt;&lt;Year&gt;2002&lt;/Year&gt;&lt;RecNum&gt;1259&lt;/RecNum&gt;&lt;DisplayText&gt;ILO (2002)&lt;/DisplayText&gt;&lt;record&gt;&lt;rec-number&gt;1259&lt;/rec-number&gt;&lt;foreign-keys&gt;&lt;key app="EN" db-id="ww20pde50pz55lexpt65zdxpzrd55f099zd0" timestamp="1674574653"&gt;1259&lt;/key&gt;&lt;/foreign-keys&gt;&lt;ref-type name="Report"&gt;27&lt;/ref-type&gt;&lt;contributors&gt;&lt;authors&gt;&lt;author&gt;ILO&lt;/author&gt;&lt;/authors&gt;&lt;/contributors&gt;&lt;titles&gt;&lt;title&gt;Decent work and the informal economy&lt;/title&gt;&lt;secondary-title&gt;Report VI International Labour Conference 90th Session&lt;/secondary-title&gt;&lt;/titles&gt;&lt;dates&gt;&lt;year&gt;2002&lt;/year&gt;&lt;/dates&gt;&lt;pub-location&gt;Geneva&lt;/pub-location&gt;&lt;publisher&gt;International Labour Office&lt;/publisher&gt;&lt;urls&gt;&lt;/urls&gt;&lt;/record&gt;&lt;/Cite&gt;&lt;/EndNote&gt;</w:instrText>
      </w:r>
      <w:r w:rsidR="00690717" w:rsidRPr="00C80FB0">
        <w:rPr>
          <w:rFonts w:eastAsiaTheme="minorEastAsia" w:cs="Times New Roman"/>
          <w:sz w:val="24"/>
          <w:szCs w:val="24"/>
        </w:rPr>
        <w:fldChar w:fldCharType="separate"/>
      </w:r>
      <w:r w:rsidR="00690717" w:rsidRPr="00C80FB0">
        <w:rPr>
          <w:rFonts w:eastAsiaTheme="minorEastAsia" w:cs="Times New Roman"/>
          <w:noProof/>
          <w:sz w:val="24"/>
          <w:szCs w:val="24"/>
        </w:rPr>
        <w:t>ILO (2002)</w:t>
      </w:r>
      <w:r w:rsidR="00690717" w:rsidRPr="00C80FB0">
        <w:rPr>
          <w:rFonts w:eastAsiaTheme="minorEastAsia" w:cs="Times New Roman"/>
          <w:sz w:val="24"/>
          <w:szCs w:val="24"/>
        </w:rPr>
        <w:fldChar w:fldCharType="end"/>
      </w:r>
      <w:r w:rsidR="00690717" w:rsidRPr="00C80FB0">
        <w:rPr>
          <w:rFonts w:eastAsiaTheme="minorEastAsia" w:cs="Times New Roman"/>
          <w:sz w:val="24"/>
          <w:szCs w:val="24"/>
        </w:rPr>
        <w:t xml:space="preserve"> and </w:t>
      </w:r>
      <w:r w:rsidR="00690717" w:rsidRPr="00C80FB0">
        <w:rPr>
          <w:rFonts w:eastAsiaTheme="minorEastAsia" w:cs="Times New Roman"/>
          <w:sz w:val="24"/>
          <w:szCs w:val="24"/>
        </w:rPr>
        <w:fldChar w:fldCharType="begin"/>
      </w:r>
      <w:r w:rsidR="00CD6DA2">
        <w:rPr>
          <w:rFonts w:eastAsiaTheme="minorEastAsia" w:cs="Times New Roman"/>
          <w:sz w:val="24"/>
          <w:szCs w:val="24"/>
        </w:rPr>
        <w:instrText xml:space="preserve"> ADDIN EN.CITE &lt;EndNote&gt;&lt;Cite AuthorYear="1"&gt;&lt;Author&gt;Gammarano&lt;/Author&gt;&lt;Year&gt;2018&lt;/Year&gt;&lt;RecNum&gt;1172&lt;/RecNum&gt;&lt;DisplayText&gt;Gammarano (2018)&lt;/DisplayText&gt;&lt;record&gt;&lt;rec-number&gt;1172&lt;/rec-number&gt;&lt;foreign-keys&gt;&lt;key app="EN" db-id="ww20pde50pz55lexpt65zdxpzrd55f099zd0" timestamp="1674574635"&gt;1172&lt;/key&gt;&lt;/foreign-keys&gt;&lt;ref-type name="Report"&gt;27&lt;/ref-type&gt;&lt;contributors&gt;&lt;authors&gt;&lt;author&gt;Gammarano, R.&lt;/author&gt;&lt;/authors&gt;&lt;/contributors&gt;&lt;titles&gt;&lt;title&gt;Paid employment vs vulnerable employment: a brief study of employment patterns by status in employment&lt;/title&gt;&lt;secondary-title&gt;ILO STAT: Spotlight on Work Statistics&lt;/secondary-title&gt;&lt;/titles&gt;&lt;dates&gt;&lt;year&gt;2018&lt;/year&gt;&lt;/dates&gt;&lt;pub-location&gt;Geneva&lt;/pub-location&gt;&lt;publisher&gt;International Labour Office&lt;/publisher&gt;&lt;urls&gt;&lt;/urls&gt;&lt;/record&gt;&lt;/Cite&gt;&lt;/EndNote&gt;</w:instrText>
      </w:r>
      <w:r w:rsidR="00690717" w:rsidRPr="00C80FB0">
        <w:rPr>
          <w:rFonts w:eastAsiaTheme="minorEastAsia" w:cs="Times New Roman"/>
          <w:sz w:val="24"/>
          <w:szCs w:val="24"/>
        </w:rPr>
        <w:fldChar w:fldCharType="separate"/>
      </w:r>
      <w:r w:rsidR="00690717" w:rsidRPr="00C80FB0">
        <w:rPr>
          <w:rFonts w:eastAsiaTheme="minorEastAsia" w:cs="Times New Roman"/>
          <w:noProof/>
          <w:sz w:val="24"/>
          <w:szCs w:val="24"/>
        </w:rPr>
        <w:t>Gammarano (2018)</w:t>
      </w:r>
      <w:r w:rsidR="00690717" w:rsidRPr="00C80FB0">
        <w:rPr>
          <w:rFonts w:eastAsiaTheme="minorEastAsia" w:cs="Times New Roman"/>
          <w:sz w:val="24"/>
          <w:szCs w:val="24"/>
        </w:rPr>
        <w:fldChar w:fldCharType="end"/>
      </w:r>
      <w:r w:rsidR="00690717">
        <w:rPr>
          <w:rFonts w:eastAsiaTheme="minorEastAsia" w:cs="Times New Roman"/>
          <w:sz w:val="24"/>
          <w:szCs w:val="24"/>
        </w:rPr>
        <w:t xml:space="preserve"> </w:t>
      </w:r>
      <w:r w:rsidR="006F3E4F">
        <w:rPr>
          <w:rFonts w:eastAsiaTheme="minorEastAsia" w:cs="Times New Roman"/>
          <w:sz w:val="24"/>
          <w:szCs w:val="24"/>
        </w:rPr>
        <w:t>observed</w:t>
      </w:r>
      <w:r w:rsidR="00EE46B5">
        <w:rPr>
          <w:rFonts w:eastAsiaTheme="minorEastAsia" w:cs="Times New Roman"/>
          <w:sz w:val="24"/>
          <w:szCs w:val="24"/>
        </w:rPr>
        <w:t>.</w:t>
      </w:r>
    </w:p>
    <w:p w14:paraId="32EAD3FD" w14:textId="7A1FC2B6" w:rsidR="0027311C" w:rsidRPr="00C80FB0" w:rsidRDefault="0027311C" w:rsidP="00DA4000">
      <w:pPr>
        <w:spacing w:line="276" w:lineRule="auto"/>
        <w:jc w:val="both"/>
        <w:rPr>
          <w:rFonts w:eastAsiaTheme="minorEastAsia" w:cs="Times New Roman"/>
          <w:sz w:val="24"/>
          <w:szCs w:val="24"/>
        </w:rPr>
      </w:pPr>
      <w:r w:rsidRPr="00C80FB0">
        <w:rPr>
          <w:rFonts w:cs="Times New Roman"/>
          <w:sz w:val="24"/>
          <w:szCs w:val="24"/>
          <w:lang w:val="en-US"/>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ϕvul_emp</m:t>
            </m:r>
          </m:e>
          <m:sub>
            <m:r>
              <w:rPr>
                <w:rFonts w:ascii="Cambria Math" w:hAnsi="Cambria Math" w:cs="Times New Roman"/>
                <w:sz w:val="24"/>
                <w:szCs w:val="24"/>
              </w:rPr>
              <m:t>it-1</m:t>
            </m:r>
          </m:sub>
        </m:sSub>
      </m:oMath>
      <w:r w:rsidRPr="00C80FB0">
        <w:rPr>
          <w:rFonts w:eastAsiaTheme="minorEastAsia" w:cs="Times New Roman"/>
          <w:sz w:val="24"/>
          <w:szCs w:val="24"/>
        </w:rPr>
        <w:t xml:space="preserve"> </w:t>
      </w:r>
      <w:r w:rsidRPr="00C80FB0">
        <w:rPr>
          <w:rFonts w:cs="Times New Roman"/>
          <w:sz w:val="24"/>
          <w:szCs w:val="24"/>
          <w:lang w:val="en-US"/>
        </w:rPr>
        <w:t xml:space="preserve">is positively related to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m:t>
            </m:r>
          </m:sub>
        </m:sSub>
      </m:oMath>
      <w:r>
        <w:rPr>
          <w:rFonts w:eastAsiaTheme="minorEastAsia" w:cs="Times New Roman"/>
          <w:sz w:val="24"/>
          <w:szCs w:val="24"/>
        </w:rPr>
        <w:t xml:space="preserve">, </w:t>
      </w:r>
      <w:r>
        <w:rPr>
          <w:rFonts w:cs="Times New Roman"/>
          <w:sz w:val="24"/>
          <w:szCs w:val="24"/>
          <w:lang w:val="en-US"/>
        </w:rPr>
        <w:t>t</w:t>
      </w:r>
      <w:r w:rsidRPr="00C80FB0">
        <w:rPr>
          <w:rFonts w:cs="Times New Roman"/>
          <w:sz w:val="24"/>
          <w:szCs w:val="24"/>
          <w:lang w:val="en-US"/>
        </w:rPr>
        <w:t xml:space="preserve">he estimation of </w:t>
      </w:r>
      <m:oMath>
        <m:r>
          <w:rPr>
            <w:rFonts w:ascii="Cambria Math" w:hAnsi="Cambria Math" w:cs="Times New Roman"/>
            <w:sz w:val="24"/>
            <w:szCs w:val="24"/>
          </w:rPr>
          <m:t>ϕ</m:t>
        </m:r>
      </m:oMath>
      <w:r w:rsidRPr="00C80FB0">
        <w:rPr>
          <w:rFonts w:cs="Times New Roman"/>
          <w:sz w:val="24"/>
          <w:szCs w:val="24"/>
          <w:lang w:val="en-US"/>
        </w:rPr>
        <w:t xml:space="preserve"> by Ordinary Least Squares (OLS) </w:t>
      </w:r>
      <w:r w:rsidR="00175FE0">
        <w:rPr>
          <w:rFonts w:cs="Times New Roman"/>
          <w:sz w:val="24"/>
          <w:szCs w:val="24"/>
          <w:lang w:val="en-US"/>
        </w:rPr>
        <w:t>and</w:t>
      </w:r>
      <w:r w:rsidRPr="00C80FB0">
        <w:rPr>
          <w:rFonts w:cs="Times New Roman"/>
          <w:sz w:val="24"/>
          <w:szCs w:val="24"/>
          <w:lang w:val="en-US"/>
        </w:rPr>
        <w:t xml:space="preserve"> Fixed Effects Estimation (FEE) will b</w:t>
      </w:r>
      <w:r w:rsidR="00175FE0">
        <w:rPr>
          <w:rFonts w:cs="Times New Roman"/>
          <w:sz w:val="24"/>
          <w:szCs w:val="24"/>
          <w:lang w:val="en-US"/>
        </w:rPr>
        <w:t xml:space="preserve">e </w:t>
      </w:r>
      <w:r w:rsidRPr="00C80FB0">
        <w:rPr>
          <w:rFonts w:cs="Times New Roman"/>
          <w:sz w:val="24"/>
          <w:szCs w:val="24"/>
          <w:lang w:val="en-US"/>
        </w:rPr>
        <w:t xml:space="preserve">biased </w:t>
      </w:r>
      <w:r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&lt;EndNote&gt;&lt;Cite&gt;&lt;Author&gt;Arellano&lt;/Author&gt;&lt;Year&gt;1991&lt;/Year&gt;&lt;RecNum&gt;1806&lt;/RecNum&gt;&lt;DisplayText&gt;(Arellano and Bond, 1991)&lt;/DisplayText&gt;&lt;record&gt;&lt;rec-number&gt;1806&lt;/rec-number&gt;&lt;foreign-keys&gt;&lt;key app="EN" db-id="ww20pde50pz55lexpt65zdxpzrd55f099zd0" timestamp="1674574734"&gt;1806&lt;/key&gt;&lt;/foreign-keys&gt;&lt;ref-type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Studies&lt;/secondary-title&gt;&lt;/titles&gt;&lt;periodical&gt;&lt;full-title&gt;The Review of Economic Studies&lt;/full-title&gt;&lt;abbr-1&gt;Rev. Econ. Stud.&lt;/abbr-1&gt;&lt;abbr-2&gt;Rev Econ Stud&lt;/abbr-2&gt;&lt;/periodical&gt;&lt;pages&gt;277-297&lt;/pages&gt;&lt;volume&gt;58&lt;/volume&gt;&lt;number&gt;2&lt;/number&gt;&lt;dates&gt;&lt;year&gt;1991&lt;/year&gt;&lt;/dates&gt;&lt;publisher&gt;[Oxford University Press, Review of Economic Studies, Ltd.]&lt;/publisher&gt;&lt;isbn&gt;00346527, 1467937X&lt;/isbn&gt;&lt;urls&gt;&lt;related-urls&gt;&lt;url&gt;http://www.jstor.org/stable/2297968&lt;/url&gt;&lt;/related-urls&gt;&lt;/urls&gt;&lt;custom1&gt;Full publication date: Apr., 1991&lt;/custom1&gt;&lt;electronic-resource-num&gt;10.2307/2297968&lt;/electronic-resource-num&gt;&lt;remote-database-name&gt;JSTOR&lt;/remote-database-name&gt;&lt;access-date&gt;2020/09/08/&lt;/access-date&gt;&lt;/record&gt;&lt;/Cite&gt;&lt;/EndNote&gt;</w:instrText>
      </w:r>
      <w:r w:rsidRPr="00C80FB0">
        <w:rPr>
          <w:rFonts w:eastAsiaTheme="minorEastAsia" w:cs="Times New Roman"/>
          <w:sz w:val="24"/>
          <w:szCs w:val="24"/>
        </w:rPr>
        <w:fldChar w:fldCharType="separate"/>
      </w:r>
      <w:r w:rsidR="009B322C">
        <w:rPr>
          <w:rFonts w:eastAsiaTheme="minorEastAsia" w:cs="Times New Roman"/>
          <w:noProof/>
          <w:sz w:val="24"/>
          <w:szCs w:val="24"/>
        </w:rPr>
        <w:t>(Arellano and Bond, 1991)</w:t>
      </w:r>
      <w:r w:rsidRPr="00C80FB0">
        <w:rPr>
          <w:rFonts w:eastAsiaTheme="minorEastAsia" w:cs="Times New Roman"/>
          <w:sz w:val="24"/>
          <w:szCs w:val="24"/>
        </w:rPr>
        <w:fldChar w:fldCharType="end"/>
      </w:r>
      <w:r w:rsidRPr="00C80FB0">
        <w:rPr>
          <w:rFonts w:eastAsiaTheme="minorEastAsia" w:cs="Times New Roman"/>
          <w:sz w:val="24"/>
          <w:szCs w:val="24"/>
        </w:rPr>
        <w:t xml:space="preserve">. </w:t>
      </w:r>
      <w:r>
        <w:rPr>
          <w:rFonts w:eastAsiaTheme="minorEastAsia" w:cs="Times New Roman"/>
          <w:sz w:val="24"/>
          <w:szCs w:val="24"/>
        </w:rPr>
        <w:t>T</w:t>
      </w:r>
      <w:r w:rsidRPr="00C80FB0">
        <w:rPr>
          <w:rFonts w:eastAsiaTheme="minorEastAsia" w:cs="Times New Roman"/>
          <w:sz w:val="24"/>
          <w:szCs w:val="24"/>
        </w:rPr>
        <w:t xml:space="preserve">o obtain unbiased estimates of </w:t>
      </w:r>
      <m:oMath>
        <m:r>
          <w:rPr>
            <w:rFonts w:ascii="Cambria Math" w:hAnsi="Cambria Math" w:cs="Times New Roman"/>
            <w:sz w:val="24"/>
            <w:szCs w:val="24"/>
          </w:rPr>
          <m:t>ϕ</m:t>
        </m:r>
      </m:oMath>
      <w:r w:rsidR="00A20890">
        <w:rPr>
          <w:rFonts w:eastAsiaTheme="minorEastAsia" w:cs="Times New Roman"/>
          <w:sz w:val="24"/>
          <w:szCs w:val="24"/>
        </w:rPr>
        <w:t xml:space="preserve">, </w:t>
      </w:r>
      <w:r w:rsidRPr="00C80FB0">
        <w:rPr>
          <w:rFonts w:eastAsiaTheme="minorEastAsia" w:cs="Times New Roman"/>
          <w:sz w:val="24"/>
          <w:szCs w:val="24"/>
        </w:rPr>
        <w:t xml:space="preserve">the system GMM approach proposed by </w:t>
      </w:r>
      <w:r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AuthorYear="1"&gt;&lt;Author&gt;Arellano&lt;/Author&gt;&lt;Year&gt;1995&lt;/Year&gt;&lt;RecNum&gt;377&lt;/RecNum&gt;&lt;DisplayText&gt;Arellano and Bover (1995)&lt;/DisplayText&gt;&lt;record&gt;&lt;rec-number&gt;377&lt;/rec-number&gt;&lt;foreign-keys&gt;&lt;key app="EN" db-id="ww20pde50pz55lexpt65zdxpzrd55f099zd0" timestamp="1674574460"&gt;377&lt;/key&gt;&lt;/foreign-keys&gt;&lt;ref-type name="Journal Article"&gt;17&lt;/ref-type&gt;&lt;contributors&gt;&lt;authors&gt;&lt;author&gt;Arellano, Manuel&lt;/author&gt;&lt;author&gt;Bover, Olympia&lt;/author&gt;&lt;/authors&gt;&lt;/contributors&gt;&lt;titles&gt;&lt;title&gt;Another look at the instrumental variable estimation of error-components models&lt;/title&gt;&lt;secondary-title&gt;Journal of Econometrics&lt;/secondary-title&gt;&lt;/titles&gt;&lt;periodical&gt;&lt;full-title&gt;Journal of Econometrics&lt;/full-title&gt;&lt;abbr-1&gt;J. Econometrics&lt;/abbr-1&gt;&lt;abbr-2&gt;J Econometrics&lt;/abbr-2&gt;&lt;/periodical&gt;&lt;pages&gt;29-51&lt;/pages&gt;&lt;volume&gt;68&lt;/volume&gt;&lt;number&gt;1&lt;/number&gt;&lt;keywords&gt;&lt;keyword&gt;Dynamic panel data&lt;/keyword&gt;&lt;keyword&gt;Predetermined instrumental variables&lt;/keyword&gt;&lt;keyword&gt;Orthogonal deviations&lt;/keyword&gt;&lt;keyword&gt;Unrestricted covariance matrix&lt;/keyword&gt;&lt;keyword&gt;Unit roots&lt;/keyword&gt;&lt;/keywords&gt;&lt;dates&gt;&lt;year&gt;1995&lt;/year&gt;&lt;pub-dates&gt;&lt;date&gt;1995/07/01/&lt;/date&gt;&lt;/pub-dates&gt;&lt;/dates&gt;&lt;isbn&gt;0304-4076&lt;/isbn&gt;&lt;urls&gt;&lt;related-urls&gt;&lt;url&gt;http://www.sciencedirect.com/science/article/pii/030440769401642D&lt;/url&gt;&lt;/related-urls&gt;&lt;/urls&gt;&lt;electronic-resource-num&gt;https://doi.org/10.1016/0304-4076(94)01642-D&lt;/electronic-resource-num&gt;&lt;/record&gt;&lt;/Cite&gt;&lt;/EndNote&gt;</w:instrText>
      </w:r>
      <w:r w:rsidRPr="00C80FB0">
        <w:rPr>
          <w:rFonts w:eastAsiaTheme="minorEastAsia" w:cs="Times New Roman"/>
          <w:sz w:val="24"/>
          <w:szCs w:val="24"/>
        </w:rPr>
        <w:fldChar w:fldCharType="separate"/>
      </w:r>
      <w:r w:rsidRPr="00C80FB0">
        <w:rPr>
          <w:rFonts w:eastAsiaTheme="minorEastAsia" w:cs="Times New Roman"/>
          <w:noProof/>
          <w:sz w:val="24"/>
          <w:szCs w:val="24"/>
        </w:rPr>
        <w:t>Arellano and Bover (1995)</w:t>
      </w:r>
      <w:r w:rsidRPr="00C80FB0">
        <w:rPr>
          <w:rFonts w:eastAsiaTheme="minorEastAsia" w:cs="Times New Roman"/>
          <w:sz w:val="24"/>
          <w:szCs w:val="24"/>
        </w:rPr>
        <w:fldChar w:fldCharType="end"/>
      </w:r>
      <w:r w:rsidRPr="00C80FB0">
        <w:rPr>
          <w:rFonts w:eastAsiaTheme="minorEastAsia" w:cs="Times New Roman"/>
          <w:sz w:val="24"/>
          <w:szCs w:val="24"/>
        </w:rPr>
        <w:t xml:space="preserve"> and </w:t>
      </w:r>
      <w:r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AuthorYear="1"&gt;&lt;Author&gt;Blundell&lt;/Author&gt;&lt;Year&gt;1998&lt;/Year&gt;&lt;RecNum&gt;1422&lt;/RecNum&gt;&lt;DisplayText&gt;Blundell and Bond (1998)&lt;/DisplayText&gt;&lt;record&gt;&lt;rec-number&gt;1422&lt;/rec-number&gt;&lt;foreign-keys&gt;&lt;key app="EN" db-id="ww20pde50pz55lexpt65zdxpzrd55f099zd0" timestamp="1674574722"&gt;1422&lt;/key&gt;&lt;/foreign-keys&gt;&lt;ref-type name="Journal Article"&gt;17&lt;/ref-type&gt;&lt;contributors&gt;&lt;authors&gt;&lt;author&gt;Blundell, Richard&lt;/author&gt;&lt;author&gt;Bond, Stephen&lt;/author&gt;&lt;/authors&gt;&lt;/contributors&gt;&lt;titles&gt;&lt;title&gt;Initial conditions and moment restrictions in dynamic panel data models&lt;/title&gt;&lt;secondary-title&gt;Journal of Econometrics&lt;/secondary-title&gt;&lt;/titles&gt;&lt;periodical&gt;&lt;full-title&gt;Journal of Econometrics&lt;/full-title&gt;&lt;abbr-1&gt;J. Econometrics&lt;/abbr-1&gt;&lt;abbr-2&gt;J Econometrics&lt;/abbr-2&gt;&lt;/periodical&gt;&lt;pages&gt;115-143&lt;/pages&gt;&lt;volume&gt;87&lt;/volume&gt;&lt;number&gt;1&lt;/number&gt;&lt;keywords&gt;&lt;keyword&gt;Dynamic panel data&lt;/keyword&gt;&lt;keyword&gt;Error components&lt;/keyword&gt;&lt;keyword&gt;Weak instruments&lt;/keyword&gt;&lt;keyword&gt;Initial conditions&lt;/keyword&gt;&lt;keyword&gt;GMM&lt;/keyword&gt;&lt;/keywords&gt;&lt;dates&gt;&lt;year&gt;1998&lt;/year&gt;&lt;pub-dates&gt;&lt;date&gt;1998/11/01/&lt;/date&gt;&lt;/pub-dates&gt;&lt;/dates&gt;&lt;isbn&gt;0304-4076&lt;/isbn&gt;&lt;urls&gt;&lt;related-urls&gt;&lt;url&gt;http://www.sciencedirect.com/science/article/pii/S0304407698000098&lt;/url&gt;&lt;/related-urls&gt;&lt;/urls&gt;&lt;electronic-resource-num&gt;https://doi.org/10.1016/S0304-4076(98)00009-8&lt;/electronic-resource-num&gt;&lt;/record&gt;&lt;/Cite&gt;&lt;/EndNote&gt;</w:instrText>
      </w:r>
      <w:r w:rsidRPr="00C80FB0">
        <w:rPr>
          <w:rFonts w:eastAsiaTheme="minorEastAsia" w:cs="Times New Roman"/>
          <w:sz w:val="24"/>
          <w:szCs w:val="24"/>
        </w:rPr>
        <w:fldChar w:fldCharType="separate"/>
      </w:r>
      <w:r w:rsidRPr="00C80FB0">
        <w:rPr>
          <w:rFonts w:eastAsiaTheme="minorEastAsia" w:cs="Times New Roman"/>
          <w:noProof/>
          <w:sz w:val="24"/>
          <w:szCs w:val="24"/>
        </w:rPr>
        <w:t>Blundell and Bond (1998)</w:t>
      </w:r>
      <w:r w:rsidRPr="00C80FB0">
        <w:rPr>
          <w:rFonts w:eastAsiaTheme="minorEastAsia" w:cs="Times New Roman"/>
          <w:sz w:val="24"/>
          <w:szCs w:val="24"/>
        </w:rPr>
        <w:fldChar w:fldCharType="end"/>
      </w:r>
      <w:r w:rsidRPr="00C80FB0">
        <w:rPr>
          <w:rFonts w:eastAsiaTheme="minorEastAsia" w:cs="Times New Roman"/>
          <w:sz w:val="24"/>
          <w:szCs w:val="24"/>
        </w:rPr>
        <w:t xml:space="preserve"> </w:t>
      </w:r>
      <w:r w:rsidR="00574889">
        <w:rPr>
          <w:rFonts w:eastAsiaTheme="minorEastAsia" w:cs="Times New Roman"/>
          <w:sz w:val="24"/>
          <w:szCs w:val="24"/>
        </w:rPr>
        <w:t>is used</w:t>
      </w:r>
      <w:r w:rsidR="005E66C6">
        <w:rPr>
          <w:rFonts w:eastAsiaTheme="minorEastAsia" w:cs="Times New Roman"/>
          <w:sz w:val="24"/>
          <w:szCs w:val="24"/>
        </w:rPr>
        <w:t>.</w:t>
      </w:r>
      <w:r w:rsidR="00737491">
        <w:rPr>
          <w:rFonts w:eastAsiaTheme="minorEastAsia" w:cs="Times New Roman"/>
          <w:sz w:val="24"/>
          <w:szCs w:val="24"/>
        </w:rPr>
        <w:t xml:space="preserve"> In addition to using the approach because of its inherent advantages, the approach is also suitable in the current study </w:t>
      </w:r>
      <w:r w:rsidR="00A3169F">
        <w:rPr>
          <w:rFonts w:eastAsiaTheme="minorEastAsia" w:cs="Times New Roman"/>
          <w:sz w:val="24"/>
          <w:szCs w:val="24"/>
        </w:rPr>
        <w:t xml:space="preserve">as it controls for cross-country heterogeneity and </w:t>
      </w:r>
      <w:r w:rsidR="00737491">
        <w:rPr>
          <w:rFonts w:eastAsiaTheme="minorEastAsia" w:cs="Times New Roman"/>
          <w:sz w:val="24"/>
          <w:szCs w:val="24"/>
        </w:rPr>
        <w:t xml:space="preserve">as the number of periods is less than the number of countries </w:t>
      </w:r>
      <w:r w:rsidRPr="00C80FB0">
        <w:rPr>
          <w:rFonts w:eastAsiaTheme="minorEastAsia" w:cs="Times New Roman"/>
          <w:sz w:val="24"/>
          <w:szCs w:val="24"/>
        </w:rPr>
        <w:fldChar w:fldCharType="begin"/>
      </w:r>
      <w:r w:rsidR="00CD6DA2">
        <w:rPr>
          <w:rFonts w:eastAsiaTheme="minorEastAsia" w:cs="Times New Roman"/>
          <w:sz w:val="24"/>
          <w:szCs w:val="24"/>
        </w:rPr>
        <w:instrText xml:space="preserve"> ADDIN EN.CITE &lt;EndNote&gt;&lt;Cite&gt;&lt;Author&gt;Roodman&lt;/Author&gt;&lt;Year&gt;2009&lt;/Year&gt;&lt;RecNum&gt;1854&lt;/RecNum&gt;&lt;DisplayText&gt;(Roodman, 2009a)&lt;/DisplayText&gt;&lt;record&gt;&lt;rec-number&gt;1854&lt;/rec-number&gt;&lt;foreign-keys&gt;&lt;key app="EN" db-id="ww20pde50pz55lexpt65zdxpzrd55f099zd0" timestamp="1674574735"&gt;1854&lt;/key&gt;&lt;/foreign-keys&gt;&lt;ref-type name="Journal Article"&gt;17&lt;/ref-type&gt;&lt;contributors&gt;&lt;authors&gt;&lt;author&gt;Roodman, David&lt;/author&gt;&lt;/authors&gt;&lt;/contributors&gt;&lt;titles&gt;&lt;title&gt;How to do Xtabond2: an introduction to difference and system GMM in stata&lt;/title&gt;&lt;secondary-title&gt;The Stata Journal&lt;/secondary-title&gt;&lt;/titles&gt;&lt;pages&gt;86-136&lt;/pages&gt;&lt;volume&gt;9&lt;/volume&gt;&lt;number&gt;1&lt;/number&gt;&lt;dates&gt;&lt;year&gt;2009&lt;/year&gt;&lt;pub-dates&gt;&lt;date&gt;2009/03/01&lt;/date&gt;&lt;/pub-dates&gt;&lt;/dates&gt;&lt;publisher&gt;SAGE Publications&lt;/publisher&gt;&lt;isbn&gt;1536-867X&lt;/isbn&gt;&lt;urls&gt;&lt;related-urls&gt;&lt;url&gt;https://doi.org/10.1177/1536867X0900900106&lt;/url&gt;&lt;/related-urls&gt;&lt;/urls&gt;&lt;electronic-resource-num&gt;10.1177/1536867X0900900106&lt;/electronic-resource-num&gt;&lt;access-date&gt;2020/09/19&lt;/access-date&gt;&lt;/record&gt;&lt;/Cite&gt;&lt;/EndNote&gt;</w:instrText>
      </w:r>
      <w:r w:rsidRPr="00C80FB0">
        <w:rPr>
          <w:rFonts w:eastAsiaTheme="minorEastAsia" w:cs="Times New Roman"/>
          <w:sz w:val="24"/>
          <w:szCs w:val="24"/>
        </w:rPr>
        <w:fldChar w:fldCharType="separate"/>
      </w:r>
      <w:r w:rsidRPr="00C80FB0">
        <w:rPr>
          <w:rFonts w:eastAsiaTheme="minorEastAsia" w:cs="Times New Roman"/>
          <w:noProof/>
          <w:sz w:val="24"/>
          <w:szCs w:val="24"/>
        </w:rPr>
        <w:t>(Roodman, 2009a)</w:t>
      </w:r>
      <w:r w:rsidRPr="00C80FB0">
        <w:rPr>
          <w:rFonts w:eastAsiaTheme="minorEastAsia" w:cs="Times New Roman"/>
          <w:sz w:val="24"/>
          <w:szCs w:val="24"/>
        </w:rPr>
        <w:fldChar w:fldCharType="end"/>
      </w:r>
      <w:r w:rsidR="00992E96">
        <w:rPr>
          <w:rFonts w:eastAsiaTheme="minorEastAsia" w:cs="Times New Roman"/>
          <w:sz w:val="24"/>
          <w:szCs w:val="24"/>
        </w:rPr>
        <w:t xml:space="preserve">. As a convention, the </w:t>
      </w:r>
      <w:r w:rsidR="00992E96" w:rsidRPr="00C80FB0">
        <w:rPr>
          <w:rFonts w:eastAsiaTheme="minorEastAsia" w:cs="Times New Roman"/>
          <w:sz w:val="24"/>
          <w:szCs w:val="24"/>
        </w:rPr>
        <w:t>instrument proliferation</w:t>
      </w:r>
      <w:r w:rsidR="00992E96">
        <w:rPr>
          <w:rFonts w:eastAsiaTheme="minorEastAsia" w:cs="Times New Roman"/>
          <w:sz w:val="24"/>
          <w:szCs w:val="24"/>
        </w:rPr>
        <w:t xml:space="preserve"> is corrected using </w:t>
      </w:r>
      <w:r w:rsidR="00992E96" w:rsidRPr="00C80FB0">
        <w:rPr>
          <w:rFonts w:eastAsiaTheme="minorEastAsia" w:cs="Times New Roman"/>
          <w:sz w:val="24"/>
          <w:szCs w:val="24"/>
        </w:rPr>
        <w:t>the collapse optio</w:t>
      </w:r>
      <w:r w:rsidR="00992E96">
        <w:rPr>
          <w:rFonts w:eastAsiaTheme="minorEastAsia" w:cs="Times New Roman"/>
          <w:sz w:val="24"/>
          <w:szCs w:val="24"/>
        </w:rPr>
        <w:t xml:space="preserve">n </w:t>
      </w:r>
      <w:r w:rsidR="00992E96">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&lt;EndNote&gt;&lt;Cite&gt;&lt;Author&gt;Roodman&lt;/Author&gt;&lt;Year&gt;2009&lt;/Year&gt;&lt;RecNum&gt;1853&lt;/RecNum&gt;&lt;DisplayText&gt;(Roodman, 2009b)&lt;/DisplayText&gt;&lt;record&gt;&lt;rec-number&gt;1853&lt;/rec-number&gt;&lt;foreign-keys&gt;&lt;key app="EN" db-id="ww20pde50pz55lexpt65zdxpzrd55f099zd0" timestamp="1674574735"&gt;1853&lt;/key&gt;&lt;/foreign-keys&gt;&lt;ref-type name="Journal Article"&gt;17&lt;/ref-type&gt;&lt;contributors&gt;&lt;authors&gt;&lt;author&gt;Roodman, David&lt;/author&gt;&lt;/authors&gt;&lt;/contributors&gt;&lt;titles&gt;&lt;title&gt;A Note on the theme of too many instruments&lt;/title&gt;&lt;secondary-title&gt;Oxford Bulletin of Economics and Statistics&lt;/secondary-title&gt;&lt;/titles&gt;&lt;periodical&gt;&lt;full-title&gt;Oxford Bulletin of Economics and Statistics&lt;/full-title&gt;&lt;abbr-1&gt;Oxford Bull. Econ. Statist.&lt;/abbr-1&gt;&lt;abbr-2&gt;Oxford Bull Econ Statist&lt;/abbr-2&gt;&lt;/periodical&gt;&lt;pages&gt;135-158&lt;/pages&gt;&lt;volume&gt;71&lt;/volume&gt;&lt;number&gt;1&lt;/number&gt;&lt;keywords&gt;&lt;keyword&gt;C23&lt;/keyword&gt;&lt;keyword&gt;G0&lt;/keyword&gt;&lt;keyword&gt;O40&lt;/keyword&gt;&lt;/keywords&gt;&lt;dates&gt;&lt;year&gt;2009&lt;/year&gt;&lt;pub-dates&gt;&lt;date&gt;2009/02/01&lt;/date&gt;&lt;/pub-dates&gt;&lt;/dates&gt;&lt;publisher&gt;John Wiley &amp;amp; Sons, Ltd&lt;/publisher&gt;&lt;isbn&gt;0305-9049&lt;/isbn&gt;&lt;urls&gt;&lt;related-urls&gt;&lt;url&gt;https://doi.org/10.1111/j.1468-0084.2008.00542.x&lt;/url&gt;&lt;/related-urls&gt;&lt;/urls&gt;&lt;electronic-resource-num&gt;10.1111/j.1468-0084.2008.00542.x&lt;/electronic-resource-num&gt;&lt;access-date&gt;2020/09/19&lt;/access-date&gt;&lt;/record&gt;&lt;/Cite&gt;&lt;/EndNote&gt;</w:instrText>
      </w:r>
      <w:r w:rsidR="00992E96">
        <w:rPr>
          <w:rFonts w:eastAsiaTheme="minorEastAsia" w:cs="Times New Roman"/>
          <w:sz w:val="24"/>
          <w:szCs w:val="24"/>
        </w:rPr>
        <w:fldChar w:fldCharType="separate"/>
      </w:r>
      <w:r w:rsidR="00992E96">
        <w:rPr>
          <w:rFonts w:eastAsiaTheme="minorEastAsia" w:cs="Times New Roman"/>
          <w:noProof/>
          <w:sz w:val="24"/>
          <w:szCs w:val="24"/>
        </w:rPr>
        <w:t>(Roodman, 2009b)</w:t>
      </w:r>
      <w:r w:rsidR="00992E96">
        <w:rPr>
          <w:rFonts w:eastAsiaTheme="minorEastAsia" w:cs="Times New Roman"/>
          <w:sz w:val="24"/>
          <w:szCs w:val="24"/>
        </w:rPr>
        <w:fldChar w:fldCharType="end"/>
      </w:r>
      <w:r w:rsidR="00B93CD0">
        <w:rPr>
          <w:rFonts w:eastAsiaTheme="minorEastAsia" w:cs="Times New Roman"/>
          <w:sz w:val="24"/>
          <w:szCs w:val="24"/>
        </w:rPr>
        <w:t xml:space="preserve">, </w:t>
      </w:r>
      <w:r w:rsidR="005F73CA">
        <w:rPr>
          <w:rFonts w:eastAsiaTheme="minorEastAsia" w:cs="Times New Roman"/>
          <w:sz w:val="24"/>
          <w:szCs w:val="24"/>
        </w:rPr>
        <w:t xml:space="preserve">and </w:t>
      </w:r>
      <w:r w:rsidR="00B93CD0">
        <w:rPr>
          <w:rFonts w:eastAsiaTheme="minorEastAsia" w:cs="Times New Roman"/>
          <w:sz w:val="24"/>
          <w:szCs w:val="24"/>
        </w:rPr>
        <w:t xml:space="preserve">bias associated with </w:t>
      </w:r>
      <w:r w:rsidR="005F73CA">
        <w:rPr>
          <w:rFonts w:eastAsiaTheme="minorEastAsia" w:cs="Times New Roman"/>
          <w:sz w:val="24"/>
          <w:szCs w:val="24"/>
        </w:rPr>
        <w:t xml:space="preserve">the </w:t>
      </w:r>
      <w:r w:rsidR="00B93CD0">
        <w:rPr>
          <w:rFonts w:eastAsiaTheme="minorEastAsia" w:cs="Times New Roman"/>
          <w:sz w:val="24"/>
          <w:szCs w:val="24"/>
        </w:rPr>
        <w:t xml:space="preserve">small sample is corrected using </w:t>
      </w:r>
      <w:r w:rsidR="00350EDC" w:rsidRPr="00C80FB0">
        <w:rPr>
          <w:rFonts w:eastAsiaTheme="minorEastAsia" w:cs="Times New Roman"/>
          <w:sz w:val="24"/>
          <w:szCs w:val="24"/>
        </w:rPr>
        <w:t xml:space="preserve">the </w:t>
      </w:r>
      <w:r w:rsidR="00350EDC"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AuthorYear="1"&gt;&lt;Author&gt;Windmeijer&lt;/Author&gt;&lt;Year&gt;2005&lt;/Year&gt;&lt;RecNum&gt;356&lt;/RecNum&gt;&lt;DisplayText&gt;Windmeijer (2005)&lt;/DisplayText&gt;&lt;record&gt;&lt;rec-number&gt;356&lt;/rec-number&gt;&lt;foreign-keys&gt;&lt;key app="EN" db-id="ww20pde50pz55lexpt65zdxpzrd55f099zd0" timestamp="1674574459"&gt;356&lt;/key&gt;&lt;/foreign-keys&gt;&lt;ref-type name="Journal Article"&gt;17&lt;/ref-type&gt;&lt;contributors&gt;&lt;authors&gt;&lt;author&gt;Windmeijer, Frank&lt;/author&gt;&lt;/authors&gt;&lt;/contributors&gt;&lt;titles&gt;&lt;title&gt;A finite sample correction for the variance of linear efficient two-step GMM estimators&lt;/title&gt;&lt;secondary-title&gt;Journal of Econometrics&lt;/secondary-title&gt;&lt;/titles&gt;&lt;periodical&gt;&lt;full-title&gt;Journal of Econometrics&lt;/full-title&gt;&lt;abbr-1&gt;J. Econometrics&lt;/abbr-1&gt;&lt;abbr-2&gt;J Econometrics&lt;/abbr-2&gt;&lt;/periodical&gt;&lt;pages&gt;25-51&lt;/pages&gt;&lt;volume&gt;126&lt;/volume&gt;&lt;number&gt;1&lt;/number&gt;&lt;keywords&gt;&lt;keyword&gt;Generalized method of moments&lt;/keyword&gt;&lt;keyword&gt;Variance correction&lt;/keyword&gt;&lt;keyword&gt;Panel data&lt;/keyword&gt;&lt;/keywords&gt;&lt;dates&gt;&lt;year&gt;2005&lt;/year&gt;&lt;pub-dates&gt;&lt;date&gt;2005/05/01/&lt;/date&gt;&lt;/pub-dates&gt;&lt;/dates&gt;&lt;isbn&gt;0304-4076&lt;/isbn&gt;&lt;urls&gt;&lt;related-urls&gt;&lt;url&gt;http://www.sciencedirect.com/science/article/pii/S0304407604000387&lt;/url&gt;&lt;/related-urls&gt;&lt;/urls&gt;&lt;electronic-resource-num&gt;https://doi.org/10.1016/j.jeconom.2004.02.005&lt;/electronic-resource-num&gt;&lt;/record&gt;&lt;/Cite&gt;&lt;/EndNote&gt;</w:instrText>
      </w:r>
      <w:r w:rsidR="00350EDC" w:rsidRPr="00C80FB0">
        <w:rPr>
          <w:rFonts w:eastAsiaTheme="minorEastAsia" w:cs="Times New Roman"/>
          <w:sz w:val="24"/>
          <w:szCs w:val="24"/>
        </w:rPr>
        <w:fldChar w:fldCharType="separate"/>
      </w:r>
      <w:r w:rsidR="00350EDC" w:rsidRPr="00C80FB0">
        <w:rPr>
          <w:rFonts w:eastAsiaTheme="minorEastAsia" w:cs="Times New Roman"/>
          <w:noProof/>
          <w:sz w:val="24"/>
          <w:szCs w:val="24"/>
        </w:rPr>
        <w:t>Windmeijer (2005)</w:t>
      </w:r>
      <w:r w:rsidR="00350EDC" w:rsidRPr="00C80FB0">
        <w:rPr>
          <w:rFonts w:eastAsiaTheme="minorEastAsia" w:cs="Times New Roman"/>
          <w:sz w:val="24"/>
          <w:szCs w:val="24"/>
        </w:rPr>
        <w:fldChar w:fldCharType="end"/>
      </w:r>
      <w:r w:rsidR="00350EDC" w:rsidRPr="00C80FB0">
        <w:rPr>
          <w:rFonts w:eastAsiaTheme="minorEastAsia" w:cs="Times New Roman"/>
          <w:sz w:val="24"/>
          <w:szCs w:val="24"/>
        </w:rPr>
        <w:t xml:space="preserve"> correctio</w:t>
      </w:r>
      <w:r w:rsidR="00B93CD0">
        <w:rPr>
          <w:rFonts w:eastAsiaTheme="minorEastAsia" w:cs="Times New Roman"/>
          <w:sz w:val="24"/>
          <w:szCs w:val="24"/>
        </w:rPr>
        <w:t>n</w:t>
      </w:r>
      <w:r w:rsidR="0075355F">
        <w:rPr>
          <w:rFonts w:eastAsiaTheme="minorEastAsia" w:cs="Times New Roman"/>
          <w:sz w:val="24"/>
          <w:szCs w:val="24"/>
        </w:rPr>
        <w:t>. T</w:t>
      </w:r>
      <w:r w:rsidR="00D25CEB">
        <w:rPr>
          <w:rFonts w:eastAsiaTheme="minorEastAsia" w:cs="Times New Roman"/>
          <w:sz w:val="24"/>
          <w:szCs w:val="24"/>
        </w:rPr>
        <w:t xml:space="preserve">he consistency of the estimates obtained using the approach </w:t>
      </w:r>
      <w:r w:rsidR="00551871">
        <w:rPr>
          <w:rFonts w:eastAsiaTheme="minorEastAsia" w:cs="Times New Roman"/>
          <w:sz w:val="24"/>
          <w:szCs w:val="24"/>
        </w:rPr>
        <w:t>is</w:t>
      </w:r>
      <w:r w:rsidR="00D25CEB">
        <w:rPr>
          <w:rFonts w:eastAsiaTheme="minorEastAsia" w:cs="Times New Roman"/>
          <w:sz w:val="24"/>
          <w:szCs w:val="24"/>
        </w:rPr>
        <w:t xml:space="preserve"> validated using</w:t>
      </w:r>
      <w:r w:rsidR="0075355F">
        <w:rPr>
          <w:rFonts w:eastAsiaTheme="minorEastAsia" w:cs="Times New Roman"/>
          <w:sz w:val="24"/>
          <w:szCs w:val="24"/>
        </w:rPr>
        <w:t xml:space="preserve"> </w:t>
      </w:r>
      <w:r w:rsidRPr="00C80FB0">
        <w:rPr>
          <w:rFonts w:eastAsiaTheme="minorEastAsia" w:cs="Times New Roman"/>
          <w:sz w:val="24"/>
          <w:szCs w:val="24"/>
        </w:rPr>
        <w:t>the</w:t>
      </w:r>
      <w:r>
        <w:rPr>
          <w:rFonts w:eastAsiaTheme="minorEastAsia" w:cs="Times New Roman"/>
          <w:sz w:val="24"/>
          <w:szCs w:val="24"/>
        </w:rPr>
        <w:t xml:space="preserve"> </w:t>
      </w:r>
      <w:r>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AuthorYear="1"&gt;&lt;Author&gt;Arellano&lt;/Author&gt;&lt;Year&gt;1991&lt;/Year&gt;&lt;RecNum&gt;1806&lt;/RecNum&gt;&lt;DisplayText&gt;Arellano and Bond (1991)&lt;/DisplayText&gt;&lt;record&gt;&lt;rec-number&gt;1806&lt;/rec-number&gt;&lt;foreign-keys&gt;&lt;key app="EN" db-id="ww20pde50pz55lexpt65zdxpzrd55f099zd0" timestamp="1674574734"&gt;1806&lt;/key&gt;&lt;/foreign-keys&gt;&lt;ref-type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Studies&lt;/secondary-title&gt;&lt;/titles&gt;&lt;periodical&gt;&lt;full-title&gt;The Review of Economic Studies&lt;/full-title&gt;&lt;abbr-1&gt;Rev. Econ. Stud.&lt;/abbr-1&gt;&lt;abbr-2&gt;Rev Econ Stud&lt;/abbr-2&gt;&lt;/periodical&gt;&lt;pages&gt;277-297&lt;/pages&gt;&lt;volume&gt;58&lt;/volume&gt;&lt;number&gt;2&lt;/number&gt;&lt;dates&gt;&lt;year&gt;1991&lt;/year&gt;&lt;/dates&gt;&lt;publisher&gt;[Oxford University Press, Review of Economic Studies, Ltd.]&lt;/publisher&gt;&lt;isbn&gt;00346527, 1467937X&lt;/isbn&gt;&lt;urls&gt;&lt;related-urls&gt;&lt;url&gt;http://www.jstor.org/stable/2297968&lt;/url&gt;&lt;/related-urls&gt;&lt;/urls&gt;&lt;custom1&gt;Full publication date: Apr., 1991&lt;/custom1&gt;&lt;electronic-resource-num&gt;10.2307/2297968&lt;/electronic-resource-num&gt;&lt;remote-database-name&gt;JSTOR&lt;/remote-database-name&gt;&lt;access-date&gt;2020/09/08/&lt;/access-date&gt;&lt;/record&gt;&lt;/Cite&gt;&lt;/EndNote&gt;</w:instrText>
      </w:r>
      <w:r>
        <w:rPr>
          <w:rFonts w:eastAsiaTheme="minorEastAsia" w:cs="Times New Roman"/>
          <w:sz w:val="24"/>
          <w:szCs w:val="24"/>
        </w:rPr>
        <w:fldChar w:fldCharType="separate"/>
      </w:r>
      <w:r>
        <w:rPr>
          <w:rFonts w:eastAsiaTheme="minorEastAsia" w:cs="Times New Roman"/>
          <w:noProof/>
          <w:sz w:val="24"/>
          <w:szCs w:val="24"/>
        </w:rPr>
        <w:t>Arellano and Bond (1991)</w:t>
      </w:r>
      <w:r>
        <w:rPr>
          <w:rFonts w:eastAsiaTheme="minorEastAsia" w:cs="Times New Roman"/>
          <w:sz w:val="24"/>
          <w:szCs w:val="24"/>
        </w:rPr>
        <w:fldChar w:fldCharType="end"/>
      </w:r>
      <w:r w:rsidRPr="00C80FB0">
        <w:rPr>
          <w:rFonts w:eastAsiaTheme="minorEastAsia" w:cs="Times New Roman"/>
          <w:sz w:val="24"/>
          <w:szCs w:val="24"/>
        </w:rPr>
        <w:t xml:space="preserve"> AR (2) </w:t>
      </w:r>
      <w:r w:rsidR="0075355F">
        <w:rPr>
          <w:rFonts w:eastAsiaTheme="minorEastAsia" w:cs="Times New Roman"/>
          <w:sz w:val="24"/>
          <w:szCs w:val="24"/>
        </w:rPr>
        <w:t>and</w:t>
      </w:r>
      <w:r w:rsidRPr="00C80FB0">
        <w:rPr>
          <w:rFonts w:eastAsiaTheme="minorEastAsia" w:cs="Times New Roman"/>
          <w:sz w:val="24"/>
          <w:szCs w:val="24"/>
        </w:rPr>
        <w:t xml:space="preserve"> the </w:t>
      </w:r>
      <w:r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AuthorYear="1"&gt;&lt;Author&gt;Hansen&lt;/Author&gt;&lt;Year&gt;1982&lt;/Year&gt;&lt;RecNum&gt;1847&lt;/RecNum&gt;&lt;DisplayText&gt;Hansen (1982)&lt;/DisplayText&gt;&lt;record&gt;&lt;rec-number&gt;1847&lt;/rec-number&gt;&lt;foreign-keys&gt;&lt;key app="EN" db-id="ww20pde50pz55lexpt65zdxpzrd55f099zd0" timestamp="1674574735"&gt;1847&lt;/key&gt;&lt;/foreign-keys&gt;&lt;ref-type name="Journal Article"&gt;17&lt;/ref-type&gt;&lt;contributors&gt;&lt;authors&gt;&lt;author&gt;Hansen, Lars Peter&lt;/author&gt;&lt;/authors&gt;&lt;/contributors&gt;&lt;titles&gt;&lt;title&gt;Large sample properties of generalized method of moments estimators&lt;/title&gt;&lt;secondary-title&gt;Econometrica&lt;/secondary-title&gt;&lt;/titles&gt;&lt;periodical&gt;&lt;full-title&gt;Econometrica&lt;/full-title&gt;&lt;abbr-1&gt;Econometrica&lt;/abbr-1&gt;&lt;abbr-2&gt;Econometrica&lt;/abbr-2&gt;&lt;/periodical&gt;&lt;pages&gt;1029-1054&lt;/pages&gt;&lt;volume&gt;50&lt;/volume&gt;&lt;number&gt;4&lt;/number&gt;&lt;dates&gt;&lt;year&gt;1982&lt;/year&gt;&lt;/dates&gt;&lt;publisher&gt;[Wiley, Econometric Society]&lt;/publisher&gt;&lt;isbn&gt;00129682, 14680262&lt;/isbn&gt;&lt;urls&gt;&lt;related-urls&gt;&lt;url&gt;http://www.jstor.org/stable/1912775&lt;/url&gt;&lt;/related-urls&gt;&lt;/urls&gt;&lt;custom1&gt;Full publication date: Jul., 1982&lt;/custom1&gt;&lt;electronic-resource-num&gt;10.2307/1912775&lt;/electronic-resource-num&gt;&lt;remote-database-name&gt;JSTOR&lt;/remote-database-name&gt;&lt;access-date&gt;2021/08/19/&lt;/access-date&gt;&lt;/record&gt;&lt;/Cite&gt;&lt;/EndNote&gt;</w:instrText>
      </w:r>
      <w:r w:rsidRPr="00C80FB0">
        <w:rPr>
          <w:rFonts w:eastAsiaTheme="minorEastAsia" w:cs="Times New Roman"/>
          <w:sz w:val="24"/>
          <w:szCs w:val="24"/>
        </w:rPr>
        <w:fldChar w:fldCharType="separate"/>
      </w:r>
      <w:r w:rsidRPr="00C80FB0">
        <w:rPr>
          <w:rFonts w:eastAsiaTheme="minorEastAsia" w:cs="Times New Roman"/>
          <w:noProof/>
          <w:sz w:val="24"/>
          <w:szCs w:val="24"/>
        </w:rPr>
        <w:t>Hansen (1982)</w:t>
      </w:r>
      <w:r w:rsidRPr="00C80FB0">
        <w:rPr>
          <w:rFonts w:eastAsiaTheme="minorEastAsia" w:cs="Times New Roman"/>
          <w:sz w:val="24"/>
          <w:szCs w:val="24"/>
        </w:rPr>
        <w:fldChar w:fldCharType="end"/>
      </w:r>
      <w:r w:rsidRPr="00C80FB0">
        <w:rPr>
          <w:rFonts w:eastAsiaTheme="minorEastAsia" w:cs="Times New Roman"/>
          <w:sz w:val="24"/>
          <w:szCs w:val="24"/>
        </w:rPr>
        <w:t xml:space="preserve"> tes</w:t>
      </w:r>
      <w:r w:rsidR="0075355F">
        <w:rPr>
          <w:rFonts w:eastAsiaTheme="minorEastAsia" w:cs="Times New Roman"/>
          <w:sz w:val="24"/>
          <w:szCs w:val="24"/>
        </w:rPr>
        <w:t>t.</w:t>
      </w:r>
    </w:p>
    <w:p w14:paraId="6B153CE1" w14:textId="64069E93" w:rsidR="00F625D0" w:rsidRDefault="0027311C" w:rsidP="00DA4000">
      <w:pPr>
        <w:spacing w:line="276" w:lineRule="auto"/>
        <w:jc w:val="both"/>
        <w:rPr>
          <w:rFonts w:eastAsiaTheme="minorEastAsia" w:cs="Times New Roman"/>
          <w:sz w:val="24"/>
          <w:szCs w:val="24"/>
        </w:rPr>
      </w:pPr>
      <w:r>
        <w:rPr>
          <w:rFonts w:eastAsiaTheme="minorEastAsia" w:cs="Times New Roman"/>
          <w:sz w:val="24"/>
          <w:szCs w:val="24"/>
        </w:rPr>
        <w:t xml:space="preserve">Potential endogeneity bias </w:t>
      </w:r>
      <w:r w:rsidR="006C6A1D">
        <w:rPr>
          <w:rFonts w:eastAsiaTheme="minorEastAsia" w:cs="Times New Roman"/>
          <w:sz w:val="24"/>
          <w:szCs w:val="24"/>
        </w:rPr>
        <w:t>because of</w:t>
      </w:r>
      <w:r>
        <w:rPr>
          <w:rFonts w:eastAsiaTheme="minorEastAsia" w:cs="Times New Roman"/>
          <w:sz w:val="24"/>
          <w:szCs w:val="24"/>
        </w:rPr>
        <w:t xml:space="preserve"> </w:t>
      </w:r>
      <w:r w:rsidRPr="00C80FB0">
        <w:rPr>
          <w:rFonts w:eastAsiaTheme="minorEastAsia" w:cs="Times New Roman"/>
          <w:sz w:val="24"/>
          <w:szCs w:val="24"/>
        </w:rPr>
        <w:t xml:space="preserve">simultaneity and spurious correlation </w:t>
      </w:r>
      <w:r>
        <w:rPr>
          <w:rFonts w:eastAsiaTheme="minorEastAsia" w:cs="Times New Roman"/>
          <w:sz w:val="24"/>
          <w:szCs w:val="24"/>
        </w:rPr>
        <w:t xml:space="preserve">is a cause of concern when examining </w:t>
      </w:r>
      <w:r w:rsidR="00C754B3">
        <w:rPr>
          <w:rFonts w:eastAsiaTheme="minorEastAsia" w:cs="Times New Roman"/>
          <w:sz w:val="24"/>
          <w:szCs w:val="24"/>
        </w:rPr>
        <w:t>the effects of remittances on</w:t>
      </w:r>
      <w:r>
        <w:rPr>
          <w:rFonts w:eastAsiaTheme="minorEastAsia" w:cs="Times New Roman"/>
          <w:sz w:val="24"/>
          <w:szCs w:val="24"/>
        </w:rPr>
        <w:t xml:space="preserve"> vulnerable employment</w:t>
      </w:r>
      <w:r w:rsidR="007117E9">
        <w:rPr>
          <w:rFonts w:eastAsiaTheme="minorEastAsia" w:cs="Times New Roman"/>
          <w:sz w:val="24"/>
          <w:szCs w:val="24"/>
        </w:rPr>
        <w:t xml:space="preserve">. As much as remittances </w:t>
      </w:r>
      <w:r w:rsidR="00551871">
        <w:rPr>
          <w:rFonts w:eastAsiaTheme="minorEastAsia" w:cs="Times New Roman"/>
          <w:sz w:val="24"/>
          <w:szCs w:val="24"/>
        </w:rPr>
        <w:t>a</w:t>
      </w:r>
      <w:r w:rsidR="007117E9">
        <w:rPr>
          <w:rFonts w:eastAsiaTheme="minorEastAsia" w:cs="Times New Roman"/>
          <w:sz w:val="24"/>
          <w:szCs w:val="24"/>
        </w:rPr>
        <w:t xml:space="preserve">ffect vulnerable employment, </w:t>
      </w:r>
      <w:r>
        <w:rPr>
          <w:rFonts w:eastAsiaTheme="minorEastAsia" w:cs="Times New Roman"/>
          <w:sz w:val="24"/>
          <w:szCs w:val="24"/>
        </w:rPr>
        <w:t xml:space="preserve">high levels of </w:t>
      </w:r>
      <w:r w:rsidR="007117E9">
        <w:rPr>
          <w:rFonts w:eastAsiaTheme="minorEastAsia" w:cs="Times New Roman"/>
          <w:sz w:val="24"/>
          <w:szCs w:val="24"/>
        </w:rPr>
        <w:t>such</w:t>
      </w:r>
      <w:r>
        <w:rPr>
          <w:rFonts w:eastAsiaTheme="minorEastAsia" w:cs="Times New Roman"/>
          <w:sz w:val="24"/>
          <w:szCs w:val="24"/>
        </w:rPr>
        <w:t xml:space="preserve"> employment may induce</w:t>
      </w:r>
      <w:r w:rsidRPr="00C80FB0">
        <w:rPr>
          <w:rFonts w:eastAsiaTheme="minorEastAsia" w:cs="Times New Roman"/>
          <w:sz w:val="24"/>
          <w:szCs w:val="24"/>
        </w:rPr>
        <w:t xml:space="preserve"> migrants </w:t>
      </w:r>
      <w:r>
        <w:rPr>
          <w:rFonts w:eastAsiaTheme="minorEastAsia" w:cs="Times New Roman"/>
          <w:sz w:val="24"/>
          <w:szCs w:val="24"/>
        </w:rPr>
        <w:t xml:space="preserve">to send more remittances home. </w:t>
      </w:r>
      <w:r w:rsidRPr="006B081B">
        <w:rPr>
          <w:rFonts w:eastAsiaTheme="minorEastAsia" w:cs="Times New Roman"/>
          <w:sz w:val="24"/>
          <w:szCs w:val="24"/>
        </w:rPr>
        <w:t>Studies by</w:t>
      </w:r>
      <w:r>
        <w:rPr>
          <w:rFonts w:eastAsiaTheme="minorEastAsia" w:cs="Times New Roman"/>
          <w:sz w:val="24"/>
          <w:szCs w:val="24"/>
        </w:rPr>
        <w:t xml:space="preserve"> </w:t>
      </w:r>
      <w:r>
        <w:rPr>
          <w:rFonts w:eastAsiaTheme="minorEastAsia" w:cs="Times New Roman"/>
          <w:sz w:val="24"/>
          <w:szCs w:val="24"/>
        </w:rPr>
        <w:fldChar w:fldCharType="begin"/>
      </w:r>
      <w:r w:rsidR="00CD6DA2">
        <w:rPr>
          <w:rFonts w:eastAsiaTheme="minorEastAsia" w:cs="Times New Roman"/>
          <w:sz w:val="24"/>
          <w:szCs w:val="24"/>
        </w:rPr>
        <w:instrText xml:space="preserve"> ADDIN EN.CITE &lt;EndNote&gt;&lt;Cite AuthorYear="1"&gt;&lt;Author&gt;Stark&lt;/Author&gt;&lt;Year&gt;1991&lt;/Year&gt;&lt;RecNum&gt;1962&lt;/RecNum&gt;&lt;DisplayText&gt;Stark and Taylor (1991)&lt;/DisplayText&gt;&lt;record&gt;&lt;rec-number&gt;1962&lt;/rec-number&gt;&lt;foreign-keys&gt;&lt;key app="EN" db-id="ww20pde50pz55lexpt65zdxpzrd55f099zd0" timestamp="1674574744"&gt;1962&lt;/key&gt;&lt;/foreign-keys&gt;&lt;ref-type name="Journal Article"&gt;17&lt;/ref-type&gt;&lt;contributors&gt;&lt;authors&gt;&lt;author&gt;Stark, Oded&lt;/author&gt;&lt;author&gt;Taylor, J. Edward&lt;/author&gt;&lt;/authors&gt;&lt;/contributors&gt;&lt;titles&gt;&lt;title&gt;Migration Incentives, Migration Types: the Role of Relative Deprivation&lt;/title&gt;&lt;secondary-title&gt;The Economic Journal&lt;/secondary-title&gt;&lt;/titles&gt;&lt;periodical&gt;&lt;full-title&gt;The Economic Journal&lt;/full-title&gt;&lt;abbr-1&gt;Econ. J.&lt;/abbr-1&gt;&lt;abbr-2&gt;Econ J&lt;/abbr-2&gt;&lt;/periodical&gt;&lt;pages&gt;1163-1178&lt;/pages&gt;&lt;volume&gt;101&lt;/volume&gt;&lt;number&gt;408&lt;/number&gt;&lt;dates&gt;&lt;year&gt;1991&lt;/year&gt;&lt;/dates&gt;&lt;publisher&gt;[Royal Economic Society, Wiley]&lt;/publisher&gt;&lt;isbn&gt;00130133, 14680297&lt;/isbn&gt;&lt;urls&gt;&lt;related-urls&gt;&lt;url&gt;http://www.jstor.org/stable/2234433&lt;/url&gt;&lt;url&gt;https://academic.oup.com/ej/article-abstract/101/408/1163/5190108?redirectedFrom=fulltext&lt;/url&gt;&lt;/related-urls&gt;&lt;/urls&gt;&lt;custom1&gt;Full publication date: Sep., 1991&lt;/custom1&gt;&lt;electronic-resource-num&gt;10.2307/2234433&lt;/electronic-resource-num&gt;&lt;remote-database-name&gt;JSTOR&lt;/remote-database-name&gt;&lt;access-date&gt;2022/07/25/&lt;/access-date&gt;&lt;/record&gt;&lt;/Cite&gt;&lt;/EndNote&gt;</w:instrText>
      </w:r>
      <w:r>
        <w:rPr>
          <w:rFonts w:eastAsiaTheme="minorEastAsia" w:cs="Times New Roman"/>
          <w:sz w:val="24"/>
          <w:szCs w:val="24"/>
        </w:rPr>
        <w:fldChar w:fldCharType="separate"/>
      </w:r>
      <w:r>
        <w:rPr>
          <w:rFonts w:eastAsiaTheme="minorEastAsia" w:cs="Times New Roman"/>
          <w:noProof/>
          <w:sz w:val="24"/>
          <w:szCs w:val="24"/>
        </w:rPr>
        <w:t>Stark and Taylor (1991)</w:t>
      </w:r>
      <w:r>
        <w:rPr>
          <w:rFonts w:eastAsiaTheme="minorEastAsia" w:cs="Times New Roman"/>
          <w:sz w:val="24"/>
          <w:szCs w:val="24"/>
        </w:rPr>
        <w:fldChar w:fldCharType="end"/>
      </w:r>
      <w:r>
        <w:rPr>
          <w:rFonts w:eastAsiaTheme="minorEastAsia" w:cs="Times New Roman"/>
          <w:sz w:val="24"/>
          <w:szCs w:val="24"/>
        </w:rPr>
        <w:t xml:space="preserve"> and </w:t>
      </w:r>
      <w:r>
        <w:rPr>
          <w:rFonts w:eastAsiaTheme="minorEastAsia" w:cs="Times New Roman"/>
          <w:sz w:val="24"/>
          <w:szCs w:val="24"/>
        </w:rPr>
        <w:fldChar w:fldCharType="begin"/>
      </w:r>
      <w:r w:rsidR="00CD6DA2">
        <w:rPr>
          <w:rFonts w:eastAsiaTheme="minorEastAsia" w:cs="Times New Roman"/>
          <w:sz w:val="24"/>
          <w:szCs w:val="24"/>
        </w:rPr>
        <w:instrText xml:space="preserve"> ADDIN EN.CITE &lt;EndNote&gt;&lt;Cite AuthorYear="1"&gt;&lt;Author&gt;Munshi&lt;/Author&gt;&lt;Year&gt;2016&lt;/Year&gt;&lt;RecNum&gt;1963&lt;/RecNum&gt;&lt;DisplayText&gt;Munshi and Rosenzweig (2016)&lt;/DisplayText&gt;&lt;record&gt;&lt;rec-number&gt;1963&lt;/rec-number&gt;&lt;foreign-keys&gt;&lt;key app="EN" db-id="ww20pde50pz55lexpt65zdxpzrd55f099zd0" timestamp="1674574744"&gt;1963&lt;/key&gt;&lt;/foreign-keys&gt;&lt;ref-type name="Journal Article"&gt;17&lt;/ref-type&gt;&lt;contributors&gt;&lt;authors&gt;&lt;author&gt;Munshi, Kaivan&lt;/author&gt;&lt;author&gt;Rosenzweig, Mark&lt;/author&gt;&lt;/authors&gt;&lt;/contributors&gt;&lt;titles&gt;&lt;title&gt;Networks and Misallocation: insurance, Migration, and the Rural-Urban Wage Gap&lt;/title&gt;&lt;secondary-title&gt;American Economic Review&lt;/secondary-title&gt;&lt;/titles&gt;&lt;periodical&gt;&lt;full-title&gt;American Economic Review&lt;/full-title&gt;&lt;abbr-1&gt;Amer. Econ. Rev.&lt;/abbr-1&gt;&lt;abbr-2&gt;Amer Econ Rev&lt;/abbr-2&gt;&lt;/periodical&gt;&lt;pages&gt;46-98&lt;/pages&gt;&lt;volume&gt;106&lt;/volume&gt;&lt;number&gt;1&lt;/number&gt;&lt;dates&gt;&lt;year&gt;2016&lt;/year&gt;&lt;/dates&gt;&lt;urls&gt;&lt;related-urls&gt;&lt;url&gt;https://www.aeaweb.org/articles?id=10.1257/aer.20131365&lt;/url&gt;&lt;/related-urls&gt;&lt;/urls&gt;&lt;electronic-resource-num&gt;10.1257/aer.20131365&lt;/electronic-resource-num&gt;&lt;/record&gt;&lt;/Cite&gt;&lt;/EndNote&gt;</w:instrText>
      </w:r>
      <w:r>
        <w:rPr>
          <w:rFonts w:eastAsiaTheme="minorEastAsia" w:cs="Times New Roman"/>
          <w:sz w:val="24"/>
          <w:szCs w:val="24"/>
        </w:rPr>
        <w:fldChar w:fldCharType="separate"/>
      </w:r>
      <w:r>
        <w:rPr>
          <w:rFonts w:eastAsiaTheme="minorEastAsia" w:cs="Times New Roman"/>
          <w:noProof/>
          <w:sz w:val="24"/>
          <w:szCs w:val="24"/>
        </w:rPr>
        <w:t>Munshi and Rosenzweig (2016)</w:t>
      </w:r>
      <w:r>
        <w:rPr>
          <w:rFonts w:eastAsiaTheme="minorEastAsia" w:cs="Times New Roman"/>
          <w:sz w:val="24"/>
          <w:szCs w:val="24"/>
        </w:rPr>
        <w:fldChar w:fldCharType="end"/>
      </w:r>
      <w:r>
        <w:rPr>
          <w:rFonts w:eastAsiaTheme="minorEastAsia" w:cs="Times New Roman"/>
          <w:sz w:val="24"/>
          <w:szCs w:val="24"/>
        </w:rPr>
        <w:t xml:space="preserve"> </w:t>
      </w:r>
      <w:r w:rsidRPr="00C80FB0">
        <w:rPr>
          <w:rFonts w:eastAsiaTheme="minorEastAsia" w:cs="Times New Roman"/>
          <w:sz w:val="24"/>
          <w:szCs w:val="24"/>
        </w:rPr>
        <w:t xml:space="preserve">provide the basis for this argument. </w:t>
      </w:r>
      <w:r w:rsidR="00CA157C">
        <w:rPr>
          <w:rFonts w:eastAsiaTheme="minorEastAsia" w:cs="Times New Roman"/>
          <w:sz w:val="24"/>
          <w:szCs w:val="24"/>
        </w:rPr>
        <w:t>A</w:t>
      </w:r>
      <w:r w:rsidR="00B41D37">
        <w:rPr>
          <w:rFonts w:eastAsiaTheme="minorEastAsia" w:cs="Times New Roman"/>
          <w:sz w:val="24"/>
          <w:szCs w:val="24"/>
        </w:rPr>
        <w:t xml:space="preserve"> two-stage least square instrumental variable (IV 2SLS) approach </w:t>
      </w:r>
      <w:r w:rsidR="006E2134">
        <w:rPr>
          <w:rFonts w:eastAsiaTheme="minorEastAsia" w:cs="Times New Roman"/>
          <w:sz w:val="24"/>
          <w:szCs w:val="24"/>
        </w:rPr>
        <w:t xml:space="preserve">is used to address </w:t>
      </w:r>
      <w:r w:rsidR="00E70558">
        <w:rPr>
          <w:rFonts w:eastAsiaTheme="minorEastAsia" w:cs="Times New Roman"/>
          <w:sz w:val="24"/>
          <w:szCs w:val="24"/>
        </w:rPr>
        <w:t>endogeneity</w:t>
      </w:r>
      <w:r w:rsidR="006E2134">
        <w:rPr>
          <w:rFonts w:eastAsiaTheme="minorEastAsia" w:cs="Times New Roman"/>
          <w:sz w:val="24"/>
          <w:szCs w:val="24"/>
        </w:rPr>
        <w:t xml:space="preserve"> associated with remittances</w:t>
      </w:r>
      <w:r w:rsidR="00B41D37">
        <w:rPr>
          <w:rFonts w:eastAsiaTheme="minorEastAsia" w:cs="Times New Roman"/>
          <w:sz w:val="24"/>
          <w:szCs w:val="24"/>
        </w:rPr>
        <w:t xml:space="preserve">. Furthermore, </w:t>
      </w:r>
      <w:r w:rsidR="001B7A6E">
        <w:rPr>
          <w:rFonts w:eastAsiaTheme="minorEastAsia" w:cs="Times New Roman"/>
          <w:sz w:val="24"/>
          <w:szCs w:val="24"/>
        </w:rPr>
        <w:t>all variables on the right-hand side of equation (1) are lagged by one period to show the causation flowing from remittances to vulnerable employment</w:t>
      </w:r>
      <w:r w:rsidR="00D03E3F">
        <w:rPr>
          <w:rFonts w:eastAsiaTheme="minorEastAsia" w:cs="Times New Roman"/>
          <w:sz w:val="24"/>
          <w:szCs w:val="24"/>
        </w:rPr>
        <w:t>.</w:t>
      </w:r>
      <w:r w:rsidR="00F47350">
        <w:rPr>
          <w:rFonts w:eastAsiaTheme="minorEastAsia" w:cs="Times New Roman"/>
          <w:sz w:val="24"/>
          <w:szCs w:val="24"/>
        </w:rPr>
        <w:t xml:space="preserve"> </w:t>
      </w:r>
    </w:p>
    <w:p w14:paraId="10E9AA80" w14:textId="77777777" w:rsidR="0027311C" w:rsidRPr="00491736" w:rsidRDefault="0027311C" w:rsidP="00DA4000">
      <w:pPr>
        <w:spacing w:line="276" w:lineRule="auto"/>
        <w:jc w:val="both"/>
        <w:rPr>
          <w:rFonts w:eastAsiaTheme="minorEastAsia" w:cs="Times New Roman"/>
          <w:i/>
          <w:iCs/>
          <w:sz w:val="24"/>
          <w:szCs w:val="24"/>
        </w:rPr>
      </w:pPr>
      <w:r w:rsidRPr="00491736">
        <w:rPr>
          <w:rFonts w:eastAsiaTheme="minorEastAsia" w:cs="Times New Roman"/>
          <w:i/>
          <w:iCs/>
          <w:sz w:val="24"/>
          <w:szCs w:val="24"/>
        </w:rPr>
        <w:t>2.2: Data and sources</w:t>
      </w:r>
    </w:p>
    <w:p w14:paraId="16BEC967" w14:textId="1528B431" w:rsidR="003F67DD" w:rsidRDefault="0088335B" w:rsidP="00DA4000">
      <w:pPr>
        <w:spacing w:line="276" w:lineRule="auto"/>
        <w:jc w:val="both"/>
        <w:rPr>
          <w:rFonts w:eastAsiaTheme="minorEastAsia" w:cs="Times New Roman"/>
          <w:sz w:val="24"/>
          <w:szCs w:val="24"/>
        </w:rPr>
      </w:pPr>
      <w:r>
        <w:rPr>
          <w:rFonts w:eastAsiaTheme="minorEastAsia" w:cs="Times New Roman"/>
          <w:sz w:val="24"/>
          <w:szCs w:val="24"/>
        </w:rPr>
        <w:lastRenderedPageBreak/>
        <w:t>Data for the study is retrieved from 7</w:t>
      </w:r>
      <w:r w:rsidR="00B03717">
        <w:rPr>
          <w:rFonts w:eastAsiaTheme="minorEastAsia" w:cs="Times New Roman"/>
          <w:sz w:val="24"/>
          <w:szCs w:val="24"/>
        </w:rPr>
        <w:t>3</w:t>
      </w:r>
      <w:r w:rsidRPr="00C80FB0">
        <w:rPr>
          <w:rFonts w:eastAsiaTheme="minorEastAsia" w:cs="Times New Roman"/>
          <w:sz w:val="24"/>
          <w:szCs w:val="24"/>
        </w:rPr>
        <w:t xml:space="preserve"> developing countries observed between 199</w:t>
      </w:r>
      <w:r w:rsidR="00B03717">
        <w:rPr>
          <w:rFonts w:eastAsiaTheme="minorEastAsia" w:cs="Times New Roman"/>
          <w:sz w:val="24"/>
          <w:szCs w:val="24"/>
        </w:rPr>
        <w:t>0</w:t>
      </w:r>
      <w:r w:rsidRPr="00C80FB0">
        <w:rPr>
          <w:rFonts w:eastAsiaTheme="minorEastAsia" w:cs="Times New Roman"/>
          <w:sz w:val="24"/>
          <w:szCs w:val="24"/>
        </w:rPr>
        <w:t xml:space="preserve"> and 20</w:t>
      </w:r>
      <w:r w:rsidR="00B03717">
        <w:rPr>
          <w:rFonts w:eastAsiaTheme="minorEastAsia" w:cs="Times New Roman"/>
          <w:sz w:val="24"/>
          <w:szCs w:val="24"/>
        </w:rPr>
        <w:t>21</w:t>
      </w:r>
      <w:r w:rsidR="005F2028">
        <w:rPr>
          <w:rFonts w:eastAsiaTheme="minorEastAsia" w:cs="Times New Roman"/>
          <w:sz w:val="24"/>
          <w:szCs w:val="24"/>
        </w:rPr>
        <w:t xml:space="preserve"> </w:t>
      </w:r>
      <w:r w:rsidR="00F37494">
        <w:rPr>
          <w:rFonts w:eastAsiaTheme="minorEastAsia" w:cs="Times New Roman"/>
          <w:sz w:val="24"/>
          <w:szCs w:val="24"/>
        </w:rPr>
        <w:t xml:space="preserve">and </w:t>
      </w:r>
      <w:r w:rsidR="005F2028">
        <w:rPr>
          <w:rFonts w:eastAsiaTheme="minorEastAsia" w:cs="Times New Roman"/>
          <w:sz w:val="24"/>
          <w:szCs w:val="24"/>
        </w:rPr>
        <w:t>transformed into four-year non-overlapping averages</w:t>
      </w:r>
      <w:r w:rsidR="001652BD">
        <w:rPr>
          <w:rFonts w:eastAsiaTheme="minorEastAsia" w:cs="Times New Roman"/>
          <w:sz w:val="24"/>
          <w:szCs w:val="24"/>
        </w:rPr>
        <w:t xml:space="preserve">. </w:t>
      </w:r>
      <w:r w:rsidR="00642750">
        <w:rPr>
          <w:rFonts w:eastAsiaTheme="minorEastAsia" w:cs="Times New Roman"/>
          <w:sz w:val="24"/>
          <w:szCs w:val="24"/>
        </w:rPr>
        <w:t xml:space="preserve">By </w:t>
      </w:r>
      <w:r w:rsidR="003F67DD">
        <w:rPr>
          <w:rFonts w:eastAsiaTheme="minorEastAsia" w:cs="Times New Roman"/>
          <w:sz w:val="24"/>
          <w:szCs w:val="24"/>
        </w:rPr>
        <w:t>averaging the data</w:t>
      </w:r>
      <w:r w:rsidR="00642750">
        <w:rPr>
          <w:rFonts w:eastAsiaTheme="minorEastAsia" w:cs="Times New Roman"/>
          <w:sz w:val="24"/>
          <w:szCs w:val="24"/>
        </w:rPr>
        <w:t xml:space="preserve">, the study aims </w:t>
      </w:r>
      <w:r w:rsidR="001652BD">
        <w:rPr>
          <w:rFonts w:eastAsiaTheme="minorEastAsia" w:cs="Times New Roman"/>
          <w:sz w:val="24"/>
          <w:szCs w:val="24"/>
        </w:rPr>
        <w:t>to eliminate short</w:t>
      </w:r>
      <w:r w:rsidR="0050628E">
        <w:rPr>
          <w:rFonts w:eastAsiaTheme="minorEastAsia" w:cs="Times New Roman"/>
          <w:sz w:val="24"/>
          <w:szCs w:val="24"/>
        </w:rPr>
        <w:t>-term fluctuations</w:t>
      </w:r>
      <w:r w:rsidR="005831B2">
        <w:rPr>
          <w:rFonts w:eastAsiaTheme="minorEastAsia" w:cs="Times New Roman"/>
          <w:sz w:val="24"/>
          <w:szCs w:val="24"/>
        </w:rPr>
        <w:t xml:space="preserve"> </w:t>
      </w:r>
      <w:r w:rsidR="0050628E">
        <w:rPr>
          <w:rFonts w:eastAsiaTheme="minorEastAsia" w:cs="Times New Roman"/>
          <w:sz w:val="24"/>
          <w:szCs w:val="24"/>
        </w:rPr>
        <w:t xml:space="preserve">and </w:t>
      </w:r>
      <w:r w:rsidR="001B7A6E">
        <w:rPr>
          <w:rFonts w:eastAsiaTheme="minorEastAsia" w:cs="Times New Roman"/>
          <w:sz w:val="24"/>
          <w:szCs w:val="24"/>
        </w:rPr>
        <w:t xml:space="preserve">focus on </w:t>
      </w:r>
      <w:r w:rsidR="00D31D0F">
        <w:rPr>
          <w:rFonts w:eastAsiaTheme="minorEastAsia" w:cs="Times New Roman"/>
          <w:sz w:val="24"/>
          <w:szCs w:val="24"/>
        </w:rPr>
        <w:t xml:space="preserve">the </w:t>
      </w:r>
      <w:r w:rsidR="00D236DD">
        <w:rPr>
          <w:rFonts w:eastAsiaTheme="minorEastAsia" w:cs="Times New Roman"/>
          <w:sz w:val="24"/>
          <w:szCs w:val="24"/>
        </w:rPr>
        <w:t>long</w:t>
      </w:r>
      <w:r w:rsidR="00642750">
        <w:rPr>
          <w:rFonts w:eastAsiaTheme="minorEastAsia" w:cs="Times New Roman"/>
          <w:sz w:val="24"/>
          <w:szCs w:val="24"/>
        </w:rPr>
        <w:t>-</w:t>
      </w:r>
      <w:r w:rsidR="00D236DD">
        <w:rPr>
          <w:rFonts w:eastAsiaTheme="minorEastAsia" w:cs="Times New Roman"/>
          <w:sz w:val="24"/>
          <w:szCs w:val="24"/>
        </w:rPr>
        <w:t>term effects of remittances on vulnerable employmen</w:t>
      </w:r>
      <w:r w:rsidR="00642750">
        <w:rPr>
          <w:rFonts w:eastAsiaTheme="minorEastAsia" w:cs="Times New Roman"/>
          <w:sz w:val="24"/>
          <w:szCs w:val="24"/>
        </w:rPr>
        <w:t>t</w:t>
      </w:r>
      <w:r w:rsidR="0050628E">
        <w:rPr>
          <w:rFonts w:eastAsiaTheme="minorEastAsia" w:cs="Times New Roman"/>
          <w:sz w:val="24"/>
          <w:szCs w:val="24"/>
        </w:rPr>
        <w:t xml:space="preserve">. </w:t>
      </w:r>
      <w:r w:rsidR="0027311C">
        <w:rPr>
          <w:rFonts w:eastAsiaTheme="minorEastAsia" w:cs="Times New Roman"/>
          <w:sz w:val="24"/>
          <w:szCs w:val="24"/>
        </w:rPr>
        <w:t xml:space="preserve">Because </w:t>
      </w:r>
      <w:r w:rsidR="0027311C" w:rsidRPr="00C80FB0">
        <w:rPr>
          <w:rFonts w:eastAsiaTheme="minorEastAsia" w:cs="Times New Roman"/>
          <w:sz w:val="24"/>
          <w:szCs w:val="24"/>
        </w:rPr>
        <w:t xml:space="preserve">remittances and vulnerable employment tend to remain </w:t>
      </w:r>
      <w:r w:rsidR="001B7A6E">
        <w:rPr>
          <w:rFonts w:eastAsiaTheme="minorEastAsia" w:cs="Times New Roman"/>
          <w:sz w:val="24"/>
          <w:szCs w:val="24"/>
        </w:rPr>
        <w:t>broad</w:t>
      </w:r>
      <w:r w:rsidR="0027311C">
        <w:rPr>
          <w:rFonts w:eastAsiaTheme="minorEastAsia" w:cs="Times New Roman"/>
          <w:sz w:val="24"/>
          <w:szCs w:val="24"/>
        </w:rPr>
        <w:t xml:space="preserve">ly </w:t>
      </w:r>
      <w:r w:rsidR="0027311C" w:rsidRPr="00C80FB0">
        <w:rPr>
          <w:rFonts w:eastAsiaTheme="minorEastAsia" w:cs="Times New Roman"/>
          <w:sz w:val="24"/>
          <w:szCs w:val="24"/>
        </w:rPr>
        <w:t>stable over time, averaging the data does not result in the loss of informatio</w:t>
      </w:r>
      <w:r w:rsidR="008C6D7E">
        <w:rPr>
          <w:rFonts w:eastAsiaTheme="minorEastAsia" w:cs="Times New Roman"/>
          <w:sz w:val="24"/>
          <w:szCs w:val="24"/>
        </w:rPr>
        <w:t xml:space="preserve">n. Tables 1 and 2 in the Appendix provide a list of variables </w:t>
      </w:r>
      <w:r w:rsidR="00591389">
        <w:rPr>
          <w:rFonts w:eastAsiaTheme="minorEastAsia" w:cs="Times New Roman"/>
          <w:sz w:val="24"/>
          <w:szCs w:val="24"/>
        </w:rPr>
        <w:t xml:space="preserve">(along with the data sources) </w:t>
      </w:r>
      <w:r w:rsidR="00677D5F">
        <w:rPr>
          <w:rFonts w:eastAsiaTheme="minorEastAsia" w:cs="Times New Roman"/>
          <w:sz w:val="24"/>
          <w:szCs w:val="24"/>
        </w:rPr>
        <w:t>and</w:t>
      </w:r>
      <w:r w:rsidR="00591389">
        <w:rPr>
          <w:rFonts w:eastAsiaTheme="minorEastAsia" w:cs="Times New Roman"/>
          <w:sz w:val="24"/>
          <w:szCs w:val="24"/>
        </w:rPr>
        <w:t xml:space="preserve"> </w:t>
      </w:r>
      <w:r w:rsidR="008C6D7E">
        <w:rPr>
          <w:rFonts w:eastAsiaTheme="minorEastAsia" w:cs="Times New Roman"/>
          <w:sz w:val="24"/>
          <w:szCs w:val="24"/>
        </w:rPr>
        <w:t>countries included in the study, respectively</w:t>
      </w:r>
      <w:r w:rsidR="00EB72C3">
        <w:rPr>
          <w:rFonts w:eastAsiaTheme="minorEastAsia" w:cs="Times New Roman"/>
          <w:sz w:val="24"/>
          <w:szCs w:val="24"/>
        </w:rPr>
        <w:t xml:space="preserve">. </w:t>
      </w:r>
    </w:p>
    <w:p w14:paraId="22B0A4A1" w14:textId="77777777" w:rsidR="00E46040" w:rsidRDefault="00E94C55" w:rsidP="00DA4000">
      <w:pPr>
        <w:spacing w:line="276" w:lineRule="auto"/>
        <w:jc w:val="both"/>
        <w:rPr>
          <w:rFonts w:eastAsiaTheme="minorEastAsia" w:cs="Times New Roman"/>
          <w:sz w:val="24"/>
          <w:szCs w:val="24"/>
        </w:rPr>
      </w:pPr>
      <w:r>
        <w:rPr>
          <w:rFonts w:eastAsiaTheme="minorEastAsia" w:cs="Times New Roman"/>
          <w:sz w:val="24"/>
          <w:szCs w:val="24"/>
        </w:rPr>
        <w:t xml:space="preserve">Following the </w:t>
      </w:r>
      <w:r w:rsidR="001B7A6E">
        <w:rPr>
          <w:rFonts w:eastAsiaTheme="minorEastAsia" w:cs="Times New Roman"/>
          <w:sz w:val="24"/>
          <w:szCs w:val="24"/>
        </w:rPr>
        <w:t>broa</w:t>
      </w:r>
      <w:r>
        <w:rPr>
          <w:rFonts w:eastAsiaTheme="minorEastAsia" w:cs="Times New Roman"/>
          <w:sz w:val="24"/>
          <w:szCs w:val="24"/>
        </w:rPr>
        <w:t>der literature on remittances and vulner</w:t>
      </w:r>
      <w:r w:rsidR="00A82032">
        <w:rPr>
          <w:rFonts w:eastAsiaTheme="minorEastAsia" w:cs="Times New Roman"/>
          <w:sz w:val="24"/>
          <w:szCs w:val="24"/>
        </w:rPr>
        <w:t>able employment, s</w:t>
      </w:r>
      <w:r w:rsidR="00EB72C3">
        <w:rPr>
          <w:rFonts w:eastAsiaTheme="minorEastAsia" w:cs="Times New Roman"/>
          <w:sz w:val="24"/>
          <w:szCs w:val="24"/>
        </w:rPr>
        <w:t>everal control variabl</w:t>
      </w:r>
      <w:r w:rsidR="00A82032">
        <w:rPr>
          <w:rFonts w:eastAsiaTheme="minorEastAsia" w:cs="Times New Roman"/>
          <w:sz w:val="24"/>
          <w:szCs w:val="24"/>
        </w:rPr>
        <w:t xml:space="preserve">es </w:t>
      </w:r>
      <w:r w:rsidR="00EB72C3">
        <w:rPr>
          <w:rFonts w:eastAsiaTheme="minorEastAsia" w:cs="Times New Roman"/>
          <w:sz w:val="24"/>
          <w:szCs w:val="24"/>
        </w:rPr>
        <w:t>are included in the analysis</w:t>
      </w:r>
      <w:r w:rsidR="003F67DD">
        <w:rPr>
          <w:rFonts w:eastAsiaTheme="minorEastAsia" w:cs="Times New Roman"/>
          <w:sz w:val="24"/>
          <w:szCs w:val="24"/>
        </w:rPr>
        <w:t xml:space="preserve">. </w:t>
      </w:r>
      <w:r w:rsidR="0027311C">
        <w:rPr>
          <w:rFonts w:eastAsiaTheme="minorEastAsia" w:cs="Times New Roman"/>
          <w:sz w:val="24"/>
          <w:szCs w:val="24"/>
        </w:rPr>
        <w:t xml:space="preserve">By increasing </w:t>
      </w:r>
      <w:r w:rsidR="00FE4950">
        <w:rPr>
          <w:rFonts w:eastAsiaTheme="minorEastAsia" w:cs="Times New Roman"/>
          <w:sz w:val="24"/>
          <w:szCs w:val="24"/>
        </w:rPr>
        <w:t>the number of gainful</w:t>
      </w:r>
      <w:r w:rsidR="0027311C">
        <w:rPr>
          <w:rFonts w:eastAsiaTheme="minorEastAsia" w:cs="Times New Roman"/>
          <w:sz w:val="24"/>
          <w:szCs w:val="24"/>
        </w:rPr>
        <w:t xml:space="preserve"> employment opportunities, </w:t>
      </w:r>
      <w:r w:rsidR="00572902">
        <w:rPr>
          <w:rFonts w:eastAsiaTheme="minorEastAsia" w:cs="Times New Roman"/>
          <w:sz w:val="24"/>
          <w:szCs w:val="24"/>
        </w:rPr>
        <w:t xml:space="preserve">foreign direct investments </w:t>
      </w:r>
      <w:r w:rsidR="00FD4B61">
        <w:rPr>
          <w:rFonts w:eastAsiaTheme="minorEastAsia" w:cs="Times New Roman"/>
          <w:sz w:val="24"/>
          <w:szCs w:val="24"/>
        </w:rPr>
        <w:t>and growth are expected to reduce vulnerable employment</w:t>
      </w:r>
      <w:r w:rsidR="00BB6A01">
        <w:rPr>
          <w:rFonts w:eastAsiaTheme="minorEastAsia" w:cs="Times New Roman"/>
          <w:sz w:val="24"/>
          <w:szCs w:val="24"/>
        </w:rPr>
        <w:t xml:space="preserve"> </w:t>
      </w:r>
      <w:r w:rsidR="00BB6A01" w:rsidRPr="00C80FB0">
        <w:rPr>
          <w:rFonts w:eastAsiaTheme="minorEastAsia" w:cs="Times New Roman"/>
          <w:sz w:val="24"/>
          <w:szCs w:val="24"/>
        </w:rPr>
        <w:fldChar w:fldCharType="begin"/>
      </w:r>
      <w:r w:rsidR="00BB6A01">
        <w:rPr>
          <w:rFonts w:eastAsiaTheme="minorEastAsia" w:cs="Times New Roman"/>
          <w:sz w:val="24"/>
          <w:szCs w:val="24"/>
        </w:rPr>
        <w:instrText xml:space="preserve"> ADDIN EN.CITE &lt;EndNote&gt;&lt;Cite&gt;&lt;Author&gt;ILO&lt;/Author&gt;&lt;Year&gt;2017&lt;/Year&gt;&lt;RecNum&gt;1954&lt;/RecNum&gt;&lt;DisplayText&gt;(ILO, 2017, Kaulihowa and Adjasi, 2018)&lt;/DisplayText&gt;&lt;record&gt;&lt;rec-number&gt;1954&lt;/rec-number&gt;&lt;foreign-keys&gt;&lt;key app="EN" db-id="ww20pde50pz55lexpt65zdxpzrd55f099zd0" timestamp="1674574744"&gt;1954&lt;/key&gt;&lt;/foreign-keys&gt;&lt;ref-type name="Report"&gt;27&lt;/ref-type&gt;&lt;contributors&gt;&lt;authors&gt;&lt;author&gt;ILO&lt;/author&gt;&lt;/authors&gt;&lt;/contributors&gt;&lt;titles&gt;&lt;title&gt;Employment-rich Economic Growth&lt;/title&gt;&lt;/titles&gt;&lt;dates&gt;&lt;year&gt;2017&lt;/year&gt;&lt;/dates&gt;&lt;pub-location&gt;Geneva&lt;/pub-location&gt;&lt;publisher&gt;International Labour Office&lt;/publisher&gt;&lt;urls&gt;&lt;/urls&gt;&lt;/record&gt;&lt;/Cite&gt;&lt;Cite&gt;&lt;Author&gt;Kaulihowa&lt;/Author&gt;&lt;Year&gt;2018&lt;/Year&gt;&lt;RecNum&gt;565&lt;/RecNum&gt;&lt;record&gt;&lt;rec-number&gt;565&lt;/rec-number&gt;&lt;foreign-keys&gt;&lt;key app="EN" db-id="ww20pde50pz55lexpt65zdxpzrd55f099zd0" timestamp="1674574482"&gt;565&lt;/key&gt;&lt;/foreign-keys&gt;&lt;ref-type name="Journal Article"&gt;17&lt;/ref-type&gt;&lt;contributors&gt;&lt;authors&gt;&lt;author&gt;Kaulihowa, Teresia&lt;/author&gt;&lt;author&gt;Adjasi, Charles&lt;/author&gt;&lt;/authors&gt;&lt;/contributors&gt;&lt;titles&gt;&lt;title&gt;FDI and Welfare Dynamics in Africa&lt;/title&gt;&lt;secondary-title&gt;Thunderbird International Business Review&lt;/secondary-title&gt;&lt;/titles&gt;&lt;pages&gt;313-328&lt;/pages&gt;&lt;volume&gt;60&lt;/volume&gt;&lt;number&gt;3&lt;/number&gt;&lt;keywords&gt;&lt;keyword&gt;FDI&lt;/keyword&gt;&lt;keyword&gt;Multidimensional poverty&lt;/keyword&gt;&lt;keyword&gt;Africa&lt;/keyword&gt;&lt;/keywords&gt;&lt;dates&gt;&lt;year&gt;2018&lt;/year&gt;&lt;pub-dates&gt;&lt;date&gt;2018/05/01&lt;/date&gt;&lt;/pub-dates&gt;&lt;/dates&gt;&lt;publisher&gt;John Wiley &amp;amp; Sons, Ltd&lt;/publisher&gt;&lt;isbn&gt;1096-4762&lt;/isbn&gt;&lt;work-type&gt;https://doi.org/10.1002/tie.21908&lt;/work-type&gt;&lt;urls&gt;&lt;related-urls&gt;&lt;url&gt;https://doi.org/10.1002/tie.21908&lt;/url&gt;&lt;url&gt;https://onlinelibrary.wiley.com/doi/10.1002/tie.21908&lt;/url&gt;&lt;/related-urls&gt;&lt;/urls&gt;&lt;electronic-resource-num&gt;https://doi.org/10.1002/tie.21908&lt;/electronic-resource-num&gt;&lt;access-date&gt;2021/08/24&lt;/access-date&gt;&lt;/record&gt;&lt;/Cite&gt;&lt;/EndNote&gt;</w:instrText>
      </w:r>
      <w:r w:rsidR="00BB6A01" w:rsidRPr="00C80FB0">
        <w:rPr>
          <w:rFonts w:eastAsiaTheme="minorEastAsia" w:cs="Times New Roman"/>
          <w:sz w:val="24"/>
          <w:szCs w:val="24"/>
        </w:rPr>
        <w:fldChar w:fldCharType="separate"/>
      </w:r>
      <w:r w:rsidR="00BB6A01">
        <w:rPr>
          <w:rFonts w:eastAsiaTheme="minorEastAsia" w:cs="Times New Roman"/>
          <w:noProof/>
          <w:sz w:val="24"/>
          <w:szCs w:val="24"/>
        </w:rPr>
        <w:t>(ILO, 2017, Kaulihowa and Adjasi, 2018)</w:t>
      </w:r>
      <w:r w:rsidR="00BB6A01" w:rsidRPr="00C80FB0">
        <w:rPr>
          <w:rFonts w:eastAsiaTheme="minorEastAsia" w:cs="Times New Roman"/>
          <w:sz w:val="24"/>
          <w:szCs w:val="24"/>
        </w:rPr>
        <w:fldChar w:fldCharType="end"/>
      </w:r>
      <w:r w:rsidR="004918DD">
        <w:rPr>
          <w:rFonts w:eastAsiaTheme="minorEastAsia" w:cs="Times New Roman"/>
          <w:sz w:val="24"/>
          <w:szCs w:val="24"/>
        </w:rPr>
        <w:t xml:space="preserve">. Similarly, education </w:t>
      </w:r>
      <w:r w:rsidR="00BB7319">
        <w:rPr>
          <w:rFonts w:eastAsiaTheme="minorEastAsia" w:cs="Times New Roman"/>
          <w:sz w:val="24"/>
          <w:szCs w:val="24"/>
        </w:rPr>
        <w:t>can potentially</w:t>
      </w:r>
      <w:r w:rsidR="004918DD">
        <w:rPr>
          <w:rFonts w:eastAsiaTheme="minorEastAsia" w:cs="Times New Roman"/>
          <w:sz w:val="24"/>
          <w:szCs w:val="24"/>
        </w:rPr>
        <w:t xml:space="preserve"> reduce vulnerable employment by improving the quality of labour </w:t>
      </w:r>
      <w:r w:rsidR="0027311C" w:rsidRPr="00C80FB0">
        <w:rPr>
          <w:rFonts w:eastAsiaTheme="minorEastAsia" w:cs="Times New Roman"/>
          <w:sz w:val="24"/>
          <w:szCs w:val="24"/>
        </w:rPr>
        <w:fldChar w:fldCharType="begin"/>
      </w:r>
      <w:r w:rsidR="00956017">
        <w:rPr>
          <w:rFonts w:eastAsiaTheme="minorEastAsia" w:cs="Times New Roman"/>
          <w:sz w:val="24"/>
          <w:szCs w:val="24"/>
        </w:rPr>
        <w:instrText xml:space="preserve"> ADDIN EN.CITE &lt;EndNote&gt;&lt;Cite&gt;&lt;Author&gt;Bonal&lt;/Author&gt;&lt;Year&gt;2016&lt;/Year&gt;&lt;RecNum&gt;547&lt;/RecNum&gt;&lt;DisplayText&gt;(Bonal, 2016)&lt;/DisplayText&gt;&lt;record&gt;&lt;rec-number&gt;547&lt;/rec-number&gt;&lt;foreign-keys&gt;&lt;key app="EN" db-id="ww20pde50pz55lexpt65zdxpzrd55f099zd0" timestamp="1674574468"&gt;547&lt;/key&gt;&lt;/foreign-keys&gt;&lt;ref-type name="Book Section"&gt;5&lt;/ref-type&gt;&lt;contributors&gt;&lt;authors&gt;&lt;author&gt;Bonal, Xavier&lt;/author&gt;&lt;/authors&gt;&lt;secondary-authors&gt;&lt;author&gt;Mundy, K.&lt;/author&gt;&lt;author&gt;Green, A.&lt;/author&gt;&lt;author&gt;Lingard, B.&lt;/author&gt;&lt;author&gt;Verger, A.&lt;/author&gt;&lt;/secondary-authors&gt;&lt;/contributors&gt;&lt;titles&gt;&lt;title&gt;Education, Poverty, and the “Missing Link”&lt;/title&gt;&lt;secondary-title&gt;The Handbook of Global Education Policy&lt;/secondary-title&gt;&lt;/titles&gt;&lt;pages&gt;97-110&lt;/pages&gt;&lt;edition&gt;1st&lt;/edition&gt;&lt;section&gt;5&lt;/section&gt;&lt;keywords&gt;&lt;keyword&gt;Poverty&lt;/keyword&gt;&lt;keyword&gt;education policy&lt;/keyword&gt;&lt;keyword&gt;human capital theory&lt;/keyword&gt;&lt;keyword&gt;inequalities&lt;/keyword&gt;&lt;keyword&gt;World Bank&lt;/keyword&gt;&lt;/keywords&gt;&lt;dates&gt;&lt;year&gt;2016&lt;/year&gt;&lt;pub-dates&gt;&lt;date&gt;2016/04/14&lt;/date&gt;&lt;/pub-dates&gt;&lt;/dates&gt;&lt;pub-location&gt;New Jersey&lt;/pub-location&gt;&lt;publisher&gt;Wiley-Blackwell&lt;/publisher&gt;&lt;isbn&gt;9781118468005&lt;/isbn&gt;&lt;work-type&gt;https://doi.org/10.1002/9781118468005.ch5&lt;/work-type&gt;&lt;urls&gt;&lt;related-urls&gt;&lt;url&gt;https://doi.org/10.1002/9781118468005.ch5&lt;/url&gt;&lt;url&gt;https://onlinelibrary.wiley.com/doi/10.1002/9781118468005.ch5&lt;/url&gt;&lt;/related-urls&gt;&lt;/urls&gt;&lt;custom1&gt;The Limits of Human Capital Theory as a Paradigm for Poverty Reduction&lt;/custom1&gt;&lt;electronic-resource-num&gt;https://doi.org/10.1002/9781118468005.ch5&lt;/electronic-resource-num&gt;&lt;access-date&gt;2021/08/07&lt;/access-date&gt;&lt;/record&gt;&lt;/Cite&gt;&lt;/EndNote&gt;</w:instrText>
      </w:r>
      <w:r w:rsidR="0027311C" w:rsidRPr="00C80FB0">
        <w:rPr>
          <w:rFonts w:eastAsiaTheme="minorEastAsia" w:cs="Times New Roman"/>
          <w:sz w:val="24"/>
          <w:szCs w:val="24"/>
        </w:rPr>
        <w:fldChar w:fldCharType="separate"/>
      </w:r>
      <w:r w:rsidR="00956017">
        <w:rPr>
          <w:rFonts w:eastAsiaTheme="minorEastAsia" w:cs="Times New Roman"/>
          <w:noProof/>
          <w:sz w:val="24"/>
          <w:szCs w:val="24"/>
        </w:rPr>
        <w:t>(Bonal, 2016)</w:t>
      </w:r>
      <w:r w:rsidR="0027311C" w:rsidRPr="00C80FB0">
        <w:rPr>
          <w:rFonts w:eastAsiaTheme="minorEastAsia" w:cs="Times New Roman"/>
          <w:sz w:val="24"/>
          <w:szCs w:val="24"/>
        </w:rPr>
        <w:fldChar w:fldCharType="end"/>
      </w:r>
      <w:r w:rsidR="00174DE0">
        <w:rPr>
          <w:rFonts w:eastAsiaTheme="minorEastAsia" w:cs="Times New Roman"/>
          <w:sz w:val="24"/>
          <w:szCs w:val="24"/>
        </w:rPr>
        <w:t>. The impact of government spending</w:t>
      </w:r>
      <w:r w:rsidR="00794CDF">
        <w:rPr>
          <w:rFonts w:eastAsiaTheme="minorEastAsia" w:cs="Times New Roman"/>
          <w:sz w:val="24"/>
          <w:szCs w:val="24"/>
        </w:rPr>
        <w:t xml:space="preserve"> is unclear as </w:t>
      </w:r>
      <w:r w:rsidR="00037DF1">
        <w:rPr>
          <w:rFonts w:eastAsiaTheme="minorEastAsia" w:cs="Times New Roman"/>
          <w:sz w:val="24"/>
          <w:szCs w:val="24"/>
        </w:rPr>
        <w:t xml:space="preserve">redistribution policies through taxes and social benefits may or may not </w:t>
      </w:r>
      <w:r w:rsidR="001D74C1">
        <w:rPr>
          <w:rFonts w:eastAsiaTheme="minorEastAsia" w:cs="Times New Roman"/>
          <w:sz w:val="24"/>
          <w:szCs w:val="24"/>
        </w:rPr>
        <w:t xml:space="preserve">mitigate unemployment </w:t>
      </w:r>
      <w:r w:rsidR="0027311C"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&lt;EndNote&gt;&lt;Cite&gt;&lt;Author&gt;Feldmann&lt;/Author&gt;&lt;Year&gt;2010&lt;/Year&gt;&lt;RecNum&gt;1955&lt;/RecNum&gt;&lt;DisplayText&gt;(Feldmann, 2010)&lt;/DisplayText&gt;&lt;record&gt;&lt;rec-number&gt;1955&lt;/rec-number&gt;&lt;foreign-keys&gt;&lt;key app="EN" db-id="ww20pde50pz55lexpt65zdxpzrd55f099zd0" timestamp="1674574744"&gt;1955&lt;/key&gt;&lt;/foreign-keys&gt;&lt;ref-type name="Journal Article"&gt;17&lt;/ref-type&gt;&lt;contributors&gt;&lt;authors&gt;&lt;author&gt;Feldmann, Horst&lt;/author&gt;&lt;/authors&gt;&lt;/contributors&gt;&lt;titles&gt;&lt;title&gt;Government size and unemployment in developing countries&lt;/title&gt;&lt;secondary-title&gt;Applied Economics Letters&lt;/secondary-title&gt;&lt;/titles&gt;&lt;periodical&gt;&lt;full-title&gt;Applied Economics Letters&lt;/full-title&gt;&lt;abbr-1&gt;Appl. Econ. Letters&lt;/abbr-1&gt;&lt;abbr-2&gt;Appl Econ Letters&lt;/abbr-2&gt;&lt;/periodical&gt;&lt;pages&gt;289-292&lt;/pages&gt;&lt;volume&gt;17&lt;/volume&gt;&lt;number&gt;3&lt;/number&gt;&lt;dates&gt;&lt;year&gt;2010&lt;/year&gt;&lt;pub-dates&gt;&lt;date&gt;2010/02/01&lt;/date&gt;&lt;/pub-dates&gt;&lt;/dates&gt;&lt;publisher&gt;Routledge&lt;/publisher&gt;&lt;isbn&gt;1350-4851&lt;/isbn&gt;&lt;urls&gt;&lt;related-urls&gt;&lt;url&gt;https://doi.org/10.1080/13504850701720221&lt;/url&gt;&lt;url&gt;https://www.tandfonline.com/doi/abs/10.1080/13504850701720221&lt;/url&gt;&lt;/related-urls&gt;&lt;/urls&gt;&lt;electronic-resource-num&gt;10.1080/13504850701720221&lt;/electronic-resource-num&gt;&lt;/record&gt;&lt;/Cite&gt;&lt;/EndNote&gt;</w:instrText>
      </w:r>
      <w:r w:rsidR="0027311C" w:rsidRPr="00C80FB0">
        <w:rPr>
          <w:rFonts w:eastAsiaTheme="minorEastAsia" w:cs="Times New Roman"/>
          <w:sz w:val="24"/>
          <w:szCs w:val="24"/>
        </w:rPr>
        <w:fldChar w:fldCharType="separate"/>
      </w:r>
      <w:r w:rsidR="0027311C" w:rsidRPr="00C80FB0">
        <w:rPr>
          <w:rFonts w:eastAsiaTheme="minorEastAsia" w:cs="Times New Roman"/>
          <w:noProof/>
          <w:sz w:val="24"/>
          <w:szCs w:val="24"/>
        </w:rPr>
        <w:t>(Feldmann, 2010)</w:t>
      </w:r>
      <w:r w:rsidR="0027311C" w:rsidRPr="00C80FB0">
        <w:rPr>
          <w:rFonts w:eastAsiaTheme="minorEastAsia" w:cs="Times New Roman"/>
          <w:sz w:val="24"/>
          <w:szCs w:val="24"/>
        </w:rPr>
        <w:fldChar w:fldCharType="end"/>
      </w:r>
      <w:r w:rsidR="00E46040">
        <w:rPr>
          <w:rFonts w:eastAsiaTheme="minorEastAsia" w:cs="Times New Roman"/>
          <w:sz w:val="24"/>
          <w:szCs w:val="24"/>
        </w:rPr>
        <w:t xml:space="preserve">. </w:t>
      </w:r>
    </w:p>
    <w:p w14:paraId="6EC3D3AF" w14:textId="477305C1" w:rsidR="0027311C" w:rsidRDefault="0027311C" w:rsidP="00DA4000">
      <w:pPr>
        <w:spacing w:line="276" w:lineRule="auto"/>
        <w:jc w:val="both"/>
        <w:rPr>
          <w:rFonts w:eastAsiaTheme="minorEastAsia" w:cs="Times New Roman"/>
          <w:sz w:val="24"/>
          <w:szCs w:val="24"/>
        </w:rPr>
      </w:pPr>
      <w:r w:rsidRPr="00C80FB0">
        <w:rPr>
          <w:rFonts w:eastAsiaTheme="minorEastAsia" w:cs="Times New Roman"/>
          <w:sz w:val="24"/>
          <w:szCs w:val="24"/>
        </w:rPr>
        <w:t xml:space="preserve">Due to the greater burden of supporting those unable to work, households with a high age dependency ratio are </w:t>
      </w:r>
      <w:r w:rsidR="00A67BDC">
        <w:rPr>
          <w:rFonts w:eastAsiaTheme="minorEastAsia" w:cs="Times New Roman"/>
          <w:sz w:val="24"/>
          <w:szCs w:val="24"/>
        </w:rPr>
        <w:t>more</w:t>
      </w:r>
      <w:r w:rsidRPr="00C80FB0">
        <w:rPr>
          <w:rFonts w:eastAsiaTheme="minorEastAsia" w:cs="Times New Roman"/>
          <w:sz w:val="24"/>
          <w:szCs w:val="24"/>
        </w:rPr>
        <w:t xml:space="preserve"> likely to </w:t>
      </w:r>
      <w:r w:rsidR="00A67BDC">
        <w:rPr>
          <w:rFonts w:eastAsiaTheme="minorEastAsia" w:cs="Times New Roman"/>
          <w:sz w:val="24"/>
          <w:szCs w:val="24"/>
        </w:rPr>
        <w:t>be in vulnerable employment</w:t>
      </w:r>
      <w:r w:rsidRPr="00C80FB0">
        <w:rPr>
          <w:rFonts w:eastAsiaTheme="minorEastAsia" w:cs="Times New Roman"/>
          <w:sz w:val="24"/>
          <w:szCs w:val="24"/>
        </w:rPr>
        <w:t xml:space="preserve"> </w:t>
      </w:r>
      <w:r w:rsidRPr="00C80FB0">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&lt;EndNote&gt;&lt;Cite&gt;&lt;Author&gt;Duval-Hernández&lt;/Author&gt;&lt;Year&gt;2021&lt;/Year&gt;&lt;RecNum&gt;2016&lt;/RecNum&gt;&lt;DisplayText&gt;(Duval-Hernández, 2021)&lt;/DisplayText&gt;&lt;record&gt;&lt;rec-number&gt;2016&lt;/rec-number&gt;&lt;foreign-keys&gt;&lt;key app="EN" db-id="ww20pde50pz55lexpt65zdxpzrd55f099zd0" timestamp="1674574753"&gt;2016&lt;/key&gt;&lt;/foreign-keys&gt;&lt;ref-type name="Report"&gt;27&lt;/ref-type&gt;&lt;contributors&gt;&lt;authors&gt;&lt;author&gt;Duval-Hernández, R.&lt;/author&gt;&lt;/authors&gt;&lt;/contributors&gt;&lt;titles&gt;&lt;title&gt;By Choice or by Force? Exploring the Nature of Informal Employment in Urban Mexico&lt;/title&gt;&lt;secondary-title&gt;Discussion papers&lt;/secondary-title&gt;&lt;/titles&gt;&lt;num-vols&gt;IZA DP No. 14278&lt;/num-vols&gt;&lt;dates&gt;&lt;year&gt;2021&lt;/year&gt;&lt;/dates&gt;&lt;pub-location&gt;Bonn, Germany&lt;/pub-location&gt;&lt;publisher&gt;IZA Institute of Labor Economics&lt;/publisher&gt;&lt;urls&gt;&lt;/urls&gt;&lt;/record&gt;&lt;/Cite&gt;&lt;/EndNote&gt;</w:instrText>
      </w:r>
      <w:r w:rsidRPr="00C80FB0">
        <w:rPr>
          <w:rFonts w:eastAsiaTheme="minorEastAsia" w:cs="Times New Roman"/>
          <w:sz w:val="24"/>
          <w:szCs w:val="24"/>
        </w:rPr>
        <w:fldChar w:fldCharType="separate"/>
      </w:r>
      <w:r w:rsidRPr="00C80FB0">
        <w:rPr>
          <w:rFonts w:eastAsiaTheme="minorEastAsia" w:cs="Times New Roman"/>
          <w:noProof/>
          <w:sz w:val="24"/>
          <w:szCs w:val="24"/>
        </w:rPr>
        <w:t>(Duval-Hernández, 2021)</w:t>
      </w:r>
      <w:r w:rsidRPr="00C80FB0">
        <w:rPr>
          <w:rFonts w:eastAsiaTheme="minorEastAsia" w:cs="Times New Roman"/>
          <w:sz w:val="24"/>
          <w:szCs w:val="24"/>
        </w:rPr>
        <w:fldChar w:fldCharType="end"/>
      </w:r>
      <w:r w:rsidR="00175B1D">
        <w:rPr>
          <w:rFonts w:eastAsiaTheme="minorEastAsia" w:cs="Times New Roman"/>
          <w:sz w:val="24"/>
          <w:szCs w:val="24"/>
        </w:rPr>
        <w:t xml:space="preserve">. </w:t>
      </w:r>
      <w:r w:rsidRPr="00E35BF4">
        <w:rPr>
          <w:rFonts w:eastAsiaTheme="minorEastAsia" w:cs="Times New Roman"/>
          <w:sz w:val="24"/>
          <w:szCs w:val="24"/>
        </w:rPr>
        <w:t xml:space="preserve">By creating a conducive environment for </w:t>
      </w:r>
      <w:r w:rsidR="002068AE">
        <w:rPr>
          <w:rFonts w:eastAsiaTheme="minorEastAsia" w:cs="Times New Roman"/>
          <w:sz w:val="24"/>
          <w:szCs w:val="24"/>
        </w:rPr>
        <w:t xml:space="preserve">the </w:t>
      </w:r>
      <w:r w:rsidR="0036215A">
        <w:rPr>
          <w:rFonts w:eastAsiaTheme="minorEastAsia" w:cs="Times New Roman"/>
          <w:sz w:val="24"/>
          <w:szCs w:val="24"/>
        </w:rPr>
        <w:t xml:space="preserve">creation of more </w:t>
      </w:r>
      <w:r w:rsidRPr="00E35BF4">
        <w:rPr>
          <w:rFonts w:eastAsiaTheme="minorEastAsia" w:cs="Times New Roman"/>
          <w:sz w:val="24"/>
          <w:szCs w:val="24"/>
        </w:rPr>
        <w:t>gainful employment</w:t>
      </w:r>
      <w:r w:rsidR="0036215A">
        <w:rPr>
          <w:rFonts w:eastAsiaTheme="minorEastAsia" w:cs="Times New Roman"/>
          <w:sz w:val="24"/>
          <w:szCs w:val="24"/>
        </w:rPr>
        <w:t xml:space="preserve"> opportunities</w:t>
      </w:r>
      <w:r w:rsidRPr="00E35BF4">
        <w:rPr>
          <w:rFonts w:eastAsiaTheme="minorEastAsia" w:cs="Times New Roman"/>
          <w:sz w:val="24"/>
          <w:szCs w:val="24"/>
        </w:rPr>
        <w:t>, democracy is expected to reduce vulnerable employment</w:t>
      </w:r>
      <w:r>
        <w:rPr>
          <w:rFonts w:eastAsiaTheme="minorEastAsia" w:cs="Times New Roman"/>
          <w:sz w:val="24"/>
          <w:szCs w:val="24"/>
        </w:rPr>
        <w:t xml:space="preserve"> </w:t>
      </w:r>
      <w:r>
        <w:rPr>
          <w:rFonts w:eastAsiaTheme="minorEastAsia" w:cs="Times New Roman"/>
          <w:sz w:val="24"/>
          <w:szCs w:val="24"/>
        </w:rPr>
        <w:fldChar w:fldCharType="begin"/>
      </w:r>
      <w:r w:rsidR="00B47630">
        <w:rPr>
          <w:rFonts w:eastAsiaTheme="minorEastAsia" w:cs="Times New Roman"/>
          <w:sz w:val="24"/>
          <w:szCs w:val="24"/>
        </w:rPr>
        <w:instrText xml:space="preserve"> ADDIN EN.CITE &lt;EndNote&gt;&lt;Cite&gt;&lt;Author&gt;Rodrik&lt;/Author&gt;&lt;Year&gt;1999&lt;/Year&gt;&lt;RecNum&gt;2106&lt;/RecNum&gt;&lt;DisplayText&gt;(Rodrik, 1999)&lt;/DisplayText&gt;&lt;record&gt;&lt;rec-number&gt;2106&lt;/rec-number&gt;&lt;foreign-keys&gt;&lt;key app="EN" db-id="ww20pde50pz55lexpt65zdxpzrd55f099zd0" timestamp="1678269837"&gt;2106&lt;/key&gt;&lt;/foreign-keys&gt;&lt;ref-type name="Journal Article"&gt;17&lt;/ref-type&gt;&lt;contributors&gt;&lt;authors&gt;&lt;author&gt;Rodrik, Dani&lt;/author&gt;&lt;/authors&gt;&lt;/contributors&gt;&lt;titles&gt;&lt;title&gt;Democracies Pay Higher Wages&lt;/title&gt;&lt;secondary-title&gt;The Quarterly Journal of Economics&lt;/secondary-title&gt;&lt;/titles&gt;&lt;periodical&gt;&lt;full-title&gt;The Quarterly Journal of Economics&lt;/full-title&gt;&lt;abbr-1&gt;Quart. J. Econ.&lt;/abbr-1&gt;&lt;abbr-2&gt;Quart J Econ&lt;/abbr-2&gt;&lt;/periodical&gt;&lt;pages&gt;707-738&lt;/pages&gt;&lt;volume&gt;114&lt;/volume&gt;&lt;number&gt;3&lt;/number&gt;&lt;dates&gt;&lt;year&gt;1999&lt;/year&gt;&lt;/dates&gt;&lt;publisher&gt;Oxford University Press&lt;/publisher&gt;&lt;isbn&gt;00335533, 15314650&lt;/isbn&gt;&lt;urls&gt;&lt;related-urls&gt;&lt;url&gt;http://www.jstor.org/stable/2586882&lt;/url&gt;&lt;/related-urls&gt;&lt;/urls&gt;&lt;custom1&gt;Full publication date: Aug., 1999&lt;/custom1&gt;&lt;electronic-resource-num&gt;http://www.jstor.org/stable/2586882&lt;/electronic-resource-num&gt;&lt;remote-database-name&gt;JSTOR&lt;/remote-database-name&gt;&lt;access-date&gt;2023/03/08/&lt;/access-date&gt;&lt;/record&gt;&lt;/Cite&gt;&lt;/EndNote&gt;</w:instrText>
      </w:r>
      <w:r>
        <w:rPr>
          <w:rFonts w:eastAsiaTheme="minorEastAsia" w:cs="Times New Roman"/>
          <w:sz w:val="24"/>
          <w:szCs w:val="24"/>
        </w:rPr>
        <w:fldChar w:fldCharType="separate"/>
      </w:r>
      <w:r w:rsidR="00B47630">
        <w:rPr>
          <w:rFonts w:eastAsiaTheme="minorEastAsia" w:cs="Times New Roman"/>
          <w:noProof/>
          <w:sz w:val="24"/>
          <w:szCs w:val="24"/>
        </w:rPr>
        <w:t>(Rodrik, 1999)</w:t>
      </w:r>
      <w:r>
        <w:rPr>
          <w:rFonts w:eastAsiaTheme="minorEastAsia" w:cs="Times New Roman"/>
          <w:sz w:val="24"/>
          <w:szCs w:val="24"/>
        </w:rPr>
        <w:fldChar w:fldCharType="end"/>
      </w:r>
      <w:r w:rsidR="00175B1D">
        <w:rPr>
          <w:rFonts w:eastAsiaTheme="minorEastAsia" w:cs="Times New Roman"/>
          <w:sz w:val="24"/>
          <w:szCs w:val="24"/>
        </w:rPr>
        <w:t xml:space="preserve">. </w:t>
      </w:r>
      <w:r w:rsidRPr="004C08A6">
        <w:rPr>
          <w:rFonts w:eastAsiaTheme="minorEastAsia" w:cs="Times New Roman"/>
          <w:sz w:val="24"/>
          <w:szCs w:val="24"/>
        </w:rPr>
        <w:t>Evidence suggests that agriculture is where vulnerable employment is most prevalent</w:t>
      </w:r>
      <w:r>
        <w:rPr>
          <w:rFonts w:eastAsiaTheme="minorEastAsia" w:cs="Times New Roman"/>
          <w:sz w:val="24"/>
          <w:szCs w:val="24"/>
        </w:rPr>
        <w:t xml:space="preserve"> </w:t>
      </w:r>
      <w:r>
        <w:rPr>
          <w:rFonts w:eastAsiaTheme="minorEastAsia" w:cs="Times New Roman"/>
          <w:sz w:val="24"/>
          <w:szCs w:val="24"/>
        </w:rPr>
        <w:fldChar w:fldCharType="begin">
          <w:fldData xml:space="preserve">PEVuZE5vdGU+PENpdGU+PEF1dGhvcj5MbyBCdWU8L0F1dGhvcj48WWVhcj4yMDIyPC9ZZWFyPjxS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</w:fldData>
        </w:fldChar>
      </w:r>
      <w:r w:rsidR="00CD6DA2">
        <w:rPr>
          <w:rFonts w:eastAsiaTheme="minorEastAsia" w:cs="Times New Roman"/>
          <w:sz w:val="24"/>
          <w:szCs w:val="24"/>
        </w:rPr>
        <w:instrText xml:space="preserve"> ADDIN EN.CITE </w:instrText>
      </w:r>
      <w:r w:rsidR="00CD6DA2">
        <w:rPr>
          <w:rFonts w:eastAsiaTheme="minorEastAsia" w:cs="Times New Roman"/>
          <w:sz w:val="24"/>
          <w:szCs w:val="24"/>
        </w:rPr>
        <w:fldChar w:fldCharType="begin">
          <w:fldData xml:space="preserve">PEVuZE5vdGU+PENpdGU+PEF1dGhvcj5MbyBCdWU8L0F1dGhvcj48WWVhcj4yMDIyPC9ZZWFyPjxS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</w:fldData>
        </w:fldChar>
      </w:r>
      <w:r w:rsidR="00CD6DA2">
        <w:rPr>
          <w:rFonts w:eastAsiaTheme="minorEastAsia" w:cs="Times New Roman"/>
          <w:sz w:val="24"/>
          <w:szCs w:val="24"/>
        </w:rPr>
        <w:instrText xml:space="preserve"> ADDIN EN.CITE.DATA </w:instrText>
      </w:r>
      <w:r w:rsidR="00CD6DA2">
        <w:rPr>
          <w:rFonts w:eastAsiaTheme="minorEastAsia" w:cs="Times New Roman"/>
          <w:sz w:val="24"/>
          <w:szCs w:val="24"/>
        </w:rPr>
      </w:r>
      <w:r w:rsidR="00CD6DA2">
        <w:rPr>
          <w:rFonts w:eastAsiaTheme="minorEastAsia" w:cs="Times New Roman"/>
          <w:sz w:val="24"/>
          <w:szCs w:val="24"/>
        </w:rPr>
        <w:fldChar w:fldCharType="end"/>
      </w:r>
      <w:r>
        <w:rPr>
          <w:rFonts w:eastAsiaTheme="minorEastAsia" w:cs="Times New Roman"/>
          <w:sz w:val="24"/>
          <w:szCs w:val="24"/>
        </w:rPr>
      </w:r>
      <w:r>
        <w:rPr>
          <w:rFonts w:eastAsiaTheme="minorEastAsia" w:cs="Times New Roman"/>
          <w:sz w:val="24"/>
          <w:szCs w:val="24"/>
        </w:rPr>
        <w:fldChar w:fldCharType="separate"/>
      </w:r>
      <w:r w:rsidR="009B322C">
        <w:rPr>
          <w:rFonts w:eastAsiaTheme="minorEastAsia" w:cs="Times New Roman"/>
          <w:noProof/>
          <w:sz w:val="24"/>
          <w:szCs w:val="24"/>
        </w:rPr>
        <w:t>(Lo Bue et al., 2022, Chen et al., 2023)</w:t>
      </w:r>
      <w:r>
        <w:rPr>
          <w:rFonts w:eastAsiaTheme="minorEastAsia" w:cs="Times New Roman"/>
          <w:sz w:val="24"/>
          <w:szCs w:val="24"/>
        </w:rPr>
        <w:fldChar w:fldCharType="end"/>
      </w:r>
      <w:r>
        <w:rPr>
          <w:rFonts w:eastAsiaTheme="minorEastAsia" w:cs="Times New Roman"/>
          <w:sz w:val="24"/>
          <w:szCs w:val="24"/>
        </w:rPr>
        <w:t>.</w:t>
      </w:r>
    </w:p>
    <w:p w14:paraId="6EE195F2" w14:textId="7D009E99" w:rsidR="0027311C" w:rsidRPr="006E6890" w:rsidRDefault="0027311C" w:rsidP="00DA4000">
      <w:pPr>
        <w:pStyle w:val="Heading1"/>
        <w:numPr>
          <w:ilvl w:val="0"/>
          <w:numId w:val="0"/>
        </w:numPr>
        <w:spacing w:line="276" w:lineRule="auto"/>
        <w:jc w:val="both"/>
        <w:rPr>
          <w:rFonts w:cs="Times New Roman"/>
          <w:szCs w:val="24"/>
          <w:lang w:val="en-US"/>
        </w:rPr>
      </w:pPr>
      <w:r w:rsidRPr="006E6890">
        <w:rPr>
          <w:rFonts w:cs="Times New Roman"/>
          <w:szCs w:val="24"/>
          <w:lang w:val="en-US"/>
        </w:rPr>
        <w:t>3. Findings</w:t>
      </w:r>
    </w:p>
    <w:p w14:paraId="5F424F89" w14:textId="77777777" w:rsidR="0027311C" w:rsidRPr="00E22349" w:rsidRDefault="0027311C" w:rsidP="00DA4000">
      <w:pPr>
        <w:spacing w:line="276" w:lineRule="auto"/>
        <w:jc w:val="both"/>
        <w:rPr>
          <w:rFonts w:cs="Times New Roman"/>
          <w:i/>
          <w:iCs/>
          <w:sz w:val="24"/>
          <w:szCs w:val="24"/>
        </w:rPr>
      </w:pPr>
      <w:r w:rsidRPr="00E22349">
        <w:rPr>
          <w:rFonts w:cs="Times New Roman"/>
          <w:i/>
          <w:iCs/>
          <w:sz w:val="24"/>
          <w:szCs w:val="24"/>
        </w:rPr>
        <w:t>3.1: Descriptive statistics and correlation analysis</w:t>
      </w:r>
    </w:p>
    <w:p w14:paraId="0DF226E5" w14:textId="6611AD53" w:rsidR="0027311C" w:rsidRPr="00C80FB0" w:rsidRDefault="0027311C" w:rsidP="00DA4000">
      <w:pPr>
        <w:spacing w:line="276" w:lineRule="auto"/>
        <w:jc w:val="both"/>
        <w:rPr>
          <w:rFonts w:cs="Times New Roman"/>
          <w:sz w:val="24"/>
          <w:szCs w:val="24"/>
        </w:rPr>
      </w:pPr>
      <w:r w:rsidRPr="00C80FB0">
        <w:rPr>
          <w:rFonts w:cs="Times New Roman"/>
          <w:sz w:val="24"/>
          <w:szCs w:val="24"/>
        </w:rPr>
        <w:t xml:space="preserve">A summary of the descriptive statistics </w:t>
      </w:r>
      <w:r w:rsidR="0054092C">
        <w:rPr>
          <w:rFonts w:cs="Times New Roman"/>
          <w:sz w:val="24"/>
          <w:szCs w:val="24"/>
        </w:rPr>
        <w:t xml:space="preserve">and correlation analysis </w:t>
      </w:r>
      <w:r w:rsidRPr="00C80FB0">
        <w:rPr>
          <w:rFonts w:cs="Times New Roman"/>
          <w:sz w:val="24"/>
          <w:szCs w:val="24"/>
        </w:rPr>
        <w:t>for the variables used in the study is provided in Table</w:t>
      </w:r>
      <w:r w:rsidR="0054092C">
        <w:rPr>
          <w:rFonts w:cs="Times New Roman"/>
          <w:sz w:val="24"/>
          <w:szCs w:val="24"/>
        </w:rPr>
        <w:t>s</w:t>
      </w:r>
      <w:r w:rsidRPr="00C80FB0">
        <w:rPr>
          <w:rFonts w:cs="Times New Roman"/>
          <w:sz w:val="24"/>
          <w:szCs w:val="24"/>
        </w:rPr>
        <w:t xml:space="preserve"> </w:t>
      </w:r>
      <w:r>
        <w:rPr>
          <w:rFonts w:cs="Times New Roman"/>
          <w:sz w:val="24"/>
          <w:szCs w:val="24"/>
        </w:rPr>
        <w:t>3</w:t>
      </w:r>
      <w:r w:rsidR="0054092C">
        <w:rPr>
          <w:rFonts w:cs="Times New Roman"/>
          <w:sz w:val="24"/>
          <w:szCs w:val="24"/>
        </w:rPr>
        <w:t xml:space="preserve"> and 4</w:t>
      </w:r>
      <w:r w:rsidRPr="00C80FB0">
        <w:rPr>
          <w:rFonts w:cs="Times New Roman"/>
          <w:sz w:val="24"/>
          <w:szCs w:val="24"/>
        </w:rPr>
        <w:t xml:space="preserve"> of the Appendix</w:t>
      </w:r>
      <w:r w:rsidR="00CE4468">
        <w:rPr>
          <w:rFonts w:cs="Times New Roman"/>
          <w:sz w:val="24"/>
          <w:szCs w:val="24"/>
        </w:rPr>
        <w:t>, respectively</w:t>
      </w:r>
      <w:r w:rsidRPr="00C80FB0">
        <w:rPr>
          <w:rFonts w:cs="Times New Roman"/>
          <w:sz w:val="24"/>
          <w:szCs w:val="24"/>
        </w:rPr>
        <w:t xml:space="preserve">. </w:t>
      </w:r>
      <w:r>
        <w:rPr>
          <w:rFonts w:cs="Times New Roman"/>
          <w:sz w:val="24"/>
          <w:szCs w:val="24"/>
        </w:rPr>
        <w:t xml:space="preserve">The mean values of the total, male and female vulnerable employment are </w:t>
      </w:r>
      <w:r w:rsidR="00983F3A">
        <w:rPr>
          <w:rFonts w:cs="Times New Roman"/>
          <w:sz w:val="24"/>
          <w:szCs w:val="24"/>
        </w:rPr>
        <w:t>50.58</w:t>
      </w:r>
      <w:r>
        <w:rPr>
          <w:rFonts w:cs="Times New Roman"/>
          <w:sz w:val="24"/>
          <w:szCs w:val="24"/>
        </w:rPr>
        <w:t xml:space="preserve"> per cent, 4</w:t>
      </w:r>
      <w:r w:rsidR="00983F3A">
        <w:rPr>
          <w:rFonts w:cs="Times New Roman"/>
          <w:sz w:val="24"/>
          <w:szCs w:val="24"/>
        </w:rPr>
        <w:t>6.75</w:t>
      </w:r>
      <w:r>
        <w:rPr>
          <w:rFonts w:cs="Times New Roman"/>
          <w:sz w:val="24"/>
          <w:szCs w:val="24"/>
        </w:rPr>
        <w:t xml:space="preserve"> per cent and 5</w:t>
      </w:r>
      <w:r w:rsidR="00983F3A">
        <w:rPr>
          <w:rFonts w:cs="Times New Roman"/>
          <w:sz w:val="24"/>
          <w:szCs w:val="24"/>
        </w:rPr>
        <w:t>6</w:t>
      </w:r>
      <w:r>
        <w:rPr>
          <w:rFonts w:cs="Times New Roman"/>
          <w:sz w:val="24"/>
          <w:szCs w:val="24"/>
        </w:rPr>
        <w:t xml:space="preserve"> per cent, respectively, suggesting </w:t>
      </w:r>
      <w:r w:rsidRPr="00C80FB0">
        <w:rPr>
          <w:rFonts w:cs="Times New Roman"/>
          <w:sz w:val="24"/>
          <w:szCs w:val="24"/>
        </w:rPr>
        <w:t xml:space="preserve">that </w:t>
      </w:r>
      <w:r w:rsidR="002D7594">
        <w:rPr>
          <w:rFonts w:cs="Times New Roman"/>
          <w:sz w:val="24"/>
          <w:szCs w:val="24"/>
        </w:rPr>
        <w:t>many</w:t>
      </w:r>
      <w:r w:rsidRPr="00C80FB0">
        <w:rPr>
          <w:rFonts w:cs="Times New Roman"/>
          <w:sz w:val="24"/>
          <w:szCs w:val="24"/>
        </w:rPr>
        <w:t xml:space="preserve"> peopl</w:t>
      </w:r>
      <w:r w:rsidR="00CE4468">
        <w:rPr>
          <w:rFonts w:cs="Times New Roman"/>
          <w:sz w:val="24"/>
          <w:szCs w:val="24"/>
        </w:rPr>
        <w:t xml:space="preserve">e </w:t>
      </w:r>
      <w:r w:rsidR="00FA515F">
        <w:rPr>
          <w:rFonts w:cs="Times New Roman"/>
          <w:sz w:val="24"/>
          <w:szCs w:val="24"/>
        </w:rPr>
        <w:t xml:space="preserve">rely on such </w:t>
      </w:r>
      <w:r w:rsidRPr="00C80FB0">
        <w:rPr>
          <w:rFonts w:cs="Times New Roman"/>
          <w:sz w:val="24"/>
          <w:szCs w:val="24"/>
        </w:rPr>
        <w:t>employmen</w:t>
      </w:r>
      <w:r w:rsidR="00FA515F">
        <w:rPr>
          <w:rFonts w:cs="Times New Roman"/>
          <w:sz w:val="24"/>
          <w:szCs w:val="24"/>
        </w:rPr>
        <w:t>t for survival</w:t>
      </w:r>
      <w:r w:rsidR="008673F8">
        <w:rPr>
          <w:rFonts w:cs="Times New Roman"/>
          <w:sz w:val="24"/>
          <w:szCs w:val="24"/>
        </w:rPr>
        <w:t xml:space="preserve">. </w:t>
      </w:r>
      <w:r w:rsidR="00E46040">
        <w:rPr>
          <w:rFonts w:cs="Times New Roman"/>
          <w:sz w:val="24"/>
          <w:szCs w:val="24"/>
        </w:rPr>
        <w:t>In line with</w:t>
      </w:r>
      <w:r>
        <w:rPr>
          <w:rFonts w:cs="Times New Roman"/>
          <w:sz w:val="24"/>
          <w:szCs w:val="24"/>
        </w:rPr>
        <w:t xml:space="preserve"> </w:t>
      </w:r>
      <w:r>
        <w:rPr>
          <w:rFonts w:cs="Times New Roman"/>
          <w:sz w:val="24"/>
          <w:szCs w:val="24"/>
        </w:rPr>
        <w:fldChar w:fldCharType="begin"/>
      </w:r>
      <w:r w:rsidR="00CD6DA2">
        <w:rPr>
          <w:rFonts w:cs="Times New Roman"/>
          <w:sz w:val="24"/>
          <w:szCs w:val="24"/>
        </w:rPr>
        <w:instrText xml:space="preserve"> ADDIN EN.CITE &lt;EndNote&gt;&lt;Cite AuthorYear="1"&gt;&lt;Author&gt;Lo Bue&lt;/Author&gt;&lt;Year&gt;2022&lt;/Year&gt;&lt;RecNum&gt;2009&lt;/RecNum&gt;&lt;DisplayText&gt;Lo Bue et al. (2022)&lt;/DisplayText&gt;&lt;record&gt;&lt;rec-number&gt;2009&lt;/rec-number&gt;&lt;foreign-keys&gt;&lt;key app="EN" db-id="ww20pde50pz55lexpt65zdxpzrd55f099zd0" timestamp="1674574753"&gt;2009&lt;/key&gt;&lt;/foreign-keys&gt;&lt;ref-type name="Journal Article"&gt;17&lt;/ref-type&gt;&lt;contributors&gt;&lt;authors&gt;&lt;author&gt;Lo Bue, Maria C.&lt;/author&gt;&lt;author&gt;Le, Tu Thi Ngoc&lt;/author&gt;&lt;author&gt;Santos Silva, Manuel&lt;/author&gt;&lt;author&gt;Sen, Kunal&lt;/author&gt;&lt;/authors&gt;&lt;/contributors&gt;&lt;titles&gt;&lt;title&gt;Gender and vulnerable employment in the developing world: evidence from global microdata&lt;/title&gt;&lt;secondary-title&gt;World Development&lt;/secondary-title&gt;&lt;/titles&gt;&lt;periodical&gt;&lt;full-title&gt;World Development&lt;/full-title&gt;&lt;abbr-1&gt;World Devel.&lt;/abbr-1&gt;&lt;abbr-2&gt;World Devel&lt;/abbr-2&gt;&lt;/periodical&gt;&lt;pages&gt;106010&lt;/pages&gt;&lt;volume&gt;159&lt;/volume&gt;&lt;keywords&gt;&lt;keyword&gt;Vulnerable employment&lt;/keyword&gt;&lt;keyword&gt;Gender gap&lt;/keyword&gt;&lt;keyword&gt;Developing countries&lt;/keyword&gt;&lt;keyword&gt;International Income Distribution Database&lt;/keyword&gt;&lt;/keywords&gt;&lt;dates&gt;&lt;year&gt;2022&lt;/year&gt;&lt;pub-dates&gt;&lt;date&gt;2022/11/01/&lt;/date&gt;&lt;/pub-dates&gt;&lt;/dates&gt;&lt;isbn&gt;0305-750X&lt;/isbn&gt;&lt;urls&gt;&lt;related-urls&gt;&lt;url&gt;https://www.sciencedirect.com/science/article/pii/S0305750X22002005&lt;/url&gt;&lt;url&gt;https://www.sciencedirect.com/science/article/pii/S0305750X22002005?via%3Dihub&lt;/url&gt;&lt;/related-urls&gt;&lt;/urls&gt;&lt;electronic-resource-num&gt;https://doi.org/10.1016/j.worlddev.2022.106010&lt;/electronic-resource-num&gt;&lt;/record&gt;&lt;/Cite&gt;&lt;/EndNote&gt;</w:instrText>
      </w:r>
      <w:r>
        <w:rPr>
          <w:rFonts w:cs="Times New Roman"/>
          <w:sz w:val="24"/>
          <w:szCs w:val="24"/>
        </w:rPr>
        <w:fldChar w:fldCharType="separate"/>
      </w:r>
      <w:r>
        <w:rPr>
          <w:rFonts w:cs="Times New Roman"/>
          <w:noProof/>
          <w:sz w:val="24"/>
          <w:szCs w:val="24"/>
        </w:rPr>
        <w:t>Lo Bue et al. (2022)</w:t>
      </w:r>
      <w:r>
        <w:rPr>
          <w:rFonts w:cs="Times New Roman"/>
          <w:sz w:val="24"/>
          <w:szCs w:val="24"/>
        </w:rPr>
        <w:fldChar w:fldCharType="end"/>
      </w:r>
      <w:r>
        <w:rPr>
          <w:rFonts w:cs="Times New Roman"/>
          <w:sz w:val="24"/>
          <w:szCs w:val="24"/>
        </w:rPr>
        <w:t xml:space="preserve">, </w:t>
      </w:r>
      <w:r w:rsidRPr="00C80FB0">
        <w:rPr>
          <w:rFonts w:cs="Times New Roman"/>
          <w:sz w:val="24"/>
          <w:szCs w:val="24"/>
        </w:rPr>
        <w:t>the figures also indicate that more females than males are in this form of employment</w:t>
      </w:r>
      <w:r>
        <w:rPr>
          <w:rFonts w:cs="Times New Roman"/>
          <w:sz w:val="24"/>
          <w:szCs w:val="24"/>
        </w:rPr>
        <w:t>. With a mean value of 4.</w:t>
      </w:r>
      <w:r w:rsidR="008E7F7E">
        <w:rPr>
          <w:rFonts w:cs="Times New Roman"/>
          <w:sz w:val="24"/>
          <w:szCs w:val="24"/>
        </w:rPr>
        <w:t>32</w:t>
      </w:r>
      <w:r>
        <w:rPr>
          <w:rFonts w:cs="Times New Roman"/>
          <w:sz w:val="24"/>
          <w:szCs w:val="24"/>
        </w:rPr>
        <w:t xml:space="preserve"> per cent, </w:t>
      </w:r>
      <w:r w:rsidRPr="00C80FB0">
        <w:rPr>
          <w:rFonts w:cs="Times New Roman"/>
          <w:sz w:val="24"/>
          <w:szCs w:val="24"/>
        </w:rPr>
        <w:t xml:space="preserve">remittances appear to be an </w:t>
      </w:r>
      <w:r w:rsidR="00112066">
        <w:rPr>
          <w:rFonts w:cs="Times New Roman"/>
          <w:sz w:val="24"/>
          <w:szCs w:val="24"/>
        </w:rPr>
        <w:t>essential</w:t>
      </w:r>
      <w:r w:rsidRPr="00C80FB0">
        <w:rPr>
          <w:rFonts w:cs="Times New Roman"/>
          <w:sz w:val="24"/>
          <w:szCs w:val="24"/>
        </w:rPr>
        <w:t xml:space="preserve"> source of external financing for develop</w:t>
      </w:r>
      <w:r w:rsidR="00D03E3F">
        <w:rPr>
          <w:rFonts w:cs="Times New Roman"/>
          <w:sz w:val="24"/>
          <w:szCs w:val="24"/>
        </w:rPr>
        <w:t>ment</w:t>
      </w:r>
      <w:r w:rsidR="00D139A6">
        <w:rPr>
          <w:rFonts w:cs="Times New Roman"/>
          <w:sz w:val="24"/>
          <w:szCs w:val="24"/>
        </w:rPr>
        <w:t xml:space="preserve">. </w:t>
      </w:r>
      <w:r w:rsidRPr="00C80FB0">
        <w:rPr>
          <w:rFonts w:cs="Times New Roman"/>
          <w:sz w:val="24"/>
          <w:szCs w:val="24"/>
        </w:rPr>
        <w:t>The correlation matri</w:t>
      </w:r>
      <w:r w:rsidR="008E7F7E">
        <w:rPr>
          <w:rFonts w:cs="Times New Roman"/>
          <w:sz w:val="24"/>
          <w:szCs w:val="24"/>
        </w:rPr>
        <w:t xml:space="preserve">x </w:t>
      </w:r>
      <w:r w:rsidRPr="00C80FB0">
        <w:rPr>
          <w:rFonts w:cs="Times New Roman"/>
          <w:sz w:val="24"/>
          <w:szCs w:val="24"/>
        </w:rPr>
        <w:t>does not indicate any multicollinearity issue</w:t>
      </w:r>
      <w:r>
        <w:rPr>
          <w:rFonts w:cs="Times New Roman"/>
          <w:sz w:val="24"/>
          <w:szCs w:val="24"/>
        </w:rPr>
        <w:t>,</w:t>
      </w:r>
      <w:r w:rsidRPr="00C80FB0">
        <w:rPr>
          <w:rFonts w:cs="Times New Roman"/>
          <w:sz w:val="24"/>
          <w:szCs w:val="24"/>
        </w:rPr>
        <w:t xml:space="preserve"> which is confirmed using the variance inflation factor (VIF)</w:t>
      </w:r>
      <w:r w:rsidR="0028324B">
        <w:rPr>
          <w:rStyle w:val="EndnoteReference"/>
          <w:rFonts w:cs="Times New Roman"/>
          <w:sz w:val="24"/>
          <w:szCs w:val="24"/>
        </w:rPr>
        <w:endnoteReference w:id="4"/>
      </w:r>
      <w:r w:rsidRPr="00C80FB0">
        <w:rPr>
          <w:rFonts w:cs="Times New Roman"/>
          <w:sz w:val="24"/>
          <w:szCs w:val="24"/>
        </w:rPr>
        <w:t>.</w:t>
      </w:r>
    </w:p>
    <w:p w14:paraId="1DCAD6CA" w14:textId="77777777" w:rsidR="0027311C" w:rsidRPr="00E22349" w:rsidRDefault="0027311C" w:rsidP="00DA4000">
      <w:pPr>
        <w:spacing w:line="276" w:lineRule="auto"/>
        <w:jc w:val="both"/>
        <w:rPr>
          <w:rFonts w:cs="Times New Roman"/>
          <w:i/>
          <w:iCs/>
          <w:sz w:val="24"/>
          <w:szCs w:val="24"/>
        </w:rPr>
      </w:pPr>
      <w:r w:rsidRPr="00E22349">
        <w:rPr>
          <w:rFonts w:cs="Times New Roman"/>
          <w:i/>
          <w:iCs/>
          <w:sz w:val="24"/>
          <w:szCs w:val="24"/>
        </w:rPr>
        <w:t>3.2: Regression analysis</w:t>
      </w:r>
    </w:p>
    <w:p w14:paraId="099ED4AF" w14:textId="1E9ADCAC" w:rsidR="0027311C" w:rsidRPr="00C80FB0" w:rsidRDefault="0027311C" w:rsidP="00DA4000">
      <w:pPr>
        <w:spacing w:line="276" w:lineRule="auto"/>
        <w:jc w:val="both"/>
        <w:rPr>
          <w:rFonts w:cs="Times New Roman"/>
          <w:sz w:val="24"/>
          <w:szCs w:val="24"/>
        </w:rPr>
      </w:pPr>
      <w:r w:rsidRPr="00C80FB0">
        <w:rPr>
          <w:rFonts w:cs="Times New Roman"/>
          <w:sz w:val="24"/>
          <w:szCs w:val="24"/>
        </w:rPr>
        <w:t xml:space="preserve">Table </w:t>
      </w:r>
      <w:r>
        <w:rPr>
          <w:rFonts w:cs="Times New Roman"/>
          <w:sz w:val="24"/>
          <w:szCs w:val="24"/>
        </w:rPr>
        <w:t>5</w:t>
      </w:r>
      <w:r w:rsidRPr="00C80FB0">
        <w:rPr>
          <w:rFonts w:cs="Times New Roman"/>
          <w:sz w:val="24"/>
          <w:szCs w:val="24"/>
        </w:rPr>
        <w:t xml:space="preserve"> presents the results of the two-step system GMM </w:t>
      </w:r>
      <w:r w:rsidRPr="004B3425">
        <w:rPr>
          <w:rFonts w:cs="Times New Roman"/>
          <w:sz w:val="24"/>
          <w:szCs w:val="24"/>
        </w:rPr>
        <w:t xml:space="preserve">for </w:t>
      </w:r>
      <w:r w:rsidR="002068AE">
        <w:rPr>
          <w:rFonts w:cs="Times New Roman"/>
          <w:sz w:val="24"/>
          <w:szCs w:val="24"/>
        </w:rPr>
        <w:t xml:space="preserve">the </w:t>
      </w:r>
      <w:r w:rsidRPr="004B3425">
        <w:rPr>
          <w:rFonts w:cs="Times New Roman"/>
          <w:sz w:val="24"/>
          <w:szCs w:val="24"/>
        </w:rPr>
        <w:t>equatio</w:t>
      </w:r>
      <w:r w:rsidR="00E13AD3">
        <w:rPr>
          <w:rFonts w:cs="Times New Roman"/>
          <w:sz w:val="24"/>
          <w:szCs w:val="24"/>
        </w:rPr>
        <w:t>n</w:t>
      </w:r>
      <w:r w:rsidR="005A2216">
        <w:rPr>
          <w:rFonts w:cs="Times New Roman"/>
          <w:sz w:val="24"/>
          <w:szCs w:val="24"/>
        </w:rPr>
        <w:t xml:space="preserve"> presented </w:t>
      </w:r>
      <w:r w:rsidR="00072938">
        <w:rPr>
          <w:rFonts w:cs="Times New Roman"/>
          <w:sz w:val="24"/>
          <w:szCs w:val="24"/>
        </w:rPr>
        <w:t>in equation (</w:t>
      </w:r>
      <w:r w:rsidR="0052337F">
        <w:rPr>
          <w:rFonts w:cs="Times New Roman"/>
          <w:sz w:val="24"/>
          <w:szCs w:val="24"/>
        </w:rPr>
        <w:t>1</w:t>
      </w:r>
      <w:r w:rsidR="00072938">
        <w:rPr>
          <w:rFonts w:cs="Times New Roman"/>
          <w:sz w:val="24"/>
          <w:szCs w:val="24"/>
        </w:rPr>
        <w:t>)</w:t>
      </w:r>
      <w:r w:rsidRPr="00C80FB0">
        <w:rPr>
          <w:rFonts w:cs="Times New Roman"/>
          <w:sz w:val="24"/>
          <w:szCs w:val="24"/>
        </w:rPr>
        <w:t xml:space="preserve">. </w:t>
      </w:r>
      <w:r>
        <w:rPr>
          <w:rFonts w:cs="Times New Roman"/>
          <w:sz w:val="24"/>
          <w:szCs w:val="24"/>
        </w:rPr>
        <w:t xml:space="preserve">Panel A in the table presents the </w:t>
      </w:r>
      <w:r w:rsidR="002D7594">
        <w:rPr>
          <w:rFonts w:cs="Times New Roman"/>
          <w:sz w:val="24"/>
          <w:szCs w:val="24"/>
        </w:rPr>
        <w:t>estimation results</w:t>
      </w:r>
      <w:r>
        <w:rPr>
          <w:rFonts w:cs="Times New Roman"/>
          <w:sz w:val="24"/>
          <w:szCs w:val="24"/>
        </w:rPr>
        <w:t>, and panel B presents the diagnostic test result</w:t>
      </w:r>
      <w:r w:rsidR="007D78AD">
        <w:rPr>
          <w:rFonts w:cs="Times New Roman"/>
          <w:sz w:val="24"/>
          <w:szCs w:val="24"/>
        </w:rPr>
        <w:t xml:space="preserve">s. </w:t>
      </w:r>
      <w:r w:rsidR="007A6545">
        <w:rPr>
          <w:rFonts w:cs="Times New Roman"/>
          <w:sz w:val="24"/>
          <w:szCs w:val="24"/>
        </w:rPr>
        <w:t>In</w:t>
      </w:r>
      <w:r w:rsidR="00072B79">
        <w:rPr>
          <w:rFonts w:cs="Times New Roman"/>
          <w:sz w:val="24"/>
          <w:szCs w:val="24"/>
        </w:rPr>
        <w:t xml:space="preserve"> </w:t>
      </w:r>
      <w:r w:rsidR="007D78AD">
        <w:rPr>
          <w:rFonts w:cs="Times New Roman"/>
          <w:sz w:val="24"/>
          <w:szCs w:val="24"/>
        </w:rPr>
        <w:t>panel B</w:t>
      </w:r>
      <w:r w:rsidR="00072B79">
        <w:rPr>
          <w:rFonts w:cs="Times New Roman"/>
          <w:sz w:val="24"/>
          <w:szCs w:val="24"/>
        </w:rPr>
        <w:t xml:space="preserve">, </w:t>
      </w:r>
      <w:r>
        <w:rPr>
          <w:rFonts w:eastAsiaTheme="minorEastAsia" w:cs="Times New Roman"/>
          <w:sz w:val="24"/>
          <w:szCs w:val="24"/>
        </w:rPr>
        <w:fldChar w:fldCharType="begin"/>
      </w:r>
      <w:r w:rsidR="00C95264">
        <w:rPr>
          <w:rFonts w:eastAsiaTheme="minorEastAsia" w:cs="Times New Roman"/>
          <w:sz w:val="24"/>
          <w:szCs w:val="24"/>
        </w:rPr>
        <w:instrText xml:space="preserve"> ADDIN EN.CITE &lt;EndNote&gt;&lt;Cite AuthorYear="1"&gt;&lt;Author&gt;Arellano&lt;/Author&gt;&lt;Year&gt;1991&lt;/Year&gt;&lt;RecNum&gt;1806&lt;/RecNum&gt;&lt;DisplayText&gt;Arellano and Bond (1991)&lt;/DisplayText&gt;&lt;record&gt;&lt;rec-number&gt;1806&lt;/rec-number&gt;&lt;foreign-keys&gt;&lt;key app="EN" db-id="ww20pde50pz55lexpt65zdxpzrd55f099zd0" timestamp="1674574734"&gt;1806&lt;/key&gt;&lt;/foreign-keys&gt;&lt;ref-type name="Journal Article"&gt;17&lt;/ref-type&gt;&lt;contributors&gt;&lt;authors&gt;&lt;author&gt;Arellano, Manuel&lt;/author&gt;&lt;author&gt;Bond, Stephen&lt;/author&gt;&lt;/authors&gt;&lt;/contributors&gt;&lt;titles&gt;&lt;title&gt;Some tests of specification for panel data: Monte Carlo evidence and an application to employment equations&lt;/title&gt;&lt;secondary-title&gt;The Review of Economic Studies&lt;/secondary-title&gt;&lt;/titles&gt;&lt;periodical&gt;&lt;full-title&gt;The Review of Economic Studies&lt;/full-title&gt;&lt;abbr-1&gt;Rev. Econ. Stud.&lt;/abbr-1&gt;&lt;abbr-2&gt;Rev Econ Stud&lt;/abbr-2&gt;&lt;/periodical&gt;&lt;pages&gt;277-297&lt;/pages&gt;&lt;volume&gt;58&lt;/volume&gt;&lt;number&gt;2&lt;/number&gt;&lt;dates&gt;&lt;year&gt;1991&lt;/year&gt;&lt;/dates&gt;&lt;publisher&gt;[Oxford University Press, Review of Economic Studies, Ltd.]&lt;/publisher&gt;&lt;isbn&gt;00346527, 1467937X&lt;/isbn&gt;&lt;urls&gt;&lt;related-urls&gt;&lt;url&gt;http://www.jstor.org/stable/2297968&lt;/url&gt;&lt;/related-urls&gt;&lt;/urls&gt;&lt;custom1&gt;Full publication date: Apr., 1991&lt;/custom1&gt;&lt;electronic-resource-num&gt;10.2307/2297968&lt;/electronic-resource-num&gt;&lt;remote-database-name&gt;JSTOR&lt;/remote-database-name&gt;&lt;access-date&gt;2020/09/08/&lt;/access-date&gt;&lt;/record&gt;&lt;/Cite&gt;&lt;/EndNote&gt;</w:instrText>
      </w:r>
      <w:r>
        <w:rPr>
          <w:rFonts w:eastAsiaTheme="minorEastAsia" w:cs="Times New Roman"/>
          <w:sz w:val="24"/>
          <w:szCs w:val="24"/>
        </w:rPr>
        <w:fldChar w:fldCharType="separate"/>
      </w:r>
      <w:r>
        <w:rPr>
          <w:rFonts w:eastAsiaTheme="minorEastAsia" w:cs="Times New Roman"/>
          <w:noProof/>
          <w:sz w:val="24"/>
          <w:szCs w:val="24"/>
        </w:rPr>
        <w:t>Arellano and Bond (1991)</w:t>
      </w:r>
      <w:r>
        <w:rPr>
          <w:rFonts w:eastAsiaTheme="minorEastAsia" w:cs="Times New Roman"/>
          <w:sz w:val="24"/>
          <w:szCs w:val="24"/>
        </w:rPr>
        <w:fldChar w:fldCharType="end"/>
      </w:r>
      <w:r w:rsidR="007A6AE6">
        <w:rPr>
          <w:rFonts w:eastAsiaTheme="minorEastAsia" w:cs="Times New Roman"/>
          <w:sz w:val="24"/>
          <w:szCs w:val="24"/>
        </w:rPr>
        <w:t>,</w:t>
      </w:r>
      <w:r w:rsidRPr="00C80FB0">
        <w:rPr>
          <w:rFonts w:eastAsiaTheme="minorEastAsia" w:cs="Times New Roman"/>
          <w:sz w:val="24"/>
          <w:szCs w:val="24"/>
        </w:rPr>
        <w:t xml:space="preserve"> AR (2) </w:t>
      </w:r>
      <w:r>
        <w:rPr>
          <w:rFonts w:eastAsiaTheme="minorEastAsia" w:cs="Times New Roman"/>
          <w:sz w:val="24"/>
          <w:szCs w:val="24"/>
        </w:rPr>
        <w:t xml:space="preserve">and </w:t>
      </w:r>
      <w:r>
        <w:rPr>
          <w:rFonts w:cs="Times New Roman"/>
          <w:sz w:val="24"/>
          <w:szCs w:val="24"/>
        </w:rPr>
        <w:fldChar w:fldCharType="begin"/>
      </w:r>
      <w:r w:rsidR="00C95264">
        <w:rPr>
          <w:rFonts w:cs="Times New Roman"/>
          <w:sz w:val="24"/>
          <w:szCs w:val="24"/>
        </w:rPr>
        <w:instrText xml:space="preserve"> ADDIN EN.CITE &lt;EndNote&gt;&lt;Cite AuthorYear="1"&gt;&lt;Author&gt;Hansen&lt;/Author&gt;&lt;Year&gt;1982&lt;/Year&gt;&lt;RecNum&gt;1847&lt;/RecNum&gt;&lt;DisplayText&gt;Hansen (1982)&lt;/DisplayText&gt;&lt;record&gt;&lt;rec-number&gt;1847&lt;/rec-number&gt;&lt;foreign-keys&gt;&lt;key app="EN" db-id="ww20pde50pz55lexpt65zdxpzrd55f099zd0" timestamp="1674574735"&gt;1847&lt;/key&gt;&lt;/foreign-keys&gt;&lt;ref-type name="Journal Article"&gt;17&lt;/ref-type&gt;&lt;contributors&gt;&lt;authors&gt;&lt;author&gt;Hansen, Lars Peter&lt;/author&gt;&lt;/authors&gt;&lt;/contributors&gt;&lt;titles&gt;&lt;title&gt;Large sample properties of generalized method of moments estimators&lt;/title&gt;&lt;secondary-title&gt;Econometrica&lt;/secondary-title&gt;&lt;/titles&gt;&lt;periodical&gt;&lt;full-title&gt;Econometrica&lt;/full-title&gt;&lt;abbr-1&gt;Econometrica&lt;/abbr-1&gt;&lt;abbr-2&gt;Econometrica&lt;/abbr-2&gt;&lt;/periodical&gt;&lt;pages&gt;1029-1054&lt;/pages&gt;&lt;volume&gt;50&lt;/volume&gt;&lt;number&gt;4&lt;/number&gt;&lt;dates&gt;&lt;year&gt;1982&lt;/year&gt;&lt;/dates&gt;&lt;publisher&gt;[Wiley, Econometric Society]&lt;/publisher&gt;&lt;isbn&gt;00129682, 14680262&lt;/isbn&gt;&lt;urls&gt;&lt;related-urls&gt;&lt;url&gt;http://www.jstor.org/stable/1912775&lt;/url&gt;&lt;/related-urls&gt;&lt;/urls&gt;&lt;custom1&gt;Full publication date: Jul., 1982&lt;/custom1&gt;&lt;electronic-resource-num&gt;10.2307/1912775&lt;/electronic-resource-num&gt;&lt;remote-database-name&gt;JSTOR&lt;/remote-database-name&gt;&lt;access-date&gt;2021/08/19/&lt;/access-date&gt;&lt;/record&gt;&lt;/Cite&gt;&lt;/EndNote&gt;</w:instrText>
      </w:r>
      <w:r>
        <w:rPr>
          <w:rFonts w:cs="Times New Roman"/>
          <w:sz w:val="24"/>
          <w:szCs w:val="24"/>
        </w:rPr>
        <w:fldChar w:fldCharType="separate"/>
      </w:r>
      <w:r>
        <w:rPr>
          <w:rFonts w:cs="Times New Roman"/>
          <w:noProof/>
          <w:sz w:val="24"/>
          <w:szCs w:val="24"/>
        </w:rPr>
        <w:t>Hansen (1982)</w:t>
      </w:r>
      <w:r>
        <w:rPr>
          <w:rFonts w:cs="Times New Roman"/>
          <w:sz w:val="24"/>
          <w:szCs w:val="24"/>
        </w:rPr>
        <w:fldChar w:fldCharType="end"/>
      </w:r>
      <w:r w:rsidR="007D78AD">
        <w:rPr>
          <w:rFonts w:cs="Times New Roman"/>
          <w:sz w:val="24"/>
          <w:szCs w:val="24"/>
        </w:rPr>
        <w:t xml:space="preserve"> </w:t>
      </w:r>
      <w:r>
        <w:rPr>
          <w:rFonts w:cs="Times New Roman"/>
          <w:sz w:val="24"/>
          <w:szCs w:val="24"/>
        </w:rPr>
        <w:t>confirm that there is no second-order serial correlation and</w:t>
      </w:r>
      <w:r w:rsidR="00072B79">
        <w:rPr>
          <w:rFonts w:cs="Times New Roman"/>
          <w:sz w:val="24"/>
          <w:szCs w:val="24"/>
        </w:rPr>
        <w:t xml:space="preserve"> </w:t>
      </w:r>
      <w:r>
        <w:rPr>
          <w:rFonts w:cs="Times New Roman"/>
          <w:sz w:val="24"/>
          <w:szCs w:val="24"/>
        </w:rPr>
        <w:t>the over-instrumentation problem is minimised</w:t>
      </w:r>
      <w:r w:rsidR="00072B79">
        <w:rPr>
          <w:rFonts w:cs="Times New Roman"/>
          <w:sz w:val="24"/>
          <w:szCs w:val="24"/>
        </w:rPr>
        <w:t>.</w:t>
      </w:r>
      <w:r w:rsidR="001A7EF9">
        <w:rPr>
          <w:rFonts w:cs="Times New Roman"/>
          <w:sz w:val="24"/>
          <w:szCs w:val="24"/>
        </w:rPr>
        <w:t xml:space="preserve"> </w:t>
      </w:r>
      <w:r>
        <w:rPr>
          <w:rFonts w:cs="Times New Roman"/>
          <w:sz w:val="24"/>
          <w:szCs w:val="24"/>
        </w:rPr>
        <w:t>In panel A of Table 5, c</w:t>
      </w:r>
      <w:r w:rsidRPr="00C80FB0">
        <w:rPr>
          <w:rFonts w:cs="Times New Roman"/>
          <w:sz w:val="24"/>
          <w:szCs w:val="24"/>
        </w:rPr>
        <w:t xml:space="preserve">olumn </w:t>
      </w:r>
      <w:r>
        <w:rPr>
          <w:rFonts w:cs="Times New Roman"/>
          <w:sz w:val="24"/>
          <w:szCs w:val="24"/>
        </w:rPr>
        <w:t xml:space="preserve">1 </w:t>
      </w:r>
      <w:r w:rsidRPr="00C80FB0">
        <w:rPr>
          <w:rFonts w:cs="Times New Roman"/>
          <w:sz w:val="24"/>
          <w:szCs w:val="24"/>
        </w:rPr>
        <w:t xml:space="preserve">shows the estimates of total vulnerable employment, while columns 2 and 3 show the </w:t>
      </w:r>
      <w:r>
        <w:rPr>
          <w:rFonts w:cs="Times New Roman"/>
          <w:sz w:val="24"/>
          <w:szCs w:val="24"/>
        </w:rPr>
        <w:t>male and female vulnerable employment results</w:t>
      </w:r>
      <w:r w:rsidRPr="00C80FB0">
        <w:rPr>
          <w:rFonts w:cs="Times New Roman"/>
          <w:sz w:val="24"/>
          <w:szCs w:val="24"/>
        </w:rPr>
        <w:t>. In all three estimations, the parameter estimates of the lagged dependent variable</w:t>
      </w:r>
      <w:r w:rsidR="000824B4">
        <w:rPr>
          <w:rFonts w:cs="Times New Roman"/>
          <w:sz w:val="24"/>
          <w:szCs w:val="24"/>
        </w:rPr>
        <w:t xml:space="preserve"> </w:t>
      </w:r>
      <w:r w:rsidR="007A6AE6">
        <w:rPr>
          <w:rFonts w:cs="Times New Roman"/>
          <w:sz w:val="24"/>
          <w:szCs w:val="24"/>
        </w:rPr>
        <w:t>are</w:t>
      </w:r>
      <w:r w:rsidR="000824B4">
        <w:rPr>
          <w:rFonts w:cs="Times New Roman"/>
          <w:sz w:val="24"/>
          <w:szCs w:val="24"/>
        </w:rPr>
        <w:t xml:space="preserve"> </w:t>
      </w:r>
      <w:r w:rsidRPr="00C80FB0">
        <w:rPr>
          <w:rFonts w:cs="Times New Roman"/>
          <w:sz w:val="24"/>
          <w:szCs w:val="24"/>
        </w:rPr>
        <w:t>less than one, positive, and statistically significant</w:t>
      </w:r>
      <w:r>
        <w:rPr>
          <w:rFonts w:cs="Times New Roman"/>
          <w:sz w:val="24"/>
          <w:szCs w:val="24"/>
        </w:rPr>
        <w:t xml:space="preserve">, suggesting </w:t>
      </w:r>
      <w:r w:rsidRPr="00C80FB0">
        <w:rPr>
          <w:rFonts w:cs="Times New Roman"/>
          <w:sz w:val="24"/>
          <w:szCs w:val="24"/>
        </w:rPr>
        <w:t xml:space="preserve">that vulnerable employment persists over time </w:t>
      </w:r>
      <w:r w:rsidRPr="00C80FB0">
        <w:rPr>
          <w:rFonts w:cs="Times New Roman"/>
          <w:sz w:val="24"/>
          <w:szCs w:val="24"/>
        </w:rPr>
        <w:fldChar w:fldCharType="begin"/>
      </w:r>
      <w:r w:rsidR="00CD6DA2">
        <w:rPr>
          <w:rFonts w:cs="Times New Roman"/>
          <w:sz w:val="24"/>
          <w:szCs w:val="24"/>
        </w:rPr>
        <w:instrText xml:space="preserve"> ADDIN EN.CITE &lt;EndNote&gt;&lt;Cite&gt;&lt;Author&gt;Gammarano&lt;/Author&gt;&lt;Year&gt;2018&lt;/Year&gt;&lt;RecNum&gt;1172&lt;/RecNum&gt;&lt;DisplayText&gt;(Gammarano, 2018, ILO, 2002)&lt;/DisplayText&gt;&lt;record&gt;&lt;rec-number&gt;1172&lt;/rec-number&gt;&lt;foreign-keys&gt;&lt;key app="EN" db-id="ww20pde50pz55lexpt65zdxpzrd55f099zd0" timestamp="1674574635"&gt;1172&lt;/key&gt;&lt;/foreign-keys&gt;&lt;ref-type name="Report"&gt;27&lt;/ref-type&gt;&lt;contributors&gt;&lt;authors&gt;&lt;author&gt;Gammarano, R.&lt;/author&gt;&lt;/authors&gt;&lt;/contributors&gt;&lt;titles&gt;&lt;title&gt;Paid employment vs vulnerable employment: a brief study of employment patterns by status in employment&lt;/title&gt;&lt;secondary-title&gt;ILO STAT: Spotlight on Work Statistics&lt;/secondary-title&gt;&lt;/titles&gt;&lt;dates&gt;&lt;year&gt;2018&lt;/year&gt;&lt;/dates&gt;&lt;pub-location&gt;Geneva&lt;/pub-location&gt;&lt;publisher&gt;International Labour Office&lt;/publisher&gt;&lt;urls&gt;&lt;/urls&gt;&lt;/record&gt;&lt;/Cite&gt;&lt;Cite&gt;&lt;Author&gt;ILO&lt;/Author&gt;&lt;Year&gt;2002&lt;/Year&gt;&lt;RecNum&gt;1259&lt;/RecNum&gt;&lt;record&gt;&lt;rec-number&gt;1259&lt;/rec-number&gt;&lt;foreign-keys&gt;&lt;key app="EN" db-id="ww20pde50pz55lexpt65zdxpzrd55f099zd0" timestamp="1674574653"&gt;1259&lt;/key&gt;&lt;/foreign-keys&gt;&lt;ref-type name="Report"&gt;27&lt;/ref-type&gt;&lt;contributors&gt;&lt;authors&gt;&lt;author&gt;ILO&lt;/author&gt;&lt;/authors&gt;&lt;/contributors&gt;&lt;titles&gt;&lt;title&gt;Decent work and the informal economy&lt;/title&gt;&lt;secondary-title&gt;Report VI International Labour Conference 90th Session&lt;/secondary-title&gt;&lt;/titles&gt;&lt;dates&gt;&lt;year&gt;2002&lt;/year&gt;&lt;/dates&gt;&lt;pub-location&gt;Geneva&lt;/pub-location&gt;&lt;publisher&gt;International Labour Office&lt;/publisher&gt;&lt;urls&gt;&lt;/urls&gt;&lt;/record&gt;&lt;/Cite&gt;&lt;/EndNote&gt;</w:instrText>
      </w:r>
      <w:r w:rsidRPr="00C80FB0">
        <w:rPr>
          <w:rFonts w:cs="Times New Roman"/>
          <w:sz w:val="24"/>
          <w:szCs w:val="24"/>
        </w:rPr>
        <w:fldChar w:fldCharType="separate"/>
      </w:r>
      <w:r w:rsidR="009B322C">
        <w:rPr>
          <w:rFonts w:cs="Times New Roman"/>
          <w:noProof/>
          <w:sz w:val="24"/>
          <w:szCs w:val="24"/>
        </w:rPr>
        <w:t>(Gammarano, 2018, ILO, 2002)</w:t>
      </w:r>
      <w:r w:rsidRPr="00C80FB0">
        <w:rPr>
          <w:rFonts w:cs="Times New Roman"/>
          <w:sz w:val="24"/>
          <w:szCs w:val="24"/>
        </w:rPr>
        <w:fldChar w:fldCharType="end"/>
      </w:r>
      <w:r w:rsidRPr="00C80FB0">
        <w:rPr>
          <w:rFonts w:cs="Times New Roman"/>
          <w:sz w:val="24"/>
          <w:szCs w:val="24"/>
        </w:rPr>
        <w:t>.</w:t>
      </w:r>
    </w:p>
    <w:p w14:paraId="4D09F9B9" w14:textId="77777777" w:rsidR="00A078E8" w:rsidRDefault="0027311C" w:rsidP="00DA4000">
      <w:pPr>
        <w:spacing w:line="276" w:lineRule="auto"/>
        <w:jc w:val="both"/>
        <w:rPr>
          <w:rFonts w:cs="Times New Roman"/>
          <w:sz w:val="24"/>
          <w:szCs w:val="24"/>
        </w:rPr>
      </w:pPr>
      <w:r w:rsidRPr="00C80FB0">
        <w:rPr>
          <w:rFonts w:cs="Times New Roman"/>
          <w:sz w:val="24"/>
          <w:szCs w:val="24"/>
        </w:rPr>
        <w:lastRenderedPageBreak/>
        <w:t xml:space="preserve">Two significant contributions of the study can be noted </w:t>
      </w:r>
      <w:r w:rsidR="002068AE">
        <w:rPr>
          <w:rFonts w:cs="Times New Roman"/>
          <w:sz w:val="24"/>
          <w:szCs w:val="24"/>
        </w:rPr>
        <w:t>in</w:t>
      </w:r>
      <w:r w:rsidRPr="00C80FB0">
        <w:rPr>
          <w:rFonts w:cs="Times New Roman"/>
          <w:sz w:val="24"/>
          <w:szCs w:val="24"/>
        </w:rPr>
        <w:t xml:space="preserve"> Table </w:t>
      </w:r>
      <w:r>
        <w:rPr>
          <w:rFonts w:cs="Times New Roman"/>
          <w:sz w:val="24"/>
          <w:szCs w:val="24"/>
        </w:rPr>
        <w:t>5</w:t>
      </w:r>
      <w:r w:rsidRPr="00C80FB0">
        <w:rPr>
          <w:rFonts w:cs="Times New Roman"/>
          <w:sz w:val="24"/>
          <w:szCs w:val="24"/>
        </w:rPr>
        <w:t xml:space="preserve">. </w:t>
      </w:r>
      <w:r w:rsidR="00B312F4">
        <w:rPr>
          <w:rFonts w:cs="Times New Roman"/>
          <w:sz w:val="24"/>
          <w:szCs w:val="24"/>
        </w:rPr>
        <w:t>First</w:t>
      </w:r>
      <w:r w:rsidR="00D50B07">
        <w:rPr>
          <w:rFonts w:cs="Times New Roman"/>
          <w:sz w:val="24"/>
          <w:szCs w:val="24"/>
        </w:rPr>
        <w:t>,</w:t>
      </w:r>
      <w:r w:rsidR="00AA0ADA">
        <w:rPr>
          <w:rFonts w:cs="Times New Roman"/>
          <w:sz w:val="24"/>
          <w:szCs w:val="24"/>
        </w:rPr>
        <w:t xml:space="preserve"> </w:t>
      </w:r>
      <w:r w:rsidR="00F015E6">
        <w:rPr>
          <w:rFonts w:cs="Times New Roman"/>
          <w:sz w:val="24"/>
          <w:szCs w:val="24"/>
        </w:rPr>
        <w:t>t</w:t>
      </w:r>
      <w:r w:rsidRPr="00C80FB0">
        <w:rPr>
          <w:rFonts w:cs="Times New Roman"/>
          <w:sz w:val="24"/>
          <w:szCs w:val="24"/>
        </w:rPr>
        <w:t xml:space="preserve">he parameter estimates of remittances across all three estimations </w:t>
      </w:r>
      <w:r w:rsidR="00B312F4">
        <w:rPr>
          <w:rFonts w:cs="Times New Roman"/>
          <w:sz w:val="24"/>
          <w:szCs w:val="24"/>
        </w:rPr>
        <w:t xml:space="preserve">in columns 1-3 </w:t>
      </w:r>
      <w:r w:rsidR="00EC1939">
        <w:rPr>
          <w:rFonts w:cs="Times New Roman"/>
          <w:sz w:val="24"/>
          <w:szCs w:val="24"/>
        </w:rPr>
        <w:t xml:space="preserve">of the table </w:t>
      </w:r>
      <w:r w:rsidRPr="00C80FB0">
        <w:rPr>
          <w:rFonts w:cs="Times New Roman"/>
          <w:sz w:val="24"/>
          <w:szCs w:val="24"/>
        </w:rPr>
        <w:t>are statistically significant and bear a negative sign. The coefficient</w:t>
      </w:r>
      <w:r w:rsidR="0052337F">
        <w:rPr>
          <w:rFonts w:cs="Times New Roman"/>
          <w:sz w:val="24"/>
          <w:szCs w:val="24"/>
        </w:rPr>
        <w:t xml:space="preserve"> </w:t>
      </w:r>
      <w:r w:rsidRPr="00C80FB0">
        <w:rPr>
          <w:rFonts w:cs="Times New Roman"/>
          <w:sz w:val="24"/>
          <w:szCs w:val="24"/>
        </w:rPr>
        <w:t xml:space="preserve">in column </w:t>
      </w:r>
      <w:r w:rsidR="00EC1939">
        <w:rPr>
          <w:rFonts w:cs="Times New Roman"/>
          <w:sz w:val="24"/>
          <w:szCs w:val="24"/>
        </w:rPr>
        <w:t>1</w:t>
      </w:r>
      <w:r w:rsidRPr="00C80FB0">
        <w:rPr>
          <w:rFonts w:cs="Times New Roman"/>
          <w:sz w:val="24"/>
          <w:szCs w:val="24"/>
        </w:rPr>
        <w:t xml:space="preserve"> is </w:t>
      </w:r>
      <w:r>
        <w:rPr>
          <w:rFonts w:cs="Times New Roman"/>
          <w:sz w:val="24"/>
          <w:szCs w:val="24"/>
        </w:rPr>
        <w:t>-0.0</w:t>
      </w:r>
      <w:r w:rsidR="00F73903">
        <w:rPr>
          <w:rFonts w:cs="Times New Roman"/>
          <w:sz w:val="24"/>
          <w:szCs w:val="24"/>
        </w:rPr>
        <w:t>35</w:t>
      </w:r>
      <w:r w:rsidR="002068AE">
        <w:rPr>
          <w:rFonts w:cs="Times New Roman"/>
          <w:sz w:val="24"/>
          <w:szCs w:val="24"/>
        </w:rPr>
        <w:t>,</w:t>
      </w:r>
      <w:r w:rsidR="00104BE6">
        <w:rPr>
          <w:rFonts w:cs="Times New Roman"/>
          <w:sz w:val="24"/>
          <w:szCs w:val="24"/>
        </w:rPr>
        <w:t xml:space="preserve"> </w:t>
      </w:r>
      <w:r>
        <w:rPr>
          <w:rFonts w:cs="Times New Roman"/>
          <w:sz w:val="24"/>
          <w:szCs w:val="24"/>
        </w:rPr>
        <w:t xml:space="preserve">suggesting that, </w:t>
      </w:r>
      <w:r w:rsidRPr="00C80FB0">
        <w:rPr>
          <w:rFonts w:cs="Times New Roman"/>
          <w:sz w:val="24"/>
          <w:szCs w:val="24"/>
        </w:rPr>
        <w:t>on average, a one per cent increase in remittances as a percentage of gross domestic product results in a 0.</w:t>
      </w:r>
      <w:r>
        <w:rPr>
          <w:rFonts w:cs="Times New Roman"/>
          <w:sz w:val="24"/>
          <w:szCs w:val="24"/>
        </w:rPr>
        <w:t>0</w:t>
      </w:r>
      <w:r w:rsidR="00880ED6">
        <w:rPr>
          <w:rFonts w:cs="Times New Roman"/>
          <w:sz w:val="24"/>
          <w:szCs w:val="24"/>
        </w:rPr>
        <w:t>35</w:t>
      </w:r>
      <w:r w:rsidRPr="00C80FB0">
        <w:rPr>
          <w:rFonts w:cs="Times New Roman"/>
          <w:sz w:val="24"/>
          <w:szCs w:val="24"/>
        </w:rPr>
        <w:t xml:space="preserve"> per cent reduction in the tota</w:t>
      </w:r>
      <w:r w:rsidR="007704E8">
        <w:rPr>
          <w:rFonts w:cs="Times New Roman"/>
          <w:sz w:val="24"/>
          <w:szCs w:val="24"/>
        </w:rPr>
        <w:t xml:space="preserve">l </w:t>
      </w:r>
      <w:r w:rsidRPr="00C80FB0">
        <w:rPr>
          <w:rFonts w:cs="Times New Roman"/>
          <w:sz w:val="24"/>
          <w:szCs w:val="24"/>
        </w:rPr>
        <w:t>vulnerable employmen</w:t>
      </w:r>
      <w:r>
        <w:rPr>
          <w:rFonts w:cs="Times New Roman"/>
          <w:sz w:val="24"/>
          <w:szCs w:val="24"/>
        </w:rPr>
        <w:t xml:space="preserve">t. </w:t>
      </w:r>
      <w:r w:rsidR="0052337F">
        <w:rPr>
          <w:rFonts w:cs="Times New Roman"/>
          <w:sz w:val="24"/>
          <w:szCs w:val="24"/>
        </w:rPr>
        <w:t xml:space="preserve">In other words, the proliferation of remittances is associated with the fall in the share of </w:t>
      </w:r>
      <w:r w:rsidR="008874AE">
        <w:rPr>
          <w:rFonts w:cs="Times New Roman"/>
          <w:sz w:val="24"/>
          <w:szCs w:val="24"/>
        </w:rPr>
        <w:t>people relying on vulnerable employmen</w:t>
      </w:r>
      <w:r w:rsidR="00D76214">
        <w:rPr>
          <w:rFonts w:cs="Times New Roman"/>
          <w:sz w:val="24"/>
          <w:szCs w:val="24"/>
        </w:rPr>
        <w:t xml:space="preserve">t. </w:t>
      </w:r>
    </w:p>
    <w:p w14:paraId="5BF834B9" w14:textId="4819FCF6" w:rsidR="0050724D" w:rsidRDefault="00D76214" w:rsidP="00DA4000">
      <w:pPr>
        <w:spacing w:line="276" w:lineRule="auto"/>
        <w:jc w:val="both"/>
        <w:rPr>
          <w:rFonts w:cs="Times New Roman"/>
          <w:sz w:val="24"/>
          <w:szCs w:val="24"/>
        </w:rPr>
      </w:pPr>
      <w:r>
        <w:rPr>
          <w:rFonts w:cs="Times New Roman"/>
          <w:sz w:val="24"/>
          <w:szCs w:val="24"/>
        </w:rPr>
        <w:t xml:space="preserve">In addition to supporting the theoretical </w:t>
      </w:r>
      <w:r w:rsidR="00FF61DA">
        <w:rPr>
          <w:rFonts w:cs="Times New Roman"/>
          <w:sz w:val="24"/>
          <w:szCs w:val="24"/>
        </w:rPr>
        <w:t>considerations in section 1.2, these findings echo the welfare-enhancing effects</w:t>
      </w:r>
      <w:r w:rsidR="009E46CA">
        <w:rPr>
          <w:rFonts w:cs="Times New Roman"/>
          <w:sz w:val="24"/>
          <w:szCs w:val="24"/>
        </w:rPr>
        <w:t xml:space="preserve"> of remittances observed</w:t>
      </w:r>
      <w:r w:rsidR="00FF61DA">
        <w:rPr>
          <w:rFonts w:cs="Times New Roman"/>
          <w:sz w:val="24"/>
          <w:szCs w:val="24"/>
        </w:rPr>
        <w:t xml:space="preserve"> by </w:t>
      </w:r>
      <w:r w:rsidR="0027311C">
        <w:rPr>
          <w:rFonts w:cs="Times New Roman"/>
          <w:sz w:val="24"/>
          <w:szCs w:val="24"/>
        </w:rPr>
        <w:fldChar w:fldCharType="begin"/>
      </w:r>
      <w:r w:rsidR="00C95264">
        <w:rPr>
          <w:rFonts w:cs="Times New Roman"/>
          <w:sz w:val="24"/>
          <w:szCs w:val="24"/>
        </w:rPr>
        <w:instrText xml:space="preserve"> ADDIN EN.CITE &lt;EndNote&gt;&lt;Cite AuthorYear="1"&gt;&lt;Author&gt;Adams&lt;/Author&gt;&lt;Year&gt;2005&lt;/Year&gt;&lt;RecNum&gt;1098&lt;/RecNum&gt;&lt;DisplayText&gt;Adams and Page (2005)&lt;/DisplayText&gt;&lt;record&gt;&lt;rec-number&gt;1098&lt;/rec-number&gt;&lt;foreign-keys&gt;&lt;key app="EN" db-id="ww20pde50pz55lexpt65zdxpzrd55f099zd0" timestamp="1674574587"&gt;1098&lt;/key&gt;&lt;/foreign-keys&gt;&lt;ref-type name="Journal Article"&gt;17&lt;/ref-type&gt;&lt;contributors&gt;&lt;authors&gt;&lt;author&gt;Adams, Richard H.&lt;/author&gt;&lt;author&gt;Page, John&lt;/author&gt;&lt;/authors&gt;&lt;/contributors&gt;&lt;titles&gt;&lt;title&gt;Do international migration and remittances reduce poverty in developing countries?&lt;/title&gt;&lt;secondary-title&gt;World Development&lt;/secondary-title&gt;&lt;/titles&gt;&lt;periodical&gt;&lt;full-title&gt;World Development&lt;/full-title&gt;&lt;abbr-1&gt;World Devel.&lt;/abbr-1&gt;&lt;abbr-2&gt;World Devel&lt;/abbr-2&gt;&lt;/periodical&gt;&lt;pages&gt;1645-1669&lt;/pages&gt;&lt;volume&gt;33&lt;/volume&gt;&lt;number&gt;10&lt;/number&gt;&lt;keywords&gt;&lt;keyword&gt;international migration&lt;/keyword&gt;&lt;keyword&gt;remittances&lt;/keyword&gt;&lt;keyword&gt;poverty&lt;/keyword&gt;&lt;/keywords&gt;&lt;dates&gt;&lt;year&gt;2005&lt;/year&gt;&lt;pub-dates&gt;&lt;date&gt;2005/10/01/&lt;/date&gt;&lt;/pub-dates&gt;&lt;/dates&gt;&lt;isbn&gt;0305-750X&lt;/isbn&gt;&lt;urls&gt;&lt;related-urls&gt;&lt;url&gt;https://www.sciencedirect.com/science/article/pii/S0305750X05001270&lt;/url&gt;&lt;/related-urls&gt;&lt;/urls&gt;&lt;electronic-resource-num&gt;https://doi.org/10.1016/j.worlddev.2005.05.004&lt;/electronic-resource-num&gt;&lt;/record&gt;&lt;/Cite&gt;&lt;/EndNote&gt;</w:instrText>
      </w:r>
      <w:r w:rsidR="0027311C">
        <w:rPr>
          <w:rFonts w:cs="Times New Roman"/>
          <w:sz w:val="24"/>
          <w:szCs w:val="24"/>
        </w:rPr>
        <w:fldChar w:fldCharType="separate"/>
      </w:r>
      <w:r w:rsidR="0027311C">
        <w:rPr>
          <w:rFonts w:cs="Times New Roman"/>
          <w:noProof/>
          <w:sz w:val="24"/>
          <w:szCs w:val="24"/>
        </w:rPr>
        <w:t>Adams and Page (2005)</w:t>
      </w:r>
      <w:r w:rsidR="0027311C">
        <w:rPr>
          <w:rFonts w:cs="Times New Roman"/>
          <w:sz w:val="24"/>
          <w:szCs w:val="24"/>
        </w:rPr>
        <w:fldChar w:fldCharType="end"/>
      </w:r>
      <w:r w:rsidR="0027311C">
        <w:rPr>
          <w:rFonts w:cs="Times New Roman"/>
          <w:sz w:val="24"/>
          <w:szCs w:val="24"/>
        </w:rPr>
        <w:t xml:space="preserve">, </w:t>
      </w:r>
      <w:r w:rsidR="0027311C">
        <w:rPr>
          <w:rFonts w:cs="Times New Roman"/>
          <w:sz w:val="24"/>
          <w:szCs w:val="24"/>
        </w:rPr>
        <w:fldChar w:fldCharType="begin"/>
      </w:r>
      <w:r w:rsidR="00C95264">
        <w:rPr>
          <w:rFonts w:cs="Times New Roman"/>
          <w:sz w:val="24"/>
          <w:szCs w:val="24"/>
        </w:rPr>
        <w:instrText xml:space="preserve"> ADDIN EN.CITE &lt;EndNote&gt;&lt;Cite AuthorYear="1"&gt;&lt;Author&gt;Acosta&lt;/Author&gt;&lt;Year&gt;2008&lt;/Year&gt;&lt;RecNum&gt;1370&lt;/RecNum&gt;&lt;DisplayText&gt;Acosta et al. (2008)&lt;/DisplayText&gt;&lt;record&gt;&lt;rec-number&gt;1370&lt;/rec-number&gt;&lt;foreign-keys&gt;&lt;key app="EN" db-id="ww20pde50pz55lexpt65zdxpzrd55f099zd0" timestamp="1674574721"&gt;1370&lt;/key&gt;&lt;/foreign-keys&gt;&lt;ref-type name="Journal Article"&gt;17&lt;/ref-type&gt;&lt;contributors&gt;&lt;authors&gt;&lt;author&gt;Acosta, Pablo&lt;/author&gt;&lt;author&gt;Calderón, Cesar&lt;/author&gt;&lt;author&gt;Fajnzylber, Pablo&lt;/author&gt;&lt;author&gt;Lopez, Humberto&lt;/author&gt;&lt;/authors&gt;&lt;/contributors&gt;&lt;titles&gt;&lt;title&gt;What is the Impact of International Remittances on Poverty and Inequality in Latin America?&lt;/title&gt;&lt;secondary-title&gt;World Development&lt;/secondary-title&gt;&lt;/titles&gt;&lt;periodical&gt;&lt;full-title&gt;World Development&lt;/full-title&gt;&lt;abbr-1&gt;World Devel.&lt;/abbr-1&gt;&lt;abbr-2&gt;World Devel&lt;/abbr-2&gt;&lt;/periodical&gt;&lt;pages&gt;89-114&lt;/pages&gt;&lt;volume&gt;36&lt;/volume&gt;&lt;number&gt;1&lt;/number&gt;&lt;keywords&gt;&lt;keyword&gt;remittances&lt;/keyword&gt;&lt;keyword&gt;growth&lt;/keyword&gt;&lt;keyword&gt;inequality&lt;/keyword&gt;&lt;keyword&gt;poverty&lt;/keyword&gt;&lt;keyword&gt;Latin America&lt;/keyword&gt;&lt;/keywords&gt;&lt;dates&gt;&lt;year&gt;2008&lt;/year&gt;&lt;pub-dates&gt;&lt;date&gt;2008/01/01/&lt;/date&gt;&lt;/pub-dates&gt;&lt;/dates&gt;&lt;isbn&gt;0305-750X&lt;/isbn&gt;&lt;urls&gt;&lt;related-urls&gt;&lt;url&gt;https://www.sciencedirect.com/science/article/pii/S0305750X07001945&lt;/url&gt;&lt;/related-urls&gt;&lt;/urls&gt;&lt;electronic-resource-num&gt;https://doi.org/10.1016/j.worlddev.2007.02.016&lt;/electronic-resource-num&gt;&lt;/record&gt;&lt;/Cite&gt;&lt;/EndNote&gt;</w:instrText>
      </w:r>
      <w:r w:rsidR="0027311C">
        <w:rPr>
          <w:rFonts w:cs="Times New Roman"/>
          <w:sz w:val="24"/>
          <w:szCs w:val="24"/>
        </w:rPr>
        <w:fldChar w:fldCharType="separate"/>
      </w:r>
      <w:r w:rsidR="0027311C">
        <w:rPr>
          <w:rFonts w:cs="Times New Roman"/>
          <w:noProof/>
          <w:sz w:val="24"/>
          <w:szCs w:val="24"/>
        </w:rPr>
        <w:t>Acosta et al. (2008)</w:t>
      </w:r>
      <w:r w:rsidR="0027311C">
        <w:rPr>
          <w:rFonts w:cs="Times New Roman"/>
          <w:sz w:val="24"/>
          <w:szCs w:val="24"/>
        </w:rPr>
        <w:fldChar w:fldCharType="end"/>
      </w:r>
      <w:r w:rsidR="0027311C">
        <w:rPr>
          <w:rFonts w:cs="Times New Roman"/>
          <w:sz w:val="24"/>
          <w:szCs w:val="24"/>
        </w:rPr>
        <w:t xml:space="preserve">, </w:t>
      </w:r>
      <w:r w:rsidR="0027311C">
        <w:rPr>
          <w:rFonts w:cs="Times New Roman"/>
          <w:sz w:val="24"/>
          <w:szCs w:val="24"/>
        </w:rPr>
        <w:fldChar w:fldCharType="begin"/>
      </w:r>
      <w:r w:rsidR="00CD6DA2">
        <w:rPr>
          <w:rFonts w:cs="Times New Roman"/>
          <w:sz w:val="24"/>
          <w:szCs w:val="24"/>
        </w:rPr>
        <w:instrText xml:space="preserve"> ADDIN EN.CITE &lt;EndNote&gt;&lt;Cite AuthorYear="1"&gt;&lt;Author&gt;Fajnzylber&lt;/Author&gt;&lt;Year&gt;2008&lt;/Year&gt;&lt;RecNum&gt;1953&lt;/RecNum&gt;&lt;DisplayText&gt;Fajnzylber and López (2008)&lt;/DisplayText&gt;&lt;record&gt;&lt;rec-number&gt;1953&lt;/rec-number&gt;&lt;foreign-keys&gt;&lt;key app="EN" db-id="ww20pde50pz55lexpt65zdxpzrd55f099zd0" timestamp="1674574743"&gt;1953&lt;/key&gt;&lt;/foreign-keys&gt;&lt;ref-type name="Report"&gt;27&lt;/ref-type&gt;&lt;contributors&gt;&lt;authors&gt;&lt;author&gt;Fajnzylber, P.&lt;/author&gt;&lt;author&gt;López, J. H.&lt;/author&gt;&lt;/authors&gt;&lt;/contributors&gt;&lt;titles&gt;&lt;title&gt;Remittances and Development: lessons from Latin America&lt;/title&gt;&lt;/titles&gt;&lt;dates&gt;&lt;year&gt;2008&lt;/year&gt;&lt;/dates&gt;&lt;pub-location&gt;Washington, DC&lt;/pub-location&gt;&lt;publisher&gt;World Bank&lt;/publisher&gt;&lt;urls&gt;&lt;/urls&gt;&lt;/record&gt;&lt;/Cite&gt;&lt;/EndNote&gt;</w:instrText>
      </w:r>
      <w:r w:rsidR="0027311C">
        <w:rPr>
          <w:rFonts w:cs="Times New Roman"/>
          <w:sz w:val="24"/>
          <w:szCs w:val="24"/>
        </w:rPr>
        <w:fldChar w:fldCharType="separate"/>
      </w:r>
      <w:r w:rsidR="0027311C">
        <w:rPr>
          <w:rFonts w:cs="Times New Roman"/>
          <w:noProof/>
          <w:sz w:val="24"/>
          <w:szCs w:val="24"/>
        </w:rPr>
        <w:t>Fajnzylber and López (2008)</w:t>
      </w:r>
      <w:r w:rsidR="0027311C">
        <w:rPr>
          <w:rFonts w:cs="Times New Roman"/>
          <w:sz w:val="24"/>
          <w:szCs w:val="24"/>
        </w:rPr>
        <w:fldChar w:fldCharType="end"/>
      </w:r>
      <w:r w:rsidR="0027311C">
        <w:rPr>
          <w:rFonts w:cs="Times New Roman"/>
          <w:sz w:val="24"/>
          <w:szCs w:val="24"/>
        </w:rPr>
        <w:t xml:space="preserve"> and </w:t>
      </w:r>
      <w:r w:rsidR="0027311C">
        <w:rPr>
          <w:rFonts w:cs="Times New Roman"/>
          <w:sz w:val="24"/>
          <w:szCs w:val="24"/>
        </w:rPr>
        <w:fldChar w:fldCharType="begin"/>
      </w:r>
      <w:r w:rsidR="00C95264">
        <w:rPr>
          <w:rFonts w:cs="Times New Roman"/>
          <w:sz w:val="24"/>
          <w:szCs w:val="24"/>
        </w:rPr>
        <w:instrText xml:space="preserve"> ADDIN EN.CITE &lt;EndNote&gt;&lt;Cite AuthorYear="1"&gt;&lt;Author&gt;Gupta&lt;/Author&gt;&lt;Year&gt;2009&lt;/Year&gt;&lt;RecNum&gt;1476&lt;/RecNum&gt;&lt;DisplayText&gt;Gupta et al. (2009)&lt;/DisplayText&gt;&lt;record&gt;&lt;rec-number&gt;1476&lt;/rec-number&gt;&lt;foreign-keys&gt;&lt;key app="EN" db-id="ww20pde50pz55lexpt65zdxpzrd55f099zd0" timestamp="1674574723"&gt;1476&lt;/key&gt;&lt;/foreign-keys&gt;&lt;ref-type name="Journal Article"&gt;17&lt;/ref-type&gt;&lt;contributors&gt;&lt;authors&gt;&lt;author&gt;Gupta, Sanjeev&lt;/author&gt;&lt;author&gt;Pattillo, Catherine A.&lt;/author&gt;&lt;author&gt;Wagh, Smita&lt;/author&gt;&lt;/authors&gt;&lt;/contributors&gt;&lt;titles&gt;&lt;title&gt;Effect of Remittances on Poverty and Financial Development in sub-Saharan Africa&lt;/title&gt;&lt;secondary-title&gt;World Development&lt;/secondary-title&gt;&lt;/titles&gt;&lt;periodical&gt;&lt;full-title&gt;World Development&lt;/full-title&gt;&lt;abbr-1&gt;World Devel.&lt;/abbr-1&gt;&lt;abbr-2&gt;World Devel&lt;/abbr-2&gt;&lt;/periodical&gt;&lt;pages&gt;104-115&lt;/pages&gt;&lt;volume&gt;37&lt;/volume&gt;&lt;number&gt;1&lt;/number&gt;&lt;keywords&gt;&lt;keyword&gt;remittances&lt;/keyword&gt;&lt;keyword&gt;poverty&lt;/keyword&gt;&lt;keyword&gt;financial development&lt;/keyword&gt;&lt;keyword&gt;Africa&lt;/keyword&gt;&lt;/keywords&gt;&lt;dates&gt;&lt;year&gt;2009&lt;/year&gt;&lt;pub-dates&gt;&lt;date&gt;2009/01/01/&lt;/date&gt;&lt;/pub-dates&gt;&lt;/dates&gt;&lt;isbn&gt;0305-750X&lt;/isbn&gt;&lt;urls&gt;&lt;related-urls&gt;&lt;url&gt;https://www.sciencedirect.com/science/article/pii/S0305750X08001903&lt;/url&gt;&lt;/related-urls&gt;&lt;/urls&gt;&lt;electronic-resource-num&gt;https://doi.org/10.1016/j.worlddev.2008.05.007&lt;/electronic-resource-num&gt;&lt;/record&gt;&lt;/Cite&gt;&lt;/EndNote&gt;</w:instrText>
      </w:r>
      <w:r w:rsidR="0027311C">
        <w:rPr>
          <w:rFonts w:cs="Times New Roman"/>
          <w:sz w:val="24"/>
          <w:szCs w:val="24"/>
        </w:rPr>
        <w:fldChar w:fldCharType="separate"/>
      </w:r>
      <w:r w:rsidR="0027311C">
        <w:rPr>
          <w:rFonts w:cs="Times New Roman"/>
          <w:noProof/>
          <w:sz w:val="24"/>
          <w:szCs w:val="24"/>
        </w:rPr>
        <w:t>Gupta et al. (2009)</w:t>
      </w:r>
      <w:r w:rsidR="0027311C">
        <w:rPr>
          <w:rFonts w:cs="Times New Roman"/>
          <w:sz w:val="24"/>
          <w:szCs w:val="24"/>
        </w:rPr>
        <w:fldChar w:fldCharType="end"/>
      </w:r>
      <w:r w:rsidR="00547827">
        <w:rPr>
          <w:rFonts w:cs="Times New Roman"/>
          <w:sz w:val="24"/>
          <w:szCs w:val="24"/>
        </w:rPr>
        <w:t>.</w:t>
      </w:r>
      <w:r w:rsidR="00AC0F68">
        <w:rPr>
          <w:rFonts w:cs="Times New Roman"/>
          <w:sz w:val="24"/>
          <w:szCs w:val="24"/>
        </w:rPr>
        <w:t xml:space="preserve"> </w:t>
      </w:r>
      <w:r w:rsidR="00ED6DC0" w:rsidRPr="007604F7">
        <w:rPr>
          <w:rFonts w:cs="Times New Roman"/>
          <w:sz w:val="24"/>
          <w:szCs w:val="24"/>
        </w:rPr>
        <w:t xml:space="preserve">The </w:t>
      </w:r>
      <w:r w:rsidR="000704B5">
        <w:rPr>
          <w:rFonts w:cs="Times New Roman"/>
          <w:sz w:val="24"/>
          <w:szCs w:val="24"/>
        </w:rPr>
        <w:t>magnitude of the effect</w:t>
      </w:r>
      <w:r w:rsidR="00ED6DC0" w:rsidRPr="007604F7">
        <w:rPr>
          <w:rFonts w:cs="Times New Roman"/>
          <w:sz w:val="24"/>
          <w:szCs w:val="24"/>
        </w:rPr>
        <w:t xml:space="preserve"> </w:t>
      </w:r>
      <w:r w:rsidR="000704B5" w:rsidRPr="007604F7">
        <w:rPr>
          <w:rFonts w:cs="Times New Roman"/>
          <w:sz w:val="24"/>
          <w:szCs w:val="24"/>
        </w:rPr>
        <w:t>suggests</w:t>
      </w:r>
      <w:r w:rsidR="00ED6DC0" w:rsidRPr="007604F7">
        <w:rPr>
          <w:rFonts w:cs="Times New Roman"/>
          <w:sz w:val="24"/>
          <w:szCs w:val="24"/>
        </w:rPr>
        <w:t xml:space="preserve"> that, at best, remittances can </w:t>
      </w:r>
      <w:r w:rsidR="002D7594">
        <w:rPr>
          <w:rFonts w:cs="Times New Roman"/>
          <w:sz w:val="24"/>
          <w:szCs w:val="24"/>
        </w:rPr>
        <w:t>relieve</w:t>
      </w:r>
      <w:r w:rsidR="00ED6DC0" w:rsidRPr="007604F7">
        <w:rPr>
          <w:rFonts w:cs="Times New Roman"/>
          <w:sz w:val="24"/>
          <w:szCs w:val="24"/>
        </w:rPr>
        <w:t xml:space="preserve"> only a small </w:t>
      </w:r>
      <w:r w:rsidR="00ED6DC0">
        <w:rPr>
          <w:rFonts w:cs="Times New Roman"/>
          <w:sz w:val="24"/>
          <w:szCs w:val="24"/>
        </w:rPr>
        <w:t>share</w:t>
      </w:r>
      <w:r w:rsidR="00ED6DC0" w:rsidRPr="007604F7">
        <w:rPr>
          <w:rFonts w:cs="Times New Roman"/>
          <w:sz w:val="24"/>
          <w:szCs w:val="24"/>
        </w:rPr>
        <w:t xml:space="preserve"> of poor people by freeing them from the clutches of vulnerable employmen</w:t>
      </w:r>
      <w:r w:rsidR="00ED6DC0">
        <w:rPr>
          <w:rFonts w:cs="Times New Roman"/>
          <w:sz w:val="24"/>
          <w:szCs w:val="24"/>
        </w:rPr>
        <w:t xml:space="preserve">t. </w:t>
      </w:r>
      <w:r w:rsidR="00027428">
        <w:rPr>
          <w:rFonts w:cs="Times New Roman"/>
          <w:sz w:val="24"/>
          <w:szCs w:val="24"/>
        </w:rPr>
        <w:t>Such</w:t>
      </w:r>
      <w:r w:rsidR="00BB0141">
        <w:rPr>
          <w:rFonts w:cs="Times New Roman"/>
          <w:sz w:val="24"/>
          <w:szCs w:val="24"/>
        </w:rPr>
        <w:t xml:space="preserve"> </w:t>
      </w:r>
      <w:r w:rsidR="0027311C">
        <w:rPr>
          <w:rFonts w:cs="Times New Roman"/>
          <w:sz w:val="24"/>
          <w:szCs w:val="24"/>
        </w:rPr>
        <w:t xml:space="preserve">effects, however, are at odds with the importance that policymakers and development practitioners increasingly place on remittances as a potential source of supporting </w:t>
      </w:r>
      <w:r w:rsidR="00236ADD">
        <w:rPr>
          <w:rFonts w:cs="Times New Roman"/>
          <w:sz w:val="24"/>
          <w:szCs w:val="24"/>
        </w:rPr>
        <w:t>people experiencing poverty</w:t>
      </w:r>
      <w:r w:rsidR="0027311C">
        <w:rPr>
          <w:rFonts w:cs="Times New Roman"/>
          <w:sz w:val="24"/>
          <w:szCs w:val="24"/>
        </w:rPr>
        <w:t xml:space="preserve">. </w:t>
      </w:r>
      <w:r w:rsidR="00C11CCA">
        <w:rPr>
          <w:rFonts w:cs="Times New Roman"/>
          <w:sz w:val="24"/>
          <w:szCs w:val="24"/>
        </w:rPr>
        <w:t>There are three po</w:t>
      </w:r>
      <w:r w:rsidR="002D7594">
        <w:rPr>
          <w:rFonts w:cs="Times New Roman"/>
          <w:sz w:val="24"/>
          <w:szCs w:val="24"/>
        </w:rPr>
        <w:t>ssible</w:t>
      </w:r>
      <w:r w:rsidR="00C11CCA">
        <w:rPr>
          <w:rFonts w:cs="Times New Roman"/>
          <w:sz w:val="24"/>
          <w:szCs w:val="24"/>
        </w:rPr>
        <w:t xml:space="preserve"> explanations </w:t>
      </w:r>
      <w:r w:rsidR="007A6AE6">
        <w:rPr>
          <w:rFonts w:cs="Times New Roman"/>
          <w:sz w:val="24"/>
          <w:szCs w:val="24"/>
        </w:rPr>
        <w:t xml:space="preserve">for </w:t>
      </w:r>
      <w:r w:rsidR="00D77FAF">
        <w:rPr>
          <w:rFonts w:cs="Times New Roman"/>
          <w:sz w:val="24"/>
          <w:szCs w:val="24"/>
        </w:rPr>
        <w:t>such modest effects.</w:t>
      </w:r>
    </w:p>
    <w:p w14:paraId="10B7ADA7" w14:textId="02CB9ECE" w:rsidR="00EF79B0" w:rsidRDefault="007E0653" w:rsidP="00DA4000">
      <w:pPr>
        <w:spacing w:line="276" w:lineRule="auto"/>
        <w:jc w:val="both"/>
        <w:rPr>
          <w:rFonts w:cs="Times New Roman"/>
          <w:sz w:val="24"/>
          <w:szCs w:val="24"/>
        </w:rPr>
      </w:pPr>
      <w:r>
        <w:rPr>
          <w:rFonts w:cs="Times New Roman"/>
          <w:sz w:val="24"/>
          <w:szCs w:val="24"/>
        </w:rPr>
        <w:t xml:space="preserve">As discussed </w:t>
      </w:r>
      <w:r w:rsidR="007A6AE6">
        <w:rPr>
          <w:rFonts w:cs="Times New Roman"/>
          <w:sz w:val="24"/>
          <w:szCs w:val="24"/>
        </w:rPr>
        <w:t>in</w:t>
      </w:r>
      <w:r>
        <w:rPr>
          <w:rFonts w:cs="Times New Roman"/>
          <w:sz w:val="24"/>
          <w:szCs w:val="24"/>
        </w:rPr>
        <w:t xml:space="preserve"> section 1.2, one possible e</w:t>
      </w:r>
      <w:r w:rsidR="00470752">
        <w:rPr>
          <w:rFonts w:cs="Times New Roman"/>
          <w:sz w:val="24"/>
          <w:szCs w:val="24"/>
        </w:rPr>
        <w:t xml:space="preserve">xplanation </w:t>
      </w:r>
      <w:r w:rsidR="00143110">
        <w:rPr>
          <w:rFonts w:cs="Times New Roman"/>
          <w:sz w:val="24"/>
          <w:szCs w:val="24"/>
        </w:rPr>
        <w:t>could be due</w:t>
      </w:r>
      <w:r w:rsidR="00470752">
        <w:rPr>
          <w:rFonts w:cs="Times New Roman"/>
          <w:sz w:val="24"/>
          <w:szCs w:val="24"/>
        </w:rPr>
        <w:t xml:space="preserve"> to the moral hazard problem</w:t>
      </w:r>
      <w:r w:rsidR="00010400">
        <w:rPr>
          <w:rFonts w:cs="Times New Roman"/>
          <w:sz w:val="24"/>
          <w:szCs w:val="24"/>
        </w:rPr>
        <w:t xml:space="preserve">. </w:t>
      </w:r>
      <w:r w:rsidR="00112066">
        <w:rPr>
          <w:rFonts w:cs="Times New Roman"/>
          <w:sz w:val="24"/>
          <w:szCs w:val="24"/>
        </w:rPr>
        <w:t>The m</w:t>
      </w:r>
      <w:r w:rsidR="00F6304E">
        <w:rPr>
          <w:rFonts w:cs="Times New Roman"/>
          <w:sz w:val="24"/>
          <w:szCs w:val="24"/>
        </w:rPr>
        <w:t>oral hazard problem implies that d</w:t>
      </w:r>
      <w:r w:rsidR="00010400">
        <w:rPr>
          <w:rFonts w:cs="Times New Roman"/>
          <w:sz w:val="24"/>
          <w:szCs w:val="24"/>
        </w:rPr>
        <w:t>ue to the perceived safety net provided by remittances, recipients may be less motivated to invest in skill development or seek gainful employment</w:t>
      </w:r>
      <w:r w:rsidR="00D54C30">
        <w:rPr>
          <w:rFonts w:cs="Times New Roman"/>
          <w:sz w:val="24"/>
          <w:szCs w:val="24"/>
        </w:rPr>
        <w:t xml:space="preserve"> </w:t>
      </w:r>
      <w:r w:rsidR="00D54C30">
        <w:rPr>
          <w:rFonts w:cs="Times New Roman"/>
          <w:sz w:val="24"/>
          <w:szCs w:val="24"/>
        </w:rPr>
        <w:fldChar w:fldCharType="begin">
          <w:fldData xml:space="preserve">PEVuZE5vdGU+PENpdGU+PEF1dGhvcj5DaGFtaTwvQXV0aG9yPjxZZWFyPjIwMDM8L1llYXI+PFJl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==
</w:fldData>
        </w:fldChar>
      </w:r>
      <w:r w:rsidR="00D54C30">
        <w:rPr>
          <w:rFonts w:cs="Times New Roman"/>
          <w:sz w:val="24"/>
          <w:szCs w:val="24"/>
        </w:rPr>
        <w:instrText xml:space="preserve"> ADDIN EN.CITE </w:instrText>
      </w:r>
      <w:r w:rsidR="00D54C30">
        <w:rPr>
          <w:rFonts w:cs="Times New Roman"/>
          <w:sz w:val="24"/>
          <w:szCs w:val="24"/>
        </w:rPr>
        <w:fldChar w:fldCharType="begin">
          <w:fldData xml:space="preserve">PEVuZE5vdGU+PENpdGU+PEF1dGhvcj5DaGFtaTwvQXV0aG9yPjxZZWFyPjIwMDM8L1llYXI+PFJl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==
</w:fldData>
        </w:fldChar>
      </w:r>
      <w:r w:rsidR="00D54C30">
        <w:rPr>
          <w:rFonts w:cs="Times New Roman"/>
          <w:sz w:val="24"/>
          <w:szCs w:val="24"/>
        </w:rPr>
        <w:instrText xml:space="preserve"> ADDIN EN.CITE.DATA </w:instrText>
      </w:r>
      <w:r w:rsidR="00D54C30">
        <w:rPr>
          <w:rFonts w:cs="Times New Roman"/>
          <w:sz w:val="24"/>
          <w:szCs w:val="24"/>
        </w:rPr>
      </w:r>
      <w:r w:rsidR="00D54C30">
        <w:rPr>
          <w:rFonts w:cs="Times New Roman"/>
          <w:sz w:val="24"/>
          <w:szCs w:val="24"/>
        </w:rPr>
        <w:fldChar w:fldCharType="end"/>
      </w:r>
      <w:r w:rsidR="00D54C30">
        <w:rPr>
          <w:rFonts w:cs="Times New Roman"/>
          <w:sz w:val="24"/>
          <w:szCs w:val="24"/>
        </w:rPr>
      </w:r>
      <w:r w:rsidR="00D54C30">
        <w:rPr>
          <w:rFonts w:cs="Times New Roman"/>
          <w:sz w:val="24"/>
          <w:szCs w:val="24"/>
        </w:rPr>
        <w:fldChar w:fldCharType="separate"/>
      </w:r>
      <w:r w:rsidR="00D54C30">
        <w:rPr>
          <w:rFonts w:cs="Times New Roman"/>
          <w:noProof/>
          <w:sz w:val="24"/>
          <w:szCs w:val="24"/>
        </w:rPr>
        <w:t>(Chami et al., 2003, Guha, 2013, Gupta et al., 2009)</w:t>
      </w:r>
      <w:r w:rsidR="00D54C30">
        <w:rPr>
          <w:rFonts w:cs="Times New Roman"/>
          <w:sz w:val="24"/>
          <w:szCs w:val="24"/>
        </w:rPr>
        <w:fldChar w:fldCharType="end"/>
      </w:r>
      <w:r w:rsidR="008737C0">
        <w:rPr>
          <w:rFonts w:cs="Times New Roman"/>
          <w:sz w:val="24"/>
          <w:szCs w:val="24"/>
        </w:rPr>
        <w:t>. The impact of remittances on reducing vulnerable employment will, therefore, be limited.</w:t>
      </w:r>
      <w:r w:rsidR="00D5003D">
        <w:rPr>
          <w:rFonts w:cs="Times New Roman"/>
          <w:sz w:val="24"/>
          <w:szCs w:val="24"/>
        </w:rPr>
        <w:t xml:space="preserve"> </w:t>
      </w:r>
      <w:r w:rsidR="00112066">
        <w:rPr>
          <w:rFonts w:cs="Times New Roman"/>
          <w:sz w:val="24"/>
          <w:szCs w:val="24"/>
        </w:rPr>
        <w:t>The limited impact could also</w:t>
      </w:r>
      <w:r w:rsidR="008E6DF5" w:rsidRPr="00D5003D">
        <w:rPr>
          <w:rFonts w:cs="Times New Roman"/>
          <w:sz w:val="24"/>
          <w:szCs w:val="24"/>
        </w:rPr>
        <w:t xml:space="preserve"> be attributed to </w:t>
      </w:r>
      <w:r w:rsidR="009311B2" w:rsidRPr="00D5003D">
        <w:rPr>
          <w:rFonts w:cs="Times New Roman"/>
          <w:sz w:val="24"/>
          <w:szCs w:val="24"/>
        </w:rPr>
        <w:t xml:space="preserve">inadequate </w:t>
      </w:r>
      <w:r w:rsidR="00511701" w:rsidRPr="00D5003D">
        <w:rPr>
          <w:rFonts w:cs="Times New Roman"/>
          <w:sz w:val="24"/>
          <w:szCs w:val="24"/>
        </w:rPr>
        <w:t>institutio</w:t>
      </w:r>
      <w:r w:rsidR="00F65149">
        <w:rPr>
          <w:rFonts w:cs="Times New Roman"/>
          <w:sz w:val="24"/>
          <w:szCs w:val="24"/>
        </w:rPr>
        <w:t>ns</w:t>
      </w:r>
      <w:r w:rsidR="002D0AAA" w:rsidRPr="00D5003D">
        <w:rPr>
          <w:rFonts w:cs="Times New Roman"/>
          <w:sz w:val="24"/>
          <w:szCs w:val="24"/>
        </w:rPr>
        <w:t xml:space="preserve"> </w:t>
      </w:r>
      <w:r w:rsidR="00417941" w:rsidRPr="00D5003D">
        <w:rPr>
          <w:rFonts w:cs="Times New Roman"/>
          <w:sz w:val="24"/>
          <w:szCs w:val="24"/>
        </w:rPr>
        <w:t>in developing countries</w:t>
      </w:r>
      <w:r w:rsidR="00466DCA">
        <w:rPr>
          <w:rFonts w:cs="Times New Roman"/>
          <w:sz w:val="24"/>
          <w:szCs w:val="24"/>
        </w:rPr>
        <w:t xml:space="preserve"> </w:t>
      </w:r>
      <w:r w:rsidR="00466DCA">
        <w:rPr>
          <w:rFonts w:cs="Times New Roman"/>
          <w:sz w:val="24"/>
          <w:szCs w:val="24"/>
        </w:rPr>
        <w:fldChar w:fldCharType="begin"/>
      </w:r>
      <w:r w:rsidR="00466DCA">
        <w:rPr>
          <w:rFonts w:cs="Times New Roman"/>
          <w:sz w:val="24"/>
          <w:szCs w:val="24"/>
        </w:rPr>
        <w:instrText xml:space="preserve"> ADDIN EN.CITE &lt;EndNote&gt;&lt;Cite&gt;&lt;Author&gt;Aggarwal&lt;/Author&gt;&lt;Year&gt;2011&lt;/Year&gt;&lt;RecNum&gt;2176&lt;/RecNum&gt;&lt;DisplayText&gt;(Aggarwal et al., 2011)&lt;/DisplayText&gt;&lt;record&gt;&lt;rec-number&gt;2176&lt;/rec-number&gt;&lt;foreign-keys&gt;&lt;key app="EN" db-id="ww20pde50pz55lexpt65zdxpzrd55f099zd0" timestamp="1685266564"&gt;2176&lt;/key&gt;&lt;/foreign-keys&gt;&lt;ref-type name="Journal Article"&gt;17&lt;/ref-type&gt;&lt;contributors&gt;&lt;authors&gt;&lt;author&gt;Aggarwal, Reena&lt;/author&gt;&lt;author&gt;Demirgüç-Kunt, Asli&lt;/author&gt;&lt;author&gt;Pería, Maria Soledad Martínez&lt;/author&gt;&lt;/authors&gt;&lt;/contributors&gt;&lt;titles&gt;&lt;title&gt;Do remittances promote financial development?&lt;/title&gt;&lt;secondary-title&gt;Journal of Development Economics&lt;/secondary-title&gt;&lt;/titles&gt;&lt;periodical&gt;&lt;full-title&gt;Journal of Development Economics&lt;/full-title&gt;&lt;abbr-1&gt;J. Devel. Econ.&lt;/abbr-1&gt;&lt;abbr-2&gt;J Devel Econ&lt;/abbr-2&gt;&lt;/periodical&gt;&lt;pages&gt;255-264&lt;/pages&gt;&lt;volume&gt;96&lt;/volume&gt;&lt;number&gt;2&lt;/number&gt;&lt;keywords&gt;&lt;keyword&gt;Remittances&lt;/keyword&gt;&lt;keyword&gt;Financial development&lt;/keyword&gt;&lt;keyword&gt;Financial institutions&lt;/keyword&gt;&lt;/keywords&gt;&lt;dates&gt;&lt;year&gt;2011&lt;/year&gt;&lt;pub-dates&gt;&lt;date&gt;2011/11/01/&lt;/date&gt;&lt;/pub-dates&gt;&lt;/dates&gt;&lt;isbn&gt;0304-3878&lt;/isbn&gt;&lt;urls&gt;&lt;related-urls&gt;&lt;url&gt;https://www.sciencedirect.com/science/article/pii/S0304387810001161&lt;/url&gt;&lt;/related-urls&gt;&lt;/urls&gt;&lt;electronic-resource-num&gt;https://doi.org/10.1016/j.jdeveco.2010.10.005&lt;/electronic-resource-num&gt;&lt;/record&gt;&lt;/Cite&gt;&lt;/EndNote&gt;</w:instrText>
      </w:r>
      <w:r w:rsidR="00466DCA">
        <w:rPr>
          <w:rFonts w:cs="Times New Roman"/>
          <w:sz w:val="24"/>
          <w:szCs w:val="24"/>
        </w:rPr>
        <w:fldChar w:fldCharType="separate"/>
      </w:r>
      <w:r w:rsidR="00466DCA">
        <w:rPr>
          <w:rFonts w:cs="Times New Roman"/>
          <w:noProof/>
          <w:sz w:val="24"/>
          <w:szCs w:val="24"/>
        </w:rPr>
        <w:t>(Aggarwal et al., 2011)</w:t>
      </w:r>
      <w:r w:rsidR="00466DCA">
        <w:rPr>
          <w:rFonts w:cs="Times New Roman"/>
          <w:sz w:val="24"/>
          <w:szCs w:val="24"/>
        </w:rPr>
        <w:fldChar w:fldCharType="end"/>
      </w:r>
      <w:r w:rsidR="00417941" w:rsidRPr="00D5003D">
        <w:rPr>
          <w:rFonts w:cs="Times New Roman"/>
          <w:sz w:val="24"/>
          <w:szCs w:val="24"/>
        </w:rPr>
        <w:t xml:space="preserve">. Such an inadequacy </w:t>
      </w:r>
      <w:r w:rsidR="00CB3A14" w:rsidRPr="00D5003D">
        <w:rPr>
          <w:rFonts w:cs="Times New Roman"/>
          <w:sz w:val="24"/>
          <w:szCs w:val="24"/>
        </w:rPr>
        <w:t>inhibits the efficient allocation of remittances or skill development and job creation</w:t>
      </w:r>
      <w:r w:rsidR="00466DCA">
        <w:rPr>
          <w:rFonts w:cs="Times New Roman"/>
          <w:sz w:val="24"/>
          <w:szCs w:val="24"/>
        </w:rPr>
        <w:t xml:space="preserve">. </w:t>
      </w:r>
      <w:r w:rsidR="00D24101">
        <w:rPr>
          <w:rFonts w:cs="Times New Roman"/>
          <w:sz w:val="24"/>
          <w:szCs w:val="24"/>
        </w:rPr>
        <w:t xml:space="preserve">The third explanation may be </w:t>
      </w:r>
      <w:r w:rsidR="0027311C" w:rsidRPr="00732B37">
        <w:rPr>
          <w:rFonts w:cs="Times New Roman"/>
          <w:sz w:val="24"/>
          <w:szCs w:val="24"/>
        </w:rPr>
        <w:t>the high cost of remitting money home</w:t>
      </w:r>
      <w:r w:rsidR="0027311C">
        <w:rPr>
          <w:rFonts w:cs="Times New Roman"/>
          <w:sz w:val="24"/>
          <w:szCs w:val="24"/>
        </w:rPr>
        <w:t>. M</w:t>
      </w:r>
      <w:r w:rsidR="0027311C" w:rsidRPr="00732B37">
        <w:rPr>
          <w:rFonts w:cs="Times New Roman"/>
          <w:sz w:val="24"/>
          <w:szCs w:val="24"/>
        </w:rPr>
        <w:t xml:space="preserve">igrants from poor households are </w:t>
      </w:r>
      <w:r w:rsidR="00407049">
        <w:rPr>
          <w:rFonts w:cs="Times New Roman"/>
          <w:sz w:val="24"/>
          <w:szCs w:val="24"/>
        </w:rPr>
        <w:t>likelier</w:t>
      </w:r>
      <w:r w:rsidR="0027311C" w:rsidRPr="00732B37">
        <w:rPr>
          <w:rFonts w:cs="Times New Roman"/>
          <w:sz w:val="24"/>
          <w:szCs w:val="24"/>
        </w:rPr>
        <w:t xml:space="preserve"> to remit through private and unofficial channels </w:t>
      </w:r>
      <w:r w:rsidR="0027311C" w:rsidRPr="00732B37">
        <w:rPr>
          <w:rFonts w:cs="Times New Roman"/>
          <w:sz w:val="24"/>
          <w:szCs w:val="24"/>
        </w:rPr>
        <w:fldChar w:fldCharType="begin">
          <w:fldData xml:space="preserve">PEVuZE5vdGU+PENpdGU+PEF1dGhvcj5SYXRoYTwvQXV0aG9yPjxZZWFyPjIwMjA8L1llYXI+PFJl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</w:fldData>
        </w:fldChar>
      </w:r>
      <w:r w:rsidR="007A0DBD">
        <w:rPr>
          <w:rFonts w:cs="Times New Roman"/>
          <w:sz w:val="24"/>
          <w:szCs w:val="24"/>
        </w:rPr>
        <w:instrText xml:space="preserve"> ADDIN EN.CITE </w:instrText>
      </w:r>
      <w:r w:rsidR="007A0DBD">
        <w:rPr>
          <w:rFonts w:cs="Times New Roman"/>
          <w:sz w:val="24"/>
          <w:szCs w:val="24"/>
        </w:rPr>
        <w:fldChar w:fldCharType="begin">
          <w:fldData xml:space="preserve">PEVuZE5vdGU+PENpdGU+PEF1dGhvcj5SYXRoYTwvQXV0aG9yPjxZZWFyPjIwMjA8L1llYXI+PFJl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</w:fldData>
        </w:fldChar>
      </w:r>
      <w:r w:rsidR="007A0DBD">
        <w:rPr>
          <w:rFonts w:cs="Times New Roman"/>
          <w:sz w:val="24"/>
          <w:szCs w:val="24"/>
        </w:rPr>
        <w:instrText xml:space="preserve"> ADDIN EN.CITE.DATA </w:instrText>
      </w:r>
      <w:r w:rsidR="007A0DBD">
        <w:rPr>
          <w:rFonts w:cs="Times New Roman"/>
          <w:sz w:val="24"/>
          <w:szCs w:val="24"/>
        </w:rPr>
      </w:r>
      <w:r w:rsidR="007A0DBD">
        <w:rPr>
          <w:rFonts w:cs="Times New Roman"/>
          <w:sz w:val="24"/>
          <w:szCs w:val="24"/>
        </w:rPr>
        <w:fldChar w:fldCharType="end"/>
      </w:r>
      <w:r w:rsidR="0027311C" w:rsidRPr="00732B37">
        <w:rPr>
          <w:rFonts w:cs="Times New Roman"/>
          <w:sz w:val="24"/>
          <w:szCs w:val="24"/>
        </w:rPr>
      </w:r>
      <w:r w:rsidR="0027311C" w:rsidRPr="00732B37">
        <w:rPr>
          <w:rFonts w:cs="Times New Roman"/>
          <w:sz w:val="24"/>
          <w:szCs w:val="24"/>
        </w:rPr>
        <w:fldChar w:fldCharType="separate"/>
      </w:r>
      <w:r w:rsidR="00AD15BF">
        <w:rPr>
          <w:rFonts w:cs="Times New Roman"/>
          <w:noProof/>
          <w:sz w:val="24"/>
          <w:szCs w:val="24"/>
        </w:rPr>
        <w:t>(Ratha, 2020, Adams and Page, 2005, Gupta et al., 2009)</w:t>
      </w:r>
      <w:r w:rsidR="0027311C" w:rsidRPr="00732B37">
        <w:rPr>
          <w:rFonts w:cs="Times New Roman"/>
          <w:sz w:val="24"/>
          <w:szCs w:val="24"/>
        </w:rPr>
        <w:fldChar w:fldCharType="end"/>
      </w:r>
      <w:r w:rsidR="0027311C" w:rsidRPr="00732B37">
        <w:rPr>
          <w:rFonts w:cs="Times New Roman"/>
          <w:sz w:val="24"/>
          <w:szCs w:val="24"/>
        </w:rPr>
        <w:t xml:space="preserve">. Such flows are unlikely to be captured by the data provided by the World </w:t>
      </w:r>
      <w:r w:rsidR="002B18A8">
        <w:rPr>
          <w:rFonts w:cs="Times New Roman"/>
          <w:sz w:val="24"/>
          <w:szCs w:val="24"/>
        </w:rPr>
        <w:t>Bank</w:t>
      </w:r>
      <w:r w:rsidR="0027311C" w:rsidRPr="00732B37">
        <w:rPr>
          <w:rFonts w:cs="Times New Roman"/>
          <w:sz w:val="24"/>
          <w:szCs w:val="24"/>
        </w:rPr>
        <w:t xml:space="preserve"> that is used in the current study</w:t>
      </w:r>
      <w:r w:rsidR="0027311C">
        <w:rPr>
          <w:rFonts w:cs="Times New Roman"/>
          <w:sz w:val="24"/>
          <w:szCs w:val="24"/>
        </w:rPr>
        <w:t xml:space="preserve">. </w:t>
      </w:r>
      <w:r w:rsidR="0027311C" w:rsidRPr="00732B37">
        <w:rPr>
          <w:rFonts w:cs="Times New Roman"/>
          <w:sz w:val="24"/>
          <w:szCs w:val="24"/>
        </w:rPr>
        <w:t xml:space="preserve">For this reason, </w:t>
      </w:r>
      <w:r w:rsidR="00220345">
        <w:rPr>
          <w:rFonts w:cs="Times New Roman"/>
          <w:sz w:val="24"/>
          <w:szCs w:val="24"/>
        </w:rPr>
        <w:t>the full impact of remittances on vulnerable employment needs more accurate data on the large and currently unknown level of remittances,</w:t>
      </w:r>
      <w:r w:rsidR="0027311C" w:rsidRPr="00732B37">
        <w:rPr>
          <w:rFonts w:cs="Times New Roman"/>
          <w:sz w:val="24"/>
          <w:szCs w:val="24"/>
        </w:rPr>
        <w:t xml:space="preserve"> which future research might explor</w:t>
      </w:r>
      <w:r w:rsidR="00D56817">
        <w:rPr>
          <w:rFonts w:cs="Times New Roman"/>
          <w:sz w:val="24"/>
          <w:szCs w:val="24"/>
        </w:rPr>
        <w:t>e.</w:t>
      </w:r>
    </w:p>
    <w:p w14:paraId="1DCBA181" w14:textId="44D24A4C" w:rsidR="00DD3315" w:rsidRDefault="00E649AA" w:rsidP="00DA4000">
      <w:pPr>
        <w:spacing w:line="276" w:lineRule="auto"/>
        <w:jc w:val="both"/>
        <w:rPr>
          <w:rFonts w:cs="Times New Roman"/>
          <w:sz w:val="24"/>
          <w:szCs w:val="24"/>
        </w:rPr>
      </w:pPr>
      <w:r>
        <w:rPr>
          <w:rFonts w:cs="Times New Roman"/>
          <w:sz w:val="24"/>
          <w:szCs w:val="24"/>
        </w:rPr>
        <w:t>Whil</w:t>
      </w:r>
      <w:r w:rsidR="00D01756">
        <w:rPr>
          <w:rFonts w:cs="Times New Roman"/>
          <w:sz w:val="24"/>
          <w:szCs w:val="24"/>
        </w:rPr>
        <w:t>st</w:t>
      </w:r>
      <w:r w:rsidR="0027311C">
        <w:rPr>
          <w:rFonts w:cs="Times New Roman"/>
          <w:sz w:val="24"/>
          <w:szCs w:val="24"/>
        </w:rPr>
        <w:t xml:space="preserve"> </w:t>
      </w:r>
      <w:r w:rsidR="00756E23">
        <w:rPr>
          <w:rFonts w:cs="Times New Roman"/>
          <w:sz w:val="24"/>
          <w:szCs w:val="24"/>
        </w:rPr>
        <w:t xml:space="preserve">the </w:t>
      </w:r>
      <w:r w:rsidR="008B0664">
        <w:rPr>
          <w:rFonts w:cs="Times New Roman"/>
          <w:sz w:val="24"/>
          <w:szCs w:val="24"/>
        </w:rPr>
        <w:t>modest</w:t>
      </w:r>
      <w:r w:rsidR="0027311C">
        <w:rPr>
          <w:rFonts w:cs="Times New Roman"/>
          <w:sz w:val="24"/>
          <w:szCs w:val="24"/>
        </w:rPr>
        <w:t xml:space="preserve"> effects may </w:t>
      </w:r>
      <w:r>
        <w:rPr>
          <w:rFonts w:cs="Times New Roman"/>
          <w:sz w:val="24"/>
          <w:szCs w:val="24"/>
        </w:rPr>
        <w:t>fail to meet the lofty expectations</w:t>
      </w:r>
      <w:r w:rsidR="0027311C">
        <w:rPr>
          <w:rFonts w:cs="Times New Roman"/>
          <w:sz w:val="24"/>
          <w:szCs w:val="24"/>
        </w:rPr>
        <w:t xml:space="preserve"> of policymakers </w:t>
      </w:r>
      <w:r w:rsidR="00B43694">
        <w:rPr>
          <w:rFonts w:cs="Times New Roman"/>
          <w:sz w:val="24"/>
          <w:szCs w:val="24"/>
        </w:rPr>
        <w:t xml:space="preserve">to mitigate vulnerable employment using remittances, it is pertinent to underscore that </w:t>
      </w:r>
      <w:r w:rsidR="00A12038">
        <w:rPr>
          <w:rFonts w:cs="Times New Roman"/>
          <w:sz w:val="24"/>
          <w:szCs w:val="24"/>
        </w:rPr>
        <w:t xml:space="preserve">the findings </w:t>
      </w:r>
      <w:r w:rsidR="00AC0FCE">
        <w:rPr>
          <w:rFonts w:cs="Times New Roman"/>
          <w:sz w:val="24"/>
          <w:szCs w:val="24"/>
        </w:rPr>
        <w:t xml:space="preserve">do not, by any means, imply that remittances are </w:t>
      </w:r>
      <w:r w:rsidR="00E35EEA">
        <w:rPr>
          <w:rFonts w:cs="Times New Roman"/>
          <w:sz w:val="24"/>
          <w:szCs w:val="24"/>
        </w:rPr>
        <w:t xml:space="preserve">ineffectual in addressing the issue in its entirety. </w:t>
      </w:r>
      <w:r w:rsidR="006C4E43">
        <w:rPr>
          <w:rFonts w:cs="Times New Roman"/>
          <w:sz w:val="24"/>
          <w:szCs w:val="24"/>
        </w:rPr>
        <w:t>On the contrary, the effects indicate that remittances in their present state cannot be deemed</w:t>
      </w:r>
      <w:r w:rsidR="00C75308">
        <w:rPr>
          <w:rFonts w:cs="Times New Roman"/>
          <w:sz w:val="24"/>
          <w:szCs w:val="24"/>
        </w:rPr>
        <w:t xml:space="preserve"> a formidable enabler in </w:t>
      </w:r>
      <w:r w:rsidR="00B259E4">
        <w:rPr>
          <w:rFonts w:cs="Times New Roman"/>
          <w:sz w:val="24"/>
          <w:szCs w:val="24"/>
        </w:rPr>
        <w:t xml:space="preserve">mitigating </w:t>
      </w:r>
      <w:r w:rsidR="00A05354">
        <w:rPr>
          <w:rFonts w:cs="Times New Roman"/>
          <w:sz w:val="24"/>
          <w:szCs w:val="24"/>
        </w:rPr>
        <w:t xml:space="preserve">vulnerable employment on </w:t>
      </w:r>
      <w:r w:rsidR="00300BF2">
        <w:rPr>
          <w:rFonts w:cs="Times New Roman"/>
          <w:sz w:val="24"/>
          <w:szCs w:val="24"/>
        </w:rPr>
        <w:t xml:space="preserve">a </w:t>
      </w:r>
      <w:r w:rsidR="00A05354">
        <w:rPr>
          <w:rFonts w:cs="Times New Roman"/>
          <w:sz w:val="24"/>
          <w:szCs w:val="24"/>
        </w:rPr>
        <w:t xml:space="preserve">significant scale. </w:t>
      </w:r>
      <w:r w:rsidR="0027311C" w:rsidRPr="001365BA">
        <w:rPr>
          <w:rFonts w:cs="Times New Roman"/>
          <w:sz w:val="24"/>
          <w:szCs w:val="24"/>
        </w:rPr>
        <w:t xml:space="preserve">Rather, </w:t>
      </w:r>
      <w:r w:rsidR="0027311C">
        <w:rPr>
          <w:rFonts w:cs="Times New Roman"/>
          <w:sz w:val="24"/>
          <w:szCs w:val="24"/>
        </w:rPr>
        <w:t>the results should lead policymakers to reconsider their optimistic views of remittances</w:t>
      </w:r>
      <w:r w:rsidR="00DD3315">
        <w:rPr>
          <w:rFonts w:cs="Times New Roman"/>
          <w:sz w:val="24"/>
          <w:szCs w:val="24"/>
        </w:rPr>
        <w:t xml:space="preserve"> and explor</w:t>
      </w:r>
      <w:r w:rsidR="00300BF2">
        <w:rPr>
          <w:rFonts w:cs="Times New Roman"/>
          <w:sz w:val="24"/>
          <w:szCs w:val="24"/>
        </w:rPr>
        <w:t>e</w:t>
      </w:r>
      <w:r w:rsidR="00DD3315">
        <w:rPr>
          <w:rFonts w:cs="Times New Roman"/>
          <w:sz w:val="24"/>
          <w:szCs w:val="24"/>
        </w:rPr>
        <w:t xml:space="preserve"> the </w:t>
      </w:r>
      <w:r w:rsidR="0027311C">
        <w:rPr>
          <w:rFonts w:cs="Times New Roman"/>
          <w:sz w:val="24"/>
          <w:szCs w:val="24"/>
        </w:rPr>
        <w:t xml:space="preserve">intriguing possibility </w:t>
      </w:r>
      <w:r w:rsidR="00DD3315">
        <w:rPr>
          <w:rFonts w:cs="Times New Roman"/>
          <w:sz w:val="24"/>
          <w:szCs w:val="24"/>
        </w:rPr>
        <w:t xml:space="preserve">of using </w:t>
      </w:r>
      <w:r w:rsidR="002B18A8">
        <w:rPr>
          <w:rFonts w:cs="Times New Roman"/>
          <w:sz w:val="24"/>
          <w:szCs w:val="24"/>
        </w:rPr>
        <w:t xml:space="preserve">them </w:t>
      </w:r>
      <w:r w:rsidR="00DD3315">
        <w:rPr>
          <w:rFonts w:cs="Times New Roman"/>
          <w:sz w:val="24"/>
          <w:szCs w:val="24"/>
        </w:rPr>
        <w:t>to alleviat</w:t>
      </w:r>
      <w:r w:rsidR="00300BF2">
        <w:rPr>
          <w:rFonts w:cs="Times New Roman"/>
          <w:sz w:val="24"/>
          <w:szCs w:val="24"/>
        </w:rPr>
        <w:t>e</w:t>
      </w:r>
      <w:r w:rsidR="00DD3315">
        <w:rPr>
          <w:rFonts w:cs="Times New Roman"/>
          <w:sz w:val="24"/>
          <w:szCs w:val="24"/>
        </w:rPr>
        <w:t xml:space="preserve"> vulnerable employment on a substantial scale.</w:t>
      </w:r>
    </w:p>
    <w:p w14:paraId="7237692C" w14:textId="5FCE6774" w:rsidR="00164760" w:rsidRDefault="00DA2BBA" w:rsidP="00AB75B0">
      <w:pPr>
        <w:spacing w:line="276" w:lineRule="auto"/>
        <w:jc w:val="both"/>
        <w:rPr>
          <w:rFonts w:cs="Times New Roman"/>
          <w:sz w:val="24"/>
          <w:szCs w:val="24"/>
        </w:rPr>
      </w:pPr>
      <w:r>
        <w:rPr>
          <w:rFonts w:cs="Times New Roman"/>
          <w:sz w:val="24"/>
          <w:szCs w:val="24"/>
        </w:rPr>
        <w:t xml:space="preserve">Second, </w:t>
      </w:r>
      <w:r w:rsidR="006A0053">
        <w:rPr>
          <w:rFonts w:cs="Times New Roman"/>
          <w:sz w:val="24"/>
          <w:szCs w:val="24"/>
        </w:rPr>
        <w:t>from</w:t>
      </w:r>
      <w:r w:rsidR="006A0053" w:rsidRPr="00C80FB0">
        <w:rPr>
          <w:rFonts w:cs="Times New Roman"/>
          <w:sz w:val="24"/>
          <w:szCs w:val="24"/>
        </w:rPr>
        <w:t xml:space="preserve"> columns 2 and 3 of Table </w:t>
      </w:r>
      <w:r w:rsidR="006A0053">
        <w:rPr>
          <w:rFonts w:cs="Times New Roman"/>
          <w:sz w:val="24"/>
          <w:szCs w:val="24"/>
        </w:rPr>
        <w:t>5,</w:t>
      </w:r>
      <w:r w:rsidR="006A0053" w:rsidRPr="00C80FB0">
        <w:rPr>
          <w:rFonts w:cs="Times New Roman"/>
          <w:sz w:val="24"/>
          <w:szCs w:val="24"/>
        </w:rPr>
        <w:t xml:space="preserve"> </w:t>
      </w:r>
      <w:r w:rsidR="006A0053">
        <w:rPr>
          <w:rFonts w:cs="Times New Roman"/>
          <w:sz w:val="24"/>
          <w:szCs w:val="24"/>
        </w:rPr>
        <w:t xml:space="preserve">we note that while the estimate of male vulnerable employment is </w:t>
      </w:r>
      <w:r w:rsidR="005760C9">
        <w:rPr>
          <w:rFonts w:cs="Times New Roman"/>
          <w:sz w:val="24"/>
          <w:szCs w:val="24"/>
        </w:rPr>
        <w:t>-</w:t>
      </w:r>
      <w:r w:rsidR="006A0053" w:rsidRPr="00C80FB0">
        <w:rPr>
          <w:rFonts w:cs="Times New Roman"/>
          <w:sz w:val="24"/>
          <w:szCs w:val="24"/>
        </w:rPr>
        <w:t>0.</w:t>
      </w:r>
      <w:r w:rsidR="006A0053">
        <w:rPr>
          <w:rFonts w:cs="Times New Roman"/>
          <w:sz w:val="24"/>
          <w:szCs w:val="24"/>
        </w:rPr>
        <w:t>049</w:t>
      </w:r>
      <w:r w:rsidR="006A0053" w:rsidRPr="00C80FB0">
        <w:rPr>
          <w:rFonts w:cs="Times New Roman"/>
          <w:sz w:val="24"/>
          <w:szCs w:val="24"/>
        </w:rPr>
        <w:t>, the corresponding figure for female</w:t>
      </w:r>
      <w:r w:rsidR="006A0053">
        <w:rPr>
          <w:rFonts w:cs="Times New Roman"/>
          <w:sz w:val="24"/>
          <w:szCs w:val="24"/>
        </w:rPr>
        <w:t xml:space="preserve">s </w:t>
      </w:r>
      <w:r w:rsidR="006A0053" w:rsidRPr="00C80FB0">
        <w:rPr>
          <w:rFonts w:cs="Times New Roman"/>
          <w:sz w:val="24"/>
          <w:szCs w:val="24"/>
        </w:rPr>
        <w:t xml:space="preserve">is </w:t>
      </w:r>
      <w:r w:rsidR="005760C9">
        <w:rPr>
          <w:rFonts w:cs="Times New Roman"/>
          <w:sz w:val="24"/>
          <w:szCs w:val="24"/>
        </w:rPr>
        <w:t>-</w:t>
      </w:r>
      <w:r w:rsidR="006A0053" w:rsidRPr="00C80FB0">
        <w:rPr>
          <w:rFonts w:cs="Times New Roman"/>
          <w:sz w:val="24"/>
          <w:szCs w:val="24"/>
        </w:rPr>
        <w:t>0.</w:t>
      </w:r>
      <w:r w:rsidR="006A0053">
        <w:rPr>
          <w:rFonts w:cs="Times New Roman"/>
          <w:sz w:val="24"/>
          <w:szCs w:val="24"/>
        </w:rPr>
        <w:t>038</w:t>
      </w:r>
      <w:r w:rsidR="006A0053" w:rsidRPr="00C80FB0">
        <w:rPr>
          <w:rFonts w:cs="Times New Roman"/>
          <w:sz w:val="24"/>
          <w:szCs w:val="24"/>
        </w:rPr>
        <w:t xml:space="preserve">. </w:t>
      </w:r>
      <w:r w:rsidR="00E43E4B">
        <w:rPr>
          <w:rFonts w:cs="Times New Roman"/>
          <w:sz w:val="24"/>
          <w:szCs w:val="24"/>
        </w:rPr>
        <w:t xml:space="preserve">This observed difference suggests that </w:t>
      </w:r>
      <w:r w:rsidR="006A0053" w:rsidRPr="00127858">
        <w:rPr>
          <w:rFonts w:cs="Times New Roman"/>
          <w:sz w:val="24"/>
          <w:szCs w:val="24"/>
        </w:rPr>
        <w:t>while a one per</w:t>
      </w:r>
      <w:r w:rsidR="006A0053">
        <w:rPr>
          <w:rFonts w:cs="Times New Roman"/>
          <w:sz w:val="24"/>
          <w:szCs w:val="24"/>
        </w:rPr>
        <w:t xml:space="preserve"> </w:t>
      </w:r>
      <w:r w:rsidR="006A0053" w:rsidRPr="00127858">
        <w:rPr>
          <w:rFonts w:cs="Times New Roman"/>
          <w:sz w:val="24"/>
          <w:szCs w:val="24"/>
        </w:rPr>
        <w:t>cent increase in remittance</w:t>
      </w:r>
      <w:r w:rsidR="006A0053">
        <w:rPr>
          <w:rFonts w:cs="Times New Roman"/>
          <w:sz w:val="24"/>
          <w:szCs w:val="24"/>
        </w:rPr>
        <w:t>s</w:t>
      </w:r>
      <w:r w:rsidR="006A0053" w:rsidRPr="00127858">
        <w:rPr>
          <w:rFonts w:cs="Times New Roman"/>
          <w:sz w:val="24"/>
          <w:szCs w:val="24"/>
        </w:rPr>
        <w:t xml:space="preserve"> is associated with a 0.0</w:t>
      </w:r>
      <w:r w:rsidR="006A0053">
        <w:rPr>
          <w:rFonts w:cs="Times New Roman"/>
          <w:sz w:val="24"/>
          <w:szCs w:val="24"/>
        </w:rPr>
        <w:t>49</w:t>
      </w:r>
      <w:r w:rsidR="006A0053" w:rsidRPr="00127858">
        <w:rPr>
          <w:rFonts w:cs="Times New Roman"/>
          <w:sz w:val="24"/>
          <w:szCs w:val="24"/>
        </w:rPr>
        <w:t xml:space="preserve"> per cent reduction in the </w:t>
      </w:r>
      <w:r w:rsidR="006A0053">
        <w:rPr>
          <w:rFonts w:cs="Times New Roman"/>
          <w:sz w:val="24"/>
          <w:szCs w:val="24"/>
        </w:rPr>
        <w:t>share</w:t>
      </w:r>
      <w:r w:rsidR="006A0053" w:rsidRPr="00127858">
        <w:rPr>
          <w:rFonts w:cs="Times New Roman"/>
          <w:sz w:val="24"/>
          <w:szCs w:val="24"/>
        </w:rPr>
        <w:t xml:space="preserve"> of males in vulnerable employment, a similar increase in remittances is associated with a </w:t>
      </w:r>
      <w:r w:rsidR="006A0053">
        <w:rPr>
          <w:rFonts w:cs="Times New Roman"/>
          <w:sz w:val="24"/>
          <w:szCs w:val="24"/>
        </w:rPr>
        <w:t>reduction</w:t>
      </w:r>
      <w:r w:rsidR="006A0053" w:rsidRPr="00127858">
        <w:rPr>
          <w:rFonts w:cs="Times New Roman"/>
          <w:sz w:val="24"/>
          <w:szCs w:val="24"/>
        </w:rPr>
        <w:t xml:space="preserve"> of 0.</w:t>
      </w:r>
      <w:r w:rsidR="006A0053">
        <w:rPr>
          <w:rFonts w:cs="Times New Roman"/>
          <w:sz w:val="24"/>
          <w:szCs w:val="24"/>
        </w:rPr>
        <w:t>038</w:t>
      </w:r>
      <w:r w:rsidR="006A0053" w:rsidRPr="00127858">
        <w:rPr>
          <w:rFonts w:cs="Times New Roman"/>
          <w:sz w:val="24"/>
          <w:szCs w:val="24"/>
        </w:rPr>
        <w:t xml:space="preserve"> per cent in the </w:t>
      </w:r>
      <w:r w:rsidR="006A0053">
        <w:rPr>
          <w:rFonts w:cs="Times New Roman"/>
          <w:sz w:val="24"/>
          <w:szCs w:val="24"/>
        </w:rPr>
        <w:t>share</w:t>
      </w:r>
      <w:r w:rsidR="006A0053" w:rsidRPr="00127858">
        <w:rPr>
          <w:rFonts w:cs="Times New Roman"/>
          <w:sz w:val="24"/>
          <w:szCs w:val="24"/>
        </w:rPr>
        <w:t xml:space="preserve"> of females in vulnerable employmen</w:t>
      </w:r>
      <w:r w:rsidR="006A0053">
        <w:rPr>
          <w:rFonts w:cs="Times New Roman"/>
          <w:sz w:val="24"/>
          <w:szCs w:val="24"/>
        </w:rPr>
        <w:t xml:space="preserve">t. </w:t>
      </w:r>
      <w:r w:rsidR="006A0053" w:rsidRPr="005728AB">
        <w:rPr>
          <w:rFonts w:cs="Times New Roman"/>
          <w:sz w:val="24"/>
          <w:szCs w:val="24"/>
        </w:rPr>
        <w:t>Thus, while remittance</w:t>
      </w:r>
      <w:r w:rsidR="006A0053">
        <w:rPr>
          <w:rFonts w:cs="Times New Roman"/>
          <w:sz w:val="24"/>
          <w:szCs w:val="24"/>
        </w:rPr>
        <w:t xml:space="preserve">s are found to free both male and female workers from </w:t>
      </w:r>
      <w:r w:rsidR="00552C12">
        <w:rPr>
          <w:rFonts w:cs="Times New Roman"/>
          <w:sz w:val="24"/>
          <w:szCs w:val="24"/>
        </w:rPr>
        <w:t>the clutches of</w:t>
      </w:r>
      <w:r w:rsidR="00700696">
        <w:rPr>
          <w:rFonts w:cs="Times New Roman"/>
          <w:sz w:val="24"/>
          <w:szCs w:val="24"/>
        </w:rPr>
        <w:t xml:space="preserve"> </w:t>
      </w:r>
      <w:r w:rsidR="006A0053">
        <w:rPr>
          <w:rFonts w:cs="Times New Roman"/>
          <w:sz w:val="24"/>
          <w:szCs w:val="24"/>
        </w:rPr>
        <w:lastRenderedPageBreak/>
        <w:t>vulnerable employment, based on the magnitude of the effect, we can conclude that higher returns are obtained in the case of males than their female counterparts</w:t>
      </w:r>
      <w:r w:rsidR="00ED2046">
        <w:rPr>
          <w:rFonts w:cs="Times New Roman"/>
          <w:sz w:val="24"/>
          <w:szCs w:val="24"/>
        </w:rPr>
        <w:t xml:space="preserve">. </w:t>
      </w:r>
      <w:r w:rsidR="0027311C" w:rsidRPr="001809E5">
        <w:rPr>
          <w:rFonts w:cs="Times New Roman"/>
          <w:sz w:val="24"/>
          <w:szCs w:val="24"/>
        </w:rPr>
        <w:t xml:space="preserve">Two possible explanations exist as to why </w:t>
      </w:r>
      <w:r w:rsidR="00ED2046">
        <w:rPr>
          <w:rFonts w:cs="Times New Roman"/>
          <w:sz w:val="24"/>
          <w:szCs w:val="24"/>
        </w:rPr>
        <w:t xml:space="preserve">the effects are </w:t>
      </w:r>
      <w:r w:rsidR="00FE5BF9">
        <w:rPr>
          <w:rFonts w:cs="Times New Roman"/>
          <w:sz w:val="24"/>
          <w:szCs w:val="24"/>
        </w:rPr>
        <w:t>gender specific</w:t>
      </w:r>
      <w:r w:rsidR="00453083">
        <w:rPr>
          <w:rFonts w:cs="Times New Roman"/>
          <w:sz w:val="24"/>
          <w:szCs w:val="24"/>
        </w:rPr>
        <w:t>.</w:t>
      </w:r>
      <w:r w:rsidR="001809E5" w:rsidRPr="001809E5">
        <w:rPr>
          <w:rFonts w:cs="Times New Roman"/>
          <w:sz w:val="24"/>
          <w:szCs w:val="24"/>
        </w:rPr>
        <w:t xml:space="preserve"> </w:t>
      </w:r>
    </w:p>
    <w:p w14:paraId="5E5DC020" w14:textId="0D5228CB" w:rsidR="00AB75B0" w:rsidRDefault="00AB75B0" w:rsidP="00AB75B0">
      <w:pPr>
        <w:spacing w:line="276" w:lineRule="auto"/>
        <w:jc w:val="both"/>
        <w:rPr>
          <w:rFonts w:cs="Times New Roman"/>
          <w:sz w:val="24"/>
          <w:szCs w:val="24"/>
        </w:rPr>
      </w:pPr>
      <w:r w:rsidRPr="001809E5">
        <w:rPr>
          <w:rFonts w:cs="Times New Roman"/>
          <w:sz w:val="24"/>
          <w:szCs w:val="24"/>
        </w:rPr>
        <w:t xml:space="preserve">One possible explanation can be attributed to </w:t>
      </w:r>
      <w:r w:rsidR="00A91231" w:rsidRPr="001809E5">
        <w:rPr>
          <w:rFonts w:cs="Times New Roman"/>
          <w:sz w:val="24"/>
          <w:szCs w:val="24"/>
        </w:rPr>
        <w:t xml:space="preserve">sociocultural norms in developing countries that place greater emphasis on the </w:t>
      </w:r>
      <w:r w:rsidR="00407049">
        <w:rPr>
          <w:rFonts w:cs="Times New Roman"/>
          <w:sz w:val="24"/>
          <w:szCs w:val="24"/>
        </w:rPr>
        <w:t>males' earnings to ensure the household's financial stability</w:t>
      </w:r>
      <w:r w:rsidR="00A91231" w:rsidRPr="001809E5">
        <w:rPr>
          <w:rFonts w:cs="Times New Roman"/>
          <w:sz w:val="24"/>
          <w:szCs w:val="24"/>
        </w:rPr>
        <w:t xml:space="preserve"> </w:t>
      </w:r>
      <w:r w:rsidR="00A91231" w:rsidRPr="001809E5">
        <w:rPr>
          <w:rFonts w:cs="Times New Roman"/>
          <w:sz w:val="24"/>
          <w:szCs w:val="24"/>
        </w:rPr>
        <w:fldChar w:fldCharType="begin">
          <w:fldData xml:space="preserve">PEVuZE5vdGU+PENpdGU+PEF1dGhvcj5XZWdyZW48L0F1dGhvcj48WWVhcj4yMDE3PC9ZZWFyPjxS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</w:fldData>
        </w:fldChar>
      </w:r>
      <w:r w:rsidR="00C95264">
        <w:rPr>
          <w:rFonts w:cs="Times New Roman"/>
          <w:sz w:val="24"/>
          <w:szCs w:val="24"/>
        </w:rPr>
        <w:instrText xml:space="preserve"> ADDIN EN.CITE </w:instrText>
      </w:r>
      <w:r w:rsidR="00C95264">
        <w:rPr>
          <w:rFonts w:cs="Times New Roman"/>
          <w:sz w:val="24"/>
          <w:szCs w:val="24"/>
        </w:rPr>
        <w:fldChar w:fldCharType="begin">
          <w:fldData xml:space="preserve">PEVuZE5vdGU+PENpdGU+PEF1dGhvcj5XZWdyZW48L0F1dGhvcj48WWVhcj4yMDE3PC9ZZWFyPjxS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</w:fldData>
        </w:fldChar>
      </w:r>
      <w:r w:rsidR="00C95264">
        <w:rPr>
          <w:rFonts w:cs="Times New Roman"/>
          <w:sz w:val="24"/>
          <w:szCs w:val="24"/>
        </w:rPr>
        <w:instrText xml:space="preserve"> ADDIN EN.CITE.DATA </w:instrText>
      </w:r>
      <w:r w:rsidR="00C95264">
        <w:rPr>
          <w:rFonts w:cs="Times New Roman"/>
          <w:sz w:val="24"/>
          <w:szCs w:val="24"/>
        </w:rPr>
      </w:r>
      <w:r w:rsidR="00C95264">
        <w:rPr>
          <w:rFonts w:cs="Times New Roman"/>
          <w:sz w:val="24"/>
          <w:szCs w:val="24"/>
        </w:rPr>
        <w:fldChar w:fldCharType="end"/>
      </w:r>
      <w:r w:rsidR="00A91231" w:rsidRPr="001809E5">
        <w:rPr>
          <w:rFonts w:cs="Times New Roman"/>
          <w:sz w:val="24"/>
          <w:szCs w:val="24"/>
        </w:rPr>
      </w:r>
      <w:r w:rsidR="00A91231" w:rsidRPr="001809E5">
        <w:rPr>
          <w:rFonts w:cs="Times New Roman"/>
          <w:sz w:val="24"/>
          <w:szCs w:val="24"/>
        </w:rPr>
        <w:fldChar w:fldCharType="separate"/>
      </w:r>
      <w:r w:rsidR="00A91231" w:rsidRPr="001809E5">
        <w:rPr>
          <w:rFonts w:cs="Times New Roman"/>
          <w:noProof/>
          <w:sz w:val="24"/>
          <w:szCs w:val="24"/>
        </w:rPr>
        <w:t>(Wegren et al., 2017, Magidimisha and Gordon, 2015)</w:t>
      </w:r>
      <w:r w:rsidR="00A91231" w:rsidRPr="001809E5">
        <w:rPr>
          <w:rFonts w:cs="Times New Roman"/>
          <w:sz w:val="24"/>
          <w:szCs w:val="24"/>
        </w:rPr>
        <w:fldChar w:fldCharType="end"/>
      </w:r>
      <w:r w:rsidR="00A91231" w:rsidRPr="001809E5">
        <w:rPr>
          <w:rFonts w:cs="Times New Roman"/>
          <w:sz w:val="24"/>
          <w:szCs w:val="24"/>
        </w:rPr>
        <w:t xml:space="preserve">. Due to this, remittances may be primarily used to </w:t>
      </w:r>
      <w:r w:rsidR="00172A5F">
        <w:rPr>
          <w:rFonts w:cs="Times New Roman"/>
          <w:sz w:val="24"/>
          <w:szCs w:val="24"/>
        </w:rPr>
        <w:t>free</w:t>
      </w:r>
      <w:r w:rsidR="00A91231" w:rsidRPr="001809E5">
        <w:rPr>
          <w:rFonts w:cs="Times New Roman"/>
          <w:sz w:val="24"/>
          <w:szCs w:val="24"/>
        </w:rPr>
        <w:t xml:space="preserve"> males from </w:t>
      </w:r>
      <w:r w:rsidR="00172A5F">
        <w:rPr>
          <w:rFonts w:cs="Times New Roman"/>
          <w:sz w:val="24"/>
          <w:szCs w:val="24"/>
        </w:rPr>
        <w:t>such</w:t>
      </w:r>
      <w:r w:rsidR="00A91231" w:rsidRPr="001809E5">
        <w:rPr>
          <w:rFonts w:cs="Times New Roman"/>
          <w:sz w:val="24"/>
          <w:szCs w:val="24"/>
        </w:rPr>
        <w:t xml:space="preserve"> employm</w:t>
      </w:r>
      <w:r w:rsidR="00397A14">
        <w:rPr>
          <w:rFonts w:cs="Times New Roman"/>
          <w:sz w:val="24"/>
          <w:szCs w:val="24"/>
        </w:rPr>
        <w:t>e</w:t>
      </w:r>
      <w:r w:rsidR="00A91231" w:rsidRPr="001809E5">
        <w:rPr>
          <w:rFonts w:cs="Times New Roman"/>
          <w:sz w:val="24"/>
          <w:szCs w:val="24"/>
        </w:rPr>
        <w:t>nt, providing them with opportunities to find better jo</w:t>
      </w:r>
      <w:r w:rsidR="0044778B">
        <w:rPr>
          <w:rFonts w:cs="Times New Roman"/>
          <w:sz w:val="24"/>
          <w:szCs w:val="24"/>
        </w:rPr>
        <w:t>b</w:t>
      </w:r>
      <w:r w:rsidR="00A91231" w:rsidRPr="001809E5">
        <w:rPr>
          <w:rFonts w:cs="Times New Roman"/>
          <w:sz w:val="24"/>
          <w:szCs w:val="24"/>
        </w:rPr>
        <w:t>s, pursue further education o</w:t>
      </w:r>
      <w:r w:rsidR="00164760">
        <w:rPr>
          <w:rFonts w:cs="Times New Roman"/>
          <w:sz w:val="24"/>
          <w:szCs w:val="24"/>
        </w:rPr>
        <w:t>r</w:t>
      </w:r>
      <w:r w:rsidR="00A91231" w:rsidRPr="001809E5">
        <w:rPr>
          <w:rFonts w:cs="Times New Roman"/>
          <w:sz w:val="24"/>
          <w:szCs w:val="24"/>
        </w:rPr>
        <w:t xml:space="preserve"> start a productive business.</w:t>
      </w:r>
      <w:r w:rsidR="000C54A9" w:rsidRPr="001809E5">
        <w:rPr>
          <w:rFonts w:cs="Times New Roman"/>
          <w:sz w:val="24"/>
          <w:szCs w:val="24"/>
        </w:rPr>
        <w:t xml:space="preserve"> Another possible reason could be </w:t>
      </w:r>
      <w:r w:rsidRPr="001809E5">
        <w:rPr>
          <w:rFonts w:cs="Times New Roman"/>
          <w:sz w:val="24"/>
          <w:szCs w:val="24"/>
        </w:rPr>
        <w:t>females' l</w:t>
      </w:r>
      <w:r w:rsidR="005057CE">
        <w:rPr>
          <w:rFonts w:cs="Times New Roman"/>
          <w:sz w:val="24"/>
          <w:szCs w:val="24"/>
        </w:rPr>
        <w:t>o</w:t>
      </w:r>
      <w:r w:rsidRPr="001809E5">
        <w:rPr>
          <w:rFonts w:cs="Times New Roman"/>
          <w:sz w:val="24"/>
          <w:szCs w:val="24"/>
        </w:rPr>
        <w:t xml:space="preserve">w returns in vulnerable employment. Although more females than males are employed in vulnerable employment, several studies have observed that females are confined as contributing family workers </w:t>
      </w:r>
      <w:r w:rsidRPr="001809E5">
        <w:rPr>
          <w:rFonts w:cs="Times New Roman"/>
          <w:sz w:val="24"/>
          <w:szCs w:val="24"/>
        </w:rPr>
        <w:fldChar w:fldCharType="begin"/>
      </w:r>
      <w:r w:rsidR="00C95264">
        <w:rPr>
          <w:rFonts w:cs="Times New Roman"/>
          <w:sz w:val="24"/>
          <w:szCs w:val="24"/>
        </w:rPr>
        <w:instrText xml:space="preserve"> ADDIN EN.CITE &lt;EndNote&gt;&lt;Cite&gt;&lt;Author&gt;Gindling&lt;/Author&gt;&lt;Year&gt;2014&lt;/Year&gt;&lt;RecNum&gt;1832&lt;/RecNum&gt;&lt;DisplayText&gt;(Gindling and Newhouse, 2014, Otobe, 2017)&lt;/DisplayText&gt;&lt;record&gt;&lt;rec-number&gt;1832&lt;/rec-number&gt;&lt;foreign-keys&gt;&lt;key app="EN" db-id="ww20pde50pz55lexpt65zdxpzrd55f099zd0" timestamp="1674574734"&gt;1832&lt;/key&gt;&lt;/foreign-keys&gt;&lt;ref-type name="Journal Article"&gt;17&lt;/ref-type&gt;&lt;contributors&gt;&lt;authors&gt;&lt;author&gt;Gindling, T. H.&lt;/author&gt;&lt;author&gt;Newhouse, David&lt;/author&gt;&lt;/authors&gt;&lt;/contributors&gt;&lt;titles&gt;&lt;title&gt;Self-employment in the developing world&lt;/title&gt;&lt;secondary-title&gt;World Development&lt;/secondary-title&gt;&lt;/titles&gt;&lt;periodical&gt;&lt;full-title&gt;World Development&lt;/full-title&gt;&lt;abbr-1&gt;World Devel.&lt;/abbr-1&gt;&lt;abbr-2&gt;World Devel&lt;/abbr-2&gt;&lt;/periodical&gt;&lt;pages&gt;313-331&lt;/pages&gt;&lt;volume&gt;56&lt;/volume&gt;&lt;keywords&gt;&lt;keyword&gt;self-employment&lt;/keyword&gt;&lt;keyword&gt;informality&lt;/keyword&gt;&lt;keyword&gt;entrepreneurship&lt;/keyword&gt;&lt;keyword&gt;development&lt;/keyword&gt;&lt;/keywords&gt;&lt;dates&gt;&lt;year&gt;2014&lt;/year&gt;&lt;pub-dates&gt;&lt;date&gt;2014/04/01/&lt;/date&gt;&lt;/pub-dates&gt;&lt;/dates&gt;&lt;isbn&gt;0305-750X&lt;/isbn&gt;&lt;urls&gt;&lt;related-urls&gt;&lt;url&gt;http://www.sciencedirect.com/science/article/pii/S0305750X13000727&lt;/url&gt;&lt;/related-urls&gt;&lt;/urls&gt;&lt;electronic-resource-num&gt;https://doi.org/10.1016/j.worlddev.2013.03.003&lt;/electronic-resource-num&gt;&lt;/record&gt;&lt;/Cite&gt;&lt;Cite&gt;&lt;Author&gt;Otobe&lt;/Author&gt;&lt;Year&gt;2017&lt;/Year&gt;&lt;RecNum&gt;1965&lt;/RecNum&gt;&lt;record&gt;&lt;rec-number&gt;1965&lt;/rec-number&gt;&lt;foreign-keys&gt;&lt;key app="EN" db-id="ww20pde50pz55lexpt65zdxpzrd55f099zd0" timestamp="1674574744"&gt;1965&lt;/key&gt;&lt;/foreign-keys&gt;&lt;ref-type name="Report"&gt;27&lt;/ref-type&gt;&lt;contributors&gt;&lt;authors&gt;&lt;author&gt;Otobe, N.&lt;/author&gt;&lt;/authors&gt;&lt;/contributors&gt;&lt;titles&gt;&lt;title&gt;Gender and the Informal Economy Key Challenges and Policy Response&lt;/title&gt;&lt;secondary-title&gt;Employment Policy Working Paper 236&lt;/secondary-title&gt;&lt;/titles&gt;&lt;dates&gt;&lt;year&gt;2017&lt;/year&gt;&lt;/dates&gt;&lt;pub-location&gt;Geneva&lt;/pub-location&gt;&lt;publisher&gt;International Labour Office&lt;/publisher&gt;&lt;urls&gt;&lt;/urls&gt;&lt;/record&gt;&lt;/Cite&gt;&lt;/EndNote&gt;</w:instrText>
      </w:r>
      <w:r w:rsidRPr="001809E5">
        <w:rPr>
          <w:rFonts w:cs="Times New Roman"/>
          <w:sz w:val="24"/>
          <w:szCs w:val="24"/>
        </w:rPr>
        <w:fldChar w:fldCharType="separate"/>
      </w:r>
      <w:r w:rsidRPr="001809E5">
        <w:rPr>
          <w:rFonts w:cs="Times New Roman"/>
          <w:noProof/>
          <w:sz w:val="24"/>
          <w:szCs w:val="24"/>
        </w:rPr>
        <w:t>(Gindling and Newhouse, 2014, Otobe, 2017)</w:t>
      </w:r>
      <w:r w:rsidRPr="001809E5">
        <w:rPr>
          <w:rFonts w:cs="Times New Roman"/>
          <w:sz w:val="24"/>
          <w:szCs w:val="24"/>
        </w:rPr>
        <w:fldChar w:fldCharType="end"/>
      </w:r>
      <w:r w:rsidR="00E00F6E">
        <w:rPr>
          <w:rFonts w:cs="Times New Roman"/>
          <w:sz w:val="24"/>
          <w:szCs w:val="24"/>
        </w:rPr>
        <w:t>.</w:t>
      </w:r>
      <w:r w:rsidR="00CD1E1B">
        <w:rPr>
          <w:rFonts w:cs="Times New Roman"/>
          <w:sz w:val="24"/>
          <w:szCs w:val="24"/>
        </w:rPr>
        <w:t xml:space="preserve"> Additionally, due to the double pay disadvantage they face in the labour market, </w:t>
      </w:r>
      <w:r w:rsidR="00CD1E1B" w:rsidRPr="001809E5">
        <w:rPr>
          <w:rFonts w:cs="Times New Roman"/>
          <w:sz w:val="24"/>
          <w:szCs w:val="24"/>
        </w:rPr>
        <w:t xml:space="preserve">they receive meagre pay compared to male workers </w:t>
      </w:r>
      <w:r w:rsidR="00CD1E1B" w:rsidRPr="001809E5">
        <w:rPr>
          <w:rFonts w:cs="Times New Roman"/>
          <w:sz w:val="24"/>
          <w:szCs w:val="24"/>
        </w:rPr>
        <w:fldChar w:fldCharType="begin"/>
      </w:r>
      <w:r w:rsidR="00CD1E1B">
        <w:rPr>
          <w:rFonts w:cs="Times New Roman"/>
          <w:sz w:val="24"/>
          <w:szCs w:val="24"/>
        </w:rPr>
        <w:instrText xml:space="preserve"> ADDIN EN.CITE &lt;EndNote&gt;&lt;Cite&gt;&lt;Author&gt;OECD/ILO&lt;/Author&gt;&lt;Year&gt;2019&lt;/Year&gt;&lt;RecNum&gt;1935&lt;/RecNum&gt;&lt;DisplayText&gt;(OECD/ILO, 2019)&lt;/DisplayText&gt;&lt;record&gt;&lt;rec-number&gt;1935&lt;/rec-number&gt;&lt;foreign-keys&gt;&lt;key app="EN" db-id="ww20pde50pz55lexpt65zdxpzrd55f099zd0" timestamp="1674574743"&gt;1935&lt;/key&gt;&lt;/foreign-keys&gt;&lt;ref-type name="Report"&gt;27&lt;/ref-type&gt;&lt;contributors&gt;&lt;authors&gt;&lt;author&gt;OECD/ILO,&lt;/author&gt;&lt;/authors&gt;&lt;/contributors&gt;&lt;titles&gt;&lt;title&gt;Tackling vulnerability in the informal economy&lt;/title&gt;&lt;/titles&gt;&lt;dates&gt;&lt;year&gt;2019&lt;/year&gt;&lt;/dates&gt;&lt;pub-location&gt;Paris, France&lt;/pub-location&gt;&lt;publisher&gt;Development Centre Studies, OECD publishing&lt;/publisher&gt;&lt;urls&gt;&lt;/urls&gt;&lt;electronic-resource-num&gt;https://doi.org/10.1787/939b7bcd-en&lt;/electronic-resource-num&gt;&lt;/record&gt;&lt;/Cite&gt;&lt;/EndNote&gt;</w:instrText>
      </w:r>
      <w:r w:rsidR="00CD1E1B" w:rsidRPr="001809E5">
        <w:rPr>
          <w:rFonts w:cs="Times New Roman"/>
          <w:sz w:val="24"/>
          <w:szCs w:val="24"/>
        </w:rPr>
        <w:fldChar w:fldCharType="separate"/>
      </w:r>
      <w:r w:rsidR="00CD1E1B" w:rsidRPr="001809E5">
        <w:rPr>
          <w:rFonts w:cs="Times New Roman"/>
          <w:noProof/>
          <w:sz w:val="24"/>
          <w:szCs w:val="24"/>
        </w:rPr>
        <w:t>(OECD/ILO, 2019)</w:t>
      </w:r>
      <w:r w:rsidR="00CD1E1B" w:rsidRPr="001809E5">
        <w:rPr>
          <w:rFonts w:cs="Times New Roman"/>
          <w:sz w:val="24"/>
          <w:szCs w:val="24"/>
        </w:rPr>
        <w:fldChar w:fldCharType="end"/>
      </w:r>
      <w:r w:rsidR="00CD1E1B">
        <w:rPr>
          <w:rFonts w:cs="Times New Roman"/>
          <w:sz w:val="24"/>
          <w:szCs w:val="24"/>
        </w:rPr>
        <w:t xml:space="preserve">. </w:t>
      </w:r>
      <w:r w:rsidR="001809E5" w:rsidRPr="001809E5">
        <w:rPr>
          <w:rFonts w:cs="Times New Roman"/>
          <w:sz w:val="24"/>
          <w:szCs w:val="24"/>
        </w:rPr>
        <w:t xml:space="preserve">Consequently, </w:t>
      </w:r>
      <w:r w:rsidRPr="001809E5">
        <w:rPr>
          <w:rFonts w:cs="Times New Roman"/>
          <w:sz w:val="24"/>
          <w:szCs w:val="24"/>
        </w:rPr>
        <w:t xml:space="preserve">lower opportunity costs associated with such earnings may result in households using remittances to free more males from vulnerable employment than </w:t>
      </w:r>
      <w:r w:rsidR="001809E5" w:rsidRPr="001809E5">
        <w:rPr>
          <w:rFonts w:cs="Times New Roman"/>
          <w:sz w:val="24"/>
          <w:szCs w:val="24"/>
        </w:rPr>
        <w:t>fe</w:t>
      </w:r>
      <w:r w:rsidRPr="001809E5">
        <w:rPr>
          <w:rFonts w:cs="Times New Roman"/>
          <w:sz w:val="24"/>
          <w:szCs w:val="24"/>
        </w:rPr>
        <w:t>males.</w:t>
      </w:r>
    </w:p>
    <w:p w14:paraId="063275D0" w14:textId="773B4019" w:rsidR="00FD6D95" w:rsidRDefault="0027311C" w:rsidP="00DA4000">
      <w:pPr>
        <w:spacing w:line="276" w:lineRule="auto"/>
        <w:jc w:val="both"/>
        <w:rPr>
          <w:rFonts w:cs="Times New Roman"/>
          <w:sz w:val="24"/>
          <w:szCs w:val="24"/>
        </w:rPr>
      </w:pPr>
      <w:r w:rsidRPr="00C80FB0">
        <w:rPr>
          <w:rFonts w:cs="Times New Roman"/>
          <w:sz w:val="24"/>
          <w:szCs w:val="24"/>
        </w:rPr>
        <w:t xml:space="preserve">In terms of the control variables, </w:t>
      </w:r>
      <w:r>
        <w:rPr>
          <w:rFonts w:cs="Times New Roman"/>
          <w:sz w:val="24"/>
          <w:szCs w:val="24"/>
        </w:rPr>
        <w:t>g</w:t>
      </w:r>
      <w:r w:rsidRPr="00C80FB0">
        <w:rPr>
          <w:rFonts w:cs="Times New Roman"/>
          <w:sz w:val="24"/>
          <w:szCs w:val="24"/>
        </w:rPr>
        <w:t>rowth</w:t>
      </w:r>
      <w:r>
        <w:rPr>
          <w:rFonts w:cs="Times New Roman"/>
          <w:sz w:val="24"/>
          <w:szCs w:val="24"/>
        </w:rPr>
        <w:t xml:space="preserve"> </w:t>
      </w:r>
      <w:r w:rsidR="00430F63">
        <w:rPr>
          <w:rFonts w:cs="Times New Roman"/>
          <w:sz w:val="24"/>
          <w:szCs w:val="24"/>
        </w:rPr>
        <w:t>reduce</w:t>
      </w:r>
      <w:r w:rsidR="00A262D7">
        <w:rPr>
          <w:rFonts w:cs="Times New Roman"/>
          <w:sz w:val="24"/>
          <w:szCs w:val="24"/>
        </w:rPr>
        <w:t xml:space="preserve">s </w:t>
      </w:r>
      <w:r>
        <w:rPr>
          <w:rFonts w:cs="Times New Roman"/>
          <w:sz w:val="24"/>
          <w:szCs w:val="24"/>
        </w:rPr>
        <w:t>vulnerable employment</w:t>
      </w:r>
      <w:r w:rsidR="00A262D7">
        <w:rPr>
          <w:rFonts w:cs="Times New Roman"/>
          <w:sz w:val="24"/>
          <w:szCs w:val="24"/>
        </w:rPr>
        <w:t xml:space="preserve"> </w:t>
      </w:r>
      <w:r w:rsidR="00A262D7">
        <w:rPr>
          <w:rFonts w:cs="Times New Roman"/>
          <w:sz w:val="24"/>
          <w:szCs w:val="24"/>
        </w:rPr>
        <w:fldChar w:fldCharType="begin"/>
      </w:r>
      <w:r w:rsidR="00A262D7">
        <w:rPr>
          <w:rFonts w:cs="Times New Roman"/>
          <w:sz w:val="24"/>
          <w:szCs w:val="24"/>
        </w:rPr>
        <w:instrText xml:space="preserve"> ADDIN EN.CITE &lt;EndNote&gt;&lt;Cite&gt;&lt;Author&gt;ILO&lt;/Author&gt;&lt;Year&gt;2017&lt;/Year&gt;&lt;RecNum&gt;1954&lt;/RecNum&gt;&lt;DisplayText&gt;(ILO, 2017)&lt;/DisplayText&gt;&lt;record&gt;&lt;rec-number&gt;1954&lt;/rec-number&gt;&lt;foreign-keys&gt;&lt;key app="EN" db-id="ww20pde50pz55lexpt65zdxpzrd55f099zd0" timestamp="1674574744"&gt;1954&lt;/key&gt;&lt;/foreign-keys&gt;&lt;ref-type name="Report"&gt;27&lt;/ref-type&gt;&lt;contributors&gt;&lt;authors&gt;&lt;author&gt;ILO&lt;/author&gt;&lt;/authors&gt;&lt;/contributors&gt;&lt;titles&gt;&lt;title&gt;Employment-rich Economic Growth&lt;/title&gt;&lt;/titles&gt;&lt;dates&gt;&lt;year&gt;2017&lt;/year&gt;&lt;/dates&gt;&lt;pub-location&gt;Geneva&lt;/pub-location&gt;&lt;publisher&gt;International Labour Office&lt;/publisher&gt;&lt;urls&gt;&lt;/urls&gt;&lt;/record&gt;&lt;/Cite&gt;&lt;/EndNote&gt;</w:instrText>
      </w:r>
      <w:r w:rsidR="00A262D7">
        <w:rPr>
          <w:rFonts w:cs="Times New Roman"/>
          <w:sz w:val="24"/>
          <w:szCs w:val="24"/>
        </w:rPr>
        <w:fldChar w:fldCharType="separate"/>
      </w:r>
      <w:r w:rsidR="00A262D7">
        <w:rPr>
          <w:rFonts w:cs="Times New Roman"/>
          <w:noProof/>
          <w:sz w:val="24"/>
          <w:szCs w:val="24"/>
        </w:rPr>
        <w:t>(ILO, 2017)</w:t>
      </w:r>
      <w:r w:rsidR="00A262D7">
        <w:rPr>
          <w:rFonts w:cs="Times New Roman"/>
          <w:sz w:val="24"/>
          <w:szCs w:val="24"/>
        </w:rPr>
        <w:fldChar w:fldCharType="end"/>
      </w:r>
      <w:r w:rsidRPr="00C80FB0">
        <w:rPr>
          <w:rFonts w:cs="Times New Roman"/>
          <w:sz w:val="24"/>
          <w:szCs w:val="24"/>
        </w:rPr>
        <w:t xml:space="preserve">. </w:t>
      </w:r>
      <w:r>
        <w:rPr>
          <w:rFonts w:cs="Times New Roman"/>
          <w:sz w:val="24"/>
          <w:szCs w:val="24"/>
        </w:rPr>
        <w:t xml:space="preserve">These findings suggest that developing countries aiming to reduce vulnerable employment should </w:t>
      </w:r>
      <w:r w:rsidR="00BC0C07">
        <w:rPr>
          <w:rFonts w:cs="Times New Roman"/>
          <w:sz w:val="24"/>
          <w:szCs w:val="24"/>
        </w:rPr>
        <w:t>prioritise fostering their</w:t>
      </w:r>
      <w:r>
        <w:rPr>
          <w:rFonts w:cs="Times New Roman"/>
          <w:sz w:val="24"/>
          <w:szCs w:val="24"/>
        </w:rPr>
        <w:t xml:space="preserve"> growth</w:t>
      </w:r>
      <w:r w:rsidR="00291005">
        <w:rPr>
          <w:rFonts w:cs="Times New Roman"/>
          <w:sz w:val="24"/>
          <w:szCs w:val="24"/>
        </w:rPr>
        <w:t xml:space="preserve">. </w:t>
      </w:r>
      <w:r w:rsidR="00043868">
        <w:rPr>
          <w:rFonts w:cs="Times New Roman"/>
          <w:sz w:val="24"/>
          <w:szCs w:val="24"/>
        </w:rPr>
        <w:t>A</w:t>
      </w:r>
      <w:r w:rsidR="00043868" w:rsidRPr="00DC0103">
        <w:rPr>
          <w:rFonts w:cs="Times New Roman"/>
          <w:sz w:val="24"/>
          <w:szCs w:val="24"/>
        </w:rPr>
        <w:t>t odds with th</w:t>
      </w:r>
      <w:r w:rsidR="00043868">
        <w:rPr>
          <w:rFonts w:cs="Times New Roman"/>
          <w:sz w:val="24"/>
          <w:szCs w:val="24"/>
        </w:rPr>
        <w:t xml:space="preserve">e </w:t>
      </w:r>
      <w:r w:rsidR="00043868" w:rsidRPr="00DC0103">
        <w:rPr>
          <w:rFonts w:cs="Times New Roman"/>
          <w:sz w:val="24"/>
          <w:szCs w:val="24"/>
        </w:rPr>
        <w:t>literature</w:t>
      </w:r>
      <w:r w:rsidR="00D608AF">
        <w:rPr>
          <w:rFonts w:cs="Times New Roman"/>
          <w:sz w:val="24"/>
          <w:szCs w:val="24"/>
        </w:rPr>
        <w:t xml:space="preserve"> </w:t>
      </w:r>
      <w:r w:rsidR="00D608AF" w:rsidRPr="00C80FB0">
        <w:rPr>
          <w:rFonts w:eastAsiaTheme="minorEastAsia" w:cs="Times New Roman"/>
          <w:sz w:val="24"/>
          <w:szCs w:val="24"/>
        </w:rPr>
        <w:fldChar w:fldCharType="begin"/>
      </w:r>
      <w:r w:rsidR="00D608AF">
        <w:rPr>
          <w:rFonts w:eastAsiaTheme="minorEastAsia" w:cs="Times New Roman"/>
          <w:sz w:val="24"/>
          <w:szCs w:val="24"/>
        </w:rPr>
        <w:instrText xml:space="preserve"> ADDIN EN.CITE &lt;EndNote&gt;&lt;Cite&gt;&lt;Author&gt;Bonal&lt;/Author&gt;&lt;Year&gt;2016&lt;/Year&gt;&lt;RecNum&gt;547&lt;/RecNum&gt;&lt;DisplayText&gt;(Bonal, 2016)&lt;/DisplayText&gt;&lt;record&gt;&lt;rec-number&gt;547&lt;/rec-number&gt;&lt;foreign-keys&gt;&lt;key app="EN" db-id="ww20pde50pz55lexpt65zdxpzrd55f099zd0" timestamp="1674574468"&gt;547&lt;/key&gt;&lt;/foreign-keys&gt;&lt;ref-type name="Book Section"&gt;5&lt;/ref-type&gt;&lt;contributors&gt;&lt;authors&gt;&lt;author&gt;Bonal, Xavier&lt;/author&gt;&lt;/authors&gt;&lt;secondary-authors&gt;&lt;author&gt;Mundy, K.&lt;/author&gt;&lt;author&gt;Green, A.&lt;/author&gt;&lt;author&gt;Lingard, B.&lt;/author&gt;&lt;author&gt;Verger, A.&lt;/author&gt;&lt;/secondary-authors&gt;&lt;/contributors&gt;&lt;titles&gt;&lt;title&gt;Education, Poverty, and the “Missing Link”&lt;/title&gt;&lt;secondary-title&gt;The Handbook of Global Education Policy&lt;/secondary-title&gt;&lt;/titles&gt;&lt;pages&gt;97-110&lt;/pages&gt;&lt;edition&gt;1st&lt;/edition&gt;&lt;section&gt;5&lt;/section&gt;&lt;keywords&gt;&lt;keyword&gt;Poverty&lt;/keyword&gt;&lt;keyword&gt;education policy&lt;/keyword&gt;&lt;keyword&gt;human capital theory&lt;/keyword&gt;&lt;keyword&gt;inequalities&lt;/keyword&gt;&lt;keyword&gt;World Bank&lt;/keyword&gt;&lt;/keywords&gt;&lt;dates&gt;&lt;year&gt;2016&lt;/year&gt;&lt;pub-dates&gt;&lt;date&gt;2016/04/14&lt;/date&gt;&lt;/pub-dates&gt;&lt;/dates&gt;&lt;pub-location&gt;New Jersey&lt;/pub-location&gt;&lt;publisher&gt;Wiley-Blackwell&lt;/publisher&gt;&lt;isbn&gt;9781118468005&lt;/isbn&gt;&lt;work-type&gt;https://doi.org/10.1002/9781118468005.ch5&lt;/work-type&gt;&lt;urls&gt;&lt;related-urls&gt;&lt;url&gt;https://doi.org/10.1002/9781118468005.ch5&lt;/url&gt;&lt;url&gt;https://onlinelibrary.wiley.com/doi/10.1002/9781118468005.ch5&lt;/url&gt;&lt;/related-urls&gt;&lt;/urls&gt;&lt;custom1&gt;The Limits of Human Capital Theory as a Paradigm for Poverty Reduction&lt;/custom1&gt;&lt;electronic-resource-num&gt;https://doi.org/10.1002/9781118468005.ch5&lt;/electronic-resource-num&gt;&lt;access-date&gt;2021/08/07&lt;/access-date&gt;&lt;/record&gt;&lt;/Cite&gt;&lt;/EndNote&gt;</w:instrText>
      </w:r>
      <w:r w:rsidR="00D608AF" w:rsidRPr="00C80FB0">
        <w:rPr>
          <w:rFonts w:eastAsiaTheme="minorEastAsia" w:cs="Times New Roman"/>
          <w:sz w:val="24"/>
          <w:szCs w:val="24"/>
        </w:rPr>
        <w:fldChar w:fldCharType="separate"/>
      </w:r>
      <w:r w:rsidR="00D608AF">
        <w:rPr>
          <w:rFonts w:eastAsiaTheme="minorEastAsia" w:cs="Times New Roman"/>
          <w:noProof/>
          <w:sz w:val="24"/>
          <w:szCs w:val="24"/>
        </w:rPr>
        <w:t>(Bonal, 2016)</w:t>
      </w:r>
      <w:r w:rsidR="00D608AF" w:rsidRPr="00C80FB0">
        <w:rPr>
          <w:rFonts w:eastAsiaTheme="minorEastAsia" w:cs="Times New Roman"/>
          <w:sz w:val="24"/>
          <w:szCs w:val="24"/>
        </w:rPr>
        <w:fldChar w:fldCharType="end"/>
      </w:r>
      <w:r w:rsidR="00D608AF">
        <w:rPr>
          <w:rFonts w:eastAsiaTheme="minorEastAsia" w:cs="Times New Roman"/>
          <w:sz w:val="24"/>
          <w:szCs w:val="24"/>
        </w:rPr>
        <w:t xml:space="preserve">, </w:t>
      </w:r>
      <w:r w:rsidR="00F46CF5">
        <w:rPr>
          <w:rFonts w:eastAsiaTheme="minorEastAsia" w:cs="Times New Roman"/>
          <w:sz w:val="24"/>
          <w:szCs w:val="24"/>
        </w:rPr>
        <w:t xml:space="preserve">education </w:t>
      </w:r>
      <w:r w:rsidR="00EC0CCB">
        <w:rPr>
          <w:rFonts w:eastAsiaTheme="minorEastAsia" w:cs="Times New Roman"/>
          <w:sz w:val="24"/>
          <w:szCs w:val="24"/>
        </w:rPr>
        <w:t xml:space="preserve">has </w:t>
      </w:r>
      <w:r w:rsidR="00220345">
        <w:rPr>
          <w:rFonts w:eastAsiaTheme="minorEastAsia" w:cs="Times New Roman"/>
          <w:sz w:val="24"/>
          <w:szCs w:val="24"/>
        </w:rPr>
        <w:t xml:space="preserve">a </w:t>
      </w:r>
      <w:r w:rsidR="00EC0CCB">
        <w:rPr>
          <w:rFonts w:eastAsiaTheme="minorEastAsia" w:cs="Times New Roman"/>
          <w:sz w:val="24"/>
          <w:szCs w:val="24"/>
        </w:rPr>
        <w:t>positive and statistically significant effect on all three forms of vulnerable employment.</w:t>
      </w:r>
      <w:r w:rsidR="00CC5236">
        <w:rPr>
          <w:rFonts w:eastAsiaTheme="minorEastAsia" w:cs="Times New Roman"/>
          <w:sz w:val="24"/>
          <w:szCs w:val="24"/>
        </w:rPr>
        <w:t xml:space="preserve"> </w:t>
      </w:r>
      <w:r>
        <w:rPr>
          <w:rFonts w:eastAsiaTheme="minorEastAsia" w:cs="Times New Roman"/>
          <w:sz w:val="24"/>
          <w:szCs w:val="24"/>
        </w:rPr>
        <w:t xml:space="preserve">The findings, however, </w:t>
      </w:r>
      <w:r>
        <w:rPr>
          <w:rFonts w:cs="Times New Roman"/>
          <w:sz w:val="24"/>
          <w:szCs w:val="24"/>
        </w:rPr>
        <w:t xml:space="preserve">should be interpreted cautiously, as they do not, in any way, imply that education pushes </w:t>
      </w:r>
      <w:r w:rsidR="00446550">
        <w:rPr>
          <w:rFonts w:cs="Times New Roman"/>
          <w:sz w:val="24"/>
          <w:szCs w:val="24"/>
        </w:rPr>
        <w:t>one</w:t>
      </w:r>
      <w:r>
        <w:rPr>
          <w:rFonts w:cs="Times New Roman"/>
          <w:sz w:val="24"/>
          <w:szCs w:val="24"/>
        </w:rPr>
        <w:t xml:space="preserve"> into vulnerable employm</w:t>
      </w:r>
      <w:r w:rsidR="00762E77">
        <w:rPr>
          <w:rFonts w:cs="Times New Roman"/>
          <w:sz w:val="24"/>
          <w:szCs w:val="24"/>
        </w:rPr>
        <w:t>e</w:t>
      </w:r>
      <w:r>
        <w:rPr>
          <w:rFonts w:cs="Times New Roman"/>
          <w:sz w:val="24"/>
          <w:szCs w:val="24"/>
        </w:rPr>
        <w:t xml:space="preserve">nt. </w:t>
      </w:r>
      <w:r w:rsidR="00112066">
        <w:rPr>
          <w:rFonts w:cs="Times New Roman"/>
          <w:sz w:val="24"/>
          <w:szCs w:val="24"/>
        </w:rPr>
        <w:t>Instead</w:t>
      </w:r>
      <w:r>
        <w:rPr>
          <w:rFonts w:cs="Times New Roman"/>
          <w:sz w:val="24"/>
          <w:szCs w:val="24"/>
        </w:rPr>
        <w:t xml:space="preserve">, the findings suggest that, in the absence of alternative sources of income, education seems to support </w:t>
      </w:r>
      <w:r w:rsidR="00112066">
        <w:rPr>
          <w:rFonts w:cs="Times New Roman"/>
          <w:sz w:val="24"/>
          <w:szCs w:val="24"/>
        </w:rPr>
        <w:t>people experiencing poverty</w:t>
      </w:r>
      <w:r>
        <w:rPr>
          <w:rFonts w:cs="Times New Roman"/>
          <w:sz w:val="24"/>
          <w:szCs w:val="24"/>
        </w:rPr>
        <w:t xml:space="preserve"> by allowing them to engage in some form</w:t>
      </w:r>
      <w:r w:rsidR="00C84A1C">
        <w:rPr>
          <w:rFonts w:cs="Times New Roman"/>
          <w:sz w:val="24"/>
          <w:szCs w:val="24"/>
        </w:rPr>
        <w:t xml:space="preserve"> of employment to </w:t>
      </w:r>
      <w:r>
        <w:rPr>
          <w:rFonts w:cs="Times New Roman"/>
          <w:sz w:val="24"/>
          <w:szCs w:val="24"/>
        </w:rPr>
        <w:t>surviv</w:t>
      </w:r>
      <w:r w:rsidR="00C84A1C">
        <w:rPr>
          <w:rFonts w:cs="Times New Roman"/>
          <w:sz w:val="24"/>
          <w:szCs w:val="24"/>
        </w:rPr>
        <w:t>e</w:t>
      </w:r>
      <w:r w:rsidR="00F247D4">
        <w:rPr>
          <w:rFonts w:cs="Times New Roman"/>
          <w:sz w:val="24"/>
          <w:szCs w:val="24"/>
        </w:rPr>
        <w:t>.</w:t>
      </w:r>
      <w:r w:rsidR="00BA6FC5">
        <w:rPr>
          <w:rFonts w:cs="Times New Roman"/>
          <w:sz w:val="24"/>
          <w:szCs w:val="24"/>
        </w:rPr>
        <w:t xml:space="preserve"> </w:t>
      </w:r>
    </w:p>
    <w:p w14:paraId="4D7D8BF0" w14:textId="77357D0A" w:rsidR="00BA6FC5" w:rsidRDefault="00BA6FC5" w:rsidP="00BA6FC5">
      <w:pPr>
        <w:spacing w:line="276" w:lineRule="auto"/>
        <w:jc w:val="both"/>
        <w:rPr>
          <w:rFonts w:cs="Times New Roman"/>
          <w:sz w:val="24"/>
          <w:szCs w:val="24"/>
        </w:rPr>
      </w:pPr>
      <w:r>
        <w:rPr>
          <w:rFonts w:eastAsiaTheme="minorEastAsia" w:cs="Times New Roman"/>
          <w:sz w:val="24"/>
          <w:szCs w:val="24"/>
        </w:rPr>
        <w:t xml:space="preserve">A positive and statistically significant association between age dependency ratio and vulnerable employment suggests that </w:t>
      </w:r>
      <w:r w:rsidR="0083454F">
        <w:rPr>
          <w:rFonts w:eastAsiaTheme="minorEastAsia" w:cs="Times New Roman"/>
          <w:sz w:val="24"/>
          <w:szCs w:val="24"/>
        </w:rPr>
        <w:t>more significant</w:t>
      </w:r>
      <w:r>
        <w:rPr>
          <w:rFonts w:eastAsiaTheme="minorEastAsia" w:cs="Times New Roman"/>
          <w:sz w:val="24"/>
          <w:szCs w:val="24"/>
        </w:rPr>
        <w:t xml:space="preserve"> pressure on the workforce to support dependents increases vulnerable employmen</w:t>
      </w:r>
      <w:r w:rsidR="003D2C15">
        <w:rPr>
          <w:rFonts w:eastAsiaTheme="minorEastAsia" w:cs="Times New Roman"/>
          <w:sz w:val="24"/>
          <w:szCs w:val="24"/>
        </w:rPr>
        <w:t>t</w:t>
      </w:r>
      <w:r w:rsidR="00151079">
        <w:rPr>
          <w:rFonts w:eastAsiaTheme="minorEastAsia" w:cs="Times New Roman"/>
          <w:sz w:val="24"/>
          <w:szCs w:val="24"/>
        </w:rPr>
        <w:t xml:space="preserve"> </w:t>
      </w:r>
      <w:r w:rsidR="00151079">
        <w:rPr>
          <w:rFonts w:eastAsiaTheme="minorEastAsia" w:cs="Times New Roman"/>
          <w:sz w:val="24"/>
          <w:szCs w:val="24"/>
        </w:rPr>
        <w:fldChar w:fldCharType="begin"/>
      </w:r>
      <w:r w:rsidR="00151079">
        <w:rPr>
          <w:rFonts w:eastAsiaTheme="minorEastAsia" w:cs="Times New Roman"/>
          <w:sz w:val="24"/>
          <w:szCs w:val="24"/>
        </w:rPr>
        <w:instrText xml:space="preserve"> ADDIN EN.CITE &lt;EndNote&gt;&lt;Cite&gt;&lt;Author&gt;Duval-Hernández&lt;/Author&gt;&lt;Year&gt;2021&lt;/Year&gt;&lt;RecNum&gt;2016&lt;/RecNum&gt;&lt;DisplayText&gt;(Duval-Hernández, 2021)&lt;/DisplayText&gt;&lt;record&gt;&lt;rec-number&gt;2016&lt;/rec-number&gt;&lt;foreign-keys&gt;&lt;key app="EN" db-id="ww20pde50pz55lexpt65zdxpzrd55f099zd0" timestamp="1674574753"&gt;2016&lt;/key&gt;&lt;/foreign-keys&gt;&lt;ref-type name="Report"&gt;27&lt;/ref-type&gt;&lt;contributors&gt;&lt;authors&gt;&lt;author&gt;Duval-Hernández, R.&lt;/author&gt;&lt;/authors&gt;&lt;/contributors&gt;&lt;titles&gt;&lt;title&gt;By Choice or by Force? Exploring the Nature of Informal Employment in Urban Mexico&lt;/title&gt;&lt;secondary-title&gt;Discussion papers&lt;/secondary-title&gt;&lt;/titles&gt;&lt;num-vols&gt;IZA DP No. 14278&lt;/num-vols&gt;&lt;dates&gt;&lt;year&gt;2021&lt;/year&gt;&lt;/dates&gt;&lt;pub-location&gt;Bonn, Germany&lt;/pub-location&gt;&lt;publisher&gt;IZA Institute of Labor Economics&lt;/publisher&gt;&lt;urls&gt;&lt;/urls&gt;&lt;/record&gt;&lt;/Cite&gt;&lt;/EndNote&gt;</w:instrText>
      </w:r>
      <w:r w:rsidR="00151079">
        <w:rPr>
          <w:rFonts w:eastAsiaTheme="minorEastAsia" w:cs="Times New Roman"/>
          <w:sz w:val="24"/>
          <w:szCs w:val="24"/>
        </w:rPr>
        <w:fldChar w:fldCharType="separate"/>
      </w:r>
      <w:r w:rsidR="00151079">
        <w:rPr>
          <w:rFonts w:eastAsiaTheme="minorEastAsia" w:cs="Times New Roman"/>
          <w:noProof/>
          <w:sz w:val="24"/>
          <w:szCs w:val="24"/>
        </w:rPr>
        <w:t>(Duval-Hernández, 2021)</w:t>
      </w:r>
      <w:r w:rsidR="00151079">
        <w:rPr>
          <w:rFonts w:eastAsiaTheme="minorEastAsia" w:cs="Times New Roman"/>
          <w:sz w:val="24"/>
          <w:szCs w:val="24"/>
        </w:rPr>
        <w:fldChar w:fldCharType="end"/>
      </w:r>
      <w:r>
        <w:rPr>
          <w:rFonts w:eastAsiaTheme="minorEastAsia" w:cs="Times New Roman"/>
          <w:sz w:val="24"/>
          <w:szCs w:val="24"/>
        </w:rPr>
        <w:t xml:space="preserve">. </w:t>
      </w:r>
      <w:r w:rsidR="0027311C">
        <w:rPr>
          <w:rFonts w:cs="Times New Roman"/>
          <w:sz w:val="24"/>
          <w:szCs w:val="24"/>
        </w:rPr>
        <w:t xml:space="preserve">The impact of </w:t>
      </w:r>
      <w:r w:rsidR="0032208D">
        <w:rPr>
          <w:rFonts w:cs="Times New Roman"/>
          <w:sz w:val="24"/>
          <w:szCs w:val="24"/>
        </w:rPr>
        <w:t xml:space="preserve">government spending, </w:t>
      </w:r>
      <w:r w:rsidR="0027311C">
        <w:rPr>
          <w:rFonts w:cs="Times New Roman"/>
          <w:sz w:val="24"/>
          <w:szCs w:val="24"/>
        </w:rPr>
        <w:t>foreign direct investments</w:t>
      </w:r>
      <w:r w:rsidR="00220345">
        <w:rPr>
          <w:rFonts w:cs="Times New Roman"/>
          <w:sz w:val="24"/>
          <w:szCs w:val="24"/>
        </w:rPr>
        <w:t>, and democracy varied with the form of vulnerable employment, underscoring the necessity for a more gender-specific approach to address</w:t>
      </w:r>
      <w:r w:rsidR="0027311C">
        <w:rPr>
          <w:rFonts w:cs="Times New Roman"/>
          <w:sz w:val="24"/>
          <w:szCs w:val="24"/>
        </w:rPr>
        <w:t xml:space="preserve"> the issue. </w:t>
      </w:r>
      <w:r>
        <w:rPr>
          <w:rFonts w:eastAsiaTheme="minorEastAsia" w:cs="Times New Roman"/>
          <w:sz w:val="24"/>
          <w:szCs w:val="24"/>
        </w:rPr>
        <w:t>The rest of the variables have no impact on vulnerable employment.</w:t>
      </w:r>
    </w:p>
    <w:p w14:paraId="7C0EA851" w14:textId="479F9645" w:rsidR="0027311C" w:rsidRPr="004A7C7D" w:rsidRDefault="0027311C" w:rsidP="00DA4000">
      <w:pPr>
        <w:spacing w:line="276" w:lineRule="auto"/>
        <w:jc w:val="both"/>
        <w:rPr>
          <w:rFonts w:cs="Times New Roman"/>
          <w:i/>
          <w:iCs/>
          <w:sz w:val="24"/>
          <w:szCs w:val="24"/>
        </w:rPr>
      </w:pPr>
      <w:r w:rsidRPr="004A7C7D">
        <w:rPr>
          <w:rFonts w:cs="Times New Roman"/>
          <w:i/>
          <w:iCs/>
          <w:sz w:val="24"/>
          <w:szCs w:val="24"/>
        </w:rPr>
        <w:t>3.3: Robustness check</w:t>
      </w:r>
      <w:r w:rsidR="004A7C7D">
        <w:rPr>
          <w:rFonts w:cs="Times New Roman"/>
          <w:i/>
          <w:iCs/>
          <w:sz w:val="24"/>
          <w:szCs w:val="24"/>
        </w:rPr>
        <w:t>s</w:t>
      </w:r>
    </w:p>
    <w:p w14:paraId="22AE03C0" w14:textId="26B1D310" w:rsidR="0027311C" w:rsidRPr="004A7C7D" w:rsidRDefault="0036711A" w:rsidP="00DA4000">
      <w:pPr>
        <w:spacing w:line="276" w:lineRule="auto"/>
        <w:jc w:val="both"/>
        <w:rPr>
          <w:rFonts w:cs="Times New Roman"/>
          <w:sz w:val="24"/>
          <w:szCs w:val="24"/>
        </w:rPr>
      </w:pPr>
      <w:r w:rsidRPr="004A7C7D">
        <w:rPr>
          <w:rFonts w:cs="Times New Roman"/>
          <w:sz w:val="24"/>
          <w:szCs w:val="24"/>
        </w:rPr>
        <w:t>A battery of</w:t>
      </w:r>
      <w:r w:rsidR="0027311C" w:rsidRPr="004A7C7D">
        <w:rPr>
          <w:rFonts w:cs="Times New Roman"/>
          <w:sz w:val="24"/>
          <w:szCs w:val="24"/>
        </w:rPr>
        <w:t xml:space="preserve"> robustness checks </w:t>
      </w:r>
      <w:r w:rsidR="003608EB" w:rsidRPr="004A7C7D">
        <w:rPr>
          <w:rFonts w:cs="Times New Roman"/>
          <w:sz w:val="24"/>
          <w:szCs w:val="24"/>
        </w:rPr>
        <w:t>has</w:t>
      </w:r>
      <w:r w:rsidR="0027311C" w:rsidRPr="004A7C7D">
        <w:rPr>
          <w:rFonts w:cs="Times New Roman"/>
          <w:sz w:val="24"/>
          <w:szCs w:val="24"/>
        </w:rPr>
        <w:t xml:space="preserve"> been used to assess the validity of the findings obtained in Table 5. </w:t>
      </w:r>
      <w:r w:rsidR="000C3DA8" w:rsidRPr="004A7C7D">
        <w:rPr>
          <w:rFonts w:cs="Times New Roman"/>
          <w:sz w:val="24"/>
          <w:szCs w:val="24"/>
        </w:rPr>
        <w:t>The first check involve</w:t>
      </w:r>
      <w:r w:rsidR="00020024" w:rsidRPr="004A7C7D">
        <w:rPr>
          <w:rFonts w:cs="Times New Roman"/>
          <w:sz w:val="24"/>
          <w:szCs w:val="24"/>
        </w:rPr>
        <w:t>d</w:t>
      </w:r>
      <w:r w:rsidR="000C3DA8" w:rsidRPr="004A7C7D">
        <w:rPr>
          <w:rFonts w:cs="Times New Roman"/>
          <w:sz w:val="24"/>
          <w:szCs w:val="24"/>
        </w:rPr>
        <w:t xml:space="preserve"> </w:t>
      </w:r>
      <w:r w:rsidR="005623A7">
        <w:rPr>
          <w:rFonts w:cs="Times New Roman"/>
          <w:sz w:val="24"/>
          <w:szCs w:val="24"/>
        </w:rPr>
        <w:t xml:space="preserve">re-estimating equation (1) using </w:t>
      </w:r>
      <w:r w:rsidR="000C3DA8" w:rsidRPr="004A7C7D">
        <w:rPr>
          <w:rFonts w:cs="Times New Roman"/>
          <w:sz w:val="24"/>
          <w:szCs w:val="24"/>
        </w:rPr>
        <w:t>IV 2SLS</w:t>
      </w:r>
      <w:r w:rsidR="00367376">
        <w:rPr>
          <w:rFonts w:cs="Times New Roman"/>
          <w:sz w:val="24"/>
          <w:szCs w:val="24"/>
        </w:rPr>
        <w:t xml:space="preserve"> with </w:t>
      </w:r>
      <w:r w:rsidR="00367376" w:rsidRPr="004A7C7D">
        <w:rPr>
          <w:rFonts w:cs="Times New Roman"/>
          <w:sz w:val="24"/>
          <w:szCs w:val="24"/>
        </w:rPr>
        <w:t>the economic conditions of the top five migrant countries used as instruments</w:t>
      </w:r>
      <w:r w:rsidR="00367376">
        <w:rPr>
          <w:rFonts w:cs="Times New Roman"/>
          <w:sz w:val="24"/>
          <w:szCs w:val="24"/>
        </w:rPr>
        <w:t xml:space="preserve"> </w:t>
      </w:r>
      <w:r w:rsidR="00367376" w:rsidRPr="004A7C7D">
        <w:rPr>
          <w:rFonts w:cs="Times New Roman"/>
          <w:sz w:val="24"/>
          <w:szCs w:val="24"/>
        </w:rPr>
        <w:fldChar w:fldCharType="begin"/>
      </w:r>
      <w:r w:rsidR="00C427E3">
        <w:rPr>
          <w:rFonts w:cs="Times New Roman"/>
          <w:sz w:val="24"/>
          <w:szCs w:val="24"/>
        </w:rPr>
        <w:instrText xml:space="preserve"> ADDIN EN.CITE &lt;EndNote&gt;&lt;Cite&gt;&lt;Author&gt;Acosta&lt;/Author&gt;&lt;Year&gt;2008&lt;/Year&gt;&lt;RecNum&gt;1370&lt;/RecNum&gt;&lt;DisplayText&gt;(Acosta et al., 2008, Fajnzylber and López, 2008)&lt;/DisplayText&gt;&lt;record&gt;&lt;rec-number&gt;1370&lt;/rec-number&gt;&lt;foreign-keys&gt;&lt;key app="EN" db-id="ww20pde50pz55lexpt65zdxpzrd55f099zd0" timestamp="1674574721"&gt;1370&lt;/key&gt;&lt;/foreign-keys&gt;&lt;ref-type name="Journal Article"&gt;17&lt;/ref-type&gt;&lt;contributors&gt;&lt;authors&gt;&lt;author&gt;Acosta, Pablo&lt;/author&gt;&lt;author&gt;Calderón, Cesar&lt;/author&gt;&lt;author&gt;Fajnzylber, Pablo&lt;/author&gt;&lt;author&gt;Lopez, Humberto&lt;/author&gt;&lt;/authors&gt;&lt;/contributors&gt;&lt;titles&gt;&lt;title&gt;What is the Impact of International Remittances on Poverty and Inequality in Latin America?&lt;/title&gt;&lt;secondary-title&gt;World Development&lt;/secondary-title&gt;&lt;/titles&gt;&lt;periodical&gt;&lt;full-title&gt;World Development&lt;/full-title&gt;&lt;abbr-1&gt;World Devel.&lt;/abbr-1&gt;&lt;abbr-2&gt;World Devel&lt;/abbr-2&gt;&lt;/periodical&gt;&lt;pages&gt;89-114&lt;/pages&gt;&lt;volume&gt;36&lt;/volume&gt;&lt;number&gt;1&lt;/number&gt;&lt;keywords&gt;&lt;keyword&gt;remittances&lt;/keyword&gt;&lt;keyword&gt;growth&lt;/keyword&gt;&lt;keyword&gt;inequality&lt;/keyword&gt;&lt;keyword&gt;poverty&lt;/keyword&gt;&lt;keyword&gt;Latin America&lt;/keyword&gt;&lt;/keywords&gt;&lt;dates&gt;&lt;year&gt;2008&lt;/year&gt;&lt;pub-dates&gt;&lt;date&gt;2008/01/01/&lt;/date&gt;&lt;/pub-dates&gt;&lt;/dates&gt;&lt;isbn&gt;0305-750X&lt;/isbn&gt;&lt;urls&gt;&lt;related-urls&gt;&lt;url&gt;https://www.sciencedirect.com/science/article/pii/S0305750X07001945&lt;/url&gt;&lt;/related-urls&gt;&lt;/urls&gt;&lt;electronic-resource-num&gt;https://doi.org/10.1016/j.worlddev.2007.02.016&lt;/electronic-resource-num&gt;&lt;/record&gt;&lt;/Cite&gt;&lt;Cite&gt;&lt;Author&gt;Fajnzylber&lt;/Author&gt;&lt;Year&gt;2008&lt;/Year&gt;&lt;RecNum&gt;1953&lt;/RecNum&gt;&lt;record&gt;&lt;rec-number&gt;1953&lt;/rec-number&gt;&lt;foreign-keys&gt;&lt;key app="EN" db-id="ww20pde50pz55lexpt65zdxpzrd55f099zd0" timestamp="1674574743"&gt;1953&lt;/key&gt;&lt;/foreign-keys&gt;&lt;ref-type name="Report"&gt;27&lt;/ref-type&gt;&lt;contributors&gt;&lt;authors&gt;&lt;author&gt;Fajnzylber, P.&lt;/author&gt;&lt;author&gt;López, J. H.&lt;/author&gt;&lt;/authors&gt;&lt;/contributors&gt;&lt;titles&gt;&lt;title&gt;Remittances and Development: lessons from Latin America&lt;/title&gt;&lt;/titles&gt;&lt;dates&gt;&lt;year&gt;2008&lt;/year&gt;&lt;/dates&gt;&lt;pub-location&gt;Washington, DC&lt;/pub-location&gt;&lt;publisher&gt;World Bank&lt;/publisher&gt;&lt;urls&gt;&lt;/urls&gt;&lt;/record&gt;&lt;/Cite&gt;&lt;/EndNote&gt;</w:instrText>
      </w:r>
      <w:r w:rsidR="00367376" w:rsidRPr="004A7C7D">
        <w:rPr>
          <w:rFonts w:cs="Times New Roman"/>
          <w:sz w:val="24"/>
          <w:szCs w:val="24"/>
        </w:rPr>
        <w:fldChar w:fldCharType="separate"/>
      </w:r>
      <w:r w:rsidR="00C427E3">
        <w:rPr>
          <w:rFonts w:cs="Times New Roman"/>
          <w:noProof/>
          <w:sz w:val="24"/>
          <w:szCs w:val="24"/>
        </w:rPr>
        <w:t>(Acosta et al., 2008, Fajnzylber and López, 2008)</w:t>
      </w:r>
      <w:r w:rsidR="00367376" w:rsidRPr="004A7C7D">
        <w:rPr>
          <w:rFonts w:cs="Times New Roman"/>
          <w:sz w:val="24"/>
          <w:szCs w:val="24"/>
        </w:rPr>
        <w:fldChar w:fldCharType="end"/>
      </w:r>
      <w:r w:rsidR="0011356C">
        <w:rPr>
          <w:rStyle w:val="EndnoteReference"/>
          <w:rFonts w:cs="Times New Roman"/>
          <w:sz w:val="24"/>
          <w:szCs w:val="24"/>
        </w:rPr>
        <w:endnoteReference w:id="5"/>
      </w:r>
      <w:r w:rsidR="00094F62">
        <w:rPr>
          <w:rFonts w:cs="Times New Roman"/>
          <w:sz w:val="24"/>
          <w:szCs w:val="24"/>
        </w:rPr>
        <w:t xml:space="preserve">. </w:t>
      </w:r>
      <w:r w:rsidR="0027311C" w:rsidRPr="004A7C7D">
        <w:rPr>
          <w:rFonts w:cs="Times New Roman"/>
          <w:sz w:val="24"/>
          <w:szCs w:val="24"/>
        </w:rPr>
        <w:t xml:space="preserve">The rationale behind using the data from the top five migrant countries instead of the top five remittance-sending countries is the lack of bilateral data on remittances, making it difficult to identify the top remittance source countries for each of the sample countries </w:t>
      </w:r>
      <w:r w:rsidR="0027311C" w:rsidRPr="004A7C7D">
        <w:rPr>
          <w:rFonts w:cs="Times New Roman"/>
          <w:sz w:val="24"/>
          <w:szCs w:val="24"/>
        </w:rPr>
        <w:fldChar w:fldCharType="begin"/>
      </w:r>
      <w:r w:rsidR="00C95264" w:rsidRPr="004A7C7D">
        <w:rPr>
          <w:rFonts w:cs="Times New Roman"/>
          <w:sz w:val="24"/>
          <w:szCs w:val="24"/>
        </w:rPr>
        <w:instrText xml:space="preserve"> ADDIN EN.CITE &lt;EndNote&gt;&lt;Cite&gt;&lt;Author&gt;Azizi&lt;/Author&gt;&lt;Year&gt;2018&lt;/Year&gt;&lt;RecNum&gt;1348&lt;/RecNum&gt;&lt;DisplayText&gt;(Azizi, 2018)&lt;/DisplayText&gt;&lt;record&gt;&lt;rec-number&gt;1348&lt;/rec-number&gt;&lt;foreign-keys&gt;&lt;key app="EN" db-id="ww20pde50pz55lexpt65zdxpzrd55f099zd0" timestamp="1674574696"&gt;1348&lt;/key&gt;&lt;/foreign-keys&gt;&lt;ref-type name="Journal Article"&gt;17&lt;/ref-type&gt;&lt;contributors&gt;&lt;authors&gt;&lt;author&gt;Azizi, SeyedSoroosh&lt;/author&gt;&lt;/authors&gt;&lt;/contributors&gt;&lt;titles&gt;&lt;title&gt;The impacts of workers&amp;apos; remittances on human capital and labor supply in developing countries&lt;/title&gt;&lt;secondary-title&gt;Economic Modelling&lt;/secondary-title&gt;&lt;/titles&gt;&lt;periodical&gt;&lt;full-title&gt;Economic Modelling&lt;/full-title&gt;&lt;abbr-1&gt;Econ. Modelling&lt;/abbr-1&gt;&lt;abbr-2&gt;Econ Modelling&lt;/abbr-2&gt;&lt;/periodical&gt;&lt;pages&gt;377-396&lt;/pages&gt;&lt;volume&gt;75&lt;/volume&gt;&lt;keywords&gt;&lt;keyword&gt;Migration&lt;/keyword&gt;&lt;keyword&gt;Remittances&lt;/keyword&gt;&lt;keyword&gt;Health&lt;/keyword&gt;&lt;keyword&gt;Education&lt;/keyword&gt;&lt;keyword&gt;Human capital&lt;/keyword&gt;&lt;keyword&gt;Labor supply&lt;/keyword&gt;&lt;keyword&gt;Developing countries&lt;/keyword&gt;&lt;/keywords&gt;&lt;dates&gt;&lt;year&gt;2018&lt;/year&gt;&lt;pub-dates&gt;&lt;date&gt;2018/11/01/&lt;/date&gt;&lt;/pub-dates&gt;&lt;/dates&gt;&lt;isbn&gt;0264-9993&lt;/isbn&gt;&lt;urls&gt;&lt;related-urls&gt;&lt;url&gt;https://www.sciencedirect.com/science/article/pii/S0264999318302542&lt;/url&gt;&lt;url&gt;https://www.sciencedirect.com/science/article/pii/S0264999318302542?via%3Dihub&lt;/url&gt;&lt;/related-urls&gt;&lt;/urls&gt;&lt;electronic-resource-num&gt;https://doi.org/10.1016/j.econmod.2018.07.011&lt;/electronic-resource-num&gt;&lt;/record&gt;&lt;/Cite&gt;&lt;/EndNote&gt;</w:instrText>
      </w:r>
      <w:r w:rsidR="0027311C" w:rsidRPr="004A7C7D">
        <w:rPr>
          <w:rFonts w:cs="Times New Roman"/>
          <w:sz w:val="24"/>
          <w:szCs w:val="24"/>
        </w:rPr>
        <w:fldChar w:fldCharType="separate"/>
      </w:r>
      <w:r w:rsidR="0027311C" w:rsidRPr="004A7C7D">
        <w:rPr>
          <w:rFonts w:cs="Times New Roman"/>
          <w:noProof/>
          <w:sz w:val="24"/>
          <w:szCs w:val="24"/>
        </w:rPr>
        <w:t>(Azizi, 2018)</w:t>
      </w:r>
      <w:r w:rsidR="0027311C" w:rsidRPr="004A7C7D">
        <w:rPr>
          <w:rFonts w:cs="Times New Roman"/>
          <w:sz w:val="24"/>
          <w:szCs w:val="24"/>
        </w:rPr>
        <w:fldChar w:fldCharType="end"/>
      </w:r>
      <w:r w:rsidR="0027311C" w:rsidRPr="004A7C7D">
        <w:rPr>
          <w:rFonts w:cs="Times New Roman"/>
          <w:sz w:val="24"/>
          <w:szCs w:val="24"/>
        </w:rPr>
        <w:t>. In making such a choice, following</w:t>
      </w:r>
      <w:r w:rsidR="00F43B42">
        <w:rPr>
          <w:rFonts w:cs="Times New Roman"/>
          <w:sz w:val="24"/>
          <w:szCs w:val="24"/>
        </w:rPr>
        <w:t xml:space="preserve"> </w:t>
      </w:r>
      <w:r w:rsidR="00F43B42">
        <w:rPr>
          <w:rFonts w:cs="Times New Roman"/>
          <w:sz w:val="24"/>
          <w:szCs w:val="24"/>
        </w:rPr>
        <w:fldChar w:fldCharType="begin"/>
      </w:r>
      <w:r w:rsidR="00F43B42">
        <w:rPr>
          <w:rFonts w:cs="Times New Roman"/>
          <w:sz w:val="24"/>
          <w:szCs w:val="24"/>
        </w:rPr>
        <w:instrText xml:space="preserve"> ADDIN EN.CITE &lt;EndNote&gt;&lt;Cite AuthorYear="1"&gt;&lt;Author&gt;Barajas&lt;/Author&gt;&lt;Year&gt;2009&lt;/Year&gt;&lt;RecNum&gt;2370&lt;/RecNum&gt;&lt;DisplayText&gt;Barajas et al. (2009)&lt;/DisplayText&gt;&lt;record&gt;&lt;rec-number&gt;2370&lt;/rec-number&gt;&lt;foreign-keys&gt;&lt;key app="EN" db-id="ww20pde50pz55lexpt65zdxpzrd55f099zd0" timestamp="1710503375"&gt;2370&lt;/key&gt;&lt;/foreign-keys&gt;&lt;ref-type name="Report"&gt;27&lt;/ref-type&gt;&lt;contributors&gt;&lt;authors&gt;&lt;author&gt;Barajas, A.&lt;/author&gt;&lt;author&gt;Chami, R.&lt;/author&gt;&lt;author&gt;Fullenkamp, C.&lt;/author&gt;&lt;author&gt;Gapen, M.&lt;/author&gt;&lt;author&gt;Montiel, P.&lt;/author&gt;&lt;/authors&gt;&lt;/contributors&gt;&lt;titles&gt;&lt;title&gt;Do Workers’ Remittances Promote Economic Growth?&lt;/title&gt;&lt;secondary-title&gt;WP/09/153&lt;/secondary-title&gt;&lt;/titles&gt;&lt;dates&gt;&lt;year&gt;2009&lt;/year&gt;&lt;/dates&gt;&lt;pub-location&gt;Washington, DC&lt;/pub-location&gt;&lt;publisher&gt;International Monetary Fund&lt;/publisher&gt;&lt;urls&gt;&lt;/urls&gt;&lt;/record&gt;&lt;/Cite&gt;&lt;/EndNote&gt;</w:instrText>
      </w:r>
      <w:r w:rsidR="00F43B42">
        <w:rPr>
          <w:rFonts w:cs="Times New Roman"/>
          <w:sz w:val="24"/>
          <w:szCs w:val="24"/>
        </w:rPr>
        <w:fldChar w:fldCharType="separate"/>
      </w:r>
      <w:r w:rsidR="00F43B42">
        <w:rPr>
          <w:rFonts w:cs="Times New Roman"/>
          <w:noProof/>
          <w:sz w:val="24"/>
          <w:szCs w:val="24"/>
        </w:rPr>
        <w:t>Barajas et al. (2009)</w:t>
      </w:r>
      <w:r w:rsidR="00F43B42">
        <w:rPr>
          <w:rFonts w:cs="Times New Roman"/>
          <w:sz w:val="24"/>
          <w:szCs w:val="24"/>
        </w:rPr>
        <w:fldChar w:fldCharType="end"/>
      </w:r>
      <w:r w:rsidR="00D73C51">
        <w:rPr>
          <w:rFonts w:cs="Times New Roman"/>
          <w:sz w:val="24"/>
          <w:szCs w:val="24"/>
        </w:rPr>
        <w:t xml:space="preserve"> and </w:t>
      </w:r>
      <w:r w:rsidR="00D73C51">
        <w:rPr>
          <w:rFonts w:cs="Times New Roman"/>
          <w:sz w:val="24"/>
          <w:szCs w:val="24"/>
        </w:rPr>
        <w:fldChar w:fldCharType="begin"/>
      </w:r>
      <w:r w:rsidR="00D73C51">
        <w:rPr>
          <w:rFonts w:cs="Times New Roman"/>
          <w:sz w:val="24"/>
          <w:szCs w:val="24"/>
        </w:rPr>
        <w:instrText xml:space="preserve"> ADDIN EN.CITE &lt;EndNote&gt;&lt;Cite AuthorYear="1"&gt;&lt;Author&gt;Azizi&lt;/Author&gt;&lt;Year&gt;2018&lt;/Year&gt;&lt;RecNum&gt;1348&lt;/RecNum&gt;&lt;DisplayText&gt;Azizi (2018)&lt;/DisplayText&gt;&lt;record&gt;&lt;rec-number&gt;1348&lt;/rec-number&gt;&lt;foreign-keys&gt;&lt;key app="EN" db-id="ww20pde50pz55lexpt65zdxpzrd55f099zd0" timestamp="1674574696"&gt;1348&lt;/key&gt;&lt;/foreign-keys&gt;&lt;ref-type name="Journal Article"&gt;17&lt;/ref-type&gt;&lt;contributors&gt;&lt;authors&gt;&lt;author&gt;Azizi, SeyedSoroosh&lt;/author&gt;&lt;/authors&gt;&lt;/contributors&gt;&lt;titles&gt;&lt;title&gt;The impacts of workers&amp;apos; remittances on human capital and labor supply in developing countries&lt;/title&gt;&lt;secondary-title&gt;Economic Modelling&lt;/secondary-title&gt;&lt;/titles&gt;&lt;periodical&gt;&lt;full-title&gt;Economic Modelling&lt;/full-title&gt;&lt;abbr-1&gt;Econ. Modelling&lt;/abbr-1&gt;&lt;abbr-2&gt;Econ Modelling&lt;/abbr-2&gt;&lt;/periodical&gt;&lt;pages&gt;377-396&lt;/pages&gt;&lt;volume&gt;75&lt;/volume&gt;&lt;keywords&gt;&lt;keyword&gt;Migration&lt;/keyword&gt;&lt;keyword&gt;Remittances&lt;/keyword&gt;&lt;keyword&gt;Health&lt;/keyword&gt;&lt;keyword&gt;Education&lt;/keyword&gt;&lt;keyword&gt;Human capital&lt;/keyword&gt;&lt;keyword&gt;Labor supply&lt;/keyword&gt;&lt;keyword&gt;Developing countries&lt;/keyword&gt;&lt;/keywords&gt;&lt;dates&gt;&lt;year&gt;2018&lt;/year&gt;&lt;pub-dates&gt;&lt;date&gt;2018/11/01/&lt;/date&gt;&lt;/pub-dates&gt;&lt;/dates&gt;&lt;isbn&gt;0264-9993&lt;/isbn&gt;&lt;urls&gt;&lt;related-urls&gt;&lt;url&gt;https://www.sciencedirect.com/science/article/pii/S0264999318302542&lt;/url&gt;&lt;url&gt;https://www.sciencedirect.com/science/article/pii/S0264999318302542?via%3Dihub&lt;/url&gt;&lt;/related-urls&gt;&lt;/urls&gt;&lt;electronic-resource-num&gt;https://doi.org/10.1016/j.econmod.2018.07.011&lt;/electronic-resource-num&gt;&lt;/record&gt;&lt;/Cite&gt;&lt;/EndNote&gt;</w:instrText>
      </w:r>
      <w:r w:rsidR="00D73C51">
        <w:rPr>
          <w:rFonts w:cs="Times New Roman"/>
          <w:sz w:val="24"/>
          <w:szCs w:val="24"/>
        </w:rPr>
        <w:fldChar w:fldCharType="separate"/>
      </w:r>
      <w:r w:rsidR="00D73C51">
        <w:rPr>
          <w:rFonts w:cs="Times New Roman"/>
          <w:noProof/>
          <w:sz w:val="24"/>
          <w:szCs w:val="24"/>
        </w:rPr>
        <w:t>Azizi (2018)</w:t>
      </w:r>
      <w:r w:rsidR="00D73C51">
        <w:rPr>
          <w:rFonts w:cs="Times New Roman"/>
          <w:sz w:val="24"/>
          <w:szCs w:val="24"/>
        </w:rPr>
        <w:fldChar w:fldCharType="end"/>
      </w:r>
      <w:r w:rsidR="0027311C" w:rsidRPr="004A7C7D">
        <w:rPr>
          <w:rFonts w:cs="Times New Roman"/>
          <w:sz w:val="24"/>
          <w:szCs w:val="24"/>
        </w:rPr>
        <w:t>, an assumption is made that the top five remittance-sourcing countries are the same as the top five migrant-receiving countries.</w:t>
      </w:r>
    </w:p>
    <w:p w14:paraId="4741B71F" w14:textId="77777777" w:rsidR="00E16C8D" w:rsidRDefault="00CA39F2" w:rsidP="00DA4000">
      <w:pPr>
        <w:spacing w:line="276" w:lineRule="auto"/>
        <w:jc w:val="both"/>
        <w:rPr>
          <w:rFonts w:cs="Times New Roman"/>
          <w:sz w:val="24"/>
          <w:szCs w:val="24"/>
        </w:rPr>
      </w:pPr>
      <w:r>
        <w:rPr>
          <w:rFonts w:cs="Times New Roman"/>
          <w:sz w:val="24"/>
          <w:szCs w:val="24"/>
        </w:rPr>
        <w:t>The following procedure is adopted when constructing the instruments for remittances</w:t>
      </w:r>
      <w:r w:rsidR="00F539F9" w:rsidRPr="004A7C7D">
        <w:rPr>
          <w:rFonts w:cs="Times New Roman"/>
          <w:sz w:val="24"/>
          <w:szCs w:val="24"/>
        </w:rPr>
        <w:t xml:space="preserve">. First, data from </w:t>
      </w:r>
      <w:r w:rsidR="008435E0" w:rsidRPr="004A7C7D">
        <w:rPr>
          <w:rFonts w:cs="Times New Roman"/>
          <w:sz w:val="24"/>
          <w:szCs w:val="24"/>
        </w:rPr>
        <w:t xml:space="preserve">the </w:t>
      </w:r>
      <w:r w:rsidR="008435E0" w:rsidRPr="004A7C7D">
        <w:rPr>
          <w:rFonts w:cs="Times New Roman"/>
          <w:sz w:val="24"/>
          <w:szCs w:val="24"/>
        </w:rPr>
        <w:fldChar w:fldCharType="begin"/>
      </w:r>
      <w:r w:rsidR="00734D99">
        <w:rPr>
          <w:rFonts w:cs="Times New Roman"/>
          <w:sz w:val="24"/>
          <w:szCs w:val="24"/>
        </w:rPr>
        <w:instrText xml:space="preserve"> ADDIN EN.CITE &lt;EndNote&gt;&lt;Cite AuthorYear="1"&gt;&lt;Author&gt;UNDESA&lt;/Author&gt;&lt;Year&gt;2020&lt;/Year&gt;&lt;RecNum&gt;2111&lt;/RecNum&gt;&lt;DisplayText&gt;UNDESA (2020)&lt;/DisplayText&gt;&lt;record&gt;&lt;rec-number&gt;2111&lt;/rec-number&gt;&lt;foreign-keys&gt;&lt;key app="EN" db-id="ww20pde50pz55lexpt65zdxpzrd55f099zd0" timestamp="1678377454"&gt;2111&lt;/key&gt;&lt;/foreign-keys&gt;&lt;ref-type name="Online Database"&gt;45&lt;/ref-type&gt;&lt;contributors&gt;&lt;authors&gt;&lt;author&gt;UNDESA&lt;/author&gt;&lt;/authors&gt;&lt;/contributors&gt;&lt;titles&gt;&lt;title&gt;International Migration Stock 2020&lt;/title&gt;&lt;/titles&gt;&lt;dates&gt;&lt;year&gt;2020&lt;/year&gt;&lt;pub-dates&gt;&lt;date&gt;1st February 2022&lt;/date&gt;&lt;/pub-dates&gt;&lt;/dates&gt;&lt;pub-location&gt;New York&lt;/pub-location&gt;&lt;publisher&gt;United Nations Department of Economic and Social Affairs, Population Division&lt;/publisher&gt;&lt;urls&gt;&lt;related-urls&gt;&lt;url&gt;https://www.un.org/development/desa/pd/content/international-migrant-stock&lt;/url&gt;&lt;/related-urls&gt;&lt;/urls&gt;&lt;/record&gt;&lt;/Cite&gt;&lt;/EndNote&gt;</w:instrText>
      </w:r>
      <w:r w:rsidR="008435E0" w:rsidRPr="004A7C7D">
        <w:rPr>
          <w:rFonts w:cs="Times New Roman"/>
          <w:sz w:val="24"/>
          <w:szCs w:val="24"/>
        </w:rPr>
        <w:fldChar w:fldCharType="separate"/>
      </w:r>
      <w:r w:rsidR="008435E0" w:rsidRPr="004A7C7D">
        <w:rPr>
          <w:rFonts w:cs="Times New Roman"/>
          <w:noProof/>
          <w:sz w:val="24"/>
          <w:szCs w:val="24"/>
        </w:rPr>
        <w:t>UNDESA (2020)</w:t>
      </w:r>
      <w:r w:rsidR="008435E0" w:rsidRPr="004A7C7D">
        <w:rPr>
          <w:rFonts w:cs="Times New Roman"/>
          <w:sz w:val="24"/>
          <w:szCs w:val="24"/>
        </w:rPr>
        <w:fldChar w:fldCharType="end"/>
      </w:r>
      <w:r w:rsidR="008435E0" w:rsidRPr="004A7C7D">
        <w:rPr>
          <w:rFonts w:cs="Times New Roman"/>
          <w:sz w:val="24"/>
          <w:szCs w:val="24"/>
        </w:rPr>
        <w:t xml:space="preserve"> trends on international migrant stock is used to identify the top </w:t>
      </w:r>
      <w:r w:rsidR="008435E0" w:rsidRPr="004A7C7D">
        <w:rPr>
          <w:rFonts w:cs="Times New Roman"/>
          <w:sz w:val="24"/>
          <w:szCs w:val="24"/>
        </w:rPr>
        <w:lastRenderedPageBreak/>
        <w:t>five migrant countries for each sample country</w:t>
      </w:r>
      <w:r w:rsidR="009B679A">
        <w:rPr>
          <w:rFonts w:cs="Times New Roman"/>
          <w:sz w:val="24"/>
          <w:szCs w:val="24"/>
        </w:rPr>
        <w:t>. D</w:t>
      </w:r>
      <w:r w:rsidR="008435E0" w:rsidRPr="004A7C7D">
        <w:rPr>
          <w:rFonts w:cs="Times New Roman"/>
          <w:sz w:val="24"/>
          <w:szCs w:val="24"/>
        </w:rPr>
        <w:t xml:space="preserve">ata </w:t>
      </w:r>
      <w:r w:rsidR="00A1605F" w:rsidRPr="004A7C7D">
        <w:rPr>
          <w:rFonts w:cs="Times New Roman"/>
          <w:sz w:val="24"/>
          <w:szCs w:val="24"/>
        </w:rPr>
        <w:t>on the</w:t>
      </w:r>
      <w:r w:rsidR="008435E0" w:rsidRPr="004A7C7D">
        <w:rPr>
          <w:rFonts w:cs="Times New Roman"/>
          <w:sz w:val="24"/>
          <w:szCs w:val="24"/>
        </w:rPr>
        <w:t xml:space="preserve"> economic conditions</w:t>
      </w:r>
      <w:r w:rsidR="001034E1" w:rsidRPr="004A7C7D">
        <w:rPr>
          <w:rFonts w:cs="Times New Roman"/>
          <w:sz w:val="24"/>
          <w:szCs w:val="24"/>
        </w:rPr>
        <w:t xml:space="preserve"> of these countries, i.e., </w:t>
      </w:r>
      <w:r w:rsidR="00333A3F">
        <w:rPr>
          <w:rFonts w:cs="Times New Roman"/>
          <w:sz w:val="24"/>
          <w:szCs w:val="24"/>
        </w:rPr>
        <w:t xml:space="preserve">gross domestic </w:t>
      </w:r>
      <w:r w:rsidR="0006470D">
        <w:rPr>
          <w:rFonts w:cs="Times New Roman"/>
          <w:sz w:val="24"/>
          <w:szCs w:val="24"/>
        </w:rPr>
        <w:t xml:space="preserve">product, </w:t>
      </w:r>
      <w:r w:rsidR="0006470D" w:rsidRPr="004A7C7D">
        <w:rPr>
          <w:rFonts w:cs="Times New Roman"/>
          <w:sz w:val="24"/>
          <w:szCs w:val="24"/>
        </w:rPr>
        <w:t>population</w:t>
      </w:r>
      <w:r w:rsidR="0006470D">
        <w:rPr>
          <w:rFonts w:cs="Times New Roman"/>
          <w:sz w:val="24"/>
          <w:szCs w:val="24"/>
        </w:rPr>
        <w:t xml:space="preserve"> growt</w:t>
      </w:r>
      <w:r w:rsidR="008A6299">
        <w:rPr>
          <w:rFonts w:cs="Times New Roman"/>
          <w:sz w:val="24"/>
          <w:szCs w:val="24"/>
        </w:rPr>
        <w:t>h and</w:t>
      </w:r>
      <w:r w:rsidR="008E4C47">
        <w:rPr>
          <w:rFonts w:cs="Times New Roman"/>
          <w:sz w:val="24"/>
          <w:szCs w:val="24"/>
        </w:rPr>
        <w:t xml:space="preserve"> unemployment</w:t>
      </w:r>
      <w:r>
        <w:rPr>
          <w:rFonts w:cs="Times New Roman"/>
          <w:sz w:val="24"/>
          <w:szCs w:val="24"/>
        </w:rPr>
        <w:t>,</w:t>
      </w:r>
      <w:r w:rsidR="0006470D">
        <w:rPr>
          <w:rFonts w:cs="Times New Roman"/>
          <w:sz w:val="24"/>
          <w:szCs w:val="24"/>
        </w:rPr>
        <w:t xml:space="preserve"> </w:t>
      </w:r>
      <w:r w:rsidR="001034E1" w:rsidRPr="004A7C7D">
        <w:rPr>
          <w:rFonts w:cs="Times New Roman"/>
          <w:sz w:val="24"/>
          <w:szCs w:val="24"/>
        </w:rPr>
        <w:t>are obtained from the World Development Indicator</w:t>
      </w:r>
      <w:r w:rsidR="005979BC" w:rsidRPr="004A7C7D">
        <w:rPr>
          <w:rFonts w:cs="Times New Roman"/>
          <w:sz w:val="24"/>
          <w:szCs w:val="24"/>
        </w:rPr>
        <w:t xml:space="preserve">s. </w:t>
      </w:r>
      <w:r w:rsidR="00C845E7" w:rsidRPr="004A7C7D">
        <w:rPr>
          <w:rFonts w:cs="Times New Roman"/>
          <w:sz w:val="24"/>
          <w:szCs w:val="24"/>
        </w:rPr>
        <w:t xml:space="preserve">One can infer from </w:t>
      </w:r>
      <w:r w:rsidR="00C845E7" w:rsidRPr="004A7C7D">
        <w:rPr>
          <w:rFonts w:cs="Times New Roman"/>
          <w:sz w:val="24"/>
          <w:szCs w:val="24"/>
        </w:rPr>
        <w:fldChar w:fldCharType="begin">
          <w:fldData xml:space="preserve">PEVuZE5vdGU+PENpdGUgQXV0aG9yWWVhcj0iMSI+PEF1dGhvcj5BY29zdGE8L0F1dGhvcj48WWVh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</w:fldData>
        </w:fldChar>
      </w:r>
      <w:r w:rsidR="00C845E7" w:rsidRPr="004A7C7D">
        <w:rPr>
          <w:rFonts w:cs="Times New Roman"/>
          <w:sz w:val="24"/>
          <w:szCs w:val="24"/>
        </w:rPr>
        <w:instrText xml:space="preserve"> ADDIN EN.CITE </w:instrText>
      </w:r>
      <w:r w:rsidR="00C845E7" w:rsidRPr="004A7C7D">
        <w:rPr>
          <w:rFonts w:cs="Times New Roman"/>
          <w:sz w:val="24"/>
          <w:szCs w:val="24"/>
        </w:rPr>
        <w:fldChar w:fldCharType="begin">
          <w:fldData xml:space="preserve">PEVuZE5vdGU+PENpdGUgQXV0aG9yWWVhcj0iMSI+PEF1dGhvcj5BY29zdGE8L0F1dGhvcj48WWVh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</w:fldData>
        </w:fldChar>
      </w:r>
      <w:r w:rsidR="00C845E7" w:rsidRPr="004A7C7D">
        <w:rPr>
          <w:rFonts w:cs="Times New Roman"/>
          <w:sz w:val="24"/>
          <w:szCs w:val="24"/>
        </w:rPr>
        <w:instrText xml:space="preserve"> ADDIN EN.CITE.DATA </w:instrText>
      </w:r>
      <w:r w:rsidR="00C845E7" w:rsidRPr="004A7C7D">
        <w:rPr>
          <w:rFonts w:cs="Times New Roman"/>
          <w:sz w:val="24"/>
          <w:szCs w:val="24"/>
        </w:rPr>
      </w:r>
      <w:r w:rsidR="00C845E7" w:rsidRPr="004A7C7D">
        <w:rPr>
          <w:rFonts w:cs="Times New Roman"/>
          <w:sz w:val="24"/>
          <w:szCs w:val="24"/>
        </w:rPr>
        <w:fldChar w:fldCharType="end"/>
      </w:r>
      <w:r w:rsidR="00C845E7" w:rsidRPr="004A7C7D">
        <w:rPr>
          <w:rFonts w:cs="Times New Roman"/>
          <w:sz w:val="24"/>
          <w:szCs w:val="24"/>
        </w:rPr>
      </w:r>
      <w:r w:rsidR="00C845E7" w:rsidRPr="004A7C7D">
        <w:rPr>
          <w:rFonts w:cs="Times New Roman"/>
          <w:sz w:val="24"/>
          <w:szCs w:val="24"/>
        </w:rPr>
        <w:fldChar w:fldCharType="separate"/>
      </w:r>
      <w:r w:rsidR="00C845E7" w:rsidRPr="004A7C7D">
        <w:rPr>
          <w:rFonts w:cs="Times New Roman"/>
          <w:noProof/>
          <w:sz w:val="24"/>
          <w:szCs w:val="24"/>
        </w:rPr>
        <w:t>Acosta et al. (2008), Azizi (2018)</w:t>
      </w:r>
      <w:r w:rsidR="00C845E7" w:rsidRPr="004A7C7D">
        <w:rPr>
          <w:rFonts w:cs="Times New Roman"/>
          <w:sz w:val="24"/>
          <w:szCs w:val="24"/>
        </w:rPr>
        <w:fldChar w:fldCharType="end"/>
      </w:r>
      <w:r w:rsidR="00C845E7" w:rsidRPr="004A7C7D">
        <w:rPr>
          <w:rFonts w:cs="Times New Roman"/>
          <w:sz w:val="24"/>
          <w:szCs w:val="24"/>
        </w:rPr>
        <w:t xml:space="preserve"> and </w:t>
      </w:r>
      <w:r w:rsidR="00C845E7" w:rsidRPr="004A7C7D">
        <w:rPr>
          <w:rFonts w:cs="Times New Roman"/>
          <w:sz w:val="24"/>
          <w:szCs w:val="24"/>
        </w:rPr>
        <w:fldChar w:fldCharType="begin"/>
      </w:r>
      <w:r w:rsidR="00CD6DA2">
        <w:rPr>
          <w:rFonts w:cs="Times New Roman"/>
          <w:sz w:val="24"/>
          <w:szCs w:val="24"/>
        </w:rPr>
        <w:instrText xml:space="preserve"> ADDIN EN.CITE &lt;EndNote&gt;&lt;Cite AuthorYear="1"&gt;&lt;Author&gt;Fajnzylber&lt;/Author&gt;&lt;Year&gt;2008&lt;/Year&gt;&lt;RecNum&gt;1953&lt;/RecNum&gt;&lt;DisplayText&gt;Fajnzylber and López (2008)&lt;/DisplayText&gt;&lt;record&gt;&lt;rec-number&gt;1953&lt;/rec-number&gt;&lt;foreign-keys&gt;&lt;key app="EN" db-id="ww20pde50pz55lexpt65zdxpzrd55f099zd0" timestamp="1674574743"&gt;1953&lt;/key&gt;&lt;/foreign-keys&gt;&lt;ref-type name="Report"&gt;27&lt;/ref-type&gt;&lt;contributors&gt;&lt;authors&gt;&lt;author&gt;Fajnzylber, P.&lt;/author&gt;&lt;author&gt;López, J. H.&lt;/author&gt;&lt;/authors&gt;&lt;/contributors&gt;&lt;titles&gt;&lt;title&gt;Remittances and Development: lessons from Latin America&lt;/title&gt;&lt;/titles&gt;&lt;dates&gt;&lt;year&gt;2008&lt;/year&gt;&lt;/dates&gt;&lt;pub-location&gt;Washington, DC&lt;/pub-location&gt;&lt;publisher&gt;World Bank&lt;/publisher&gt;&lt;urls&gt;&lt;/urls&gt;&lt;/record&gt;&lt;/Cite&gt;&lt;/EndNote&gt;</w:instrText>
      </w:r>
      <w:r w:rsidR="00C845E7" w:rsidRPr="004A7C7D">
        <w:rPr>
          <w:rFonts w:cs="Times New Roman"/>
          <w:sz w:val="24"/>
          <w:szCs w:val="24"/>
        </w:rPr>
        <w:fldChar w:fldCharType="separate"/>
      </w:r>
      <w:r w:rsidR="00C845E7" w:rsidRPr="004A7C7D">
        <w:rPr>
          <w:rFonts w:cs="Times New Roman"/>
          <w:noProof/>
          <w:sz w:val="24"/>
          <w:szCs w:val="24"/>
        </w:rPr>
        <w:t>Fajnzylber and López (2008)</w:t>
      </w:r>
      <w:r w:rsidR="00C845E7" w:rsidRPr="004A7C7D">
        <w:rPr>
          <w:rFonts w:cs="Times New Roman"/>
          <w:sz w:val="24"/>
          <w:szCs w:val="24"/>
        </w:rPr>
        <w:fldChar w:fldCharType="end"/>
      </w:r>
      <w:r w:rsidR="00C845E7" w:rsidRPr="004A7C7D">
        <w:rPr>
          <w:rFonts w:cs="Times New Roman"/>
          <w:sz w:val="24"/>
          <w:szCs w:val="24"/>
        </w:rPr>
        <w:t xml:space="preserve"> </w:t>
      </w:r>
      <w:r w:rsidR="00C845E7">
        <w:rPr>
          <w:rFonts w:cs="Times New Roman"/>
          <w:sz w:val="24"/>
          <w:szCs w:val="24"/>
        </w:rPr>
        <w:t>that th</w:t>
      </w:r>
      <w:r w:rsidR="008E4C47">
        <w:rPr>
          <w:rFonts w:cs="Times New Roman"/>
          <w:sz w:val="24"/>
          <w:szCs w:val="24"/>
        </w:rPr>
        <w:t>ese</w:t>
      </w:r>
      <w:r w:rsidR="00C845E7">
        <w:rPr>
          <w:rFonts w:cs="Times New Roman"/>
          <w:sz w:val="24"/>
          <w:szCs w:val="24"/>
        </w:rPr>
        <w:t xml:space="preserve"> indicators</w:t>
      </w:r>
      <w:r w:rsidR="00C845E7" w:rsidRPr="004A7C7D">
        <w:rPr>
          <w:rFonts w:cs="Times New Roman"/>
          <w:sz w:val="24"/>
          <w:szCs w:val="24"/>
        </w:rPr>
        <w:t xml:space="preserve"> are expected to play an important role in terms of how many migrants are allowed and, consequently, how much migrants remit to home countries.</w:t>
      </w:r>
      <w:r w:rsidR="00C845E7">
        <w:rPr>
          <w:rFonts w:cs="Times New Roman"/>
          <w:sz w:val="24"/>
          <w:szCs w:val="24"/>
        </w:rPr>
        <w:t xml:space="preserve"> </w:t>
      </w:r>
    </w:p>
    <w:p w14:paraId="35848A07" w14:textId="0BF11905" w:rsidR="00B062AD" w:rsidRDefault="006417EE" w:rsidP="00DA4000">
      <w:pPr>
        <w:spacing w:line="276" w:lineRule="auto"/>
        <w:jc w:val="both"/>
        <w:rPr>
          <w:rFonts w:cs="Times New Roman"/>
          <w:sz w:val="24"/>
          <w:szCs w:val="24"/>
        </w:rPr>
      </w:pPr>
      <w:r>
        <w:rPr>
          <w:rFonts w:cs="Times New Roman"/>
          <w:sz w:val="24"/>
          <w:szCs w:val="24"/>
        </w:rPr>
        <w:t>T</w:t>
      </w:r>
      <w:r w:rsidR="0027311C" w:rsidRPr="004A7C7D">
        <w:rPr>
          <w:rFonts w:cs="Times New Roman"/>
          <w:sz w:val="24"/>
          <w:szCs w:val="24"/>
        </w:rPr>
        <w:t xml:space="preserve">he instruments are </w:t>
      </w:r>
      <w:r w:rsidR="00052AEA" w:rsidRPr="004A7C7D">
        <w:rPr>
          <w:rFonts w:cs="Times New Roman"/>
          <w:sz w:val="24"/>
          <w:szCs w:val="24"/>
        </w:rPr>
        <w:t xml:space="preserve">then </w:t>
      </w:r>
      <w:r w:rsidR="0027311C" w:rsidRPr="004A7C7D">
        <w:rPr>
          <w:rFonts w:cs="Times New Roman"/>
          <w:sz w:val="24"/>
          <w:szCs w:val="24"/>
        </w:rPr>
        <w:t xml:space="preserve">constructed by calculating the weighted average of these variables, with weights being the </w:t>
      </w:r>
      <w:r w:rsidR="0027311C" w:rsidRPr="00672D02">
        <w:rPr>
          <w:rFonts w:cs="Times New Roman"/>
          <w:sz w:val="24"/>
          <w:szCs w:val="24"/>
        </w:rPr>
        <w:t>inverse</w:t>
      </w:r>
      <w:r w:rsidR="0027311C" w:rsidRPr="004A7C7D">
        <w:rPr>
          <w:rFonts w:cs="Times New Roman"/>
          <w:sz w:val="24"/>
          <w:szCs w:val="24"/>
        </w:rPr>
        <w:t xml:space="preserve"> of the distance between the migrant-receiving and migrant-sending countries. </w:t>
      </w:r>
      <w:r w:rsidR="00B26571">
        <w:rPr>
          <w:rFonts w:cs="Times New Roman"/>
          <w:sz w:val="24"/>
          <w:szCs w:val="24"/>
        </w:rPr>
        <w:t>Gravity model literature</w:t>
      </w:r>
      <w:r w:rsidR="00E57819">
        <w:rPr>
          <w:rFonts w:cs="Times New Roman"/>
          <w:sz w:val="24"/>
          <w:szCs w:val="24"/>
        </w:rPr>
        <w:t xml:space="preserve"> ha</w:t>
      </w:r>
      <w:r w:rsidR="00B26571">
        <w:rPr>
          <w:rFonts w:cs="Times New Roman"/>
          <w:sz w:val="24"/>
          <w:szCs w:val="24"/>
        </w:rPr>
        <w:t>s</w:t>
      </w:r>
      <w:r w:rsidR="00E57819">
        <w:rPr>
          <w:rFonts w:cs="Times New Roman"/>
          <w:sz w:val="24"/>
          <w:szCs w:val="24"/>
        </w:rPr>
        <w:t xml:space="preserve"> shown tha</w:t>
      </w:r>
      <w:r>
        <w:rPr>
          <w:rFonts w:cs="Times New Roman"/>
          <w:sz w:val="24"/>
          <w:szCs w:val="24"/>
        </w:rPr>
        <w:t>t t</w:t>
      </w:r>
      <w:r w:rsidR="006B3DEA" w:rsidRPr="004A7C7D">
        <w:rPr>
          <w:rFonts w:cs="Times New Roman"/>
          <w:sz w:val="24"/>
          <w:szCs w:val="24"/>
        </w:rPr>
        <w:t xml:space="preserve">he distance between </w:t>
      </w:r>
      <w:r w:rsidR="00450872">
        <w:rPr>
          <w:rFonts w:cs="Times New Roman"/>
          <w:sz w:val="24"/>
          <w:szCs w:val="24"/>
        </w:rPr>
        <w:t>the</w:t>
      </w:r>
      <w:r w:rsidR="006B3DEA" w:rsidRPr="004A7C7D">
        <w:rPr>
          <w:rFonts w:cs="Times New Roman"/>
          <w:sz w:val="24"/>
          <w:szCs w:val="24"/>
        </w:rPr>
        <w:t xml:space="preserve"> countries significantly impacts transaction costs and ties to home, rendering it an appropriate factor in constructing remittance instruments</w:t>
      </w:r>
      <w:r w:rsidR="00E57819">
        <w:rPr>
          <w:rFonts w:cs="Times New Roman"/>
          <w:sz w:val="24"/>
          <w:szCs w:val="24"/>
        </w:rPr>
        <w:t xml:space="preserve"> </w:t>
      </w:r>
      <w:r w:rsidR="00E57819" w:rsidRPr="004A7C7D">
        <w:rPr>
          <w:rFonts w:cs="Times New Roman"/>
          <w:sz w:val="24"/>
          <w:szCs w:val="24"/>
        </w:rPr>
        <w:fldChar w:fldCharType="begin">
          <w:fldData xml:space="preserve">PEVuZE5vdGU+PENpdGU+PEF1dGhvcj5CYXJhamFzPC9BdXRob3I+PFllYXI+MjAwOTwvWWVhcj48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</w:fldData>
        </w:fldChar>
      </w:r>
      <w:r w:rsidR="00B2707A">
        <w:rPr>
          <w:rFonts w:cs="Times New Roman"/>
          <w:sz w:val="24"/>
          <w:szCs w:val="24"/>
        </w:rPr>
        <w:instrText xml:space="preserve"> ADDIN EN.CITE </w:instrText>
      </w:r>
      <w:r w:rsidR="00B2707A">
        <w:rPr>
          <w:rFonts w:cs="Times New Roman"/>
          <w:sz w:val="24"/>
          <w:szCs w:val="24"/>
        </w:rPr>
        <w:fldChar w:fldCharType="begin">
          <w:fldData xml:space="preserve">PEVuZE5vdGU+PENpdGU+PEF1dGhvcj5CYXJhamFzPC9BdXRob3I+PFllYXI+MjAwOTwvWWVhcj48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</w:fldData>
        </w:fldChar>
      </w:r>
      <w:r w:rsidR="00B2707A">
        <w:rPr>
          <w:rFonts w:cs="Times New Roman"/>
          <w:sz w:val="24"/>
          <w:szCs w:val="24"/>
        </w:rPr>
        <w:instrText xml:space="preserve"> ADDIN EN.CITE.DATA </w:instrText>
      </w:r>
      <w:r w:rsidR="00B2707A">
        <w:rPr>
          <w:rFonts w:cs="Times New Roman"/>
          <w:sz w:val="24"/>
          <w:szCs w:val="24"/>
        </w:rPr>
      </w:r>
      <w:r w:rsidR="00B2707A">
        <w:rPr>
          <w:rFonts w:cs="Times New Roman"/>
          <w:sz w:val="24"/>
          <w:szCs w:val="24"/>
        </w:rPr>
        <w:fldChar w:fldCharType="end"/>
      </w:r>
      <w:r w:rsidR="00E57819" w:rsidRPr="004A7C7D">
        <w:rPr>
          <w:rFonts w:cs="Times New Roman"/>
          <w:sz w:val="24"/>
          <w:szCs w:val="24"/>
        </w:rPr>
      </w:r>
      <w:r w:rsidR="00E57819" w:rsidRPr="004A7C7D">
        <w:rPr>
          <w:rFonts w:cs="Times New Roman"/>
          <w:sz w:val="24"/>
          <w:szCs w:val="24"/>
        </w:rPr>
        <w:fldChar w:fldCharType="separate"/>
      </w:r>
      <w:r w:rsidR="00B2707A">
        <w:rPr>
          <w:rFonts w:cs="Times New Roman"/>
          <w:noProof/>
          <w:sz w:val="24"/>
          <w:szCs w:val="24"/>
        </w:rPr>
        <w:t>(Barajas et al., 2009, Fajnzylber and López, 2008, Lueth and Ruiz-Arranz, 2006)</w:t>
      </w:r>
      <w:r w:rsidR="00E57819" w:rsidRPr="004A7C7D">
        <w:rPr>
          <w:rFonts w:cs="Times New Roman"/>
          <w:sz w:val="24"/>
          <w:szCs w:val="24"/>
        </w:rPr>
        <w:fldChar w:fldCharType="end"/>
      </w:r>
      <w:r w:rsidR="004B4DBC">
        <w:rPr>
          <w:rFonts w:cs="Times New Roman"/>
          <w:sz w:val="24"/>
          <w:szCs w:val="24"/>
        </w:rPr>
        <w:t xml:space="preserve">. As countries become farther apart, transaction costs increase, and interactions become less frequent, which in turn affects the flow of remittances. </w:t>
      </w:r>
      <w:r w:rsidR="007A6AE6">
        <w:rPr>
          <w:rFonts w:cs="Times New Roman"/>
          <w:sz w:val="24"/>
          <w:szCs w:val="24"/>
        </w:rPr>
        <w:t>By u</w:t>
      </w:r>
      <w:r w:rsidR="004B4DBC">
        <w:rPr>
          <w:rFonts w:cs="Times New Roman"/>
          <w:sz w:val="24"/>
          <w:szCs w:val="24"/>
        </w:rPr>
        <w:t>sing the inverse of distance</w:t>
      </w:r>
      <w:r w:rsidR="007A6AE6">
        <w:rPr>
          <w:rFonts w:cs="Times New Roman"/>
          <w:sz w:val="24"/>
          <w:szCs w:val="24"/>
        </w:rPr>
        <w:t>,</w:t>
      </w:r>
      <w:r w:rsidR="004B4DBC">
        <w:rPr>
          <w:rFonts w:cs="Times New Roman"/>
          <w:sz w:val="24"/>
          <w:szCs w:val="24"/>
        </w:rPr>
        <w:t xml:space="preserve"> the study captures exogenous variation in remittances independent of potential co</w:t>
      </w:r>
      <w:r w:rsidR="00672D02">
        <w:rPr>
          <w:rFonts w:cs="Times New Roman"/>
          <w:sz w:val="24"/>
          <w:szCs w:val="24"/>
        </w:rPr>
        <w:t>nfounding factor</w:t>
      </w:r>
      <w:r w:rsidR="00E57819">
        <w:rPr>
          <w:rFonts w:cs="Times New Roman"/>
          <w:sz w:val="24"/>
          <w:szCs w:val="24"/>
        </w:rPr>
        <w:t>s</w:t>
      </w:r>
      <w:r w:rsidR="00521885">
        <w:rPr>
          <w:rFonts w:cs="Times New Roman"/>
          <w:sz w:val="24"/>
          <w:szCs w:val="24"/>
        </w:rPr>
        <w:t>. These instruments are validated using the Kleibergen-Paap rk</w:t>
      </w:r>
      <w:r w:rsidR="00E30D29">
        <w:rPr>
          <w:rFonts w:cs="Times New Roman"/>
          <w:sz w:val="24"/>
          <w:szCs w:val="24"/>
        </w:rPr>
        <w:t xml:space="preserve"> LM statistic, the Kleibergen-Paap rk Wald F statistic, the Hansen J statistic, and </w:t>
      </w:r>
      <w:r w:rsidR="007A6AE6">
        <w:rPr>
          <w:rFonts w:cs="Times New Roman"/>
          <w:sz w:val="24"/>
          <w:szCs w:val="24"/>
        </w:rPr>
        <w:t xml:space="preserve">the </w:t>
      </w:r>
      <w:r w:rsidR="00E30D29">
        <w:rPr>
          <w:rFonts w:cs="Times New Roman"/>
          <w:sz w:val="24"/>
          <w:szCs w:val="24"/>
        </w:rPr>
        <w:t>endogeneity test</w:t>
      </w:r>
      <w:r w:rsidR="00AE2AB1">
        <w:rPr>
          <w:rFonts w:cs="Times New Roman"/>
          <w:sz w:val="24"/>
          <w:szCs w:val="24"/>
        </w:rPr>
        <w:t>.</w:t>
      </w:r>
    </w:p>
    <w:p w14:paraId="140A5ECC" w14:textId="0DF6CE16" w:rsidR="00775D17" w:rsidRDefault="007C6FF7" w:rsidP="003C7424">
      <w:pPr>
        <w:tabs>
          <w:tab w:val="left" w:pos="4410"/>
        </w:tabs>
        <w:spacing w:line="276" w:lineRule="auto"/>
        <w:jc w:val="both"/>
        <w:rPr>
          <w:rFonts w:cs="Times New Roman"/>
          <w:sz w:val="24"/>
          <w:szCs w:val="24"/>
        </w:rPr>
      </w:pPr>
      <w:r w:rsidRPr="003C7424">
        <w:rPr>
          <w:rFonts w:cs="Times New Roman"/>
          <w:sz w:val="24"/>
          <w:szCs w:val="24"/>
        </w:rPr>
        <w:t>T</w:t>
      </w:r>
      <w:r w:rsidR="005F5C2F">
        <w:rPr>
          <w:rFonts w:cs="Times New Roman"/>
          <w:sz w:val="24"/>
          <w:szCs w:val="24"/>
        </w:rPr>
        <w:t>he second robustness check involved re-estimating equation 4, including year dummies, to account for the time-specific effect</w:t>
      </w:r>
      <w:r w:rsidR="008C654D" w:rsidRPr="003C7424">
        <w:rPr>
          <w:rFonts w:cs="Times New Roman"/>
          <w:sz w:val="24"/>
          <w:szCs w:val="24"/>
        </w:rPr>
        <w:t>s</w:t>
      </w:r>
      <w:r w:rsidRPr="003C7424">
        <w:rPr>
          <w:rFonts w:cs="Times New Roman"/>
          <w:sz w:val="24"/>
          <w:szCs w:val="24"/>
        </w:rPr>
        <w:t xml:space="preserve">. </w:t>
      </w:r>
      <w:r w:rsidR="00025B2C">
        <w:rPr>
          <w:rFonts w:cs="Times New Roman"/>
          <w:sz w:val="24"/>
          <w:szCs w:val="24"/>
        </w:rPr>
        <w:t>Studies have demonstrated remittances to vary according to region and income levels</w:t>
      </w:r>
      <w:r w:rsidR="00A57294">
        <w:rPr>
          <w:rFonts w:cs="Times New Roman"/>
          <w:sz w:val="24"/>
          <w:szCs w:val="24"/>
        </w:rPr>
        <w:t xml:space="preserve"> </w:t>
      </w:r>
      <w:r w:rsidR="00A57294" w:rsidRPr="003C7424">
        <w:rPr>
          <w:rFonts w:cs="Times New Roman"/>
          <w:sz w:val="24"/>
          <w:szCs w:val="24"/>
        </w:rPr>
        <w:fldChar w:fldCharType="begin">
          <w:fldData xml:space="preserve">PEVuZE5vdGU+PENpdGU+PEF1dGhvcj5BY29zdGE8L0F1dGhvcj48WWVhcj4yMDA4PC9ZZWFyPjxS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</w:fldData>
        </w:fldChar>
      </w:r>
      <w:r w:rsidR="00A57294">
        <w:rPr>
          <w:rFonts w:cs="Times New Roman"/>
          <w:sz w:val="24"/>
          <w:szCs w:val="24"/>
        </w:rPr>
        <w:instrText xml:space="preserve"> ADDIN EN.CITE </w:instrText>
      </w:r>
      <w:r w:rsidR="00A57294">
        <w:rPr>
          <w:rFonts w:cs="Times New Roman"/>
          <w:sz w:val="24"/>
          <w:szCs w:val="24"/>
        </w:rPr>
        <w:fldChar w:fldCharType="begin">
          <w:fldData xml:space="preserve">PEVuZE5vdGU+PENpdGU+PEF1dGhvcj5BY29zdGE8L0F1dGhvcj48WWVhcj4yMDA4PC9ZZWFyPjxS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</w:fldData>
        </w:fldChar>
      </w:r>
      <w:r w:rsidR="00A57294">
        <w:rPr>
          <w:rFonts w:cs="Times New Roman"/>
          <w:sz w:val="24"/>
          <w:szCs w:val="24"/>
        </w:rPr>
        <w:instrText xml:space="preserve"> ADDIN EN.CITE.DATA </w:instrText>
      </w:r>
      <w:r w:rsidR="00A57294">
        <w:rPr>
          <w:rFonts w:cs="Times New Roman"/>
          <w:sz w:val="24"/>
          <w:szCs w:val="24"/>
        </w:rPr>
      </w:r>
      <w:r w:rsidR="00A57294">
        <w:rPr>
          <w:rFonts w:cs="Times New Roman"/>
          <w:sz w:val="24"/>
          <w:szCs w:val="24"/>
        </w:rPr>
        <w:fldChar w:fldCharType="end"/>
      </w:r>
      <w:r w:rsidR="00A57294" w:rsidRPr="003C7424">
        <w:rPr>
          <w:rFonts w:cs="Times New Roman"/>
          <w:sz w:val="24"/>
          <w:szCs w:val="24"/>
        </w:rPr>
      </w:r>
      <w:r w:rsidR="00A57294" w:rsidRPr="003C7424">
        <w:rPr>
          <w:rFonts w:cs="Times New Roman"/>
          <w:sz w:val="24"/>
          <w:szCs w:val="24"/>
        </w:rPr>
        <w:fldChar w:fldCharType="separate"/>
      </w:r>
      <w:r w:rsidR="00A57294">
        <w:rPr>
          <w:rFonts w:cs="Times New Roman"/>
          <w:noProof/>
          <w:sz w:val="24"/>
          <w:szCs w:val="24"/>
        </w:rPr>
        <w:t>(Acosta et al., 2008, Adams and Page, 2005)</w:t>
      </w:r>
      <w:r w:rsidR="00A57294" w:rsidRPr="003C7424">
        <w:rPr>
          <w:rFonts w:cs="Times New Roman"/>
          <w:sz w:val="24"/>
          <w:szCs w:val="24"/>
        </w:rPr>
        <w:fldChar w:fldCharType="end"/>
      </w:r>
      <w:r w:rsidR="00A57294">
        <w:rPr>
          <w:rFonts w:cs="Times New Roman"/>
          <w:sz w:val="24"/>
          <w:szCs w:val="24"/>
        </w:rPr>
        <w:t xml:space="preserve">. To account for these, </w:t>
      </w:r>
      <w:r w:rsidR="00CA39F2">
        <w:rPr>
          <w:rFonts w:cs="Times New Roman"/>
          <w:sz w:val="24"/>
          <w:szCs w:val="24"/>
        </w:rPr>
        <w:t xml:space="preserve">the </w:t>
      </w:r>
      <w:r w:rsidR="00AA6F4D" w:rsidRPr="003C7424">
        <w:rPr>
          <w:rFonts w:cs="Times New Roman"/>
          <w:sz w:val="24"/>
          <w:szCs w:val="24"/>
        </w:rPr>
        <w:t>t</w:t>
      </w:r>
      <w:r w:rsidR="0065114C" w:rsidRPr="003C7424">
        <w:rPr>
          <w:rFonts w:cs="Times New Roman"/>
          <w:sz w:val="24"/>
          <w:szCs w:val="24"/>
        </w:rPr>
        <w:t>hird and fourth checks involv</w:t>
      </w:r>
      <w:r w:rsidR="002446CE">
        <w:rPr>
          <w:rFonts w:cs="Times New Roman"/>
          <w:sz w:val="24"/>
          <w:szCs w:val="24"/>
        </w:rPr>
        <w:t>ed including</w:t>
      </w:r>
      <w:r w:rsidR="0065114C" w:rsidRPr="003C7424">
        <w:rPr>
          <w:rFonts w:cs="Times New Roman"/>
          <w:sz w:val="24"/>
          <w:szCs w:val="24"/>
        </w:rPr>
        <w:t xml:space="preserve"> </w:t>
      </w:r>
      <w:r w:rsidR="00CA39F2">
        <w:rPr>
          <w:rFonts w:cs="Times New Roman"/>
          <w:sz w:val="24"/>
          <w:szCs w:val="24"/>
        </w:rPr>
        <w:t>regional</w:t>
      </w:r>
      <w:r w:rsidR="008C654D" w:rsidRPr="003C7424">
        <w:rPr>
          <w:rFonts w:cs="Times New Roman"/>
          <w:sz w:val="24"/>
          <w:szCs w:val="24"/>
        </w:rPr>
        <w:t xml:space="preserve"> and income dummies</w:t>
      </w:r>
      <w:r w:rsidR="00CA39F2">
        <w:rPr>
          <w:rFonts w:cs="Times New Roman"/>
          <w:sz w:val="24"/>
          <w:szCs w:val="24"/>
        </w:rPr>
        <w:t>,</w:t>
      </w:r>
      <w:r w:rsidR="008C654D" w:rsidRPr="003C7424">
        <w:rPr>
          <w:rFonts w:cs="Times New Roman"/>
          <w:sz w:val="24"/>
          <w:szCs w:val="24"/>
        </w:rPr>
        <w:t xml:space="preserve"> each in separate estimat</w:t>
      </w:r>
      <w:r w:rsidR="00CE4722" w:rsidRPr="003C7424">
        <w:rPr>
          <w:rFonts w:cs="Times New Roman"/>
          <w:sz w:val="24"/>
          <w:szCs w:val="24"/>
        </w:rPr>
        <w:t>ion</w:t>
      </w:r>
      <w:r w:rsidR="001B61E0" w:rsidRPr="003C7424">
        <w:rPr>
          <w:rFonts w:cs="Times New Roman"/>
          <w:sz w:val="24"/>
          <w:szCs w:val="24"/>
        </w:rPr>
        <w:t>s</w:t>
      </w:r>
      <w:r w:rsidR="002703CC">
        <w:rPr>
          <w:rStyle w:val="EndnoteReference"/>
          <w:rFonts w:cs="Times New Roman"/>
          <w:sz w:val="24"/>
          <w:szCs w:val="24"/>
        </w:rPr>
        <w:endnoteReference w:id="6"/>
      </w:r>
      <w:r w:rsidR="00BD17D7">
        <w:rPr>
          <w:rFonts w:cs="Times New Roman"/>
          <w:sz w:val="24"/>
          <w:szCs w:val="24"/>
        </w:rPr>
        <w:t>. T</w:t>
      </w:r>
      <w:r w:rsidR="00BD17D7" w:rsidRPr="003C7424">
        <w:rPr>
          <w:rFonts w:cs="Times New Roman"/>
          <w:sz w:val="24"/>
          <w:szCs w:val="24"/>
        </w:rPr>
        <w:t>o ensure that the results are not susceptible to a specific measure that is used in Table 5</w:t>
      </w:r>
      <w:r w:rsidR="00225341">
        <w:rPr>
          <w:rFonts w:cs="Times New Roman"/>
          <w:sz w:val="24"/>
          <w:szCs w:val="24"/>
        </w:rPr>
        <w:t>, t</w:t>
      </w:r>
      <w:r w:rsidR="00BC36FD" w:rsidRPr="003C7424">
        <w:rPr>
          <w:rFonts w:cs="Times New Roman"/>
          <w:sz w:val="24"/>
          <w:szCs w:val="24"/>
        </w:rPr>
        <w:t>he fifth check involved using several alternate measures of remittances</w:t>
      </w:r>
      <w:r w:rsidR="00225341" w:rsidRPr="003C7424">
        <w:rPr>
          <w:rStyle w:val="EndnoteReference"/>
          <w:rFonts w:cs="Times New Roman"/>
          <w:sz w:val="24"/>
          <w:szCs w:val="24"/>
        </w:rPr>
        <w:endnoteReference w:id="7"/>
      </w:r>
      <w:r w:rsidR="007253E8">
        <w:rPr>
          <w:rFonts w:cs="Times New Roman"/>
          <w:sz w:val="24"/>
          <w:szCs w:val="24"/>
        </w:rPr>
        <w:t>. To ensure the stability of the findings over different aggregation intervals, the next check involved using five yearly average</w:t>
      </w:r>
      <w:r w:rsidR="003F701F">
        <w:rPr>
          <w:rFonts w:cs="Times New Roman"/>
          <w:sz w:val="24"/>
          <w:szCs w:val="24"/>
        </w:rPr>
        <w:t>s</w:t>
      </w:r>
      <w:r w:rsidR="00775D17">
        <w:rPr>
          <w:rFonts w:cs="Times New Roman"/>
          <w:sz w:val="24"/>
          <w:szCs w:val="24"/>
        </w:rPr>
        <w:t>. The data is limited to 1990-2019 to ensure equal intervals of five years.</w:t>
      </w:r>
    </w:p>
    <w:p w14:paraId="5604AA72" w14:textId="586600AD" w:rsidR="00ED2964" w:rsidRDefault="001F4DD6" w:rsidP="003C7424">
      <w:pPr>
        <w:tabs>
          <w:tab w:val="left" w:pos="4410"/>
        </w:tabs>
        <w:spacing w:line="276" w:lineRule="auto"/>
        <w:jc w:val="both"/>
        <w:rPr>
          <w:rFonts w:cs="Times New Roman"/>
          <w:sz w:val="24"/>
          <w:szCs w:val="24"/>
        </w:rPr>
      </w:pPr>
      <w:r w:rsidRPr="003C7424">
        <w:rPr>
          <w:rFonts w:cs="Times New Roman"/>
          <w:sz w:val="24"/>
          <w:szCs w:val="24"/>
        </w:rPr>
        <w:t>The full sample included countries with varying levels of vulnerable employment</w:t>
      </w:r>
      <w:r w:rsidR="00160B33" w:rsidRPr="003C7424">
        <w:rPr>
          <w:rFonts w:cs="Times New Roman"/>
          <w:sz w:val="24"/>
          <w:szCs w:val="24"/>
        </w:rPr>
        <w:t xml:space="preserve"> ranging from less than 10 per cent to more than 90 per cent. </w:t>
      </w:r>
      <w:r w:rsidR="007276A5">
        <w:rPr>
          <w:rFonts w:cs="Times New Roman"/>
          <w:sz w:val="24"/>
          <w:szCs w:val="24"/>
        </w:rPr>
        <w:t xml:space="preserve">The overall findings are likely to be </w:t>
      </w:r>
      <w:r w:rsidR="00197802">
        <w:rPr>
          <w:rFonts w:cs="Times New Roman"/>
          <w:sz w:val="24"/>
          <w:szCs w:val="24"/>
        </w:rPr>
        <w:t>influenced by these extreme level</w:t>
      </w:r>
      <w:r w:rsidR="00D20BBF">
        <w:rPr>
          <w:rFonts w:cs="Times New Roman"/>
          <w:sz w:val="24"/>
          <w:szCs w:val="24"/>
        </w:rPr>
        <w:t>s</w:t>
      </w:r>
      <w:r w:rsidR="000D21BB" w:rsidRPr="003C7424">
        <w:rPr>
          <w:rFonts w:cs="Times New Roman"/>
          <w:sz w:val="24"/>
          <w:szCs w:val="24"/>
        </w:rPr>
        <w:t xml:space="preserve">. </w:t>
      </w:r>
      <w:r w:rsidR="002A6A58">
        <w:rPr>
          <w:rFonts w:cs="Times New Roman"/>
          <w:sz w:val="24"/>
          <w:szCs w:val="24"/>
        </w:rPr>
        <w:t>Therefore</w:t>
      </w:r>
      <w:r w:rsidR="00B03F30" w:rsidRPr="003C7424">
        <w:rPr>
          <w:rFonts w:cs="Times New Roman"/>
          <w:sz w:val="24"/>
          <w:szCs w:val="24"/>
        </w:rPr>
        <w:t xml:space="preserve">, </w:t>
      </w:r>
      <w:r w:rsidR="008D4D7E">
        <w:rPr>
          <w:rFonts w:cs="Times New Roman"/>
          <w:sz w:val="24"/>
          <w:szCs w:val="24"/>
        </w:rPr>
        <w:t>the final</w:t>
      </w:r>
      <w:r w:rsidR="006C448E">
        <w:rPr>
          <w:rFonts w:cs="Times New Roman"/>
          <w:sz w:val="24"/>
          <w:szCs w:val="24"/>
        </w:rPr>
        <w:t xml:space="preserve"> </w:t>
      </w:r>
      <w:r w:rsidR="00B03F30" w:rsidRPr="003C7424">
        <w:rPr>
          <w:rFonts w:cs="Times New Roman"/>
          <w:sz w:val="24"/>
          <w:szCs w:val="24"/>
        </w:rPr>
        <w:t xml:space="preserve">check involved </w:t>
      </w:r>
      <w:r w:rsidR="00335B71" w:rsidRPr="003C7424">
        <w:rPr>
          <w:rFonts w:cs="Times New Roman"/>
          <w:sz w:val="24"/>
          <w:szCs w:val="24"/>
        </w:rPr>
        <w:t xml:space="preserve">undertaking three separate estimations, each excluding countries with vulnerable employment </w:t>
      </w:r>
      <w:r w:rsidR="00CA39F2">
        <w:rPr>
          <w:rFonts w:cs="Times New Roman"/>
          <w:sz w:val="24"/>
          <w:szCs w:val="24"/>
        </w:rPr>
        <w:t xml:space="preserve">of </w:t>
      </w:r>
      <w:r w:rsidR="00335B71" w:rsidRPr="003C7424">
        <w:rPr>
          <w:rFonts w:cs="Times New Roman"/>
          <w:sz w:val="24"/>
          <w:szCs w:val="24"/>
        </w:rPr>
        <w:t>less than 10 per cent, more than 90 per cent and both</w:t>
      </w:r>
      <w:r w:rsidR="002703CC">
        <w:rPr>
          <w:rStyle w:val="EndnoteReference"/>
          <w:rFonts w:cs="Times New Roman"/>
          <w:sz w:val="24"/>
          <w:szCs w:val="24"/>
        </w:rPr>
        <w:endnoteReference w:id="8"/>
      </w:r>
      <w:r w:rsidR="002703CC" w:rsidRPr="003C7424">
        <w:rPr>
          <w:rFonts w:cs="Times New Roman"/>
          <w:sz w:val="24"/>
          <w:szCs w:val="24"/>
        </w:rPr>
        <w:t>.</w:t>
      </w:r>
      <w:r w:rsidR="003C7424" w:rsidRPr="003C7424">
        <w:rPr>
          <w:rFonts w:cs="Times New Roman"/>
          <w:sz w:val="24"/>
          <w:szCs w:val="24"/>
        </w:rPr>
        <w:t xml:space="preserve"> </w:t>
      </w:r>
      <w:r w:rsidR="000D21BB" w:rsidRPr="003C7424">
        <w:rPr>
          <w:rFonts w:cs="Times New Roman"/>
          <w:sz w:val="24"/>
          <w:szCs w:val="24"/>
        </w:rPr>
        <w:t xml:space="preserve">The overall conclusions drawn in Table </w:t>
      </w:r>
      <w:r w:rsidR="00D85482" w:rsidRPr="003C7424">
        <w:rPr>
          <w:rFonts w:cs="Times New Roman"/>
          <w:sz w:val="24"/>
          <w:szCs w:val="24"/>
        </w:rPr>
        <w:t>5</w:t>
      </w:r>
      <w:r w:rsidR="000D21BB" w:rsidRPr="003C7424">
        <w:rPr>
          <w:rFonts w:cs="Times New Roman"/>
          <w:sz w:val="24"/>
          <w:szCs w:val="24"/>
        </w:rPr>
        <w:t xml:space="preserve"> remain intact </w:t>
      </w:r>
      <w:r w:rsidR="00231F40" w:rsidRPr="003C7424">
        <w:rPr>
          <w:rFonts w:cs="Times New Roman"/>
          <w:sz w:val="24"/>
          <w:szCs w:val="24"/>
        </w:rPr>
        <w:t xml:space="preserve">to </w:t>
      </w:r>
      <w:r w:rsidR="00CA39F2">
        <w:rPr>
          <w:rFonts w:cs="Times New Roman"/>
          <w:sz w:val="24"/>
          <w:szCs w:val="24"/>
        </w:rPr>
        <w:t xml:space="preserve">the </w:t>
      </w:r>
      <w:r w:rsidR="00231F40" w:rsidRPr="003C7424">
        <w:rPr>
          <w:rFonts w:cs="Times New Roman"/>
          <w:sz w:val="24"/>
          <w:szCs w:val="24"/>
        </w:rPr>
        <w:t>above checks</w:t>
      </w:r>
      <w:r w:rsidR="00CA39F2">
        <w:rPr>
          <w:rFonts w:cs="Times New Roman"/>
          <w:sz w:val="24"/>
          <w:szCs w:val="24"/>
        </w:rPr>
        <w:t>,</w:t>
      </w:r>
      <w:r w:rsidR="00231F40" w:rsidRPr="003C7424">
        <w:rPr>
          <w:rFonts w:cs="Times New Roman"/>
          <w:sz w:val="24"/>
          <w:szCs w:val="24"/>
        </w:rPr>
        <w:t xml:space="preserve"> </w:t>
      </w:r>
      <w:r w:rsidR="00732594" w:rsidRPr="003C7424">
        <w:rPr>
          <w:rFonts w:cs="Times New Roman"/>
          <w:sz w:val="24"/>
          <w:szCs w:val="24"/>
        </w:rPr>
        <w:t xml:space="preserve">indicating their reliability and consistency. </w:t>
      </w:r>
      <w:r w:rsidR="00E10420" w:rsidRPr="003C7424">
        <w:rPr>
          <w:rFonts w:cs="Times New Roman"/>
          <w:sz w:val="24"/>
          <w:szCs w:val="24"/>
        </w:rPr>
        <w:t xml:space="preserve">Both </w:t>
      </w:r>
      <w:r w:rsidR="005500CC">
        <w:rPr>
          <w:rFonts w:cs="Times New Roman"/>
          <w:sz w:val="24"/>
          <w:szCs w:val="24"/>
        </w:rPr>
        <w:t xml:space="preserve">regional and income </w:t>
      </w:r>
      <w:r w:rsidR="00E10420" w:rsidRPr="003C7424">
        <w:rPr>
          <w:rFonts w:cs="Times New Roman"/>
          <w:sz w:val="24"/>
          <w:szCs w:val="24"/>
        </w:rPr>
        <w:t>dummies lacked statistical significance</w:t>
      </w:r>
      <w:r w:rsidR="00BD5304" w:rsidRPr="003C7424">
        <w:rPr>
          <w:rFonts w:cs="Times New Roman"/>
          <w:sz w:val="24"/>
          <w:szCs w:val="24"/>
        </w:rPr>
        <w:t xml:space="preserve">, suggesting that the results did not differ </w:t>
      </w:r>
      <w:r w:rsidR="003C7424" w:rsidRPr="003C7424">
        <w:rPr>
          <w:rFonts w:cs="Times New Roman"/>
          <w:sz w:val="24"/>
          <w:szCs w:val="24"/>
        </w:rPr>
        <w:t>based</w:t>
      </w:r>
      <w:r w:rsidR="00B0037C" w:rsidRPr="003C7424">
        <w:rPr>
          <w:rFonts w:cs="Times New Roman"/>
          <w:sz w:val="24"/>
          <w:szCs w:val="24"/>
        </w:rPr>
        <w:t xml:space="preserve"> on region or income levels.</w:t>
      </w:r>
      <w:r w:rsidR="0091540B" w:rsidRPr="003C7424">
        <w:rPr>
          <w:rFonts w:cs="Times New Roman"/>
          <w:sz w:val="24"/>
          <w:szCs w:val="24"/>
        </w:rPr>
        <w:t xml:space="preserve"> </w:t>
      </w:r>
      <w:r w:rsidR="00CB6CE3">
        <w:rPr>
          <w:rFonts w:cs="Times New Roman"/>
          <w:sz w:val="24"/>
          <w:szCs w:val="24"/>
        </w:rPr>
        <w:t xml:space="preserve">There could be several reasons, including the broad-based nature of </w:t>
      </w:r>
      <w:r w:rsidR="00BF2DD8">
        <w:rPr>
          <w:rFonts w:cs="Times New Roman"/>
          <w:sz w:val="24"/>
          <w:szCs w:val="24"/>
        </w:rPr>
        <w:t xml:space="preserve">how </w:t>
      </w:r>
      <w:r w:rsidR="00A42147">
        <w:rPr>
          <w:rFonts w:cs="Times New Roman"/>
          <w:sz w:val="24"/>
          <w:szCs w:val="24"/>
        </w:rPr>
        <w:t>households utilise remittance</w:t>
      </w:r>
      <w:r w:rsidR="00BF2DD8">
        <w:rPr>
          <w:rFonts w:cs="Times New Roman"/>
          <w:sz w:val="24"/>
          <w:szCs w:val="24"/>
        </w:rPr>
        <w:t xml:space="preserve">s, regardless of a </w:t>
      </w:r>
      <w:r w:rsidR="00A42147">
        <w:rPr>
          <w:rFonts w:cs="Times New Roman"/>
          <w:sz w:val="24"/>
          <w:szCs w:val="24"/>
        </w:rPr>
        <w:t>country's</w:t>
      </w:r>
      <w:r w:rsidR="0034151B">
        <w:rPr>
          <w:rFonts w:cs="Times New Roman"/>
          <w:sz w:val="24"/>
          <w:szCs w:val="24"/>
        </w:rPr>
        <w:t xml:space="preserve"> income level or region. Additionally, the increasing interconnectedness of global economies may contribute to labour market convergence across economies, regardless of income</w:t>
      </w:r>
      <w:r w:rsidR="006E62C2">
        <w:rPr>
          <w:rFonts w:cs="Times New Roman"/>
          <w:sz w:val="24"/>
          <w:szCs w:val="24"/>
        </w:rPr>
        <w:t xml:space="preserve"> level and region. Future research might want to explore these in more detail. </w:t>
      </w:r>
      <w:r w:rsidR="001E6304">
        <w:rPr>
          <w:rFonts w:cs="Times New Roman"/>
          <w:sz w:val="24"/>
          <w:szCs w:val="24"/>
        </w:rPr>
        <w:t>Refer to the online Appendix for robustness check results</w:t>
      </w:r>
      <w:r w:rsidR="001F274A">
        <w:rPr>
          <w:rFonts w:cs="Times New Roman"/>
          <w:sz w:val="24"/>
          <w:szCs w:val="24"/>
        </w:rPr>
        <w:t xml:space="preserve"> (</w:t>
      </w:r>
      <w:r w:rsidR="0036083F">
        <w:rPr>
          <w:rFonts w:cs="Times New Roman"/>
          <w:sz w:val="24"/>
          <w:szCs w:val="24"/>
        </w:rPr>
        <w:t xml:space="preserve">Tables </w:t>
      </w:r>
      <w:r w:rsidR="00325364">
        <w:rPr>
          <w:rFonts w:cs="Times New Roman"/>
          <w:sz w:val="24"/>
          <w:szCs w:val="24"/>
        </w:rPr>
        <w:t>8</w:t>
      </w:r>
      <w:r w:rsidR="0036083F">
        <w:rPr>
          <w:rFonts w:cs="Times New Roman"/>
          <w:sz w:val="24"/>
          <w:szCs w:val="24"/>
        </w:rPr>
        <w:t>-1</w:t>
      </w:r>
      <w:r w:rsidR="00325364">
        <w:rPr>
          <w:rFonts w:cs="Times New Roman"/>
          <w:sz w:val="24"/>
          <w:szCs w:val="24"/>
        </w:rPr>
        <w:t>4</w:t>
      </w:r>
      <w:r w:rsidR="00036D64">
        <w:rPr>
          <w:rFonts w:cs="Times New Roman"/>
          <w:sz w:val="24"/>
          <w:szCs w:val="24"/>
        </w:rPr>
        <w:t>c</w:t>
      </w:r>
      <w:r w:rsidR="0036083F">
        <w:rPr>
          <w:rFonts w:cs="Times New Roman"/>
          <w:sz w:val="24"/>
          <w:szCs w:val="24"/>
        </w:rPr>
        <w:t>)</w:t>
      </w:r>
      <w:r w:rsidR="005C5B27">
        <w:rPr>
          <w:rFonts w:cs="Times New Roman"/>
          <w:sz w:val="24"/>
          <w:szCs w:val="24"/>
        </w:rPr>
        <w:t>.</w:t>
      </w:r>
    </w:p>
    <w:p w14:paraId="3B99EF51" w14:textId="6144F584" w:rsidR="00C80FB0" w:rsidRDefault="00C80FB0" w:rsidP="00DA4000">
      <w:pPr>
        <w:pStyle w:val="Heading1"/>
        <w:numPr>
          <w:ilvl w:val="0"/>
          <w:numId w:val="0"/>
        </w:numPr>
        <w:spacing w:line="276" w:lineRule="auto"/>
        <w:rPr>
          <w:rFonts w:cs="Times New Roman"/>
          <w:szCs w:val="24"/>
        </w:rPr>
      </w:pPr>
      <w:r w:rsidRPr="00C80FB0">
        <w:rPr>
          <w:rFonts w:cs="Times New Roman"/>
          <w:szCs w:val="24"/>
        </w:rPr>
        <w:t>4. Conclu</w:t>
      </w:r>
      <w:r w:rsidR="00E10541">
        <w:rPr>
          <w:rFonts w:cs="Times New Roman"/>
          <w:szCs w:val="24"/>
        </w:rPr>
        <w:t>ding remarks</w:t>
      </w:r>
    </w:p>
    <w:p w14:paraId="185162F5" w14:textId="77777777" w:rsidR="006E62C2" w:rsidRDefault="006E62C2" w:rsidP="006E62C2">
      <w:pPr>
        <w:spacing w:after="0" w:line="276" w:lineRule="auto"/>
        <w:jc w:val="both"/>
        <w:rPr>
          <w:rFonts w:cs="Times New Roman"/>
          <w:sz w:val="24"/>
          <w:szCs w:val="24"/>
        </w:rPr>
      </w:pPr>
    </w:p>
    <w:p w14:paraId="356A799F" w14:textId="553C13AD" w:rsidR="00256F2C" w:rsidRDefault="00D869DE" w:rsidP="006E62C2">
      <w:pPr>
        <w:spacing w:after="0" w:line="276" w:lineRule="auto"/>
        <w:jc w:val="both"/>
        <w:rPr>
          <w:rFonts w:cs="Times New Roman"/>
          <w:sz w:val="24"/>
          <w:szCs w:val="24"/>
        </w:rPr>
      </w:pPr>
      <w:r w:rsidRPr="00E458A3">
        <w:rPr>
          <w:rFonts w:cs="Times New Roman"/>
          <w:sz w:val="24"/>
          <w:szCs w:val="24"/>
        </w:rPr>
        <w:lastRenderedPageBreak/>
        <w:t xml:space="preserve">Remittances and vulnerable employment </w:t>
      </w:r>
      <w:r w:rsidR="00A901D5">
        <w:rPr>
          <w:rFonts w:cs="Times New Roman"/>
          <w:sz w:val="24"/>
          <w:szCs w:val="24"/>
        </w:rPr>
        <w:t>constitute a critical</w:t>
      </w:r>
      <w:r w:rsidR="00893A4E" w:rsidRPr="00E458A3">
        <w:rPr>
          <w:rFonts w:cs="Times New Roman"/>
          <w:sz w:val="24"/>
          <w:szCs w:val="24"/>
        </w:rPr>
        <w:t xml:space="preserve"> source of income for </w:t>
      </w:r>
      <w:r w:rsidR="005E141C">
        <w:rPr>
          <w:rFonts w:cs="Times New Roman"/>
          <w:sz w:val="24"/>
          <w:szCs w:val="24"/>
        </w:rPr>
        <w:t>many poor in</w:t>
      </w:r>
      <w:r w:rsidR="00893A4E" w:rsidRPr="00E458A3">
        <w:rPr>
          <w:rFonts w:cs="Times New Roman"/>
          <w:sz w:val="24"/>
          <w:szCs w:val="24"/>
        </w:rPr>
        <w:t xml:space="preserve"> developing countries</w:t>
      </w:r>
      <w:r w:rsidR="0036270E">
        <w:rPr>
          <w:rFonts w:cs="Times New Roman"/>
          <w:sz w:val="24"/>
          <w:szCs w:val="24"/>
        </w:rPr>
        <w:t xml:space="preserve">. </w:t>
      </w:r>
      <w:r w:rsidR="001F0EAD">
        <w:rPr>
          <w:sz w:val="24"/>
          <w:szCs w:val="24"/>
        </w:rPr>
        <w:t xml:space="preserve">In light of </w:t>
      </w:r>
      <w:r w:rsidR="00A775CB">
        <w:rPr>
          <w:sz w:val="24"/>
          <w:szCs w:val="24"/>
        </w:rPr>
        <w:t>policymakers' growing significan</w:t>
      </w:r>
      <w:r w:rsidR="001F0EAD">
        <w:rPr>
          <w:sz w:val="24"/>
          <w:szCs w:val="24"/>
        </w:rPr>
        <w:t xml:space="preserve">ce on remittances </w:t>
      </w:r>
      <w:r w:rsidR="00333EF8">
        <w:rPr>
          <w:sz w:val="24"/>
          <w:szCs w:val="24"/>
        </w:rPr>
        <w:t>to improve the</w:t>
      </w:r>
      <w:r w:rsidR="001F0EAD">
        <w:rPr>
          <w:sz w:val="24"/>
          <w:szCs w:val="24"/>
        </w:rPr>
        <w:t xml:space="preserve"> welfare of </w:t>
      </w:r>
      <w:r w:rsidR="00236ADD">
        <w:rPr>
          <w:sz w:val="24"/>
          <w:szCs w:val="24"/>
        </w:rPr>
        <w:t>people experiencing poverty</w:t>
      </w:r>
      <w:r w:rsidR="001F0EAD">
        <w:rPr>
          <w:sz w:val="24"/>
          <w:szCs w:val="24"/>
        </w:rPr>
        <w:t xml:space="preserve">, </w:t>
      </w:r>
      <w:r w:rsidR="00333EF8">
        <w:rPr>
          <w:sz w:val="24"/>
          <w:szCs w:val="24"/>
        </w:rPr>
        <w:t>this study examines</w:t>
      </w:r>
      <w:r w:rsidR="001F0EAD">
        <w:rPr>
          <w:sz w:val="24"/>
          <w:szCs w:val="24"/>
        </w:rPr>
        <w:t xml:space="preserve"> whether such optimism holds in </w:t>
      </w:r>
      <w:r w:rsidR="00F82450">
        <w:rPr>
          <w:sz w:val="24"/>
          <w:szCs w:val="24"/>
        </w:rPr>
        <w:t xml:space="preserve">the </w:t>
      </w:r>
      <w:r w:rsidR="001F0EAD">
        <w:rPr>
          <w:sz w:val="24"/>
          <w:szCs w:val="24"/>
        </w:rPr>
        <w:t>case of vulnerable employment</w:t>
      </w:r>
      <w:r w:rsidR="0061687F">
        <w:rPr>
          <w:sz w:val="24"/>
          <w:szCs w:val="24"/>
        </w:rPr>
        <w:t>.</w:t>
      </w:r>
      <w:r w:rsidR="002C2BD5">
        <w:rPr>
          <w:sz w:val="24"/>
          <w:szCs w:val="24"/>
        </w:rPr>
        <w:t xml:space="preserve"> </w:t>
      </w:r>
      <w:r w:rsidR="007D150D">
        <w:rPr>
          <w:sz w:val="24"/>
          <w:szCs w:val="24"/>
        </w:rPr>
        <w:t>Macro</w:t>
      </w:r>
      <w:r w:rsidR="007A6AE6">
        <w:rPr>
          <w:sz w:val="24"/>
          <w:szCs w:val="24"/>
        </w:rPr>
        <w:t>-</w:t>
      </w:r>
      <w:r w:rsidR="007D150D">
        <w:rPr>
          <w:sz w:val="24"/>
          <w:szCs w:val="24"/>
        </w:rPr>
        <w:t>level d</w:t>
      </w:r>
      <w:r w:rsidR="002C2BD5">
        <w:rPr>
          <w:sz w:val="24"/>
          <w:szCs w:val="24"/>
        </w:rPr>
        <w:t>ata from 7</w:t>
      </w:r>
      <w:r w:rsidR="00D65D33">
        <w:rPr>
          <w:sz w:val="24"/>
          <w:szCs w:val="24"/>
        </w:rPr>
        <w:t>3</w:t>
      </w:r>
      <w:r w:rsidR="002C2BD5">
        <w:rPr>
          <w:sz w:val="24"/>
          <w:szCs w:val="24"/>
        </w:rPr>
        <w:t xml:space="preserve"> developing countries f</w:t>
      </w:r>
      <w:r w:rsidR="002E0574">
        <w:rPr>
          <w:sz w:val="24"/>
          <w:szCs w:val="24"/>
        </w:rPr>
        <w:t>rom</w:t>
      </w:r>
      <w:r w:rsidR="002C2BD5">
        <w:rPr>
          <w:sz w:val="24"/>
          <w:szCs w:val="24"/>
        </w:rPr>
        <w:t xml:space="preserve"> 199</w:t>
      </w:r>
      <w:r w:rsidR="00D65D33">
        <w:rPr>
          <w:sz w:val="24"/>
          <w:szCs w:val="24"/>
        </w:rPr>
        <w:t>0</w:t>
      </w:r>
      <w:r w:rsidR="002C2BD5">
        <w:rPr>
          <w:sz w:val="24"/>
          <w:szCs w:val="24"/>
        </w:rPr>
        <w:t>-20</w:t>
      </w:r>
      <w:r w:rsidR="00D65D33">
        <w:rPr>
          <w:sz w:val="24"/>
          <w:szCs w:val="24"/>
        </w:rPr>
        <w:t>21</w:t>
      </w:r>
      <w:r w:rsidR="002C2BD5">
        <w:rPr>
          <w:sz w:val="24"/>
          <w:szCs w:val="24"/>
        </w:rPr>
        <w:t xml:space="preserve"> is </w:t>
      </w:r>
      <w:r w:rsidR="00D65D33">
        <w:rPr>
          <w:sz w:val="24"/>
          <w:szCs w:val="24"/>
        </w:rPr>
        <w:t>used</w:t>
      </w:r>
      <w:r w:rsidR="002C2BD5">
        <w:rPr>
          <w:sz w:val="24"/>
          <w:szCs w:val="24"/>
        </w:rPr>
        <w:t xml:space="preserve">. </w:t>
      </w:r>
      <w:r w:rsidR="00421271" w:rsidRPr="00E458A3">
        <w:rPr>
          <w:rFonts w:cs="Times New Roman"/>
          <w:sz w:val="24"/>
          <w:szCs w:val="24"/>
        </w:rPr>
        <w:t xml:space="preserve">On an empirical basis, the findings are analysed using dynamic panel data estimation methods and validated using </w:t>
      </w:r>
      <w:r w:rsidR="005F014C" w:rsidRPr="00E458A3">
        <w:rPr>
          <w:rFonts w:cs="Times New Roman"/>
          <w:sz w:val="24"/>
          <w:szCs w:val="24"/>
        </w:rPr>
        <w:t>several robustness</w:t>
      </w:r>
      <w:r w:rsidR="001252AB">
        <w:rPr>
          <w:rFonts w:cs="Times New Roman"/>
          <w:sz w:val="24"/>
          <w:szCs w:val="24"/>
        </w:rPr>
        <w:t xml:space="preserve"> checks. </w:t>
      </w:r>
      <w:r w:rsidR="00256F2C">
        <w:rPr>
          <w:rFonts w:cs="Times New Roman"/>
          <w:sz w:val="24"/>
          <w:szCs w:val="24"/>
        </w:rPr>
        <w:t>To the best of our knowledge, t</w:t>
      </w:r>
      <w:r w:rsidR="00320CD6" w:rsidRPr="00E458A3">
        <w:rPr>
          <w:rFonts w:cs="Times New Roman"/>
          <w:sz w:val="24"/>
          <w:szCs w:val="24"/>
        </w:rPr>
        <w:t>he stud</w:t>
      </w:r>
      <w:r w:rsidR="003E5CF1" w:rsidRPr="00E458A3">
        <w:rPr>
          <w:rFonts w:cs="Times New Roman"/>
          <w:sz w:val="24"/>
          <w:szCs w:val="24"/>
        </w:rPr>
        <w:t xml:space="preserve">y presents the most reliable </w:t>
      </w:r>
      <w:r w:rsidR="00F33468">
        <w:rPr>
          <w:rFonts w:cs="Times New Roman"/>
          <w:sz w:val="24"/>
          <w:szCs w:val="24"/>
        </w:rPr>
        <w:t>macro</w:t>
      </w:r>
      <w:r w:rsidR="00256F2C">
        <w:rPr>
          <w:rFonts w:cs="Times New Roman"/>
          <w:sz w:val="24"/>
          <w:szCs w:val="24"/>
        </w:rPr>
        <w:t>-</w:t>
      </w:r>
      <w:r w:rsidR="00F33468">
        <w:rPr>
          <w:rFonts w:cs="Times New Roman"/>
          <w:sz w:val="24"/>
          <w:szCs w:val="24"/>
        </w:rPr>
        <w:t>level evidence</w:t>
      </w:r>
      <w:r w:rsidR="003E5CF1" w:rsidRPr="00E458A3">
        <w:rPr>
          <w:rFonts w:cs="Times New Roman"/>
          <w:sz w:val="24"/>
          <w:szCs w:val="24"/>
        </w:rPr>
        <w:t xml:space="preserve"> </w:t>
      </w:r>
      <w:r w:rsidR="006F0A05">
        <w:rPr>
          <w:rFonts w:cs="Times New Roman"/>
          <w:sz w:val="24"/>
          <w:szCs w:val="24"/>
        </w:rPr>
        <w:t xml:space="preserve">to date </w:t>
      </w:r>
      <w:r w:rsidR="003E5CF1" w:rsidRPr="00E458A3">
        <w:rPr>
          <w:rFonts w:cs="Times New Roman"/>
          <w:sz w:val="24"/>
          <w:szCs w:val="24"/>
        </w:rPr>
        <w:t>on remittance</w:t>
      </w:r>
      <w:r w:rsidR="00D24077">
        <w:rPr>
          <w:rFonts w:cs="Times New Roman"/>
          <w:sz w:val="24"/>
          <w:szCs w:val="24"/>
        </w:rPr>
        <w:t xml:space="preserve"> </w:t>
      </w:r>
      <w:r w:rsidR="003E5CF1" w:rsidRPr="00E458A3">
        <w:rPr>
          <w:rFonts w:cs="Times New Roman"/>
          <w:sz w:val="24"/>
          <w:szCs w:val="24"/>
        </w:rPr>
        <w:t>and vulnerable employment relationship</w:t>
      </w:r>
      <w:r w:rsidR="00CA39F2">
        <w:rPr>
          <w:rFonts w:cs="Times New Roman"/>
          <w:sz w:val="24"/>
          <w:szCs w:val="24"/>
        </w:rPr>
        <w:t>s</w:t>
      </w:r>
      <w:r w:rsidR="006F0A05">
        <w:rPr>
          <w:rFonts w:cs="Times New Roman"/>
          <w:sz w:val="24"/>
          <w:szCs w:val="24"/>
        </w:rPr>
        <w:t>.</w:t>
      </w:r>
    </w:p>
    <w:p w14:paraId="3FC708F1" w14:textId="77777777" w:rsidR="00A42147" w:rsidRDefault="00A42147" w:rsidP="006E62C2">
      <w:pPr>
        <w:spacing w:after="0" w:line="276" w:lineRule="auto"/>
        <w:jc w:val="both"/>
        <w:rPr>
          <w:rFonts w:cs="Times New Roman"/>
          <w:sz w:val="24"/>
          <w:szCs w:val="24"/>
        </w:rPr>
      </w:pPr>
    </w:p>
    <w:p w14:paraId="389FA353" w14:textId="7BEFEFD1" w:rsidR="00100BEA" w:rsidRDefault="000B2631" w:rsidP="00DA4000">
      <w:pPr>
        <w:spacing w:line="276" w:lineRule="auto"/>
        <w:jc w:val="both"/>
        <w:rPr>
          <w:rFonts w:cs="Times New Roman"/>
          <w:sz w:val="24"/>
          <w:szCs w:val="24"/>
        </w:rPr>
      </w:pPr>
      <w:r>
        <w:rPr>
          <w:rFonts w:cs="Times New Roman"/>
          <w:sz w:val="24"/>
          <w:szCs w:val="24"/>
        </w:rPr>
        <w:t xml:space="preserve">Two </w:t>
      </w:r>
      <w:r w:rsidR="005C5B27">
        <w:rPr>
          <w:rFonts w:cs="Times New Roman"/>
          <w:sz w:val="24"/>
          <w:szCs w:val="24"/>
        </w:rPr>
        <w:t xml:space="preserve">novel </w:t>
      </w:r>
      <w:r>
        <w:rPr>
          <w:rFonts w:cs="Times New Roman"/>
          <w:sz w:val="24"/>
          <w:szCs w:val="24"/>
        </w:rPr>
        <w:t xml:space="preserve">findings and corresponding </w:t>
      </w:r>
      <w:r w:rsidR="00133432">
        <w:rPr>
          <w:rFonts w:cs="Times New Roman"/>
          <w:sz w:val="24"/>
          <w:szCs w:val="24"/>
        </w:rPr>
        <w:t>policy implications emerge from the study.</w:t>
      </w:r>
      <w:r w:rsidR="007B4D47">
        <w:rPr>
          <w:rFonts w:cs="Times New Roman"/>
          <w:sz w:val="24"/>
          <w:szCs w:val="24"/>
        </w:rPr>
        <w:t xml:space="preserve"> </w:t>
      </w:r>
      <w:r w:rsidR="00C90BF1">
        <w:rPr>
          <w:rFonts w:cs="Times New Roman"/>
          <w:sz w:val="24"/>
          <w:szCs w:val="24"/>
        </w:rPr>
        <w:t xml:space="preserve">Prima facie, </w:t>
      </w:r>
      <w:r w:rsidR="00EA583F">
        <w:rPr>
          <w:rFonts w:cs="Times New Roman"/>
          <w:sz w:val="24"/>
          <w:szCs w:val="24"/>
        </w:rPr>
        <w:t xml:space="preserve">the findings suggest </w:t>
      </w:r>
      <w:r w:rsidR="004D2845">
        <w:rPr>
          <w:rFonts w:cs="Times New Roman"/>
          <w:sz w:val="24"/>
          <w:szCs w:val="24"/>
        </w:rPr>
        <w:t xml:space="preserve">a negative association between remittances and vulnerable employment. In other words, </w:t>
      </w:r>
      <w:r w:rsidR="000575F9">
        <w:rPr>
          <w:rFonts w:cs="Times New Roman"/>
          <w:sz w:val="24"/>
          <w:szCs w:val="24"/>
        </w:rPr>
        <w:t>increased remittances</w:t>
      </w:r>
      <w:r w:rsidR="00171276">
        <w:rPr>
          <w:rFonts w:cs="Times New Roman"/>
          <w:sz w:val="24"/>
          <w:szCs w:val="24"/>
        </w:rPr>
        <w:t xml:space="preserve"> to developing countries </w:t>
      </w:r>
      <w:r w:rsidR="00CA39F2">
        <w:rPr>
          <w:rFonts w:cs="Times New Roman"/>
          <w:sz w:val="24"/>
          <w:szCs w:val="24"/>
        </w:rPr>
        <w:t>are</w:t>
      </w:r>
      <w:r w:rsidR="00171276">
        <w:rPr>
          <w:rFonts w:cs="Times New Roman"/>
          <w:sz w:val="24"/>
          <w:szCs w:val="24"/>
        </w:rPr>
        <w:t xml:space="preserve"> associated with a fall in the overall share of </w:t>
      </w:r>
      <w:r w:rsidR="00FE1A85">
        <w:rPr>
          <w:rFonts w:cs="Times New Roman"/>
          <w:sz w:val="24"/>
          <w:szCs w:val="24"/>
        </w:rPr>
        <w:t>the poo</w:t>
      </w:r>
      <w:r w:rsidR="00632EEE">
        <w:rPr>
          <w:rFonts w:cs="Times New Roman"/>
          <w:sz w:val="24"/>
          <w:szCs w:val="24"/>
        </w:rPr>
        <w:t>r</w:t>
      </w:r>
      <w:r w:rsidR="00171276">
        <w:rPr>
          <w:rFonts w:cs="Times New Roman"/>
          <w:sz w:val="24"/>
          <w:szCs w:val="24"/>
        </w:rPr>
        <w:t xml:space="preserve"> relying on such employment. </w:t>
      </w:r>
      <w:r w:rsidR="00E42117">
        <w:rPr>
          <w:rFonts w:cs="Times New Roman"/>
          <w:sz w:val="24"/>
          <w:szCs w:val="24"/>
        </w:rPr>
        <w:t>Nonetheless</w:t>
      </w:r>
      <w:r w:rsidR="00171276">
        <w:rPr>
          <w:rFonts w:cs="Times New Roman"/>
          <w:sz w:val="24"/>
          <w:szCs w:val="24"/>
        </w:rPr>
        <w:t xml:space="preserve">, such effects are </w:t>
      </w:r>
      <w:r w:rsidR="006F0A05">
        <w:rPr>
          <w:rFonts w:cs="Times New Roman"/>
          <w:sz w:val="24"/>
          <w:szCs w:val="24"/>
        </w:rPr>
        <w:t>modest</w:t>
      </w:r>
      <w:r w:rsidR="00E42117">
        <w:rPr>
          <w:rFonts w:cs="Times New Roman"/>
          <w:sz w:val="24"/>
          <w:szCs w:val="24"/>
        </w:rPr>
        <w:t xml:space="preserve"> and not tran</w:t>
      </w:r>
      <w:r w:rsidR="00E2797D">
        <w:rPr>
          <w:rFonts w:cs="Times New Roman"/>
          <w:sz w:val="24"/>
          <w:szCs w:val="24"/>
        </w:rPr>
        <w:t>sformational</w:t>
      </w:r>
      <w:r w:rsidR="002956D7">
        <w:rPr>
          <w:rFonts w:cs="Times New Roman"/>
          <w:sz w:val="24"/>
          <w:szCs w:val="24"/>
        </w:rPr>
        <w:t xml:space="preserve">. </w:t>
      </w:r>
      <w:r w:rsidR="00290F54">
        <w:rPr>
          <w:rFonts w:cs="Times New Roman"/>
          <w:sz w:val="24"/>
          <w:szCs w:val="24"/>
        </w:rPr>
        <w:t xml:space="preserve">While the </w:t>
      </w:r>
      <w:r w:rsidR="00F904BE">
        <w:rPr>
          <w:rFonts w:cs="Times New Roman"/>
          <w:sz w:val="24"/>
          <w:szCs w:val="24"/>
        </w:rPr>
        <w:t>modest</w:t>
      </w:r>
      <w:r w:rsidR="00290F54">
        <w:rPr>
          <w:rFonts w:cs="Times New Roman"/>
          <w:sz w:val="24"/>
          <w:szCs w:val="24"/>
        </w:rPr>
        <w:t xml:space="preserve"> effects</w:t>
      </w:r>
      <w:r w:rsidR="00E74D48">
        <w:rPr>
          <w:rFonts w:cs="Times New Roman"/>
          <w:sz w:val="24"/>
          <w:szCs w:val="24"/>
        </w:rPr>
        <w:t xml:space="preserve"> may </w:t>
      </w:r>
      <w:r w:rsidR="00CC1EBA">
        <w:rPr>
          <w:rFonts w:cs="Times New Roman"/>
          <w:sz w:val="24"/>
          <w:szCs w:val="24"/>
        </w:rPr>
        <w:t xml:space="preserve">fall short of </w:t>
      </w:r>
      <w:r w:rsidR="00CD1669">
        <w:rPr>
          <w:rFonts w:cs="Times New Roman"/>
          <w:sz w:val="24"/>
          <w:szCs w:val="24"/>
        </w:rPr>
        <w:t>policymaker</w:t>
      </w:r>
      <w:r w:rsidR="002E0574">
        <w:rPr>
          <w:rFonts w:cs="Times New Roman"/>
          <w:sz w:val="24"/>
          <w:szCs w:val="24"/>
        </w:rPr>
        <w:t>s'</w:t>
      </w:r>
      <w:r w:rsidR="00CC1EBA">
        <w:rPr>
          <w:rFonts w:cs="Times New Roman"/>
          <w:sz w:val="24"/>
          <w:szCs w:val="24"/>
        </w:rPr>
        <w:t xml:space="preserve"> lofty aspirations o</w:t>
      </w:r>
      <w:r w:rsidR="00F82450">
        <w:rPr>
          <w:rFonts w:cs="Times New Roman"/>
          <w:sz w:val="24"/>
          <w:szCs w:val="24"/>
        </w:rPr>
        <w:t>f</w:t>
      </w:r>
      <w:r w:rsidR="00CC1EBA">
        <w:rPr>
          <w:rFonts w:cs="Times New Roman"/>
          <w:sz w:val="24"/>
          <w:szCs w:val="24"/>
        </w:rPr>
        <w:t xml:space="preserve"> </w:t>
      </w:r>
      <w:r w:rsidR="00BB498D">
        <w:rPr>
          <w:rFonts w:cs="Times New Roman"/>
          <w:sz w:val="24"/>
          <w:szCs w:val="24"/>
        </w:rPr>
        <w:t xml:space="preserve">using remittances to address the issue, </w:t>
      </w:r>
      <w:r w:rsidR="00BB429B">
        <w:rPr>
          <w:rFonts w:cs="Times New Roman"/>
          <w:sz w:val="24"/>
          <w:szCs w:val="24"/>
        </w:rPr>
        <w:t xml:space="preserve">tackling </w:t>
      </w:r>
      <w:r w:rsidR="00953412">
        <w:rPr>
          <w:rFonts w:cs="Times New Roman"/>
          <w:sz w:val="24"/>
          <w:szCs w:val="24"/>
        </w:rPr>
        <w:t>the underlying causes for such m</w:t>
      </w:r>
      <w:r w:rsidR="002E72FE">
        <w:rPr>
          <w:rFonts w:cs="Times New Roman"/>
          <w:sz w:val="24"/>
          <w:szCs w:val="24"/>
        </w:rPr>
        <w:t>oderate</w:t>
      </w:r>
      <w:r w:rsidR="00953412">
        <w:rPr>
          <w:rFonts w:cs="Times New Roman"/>
          <w:sz w:val="24"/>
          <w:szCs w:val="24"/>
        </w:rPr>
        <w:t xml:space="preserve"> effects is a way forward </w:t>
      </w:r>
      <w:r w:rsidR="00004D0F">
        <w:rPr>
          <w:rFonts w:cs="Times New Roman"/>
          <w:sz w:val="24"/>
          <w:szCs w:val="24"/>
        </w:rPr>
        <w:t>to harness the true potential of remitta</w:t>
      </w:r>
      <w:r w:rsidR="00F120E5">
        <w:rPr>
          <w:rFonts w:cs="Times New Roman"/>
          <w:sz w:val="24"/>
          <w:szCs w:val="24"/>
        </w:rPr>
        <w:t>nces as a catalyst for achieving SDG8</w:t>
      </w:r>
      <w:r w:rsidR="00BE72B3">
        <w:rPr>
          <w:rFonts w:cs="Times New Roman"/>
          <w:sz w:val="24"/>
          <w:szCs w:val="24"/>
        </w:rPr>
        <w:t xml:space="preserve">. </w:t>
      </w:r>
      <w:r w:rsidR="00292AA5" w:rsidRPr="00C80FB0">
        <w:rPr>
          <w:rFonts w:cs="Times New Roman"/>
          <w:sz w:val="24"/>
          <w:szCs w:val="24"/>
        </w:rPr>
        <w:t>Second</w:t>
      </w:r>
      <w:r w:rsidR="00F13589">
        <w:rPr>
          <w:rFonts w:cs="Times New Roman"/>
          <w:sz w:val="24"/>
          <w:szCs w:val="24"/>
        </w:rPr>
        <w:t xml:space="preserve">, </w:t>
      </w:r>
      <w:r w:rsidR="00805BDA">
        <w:rPr>
          <w:rFonts w:cs="Times New Roman"/>
          <w:sz w:val="24"/>
          <w:szCs w:val="24"/>
        </w:rPr>
        <w:t>increased remittances are associated with more males than females leaving vulnerable employment, indicating gender-specific effect</w:t>
      </w:r>
      <w:r w:rsidR="006B685A">
        <w:rPr>
          <w:rFonts w:cs="Times New Roman"/>
          <w:sz w:val="24"/>
          <w:szCs w:val="24"/>
        </w:rPr>
        <w:t xml:space="preserve">s. This conclusion is drawn based on the magnitude of the coefficients. Due to methodological constraints, no statistical analysis was undertaken to determine whether the observed </w:t>
      </w:r>
      <w:r w:rsidR="00AB4D45">
        <w:rPr>
          <w:rFonts w:cs="Times New Roman"/>
          <w:sz w:val="24"/>
          <w:szCs w:val="24"/>
        </w:rPr>
        <w:t xml:space="preserve">difference was statistically significant. </w:t>
      </w:r>
      <w:r w:rsidR="0099620D">
        <w:rPr>
          <w:rFonts w:cs="Times New Roman"/>
          <w:sz w:val="24"/>
          <w:szCs w:val="24"/>
        </w:rPr>
        <w:t xml:space="preserve">Therefore, caution must be exercised when interpreting this finding. </w:t>
      </w:r>
      <w:r w:rsidR="00D56938" w:rsidRPr="00D56938">
        <w:rPr>
          <w:rFonts w:cs="Times New Roman"/>
          <w:sz w:val="24"/>
          <w:szCs w:val="24"/>
        </w:rPr>
        <w:t>Among the control variables, growth has a negative</w:t>
      </w:r>
      <w:r w:rsidR="00DA2E58">
        <w:rPr>
          <w:rFonts w:cs="Times New Roman"/>
          <w:sz w:val="24"/>
          <w:szCs w:val="24"/>
        </w:rPr>
        <w:t xml:space="preserve">, </w:t>
      </w:r>
      <w:r w:rsidR="00BC2D66">
        <w:rPr>
          <w:rFonts w:cs="Times New Roman"/>
          <w:sz w:val="24"/>
          <w:szCs w:val="24"/>
        </w:rPr>
        <w:t>robust,</w:t>
      </w:r>
      <w:r w:rsidR="00D56938" w:rsidRPr="00D56938">
        <w:rPr>
          <w:rFonts w:cs="Times New Roman"/>
          <w:sz w:val="24"/>
          <w:szCs w:val="24"/>
        </w:rPr>
        <w:t xml:space="preserve"> and statistically significant impact on three forms of vulnerable employment, while education</w:t>
      </w:r>
      <w:r w:rsidR="000C7FCD">
        <w:rPr>
          <w:rFonts w:cs="Times New Roman"/>
          <w:sz w:val="24"/>
          <w:szCs w:val="24"/>
        </w:rPr>
        <w:t xml:space="preserve"> and age dependency ratio </w:t>
      </w:r>
      <w:r w:rsidR="0053233E" w:rsidRPr="00D56938">
        <w:rPr>
          <w:rFonts w:cs="Times New Roman"/>
          <w:sz w:val="24"/>
          <w:szCs w:val="24"/>
        </w:rPr>
        <w:t>ha</w:t>
      </w:r>
      <w:r w:rsidR="00D96B1F">
        <w:rPr>
          <w:rFonts w:cs="Times New Roman"/>
          <w:sz w:val="24"/>
          <w:szCs w:val="24"/>
        </w:rPr>
        <w:t>ve</w:t>
      </w:r>
      <w:r w:rsidR="00D56938" w:rsidRPr="00D56938">
        <w:rPr>
          <w:rFonts w:cs="Times New Roman"/>
          <w:sz w:val="24"/>
          <w:szCs w:val="24"/>
        </w:rPr>
        <w:t xml:space="preserve"> </w:t>
      </w:r>
      <w:r w:rsidR="000C7FCD">
        <w:rPr>
          <w:rFonts w:cs="Times New Roman"/>
          <w:sz w:val="24"/>
          <w:szCs w:val="24"/>
        </w:rPr>
        <w:t xml:space="preserve">significant </w:t>
      </w:r>
      <w:r w:rsidR="00D56938" w:rsidRPr="00D56938">
        <w:rPr>
          <w:rFonts w:cs="Times New Roman"/>
          <w:sz w:val="24"/>
          <w:szCs w:val="24"/>
        </w:rPr>
        <w:t>positive impact</w:t>
      </w:r>
      <w:r w:rsidR="000C7FCD">
        <w:rPr>
          <w:rFonts w:cs="Times New Roman"/>
          <w:sz w:val="24"/>
          <w:szCs w:val="24"/>
        </w:rPr>
        <w:t>s</w:t>
      </w:r>
      <w:r w:rsidR="00100BEA">
        <w:rPr>
          <w:rFonts w:cs="Times New Roman"/>
          <w:sz w:val="24"/>
          <w:szCs w:val="24"/>
        </w:rPr>
        <w:t>.</w:t>
      </w:r>
    </w:p>
    <w:p w14:paraId="0DAE683F" w14:textId="449B0BDD" w:rsidR="006274B4" w:rsidRDefault="00301652" w:rsidP="00DA4000">
      <w:pPr>
        <w:spacing w:line="276" w:lineRule="auto"/>
        <w:jc w:val="both"/>
        <w:rPr>
          <w:rFonts w:cs="Times New Roman"/>
          <w:sz w:val="24"/>
          <w:szCs w:val="24"/>
        </w:rPr>
      </w:pPr>
      <w:r>
        <w:rPr>
          <w:rFonts w:cs="Times New Roman"/>
          <w:sz w:val="24"/>
          <w:szCs w:val="24"/>
        </w:rPr>
        <w:t>In terms of the policy implications</w:t>
      </w:r>
      <w:r w:rsidR="001B78D9">
        <w:rPr>
          <w:rFonts w:cs="Times New Roman"/>
          <w:sz w:val="24"/>
          <w:szCs w:val="24"/>
        </w:rPr>
        <w:t xml:space="preserve">, </w:t>
      </w:r>
      <w:r w:rsidR="001252AB">
        <w:rPr>
          <w:rFonts w:cs="Times New Roman"/>
          <w:sz w:val="24"/>
          <w:szCs w:val="24"/>
        </w:rPr>
        <w:t xml:space="preserve">the </w:t>
      </w:r>
      <w:r w:rsidR="00F40A15">
        <w:rPr>
          <w:rFonts w:cs="Times New Roman"/>
          <w:sz w:val="24"/>
          <w:szCs w:val="24"/>
        </w:rPr>
        <w:t>priority</w:t>
      </w:r>
      <w:r>
        <w:rPr>
          <w:rFonts w:cs="Times New Roman"/>
          <w:sz w:val="24"/>
          <w:szCs w:val="24"/>
        </w:rPr>
        <w:t xml:space="preserve"> should be </w:t>
      </w:r>
      <w:r w:rsidR="007F0930">
        <w:rPr>
          <w:rFonts w:cs="Times New Roman"/>
          <w:sz w:val="24"/>
          <w:szCs w:val="24"/>
        </w:rPr>
        <w:t xml:space="preserve">on </w:t>
      </w:r>
      <w:r w:rsidR="003638A3">
        <w:rPr>
          <w:rFonts w:cs="Times New Roman"/>
          <w:sz w:val="24"/>
          <w:szCs w:val="24"/>
        </w:rPr>
        <w:t>leveraging</w:t>
      </w:r>
      <w:r w:rsidR="007F0930">
        <w:rPr>
          <w:rFonts w:cs="Times New Roman"/>
          <w:sz w:val="24"/>
          <w:szCs w:val="24"/>
        </w:rPr>
        <w:t xml:space="preserve"> remittances to reduce vulnerable employment. </w:t>
      </w:r>
      <w:r w:rsidR="00F721F8">
        <w:rPr>
          <w:rFonts w:cs="Times New Roman"/>
          <w:sz w:val="24"/>
          <w:szCs w:val="24"/>
        </w:rPr>
        <w:t xml:space="preserve">To this end, </w:t>
      </w:r>
      <w:r w:rsidR="00412B6B">
        <w:rPr>
          <w:rFonts w:cs="Times New Roman"/>
          <w:sz w:val="24"/>
          <w:szCs w:val="24"/>
        </w:rPr>
        <w:t>selective and targeted</w:t>
      </w:r>
      <w:r w:rsidR="001B78D9">
        <w:rPr>
          <w:rFonts w:cs="Times New Roman"/>
          <w:sz w:val="24"/>
          <w:szCs w:val="24"/>
        </w:rPr>
        <w:t xml:space="preserve"> </w:t>
      </w:r>
      <w:r w:rsidR="00B15FB4">
        <w:rPr>
          <w:rFonts w:cs="Times New Roman"/>
          <w:sz w:val="24"/>
          <w:szCs w:val="24"/>
        </w:rPr>
        <w:t xml:space="preserve">initiatives </w:t>
      </w:r>
      <w:r w:rsidR="009E00EE">
        <w:rPr>
          <w:rFonts w:cs="Times New Roman"/>
          <w:sz w:val="24"/>
          <w:szCs w:val="24"/>
        </w:rPr>
        <w:t>promoting</w:t>
      </w:r>
      <w:r w:rsidR="00B15FB4">
        <w:rPr>
          <w:rFonts w:cs="Times New Roman"/>
          <w:sz w:val="24"/>
          <w:szCs w:val="24"/>
        </w:rPr>
        <w:t xml:space="preserve"> financial literacy and inclusion that serve as </w:t>
      </w:r>
      <w:r w:rsidR="001252AB">
        <w:rPr>
          <w:rFonts w:cs="Times New Roman"/>
          <w:sz w:val="24"/>
          <w:szCs w:val="24"/>
        </w:rPr>
        <w:t xml:space="preserve">the </w:t>
      </w:r>
      <w:r w:rsidR="00B15FB4">
        <w:rPr>
          <w:rFonts w:cs="Times New Roman"/>
          <w:sz w:val="24"/>
          <w:szCs w:val="24"/>
        </w:rPr>
        <w:t xml:space="preserve">cornerstone </w:t>
      </w:r>
      <w:r w:rsidR="00790569">
        <w:rPr>
          <w:rFonts w:cs="Times New Roman"/>
          <w:sz w:val="24"/>
          <w:szCs w:val="24"/>
        </w:rPr>
        <w:t xml:space="preserve">for </w:t>
      </w:r>
      <w:r w:rsidR="00236ADD">
        <w:rPr>
          <w:rFonts w:cs="Times New Roman"/>
          <w:sz w:val="24"/>
          <w:szCs w:val="24"/>
        </w:rPr>
        <w:t>effectively utilising</w:t>
      </w:r>
      <w:r w:rsidR="00790569">
        <w:rPr>
          <w:rFonts w:cs="Times New Roman"/>
          <w:sz w:val="24"/>
          <w:szCs w:val="24"/>
        </w:rPr>
        <w:t xml:space="preserve"> remittances</w:t>
      </w:r>
      <w:r w:rsidR="00D65EA4">
        <w:rPr>
          <w:rFonts w:cs="Times New Roman"/>
          <w:sz w:val="24"/>
          <w:szCs w:val="24"/>
        </w:rPr>
        <w:t xml:space="preserve"> are needed</w:t>
      </w:r>
      <w:r w:rsidR="00080453">
        <w:rPr>
          <w:rFonts w:cs="Times New Roman"/>
          <w:sz w:val="24"/>
          <w:szCs w:val="24"/>
        </w:rPr>
        <w:t xml:space="preserve"> </w:t>
      </w:r>
      <w:r w:rsidR="00080453">
        <w:rPr>
          <w:rFonts w:cs="Times New Roman"/>
          <w:sz w:val="24"/>
          <w:szCs w:val="24"/>
        </w:rPr>
        <w:fldChar w:fldCharType="begin">
          <w:fldData xml:space="preserve">PEVuZE5vdGU+PENpdGU+PEF1dGhvcj5HaXVsaWFubzwvQXV0aG9yPjxZZWFyPjIwMDk8L1llYXI+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</w:fldData>
        </w:fldChar>
      </w:r>
      <w:r w:rsidR="00080453">
        <w:rPr>
          <w:rFonts w:cs="Times New Roman"/>
          <w:sz w:val="24"/>
          <w:szCs w:val="24"/>
        </w:rPr>
        <w:instrText xml:space="preserve"> ADDIN EN.CITE </w:instrText>
      </w:r>
      <w:r w:rsidR="00080453">
        <w:rPr>
          <w:rFonts w:cs="Times New Roman"/>
          <w:sz w:val="24"/>
          <w:szCs w:val="24"/>
        </w:rPr>
        <w:fldChar w:fldCharType="begin">
          <w:fldData xml:space="preserve">PEVuZE5vdGU+PENpdGU+PEF1dGhvcj5HaXVsaWFubzwvQXV0aG9yPjxZZWFyPjIwMDk8L1llYXI+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</w:fldData>
        </w:fldChar>
      </w:r>
      <w:r w:rsidR="00080453">
        <w:rPr>
          <w:rFonts w:cs="Times New Roman"/>
          <w:sz w:val="24"/>
          <w:szCs w:val="24"/>
        </w:rPr>
        <w:instrText xml:space="preserve"> ADDIN EN.CITE.DATA </w:instrText>
      </w:r>
      <w:r w:rsidR="00080453">
        <w:rPr>
          <w:rFonts w:cs="Times New Roman"/>
          <w:sz w:val="24"/>
          <w:szCs w:val="24"/>
        </w:rPr>
      </w:r>
      <w:r w:rsidR="00080453">
        <w:rPr>
          <w:rFonts w:cs="Times New Roman"/>
          <w:sz w:val="24"/>
          <w:szCs w:val="24"/>
        </w:rPr>
        <w:fldChar w:fldCharType="end"/>
      </w:r>
      <w:r w:rsidR="00080453">
        <w:rPr>
          <w:rFonts w:cs="Times New Roman"/>
          <w:sz w:val="24"/>
          <w:szCs w:val="24"/>
        </w:rPr>
      </w:r>
      <w:r w:rsidR="00080453">
        <w:rPr>
          <w:rFonts w:cs="Times New Roman"/>
          <w:sz w:val="24"/>
          <w:szCs w:val="24"/>
        </w:rPr>
        <w:fldChar w:fldCharType="separate"/>
      </w:r>
      <w:r w:rsidR="00080453">
        <w:rPr>
          <w:rFonts w:cs="Times New Roman"/>
          <w:noProof/>
          <w:sz w:val="24"/>
          <w:szCs w:val="24"/>
        </w:rPr>
        <w:t>(Giuliano and Ruiz-Arranz, 2009, Gupta et al., 2009, Sobiech, 2019)</w:t>
      </w:r>
      <w:r w:rsidR="00080453">
        <w:rPr>
          <w:rFonts w:cs="Times New Roman"/>
          <w:sz w:val="24"/>
          <w:szCs w:val="24"/>
        </w:rPr>
        <w:fldChar w:fldCharType="end"/>
      </w:r>
      <w:r w:rsidR="00790569">
        <w:rPr>
          <w:rFonts w:cs="Times New Roman"/>
          <w:sz w:val="24"/>
          <w:szCs w:val="24"/>
        </w:rPr>
        <w:t xml:space="preserve">. </w:t>
      </w:r>
      <w:r w:rsidR="004A7BAF">
        <w:rPr>
          <w:rFonts w:cs="Times New Roman"/>
          <w:sz w:val="24"/>
          <w:szCs w:val="24"/>
        </w:rPr>
        <w:t>By fostering financial literacy</w:t>
      </w:r>
      <w:r w:rsidR="00CA39F2">
        <w:rPr>
          <w:rFonts w:cs="Times New Roman"/>
          <w:sz w:val="24"/>
          <w:szCs w:val="24"/>
        </w:rPr>
        <w:t>,</w:t>
      </w:r>
      <w:r w:rsidR="00C441FD">
        <w:rPr>
          <w:rFonts w:cs="Times New Roman"/>
          <w:sz w:val="24"/>
          <w:szCs w:val="24"/>
        </w:rPr>
        <w:t xml:space="preserve"> </w:t>
      </w:r>
      <w:r w:rsidR="00E31D01">
        <w:rPr>
          <w:rFonts w:cs="Times New Roman"/>
          <w:sz w:val="24"/>
          <w:szCs w:val="24"/>
        </w:rPr>
        <w:t>individuals can be encouraged t</w:t>
      </w:r>
      <w:r w:rsidR="00D73224">
        <w:rPr>
          <w:rFonts w:cs="Times New Roman"/>
          <w:sz w:val="24"/>
          <w:szCs w:val="24"/>
        </w:rPr>
        <w:t>o</w:t>
      </w:r>
      <w:r w:rsidR="00E31D01">
        <w:rPr>
          <w:rFonts w:cs="Times New Roman"/>
          <w:sz w:val="24"/>
          <w:szCs w:val="24"/>
        </w:rPr>
        <w:t xml:space="preserve"> </w:t>
      </w:r>
      <w:r w:rsidR="00065215">
        <w:rPr>
          <w:rFonts w:cs="Times New Roman"/>
          <w:sz w:val="24"/>
          <w:szCs w:val="24"/>
        </w:rPr>
        <w:t>invest in productive ventures</w:t>
      </w:r>
      <w:r w:rsidR="004F738E">
        <w:rPr>
          <w:rFonts w:cs="Times New Roman"/>
          <w:sz w:val="24"/>
          <w:szCs w:val="24"/>
        </w:rPr>
        <w:t xml:space="preserve"> </w:t>
      </w:r>
      <w:r w:rsidR="004A7BAF">
        <w:rPr>
          <w:rFonts w:cs="Times New Roman"/>
          <w:sz w:val="24"/>
          <w:szCs w:val="24"/>
        </w:rPr>
        <w:t xml:space="preserve">that stimulate </w:t>
      </w:r>
      <w:r w:rsidR="00973446">
        <w:rPr>
          <w:rFonts w:cs="Times New Roman"/>
          <w:sz w:val="24"/>
          <w:szCs w:val="24"/>
        </w:rPr>
        <w:t>sustainable economic g</w:t>
      </w:r>
      <w:r w:rsidR="004A7BAF">
        <w:rPr>
          <w:rFonts w:cs="Times New Roman"/>
          <w:sz w:val="24"/>
          <w:szCs w:val="24"/>
        </w:rPr>
        <w:t>rowth</w:t>
      </w:r>
      <w:r w:rsidR="008B33BF">
        <w:rPr>
          <w:rFonts w:cs="Times New Roman"/>
          <w:sz w:val="24"/>
          <w:szCs w:val="24"/>
        </w:rPr>
        <w:t>,</w:t>
      </w:r>
      <w:r w:rsidR="004A7BAF">
        <w:rPr>
          <w:rFonts w:cs="Times New Roman"/>
          <w:sz w:val="24"/>
          <w:szCs w:val="24"/>
        </w:rPr>
        <w:t xml:space="preserve"> </w:t>
      </w:r>
      <w:r w:rsidR="0026206D">
        <w:rPr>
          <w:rFonts w:cs="Times New Roman"/>
          <w:sz w:val="24"/>
          <w:szCs w:val="24"/>
        </w:rPr>
        <w:t xml:space="preserve">create gainful employment opportunities, </w:t>
      </w:r>
      <w:r w:rsidR="008B33BF">
        <w:rPr>
          <w:rFonts w:cs="Times New Roman"/>
          <w:sz w:val="24"/>
          <w:szCs w:val="24"/>
        </w:rPr>
        <w:t>and</w:t>
      </w:r>
      <w:r w:rsidR="00A10390">
        <w:rPr>
          <w:rFonts w:cs="Times New Roman"/>
          <w:sz w:val="24"/>
          <w:szCs w:val="24"/>
        </w:rPr>
        <w:t xml:space="preserve"> reduce</w:t>
      </w:r>
      <w:r w:rsidR="00857FCF">
        <w:rPr>
          <w:rFonts w:cs="Times New Roman"/>
          <w:sz w:val="24"/>
          <w:szCs w:val="24"/>
        </w:rPr>
        <w:t xml:space="preserve"> </w:t>
      </w:r>
      <w:r w:rsidR="009C378F">
        <w:rPr>
          <w:rFonts w:cs="Times New Roman"/>
          <w:sz w:val="24"/>
          <w:szCs w:val="24"/>
        </w:rPr>
        <w:t>vulnerable employment</w:t>
      </w:r>
      <w:r w:rsidR="006274B4">
        <w:rPr>
          <w:rFonts w:cs="Times New Roman"/>
          <w:sz w:val="24"/>
          <w:szCs w:val="24"/>
        </w:rPr>
        <w:t>.</w:t>
      </w:r>
      <w:r w:rsidR="00100BEA">
        <w:rPr>
          <w:rFonts w:cs="Times New Roman"/>
          <w:sz w:val="24"/>
          <w:szCs w:val="24"/>
        </w:rPr>
        <w:t xml:space="preserve"> </w:t>
      </w:r>
      <w:r w:rsidR="0059467E">
        <w:rPr>
          <w:rFonts w:cs="Times New Roman"/>
          <w:sz w:val="24"/>
          <w:szCs w:val="24"/>
        </w:rPr>
        <w:t>Amplifying these effects necessitate</w:t>
      </w:r>
      <w:r w:rsidR="001252AB">
        <w:rPr>
          <w:rFonts w:cs="Times New Roman"/>
          <w:sz w:val="24"/>
          <w:szCs w:val="24"/>
        </w:rPr>
        <w:t>s</w:t>
      </w:r>
      <w:r w:rsidR="004332D5">
        <w:rPr>
          <w:rFonts w:cs="Times New Roman"/>
          <w:sz w:val="24"/>
          <w:szCs w:val="24"/>
        </w:rPr>
        <w:t xml:space="preserve"> </w:t>
      </w:r>
      <w:r w:rsidR="0059467E">
        <w:rPr>
          <w:rFonts w:cs="Times New Roman"/>
          <w:sz w:val="24"/>
          <w:szCs w:val="24"/>
        </w:rPr>
        <w:t xml:space="preserve">interventions </w:t>
      </w:r>
      <w:r w:rsidR="00112E2C">
        <w:rPr>
          <w:rFonts w:cs="Times New Roman"/>
          <w:sz w:val="24"/>
          <w:szCs w:val="24"/>
        </w:rPr>
        <w:t xml:space="preserve">promoting increased access to financial services. </w:t>
      </w:r>
      <w:r w:rsidR="00A775CB">
        <w:rPr>
          <w:rFonts w:cs="Times New Roman"/>
          <w:sz w:val="24"/>
          <w:szCs w:val="24"/>
        </w:rPr>
        <w:t>Expanding access to financial services such as credit, savings, and insurance will encourage individuals</w:t>
      </w:r>
      <w:r w:rsidR="00CA39F2">
        <w:rPr>
          <w:rFonts w:cs="Times New Roman"/>
          <w:sz w:val="24"/>
          <w:szCs w:val="24"/>
        </w:rPr>
        <w:t xml:space="preserve"> to invest in education and skill development, which are much-</w:t>
      </w:r>
      <w:r w:rsidR="008F0062">
        <w:rPr>
          <w:rFonts w:cs="Times New Roman"/>
          <w:sz w:val="24"/>
          <w:szCs w:val="24"/>
        </w:rPr>
        <w:t>needed initiatives in developing countries to bolster economic resilience and alleviate vulnerable employment</w:t>
      </w:r>
      <w:r w:rsidR="00A10390">
        <w:rPr>
          <w:rFonts w:cs="Times New Roman"/>
          <w:sz w:val="24"/>
          <w:szCs w:val="24"/>
        </w:rPr>
        <w:t>.</w:t>
      </w:r>
    </w:p>
    <w:p w14:paraId="31486B60" w14:textId="2D92B0FF" w:rsidR="009E64B3" w:rsidRPr="00C0731C" w:rsidRDefault="00920CEC" w:rsidP="00DA4000">
      <w:pPr>
        <w:spacing w:line="276" w:lineRule="auto"/>
        <w:jc w:val="both"/>
        <w:rPr>
          <w:rFonts w:cs="Times New Roman"/>
          <w:sz w:val="24"/>
          <w:szCs w:val="24"/>
        </w:rPr>
      </w:pPr>
      <w:r>
        <w:rPr>
          <w:rFonts w:cs="Times New Roman"/>
          <w:sz w:val="24"/>
          <w:szCs w:val="24"/>
          <w:lang w:val="en-IN"/>
        </w:rPr>
        <w:t xml:space="preserve">While the </w:t>
      </w:r>
      <w:r w:rsidR="00A775CB">
        <w:rPr>
          <w:rFonts w:cs="Times New Roman"/>
          <w:sz w:val="24"/>
          <w:szCs w:val="24"/>
          <w:lang w:val="en-IN"/>
        </w:rPr>
        <w:t>policies mentioned above may result in some improvements, s</w:t>
      </w:r>
      <w:r w:rsidR="00A05911">
        <w:rPr>
          <w:rFonts w:cs="Times New Roman"/>
          <w:sz w:val="24"/>
          <w:szCs w:val="24"/>
          <w:lang w:val="en-IN"/>
        </w:rPr>
        <w:t xml:space="preserve">ignificant </w:t>
      </w:r>
      <w:r w:rsidR="004D6FAE">
        <w:rPr>
          <w:rFonts w:cs="Times New Roman"/>
          <w:sz w:val="24"/>
          <w:szCs w:val="24"/>
          <w:lang w:val="en-IN"/>
        </w:rPr>
        <w:t>reduction</w:t>
      </w:r>
      <w:r w:rsidR="001252AB">
        <w:rPr>
          <w:rFonts w:cs="Times New Roman"/>
          <w:sz w:val="24"/>
          <w:szCs w:val="24"/>
          <w:lang w:val="en-IN"/>
        </w:rPr>
        <w:t>s</w:t>
      </w:r>
      <w:r w:rsidR="004D6FAE">
        <w:rPr>
          <w:rFonts w:cs="Times New Roman"/>
          <w:sz w:val="24"/>
          <w:szCs w:val="24"/>
          <w:lang w:val="en-IN"/>
        </w:rPr>
        <w:t xml:space="preserve"> in </w:t>
      </w:r>
      <w:r w:rsidR="00A775CB">
        <w:rPr>
          <w:rFonts w:cs="Times New Roman"/>
          <w:sz w:val="24"/>
          <w:szCs w:val="24"/>
          <w:lang w:val="en-IN"/>
        </w:rPr>
        <w:t>vulnerable employment are unlikely unless structural deficiencies in the labour market and rigid employment laws,</w:t>
      </w:r>
      <w:r w:rsidR="00A76595" w:rsidRPr="00A76595">
        <w:rPr>
          <w:rFonts w:cs="Times New Roman"/>
          <w:sz w:val="24"/>
          <w:szCs w:val="24"/>
        </w:rPr>
        <w:t xml:space="preserve"> attributed as the primary </w:t>
      </w:r>
      <w:r w:rsidR="009534E1">
        <w:rPr>
          <w:rFonts w:cs="Times New Roman"/>
          <w:sz w:val="24"/>
          <w:szCs w:val="24"/>
        </w:rPr>
        <w:t>cause of</w:t>
      </w:r>
      <w:r w:rsidR="00A76595" w:rsidRPr="00A76595">
        <w:rPr>
          <w:rFonts w:cs="Times New Roman"/>
          <w:sz w:val="24"/>
          <w:szCs w:val="24"/>
        </w:rPr>
        <w:t xml:space="preserve"> </w:t>
      </w:r>
      <w:r w:rsidR="00B629E9">
        <w:rPr>
          <w:rFonts w:cs="Times New Roman"/>
          <w:sz w:val="24"/>
          <w:szCs w:val="24"/>
        </w:rPr>
        <w:t>vulnerable</w:t>
      </w:r>
      <w:r w:rsidR="00103301">
        <w:rPr>
          <w:rFonts w:cs="Times New Roman"/>
          <w:sz w:val="24"/>
          <w:szCs w:val="24"/>
        </w:rPr>
        <w:t xml:space="preserve"> employment</w:t>
      </w:r>
      <w:r w:rsidR="009534E1">
        <w:rPr>
          <w:rFonts w:cs="Times New Roman"/>
          <w:sz w:val="24"/>
          <w:szCs w:val="24"/>
        </w:rPr>
        <w:t>,</w:t>
      </w:r>
      <w:r w:rsidR="006211A1">
        <w:rPr>
          <w:rFonts w:cs="Times New Roman"/>
          <w:sz w:val="24"/>
          <w:szCs w:val="24"/>
        </w:rPr>
        <w:t xml:space="preserve"> </w:t>
      </w:r>
      <w:r w:rsidR="009534E1">
        <w:rPr>
          <w:rFonts w:cs="Times New Roman"/>
          <w:sz w:val="24"/>
          <w:szCs w:val="24"/>
        </w:rPr>
        <w:t>a</w:t>
      </w:r>
      <w:r w:rsidR="006211A1">
        <w:rPr>
          <w:rFonts w:cs="Times New Roman"/>
          <w:sz w:val="24"/>
          <w:szCs w:val="24"/>
        </w:rPr>
        <w:t>re addressed</w:t>
      </w:r>
      <w:r w:rsidR="0003201C">
        <w:rPr>
          <w:rFonts w:cs="Times New Roman"/>
          <w:sz w:val="24"/>
          <w:szCs w:val="24"/>
        </w:rPr>
        <w:t xml:space="preserve"> </w:t>
      </w:r>
      <w:r w:rsidR="0003201C">
        <w:rPr>
          <w:rFonts w:cs="Times New Roman"/>
          <w:sz w:val="24"/>
          <w:szCs w:val="24"/>
        </w:rPr>
        <w:fldChar w:fldCharType="begin"/>
      </w:r>
      <w:r w:rsidR="0003201C">
        <w:rPr>
          <w:rFonts w:cs="Times New Roman"/>
          <w:sz w:val="24"/>
          <w:szCs w:val="24"/>
        </w:rPr>
        <w:instrText xml:space="preserve"> ADDIN EN.CITE &lt;EndNote&gt;&lt;Cite&gt;&lt;Author&gt;OECD/ILO&lt;/Author&gt;&lt;Year&gt;2019&lt;/Year&gt;&lt;RecNum&gt;1935&lt;/RecNum&gt;&lt;DisplayText&gt;(OECD/ILO, 2019, Gammarano, 2018)&lt;/DisplayText&gt;&lt;record&gt;&lt;rec-number&gt;1935&lt;/rec-number&gt;&lt;foreign-keys&gt;&lt;key app="EN" db-id="ww20pde50pz55lexpt65zdxpzrd55f099zd0" timestamp="1674574743"&gt;1935&lt;/key&gt;&lt;/foreign-keys&gt;&lt;ref-type name="Report"&gt;27&lt;/ref-type&gt;&lt;contributors&gt;&lt;authors&gt;&lt;author&gt;OECD/ILO,&lt;/author&gt;&lt;/authors&gt;&lt;/contributors&gt;&lt;titles&gt;&lt;title&gt;Tackling vulnerability in the informal economy&lt;/title&gt;&lt;/titles&gt;&lt;dates&gt;&lt;year&gt;2019&lt;/year&gt;&lt;/dates&gt;&lt;pub-location&gt;Paris, France&lt;/pub-location&gt;&lt;publisher&gt;Development Centre Studies, OECD publishing&lt;/publisher&gt;&lt;urls&gt;&lt;/urls&gt;&lt;electronic-resource-num&gt;https://doi.org/10.1787/939b7bcd-en&lt;/electronic-resource-num&gt;&lt;/record&gt;&lt;/Cite&gt;&lt;Cite&gt;&lt;Author&gt;Gammarano&lt;/Author&gt;&lt;Year&gt;2018&lt;/Year&gt;&lt;RecNum&gt;1172&lt;/RecNum&gt;&lt;record&gt;&lt;rec-number&gt;1172&lt;/rec-number&gt;&lt;foreign-keys&gt;&lt;key app="EN" db-id="ww20pde50pz55lexpt65zdxpzrd55f099zd0" timestamp="1674574635"&gt;1172&lt;/key&gt;&lt;/foreign-keys&gt;&lt;ref-type name="Report"&gt;27&lt;/ref-type&gt;&lt;contributors&gt;&lt;authors&gt;&lt;author&gt;Gammarano, R.&lt;/author&gt;&lt;/authors&gt;&lt;/contributors&gt;&lt;titles&gt;&lt;title&gt;Paid employment vs vulnerable employment: a brief study of employment patterns by status in employment&lt;/title&gt;&lt;secondary-title&gt;ILO STAT: Spotlight on Work Statistics&lt;/secondary-title&gt;&lt;/titles&gt;&lt;dates&gt;&lt;year&gt;2018&lt;/year&gt;&lt;/dates&gt;&lt;pub-location&gt;Geneva&lt;/pub-location&gt;&lt;publisher&gt;International Labour Office&lt;/publisher&gt;&lt;urls&gt;&lt;/urls&gt;&lt;/record&gt;&lt;/Cite&gt;&lt;/EndNote&gt;</w:instrText>
      </w:r>
      <w:r w:rsidR="0003201C">
        <w:rPr>
          <w:rFonts w:cs="Times New Roman"/>
          <w:sz w:val="24"/>
          <w:szCs w:val="24"/>
        </w:rPr>
        <w:fldChar w:fldCharType="separate"/>
      </w:r>
      <w:r w:rsidR="0003201C">
        <w:rPr>
          <w:rFonts w:cs="Times New Roman"/>
          <w:noProof/>
          <w:sz w:val="24"/>
          <w:szCs w:val="24"/>
        </w:rPr>
        <w:t>(OECD/ILO, 2019, Gammarano, 2018)</w:t>
      </w:r>
      <w:r w:rsidR="0003201C">
        <w:rPr>
          <w:rFonts w:cs="Times New Roman"/>
          <w:sz w:val="24"/>
          <w:szCs w:val="24"/>
        </w:rPr>
        <w:fldChar w:fldCharType="end"/>
      </w:r>
      <w:r w:rsidR="00A76595" w:rsidRPr="00A76595">
        <w:rPr>
          <w:rFonts w:cs="Times New Roman"/>
          <w:sz w:val="24"/>
          <w:szCs w:val="24"/>
        </w:rPr>
        <w:t xml:space="preserve">. </w:t>
      </w:r>
      <w:r w:rsidR="009C3F91">
        <w:rPr>
          <w:rFonts w:cs="Times New Roman"/>
          <w:sz w:val="24"/>
          <w:szCs w:val="24"/>
        </w:rPr>
        <w:t>A</w:t>
      </w:r>
      <w:r w:rsidR="009C3F91" w:rsidRPr="00A76595">
        <w:rPr>
          <w:rFonts w:cs="Times New Roman"/>
          <w:sz w:val="24"/>
          <w:szCs w:val="24"/>
        </w:rPr>
        <w:t xml:space="preserve">ny attempt to </w:t>
      </w:r>
      <w:r w:rsidR="00180ADF">
        <w:rPr>
          <w:rFonts w:cs="Times New Roman"/>
          <w:sz w:val="24"/>
          <w:szCs w:val="24"/>
        </w:rPr>
        <w:t xml:space="preserve">utilise remittances to reduce </w:t>
      </w:r>
      <w:r w:rsidR="009C3F91" w:rsidRPr="00A76595">
        <w:rPr>
          <w:rFonts w:cs="Times New Roman"/>
          <w:sz w:val="24"/>
          <w:szCs w:val="24"/>
        </w:rPr>
        <w:t>vulnerable employment</w:t>
      </w:r>
      <w:r w:rsidR="009C3F91">
        <w:rPr>
          <w:rFonts w:cs="Times New Roman"/>
          <w:sz w:val="24"/>
          <w:szCs w:val="24"/>
        </w:rPr>
        <w:t xml:space="preserve"> without</w:t>
      </w:r>
      <w:r w:rsidR="007C71F0">
        <w:rPr>
          <w:rFonts w:cs="Times New Roman"/>
          <w:sz w:val="24"/>
          <w:szCs w:val="24"/>
        </w:rPr>
        <w:t xml:space="preserve"> addressing </w:t>
      </w:r>
      <w:r w:rsidR="00A76595" w:rsidRPr="00A76595">
        <w:rPr>
          <w:rFonts w:cs="Times New Roman"/>
          <w:sz w:val="24"/>
          <w:szCs w:val="24"/>
        </w:rPr>
        <w:t>these underlying problems may fail to yield the desired result</w:t>
      </w:r>
      <w:r w:rsidR="00862499">
        <w:rPr>
          <w:rFonts w:cs="Times New Roman"/>
          <w:sz w:val="24"/>
          <w:szCs w:val="24"/>
        </w:rPr>
        <w:t>s</w:t>
      </w:r>
      <w:r w:rsidR="00362899">
        <w:rPr>
          <w:rFonts w:cs="Times New Roman"/>
          <w:sz w:val="24"/>
          <w:szCs w:val="24"/>
        </w:rPr>
        <w:t xml:space="preserve">. </w:t>
      </w:r>
      <w:r w:rsidR="00CA39F2">
        <w:rPr>
          <w:rFonts w:cs="Times New Roman"/>
          <w:sz w:val="24"/>
          <w:szCs w:val="24"/>
        </w:rPr>
        <w:t>In addition to</w:t>
      </w:r>
      <w:r w:rsidR="00CA5E84" w:rsidRPr="00CA5E84">
        <w:rPr>
          <w:rFonts w:cs="Times New Roman"/>
          <w:sz w:val="24"/>
          <w:szCs w:val="24"/>
        </w:rPr>
        <w:t xml:space="preserve"> addressing these issues,</w:t>
      </w:r>
      <w:r w:rsidR="006B4E33">
        <w:rPr>
          <w:rFonts w:cs="Times New Roman"/>
          <w:sz w:val="24"/>
          <w:szCs w:val="24"/>
        </w:rPr>
        <w:t xml:space="preserve"> </w:t>
      </w:r>
      <w:r w:rsidR="00CA5E84" w:rsidRPr="00CA5E84">
        <w:rPr>
          <w:rFonts w:cs="Times New Roman"/>
          <w:sz w:val="24"/>
          <w:szCs w:val="24"/>
        </w:rPr>
        <w:t>formalis</w:t>
      </w:r>
      <w:r w:rsidR="006B4E33">
        <w:rPr>
          <w:rFonts w:cs="Times New Roman"/>
          <w:sz w:val="24"/>
          <w:szCs w:val="24"/>
        </w:rPr>
        <w:t>ing</w:t>
      </w:r>
      <w:r w:rsidR="00CA5E84" w:rsidRPr="00CA5E84">
        <w:rPr>
          <w:rFonts w:cs="Times New Roman"/>
          <w:sz w:val="24"/>
          <w:szCs w:val="24"/>
        </w:rPr>
        <w:t xml:space="preserve"> vulnerable employment</w:t>
      </w:r>
      <w:r w:rsidR="00BF5D38">
        <w:rPr>
          <w:rFonts w:cs="Times New Roman"/>
          <w:sz w:val="24"/>
          <w:szCs w:val="24"/>
        </w:rPr>
        <w:t xml:space="preserve"> by removing legal and administrative barriers</w:t>
      </w:r>
      <w:r w:rsidR="006A7294">
        <w:rPr>
          <w:rFonts w:cs="Times New Roman"/>
          <w:sz w:val="24"/>
          <w:szCs w:val="24"/>
        </w:rPr>
        <w:t xml:space="preserve"> </w:t>
      </w:r>
      <w:r w:rsidR="006B4E33">
        <w:rPr>
          <w:rFonts w:cs="Times New Roman"/>
          <w:sz w:val="24"/>
          <w:szCs w:val="24"/>
        </w:rPr>
        <w:t>should be viewed as a way</w:t>
      </w:r>
      <w:r w:rsidR="006A7294">
        <w:rPr>
          <w:rFonts w:cs="Times New Roman"/>
          <w:sz w:val="24"/>
          <w:szCs w:val="24"/>
        </w:rPr>
        <w:t xml:space="preserve"> to ensure sustained and inclusive growth that </w:t>
      </w:r>
      <w:r w:rsidR="00A22B33">
        <w:rPr>
          <w:rFonts w:cs="Times New Roman"/>
          <w:sz w:val="24"/>
          <w:szCs w:val="24"/>
        </w:rPr>
        <w:t>ensure</w:t>
      </w:r>
      <w:r w:rsidR="00F82450">
        <w:rPr>
          <w:rFonts w:cs="Times New Roman"/>
          <w:sz w:val="24"/>
          <w:szCs w:val="24"/>
        </w:rPr>
        <w:t>s</w:t>
      </w:r>
      <w:r w:rsidR="00A22B33">
        <w:rPr>
          <w:rFonts w:cs="Times New Roman"/>
          <w:sz w:val="24"/>
          <w:szCs w:val="24"/>
        </w:rPr>
        <w:t xml:space="preserve"> better lives for these workers</w:t>
      </w:r>
      <w:r w:rsidR="00D51E50">
        <w:rPr>
          <w:rFonts w:cs="Times New Roman"/>
          <w:sz w:val="24"/>
          <w:szCs w:val="24"/>
        </w:rPr>
        <w:t>.</w:t>
      </w:r>
      <w:r w:rsidR="009E64B3">
        <w:rPr>
          <w:rFonts w:cs="Times New Roman"/>
          <w:sz w:val="24"/>
          <w:szCs w:val="24"/>
        </w:rPr>
        <w:t xml:space="preserve"> Secondly, </w:t>
      </w:r>
      <w:r w:rsidR="00E81F02">
        <w:rPr>
          <w:rFonts w:cs="Times New Roman"/>
          <w:sz w:val="24"/>
          <w:szCs w:val="24"/>
        </w:rPr>
        <w:t xml:space="preserve">policymakers should </w:t>
      </w:r>
      <w:r w:rsidR="00E81F02">
        <w:rPr>
          <w:rFonts w:cs="Times New Roman"/>
          <w:sz w:val="24"/>
          <w:szCs w:val="24"/>
        </w:rPr>
        <w:lastRenderedPageBreak/>
        <w:t xml:space="preserve">prioritise interventions that address gender-specific effects of remittances that disadvantage females. </w:t>
      </w:r>
      <w:r w:rsidR="00246E25">
        <w:rPr>
          <w:rFonts w:cs="Times New Roman"/>
          <w:sz w:val="24"/>
          <w:szCs w:val="24"/>
        </w:rPr>
        <w:t>T</w:t>
      </w:r>
      <w:r w:rsidR="00E81F02">
        <w:rPr>
          <w:rFonts w:cs="Times New Roman"/>
          <w:sz w:val="24"/>
          <w:szCs w:val="24"/>
        </w:rPr>
        <w:t>argeted interventions aimed at promoting gender-sensitive programs that empower females with financial literacy and inclusion</w:t>
      </w:r>
      <w:r w:rsidR="00246E25">
        <w:rPr>
          <w:rFonts w:cs="Times New Roman"/>
          <w:sz w:val="24"/>
          <w:szCs w:val="24"/>
        </w:rPr>
        <w:t xml:space="preserve"> can be seen as a way forward to achieving gender</w:t>
      </w:r>
      <w:r w:rsidR="001252AB">
        <w:rPr>
          <w:rFonts w:cs="Times New Roman"/>
          <w:sz w:val="24"/>
          <w:szCs w:val="24"/>
        </w:rPr>
        <w:t>-</w:t>
      </w:r>
      <w:r w:rsidR="00246E25">
        <w:rPr>
          <w:rFonts w:cs="Times New Roman"/>
          <w:sz w:val="24"/>
          <w:szCs w:val="24"/>
        </w:rPr>
        <w:t>equitable socioeconomic outco</w:t>
      </w:r>
      <w:r w:rsidR="00180DAF">
        <w:rPr>
          <w:rFonts w:cs="Times New Roman"/>
          <w:sz w:val="24"/>
          <w:szCs w:val="24"/>
        </w:rPr>
        <w:t>mes.</w:t>
      </w:r>
    </w:p>
    <w:p w14:paraId="71CA1F78" w14:textId="218B509E" w:rsidR="00501296" w:rsidRDefault="00584F56" w:rsidP="00DA4000">
      <w:pPr>
        <w:spacing w:line="276" w:lineRule="auto"/>
        <w:jc w:val="both"/>
        <w:rPr>
          <w:rFonts w:cs="Times New Roman"/>
          <w:sz w:val="24"/>
          <w:szCs w:val="24"/>
        </w:rPr>
      </w:pPr>
      <w:r>
        <w:rPr>
          <w:rFonts w:cs="Times New Roman"/>
          <w:sz w:val="24"/>
          <w:szCs w:val="24"/>
        </w:rPr>
        <w:t>For fu</w:t>
      </w:r>
      <w:r w:rsidR="00A16042">
        <w:rPr>
          <w:rFonts w:cs="Times New Roman"/>
          <w:sz w:val="24"/>
          <w:szCs w:val="24"/>
        </w:rPr>
        <w:t xml:space="preserve">ture research, </w:t>
      </w:r>
      <w:r w:rsidR="00EF07CB">
        <w:rPr>
          <w:rFonts w:cs="Times New Roman"/>
          <w:sz w:val="24"/>
          <w:szCs w:val="24"/>
        </w:rPr>
        <w:t xml:space="preserve">one relevant and interesting issue to explore would be to investigate </w:t>
      </w:r>
      <w:r w:rsidR="00A16042">
        <w:rPr>
          <w:rFonts w:cs="Times New Roman"/>
          <w:sz w:val="24"/>
          <w:szCs w:val="24"/>
        </w:rPr>
        <w:t xml:space="preserve">why developing countries experience only modest reductions in vulnerable employment despite receiving substantial remittances. </w:t>
      </w:r>
      <w:r w:rsidR="008D4082">
        <w:rPr>
          <w:rFonts w:cs="Times New Roman"/>
          <w:sz w:val="24"/>
          <w:szCs w:val="24"/>
        </w:rPr>
        <w:t>To this end, one could examine how recipient households use remittances, providing valuable i</w:t>
      </w:r>
      <w:r w:rsidR="00916CBF">
        <w:rPr>
          <w:rFonts w:cs="Times New Roman"/>
          <w:sz w:val="24"/>
          <w:szCs w:val="24"/>
        </w:rPr>
        <w:t xml:space="preserve">nsights into the factors influencing their ability to come out of vulnerable employment. Additionally, </w:t>
      </w:r>
      <w:r w:rsidR="004055BE">
        <w:rPr>
          <w:rFonts w:cs="Times New Roman"/>
          <w:sz w:val="24"/>
          <w:szCs w:val="24"/>
        </w:rPr>
        <w:t>th</w:t>
      </w:r>
      <w:r w:rsidR="00F94729">
        <w:rPr>
          <w:rFonts w:cs="Times New Roman"/>
          <w:sz w:val="24"/>
          <w:szCs w:val="24"/>
        </w:rPr>
        <w:t>is</w:t>
      </w:r>
      <w:r w:rsidR="004055BE">
        <w:rPr>
          <w:rFonts w:cs="Times New Roman"/>
          <w:sz w:val="24"/>
          <w:szCs w:val="24"/>
        </w:rPr>
        <w:t xml:space="preserve"> study abstracted from several </w:t>
      </w:r>
      <w:r w:rsidR="007B6705">
        <w:rPr>
          <w:rFonts w:cs="Times New Roman"/>
          <w:sz w:val="24"/>
          <w:szCs w:val="24"/>
        </w:rPr>
        <w:t>important country characteristics</w:t>
      </w:r>
      <w:r w:rsidR="004055BE">
        <w:rPr>
          <w:rFonts w:cs="Times New Roman"/>
          <w:sz w:val="24"/>
          <w:szCs w:val="24"/>
        </w:rPr>
        <w:t xml:space="preserve"> that may have </w:t>
      </w:r>
      <w:r w:rsidR="000E77BB">
        <w:rPr>
          <w:rFonts w:cs="Times New Roman"/>
          <w:sz w:val="24"/>
          <w:szCs w:val="24"/>
        </w:rPr>
        <w:t>signific</w:t>
      </w:r>
      <w:r w:rsidR="004055BE">
        <w:rPr>
          <w:rFonts w:cs="Times New Roman"/>
          <w:sz w:val="24"/>
          <w:szCs w:val="24"/>
        </w:rPr>
        <w:t>ant implications on the re</w:t>
      </w:r>
      <w:r w:rsidR="00CA39F2">
        <w:rPr>
          <w:rFonts w:cs="Times New Roman"/>
          <w:sz w:val="24"/>
          <w:szCs w:val="24"/>
        </w:rPr>
        <w:t>lationship between remittances and vulnerable employment</w:t>
      </w:r>
      <w:r w:rsidR="00766E72">
        <w:rPr>
          <w:rFonts w:cs="Times New Roman"/>
          <w:sz w:val="24"/>
          <w:szCs w:val="24"/>
        </w:rPr>
        <w:t xml:space="preserve">. </w:t>
      </w:r>
      <w:r w:rsidR="007B6705">
        <w:rPr>
          <w:rFonts w:cs="Times New Roman"/>
          <w:sz w:val="24"/>
          <w:szCs w:val="24"/>
        </w:rPr>
        <w:t xml:space="preserve">One </w:t>
      </w:r>
      <w:r w:rsidR="00D37012">
        <w:rPr>
          <w:rFonts w:cs="Times New Roman"/>
          <w:sz w:val="24"/>
          <w:szCs w:val="24"/>
        </w:rPr>
        <w:t>issue</w:t>
      </w:r>
      <w:r w:rsidR="007B6705">
        <w:rPr>
          <w:rFonts w:cs="Times New Roman"/>
          <w:sz w:val="24"/>
          <w:szCs w:val="24"/>
        </w:rPr>
        <w:t xml:space="preserve"> of particular importance is the share of </w:t>
      </w:r>
      <w:r w:rsidR="003D03FE">
        <w:rPr>
          <w:rFonts w:cs="Times New Roman"/>
          <w:sz w:val="24"/>
          <w:szCs w:val="24"/>
        </w:rPr>
        <w:t>workers employed in different sectors.</w:t>
      </w:r>
      <w:r w:rsidR="00D37012">
        <w:rPr>
          <w:rFonts w:cs="Times New Roman"/>
          <w:sz w:val="24"/>
          <w:szCs w:val="24"/>
        </w:rPr>
        <w:t xml:space="preserve"> Th</w:t>
      </w:r>
      <w:r w:rsidR="000E77BB">
        <w:rPr>
          <w:rFonts w:cs="Times New Roman"/>
          <w:sz w:val="24"/>
          <w:szCs w:val="24"/>
        </w:rPr>
        <w:t>is is relevant because</w:t>
      </w:r>
      <w:r w:rsidR="00371BB4">
        <w:rPr>
          <w:rFonts w:cs="Times New Roman"/>
          <w:sz w:val="24"/>
          <w:szCs w:val="24"/>
        </w:rPr>
        <w:t>, for instance,</w:t>
      </w:r>
      <w:r w:rsidR="00D37012">
        <w:rPr>
          <w:rFonts w:cs="Times New Roman"/>
          <w:sz w:val="24"/>
          <w:szCs w:val="24"/>
        </w:rPr>
        <w:t xml:space="preserve"> </w:t>
      </w:r>
      <w:r w:rsidR="00A578D6">
        <w:rPr>
          <w:rFonts w:cs="Times New Roman"/>
          <w:sz w:val="24"/>
          <w:szCs w:val="24"/>
        </w:rPr>
        <w:t>th</w:t>
      </w:r>
      <w:r w:rsidR="00C563F5">
        <w:rPr>
          <w:rFonts w:cs="Times New Roman"/>
          <w:sz w:val="24"/>
          <w:szCs w:val="24"/>
        </w:rPr>
        <w:t>e</w:t>
      </w:r>
      <w:r w:rsidR="00A578D6">
        <w:rPr>
          <w:rFonts w:cs="Times New Roman"/>
          <w:sz w:val="24"/>
          <w:szCs w:val="24"/>
        </w:rPr>
        <w:t xml:space="preserve"> workers employed in agriculture may utili</w:t>
      </w:r>
      <w:r w:rsidR="00940242">
        <w:rPr>
          <w:rFonts w:cs="Times New Roman"/>
          <w:sz w:val="24"/>
          <w:szCs w:val="24"/>
        </w:rPr>
        <w:t>s</w:t>
      </w:r>
      <w:r w:rsidR="00A578D6">
        <w:rPr>
          <w:rFonts w:cs="Times New Roman"/>
          <w:sz w:val="24"/>
          <w:szCs w:val="24"/>
        </w:rPr>
        <w:t xml:space="preserve">e remittances to </w:t>
      </w:r>
      <w:r w:rsidR="00BF362F">
        <w:rPr>
          <w:rFonts w:cs="Times New Roman"/>
          <w:sz w:val="24"/>
          <w:szCs w:val="24"/>
        </w:rPr>
        <w:t xml:space="preserve">improve their productivity but not necessarily </w:t>
      </w:r>
      <w:r w:rsidR="004A6371">
        <w:rPr>
          <w:rFonts w:cs="Times New Roman"/>
          <w:sz w:val="24"/>
          <w:szCs w:val="24"/>
        </w:rPr>
        <w:t>leave such employment as</w:t>
      </w:r>
      <w:r w:rsidR="00BF362F">
        <w:rPr>
          <w:rFonts w:cs="Times New Roman"/>
          <w:sz w:val="24"/>
          <w:szCs w:val="24"/>
        </w:rPr>
        <w:t xml:space="preserve"> otherwise would be the case with </w:t>
      </w:r>
      <w:r w:rsidR="0009171B">
        <w:rPr>
          <w:rFonts w:cs="Times New Roman"/>
          <w:sz w:val="24"/>
          <w:szCs w:val="24"/>
        </w:rPr>
        <w:t xml:space="preserve">workers in </w:t>
      </w:r>
      <w:r w:rsidR="00BF362F">
        <w:rPr>
          <w:rFonts w:cs="Times New Roman"/>
          <w:sz w:val="24"/>
          <w:szCs w:val="24"/>
        </w:rPr>
        <w:t>other sectors</w:t>
      </w:r>
      <w:r w:rsidR="009D1BF6">
        <w:rPr>
          <w:rFonts w:cs="Times New Roman"/>
          <w:sz w:val="24"/>
          <w:szCs w:val="24"/>
        </w:rPr>
        <w:t xml:space="preserve">. </w:t>
      </w:r>
      <w:r w:rsidR="00DC0B6C">
        <w:rPr>
          <w:rFonts w:cs="Times New Roman"/>
          <w:sz w:val="24"/>
          <w:szCs w:val="24"/>
        </w:rPr>
        <w:t xml:space="preserve">Capturing the true effects of remittances on vulnerable employment requires </w:t>
      </w:r>
      <w:r w:rsidR="000E77BB">
        <w:rPr>
          <w:rFonts w:cs="Times New Roman"/>
          <w:sz w:val="24"/>
          <w:szCs w:val="24"/>
        </w:rPr>
        <w:t>considering th</w:t>
      </w:r>
      <w:r w:rsidR="00AC3024">
        <w:rPr>
          <w:rFonts w:cs="Times New Roman"/>
          <w:sz w:val="24"/>
          <w:szCs w:val="24"/>
        </w:rPr>
        <w:t>ese</w:t>
      </w:r>
      <w:r w:rsidR="000E77BB">
        <w:rPr>
          <w:rFonts w:cs="Times New Roman"/>
          <w:sz w:val="24"/>
          <w:szCs w:val="24"/>
        </w:rPr>
        <w:t xml:space="preserve"> aspec</w:t>
      </w:r>
      <w:r w:rsidR="00DC0B6C">
        <w:rPr>
          <w:rFonts w:cs="Times New Roman"/>
          <w:sz w:val="24"/>
          <w:szCs w:val="24"/>
        </w:rPr>
        <w:t>t</w:t>
      </w:r>
      <w:r w:rsidR="00AC3024">
        <w:rPr>
          <w:rFonts w:cs="Times New Roman"/>
          <w:sz w:val="24"/>
          <w:szCs w:val="24"/>
        </w:rPr>
        <w:t>s</w:t>
      </w:r>
      <w:r w:rsidR="00501296">
        <w:rPr>
          <w:rFonts w:cs="Times New Roman"/>
          <w:sz w:val="24"/>
          <w:szCs w:val="24"/>
        </w:rPr>
        <w:t>.</w:t>
      </w:r>
    </w:p>
    <w:p w14:paraId="71C7AA11" w14:textId="77777777" w:rsidR="0079763F" w:rsidRPr="00C42696" w:rsidRDefault="0079763F" w:rsidP="00DA4000">
      <w:pPr>
        <w:pStyle w:val="Heading1"/>
        <w:numPr>
          <w:ilvl w:val="0"/>
          <w:numId w:val="0"/>
        </w:numPr>
        <w:spacing w:line="276" w:lineRule="auto"/>
        <w:rPr>
          <w:rFonts w:cs="Times New Roman"/>
        </w:rPr>
      </w:pPr>
      <w:r w:rsidRPr="00C42696">
        <w:rPr>
          <w:rFonts w:cs="Times New Roman"/>
        </w:rPr>
        <w:t>Data availability statement</w:t>
      </w:r>
    </w:p>
    <w:p w14:paraId="13D4526D" w14:textId="77777777" w:rsidR="0079763F" w:rsidRPr="00C42696" w:rsidRDefault="0079763F" w:rsidP="00DA4000">
      <w:pPr>
        <w:spacing w:line="276" w:lineRule="auto"/>
        <w:jc w:val="both"/>
        <w:rPr>
          <w:rFonts w:eastAsiaTheme="majorEastAsia" w:cs="Times New Roman"/>
          <w:bCs/>
          <w:color w:val="000000" w:themeColor="text1"/>
          <w:sz w:val="24"/>
          <w:szCs w:val="24"/>
        </w:rPr>
      </w:pPr>
      <w:r w:rsidRPr="00C42696">
        <w:rPr>
          <w:rFonts w:eastAsiaTheme="majorEastAsia" w:cs="Times New Roman"/>
          <w:bCs/>
          <w:color w:val="000000" w:themeColor="text1"/>
          <w:sz w:val="24"/>
          <w:szCs w:val="24"/>
        </w:rPr>
        <w:t>The data supporting the study findings are available from the corresponding author upon reasonable request.</w:t>
      </w:r>
    </w:p>
    <w:p w14:paraId="536AEA00" w14:textId="77777777" w:rsidR="0079763F" w:rsidRPr="00C42696" w:rsidRDefault="0079763F" w:rsidP="00DA4000">
      <w:pPr>
        <w:pStyle w:val="Heading1"/>
        <w:numPr>
          <w:ilvl w:val="0"/>
          <w:numId w:val="0"/>
        </w:numPr>
        <w:spacing w:line="276" w:lineRule="auto"/>
        <w:rPr>
          <w:rFonts w:cs="Times New Roman"/>
        </w:rPr>
      </w:pPr>
      <w:r w:rsidRPr="00C42696">
        <w:rPr>
          <w:rFonts w:cs="Times New Roman"/>
        </w:rPr>
        <w:t>Funding</w:t>
      </w:r>
    </w:p>
    <w:p w14:paraId="32753C41" w14:textId="2ADDDEDF" w:rsidR="00D66D42" w:rsidRDefault="0079763F" w:rsidP="00DA4000">
      <w:pPr>
        <w:spacing w:line="276" w:lineRule="auto"/>
        <w:jc w:val="both"/>
        <w:rPr>
          <w:rFonts w:eastAsiaTheme="majorEastAsia" w:cs="Times New Roman"/>
          <w:bCs/>
          <w:color w:val="000000" w:themeColor="text1"/>
          <w:sz w:val="24"/>
          <w:szCs w:val="24"/>
        </w:rPr>
      </w:pPr>
      <w:r w:rsidRPr="00C42696">
        <w:rPr>
          <w:rFonts w:eastAsiaTheme="majorEastAsia" w:cs="Times New Roman"/>
          <w:bCs/>
          <w:color w:val="000000" w:themeColor="text1"/>
          <w:sz w:val="24"/>
          <w:szCs w:val="24"/>
        </w:rPr>
        <w:t xml:space="preserve">This research </w:t>
      </w:r>
      <w:r w:rsidR="00F031B9">
        <w:rPr>
          <w:rFonts w:eastAsiaTheme="majorEastAsia" w:cs="Times New Roman"/>
          <w:bCs/>
          <w:color w:val="000000" w:themeColor="text1"/>
          <w:sz w:val="24"/>
          <w:szCs w:val="24"/>
        </w:rPr>
        <w:t>received no</w:t>
      </w:r>
      <w:r w:rsidRPr="00C42696">
        <w:rPr>
          <w:rFonts w:eastAsiaTheme="majorEastAsia" w:cs="Times New Roman"/>
          <w:bCs/>
          <w:color w:val="000000" w:themeColor="text1"/>
          <w:sz w:val="24"/>
          <w:szCs w:val="24"/>
        </w:rPr>
        <w:t xml:space="preserve"> specific grant from public, commercial, or not-for-profit funding agencies</w:t>
      </w:r>
      <w:r w:rsidR="005904BA">
        <w:rPr>
          <w:rFonts w:eastAsiaTheme="majorEastAsia" w:cs="Times New Roman"/>
          <w:bCs/>
          <w:color w:val="000000" w:themeColor="text1"/>
          <w:sz w:val="24"/>
          <w:szCs w:val="24"/>
        </w:rPr>
        <w:t>.</w:t>
      </w:r>
    </w:p>
    <w:p w14:paraId="3EFB9228" w14:textId="7433AD79" w:rsidR="007E02D3" w:rsidRPr="007E02D3" w:rsidRDefault="007E02D3" w:rsidP="00DA4000">
      <w:pPr>
        <w:spacing w:after="0" w:line="276" w:lineRule="auto"/>
        <w:jc w:val="both"/>
        <w:rPr>
          <w:rFonts w:eastAsiaTheme="majorEastAsia" w:cs="Times New Roman"/>
          <w:b/>
          <w:color w:val="000000" w:themeColor="text1"/>
          <w:sz w:val="24"/>
          <w:szCs w:val="24"/>
        </w:rPr>
      </w:pPr>
      <w:r w:rsidRPr="007E02D3">
        <w:rPr>
          <w:rFonts w:eastAsiaTheme="majorEastAsia" w:cs="Times New Roman"/>
          <w:b/>
          <w:color w:val="000000" w:themeColor="text1"/>
          <w:sz w:val="24"/>
          <w:szCs w:val="24"/>
        </w:rPr>
        <w:t>Conflict of interest</w:t>
      </w:r>
    </w:p>
    <w:p w14:paraId="3C63BA10" w14:textId="5627FE14" w:rsidR="00BB14CC" w:rsidRDefault="007E02D3" w:rsidP="00596B0B">
      <w:pPr>
        <w:spacing w:after="0" w:line="276" w:lineRule="auto"/>
        <w:jc w:val="both"/>
        <w:rPr>
          <w:rFonts w:eastAsiaTheme="majorEastAsia" w:cs="Times New Roman"/>
          <w:bCs/>
          <w:color w:val="000000" w:themeColor="text1"/>
          <w:sz w:val="24"/>
          <w:szCs w:val="24"/>
        </w:rPr>
      </w:pPr>
      <w:r>
        <w:rPr>
          <w:rFonts w:eastAsiaTheme="majorEastAsia" w:cs="Times New Roman"/>
          <w:bCs/>
          <w:color w:val="000000" w:themeColor="text1"/>
          <w:sz w:val="24"/>
          <w:szCs w:val="24"/>
        </w:rPr>
        <w:t>There are no conflict</w:t>
      </w:r>
      <w:r w:rsidR="00F031B9">
        <w:rPr>
          <w:rFonts w:eastAsiaTheme="majorEastAsia" w:cs="Times New Roman"/>
          <w:bCs/>
          <w:color w:val="000000" w:themeColor="text1"/>
          <w:sz w:val="24"/>
          <w:szCs w:val="24"/>
        </w:rPr>
        <w:t>s</w:t>
      </w:r>
      <w:r>
        <w:rPr>
          <w:rFonts w:eastAsiaTheme="majorEastAsia" w:cs="Times New Roman"/>
          <w:bCs/>
          <w:color w:val="000000" w:themeColor="text1"/>
          <w:sz w:val="24"/>
          <w:szCs w:val="24"/>
        </w:rPr>
        <w:t xml:space="preserve"> of interest to declare.</w:t>
      </w:r>
    </w:p>
    <w:p w14:paraId="574B2DDD" w14:textId="77777777" w:rsidR="00BB14CC" w:rsidRDefault="00BB14CC">
      <w:pPr>
        <w:rPr>
          <w:rFonts w:eastAsiaTheme="majorEastAsia" w:cs="Times New Roman"/>
          <w:bCs/>
          <w:color w:val="000000" w:themeColor="text1"/>
          <w:sz w:val="24"/>
          <w:szCs w:val="24"/>
        </w:rPr>
      </w:pPr>
      <w:r>
        <w:rPr>
          <w:rFonts w:eastAsiaTheme="majorEastAsia" w:cs="Times New Roman"/>
          <w:bCs/>
          <w:color w:val="000000" w:themeColor="text1"/>
          <w:sz w:val="24"/>
          <w:szCs w:val="24"/>
        </w:rPr>
        <w:br w:type="page"/>
      </w:r>
    </w:p>
    <w:p w14:paraId="7A2B6700" w14:textId="77777777" w:rsidR="00BB14CC" w:rsidRDefault="00BB14CC" w:rsidP="00BB14CC">
      <w:pPr>
        <w:spacing w:after="0" w:line="276" w:lineRule="auto"/>
        <w:rPr>
          <w:b/>
          <w:bCs/>
          <w:sz w:val="24"/>
          <w:szCs w:val="24"/>
        </w:rPr>
      </w:pPr>
      <w:r w:rsidRPr="002C4E64">
        <w:rPr>
          <w:b/>
          <w:bCs/>
          <w:sz w:val="24"/>
          <w:szCs w:val="24"/>
        </w:rPr>
        <w:lastRenderedPageBreak/>
        <w:t>Appendi</w:t>
      </w:r>
      <w:r>
        <w:rPr>
          <w:b/>
          <w:bCs/>
          <w:sz w:val="24"/>
          <w:szCs w:val="24"/>
        </w:rPr>
        <w:t>x</w:t>
      </w:r>
    </w:p>
    <w:p w14:paraId="6E1B6488" w14:textId="77777777" w:rsidR="00BB14CC" w:rsidRDefault="00BB14CC" w:rsidP="00BB14CC">
      <w:pPr>
        <w:spacing w:after="0" w:line="276" w:lineRule="auto"/>
        <w:rPr>
          <w:b/>
          <w:bCs/>
          <w:sz w:val="24"/>
          <w:szCs w:val="24"/>
        </w:rPr>
      </w:pPr>
    </w:p>
    <w:p w14:paraId="2BECA739" w14:textId="77777777" w:rsidR="00BB14CC" w:rsidRPr="00F004BA" w:rsidRDefault="00BB14CC" w:rsidP="00BB14CC">
      <w:pPr>
        <w:spacing w:after="0" w:line="276" w:lineRule="auto"/>
        <w:rPr>
          <w:b/>
          <w:bCs/>
          <w:sz w:val="24"/>
          <w:szCs w:val="24"/>
        </w:rPr>
      </w:pPr>
      <w:r w:rsidRPr="008E4CCA">
        <w:rPr>
          <w:b/>
          <w:bCs/>
          <w:sz w:val="24"/>
          <w:szCs w:val="24"/>
        </w:rPr>
        <w:t xml:space="preserve">Table </w:t>
      </w:r>
      <w:r>
        <w:rPr>
          <w:b/>
          <w:bCs/>
          <w:sz w:val="24"/>
          <w:szCs w:val="24"/>
        </w:rPr>
        <w:t xml:space="preserve">1: </w:t>
      </w:r>
      <w:r w:rsidRPr="00F004BA">
        <w:rPr>
          <w:b/>
          <w:bCs/>
          <w:sz w:val="24"/>
          <w:szCs w:val="24"/>
        </w:rPr>
        <w:t>Definitions of the variables used in the study and their data sourc</w:t>
      </w:r>
      <w:r>
        <w:rPr>
          <w:b/>
          <w:bCs/>
          <w:sz w:val="24"/>
          <w:szCs w:val="24"/>
        </w:rPr>
        <w: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5291"/>
        <w:gridCol w:w="2239"/>
      </w:tblGrid>
      <w:tr w:rsidR="00BB14CC" w:rsidRPr="00F744C3" w14:paraId="65D1207C" w14:textId="77777777" w:rsidTr="006F6BED">
        <w:trPr>
          <w:trHeight w:val="281"/>
        </w:trPr>
        <w:tc>
          <w:tcPr>
            <w:tcW w:w="1496" w:type="dxa"/>
            <w:tcBorders>
              <w:top w:val="single" w:sz="4" w:space="0" w:color="auto"/>
              <w:bottom w:val="single" w:sz="4" w:space="0" w:color="auto"/>
            </w:tcBorders>
          </w:tcPr>
          <w:p w14:paraId="30D80C40" w14:textId="77777777" w:rsidR="00BB14CC" w:rsidRPr="000F7594" w:rsidRDefault="00BB14CC" w:rsidP="006F6BED">
            <w:pPr>
              <w:tabs>
                <w:tab w:val="center" w:pos="1394"/>
              </w:tabs>
              <w:spacing w:line="276" w:lineRule="auto"/>
              <w:rPr>
                <w:rFonts w:cs="Times New Roman"/>
                <w:i/>
                <w:iCs/>
                <w:sz w:val="24"/>
                <w:szCs w:val="24"/>
                <w:lang w:val="en-US"/>
              </w:rPr>
            </w:pPr>
            <w:r w:rsidRPr="000F7594">
              <w:rPr>
                <w:rFonts w:cs="Times New Roman"/>
                <w:i/>
                <w:iCs/>
                <w:sz w:val="24"/>
                <w:szCs w:val="24"/>
                <w:lang w:val="en-US"/>
              </w:rPr>
              <w:t>Variable</w:t>
            </w:r>
          </w:p>
        </w:tc>
        <w:tc>
          <w:tcPr>
            <w:tcW w:w="5291" w:type="dxa"/>
            <w:tcBorders>
              <w:top w:val="single" w:sz="4" w:space="0" w:color="auto"/>
              <w:bottom w:val="single" w:sz="4" w:space="0" w:color="auto"/>
            </w:tcBorders>
          </w:tcPr>
          <w:p w14:paraId="6B5AC538" w14:textId="77777777" w:rsidR="00BB14CC" w:rsidRPr="00F744C3" w:rsidRDefault="00BB14CC" w:rsidP="006F6BED">
            <w:pPr>
              <w:spacing w:line="276" w:lineRule="auto"/>
              <w:rPr>
                <w:i/>
                <w:iCs/>
                <w:sz w:val="24"/>
                <w:szCs w:val="24"/>
              </w:rPr>
            </w:pPr>
            <w:r w:rsidRPr="00F744C3">
              <w:rPr>
                <w:i/>
                <w:iCs/>
                <w:sz w:val="24"/>
                <w:szCs w:val="24"/>
              </w:rPr>
              <w:t>Definition</w:t>
            </w:r>
          </w:p>
        </w:tc>
        <w:tc>
          <w:tcPr>
            <w:tcW w:w="2239" w:type="dxa"/>
            <w:tcBorders>
              <w:top w:val="single" w:sz="4" w:space="0" w:color="auto"/>
              <w:bottom w:val="single" w:sz="4" w:space="0" w:color="auto"/>
            </w:tcBorders>
          </w:tcPr>
          <w:p w14:paraId="144CEA9C" w14:textId="77777777" w:rsidR="00BB14CC" w:rsidRPr="00F744C3" w:rsidRDefault="00BB14CC" w:rsidP="006F6BED">
            <w:pPr>
              <w:spacing w:line="276" w:lineRule="auto"/>
              <w:rPr>
                <w:i/>
                <w:iCs/>
                <w:sz w:val="24"/>
                <w:szCs w:val="24"/>
              </w:rPr>
            </w:pPr>
            <w:r w:rsidRPr="00F744C3">
              <w:rPr>
                <w:i/>
                <w:iCs/>
                <w:sz w:val="24"/>
                <w:szCs w:val="24"/>
              </w:rPr>
              <w:t>Data source</w:t>
            </w:r>
          </w:p>
        </w:tc>
      </w:tr>
      <w:tr w:rsidR="00BB14CC" w14:paraId="5A64C6A4" w14:textId="77777777" w:rsidTr="006F6BED">
        <w:trPr>
          <w:trHeight w:val="281"/>
        </w:trPr>
        <w:tc>
          <w:tcPr>
            <w:tcW w:w="1496" w:type="dxa"/>
          </w:tcPr>
          <w:p w14:paraId="22D82FA2" w14:textId="77777777" w:rsidR="00BB14CC" w:rsidRPr="000F7594" w:rsidRDefault="00BB14CC" w:rsidP="006F6BED">
            <w:pPr>
              <w:spacing w:line="276" w:lineRule="auto"/>
              <w:rPr>
                <w:i/>
                <w:iCs/>
                <w:sz w:val="24"/>
                <w:szCs w:val="24"/>
              </w:rPr>
            </w:pPr>
            <w:r w:rsidRPr="000F7594">
              <w:rPr>
                <w:rFonts w:cs="Times New Roman"/>
                <w:i/>
                <w:iCs/>
                <w:sz w:val="24"/>
                <w:szCs w:val="24"/>
                <w:lang w:val="en-US"/>
              </w:rPr>
              <w:t>vul_tot</w:t>
            </w:r>
          </w:p>
        </w:tc>
        <w:tc>
          <w:tcPr>
            <w:tcW w:w="5291" w:type="dxa"/>
          </w:tcPr>
          <w:p w14:paraId="5AA8139F" w14:textId="77777777" w:rsidR="00BB14CC" w:rsidRDefault="00BB14CC" w:rsidP="006F6BED">
            <w:pPr>
              <w:spacing w:line="276" w:lineRule="auto"/>
              <w:rPr>
                <w:sz w:val="24"/>
                <w:szCs w:val="24"/>
              </w:rPr>
            </w:pPr>
            <w:r>
              <w:rPr>
                <w:sz w:val="24"/>
                <w:szCs w:val="24"/>
              </w:rPr>
              <w:t>Total v</w:t>
            </w:r>
            <w:r w:rsidRPr="00333800">
              <w:rPr>
                <w:sz w:val="24"/>
                <w:szCs w:val="24"/>
              </w:rPr>
              <w:t>ulnerable employment</w:t>
            </w:r>
            <w:r>
              <w:rPr>
                <w:sz w:val="24"/>
                <w:szCs w:val="24"/>
              </w:rPr>
              <w:t xml:space="preserve"> as a percentage of t</w:t>
            </w:r>
            <w:r w:rsidRPr="00333800">
              <w:rPr>
                <w:sz w:val="24"/>
                <w:szCs w:val="24"/>
              </w:rPr>
              <w:t>otal employment</w:t>
            </w:r>
          </w:p>
        </w:tc>
        <w:tc>
          <w:tcPr>
            <w:tcW w:w="2239" w:type="dxa"/>
          </w:tcPr>
          <w:p w14:paraId="7D059652" w14:textId="77777777" w:rsidR="00BB14CC" w:rsidRDefault="00BB14CC" w:rsidP="006F6BED">
            <w:pPr>
              <w:spacing w:line="276" w:lineRule="auto"/>
              <w:rPr>
                <w:sz w:val="24"/>
                <w:szCs w:val="24"/>
              </w:rPr>
            </w:pPr>
            <w:r w:rsidRPr="00E51060">
              <w:rPr>
                <w:sz w:val="24"/>
                <w:szCs w:val="24"/>
              </w:rPr>
              <w:t>World Development Indicators</w:t>
            </w:r>
          </w:p>
        </w:tc>
      </w:tr>
      <w:tr w:rsidR="00BB14CC" w14:paraId="53CFF2A0" w14:textId="77777777" w:rsidTr="006F6BED">
        <w:trPr>
          <w:trHeight w:val="281"/>
        </w:trPr>
        <w:tc>
          <w:tcPr>
            <w:tcW w:w="1496" w:type="dxa"/>
            <w:tcBorders>
              <w:top w:val="nil"/>
              <w:bottom w:val="nil"/>
            </w:tcBorders>
          </w:tcPr>
          <w:p w14:paraId="67256F59" w14:textId="77777777" w:rsidR="00BB14CC" w:rsidRPr="000F7594" w:rsidRDefault="00BB14CC" w:rsidP="006F6BED">
            <w:pPr>
              <w:spacing w:line="276" w:lineRule="auto"/>
              <w:rPr>
                <w:i/>
                <w:iCs/>
                <w:sz w:val="24"/>
                <w:szCs w:val="24"/>
              </w:rPr>
            </w:pPr>
            <w:r w:rsidRPr="000F7594">
              <w:rPr>
                <w:rFonts w:cs="Times New Roman"/>
                <w:i/>
                <w:iCs/>
                <w:sz w:val="24"/>
                <w:szCs w:val="24"/>
                <w:lang w:val="en-US"/>
              </w:rPr>
              <w:t>vul_male</w:t>
            </w:r>
          </w:p>
        </w:tc>
        <w:tc>
          <w:tcPr>
            <w:tcW w:w="5291" w:type="dxa"/>
            <w:tcBorders>
              <w:top w:val="nil"/>
              <w:bottom w:val="nil"/>
            </w:tcBorders>
          </w:tcPr>
          <w:p w14:paraId="222D8725" w14:textId="77777777" w:rsidR="00BB14CC" w:rsidRDefault="00BB14CC" w:rsidP="006F6BED">
            <w:pPr>
              <w:spacing w:line="276" w:lineRule="auto"/>
              <w:rPr>
                <w:sz w:val="24"/>
                <w:szCs w:val="24"/>
              </w:rPr>
            </w:pPr>
            <w:r>
              <w:rPr>
                <w:sz w:val="24"/>
                <w:szCs w:val="24"/>
              </w:rPr>
              <w:t>Male v</w:t>
            </w:r>
            <w:r w:rsidRPr="00DB3D58">
              <w:rPr>
                <w:sz w:val="24"/>
                <w:szCs w:val="24"/>
              </w:rPr>
              <w:t>ulnerable employment</w:t>
            </w:r>
            <w:r>
              <w:rPr>
                <w:sz w:val="24"/>
                <w:szCs w:val="24"/>
              </w:rPr>
              <w:t xml:space="preserve"> as a percentage of </w:t>
            </w:r>
            <w:r w:rsidRPr="00DB3D58">
              <w:rPr>
                <w:sz w:val="24"/>
                <w:szCs w:val="24"/>
              </w:rPr>
              <w:t>male employment</w:t>
            </w:r>
          </w:p>
        </w:tc>
        <w:tc>
          <w:tcPr>
            <w:tcW w:w="2239" w:type="dxa"/>
            <w:tcBorders>
              <w:top w:val="nil"/>
              <w:bottom w:val="nil"/>
            </w:tcBorders>
          </w:tcPr>
          <w:p w14:paraId="47A659CD" w14:textId="77777777" w:rsidR="00BB14CC" w:rsidRDefault="00BB14CC" w:rsidP="006F6BED">
            <w:pPr>
              <w:spacing w:line="276" w:lineRule="auto"/>
              <w:rPr>
                <w:sz w:val="24"/>
                <w:szCs w:val="24"/>
              </w:rPr>
            </w:pPr>
            <w:r w:rsidRPr="00E51060">
              <w:rPr>
                <w:sz w:val="24"/>
                <w:szCs w:val="24"/>
              </w:rPr>
              <w:t>World Development Indicators</w:t>
            </w:r>
          </w:p>
        </w:tc>
      </w:tr>
      <w:tr w:rsidR="00BB14CC" w14:paraId="2E005FBB" w14:textId="77777777" w:rsidTr="006F6BED">
        <w:trPr>
          <w:trHeight w:val="271"/>
        </w:trPr>
        <w:tc>
          <w:tcPr>
            <w:tcW w:w="1496" w:type="dxa"/>
            <w:tcBorders>
              <w:top w:val="nil"/>
              <w:bottom w:val="nil"/>
            </w:tcBorders>
          </w:tcPr>
          <w:p w14:paraId="6B9BC634" w14:textId="77777777" w:rsidR="00BB14CC" w:rsidRPr="000F7594" w:rsidRDefault="00BB14CC" w:rsidP="006F6BED">
            <w:pPr>
              <w:spacing w:line="276" w:lineRule="auto"/>
              <w:rPr>
                <w:i/>
                <w:iCs/>
                <w:sz w:val="24"/>
                <w:szCs w:val="24"/>
              </w:rPr>
            </w:pPr>
            <w:r w:rsidRPr="000F7594">
              <w:rPr>
                <w:rFonts w:cs="Times New Roman"/>
                <w:i/>
                <w:iCs/>
                <w:sz w:val="24"/>
                <w:szCs w:val="24"/>
                <w:lang w:val="en-US"/>
              </w:rPr>
              <w:t>vul_fem</w:t>
            </w:r>
          </w:p>
        </w:tc>
        <w:tc>
          <w:tcPr>
            <w:tcW w:w="5291" w:type="dxa"/>
            <w:tcBorders>
              <w:top w:val="nil"/>
              <w:bottom w:val="nil"/>
            </w:tcBorders>
          </w:tcPr>
          <w:p w14:paraId="520FB02D" w14:textId="77777777" w:rsidR="00BB14CC" w:rsidRDefault="00BB14CC" w:rsidP="006F6BED">
            <w:pPr>
              <w:spacing w:line="276" w:lineRule="auto"/>
              <w:rPr>
                <w:sz w:val="24"/>
                <w:szCs w:val="24"/>
              </w:rPr>
            </w:pPr>
            <w:r>
              <w:rPr>
                <w:sz w:val="24"/>
                <w:szCs w:val="24"/>
              </w:rPr>
              <w:t>Female v</w:t>
            </w:r>
            <w:r w:rsidRPr="00333800">
              <w:rPr>
                <w:sz w:val="24"/>
                <w:szCs w:val="24"/>
              </w:rPr>
              <w:t>ulnerable employment</w:t>
            </w:r>
            <w:r>
              <w:rPr>
                <w:sz w:val="24"/>
                <w:szCs w:val="24"/>
              </w:rPr>
              <w:t xml:space="preserve"> as a percentage of </w:t>
            </w:r>
            <w:r w:rsidRPr="00333800">
              <w:rPr>
                <w:sz w:val="24"/>
                <w:szCs w:val="24"/>
              </w:rPr>
              <w:t>female employment</w:t>
            </w:r>
          </w:p>
        </w:tc>
        <w:tc>
          <w:tcPr>
            <w:tcW w:w="2239" w:type="dxa"/>
            <w:tcBorders>
              <w:top w:val="nil"/>
              <w:bottom w:val="nil"/>
            </w:tcBorders>
          </w:tcPr>
          <w:p w14:paraId="3EE68EC8" w14:textId="77777777" w:rsidR="00BB14CC" w:rsidRDefault="00BB14CC" w:rsidP="006F6BED">
            <w:pPr>
              <w:spacing w:line="276" w:lineRule="auto"/>
              <w:rPr>
                <w:sz w:val="24"/>
                <w:szCs w:val="24"/>
              </w:rPr>
            </w:pPr>
            <w:r w:rsidRPr="00E51060">
              <w:rPr>
                <w:sz w:val="24"/>
                <w:szCs w:val="24"/>
              </w:rPr>
              <w:t>World Development Indicators</w:t>
            </w:r>
          </w:p>
        </w:tc>
      </w:tr>
      <w:tr w:rsidR="00BB14CC" w14:paraId="08924936" w14:textId="77777777" w:rsidTr="006F6BED">
        <w:trPr>
          <w:trHeight w:val="271"/>
        </w:trPr>
        <w:tc>
          <w:tcPr>
            <w:tcW w:w="1496" w:type="dxa"/>
            <w:tcBorders>
              <w:top w:val="nil"/>
              <w:bottom w:val="nil"/>
            </w:tcBorders>
          </w:tcPr>
          <w:p w14:paraId="5F6550F0"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remit</w:t>
            </w:r>
          </w:p>
        </w:tc>
        <w:tc>
          <w:tcPr>
            <w:tcW w:w="5291" w:type="dxa"/>
            <w:tcBorders>
              <w:top w:val="nil"/>
              <w:bottom w:val="nil"/>
            </w:tcBorders>
          </w:tcPr>
          <w:p w14:paraId="4CDEF661" w14:textId="77777777" w:rsidR="00BB14CC" w:rsidRDefault="00BB14CC" w:rsidP="006F6BED">
            <w:pPr>
              <w:spacing w:line="276" w:lineRule="auto"/>
              <w:rPr>
                <w:sz w:val="24"/>
                <w:szCs w:val="24"/>
              </w:rPr>
            </w:pPr>
            <w:r w:rsidRPr="00ED4DDE">
              <w:rPr>
                <w:sz w:val="24"/>
                <w:szCs w:val="24"/>
              </w:rPr>
              <w:t>Personal remittances</w:t>
            </w:r>
            <w:r>
              <w:rPr>
                <w:sz w:val="24"/>
                <w:szCs w:val="24"/>
              </w:rPr>
              <w:t xml:space="preserve"> </w:t>
            </w:r>
            <w:r w:rsidRPr="00ED4DDE">
              <w:rPr>
                <w:sz w:val="24"/>
                <w:szCs w:val="24"/>
              </w:rPr>
              <w:t xml:space="preserve">received </w:t>
            </w:r>
            <w:r>
              <w:rPr>
                <w:sz w:val="24"/>
                <w:szCs w:val="24"/>
              </w:rPr>
              <w:t>as a percentage of gross domestic product</w:t>
            </w:r>
          </w:p>
        </w:tc>
        <w:tc>
          <w:tcPr>
            <w:tcW w:w="2239" w:type="dxa"/>
            <w:tcBorders>
              <w:top w:val="nil"/>
              <w:bottom w:val="nil"/>
            </w:tcBorders>
          </w:tcPr>
          <w:p w14:paraId="209ED65C"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47299DF3" w14:textId="77777777" w:rsidTr="006F6BED">
        <w:trPr>
          <w:trHeight w:val="271"/>
        </w:trPr>
        <w:tc>
          <w:tcPr>
            <w:tcW w:w="1496" w:type="dxa"/>
            <w:tcBorders>
              <w:top w:val="nil"/>
              <w:bottom w:val="nil"/>
            </w:tcBorders>
          </w:tcPr>
          <w:p w14:paraId="6F0F6286"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growth</w:t>
            </w:r>
          </w:p>
        </w:tc>
        <w:tc>
          <w:tcPr>
            <w:tcW w:w="5291" w:type="dxa"/>
            <w:tcBorders>
              <w:top w:val="nil"/>
              <w:bottom w:val="nil"/>
            </w:tcBorders>
          </w:tcPr>
          <w:p w14:paraId="3C439A94" w14:textId="77777777" w:rsidR="00BB14CC" w:rsidRDefault="00BB14CC" w:rsidP="006F6BED">
            <w:pPr>
              <w:spacing w:line="276" w:lineRule="auto"/>
              <w:rPr>
                <w:sz w:val="24"/>
                <w:szCs w:val="24"/>
              </w:rPr>
            </w:pPr>
            <w:r>
              <w:rPr>
                <w:sz w:val="24"/>
                <w:szCs w:val="24"/>
              </w:rPr>
              <w:t>Annual percentage growth in gross domestic product</w:t>
            </w:r>
            <w:r w:rsidRPr="00B65091">
              <w:rPr>
                <w:sz w:val="24"/>
                <w:szCs w:val="24"/>
              </w:rPr>
              <w:t xml:space="preserve"> growt</w:t>
            </w:r>
            <w:r>
              <w:rPr>
                <w:sz w:val="24"/>
                <w:szCs w:val="24"/>
              </w:rPr>
              <w:t>h</w:t>
            </w:r>
          </w:p>
        </w:tc>
        <w:tc>
          <w:tcPr>
            <w:tcW w:w="2239" w:type="dxa"/>
            <w:tcBorders>
              <w:top w:val="nil"/>
              <w:bottom w:val="nil"/>
            </w:tcBorders>
          </w:tcPr>
          <w:p w14:paraId="088DE8D3"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34F95276" w14:textId="77777777" w:rsidTr="006F6BED">
        <w:trPr>
          <w:trHeight w:val="271"/>
        </w:trPr>
        <w:tc>
          <w:tcPr>
            <w:tcW w:w="1496" w:type="dxa"/>
            <w:tcBorders>
              <w:top w:val="nil"/>
              <w:bottom w:val="nil"/>
            </w:tcBorders>
          </w:tcPr>
          <w:p w14:paraId="229D4F11"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edu</w:t>
            </w:r>
          </w:p>
        </w:tc>
        <w:tc>
          <w:tcPr>
            <w:tcW w:w="5291" w:type="dxa"/>
            <w:tcBorders>
              <w:top w:val="nil"/>
              <w:bottom w:val="nil"/>
            </w:tcBorders>
          </w:tcPr>
          <w:p w14:paraId="07EF0636" w14:textId="77777777" w:rsidR="00BB14CC" w:rsidRDefault="00BB14CC" w:rsidP="006F6BED">
            <w:pPr>
              <w:spacing w:line="276" w:lineRule="auto"/>
              <w:rPr>
                <w:sz w:val="24"/>
                <w:szCs w:val="24"/>
              </w:rPr>
            </w:pPr>
            <w:r w:rsidRPr="00184D7C">
              <w:rPr>
                <w:sz w:val="24"/>
                <w:szCs w:val="24"/>
              </w:rPr>
              <w:t>Av</w:t>
            </w:r>
            <w:r>
              <w:rPr>
                <w:sz w:val="24"/>
                <w:szCs w:val="24"/>
              </w:rPr>
              <w:t>era</w:t>
            </w:r>
            <w:r w:rsidRPr="00184D7C">
              <w:rPr>
                <w:sz w:val="24"/>
                <w:szCs w:val="24"/>
              </w:rPr>
              <w:t>g</w:t>
            </w:r>
            <w:r>
              <w:rPr>
                <w:sz w:val="24"/>
                <w:szCs w:val="24"/>
              </w:rPr>
              <w:t>e y</w:t>
            </w:r>
            <w:r w:rsidRPr="00184D7C">
              <w:rPr>
                <w:sz w:val="24"/>
                <w:szCs w:val="24"/>
              </w:rPr>
              <w:t xml:space="preserve">ears of </w:t>
            </w:r>
            <w:r>
              <w:rPr>
                <w:sz w:val="24"/>
                <w:szCs w:val="24"/>
              </w:rPr>
              <w:t>s</w:t>
            </w:r>
            <w:r w:rsidRPr="00184D7C">
              <w:rPr>
                <w:sz w:val="24"/>
                <w:szCs w:val="24"/>
              </w:rPr>
              <w:t xml:space="preserve">econdary </w:t>
            </w:r>
            <w:r>
              <w:rPr>
                <w:sz w:val="24"/>
                <w:szCs w:val="24"/>
              </w:rPr>
              <w:t>s</w:t>
            </w:r>
            <w:r w:rsidRPr="00184D7C">
              <w:rPr>
                <w:sz w:val="24"/>
                <w:szCs w:val="24"/>
              </w:rPr>
              <w:t>chooling</w:t>
            </w:r>
          </w:p>
        </w:tc>
        <w:tc>
          <w:tcPr>
            <w:tcW w:w="2239" w:type="dxa"/>
            <w:tcBorders>
              <w:top w:val="nil"/>
              <w:bottom w:val="nil"/>
            </w:tcBorders>
          </w:tcPr>
          <w:p w14:paraId="77CE0095" w14:textId="77777777" w:rsidR="00BB14CC" w:rsidRPr="00E51060" w:rsidRDefault="00BB14CC" w:rsidP="006F6BED">
            <w:pPr>
              <w:spacing w:line="276" w:lineRule="auto"/>
              <w:rPr>
                <w:sz w:val="24"/>
                <w:szCs w:val="24"/>
              </w:rPr>
            </w:pPr>
            <w:r w:rsidRPr="00184D7C">
              <w:rPr>
                <w:sz w:val="24"/>
                <w:szCs w:val="24"/>
              </w:rPr>
              <w:t>Barro and Lee</w:t>
            </w:r>
          </w:p>
        </w:tc>
      </w:tr>
      <w:tr w:rsidR="00BB14CC" w14:paraId="3ED3F346" w14:textId="77777777" w:rsidTr="006F6BED">
        <w:trPr>
          <w:trHeight w:val="271"/>
        </w:trPr>
        <w:tc>
          <w:tcPr>
            <w:tcW w:w="1496" w:type="dxa"/>
            <w:tcBorders>
              <w:top w:val="nil"/>
              <w:bottom w:val="nil"/>
            </w:tcBorders>
          </w:tcPr>
          <w:p w14:paraId="5BDD35EF"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govt</w:t>
            </w:r>
          </w:p>
        </w:tc>
        <w:tc>
          <w:tcPr>
            <w:tcW w:w="5291" w:type="dxa"/>
            <w:tcBorders>
              <w:top w:val="nil"/>
              <w:bottom w:val="nil"/>
            </w:tcBorders>
          </w:tcPr>
          <w:p w14:paraId="506AED16" w14:textId="77777777" w:rsidR="00BB14CC" w:rsidRDefault="00BB14CC" w:rsidP="006F6BED">
            <w:pPr>
              <w:spacing w:line="276" w:lineRule="auto"/>
              <w:rPr>
                <w:sz w:val="24"/>
                <w:szCs w:val="24"/>
              </w:rPr>
            </w:pPr>
            <w:r>
              <w:rPr>
                <w:sz w:val="24"/>
                <w:szCs w:val="24"/>
              </w:rPr>
              <w:t>Annual percentage growth in g</w:t>
            </w:r>
            <w:r w:rsidRPr="00184D7C">
              <w:rPr>
                <w:sz w:val="24"/>
                <w:szCs w:val="24"/>
              </w:rPr>
              <w:t>eneral government final consumption expenditure</w:t>
            </w:r>
          </w:p>
        </w:tc>
        <w:tc>
          <w:tcPr>
            <w:tcW w:w="2239" w:type="dxa"/>
            <w:tcBorders>
              <w:top w:val="nil"/>
              <w:bottom w:val="nil"/>
            </w:tcBorders>
          </w:tcPr>
          <w:p w14:paraId="311647F9"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6F9A6EC7" w14:textId="77777777" w:rsidTr="006F6BED">
        <w:trPr>
          <w:trHeight w:val="271"/>
        </w:trPr>
        <w:tc>
          <w:tcPr>
            <w:tcW w:w="1496" w:type="dxa"/>
            <w:tcBorders>
              <w:top w:val="nil"/>
              <w:bottom w:val="nil"/>
            </w:tcBorders>
          </w:tcPr>
          <w:p w14:paraId="642899C5"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pop</w:t>
            </w:r>
          </w:p>
        </w:tc>
        <w:tc>
          <w:tcPr>
            <w:tcW w:w="5291" w:type="dxa"/>
            <w:tcBorders>
              <w:top w:val="nil"/>
              <w:bottom w:val="nil"/>
            </w:tcBorders>
          </w:tcPr>
          <w:p w14:paraId="04A01680" w14:textId="1EB2DA81" w:rsidR="00BB14CC" w:rsidRDefault="00BB14CC" w:rsidP="006F6BED">
            <w:pPr>
              <w:spacing w:line="276" w:lineRule="auto"/>
              <w:rPr>
                <w:sz w:val="24"/>
                <w:szCs w:val="24"/>
              </w:rPr>
            </w:pPr>
            <w:r w:rsidRPr="005C2971">
              <w:rPr>
                <w:sz w:val="24"/>
                <w:szCs w:val="24"/>
              </w:rPr>
              <w:t xml:space="preserve">Rural population </w:t>
            </w:r>
            <w:r>
              <w:rPr>
                <w:sz w:val="24"/>
                <w:szCs w:val="24"/>
              </w:rPr>
              <w:t>as a percentage</w:t>
            </w:r>
            <w:r w:rsidRPr="005C2971">
              <w:rPr>
                <w:sz w:val="24"/>
                <w:szCs w:val="24"/>
              </w:rPr>
              <w:t xml:space="preserve"> of </w:t>
            </w:r>
            <w:r w:rsidR="000673B1">
              <w:rPr>
                <w:sz w:val="24"/>
                <w:szCs w:val="24"/>
              </w:rPr>
              <w:t xml:space="preserve">the </w:t>
            </w:r>
            <w:r w:rsidRPr="005C2971">
              <w:rPr>
                <w:sz w:val="24"/>
                <w:szCs w:val="24"/>
              </w:rPr>
              <w:t>total population</w:t>
            </w:r>
          </w:p>
        </w:tc>
        <w:tc>
          <w:tcPr>
            <w:tcW w:w="2239" w:type="dxa"/>
            <w:tcBorders>
              <w:top w:val="nil"/>
              <w:bottom w:val="nil"/>
            </w:tcBorders>
          </w:tcPr>
          <w:p w14:paraId="0C8BF09D"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20365693" w14:textId="77777777" w:rsidTr="006F6BED">
        <w:trPr>
          <w:trHeight w:val="271"/>
        </w:trPr>
        <w:tc>
          <w:tcPr>
            <w:tcW w:w="1496" w:type="dxa"/>
            <w:tcBorders>
              <w:top w:val="nil"/>
            </w:tcBorders>
          </w:tcPr>
          <w:p w14:paraId="1298CDE5" w14:textId="77777777" w:rsidR="00BB14CC" w:rsidRPr="000F7594" w:rsidRDefault="00BB14CC" w:rsidP="006F6BED">
            <w:pPr>
              <w:spacing w:line="276" w:lineRule="auto"/>
              <w:rPr>
                <w:rFonts w:cs="Times New Roman"/>
                <w:i/>
                <w:iCs/>
                <w:sz w:val="24"/>
                <w:szCs w:val="24"/>
                <w:lang w:val="en-US"/>
              </w:rPr>
            </w:pPr>
            <w:r w:rsidRPr="000F7594">
              <w:rPr>
                <w:rFonts w:cs="Times New Roman"/>
                <w:i/>
                <w:sz w:val="24"/>
                <w:szCs w:val="24"/>
                <w:lang w:val="en-US"/>
              </w:rPr>
              <w:t>lnfdi</w:t>
            </w:r>
          </w:p>
        </w:tc>
        <w:tc>
          <w:tcPr>
            <w:tcW w:w="5291" w:type="dxa"/>
            <w:tcBorders>
              <w:top w:val="nil"/>
            </w:tcBorders>
          </w:tcPr>
          <w:p w14:paraId="0B1F7893" w14:textId="4E755769" w:rsidR="00BB14CC" w:rsidRDefault="00BB14CC" w:rsidP="006F6BED">
            <w:pPr>
              <w:spacing w:line="276" w:lineRule="auto"/>
              <w:rPr>
                <w:sz w:val="24"/>
                <w:szCs w:val="24"/>
              </w:rPr>
            </w:pPr>
            <w:r>
              <w:rPr>
                <w:sz w:val="24"/>
                <w:szCs w:val="24"/>
              </w:rPr>
              <w:t xml:space="preserve">Natural logarithm of </w:t>
            </w:r>
            <w:r w:rsidRPr="00C74FCB">
              <w:rPr>
                <w:sz w:val="24"/>
                <w:szCs w:val="24"/>
              </w:rPr>
              <w:t xml:space="preserve">Foreign direct investment, net inflows </w:t>
            </w:r>
            <w:r>
              <w:rPr>
                <w:sz w:val="24"/>
                <w:szCs w:val="24"/>
              </w:rPr>
              <w:t xml:space="preserve">in </w:t>
            </w:r>
            <w:r w:rsidR="000673B1">
              <w:rPr>
                <w:sz w:val="24"/>
                <w:szCs w:val="24"/>
              </w:rPr>
              <w:t xml:space="preserve">the </w:t>
            </w:r>
            <w:r>
              <w:rPr>
                <w:sz w:val="24"/>
                <w:szCs w:val="24"/>
              </w:rPr>
              <w:t>balance of payments</w:t>
            </w:r>
            <w:r w:rsidRPr="00C74FCB">
              <w:rPr>
                <w:sz w:val="24"/>
                <w:szCs w:val="24"/>
              </w:rPr>
              <w:t>, current US</w:t>
            </w:r>
            <w:r>
              <w:rPr>
                <w:sz w:val="24"/>
                <w:szCs w:val="24"/>
              </w:rPr>
              <w:t xml:space="preserve"> dollars</w:t>
            </w:r>
          </w:p>
        </w:tc>
        <w:tc>
          <w:tcPr>
            <w:tcW w:w="2239" w:type="dxa"/>
            <w:tcBorders>
              <w:top w:val="nil"/>
            </w:tcBorders>
          </w:tcPr>
          <w:p w14:paraId="51616396"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34553371" w14:textId="77777777" w:rsidTr="006F6BED">
        <w:trPr>
          <w:trHeight w:val="271"/>
        </w:trPr>
        <w:tc>
          <w:tcPr>
            <w:tcW w:w="1496" w:type="dxa"/>
            <w:tcBorders>
              <w:top w:val="nil"/>
            </w:tcBorders>
          </w:tcPr>
          <w:p w14:paraId="5FA3FA26" w14:textId="77777777" w:rsidR="00BB14CC" w:rsidRPr="000F7594" w:rsidRDefault="00BB14CC" w:rsidP="006F6BED">
            <w:pPr>
              <w:spacing w:line="276" w:lineRule="auto"/>
              <w:rPr>
                <w:rFonts w:cs="Times New Roman"/>
                <w:i/>
                <w:sz w:val="24"/>
                <w:szCs w:val="24"/>
                <w:lang w:val="en-US"/>
              </w:rPr>
            </w:pPr>
            <w:r w:rsidRPr="000F7594">
              <w:rPr>
                <w:rFonts w:cs="Times New Roman"/>
                <w:i/>
                <w:sz w:val="24"/>
                <w:szCs w:val="24"/>
                <w:lang w:val="en-US"/>
              </w:rPr>
              <w:t>age</w:t>
            </w:r>
          </w:p>
        </w:tc>
        <w:tc>
          <w:tcPr>
            <w:tcW w:w="5291" w:type="dxa"/>
            <w:tcBorders>
              <w:top w:val="nil"/>
            </w:tcBorders>
          </w:tcPr>
          <w:p w14:paraId="30C07F36" w14:textId="1D69E5FA" w:rsidR="00BB14CC" w:rsidRDefault="000673B1" w:rsidP="006F6BED">
            <w:pPr>
              <w:spacing w:line="276" w:lineRule="auto"/>
              <w:rPr>
                <w:sz w:val="24"/>
                <w:szCs w:val="24"/>
              </w:rPr>
            </w:pPr>
            <w:r>
              <w:rPr>
                <w:sz w:val="24"/>
                <w:szCs w:val="24"/>
              </w:rPr>
              <w:t>The a</w:t>
            </w:r>
            <w:r w:rsidR="00BB14CC" w:rsidRPr="00C74FCB">
              <w:rPr>
                <w:sz w:val="24"/>
                <w:szCs w:val="24"/>
              </w:rPr>
              <w:t xml:space="preserve">ge dependency ratio, young </w:t>
            </w:r>
            <w:r w:rsidR="00BB14CC">
              <w:rPr>
                <w:sz w:val="24"/>
                <w:szCs w:val="24"/>
              </w:rPr>
              <w:t xml:space="preserve">as the percentage </w:t>
            </w:r>
            <w:r w:rsidR="00BB14CC" w:rsidRPr="00C74FCB">
              <w:rPr>
                <w:sz w:val="24"/>
                <w:szCs w:val="24"/>
              </w:rPr>
              <w:t xml:space="preserve">of </w:t>
            </w:r>
            <w:r>
              <w:rPr>
                <w:sz w:val="24"/>
                <w:szCs w:val="24"/>
              </w:rPr>
              <w:t xml:space="preserve">the </w:t>
            </w:r>
            <w:r w:rsidR="00BB14CC" w:rsidRPr="00C74FCB">
              <w:rPr>
                <w:sz w:val="24"/>
                <w:szCs w:val="24"/>
              </w:rPr>
              <w:t>working-age population</w:t>
            </w:r>
          </w:p>
        </w:tc>
        <w:tc>
          <w:tcPr>
            <w:tcW w:w="2239" w:type="dxa"/>
            <w:tcBorders>
              <w:top w:val="nil"/>
            </w:tcBorders>
          </w:tcPr>
          <w:p w14:paraId="63DD1AAC" w14:textId="77777777" w:rsidR="00BB14CC" w:rsidRPr="00E51060" w:rsidRDefault="00BB14CC" w:rsidP="006F6BED">
            <w:pPr>
              <w:spacing w:line="276" w:lineRule="auto"/>
              <w:rPr>
                <w:sz w:val="24"/>
                <w:szCs w:val="24"/>
              </w:rPr>
            </w:pPr>
            <w:r w:rsidRPr="00E51060">
              <w:rPr>
                <w:sz w:val="24"/>
                <w:szCs w:val="24"/>
              </w:rPr>
              <w:t>World Development Indicators</w:t>
            </w:r>
          </w:p>
        </w:tc>
      </w:tr>
      <w:tr w:rsidR="00BB14CC" w14:paraId="41BB82B5" w14:textId="77777777" w:rsidTr="006F6BED">
        <w:trPr>
          <w:trHeight w:val="271"/>
        </w:trPr>
        <w:tc>
          <w:tcPr>
            <w:tcW w:w="1496" w:type="dxa"/>
            <w:tcBorders>
              <w:top w:val="nil"/>
            </w:tcBorders>
          </w:tcPr>
          <w:p w14:paraId="43A352AA" w14:textId="77777777" w:rsidR="00BB14CC" w:rsidRPr="000F7594" w:rsidRDefault="00BB14CC" w:rsidP="006F6BED">
            <w:pPr>
              <w:spacing w:line="276" w:lineRule="auto"/>
              <w:rPr>
                <w:rFonts w:cs="Times New Roman"/>
                <w:i/>
                <w:sz w:val="24"/>
                <w:szCs w:val="24"/>
                <w:lang w:val="en-US"/>
              </w:rPr>
            </w:pPr>
            <w:r w:rsidRPr="000F7594">
              <w:rPr>
                <w:rFonts w:cs="Times New Roman"/>
                <w:i/>
                <w:sz w:val="24"/>
                <w:szCs w:val="24"/>
                <w:lang w:val="en-US"/>
              </w:rPr>
              <w:t>dem</w:t>
            </w:r>
          </w:p>
        </w:tc>
        <w:tc>
          <w:tcPr>
            <w:tcW w:w="5291" w:type="dxa"/>
            <w:tcBorders>
              <w:top w:val="nil"/>
            </w:tcBorders>
          </w:tcPr>
          <w:p w14:paraId="6BA70AB6" w14:textId="02A85BE6" w:rsidR="00BB14CC" w:rsidRDefault="00BB14CC" w:rsidP="006F6BED">
            <w:pPr>
              <w:spacing w:line="276" w:lineRule="auto"/>
              <w:rPr>
                <w:sz w:val="24"/>
                <w:szCs w:val="24"/>
              </w:rPr>
            </w:pPr>
            <w:r>
              <w:rPr>
                <w:sz w:val="24"/>
                <w:szCs w:val="24"/>
              </w:rPr>
              <w:t xml:space="preserve">Democracy index. </w:t>
            </w:r>
            <w:r w:rsidRPr="00765F1D">
              <w:rPr>
                <w:sz w:val="24"/>
                <w:szCs w:val="24"/>
              </w:rPr>
              <w:t xml:space="preserve">A score of -10 represents the least democratic country, </w:t>
            </w:r>
            <w:r w:rsidR="000673B1">
              <w:rPr>
                <w:sz w:val="24"/>
                <w:szCs w:val="24"/>
              </w:rPr>
              <w:t xml:space="preserve">and </w:t>
            </w:r>
            <w:r w:rsidRPr="00765F1D">
              <w:rPr>
                <w:sz w:val="24"/>
                <w:szCs w:val="24"/>
              </w:rPr>
              <w:t>a score of +10 represents a country with the highest level of democracy.</w:t>
            </w:r>
          </w:p>
        </w:tc>
        <w:tc>
          <w:tcPr>
            <w:tcW w:w="2239" w:type="dxa"/>
            <w:tcBorders>
              <w:top w:val="nil"/>
            </w:tcBorders>
          </w:tcPr>
          <w:p w14:paraId="0252E8D9" w14:textId="77777777" w:rsidR="00BB14CC" w:rsidRPr="00E51060" w:rsidRDefault="00BB14CC" w:rsidP="006F6BED">
            <w:pPr>
              <w:spacing w:line="276" w:lineRule="auto"/>
              <w:rPr>
                <w:sz w:val="24"/>
                <w:szCs w:val="24"/>
              </w:rPr>
            </w:pPr>
            <w:r w:rsidRPr="00765F1D">
              <w:rPr>
                <w:sz w:val="24"/>
                <w:szCs w:val="24"/>
              </w:rPr>
              <w:t>Polity IV</w:t>
            </w:r>
          </w:p>
        </w:tc>
      </w:tr>
      <w:tr w:rsidR="00BB14CC" w14:paraId="66F3C082" w14:textId="77777777" w:rsidTr="006F6BED">
        <w:trPr>
          <w:trHeight w:val="271"/>
        </w:trPr>
        <w:tc>
          <w:tcPr>
            <w:tcW w:w="1496" w:type="dxa"/>
            <w:tcBorders>
              <w:top w:val="nil"/>
            </w:tcBorders>
          </w:tcPr>
          <w:p w14:paraId="5192243C" w14:textId="77777777" w:rsidR="00BB14CC" w:rsidRPr="000F7594" w:rsidRDefault="00BB14CC" w:rsidP="006F6BED">
            <w:pPr>
              <w:spacing w:line="276" w:lineRule="auto"/>
              <w:rPr>
                <w:rFonts w:cs="Times New Roman"/>
                <w:i/>
                <w:sz w:val="24"/>
                <w:szCs w:val="24"/>
                <w:lang w:val="en-US"/>
              </w:rPr>
            </w:pPr>
            <w:r w:rsidRPr="000F7594">
              <w:rPr>
                <w:rFonts w:cs="Times New Roman"/>
                <w:i/>
                <w:sz w:val="24"/>
                <w:szCs w:val="24"/>
                <w:lang w:val="en-US"/>
              </w:rPr>
              <w:t>agr</w:t>
            </w:r>
          </w:p>
        </w:tc>
        <w:tc>
          <w:tcPr>
            <w:tcW w:w="5291" w:type="dxa"/>
            <w:tcBorders>
              <w:top w:val="nil"/>
            </w:tcBorders>
          </w:tcPr>
          <w:p w14:paraId="6E84F167" w14:textId="0FDA4340" w:rsidR="00BB14CC" w:rsidRDefault="00BB14CC" w:rsidP="006F6BED">
            <w:pPr>
              <w:spacing w:line="276" w:lineRule="auto"/>
              <w:rPr>
                <w:sz w:val="24"/>
                <w:szCs w:val="24"/>
              </w:rPr>
            </w:pPr>
            <w:r w:rsidRPr="0094109E">
              <w:rPr>
                <w:sz w:val="24"/>
                <w:szCs w:val="24"/>
              </w:rPr>
              <w:t xml:space="preserve">Employment in agriculture </w:t>
            </w:r>
            <w:r>
              <w:rPr>
                <w:sz w:val="24"/>
                <w:szCs w:val="24"/>
              </w:rPr>
              <w:t>as the percentage</w:t>
            </w:r>
            <w:r w:rsidRPr="0094109E">
              <w:rPr>
                <w:sz w:val="24"/>
                <w:szCs w:val="24"/>
              </w:rPr>
              <w:t xml:space="preserve"> of total employment (mode</w:t>
            </w:r>
            <w:r w:rsidR="000673B1">
              <w:rPr>
                <w:sz w:val="24"/>
                <w:szCs w:val="24"/>
              </w:rPr>
              <w:t>l</w:t>
            </w:r>
            <w:r w:rsidRPr="0094109E">
              <w:rPr>
                <w:sz w:val="24"/>
                <w:szCs w:val="24"/>
              </w:rPr>
              <w:t>led ILO estimate</w:t>
            </w:r>
            <w:r>
              <w:rPr>
                <w:sz w:val="24"/>
                <w:szCs w:val="24"/>
              </w:rPr>
              <w:t>)</w:t>
            </w:r>
          </w:p>
        </w:tc>
        <w:tc>
          <w:tcPr>
            <w:tcW w:w="2239" w:type="dxa"/>
            <w:tcBorders>
              <w:top w:val="nil"/>
            </w:tcBorders>
          </w:tcPr>
          <w:p w14:paraId="7D2DF3ED" w14:textId="77777777" w:rsidR="00BB14CC" w:rsidRPr="00E51060" w:rsidRDefault="00BB14CC" w:rsidP="006F6BED">
            <w:pPr>
              <w:spacing w:line="276" w:lineRule="auto"/>
              <w:rPr>
                <w:sz w:val="24"/>
                <w:szCs w:val="24"/>
              </w:rPr>
            </w:pPr>
            <w:r w:rsidRPr="00E51060">
              <w:rPr>
                <w:sz w:val="24"/>
                <w:szCs w:val="24"/>
              </w:rPr>
              <w:t>World Development Indicators</w:t>
            </w:r>
          </w:p>
        </w:tc>
      </w:tr>
    </w:tbl>
    <w:p w14:paraId="302D2D58" w14:textId="7F3CDBC8" w:rsidR="00BB14CC" w:rsidRPr="00CB5C96" w:rsidRDefault="008B0AB9" w:rsidP="00BB14CC">
      <w:pPr>
        <w:spacing w:after="0" w:line="276" w:lineRule="auto"/>
      </w:pPr>
      <w:r w:rsidRPr="00CB5C96">
        <w:t xml:space="preserve">Source: </w:t>
      </w:r>
      <w:r w:rsidR="00CB5C96" w:rsidRPr="00CB5C96">
        <w:t>Compilation of data from multiple sources as listed in the third column</w:t>
      </w:r>
    </w:p>
    <w:p w14:paraId="73FF8B20" w14:textId="77777777" w:rsidR="008B0AB9" w:rsidRDefault="008B0AB9" w:rsidP="00BB14CC">
      <w:pPr>
        <w:spacing w:after="0" w:line="276" w:lineRule="auto"/>
        <w:rPr>
          <w:sz w:val="24"/>
          <w:szCs w:val="24"/>
        </w:rPr>
      </w:pPr>
    </w:p>
    <w:p w14:paraId="503154F2" w14:textId="77777777" w:rsidR="00BB14CC" w:rsidRPr="008E4CCA" w:rsidRDefault="00BB14CC" w:rsidP="00BB14CC">
      <w:pPr>
        <w:spacing w:after="0" w:line="276" w:lineRule="auto"/>
        <w:rPr>
          <w:b/>
          <w:bCs/>
          <w:sz w:val="24"/>
          <w:szCs w:val="24"/>
        </w:rPr>
      </w:pPr>
      <w:r w:rsidRPr="008E4CCA">
        <w:rPr>
          <w:b/>
          <w:bCs/>
          <w:sz w:val="24"/>
          <w:szCs w:val="24"/>
        </w:rPr>
        <w:t xml:space="preserve">Table </w:t>
      </w:r>
      <w:r>
        <w:rPr>
          <w:b/>
          <w:bCs/>
          <w:sz w:val="24"/>
          <w:szCs w:val="24"/>
        </w:rPr>
        <w:t xml:space="preserve">2: </w:t>
      </w:r>
      <w:r w:rsidRPr="008E4CCA">
        <w:rPr>
          <w:b/>
          <w:bCs/>
          <w:sz w:val="24"/>
          <w:szCs w:val="24"/>
        </w:rPr>
        <w:t xml:space="preserve">List of countries </w:t>
      </w:r>
      <w:r>
        <w:rPr>
          <w:b/>
          <w:bCs/>
          <w:sz w:val="24"/>
          <w:szCs w:val="24"/>
        </w:rPr>
        <w:t>included</w:t>
      </w:r>
      <w:r w:rsidRPr="008E4CCA">
        <w:rPr>
          <w:b/>
          <w:bCs/>
          <w:sz w:val="24"/>
          <w:szCs w:val="24"/>
        </w:rPr>
        <w:t xml:space="preserve"> in the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tblGrid>
      <w:tr w:rsidR="00BB14CC" w14:paraId="7F55FAA3" w14:textId="77777777" w:rsidTr="006F6BED">
        <w:trPr>
          <w:trHeight w:val="800"/>
        </w:trPr>
        <w:tc>
          <w:tcPr>
            <w:tcW w:w="8605" w:type="dxa"/>
          </w:tcPr>
          <w:p w14:paraId="0F94A8CD" w14:textId="77777777" w:rsidR="00BB14CC" w:rsidRPr="00551184" w:rsidRDefault="00BB14CC" w:rsidP="006F6BED">
            <w:pPr>
              <w:spacing w:line="276" w:lineRule="auto"/>
              <w:jc w:val="both"/>
              <w:rPr>
                <w:rFonts w:cs="Times New Roman"/>
                <w:sz w:val="24"/>
                <w:szCs w:val="24"/>
              </w:rPr>
            </w:pPr>
            <w:r w:rsidRPr="002E3915">
              <w:rPr>
                <w:rFonts w:cs="Times New Roman"/>
                <w:b/>
                <w:bCs/>
                <w:sz w:val="24"/>
                <w:szCs w:val="24"/>
              </w:rPr>
              <w:t>East Asia and Pacific</w:t>
            </w:r>
            <w:r>
              <w:rPr>
                <w:rFonts w:cs="Times New Roman"/>
                <w:sz w:val="24"/>
                <w:szCs w:val="24"/>
              </w:rPr>
              <w:t xml:space="preserve"> - </w:t>
            </w:r>
            <w:r w:rsidRPr="00167DBF">
              <w:rPr>
                <w:rFonts w:cs="Times New Roman"/>
                <w:sz w:val="24"/>
                <w:szCs w:val="24"/>
              </w:rPr>
              <w:t>Cambodia</w:t>
            </w:r>
            <w:r>
              <w:rPr>
                <w:rFonts w:cs="Times New Roman"/>
                <w:sz w:val="24"/>
                <w:szCs w:val="24"/>
              </w:rPr>
              <w:t xml:space="preserve">, </w:t>
            </w:r>
            <w:r w:rsidRPr="00167DBF">
              <w:rPr>
                <w:rFonts w:cs="Times New Roman"/>
                <w:sz w:val="24"/>
                <w:szCs w:val="24"/>
              </w:rPr>
              <w:t>Indonesia</w:t>
            </w:r>
            <w:r>
              <w:rPr>
                <w:rFonts w:cs="Times New Roman"/>
                <w:sz w:val="24"/>
                <w:szCs w:val="24"/>
              </w:rPr>
              <w:t xml:space="preserve">, </w:t>
            </w:r>
            <w:r w:rsidRPr="00167DBF">
              <w:rPr>
                <w:rFonts w:cs="Times New Roman"/>
                <w:sz w:val="24"/>
                <w:szCs w:val="24"/>
              </w:rPr>
              <w:t>Korea, Rep.</w:t>
            </w:r>
            <w:r>
              <w:rPr>
                <w:rFonts w:cs="Times New Roman"/>
                <w:sz w:val="24"/>
                <w:szCs w:val="24"/>
              </w:rPr>
              <w:t xml:space="preserve">, </w:t>
            </w:r>
            <w:r w:rsidRPr="00167DBF">
              <w:rPr>
                <w:rFonts w:cs="Times New Roman"/>
                <w:sz w:val="24"/>
                <w:szCs w:val="24"/>
              </w:rPr>
              <w:t>Lao PDR</w:t>
            </w:r>
            <w:r>
              <w:rPr>
                <w:rFonts w:cs="Times New Roman"/>
                <w:sz w:val="24"/>
                <w:szCs w:val="24"/>
              </w:rPr>
              <w:t xml:space="preserve">, </w:t>
            </w:r>
            <w:r w:rsidRPr="00167DBF">
              <w:rPr>
                <w:rFonts w:cs="Times New Roman"/>
                <w:sz w:val="24"/>
                <w:szCs w:val="24"/>
              </w:rPr>
              <w:t>Malaysia</w:t>
            </w:r>
            <w:r>
              <w:rPr>
                <w:rFonts w:cs="Times New Roman"/>
                <w:sz w:val="24"/>
                <w:szCs w:val="24"/>
              </w:rPr>
              <w:t xml:space="preserve">, </w:t>
            </w:r>
            <w:r w:rsidRPr="00167DBF">
              <w:rPr>
                <w:rFonts w:cs="Times New Roman"/>
                <w:sz w:val="24"/>
                <w:szCs w:val="24"/>
              </w:rPr>
              <w:t>Mongolia</w:t>
            </w:r>
            <w:r>
              <w:rPr>
                <w:rFonts w:cs="Times New Roman"/>
                <w:sz w:val="24"/>
                <w:szCs w:val="24"/>
              </w:rPr>
              <w:t xml:space="preserve">, </w:t>
            </w:r>
            <w:r w:rsidRPr="00167DBF">
              <w:rPr>
                <w:rFonts w:cs="Times New Roman"/>
                <w:sz w:val="24"/>
                <w:szCs w:val="24"/>
              </w:rPr>
              <w:t>Myanmar</w:t>
            </w:r>
            <w:r>
              <w:rPr>
                <w:rFonts w:cs="Times New Roman"/>
                <w:sz w:val="24"/>
                <w:szCs w:val="24"/>
              </w:rPr>
              <w:t xml:space="preserve">, </w:t>
            </w:r>
            <w:r w:rsidRPr="00167DBF">
              <w:rPr>
                <w:rFonts w:cs="Times New Roman"/>
                <w:sz w:val="24"/>
                <w:szCs w:val="24"/>
              </w:rPr>
              <w:t>Papua</w:t>
            </w:r>
            <w:r>
              <w:rPr>
                <w:rFonts w:cs="Times New Roman"/>
                <w:sz w:val="24"/>
                <w:szCs w:val="24"/>
              </w:rPr>
              <w:t xml:space="preserve"> </w:t>
            </w:r>
            <w:r w:rsidRPr="00167DBF">
              <w:rPr>
                <w:rFonts w:cs="Times New Roman"/>
                <w:sz w:val="24"/>
                <w:szCs w:val="24"/>
              </w:rPr>
              <w:t>New Guinea</w:t>
            </w:r>
            <w:r>
              <w:rPr>
                <w:rFonts w:cs="Times New Roman"/>
                <w:sz w:val="24"/>
                <w:szCs w:val="24"/>
              </w:rPr>
              <w:t xml:space="preserve">, </w:t>
            </w:r>
            <w:r w:rsidRPr="00167DBF">
              <w:rPr>
                <w:rFonts w:cs="Times New Roman"/>
                <w:sz w:val="24"/>
                <w:szCs w:val="24"/>
              </w:rPr>
              <w:t>Philippines</w:t>
            </w:r>
            <w:r>
              <w:rPr>
                <w:rFonts w:cs="Times New Roman"/>
                <w:sz w:val="24"/>
                <w:szCs w:val="24"/>
              </w:rPr>
              <w:t xml:space="preserve">, </w:t>
            </w:r>
            <w:r w:rsidRPr="00167DBF">
              <w:rPr>
                <w:rFonts w:cs="Times New Roman"/>
                <w:sz w:val="24"/>
                <w:szCs w:val="24"/>
              </w:rPr>
              <w:t>Singapore</w:t>
            </w:r>
            <w:r>
              <w:rPr>
                <w:rFonts w:cs="Times New Roman"/>
                <w:sz w:val="24"/>
                <w:szCs w:val="24"/>
              </w:rPr>
              <w:t xml:space="preserve">, </w:t>
            </w:r>
            <w:r w:rsidRPr="00167DBF">
              <w:rPr>
                <w:rFonts w:cs="Times New Roman"/>
                <w:sz w:val="24"/>
                <w:szCs w:val="24"/>
              </w:rPr>
              <w:t>Thailand</w:t>
            </w:r>
            <w:r>
              <w:rPr>
                <w:rFonts w:cs="Times New Roman"/>
                <w:sz w:val="24"/>
                <w:szCs w:val="24"/>
              </w:rPr>
              <w:t xml:space="preserve">, </w:t>
            </w:r>
            <w:r w:rsidRPr="00167DBF">
              <w:rPr>
                <w:rFonts w:cs="Times New Roman"/>
                <w:sz w:val="24"/>
                <w:szCs w:val="24"/>
              </w:rPr>
              <w:t>Viet Nam</w:t>
            </w:r>
            <w:r>
              <w:rPr>
                <w:rFonts w:cs="Times New Roman"/>
                <w:sz w:val="24"/>
                <w:szCs w:val="24"/>
              </w:rPr>
              <w:t>.</w:t>
            </w:r>
          </w:p>
          <w:p w14:paraId="551C6EA1" w14:textId="77777777" w:rsidR="00BB14CC" w:rsidRDefault="00BB14CC" w:rsidP="006F6BED">
            <w:pPr>
              <w:spacing w:line="276" w:lineRule="auto"/>
              <w:jc w:val="both"/>
              <w:rPr>
                <w:sz w:val="24"/>
                <w:szCs w:val="24"/>
              </w:rPr>
            </w:pPr>
          </w:p>
          <w:p w14:paraId="3ECCEC22" w14:textId="77777777" w:rsidR="00BB14CC" w:rsidRDefault="00BB14CC" w:rsidP="006F6BED">
            <w:pPr>
              <w:spacing w:line="276" w:lineRule="auto"/>
              <w:jc w:val="both"/>
              <w:rPr>
                <w:sz w:val="24"/>
                <w:szCs w:val="24"/>
              </w:rPr>
            </w:pPr>
            <w:r w:rsidRPr="002E3915">
              <w:rPr>
                <w:b/>
                <w:bCs/>
                <w:sz w:val="24"/>
                <w:szCs w:val="24"/>
              </w:rPr>
              <w:t>Europe and Central Asia</w:t>
            </w:r>
            <w:r>
              <w:rPr>
                <w:sz w:val="24"/>
                <w:szCs w:val="24"/>
              </w:rPr>
              <w:t xml:space="preserve"> – Turkiye.</w:t>
            </w:r>
          </w:p>
          <w:p w14:paraId="568B9F6E" w14:textId="77777777" w:rsidR="00BB14CC" w:rsidRDefault="00BB14CC" w:rsidP="006F6BED">
            <w:pPr>
              <w:spacing w:line="276" w:lineRule="auto"/>
              <w:jc w:val="both"/>
              <w:rPr>
                <w:sz w:val="24"/>
                <w:szCs w:val="24"/>
              </w:rPr>
            </w:pPr>
          </w:p>
          <w:p w14:paraId="457018F3" w14:textId="77777777" w:rsidR="00BB14CC" w:rsidRPr="00D46B05" w:rsidRDefault="00BB14CC" w:rsidP="006F6BED">
            <w:pPr>
              <w:tabs>
                <w:tab w:val="left" w:pos="2368"/>
              </w:tabs>
              <w:spacing w:line="276" w:lineRule="auto"/>
              <w:jc w:val="both"/>
              <w:rPr>
                <w:sz w:val="24"/>
                <w:szCs w:val="24"/>
              </w:rPr>
            </w:pPr>
            <w:r w:rsidRPr="002E3915">
              <w:rPr>
                <w:b/>
                <w:bCs/>
                <w:sz w:val="24"/>
                <w:szCs w:val="24"/>
              </w:rPr>
              <w:t>Latin America and the Caribbean</w:t>
            </w:r>
            <w:r>
              <w:rPr>
                <w:sz w:val="24"/>
                <w:szCs w:val="24"/>
              </w:rPr>
              <w:t xml:space="preserve"> - </w:t>
            </w:r>
            <w:r w:rsidRPr="00AE09C3">
              <w:rPr>
                <w:sz w:val="24"/>
                <w:szCs w:val="24"/>
              </w:rPr>
              <w:t>Argentina</w:t>
            </w:r>
            <w:r>
              <w:rPr>
                <w:sz w:val="24"/>
                <w:szCs w:val="24"/>
              </w:rPr>
              <w:t xml:space="preserve">, </w:t>
            </w:r>
            <w:r w:rsidRPr="00AE09C3">
              <w:rPr>
                <w:sz w:val="24"/>
                <w:szCs w:val="24"/>
              </w:rPr>
              <w:t>Bolivia</w:t>
            </w:r>
            <w:r>
              <w:rPr>
                <w:sz w:val="24"/>
                <w:szCs w:val="24"/>
              </w:rPr>
              <w:t xml:space="preserve">, </w:t>
            </w:r>
            <w:r w:rsidRPr="00AE09C3">
              <w:rPr>
                <w:sz w:val="24"/>
                <w:szCs w:val="24"/>
              </w:rPr>
              <w:t>Brazil</w:t>
            </w:r>
            <w:r>
              <w:rPr>
                <w:sz w:val="24"/>
                <w:szCs w:val="24"/>
              </w:rPr>
              <w:t xml:space="preserve">, </w:t>
            </w:r>
            <w:r w:rsidRPr="00AE09C3">
              <w:rPr>
                <w:sz w:val="24"/>
                <w:szCs w:val="24"/>
              </w:rPr>
              <w:t>Chile</w:t>
            </w:r>
            <w:r>
              <w:rPr>
                <w:sz w:val="24"/>
                <w:szCs w:val="24"/>
              </w:rPr>
              <w:t xml:space="preserve">, </w:t>
            </w:r>
            <w:r w:rsidRPr="00AE09C3">
              <w:rPr>
                <w:sz w:val="24"/>
                <w:szCs w:val="24"/>
              </w:rPr>
              <w:t>Colombia</w:t>
            </w:r>
            <w:r>
              <w:rPr>
                <w:sz w:val="24"/>
                <w:szCs w:val="24"/>
              </w:rPr>
              <w:t xml:space="preserve">, </w:t>
            </w:r>
            <w:r w:rsidRPr="00AE09C3">
              <w:rPr>
                <w:sz w:val="24"/>
                <w:szCs w:val="24"/>
              </w:rPr>
              <w:t>Costa Rica</w:t>
            </w:r>
            <w:r>
              <w:rPr>
                <w:sz w:val="24"/>
                <w:szCs w:val="24"/>
              </w:rPr>
              <w:t xml:space="preserve">, </w:t>
            </w:r>
            <w:r w:rsidRPr="00AE09C3">
              <w:rPr>
                <w:sz w:val="24"/>
                <w:szCs w:val="24"/>
              </w:rPr>
              <w:t>Dominican Republic</w:t>
            </w:r>
            <w:r>
              <w:rPr>
                <w:sz w:val="24"/>
                <w:szCs w:val="24"/>
              </w:rPr>
              <w:t xml:space="preserve">, </w:t>
            </w:r>
            <w:r w:rsidRPr="00AE09C3">
              <w:rPr>
                <w:sz w:val="24"/>
                <w:szCs w:val="24"/>
              </w:rPr>
              <w:t>Ecuador</w:t>
            </w:r>
            <w:r>
              <w:rPr>
                <w:sz w:val="24"/>
                <w:szCs w:val="24"/>
              </w:rPr>
              <w:t xml:space="preserve">, </w:t>
            </w:r>
            <w:r w:rsidRPr="00AE09C3">
              <w:rPr>
                <w:sz w:val="24"/>
                <w:szCs w:val="24"/>
              </w:rPr>
              <w:t>El Salvador</w:t>
            </w:r>
            <w:r>
              <w:rPr>
                <w:sz w:val="24"/>
                <w:szCs w:val="24"/>
              </w:rPr>
              <w:t xml:space="preserve">, </w:t>
            </w:r>
            <w:r w:rsidRPr="00AE09C3">
              <w:rPr>
                <w:sz w:val="24"/>
                <w:szCs w:val="24"/>
              </w:rPr>
              <w:t>Guatemala</w:t>
            </w:r>
            <w:r>
              <w:rPr>
                <w:sz w:val="24"/>
                <w:szCs w:val="24"/>
              </w:rPr>
              <w:t xml:space="preserve">, </w:t>
            </w:r>
            <w:r w:rsidRPr="00AE09C3">
              <w:rPr>
                <w:sz w:val="24"/>
                <w:szCs w:val="24"/>
              </w:rPr>
              <w:t>Haiti</w:t>
            </w:r>
            <w:r>
              <w:rPr>
                <w:sz w:val="24"/>
                <w:szCs w:val="24"/>
              </w:rPr>
              <w:t xml:space="preserve">, </w:t>
            </w:r>
            <w:r w:rsidRPr="00AE09C3">
              <w:rPr>
                <w:sz w:val="24"/>
                <w:szCs w:val="24"/>
              </w:rPr>
              <w:t>Honduras</w:t>
            </w:r>
            <w:r>
              <w:rPr>
                <w:sz w:val="24"/>
                <w:szCs w:val="24"/>
              </w:rPr>
              <w:t xml:space="preserve">, </w:t>
            </w:r>
            <w:r w:rsidRPr="00AE09C3">
              <w:rPr>
                <w:sz w:val="24"/>
                <w:szCs w:val="24"/>
              </w:rPr>
              <w:t>Jamaica</w:t>
            </w:r>
            <w:r>
              <w:rPr>
                <w:sz w:val="24"/>
                <w:szCs w:val="24"/>
              </w:rPr>
              <w:t xml:space="preserve">, </w:t>
            </w:r>
            <w:r w:rsidRPr="00AE09C3">
              <w:rPr>
                <w:sz w:val="24"/>
                <w:szCs w:val="24"/>
              </w:rPr>
              <w:t>Mexico</w:t>
            </w:r>
            <w:r>
              <w:rPr>
                <w:sz w:val="24"/>
                <w:szCs w:val="24"/>
              </w:rPr>
              <w:t xml:space="preserve">, </w:t>
            </w:r>
            <w:r w:rsidRPr="00AE09C3">
              <w:rPr>
                <w:sz w:val="24"/>
                <w:szCs w:val="24"/>
              </w:rPr>
              <w:t>Nicaragua</w:t>
            </w:r>
            <w:r>
              <w:rPr>
                <w:sz w:val="24"/>
                <w:szCs w:val="24"/>
              </w:rPr>
              <w:t xml:space="preserve">, </w:t>
            </w:r>
            <w:r w:rsidRPr="00AE09C3">
              <w:rPr>
                <w:sz w:val="24"/>
                <w:szCs w:val="24"/>
              </w:rPr>
              <w:t>Paraguay</w:t>
            </w:r>
            <w:r>
              <w:rPr>
                <w:sz w:val="24"/>
                <w:szCs w:val="24"/>
              </w:rPr>
              <w:t xml:space="preserve">, </w:t>
            </w:r>
            <w:r w:rsidRPr="00AE09C3">
              <w:rPr>
                <w:sz w:val="24"/>
                <w:szCs w:val="24"/>
              </w:rPr>
              <w:t>Peru</w:t>
            </w:r>
            <w:r>
              <w:rPr>
                <w:sz w:val="24"/>
                <w:szCs w:val="24"/>
              </w:rPr>
              <w:t xml:space="preserve">, </w:t>
            </w:r>
            <w:r w:rsidRPr="00AE09C3">
              <w:rPr>
                <w:sz w:val="24"/>
                <w:szCs w:val="24"/>
              </w:rPr>
              <w:t>Venezuela, RB</w:t>
            </w:r>
            <w:r>
              <w:rPr>
                <w:sz w:val="24"/>
                <w:szCs w:val="24"/>
              </w:rPr>
              <w:t>.</w:t>
            </w:r>
          </w:p>
          <w:p w14:paraId="787A01E2" w14:textId="77777777" w:rsidR="00BB14CC" w:rsidRDefault="00BB14CC" w:rsidP="006F6BED">
            <w:pPr>
              <w:spacing w:line="276" w:lineRule="auto"/>
              <w:jc w:val="both"/>
              <w:rPr>
                <w:b/>
                <w:bCs/>
                <w:sz w:val="24"/>
                <w:szCs w:val="24"/>
              </w:rPr>
            </w:pPr>
          </w:p>
          <w:p w14:paraId="7BA7329C" w14:textId="77777777" w:rsidR="00BB14CC" w:rsidRDefault="00BB14CC" w:rsidP="006F6BED">
            <w:pPr>
              <w:spacing w:line="276" w:lineRule="auto"/>
              <w:jc w:val="both"/>
              <w:rPr>
                <w:sz w:val="24"/>
                <w:szCs w:val="24"/>
              </w:rPr>
            </w:pPr>
            <w:r w:rsidRPr="002E3915">
              <w:rPr>
                <w:b/>
                <w:bCs/>
                <w:sz w:val="24"/>
                <w:szCs w:val="24"/>
              </w:rPr>
              <w:lastRenderedPageBreak/>
              <w:t>The Middle East and North Africa</w:t>
            </w:r>
            <w:r>
              <w:rPr>
                <w:sz w:val="24"/>
                <w:szCs w:val="24"/>
              </w:rPr>
              <w:t xml:space="preserve"> - </w:t>
            </w:r>
            <w:r w:rsidRPr="00FB2A89">
              <w:rPr>
                <w:sz w:val="24"/>
                <w:szCs w:val="24"/>
              </w:rPr>
              <w:t>Algeria</w:t>
            </w:r>
            <w:r>
              <w:rPr>
                <w:sz w:val="24"/>
                <w:szCs w:val="24"/>
              </w:rPr>
              <w:t xml:space="preserve">, </w:t>
            </w:r>
            <w:r w:rsidRPr="00FB2A89">
              <w:rPr>
                <w:sz w:val="24"/>
                <w:szCs w:val="24"/>
              </w:rPr>
              <w:t>Egypt, Arab Rep.</w:t>
            </w:r>
            <w:r>
              <w:rPr>
                <w:sz w:val="24"/>
                <w:szCs w:val="24"/>
              </w:rPr>
              <w:t xml:space="preserve">, </w:t>
            </w:r>
            <w:r w:rsidRPr="00FB2A89">
              <w:rPr>
                <w:sz w:val="24"/>
                <w:szCs w:val="24"/>
              </w:rPr>
              <w:t>Iran, Islamic Rep.</w:t>
            </w:r>
            <w:r>
              <w:rPr>
                <w:sz w:val="24"/>
                <w:szCs w:val="24"/>
              </w:rPr>
              <w:t xml:space="preserve">, </w:t>
            </w:r>
            <w:r w:rsidRPr="00FB2A89">
              <w:rPr>
                <w:sz w:val="24"/>
                <w:szCs w:val="24"/>
              </w:rPr>
              <w:t>Israel</w:t>
            </w:r>
            <w:r>
              <w:rPr>
                <w:sz w:val="24"/>
                <w:szCs w:val="24"/>
              </w:rPr>
              <w:t xml:space="preserve">, </w:t>
            </w:r>
            <w:r w:rsidRPr="00FB2A89">
              <w:rPr>
                <w:sz w:val="24"/>
                <w:szCs w:val="24"/>
              </w:rPr>
              <w:t>Kuwait</w:t>
            </w:r>
            <w:r>
              <w:rPr>
                <w:sz w:val="24"/>
                <w:szCs w:val="24"/>
              </w:rPr>
              <w:t xml:space="preserve">, </w:t>
            </w:r>
            <w:r w:rsidRPr="00FB2A89">
              <w:rPr>
                <w:sz w:val="24"/>
                <w:szCs w:val="24"/>
              </w:rPr>
              <w:t>Morocco</w:t>
            </w:r>
            <w:r>
              <w:rPr>
                <w:sz w:val="24"/>
                <w:szCs w:val="24"/>
              </w:rPr>
              <w:t xml:space="preserve">, </w:t>
            </w:r>
            <w:r w:rsidRPr="00FB2A89">
              <w:rPr>
                <w:sz w:val="24"/>
                <w:szCs w:val="24"/>
              </w:rPr>
              <w:t>Qatar</w:t>
            </w:r>
            <w:r>
              <w:rPr>
                <w:sz w:val="24"/>
                <w:szCs w:val="24"/>
              </w:rPr>
              <w:t xml:space="preserve">, </w:t>
            </w:r>
            <w:r w:rsidRPr="00FB2A89">
              <w:rPr>
                <w:sz w:val="24"/>
                <w:szCs w:val="24"/>
              </w:rPr>
              <w:t>Saudi Arabia</w:t>
            </w:r>
            <w:r>
              <w:rPr>
                <w:sz w:val="24"/>
                <w:szCs w:val="24"/>
              </w:rPr>
              <w:t xml:space="preserve">, </w:t>
            </w:r>
            <w:r w:rsidRPr="00FB2A89">
              <w:rPr>
                <w:sz w:val="24"/>
                <w:szCs w:val="24"/>
              </w:rPr>
              <w:t>Syrian Arab Republic</w:t>
            </w:r>
            <w:r>
              <w:rPr>
                <w:sz w:val="24"/>
                <w:szCs w:val="24"/>
              </w:rPr>
              <w:t xml:space="preserve">, </w:t>
            </w:r>
            <w:r w:rsidRPr="00FB2A89">
              <w:rPr>
                <w:sz w:val="24"/>
                <w:szCs w:val="24"/>
              </w:rPr>
              <w:t>Tunisia</w:t>
            </w:r>
            <w:r>
              <w:rPr>
                <w:sz w:val="24"/>
                <w:szCs w:val="24"/>
              </w:rPr>
              <w:t>.</w:t>
            </w:r>
          </w:p>
          <w:p w14:paraId="584D8015" w14:textId="77777777" w:rsidR="00BB14CC" w:rsidRDefault="00BB14CC" w:rsidP="006F6BED">
            <w:pPr>
              <w:spacing w:line="276" w:lineRule="auto"/>
              <w:jc w:val="both"/>
              <w:rPr>
                <w:sz w:val="24"/>
                <w:szCs w:val="24"/>
              </w:rPr>
            </w:pPr>
          </w:p>
          <w:p w14:paraId="303797BF" w14:textId="77777777" w:rsidR="00BB14CC" w:rsidRDefault="00BB14CC" w:rsidP="006F6BED">
            <w:pPr>
              <w:spacing w:line="276" w:lineRule="auto"/>
              <w:jc w:val="both"/>
              <w:rPr>
                <w:sz w:val="24"/>
                <w:szCs w:val="24"/>
              </w:rPr>
            </w:pPr>
            <w:r w:rsidRPr="002E3915">
              <w:rPr>
                <w:b/>
                <w:bCs/>
                <w:sz w:val="24"/>
                <w:szCs w:val="24"/>
              </w:rPr>
              <w:t>South Asia</w:t>
            </w:r>
            <w:r>
              <w:rPr>
                <w:sz w:val="24"/>
                <w:szCs w:val="24"/>
              </w:rPr>
              <w:t xml:space="preserve"> - </w:t>
            </w:r>
            <w:r w:rsidRPr="00A92900">
              <w:rPr>
                <w:sz w:val="24"/>
                <w:szCs w:val="24"/>
              </w:rPr>
              <w:t>Bangladesh</w:t>
            </w:r>
            <w:r>
              <w:rPr>
                <w:sz w:val="24"/>
                <w:szCs w:val="24"/>
              </w:rPr>
              <w:t xml:space="preserve">, </w:t>
            </w:r>
            <w:r w:rsidRPr="00A92900">
              <w:rPr>
                <w:sz w:val="24"/>
                <w:szCs w:val="24"/>
              </w:rPr>
              <w:t>India</w:t>
            </w:r>
            <w:r>
              <w:rPr>
                <w:sz w:val="24"/>
                <w:szCs w:val="24"/>
              </w:rPr>
              <w:t xml:space="preserve">, </w:t>
            </w:r>
            <w:r w:rsidRPr="00A92900">
              <w:rPr>
                <w:sz w:val="24"/>
                <w:szCs w:val="24"/>
              </w:rPr>
              <w:t>Nepal</w:t>
            </w:r>
            <w:r>
              <w:rPr>
                <w:sz w:val="24"/>
                <w:szCs w:val="24"/>
              </w:rPr>
              <w:t xml:space="preserve">, </w:t>
            </w:r>
            <w:r w:rsidRPr="00A92900">
              <w:rPr>
                <w:sz w:val="24"/>
                <w:szCs w:val="24"/>
              </w:rPr>
              <w:t>Pakistan</w:t>
            </w:r>
            <w:r>
              <w:rPr>
                <w:sz w:val="24"/>
                <w:szCs w:val="24"/>
              </w:rPr>
              <w:t xml:space="preserve">, </w:t>
            </w:r>
            <w:r w:rsidRPr="00A92900">
              <w:rPr>
                <w:sz w:val="24"/>
                <w:szCs w:val="24"/>
              </w:rPr>
              <w:t>Sri Lanka</w:t>
            </w:r>
            <w:r>
              <w:rPr>
                <w:sz w:val="24"/>
                <w:szCs w:val="24"/>
              </w:rPr>
              <w:t>.</w:t>
            </w:r>
          </w:p>
          <w:p w14:paraId="5FC5465D" w14:textId="77777777" w:rsidR="00BB14CC" w:rsidRDefault="00BB14CC" w:rsidP="006F6BED">
            <w:pPr>
              <w:spacing w:line="276" w:lineRule="auto"/>
              <w:jc w:val="both"/>
              <w:rPr>
                <w:sz w:val="24"/>
                <w:szCs w:val="24"/>
              </w:rPr>
            </w:pPr>
          </w:p>
          <w:p w14:paraId="2E293EAB" w14:textId="77777777" w:rsidR="00BB14CC" w:rsidRDefault="00BB14CC" w:rsidP="006F6BED">
            <w:pPr>
              <w:spacing w:line="276" w:lineRule="auto"/>
              <w:jc w:val="both"/>
              <w:rPr>
                <w:sz w:val="24"/>
                <w:szCs w:val="24"/>
              </w:rPr>
            </w:pPr>
            <w:r w:rsidRPr="002E3915">
              <w:rPr>
                <w:b/>
                <w:bCs/>
                <w:sz w:val="24"/>
                <w:szCs w:val="24"/>
              </w:rPr>
              <w:t>Sub-Saharan Africa</w:t>
            </w:r>
            <w:r>
              <w:rPr>
                <w:b/>
                <w:bCs/>
                <w:sz w:val="24"/>
                <w:szCs w:val="24"/>
              </w:rPr>
              <w:t xml:space="preserve"> - </w:t>
            </w:r>
            <w:r w:rsidRPr="00504509">
              <w:rPr>
                <w:sz w:val="24"/>
                <w:szCs w:val="24"/>
              </w:rPr>
              <w:t>Benin</w:t>
            </w:r>
            <w:r>
              <w:rPr>
                <w:sz w:val="24"/>
                <w:szCs w:val="24"/>
              </w:rPr>
              <w:t xml:space="preserve">, </w:t>
            </w:r>
            <w:r w:rsidRPr="00504509">
              <w:rPr>
                <w:sz w:val="24"/>
                <w:szCs w:val="24"/>
              </w:rPr>
              <w:t>Botswana</w:t>
            </w:r>
            <w:r>
              <w:rPr>
                <w:sz w:val="24"/>
                <w:szCs w:val="24"/>
              </w:rPr>
              <w:t xml:space="preserve">, </w:t>
            </w:r>
            <w:r w:rsidRPr="00504509">
              <w:rPr>
                <w:sz w:val="24"/>
                <w:szCs w:val="24"/>
              </w:rPr>
              <w:t>Burundi</w:t>
            </w:r>
            <w:r>
              <w:rPr>
                <w:sz w:val="24"/>
                <w:szCs w:val="24"/>
              </w:rPr>
              <w:t xml:space="preserve">, </w:t>
            </w:r>
            <w:r w:rsidRPr="00504509">
              <w:rPr>
                <w:sz w:val="24"/>
                <w:szCs w:val="24"/>
              </w:rPr>
              <w:t>Cameroon</w:t>
            </w:r>
            <w:r>
              <w:rPr>
                <w:sz w:val="24"/>
                <w:szCs w:val="24"/>
              </w:rPr>
              <w:t xml:space="preserve">, </w:t>
            </w:r>
            <w:r w:rsidRPr="00504509">
              <w:rPr>
                <w:sz w:val="24"/>
                <w:szCs w:val="24"/>
              </w:rPr>
              <w:t>Congo, Dem. Rep.</w:t>
            </w:r>
            <w:r>
              <w:rPr>
                <w:sz w:val="24"/>
                <w:szCs w:val="24"/>
              </w:rPr>
              <w:t xml:space="preserve">, </w:t>
            </w:r>
            <w:r w:rsidRPr="00504509">
              <w:rPr>
                <w:sz w:val="24"/>
                <w:szCs w:val="24"/>
              </w:rPr>
              <w:t>Congo, Rep.</w:t>
            </w:r>
            <w:r>
              <w:rPr>
                <w:sz w:val="24"/>
                <w:szCs w:val="24"/>
              </w:rPr>
              <w:t xml:space="preserve">, </w:t>
            </w:r>
            <w:r w:rsidRPr="00504509">
              <w:rPr>
                <w:sz w:val="24"/>
                <w:szCs w:val="24"/>
              </w:rPr>
              <w:t>Cote d'Ivoire</w:t>
            </w:r>
            <w:r>
              <w:rPr>
                <w:sz w:val="24"/>
                <w:szCs w:val="24"/>
              </w:rPr>
              <w:t xml:space="preserve">, </w:t>
            </w:r>
            <w:r w:rsidRPr="00504509">
              <w:rPr>
                <w:sz w:val="24"/>
                <w:szCs w:val="24"/>
              </w:rPr>
              <w:t>Eswatini</w:t>
            </w:r>
            <w:r>
              <w:rPr>
                <w:sz w:val="24"/>
                <w:szCs w:val="24"/>
              </w:rPr>
              <w:t xml:space="preserve">, </w:t>
            </w:r>
            <w:r w:rsidRPr="00504509">
              <w:rPr>
                <w:sz w:val="24"/>
                <w:szCs w:val="24"/>
              </w:rPr>
              <w:t>Gabon</w:t>
            </w:r>
            <w:r>
              <w:rPr>
                <w:sz w:val="24"/>
                <w:szCs w:val="24"/>
              </w:rPr>
              <w:t xml:space="preserve">, </w:t>
            </w:r>
            <w:r w:rsidRPr="00504509">
              <w:rPr>
                <w:sz w:val="24"/>
                <w:szCs w:val="24"/>
              </w:rPr>
              <w:t>Gambia, The</w:t>
            </w:r>
            <w:r>
              <w:rPr>
                <w:sz w:val="24"/>
                <w:szCs w:val="24"/>
              </w:rPr>
              <w:t xml:space="preserve">, </w:t>
            </w:r>
            <w:r w:rsidRPr="00504509">
              <w:rPr>
                <w:sz w:val="24"/>
                <w:szCs w:val="24"/>
              </w:rPr>
              <w:t>Ghana</w:t>
            </w:r>
            <w:r>
              <w:rPr>
                <w:sz w:val="24"/>
                <w:szCs w:val="24"/>
              </w:rPr>
              <w:t xml:space="preserve">, </w:t>
            </w:r>
            <w:r w:rsidRPr="00504509">
              <w:rPr>
                <w:sz w:val="24"/>
                <w:szCs w:val="24"/>
              </w:rPr>
              <w:t>Kenya</w:t>
            </w:r>
            <w:r>
              <w:rPr>
                <w:sz w:val="24"/>
                <w:szCs w:val="24"/>
              </w:rPr>
              <w:t xml:space="preserve">, </w:t>
            </w:r>
            <w:r w:rsidRPr="00504509">
              <w:rPr>
                <w:sz w:val="24"/>
                <w:szCs w:val="24"/>
              </w:rPr>
              <w:t>Lesotho</w:t>
            </w:r>
            <w:r>
              <w:rPr>
                <w:sz w:val="24"/>
                <w:szCs w:val="24"/>
              </w:rPr>
              <w:t xml:space="preserve">, </w:t>
            </w:r>
            <w:r w:rsidRPr="00504509">
              <w:rPr>
                <w:sz w:val="24"/>
                <w:szCs w:val="24"/>
              </w:rPr>
              <w:t>Mali</w:t>
            </w:r>
            <w:r>
              <w:rPr>
                <w:sz w:val="24"/>
                <w:szCs w:val="24"/>
              </w:rPr>
              <w:t xml:space="preserve">, </w:t>
            </w:r>
            <w:r w:rsidRPr="00504509">
              <w:rPr>
                <w:sz w:val="24"/>
                <w:szCs w:val="24"/>
              </w:rPr>
              <w:t>Mauritania</w:t>
            </w:r>
            <w:r>
              <w:rPr>
                <w:sz w:val="24"/>
                <w:szCs w:val="24"/>
              </w:rPr>
              <w:t xml:space="preserve">, </w:t>
            </w:r>
            <w:r w:rsidRPr="00504509">
              <w:rPr>
                <w:sz w:val="24"/>
                <w:szCs w:val="24"/>
              </w:rPr>
              <w:t>Mauritius</w:t>
            </w:r>
            <w:r>
              <w:rPr>
                <w:sz w:val="24"/>
                <w:szCs w:val="24"/>
              </w:rPr>
              <w:t xml:space="preserve">, </w:t>
            </w:r>
            <w:r w:rsidRPr="00504509">
              <w:rPr>
                <w:sz w:val="24"/>
                <w:szCs w:val="24"/>
              </w:rPr>
              <w:t>Mozambique</w:t>
            </w:r>
            <w:r>
              <w:rPr>
                <w:sz w:val="24"/>
                <w:szCs w:val="24"/>
              </w:rPr>
              <w:t xml:space="preserve">, </w:t>
            </w:r>
            <w:r w:rsidRPr="00504509">
              <w:rPr>
                <w:sz w:val="24"/>
                <w:szCs w:val="24"/>
              </w:rPr>
              <w:t>Namibia</w:t>
            </w:r>
            <w:r>
              <w:rPr>
                <w:sz w:val="24"/>
                <w:szCs w:val="24"/>
              </w:rPr>
              <w:t xml:space="preserve">, </w:t>
            </w:r>
            <w:r w:rsidRPr="00504509">
              <w:rPr>
                <w:sz w:val="24"/>
                <w:szCs w:val="24"/>
              </w:rPr>
              <w:t>Niger</w:t>
            </w:r>
            <w:r>
              <w:rPr>
                <w:sz w:val="24"/>
                <w:szCs w:val="24"/>
              </w:rPr>
              <w:t xml:space="preserve">, </w:t>
            </w:r>
            <w:r w:rsidRPr="00504509">
              <w:rPr>
                <w:sz w:val="24"/>
                <w:szCs w:val="24"/>
              </w:rPr>
              <w:t>Rwanda</w:t>
            </w:r>
            <w:r>
              <w:rPr>
                <w:sz w:val="24"/>
                <w:szCs w:val="24"/>
              </w:rPr>
              <w:t xml:space="preserve">, </w:t>
            </w:r>
            <w:r w:rsidRPr="00504509">
              <w:rPr>
                <w:sz w:val="24"/>
                <w:szCs w:val="24"/>
              </w:rPr>
              <w:t>Senegal</w:t>
            </w:r>
            <w:r>
              <w:rPr>
                <w:sz w:val="24"/>
                <w:szCs w:val="24"/>
              </w:rPr>
              <w:t xml:space="preserve">, </w:t>
            </w:r>
            <w:r w:rsidRPr="00504509">
              <w:rPr>
                <w:sz w:val="24"/>
                <w:szCs w:val="24"/>
              </w:rPr>
              <w:t>Sierra Leone</w:t>
            </w:r>
            <w:r>
              <w:rPr>
                <w:sz w:val="24"/>
                <w:szCs w:val="24"/>
              </w:rPr>
              <w:t xml:space="preserve">, </w:t>
            </w:r>
            <w:r w:rsidRPr="00504509">
              <w:rPr>
                <w:sz w:val="24"/>
                <w:szCs w:val="24"/>
              </w:rPr>
              <w:t>Sudan</w:t>
            </w:r>
            <w:r>
              <w:rPr>
                <w:sz w:val="24"/>
                <w:szCs w:val="24"/>
              </w:rPr>
              <w:t xml:space="preserve">, </w:t>
            </w:r>
            <w:r w:rsidRPr="00504509">
              <w:rPr>
                <w:sz w:val="24"/>
                <w:szCs w:val="24"/>
              </w:rPr>
              <w:t>Tanzania</w:t>
            </w:r>
            <w:r>
              <w:rPr>
                <w:sz w:val="24"/>
                <w:szCs w:val="24"/>
              </w:rPr>
              <w:t xml:space="preserve">, </w:t>
            </w:r>
            <w:r w:rsidRPr="00504509">
              <w:rPr>
                <w:sz w:val="24"/>
                <w:szCs w:val="24"/>
              </w:rPr>
              <w:t>Togo</w:t>
            </w:r>
            <w:r>
              <w:rPr>
                <w:sz w:val="24"/>
                <w:szCs w:val="24"/>
              </w:rPr>
              <w:t xml:space="preserve">, </w:t>
            </w:r>
            <w:r w:rsidRPr="00504509">
              <w:rPr>
                <w:sz w:val="24"/>
                <w:szCs w:val="24"/>
              </w:rPr>
              <w:t>Uganda</w:t>
            </w:r>
            <w:r>
              <w:rPr>
                <w:sz w:val="24"/>
                <w:szCs w:val="24"/>
              </w:rPr>
              <w:t xml:space="preserve">, </w:t>
            </w:r>
            <w:r w:rsidRPr="00504509">
              <w:rPr>
                <w:sz w:val="24"/>
                <w:szCs w:val="24"/>
              </w:rPr>
              <w:t>Zimbabwe</w:t>
            </w:r>
            <w:r>
              <w:rPr>
                <w:sz w:val="24"/>
                <w:szCs w:val="24"/>
              </w:rPr>
              <w:t>.</w:t>
            </w:r>
          </w:p>
        </w:tc>
      </w:tr>
    </w:tbl>
    <w:p w14:paraId="207D3B39" w14:textId="0A4F6D22" w:rsidR="00BB14CC" w:rsidRPr="00F601CD" w:rsidRDefault="00CB5C96" w:rsidP="00BB14CC">
      <w:pPr>
        <w:spacing w:after="0" w:line="276" w:lineRule="auto"/>
      </w:pPr>
      <w:r w:rsidRPr="00F601CD">
        <w:lastRenderedPageBreak/>
        <w:t>Source</w:t>
      </w:r>
      <w:r w:rsidR="0032785D">
        <w:t xml:space="preserve">: </w:t>
      </w:r>
      <w:r w:rsidR="00734E7F">
        <w:t>World Bank country classification by region</w:t>
      </w:r>
    </w:p>
    <w:p w14:paraId="442EB28D" w14:textId="77777777" w:rsidR="00F601CD" w:rsidRDefault="00F601CD" w:rsidP="00BB14CC">
      <w:pPr>
        <w:spacing w:after="0" w:line="276" w:lineRule="auto"/>
        <w:rPr>
          <w:b/>
          <w:bCs/>
          <w:sz w:val="24"/>
          <w:szCs w:val="24"/>
        </w:rPr>
      </w:pPr>
    </w:p>
    <w:p w14:paraId="7F55C4DB" w14:textId="77777777" w:rsidR="00BB14CC" w:rsidRDefault="00BB14CC" w:rsidP="00BB14CC">
      <w:pPr>
        <w:spacing w:after="0" w:line="276" w:lineRule="auto"/>
        <w:rPr>
          <w:b/>
          <w:bCs/>
          <w:sz w:val="24"/>
          <w:szCs w:val="24"/>
        </w:rPr>
      </w:pPr>
      <w:r w:rsidRPr="008E4CCA">
        <w:rPr>
          <w:b/>
          <w:bCs/>
          <w:sz w:val="24"/>
          <w:szCs w:val="24"/>
        </w:rPr>
        <w:t xml:space="preserve">Table </w:t>
      </w:r>
      <w:r>
        <w:rPr>
          <w:b/>
          <w:bCs/>
          <w:sz w:val="24"/>
          <w:szCs w:val="24"/>
        </w:rPr>
        <w:t>3</w:t>
      </w:r>
      <w:r w:rsidRPr="008E4CCA">
        <w:rPr>
          <w:b/>
          <w:bCs/>
          <w:sz w:val="24"/>
          <w:szCs w:val="24"/>
        </w:rPr>
        <w:t xml:space="preserve">: </w:t>
      </w:r>
      <w:r>
        <w:rPr>
          <w:b/>
          <w:bCs/>
          <w:sz w:val="24"/>
          <w:szCs w:val="24"/>
        </w:rPr>
        <w:t>Descriptive statistics of the variables included in the study</w:t>
      </w:r>
    </w:p>
    <w:tbl>
      <w:tblPr>
        <w:tblW w:w="0" w:type="auto"/>
        <w:tblLayout w:type="fixed"/>
        <w:tblLook w:val="0000" w:firstRow="0" w:lastRow="0" w:firstColumn="0" w:lastColumn="0" w:noHBand="0" w:noVBand="0"/>
      </w:tblPr>
      <w:tblGrid>
        <w:gridCol w:w="1526"/>
        <w:gridCol w:w="1526"/>
        <w:gridCol w:w="1526"/>
        <w:gridCol w:w="1526"/>
        <w:gridCol w:w="1526"/>
        <w:gridCol w:w="1526"/>
      </w:tblGrid>
      <w:tr w:rsidR="00BB14CC" w:rsidRPr="000F7594" w14:paraId="130EDCC7" w14:textId="77777777" w:rsidTr="006F6BED">
        <w:trPr>
          <w:trHeight w:val="565"/>
        </w:trPr>
        <w:tc>
          <w:tcPr>
            <w:tcW w:w="1526" w:type="dxa"/>
            <w:tcBorders>
              <w:top w:val="single" w:sz="4" w:space="0" w:color="auto"/>
              <w:left w:val="nil"/>
              <w:bottom w:val="single" w:sz="4" w:space="0" w:color="auto"/>
              <w:right w:val="nil"/>
            </w:tcBorders>
          </w:tcPr>
          <w:p w14:paraId="186E0CE2"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Variables</w:t>
            </w:r>
          </w:p>
        </w:tc>
        <w:tc>
          <w:tcPr>
            <w:tcW w:w="1526" w:type="dxa"/>
            <w:tcBorders>
              <w:top w:val="single" w:sz="4" w:space="0" w:color="auto"/>
              <w:left w:val="nil"/>
              <w:bottom w:val="single" w:sz="4" w:space="0" w:color="auto"/>
              <w:right w:val="nil"/>
            </w:tcBorders>
          </w:tcPr>
          <w:p w14:paraId="50F0EF60" w14:textId="77777777" w:rsidR="00BB14CC" w:rsidRPr="000F7594" w:rsidRDefault="00BB14CC" w:rsidP="006F6BED">
            <w:pPr>
              <w:widowControl w:val="0"/>
              <w:autoSpaceDE w:val="0"/>
              <w:autoSpaceDN w:val="0"/>
              <w:adjustRightInd w:val="0"/>
              <w:spacing w:after="0" w:line="240" w:lineRule="auto"/>
              <w:jc w:val="center"/>
              <w:rPr>
                <w:rFonts w:cs="Times New Roman"/>
                <w:i/>
                <w:sz w:val="24"/>
                <w:szCs w:val="24"/>
                <w:lang w:val="en-US"/>
              </w:rPr>
            </w:pPr>
            <w:r w:rsidRPr="000F7594">
              <w:rPr>
                <w:rFonts w:cs="Times New Roman"/>
                <w:i/>
                <w:sz w:val="24"/>
                <w:szCs w:val="24"/>
                <w:lang w:val="en-US"/>
              </w:rPr>
              <w:t>No of observations</w:t>
            </w:r>
          </w:p>
        </w:tc>
        <w:tc>
          <w:tcPr>
            <w:tcW w:w="1526" w:type="dxa"/>
            <w:tcBorders>
              <w:top w:val="single" w:sz="4" w:space="0" w:color="auto"/>
              <w:left w:val="nil"/>
              <w:bottom w:val="single" w:sz="4" w:space="0" w:color="auto"/>
              <w:right w:val="nil"/>
            </w:tcBorders>
          </w:tcPr>
          <w:p w14:paraId="461C1555" w14:textId="77777777" w:rsidR="00BB14CC" w:rsidRPr="000F7594" w:rsidRDefault="00BB14CC" w:rsidP="006F6BED">
            <w:pPr>
              <w:widowControl w:val="0"/>
              <w:autoSpaceDE w:val="0"/>
              <w:autoSpaceDN w:val="0"/>
              <w:adjustRightInd w:val="0"/>
              <w:spacing w:after="0" w:line="240" w:lineRule="auto"/>
              <w:jc w:val="center"/>
              <w:rPr>
                <w:rFonts w:cs="Times New Roman"/>
                <w:i/>
                <w:sz w:val="24"/>
                <w:szCs w:val="24"/>
                <w:lang w:val="en-US"/>
              </w:rPr>
            </w:pPr>
            <w:r w:rsidRPr="000F7594">
              <w:rPr>
                <w:rFonts w:cs="Times New Roman"/>
                <w:i/>
                <w:sz w:val="24"/>
                <w:szCs w:val="24"/>
                <w:lang w:val="en-US"/>
              </w:rPr>
              <w:t>Mean value</w:t>
            </w:r>
          </w:p>
        </w:tc>
        <w:tc>
          <w:tcPr>
            <w:tcW w:w="1526" w:type="dxa"/>
            <w:tcBorders>
              <w:top w:val="single" w:sz="4" w:space="0" w:color="auto"/>
              <w:left w:val="nil"/>
              <w:bottom w:val="single" w:sz="4" w:space="0" w:color="auto"/>
              <w:right w:val="nil"/>
            </w:tcBorders>
          </w:tcPr>
          <w:p w14:paraId="3E6B4774" w14:textId="77777777" w:rsidR="00BB14CC" w:rsidRPr="000F7594" w:rsidRDefault="00BB14CC" w:rsidP="006F6BED">
            <w:pPr>
              <w:widowControl w:val="0"/>
              <w:autoSpaceDE w:val="0"/>
              <w:autoSpaceDN w:val="0"/>
              <w:adjustRightInd w:val="0"/>
              <w:spacing w:after="0" w:line="240" w:lineRule="auto"/>
              <w:jc w:val="center"/>
              <w:rPr>
                <w:rFonts w:cs="Times New Roman"/>
                <w:i/>
                <w:sz w:val="24"/>
                <w:szCs w:val="24"/>
                <w:lang w:val="en-US"/>
              </w:rPr>
            </w:pPr>
            <w:r w:rsidRPr="000F7594">
              <w:rPr>
                <w:rFonts w:cs="Times New Roman"/>
                <w:i/>
                <w:sz w:val="24"/>
                <w:szCs w:val="24"/>
                <w:lang w:val="en-US"/>
              </w:rPr>
              <w:t>Standard deviation</w:t>
            </w:r>
          </w:p>
        </w:tc>
        <w:tc>
          <w:tcPr>
            <w:tcW w:w="1526" w:type="dxa"/>
            <w:tcBorders>
              <w:top w:val="single" w:sz="4" w:space="0" w:color="auto"/>
              <w:left w:val="nil"/>
              <w:bottom w:val="single" w:sz="4" w:space="0" w:color="auto"/>
              <w:right w:val="nil"/>
            </w:tcBorders>
          </w:tcPr>
          <w:p w14:paraId="34A1045C" w14:textId="77777777" w:rsidR="00BB14CC" w:rsidRPr="000F7594" w:rsidRDefault="00BB14CC" w:rsidP="006F6BED">
            <w:pPr>
              <w:widowControl w:val="0"/>
              <w:autoSpaceDE w:val="0"/>
              <w:autoSpaceDN w:val="0"/>
              <w:adjustRightInd w:val="0"/>
              <w:spacing w:after="0" w:line="240" w:lineRule="auto"/>
              <w:jc w:val="center"/>
              <w:rPr>
                <w:rFonts w:cs="Times New Roman"/>
                <w:i/>
                <w:sz w:val="24"/>
                <w:szCs w:val="24"/>
                <w:lang w:val="en-US"/>
              </w:rPr>
            </w:pPr>
            <w:r w:rsidRPr="000F7594">
              <w:rPr>
                <w:rFonts w:cs="Times New Roman"/>
                <w:i/>
                <w:sz w:val="24"/>
                <w:szCs w:val="24"/>
                <w:lang w:val="en-US"/>
              </w:rPr>
              <w:t>Minimum value</w:t>
            </w:r>
          </w:p>
        </w:tc>
        <w:tc>
          <w:tcPr>
            <w:tcW w:w="1526" w:type="dxa"/>
            <w:tcBorders>
              <w:top w:val="single" w:sz="4" w:space="0" w:color="auto"/>
              <w:left w:val="nil"/>
              <w:bottom w:val="single" w:sz="4" w:space="0" w:color="auto"/>
              <w:right w:val="nil"/>
            </w:tcBorders>
          </w:tcPr>
          <w:p w14:paraId="20310162" w14:textId="77777777" w:rsidR="00BB14CC" w:rsidRPr="000F7594" w:rsidRDefault="00BB14CC" w:rsidP="006F6BED">
            <w:pPr>
              <w:widowControl w:val="0"/>
              <w:autoSpaceDE w:val="0"/>
              <w:autoSpaceDN w:val="0"/>
              <w:adjustRightInd w:val="0"/>
              <w:spacing w:after="0" w:line="240" w:lineRule="auto"/>
              <w:jc w:val="center"/>
              <w:rPr>
                <w:rFonts w:cs="Times New Roman"/>
                <w:i/>
                <w:sz w:val="24"/>
                <w:szCs w:val="24"/>
                <w:lang w:val="en-US"/>
              </w:rPr>
            </w:pPr>
            <w:r w:rsidRPr="000F7594">
              <w:rPr>
                <w:rFonts w:cs="Times New Roman"/>
                <w:i/>
                <w:sz w:val="24"/>
                <w:szCs w:val="24"/>
                <w:lang w:val="en-US"/>
              </w:rPr>
              <w:t>Maximum value</w:t>
            </w:r>
          </w:p>
        </w:tc>
      </w:tr>
      <w:tr w:rsidR="00BB14CC" w:rsidRPr="00BC5FBF" w14:paraId="5E6F843F" w14:textId="77777777" w:rsidTr="006F6BED">
        <w:trPr>
          <w:trHeight w:val="276"/>
        </w:trPr>
        <w:tc>
          <w:tcPr>
            <w:tcW w:w="1526" w:type="dxa"/>
            <w:tcBorders>
              <w:top w:val="single" w:sz="4" w:space="0" w:color="auto"/>
              <w:left w:val="nil"/>
              <w:bottom w:val="nil"/>
              <w:right w:val="nil"/>
            </w:tcBorders>
          </w:tcPr>
          <w:p w14:paraId="3C387F68"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vul_tot</w:t>
            </w:r>
          </w:p>
        </w:tc>
        <w:tc>
          <w:tcPr>
            <w:tcW w:w="1526" w:type="dxa"/>
            <w:tcBorders>
              <w:top w:val="single" w:sz="4" w:space="0" w:color="auto"/>
              <w:left w:val="nil"/>
              <w:bottom w:val="nil"/>
              <w:right w:val="nil"/>
            </w:tcBorders>
          </w:tcPr>
          <w:p w14:paraId="5E7C8CB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single" w:sz="4" w:space="0" w:color="auto"/>
              <w:left w:val="nil"/>
              <w:bottom w:val="nil"/>
              <w:right w:val="nil"/>
            </w:tcBorders>
          </w:tcPr>
          <w:p w14:paraId="6B2E99A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50.58</w:t>
            </w:r>
          </w:p>
        </w:tc>
        <w:tc>
          <w:tcPr>
            <w:tcW w:w="1526" w:type="dxa"/>
            <w:tcBorders>
              <w:top w:val="single" w:sz="4" w:space="0" w:color="auto"/>
              <w:left w:val="nil"/>
              <w:bottom w:val="nil"/>
              <w:right w:val="nil"/>
            </w:tcBorders>
          </w:tcPr>
          <w:p w14:paraId="75C96159"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23.91</w:t>
            </w:r>
          </w:p>
        </w:tc>
        <w:tc>
          <w:tcPr>
            <w:tcW w:w="1526" w:type="dxa"/>
            <w:tcBorders>
              <w:top w:val="single" w:sz="4" w:space="0" w:color="auto"/>
              <w:left w:val="nil"/>
              <w:bottom w:val="nil"/>
              <w:right w:val="nil"/>
            </w:tcBorders>
          </w:tcPr>
          <w:p w14:paraId="49A890D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0.1</w:t>
            </w:r>
          </w:p>
        </w:tc>
        <w:tc>
          <w:tcPr>
            <w:tcW w:w="1526" w:type="dxa"/>
            <w:tcBorders>
              <w:top w:val="single" w:sz="4" w:space="0" w:color="auto"/>
              <w:left w:val="nil"/>
              <w:bottom w:val="nil"/>
              <w:right w:val="nil"/>
            </w:tcBorders>
          </w:tcPr>
          <w:p w14:paraId="62C9452C"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94.3</w:t>
            </w:r>
          </w:p>
        </w:tc>
      </w:tr>
      <w:tr w:rsidR="00BB14CC" w:rsidRPr="00BC5FBF" w14:paraId="491EDB41" w14:textId="77777777" w:rsidTr="006F6BED">
        <w:trPr>
          <w:trHeight w:val="287"/>
        </w:trPr>
        <w:tc>
          <w:tcPr>
            <w:tcW w:w="1526" w:type="dxa"/>
            <w:tcBorders>
              <w:top w:val="nil"/>
              <w:left w:val="nil"/>
              <w:bottom w:val="nil"/>
              <w:right w:val="nil"/>
            </w:tcBorders>
          </w:tcPr>
          <w:p w14:paraId="773147DD"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vul_male</w:t>
            </w:r>
          </w:p>
        </w:tc>
        <w:tc>
          <w:tcPr>
            <w:tcW w:w="1526" w:type="dxa"/>
            <w:tcBorders>
              <w:top w:val="nil"/>
              <w:left w:val="nil"/>
              <w:bottom w:val="nil"/>
              <w:right w:val="nil"/>
            </w:tcBorders>
          </w:tcPr>
          <w:p w14:paraId="389EE777"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nil"/>
              <w:right w:val="nil"/>
            </w:tcBorders>
          </w:tcPr>
          <w:p w14:paraId="4322959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46.75</w:t>
            </w:r>
          </w:p>
        </w:tc>
        <w:tc>
          <w:tcPr>
            <w:tcW w:w="1526" w:type="dxa"/>
            <w:tcBorders>
              <w:top w:val="nil"/>
              <w:left w:val="nil"/>
              <w:bottom w:val="nil"/>
              <w:right w:val="nil"/>
            </w:tcBorders>
          </w:tcPr>
          <w:p w14:paraId="20D0FDF9"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21.77</w:t>
            </w:r>
          </w:p>
        </w:tc>
        <w:tc>
          <w:tcPr>
            <w:tcW w:w="1526" w:type="dxa"/>
            <w:tcBorders>
              <w:top w:val="nil"/>
              <w:left w:val="nil"/>
              <w:bottom w:val="nil"/>
              <w:right w:val="nil"/>
            </w:tcBorders>
          </w:tcPr>
          <w:p w14:paraId="0CABFD9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0.1</w:t>
            </w:r>
          </w:p>
        </w:tc>
        <w:tc>
          <w:tcPr>
            <w:tcW w:w="1526" w:type="dxa"/>
            <w:tcBorders>
              <w:top w:val="nil"/>
              <w:left w:val="nil"/>
              <w:bottom w:val="nil"/>
              <w:right w:val="nil"/>
            </w:tcBorders>
          </w:tcPr>
          <w:p w14:paraId="3D2B81C9"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91.6</w:t>
            </w:r>
          </w:p>
        </w:tc>
      </w:tr>
      <w:tr w:rsidR="00BB14CC" w:rsidRPr="00BC5FBF" w14:paraId="23DF3EEB" w14:textId="77777777" w:rsidTr="006F6BED">
        <w:trPr>
          <w:trHeight w:val="276"/>
        </w:trPr>
        <w:tc>
          <w:tcPr>
            <w:tcW w:w="1526" w:type="dxa"/>
            <w:tcBorders>
              <w:top w:val="nil"/>
              <w:left w:val="nil"/>
              <w:bottom w:val="nil"/>
              <w:right w:val="nil"/>
            </w:tcBorders>
          </w:tcPr>
          <w:p w14:paraId="3FCE2148"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vul_fem</w:t>
            </w:r>
          </w:p>
        </w:tc>
        <w:tc>
          <w:tcPr>
            <w:tcW w:w="1526" w:type="dxa"/>
            <w:tcBorders>
              <w:top w:val="nil"/>
              <w:left w:val="nil"/>
              <w:bottom w:val="nil"/>
              <w:right w:val="nil"/>
            </w:tcBorders>
          </w:tcPr>
          <w:p w14:paraId="61DFAABC"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nil"/>
              <w:right w:val="nil"/>
            </w:tcBorders>
          </w:tcPr>
          <w:p w14:paraId="5CA5D77F"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56.00</w:t>
            </w:r>
          </w:p>
        </w:tc>
        <w:tc>
          <w:tcPr>
            <w:tcW w:w="1526" w:type="dxa"/>
            <w:tcBorders>
              <w:top w:val="nil"/>
              <w:left w:val="nil"/>
              <w:bottom w:val="nil"/>
              <w:right w:val="nil"/>
            </w:tcBorders>
          </w:tcPr>
          <w:p w14:paraId="6148FDE0"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27.09</w:t>
            </w:r>
          </w:p>
        </w:tc>
        <w:tc>
          <w:tcPr>
            <w:tcW w:w="1526" w:type="dxa"/>
            <w:tcBorders>
              <w:top w:val="nil"/>
              <w:left w:val="nil"/>
              <w:bottom w:val="nil"/>
              <w:right w:val="nil"/>
            </w:tcBorders>
          </w:tcPr>
          <w:p w14:paraId="484052F1"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0.0</w:t>
            </w:r>
          </w:p>
        </w:tc>
        <w:tc>
          <w:tcPr>
            <w:tcW w:w="1526" w:type="dxa"/>
            <w:tcBorders>
              <w:top w:val="nil"/>
              <w:left w:val="nil"/>
              <w:bottom w:val="nil"/>
              <w:right w:val="nil"/>
            </w:tcBorders>
          </w:tcPr>
          <w:p w14:paraId="66BAB5D9"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97.9</w:t>
            </w:r>
          </w:p>
        </w:tc>
      </w:tr>
      <w:tr w:rsidR="00BB14CC" w:rsidRPr="00BC5FBF" w14:paraId="4C8C8773" w14:textId="77777777" w:rsidTr="006F6BED">
        <w:trPr>
          <w:trHeight w:val="287"/>
        </w:trPr>
        <w:tc>
          <w:tcPr>
            <w:tcW w:w="1526" w:type="dxa"/>
            <w:tcBorders>
              <w:top w:val="nil"/>
              <w:left w:val="nil"/>
              <w:bottom w:val="nil"/>
              <w:right w:val="nil"/>
            </w:tcBorders>
          </w:tcPr>
          <w:p w14:paraId="467D853A"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remit</w:t>
            </w:r>
          </w:p>
        </w:tc>
        <w:tc>
          <w:tcPr>
            <w:tcW w:w="1526" w:type="dxa"/>
            <w:tcBorders>
              <w:top w:val="nil"/>
              <w:left w:val="nil"/>
              <w:bottom w:val="nil"/>
              <w:right w:val="nil"/>
            </w:tcBorders>
          </w:tcPr>
          <w:p w14:paraId="586CE35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369</w:t>
            </w:r>
          </w:p>
        </w:tc>
        <w:tc>
          <w:tcPr>
            <w:tcW w:w="1526" w:type="dxa"/>
            <w:tcBorders>
              <w:top w:val="nil"/>
              <w:left w:val="nil"/>
              <w:bottom w:val="nil"/>
              <w:right w:val="nil"/>
            </w:tcBorders>
          </w:tcPr>
          <w:p w14:paraId="6459DE8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4.32</w:t>
            </w:r>
          </w:p>
        </w:tc>
        <w:tc>
          <w:tcPr>
            <w:tcW w:w="1526" w:type="dxa"/>
            <w:tcBorders>
              <w:top w:val="nil"/>
              <w:left w:val="nil"/>
              <w:bottom w:val="nil"/>
              <w:right w:val="nil"/>
            </w:tcBorders>
          </w:tcPr>
          <w:p w14:paraId="66BA2EFD"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6.39</w:t>
            </w:r>
          </w:p>
        </w:tc>
        <w:tc>
          <w:tcPr>
            <w:tcW w:w="1526" w:type="dxa"/>
            <w:tcBorders>
              <w:top w:val="nil"/>
              <w:left w:val="nil"/>
              <w:bottom w:val="nil"/>
              <w:right w:val="nil"/>
            </w:tcBorders>
          </w:tcPr>
          <w:p w14:paraId="0FA9933A"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0.0</w:t>
            </w:r>
          </w:p>
        </w:tc>
        <w:tc>
          <w:tcPr>
            <w:tcW w:w="1526" w:type="dxa"/>
            <w:tcBorders>
              <w:top w:val="nil"/>
              <w:left w:val="nil"/>
              <w:bottom w:val="nil"/>
              <w:right w:val="nil"/>
            </w:tcBorders>
          </w:tcPr>
          <w:p w14:paraId="7781E07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57.0</w:t>
            </w:r>
          </w:p>
        </w:tc>
      </w:tr>
      <w:tr w:rsidR="00BB14CC" w:rsidRPr="00BC5FBF" w14:paraId="5DB5696C" w14:textId="77777777" w:rsidTr="006F6BED">
        <w:trPr>
          <w:trHeight w:val="276"/>
        </w:trPr>
        <w:tc>
          <w:tcPr>
            <w:tcW w:w="1526" w:type="dxa"/>
            <w:tcBorders>
              <w:top w:val="nil"/>
              <w:left w:val="nil"/>
              <w:bottom w:val="nil"/>
              <w:right w:val="nil"/>
            </w:tcBorders>
          </w:tcPr>
          <w:p w14:paraId="4635215E"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growth</w:t>
            </w:r>
          </w:p>
        </w:tc>
        <w:tc>
          <w:tcPr>
            <w:tcW w:w="1526" w:type="dxa"/>
            <w:tcBorders>
              <w:top w:val="nil"/>
              <w:left w:val="nil"/>
              <w:bottom w:val="nil"/>
              <w:right w:val="nil"/>
            </w:tcBorders>
          </w:tcPr>
          <w:p w14:paraId="7F4DDDC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370</w:t>
            </w:r>
          </w:p>
        </w:tc>
        <w:tc>
          <w:tcPr>
            <w:tcW w:w="1526" w:type="dxa"/>
            <w:tcBorders>
              <w:top w:val="nil"/>
              <w:left w:val="nil"/>
              <w:bottom w:val="nil"/>
              <w:right w:val="nil"/>
            </w:tcBorders>
          </w:tcPr>
          <w:p w14:paraId="6941F1D5"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3.76</w:t>
            </w:r>
          </w:p>
        </w:tc>
        <w:tc>
          <w:tcPr>
            <w:tcW w:w="1526" w:type="dxa"/>
            <w:tcBorders>
              <w:top w:val="nil"/>
              <w:left w:val="nil"/>
              <w:bottom w:val="nil"/>
              <w:right w:val="nil"/>
            </w:tcBorders>
          </w:tcPr>
          <w:p w14:paraId="21E770CA"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2.55</w:t>
            </w:r>
          </w:p>
        </w:tc>
        <w:tc>
          <w:tcPr>
            <w:tcW w:w="1526" w:type="dxa"/>
            <w:tcBorders>
              <w:top w:val="nil"/>
              <w:left w:val="nil"/>
              <w:bottom w:val="nil"/>
              <w:right w:val="nil"/>
            </w:tcBorders>
          </w:tcPr>
          <w:p w14:paraId="46DECB40"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-11.1</w:t>
            </w:r>
          </w:p>
        </w:tc>
        <w:tc>
          <w:tcPr>
            <w:tcW w:w="1526" w:type="dxa"/>
            <w:tcBorders>
              <w:top w:val="nil"/>
              <w:left w:val="nil"/>
              <w:bottom w:val="nil"/>
              <w:right w:val="nil"/>
            </w:tcBorders>
          </w:tcPr>
          <w:p w14:paraId="6C28363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12.2</w:t>
            </w:r>
          </w:p>
        </w:tc>
      </w:tr>
      <w:tr w:rsidR="00BB14CC" w:rsidRPr="00BC5FBF" w14:paraId="2AA50650" w14:textId="77777777" w:rsidTr="006F6BED">
        <w:trPr>
          <w:trHeight w:val="276"/>
        </w:trPr>
        <w:tc>
          <w:tcPr>
            <w:tcW w:w="1526" w:type="dxa"/>
            <w:tcBorders>
              <w:top w:val="nil"/>
              <w:left w:val="nil"/>
              <w:bottom w:val="nil"/>
              <w:right w:val="nil"/>
            </w:tcBorders>
          </w:tcPr>
          <w:p w14:paraId="139A34F8"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edu</w:t>
            </w:r>
          </w:p>
        </w:tc>
        <w:tc>
          <w:tcPr>
            <w:tcW w:w="1526" w:type="dxa"/>
            <w:tcBorders>
              <w:top w:val="nil"/>
              <w:left w:val="nil"/>
              <w:bottom w:val="nil"/>
              <w:right w:val="nil"/>
            </w:tcBorders>
          </w:tcPr>
          <w:p w14:paraId="1DEED4A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nil"/>
              <w:right w:val="nil"/>
            </w:tcBorders>
          </w:tcPr>
          <w:p w14:paraId="6E61CEB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2.16</w:t>
            </w:r>
          </w:p>
        </w:tc>
        <w:tc>
          <w:tcPr>
            <w:tcW w:w="1526" w:type="dxa"/>
            <w:tcBorders>
              <w:top w:val="nil"/>
              <w:left w:val="nil"/>
              <w:bottom w:val="nil"/>
              <w:right w:val="nil"/>
            </w:tcBorders>
          </w:tcPr>
          <w:p w14:paraId="3944CCA0"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1.25</w:t>
            </w:r>
          </w:p>
        </w:tc>
        <w:tc>
          <w:tcPr>
            <w:tcW w:w="1526" w:type="dxa"/>
            <w:tcBorders>
              <w:top w:val="nil"/>
              <w:left w:val="nil"/>
              <w:bottom w:val="nil"/>
              <w:right w:val="nil"/>
            </w:tcBorders>
          </w:tcPr>
          <w:p w14:paraId="1F6AF729"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0.1</w:t>
            </w:r>
          </w:p>
        </w:tc>
        <w:tc>
          <w:tcPr>
            <w:tcW w:w="1526" w:type="dxa"/>
            <w:tcBorders>
              <w:top w:val="nil"/>
              <w:left w:val="nil"/>
              <w:bottom w:val="nil"/>
              <w:right w:val="nil"/>
            </w:tcBorders>
          </w:tcPr>
          <w:p w14:paraId="65989BFC"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5.8</w:t>
            </w:r>
          </w:p>
        </w:tc>
      </w:tr>
      <w:tr w:rsidR="00BB14CC" w:rsidRPr="00BC5FBF" w14:paraId="32F8E038" w14:textId="77777777" w:rsidTr="006F6BED">
        <w:trPr>
          <w:trHeight w:val="287"/>
        </w:trPr>
        <w:tc>
          <w:tcPr>
            <w:tcW w:w="1526" w:type="dxa"/>
            <w:tcBorders>
              <w:top w:val="nil"/>
              <w:left w:val="nil"/>
              <w:bottom w:val="nil"/>
              <w:right w:val="nil"/>
            </w:tcBorders>
          </w:tcPr>
          <w:p w14:paraId="17EFF6E5"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govt</w:t>
            </w:r>
          </w:p>
        </w:tc>
        <w:tc>
          <w:tcPr>
            <w:tcW w:w="1526" w:type="dxa"/>
            <w:tcBorders>
              <w:top w:val="nil"/>
              <w:left w:val="nil"/>
              <w:bottom w:val="nil"/>
              <w:right w:val="nil"/>
            </w:tcBorders>
          </w:tcPr>
          <w:p w14:paraId="6BDF5BC5"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368</w:t>
            </w:r>
          </w:p>
        </w:tc>
        <w:tc>
          <w:tcPr>
            <w:tcW w:w="1526" w:type="dxa"/>
            <w:tcBorders>
              <w:top w:val="nil"/>
              <w:left w:val="nil"/>
              <w:bottom w:val="nil"/>
              <w:right w:val="nil"/>
            </w:tcBorders>
          </w:tcPr>
          <w:p w14:paraId="72D097B0"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5.26</w:t>
            </w:r>
          </w:p>
        </w:tc>
        <w:tc>
          <w:tcPr>
            <w:tcW w:w="1526" w:type="dxa"/>
            <w:tcBorders>
              <w:top w:val="nil"/>
              <w:left w:val="nil"/>
              <w:bottom w:val="nil"/>
              <w:right w:val="nil"/>
            </w:tcBorders>
          </w:tcPr>
          <w:p w14:paraId="47583658"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5.77</w:t>
            </w:r>
          </w:p>
        </w:tc>
        <w:tc>
          <w:tcPr>
            <w:tcW w:w="1526" w:type="dxa"/>
            <w:tcBorders>
              <w:top w:val="nil"/>
              <w:left w:val="nil"/>
              <w:bottom w:val="nil"/>
              <w:right w:val="nil"/>
            </w:tcBorders>
          </w:tcPr>
          <w:p w14:paraId="1E29AE1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-13.7</w:t>
            </w:r>
          </w:p>
        </w:tc>
        <w:tc>
          <w:tcPr>
            <w:tcW w:w="1526" w:type="dxa"/>
            <w:tcBorders>
              <w:top w:val="nil"/>
              <w:left w:val="nil"/>
              <w:bottom w:val="nil"/>
              <w:right w:val="nil"/>
            </w:tcBorders>
          </w:tcPr>
          <w:p w14:paraId="4008F70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64.6</w:t>
            </w:r>
          </w:p>
        </w:tc>
      </w:tr>
      <w:tr w:rsidR="00BB14CC" w:rsidRPr="00BC5FBF" w14:paraId="16FAA4D6" w14:textId="77777777" w:rsidTr="006F6BED">
        <w:trPr>
          <w:trHeight w:val="276"/>
        </w:trPr>
        <w:tc>
          <w:tcPr>
            <w:tcW w:w="1526" w:type="dxa"/>
            <w:tcBorders>
              <w:top w:val="nil"/>
              <w:left w:val="nil"/>
              <w:bottom w:val="nil"/>
              <w:right w:val="nil"/>
            </w:tcBorders>
          </w:tcPr>
          <w:p w14:paraId="10BE8BAE"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pop</w:t>
            </w:r>
          </w:p>
        </w:tc>
        <w:tc>
          <w:tcPr>
            <w:tcW w:w="1526" w:type="dxa"/>
            <w:tcBorders>
              <w:top w:val="nil"/>
              <w:left w:val="nil"/>
              <w:bottom w:val="nil"/>
              <w:right w:val="nil"/>
            </w:tcBorders>
          </w:tcPr>
          <w:p w14:paraId="790142B0"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nil"/>
              <w:right w:val="nil"/>
            </w:tcBorders>
          </w:tcPr>
          <w:p w14:paraId="406847C8"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48.45</w:t>
            </w:r>
          </w:p>
        </w:tc>
        <w:tc>
          <w:tcPr>
            <w:tcW w:w="1526" w:type="dxa"/>
            <w:tcBorders>
              <w:top w:val="nil"/>
              <w:left w:val="nil"/>
              <w:bottom w:val="nil"/>
              <w:right w:val="nil"/>
            </w:tcBorders>
          </w:tcPr>
          <w:p w14:paraId="7B96A895"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22.67</w:t>
            </w:r>
          </w:p>
        </w:tc>
        <w:tc>
          <w:tcPr>
            <w:tcW w:w="1526" w:type="dxa"/>
            <w:tcBorders>
              <w:top w:val="nil"/>
              <w:left w:val="nil"/>
              <w:bottom w:val="nil"/>
              <w:right w:val="nil"/>
            </w:tcBorders>
          </w:tcPr>
          <w:p w14:paraId="5DCE4FA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0.0</w:t>
            </w:r>
          </w:p>
        </w:tc>
        <w:tc>
          <w:tcPr>
            <w:tcW w:w="1526" w:type="dxa"/>
            <w:tcBorders>
              <w:top w:val="nil"/>
              <w:left w:val="nil"/>
              <w:bottom w:val="nil"/>
              <w:right w:val="nil"/>
            </w:tcBorders>
          </w:tcPr>
          <w:p w14:paraId="4ED3308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90.0</w:t>
            </w:r>
          </w:p>
        </w:tc>
      </w:tr>
      <w:tr w:rsidR="00BB14CC" w:rsidRPr="00BC5FBF" w14:paraId="2BBAB16F" w14:textId="77777777" w:rsidTr="006F6BED">
        <w:trPr>
          <w:trHeight w:val="287"/>
        </w:trPr>
        <w:tc>
          <w:tcPr>
            <w:tcW w:w="1526" w:type="dxa"/>
            <w:tcBorders>
              <w:top w:val="nil"/>
              <w:left w:val="nil"/>
              <w:bottom w:val="nil"/>
              <w:right w:val="nil"/>
            </w:tcBorders>
          </w:tcPr>
          <w:p w14:paraId="289252C7"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lnfdi</w:t>
            </w:r>
          </w:p>
        </w:tc>
        <w:tc>
          <w:tcPr>
            <w:tcW w:w="1526" w:type="dxa"/>
            <w:tcBorders>
              <w:top w:val="nil"/>
              <w:left w:val="nil"/>
              <w:bottom w:val="nil"/>
              <w:right w:val="nil"/>
            </w:tcBorders>
          </w:tcPr>
          <w:p w14:paraId="107E5624"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361</w:t>
            </w:r>
          </w:p>
        </w:tc>
        <w:tc>
          <w:tcPr>
            <w:tcW w:w="1526" w:type="dxa"/>
            <w:tcBorders>
              <w:top w:val="nil"/>
              <w:left w:val="nil"/>
              <w:bottom w:val="nil"/>
              <w:right w:val="nil"/>
            </w:tcBorders>
          </w:tcPr>
          <w:p w14:paraId="59BB5F3F"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20.66</w:t>
            </w:r>
          </w:p>
        </w:tc>
        <w:tc>
          <w:tcPr>
            <w:tcW w:w="1526" w:type="dxa"/>
            <w:tcBorders>
              <w:top w:val="nil"/>
              <w:left w:val="nil"/>
              <w:bottom w:val="nil"/>
              <w:right w:val="nil"/>
            </w:tcBorders>
          </w:tcPr>
          <w:p w14:paraId="0441C843"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1.99</w:t>
            </w:r>
          </w:p>
        </w:tc>
        <w:tc>
          <w:tcPr>
            <w:tcW w:w="1526" w:type="dxa"/>
            <w:tcBorders>
              <w:top w:val="nil"/>
              <w:left w:val="nil"/>
              <w:bottom w:val="nil"/>
              <w:right w:val="nil"/>
            </w:tcBorders>
          </w:tcPr>
          <w:p w14:paraId="6AAC53A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14.0</w:t>
            </w:r>
          </w:p>
        </w:tc>
        <w:tc>
          <w:tcPr>
            <w:tcW w:w="1526" w:type="dxa"/>
            <w:tcBorders>
              <w:top w:val="nil"/>
              <w:left w:val="nil"/>
              <w:bottom w:val="nil"/>
              <w:right w:val="nil"/>
            </w:tcBorders>
          </w:tcPr>
          <w:p w14:paraId="701333E4"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25.3</w:t>
            </w:r>
          </w:p>
        </w:tc>
      </w:tr>
      <w:tr w:rsidR="00BB14CC" w:rsidRPr="00BC5FBF" w14:paraId="7BC898D4" w14:textId="77777777" w:rsidTr="006F6BED">
        <w:trPr>
          <w:trHeight w:val="276"/>
        </w:trPr>
        <w:tc>
          <w:tcPr>
            <w:tcW w:w="1526" w:type="dxa"/>
            <w:tcBorders>
              <w:top w:val="nil"/>
              <w:left w:val="nil"/>
              <w:bottom w:val="nil"/>
              <w:right w:val="nil"/>
            </w:tcBorders>
          </w:tcPr>
          <w:p w14:paraId="3435AFB0"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age</w:t>
            </w:r>
          </w:p>
        </w:tc>
        <w:tc>
          <w:tcPr>
            <w:tcW w:w="1526" w:type="dxa"/>
            <w:tcBorders>
              <w:top w:val="nil"/>
              <w:left w:val="nil"/>
              <w:bottom w:val="nil"/>
              <w:right w:val="nil"/>
            </w:tcBorders>
          </w:tcPr>
          <w:p w14:paraId="0AA1CDE7"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nil"/>
              <w:right w:val="nil"/>
            </w:tcBorders>
          </w:tcPr>
          <w:p w14:paraId="7C64DE0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58.59</w:t>
            </w:r>
          </w:p>
        </w:tc>
        <w:tc>
          <w:tcPr>
            <w:tcW w:w="1526" w:type="dxa"/>
            <w:tcBorders>
              <w:top w:val="nil"/>
              <w:left w:val="nil"/>
              <w:bottom w:val="nil"/>
              <w:right w:val="nil"/>
            </w:tcBorders>
          </w:tcPr>
          <w:p w14:paraId="44A6747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20.11</w:t>
            </w:r>
          </w:p>
        </w:tc>
        <w:tc>
          <w:tcPr>
            <w:tcW w:w="1526" w:type="dxa"/>
            <w:tcBorders>
              <w:top w:val="nil"/>
              <w:left w:val="nil"/>
              <w:bottom w:val="nil"/>
              <w:right w:val="nil"/>
            </w:tcBorders>
          </w:tcPr>
          <w:p w14:paraId="40CF6687"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16.2</w:t>
            </w:r>
          </w:p>
        </w:tc>
        <w:tc>
          <w:tcPr>
            <w:tcW w:w="1526" w:type="dxa"/>
            <w:tcBorders>
              <w:top w:val="nil"/>
              <w:left w:val="nil"/>
              <w:bottom w:val="nil"/>
              <w:right w:val="nil"/>
            </w:tcBorders>
          </w:tcPr>
          <w:p w14:paraId="6F9D2CB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106.4</w:t>
            </w:r>
          </w:p>
        </w:tc>
      </w:tr>
      <w:tr w:rsidR="00BB14CC" w:rsidRPr="00BC5FBF" w14:paraId="6EE2FF35" w14:textId="77777777" w:rsidTr="006F6BED">
        <w:trPr>
          <w:trHeight w:val="287"/>
        </w:trPr>
        <w:tc>
          <w:tcPr>
            <w:tcW w:w="1526" w:type="dxa"/>
            <w:tcBorders>
              <w:top w:val="nil"/>
              <w:left w:val="nil"/>
              <w:bottom w:val="nil"/>
              <w:right w:val="nil"/>
            </w:tcBorders>
          </w:tcPr>
          <w:p w14:paraId="599BFA12"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dem</w:t>
            </w:r>
          </w:p>
        </w:tc>
        <w:tc>
          <w:tcPr>
            <w:tcW w:w="1526" w:type="dxa"/>
            <w:tcBorders>
              <w:top w:val="nil"/>
              <w:left w:val="nil"/>
              <w:bottom w:val="nil"/>
              <w:right w:val="nil"/>
            </w:tcBorders>
          </w:tcPr>
          <w:p w14:paraId="4FD5648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370</w:t>
            </w:r>
          </w:p>
        </w:tc>
        <w:tc>
          <w:tcPr>
            <w:tcW w:w="1526" w:type="dxa"/>
            <w:tcBorders>
              <w:top w:val="nil"/>
              <w:left w:val="nil"/>
              <w:bottom w:val="nil"/>
              <w:right w:val="nil"/>
            </w:tcBorders>
          </w:tcPr>
          <w:p w14:paraId="487E364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3.34</w:t>
            </w:r>
          </w:p>
        </w:tc>
        <w:tc>
          <w:tcPr>
            <w:tcW w:w="1526" w:type="dxa"/>
            <w:tcBorders>
              <w:top w:val="nil"/>
              <w:left w:val="nil"/>
              <w:bottom w:val="nil"/>
              <w:right w:val="nil"/>
            </w:tcBorders>
          </w:tcPr>
          <w:p w14:paraId="2CF62F1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5.57</w:t>
            </w:r>
          </w:p>
        </w:tc>
        <w:tc>
          <w:tcPr>
            <w:tcW w:w="1526" w:type="dxa"/>
            <w:tcBorders>
              <w:top w:val="nil"/>
              <w:left w:val="nil"/>
              <w:bottom w:val="nil"/>
              <w:right w:val="nil"/>
            </w:tcBorders>
          </w:tcPr>
          <w:p w14:paraId="7B788C1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-10.0</w:t>
            </w:r>
          </w:p>
        </w:tc>
        <w:tc>
          <w:tcPr>
            <w:tcW w:w="1526" w:type="dxa"/>
            <w:tcBorders>
              <w:top w:val="nil"/>
              <w:left w:val="nil"/>
              <w:bottom w:val="nil"/>
              <w:right w:val="nil"/>
            </w:tcBorders>
          </w:tcPr>
          <w:p w14:paraId="5AA45F25"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10.0</w:t>
            </w:r>
          </w:p>
        </w:tc>
      </w:tr>
      <w:tr w:rsidR="00BB14CC" w:rsidRPr="00BC5FBF" w14:paraId="6390C62F" w14:textId="77777777" w:rsidTr="006F6BED">
        <w:trPr>
          <w:trHeight w:val="276"/>
        </w:trPr>
        <w:tc>
          <w:tcPr>
            <w:tcW w:w="1526" w:type="dxa"/>
            <w:tcBorders>
              <w:top w:val="nil"/>
              <w:left w:val="nil"/>
              <w:bottom w:val="single" w:sz="4" w:space="0" w:color="auto"/>
              <w:right w:val="nil"/>
            </w:tcBorders>
          </w:tcPr>
          <w:p w14:paraId="15657C42" w14:textId="77777777" w:rsidR="00BB14CC" w:rsidRPr="000F7594" w:rsidRDefault="00BB14CC" w:rsidP="006F6BED">
            <w:pPr>
              <w:widowControl w:val="0"/>
              <w:autoSpaceDE w:val="0"/>
              <w:autoSpaceDN w:val="0"/>
              <w:adjustRightInd w:val="0"/>
              <w:spacing w:after="0" w:line="240" w:lineRule="auto"/>
              <w:rPr>
                <w:rFonts w:cs="Times New Roman"/>
                <w:i/>
                <w:sz w:val="24"/>
                <w:szCs w:val="24"/>
                <w:lang w:val="en-US"/>
              </w:rPr>
            </w:pPr>
            <w:r w:rsidRPr="000F7594">
              <w:rPr>
                <w:rFonts w:cs="Times New Roman"/>
                <w:i/>
                <w:sz w:val="24"/>
                <w:szCs w:val="24"/>
                <w:lang w:val="en-US"/>
              </w:rPr>
              <w:t>agr</w:t>
            </w:r>
          </w:p>
        </w:tc>
        <w:tc>
          <w:tcPr>
            <w:tcW w:w="1526" w:type="dxa"/>
            <w:tcBorders>
              <w:top w:val="nil"/>
              <w:left w:val="nil"/>
              <w:bottom w:val="single" w:sz="4" w:space="0" w:color="auto"/>
              <w:right w:val="nil"/>
            </w:tcBorders>
          </w:tcPr>
          <w:p w14:paraId="715CA7F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371</w:t>
            </w:r>
          </w:p>
        </w:tc>
        <w:tc>
          <w:tcPr>
            <w:tcW w:w="1526" w:type="dxa"/>
            <w:tcBorders>
              <w:top w:val="nil"/>
              <w:left w:val="nil"/>
              <w:bottom w:val="single" w:sz="4" w:space="0" w:color="auto"/>
              <w:right w:val="nil"/>
            </w:tcBorders>
          </w:tcPr>
          <w:p w14:paraId="0AA3E30E"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35.08</w:t>
            </w:r>
          </w:p>
        </w:tc>
        <w:tc>
          <w:tcPr>
            <w:tcW w:w="1526" w:type="dxa"/>
            <w:tcBorders>
              <w:top w:val="nil"/>
              <w:left w:val="nil"/>
              <w:bottom w:val="single" w:sz="4" w:space="0" w:color="auto"/>
              <w:right w:val="nil"/>
            </w:tcBorders>
          </w:tcPr>
          <w:p w14:paraId="4C4A588B"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21.15</w:t>
            </w:r>
          </w:p>
        </w:tc>
        <w:tc>
          <w:tcPr>
            <w:tcW w:w="1526" w:type="dxa"/>
            <w:tcBorders>
              <w:top w:val="nil"/>
              <w:left w:val="nil"/>
              <w:bottom w:val="single" w:sz="4" w:space="0" w:color="auto"/>
              <w:right w:val="nil"/>
            </w:tcBorders>
          </w:tcPr>
          <w:p w14:paraId="5B3398C6"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0.4</w:t>
            </w:r>
          </w:p>
        </w:tc>
        <w:tc>
          <w:tcPr>
            <w:tcW w:w="1526" w:type="dxa"/>
            <w:tcBorders>
              <w:top w:val="nil"/>
              <w:left w:val="nil"/>
              <w:bottom w:val="single" w:sz="4" w:space="0" w:color="auto"/>
              <w:right w:val="nil"/>
            </w:tcBorders>
          </w:tcPr>
          <w:p w14:paraId="6578BA52" w14:textId="77777777" w:rsidR="00BB14CC" w:rsidRPr="00BC5FBF" w:rsidRDefault="00BB14CC" w:rsidP="006F6BED">
            <w:pPr>
              <w:widowControl w:val="0"/>
              <w:autoSpaceDE w:val="0"/>
              <w:autoSpaceDN w:val="0"/>
              <w:adjustRightInd w:val="0"/>
              <w:spacing w:after="0" w:line="240" w:lineRule="auto"/>
              <w:jc w:val="center"/>
              <w:rPr>
                <w:rFonts w:cs="Times New Roman"/>
                <w:sz w:val="24"/>
                <w:szCs w:val="24"/>
                <w:lang w:val="en-US"/>
              </w:rPr>
            </w:pPr>
            <w:r w:rsidRPr="00BC5FBF">
              <w:rPr>
                <w:rFonts w:cs="Times New Roman"/>
                <w:sz w:val="24"/>
                <w:szCs w:val="24"/>
                <w:lang w:val="en-US"/>
              </w:rPr>
              <w:t>89.6</w:t>
            </w:r>
          </w:p>
        </w:tc>
      </w:tr>
    </w:tbl>
    <w:p w14:paraId="440FF694" w14:textId="77777777" w:rsidR="00BB14CC" w:rsidRDefault="00BB14CC" w:rsidP="00BB14CC">
      <w:pPr>
        <w:spacing w:after="0" w:line="276" w:lineRule="auto"/>
        <w:sectPr w:rsidR="00BB14CC" w:rsidSect="009112AC">
          <w:endnotePr>
            <w:numFmt w:val="decimal"/>
          </w:endnotePr>
          <w:type w:val="continuous"/>
          <w:pgSz w:w="11906" w:h="16838"/>
          <w:pgMar w:top="1440" w:right="1440" w:bottom="1440" w:left="1440" w:header="706" w:footer="706" w:gutter="0"/>
          <w:cols w:space="708"/>
          <w:docGrid w:linePitch="360"/>
        </w:sectPr>
      </w:pPr>
      <w:r w:rsidRPr="004B1EDE">
        <w:t>Source: Own estimates using data fro</w:t>
      </w:r>
      <w:r>
        <w:t xml:space="preserve">m </w:t>
      </w:r>
      <w:r w:rsidRPr="004B1EDE">
        <w:t xml:space="preserve">sources listed in Table </w:t>
      </w:r>
      <w:r>
        <w:t>1. Coverage: 1990-2021 period.</w:t>
      </w:r>
    </w:p>
    <w:p w14:paraId="33736F1F" w14:textId="77777777" w:rsidR="00BB14CC" w:rsidRDefault="00BB14CC" w:rsidP="00BB14CC">
      <w:pPr>
        <w:spacing w:after="0" w:line="276" w:lineRule="auto"/>
        <w:rPr>
          <w:b/>
          <w:bCs/>
          <w:sz w:val="24"/>
          <w:szCs w:val="24"/>
        </w:rPr>
      </w:pPr>
    </w:p>
    <w:p w14:paraId="6E7ACC8E" w14:textId="77777777" w:rsidR="00BB14CC" w:rsidRDefault="00BB14CC" w:rsidP="00BB14CC">
      <w:pPr>
        <w:spacing w:after="0" w:line="276" w:lineRule="auto"/>
        <w:rPr>
          <w:b/>
          <w:bCs/>
          <w:sz w:val="24"/>
          <w:szCs w:val="24"/>
        </w:rPr>
      </w:pPr>
      <w:r w:rsidRPr="008E4CCA">
        <w:rPr>
          <w:b/>
          <w:bCs/>
          <w:sz w:val="24"/>
          <w:szCs w:val="24"/>
        </w:rPr>
        <w:t xml:space="preserve">Table </w:t>
      </w:r>
      <w:r>
        <w:rPr>
          <w:b/>
          <w:bCs/>
          <w:sz w:val="24"/>
          <w:szCs w:val="24"/>
        </w:rPr>
        <w:t>4</w:t>
      </w:r>
      <w:r w:rsidRPr="008E4CCA">
        <w:rPr>
          <w:b/>
          <w:bCs/>
          <w:sz w:val="24"/>
          <w:szCs w:val="24"/>
        </w:rPr>
        <w:t xml:space="preserve">: Correlation </w:t>
      </w:r>
      <w:r>
        <w:rPr>
          <w:b/>
          <w:bCs/>
          <w:sz w:val="24"/>
          <w:szCs w:val="24"/>
        </w:rPr>
        <w:t>analysis for the variables included in the study</w:t>
      </w:r>
    </w:p>
    <w:tbl>
      <w:tblPr>
        <w:tblW w:w="9451" w:type="dxa"/>
        <w:tblLayout w:type="fixed"/>
        <w:tblCellMar>
          <w:left w:w="0" w:type="dxa"/>
          <w:right w:w="0" w:type="dxa"/>
        </w:tblCellMar>
        <w:tblLook w:val="0000" w:firstRow="0" w:lastRow="0" w:firstColumn="0" w:lastColumn="0" w:noHBand="0" w:noVBand="0"/>
      </w:tblPr>
      <w:tblGrid>
        <w:gridCol w:w="794"/>
        <w:gridCol w:w="720"/>
        <w:gridCol w:w="737"/>
        <w:gridCol w:w="720"/>
        <w:gridCol w:w="720"/>
        <w:gridCol w:w="720"/>
        <w:gridCol w:w="720"/>
        <w:gridCol w:w="720"/>
        <w:gridCol w:w="720"/>
        <w:gridCol w:w="720"/>
        <w:gridCol w:w="720"/>
        <w:gridCol w:w="720"/>
        <w:gridCol w:w="720"/>
      </w:tblGrid>
      <w:tr w:rsidR="00BB14CC" w:rsidRPr="000F7594" w14:paraId="124871CE" w14:textId="77777777" w:rsidTr="006F6BED">
        <w:trPr>
          <w:trHeight w:val="580"/>
        </w:trPr>
        <w:tc>
          <w:tcPr>
            <w:tcW w:w="794" w:type="dxa"/>
            <w:tcBorders>
              <w:top w:val="single" w:sz="4" w:space="0" w:color="auto"/>
              <w:left w:val="nil"/>
              <w:bottom w:val="single" w:sz="4" w:space="0" w:color="auto"/>
              <w:right w:val="nil"/>
            </w:tcBorders>
          </w:tcPr>
          <w:p w14:paraId="78064AAF"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Variables</w:t>
            </w:r>
          </w:p>
        </w:tc>
        <w:tc>
          <w:tcPr>
            <w:tcW w:w="720" w:type="dxa"/>
            <w:tcBorders>
              <w:top w:val="single" w:sz="4" w:space="0" w:color="auto"/>
              <w:left w:val="nil"/>
              <w:bottom w:val="single" w:sz="4" w:space="0" w:color="auto"/>
              <w:right w:val="nil"/>
            </w:tcBorders>
          </w:tcPr>
          <w:p w14:paraId="246C1961"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vul_tot</w:t>
            </w:r>
          </w:p>
        </w:tc>
        <w:tc>
          <w:tcPr>
            <w:tcW w:w="737" w:type="dxa"/>
            <w:tcBorders>
              <w:top w:val="single" w:sz="4" w:space="0" w:color="auto"/>
              <w:left w:val="nil"/>
              <w:bottom w:val="single" w:sz="4" w:space="0" w:color="auto"/>
              <w:right w:val="nil"/>
            </w:tcBorders>
          </w:tcPr>
          <w:p w14:paraId="6216772D"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vul_male</w:t>
            </w:r>
          </w:p>
        </w:tc>
        <w:tc>
          <w:tcPr>
            <w:tcW w:w="720" w:type="dxa"/>
            <w:tcBorders>
              <w:top w:val="single" w:sz="4" w:space="0" w:color="auto"/>
              <w:left w:val="nil"/>
              <w:bottom w:val="single" w:sz="4" w:space="0" w:color="auto"/>
              <w:right w:val="nil"/>
            </w:tcBorders>
          </w:tcPr>
          <w:p w14:paraId="12E6EA7E"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vul_fem</w:t>
            </w:r>
          </w:p>
        </w:tc>
        <w:tc>
          <w:tcPr>
            <w:tcW w:w="720" w:type="dxa"/>
            <w:tcBorders>
              <w:top w:val="single" w:sz="4" w:space="0" w:color="auto"/>
              <w:left w:val="nil"/>
              <w:bottom w:val="single" w:sz="4" w:space="0" w:color="auto"/>
              <w:right w:val="nil"/>
            </w:tcBorders>
          </w:tcPr>
          <w:p w14:paraId="3FBEA1E4"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remit</w:t>
            </w:r>
          </w:p>
        </w:tc>
        <w:tc>
          <w:tcPr>
            <w:tcW w:w="720" w:type="dxa"/>
            <w:tcBorders>
              <w:top w:val="single" w:sz="4" w:space="0" w:color="auto"/>
              <w:left w:val="nil"/>
              <w:bottom w:val="single" w:sz="4" w:space="0" w:color="auto"/>
              <w:right w:val="nil"/>
            </w:tcBorders>
          </w:tcPr>
          <w:p w14:paraId="0F557190"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growth</w:t>
            </w:r>
          </w:p>
        </w:tc>
        <w:tc>
          <w:tcPr>
            <w:tcW w:w="720" w:type="dxa"/>
            <w:tcBorders>
              <w:top w:val="single" w:sz="4" w:space="0" w:color="auto"/>
              <w:left w:val="nil"/>
              <w:bottom w:val="single" w:sz="4" w:space="0" w:color="auto"/>
              <w:right w:val="nil"/>
            </w:tcBorders>
          </w:tcPr>
          <w:p w14:paraId="5BF24A99"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edu</w:t>
            </w:r>
          </w:p>
        </w:tc>
        <w:tc>
          <w:tcPr>
            <w:tcW w:w="720" w:type="dxa"/>
            <w:tcBorders>
              <w:top w:val="single" w:sz="4" w:space="0" w:color="auto"/>
              <w:left w:val="nil"/>
              <w:bottom w:val="single" w:sz="4" w:space="0" w:color="auto"/>
              <w:right w:val="nil"/>
            </w:tcBorders>
          </w:tcPr>
          <w:p w14:paraId="7924ACA4"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govt</w:t>
            </w:r>
          </w:p>
        </w:tc>
        <w:tc>
          <w:tcPr>
            <w:tcW w:w="720" w:type="dxa"/>
            <w:tcBorders>
              <w:top w:val="single" w:sz="4" w:space="0" w:color="auto"/>
              <w:left w:val="nil"/>
              <w:bottom w:val="single" w:sz="4" w:space="0" w:color="auto"/>
              <w:right w:val="nil"/>
            </w:tcBorders>
          </w:tcPr>
          <w:p w14:paraId="0F000059"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pop</w:t>
            </w:r>
          </w:p>
        </w:tc>
        <w:tc>
          <w:tcPr>
            <w:tcW w:w="720" w:type="dxa"/>
            <w:tcBorders>
              <w:top w:val="single" w:sz="4" w:space="0" w:color="auto"/>
              <w:left w:val="nil"/>
              <w:bottom w:val="single" w:sz="4" w:space="0" w:color="auto"/>
              <w:right w:val="nil"/>
            </w:tcBorders>
          </w:tcPr>
          <w:p w14:paraId="0E1A180C"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lnfdi</w:t>
            </w:r>
          </w:p>
        </w:tc>
        <w:tc>
          <w:tcPr>
            <w:tcW w:w="720" w:type="dxa"/>
            <w:tcBorders>
              <w:top w:val="single" w:sz="4" w:space="0" w:color="auto"/>
              <w:left w:val="nil"/>
              <w:bottom w:val="single" w:sz="4" w:space="0" w:color="auto"/>
              <w:right w:val="nil"/>
            </w:tcBorders>
          </w:tcPr>
          <w:p w14:paraId="1A19434D"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age</w:t>
            </w:r>
          </w:p>
        </w:tc>
        <w:tc>
          <w:tcPr>
            <w:tcW w:w="720" w:type="dxa"/>
            <w:tcBorders>
              <w:top w:val="single" w:sz="4" w:space="0" w:color="auto"/>
              <w:left w:val="nil"/>
              <w:bottom w:val="single" w:sz="4" w:space="0" w:color="auto"/>
              <w:right w:val="nil"/>
            </w:tcBorders>
          </w:tcPr>
          <w:p w14:paraId="5637AAA0"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dem</w:t>
            </w:r>
          </w:p>
        </w:tc>
        <w:tc>
          <w:tcPr>
            <w:tcW w:w="720" w:type="dxa"/>
            <w:tcBorders>
              <w:top w:val="single" w:sz="4" w:space="0" w:color="auto"/>
              <w:left w:val="nil"/>
              <w:bottom w:val="single" w:sz="4" w:space="0" w:color="auto"/>
              <w:right w:val="nil"/>
            </w:tcBorders>
          </w:tcPr>
          <w:p w14:paraId="3099AB2C" w14:textId="77777777" w:rsidR="00BB14CC" w:rsidRPr="000F7594" w:rsidRDefault="00BB14CC" w:rsidP="006F6BED">
            <w:pPr>
              <w:widowControl w:val="0"/>
              <w:autoSpaceDE w:val="0"/>
              <w:autoSpaceDN w:val="0"/>
              <w:adjustRightInd w:val="0"/>
              <w:spacing w:after="0" w:line="240" w:lineRule="auto"/>
              <w:jc w:val="center"/>
              <w:rPr>
                <w:rFonts w:cs="Times New Roman"/>
                <w:i/>
                <w:lang w:val="en-US"/>
              </w:rPr>
            </w:pPr>
            <w:r w:rsidRPr="000F7594">
              <w:rPr>
                <w:rFonts w:cs="Times New Roman"/>
                <w:i/>
                <w:lang w:val="en-US"/>
              </w:rPr>
              <w:t>agr</w:t>
            </w:r>
          </w:p>
        </w:tc>
      </w:tr>
      <w:tr w:rsidR="00BB14CC" w:rsidRPr="00BC5FBF" w14:paraId="3403940E" w14:textId="77777777" w:rsidTr="006F6BED">
        <w:trPr>
          <w:trHeight w:val="284"/>
        </w:trPr>
        <w:tc>
          <w:tcPr>
            <w:tcW w:w="794" w:type="dxa"/>
            <w:tcBorders>
              <w:top w:val="single" w:sz="4" w:space="0" w:color="auto"/>
              <w:left w:val="nil"/>
              <w:bottom w:val="nil"/>
              <w:right w:val="nil"/>
            </w:tcBorders>
          </w:tcPr>
          <w:p w14:paraId="0042B5DF"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vul_tot</w:t>
            </w:r>
          </w:p>
        </w:tc>
        <w:tc>
          <w:tcPr>
            <w:tcW w:w="720" w:type="dxa"/>
            <w:tcBorders>
              <w:top w:val="single" w:sz="4" w:space="0" w:color="auto"/>
              <w:left w:val="nil"/>
              <w:bottom w:val="nil"/>
              <w:right w:val="nil"/>
            </w:tcBorders>
          </w:tcPr>
          <w:p w14:paraId="1A47CAC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37" w:type="dxa"/>
            <w:tcBorders>
              <w:top w:val="single" w:sz="4" w:space="0" w:color="auto"/>
              <w:left w:val="nil"/>
              <w:bottom w:val="nil"/>
              <w:right w:val="nil"/>
            </w:tcBorders>
          </w:tcPr>
          <w:p w14:paraId="4F3C33C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539B339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0415F84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59E3656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03B632E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7FCBA5E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42A77A0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2E01884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0BD50F6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07BD1B4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single" w:sz="4" w:space="0" w:color="auto"/>
              <w:left w:val="nil"/>
              <w:bottom w:val="nil"/>
              <w:right w:val="nil"/>
            </w:tcBorders>
          </w:tcPr>
          <w:p w14:paraId="7CCBDDA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5A2DF5F4" w14:textId="77777777" w:rsidTr="006F6BED">
        <w:trPr>
          <w:trHeight w:val="295"/>
        </w:trPr>
        <w:tc>
          <w:tcPr>
            <w:tcW w:w="794" w:type="dxa"/>
            <w:tcBorders>
              <w:top w:val="nil"/>
              <w:left w:val="nil"/>
              <w:bottom w:val="nil"/>
              <w:right w:val="nil"/>
            </w:tcBorders>
          </w:tcPr>
          <w:p w14:paraId="0853BA13"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vul_male</w:t>
            </w:r>
          </w:p>
        </w:tc>
        <w:tc>
          <w:tcPr>
            <w:tcW w:w="720" w:type="dxa"/>
            <w:tcBorders>
              <w:top w:val="nil"/>
              <w:left w:val="nil"/>
              <w:bottom w:val="nil"/>
              <w:right w:val="nil"/>
            </w:tcBorders>
          </w:tcPr>
          <w:p w14:paraId="0F162E5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0.989</w:t>
            </w:r>
            <w:r w:rsidRPr="00BC5FBF">
              <w:rPr>
                <w:rFonts w:cs="Times New Roman"/>
                <w:vertAlign w:val="superscript"/>
                <w:lang w:val="en-US"/>
              </w:rPr>
              <w:t>***</w:t>
            </w:r>
          </w:p>
        </w:tc>
        <w:tc>
          <w:tcPr>
            <w:tcW w:w="737" w:type="dxa"/>
            <w:tcBorders>
              <w:top w:val="nil"/>
              <w:left w:val="nil"/>
              <w:bottom w:val="nil"/>
              <w:right w:val="nil"/>
            </w:tcBorders>
          </w:tcPr>
          <w:p w14:paraId="60FC855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52951EB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3DC956A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700F547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728FBE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A53B0B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7AE5AD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6E0544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370D338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07DB94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423A85D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0F0CB252" w14:textId="77777777" w:rsidTr="006F6BED">
        <w:trPr>
          <w:trHeight w:val="284"/>
        </w:trPr>
        <w:tc>
          <w:tcPr>
            <w:tcW w:w="794" w:type="dxa"/>
            <w:tcBorders>
              <w:top w:val="nil"/>
              <w:left w:val="nil"/>
              <w:bottom w:val="nil"/>
              <w:right w:val="nil"/>
            </w:tcBorders>
          </w:tcPr>
          <w:p w14:paraId="304171DA"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vul_fem</w:t>
            </w:r>
          </w:p>
        </w:tc>
        <w:tc>
          <w:tcPr>
            <w:tcW w:w="720" w:type="dxa"/>
            <w:tcBorders>
              <w:top w:val="nil"/>
              <w:left w:val="nil"/>
              <w:bottom w:val="nil"/>
              <w:right w:val="nil"/>
            </w:tcBorders>
          </w:tcPr>
          <w:p w14:paraId="59B9745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0.979</w:t>
            </w:r>
            <w:r w:rsidRPr="00BC5FBF">
              <w:rPr>
                <w:rFonts w:cs="Times New Roman"/>
                <w:vertAlign w:val="superscript"/>
                <w:lang w:val="en-US"/>
              </w:rPr>
              <w:t>***</w:t>
            </w:r>
          </w:p>
        </w:tc>
        <w:tc>
          <w:tcPr>
            <w:tcW w:w="737" w:type="dxa"/>
            <w:tcBorders>
              <w:top w:val="nil"/>
              <w:left w:val="nil"/>
              <w:bottom w:val="nil"/>
              <w:right w:val="nil"/>
            </w:tcBorders>
          </w:tcPr>
          <w:p w14:paraId="3AB1E82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0.944</w:t>
            </w:r>
            <w:r w:rsidRPr="00BC5FBF">
              <w:rPr>
                <w:rFonts w:cs="Times New Roman"/>
                <w:vertAlign w:val="superscript"/>
                <w:lang w:val="en-US"/>
              </w:rPr>
              <w:t>***</w:t>
            </w:r>
          </w:p>
        </w:tc>
        <w:tc>
          <w:tcPr>
            <w:tcW w:w="720" w:type="dxa"/>
            <w:tcBorders>
              <w:top w:val="nil"/>
              <w:left w:val="nil"/>
              <w:bottom w:val="nil"/>
              <w:right w:val="nil"/>
            </w:tcBorders>
          </w:tcPr>
          <w:p w14:paraId="56240E3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40430D7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676900E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4255446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C2D5DF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37A719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B64BC2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0292AED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0490D1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D88400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43F7865F" w14:textId="77777777" w:rsidTr="006F6BED">
        <w:trPr>
          <w:trHeight w:val="295"/>
        </w:trPr>
        <w:tc>
          <w:tcPr>
            <w:tcW w:w="794" w:type="dxa"/>
            <w:tcBorders>
              <w:top w:val="nil"/>
              <w:left w:val="nil"/>
              <w:bottom w:val="nil"/>
              <w:right w:val="nil"/>
            </w:tcBorders>
          </w:tcPr>
          <w:p w14:paraId="7521B799"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remit</w:t>
            </w:r>
          </w:p>
        </w:tc>
        <w:tc>
          <w:tcPr>
            <w:tcW w:w="720" w:type="dxa"/>
            <w:tcBorders>
              <w:top w:val="nil"/>
              <w:left w:val="nil"/>
              <w:bottom w:val="nil"/>
              <w:right w:val="nil"/>
            </w:tcBorders>
          </w:tcPr>
          <w:p w14:paraId="298D512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0.108</w:t>
            </w:r>
            <w:r w:rsidRPr="00BC5FBF">
              <w:rPr>
                <w:rFonts w:cs="Times New Roman"/>
                <w:vertAlign w:val="superscript"/>
                <w:lang w:val="en-US"/>
              </w:rPr>
              <w:t>*</w:t>
            </w:r>
          </w:p>
        </w:tc>
        <w:tc>
          <w:tcPr>
            <w:tcW w:w="737" w:type="dxa"/>
            <w:tcBorders>
              <w:top w:val="nil"/>
              <w:left w:val="nil"/>
              <w:bottom w:val="nil"/>
              <w:right w:val="nil"/>
            </w:tcBorders>
          </w:tcPr>
          <w:p w14:paraId="2D70416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0.07</w:t>
            </w:r>
            <w:r>
              <w:rPr>
                <w:rFonts w:cs="Times New Roman"/>
                <w:lang w:val="en-US"/>
              </w:rPr>
              <w:t>7</w:t>
            </w:r>
          </w:p>
        </w:tc>
        <w:tc>
          <w:tcPr>
            <w:tcW w:w="720" w:type="dxa"/>
            <w:tcBorders>
              <w:top w:val="nil"/>
              <w:left w:val="nil"/>
              <w:bottom w:val="nil"/>
              <w:right w:val="nil"/>
            </w:tcBorders>
          </w:tcPr>
          <w:p w14:paraId="468AEC2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0.142</w:t>
            </w:r>
            <w:r w:rsidRPr="00BC5FBF">
              <w:rPr>
                <w:rFonts w:cs="Times New Roman"/>
                <w:vertAlign w:val="superscript"/>
                <w:lang w:val="en-US"/>
              </w:rPr>
              <w:t>**</w:t>
            </w:r>
          </w:p>
        </w:tc>
        <w:tc>
          <w:tcPr>
            <w:tcW w:w="720" w:type="dxa"/>
            <w:tcBorders>
              <w:top w:val="nil"/>
              <w:left w:val="nil"/>
              <w:bottom w:val="nil"/>
              <w:right w:val="nil"/>
            </w:tcBorders>
          </w:tcPr>
          <w:p w14:paraId="5A919FA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1FA6B89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A033F8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49AA233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F16061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2AF5808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27503D1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4C438B5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645847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62DE0295" w14:textId="77777777" w:rsidTr="006F6BED">
        <w:trPr>
          <w:trHeight w:val="284"/>
        </w:trPr>
        <w:tc>
          <w:tcPr>
            <w:tcW w:w="794" w:type="dxa"/>
            <w:tcBorders>
              <w:top w:val="nil"/>
              <w:left w:val="nil"/>
              <w:bottom w:val="nil"/>
              <w:right w:val="nil"/>
            </w:tcBorders>
          </w:tcPr>
          <w:p w14:paraId="09EACCBF"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growth</w:t>
            </w:r>
          </w:p>
        </w:tc>
        <w:tc>
          <w:tcPr>
            <w:tcW w:w="720" w:type="dxa"/>
            <w:tcBorders>
              <w:top w:val="nil"/>
              <w:left w:val="nil"/>
              <w:bottom w:val="nil"/>
              <w:right w:val="nil"/>
            </w:tcBorders>
          </w:tcPr>
          <w:p w14:paraId="0FBD73E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0.281</w:t>
            </w:r>
            <w:r w:rsidRPr="00BC5FBF">
              <w:rPr>
                <w:rFonts w:cs="Times New Roman"/>
                <w:vertAlign w:val="superscript"/>
                <w:lang w:val="en-US"/>
              </w:rPr>
              <w:t>***</w:t>
            </w:r>
          </w:p>
        </w:tc>
        <w:tc>
          <w:tcPr>
            <w:tcW w:w="737" w:type="dxa"/>
            <w:tcBorders>
              <w:top w:val="nil"/>
              <w:left w:val="nil"/>
              <w:bottom w:val="nil"/>
              <w:right w:val="nil"/>
            </w:tcBorders>
          </w:tcPr>
          <w:p w14:paraId="72137D4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0.284</w:t>
            </w:r>
            <w:r w:rsidRPr="00BC5FBF">
              <w:rPr>
                <w:rFonts w:cs="Times New Roman"/>
                <w:vertAlign w:val="superscript"/>
                <w:lang w:val="en-US"/>
              </w:rPr>
              <w:t>***</w:t>
            </w:r>
          </w:p>
        </w:tc>
        <w:tc>
          <w:tcPr>
            <w:tcW w:w="720" w:type="dxa"/>
            <w:tcBorders>
              <w:top w:val="nil"/>
              <w:left w:val="nil"/>
              <w:bottom w:val="nil"/>
              <w:right w:val="nil"/>
            </w:tcBorders>
          </w:tcPr>
          <w:p w14:paraId="70BA781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0.282</w:t>
            </w:r>
            <w:r w:rsidRPr="00BC5FBF">
              <w:rPr>
                <w:rFonts w:cs="Times New Roman"/>
                <w:vertAlign w:val="superscript"/>
                <w:lang w:val="en-US"/>
              </w:rPr>
              <w:t>***</w:t>
            </w:r>
          </w:p>
        </w:tc>
        <w:tc>
          <w:tcPr>
            <w:tcW w:w="720" w:type="dxa"/>
            <w:tcBorders>
              <w:top w:val="nil"/>
              <w:left w:val="nil"/>
              <w:bottom w:val="nil"/>
              <w:right w:val="nil"/>
            </w:tcBorders>
          </w:tcPr>
          <w:p w14:paraId="3C9D0B8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-0.090</w:t>
            </w:r>
          </w:p>
        </w:tc>
        <w:tc>
          <w:tcPr>
            <w:tcW w:w="720" w:type="dxa"/>
            <w:tcBorders>
              <w:top w:val="nil"/>
              <w:left w:val="nil"/>
              <w:bottom w:val="nil"/>
              <w:right w:val="nil"/>
            </w:tcBorders>
          </w:tcPr>
          <w:p w14:paraId="6FCF19E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77224634"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78EC203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59CCA6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3B0DA4F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57E5F84"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2C22FEE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598D2D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16A7EAFE" w14:textId="77777777" w:rsidTr="006F6BED">
        <w:trPr>
          <w:trHeight w:val="284"/>
        </w:trPr>
        <w:tc>
          <w:tcPr>
            <w:tcW w:w="794" w:type="dxa"/>
            <w:tcBorders>
              <w:top w:val="nil"/>
              <w:left w:val="nil"/>
              <w:bottom w:val="nil"/>
              <w:right w:val="nil"/>
            </w:tcBorders>
          </w:tcPr>
          <w:p w14:paraId="7A1604F6"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edu</w:t>
            </w:r>
          </w:p>
        </w:tc>
        <w:tc>
          <w:tcPr>
            <w:tcW w:w="720" w:type="dxa"/>
            <w:tcBorders>
              <w:top w:val="nil"/>
              <w:left w:val="nil"/>
              <w:bottom w:val="nil"/>
              <w:right w:val="nil"/>
            </w:tcBorders>
          </w:tcPr>
          <w:p w14:paraId="39C954B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-0.646</w:t>
            </w:r>
            <w:r w:rsidRPr="00BC5FBF">
              <w:rPr>
                <w:rFonts w:cs="Times New Roman"/>
                <w:vertAlign w:val="superscript"/>
                <w:lang w:val="en-US"/>
              </w:rPr>
              <w:t>***</w:t>
            </w:r>
          </w:p>
        </w:tc>
        <w:tc>
          <w:tcPr>
            <w:tcW w:w="737" w:type="dxa"/>
            <w:tcBorders>
              <w:top w:val="nil"/>
              <w:left w:val="nil"/>
              <w:bottom w:val="nil"/>
              <w:right w:val="nil"/>
            </w:tcBorders>
          </w:tcPr>
          <w:p w14:paraId="7BC3DA5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-0.618</w:t>
            </w:r>
            <w:r w:rsidRPr="00BC5FBF">
              <w:rPr>
                <w:rFonts w:cs="Times New Roman"/>
                <w:vertAlign w:val="superscript"/>
                <w:lang w:val="en-US"/>
              </w:rPr>
              <w:t>***</w:t>
            </w:r>
          </w:p>
        </w:tc>
        <w:tc>
          <w:tcPr>
            <w:tcW w:w="720" w:type="dxa"/>
            <w:tcBorders>
              <w:top w:val="nil"/>
              <w:left w:val="nil"/>
              <w:bottom w:val="nil"/>
              <w:right w:val="nil"/>
            </w:tcBorders>
          </w:tcPr>
          <w:p w14:paraId="239CA1C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-0.662</w:t>
            </w:r>
            <w:r w:rsidRPr="00BC5FBF">
              <w:rPr>
                <w:rFonts w:cs="Times New Roman"/>
                <w:vertAlign w:val="superscript"/>
                <w:lang w:val="en-US"/>
              </w:rPr>
              <w:t>***</w:t>
            </w:r>
          </w:p>
        </w:tc>
        <w:tc>
          <w:tcPr>
            <w:tcW w:w="720" w:type="dxa"/>
            <w:tcBorders>
              <w:top w:val="nil"/>
              <w:left w:val="nil"/>
              <w:bottom w:val="nil"/>
              <w:right w:val="nil"/>
            </w:tcBorders>
          </w:tcPr>
          <w:p w14:paraId="4AF775D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-0.118</w:t>
            </w:r>
            <w:r w:rsidRPr="00BC5FBF">
              <w:rPr>
                <w:rFonts w:cs="Times New Roman"/>
                <w:vertAlign w:val="superscript"/>
                <w:lang w:val="en-US"/>
              </w:rPr>
              <w:t>*</w:t>
            </w:r>
          </w:p>
        </w:tc>
        <w:tc>
          <w:tcPr>
            <w:tcW w:w="720" w:type="dxa"/>
            <w:tcBorders>
              <w:top w:val="nil"/>
              <w:left w:val="nil"/>
              <w:bottom w:val="nil"/>
              <w:right w:val="nil"/>
            </w:tcBorders>
          </w:tcPr>
          <w:p w14:paraId="12714A9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-0.154</w:t>
            </w:r>
            <w:r w:rsidRPr="00BC5FBF">
              <w:rPr>
                <w:rFonts w:cs="Times New Roman"/>
                <w:vertAlign w:val="superscript"/>
                <w:lang w:val="en-US"/>
              </w:rPr>
              <w:t>**</w:t>
            </w:r>
          </w:p>
        </w:tc>
        <w:tc>
          <w:tcPr>
            <w:tcW w:w="720" w:type="dxa"/>
            <w:tcBorders>
              <w:top w:val="nil"/>
              <w:left w:val="nil"/>
              <w:bottom w:val="nil"/>
              <w:right w:val="nil"/>
            </w:tcBorders>
          </w:tcPr>
          <w:p w14:paraId="1F47829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156A68E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2E470B4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7689A1A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90C4AB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079BBC8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7C9C63A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6CC22B6E" w14:textId="77777777" w:rsidTr="006F6BED">
        <w:trPr>
          <w:trHeight w:val="295"/>
        </w:trPr>
        <w:tc>
          <w:tcPr>
            <w:tcW w:w="794" w:type="dxa"/>
            <w:tcBorders>
              <w:top w:val="nil"/>
              <w:left w:val="nil"/>
              <w:bottom w:val="nil"/>
              <w:right w:val="nil"/>
            </w:tcBorders>
          </w:tcPr>
          <w:p w14:paraId="42EEC659"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govt</w:t>
            </w:r>
          </w:p>
        </w:tc>
        <w:tc>
          <w:tcPr>
            <w:tcW w:w="720" w:type="dxa"/>
            <w:tcBorders>
              <w:top w:val="nil"/>
              <w:left w:val="nil"/>
              <w:bottom w:val="nil"/>
              <w:right w:val="nil"/>
            </w:tcBorders>
          </w:tcPr>
          <w:p w14:paraId="5D3C276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0.295</w:t>
            </w:r>
            <w:r w:rsidRPr="00BC5FBF">
              <w:rPr>
                <w:rFonts w:cs="Times New Roman"/>
                <w:vertAlign w:val="superscript"/>
                <w:lang w:val="en-US"/>
              </w:rPr>
              <w:t>***</w:t>
            </w:r>
          </w:p>
        </w:tc>
        <w:tc>
          <w:tcPr>
            <w:tcW w:w="737" w:type="dxa"/>
            <w:tcBorders>
              <w:top w:val="nil"/>
              <w:left w:val="nil"/>
              <w:bottom w:val="nil"/>
              <w:right w:val="nil"/>
            </w:tcBorders>
          </w:tcPr>
          <w:p w14:paraId="67BFDFB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0.294</w:t>
            </w:r>
            <w:r w:rsidRPr="00BC5FBF">
              <w:rPr>
                <w:rFonts w:cs="Times New Roman"/>
                <w:vertAlign w:val="superscript"/>
                <w:lang w:val="en-US"/>
              </w:rPr>
              <w:t>***</w:t>
            </w:r>
          </w:p>
        </w:tc>
        <w:tc>
          <w:tcPr>
            <w:tcW w:w="720" w:type="dxa"/>
            <w:tcBorders>
              <w:top w:val="nil"/>
              <w:left w:val="nil"/>
              <w:bottom w:val="nil"/>
              <w:right w:val="nil"/>
            </w:tcBorders>
          </w:tcPr>
          <w:p w14:paraId="46F799F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0.285</w:t>
            </w:r>
            <w:r w:rsidRPr="00BC5FBF">
              <w:rPr>
                <w:rFonts w:cs="Times New Roman"/>
                <w:vertAlign w:val="superscript"/>
                <w:lang w:val="en-US"/>
              </w:rPr>
              <w:t>***</w:t>
            </w:r>
          </w:p>
        </w:tc>
        <w:tc>
          <w:tcPr>
            <w:tcW w:w="720" w:type="dxa"/>
            <w:tcBorders>
              <w:top w:val="nil"/>
              <w:left w:val="nil"/>
              <w:bottom w:val="nil"/>
              <w:right w:val="nil"/>
            </w:tcBorders>
          </w:tcPr>
          <w:p w14:paraId="23DABB6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0.04</w:t>
            </w:r>
            <w:r>
              <w:rPr>
                <w:rFonts w:cs="Times New Roman"/>
                <w:lang w:val="en-US"/>
              </w:rPr>
              <w:t>1</w:t>
            </w:r>
          </w:p>
        </w:tc>
        <w:tc>
          <w:tcPr>
            <w:tcW w:w="720" w:type="dxa"/>
            <w:tcBorders>
              <w:top w:val="nil"/>
              <w:left w:val="nil"/>
              <w:bottom w:val="nil"/>
              <w:right w:val="nil"/>
            </w:tcBorders>
          </w:tcPr>
          <w:p w14:paraId="19541F0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0.313</w:t>
            </w:r>
            <w:r w:rsidRPr="00BC5FBF">
              <w:rPr>
                <w:rFonts w:cs="Times New Roman"/>
                <w:vertAlign w:val="superscript"/>
                <w:lang w:val="en-US"/>
              </w:rPr>
              <w:t>***</w:t>
            </w:r>
          </w:p>
        </w:tc>
        <w:tc>
          <w:tcPr>
            <w:tcW w:w="720" w:type="dxa"/>
            <w:tcBorders>
              <w:top w:val="nil"/>
              <w:left w:val="nil"/>
              <w:bottom w:val="nil"/>
              <w:right w:val="nil"/>
            </w:tcBorders>
          </w:tcPr>
          <w:p w14:paraId="4B36593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-0.189</w:t>
            </w:r>
            <w:r w:rsidRPr="00BC5FBF">
              <w:rPr>
                <w:rFonts w:cs="Times New Roman"/>
                <w:vertAlign w:val="superscript"/>
                <w:lang w:val="en-US"/>
              </w:rPr>
              <w:t>***</w:t>
            </w:r>
          </w:p>
        </w:tc>
        <w:tc>
          <w:tcPr>
            <w:tcW w:w="720" w:type="dxa"/>
            <w:tcBorders>
              <w:top w:val="nil"/>
              <w:left w:val="nil"/>
              <w:bottom w:val="nil"/>
              <w:right w:val="nil"/>
            </w:tcBorders>
          </w:tcPr>
          <w:p w14:paraId="7F0A0D8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3FB6508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03D474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9E54E8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4D019C8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51DED5F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640A3E4F" w14:textId="77777777" w:rsidTr="006F6BED">
        <w:trPr>
          <w:trHeight w:val="284"/>
        </w:trPr>
        <w:tc>
          <w:tcPr>
            <w:tcW w:w="794" w:type="dxa"/>
            <w:tcBorders>
              <w:top w:val="nil"/>
              <w:left w:val="nil"/>
              <w:bottom w:val="nil"/>
              <w:right w:val="nil"/>
            </w:tcBorders>
          </w:tcPr>
          <w:p w14:paraId="70091398"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pop</w:t>
            </w:r>
          </w:p>
        </w:tc>
        <w:tc>
          <w:tcPr>
            <w:tcW w:w="720" w:type="dxa"/>
            <w:tcBorders>
              <w:top w:val="nil"/>
              <w:left w:val="nil"/>
              <w:bottom w:val="nil"/>
              <w:right w:val="nil"/>
            </w:tcBorders>
          </w:tcPr>
          <w:p w14:paraId="2741992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0.681</w:t>
            </w:r>
            <w:r w:rsidRPr="00BC5FBF">
              <w:rPr>
                <w:rFonts w:cs="Times New Roman"/>
                <w:vertAlign w:val="superscript"/>
                <w:lang w:val="en-US"/>
              </w:rPr>
              <w:t>***</w:t>
            </w:r>
          </w:p>
        </w:tc>
        <w:tc>
          <w:tcPr>
            <w:tcW w:w="737" w:type="dxa"/>
            <w:tcBorders>
              <w:top w:val="nil"/>
              <w:left w:val="nil"/>
              <w:bottom w:val="nil"/>
              <w:right w:val="nil"/>
            </w:tcBorders>
          </w:tcPr>
          <w:p w14:paraId="1A9CDBB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0.656</w:t>
            </w:r>
            <w:r w:rsidRPr="00BC5FBF">
              <w:rPr>
                <w:rFonts w:cs="Times New Roman"/>
                <w:vertAlign w:val="superscript"/>
                <w:lang w:val="en-US"/>
              </w:rPr>
              <w:t>***</w:t>
            </w:r>
          </w:p>
        </w:tc>
        <w:tc>
          <w:tcPr>
            <w:tcW w:w="720" w:type="dxa"/>
            <w:tcBorders>
              <w:top w:val="nil"/>
              <w:left w:val="nil"/>
              <w:bottom w:val="nil"/>
              <w:right w:val="nil"/>
            </w:tcBorders>
          </w:tcPr>
          <w:p w14:paraId="0EA5A29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0.694</w:t>
            </w:r>
            <w:r w:rsidRPr="00BC5FBF">
              <w:rPr>
                <w:rFonts w:cs="Times New Roman"/>
                <w:vertAlign w:val="superscript"/>
                <w:lang w:val="en-US"/>
              </w:rPr>
              <w:t>***</w:t>
            </w:r>
          </w:p>
        </w:tc>
        <w:tc>
          <w:tcPr>
            <w:tcW w:w="720" w:type="dxa"/>
            <w:tcBorders>
              <w:top w:val="nil"/>
              <w:left w:val="nil"/>
              <w:bottom w:val="nil"/>
              <w:right w:val="nil"/>
            </w:tcBorders>
          </w:tcPr>
          <w:p w14:paraId="035B740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0.230</w:t>
            </w:r>
            <w:r w:rsidRPr="00BC5FBF">
              <w:rPr>
                <w:rFonts w:cs="Times New Roman"/>
                <w:vertAlign w:val="superscript"/>
                <w:lang w:val="en-US"/>
              </w:rPr>
              <w:t>***</w:t>
            </w:r>
          </w:p>
        </w:tc>
        <w:tc>
          <w:tcPr>
            <w:tcW w:w="720" w:type="dxa"/>
            <w:tcBorders>
              <w:top w:val="nil"/>
              <w:left w:val="nil"/>
              <w:bottom w:val="nil"/>
              <w:right w:val="nil"/>
            </w:tcBorders>
          </w:tcPr>
          <w:p w14:paraId="667E8C4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0.277</w:t>
            </w:r>
            <w:r w:rsidRPr="00BC5FBF">
              <w:rPr>
                <w:rFonts w:cs="Times New Roman"/>
                <w:vertAlign w:val="superscript"/>
                <w:lang w:val="en-US"/>
              </w:rPr>
              <w:t>***</w:t>
            </w:r>
          </w:p>
        </w:tc>
        <w:tc>
          <w:tcPr>
            <w:tcW w:w="720" w:type="dxa"/>
            <w:tcBorders>
              <w:top w:val="nil"/>
              <w:left w:val="nil"/>
              <w:bottom w:val="nil"/>
              <w:right w:val="nil"/>
            </w:tcBorders>
          </w:tcPr>
          <w:p w14:paraId="1FD85CE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-0.631</w:t>
            </w:r>
            <w:r w:rsidRPr="00BC5FBF">
              <w:rPr>
                <w:rFonts w:cs="Times New Roman"/>
                <w:vertAlign w:val="superscript"/>
                <w:lang w:val="en-US"/>
              </w:rPr>
              <w:t>***</w:t>
            </w:r>
          </w:p>
        </w:tc>
        <w:tc>
          <w:tcPr>
            <w:tcW w:w="720" w:type="dxa"/>
            <w:tcBorders>
              <w:top w:val="nil"/>
              <w:left w:val="nil"/>
              <w:bottom w:val="nil"/>
              <w:right w:val="nil"/>
            </w:tcBorders>
          </w:tcPr>
          <w:p w14:paraId="4A71E7D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0.249</w:t>
            </w:r>
            <w:r w:rsidRPr="00BC5FBF">
              <w:rPr>
                <w:rFonts w:cs="Times New Roman"/>
                <w:vertAlign w:val="superscript"/>
                <w:lang w:val="en-US"/>
              </w:rPr>
              <w:t>***</w:t>
            </w:r>
          </w:p>
        </w:tc>
        <w:tc>
          <w:tcPr>
            <w:tcW w:w="720" w:type="dxa"/>
            <w:tcBorders>
              <w:top w:val="nil"/>
              <w:left w:val="nil"/>
              <w:bottom w:val="nil"/>
              <w:right w:val="nil"/>
            </w:tcBorders>
          </w:tcPr>
          <w:p w14:paraId="0ED7BA4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051154B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04EAAE3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3A2967DE"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61826FD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28AE1DAD" w14:textId="77777777" w:rsidTr="006F6BED">
        <w:trPr>
          <w:trHeight w:val="295"/>
        </w:trPr>
        <w:tc>
          <w:tcPr>
            <w:tcW w:w="794" w:type="dxa"/>
            <w:tcBorders>
              <w:top w:val="nil"/>
              <w:left w:val="nil"/>
              <w:bottom w:val="nil"/>
              <w:right w:val="nil"/>
            </w:tcBorders>
          </w:tcPr>
          <w:p w14:paraId="78055269"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lnfdi</w:t>
            </w:r>
          </w:p>
        </w:tc>
        <w:tc>
          <w:tcPr>
            <w:tcW w:w="720" w:type="dxa"/>
            <w:tcBorders>
              <w:top w:val="nil"/>
              <w:left w:val="nil"/>
              <w:bottom w:val="nil"/>
              <w:right w:val="nil"/>
            </w:tcBorders>
          </w:tcPr>
          <w:p w14:paraId="7F376DB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-0.449</w:t>
            </w:r>
            <w:r w:rsidRPr="00BC5FBF">
              <w:rPr>
                <w:rFonts w:cs="Times New Roman"/>
                <w:vertAlign w:val="superscript"/>
                <w:lang w:val="en-US"/>
              </w:rPr>
              <w:t>***</w:t>
            </w:r>
          </w:p>
        </w:tc>
        <w:tc>
          <w:tcPr>
            <w:tcW w:w="737" w:type="dxa"/>
            <w:tcBorders>
              <w:top w:val="nil"/>
              <w:left w:val="nil"/>
              <w:bottom w:val="nil"/>
              <w:right w:val="nil"/>
            </w:tcBorders>
          </w:tcPr>
          <w:p w14:paraId="0C7820B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-0.418</w:t>
            </w:r>
            <w:r w:rsidRPr="00BC5FBF">
              <w:rPr>
                <w:rFonts w:cs="Times New Roman"/>
                <w:vertAlign w:val="superscript"/>
                <w:lang w:val="en-US"/>
              </w:rPr>
              <w:t>***</w:t>
            </w:r>
          </w:p>
        </w:tc>
        <w:tc>
          <w:tcPr>
            <w:tcW w:w="720" w:type="dxa"/>
            <w:tcBorders>
              <w:top w:val="nil"/>
              <w:left w:val="nil"/>
              <w:bottom w:val="nil"/>
              <w:right w:val="nil"/>
            </w:tcBorders>
          </w:tcPr>
          <w:p w14:paraId="778B678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-0.457</w:t>
            </w:r>
            <w:r w:rsidRPr="00BC5FBF">
              <w:rPr>
                <w:rFonts w:cs="Times New Roman"/>
                <w:vertAlign w:val="superscript"/>
                <w:lang w:val="en-US"/>
              </w:rPr>
              <w:t>***</w:t>
            </w:r>
          </w:p>
        </w:tc>
        <w:tc>
          <w:tcPr>
            <w:tcW w:w="720" w:type="dxa"/>
            <w:tcBorders>
              <w:top w:val="nil"/>
              <w:left w:val="nil"/>
              <w:bottom w:val="nil"/>
              <w:right w:val="nil"/>
            </w:tcBorders>
          </w:tcPr>
          <w:p w14:paraId="3A10044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-0.269</w:t>
            </w:r>
            <w:r w:rsidRPr="00BC5FBF">
              <w:rPr>
                <w:rFonts w:cs="Times New Roman"/>
                <w:vertAlign w:val="superscript"/>
                <w:lang w:val="en-US"/>
              </w:rPr>
              <w:t>***</w:t>
            </w:r>
          </w:p>
        </w:tc>
        <w:tc>
          <w:tcPr>
            <w:tcW w:w="720" w:type="dxa"/>
            <w:tcBorders>
              <w:top w:val="nil"/>
              <w:left w:val="nil"/>
              <w:bottom w:val="nil"/>
              <w:right w:val="nil"/>
            </w:tcBorders>
          </w:tcPr>
          <w:p w14:paraId="13810E6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0.031</w:t>
            </w:r>
          </w:p>
        </w:tc>
        <w:tc>
          <w:tcPr>
            <w:tcW w:w="720" w:type="dxa"/>
            <w:tcBorders>
              <w:top w:val="nil"/>
              <w:left w:val="nil"/>
              <w:bottom w:val="nil"/>
              <w:right w:val="nil"/>
            </w:tcBorders>
          </w:tcPr>
          <w:p w14:paraId="591273D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0.556</w:t>
            </w:r>
            <w:r w:rsidRPr="00BC5FBF">
              <w:rPr>
                <w:rFonts w:cs="Times New Roman"/>
                <w:vertAlign w:val="superscript"/>
                <w:lang w:val="en-US"/>
              </w:rPr>
              <w:t>***</w:t>
            </w:r>
          </w:p>
        </w:tc>
        <w:tc>
          <w:tcPr>
            <w:tcW w:w="720" w:type="dxa"/>
            <w:tcBorders>
              <w:top w:val="nil"/>
              <w:left w:val="nil"/>
              <w:bottom w:val="nil"/>
              <w:right w:val="nil"/>
            </w:tcBorders>
          </w:tcPr>
          <w:p w14:paraId="33F3B51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-0.131</w:t>
            </w:r>
            <w:r w:rsidRPr="00BC5FBF">
              <w:rPr>
                <w:rFonts w:cs="Times New Roman"/>
                <w:vertAlign w:val="superscript"/>
                <w:lang w:val="en-US"/>
              </w:rPr>
              <w:t>*</w:t>
            </w:r>
          </w:p>
        </w:tc>
        <w:tc>
          <w:tcPr>
            <w:tcW w:w="720" w:type="dxa"/>
            <w:tcBorders>
              <w:top w:val="nil"/>
              <w:left w:val="nil"/>
              <w:bottom w:val="nil"/>
              <w:right w:val="nil"/>
            </w:tcBorders>
          </w:tcPr>
          <w:p w14:paraId="2776D1A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-0.576</w:t>
            </w:r>
            <w:r w:rsidRPr="00BC5FBF">
              <w:rPr>
                <w:rFonts w:cs="Times New Roman"/>
                <w:vertAlign w:val="superscript"/>
                <w:lang w:val="en-US"/>
              </w:rPr>
              <w:t>***</w:t>
            </w:r>
          </w:p>
        </w:tc>
        <w:tc>
          <w:tcPr>
            <w:tcW w:w="720" w:type="dxa"/>
            <w:tcBorders>
              <w:top w:val="nil"/>
              <w:left w:val="nil"/>
              <w:bottom w:val="nil"/>
              <w:right w:val="nil"/>
            </w:tcBorders>
          </w:tcPr>
          <w:p w14:paraId="1454CFA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14AEFC0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8087C6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1898602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5FBB0FD6" w14:textId="77777777" w:rsidTr="006F6BED">
        <w:trPr>
          <w:trHeight w:val="284"/>
        </w:trPr>
        <w:tc>
          <w:tcPr>
            <w:tcW w:w="794" w:type="dxa"/>
            <w:tcBorders>
              <w:top w:val="nil"/>
              <w:left w:val="nil"/>
              <w:bottom w:val="nil"/>
              <w:right w:val="nil"/>
            </w:tcBorders>
          </w:tcPr>
          <w:p w14:paraId="3AB53756"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age</w:t>
            </w:r>
          </w:p>
        </w:tc>
        <w:tc>
          <w:tcPr>
            <w:tcW w:w="720" w:type="dxa"/>
            <w:tcBorders>
              <w:top w:val="nil"/>
              <w:left w:val="nil"/>
              <w:bottom w:val="nil"/>
              <w:right w:val="nil"/>
            </w:tcBorders>
          </w:tcPr>
          <w:p w14:paraId="5518AEA4"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0.714</w:t>
            </w:r>
            <w:r w:rsidRPr="00BC5FBF">
              <w:rPr>
                <w:rFonts w:cs="Times New Roman"/>
                <w:vertAlign w:val="superscript"/>
                <w:lang w:val="en-US"/>
              </w:rPr>
              <w:t>***</w:t>
            </w:r>
          </w:p>
        </w:tc>
        <w:tc>
          <w:tcPr>
            <w:tcW w:w="737" w:type="dxa"/>
            <w:tcBorders>
              <w:top w:val="nil"/>
              <w:left w:val="nil"/>
              <w:bottom w:val="nil"/>
              <w:right w:val="nil"/>
            </w:tcBorders>
          </w:tcPr>
          <w:p w14:paraId="2EF09F9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0.678</w:t>
            </w:r>
            <w:r w:rsidRPr="00BC5FBF">
              <w:rPr>
                <w:rFonts w:cs="Times New Roman"/>
                <w:vertAlign w:val="superscript"/>
                <w:lang w:val="en-US"/>
              </w:rPr>
              <w:t>***</w:t>
            </w:r>
          </w:p>
        </w:tc>
        <w:tc>
          <w:tcPr>
            <w:tcW w:w="720" w:type="dxa"/>
            <w:tcBorders>
              <w:top w:val="nil"/>
              <w:left w:val="nil"/>
              <w:bottom w:val="nil"/>
              <w:right w:val="nil"/>
            </w:tcBorders>
          </w:tcPr>
          <w:p w14:paraId="6027782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0.735</w:t>
            </w:r>
            <w:r w:rsidRPr="00BC5FBF">
              <w:rPr>
                <w:rFonts w:cs="Times New Roman"/>
                <w:vertAlign w:val="superscript"/>
                <w:lang w:val="en-US"/>
              </w:rPr>
              <w:t>***</w:t>
            </w:r>
          </w:p>
        </w:tc>
        <w:tc>
          <w:tcPr>
            <w:tcW w:w="720" w:type="dxa"/>
            <w:tcBorders>
              <w:top w:val="nil"/>
              <w:left w:val="nil"/>
              <w:bottom w:val="nil"/>
              <w:right w:val="nil"/>
            </w:tcBorders>
          </w:tcPr>
          <w:p w14:paraId="6538C276"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0.019</w:t>
            </w:r>
          </w:p>
        </w:tc>
        <w:tc>
          <w:tcPr>
            <w:tcW w:w="720" w:type="dxa"/>
            <w:tcBorders>
              <w:top w:val="nil"/>
              <w:left w:val="nil"/>
              <w:bottom w:val="nil"/>
              <w:right w:val="nil"/>
            </w:tcBorders>
          </w:tcPr>
          <w:p w14:paraId="4D890A5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0.165</w:t>
            </w:r>
            <w:r w:rsidRPr="00BC5FBF">
              <w:rPr>
                <w:rFonts w:cs="Times New Roman"/>
                <w:vertAlign w:val="superscript"/>
                <w:lang w:val="en-US"/>
              </w:rPr>
              <w:t>**</w:t>
            </w:r>
          </w:p>
        </w:tc>
        <w:tc>
          <w:tcPr>
            <w:tcW w:w="720" w:type="dxa"/>
            <w:tcBorders>
              <w:top w:val="nil"/>
              <w:left w:val="nil"/>
              <w:bottom w:val="nil"/>
              <w:right w:val="nil"/>
            </w:tcBorders>
          </w:tcPr>
          <w:p w14:paraId="1D5EDE3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-0.724</w:t>
            </w:r>
            <w:r w:rsidRPr="00BC5FBF">
              <w:rPr>
                <w:rFonts w:cs="Times New Roman"/>
                <w:vertAlign w:val="superscript"/>
                <w:lang w:val="en-US"/>
              </w:rPr>
              <w:t>***</w:t>
            </w:r>
          </w:p>
        </w:tc>
        <w:tc>
          <w:tcPr>
            <w:tcW w:w="720" w:type="dxa"/>
            <w:tcBorders>
              <w:top w:val="nil"/>
              <w:left w:val="nil"/>
              <w:bottom w:val="nil"/>
              <w:right w:val="nil"/>
            </w:tcBorders>
          </w:tcPr>
          <w:p w14:paraId="5B807ED5"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0.196</w:t>
            </w:r>
            <w:r w:rsidRPr="00BC5FBF">
              <w:rPr>
                <w:rFonts w:cs="Times New Roman"/>
                <w:vertAlign w:val="superscript"/>
                <w:lang w:val="en-US"/>
              </w:rPr>
              <w:t>***</w:t>
            </w:r>
          </w:p>
        </w:tc>
        <w:tc>
          <w:tcPr>
            <w:tcW w:w="720" w:type="dxa"/>
            <w:tcBorders>
              <w:top w:val="nil"/>
              <w:left w:val="nil"/>
              <w:bottom w:val="nil"/>
              <w:right w:val="nil"/>
            </w:tcBorders>
          </w:tcPr>
          <w:p w14:paraId="6B8EA5D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0.578</w:t>
            </w:r>
            <w:r w:rsidRPr="00BC5FBF">
              <w:rPr>
                <w:rFonts w:cs="Times New Roman"/>
                <w:vertAlign w:val="superscript"/>
                <w:lang w:val="en-US"/>
              </w:rPr>
              <w:t>***</w:t>
            </w:r>
          </w:p>
        </w:tc>
        <w:tc>
          <w:tcPr>
            <w:tcW w:w="720" w:type="dxa"/>
            <w:tcBorders>
              <w:top w:val="nil"/>
              <w:left w:val="nil"/>
              <w:bottom w:val="nil"/>
              <w:right w:val="nil"/>
            </w:tcBorders>
          </w:tcPr>
          <w:p w14:paraId="5A7C271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-0.600</w:t>
            </w:r>
            <w:r w:rsidRPr="00BC5FBF">
              <w:rPr>
                <w:rFonts w:cs="Times New Roman"/>
                <w:vertAlign w:val="superscript"/>
                <w:lang w:val="en-US"/>
              </w:rPr>
              <w:t>***</w:t>
            </w:r>
          </w:p>
        </w:tc>
        <w:tc>
          <w:tcPr>
            <w:tcW w:w="720" w:type="dxa"/>
            <w:tcBorders>
              <w:top w:val="nil"/>
              <w:left w:val="nil"/>
              <w:bottom w:val="nil"/>
              <w:right w:val="nil"/>
            </w:tcBorders>
          </w:tcPr>
          <w:p w14:paraId="67F50B1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3EB7CB8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c>
          <w:tcPr>
            <w:tcW w:w="720" w:type="dxa"/>
            <w:tcBorders>
              <w:top w:val="nil"/>
              <w:left w:val="nil"/>
              <w:bottom w:val="nil"/>
              <w:right w:val="nil"/>
            </w:tcBorders>
          </w:tcPr>
          <w:p w14:paraId="2C08914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22D56E7D" w14:textId="77777777" w:rsidTr="006F6BED">
        <w:trPr>
          <w:trHeight w:val="295"/>
        </w:trPr>
        <w:tc>
          <w:tcPr>
            <w:tcW w:w="794" w:type="dxa"/>
            <w:tcBorders>
              <w:top w:val="nil"/>
              <w:left w:val="nil"/>
              <w:bottom w:val="nil"/>
              <w:right w:val="nil"/>
            </w:tcBorders>
          </w:tcPr>
          <w:p w14:paraId="265B6EEB"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dem</w:t>
            </w:r>
          </w:p>
        </w:tc>
        <w:tc>
          <w:tcPr>
            <w:tcW w:w="720" w:type="dxa"/>
            <w:tcBorders>
              <w:top w:val="nil"/>
              <w:left w:val="nil"/>
              <w:bottom w:val="nil"/>
              <w:right w:val="nil"/>
            </w:tcBorders>
          </w:tcPr>
          <w:p w14:paraId="1CBAEF9C"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-0.123</w:t>
            </w:r>
            <w:r w:rsidRPr="00BC5FBF">
              <w:rPr>
                <w:rFonts w:cs="Times New Roman"/>
                <w:vertAlign w:val="superscript"/>
                <w:lang w:val="en-US"/>
              </w:rPr>
              <w:t>*</w:t>
            </w:r>
          </w:p>
        </w:tc>
        <w:tc>
          <w:tcPr>
            <w:tcW w:w="737" w:type="dxa"/>
            <w:tcBorders>
              <w:top w:val="nil"/>
              <w:left w:val="nil"/>
              <w:bottom w:val="nil"/>
              <w:right w:val="nil"/>
            </w:tcBorders>
          </w:tcPr>
          <w:p w14:paraId="4A86FD0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-0.096</w:t>
            </w:r>
          </w:p>
        </w:tc>
        <w:tc>
          <w:tcPr>
            <w:tcW w:w="720" w:type="dxa"/>
            <w:tcBorders>
              <w:top w:val="nil"/>
              <w:left w:val="nil"/>
              <w:bottom w:val="nil"/>
              <w:right w:val="nil"/>
            </w:tcBorders>
          </w:tcPr>
          <w:p w14:paraId="37A5C8B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-0.161</w:t>
            </w:r>
            <w:r w:rsidRPr="00BC5FBF">
              <w:rPr>
                <w:rFonts w:cs="Times New Roman"/>
                <w:vertAlign w:val="superscript"/>
                <w:lang w:val="en-US"/>
              </w:rPr>
              <w:t>**</w:t>
            </w:r>
          </w:p>
        </w:tc>
        <w:tc>
          <w:tcPr>
            <w:tcW w:w="720" w:type="dxa"/>
            <w:tcBorders>
              <w:top w:val="nil"/>
              <w:left w:val="nil"/>
              <w:bottom w:val="nil"/>
              <w:right w:val="nil"/>
            </w:tcBorders>
          </w:tcPr>
          <w:p w14:paraId="6E11DFC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0.167</w:t>
            </w:r>
            <w:r w:rsidRPr="00BC5FBF">
              <w:rPr>
                <w:rFonts w:cs="Times New Roman"/>
                <w:vertAlign w:val="superscript"/>
                <w:lang w:val="en-US"/>
              </w:rPr>
              <w:t>**</w:t>
            </w:r>
          </w:p>
        </w:tc>
        <w:tc>
          <w:tcPr>
            <w:tcW w:w="720" w:type="dxa"/>
            <w:tcBorders>
              <w:top w:val="nil"/>
              <w:left w:val="nil"/>
              <w:bottom w:val="nil"/>
              <w:right w:val="nil"/>
            </w:tcBorders>
          </w:tcPr>
          <w:p w14:paraId="3EC2EA8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-0.04</w:t>
            </w:r>
            <w:r>
              <w:rPr>
                <w:rFonts w:cs="Times New Roman"/>
                <w:lang w:val="en-US"/>
              </w:rPr>
              <w:t>6</w:t>
            </w:r>
          </w:p>
        </w:tc>
        <w:tc>
          <w:tcPr>
            <w:tcW w:w="720" w:type="dxa"/>
            <w:tcBorders>
              <w:top w:val="nil"/>
              <w:left w:val="nil"/>
              <w:bottom w:val="nil"/>
              <w:right w:val="nil"/>
            </w:tcBorders>
          </w:tcPr>
          <w:p w14:paraId="56ACF67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0.211</w:t>
            </w:r>
            <w:r w:rsidRPr="00BC5FBF">
              <w:rPr>
                <w:rFonts w:cs="Times New Roman"/>
                <w:vertAlign w:val="superscript"/>
                <w:lang w:val="en-US"/>
              </w:rPr>
              <w:t>***</w:t>
            </w:r>
          </w:p>
        </w:tc>
        <w:tc>
          <w:tcPr>
            <w:tcW w:w="720" w:type="dxa"/>
            <w:tcBorders>
              <w:top w:val="nil"/>
              <w:left w:val="nil"/>
              <w:bottom w:val="nil"/>
              <w:right w:val="nil"/>
            </w:tcBorders>
          </w:tcPr>
          <w:p w14:paraId="44782BD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-0.083</w:t>
            </w:r>
          </w:p>
        </w:tc>
        <w:tc>
          <w:tcPr>
            <w:tcW w:w="720" w:type="dxa"/>
            <w:tcBorders>
              <w:top w:val="nil"/>
              <w:left w:val="nil"/>
              <w:bottom w:val="nil"/>
              <w:right w:val="nil"/>
            </w:tcBorders>
          </w:tcPr>
          <w:p w14:paraId="5137A80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-0.202</w:t>
            </w:r>
            <w:r w:rsidRPr="00BC5FBF">
              <w:rPr>
                <w:rFonts w:cs="Times New Roman"/>
                <w:vertAlign w:val="superscript"/>
                <w:lang w:val="en-US"/>
              </w:rPr>
              <w:t>***</w:t>
            </w:r>
          </w:p>
        </w:tc>
        <w:tc>
          <w:tcPr>
            <w:tcW w:w="720" w:type="dxa"/>
            <w:tcBorders>
              <w:top w:val="nil"/>
              <w:left w:val="nil"/>
              <w:bottom w:val="nil"/>
              <w:right w:val="nil"/>
            </w:tcBorders>
          </w:tcPr>
          <w:p w14:paraId="5F371B1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0.154</w:t>
            </w:r>
            <w:r w:rsidRPr="00BC5FBF">
              <w:rPr>
                <w:rFonts w:cs="Times New Roman"/>
                <w:vertAlign w:val="superscript"/>
                <w:lang w:val="en-US"/>
              </w:rPr>
              <w:t>**</w:t>
            </w:r>
          </w:p>
        </w:tc>
        <w:tc>
          <w:tcPr>
            <w:tcW w:w="720" w:type="dxa"/>
            <w:tcBorders>
              <w:top w:val="nil"/>
              <w:left w:val="nil"/>
              <w:bottom w:val="nil"/>
              <w:right w:val="nil"/>
            </w:tcBorders>
          </w:tcPr>
          <w:p w14:paraId="6016504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-0.227</w:t>
            </w:r>
            <w:r w:rsidRPr="00BC5FBF">
              <w:rPr>
                <w:rFonts w:cs="Times New Roman"/>
                <w:vertAlign w:val="superscript"/>
                <w:lang w:val="en-US"/>
              </w:rPr>
              <w:t>***</w:t>
            </w:r>
          </w:p>
        </w:tc>
        <w:tc>
          <w:tcPr>
            <w:tcW w:w="720" w:type="dxa"/>
            <w:tcBorders>
              <w:top w:val="nil"/>
              <w:left w:val="nil"/>
              <w:bottom w:val="nil"/>
              <w:right w:val="nil"/>
            </w:tcBorders>
          </w:tcPr>
          <w:p w14:paraId="5312FD0D"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c>
          <w:tcPr>
            <w:tcW w:w="720" w:type="dxa"/>
            <w:tcBorders>
              <w:top w:val="nil"/>
              <w:left w:val="nil"/>
              <w:bottom w:val="nil"/>
              <w:right w:val="nil"/>
            </w:tcBorders>
          </w:tcPr>
          <w:p w14:paraId="1A82B13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p>
        </w:tc>
      </w:tr>
      <w:tr w:rsidR="00BB14CC" w:rsidRPr="00BC5FBF" w14:paraId="487890F6" w14:textId="77777777" w:rsidTr="006F6BED">
        <w:trPr>
          <w:trHeight w:val="227"/>
        </w:trPr>
        <w:tc>
          <w:tcPr>
            <w:tcW w:w="794" w:type="dxa"/>
            <w:tcBorders>
              <w:top w:val="nil"/>
              <w:left w:val="nil"/>
              <w:bottom w:val="single" w:sz="4" w:space="0" w:color="auto"/>
              <w:right w:val="nil"/>
            </w:tcBorders>
          </w:tcPr>
          <w:p w14:paraId="70FC6D46" w14:textId="77777777" w:rsidR="00BB14CC" w:rsidRPr="000F7594" w:rsidRDefault="00BB14CC" w:rsidP="006F6BED">
            <w:pPr>
              <w:widowControl w:val="0"/>
              <w:autoSpaceDE w:val="0"/>
              <w:autoSpaceDN w:val="0"/>
              <w:adjustRightInd w:val="0"/>
              <w:spacing w:after="0" w:line="240" w:lineRule="auto"/>
              <w:rPr>
                <w:rFonts w:cs="Times New Roman"/>
                <w:i/>
                <w:lang w:val="en-US"/>
              </w:rPr>
            </w:pPr>
            <w:r w:rsidRPr="000F7594">
              <w:rPr>
                <w:rFonts w:cs="Times New Roman"/>
                <w:i/>
                <w:lang w:val="en-US"/>
              </w:rPr>
              <w:t>agr</w:t>
            </w:r>
          </w:p>
        </w:tc>
        <w:tc>
          <w:tcPr>
            <w:tcW w:w="720" w:type="dxa"/>
            <w:tcBorders>
              <w:top w:val="nil"/>
              <w:left w:val="nil"/>
              <w:bottom w:val="single" w:sz="4" w:space="0" w:color="auto"/>
              <w:right w:val="nil"/>
            </w:tcBorders>
          </w:tcPr>
          <w:p w14:paraId="1EF91BA8"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0.900</w:t>
            </w:r>
            <w:r w:rsidRPr="00BC5FBF">
              <w:rPr>
                <w:rFonts w:cs="Times New Roman"/>
                <w:vertAlign w:val="superscript"/>
                <w:lang w:val="en-US"/>
              </w:rPr>
              <w:t>***</w:t>
            </w:r>
          </w:p>
        </w:tc>
        <w:tc>
          <w:tcPr>
            <w:tcW w:w="737" w:type="dxa"/>
            <w:tcBorders>
              <w:top w:val="nil"/>
              <w:left w:val="nil"/>
              <w:bottom w:val="single" w:sz="4" w:space="0" w:color="auto"/>
              <w:right w:val="nil"/>
            </w:tcBorders>
          </w:tcPr>
          <w:p w14:paraId="55A6AE0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0.881</w:t>
            </w:r>
            <w:r w:rsidRPr="00BC5FBF">
              <w:rPr>
                <w:rFonts w:cs="Times New Roman"/>
                <w:vertAlign w:val="superscript"/>
                <w:lang w:val="en-US"/>
              </w:rPr>
              <w:t>***</w:t>
            </w:r>
          </w:p>
        </w:tc>
        <w:tc>
          <w:tcPr>
            <w:tcW w:w="720" w:type="dxa"/>
            <w:tcBorders>
              <w:top w:val="nil"/>
              <w:left w:val="nil"/>
              <w:bottom w:val="single" w:sz="4" w:space="0" w:color="auto"/>
              <w:right w:val="nil"/>
            </w:tcBorders>
          </w:tcPr>
          <w:p w14:paraId="766E627B"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0.895</w:t>
            </w:r>
            <w:r w:rsidRPr="00BC5FBF">
              <w:rPr>
                <w:rFonts w:cs="Times New Roman"/>
                <w:vertAlign w:val="superscript"/>
                <w:lang w:val="en-US"/>
              </w:rPr>
              <w:t>***</w:t>
            </w:r>
          </w:p>
        </w:tc>
        <w:tc>
          <w:tcPr>
            <w:tcW w:w="720" w:type="dxa"/>
            <w:tcBorders>
              <w:top w:val="nil"/>
              <w:left w:val="nil"/>
              <w:bottom w:val="single" w:sz="4" w:space="0" w:color="auto"/>
              <w:right w:val="nil"/>
            </w:tcBorders>
          </w:tcPr>
          <w:p w14:paraId="03C50E23"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0.07</w:t>
            </w:r>
            <w:r>
              <w:rPr>
                <w:rFonts w:cs="Times New Roman"/>
                <w:lang w:val="en-US"/>
              </w:rPr>
              <w:t>2</w:t>
            </w:r>
          </w:p>
        </w:tc>
        <w:tc>
          <w:tcPr>
            <w:tcW w:w="720" w:type="dxa"/>
            <w:tcBorders>
              <w:top w:val="nil"/>
              <w:left w:val="nil"/>
              <w:bottom w:val="single" w:sz="4" w:space="0" w:color="auto"/>
              <w:right w:val="nil"/>
            </w:tcBorders>
          </w:tcPr>
          <w:p w14:paraId="39BBF529"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0.338</w:t>
            </w:r>
            <w:r w:rsidRPr="00BC5FBF">
              <w:rPr>
                <w:rFonts w:cs="Times New Roman"/>
                <w:vertAlign w:val="superscript"/>
                <w:lang w:val="en-US"/>
              </w:rPr>
              <w:t>***</w:t>
            </w:r>
          </w:p>
        </w:tc>
        <w:tc>
          <w:tcPr>
            <w:tcW w:w="720" w:type="dxa"/>
            <w:tcBorders>
              <w:top w:val="nil"/>
              <w:left w:val="nil"/>
              <w:bottom w:val="single" w:sz="4" w:space="0" w:color="auto"/>
              <w:right w:val="nil"/>
            </w:tcBorders>
          </w:tcPr>
          <w:p w14:paraId="7AB8F251"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-0.682</w:t>
            </w:r>
            <w:r w:rsidRPr="00BC5FBF">
              <w:rPr>
                <w:rFonts w:cs="Times New Roman"/>
                <w:vertAlign w:val="superscript"/>
                <w:lang w:val="en-US"/>
              </w:rPr>
              <w:t>***</w:t>
            </w:r>
          </w:p>
        </w:tc>
        <w:tc>
          <w:tcPr>
            <w:tcW w:w="720" w:type="dxa"/>
            <w:tcBorders>
              <w:top w:val="nil"/>
              <w:left w:val="nil"/>
              <w:bottom w:val="single" w:sz="4" w:space="0" w:color="auto"/>
              <w:right w:val="nil"/>
            </w:tcBorders>
          </w:tcPr>
          <w:p w14:paraId="2435181F"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0.302</w:t>
            </w:r>
            <w:r w:rsidRPr="00BC5FBF">
              <w:rPr>
                <w:rFonts w:cs="Times New Roman"/>
                <w:vertAlign w:val="superscript"/>
                <w:lang w:val="en-US"/>
              </w:rPr>
              <w:t>***</w:t>
            </w:r>
          </w:p>
        </w:tc>
        <w:tc>
          <w:tcPr>
            <w:tcW w:w="720" w:type="dxa"/>
            <w:tcBorders>
              <w:top w:val="nil"/>
              <w:left w:val="nil"/>
              <w:bottom w:val="single" w:sz="4" w:space="0" w:color="auto"/>
              <w:right w:val="nil"/>
            </w:tcBorders>
          </w:tcPr>
          <w:p w14:paraId="23EB1922"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0.753</w:t>
            </w:r>
            <w:r w:rsidRPr="00BC5FBF">
              <w:rPr>
                <w:rFonts w:cs="Times New Roman"/>
                <w:vertAlign w:val="superscript"/>
                <w:lang w:val="en-US"/>
              </w:rPr>
              <w:t>***</w:t>
            </w:r>
          </w:p>
        </w:tc>
        <w:tc>
          <w:tcPr>
            <w:tcW w:w="720" w:type="dxa"/>
            <w:tcBorders>
              <w:top w:val="nil"/>
              <w:left w:val="nil"/>
              <w:bottom w:val="single" w:sz="4" w:space="0" w:color="auto"/>
              <w:right w:val="nil"/>
            </w:tcBorders>
          </w:tcPr>
          <w:p w14:paraId="0D2FE5DA"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-0.486</w:t>
            </w:r>
            <w:r w:rsidRPr="00BC5FBF">
              <w:rPr>
                <w:rFonts w:cs="Times New Roman"/>
                <w:vertAlign w:val="superscript"/>
                <w:lang w:val="en-US"/>
              </w:rPr>
              <w:t>***</w:t>
            </w:r>
          </w:p>
        </w:tc>
        <w:tc>
          <w:tcPr>
            <w:tcW w:w="720" w:type="dxa"/>
            <w:tcBorders>
              <w:top w:val="nil"/>
              <w:left w:val="nil"/>
              <w:bottom w:val="single" w:sz="4" w:space="0" w:color="auto"/>
              <w:right w:val="nil"/>
            </w:tcBorders>
          </w:tcPr>
          <w:p w14:paraId="01918E07"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0.734</w:t>
            </w:r>
            <w:r w:rsidRPr="00BC5FBF">
              <w:rPr>
                <w:rFonts w:cs="Times New Roman"/>
                <w:vertAlign w:val="superscript"/>
                <w:lang w:val="en-US"/>
              </w:rPr>
              <w:t>***</w:t>
            </w:r>
          </w:p>
        </w:tc>
        <w:tc>
          <w:tcPr>
            <w:tcW w:w="720" w:type="dxa"/>
            <w:tcBorders>
              <w:top w:val="nil"/>
              <w:left w:val="nil"/>
              <w:bottom w:val="single" w:sz="4" w:space="0" w:color="auto"/>
              <w:right w:val="nil"/>
            </w:tcBorders>
          </w:tcPr>
          <w:p w14:paraId="48024E00"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-0.216</w:t>
            </w:r>
            <w:r w:rsidRPr="00BC5FBF">
              <w:rPr>
                <w:rFonts w:cs="Times New Roman"/>
                <w:vertAlign w:val="superscript"/>
                <w:lang w:val="en-US"/>
              </w:rPr>
              <w:t>***</w:t>
            </w:r>
          </w:p>
        </w:tc>
        <w:tc>
          <w:tcPr>
            <w:tcW w:w="720" w:type="dxa"/>
            <w:tcBorders>
              <w:top w:val="nil"/>
              <w:left w:val="nil"/>
              <w:bottom w:val="single" w:sz="4" w:space="0" w:color="auto"/>
              <w:right w:val="nil"/>
            </w:tcBorders>
          </w:tcPr>
          <w:p w14:paraId="1B773D54" w14:textId="77777777" w:rsidR="00BB14CC" w:rsidRPr="00BC5FBF" w:rsidRDefault="00BB14CC" w:rsidP="006F6BED">
            <w:pPr>
              <w:widowControl w:val="0"/>
              <w:autoSpaceDE w:val="0"/>
              <w:autoSpaceDN w:val="0"/>
              <w:adjustRightInd w:val="0"/>
              <w:spacing w:after="0" w:line="240" w:lineRule="auto"/>
              <w:jc w:val="center"/>
              <w:rPr>
                <w:rFonts w:cs="Times New Roman"/>
                <w:lang w:val="en-US"/>
              </w:rPr>
            </w:pPr>
            <w:r w:rsidRPr="00BC5FBF">
              <w:rPr>
                <w:rFonts w:cs="Times New Roman"/>
                <w:lang w:val="en-US"/>
              </w:rPr>
              <w:t>1</w:t>
            </w:r>
          </w:p>
        </w:tc>
      </w:tr>
    </w:tbl>
    <w:p w14:paraId="750C9197" w14:textId="77777777" w:rsidR="0095733A" w:rsidRDefault="00BB14CC" w:rsidP="00BB14CC">
      <w:pPr>
        <w:spacing w:after="0" w:line="276" w:lineRule="auto"/>
      </w:pPr>
      <w:r w:rsidRPr="004B1EDE">
        <w:t>Notes: * p &lt; 0.05, ** p &lt; 0.01, *** p &lt; 0.001</w:t>
      </w:r>
      <w:r>
        <w:t xml:space="preserve">. </w:t>
      </w:r>
      <w:r w:rsidRPr="004B1EDE">
        <w:t>Source: Own estimates using data fro</w:t>
      </w:r>
      <w:r>
        <w:t xml:space="preserve">m </w:t>
      </w:r>
      <w:r w:rsidRPr="004B1EDE">
        <w:t xml:space="preserve">sources listed in Table </w:t>
      </w:r>
      <w:r>
        <w:t>1. Coverage: 1990-2021 period</w:t>
      </w:r>
      <w:r w:rsidR="0095733A">
        <w:t>.</w:t>
      </w:r>
    </w:p>
    <w:p w14:paraId="1E166418" w14:textId="77777777" w:rsidR="0095733A" w:rsidRDefault="0095733A" w:rsidP="00BB14CC">
      <w:pPr>
        <w:spacing w:after="0" w:line="276" w:lineRule="auto"/>
      </w:pPr>
    </w:p>
    <w:p w14:paraId="610446AF" w14:textId="77777777" w:rsidR="0095733A" w:rsidRDefault="0095733A" w:rsidP="0095733A">
      <w:pPr>
        <w:spacing w:after="0" w:line="276" w:lineRule="auto"/>
        <w:rPr>
          <w:b/>
          <w:bCs/>
          <w:sz w:val="24"/>
          <w:szCs w:val="24"/>
        </w:rPr>
      </w:pPr>
      <w:r w:rsidRPr="008E4CCA">
        <w:rPr>
          <w:b/>
          <w:bCs/>
          <w:sz w:val="24"/>
          <w:szCs w:val="24"/>
        </w:rPr>
        <w:t xml:space="preserve">Table </w:t>
      </w:r>
      <w:r>
        <w:rPr>
          <w:b/>
          <w:bCs/>
          <w:sz w:val="24"/>
          <w:szCs w:val="24"/>
        </w:rPr>
        <w:t>5</w:t>
      </w:r>
      <w:r w:rsidRPr="008E4CCA">
        <w:rPr>
          <w:b/>
          <w:bCs/>
          <w:sz w:val="24"/>
          <w:szCs w:val="24"/>
        </w:rPr>
        <w:t xml:space="preserve">: </w:t>
      </w:r>
      <w:r>
        <w:rPr>
          <w:b/>
          <w:bCs/>
          <w:sz w:val="24"/>
          <w:szCs w:val="24"/>
        </w:rPr>
        <w:t>Regression analysis</w:t>
      </w:r>
      <w:r w:rsidRPr="008E4CCA">
        <w:rPr>
          <w:b/>
          <w:bCs/>
          <w:sz w:val="24"/>
          <w:szCs w:val="24"/>
        </w:rPr>
        <w:t xml:space="preserve"> using the two-step system GMM approach</w:t>
      </w:r>
    </w:p>
    <w:tbl>
      <w:tblPr>
        <w:tblW w:w="0" w:type="auto"/>
        <w:tblLayout w:type="fixed"/>
        <w:tblCellMar>
          <w:left w:w="75" w:type="dxa"/>
          <w:right w:w="75" w:type="dxa"/>
        </w:tblCellMar>
        <w:tblLook w:val="0000" w:firstRow="0" w:lastRow="0" w:firstColumn="0" w:lastColumn="0" w:noHBand="0" w:noVBand="0"/>
      </w:tblPr>
      <w:tblGrid>
        <w:gridCol w:w="2160"/>
        <w:gridCol w:w="2160"/>
        <w:gridCol w:w="2160"/>
        <w:gridCol w:w="2160"/>
      </w:tblGrid>
      <w:tr w:rsidR="0095733A" w:rsidRPr="00E60827" w14:paraId="75997647" w14:textId="77777777" w:rsidTr="00B54DD0">
        <w:tc>
          <w:tcPr>
            <w:tcW w:w="2160" w:type="dxa"/>
            <w:tcBorders>
              <w:top w:val="single" w:sz="6" w:space="0" w:color="auto"/>
              <w:left w:val="nil"/>
              <w:bottom w:val="nil"/>
              <w:right w:val="nil"/>
            </w:tcBorders>
          </w:tcPr>
          <w:p w14:paraId="39B4F5B2"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p>
        </w:tc>
        <w:tc>
          <w:tcPr>
            <w:tcW w:w="2160" w:type="dxa"/>
            <w:tcBorders>
              <w:top w:val="single" w:sz="6" w:space="0" w:color="auto"/>
              <w:left w:val="nil"/>
              <w:bottom w:val="nil"/>
              <w:right w:val="nil"/>
            </w:tcBorders>
          </w:tcPr>
          <w:p w14:paraId="6E426ED9"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(1)</w:t>
            </w:r>
          </w:p>
        </w:tc>
        <w:tc>
          <w:tcPr>
            <w:tcW w:w="2160" w:type="dxa"/>
            <w:tcBorders>
              <w:top w:val="single" w:sz="6" w:space="0" w:color="auto"/>
              <w:left w:val="nil"/>
              <w:bottom w:val="nil"/>
              <w:right w:val="nil"/>
            </w:tcBorders>
          </w:tcPr>
          <w:p w14:paraId="05A37C16"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(2)</w:t>
            </w:r>
          </w:p>
        </w:tc>
        <w:tc>
          <w:tcPr>
            <w:tcW w:w="2160" w:type="dxa"/>
            <w:tcBorders>
              <w:top w:val="single" w:sz="6" w:space="0" w:color="auto"/>
              <w:left w:val="nil"/>
              <w:bottom w:val="nil"/>
              <w:right w:val="nil"/>
            </w:tcBorders>
          </w:tcPr>
          <w:p w14:paraId="6BDC1834"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w:t>
            </w:r>
          </w:p>
        </w:tc>
      </w:tr>
      <w:tr w:rsidR="0095733A" w:rsidRPr="003619F3" w14:paraId="520D916D" w14:textId="77777777" w:rsidTr="00B54DD0">
        <w:tc>
          <w:tcPr>
            <w:tcW w:w="2160" w:type="dxa"/>
            <w:tcBorders>
              <w:top w:val="nil"/>
              <w:left w:val="nil"/>
              <w:bottom w:val="single" w:sz="6" w:space="0" w:color="auto"/>
              <w:right w:val="nil"/>
            </w:tcBorders>
          </w:tcPr>
          <w:p w14:paraId="1B5B7782"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Variables</w:t>
            </w:r>
          </w:p>
        </w:tc>
        <w:tc>
          <w:tcPr>
            <w:tcW w:w="2160" w:type="dxa"/>
            <w:tcBorders>
              <w:top w:val="nil"/>
              <w:left w:val="nil"/>
              <w:bottom w:val="single" w:sz="6" w:space="0" w:color="auto"/>
              <w:right w:val="nil"/>
            </w:tcBorders>
          </w:tcPr>
          <w:p w14:paraId="1F04777E"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Total vulnerable employment</w:t>
            </w:r>
          </w:p>
        </w:tc>
        <w:tc>
          <w:tcPr>
            <w:tcW w:w="2160" w:type="dxa"/>
            <w:tcBorders>
              <w:top w:val="nil"/>
              <w:left w:val="nil"/>
              <w:bottom w:val="single" w:sz="6" w:space="0" w:color="auto"/>
              <w:right w:val="nil"/>
            </w:tcBorders>
          </w:tcPr>
          <w:p w14:paraId="0968D845"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Male vulnerable employment</w:t>
            </w:r>
          </w:p>
        </w:tc>
        <w:tc>
          <w:tcPr>
            <w:tcW w:w="2160" w:type="dxa"/>
            <w:tcBorders>
              <w:top w:val="nil"/>
              <w:left w:val="nil"/>
              <w:bottom w:val="single" w:sz="6" w:space="0" w:color="auto"/>
              <w:right w:val="nil"/>
            </w:tcBorders>
          </w:tcPr>
          <w:p w14:paraId="163D8B16"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Female vulnerable employment</w:t>
            </w:r>
          </w:p>
        </w:tc>
      </w:tr>
      <w:tr w:rsidR="0095733A" w:rsidRPr="003619F3" w14:paraId="67EA176E" w14:textId="77777777" w:rsidTr="00B54DD0">
        <w:tc>
          <w:tcPr>
            <w:tcW w:w="8640" w:type="dxa"/>
            <w:gridSpan w:val="4"/>
            <w:tcBorders>
              <w:top w:val="nil"/>
              <w:left w:val="nil"/>
              <w:bottom w:val="single" w:sz="6" w:space="0" w:color="auto"/>
              <w:right w:val="nil"/>
            </w:tcBorders>
          </w:tcPr>
          <w:p w14:paraId="6D90D28B" w14:textId="77777777" w:rsidR="0095733A" w:rsidRPr="003619F3" w:rsidRDefault="0095733A" w:rsidP="00B54DD0">
            <w:pPr>
              <w:widowControl w:val="0"/>
              <w:autoSpaceDE w:val="0"/>
              <w:autoSpaceDN w:val="0"/>
              <w:adjustRightInd w:val="0"/>
              <w:spacing w:after="0" w:line="240" w:lineRule="auto"/>
              <w:jc w:val="center"/>
              <w:rPr>
                <w:rFonts w:cs="Times New Roman"/>
                <w:i/>
                <w:sz w:val="24"/>
                <w:szCs w:val="24"/>
              </w:rPr>
            </w:pPr>
            <w:r w:rsidRPr="003619F3">
              <w:rPr>
                <w:rFonts w:cs="Times New Roman"/>
                <w:i/>
                <w:sz w:val="24"/>
                <w:szCs w:val="24"/>
              </w:rPr>
              <w:t>Panel A: Estimation results</w:t>
            </w:r>
          </w:p>
        </w:tc>
      </w:tr>
      <w:tr w:rsidR="0095733A" w:rsidRPr="00E60827" w14:paraId="6ED22988" w14:textId="77777777" w:rsidTr="00B54DD0">
        <w:tc>
          <w:tcPr>
            <w:tcW w:w="2160" w:type="dxa"/>
            <w:tcBorders>
              <w:top w:val="nil"/>
              <w:left w:val="nil"/>
              <w:bottom w:val="nil"/>
              <w:right w:val="nil"/>
            </w:tcBorders>
          </w:tcPr>
          <w:p w14:paraId="1A91B765"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lag vul_tot</w:t>
            </w:r>
          </w:p>
        </w:tc>
        <w:tc>
          <w:tcPr>
            <w:tcW w:w="2160" w:type="dxa"/>
            <w:tcBorders>
              <w:top w:val="nil"/>
              <w:left w:val="nil"/>
              <w:bottom w:val="nil"/>
              <w:right w:val="nil"/>
            </w:tcBorders>
          </w:tcPr>
          <w:p w14:paraId="63356EC3"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0.976***</w:t>
            </w:r>
          </w:p>
        </w:tc>
        <w:tc>
          <w:tcPr>
            <w:tcW w:w="2160" w:type="dxa"/>
            <w:tcBorders>
              <w:top w:val="nil"/>
              <w:left w:val="nil"/>
              <w:bottom w:val="nil"/>
              <w:right w:val="nil"/>
            </w:tcBorders>
          </w:tcPr>
          <w:p w14:paraId="13E71D36"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24586973"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r>
      <w:tr w:rsidR="0095733A" w:rsidRPr="00E60827" w14:paraId="59F14B04" w14:textId="77777777" w:rsidTr="00B54DD0">
        <w:tc>
          <w:tcPr>
            <w:tcW w:w="2160" w:type="dxa"/>
            <w:tcBorders>
              <w:top w:val="nil"/>
              <w:left w:val="nil"/>
              <w:bottom w:val="nil"/>
              <w:right w:val="nil"/>
            </w:tcBorders>
          </w:tcPr>
          <w:p w14:paraId="0F902E8F"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p>
        </w:tc>
        <w:tc>
          <w:tcPr>
            <w:tcW w:w="2160" w:type="dxa"/>
            <w:tcBorders>
              <w:top w:val="nil"/>
              <w:left w:val="nil"/>
              <w:bottom w:val="nil"/>
              <w:right w:val="nil"/>
            </w:tcBorders>
          </w:tcPr>
          <w:p w14:paraId="2956EA02"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(0.025)</w:t>
            </w:r>
          </w:p>
        </w:tc>
        <w:tc>
          <w:tcPr>
            <w:tcW w:w="2160" w:type="dxa"/>
            <w:tcBorders>
              <w:top w:val="nil"/>
              <w:left w:val="nil"/>
              <w:bottom w:val="nil"/>
              <w:right w:val="nil"/>
            </w:tcBorders>
          </w:tcPr>
          <w:p w14:paraId="065C2233"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1798BF58"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r>
      <w:tr w:rsidR="0095733A" w:rsidRPr="00E60827" w14:paraId="654FD5D6" w14:textId="77777777" w:rsidTr="00B54DD0">
        <w:tc>
          <w:tcPr>
            <w:tcW w:w="2160" w:type="dxa"/>
            <w:tcBorders>
              <w:top w:val="nil"/>
              <w:left w:val="nil"/>
              <w:bottom w:val="nil"/>
              <w:right w:val="nil"/>
            </w:tcBorders>
          </w:tcPr>
          <w:p w14:paraId="18D7AD33"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lag vul_male</w:t>
            </w:r>
          </w:p>
        </w:tc>
        <w:tc>
          <w:tcPr>
            <w:tcW w:w="2160" w:type="dxa"/>
            <w:tcBorders>
              <w:top w:val="nil"/>
              <w:left w:val="nil"/>
              <w:bottom w:val="nil"/>
              <w:right w:val="nil"/>
            </w:tcBorders>
          </w:tcPr>
          <w:p w14:paraId="251C41B7"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4811C832"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0.959***</w:t>
            </w:r>
          </w:p>
        </w:tc>
        <w:tc>
          <w:tcPr>
            <w:tcW w:w="2160" w:type="dxa"/>
            <w:tcBorders>
              <w:top w:val="nil"/>
              <w:left w:val="nil"/>
              <w:bottom w:val="nil"/>
              <w:right w:val="nil"/>
            </w:tcBorders>
          </w:tcPr>
          <w:p w14:paraId="6D3A0146"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r>
      <w:tr w:rsidR="0095733A" w:rsidRPr="00E60827" w14:paraId="76047256" w14:textId="77777777" w:rsidTr="00B54DD0">
        <w:tc>
          <w:tcPr>
            <w:tcW w:w="2160" w:type="dxa"/>
            <w:tcBorders>
              <w:top w:val="nil"/>
              <w:left w:val="nil"/>
              <w:bottom w:val="nil"/>
              <w:right w:val="nil"/>
            </w:tcBorders>
          </w:tcPr>
          <w:p w14:paraId="42CB52E0"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p>
        </w:tc>
        <w:tc>
          <w:tcPr>
            <w:tcW w:w="2160" w:type="dxa"/>
            <w:tcBorders>
              <w:top w:val="nil"/>
              <w:left w:val="nil"/>
              <w:bottom w:val="nil"/>
              <w:right w:val="nil"/>
            </w:tcBorders>
          </w:tcPr>
          <w:p w14:paraId="0D3736F1"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1A436DAE"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(0.049)</w:t>
            </w:r>
          </w:p>
        </w:tc>
        <w:tc>
          <w:tcPr>
            <w:tcW w:w="2160" w:type="dxa"/>
            <w:tcBorders>
              <w:top w:val="nil"/>
              <w:left w:val="nil"/>
              <w:bottom w:val="nil"/>
              <w:right w:val="nil"/>
            </w:tcBorders>
          </w:tcPr>
          <w:p w14:paraId="27D3738B"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r>
      <w:tr w:rsidR="0095733A" w:rsidRPr="00E60827" w14:paraId="32B9E9C5" w14:textId="77777777" w:rsidTr="00B54DD0">
        <w:tc>
          <w:tcPr>
            <w:tcW w:w="2160" w:type="dxa"/>
            <w:tcBorders>
              <w:top w:val="nil"/>
              <w:left w:val="nil"/>
              <w:bottom w:val="nil"/>
              <w:right w:val="nil"/>
            </w:tcBorders>
          </w:tcPr>
          <w:p w14:paraId="23A33B17"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lag vul_fem</w:t>
            </w:r>
          </w:p>
        </w:tc>
        <w:tc>
          <w:tcPr>
            <w:tcW w:w="2160" w:type="dxa"/>
            <w:tcBorders>
              <w:top w:val="nil"/>
              <w:left w:val="nil"/>
              <w:bottom w:val="nil"/>
              <w:right w:val="nil"/>
            </w:tcBorders>
          </w:tcPr>
          <w:p w14:paraId="481E9FEC"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59E9EDE9"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7E58E0ED"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0.986***</w:t>
            </w:r>
          </w:p>
        </w:tc>
      </w:tr>
      <w:tr w:rsidR="0095733A" w:rsidRPr="00E60827" w14:paraId="359BF076" w14:textId="77777777" w:rsidTr="00B54DD0">
        <w:tc>
          <w:tcPr>
            <w:tcW w:w="2160" w:type="dxa"/>
            <w:tcBorders>
              <w:top w:val="nil"/>
              <w:left w:val="nil"/>
              <w:bottom w:val="nil"/>
              <w:right w:val="nil"/>
            </w:tcBorders>
          </w:tcPr>
          <w:p w14:paraId="214A0635"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p>
        </w:tc>
        <w:tc>
          <w:tcPr>
            <w:tcW w:w="2160" w:type="dxa"/>
            <w:tcBorders>
              <w:top w:val="nil"/>
              <w:left w:val="nil"/>
              <w:bottom w:val="nil"/>
              <w:right w:val="nil"/>
            </w:tcBorders>
          </w:tcPr>
          <w:p w14:paraId="2FDCD85A"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4664B7E8"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p>
        </w:tc>
        <w:tc>
          <w:tcPr>
            <w:tcW w:w="2160" w:type="dxa"/>
            <w:tcBorders>
              <w:top w:val="nil"/>
              <w:left w:val="nil"/>
              <w:bottom w:val="nil"/>
              <w:right w:val="nil"/>
            </w:tcBorders>
          </w:tcPr>
          <w:p w14:paraId="20F01680"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(0.038)</w:t>
            </w:r>
          </w:p>
        </w:tc>
      </w:tr>
      <w:tr w:rsidR="0095733A" w:rsidRPr="00E60827" w14:paraId="64F366DD" w14:textId="77777777" w:rsidTr="00B54DD0">
        <w:tc>
          <w:tcPr>
            <w:tcW w:w="2160" w:type="dxa"/>
            <w:tcBorders>
              <w:top w:val="nil"/>
              <w:left w:val="nil"/>
              <w:bottom w:val="nil"/>
              <w:right w:val="nil"/>
            </w:tcBorders>
          </w:tcPr>
          <w:p w14:paraId="3A64AF0B"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lag remit</w:t>
            </w:r>
          </w:p>
        </w:tc>
        <w:tc>
          <w:tcPr>
            <w:tcW w:w="2160" w:type="dxa"/>
            <w:tcBorders>
              <w:top w:val="nil"/>
              <w:left w:val="nil"/>
              <w:bottom w:val="nil"/>
              <w:right w:val="nil"/>
            </w:tcBorders>
          </w:tcPr>
          <w:p w14:paraId="439BFA1C"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-0.035***</w:t>
            </w:r>
          </w:p>
        </w:tc>
        <w:tc>
          <w:tcPr>
            <w:tcW w:w="2160" w:type="dxa"/>
            <w:tcBorders>
              <w:top w:val="nil"/>
              <w:left w:val="nil"/>
              <w:bottom w:val="nil"/>
              <w:right w:val="nil"/>
            </w:tcBorders>
          </w:tcPr>
          <w:p w14:paraId="51D6D817"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-0.049***</w:t>
            </w:r>
          </w:p>
        </w:tc>
        <w:tc>
          <w:tcPr>
            <w:tcW w:w="2160" w:type="dxa"/>
            <w:tcBorders>
              <w:top w:val="nil"/>
              <w:left w:val="nil"/>
              <w:bottom w:val="nil"/>
              <w:right w:val="nil"/>
            </w:tcBorders>
          </w:tcPr>
          <w:p w14:paraId="3A2CD4FB"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-0.038**</w:t>
            </w:r>
          </w:p>
        </w:tc>
      </w:tr>
      <w:tr w:rsidR="0095733A" w:rsidRPr="00E60827" w14:paraId="31BCF3BA" w14:textId="77777777" w:rsidTr="00B54DD0">
        <w:tc>
          <w:tcPr>
            <w:tcW w:w="2160" w:type="dxa"/>
            <w:tcBorders>
              <w:top w:val="nil"/>
              <w:left w:val="nil"/>
              <w:bottom w:val="nil"/>
              <w:right w:val="nil"/>
            </w:tcBorders>
          </w:tcPr>
          <w:p w14:paraId="68BE29A3"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p>
        </w:tc>
        <w:tc>
          <w:tcPr>
            <w:tcW w:w="2160" w:type="dxa"/>
            <w:tcBorders>
              <w:top w:val="nil"/>
              <w:left w:val="nil"/>
              <w:bottom w:val="nil"/>
              <w:right w:val="nil"/>
            </w:tcBorders>
          </w:tcPr>
          <w:p w14:paraId="62504DFF"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(0.012)</w:t>
            </w:r>
          </w:p>
        </w:tc>
        <w:tc>
          <w:tcPr>
            <w:tcW w:w="2160" w:type="dxa"/>
            <w:tcBorders>
              <w:top w:val="nil"/>
              <w:left w:val="nil"/>
              <w:bottom w:val="nil"/>
              <w:right w:val="nil"/>
            </w:tcBorders>
          </w:tcPr>
          <w:p w14:paraId="3DCD0C2C"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(0.018)</w:t>
            </w:r>
          </w:p>
        </w:tc>
        <w:tc>
          <w:tcPr>
            <w:tcW w:w="2160" w:type="dxa"/>
            <w:tcBorders>
              <w:top w:val="nil"/>
              <w:left w:val="nil"/>
              <w:bottom w:val="nil"/>
              <w:right w:val="nil"/>
            </w:tcBorders>
          </w:tcPr>
          <w:p w14:paraId="7E58DA55"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(0.016)</w:t>
            </w:r>
          </w:p>
        </w:tc>
      </w:tr>
      <w:tr w:rsidR="0095733A" w:rsidRPr="00E60827" w14:paraId="0D83C305" w14:textId="77777777" w:rsidTr="00B54DD0">
        <w:tc>
          <w:tcPr>
            <w:tcW w:w="2160" w:type="dxa"/>
            <w:tcBorders>
              <w:top w:val="single" w:sz="4" w:space="0" w:color="auto"/>
              <w:left w:val="nil"/>
              <w:bottom w:val="nil"/>
              <w:right w:val="nil"/>
            </w:tcBorders>
          </w:tcPr>
          <w:p w14:paraId="38DF025C"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No of observations</w:t>
            </w:r>
          </w:p>
        </w:tc>
        <w:tc>
          <w:tcPr>
            <w:tcW w:w="2160" w:type="dxa"/>
            <w:tcBorders>
              <w:top w:val="single" w:sz="4" w:space="0" w:color="auto"/>
              <w:left w:val="nil"/>
              <w:bottom w:val="nil"/>
              <w:right w:val="nil"/>
            </w:tcBorders>
          </w:tcPr>
          <w:p w14:paraId="5E6A4A74"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371</w:t>
            </w:r>
          </w:p>
        </w:tc>
        <w:tc>
          <w:tcPr>
            <w:tcW w:w="2160" w:type="dxa"/>
            <w:tcBorders>
              <w:top w:val="single" w:sz="4" w:space="0" w:color="auto"/>
              <w:left w:val="nil"/>
              <w:bottom w:val="nil"/>
              <w:right w:val="nil"/>
            </w:tcBorders>
          </w:tcPr>
          <w:p w14:paraId="2EB72579"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371</w:t>
            </w:r>
          </w:p>
        </w:tc>
        <w:tc>
          <w:tcPr>
            <w:tcW w:w="2160" w:type="dxa"/>
            <w:tcBorders>
              <w:top w:val="single" w:sz="4" w:space="0" w:color="auto"/>
              <w:left w:val="nil"/>
              <w:bottom w:val="nil"/>
              <w:right w:val="nil"/>
            </w:tcBorders>
          </w:tcPr>
          <w:p w14:paraId="43256AEC"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360</w:t>
            </w:r>
          </w:p>
        </w:tc>
      </w:tr>
      <w:tr w:rsidR="0095733A" w:rsidRPr="00E60827" w14:paraId="33D5A462" w14:textId="77777777" w:rsidTr="00B54DD0">
        <w:tc>
          <w:tcPr>
            <w:tcW w:w="2160" w:type="dxa"/>
            <w:tcBorders>
              <w:top w:val="nil"/>
              <w:left w:val="nil"/>
              <w:bottom w:val="nil"/>
              <w:right w:val="nil"/>
            </w:tcBorders>
          </w:tcPr>
          <w:p w14:paraId="12DD3DC8"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No of countries</w:t>
            </w:r>
          </w:p>
        </w:tc>
        <w:tc>
          <w:tcPr>
            <w:tcW w:w="2160" w:type="dxa"/>
            <w:tcBorders>
              <w:top w:val="nil"/>
              <w:left w:val="nil"/>
              <w:bottom w:val="nil"/>
              <w:right w:val="nil"/>
            </w:tcBorders>
          </w:tcPr>
          <w:p w14:paraId="4C97E684"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73</w:t>
            </w:r>
          </w:p>
        </w:tc>
        <w:tc>
          <w:tcPr>
            <w:tcW w:w="2160" w:type="dxa"/>
            <w:tcBorders>
              <w:top w:val="nil"/>
              <w:left w:val="nil"/>
              <w:bottom w:val="nil"/>
              <w:right w:val="nil"/>
            </w:tcBorders>
          </w:tcPr>
          <w:p w14:paraId="7A732D04"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73</w:t>
            </w:r>
          </w:p>
        </w:tc>
        <w:tc>
          <w:tcPr>
            <w:tcW w:w="2160" w:type="dxa"/>
            <w:tcBorders>
              <w:top w:val="nil"/>
              <w:left w:val="nil"/>
              <w:bottom w:val="nil"/>
              <w:right w:val="nil"/>
            </w:tcBorders>
          </w:tcPr>
          <w:p w14:paraId="2F92F534"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73</w:t>
            </w:r>
          </w:p>
        </w:tc>
      </w:tr>
      <w:tr w:rsidR="0095733A" w:rsidRPr="00E60827" w14:paraId="48C502CF" w14:textId="77777777" w:rsidTr="00B54DD0">
        <w:tc>
          <w:tcPr>
            <w:tcW w:w="2160" w:type="dxa"/>
            <w:tcBorders>
              <w:top w:val="nil"/>
              <w:left w:val="nil"/>
              <w:bottom w:val="nil"/>
              <w:right w:val="nil"/>
            </w:tcBorders>
          </w:tcPr>
          <w:p w14:paraId="26100AEF"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No of instruments</w:t>
            </w:r>
          </w:p>
        </w:tc>
        <w:tc>
          <w:tcPr>
            <w:tcW w:w="2160" w:type="dxa"/>
            <w:tcBorders>
              <w:top w:val="nil"/>
              <w:left w:val="nil"/>
              <w:bottom w:val="nil"/>
              <w:right w:val="nil"/>
            </w:tcBorders>
          </w:tcPr>
          <w:p w14:paraId="508049AA"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37</w:t>
            </w:r>
          </w:p>
        </w:tc>
        <w:tc>
          <w:tcPr>
            <w:tcW w:w="2160" w:type="dxa"/>
            <w:tcBorders>
              <w:top w:val="nil"/>
              <w:left w:val="nil"/>
              <w:bottom w:val="nil"/>
              <w:right w:val="nil"/>
            </w:tcBorders>
          </w:tcPr>
          <w:p w14:paraId="6496EC9A"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39</w:t>
            </w:r>
          </w:p>
        </w:tc>
        <w:tc>
          <w:tcPr>
            <w:tcW w:w="2160" w:type="dxa"/>
            <w:tcBorders>
              <w:top w:val="nil"/>
              <w:left w:val="nil"/>
              <w:bottom w:val="nil"/>
              <w:right w:val="nil"/>
            </w:tcBorders>
          </w:tcPr>
          <w:p w14:paraId="0CFFB4BA"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38</w:t>
            </w:r>
          </w:p>
        </w:tc>
      </w:tr>
      <w:tr w:rsidR="0095733A" w:rsidRPr="00E60827" w14:paraId="12015222" w14:textId="77777777" w:rsidTr="00B54DD0">
        <w:tc>
          <w:tcPr>
            <w:tcW w:w="8640" w:type="dxa"/>
            <w:gridSpan w:val="4"/>
            <w:tcBorders>
              <w:top w:val="single" w:sz="4" w:space="0" w:color="auto"/>
              <w:left w:val="nil"/>
              <w:bottom w:val="single" w:sz="4" w:space="0" w:color="auto"/>
              <w:right w:val="nil"/>
            </w:tcBorders>
          </w:tcPr>
          <w:p w14:paraId="4909A4BA" w14:textId="77777777" w:rsidR="0095733A" w:rsidRPr="003619F3" w:rsidRDefault="0095733A" w:rsidP="00C73AE8">
            <w:pPr>
              <w:widowControl w:val="0"/>
              <w:autoSpaceDE w:val="0"/>
              <w:autoSpaceDN w:val="0"/>
              <w:adjustRightInd w:val="0"/>
              <w:spacing w:after="0" w:line="240" w:lineRule="auto"/>
              <w:jc w:val="center"/>
              <w:rPr>
                <w:rFonts w:cs="Times New Roman"/>
                <w:i/>
                <w:sz w:val="24"/>
                <w:szCs w:val="24"/>
              </w:rPr>
            </w:pPr>
            <w:r w:rsidRPr="003619F3">
              <w:rPr>
                <w:rFonts w:cs="Times New Roman"/>
                <w:i/>
                <w:sz w:val="24"/>
                <w:szCs w:val="24"/>
              </w:rPr>
              <w:t>Panel B: Diagnostic test results</w:t>
            </w:r>
          </w:p>
        </w:tc>
      </w:tr>
      <w:tr w:rsidR="0095733A" w:rsidRPr="00E60827" w14:paraId="14F23252" w14:textId="77777777" w:rsidTr="00B54DD0">
        <w:tc>
          <w:tcPr>
            <w:tcW w:w="2160" w:type="dxa"/>
            <w:tcBorders>
              <w:top w:val="nil"/>
              <w:left w:val="nil"/>
              <w:bottom w:val="nil"/>
              <w:right w:val="nil"/>
            </w:tcBorders>
          </w:tcPr>
          <w:p w14:paraId="57B89EAB"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Hansen p-value</w:t>
            </w:r>
          </w:p>
        </w:tc>
        <w:tc>
          <w:tcPr>
            <w:tcW w:w="2160" w:type="dxa"/>
            <w:tcBorders>
              <w:top w:val="nil"/>
              <w:left w:val="nil"/>
              <w:bottom w:val="nil"/>
              <w:right w:val="nil"/>
            </w:tcBorders>
          </w:tcPr>
          <w:p w14:paraId="60ABE86D"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0.381</w:t>
            </w:r>
          </w:p>
        </w:tc>
        <w:tc>
          <w:tcPr>
            <w:tcW w:w="2160" w:type="dxa"/>
            <w:tcBorders>
              <w:top w:val="nil"/>
              <w:left w:val="nil"/>
              <w:bottom w:val="nil"/>
              <w:right w:val="nil"/>
            </w:tcBorders>
          </w:tcPr>
          <w:p w14:paraId="3E00836D"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0.222</w:t>
            </w:r>
          </w:p>
        </w:tc>
        <w:tc>
          <w:tcPr>
            <w:tcW w:w="2160" w:type="dxa"/>
            <w:tcBorders>
              <w:top w:val="nil"/>
              <w:left w:val="nil"/>
              <w:bottom w:val="nil"/>
              <w:right w:val="nil"/>
            </w:tcBorders>
          </w:tcPr>
          <w:p w14:paraId="34BEC0AB"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0.548</w:t>
            </w:r>
          </w:p>
        </w:tc>
      </w:tr>
      <w:tr w:rsidR="0095733A" w:rsidRPr="00E60827" w14:paraId="26A19D5E" w14:textId="77777777" w:rsidTr="00B54DD0">
        <w:tblPrEx>
          <w:tblBorders>
            <w:bottom w:val="single" w:sz="6" w:space="0" w:color="auto"/>
          </w:tblBorders>
        </w:tblPrEx>
        <w:tc>
          <w:tcPr>
            <w:tcW w:w="2160" w:type="dxa"/>
            <w:tcBorders>
              <w:top w:val="nil"/>
              <w:left w:val="nil"/>
              <w:bottom w:val="single" w:sz="6" w:space="0" w:color="auto"/>
              <w:right w:val="nil"/>
            </w:tcBorders>
          </w:tcPr>
          <w:p w14:paraId="2A81313B" w14:textId="77777777" w:rsidR="0095733A" w:rsidRPr="003619F3" w:rsidRDefault="0095733A" w:rsidP="00B54DD0">
            <w:pPr>
              <w:widowControl w:val="0"/>
              <w:autoSpaceDE w:val="0"/>
              <w:autoSpaceDN w:val="0"/>
              <w:adjustRightInd w:val="0"/>
              <w:spacing w:after="0" w:line="240" w:lineRule="auto"/>
              <w:rPr>
                <w:rFonts w:cs="Times New Roman"/>
                <w:i/>
                <w:sz w:val="24"/>
                <w:szCs w:val="24"/>
              </w:rPr>
            </w:pPr>
            <w:r w:rsidRPr="003619F3">
              <w:rPr>
                <w:rFonts w:cs="Times New Roman"/>
                <w:i/>
                <w:sz w:val="24"/>
                <w:szCs w:val="24"/>
              </w:rPr>
              <w:t>AR (2) p-value</w:t>
            </w:r>
          </w:p>
        </w:tc>
        <w:tc>
          <w:tcPr>
            <w:tcW w:w="2160" w:type="dxa"/>
            <w:tcBorders>
              <w:top w:val="nil"/>
              <w:left w:val="nil"/>
              <w:bottom w:val="single" w:sz="6" w:space="0" w:color="auto"/>
              <w:right w:val="nil"/>
            </w:tcBorders>
          </w:tcPr>
          <w:p w14:paraId="394A7C2D"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0.278</w:t>
            </w:r>
          </w:p>
        </w:tc>
        <w:tc>
          <w:tcPr>
            <w:tcW w:w="2160" w:type="dxa"/>
            <w:tcBorders>
              <w:top w:val="nil"/>
              <w:left w:val="nil"/>
              <w:bottom w:val="single" w:sz="6" w:space="0" w:color="auto"/>
              <w:right w:val="nil"/>
            </w:tcBorders>
          </w:tcPr>
          <w:p w14:paraId="798A98B8"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0.329</w:t>
            </w:r>
          </w:p>
        </w:tc>
        <w:tc>
          <w:tcPr>
            <w:tcW w:w="2160" w:type="dxa"/>
            <w:tcBorders>
              <w:top w:val="nil"/>
              <w:left w:val="nil"/>
              <w:bottom w:val="single" w:sz="6" w:space="0" w:color="auto"/>
              <w:right w:val="nil"/>
            </w:tcBorders>
          </w:tcPr>
          <w:p w14:paraId="5511CAE5" w14:textId="77777777" w:rsidR="0095733A" w:rsidRPr="00E60827" w:rsidRDefault="0095733A" w:rsidP="00B54DD0">
            <w:pPr>
              <w:widowControl w:val="0"/>
              <w:autoSpaceDE w:val="0"/>
              <w:autoSpaceDN w:val="0"/>
              <w:adjustRightInd w:val="0"/>
              <w:spacing w:after="0" w:line="240" w:lineRule="auto"/>
              <w:rPr>
                <w:rFonts w:cs="Times New Roman"/>
                <w:sz w:val="24"/>
                <w:szCs w:val="24"/>
              </w:rPr>
            </w:pPr>
            <w:r w:rsidRPr="00E60827">
              <w:rPr>
                <w:rFonts w:cs="Times New Roman"/>
                <w:sz w:val="24"/>
                <w:szCs w:val="24"/>
              </w:rPr>
              <w:t>0.217</w:t>
            </w:r>
          </w:p>
        </w:tc>
      </w:tr>
    </w:tbl>
    <w:p w14:paraId="2EEC5946" w14:textId="47967E55" w:rsidR="0095733A" w:rsidRDefault="0095733A" w:rsidP="0095733A">
      <w:pPr>
        <w:widowControl w:val="0"/>
        <w:autoSpaceDE w:val="0"/>
        <w:autoSpaceDN w:val="0"/>
        <w:adjustRightInd w:val="0"/>
        <w:spacing w:after="0" w:line="276" w:lineRule="auto"/>
        <w:jc w:val="both"/>
      </w:pPr>
      <w:r w:rsidRPr="004B1EDE">
        <w:t xml:space="preserve">Notes: Standard errors in parentheses; *** p&lt;0.01, ** p&lt;0.05, * p&lt;0.1; The Hansen test is used to evaluate the joint validity of the instruments used. AR (2) is used to test </w:t>
      </w:r>
      <w:r w:rsidRPr="004B1EDE">
        <w:rPr>
          <w:rFonts w:eastAsiaTheme="minorEastAsia" w:cs="Times New Roman"/>
        </w:rPr>
        <w:t>second-order serial correlation in the error term.</w:t>
      </w:r>
      <w:r>
        <w:rPr>
          <w:rFonts w:eastAsiaTheme="minorEastAsia" w:cs="Times New Roman"/>
        </w:rPr>
        <w:t xml:space="preserve"> </w:t>
      </w:r>
      <w:r>
        <w:t>The dependent variable is p</w:t>
      </w:r>
      <w:r w:rsidRPr="00621C16">
        <w:t>ersonal remittances</w:t>
      </w:r>
      <w:r>
        <w:t xml:space="preserve"> </w:t>
      </w:r>
      <w:r w:rsidRPr="00621C16">
        <w:t xml:space="preserve">received </w:t>
      </w:r>
      <w:r>
        <w:t xml:space="preserve">as a percentage of the gross domestic product. </w:t>
      </w:r>
      <w:r w:rsidRPr="004B1EDE">
        <w:t xml:space="preserve">Constant </w:t>
      </w:r>
      <w:r>
        <w:t>included but not reported. For brevity, the following control variables, though included in the analysis</w:t>
      </w:r>
      <w:r w:rsidR="000673B1">
        <w:t>,</w:t>
      </w:r>
      <w:r>
        <w:t xml:space="preserve"> are not reported here – age growth, education, age dependency ratio, government spending, population, natural logarithm of foreign direct investments, democracy and agriculture. </w:t>
      </w:r>
      <w:r w:rsidR="00B42A20">
        <w:t xml:space="preserve">The extended version of the table in </w:t>
      </w:r>
      <w:r w:rsidR="00AC6E8D">
        <w:t>the</w:t>
      </w:r>
      <w:r>
        <w:t xml:space="preserve"> online </w:t>
      </w:r>
      <w:r w:rsidR="007A6AE6">
        <w:t>A</w:t>
      </w:r>
      <w:r>
        <w:t>ppendix</w:t>
      </w:r>
      <w:r w:rsidR="00B42A20">
        <w:t xml:space="preserve"> (Table </w:t>
      </w:r>
      <w:r w:rsidR="00B36550">
        <w:t>6</w:t>
      </w:r>
      <w:r w:rsidR="00B42A20">
        <w:t>)</w:t>
      </w:r>
      <w:r w:rsidR="007D1C10">
        <w:t xml:space="preserve"> </w:t>
      </w:r>
      <w:r>
        <w:t>provides full results, including the control variables.</w:t>
      </w:r>
    </w:p>
    <w:p w14:paraId="5196767D" w14:textId="0C5428DD" w:rsidR="00117343" w:rsidRDefault="0095733A" w:rsidP="00A51837">
      <w:pPr>
        <w:widowControl w:val="0"/>
        <w:autoSpaceDE w:val="0"/>
        <w:autoSpaceDN w:val="0"/>
        <w:adjustRightInd w:val="0"/>
        <w:spacing w:after="0" w:line="276" w:lineRule="auto"/>
        <w:jc w:val="both"/>
      </w:pPr>
      <w:r w:rsidRPr="004B1EDE">
        <w:t>Source: Own estimates using data fro</w:t>
      </w:r>
      <w:r>
        <w:t xml:space="preserve">m </w:t>
      </w:r>
      <w:r w:rsidRPr="004B1EDE">
        <w:t xml:space="preserve">sources listed in Table </w:t>
      </w:r>
      <w:r>
        <w:t>1. Coverage: 1990-2021 period.</w:t>
      </w:r>
    </w:p>
    <w:p w14:paraId="6EEF0554" w14:textId="77777777" w:rsidR="00A51837" w:rsidRPr="00A51837" w:rsidRDefault="00A51837" w:rsidP="00A51837">
      <w:pPr>
        <w:widowControl w:val="0"/>
        <w:autoSpaceDE w:val="0"/>
        <w:autoSpaceDN w:val="0"/>
        <w:adjustRightInd w:val="0"/>
        <w:spacing w:after="0" w:line="276" w:lineRule="auto"/>
        <w:jc w:val="both"/>
      </w:pPr>
    </w:p>
    <w:p w14:paraId="47BE7AD7" w14:textId="7F0B6B20" w:rsidR="0073423A" w:rsidRDefault="0073423A" w:rsidP="0073423A">
      <w:pPr>
        <w:widowControl w:val="0"/>
        <w:autoSpaceDE w:val="0"/>
        <w:autoSpaceDN w:val="0"/>
        <w:adjustRightInd w:val="0"/>
        <w:spacing w:after="0" w:line="276" w:lineRule="auto"/>
        <w:rPr>
          <w:b/>
          <w:bCs/>
          <w:sz w:val="24"/>
          <w:szCs w:val="24"/>
        </w:rPr>
      </w:pPr>
      <w:r w:rsidRPr="00AB17FD">
        <w:rPr>
          <w:b/>
          <w:bCs/>
          <w:sz w:val="24"/>
          <w:szCs w:val="24"/>
        </w:rPr>
        <w:t xml:space="preserve">Figure </w:t>
      </w:r>
      <w:r>
        <w:rPr>
          <w:b/>
          <w:bCs/>
          <w:sz w:val="24"/>
          <w:szCs w:val="24"/>
        </w:rPr>
        <w:t>1</w:t>
      </w:r>
      <w:r w:rsidRPr="00AB17FD">
        <w:rPr>
          <w:b/>
          <w:bCs/>
          <w:sz w:val="24"/>
          <w:szCs w:val="24"/>
        </w:rPr>
        <w:t xml:space="preserve">: </w:t>
      </w:r>
      <w:r w:rsidR="007211B8">
        <w:rPr>
          <w:b/>
          <w:bCs/>
          <w:sz w:val="24"/>
          <w:szCs w:val="24"/>
        </w:rPr>
        <w:t>V</w:t>
      </w:r>
      <w:r>
        <w:rPr>
          <w:b/>
          <w:bCs/>
          <w:sz w:val="24"/>
          <w:szCs w:val="24"/>
        </w:rPr>
        <w:t>ulnerable employment levels in developing countries</w:t>
      </w:r>
      <w:r w:rsidR="007211B8">
        <w:rPr>
          <w:b/>
          <w:bCs/>
          <w:sz w:val="24"/>
          <w:szCs w:val="24"/>
        </w:rPr>
        <w:t xml:space="preserve"> from 1990-2021</w:t>
      </w:r>
    </w:p>
    <w:p w14:paraId="717B68D0" w14:textId="77777777" w:rsidR="0073423A" w:rsidRDefault="0073423A" w:rsidP="0073423A">
      <w:pPr>
        <w:spacing w:after="0" w:line="276" w:lineRule="auto"/>
        <w:rPr>
          <w:i/>
          <w:iCs/>
        </w:rPr>
      </w:pPr>
      <w:r>
        <w:rPr>
          <w:noProof/>
          <w14:ligatures w14:val="standardContextual"/>
        </w:rPr>
        <w:drawing>
          <wp:inline distT="0" distB="0" distL="0" distR="0" wp14:anchorId="6B7C1C78" wp14:editId="135D07E1">
            <wp:extent cx="5124322" cy="2882900"/>
            <wp:effectExtent l="0" t="0" r="635" b="12700"/>
            <wp:docPr id="710595389" name="Chart 1">
              <a:extLst xmlns:a="http://schemas.openxmlformats.org/drawingml/2006/main">
                <a:ext uri="{FF2B5EF4-FFF2-40B4-BE49-F238E27FC236}">
                  <a16:creationId xmlns:a16="http://schemas.microsoft.com/office/drawing/2014/main" id="{85497B6C-B50B-128B-1762-EDA5BCBE0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F5014">
        <w:rPr>
          <w:i/>
          <w:iCs/>
        </w:rPr>
        <w:t xml:space="preserve"> </w:t>
      </w:r>
    </w:p>
    <w:p w14:paraId="2670E42E" w14:textId="0417E23B" w:rsidR="0073423A" w:rsidRPr="002F5014" w:rsidRDefault="0073423A" w:rsidP="0073423A">
      <w:pPr>
        <w:spacing w:after="0" w:line="276" w:lineRule="auto"/>
        <w:rPr>
          <w:i/>
          <w:iCs/>
        </w:rPr>
      </w:pPr>
      <w:r w:rsidRPr="002F5014">
        <w:rPr>
          <w:i/>
          <w:iCs/>
        </w:rPr>
        <w:t>Source: Own estimates using data from World Development Indicators</w:t>
      </w:r>
      <w:r>
        <w:rPr>
          <w:i/>
          <w:iCs/>
        </w:rPr>
        <w:t xml:space="preserve">. Average total vulnerable employment is measured as </w:t>
      </w:r>
      <w:r w:rsidR="000673B1">
        <w:rPr>
          <w:i/>
          <w:iCs/>
        </w:rPr>
        <w:t xml:space="preserve">the </w:t>
      </w:r>
      <w:r>
        <w:rPr>
          <w:i/>
          <w:iCs/>
        </w:rPr>
        <w:t xml:space="preserve">percentage </w:t>
      </w:r>
      <w:r w:rsidR="000673B1">
        <w:rPr>
          <w:i/>
          <w:iCs/>
        </w:rPr>
        <w:t xml:space="preserve">of </w:t>
      </w:r>
      <w:r>
        <w:rPr>
          <w:i/>
          <w:iCs/>
        </w:rPr>
        <w:t>people in such employment relative to total employment. Similarly</w:t>
      </w:r>
      <w:r w:rsidR="000673B1">
        <w:rPr>
          <w:i/>
          <w:iCs/>
        </w:rPr>
        <w:t>,</w:t>
      </w:r>
      <w:r>
        <w:rPr>
          <w:i/>
          <w:iCs/>
        </w:rPr>
        <w:t xml:space="preserve"> average male and female figures are measured in relation to male and female employment.</w:t>
      </w:r>
    </w:p>
    <w:p w14:paraId="53EE92D9" w14:textId="77777777" w:rsidR="0073423A" w:rsidRDefault="0073423A" w:rsidP="0073423A">
      <w:pPr>
        <w:widowControl w:val="0"/>
        <w:autoSpaceDE w:val="0"/>
        <w:autoSpaceDN w:val="0"/>
        <w:adjustRightInd w:val="0"/>
        <w:spacing w:after="0" w:line="276" w:lineRule="auto"/>
        <w:jc w:val="both"/>
        <w:rPr>
          <w:sz w:val="24"/>
          <w:szCs w:val="24"/>
        </w:rPr>
      </w:pPr>
    </w:p>
    <w:p w14:paraId="2307E0E6" w14:textId="77777777" w:rsidR="0073423A" w:rsidRDefault="0073423A" w:rsidP="0073423A">
      <w:pPr>
        <w:widowControl w:val="0"/>
        <w:autoSpaceDE w:val="0"/>
        <w:autoSpaceDN w:val="0"/>
        <w:adjustRightInd w:val="0"/>
        <w:spacing w:after="0" w:line="276" w:lineRule="auto"/>
        <w:jc w:val="both"/>
        <w:rPr>
          <w:b/>
          <w:bCs/>
          <w:sz w:val="24"/>
          <w:szCs w:val="24"/>
        </w:rPr>
      </w:pPr>
    </w:p>
    <w:p w14:paraId="6F1B6CD0" w14:textId="77777777" w:rsidR="0073423A" w:rsidRDefault="0073423A" w:rsidP="0073423A">
      <w:pPr>
        <w:widowControl w:val="0"/>
        <w:autoSpaceDE w:val="0"/>
        <w:autoSpaceDN w:val="0"/>
        <w:adjustRightInd w:val="0"/>
        <w:spacing w:after="0" w:line="276" w:lineRule="auto"/>
        <w:jc w:val="both"/>
        <w:rPr>
          <w:b/>
          <w:bCs/>
          <w:sz w:val="24"/>
          <w:szCs w:val="24"/>
        </w:rPr>
      </w:pPr>
    </w:p>
    <w:p w14:paraId="185464E8" w14:textId="77777777" w:rsidR="0073423A" w:rsidRDefault="0073423A" w:rsidP="0073423A">
      <w:pPr>
        <w:widowControl w:val="0"/>
        <w:autoSpaceDE w:val="0"/>
        <w:autoSpaceDN w:val="0"/>
        <w:adjustRightInd w:val="0"/>
        <w:spacing w:after="0" w:line="276" w:lineRule="auto"/>
        <w:jc w:val="both"/>
        <w:rPr>
          <w:b/>
          <w:bCs/>
          <w:sz w:val="24"/>
          <w:szCs w:val="24"/>
        </w:rPr>
      </w:pPr>
    </w:p>
    <w:p w14:paraId="0E395FD9" w14:textId="77777777" w:rsidR="0073423A" w:rsidRDefault="0073423A" w:rsidP="0073423A">
      <w:pPr>
        <w:widowControl w:val="0"/>
        <w:autoSpaceDE w:val="0"/>
        <w:autoSpaceDN w:val="0"/>
        <w:adjustRightInd w:val="0"/>
        <w:spacing w:after="0" w:line="276" w:lineRule="auto"/>
        <w:jc w:val="both"/>
        <w:rPr>
          <w:b/>
          <w:bCs/>
          <w:sz w:val="24"/>
          <w:szCs w:val="24"/>
        </w:rPr>
      </w:pPr>
    </w:p>
    <w:p w14:paraId="16162D9E" w14:textId="77777777" w:rsidR="0073423A" w:rsidRDefault="0073423A" w:rsidP="0073423A">
      <w:pPr>
        <w:widowControl w:val="0"/>
        <w:autoSpaceDE w:val="0"/>
        <w:autoSpaceDN w:val="0"/>
        <w:adjustRightInd w:val="0"/>
        <w:spacing w:after="0" w:line="276" w:lineRule="auto"/>
        <w:jc w:val="both"/>
        <w:rPr>
          <w:b/>
          <w:bCs/>
          <w:sz w:val="24"/>
          <w:szCs w:val="24"/>
        </w:rPr>
      </w:pPr>
    </w:p>
    <w:p w14:paraId="02847C62" w14:textId="768CE903" w:rsidR="0073423A" w:rsidRPr="002F5014" w:rsidRDefault="0073423A" w:rsidP="0073423A">
      <w:pPr>
        <w:widowControl w:val="0"/>
        <w:autoSpaceDE w:val="0"/>
        <w:autoSpaceDN w:val="0"/>
        <w:adjustRightInd w:val="0"/>
        <w:spacing w:after="0" w:line="276" w:lineRule="auto"/>
        <w:jc w:val="both"/>
        <w:rPr>
          <w:b/>
          <w:bCs/>
          <w:sz w:val="24"/>
          <w:szCs w:val="24"/>
        </w:rPr>
      </w:pPr>
      <w:r w:rsidRPr="002F5014">
        <w:rPr>
          <w:b/>
          <w:bCs/>
          <w:sz w:val="24"/>
          <w:szCs w:val="24"/>
        </w:rPr>
        <w:t xml:space="preserve">Figure 2: </w:t>
      </w:r>
      <w:r w:rsidR="007211B8">
        <w:rPr>
          <w:b/>
          <w:bCs/>
          <w:sz w:val="24"/>
          <w:szCs w:val="24"/>
        </w:rPr>
        <w:t>V</w:t>
      </w:r>
      <w:r w:rsidRPr="002F5014">
        <w:rPr>
          <w:b/>
          <w:bCs/>
          <w:sz w:val="24"/>
          <w:szCs w:val="24"/>
        </w:rPr>
        <w:t>ulnerable employment levels across regions in</w:t>
      </w:r>
      <w:r>
        <w:rPr>
          <w:b/>
          <w:bCs/>
          <w:sz w:val="24"/>
          <w:szCs w:val="24"/>
        </w:rPr>
        <w:t xml:space="preserve"> 2021</w:t>
      </w:r>
    </w:p>
    <w:p w14:paraId="2FA45E25" w14:textId="77777777" w:rsidR="0073423A" w:rsidRDefault="0073423A" w:rsidP="0073423A">
      <w:pPr>
        <w:widowControl w:val="0"/>
        <w:autoSpaceDE w:val="0"/>
        <w:autoSpaceDN w:val="0"/>
        <w:adjustRightInd w:val="0"/>
        <w:spacing w:after="0" w:line="276" w:lineRule="auto"/>
        <w:jc w:val="both"/>
        <w:rPr>
          <w:sz w:val="24"/>
          <w:szCs w:val="24"/>
        </w:rPr>
      </w:pPr>
      <w:r>
        <w:rPr>
          <w:noProof/>
          <w14:ligatures w14:val="standardContextual"/>
        </w:rPr>
        <w:drawing>
          <wp:inline distT="0" distB="0" distL="0" distR="0" wp14:anchorId="730405F2" wp14:editId="7C65127E">
            <wp:extent cx="5120640" cy="2901562"/>
            <wp:effectExtent l="0" t="0" r="3810" b="13335"/>
            <wp:docPr id="1492264294" name="Chart 1">
              <a:extLst xmlns:a="http://schemas.openxmlformats.org/drawingml/2006/main">
                <a:ext uri="{FF2B5EF4-FFF2-40B4-BE49-F238E27FC236}">
                  <a16:creationId xmlns:a16="http://schemas.microsoft.com/office/drawing/2014/main" id="{6A43BDD9-8395-A0C5-6E3E-E20E6AACCF1E}"/>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BC812B" w14:textId="0F81DFD3" w:rsidR="0073423A" w:rsidRPr="000119A1" w:rsidRDefault="0073423A" w:rsidP="0073423A">
      <w:pPr>
        <w:spacing w:after="0" w:line="276" w:lineRule="auto"/>
      </w:pPr>
      <w:r w:rsidRPr="002F5014">
        <w:rPr>
          <w:i/>
          <w:iCs/>
        </w:rPr>
        <w:t>Source: Own estimates using data from World Development Indicators</w:t>
      </w:r>
      <w:r>
        <w:rPr>
          <w:i/>
          <w:iCs/>
        </w:rPr>
        <w:t>.</w:t>
      </w:r>
      <w:r w:rsidRPr="000119A1">
        <w:rPr>
          <w:i/>
          <w:iCs/>
        </w:rPr>
        <w:t xml:space="preserve"> </w:t>
      </w:r>
      <w:r>
        <w:rPr>
          <w:i/>
          <w:iCs/>
        </w:rPr>
        <w:t xml:space="preserve">Vulnerable employment is measured as </w:t>
      </w:r>
      <w:r w:rsidR="000673B1">
        <w:rPr>
          <w:i/>
          <w:iCs/>
        </w:rPr>
        <w:t xml:space="preserve">the </w:t>
      </w:r>
      <w:r>
        <w:rPr>
          <w:i/>
          <w:iCs/>
        </w:rPr>
        <w:t xml:space="preserve">percentage </w:t>
      </w:r>
      <w:r w:rsidR="000673B1">
        <w:rPr>
          <w:i/>
          <w:iCs/>
        </w:rPr>
        <w:t xml:space="preserve">of </w:t>
      </w:r>
      <w:r>
        <w:rPr>
          <w:i/>
          <w:iCs/>
        </w:rPr>
        <w:t>people in such employment relative to total employment. Similarly</w:t>
      </w:r>
      <w:r w:rsidR="000673B1">
        <w:rPr>
          <w:i/>
          <w:iCs/>
        </w:rPr>
        <w:t>,</w:t>
      </w:r>
      <w:r>
        <w:rPr>
          <w:i/>
          <w:iCs/>
        </w:rPr>
        <w:t xml:space="preserve"> male and female figures are measured in relation to male and female employment.</w:t>
      </w:r>
    </w:p>
    <w:p w14:paraId="0DB4234B" w14:textId="77777777" w:rsidR="0073423A" w:rsidRDefault="0073423A" w:rsidP="0073423A">
      <w:pPr>
        <w:widowControl w:val="0"/>
        <w:autoSpaceDE w:val="0"/>
        <w:autoSpaceDN w:val="0"/>
        <w:adjustRightInd w:val="0"/>
        <w:spacing w:after="0" w:line="276" w:lineRule="auto"/>
        <w:jc w:val="both"/>
        <w:rPr>
          <w:sz w:val="24"/>
          <w:szCs w:val="24"/>
        </w:rPr>
      </w:pPr>
    </w:p>
    <w:p w14:paraId="5F36E511" w14:textId="77777777" w:rsidR="0073423A" w:rsidRPr="00087FCB" w:rsidRDefault="0073423A" w:rsidP="0073423A">
      <w:pPr>
        <w:spacing w:after="0" w:line="276" w:lineRule="auto"/>
        <w:rPr>
          <w:i/>
          <w:iCs/>
        </w:rPr>
      </w:pPr>
      <w:r w:rsidRPr="00D1588F">
        <w:rPr>
          <w:rFonts w:cs="Times New Roman"/>
          <w:b/>
          <w:bCs/>
          <w:sz w:val="24"/>
          <w:szCs w:val="24"/>
        </w:rPr>
        <w:t xml:space="preserve">Figure </w:t>
      </w:r>
      <w:r>
        <w:rPr>
          <w:rFonts w:cs="Times New Roman"/>
          <w:b/>
          <w:bCs/>
          <w:sz w:val="24"/>
          <w:szCs w:val="24"/>
        </w:rPr>
        <w:t>3</w:t>
      </w:r>
      <w:r w:rsidRPr="00D1588F">
        <w:rPr>
          <w:rFonts w:cs="Times New Roman"/>
          <w:b/>
          <w:bCs/>
          <w:sz w:val="24"/>
          <w:szCs w:val="24"/>
        </w:rPr>
        <w:t xml:space="preserve">: </w:t>
      </w:r>
      <w:r>
        <w:rPr>
          <w:rFonts w:cs="Times New Roman"/>
          <w:b/>
          <w:bCs/>
          <w:sz w:val="24"/>
          <w:szCs w:val="24"/>
        </w:rPr>
        <w:t>V</w:t>
      </w:r>
      <w:r w:rsidRPr="00D1588F">
        <w:rPr>
          <w:rFonts w:cs="Times New Roman"/>
          <w:b/>
          <w:bCs/>
          <w:sz w:val="24"/>
          <w:szCs w:val="24"/>
        </w:rPr>
        <w:t xml:space="preserve">ulnerable employment </w:t>
      </w:r>
      <w:r>
        <w:rPr>
          <w:rFonts w:cs="Times New Roman"/>
          <w:b/>
          <w:bCs/>
          <w:sz w:val="24"/>
          <w:szCs w:val="24"/>
        </w:rPr>
        <w:t>around the</w:t>
      </w:r>
      <w:r w:rsidRPr="00D1588F">
        <w:rPr>
          <w:rFonts w:cs="Times New Roman"/>
          <w:b/>
          <w:bCs/>
          <w:sz w:val="24"/>
          <w:szCs w:val="24"/>
        </w:rPr>
        <w:t xml:space="preserve"> globe in 20</w:t>
      </w:r>
      <w:r>
        <w:rPr>
          <w:rFonts w:cs="Times New Roman"/>
          <w:b/>
          <w:bCs/>
          <w:sz w:val="24"/>
          <w:szCs w:val="24"/>
        </w:rPr>
        <w:t>21</w:t>
      </w:r>
    </w:p>
    <w:p w14:paraId="57FE97EA" w14:textId="77777777" w:rsidR="0073423A" w:rsidRDefault="0073423A" w:rsidP="0073423A">
      <w:pPr>
        <w:spacing w:after="0" w:line="276" w:lineRule="auto"/>
      </w:pPr>
      <w:r w:rsidRPr="00E833C4">
        <w:rPr>
          <w:noProof/>
        </w:rPr>
        <w:drawing>
          <wp:anchor distT="0" distB="0" distL="114300" distR="114300" simplePos="0" relativeHeight="251660288" behindDoc="0" locked="0" layoutInCell="1" allowOverlap="1" wp14:anchorId="4C835619" wp14:editId="658ACD54">
            <wp:simplePos x="0" y="0"/>
            <wp:positionH relativeFrom="column">
              <wp:posOffset>19050</wp:posOffset>
            </wp:positionH>
            <wp:positionV relativeFrom="paragraph">
              <wp:posOffset>17145</wp:posOffset>
            </wp:positionV>
            <wp:extent cx="5118735" cy="2907665"/>
            <wp:effectExtent l="19050" t="19050" r="24765" b="26035"/>
            <wp:wrapSquare wrapText="bothSides"/>
            <wp:docPr id="1365865515"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65515" name="Picture 1" descr="A map of the world&#10;&#10;Description automatically generated"/>
                    <pic:cNvPicPr/>
                  </pic:nvPicPr>
                  <pic:blipFill rotWithShape="1">
                    <a:blip r:embed="rId10" cstate="print">
                      <a:extLst>
                        <a:ext uri="{28A0092B-C50C-407E-A947-70E740481C1C}">
                          <a14:useLocalDpi xmlns:a14="http://schemas.microsoft.com/office/drawing/2010/main" val="0"/>
                        </a:ext>
                      </a:extLst>
                    </a:blip>
                    <a:srcRect l="750"/>
                    <a:stretch/>
                  </pic:blipFill>
                  <pic:spPr bwMode="auto">
                    <a:xfrm>
                      <a:off x="0" y="0"/>
                      <a:ext cx="5118735" cy="29076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6C492" w14:textId="77777777" w:rsidR="0073423A" w:rsidRDefault="0073423A" w:rsidP="0073423A">
      <w:pPr>
        <w:spacing w:after="0" w:line="276" w:lineRule="auto"/>
      </w:pPr>
    </w:p>
    <w:p w14:paraId="4D8009B4" w14:textId="77777777" w:rsidR="0073423A" w:rsidRDefault="0073423A" w:rsidP="0073423A">
      <w:pPr>
        <w:spacing w:after="0" w:line="276" w:lineRule="auto"/>
      </w:pPr>
    </w:p>
    <w:p w14:paraId="4401111D" w14:textId="77777777" w:rsidR="0073423A" w:rsidRDefault="0073423A" w:rsidP="0073423A">
      <w:pPr>
        <w:spacing w:after="0" w:line="276" w:lineRule="auto"/>
      </w:pPr>
    </w:p>
    <w:p w14:paraId="77FA4D63" w14:textId="77777777" w:rsidR="0073423A" w:rsidRDefault="0073423A" w:rsidP="0073423A">
      <w:pPr>
        <w:spacing w:after="0" w:line="276" w:lineRule="auto"/>
      </w:pPr>
    </w:p>
    <w:p w14:paraId="5877D695" w14:textId="77777777" w:rsidR="0073423A" w:rsidRDefault="0073423A" w:rsidP="0073423A">
      <w:pPr>
        <w:spacing w:after="0" w:line="276" w:lineRule="auto"/>
      </w:pPr>
    </w:p>
    <w:p w14:paraId="087009A5" w14:textId="77777777" w:rsidR="0073423A" w:rsidRDefault="0073423A" w:rsidP="0073423A">
      <w:pPr>
        <w:spacing w:after="0" w:line="276" w:lineRule="auto"/>
      </w:pPr>
    </w:p>
    <w:p w14:paraId="4D2EA78D" w14:textId="77777777" w:rsidR="0073423A" w:rsidRDefault="0073423A" w:rsidP="0073423A">
      <w:pPr>
        <w:spacing w:after="0" w:line="276" w:lineRule="auto"/>
      </w:pPr>
    </w:p>
    <w:p w14:paraId="11DEB74C" w14:textId="77777777" w:rsidR="0073423A" w:rsidRDefault="0073423A" w:rsidP="0073423A">
      <w:pPr>
        <w:spacing w:after="0" w:line="276" w:lineRule="auto"/>
      </w:pPr>
    </w:p>
    <w:p w14:paraId="282AA7BE" w14:textId="77777777" w:rsidR="0073423A" w:rsidRDefault="0073423A" w:rsidP="0073423A">
      <w:pPr>
        <w:spacing w:after="0" w:line="276" w:lineRule="auto"/>
      </w:pPr>
    </w:p>
    <w:p w14:paraId="0771E24B" w14:textId="77777777" w:rsidR="0073423A" w:rsidRDefault="0073423A" w:rsidP="0073423A">
      <w:pPr>
        <w:spacing w:after="0" w:line="276" w:lineRule="auto"/>
      </w:pPr>
    </w:p>
    <w:p w14:paraId="3703088D" w14:textId="77777777" w:rsidR="0073423A" w:rsidRDefault="0073423A" w:rsidP="0073423A">
      <w:pPr>
        <w:spacing w:after="0" w:line="276" w:lineRule="auto"/>
      </w:pPr>
    </w:p>
    <w:p w14:paraId="0A6BD0A2" w14:textId="77777777" w:rsidR="0073423A" w:rsidRDefault="0073423A" w:rsidP="0073423A">
      <w:pPr>
        <w:spacing w:after="0" w:line="276" w:lineRule="auto"/>
      </w:pPr>
    </w:p>
    <w:p w14:paraId="652F8E4C" w14:textId="77777777" w:rsidR="0073423A" w:rsidRDefault="0073423A" w:rsidP="0073423A">
      <w:pPr>
        <w:spacing w:after="0" w:line="276" w:lineRule="auto"/>
      </w:pPr>
    </w:p>
    <w:p w14:paraId="6C72E355" w14:textId="77777777" w:rsidR="0073423A" w:rsidRDefault="0073423A" w:rsidP="0073423A">
      <w:pPr>
        <w:spacing w:after="0" w:line="276" w:lineRule="auto"/>
      </w:pPr>
    </w:p>
    <w:p w14:paraId="0E881909" w14:textId="77777777" w:rsidR="0073423A" w:rsidRDefault="0073423A" w:rsidP="0073423A">
      <w:pPr>
        <w:spacing w:after="0" w:line="240" w:lineRule="auto"/>
      </w:pPr>
    </w:p>
    <w:p w14:paraId="16352A24" w14:textId="77777777" w:rsidR="0073423A" w:rsidRDefault="0073423A" w:rsidP="0073423A">
      <w:pPr>
        <w:spacing w:after="0" w:line="240" w:lineRule="auto"/>
      </w:pPr>
    </w:p>
    <w:p w14:paraId="109E5F94" w14:textId="77777777" w:rsidR="0073423A" w:rsidRDefault="0073423A" w:rsidP="0073423A">
      <w:pPr>
        <w:spacing w:after="0" w:line="240" w:lineRule="auto"/>
      </w:pPr>
    </w:p>
    <w:p w14:paraId="26C56298" w14:textId="6080F585" w:rsidR="0073423A" w:rsidRPr="00087FCB" w:rsidRDefault="0073423A" w:rsidP="0073423A">
      <w:pPr>
        <w:spacing w:after="0" w:line="240" w:lineRule="auto"/>
        <w:rPr>
          <w:i/>
          <w:iCs/>
        </w:rPr>
      </w:pPr>
      <w:r w:rsidRPr="00087FCB">
        <w:rPr>
          <w:i/>
          <w:iCs/>
        </w:rPr>
        <w:t>Source: Own estimates using data from World Development Indicators</w:t>
      </w:r>
      <w:r>
        <w:rPr>
          <w:i/>
          <w:iCs/>
        </w:rPr>
        <w:t xml:space="preserve">. Vulnerable employment is measured as </w:t>
      </w:r>
      <w:r w:rsidR="00CA6A85">
        <w:rPr>
          <w:i/>
          <w:iCs/>
        </w:rPr>
        <w:t xml:space="preserve">the </w:t>
      </w:r>
      <w:r>
        <w:rPr>
          <w:i/>
          <w:iCs/>
        </w:rPr>
        <w:t xml:space="preserve">percentage </w:t>
      </w:r>
      <w:r w:rsidR="00CA6A85">
        <w:rPr>
          <w:i/>
          <w:iCs/>
        </w:rPr>
        <w:t xml:space="preserve">of </w:t>
      </w:r>
      <w:r>
        <w:rPr>
          <w:i/>
          <w:iCs/>
        </w:rPr>
        <w:t>people in such employment relative to total employment.</w:t>
      </w:r>
    </w:p>
    <w:p w14:paraId="7D643309" w14:textId="77777777" w:rsidR="0073423A" w:rsidRDefault="0073423A" w:rsidP="0073423A">
      <w:pPr>
        <w:widowControl w:val="0"/>
        <w:autoSpaceDE w:val="0"/>
        <w:autoSpaceDN w:val="0"/>
        <w:adjustRightInd w:val="0"/>
        <w:spacing w:after="0" w:line="276" w:lineRule="auto"/>
        <w:jc w:val="both"/>
        <w:rPr>
          <w:b/>
          <w:bCs/>
          <w:sz w:val="24"/>
          <w:szCs w:val="24"/>
        </w:rPr>
      </w:pPr>
    </w:p>
    <w:p w14:paraId="473810CF" w14:textId="77777777" w:rsidR="0073423A" w:rsidRDefault="0073423A">
      <w:pPr>
        <w:rPr>
          <w:b/>
          <w:bCs/>
          <w:sz w:val="24"/>
          <w:szCs w:val="24"/>
        </w:rPr>
      </w:pPr>
      <w:r>
        <w:rPr>
          <w:b/>
          <w:bCs/>
          <w:sz w:val="24"/>
          <w:szCs w:val="24"/>
        </w:rPr>
        <w:br w:type="page"/>
      </w:r>
    </w:p>
    <w:p w14:paraId="0806EDF6" w14:textId="311D2C45" w:rsidR="0073423A" w:rsidRDefault="0073423A" w:rsidP="0073423A">
      <w:pPr>
        <w:widowControl w:val="0"/>
        <w:autoSpaceDE w:val="0"/>
        <w:autoSpaceDN w:val="0"/>
        <w:adjustRightInd w:val="0"/>
        <w:spacing w:after="0" w:line="276" w:lineRule="auto"/>
        <w:jc w:val="both"/>
        <w:rPr>
          <w:b/>
          <w:bCs/>
          <w:sz w:val="24"/>
          <w:szCs w:val="24"/>
        </w:rPr>
      </w:pPr>
      <w:r w:rsidRPr="00AB17FD">
        <w:rPr>
          <w:b/>
          <w:bCs/>
          <w:sz w:val="24"/>
          <w:szCs w:val="24"/>
        </w:rPr>
        <w:lastRenderedPageBreak/>
        <w:t xml:space="preserve">Figure </w:t>
      </w:r>
      <w:r>
        <w:rPr>
          <w:b/>
          <w:bCs/>
          <w:sz w:val="24"/>
          <w:szCs w:val="24"/>
        </w:rPr>
        <w:t>4</w:t>
      </w:r>
      <w:r w:rsidRPr="00AB17FD">
        <w:rPr>
          <w:b/>
          <w:bCs/>
          <w:sz w:val="24"/>
          <w:szCs w:val="24"/>
        </w:rPr>
        <w:t xml:space="preserve">: </w:t>
      </w:r>
      <w:r>
        <w:rPr>
          <w:b/>
          <w:bCs/>
          <w:sz w:val="24"/>
          <w:szCs w:val="24"/>
        </w:rPr>
        <w:t>Remittances received by developing countries 1990-2021</w:t>
      </w:r>
    </w:p>
    <w:p w14:paraId="0CE3BC6E" w14:textId="77777777" w:rsidR="0073423A" w:rsidRPr="00AB17FD" w:rsidRDefault="0073423A" w:rsidP="0073423A">
      <w:pPr>
        <w:widowControl w:val="0"/>
        <w:autoSpaceDE w:val="0"/>
        <w:autoSpaceDN w:val="0"/>
        <w:adjustRightInd w:val="0"/>
        <w:spacing w:after="0" w:line="276" w:lineRule="auto"/>
        <w:jc w:val="both"/>
        <w:rPr>
          <w:b/>
          <w:bCs/>
          <w:sz w:val="24"/>
          <w:szCs w:val="24"/>
        </w:rPr>
      </w:pPr>
      <w:r>
        <w:rPr>
          <w:noProof/>
          <w14:ligatures w14:val="standardContextual"/>
        </w:rPr>
        <w:drawing>
          <wp:inline distT="0" distB="0" distL="0" distR="0" wp14:anchorId="18F3FDF6" wp14:editId="6362962A">
            <wp:extent cx="5120640" cy="2880360"/>
            <wp:effectExtent l="0" t="0" r="3810" b="15240"/>
            <wp:docPr id="1208226985" name="Chart 1">
              <a:extLst xmlns:a="http://schemas.openxmlformats.org/drawingml/2006/main">
                <a:ext uri="{FF2B5EF4-FFF2-40B4-BE49-F238E27FC236}">
                  <a16:creationId xmlns:a16="http://schemas.microsoft.com/office/drawing/2014/main" id="{9DDFC8FD-27BE-C706-39CC-191DAF787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09FA08" w14:textId="4E57E136" w:rsidR="0073423A" w:rsidRDefault="0073423A" w:rsidP="0073423A">
      <w:pPr>
        <w:spacing w:after="0" w:line="276" w:lineRule="auto"/>
        <w:rPr>
          <w:i/>
          <w:iCs/>
        </w:rPr>
      </w:pPr>
      <w:r w:rsidRPr="00915450">
        <w:rPr>
          <w:i/>
          <w:iCs/>
        </w:rPr>
        <w:t>Source: Own estimates using data from World Development Indicators</w:t>
      </w:r>
      <w:r>
        <w:rPr>
          <w:i/>
          <w:iCs/>
        </w:rPr>
        <w:t xml:space="preserve">. Remittances are measured as </w:t>
      </w:r>
      <w:r w:rsidR="00CA6A85">
        <w:rPr>
          <w:i/>
          <w:iCs/>
        </w:rPr>
        <w:t xml:space="preserve">the </w:t>
      </w:r>
      <w:r>
        <w:rPr>
          <w:i/>
          <w:iCs/>
        </w:rPr>
        <w:t>percentage of gross domestic product.</w:t>
      </w:r>
    </w:p>
    <w:p w14:paraId="7AA6D4BA" w14:textId="77777777" w:rsidR="0073423A" w:rsidRDefault="0073423A" w:rsidP="0073423A">
      <w:pPr>
        <w:spacing w:after="0" w:line="276" w:lineRule="auto"/>
        <w:rPr>
          <w:i/>
          <w:iCs/>
        </w:rPr>
      </w:pPr>
    </w:p>
    <w:p w14:paraId="4D57F45A" w14:textId="77777777" w:rsidR="0073423A" w:rsidRDefault="0073423A" w:rsidP="0073423A">
      <w:pPr>
        <w:spacing w:after="0" w:line="276" w:lineRule="auto"/>
        <w:rPr>
          <w:rFonts w:cs="Times New Roman"/>
          <w:b/>
          <w:bCs/>
          <w:sz w:val="24"/>
          <w:szCs w:val="24"/>
        </w:rPr>
      </w:pPr>
      <w:r w:rsidRPr="00D1588F">
        <w:rPr>
          <w:rFonts w:cs="Times New Roman"/>
          <w:b/>
          <w:bCs/>
          <w:sz w:val="24"/>
          <w:szCs w:val="24"/>
        </w:rPr>
        <w:t>Figure</w:t>
      </w:r>
      <w:r>
        <w:rPr>
          <w:rFonts w:cs="Times New Roman"/>
          <w:b/>
          <w:bCs/>
          <w:sz w:val="24"/>
          <w:szCs w:val="24"/>
        </w:rPr>
        <w:t xml:space="preserve"> 5</w:t>
      </w:r>
      <w:r w:rsidRPr="00D1588F">
        <w:rPr>
          <w:rFonts w:cs="Times New Roman"/>
          <w:b/>
          <w:bCs/>
          <w:sz w:val="24"/>
          <w:szCs w:val="24"/>
        </w:rPr>
        <w:t xml:space="preserve">:  </w:t>
      </w:r>
      <w:r>
        <w:rPr>
          <w:rFonts w:cs="Times New Roman"/>
          <w:b/>
          <w:bCs/>
          <w:sz w:val="24"/>
          <w:szCs w:val="24"/>
        </w:rPr>
        <w:t>Remittances received</w:t>
      </w:r>
      <w:r w:rsidRPr="00D1588F">
        <w:rPr>
          <w:rFonts w:cs="Times New Roman"/>
          <w:b/>
          <w:bCs/>
          <w:sz w:val="24"/>
          <w:szCs w:val="24"/>
        </w:rPr>
        <w:t xml:space="preserve"> around the globe in 20</w:t>
      </w:r>
      <w:r>
        <w:rPr>
          <w:rFonts w:cs="Times New Roman"/>
          <w:b/>
          <w:bCs/>
          <w:sz w:val="24"/>
          <w:szCs w:val="24"/>
        </w:rPr>
        <w:t>21</w:t>
      </w:r>
      <w:r w:rsidRPr="00D1588F">
        <w:rPr>
          <w:rFonts w:cs="Times New Roman"/>
          <w:b/>
          <w:bCs/>
          <w:sz w:val="24"/>
          <w:szCs w:val="24"/>
        </w:rPr>
        <w:t>.</w:t>
      </w:r>
    </w:p>
    <w:p w14:paraId="4245FF1B" w14:textId="77777777" w:rsidR="0073423A" w:rsidRDefault="0073423A" w:rsidP="0073423A">
      <w:pPr>
        <w:spacing w:after="0" w:line="276" w:lineRule="auto"/>
        <w:rPr>
          <w:i/>
          <w:iCs/>
        </w:rPr>
      </w:pPr>
      <w:r w:rsidRPr="00885ED6">
        <w:rPr>
          <w:rFonts w:cs="Times New Roman"/>
          <w:b/>
          <w:bCs/>
          <w:noProof/>
          <w:sz w:val="24"/>
          <w:szCs w:val="24"/>
        </w:rPr>
        <w:drawing>
          <wp:anchor distT="0" distB="0" distL="114300" distR="114300" simplePos="0" relativeHeight="251659264" behindDoc="0" locked="0" layoutInCell="1" allowOverlap="1" wp14:anchorId="5827B441" wp14:editId="063B0A24">
            <wp:simplePos x="0" y="0"/>
            <wp:positionH relativeFrom="column">
              <wp:posOffset>5936</wp:posOffset>
            </wp:positionH>
            <wp:positionV relativeFrom="paragraph">
              <wp:posOffset>16416</wp:posOffset>
            </wp:positionV>
            <wp:extent cx="5119370" cy="2877820"/>
            <wp:effectExtent l="19050" t="19050" r="24130" b="17780"/>
            <wp:wrapSquare wrapText="bothSides"/>
            <wp:docPr id="1974138225"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38225" name="Picture 1" descr="A map of the wor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9370" cy="28778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258838E" w14:textId="77777777" w:rsidR="0073423A" w:rsidRDefault="0073423A" w:rsidP="0073423A">
      <w:pPr>
        <w:spacing w:after="0" w:line="276" w:lineRule="auto"/>
        <w:rPr>
          <w:i/>
          <w:iCs/>
        </w:rPr>
      </w:pPr>
    </w:p>
    <w:p w14:paraId="68BBA2C5" w14:textId="77777777" w:rsidR="0073423A" w:rsidRDefault="0073423A" w:rsidP="0073423A">
      <w:pPr>
        <w:spacing w:after="0" w:line="276" w:lineRule="auto"/>
        <w:rPr>
          <w:i/>
          <w:iCs/>
        </w:rPr>
      </w:pPr>
    </w:p>
    <w:p w14:paraId="016044A6" w14:textId="77777777" w:rsidR="0073423A" w:rsidRDefault="0073423A" w:rsidP="0073423A">
      <w:pPr>
        <w:spacing w:after="0" w:line="276" w:lineRule="auto"/>
        <w:rPr>
          <w:i/>
          <w:iCs/>
        </w:rPr>
      </w:pPr>
    </w:p>
    <w:p w14:paraId="6536490D" w14:textId="77777777" w:rsidR="0073423A" w:rsidRDefault="0073423A" w:rsidP="0073423A">
      <w:pPr>
        <w:spacing w:after="0" w:line="276" w:lineRule="auto"/>
        <w:rPr>
          <w:i/>
          <w:iCs/>
        </w:rPr>
      </w:pPr>
    </w:p>
    <w:p w14:paraId="6E9D7321" w14:textId="77777777" w:rsidR="0073423A" w:rsidRDefault="0073423A" w:rsidP="0073423A">
      <w:pPr>
        <w:spacing w:after="0" w:line="276" w:lineRule="auto"/>
        <w:rPr>
          <w:i/>
          <w:iCs/>
        </w:rPr>
      </w:pPr>
    </w:p>
    <w:p w14:paraId="2956A483" w14:textId="77777777" w:rsidR="0073423A" w:rsidRDefault="0073423A" w:rsidP="0073423A">
      <w:pPr>
        <w:spacing w:after="0" w:line="276" w:lineRule="auto"/>
        <w:rPr>
          <w:i/>
          <w:iCs/>
        </w:rPr>
      </w:pPr>
    </w:p>
    <w:p w14:paraId="7BF2023D" w14:textId="77777777" w:rsidR="0073423A" w:rsidRDefault="0073423A" w:rsidP="0073423A">
      <w:pPr>
        <w:spacing w:after="0" w:line="276" w:lineRule="auto"/>
        <w:rPr>
          <w:i/>
          <w:iCs/>
        </w:rPr>
      </w:pPr>
    </w:p>
    <w:p w14:paraId="0E4CD766" w14:textId="77777777" w:rsidR="0073423A" w:rsidRDefault="0073423A" w:rsidP="0073423A">
      <w:pPr>
        <w:spacing w:after="0" w:line="276" w:lineRule="auto"/>
        <w:rPr>
          <w:i/>
          <w:iCs/>
        </w:rPr>
      </w:pPr>
    </w:p>
    <w:p w14:paraId="34F013A3" w14:textId="77777777" w:rsidR="0073423A" w:rsidRDefault="0073423A" w:rsidP="0073423A">
      <w:pPr>
        <w:spacing w:after="0" w:line="276" w:lineRule="auto"/>
        <w:rPr>
          <w:i/>
          <w:iCs/>
        </w:rPr>
      </w:pPr>
    </w:p>
    <w:p w14:paraId="792E14CD" w14:textId="77777777" w:rsidR="0073423A" w:rsidRDefault="0073423A" w:rsidP="0073423A">
      <w:pPr>
        <w:spacing w:after="0" w:line="276" w:lineRule="auto"/>
        <w:rPr>
          <w:i/>
          <w:iCs/>
        </w:rPr>
      </w:pPr>
    </w:p>
    <w:p w14:paraId="77E0EC56" w14:textId="77777777" w:rsidR="0073423A" w:rsidRDefault="0073423A" w:rsidP="0073423A">
      <w:pPr>
        <w:spacing w:after="0" w:line="276" w:lineRule="auto"/>
        <w:rPr>
          <w:i/>
          <w:iCs/>
        </w:rPr>
      </w:pPr>
    </w:p>
    <w:p w14:paraId="0AD7A6CB" w14:textId="77777777" w:rsidR="0073423A" w:rsidRDefault="0073423A" w:rsidP="0073423A">
      <w:pPr>
        <w:spacing w:after="0" w:line="276" w:lineRule="auto"/>
        <w:rPr>
          <w:i/>
          <w:iCs/>
        </w:rPr>
      </w:pPr>
    </w:p>
    <w:p w14:paraId="0E265D7E" w14:textId="77777777" w:rsidR="0073423A" w:rsidRDefault="0073423A" w:rsidP="0073423A">
      <w:pPr>
        <w:spacing w:after="0" w:line="276" w:lineRule="auto"/>
        <w:rPr>
          <w:i/>
          <w:iCs/>
        </w:rPr>
      </w:pPr>
    </w:p>
    <w:p w14:paraId="70DD5089" w14:textId="77777777" w:rsidR="0073423A" w:rsidRDefault="0073423A" w:rsidP="0073423A">
      <w:pPr>
        <w:spacing w:after="0" w:line="240" w:lineRule="auto"/>
        <w:rPr>
          <w:i/>
          <w:iCs/>
        </w:rPr>
      </w:pPr>
    </w:p>
    <w:p w14:paraId="75678696" w14:textId="77777777" w:rsidR="0073423A" w:rsidRDefault="0073423A" w:rsidP="0073423A">
      <w:pPr>
        <w:spacing w:after="0" w:line="240" w:lineRule="auto"/>
        <w:rPr>
          <w:i/>
          <w:iCs/>
        </w:rPr>
      </w:pPr>
    </w:p>
    <w:p w14:paraId="1FA31B36" w14:textId="77777777" w:rsidR="0073423A" w:rsidRDefault="0073423A" w:rsidP="0073423A">
      <w:pPr>
        <w:spacing w:after="0" w:line="240" w:lineRule="auto"/>
        <w:rPr>
          <w:i/>
          <w:iCs/>
        </w:rPr>
      </w:pPr>
    </w:p>
    <w:p w14:paraId="4F579DB0" w14:textId="77777777" w:rsidR="0073423A" w:rsidRDefault="0073423A" w:rsidP="0073423A">
      <w:pPr>
        <w:spacing w:after="0" w:line="240" w:lineRule="auto"/>
        <w:rPr>
          <w:i/>
          <w:iCs/>
        </w:rPr>
      </w:pPr>
    </w:p>
    <w:p w14:paraId="6F49562E" w14:textId="1C67A2B2" w:rsidR="0073423A" w:rsidRPr="005F330C" w:rsidRDefault="0073423A" w:rsidP="0073423A">
      <w:pPr>
        <w:spacing w:after="0" w:line="240" w:lineRule="auto"/>
        <w:rPr>
          <w:rFonts w:cs="Times New Roman"/>
          <w:b/>
          <w:bCs/>
          <w:sz w:val="24"/>
          <w:szCs w:val="24"/>
        </w:rPr>
      </w:pPr>
      <w:r w:rsidRPr="00B43AE4">
        <w:rPr>
          <w:i/>
          <w:iCs/>
        </w:rPr>
        <w:t>Source: Own estimates using data from World Development Indicators</w:t>
      </w:r>
      <w:r>
        <w:rPr>
          <w:i/>
          <w:iCs/>
        </w:rPr>
        <w:t xml:space="preserve">. Remittances are measured as </w:t>
      </w:r>
      <w:r w:rsidR="00CA6A85">
        <w:rPr>
          <w:i/>
          <w:iCs/>
        </w:rPr>
        <w:t xml:space="preserve">the </w:t>
      </w:r>
      <w:r>
        <w:rPr>
          <w:i/>
          <w:iCs/>
        </w:rPr>
        <w:t>percentage of gross domestic product.</w:t>
      </w:r>
    </w:p>
    <w:p w14:paraId="021EF710" w14:textId="2094BF5B" w:rsidR="00BB14CC" w:rsidRDefault="00BB14CC">
      <w:pPr>
        <w:rPr>
          <w:rFonts w:eastAsiaTheme="majorEastAsia" w:cs="Times New Roman"/>
          <w:bCs/>
          <w:color w:val="000000" w:themeColor="text1"/>
          <w:sz w:val="24"/>
          <w:szCs w:val="24"/>
        </w:rPr>
      </w:pPr>
      <w:r>
        <w:rPr>
          <w:rFonts w:eastAsiaTheme="majorEastAsia" w:cs="Times New Roman"/>
          <w:bCs/>
          <w:color w:val="000000" w:themeColor="text1"/>
          <w:sz w:val="24"/>
          <w:szCs w:val="24"/>
        </w:rPr>
        <w:br w:type="page"/>
      </w:r>
    </w:p>
    <w:p w14:paraId="7A232FC8" w14:textId="58E5C763" w:rsidR="00787D3A" w:rsidRPr="00596B0B" w:rsidRDefault="00787D3A" w:rsidP="00596B0B">
      <w:pPr>
        <w:spacing w:after="0" w:line="276" w:lineRule="auto"/>
        <w:jc w:val="both"/>
        <w:rPr>
          <w:rFonts w:eastAsiaTheme="majorEastAsia" w:cs="Times New Roman"/>
          <w:bCs/>
          <w:color w:val="000000" w:themeColor="text1"/>
          <w:sz w:val="24"/>
          <w:szCs w:val="24"/>
        </w:rPr>
      </w:pPr>
      <w:r w:rsidRPr="00787D3A">
        <w:rPr>
          <w:rFonts w:cs="Times New Roman"/>
          <w:b/>
          <w:bCs/>
          <w:sz w:val="24"/>
          <w:szCs w:val="24"/>
        </w:rPr>
        <w:lastRenderedPageBreak/>
        <w:t>Reference</w:t>
      </w:r>
      <w:r w:rsidR="0090470F">
        <w:rPr>
          <w:rFonts w:cs="Times New Roman"/>
          <w:b/>
          <w:bCs/>
          <w:sz w:val="24"/>
          <w:szCs w:val="24"/>
        </w:rPr>
        <w:t>s</w:t>
      </w:r>
    </w:p>
    <w:p w14:paraId="3D2FBBA6" w14:textId="700E4799" w:rsidR="007A0DBD" w:rsidRPr="007A0DBD" w:rsidRDefault="006701E3" w:rsidP="007A0DBD">
      <w:pPr>
        <w:pStyle w:val="EndNoteBibliography"/>
        <w:spacing w:after="0"/>
        <w:ind w:left="720" w:hanging="720"/>
      </w:pPr>
      <w:r w:rsidRPr="006E1A4F">
        <w:rPr>
          <w:szCs w:val="24"/>
        </w:rPr>
        <w:fldChar w:fldCharType="begin"/>
      </w:r>
      <w:r w:rsidRPr="006E1A4F">
        <w:rPr>
          <w:szCs w:val="24"/>
        </w:rPr>
        <w:instrText xml:space="preserve"> ADDIN EN.REFLIST </w:instrText>
      </w:r>
      <w:r w:rsidRPr="006E1A4F">
        <w:rPr>
          <w:szCs w:val="24"/>
        </w:rPr>
        <w:fldChar w:fldCharType="separate"/>
      </w:r>
      <w:r w:rsidR="007A0DBD" w:rsidRPr="007A0DBD">
        <w:t xml:space="preserve">Acosta, P., Calderón, C., Fajnzylber, P. &amp; Lopez, H. (2008), "What is the impact of international remittances on poverty and inequality in Latin America?", </w:t>
      </w:r>
      <w:r w:rsidR="007A0DBD" w:rsidRPr="007A0DBD">
        <w:rPr>
          <w:i/>
        </w:rPr>
        <w:t xml:space="preserve">World Development, </w:t>
      </w:r>
      <w:r w:rsidR="007A0DBD" w:rsidRPr="007A0DBD">
        <w:t>Vol. 36 No.1</w:t>
      </w:r>
      <w:r w:rsidR="007A0DBD" w:rsidRPr="007A0DBD">
        <w:rPr>
          <w:b/>
        </w:rPr>
        <w:t xml:space="preserve">, </w:t>
      </w:r>
      <w:r w:rsidR="007A0DBD" w:rsidRPr="007A0DBD">
        <w:t xml:space="preserve">pp.89-114. </w:t>
      </w:r>
      <w:hyperlink r:id="rId13" w:history="1">
        <w:r w:rsidR="007A0DBD" w:rsidRPr="007A0DBD">
          <w:rPr>
            <w:rStyle w:val="Hyperlink"/>
          </w:rPr>
          <w:t>https://doi.org/10.1016/j.worlddev.2007.02.016</w:t>
        </w:r>
      </w:hyperlink>
    </w:p>
    <w:p w14:paraId="5C532F8A" w14:textId="7844237E" w:rsidR="007A0DBD" w:rsidRPr="007A0DBD" w:rsidRDefault="007A0DBD" w:rsidP="007A0DBD">
      <w:pPr>
        <w:pStyle w:val="EndNoteBibliography"/>
        <w:spacing w:after="0"/>
        <w:ind w:left="720" w:hanging="720"/>
      </w:pPr>
      <w:r w:rsidRPr="007A0DBD">
        <w:t xml:space="preserve">Adams, R.H. &amp; Page, J. (2005), "Do international migration and remittances reduce poverty in developing countries?", </w:t>
      </w:r>
      <w:r w:rsidRPr="007A0DBD">
        <w:rPr>
          <w:i/>
        </w:rPr>
        <w:t xml:space="preserve">World Development, </w:t>
      </w:r>
      <w:r w:rsidRPr="007A0DBD">
        <w:t>Vol. 33 No.10</w:t>
      </w:r>
      <w:r w:rsidRPr="007A0DBD">
        <w:rPr>
          <w:b/>
        </w:rPr>
        <w:t xml:space="preserve">, </w:t>
      </w:r>
      <w:r w:rsidRPr="007A0DBD">
        <w:t xml:space="preserve">pp.1645-1669. </w:t>
      </w:r>
      <w:hyperlink r:id="rId14" w:history="1">
        <w:r w:rsidRPr="007A0DBD">
          <w:rPr>
            <w:rStyle w:val="Hyperlink"/>
          </w:rPr>
          <w:t>https://doi.org/10.1016/j.worlddev.2005.05.004</w:t>
        </w:r>
      </w:hyperlink>
    </w:p>
    <w:p w14:paraId="53568BF7" w14:textId="7027C479" w:rsidR="007A0DBD" w:rsidRPr="007A0DBD" w:rsidRDefault="007A0DBD" w:rsidP="007A0DBD">
      <w:pPr>
        <w:pStyle w:val="EndNoteBibliography"/>
        <w:spacing w:after="0"/>
        <w:ind w:left="720" w:hanging="720"/>
      </w:pPr>
      <w:r w:rsidRPr="007A0DBD">
        <w:t xml:space="preserve">Aggarwal, R., Demirgüç-Kunt, A. &amp; Pería, M.S.M. (2011), "Do remittances promote financial development?", </w:t>
      </w:r>
      <w:r w:rsidRPr="007A0DBD">
        <w:rPr>
          <w:i/>
        </w:rPr>
        <w:t xml:space="preserve">Journal of Development Economics, </w:t>
      </w:r>
      <w:r w:rsidRPr="007A0DBD">
        <w:t>Vol. 96 No.2</w:t>
      </w:r>
      <w:r w:rsidRPr="007A0DBD">
        <w:rPr>
          <w:b/>
        </w:rPr>
        <w:t xml:space="preserve">, </w:t>
      </w:r>
      <w:r w:rsidRPr="007A0DBD">
        <w:t xml:space="preserve">pp.255-264. </w:t>
      </w:r>
      <w:hyperlink r:id="rId15" w:history="1">
        <w:r w:rsidRPr="007A0DBD">
          <w:rPr>
            <w:rStyle w:val="Hyperlink"/>
          </w:rPr>
          <w:t>https://doi.org/10.1016/j.jdeveco.2010.10.005</w:t>
        </w:r>
      </w:hyperlink>
    </w:p>
    <w:p w14:paraId="46EB96E1" w14:textId="77777777" w:rsidR="007A0DBD" w:rsidRPr="007A0DBD" w:rsidRDefault="007A0DBD" w:rsidP="007A0DBD">
      <w:pPr>
        <w:pStyle w:val="EndNoteBibliography"/>
        <w:spacing w:after="0"/>
        <w:ind w:left="720" w:hanging="720"/>
      </w:pPr>
      <w:r w:rsidRPr="007A0DBD">
        <w:t xml:space="preserve">Amuedo-Dorantes, C. &amp; Pozo, S. (2011), "Remittances and income smoothing", </w:t>
      </w:r>
      <w:r w:rsidRPr="007A0DBD">
        <w:rPr>
          <w:i/>
        </w:rPr>
        <w:t xml:space="preserve">American Economic Review, </w:t>
      </w:r>
      <w:r w:rsidRPr="007A0DBD">
        <w:t>Vol. 101 No.3</w:t>
      </w:r>
      <w:r w:rsidRPr="007A0DBD">
        <w:rPr>
          <w:b/>
        </w:rPr>
        <w:t xml:space="preserve">, </w:t>
      </w:r>
      <w:r w:rsidRPr="007A0DBD">
        <w:t>pp.582-87. 10.1257/aer.101.3.582</w:t>
      </w:r>
    </w:p>
    <w:p w14:paraId="3DAE6DD4" w14:textId="77777777" w:rsidR="007A0DBD" w:rsidRPr="007A0DBD" w:rsidRDefault="007A0DBD" w:rsidP="007A0DBD">
      <w:pPr>
        <w:pStyle w:val="EndNoteBibliography"/>
        <w:spacing w:after="0"/>
        <w:ind w:left="720" w:hanging="720"/>
      </w:pPr>
      <w:r w:rsidRPr="007A0DBD">
        <w:t xml:space="preserve">Arellano, M. &amp; Bond, S. (1991), "Some tests of specification for panel data: Monte Carlo evidence and an application to employment equations", </w:t>
      </w:r>
      <w:r w:rsidRPr="007A0DBD">
        <w:rPr>
          <w:i/>
        </w:rPr>
        <w:t xml:space="preserve">The Review of Economic Studies, </w:t>
      </w:r>
      <w:r w:rsidRPr="007A0DBD">
        <w:t>Vol. 58 No.2</w:t>
      </w:r>
      <w:r w:rsidRPr="007A0DBD">
        <w:rPr>
          <w:b/>
        </w:rPr>
        <w:t xml:space="preserve">, </w:t>
      </w:r>
      <w:r w:rsidRPr="007A0DBD">
        <w:t>pp.277-297. 10.2307/2297968</w:t>
      </w:r>
    </w:p>
    <w:p w14:paraId="1EA2FC7F" w14:textId="67290F07" w:rsidR="007A0DBD" w:rsidRPr="007A0DBD" w:rsidRDefault="007A0DBD" w:rsidP="007A0DBD">
      <w:pPr>
        <w:pStyle w:val="EndNoteBibliography"/>
        <w:spacing w:after="0"/>
        <w:ind w:left="720" w:hanging="720"/>
      </w:pPr>
      <w:r w:rsidRPr="007A0DBD">
        <w:t xml:space="preserve">Arellano, M. &amp; Bover, O. (1995), "Another look at the instrumental variable estimation of error-components models", </w:t>
      </w:r>
      <w:r w:rsidRPr="007A0DBD">
        <w:rPr>
          <w:i/>
        </w:rPr>
        <w:t xml:space="preserve">Journal of Econometrics, </w:t>
      </w:r>
      <w:r w:rsidRPr="007A0DBD">
        <w:t>Vol. 68 No.1</w:t>
      </w:r>
      <w:r w:rsidRPr="007A0DBD">
        <w:rPr>
          <w:b/>
        </w:rPr>
        <w:t xml:space="preserve">, </w:t>
      </w:r>
      <w:r w:rsidRPr="007A0DBD">
        <w:t xml:space="preserve">pp.29-51. </w:t>
      </w:r>
      <w:hyperlink r:id="rId16" w:history="1">
        <w:r w:rsidRPr="007A0DBD">
          <w:rPr>
            <w:rStyle w:val="Hyperlink"/>
          </w:rPr>
          <w:t>https://doi.org/10.1016/0304-4076(94)01642-D</w:t>
        </w:r>
      </w:hyperlink>
    </w:p>
    <w:p w14:paraId="4E0E294C" w14:textId="08C772AF" w:rsidR="007A0DBD" w:rsidRPr="007A0DBD" w:rsidRDefault="007A0DBD" w:rsidP="007A0DBD">
      <w:pPr>
        <w:pStyle w:val="EndNoteBibliography"/>
        <w:spacing w:after="0"/>
        <w:ind w:left="720" w:hanging="720"/>
      </w:pPr>
      <w:r w:rsidRPr="007A0DBD">
        <w:t xml:space="preserve">Azizi, S. (2018), "The impacts of workers' remittances on human capital and labor supply in developing countries", </w:t>
      </w:r>
      <w:r w:rsidRPr="007A0DBD">
        <w:rPr>
          <w:i/>
        </w:rPr>
        <w:t xml:space="preserve">Economic Modelling, </w:t>
      </w:r>
      <w:r w:rsidRPr="007A0DBD">
        <w:t xml:space="preserve">Vol. 75 No.pp.377-396. </w:t>
      </w:r>
      <w:hyperlink r:id="rId17" w:history="1">
        <w:r w:rsidRPr="007A0DBD">
          <w:rPr>
            <w:rStyle w:val="Hyperlink"/>
          </w:rPr>
          <w:t>https://doi.org/10.1016/j.econmod.2018.07.011</w:t>
        </w:r>
      </w:hyperlink>
    </w:p>
    <w:p w14:paraId="200DE7C6" w14:textId="4C71939F" w:rsidR="007A0DBD" w:rsidRPr="007A0DBD" w:rsidRDefault="007A0DBD" w:rsidP="007A0DBD">
      <w:pPr>
        <w:pStyle w:val="EndNoteBibliography"/>
        <w:spacing w:after="0"/>
        <w:ind w:left="720" w:hanging="720"/>
      </w:pPr>
      <w:r w:rsidRPr="007A0DBD">
        <w:t xml:space="preserve">Bahadir, B., Chatterjee, S. &amp; Lebesmuehlbacher, T. (2018), "The macroeconomic consequences of remittances", </w:t>
      </w:r>
      <w:r w:rsidRPr="007A0DBD">
        <w:rPr>
          <w:i/>
        </w:rPr>
        <w:t xml:space="preserve">Journal of International Economics, </w:t>
      </w:r>
      <w:r w:rsidRPr="007A0DBD">
        <w:t xml:space="preserve">Vol. 111 No.pp.214-232. </w:t>
      </w:r>
      <w:hyperlink r:id="rId18" w:history="1">
        <w:r w:rsidRPr="007A0DBD">
          <w:rPr>
            <w:rStyle w:val="Hyperlink"/>
          </w:rPr>
          <w:t>https://doi.org/10.1016/j.jinteco.2018.01.010</w:t>
        </w:r>
      </w:hyperlink>
    </w:p>
    <w:p w14:paraId="1C793989" w14:textId="77777777" w:rsidR="007A0DBD" w:rsidRPr="007A0DBD" w:rsidRDefault="007A0DBD" w:rsidP="007A0DBD">
      <w:pPr>
        <w:pStyle w:val="EndNoteBibliography"/>
        <w:spacing w:after="0"/>
        <w:ind w:left="720" w:hanging="720"/>
      </w:pPr>
      <w:r w:rsidRPr="007A0DBD">
        <w:t xml:space="preserve">Banerjee, A., Duflo, E., Glennerster, R. &amp; Kinnan, C. (2015), "The miracle of microfinance? Evidence from a randomized evaluation", </w:t>
      </w:r>
      <w:r w:rsidRPr="007A0DBD">
        <w:rPr>
          <w:i/>
        </w:rPr>
        <w:t xml:space="preserve">American Economic Journal: Applied Economics, </w:t>
      </w:r>
      <w:r w:rsidRPr="007A0DBD">
        <w:t>Vol. 7 No.1</w:t>
      </w:r>
      <w:r w:rsidRPr="007A0DBD">
        <w:rPr>
          <w:b/>
        </w:rPr>
        <w:t xml:space="preserve">, </w:t>
      </w:r>
      <w:r w:rsidRPr="007A0DBD">
        <w:t>pp.22-53. 10.1257/app.20130533</w:t>
      </w:r>
    </w:p>
    <w:p w14:paraId="6BF2F15F" w14:textId="77777777" w:rsidR="007A0DBD" w:rsidRPr="007A0DBD" w:rsidRDefault="007A0DBD" w:rsidP="007A0DBD">
      <w:pPr>
        <w:pStyle w:val="EndNoteBibliography"/>
        <w:spacing w:after="0"/>
        <w:ind w:left="720" w:hanging="720"/>
      </w:pPr>
      <w:r w:rsidRPr="007A0DBD">
        <w:t xml:space="preserve">Banerjee, A.V. &amp; Duflo, E. (2014), "Do firms want to borrow more? Testing credit constraints using a directed lending program", </w:t>
      </w:r>
      <w:r w:rsidRPr="007A0DBD">
        <w:rPr>
          <w:i/>
        </w:rPr>
        <w:t xml:space="preserve">The Review of Economic Studies, </w:t>
      </w:r>
      <w:r w:rsidRPr="007A0DBD">
        <w:t>Vol. 81 No.2</w:t>
      </w:r>
      <w:r w:rsidRPr="007A0DBD">
        <w:rPr>
          <w:b/>
        </w:rPr>
        <w:t xml:space="preserve">, </w:t>
      </w:r>
      <w:r w:rsidRPr="007A0DBD">
        <w:t>pp.572-607. 10.1093/restud/rdt046</w:t>
      </w:r>
    </w:p>
    <w:p w14:paraId="68B3050E" w14:textId="77777777" w:rsidR="007A0DBD" w:rsidRPr="007A0DBD" w:rsidRDefault="007A0DBD" w:rsidP="007A0DBD">
      <w:pPr>
        <w:pStyle w:val="EndNoteBibliography"/>
        <w:spacing w:after="0"/>
        <w:ind w:left="720" w:hanging="720"/>
      </w:pPr>
      <w:r w:rsidRPr="007A0DBD">
        <w:t xml:space="preserve">Barajas, A., Chami, R., Fullenkamp, C., Gapen, M. &amp; Montiel, P. (2009), "Do workers’ remittances promote economic growth?", </w:t>
      </w:r>
      <w:r w:rsidRPr="007A0DBD">
        <w:rPr>
          <w:i/>
        </w:rPr>
        <w:t>WP/09/153.</w:t>
      </w:r>
      <w:r w:rsidRPr="007A0DBD">
        <w:t xml:space="preserve"> Washington, DC: International Monetary Fund.</w:t>
      </w:r>
    </w:p>
    <w:p w14:paraId="3CE0AB33" w14:textId="63880684" w:rsidR="007A0DBD" w:rsidRPr="007A0DBD" w:rsidRDefault="007A0DBD" w:rsidP="007A0DBD">
      <w:pPr>
        <w:pStyle w:val="EndNoteBibliography"/>
        <w:spacing w:after="0"/>
        <w:ind w:left="720" w:hanging="720"/>
      </w:pPr>
      <w:r w:rsidRPr="007A0DBD">
        <w:t xml:space="preserve">Blundell, R. &amp; Bond, S. (1998), "Initial conditions and moment restrictions in dynamic panel data models", </w:t>
      </w:r>
      <w:r w:rsidRPr="007A0DBD">
        <w:rPr>
          <w:i/>
        </w:rPr>
        <w:t xml:space="preserve">Journal of Econometrics, </w:t>
      </w:r>
      <w:r w:rsidRPr="007A0DBD">
        <w:t>Vol. 87 No.1</w:t>
      </w:r>
      <w:r w:rsidRPr="007A0DBD">
        <w:rPr>
          <w:b/>
        </w:rPr>
        <w:t xml:space="preserve">, </w:t>
      </w:r>
      <w:r w:rsidRPr="007A0DBD">
        <w:t xml:space="preserve">pp.115-143. </w:t>
      </w:r>
      <w:hyperlink r:id="rId19" w:history="1">
        <w:r w:rsidRPr="007A0DBD">
          <w:rPr>
            <w:rStyle w:val="Hyperlink"/>
          </w:rPr>
          <w:t>https://doi.org/10.1016/S0304-4076(98)00009-8</w:t>
        </w:r>
      </w:hyperlink>
    </w:p>
    <w:p w14:paraId="3CB865CC" w14:textId="77777777" w:rsidR="007A0DBD" w:rsidRPr="007A0DBD" w:rsidRDefault="007A0DBD" w:rsidP="007A0DBD">
      <w:pPr>
        <w:pStyle w:val="EndNoteBibliography"/>
        <w:spacing w:after="0"/>
        <w:ind w:left="720" w:hanging="720"/>
      </w:pPr>
      <w:r w:rsidRPr="007A0DBD">
        <w:t xml:space="preserve">Bonal, X. 2016. Education, poverty, and the “missing link”. </w:t>
      </w:r>
      <w:r w:rsidRPr="007A0DBD">
        <w:rPr>
          <w:i/>
        </w:rPr>
        <w:t>In:</w:t>
      </w:r>
      <w:r w:rsidRPr="007A0DBD">
        <w:t xml:space="preserve"> Mundy, Green, Lingard &amp; Verger (eds.) </w:t>
      </w:r>
      <w:r w:rsidRPr="007A0DBD">
        <w:rPr>
          <w:i/>
        </w:rPr>
        <w:t xml:space="preserve">The handbook of global education policy. </w:t>
      </w:r>
      <w:r w:rsidRPr="007A0DBD">
        <w:t>1st ed. New Jersey: Wiley-Blackwell.</w:t>
      </w:r>
    </w:p>
    <w:p w14:paraId="0866963F" w14:textId="31F0372C" w:rsidR="007A0DBD" w:rsidRPr="007A0DBD" w:rsidRDefault="007A0DBD" w:rsidP="007A0DBD">
      <w:pPr>
        <w:pStyle w:val="EndNoteBibliography"/>
        <w:spacing w:after="0"/>
        <w:ind w:left="720" w:hanging="720"/>
      </w:pPr>
      <w:r w:rsidRPr="007A0DBD">
        <w:t xml:space="preserve">Broom, D. 2023. </w:t>
      </w:r>
      <w:r w:rsidRPr="007A0DBD">
        <w:rPr>
          <w:i/>
        </w:rPr>
        <w:t xml:space="preserve">Financial and monetary systems: Migrant workers sent home almost $800 billion in 2022. Which countries are the biggest? </w:t>
      </w:r>
      <w:r w:rsidRPr="007A0DBD">
        <w:t xml:space="preserve">[Online]. World Economic Forum. Available: </w:t>
      </w:r>
      <w:hyperlink r:id="rId20" w:anchor=":~:text=Migrants%20sent%20home%20%24800%20billion,in%202022%20%7C%20World%20Economic%20Forum" w:history="1">
        <w:r w:rsidRPr="007A0DBD">
          <w:rPr>
            <w:rStyle w:val="Hyperlink"/>
          </w:rPr>
          <w:t>https://www.weforum.org/agenda/2023/02/remittances-money-world-bank/#:~:text=Migrants%20sent%20home%20%24800%20billion,in%202022%20%7C%20World%20Economic%20Forum</w:t>
        </w:r>
      </w:hyperlink>
      <w:r w:rsidRPr="007A0DBD">
        <w:t xml:space="preserve"> [Accessed 9th June 2023].</w:t>
      </w:r>
    </w:p>
    <w:p w14:paraId="46B1E1BE" w14:textId="77777777" w:rsidR="007A0DBD" w:rsidRPr="007A0DBD" w:rsidRDefault="007A0DBD" w:rsidP="007A0DBD">
      <w:pPr>
        <w:pStyle w:val="EndNoteBibliography"/>
        <w:spacing w:after="0"/>
        <w:ind w:left="720" w:hanging="720"/>
      </w:pPr>
      <w:r w:rsidRPr="007A0DBD">
        <w:t xml:space="preserve">Chami, R., Fullenkamp, C. &amp; Jahjah, S. (2003), "Are immigrant remittance flows a source of capital for development?", </w:t>
      </w:r>
      <w:r w:rsidRPr="007A0DBD">
        <w:rPr>
          <w:i/>
        </w:rPr>
        <w:t>Working Paper No. WP/03/189.</w:t>
      </w:r>
      <w:r w:rsidRPr="007A0DBD">
        <w:t xml:space="preserve"> Washington, DC: International Monetary Fund.</w:t>
      </w:r>
    </w:p>
    <w:p w14:paraId="68AFA373" w14:textId="77777777" w:rsidR="007A0DBD" w:rsidRPr="007A0DBD" w:rsidRDefault="007A0DBD" w:rsidP="007A0DBD">
      <w:pPr>
        <w:pStyle w:val="EndNoteBibliography"/>
        <w:spacing w:after="0"/>
        <w:ind w:left="720" w:hanging="720"/>
      </w:pPr>
      <w:r w:rsidRPr="007A0DBD">
        <w:t xml:space="preserve">Chami, R., Hakura, D.S. &amp; Montiel, P.J. (2009), "Remittances: An automatic output stabilizer?", </w:t>
      </w:r>
      <w:r w:rsidRPr="007A0DBD">
        <w:rPr>
          <w:i/>
        </w:rPr>
        <w:t>IMF working paper WP/09/91.</w:t>
      </w:r>
      <w:r w:rsidRPr="007A0DBD">
        <w:t xml:space="preserve"> Washington, DC: International Monetary Fund.</w:t>
      </w:r>
    </w:p>
    <w:p w14:paraId="7F8C2B32" w14:textId="1897C85D" w:rsidR="007A0DBD" w:rsidRPr="007A0DBD" w:rsidRDefault="007A0DBD" w:rsidP="007A0DBD">
      <w:pPr>
        <w:pStyle w:val="EndNoteBibliography"/>
        <w:spacing w:after="0"/>
        <w:ind w:left="720" w:hanging="720"/>
      </w:pPr>
      <w:r w:rsidRPr="007A0DBD">
        <w:t xml:space="preserve">Chen, M., Huang, X., Cheng, J., Tang, Z. &amp; Huang, G. (2023), "Urbanization and vulnerable employment: Empirical evidence from 163 countries in 1991–2019", </w:t>
      </w:r>
      <w:r w:rsidRPr="007A0DBD">
        <w:rPr>
          <w:i/>
        </w:rPr>
        <w:t xml:space="preserve">Cities, </w:t>
      </w:r>
      <w:r w:rsidRPr="007A0DBD">
        <w:t xml:space="preserve">Vol. 135 No.pp.104208. </w:t>
      </w:r>
      <w:hyperlink r:id="rId21" w:history="1">
        <w:r w:rsidRPr="007A0DBD">
          <w:rPr>
            <w:rStyle w:val="Hyperlink"/>
          </w:rPr>
          <w:t>https://doi.org/10.1016/j.cities.2023.104208</w:t>
        </w:r>
      </w:hyperlink>
    </w:p>
    <w:p w14:paraId="2F8F4D9B" w14:textId="77777777" w:rsidR="007A0DBD" w:rsidRPr="007A0DBD" w:rsidRDefault="007A0DBD" w:rsidP="007A0DBD">
      <w:pPr>
        <w:pStyle w:val="EndNoteBibliography"/>
        <w:spacing w:after="0"/>
        <w:ind w:left="720" w:hanging="720"/>
      </w:pPr>
      <w:r w:rsidRPr="007A0DBD">
        <w:lastRenderedPageBreak/>
        <w:t xml:space="preserve">De, S., Islamaj, E., Kose, M.A. &amp; Yousefi, S.R. (2016), "Remittances over the business cycle: Theory and evidence", </w:t>
      </w:r>
      <w:r w:rsidRPr="007A0DBD">
        <w:rPr>
          <w:i/>
        </w:rPr>
        <w:t>KNOMAD working paper 11.</w:t>
      </w:r>
      <w:r w:rsidRPr="007A0DBD">
        <w:t xml:space="preserve"> Washington, DC: World Bank.</w:t>
      </w:r>
    </w:p>
    <w:p w14:paraId="47D0A6BA" w14:textId="77777777" w:rsidR="007A0DBD" w:rsidRPr="007A0DBD" w:rsidRDefault="007A0DBD" w:rsidP="007A0DBD">
      <w:pPr>
        <w:pStyle w:val="EndNoteBibliography"/>
        <w:spacing w:after="0"/>
        <w:ind w:left="720" w:hanging="720"/>
      </w:pPr>
      <w:r w:rsidRPr="007A0DBD">
        <w:t xml:space="preserve">Duval-Hernández, R. (2021), "By choice or by force? Exploring the nature of informal employment in urban Mexico", </w:t>
      </w:r>
      <w:r w:rsidRPr="007A0DBD">
        <w:rPr>
          <w:i/>
        </w:rPr>
        <w:t>Discussion papers.</w:t>
      </w:r>
      <w:r w:rsidRPr="007A0DBD">
        <w:t xml:space="preserve"> Bonn, Germany: IZA Institute of Labor Economics.</w:t>
      </w:r>
    </w:p>
    <w:p w14:paraId="74896357" w14:textId="77777777" w:rsidR="007A0DBD" w:rsidRPr="007A0DBD" w:rsidRDefault="007A0DBD" w:rsidP="007A0DBD">
      <w:pPr>
        <w:pStyle w:val="EndNoteBibliography"/>
        <w:spacing w:after="0"/>
        <w:ind w:left="720" w:hanging="720"/>
      </w:pPr>
      <w:r w:rsidRPr="007A0DBD">
        <w:t>Fajnzylber, P. &amp; López, J.H. (2008), "Remittances and development: Lessons from Latin America". Washington, DC: World Bank.</w:t>
      </w:r>
    </w:p>
    <w:p w14:paraId="19C20FFC" w14:textId="77777777" w:rsidR="007A0DBD" w:rsidRPr="007A0DBD" w:rsidRDefault="007A0DBD" w:rsidP="007A0DBD">
      <w:pPr>
        <w:pStyle w:val="EndNoteBibliography"/>
        <w:spacing w:after="0"/>
        <w:ind w:left="720" w:hanging="720"/>
      </w:pPr>
      <w:r w:rsidRPr="007A0DBD">
        <w:t xml:space="preserve">Feldmann, H. (2010), "Government size and unemployment in developing countries", </w:t>
      </w:r>
      <w:r w:rsidRPr="007A0DBD">
        <w:rPr>
          <w:i/>
        </w:rPr>
        <w:t xml:space="preserve">Applied Economics Letters, </w:t>
      </w:r>
      <w:r w:rsidRPr="007A0DBD">
        <w:t>Vol. 17 No.3</w:t>
      </w:r>
      <w:r w:rsidRPr="007A0DBD">
        <w:rPr>
          <w:b/>
        </w:rPr>
        <w:t xml:space="preserve">, </w:t>
      </w:r>
      <w:r w:rsidRPr="007A0DBD">
        <w:t>pp.289-292. 10.1080/13504850701720221</w:t>
      </w:r>
    </w:p>
    <w:p w14:paraId="5D2382E2" w14:textId="77777777" w:rsidR="007A0DBD" w:rsidRPr="007A0DBD" w:rsidRDefault="007A0DBD" w:rsidP="007A0DBD">
      <w:pPr>
        <w:pStyle w:val="EndNoteBibliography"/>
        <w:spacing w:after="0"/>
        <w:ind w:left="720" w:hanging="720"/>
      </w:pPr>
      <w:r w:rsidRPr="007A0DBD">
        <w:t xml:space="preserve">Fields, G.S. (2019), "Self-employment and poverty in developing countries", </w:t>
      </w:r>
      <w:r w:rsidRPr="007A0DBD">
        <w:rPr>
          <w:i/>
        </w:rPr>
        <w:t xml:space="preserve">IZA World of Labor, </w:t>
      </w:r>
      <w:r w:rsidRPr="007A0DBD">
        <w:t>Vol. 2 No.60</w:t>
      </w:r>
      <w:r w:rsidRPr="007A0DBD">
        <w:rPr>
          <w:b/>
        </w:rPr>
        <w:t xml:space="preserve">, </w:t>
      </w:r>
      <w:r w:rsidRPr="007A0DBD">
        <w:t>pp.1-10. 10.15185/izawol.60.v2</w:t>
      </w:r>
    </w:p>
    <w:p w14:paraId="2AE1418A" w14:textId="6B1803FE" w:rsidR="007A0DBD" w:rsidRPr="007A0DBD" w:rsidRDefault="007A0DBD" w:rsidP="007A0DBD">
      <w:pPr>
        <w:pStyle w:val="EndNoteBibliography"/>
        <w:spacing w:after="0"/>
        <w:ind w:left="720" w:hanging="720"/>
      </w:pPr>
      <w:r w:rsidRPr="007A0DBD">
        <w:t xml:space="preserve">Finkelstein Shapiro, A. &amp; Mandelman, F.S. (2016), "Remittances, entrepreneurship, and employment dynamics over the business cycle", </w:t>
      </w:r>
      <w:r w:rsidRPr="007A0DBD">
        <w:rPr>
          <w:i/>
        </w:rPr>
        <w:t xml:space="preserve">Journal of International Economics, </w:t>
      </w:r>
      <w:r w:rsidRPr="007A0DBD">
        <w:t xml:space="preserve">Vol. 103 No.pp.184-199. </w:t>
      </w:r>
      <w:hyperlink r:id="rId22" w:history="1">
        <w:r w:rsidRPr="007A0DBD">
          <w:rPr>
            <w:rStyle w:val="Hyperlink"/>
          </w:rPr>
          <w:t>https://doi.org/10.1016/j.jinteco.2016.10.001</w:t>
        </w:r>
      </w:hyperlink>
    </w:p>
    <w:p w14:paraId="63244597" w14:textId="77777777" w:rsidR="007A0DBD" w:rsidRPr="007A0DBD" w:rsidRDefault="007A0DBD" w:rsidP="007A0DBD">
      <w:pPr>
        <w:pStyle w:val="EndNoteBibliography"/>
        <w:spacing w:after="0"/>
        <w:ind w:left="720" w:hanging="720"/>
      </w:pPr>
      <w:r w:rsidRPr="007A0DBD">
        <w:t xml:space="preserve">Gammarano, R. (2018), "Paid employment vs vulnerable employment: A brief study of employment patterns by status in employment", </w:t>
      </w:r>
      <w:r w:rsidRPr="007A0DBD">
        <w:rPr>
          <w:i/>
        </w:rPr>
        <w:t>ILO STAT: Spotlight on Work Statistics.</w:t>
      </w:r>
      <w:r w:rsidRPr="007A0DBD">
        <w:t xml:space="preserve"> Geneva: International Labour Office.</w:t>
      </w:r>
    </w:p>
    <w:p w14:paraId="63B9EC90" w14:textId="071ACF22" w:rsidR="007A0DBD" w:rsidRPr="007A0DBD" w:rsidRDefault="007A0DBD" w:rsidP="007A0DBD">
      <w:pPr>
        <w:pStyle w:val="EndNoteBibliography"/>
        <w:spacing w:after="0"/>
        <w:ind w:left="720" w:hanging="720"/>
      </w:pPr>
      <w:r w:rsidRPr="007A0DBD">
        <w:t xml:space="preserve">Gindling, T.H. &amp; Newhouse, D. (2014), "Self-employment in the developing world", </w:t>
      </w:r>
      <w:r w:rsidRPr="007A0DBD">
        <w:rPr>
          <w:i/>
        </w:rPr>
        <w:t xml:space="preserve">World Development, </w:t>
      </w:r>
      <w:r w:rsidRPr="007A0DBD">
        <w:t xml:space="preserve">Vol. 56 No.pp.313-331. </w:t>
      </w:r>
      <w:hyperlink r:id="rId23" w:history="1">
        <w:r w:rsidRPr="007A0DBD">
          <w:rPr>
            <w:rStyle w:val="Hyperlink"/>
          </w:rPr>
          <w:t>https://doi.org/10.1016/j.worlddev.2013.03.003</w:t>
        </w:r>
      </w:hyperlink>
    </w:p>
    <w:p w14:paraId="36446F66" w14:textId="2EE7137A" w:rsidR="007A0DBD" w:rsidRPr="007A0DBD" w:rsidRDefault="007A0DBD" w:rsidP="007A0DBD">
      <w:pPr>
        <w:pStyle w:val="EndNoteBibliography"/>
        <w:spacing w:after="0"/>
        <w:ind w:left="720" w:hanging="720"/>
      </w:pPr>
      <w:r w:rsidRPr="007A0DBD">
        <w:t xml:space="preserve">Giuliano, P. &amp; Ruiz-Arranz, M. (2009), "Remittances, financial development, and growth", </w:t>
      </w:r>
      <w:r w:rsidRPr="007A0DBD">
        <w:rPr>
          <w:i/>
        </w:rPr>
        <w:t xml:space="preserve">Journal of Development Economics, </w:t>
      </w:r>
      <w:r w:rsidRPr="007A0DBD">
        <w:t>Vol. 90 No.1</w:t>
      </w:r>
      <w:r w:rsidRPr="007A0DBD">
        <w:rPr>
          <w:b/>
        </w:rPr>
        <w:t xml:space="preserve">, </w:t>
      </w:r>
      <w:r w:rsidRPr="007A0DBD">
        <w:t xml:space="preserve">pp.144-152. </w:t>
      </w:r>
      <w:hyperlink r:id="rId24" w:history="1">
        <w:r w:rsidRPr="007A0DBD">
          <w:rPr>
            <w:rStyle w:val="Hyperlink"/>
          </w:rPr>
          <w:t>https://doi.org/10.1016/j.jdeveco.2008.10.005</w:t>
        </w:r>
      </w:hyperlink>
    </w:p>
    <w:p w14:paraId="2A6C83AD" w14:textId="0B5522C9" w:rsidR="007A0DBD" w:rsidRPr="007A0DBD" w:rsidRDefault="007A0DBD" w:rsidP="007A0DBD">
      <w:pPr>
        <w:pStyle w:val="EndNoteBibliography"/>
        <w:spacing w:after="0"/>
        <w:ind w:left="720" w:hanging="720"/>
      </w:pPr>
      <w:r w:rsidRPr="007A0DBD">
        <w:t xml:space="preserve">Guha, P. (2013), "Macroeconomic effects of international remittances: The case of developing economies", </w:t>
      </w:r>
      <w:r w:rsidRPr="007A0DBD">
        <w:rPr>
          <w:i/>
        </w:rPr>
        <w:t xml:space="preserve">Economic Modelling, </w:t>
      </w:r>
      <w:r w:rsidRPr="007A0DBD">
        <w:t xml:space="preserve">Vol. 33 No.pp.292-305. </w:t>
      </w:r>
      <w:hyperlink r:id="rId25" w:history="1">
        <w:r w:rsidRPr="007A0DBD">
          <w:rPr>
            <w:rStyle w:val="Hyperlink"/>
          </w:rPr>
          <w:t>https://doi.org/10.1016/j.econmod.2013.04.016</w:t>
        </w:r>
      </w:hyperlink>
    </w:p>
    <w:p w14:paraId="0B014773" w14:textId="2BC16C1C" w:rsidR="007A0DBD" w:rsidRPr="007A0DBD" w:rsidRDefault="007A0DBD" w:rsidP="007A0DBD">
      <w:pPr>
        <w:pStyle w:val="EndNoteBibliography"/>
        <w:spacing w:after="0"/>
        <w:ind w:left="720" w:hanging="720"/>
      </w:pPr>
      <w:r w:rsidRPr="007A0DBD">
        <w:t xml:space="preserve">Gupta, S., Pattillo, C.A. &amp; Wagh, S. (2009), "Effect of remittances on poverty and financial development in sub-Saharan Africa", </w:t>
      </w:r>
      <w:r w:rsidRPr="007A0DBD">
        <w:rPr>
          <w:i/>
        </w:rPr>
        <w:t xml:space="preserve">World Development, </w:t>
      </w:r>
      <w:r w:rsidRPr="007A0DBD">
        <w:t>Vol. 37 No.1</w:t>
      </w:r>
      <w:r w:rsidRPr="007A0DBD">
        <w:rPr>
          <w:b/>
        </w:rPr>
        <w:t xml:space="preserve">, </w:t>
      </w:r>
      <w:r w:rsidRPr="007A0DBD">
        <w:t xml:space="preserve">pp.104-115. </w:t>
      </w:r>
      <w:hyperlink r:id="rId26" w:history="1">
        <w:r w:rsidRPr="007A0DBD">
          <w:rPr>
            <w:rStyle w:val="Hyperlink"/>
          </w:rPr>
          <w:t>https://doi.org/10.1016/j.worlddev.2008.05.007</w:t>
        </w:r>
      </w:hyperlink>
    </w:p>
    <w:p w14:paraId="75B0D7B6" w14:textId="77777777" w:rsidR="007A0DBD" w:rsidRPr="007A0DBD" w:rsidRDefault="007A0DBD" w:rsidP="007A0DBD">
      <w:pPr>
        <w:pStyle w:val="EndNoteBibliography"/>
        <w:spacing w:after="0"/>
        <w:ind w:left="720" w:hanging="720"/>
      </w:pPr>
      <w:r w:rsidRPr="007A0DBD">
        <w:t xml:space="preserve">Hansen, L.P. (1982), "Large sample properties of generalized method of moments estimators", </w:t>
      </w:r>
      <w:r w:rsidRPr="007A0DBD">
        <w:rPr>
          <w:i/>
        </w:rPr>
        <w:t xml:space="preserve">Econometrica, </w:t>
      </w:r>
      <w:r w:rsidRPr="007A0DBD">
        <w:t>Vol. 50 No.4</w:t>
      </w:r>
      <w:r w:rsidRPr="007A0DBD">
        <w:rPr>
          <w:b/>
        </w:rPr>
        <w:t xml:space="preserve">, </w:t>
      </w:r>
      <w:r w:rsidRPr="007A0DBD">
        <w:t>pp.1029-1054. 10.2307/1912775</w:t>
      </w:r>
    </w:p>
    <w:p w14:paraId="3C7BA5F1" w14:textId="77777777" w:rsidR="007A0DBD" w:rsidRPr="007A0DBD" w:rsidRDefault="007A0DBD" w:rsidP="007A0DBD">
      <w:pPr>
        <w:pStyle w:val="EndNoteBibliography"/>
        <w:spacing w:after="0"/>
        <w:ind w:left="720" w:hanging="720"/>
      </w:pPr>
      <w:r w:rsidRPr="007A0DBD">
        <w:t xml:space="preserve">ILO (2002), "Decent work and the informal economy", </w:t>
      </w:r>
      <w:r w:rsidRPr="007A0DBD">
        <w:rPr>
          <w:i/>
        </w:rPr>
        <w:t>Report VI International Labour Conference 90th Session.</w:t>
      </w:r>
      <w:r w:rsidRPr="007A0DBD">
        <w:t xml:space="preserve"> Geneva: International Labour Office.</w:t>
      </w:r>
    </w:p>
    <w:p w14:paraId="2038E43A" w14:textId="77777777" w:rsidR="007A0DBD" w:rsidRPr="007A0DBD" w:rsidRDefault="007A0DBD" w:rsidP="007A0DBD">
      <w:pPr>
        <w:pStyle w:val="EndNoteBibliography"/>
        <w:spacing w:after="0"/>
        <w:ind w:left="720" w:hanging="720"/>
      </w:pPr>
      <w:r w:rsidRPr="007A0DBD">
        <w:t>ILO (2017), "Employment-rich economic growth". Geneva: International Labour Office.</w:t>
      </w:r>
    </w:p>
    <w:p w14:paraId="0C5E6F41" w14:textId="77777777" w:rsidR="007A0DBD" w:rsidRPr="007A0DBD" w:rsidRDefault="007A0DBD" w:rsidP="007A0DBD">
      <w:pPr>
        <w:pStyle w:val="EndNoteBibliography"/>
        <w:spacing w:after="0"/>
        <w:ind w:left="720" w:hanging="720"/>
      </w:pPr>
      <w:r w:rsidRPr="007A0DBD">
        <w:t>ILO (2018a), "Women and men in the informal economy: A statistical picture", 3 ed. Geneva: International Labour Office.</w:t>
      </w:r>
    </w:p>
    <w:p w14:paraId="0EB56906" w14:textId="77777777" w:rsidR="007A0DBD" w:rsidRPr="007A0DBD" w:rsidRDefault="007A0DBD" w:rsidP="007A0DBD">
      <w:pPr>
        <w:pStyle w:val="EndNoteBibliography"/>
        <w:spacing w:after="0"/>
        <w:ind w:left="720" w:hanging="720"/>
      </w:pPr>
      <w:r w:rsidRPr="007A0DBD">
        <w:t>ILO (2018b), "World employment and social outlook: Trends 2018". Geneva: International Labour Office.</w:t>
      </w:r>
    </w:p>
    <w:p w14:paraId="341A5136" w14:textId="77777777" w:rsidR="007A0DBD" w:rsidRPr="007A0DBD" w:rsidRDefault="007A0DBD" w:rsidP="007A0DBD">
      <w:pPr>
        <w:pStyle w:val="EndNoteBibliography"/>
        <w:spacing w:after="0"/>
        <w:ind w:left="720" w:hanging="720"/>
      </w:pPr>
      <w:r w:rsidRPr="007A0DBD">
        <w:t xml:space="preserve">Karlan, D. &amp; Zinman, J. (2010), "Expanding credit access: Using randomized supply decisions to estimate the impacts", </w:t>
      </w:r>
      <w:r w:rsidRPr="007A0DBD">
        <w:rPr>
          <w:i/>
        </w:rPr>
        <w:t xml:space="preserve">The Review of Financial Studies, </w:t>
      </w:r>
      <w:r w:rsidRPr="007A0DBD">
        <w:t>Vol. 23 No.1</w:t>
      </w:r>
      <w:r w:rsidRPr="007A0DBD">
        <w:rPr>
          <w:b/>
        </w:rPr>
        <w:t xml:space="preserve">, </w:t>
      </w:r>
      <w:r w:rsidRPr="007A0DBD">
        <w:t>pp.433-464. 10.1093/rfs/hhp092</w:t>
      </w:r>
    </w:p>
    <w:p w14:paraId="4FC624E7" w14:textId="77777777" w:rsidR="007A0DBD" w:rsidRPr="007A0DBD" w:rsidRDefault="007A0DBD" w:rsidP="007A0DBD">
      <w:pPr>
        <w:pStyle w:val="EndNoteBibliography"/>
        <w:spacing w:after="0"/>
        <w:ind w:left="720" w:hanging="720"/>
      </w:pPr>
      <w:r w:rsidRPr="007A0DBD">
        <w:t xml:space="preserve">Karnani, A. (2007), "Microfinance misses its mark", </w:t>
      </w:r>
      <w:r w:rsidRPr="007A0DBD">
        <w:rPr>
          <w:i/>
        </w:rPr>
        <w:t>Stanford Social Innovation Review.</w:t>
      </w:r>
      <w:r w:rsidRPr="007A0DBD">
        <w:t xml:space="preserve"> Stanford, CA: Stanford Graduate School of Business.</w:t>
      </w:r>
    </w:p>
    <w:p w14:paraId="2AAA665B" w14:textId="5F7D3704" w:rsidR="007A0DBD" w:rsidRPr="007A0DBD" w:rsidRDefault="007A0DBD" w:rsidP="007A0DBD">
      <w:pPr>
        <w:pStyle w:val="EndNoteBibliography"/>
        <w:spacing w:after="0"/>
        <w:ind w:left="720" w:hanging="720"/>
      </w:pPr>
      <w:r w:rsidRPr="007A0DBD">
        <w:t xml:space="preserve">Kaulihowa, T. &amp; Adjasi, C. (2018), "FDI and welfare dynamics in Africa", </w:t>
      </w:r>
      <w:r w:rsidRPr="007A0DBD">
        <w:rPr>
          <w:i/>
        </w:rPr>
        <w:t xml:space="preserve">Thunderbird International Business Review, </w:t>
      </w:r>
      <w:r w:rsidRPr="007A0DBD">
        <w:t>Vol. 60 No.3</w:t>
      </w:r>
      <w:r w:rsidRPr="007A0DBD">
        <w:rPr>
          <w:b/>
        </w:rPr>
        <w:t xml:space="preserve">, </w:t>
      </w:r>
      <w:r w:rsidRPr="007A0DBD">
        <w:t xml:space="preserve">pp.313-328. </w:t>
      </w:r>
      <w:hyperlink r:id="rId27" w:history="1">
        <w:r w:rsidRPr="007A0DBD">
          <w:rPr>
            <w:rStyle w:val="Hyperlink"/>
          </w:rPr>
          <w:t>https://doi.org/10.1002/tie.21908</w:t>
        </w:r>
      </w:hyperlink>
    </w:p>
    <w:p w14:paraId="7491580F" w14:textId="0D505BB7" w:rsidR="007A0DBD" w:rsidRPr="007A0DBD" w:rsidRDefault="007A0DBD" w:rsidP="007A0DBD">
      <w:pPr>
        <w:pStyle w:val="EndNoteBibliography"/>
        <w:spacing w:after="0"/>
        <w:ind w:left="720" w:hanging="720"/>
      </w:pPr>
      <w:r w:rsidRPr="007A0DBD">
        <w:t xml:space="preserve">Lo Bue, M.C., Le, T.T.N., Santos Silva, M. &amp; Sen, K. (2022), "Gender and vulnerable employment in the developing world: Evidence from global microdata", </w:t>
      </w:r>
      <w:r w:rsidRPr="007A0DBD">
        <w:rPr>
          <w:i/>
        </w:rPr>
        <w:t xml:space="preserve">World Development, </w:t>
      </w:r>
      <w:r w:rsidRPr="007A0DBD">
        <w:t xml:space="preserve">Vol. 159 No.pp.106010. </w:t>
      </w:r>
      <w:hyperlink r:id="rId28" w:history="1">
        <w:r w:rsidRPr="007A0DBD">
          <w:rPr>
            <w:rStyle w:val="Hyperlink"/>
          </w:rPr>
          <w:t>https://doi.org/10.1016/j.worlddev.2022.106010</w:t>
        </w:r>
      </w:hyperlink>
    </w:p>
    <w:p w14:paraId="2C3FF486" w14:textId="77777777" w:rsidR="007A0DBD" w:rsidRPr="007A0DBD" w:rsidRDefault="007A0DBD" w:rsidP="007A0DBD">
      <w:pPr>
        <w:pStyle w:val="EndNoteBibliography"/>
        <w:spacing w:after="0"/>
        <w:ind w:left="720" w:hanging="720"/>
      </w:pPr>
      <w:r w:rsidRPr="007A0DBD">
        <w:t xml:space="preserve">Lueth, E. &amp; Ruiz-Arranz, M. (2006), "A gravity model of workers’ remittances", </w:t>
      </w:r>
      <w:r w:rsidRPr="007A0DBD">
        <w:rPr>
          <w:i/>
        </w:rPr>
        <w:t>IMF working paper WP/06/290.</w:t>
      </w:r>
      <w:r w:rsidRPr="007A0DBD">
        <w:t xml:space="preserve"> Washington, D.C.: International Monetary Fund.</w:t>
      </w:r>
    </w:p>
    <w:p w14:paraId="2466E0C8" w14:textId="77777777" w:rsidR="007A0DBD" w:rsidRPr="007A0DBD" w:rsidRDefault="007A0DBD" w:rsidP="007A0DBD">
      <w:pPr>
        <w:pStyle w:val="EndNoteBibliography"/>
        <w:spacing w:after="0"/>
        <w:ind w:left="720" w:hanging="720"/>
      </w:pPr>
      <w:r w:rsidRPr="007A0DBD">
        <w:lastRenderedPageBreak/>
        <w:t xml:space="preserve">Magidimisha, H.H. &amp; Gordon, S. (2015), "Profiling South African gender inequality in informal self-employment", </w:t>
      </w:r>
      <w:r w:rsidRPr="007A0DBD">
        <w:rPr>
          <w:i/>
        </w:rPr>
        <w:t xml:space="preserve">Journal of Gender Studies, </w:t>
      </w:r>
      <w:r w:rsidRPr="007A0DBD">
        <w:t>Vol. 24 No.3</w:t>
      </w:r>
      <w:r w:rsidRPr="007A0DBD">
        <w:rPr>
          <w:b/>
        </w:rPr>
        <w:t xml:space="preserve">, </w:t>
      </w:r>
      <w:r w:rsidRPr="007A0DBD">
        <w:t>pp.275-292. 10.1080/09589236.2013.841569</w:t>
      </w:r>
    </w:p>
    <w:p w14:paraId="4E651AF2" w14:textId="0C718836" w:rsidR="007A0DBD" w:rsidRPr="007A0DBD" w:rsidRDefault="007A0DBD" w:rsidP="007A0DBD">
      <w:pPr>
        <w:pStyle w:val="EndNoteBibliography"/>
        <w:spacing w:after="0"/>
        <w:ind w:left="720" w:hanging="720"/>
      </w:pPr>
      <w:r w:rsidRPr="007A0DBD">
        <w:t xml:space="preserve">Mundaca, B.G. (2009), "Remittances, financial market development, and economic growth: The case of Latin America and the Caribbean", </w:t>
      </w:r>
      <w:r w:rsidRPr="007A0DBD">
        <w:rPr>
          <w:i/>
        </w:rPr>
        <w:t xml:space="preserve">Review of Development Economics, </w:t>
      </w:r>
      <w:r w:rsidRPr="007A0DBD">
        <w:t>Vol. 13 No.2</w:t>
      </w:r>
      <w:r w:rsidRPr="007A0DBD">
        <w:rPr>
          <w:b/>
        </w:rPr>
        <w:t xml:space="preserve">, </w:t>
      </w:r>
      <w:r w:rsidRPr="007A0DBD">
        <w:t xml:space="preserve">pp.288-303. </w:t>
      </w:r>
      <w:hyperlink r:id="rId29" w:history="1">
        <w:r w:rsidRPr="007A0DBD">
          <w:rPr>
            <w:rStyle w:val="Hyperlink"/>
          </w:rPr>
          <w:t>https://doi.org/10.1111/j.1467-9361.2008.00487.x</w:t>
        </w:r>
      </w:hyperlink>
    </w:p>
    <w:p w14:paraId="374AD821" w14:textId="77777777" w:rsidR="007A0DBD" w:rsidRPr="007A0DBD" w:rsidRDefault="007A0DBD" w:rsidP="007A0DBD">
      <w:pPr>
        <w:pStyle w:val="EndNoteBibliography"/>
        <w:spacing w:after="0"/>
        <w:ind w:left="720" w:hanging="720"/>
      </w:pPr>
      <w:r w:rsidRPr="007A0DBD">
        <w:t xml:space="preserve">Munshi, K. &amp; Rosenzweig, M. (2016), "Networks and misallocation: Insurance, migration, and the rural-urban wage gap", </w:t>
      </w:r>
      <w:r w:rsidRPr="007A0DBD">
        <w:rPr>
          <w:i/>
        </w:rPr>
        <w:t xml:space="preserve">American Economic Review, </w:t>
      </w:r>
      <w:r w:rsidRPr="007A0DBD">
        <w:t>Vol. 106 No.1</w:t>
      </w:r>
      <w:r w:rsidRPr="007A0DBD">
        <w:rPr>
          <w:b/>
        </w:rPr>
        <w:t xml:space="preserve">, </w:t>
      </w:r>
      <w:r w:rsidRPr="007A0DBD">
        <w:t>pp.46-98. 10.1257/aer.20131365</w:t>
      </w:r>
    </w:p>
    <w:p w14:paraId="645AB7B7" w14:textId="77777777" w:rsidR="007A0DBD" w:rsidRPr="007A0DBD" w:rsidRDefault="007A0DBD" w:rsidP="007A0DBD">
      <w:pPr>
        <w:pStyle w:val="EndNoteBibliography"/>
        <w:spacing w:after="0"/>
        <w:ind w:left="720" w:hanging="720"/>
      </w:pPr>
      <w:r w:rsidRPr="007A0DBD">
        <w:t>OECD/ILO (2019), "Tackling vulnerability in the informal economy". Paris, France: Development Centre Studies, OECD publishing.</w:t>
      </w:r>
    </w:p>
    <w:p w14:paraId="34168FDA" w14:textId="77777777" w:rsidR="007A0DBD" w:rsidRPr="007A0DBD" w:rsidRDefault="007A0DBD" w:rsidP="007A0DBD">
      <w:pPr>
        <w:pStyle w:val="EndNoteBibliography"/>
        <w:spacing w:after="0"/>
        <w:ind w:left="720" w:hanging="720"/>
      </w:pPr>
      <w:r w:rsidRPr="007A0DBD">
        <w:t xml:space="preserve">Otobe, N. (2017), "Gender and the informal economy key challenges and policy response", </w:t>
      </w:r>
      <w:r w:rsidRPr="007A0DBD">
        <w:rPr>
          <w:i/>
        </w:rPr>
        <w:t>Employment Policy Working Paper 236.</w:t>
      </w:r>
      <w:r w:rsidRPr="007A0DBD">
        <w:t xml:space="preserve"> Geneva: International Labour Office.</w:t>
      </w:r>
    </w:p>
    <w:p w14:paraId="27B7A1CA" w14:textId="693EE83D" w:rsidR="007A0DBD" w:rsidRPr="007A0DBD" w:rsidRDefault="007A0DBD" w:rsidP="007A0DBD">
      <w:pPr>
        <w:pStyle w:val="EndNoteBibliography"/>
        <w:spacing w:after="0"/>
        <w:ind w:left="720" w:hanging="720"/>
      </w:pPr>
      <w:r w:rsidRPr="007A0DBD">
        <w:t xml:space="preserve">Ratha, D. 2020. </w:t>
      </w:r>
      <w:r w:rsidRPr="007A0DBD">
        <w:rPr>
          <w:i/>
        </w:rPr>
        <w:t xml:space="preserve">Remittances: Funds for the folks back home </w:t>
      </w:r>
      <w:r w:rsidRPr="007A0DBD">
        <w:t xml:space="preserve">[Online]. Washington, DC: International Monetary Fund. Available: </w:t>
      </w:r>
      <w:hyperlink r:id="rId30" w:history="1">
        <w:r w:rsidRPr="007A0DBD">
          <w:rPr>
            <w:rStyle w:val="Hyperlink"/>
          </w:rPr>
          <w:t>https://www.imf.org/external/pubs/ft/fandd/basics/remitt.htm</w:t>
        </w:r>
      </w:hyperlink>
      <w:r w:rsidRPr="007A0DBD">
        <w:t xml:space="preserve"> [Accessed 25th July 2023].</w:t>
      </w:r>
    </w:p>
    <w:p w14:paraId="3EA39C8E" w14:textId="77777777" w:rsidR="007A0DBD" w:rsidRPr="007A0DBD" w:rsidRDefault="007A0DBD" w:rsidP="007A0DBD">
      <w:pPr>
        <w:pStyle w:val="EndNoteBibliography"/>
        <w:spacing w:after="0"/>
        <w:ind w:left="720" w:hanging="720"/>
      </w:pPr>
      <w:r w:rsidRPr="007A0DBD">
        <w:t xml:space="preserve">Ratha, D. &amp; Shaw, W. (2007), "South-South migration and remittances", </w:t>
      </w:r>
      <w:r w:rsidRPr="007A0DBD">
        <w:rPr>
          <w:i/>
        </w:rPr>
        <w:t>World Bank Working Paper No. 102.</w:t>
      </w:r>
      <w:r w:rsidRPr="007A0DBD">
        <w:t xml:space="preserve"> Washington, DC: World Bank.</w:t>
      </w:r>
    </w:p>
    <w:p w14:paraId="06F18AAC" w14:textId="0880E742" w:rsidR="007A0DBD" w:rsidRPr="007A0DBD" w:rsidRDefault="007A0DBD" w:rsidP="007A0DBD">
      <w:pPr>
        <w:pStyle w:val="EndNoteBibliography"/>
        <w:spacing w:after="0"/>
        <w:ind w:left="720" w:hanging="720"/>
      </w:pPr>
      <w:r w:rsidRPr="007A0DBD">
        <w:t xml:space="preserve">Rodrik, D. (1999), "Democracies pay higher wages", </w:t>
      </w:r>
      <w:r w:rsidRPr="007A0DBD">
        <w:rPr>
          <w:i/>
        </w:rPr>
        <w:t xml:space="preserve">The Quarterly Journal of Economics, </w:t>
      </w:r>
      <w:r w:rsidRPr="007A0DBD">
        <w:t>Vol. 114 No.3</w:t>
      </w:r>
      <w:r w:rsidRPr="007A0DBD">
        <w:rPr>
          <w:b/>
        </w:rPr>
        <w:t xml:space="preserve">, </w:t>
      </w:r>
      <w:r w:rsidRPr="007A0DBD">
        <w:t xml:space="preserve">pp.707-738. </w:t>
      </w:r>
      <w:hyperlink r:id="rId31" w:history="1">
        <w:r w:rsidRPr="007A0DBD">
          <w:rPr>
            <w:rStyle w:val="Hyperlink"/>
          </w:rPr>
          <w:t>http://www.jstor.org/stable/2586882</w:t>
        </w:r>
      </w:hyperlink>
    </w:p>
    <w:p w14:paraId="46633527" w14:textId="77777777" w:rsidR="007A0DBD" w:rsidRPr="007A0DBD" w:rsidRDefault="007A0DBD" w:rsidP="007A0DBD">
      <w:pPr>
        <w:pStyle w:val="EndNoteBibliography"/>
        <w:spacing w:after="0"/>
        <w:ind w:left="720" w:hanging="720"/>
      </w:pPr>
      <w:r w:rsidRPr="007A0DBD">
        <w:t xml:space="preserve">Roodman, D. (2009a), "How to do xtabond2: An introduction to difference and system GMM in stata", </w:t>
      </w:r>
      <w:r w:rsidRPr="007A0DBD">
        <w:rPr>
          <w:i/>
        </w:rPr>
        <w:t xml:space="preserve">The Stata Journal, </w:t>
      </w:r>
      <w:r w:rsidRPr="007A0DBD">
        <w:t>Vol. 9 No.1</w:t>
      </w:r>
      <w:r w:rsidRPr="007A0DBD">
        <w:rPr>
          <w:b/>
        </w:rPr>
        <w:t xml:space="preserve">, </w:t>
      </w:r>
      <w:r w:rsidRPr="007A0DBD">
        <w:t>pp.86-136. 10.1177/1536867X0900900106</w:t>
      </w:r>
    </w:p>
    <w:p w14:paraId="4466241B" w14:textId="77777777" w:rsidR="007A0DBD" w:rsidRPr="007A0DBD" w:rsidRDefault="007A0DBD" w:rsidP="007A0DBD">
      <w:pPr>
        <w:pStyle w:val="EndNoteBibliography"/>
        <w:spacing w:after="0"/>
        <w:ind w:left="720" w:hanging="720"/>
      </w:pPr>
      <w:r w:rsidRPr="007A0DBD">
        <w:t xml:space="preserve">Roodman, D. (2009b), "A note on the theme of too many instruments", </w:t>
      </w:r>
      <w:r w:rsidRPr="007A0DBD">
        <w:rPr>
          <w:i/>
        </w:rPr>
        <w:t xml:space="preserve">Oxford Bulletin of Economics and Statistics, </w:t>
      </w:r>
      <w:r w:rsidRPr="007A0DBD">
        <w:t>Vol. 71 No.1</w:t>
      </w:r>
      <w:r w:rsidRPr="007A0DBD">
        <w:rPr>
          <w:b/>
        </w:rPr>
        <w:t xml:space="preserve">, </w:t>
      </w:r>
      <w:r w:rsidRPr="007A0DBD">
        <w:t>pp.135-158. 10.1111/j.1468-0084.2008.00542.x</w:t>
      </w:r>
    </w:p>
    <w:p w14:paraId="7E82EB04" w14:textId="2C7DE1C5" w:rsidR="007A0DBD" w:rsidRPr="007A0DBD" w:rsidRDefault="007A0DBD" w:rsidP="007A0DBD">
      <w:pPr>
        <w:pStyle w:val="EndNoteBibliography"/>
        <w:spacing w:after="0"/>
        <w:ind w:left="720" w:hanging="720"/>
      </w:pPr>
      <w:r w:rsidRPr="007A0DBD">
        <w:t xml:space="preserve">Sobiech, I. (2019), "Remittances, finance and growth: Does financial development foster the impact of remittances on economic growth?", </w:t>
      </w:r>
      <w:r w:rsidRPr="007A0DBD">
        <w:rPr>
          <w:i/>
        </w:rPr>
        <w:t xml:space="preserve">World Development, </w:t>
      </w:r>
      <w:r w:rsidRPr="007A0DBD">
        <w:t xml:space="preserve">Vol. 113 No.pp.44-59. </w:t>
      </w:r>
      <w:hyperlink r:id="rId32" w:history="1">
        <w:r w:rsidRPr="007A0DBD">
          <w:rPr>
            <w:rStyle w:val="Hyperlink"/>
          </w:rPr>
          <w:t>https://doi.org/10.1016/j.worlddev.2018.08.016</w:t>
        </w:r>
      </w:hyperlink>
    </w:p>
    <w:p w14:paraId="7F207BDF" w14:textId="77777777" w:rsidR="007A0DBD" w:rsidRPr="007A0DBD" w:rsidRDefault="007A0DBD" w:rsidP="007A0DBD">
      <w:pPr>
        <w:pStyle w:val="EndNoteBibliography"/>
        <w:spacing w:after="0"/>
        <w:ind w:left="720" w:hanging="720"/>
      </w:pPr>
      <w:r w:rsidRPr="007A0DBD">
        <w:t xml:space="preserve">Spatafora, N. (2005), "Two current issues facing developing countries", </w:t>
      </w:r>
      <w:r w:rsidRPr="007A0DBD">
        <w:rPr>
          <w:i/>
        </w:rPr>
        <w:t>World Economic Outlook.</w:t>
      </w:r>
      <w:r w:rsidRPr="007A0DBD">
        <w:t xml:space="preserve"> Washington, DC: International Monetary Fund.</w:t>
      </w:r>
    </w:p>
    <w:p w14:paraId="70629372" w14:textId="77777777" w:rsidR="007A0DBD" w:rsidRPr="007A0DBD" w:rsidRDefault="007A0DBD" w:rsidP="007A0DBD">
      <w:pPr>
        <w:pStyle w:val="EndNoteBibliography"/>
        <w:spacing w:after="0"/>
        <w:ind w:left="720" w:hanging="720"/>
      </w:pPr>
      <w:r w:rsidRPr="007A0DBD">
        <w:t xml:space="preserve">Stark, O. &amp; Taylor, J.E. (1991), "Migration incentives, migration types: The role of relative deprivation", </w:t>
      </w:r>
      <w:r w:rsidRPr="007A0DBD">
        <w:rPr>
          <w:i/>
        </w:rPr>
        <w:t xml:space="preserve">The Economic Journal, </w:t>
      </w:r>
      <w:r w:rsidRPr="007A0DBD">
        <w:t>Vol. 101 No.408</w:t>
      </w:r>
      <w:r w:rsidRPr="007A0DBD">
        <w:rPr>
          <w:b/>
        </w:rPr>
        <w:t xml:space="preserve">, </w:t>
      </w:r>
      <w:r w:rsidRPr="007A0DBD">
        <w:t>pp.1163-1178. 10.2307/2234433</w:t>
      </w:r>
    </w:p>
    <w:p w14:paraId="347E98B5" w14:textId="7D228213" w:rsidR="007A0DBD" w:rsidRPr="007A0DBD" w:rsidRDefault="007A0DBD" w:rsidP="007A0DBD">
      <w:pPr>
        <w:pStyle w:val="EndNoteBibliography"/>
        <w:spacing w:after="0"/>
        <w:ind w:left="720" w:hanging="720"/>
      </w:pPr>
      <w:r w:rsidRPr="007A0DBD">
        <w:t xml:space="preserve">Taylor, J.E. (1992), "Remittances and inequality reconsidered: Direct, indirect, and intertemporal effects", </w:t>
      </w:r>
      <w:r w:rsidRPr="007A0DBD">
        <w:rPr>
          <w:i/>
        </w:rPr>
        <w:t xml:space="preserve">Journal of Policy Modeling, </w:t>
      </w:r>
      <w:r w:rsidRPr="007A0DBD">
        <w:t>Vol. 14 No.2</w:t>
      </w:r>
      <w:r w:rsidRPr="007A0DBD">
        <w:rPr>
          <w:b/>
        </w:rPr>
        <w:t xml:space="preserve">, </w:t>
      </w:r>
      <w:r w:rsidRPr="007A0DBD">
        <w:t xml:space="preserve">pp.187-208. </w:t>
      </w:r>
      <w:hyperlink r:id="rId33" w:history="1">
        <w:r w:rsidRPr="007A0DBD">
          <w:rPr>
            <w:rStyle w:val="Hyperlink"/>
          </w:rPr>
          <w:t>https://doi.org/10.1016/0161-8938(92)90008-Z</w:t>
        </w:r>
      </w:hyperlink>
    </w:p>
    <w:p w14:paraId="7FC1766D" w14:textId="77777777" w:rsidR="007A0DBD" w:rsidRPr="007A0DBD" w:rsidRDefault="007A0DBD" w:rsidP="007A0DBD">
      <w:pPr>
        <w:pStyle w:val="EndNoteBibliography"/>
        <w:spacing w:after="0"/>
        <w:ind w:left="720" w:hanging="720"/>
      </w:pPr>
      <w:r w:rsidRPr="007A0DBD">
        <w:t>UNDESA (2020), "International migration stock 2020". New York: United Nations Department of Economic and Social Affairs, Population Division.</w:t>
      </w:r>
    </w:p>
    <w:p w14:paraId="7B559E26" w14:textId="77777777" w:rsidR="007A0DBD" w:rsidRPr="007A0DBD" w:rsidRDefault="007A0DBD" w:rsidP="007A0DBD">
      <w:pPr>
        <w:pStyle w:val="EndNoteBibliography"/>
        <w:spacing w:after="0"/>
        <w:ind w:left="720" w:hanging="720"/>
      </w:pPr>
      <w:r w:rsidRPr="007A0DBD">
        <w:t>United Nations (2015), "Transforming our world: The 2030 agenda for sustainable development". New York: United Nations.</w:t>
      </w:r>
    </w:p>
    <w:p w14:paraId="622D031B" w14:textId="77777777" w:rsidR="007A0DBD" w:rsidRPr="007A0DBD" w:rsidRDefault="007A0DBD" w:rsidP="007A0DBD">
      <w:pPr>
        <w:pStyle w:val="EndNoteBibliography"/>
        <w:spacing w:after="0"/>
        <w:ind w:left="720" w:hanging="720"/>
      </w:pPr>
      <w:r w:rsidRPr="007A0DBD">
        <w:t>United Nations (2020), "World economic situation and prospects: Statistical Annex". New York: United Nations.</w:t>
      </w:r>
    </w:p>
    <w:p w14:paraId="2CC492CE" w14:textId="2100CA38" w:rsidR="007A0DBD" w:rsidRPr="007A0DBD" w:rsidRDefault="007A0DBD" w:rsidP="007A0DBD">
      <w:pPr>
        <w:pStyle w:val="EndNoteBibliography"/>
        <w:spacing w:after="0"/>
        <w:ind w:left="720" w:hanging="720"/>
      </w:pPr>
      <w:r w:rsidRPr="007A0DBD">
        <w:t xml:space="preserve">Wegren, S.K., Nikulin, A., Trotsuk, I. &amp; Golovina, S. (2017), "Gender inequality in Russia's rural informal economy", </w:t>
      </w:r>
      <w:r w:rsidRPr="007A0DBD">
        <w:rPr>
          <w:i/>
        </w:rPr>
        <w:t xml:space="preserve">Communist and Post-Communist Studies, </w:t>
      </w:r>
      <w:r w:rsidRPr="007A0DBD">
        <w:t>Vol. 50 No.2</w:t>
      </w:r>
      <w:r w:rsidRPr="007A0DBD">
        <w:rPr>
          <w:b/>
        </w:rPr>
        <w:t xml:space="preserve">, </w:t>
      </w:r>
      <w:r w:rsidRPr="007A0DBD">
        <w:t xml:space="preserve">pp.87-98. </w:t>
      </w:r>
      <w:hyperlink r:id="rId34" w:history="1">
        <w:r w:rsidRPr="007A0DBD">
          <w:rPr>
            <w:rStyle w:val="Hyperlink"/>
          </w:rPr>
          <w:t>https://doi.org/10.1016/j.postcomstud.2017.05.007</w:t>
        </w:r>
      </w:hyperlink>
    </w:p>
    <w:p w14:paraId="2AF7EBFA" w14:textId="0B7E4AFB" w:rsidR="007A0DBD" w:rsidRPr="007A0DBD" w:rsidRDefault="007A0DBD" w:rsidP="007A0DBD">
      <w:pPr>
        <w:pStyle w:val="EndNoteBibliography"/>
        <w:spacing w:after="0"/>
        <w:ind w:left="720" w:hanging="720"/>
      </w:pPr>
      <w:r w:rsidRPr="007A0DBD">
        <w:t xml:space="preserve">Windmeijer, F. (2005), "A finite sample correction for the variance of linear efficient two-step GMM estimators", </w:t>
      </w:r>
      <w:r w:rsidRPr="007A0DBD">
        <w:rPr>
          <w:i/>
        </w:rPr>
        <w:t xml:space="preserve">Journal of Econometrics, </w:t>
      </w:r>
      <w:r w:rsidRPr="007A0DBD">
        <w:t>Vol. 126 No.1</w:t>
      </w:r>
      <w:r w:rsidRPr="007A0DBD">
        <w:rPr>
          <w:b/>
        </w:rPr>
        <w:t xml:space="preserve">, </w:t>
      </w:r>
      <w:r w:rsidRPr="007A0DBD">
        <w:t xml:space="preserve">pp.25-51. </w:t>
      </w:r>
      <w:hyperlink r:id="rId35" w:history="1">
        <w:r w:rsidRPr="007A0DBD">
          <w:rPr>
            <w:rStyle w:val="Hyperlink"/>
          </w:rPr>
          <w:t>https://doi.org/10.1016/j.jeconom.2004.02.005</w:t>
        </w:r>
      </w:hyperlink>
    </w:p>
    <w:p w14:paraId="41A2023C" w14:textId="45C22F26" w:rsidR="007A0DBD" w:rsidRPr="007A0DBD" w:rsidRDefault="007A0DBD" w:rsidP="007A0DBD">
      <w:pPr>
        <w:pStyle w:val="EndNoteBibliography"/>
        <w:spacing w:after="0"/>
        <w:ind w:left="720" w:hanging="720"/>
      </w:pPr>
      <w:r w:rsidRPr="007A0DBD">
        <w:t xml:space="preserve">Woodruff, C. &amp; Zenteno, R. (2007), "Migration networks and microenterprises in Mexico", </w:t>
      </w:r>
      <w:r w:rsidRPr="007A0DBD">
        <w:rPr>
          <w:i/>
        </w:rPr>
        <w:t xml:space="preserve">Journal of Development Economics, </w:t>
      </w:r>
      <w:r w:rsidRPr="007A0DBD">
        <w:t>Vol. 82 No.2</w:t>
      </w:r>
      <w:r w:rsidRPr="007A0DBD">
        <w:rPr>
          <w:b/>
        </w:rPr>
        <w:t xml:space="preserve">, </w:t>
      </w:r>
      <w:r w:rsidRPr="007A0DBD">
        <w:t xml:space="preserve">pp.509-528. </w:t>
      </w:r>
      <w:hyperlink r:id="rId36" w:history="1">
        <w:r w:rsidRPr="007A0DBD">
          <w:rPr>
            <w:rStyle w:val="Hyperlink"/>
          </w:rPr>
          <w:t>https://doi.org/10.1016/j.jdeveco.2006.03.006</w:t>
        </w:r>
      </w:hyperlink>
    </w:p>
    <w:p w14:paraId="31D2BF52" w14:textId="5D71E971" w:rsidR="007A0DBD" w:rsidRPr="007A0DBD" w:rsidRDefault="007A0DBD" w:rsidP="007A0DBD">
      <w:pPr>
        <w:pStyle w:val="EndNoteBibliography"/>
        <w:spacing w:after="0"/>
        <w:ind w:left="720" w:hanging="720"/>
      </w:pPr>
      <w:r w:rsidRPr="007A0DBD">
        <w:lastRenderedPageBreak/>
        <w:t xml:space="preserve">World Bank. 2022. </w:t>
      </w:r>
      <w:r w:rsidRPr="007A0DBD">
        <w:rPr>
          <w:i/>
        </w:rPr>
        <w:t xml:space="preserve">Metadata glossary </w:t>
      </w:r>
      <w:r w:rsidRPr="007A0DBD">
        <w:t xml:space="preserve">[Online]. World Bank. Available: </w:t>
      </w:r>
      <w:hyperlink r:id="rId37" w:history="1">
        <w:r w:rsidRPr="007A0DBD">
          <w:rPr>
            <w:rStyle w:val="Hyperlink"/>
          </w:rPr>
          <w:t>https://databank.worldbank.org/metadataglossary/jobs/series/SL.FAM.WORK.ZS</w:t>
        </w:r>
      </w:hyperlink>
      <w:r w:rsidRPr="007A0DBD">
        <w:t xml:space="preserve"> [Accessed 7th July 2023].</w:t>
      </w:r>
    </w:p>
    <w:p w14:paraId="62785CBD" w14:textId="77777777" w:rsidR="007A0DBD" w:rsidRPr="007A0DBD" w:rsidRDefault="007A0DBD" w:rsidP="007A0DBD">
      <w:pPr>
        <w:pStyle w:val="EndNoteBibliography"/>
        <w:spacing w:after="0"/>
        <w:ind w:left="720" w:hanging="720"/>
      </w:pPr>
      <w:r w:rsidRPr="007A0DBD">
        <w:t xml:space="preserve">Yang, D. (2011), "Migrant remittances", </w:t>
      </w:r>
      <w:r w:rsidRPr="007A0DBD">
        <w:rPr>
          <w:i/>
        </w:rPr>
        <w:t xml:space="preserve">Journal of Economic Perspectives, </w:t>
      </w:r>
      <w:r w:rsidRPr="007A0DBD">
        <w:t>Vol. 25 No.3</w:t>
      </w:r>
      <w:r w:rsidRPr="007A0DBD">
        <w:rPr>
          <w:b/>
        </w:rPr>
        <w:t xml:space="preserve">, </w:t>
      </w:r>
      <w:r w:rsidRPr="007A0DBD">
        <w:t>pp.129-52. 10.1257/jep.25.3.129</w:t>
      </w:r>
    </w:p>
    <w:p w14:paraId="259B7C7C" w14:textId="4530A596" w:rsidR="007A0DBD" w:rsidRPr="007A0DBD" w:rsidRDefault="007A0DBD" w:rsidP="007A0DBD">
      <w:pPr>
        <w:pStyle w:val="EndNoteBibliography"/>
        <w:spacing w:after="0"/>
        <w:ind w:left="720" w:hanging="720"/>
      </w:pPr>
      <w:r w:rsidRPr="007A0DBD">
        <w:t xml:space="preserve">Yerrabati, S. (2022), "Does vulnerable employment alleviate poverty in developing countries?", </w:t>
      </w:r>
      <w:r w:rsidRPr="007A0DBD">
        <w:rPr>
          <w:i/>
        </w:rPr>
        <w:t xml:space="preserve">Economic Modelling, </w:t>
      </w:r>
      <w:r w:rsidRPr="007A0DBD">
        <w:t>Vol. 116 No.106043</w:t>
      </w:r>
      <w:r w:rsidRPr="007A0DBD">
        <w:rPr>
          <w:b/>
        </w:rPr>
        <w:t xml:space="preserve">, </w:t>
      </w:r>
      <w:r w:rsidRPr="007A0DBD">
        <w:t xml:space="preserve">pp.1-14. </w:t>
      </w:r>
      <w:hyperlink r:id="rId38" w:history="1">
        <w:r w:rsidRPr="007A0DBD">
          <w:rPr>
            <w:rStyle w:val="Hyperlink"/>
          </w:rPr>
          <w:t>https://doi.org/10.1016/j.econmod.2022.106043</w:t>
        </w:r>
      </w:hyperlink>
    </w:p>
    <w:p w14:paraId="780EE283" w14:textId="77777777" w:rsidR="007A0DBD" w:rsidRPr="007A0DBD" w:rsidRDefault="007A0DBD" w:rsidP="007A0DBD">
      <w:pPr>
        <w:pStyle w:val="EndNoteBibliography"/>
        <w:ind w:left="720" w:hanging="720"/>
      </w:pPr>
      <w:r w:rsidRPr="007A0DBD">
        <w:t xml:space="preserve">Yerrabati, S. (2023), "Self-employment: A means to reduce poverty in developing countries?", </w:t>
      </w:r>
      <w:r w:rsidRPr="007A0DBD">
        <w:rPr>
          <w:i/>
        </w:rPr>
        <w:t xml:space="preserve">Journal of Economic Studies, </w:t>
      </w:r>
      <w:r w:rsidRPr="007A0DBD">
        <w:t>Vol. 50 No.2</w:t>
      </w:r>
      <w:r w:rsidRPr="007A0DBD">
        <w:rPr>
          <w:b/>
        </w:rPr>
        <w:t xml:space="preserve">, </w:t>
      </w:r>
      <w:r w:rsidRPr="007A0DBD">
        <w:t>pp.129-146. 10.1108/JES-08-2021-0411</w:t>
      </w:r>
    </w:p>
    <w:p w14:paraId="12572E33" w14:textId="71D0F333" w:rsidR="00901EAA" w:rsidRDefault="006701E3" w:rsidP="00DA4000">
      <w:pPr>
        <w:spacing w:line="276" w:lineRule="auto"/>
        <w:jc w:val="both"/>
      </w:pPr>
      <w:r w:rsidRPr="006E1A4F">
        <w:rPr>
          <w:rFonts w:cs="Times New Roman"/>
          <w:sz w:val="24"/>
          <w:szCs w:val="24"/>
        </w:rPr>
        <w:fldChar w:fldCharType="end"/>
      </w:r>
    </w:p>
    <w:sectPr w:rsidR="00901EAA" w:rsidSect="009112AC">
      <w:endnotePr>
        <w:numFmt w:val="decimal"/>
      </w:endnotePr>
      <w:type w:val="continuous"/>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76B51" w14:textId="77777777" w:rsidR="00382C52" w:rsidRDefault="00382C52" w:rsidP="006701E3">
      <w:pPr>
        <w:spacing w:after="0" w:line="240" w:lineRule="auto"/>
      </w:pPr>
      <w:r>
        <w:separator/>
      </w:r>
    </w:p>
  </w:endnote>
  <w:endnote w:type="continuationSeparator" w:id="0">
    <w:p w14:paraId="7B52E618" w14:textId="77777777" w:rsidR="00382C52" w:rsidRDefault="00382C52" w:rsidP="006701E3">
      <w:pPr>
        <w:spacing w:after="0" w:line="240" w:lineRule="auto"/>
      </w:pPr>
      <w:r>
        <w:continuationSeparator/>
      </w:r>
    </w:p>
  </w:endnote>
  <w:endnote w:type="continuationNotice" w:id="1">
    <w:p w14:paraId="0952B5FC" w14:textId="77777777" w:rsidR="00382C52" w:rsidRDefault="00382C52">
      <w:pPr>
        <w:spacing w:after="0" w:line="240" w:lineRule="auto"/>
      </w:pPr>
    </w:p>
  </w:endnote>
  <w:endnote w:id="2">
    <w:p w14:paraId="43BD2731" w14:textId="40AC909D" w:rsidR="009E0144" w:rsidRDefault="009E0144" w:rsidP="009E0144">
      <w:pPr>
        <w:pStyle w:val="EndnoteText"/>
        <w:jc w:val="both"/>
      </w:pPr>
      <w:r w:rsidRPr="00414D94">
        <w:rPr>
          <w:vertAlign w:val="superscript"/>
        </w:rPr>
        <w:t>[</w:t>
      </w:r>
      <w:r w:rsidRPr="00414D94">
        <w:rPr>
          <w:rStyle w:val="EndnoteReference"/>
        </w:rPr>
        <w:endnoteRef/>
      </w:r>
      <w:r w:rsidRPr="00414D94">
        <w:rPr>
          <w:vertAlign w:val="superscript"/>
        </w:rPr>
        <w:t>]</w:t>
      </w:r>
      <w:r>
        <w:t xml:space="preserve"> </w:t>
      </w:r>
      <w:r w:rsidRPr="00A87E93">
        <w:t>Vulnerable employment differs from self-employment and entrepreneurship</w:t>
      </w:r>
      <w:r>
        <w:t xml:space="preserve">. While self-employment includes the </w:t>
      </w:r>
      <w:r w:rsidRPr="00DA10E8">
        <w:t>four subcategories of employers, own-account workers, producers' cooperative members, and contributing family workers</w:t>
      </w:r>
      <w:r>
        <w:t xml:space="preserve">, vulnerable employment </w:t>
      </w:r>
      <w:r w:rsidRPr="00DA10E8">
        <w:t>consists primarily of contributing family workers and own-account workers, who are among the most vulnerable and, therefore, most likely to suffer from poverty</w:t>
      </w:r>
      <w:r>
        <w:t>. V</w:t>
      </w:r>
      <w:r w:rsidRPr="00E65651">
        <w:t>ulnerable employment differs from entrepreneurship in that it</w:t>
      </w:r>
      <w:r>
        <w:t xml:space="preserve"> is primarily undertaken as a means of survival and</w:t>
      </w:r>
      <w:r w:rsidRPr="00E65651">
        <w:t xml:space="preserve"> has a limited or no potential for income growth</w:t>
      </w:r>
      <w:r>
        <w:t xml:space="preserve">. For more information on this, please see </w:t>
      </w:r>
      <w:r w:rsidR="00A33F51">
        <w:fldChar w:fldCharType="begin"/>
      </w:r>
      <w:r w:rsidR="007A0DBD">
        <w:instrText xml:space="preserve"> ADDIN EN.CITE &lt;EndNote&gt;&lt;Cite AuthorYear="1"&gt;&lt;Author&gt;World Bank&lt;/Author&gt;&lt;Year&gt;2022&lt;/Year&gt;&lt;RecNum&gt;1992&lt;/RecNum&gt;&lt;DisplayText&gt;World Bank (2022)&lt;/DisplayText&gt;&lt;record&gt;&lt;rec-number&gt;1992&lt;/rec-number&gt;&lt;foreign-keys&gt;&lt;key app="EN" db-id="ww20pde50pz55lexpt65zdxpzrd55f099zd0" timestamp="1674574753"&gt;1992&lt;/key&gt;&lt;/foreign-keys&gt;&lt;ref-type name="Web Page"&gt;12&lt;/ref-type&gt;&lt;contributors&gt;&lt;authors&gt;&lt;author&gt;World Bank,&lt;/author&gt;&lt;/authors&gt;&lt;/contributors&gt;&lt;titles&gt;&lt;title&gt;Metadata glossary&lt;/title&gt;&lt;secondary-title&gt;Data Bank&lt;/secondary-title&gt;&lt;/titles&gt;&lt;volume&gt;2023&lt;/volume&gt;&lt;number&gt;7th July&lt;/number&gt;&lt;dates&gt;&lt;year&gt;2022&lt;/year&gt;&lt;/dates&gt;&lt;publisher&gt;World Bank&lt;/publisher&gt;&lt;urls&gt;&lt;related-urls&gt;&lt;url&gt;https://databank.worldbank.org/metadataglossary/jobs/series/SL.FAM.WORK.ZS&lt;/url&gt;&lt;/related-urls&gt;&lt;/urls&gt;&lt;/record&gt;&lt;/Cite&gt;&lt;/EndNote&gt;</w:instrText>
      </w:r>
      <w:r w:rsidR="00A33F51">
        <w:fldChar w:fldCharType="separate"/>
      </w:r>
      <w:r w:rsidR="00A33F51">
        <w:rPr>
          <w:noProof/>
        </w:rPr>
        <w:t>World Bank (2022)</w:t>
      </w:r>
      <w:r w:rsidR="00A33F51">
        <w:fldChar w:fldCharType="end"/>
      </w:r>
      <w:r w:rsidR="00B877DD">
        <w:t>.</w:t>
      </w:r>
    </w:p>
  </w:endnote>
  <w:endnote w:id="3">
    <w:p w14:paraId="07FE8F32" w14:textId="77777777" w:rsidR="00623A12" w:rsidRPr="00DA39DF" w:rsidRDefault="00623A12" w:rsidP="00623A12">
      <w:pPr>
        <w:pStyle w:val="EndnoteText"/>
        <w:jc w:val="both"/>
        <w:rPr>
          <w:lang w:val="en-IN"/>
        </w:rPr>
      </w:pPr>
      <w:r w:rsidRPr="00414D94">
        <w:rPr>
          <w:vertAlign w:val="superscript"/>
        </w:rPr>
        <w:t>[</w:t>
      </w:r>
      <w:r w:rsidRPr="00414D94">
        <w:rPr>
          <w:rStyle w:val="EndnoteReference"/>
        </w:rPr>
        <w:endnoteRef/>
      </w:r>
      <w:r w:rsidRPr="00414D94">
        <w:rPr>
          <w:vertAlign w:val="superscript"/>
        </w:rPr>
        <w:t>]</w:t>
      </w:r>
      <w:r>
        <w:t xml:space="preserve"> To see how the size of remittances changed overtime, please see figures 2 and 4.</w:t>
      </w:r>
    </w:p>
  </w:endnote>
  <w:endnote w:id="4">
    <w:p w14:paraId="3EC12330" w14:textId="25B4D052" w:rsidR="0028324B" w:rsidRPr="0028324B" w:rsidRDefault="0028324B">
      <w:pPr>
        <w:pStyle w:val="EndnoteText"/>
        <w:rPr>
          <w:lang w:val="en-IN"/>
        </w:rPr>
      </w:pPr>
      <w:r w:rsidRPr="00414D94">
        <w:rPr>
          <w:vertAlign w:val="superscript"/>
        </w:rPr>
        <w:t>[</w:t>
      </w:r>
      <w:r w:rsidRPr="00414D94">
        <w:rPr>
          <w:rStyle w:val="EndnoteReference"/>
        </w:rPr>
        <w:endnoteRef/>
      </w:r>
      <w:r w:rsidRPr="00414D94">
        <w:rPr>
          <w:vertAlign w:val="superscript"/>
        </w:rPr>
        <w:t>]</w:t>
      </w:r>
      <w:r>
        <w:t xml:space="preserve"> </w:t>
      </w:r>
      <w:r>
        <w:rPr>
          <w:lang w:val="en-IN"/>
        </w:rPr>
        <w:t>Available in the online appendix</w:t>
      </w:r>
      <w:r w:rsidR="00970942">
        <w:rPr>
          <w:lang w:val="en-IN"/>
        </w:rPr>
        <w:t xml:space="preserve"> (Table </w:t>
      </w:r>
      <w:r w:rsidR="00131BC0">
        <w:rPr>
          <w:lang w:val="en-IN"/>
        </w:rPr>
        <w:t>7</w:t>
      </w:r>
      <w:r w:rsidR="00970942">
        <w:rPr>
          <w:lang w:val="en-IN"/>
        </w:rPr>
        <w:t>)</w:t>
      </w:r>
    </w:p>
  </w:endnote>
  <w:endnote w:id="5">
    <w:p w14:paraId="6381C0CB" w14:textId="585E6901" w:rsidR="0011356C" w:rsidRPr="0011356C" w:rsidRDefault="0011356C">
      <w:pPr>
        <w:pStyle w:val="EndnoteText"/>
        <w:rPr>
          <w:lang w:val="en-IN"/>
        </w:rPr>
      </w:pPr>
      <w:r w:rsidRPr="00770324">
        <w:rPr>
          <w:vertAlign w:val="superscript"/>
        </w:rPr>
        <w:t>[</w:t>
      </w:r>
      <w:r w:rsidRPr="00770324">
        <w:rPr>
          <w:rStyle w:val="EndnoteReference"/>
        </w:rPr>
        <w:endnoteRef/>
      </w:r>
      <w:r w:rsidRPr="00770324">
        <w:rPr>
          <w:vertAlign w:val="superscript"/>
        </w:rPr>
        <w:t>]</w:t>
      </w:r>
      <w:r>
        <w:t xml:space="preserve"> For a more detailed understanding of IV 2SLS</w:t>
      </w:r>
      <w:r w:rsidR="008C65B2">
        <w:t xml:space="preserve">, please read </w:t>
      </w:r>
      <w:r w:rsidR="008C65B2">
        <w:fldChar w:fldCharType="begin"/>
      </w:r>
      <w:r w:rsidR="00020CA4">
        <w:instrText xml:space="preserve"> ADDIN EN.CITE &lt;EndNote&gt;&lt;Cite AuthorYear="1"&gt;&lt;Author&gt;Yerrabati&lt;/Author&gt;&lt;Year&gt;2022&lt;/Year&gt;&lt;RecNum&gt;2006&lt;/RecNum&gt;&lt;DisplayText&gt;Yerrabati (2022)&lt;/DisplayText&gt;&lt;record&gt;&lt;rec-number&gt;2006&lt;/rec-number&gt;&lt;foreign-keys&gt;&lt;key app="EN" db-id="ww20pde50pz55lexpt65zdxpzrd55f099zd0" timestamp="1674574753"&gt;2006&lt;/key&gt;&lt;/foreign-keys&gt;&lt;ref-type name="Journal Article"&gt;17&lt;/ref-type&gt;&lt;contributors&gt;&lt;authors&gt;&lt;author&gt;Yerrabati, Sridevi&lt;/author&gt;&lt;/authors&gt;&lt;/contributors&gt;&lt;titles&gt;&lt;title&gt;Does vulnerable employment alleviate poverty in developing countries?&lt;/title&gt;&lt;secondary-title&gt;Economic Modelling&lt;/secondary-title&gt;&lt;/titles&gt;&lt;periodical&gt;&lt;full-title&gt;Economic Modelling&lt;/full-title&gt;&lt;abbr-1&gt;Econ. Modelling&lt;/abbr-1&gt;&lt;abbr-2&gt;Econ Modelling&lt;/abbr-2&gt;&lt;/periodical&gt;&lt;pages&gt;1-14&lt;/pages&gt;&lt;volume&gt;116&lt;/volume&gt;&lt;number&gt;106043&lt;/number&gt;&lt;keywords&gt;&lt;keyword&gt;Vulnerable employment&lt;/keyword&gt;&lt;keyword&gt;Poverty&lt;/keyword&gt;&lt;keyword&gt;Developing countries&lt;/keyword&gt;&lt;keyword&gt;Two-step system GMM&lt;/keyword&gt;&lt;keyword&gt;IV 2SLS&lt;/keyword&gt;&lt;/keywords&gt;&lt;dates&gt;&lt;year&gt;2022&lt;/year&gt;&lt;pub-dates&gt;&lt;date&gt;2022/09/09/&lt;/date&gt;&lt;/pub-dates&gt;&lt;/dates&gt;&lt;isbn&gt;0264-9993&lt;/isbn&gt;&lt;urls&gt;&lt;related-urls&gt;&lt;url&gt;https://www.sciencedirect.com/science/article/pii/S0264999322002802&lt;/url&gt;&lt;/related-urls&gt;&lt;/urls&gt;&lt;electronic-resource-num&gt;https://doi.org/10.1016/j.econmod.2022.106043&lt;/electronic-resource-num&gt;&lt;/record&gt;&lt;/Cite&gt;&lt;/EndNote&gt;</w:instrText>
      </w:r>
      <w:r w:rsidR="008C65B2">
        <w:fldChar w:fldCharType="separate"/>
      </w:r>
      <w:r w:rsidR="008C65B2">
        <w:rPr>
          <w:noProof/>
        </w:rPr>
        <w:t>Yerrabati (2022)</w:t>
      </w:r>
      <w:r w:rsidR="008C65B2">
        <w:fldChar w:fldCharType="end"/>
      </w:r>
      <w:r w:rsidR="008C65B2">
        <w:t xml:space="preserve"> and </w:t>
      </w:r>
      <w:r w:rsidR="008C65B2">
        <w:fldChar w:fldCharType="begin"/>
      </w:r>
      <w:r w:rsidR="008C65B2">
        <w:instrText xml:space="preserve"> ADDIN EN.CITE &lt;EndNote&gt;&lt;Cite AuthorYear="1"&gt;&lt;Author&gt;Yerrabati&lt;/Author&gt;&lt;Year&gt;2023&lt;/Year&gt;&lt;RecNum&gt;2113&lt;/RecNum&gt;&lt;DisplayText&gt;Yerrabati (2023)&lt;/DisplayText&gt;&lt;record&gt;&lt;rec-number&gt;2113&lt;/rec-number&gt;&lt;foreign-keys&gt;&lt;key app="EN" db-id="ww20pde50pz55lexpt65zdxpzrd55f099zd0" timestamp="1678652951"&gt;2113&lt;/key&gt;&lt;/foreign-keys&gt;&lt;ref-type name="Journal Article"&gt;17&lt;/ref-type&gt;&lt;contributors&gt;&lt;authors&gt;&lt;author&gt;Yerrabati, Sridevi&lt;/author&gt;&lt;/authors&gt;&lt;/contributors&gt;&lt;titles&gt;&lt;title&gt;Self-employment: a means to reduce poverty in developing countries?&lt;/title&gt;&lt;secondary-title&gt;Journal of Economic Studies&lt;/secondary-title&gt;&lt;/titles&gt;&lt;periodical&gt;&lt;full-title&gt;Journal of Economic Studies&lt;/full-title&gt;&lt;abbr-1&gt;J. Econ. Stud.&lt;/abbr-1&gt;&lt;abbr-2&gt;J Econ Stud&lt;/abbr-2&gt;&lt;/periodical&gt;&lt;pages&gt;129-146&lt;/pages&gt;&lt;volume&gt;50&lt;/volume&gt;&lt;number&gt;2&lt;/number&gt;&lt;dates&gt;&lt;year&gt;2023&lt;/year&gt;&lt;/dates&gt;&lt;publisher&gt;Emerald Publishing Limited&lt;/publisher&gt;&lt;isbn&gt;0144-3585&lt;/isbn&gt;&lt;urls&gt;&lt;related-urls&gt;&lt;url&gt;https://doi.org/10.1108/JES-08-2021-0411&lt;/url&gt;&lt;/related-urls&gt;&lt;/urls&gt;&lt;electronic-resource-num&gt;10.1108/JES-08-2021-0411&lt;/electronic-resource-num&gt;&lt;access-date&gt;2023/03/12&lt;/access-date&gt;&lt;/record&gt;&lt;/Cite&gt;&lt;/EndNote&gt;</w:instrText>
      </w:r>
      <w:r w:rsidR="008C65B2">
        <w:fldChar w:fldCharType="separate"/>
      </w:r>
      <w:r w:rsidR="008C65B2">
        <w:rPr>
          <w:noProof/>
        </w:rPr>
        <w:t>Yerrabati (2023)</w:t>
      </w:r>
      <w:r w:rsidR="008C65B2">
        <w:fldChar w:fldCharType="end"/>
      </w:r>
      <w:r w:rsidRPr="0011356C">
        <w:t>.</w:t>
      </w:r>
    </w:p>
  </w:endnote>
  <w:endnote w:id="6">
    <w:p w14:paraId="494AFA28" w14:textId="12340E2F" w:rsidR="002703CC" w:rsidRPr="00BF2690" w:rsidRDefault="002703CC">
      <w:pPr>
        <w:pStyle w:val="EndnoteText"/>
        <w:rPr>
          <w:lang w:val="en-IN"/>
        </w:rPr>
      </w:pPr>
      <w:r w:rsidRPr="00770324">
        <w:rPr>
          <w:vertAlign w:val="superscript"/>
        </w:rPr>
        <w:t>[</w:t>
      </w:r>
      <w:r w:rsidRPr="00770324">
        <w:rPr>
          <w:rStyle w:val="EndnoteReference"/>
        </w:rPr>
        <w:endnoteRef/>
      </w:r>
      <w:r w:rsidRPr="00770324">
        <w:rPr>
          <w:vertAlign w:val="superscript"/>
        </w:rPr>
        <w:t>]</w:t>
      </w:r>
      <w:r>
        <w:t xml:space="preserve"> </w:t>
      </w:r>
      <w:r w:rsidRPr="00CB4568">
        <w:t>The region dummies are based on the classification provided by the World Bank (Table 2), while the income dummies are based on the classification provided by th</w:t>
      </w:r>
      <w:r>
        <w:t xml:space="preserve">e </w:t>
      </w:r>
      <w:r>
        <w:fldChar w:fldCharType="begin"/>
      </w:r>
      <w:r w:rsidR="00CD6DA2">
        <w:instrText xml:space="preserve"> ADDIN EN.CITE &lt;EndNote&gt;&lt;Cite AuthorYear="1"&gt;&lt;Author&gt;United Nations&lt;/Author&gt;&lt;Year&gt;2020&lt;/Year&gt;&lt;RecNum&gt;1021&lt;/RecNum&gt;&lt;DisplayText&gt;United Nations (2020)&lt;/DisplayText&gt;&lt;record&gt;&lt;rec-number&gt;1021&lt;/rec-number&gt;&lt;foreign-keys&gt;&lt;key app="EN" db-id="ww20pde50pz55lexpt65zdxpzrd55f099zd0" timestamp="1674574585"&gt;1021&lt;/key&gt;&lt;/foreign-keys&gt;&lt;ref-type name="Report"&gt;27&lt;/ref-type&gt;&lt;contributors&gt;&lt;authors&gt;&lt;author&gt;United Nations,&lt;/author&gt;&lt;/authors&gt;&lt;/contributors&gt;&lt;titles&gt;&lt;title&gt;World Economic Situation and Prospects: statistical Annex&lt;/title&gt;&lt;/titles&gt;&lt;dates&gt;&lt;year&gt;2020&lt;/year&gt;&lt;/dates&gt;&lt;pub-location&gt;New York&lt;/pub-location&gt;&lt;publisher&gt;United Nations&lt;/publisher&gt;&lt;urls&gt;&lt;/urls&gt;&lt;/record&gt;&lt;/Cite&gt;&lt;/EndNote&gt;</w:instrText>
      </w:r>
      <w:r>
        <w:fldChar w:fldCharType="separate"/>
      </w:r>
      <w:r>
        <w:rPr>
          <w:noProof/>
        </w:rPr>
        <w:t>United Nations (2020)</w:t>
      </w:r>
      <w:r>
        <w:fldChar w:fldCharType="end"/>
      </w:r>
      <w:r>
        <w:t>.</w:t>
      </w:r>
    </w:p>
  </w:endnote>
  <w:endnote w:id="7">
    <w:p w14:paraId="6D8A6E5F" w14:textId="77777777" w:rsidR="00225341" w:rsidRPr="006D0B53" w:rsidRDefault="00225341" w:rsidP="00225341">
      <w:pPr>
        <w:pStyle w:val="EndnoteText"/>
        <w:rPr>
          <w:lang w:val="en-IN"/>
        </w:rPr>
      </w:pPr>
      <w:r w:rsidRPr="00770324">
        <w:rPr>
          <w:vertAlign w:val="superscript"/>
        </w:rPr>
        <w:t>[</w:t>
      </w:r>
      <w:r w:rsidRPr="00770324">
        <w:rPr>
          <w:rStyle w:val="EndnoteReference"/>
        </w:rPr>
        <w:endnoteRef/>
      </w:r>
      <w:r w:rsidRPr="00770324">
        <w:rPr>
          <w:vertAlign w:val="superscript"/>
        </w:rPr>
        <w:t>]</w:t>
      </w:r>
      <w:r>
        <w:t xml:space="preserve"> Alternate measures included: (1) p</w:t>
      </w:r>
      <w:r w:rsidRPr="006D0B53">
        <w:t xml:space="preserve">ersonal remittances received in current US dollars as the percentage of gross domestic product measured in constant 2015 US dollars; </w:t>
      </w:r>
      <w:r>
        <w:t xml:space="preserve">(2) </w:t>
      </w:r>
      <w:r w:rsidRPr="006D0B53">
        <w:t xml:space="preserve">personal remittances received in current US dollars as the percentage of gross domestic product in purchasing power parity measured in constant 2017 international dollars; </w:t>
      </w:r>
      <w:r>
        <w:t xml:space="preserve">(3) </w:t>
      </w:r>
      <w:r w:rsidRPr="006D0B53">
        <w:t xml:space="preserve">personal remittances received in current US dollars as the percentage of real gross domestic product at constant 2017 national prices in million 2017 US dollars; </w:t>
      </w:r>
      <w:r>
        <w:t xml:space="preserve">(4) </w:t>
      </w:r>
      <w:r w:rsidRPr="00011B37">
        <w:t>natural logarithm of personal remittances received in current US dollars</w:t>
      </w:r>
      <w:r>
        <w:t xml:space="preserve">; (5) </w:t>
      </w:r>
      <w:r w:rsidRPr="008B545E">
        <w:t>personal remittances received as a percentage of the trend gross domestic product</w:t>
      </w:r>
      <w:r>
        <w:t xml:space="preserve"> in </w:t>
      </w:r>
      <w:r w:rsidRPr="000F210C">
        <w:t>constant 2015 US</w:t>
      </w:r>
      <w:r>
        <w:t xml:space="preserve"> dollars.</w:t>
      </w:r>
    </w:p>
  </w:endnote>
  <w:endnote w:id="8">
    <w:p w14:paraId="0A41FC79" w14:textId="500CEDF1" w:rsidR="002703CC" w:rsidRPr="00650C6C" w:rsidRDefault="002703CC">
      <w:pPr>
        <w:pStyle w:val="EndnoteText"/>
        <w:rPr>
          <w:lang w:val="en-IN"/>
        </w:rPr>
      </w:pPr>
      <w:r w:rsidRPr="00770324">
        <w:rPr>
          <w:vertAlign w:val="superscript"/>
        </w:rPr>
        <w:t>[</w:t>
      </w:r>
      <w:r w:rsidRPr="00770324">
        <w:rPr>
          <w:rStyle w:val="EndnoteReference"/>
        </w:rPr>
        <w:endnoteRef/>
      </w:r>
      <w:r w:rsidRPr="00770324">
        <w:rPr>
          <w:vertAlign w:val="superscript"/>
        </w:rPr>
        <w:t>]</w:t>
      </w:r>
      <w:r>
        <w:t xml:space="preserve"> </w:t>
      </w:r>
      <w:r w:rsidR="00C27787">
        <w:t xml:space="preserve">The online Appendix’s </w:t>
      </w:r>
      <w:r w:rsidR="00581B41">
        <w:t xml:space="preserve">table notes lists </w:t>
      </w:r>
      <w:r>
        <w:t>the countries with extreme levels of vulnerable employment that are excluded from the analysis.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B8D7" w14:textId="77777777" w:rsidR="00382C52" w:rsidRDefault="00382C52" w:rsidP="006701E3">
      <w:pPr>
        <w:spacing w:after="0" w:line="240" w:lineRule="auto"/>
      </w:pPr>
      <w:r>
        <w:separator/>
      </w:r>
    </w:p>
  </w:footnote>
  <w:footnote w:type="continuationSeparator" w:id="0">
    <w:p w14:paraId="41BE953A" w14:textId="77777777" w:rsidR="00382C52" w:rsidRDefault="00382C52" w:rsidP="006701E3">
      <w:pPr>
        <w:spacing w:after="0" w:line="240" w:lineRule="auto"/>
      </w:pPr>
      <w:r>
        <w:continuationSeparator/>
      </w:r>
    </w:p>
  </w:footnote>
  <w:footnote w:type="continuationNotice" w:id="1">
    <w:p w14:paraId="22CF538F" w14:textId="77777777" w:rsidR="00382C52" w:rsidRDefault="00382C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5E8"/>
    <w:multiLevelType w:val="hybridMultilevel"/>
    <w:tmpl w:val="5F2A5F78"/>
    <w:lvl w:ilvl="0" w:tplc="D8FCD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F36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3004D83"/>
    <w:multiLevelType w:val="multilevel"/>
    <w:tmpl w:val="BEE266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66142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856C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70363"/>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19108634">
    <w:abstractNumId w:val="0"/>
  </w:num>
  <w:num w:numId="2" w16cid:durableId="429275278">
    <w:abstractNumId w:val="2"/>
  </w:num>
  <w:num w:numId="3" w16cid:durableId="1962881270">
    <w:abstractNumId w:val="3"/>
  </w:num>
  <w:num w:numId="4" w16cid:durableId="1071926454">
    <w:abstractNumId w:val="4"/>
  </w:num>
  <w:num w:numId="5" w16cid:durableId="1597444462">
    <w:abstractNumId w:val="1"/>
  </w:num>
  <w:num w:numId="6" w16cid:durableId="2015568820">
    <w:abstractNumId w:val="5"/>
  </w:num>
  <w:num w:numId="7" w16cid:durableId="888297369">
    <w:abstractNumId w:val="5"/>
  </w:num>
  <w:num w:numId="8" w16cid:durableId="1599677986">
    <w:abstractNumId w:val="5"/>
  </w:num>
  <w:num w:numId="9" w16cid:durableId="1223558635">
    <w:abstractNumId w:val="5"/>
  </w:num>
  <w:num w:numId="10" w16cid:durableId="10100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tTAxMzMxMzU3s7RQ0lEKTi0uzszPAykwNDCtBQDNmvGmLgAAAA=="/>
    <w:docVar w:name="EN.InstantFormat" w:val="&lt;ENInstantFormat&gt;&lt;Enabled&gt;1&lt;/Enabled&gt;&lt;ScanUnformatted&gt;0&lt;/ScanUnformatted&gt;&lt;ScanChanges&gt;0&lt;/ScanChanges&gt;&lt;Suspended&gt;0&lt;/Suspended&gt;&lt;/ENInstantFormat&gt;"/>
    <w:docVar w:name="EN.Layout" w:val="&lt;ENLayout&gt;&lt;Style&gt;Harvard - JE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20pde50pz55lexpt65zdxpzrd55f099zd0&quot;&gt;My EndNote Library&lt;record-ids&gt;&lt;item&gt;274&lt;/item&gt;&lt;item&gt;356&lt;/item&gt;&lt;item&gt;377&lt;/item&gt;&lt;item&gt;547&lt;/item&gt;&lt;item&gt;565&lt;/item&gt;&lt;item&gt;1021&lt;/item&gt;&lt;item&gt;1034&lt;/item&gt;&lt;item&gt;1037&lt;/item&gt;&lt;item&gt;1098&lt;/item&gt;&lt;item&gt;1170&lt;/item&gt;&lt;item&gt;1172&lt;/item&gt;&lt;item&gt;1259&lt;/item&gt;&lt;item&gt;1348&lt;/item&gt;&lt;item&gt;1370&lt;/item&gt;&lt;item&gt;1422&lt;/item&gt;&lt;item&gt;1476&lt;/item&gt;&lt;item&gt;1806&lt;/item&gt;&lt;item&gt;1832&lt;/item&gt;&lt;item&gt;1847&lt;/item&gt;&lt;item&gt;1853&lt;/item&gt;&lt;item&gt;1854&lt;/item&gt;&lt;item&gt;1935&lt;/item&gt;&lt;item&gt;1944&lt;/item&gt;&lt;item&gt;1953&lt;/item&gt;&lt;item&gt;1954&lt;/item&gt;&lt;item&gt;1955&lt;/item&gt;&lt;item&gt;1962&lt;/item&gt;&lt;item&gt;1963&lt;/item&gt;&lt;item&gt;1965&lt;/item&gt;&lt;item&gt;1967&lt;/item&gt;&lt;item&gt;1968&lt;/item&gt;&lt;item&gt;1970&lt;/item&gt;&lt;item&gt;1992&lt;/item&gt;&lt;item&gt;2006&lt;/item&gt;&lt;item&gt;2009&lt;/item&gt;&lt;item&gt;2015&lt;/item&gt;&lt;item&gt;2016&lt;/item&gt;&lt;item&gt;2018&lt;/item&gt;&lt;item&gt;2022&lt;/item&gt;&lt;item&gt;2030&lt;/item&gt;&lt;item&gt;2055&lt;/item&gt;&lt;item&gt;2057&lt;/item&gt;&lt;item&gt;2060&lt;/item&gt;&lt;item&gt;2103&lt;/item&gt;&lt;item&gt;2106&lt;/item&gt;&lt;item&gt;2111&lt;/item&gt;&lt;item&gt;2113&lt;/item&gt;&lt;item&gt;2118&lt;/item&gt;&lt;item&gt;2119&lt;/item&gt;&lt;item&gt;2137&lt;/item&gt;&lt;item&gt;2140&lt;/item&gt;&lt;item&gt;2175&lt;/item&gt;&lt;item&gt;2176&lt;/item&gt;&lt;item&gt;2177&lt;/item&gt;&lt;item&gt;2178&lt;/item&gt;&lt;item&gt;2179&lt;/item&gt;&lt;item&gt;2181&lt;/item&gt;&lt;item&gt;2182&lt;/item&gt;&lt;item&gt;2183&lt;/item&gt;&lt;item&gt;2200&lt;/item&gt;&lt;item&gt;2370&lt;/item&gt;&lt;item&gt;2383&lt;/item&gt;&lt;/record-ids&gt;&lt;/item&gt;&lt;/Libraries&gt;"/>
  </w:docVars>
  <w:rsids>
    <w:rsidRoot w:val="00930FB8"/>
    <w:rsid w:val="00000068"/>
    <w:rsid w:val="00000705"/>
    <w:rsid w:val="00000DB2"/>
    <w:rsid w:val="000014CF"/>
    <w:rsid w:val="00001CF8"/>
    <w:rsid w:val="00001EE1"/>
    <w:rsid w:val="00002226"/>
    <w:rsid w:val="00002266"/>
    <w:rsid w:val="000038D6"/>
    <w:rsid w:val="00003AEB"/>
    <w:rsid w:val="00003EAA"/>
    <w:rsid w:val="00004D0F"/>
    <w:rsid w:val="0000591E"/>
    <w:rsid w:val="000067FF"/>
    <w:rsid w:val="00006AF9"/>
    <w:rsid w:val="00006F84"/>
    <w:rsid w:val="00007A6A"/>
    <w:rsid w:val="00010400"/>
    <w:rsid w:val="00010948"/>
    <w:rsid w:val="00010DAE"/>
    <w:rsid w:val="00010F9F"/>
    <w:rsid w:val="000118EC"/>
    <w:rsid w:val="00011B37"/>
    <w:rsid w:val="0001265A"/>
    <w:rsid w:val="0001286B"/>
    <w:rsid w:val="00012EE1"/>
    <w:rsid w:val="00012F15"/>
    <w:rsid w:val="0001397A"/>
    <w:rsid w:val="00013BA0"/>
    <w:rsid w:val="00014133"/>
    <w:rsid w:val="00014600"/>
    <w:rsid w:val="000146EB"/>
    <w:rsid w:val="00015485"/>
    <w:rsid w:val="00015894"/>
    <w:rsid w:val="0001672A"/>
    <w:rsid w:val="00016778"/>
    <w:rsid w:val="00016CB5"/>
    <w:rsid w:val="00016D45"/>
    <w:rsid w:val="00016F13"/>
    <w:rsid w:val="00017468"/>
    <w:rsid w:val="00017D13"/>
    <w:rsid w:val="00020024"/>
    <w:rsid w:val="00020CA4"/>
    <w:rsid w:val="00021104"/>
    <w:rsid w:val="00021D7C"/>
    <w:rsid w:val="00021DBE"/>
    <w:rsid w:val="00021DBF"/>
    <w:rsid w:val="00022F77"/>
    <w:rsid w:val="00022FE6"/>
    <w:rsid w:val="00023194"/>
    <w:rsid w:val="000232AC"/>
    <w:rsid w:val="0002583D"/>
    <w:rsid w:val="00025B2C"/>
    <w:rsid w:val="0002600C"/>
    <w:rsid w:val="00026016"/>
    <w:rsid w:val="00027428"/>
    <w:rsid w:val="00027F2E"/>
    <w:rsid w:val="00027F60"/>
    <w:rsid w:val="00030138"/>
    <w:rsid w:val="00030E9F"/>
    <w:rsid w:val="0003118F"/>
    <w:rsid w:val="0003201C"/>
    <w:rsid w:val="00032353"/>
    <w:rsid w:val="00032470"/>
    <w:rsid w:val="00032785"/>
    <w:rsid w:val="00032BFD"/>
    <w:rsid w:val="00032D7F"/>
    <w:rsid w:val="000333AE"/>
    <w:rsid w:val="00034AFA"/>
    <w:rsid w:val="00034C77"/>
    <w:rsid w:val="00036703"/>
    <w:rsid w:val="000369D4"/>
    <w:rsid w:val="00036A4B"/>
    <w:rsid w:val="00036D64"/>
    <w:rsid w:val="00036E7A"/>
    <w:rsid w:val="00037657"/>
    <w:rsid w:val="00037DF1"/>
    <w:rsid w:val="00041450"/>
    <w:rsid w:val="00041C74"/>
    <w:rsid w:val="00041D12"/>
    <w:rsid w:val="00042727"/>
    <w:rsid w:val="0004278E"/>
    <w:rsid w:val="00042EAB"/>
    <w:rsid w:val="00042F4F"/>
    <w:rsid w:val="00043868"/>
    <w:rsid w:val="000452F3"/>
    <w:rsid w:val="00045677"/>
    <w:rsid w:val="000459EC"/>
    <w:rsid w:val="00045CA4"/>
    <w:rsid w:val="00046288"/>
    <w:rsid w:val="0004754B"/>
    <w:rsid w:val="00050876"/>
    <w:rsid w:val="00050F4F"/>
    <w:rsid w:val="00051148"/>
    <w:rsid w:val="000515D5"/>
    <w:rsid w:val="0005196A"/>
    <w:rsid w:val="0005236C"/>
    <w:rsid w:val="00052AEA"/>
    <w:rsid w:val="000531E1"/>
    <w:rsid w:val="000535F9"/>
    <w:rsid w:val="00054C02"/>
    <w:rsid w:val="000575F9"/>
    <w:rsid w:val="00057E8E"/>
    <w:rsid w:val="00060285"/>
    <w:rsid w:val="0006064E"/>
    <w:rsid w:val="0006152D"/>
    <w:rsid w:val="00061BE9"/>
    <w:rsid w:val="00061D06"/>
    <w:rsid w:val="00061EFB"/>
    <w:rsid w:val="00063AB1"/>
    <w:rsid w:val="00064319"/>
    <w:rsid w:val="0006470D"/>
    <w:rsid w:val="0006503E"/>
    <w:rsid w:val="00065215"/>
    <w:rsid w:val="000671DC"/>
    <w:rsid w:val="000673B1"/>
    <w:rsid w:val="000675C9"/>
    <w:rsid w:val="00067920"/>
    <w:rsid w:val="00067F2E"/>
    <w:rsid w:val="000704B5"/>
    <w:rsid w:val="00072938"/>
    <w:rsid w:val="00072A44"/>
    <w:rsid w:val="00072B79"/>
    <w:rsid w:val="00073024"/>
    <w:rsid w:val="0007310F"/>
    <w:rsid w:val="00074BA7"/>
    <w:rsid w:val="00077578"/>
    <w:rsid w:val="000776BF"/>
    <w:rsid w:val="00080453"/>
    <w:rsid w:val="00080C0E"/>
    <w:rsid w:val="00081655"/>
    <w:rsid w:val="000824B4"/>
    <w:rsid w:val="000830B2"/>
    <w:rsid w:val="00083573"/>
    <w:rsid w:val="00083939"/>
    <w:rsid w:val="0008431C"/>
    <w:rsid w:val="00085501"/>
    <w:rsid w:val="00086256"/>
    <w:rsid w:val="0008636A"/>
    <w:rsid w:val="0008669F"/>
    <w:rsid w:val="000867D7"/>
    <w:rsid w:val="00086DD9"/>
    <w:rsid w:val="00087D08"/>
    <w:rsid w:val="00090495"/>
    <w:rsid w:val="0009171B"/>
    <w:rsid w:val="00092159"/>
    <w:rsid w:val="00093DDC"/>
    <w:rsid w:val="000943BF"/>
    <w:rsid w:val="0009456D"/>
    <w:rsid w:val="00094F62"/>
    <w:rsid w:val="000955CE"/>
    <w:rsid w:val="00095B29"/>
    <w:rsid w:val="00096F1F"/>
    <w:rsid w:val="0009737E"/>
    <w:rsid w:val="000974A0"/>
    <w:rsid w:val="00097510"/>
    <w:rsid w:val="000A0596"/>
    <w:rsid w:val="000A157A"/>
    <w:rsid w:val="000A1AA7"/>
    <w:rsid w:val="000A1FF5"/>
    <w:rsid w:val="000A2C5D"/>
    <w:rsid w:val="000A33A4"/>
    <w:rsid w:val="000A46B8"/>
    <w:rsid w:val="000A568D"/>
    <w:rsid w:val="000A68DB"/>
    <w:rsid w:val="000A6BFD"/>
    <w:rsid w:val="000B0158"/>
    <w:rsid w:val="000B2293"/>
    <w:rsid w:val="000B2631"/>
    <w:rsid w:val="000B49F2"/>
    <w:rsid w:val="000B4C4A"/>
    <w:rsid w:val="000B4EF8"/>
    <w:rsid w:val="000B5ECB"/>
    <w:rsid w:val="000B661E"/>
    <w:rsid w:val="000B6A22"/>
    <w:rsid w:val="000B70A2"/>
    <w:rsid w:val="000B73CB"/>
    <w:rsid w:val="000B743A"/>
    <w:rsid w:val="000B778A"/>
    <w:rsid w:val="000C042A"/>
    <w:rsid w:val="000C062F"/>
    <w:rsid w:val="000C0D0E"/>
    <w:rsid w:val="000C1318"/>
    <w:rsid w:val="000C146D"/>
    <w:rsid w:val="000C15C6"/>
    <w:rsid w:val="000C15D2"/>
    <w:rsid w:val="000C2FA6"/>
    <w:rsid w:val="000C3DA8"/>
    <w:rsid w:val="000C49F6"/>
    <w:rsid w:val="000C4B29"/>
    <w:rsid w:val="000C54A9"/>
    <w:rsid w:val="000C5688"/>
    <w:rsid w:val="000C69E8"/>
    <w:rsid w:val="000C6DF5"/>
    <w:rsid w:val="000C7FCD"/>
    <w:rsid w:val="000D0A7E"/>
    <w:rsid w:val="000D0C13"/>
    <w:rsid w:val="000D185F"/>
    <w:rsid w:val="000D21BB"/>
    <w:rsid w:val="000D2FD9"/>
    <w:rsid w:val="000D316D"/>
    <w:rsid w:val="000D3BDB"/>
    <w:rsid w:val="000D411C"/>
    <w:rsid w:val="000D4A6B"/>
    <w:rsid w:val="000D63A6"/>
    <w:rsid w:val="000D693A"/>
    <w:rsid w:val="000D7002"/>
    <w:rsid w:val="000D70A5"/>
    <w:rsid w:val="000E0289"/>
    <w:rsid w:val="000E02BB"/>
    <w:rsid w:val="000E04EA"/>
    <w:rsid w:val="000E1989"/>
    <w:rsid w:val="000E2098"/>
    <w:rsid w:val="000E2FA3"/>
    <w:rsid w:val="000E33CD"/>
    <w:rsid w:val="000E377F"/>
    <w:rsid w:val="000E3C03"/>
    <w:rsid w:val="000E3C1C"/>
    <w:rsid w:val="000E4061"/>
    <w:rsid w:val="000E5316"/>
    <w:rsid w:val="000E5999"/>
    <w:rsid w:val="000E6480"/>
    <w:rsid w:val="000E778D"/>
    <w:rsid w:val="000E77BB"/>
    <w:rsid w:val="000F041B"/>
    <w:rsid w:val="000F06B3"/>
    <w:rsid w:val="000F0FDE"/>
    <w:rsid w:val="000F109D"/>
    <w:rsid w:val="000F115E"/>
    <w:rsid w:val="000F1FFE"/>
    <w:rsid w:val="000F210C"/>
    <w:rsid w:val="000F2318"/>
    <w:rsid w:val="000F2891"/>
    <w:rsid w:val="000F306E"/>
    <w:rsid w:val="000F3574"/>
    <w:rsid w:val="000F3C58"/>
    <w:rsid w:val="000F4098"/>
    <w:rsid w:val="000F4CCE"/>
    <w:rsid w:val="000F53B6"/>
    <w:rsid w:val="000F5B0B"/>
    <w:rsid w:val="000F7DBF"/>
    <w:rsid w:val="001005CF"/>
    <w:rsid w:val="00100BEA"/>
    <w:rsid w:val="00100DBA"/>
    <w:rsid w:val="0010149F"/>
    <w:rsid w:val="0010222C"/>
    <w:rsid w:val="00102389"/>
    <w:rsid w:val="001023C7"/>
    <w:rsid w:val="0010272B"/>
    <w:rsid w:val="00103301"/>
    <w:rsid w:val="001034E1"/>
    <w:rsid w:val="001037D4"/>
    <w:rsid w:val="00104B50"/>
    <w:rsid w:val="00104BE6"/>
    <w:rsid w:val="00105A24"/>
    <w:rsid w:val="00105F35"/>
    <w:rsid w:val="00105FEE"/>
    <w:rsid w:val="00107442"/>
    <w:rsid w:val="00107D57"/>
    <w:rsid w:val="0011014E"/>
    <w:rsid w:val="0011035F"/>
    <w:rsid w:val="00111C20"/>
    <w:rsid w:val="00111C3A"/>
    <w:rsid w:val="00111D07"/>
    <w:rsid w:val="00112066"/>
    <w:rsid w:val="00112789"/>
    <w:rsid w:val="00112E2C"/>
    <w:rsid w:val="0011356C"/>
    <w:rsid w:val="001149E5"/>
    <w:rsid w:val="0011557D"/>
    <w:rsid w:val="0011607A"/>
    <w:rsid w:val="00117343"/>
    <w:rsid w:val="00120546"/>
    <w:rsid w:val="0012129A"/>
    <w:rsid w:val="00122A68"/>
    <w:rsid w:val="0012395F"/>
    <w:rsid w:val="00124B72"/>
    <w:rsid w:val="00124DA2"/>
    <w:rsid w:val="00124DA4"/>
    <w:rsid w:val="00125189"/>
    <w:rsid w:val="001252AB"/>
    <w:rsid w:val="001252EB"/>
    <w:rsid w:val="00125590"/>
    <w:rsid w:val="001260BE"/>
    <w:rsid w:val="001265B2"/>
    <w:rsid w:val="00126A65"/>
    <w:rsid w:val="00126F18"/>
    <w:rsid w:val="00127858"/>
    <w:rsid w:val="00130A45"/>
    <w:rsid w:val="00130E97"/>
    <w:rsid w:val="00131BC0"/>
    <w:rsid w:val="00132539"/>
    <w:rsid w:val="00132571"/>
    <w:rsid w:val="00132B49"/>
    <w:rsid w:val="00133432"/>
    <w:rsid w:val="001352C6"/>
    <w:rsid w:val="001365BA"/>
    <w:rsid w:val="00137B74"/>
    <w:rsid w:val="00137B83"/>
    <w:rsid w:val="001400E6"/>
    <w:rsid w:val="00140328"/>
    <w:rsid w:val="0014056D"/>
    <w:rsid w:val="00140A41"/>
    <w:rsid w:val="00140DE6"/>
    <w:rsid w:val="00141CD3"/>
    <w:rsid w:val="00142C62"/>
    <w:rsid w:val="00143110"/>
    <w:rsid w:val="00143786"/>
    <w:rsid w:val="0014412B"/>
    <w:rsid w:val="00145582"/>
    <w:rsid w:val="00147143"/>
    <w:rsid w:val="00150024"/>
    <w:rsid w:val="00151079"/>
    <w:rsid w:val="001517A5"/>
    <w:rsid w:val="0015281D"/>
    <w:rsid w:val="001528C2"/>
    <w:rsid w:val="001539F3"/>
    <w:rsid w:val="00153B27"/>
    <w:rsid w:val="0015414E"/>
    <w:rsid w:val="00156215"/>
    <w:rsid w:val="001565E8"/>
    <w:rsid w:val="001565ED"/>
    <w:rsid w:val="00156A90"/>
    <w:rsid w:val="00160788"/>
    <w:rsid w:val="00160B33"/>
    <w:rsid w:val="00160DC2"/>
    <w:rsid w:val="00161111"/>
    <w:rsid w:val="00161456"/>
    <w:rsid w:val="00161E01"/>
    <w:rsid w:val="0016214E"/>
    <w:rsid w:val="00162B15"/>
    <w:rsid w:val="00162B5E"/>
    <w:rsid w:val="00163ADE"/>
    <w:rsid w:val="00164760"/>
    <w:rsid w:val="001652BD"/>
    <w:rsid w:val="00165BD7"/>
    <w:rsid w:val="001670B4"/>
    <w:rsid w:val="00167EB3"/>
    <w:rsid w:val="00167FE1"/>
    <w:rsid w:val="001706C9"/>
    <w:rsid w:val="00170A03"/>
    <w:rsid w:val="00170EEF"/>
    <w:rsid w:val="001710D6"/>
    <w:rsid w:val="00171276"/>
    <w:rsid w:val="001712D4"/>
    <w:rsid w:val="001714F2"/>
    <w:rsid w:val="00171B0C"/>
    <w:rsid w:val="001720C3"/>
    <w:rsid w:val="00172A5F"/>
    <w:rsid w:val="0017335F"/>
    <w:rsid w:val="00173AD1"/>
    <w:rsid w:val="00174382"/>
    <w:rsid w:val="001744D6"/>
    <w:rsid w:val="00174BBF"/>
    <w:rsid w:val="00174DE0"/>
    <w:rsid w:val="00175536"/>
    <w:rsid w:val="0017568B"/>
    <w:rsid w:val="00175A3F"/>
    <w:rsid w:val="00175A9B"/>
    <w:rsid w:val="00175B1D"/>
    <w:rsid w:val="00175FE0"/>
    <w:rsid w:val="00177D68"/>
    <w:rsid w:val="00180624"/>
    <w:rsid w:val="001809E5"/>
    <w:rsid w:val="00180ADF"/>
    <w:rsid w:val="00180DAF"/>
    <w:rsid w:val="00182C0F"/>
    <w:rsid w:val="001846D0"/>
    <w:rsid w:val="0018474F"/>
    <w:rsid w:val="001853EE"/>
    <w:rsid w:val="00186F2A"/>
    <w:rsid w:val="00187CD0"/>
    <w:rsid w:val="00190262"/>
    <w:rsid w:val="001906E6"/>
    <w:rsid w:val="0019071D"/>
    <w:rsid w:val="001908DB"/>
    <w:rsid w:val="00190B83"/>
    <w:rsid w:val="001923EE"/>
    <w:rsid w:val="00192E12"/>
    <w:rsid w:val="00193346"/>
    <w:rsid w:val="00193F7E"/>
    <w:rsid w:val="00194A84"/>
    <w:rsid w:val="00194D47"/>
    <w:rsid w:val="00194D63"/>
    <w:rsid w:val="00195565"/>
    <w:rsid w:val="001961D2"/>
    <w:rsid w:val="00196716"/>
    <w:rsid w:val="0019756C"/>
    <w:rsid w:val="00197802"/>
    <w:rsid w:val="001A00D4"/>
    <w:rsid w:val="001A03A3"/>
    <w:rsid w:val="001A13D7"/>
    <w:rsid w:val="001A2458"/>
    <w:rsid w:val="001A2E9C"/>
    <w:rsid w:val="001A3E29"/>
    <w:rsid w:val="001A54C2"/>
    <w:rsid w:val="001A55E5"/>
    <w:rsid w:val="001A5D4B"/>
    <w:rsid w:val="001A72F1"/>
    <w:rsid w:val="001A748A"/>
    <w:rsid w:val="001A7EF9"/>
    <w:rsid w:val="001B01DC"/>
    <w:rsid w:val="001B20DD"/>
    <w:rsid w:val="001B3551"/>
    <w:rsid w:val="001B482B"/>
    <w:rsid w:val="001B5B68"/>
    <w:rsid w:val="001B61E0"/>
    <w:rsid w:val="001B6426"/>
    <w:rsid w:val="001B6FA2"/>
    <w:rsid w:val="001B711D"/>
    <w:rsid w:val="001B78D9"/>
    <w:rsid w:val="001B7A6E"/>
    <w:rsid w:val="001C12BF"/>
    <w:rsid w:val="001C13BD"/>
    <w:rsid w:val="001C1982"/>
    <w:rsid w:val="001C263E"/>
    <w:rsid w:val="001C30D6"/>
    <w:rsid w:val="001C3193"/>
    <w:rsid w:val="001C36DA"/>
    <w:rsid w:val="001C3D6E"/>
    <w:rsid w:val="001C3D7C"/>
    <w:rsid w:val="001C564E"/>
    <w:rsid w:val="001C6474"/>
    <w:rsid w:val="001C6800"/>
    <w:rsid w:val="001C6C84"/>
    <w:rsid w:val="001D0FF4"/>
    <w:rsid w:val="001D19E1"/>
    <w:rsid w:val="001D1CD1"/>
    <w:rsid w:val="001D266D"/>
    <w:rsid w:val="001D2E67"/>
    <w:rsid w:val="001D3C82"/>
    <w:rsid w:val="001D42B3"/>
    <w:rsid w:val="001D4911"/>
    <w:rsid w:val="001D548D"/>
    <w:rsid w:val="001D6063"/>
    <w:rsid w:val="001D60EE"/>
    <w:rsid w:val="001D74C1"/>
    <w:rsid w:val="001D7992"/>
    <w:rsid w:val="001D7AA4"/>
    <w:rsid w:val="001D7DEB"/>
    <w:rsid w:val="001E00E2"/>
    <w:rsid w:val="001E0A66"/>
    <w:rsid w:val="001E1003"/>
    <w:rsid w:val="001E1598"/>
    <w:rsid w:val="001E22D2"/>
    <w:rsid w:val="001E2415"/>
    <w:rsid w:val="001E280A"/>
    <w:rsid w:val="001E2F73"/>
    <w:rsid w:val="001E2FD9"/>
    <w:rsid w:val="001E4ACE"/>
    <w:rsid w:val="001E4F23"/>
    <w:rsid w:val="001E53D3"/>
    <w:rsid w:val="001E563A"/>
    <w:rsid w:val="001E6304"/>
    <w:rsid w:val="001E6419"/>
    <w:rsid w:val="001E65B0"/>
    <w:rsid w:val="001E7032"/>
    <w:rsid w:val="001E767D"/>
    <w:rsid w:val="001F0B2A"/>
    <w:rsid w:val="001F0EAD"/>
    <w:rsid w:val="001F182A"/>
    <w:rsid w:val="001F274A"/>
    <w:rsid w:val="001F31CB"/>
    <w:rsid w:val="001F4AA4"/>
    <w:rsid w:val="001F4DD6"/>
    <w:rsid w:val="001F59AA"/>
    <w:rsid w:val="001F5B80"/>
    <w:rsid w:val="001F63F9"/>
    <w:rsid w:val="001F66E4"/>
    <w:rsid w:val="001F69AD"/>
    <w:rsid w:val="001F735B"/>
    <w:rsid w:val="001F7800"/>
    <w:rsid w:val="001F7AAA"/>
    <w:rsid w:val="001F7B21"/>
    <w:rsid w:val="002000DD"/>
    <w:rsid w:val="002001C4"/>
    <w:rsid w:val="002001CA"/>
    <w:rsid w:val="00201687"/>
    <w:rsid w:val="002027B5"/>
    <w:rsid w:val="00204555"/>
    <w:rsid w:val="002045FF"/>
    <w:rsid w:val="00204CC9"/>
    <w:rsid w:val="002068AE"/>
    <w:rsid w:val="002100EF"/>
    <w:rsid w:val="0021039C"/>
    <w:rsid w:val="00210ED1"/>
    <w:rsid w:val="002118F5"/>
    <w:rsid w:val="00211C16"/>
    <w:rsid w:val="00214D1F"/>
    <w:rsid w:val="0021633A"/>
    <w:rsid w:val="00216AF6"/>
    <w:rsid w:val="00217810"/>
    <w:rsid w:val="00217EF1"/>
    <w:rsid w:val="00220320"/>
    <w:rsid w:val="00220345"/>
    <w:rsid w:val="0022192B"/>
    <w:rsid w:val="00221BD2"/>
    <w:rsid w:val="00221DC1"/>
    <w:rsid w:val="00223A6E"/>
    <w:rsid w:val="00223C2E"/>
    <w:rsid w:val="00224003"/>
    <w:rsid w:val="00224461"/>
    <w:rsid w:val="00224B50"/>
    <w:rsid w:val="0022500A"/>
    <w:rsid w:val="00225341"/>
    <w:rsid w:val="00225A65"/>
    <w:rsid w:val="00225B0B"/>
    <w:rsid w:val="00226074"/>
    <w:rsid w:val="00226A42"/>
    <w:rsid w:val="002278B6"/>
    <w:rsid w:val="002319B9"/>
    <w:rsid w:val="00231C3B"/>
    <w:rsid w:val="00231E1E"/>
    <w:rsid w:val="00231F34"/>
    <w:rsid w:val="00231F40"/>
    <w:rsid w:val="00232BFB"/>
    <w:rsid w:val="002331D4"/>
    <w:rsid w:val="00233887"/>
    <w:rsid w:val="00233979"/>
    <w:rsid w:val="00233D5C"/>
    <w:rsid w:val="0023442E"/>
    <w:rsid w:val="00234745"/>
    <w:rsid w:val="0023518C"/>
    <w:rsid w:val="002359D7"/>
    <w:rsid w:val="00235F94"/>
    <w:rsid w:val="002362A5"/>
    <w:rsid w:val="00236711"/>
    <w:rsid w:val="00236ADD"/>
    <w:rsid w:val="00240FFD"/>
    <w:rsid w:val="0024141F"/>
    <w:rsid w:val="00242609"/>
    <w:rsid w:val="00242E52"/>
    <w:rsid w:val="0024305A"/>
    <w:rsid w:val="00243D8A"/>
    <w:rsid w:val="00244034"/>
    <w:rsid w:val="002440AB"/>
    <w:rsid w:val="002446CE"/>
    <w:rsid w:val="002469A4"/>
    <w:rsid w:val="00246BF2"/>
    <w:rsid w:val="00246E25"/>
    <w:rsid w:val="00246EF4"/>
    <w:rsid w:val="002470B6"/>
    <w:rsid w:val="00247552"/>
    <w:rsid w:val="0025072B"/>
    <w:rsid w:val="00250999"/>
    <w:rsid w:val="002510C8"/>
    <w:rsid w:val="002515F8"/>
    <w:rsid w:val="00251631"/>
    <w:rsid w:val="00251732"/>
    <w:rsid w:val="00251B9A"/>
    <w:rsid w:val="002524F3"/>
    <w:rsid w:val="0025357A"/>
    <w:rsid w:val="0025416B"/>
    <w:rsid w:val="00254A00"/>
    <w:rsid w:val="0025591C"/>
    <w:rsid w:val="00255A3A"/>
    <w:rsid w:val="00255D34"/>
    <w:rsid w:val="00256123"/>
    <w:rsid w:val="00256AEA"/>
    <w:rsid w:val="00256C74"/>
    <w:rsid w:val="00256F2C"/>
    <w:rsid w:val="002578CF"/>
    <w:rsid w:val="00260AD6"/>
    <w:rsid w:val="00261413"/>
    <w:rsid w:val="0026206D"/>
    <w:rsid w:val="0026220B"/>
    <w:rsid w:val="00262D09"/>
    <w:rsid w:val="002633F5"/>
    <w:rsid w:val="00263C91"/>
    <w:rsid w:val="00263D83"/>
    <w:rsid w:val="00264555"/>
    <w:rsid w:val="00264785"/>
    <w:rsid w:val="00264DFE"/>
    <w:rsid w:val="0026517B"/>
    <w:rsid w:val="0026567C"/>
    <w:rsid w:val="0026568E"/>
    <w:rsid w:val="00265B4C"/>
    <w:rsid w:val="00266369"/>
    <w:rsid w:val="00266395"/>
    <w:rsid w:val="00267118"/>
    <w:rsid w:val="00267540"/>
    <w:rsid w:val="00267BC2"/>
    <w:rsid w:val="002700EB"/>
    <w:rsid w:val="002703CC"/>
    <w:rsid w:val="00270419"/>
    <w:rsid w:val="0027066F"/>
    <w:rsid w:val="00271630"/>
    <w:rsid w:val="00271E03"/>
    <w:rsid w:val="00272036"/>
    <w:rsid w:val="002725F0"/>
    <w:rsid w:val="002726A8"/>
    <w:rsid w:val="00272FAA"/>
    <w:rsid w:val="0027311C"/>
    <w:rsid w:val="002732DF"/>
    <w:rsid w:val="0027556A"/>
    <w:rsid w:val="0027569A"/>
    <w:rsid w:val="0027581A"/>
    <w:rsid w:val="00276820"/>
    <w:rsid w:val="00276B73"/>
    <w:rsid w:val="00276C37"/>
    <w:rsid w:val="00280035"/>
    <w:rsid w:val="00281B6F"/>
    <w:rsid w:val="00282D29"/>
    <w:rsid w:val="00282E57"/>
    <w:rsid w:val="00282F7A"/>
    <w:rsid w:val="00283063"/>
    <w:rsid w:val="0028324B"/>
    <w:rsid w:val="002834AB"/>
    <w:rsid w:val="00283E7A"/>
    <w:rsid w:val="00284075"/>
    <w:rsid w:val="00284139"/>
    <w:rsid w:val="00284A9F"/>
    <w:rsid w:val="0028533E"/>
    <w:rsid w:val="00285971"/>
    <w:rsid w:val="00285D0D"/>
    <w:rsid w:val="00285FA7"/>
    <w:rsid w:val="0028649A"/>
    <w:rsid w:val="00286B87"/>
    <w:rsid w:val="00286EAC"/>
    <w:rsid w:val="00286FDD"/>
    <w:rsid w:val="0028722E"/>
    <w:rsid w:val="00287303"/>
    <w:rsid w:val="00287ACA"/>
    <w:rsid w:val="0029048E"/>
    <w:rsid w:val="00290491"/>
    <w:rsid w:val="00290F54"/>
    <w:rsid w:val="00291005"/>
    <w:rsid w:val="00291590"/>
    <w:rsid w:val="00291615"/>
    <w:rsid w:val="00292AA5"/>
    <w:rsid w:val="00292D57"/>
    <w:rsid w:val="002931B2"/>
    <w:rsid w:val="002934C4"/>
    <w:rsid w:val="00293A5E"/>
    <w:rsid w:val="0029451B"/>
    <w:rsid w:val="00294C5D"/>
    <w:rsid w:val="002956D7"/>
    <w:rsid w:val="00295BA3"/>
    <w:rsid w:val="0029618A"/>
    <w:rsid w:val="00296C8C"/>
    <w:rsid w:val="002971BE"/>
    <w:rsid w:val="002A02E0"/>
    <w:rsid w:val="002A045B"/>
    <w:rsid w:val="002A121C"/>
    <w:rsid w:val="002A12D0"/>
    <w:rsid w:val="002A1B6E"/>
    <w:rsid w:val="002A1EE0"/>
    <w:rsid w:val="002A303A"/>
    <w:rsid w:val="002A4FE8"/>
    <w:rsid w:val="002A6039"/>
    <w:rsid w:val="002A66BB"/>
    <w:rsid w:val="002A6A58"/>
    <w:rsid w:val="002A6B32"/>
    <w:rsid w:val="002A7EB7"/>
    <w:rsid w:val="002B0DB0"/>
    <w:rsid w:val="002B18A8"/>
    <w:rsid w:val="002B1B84"/>
    <w:rsid w:val="002B1E31"/>
    <w:rsid w:val="002B1F55"/>
    <w:rsid w:val="002B1F74"/>
    <w:rsid w:val="002B1FDE"/>
    <w:rsid w:val="002B237F"/>
    <w:rsid w:val="002B319C"/>
    <w:rsid w:val="002B6134"/>
    <w:rsid w:val="002C00F7"/>
    <w:rsid w:val="002C07C9"/>
    <w:rsid w:val="002C150F"/>
    <w:rsid w:val="002C151B"/>
    <w:rsid w:val="002C23EC"/>
    <w:rsid w:val="002C2B04"/>
    <w:rsid w:val="002C2BD5"/>
    <w:rsid w:val="002C2E16"/>
    <w:rsid w:val="002C38DF"/>
    <w:rsid w:val="002C4807"/>
    <w:rsid w:val="002C4B6C"/>
    <w:rsid w:val="002C4D96"/>
    <w:rsid w:val="002C5309"/>
    <w:rsid w:val="002C7A28"/>
    <w:rsid w:val="002C7BE8"/>
    <w:rsid w:val="002D01A5"/>
    <w:rsid w:val="002D0A8F"/>
    <w:rsid w:val="002D0AAA"/>
    <w:rsid w:val="002D0E71"/>
    <w:rsid w:val="002D15BA"/>
    <w:rsid w:val="002D16E5"/>
    <w:rsid w:val="002D193C"/>
    <w:rsid w:val="002D1D06"/>
    <w:rsid w:val="002D2580"/>
    <w:rsid w:val="002D25D8"/>
    <w:rsid w:val="002D39F8"/>
    <w:rsid w:val="002D3CA3"/>
    <w:rsid w:val="002D4859"/>
    <w:rsid w:val="002D4E27"/>
    <w:rsid w:val="002D54D0"/>
    <w:rsid w:val="002D6517"/>
    <w:rsid w:val="002D6545"/>
    <w:rsid w:val="002D6C13"/>
    <w:rsid w:val="002D7269"/>
    <w:rsid w:val="002D7594"/>
    <w:rsid w:val="002E027F"/>
    <w:rsid w:val="002E0487"/>
    <w:rsid w:val="002E0574"/>
    <w:rsid w:val="002E0605"/>
    <w:rsid w:val="002E0861"/>
    <w:rsid w:val="002E0CB2"/>
    <w:rsid w:val="002E17F5"/>
    <w:rsid w:val="002E1D53"/>
    <w:rsid w:val="002E3666"/>
    <w:rsid w:val="002E38B3"/>
    <w:rsid w:val="002E3960"/>
    <w:rsid w:val="002E55FF"/>
    <w:rsid w:val="002E587B"/>
    <w:rsid w:val="002E5F32"/>
    <w:rsid w:val="002E6120"/>
    <w:rsid w:val="002E6C35"/>
    <w:rsid w:val="002E72FE"/>
    <w:rsid w:val="002F0AE8"/>
    <w:rsid w:val="002F0BF5"/>
    <w:rsid w:val="002F1343"/>
    <w:rsid w:val="002F18B1"/>
    <w:rsid w:val="002F1AAA"/>
    <w:rsid w:val="002F1BF4"/>
    <w:rsid w:val="002F1C74"/>
    <w:rsid w:val="002F2A44"/>
    <w:rsid w:val="002F2BEE"/>
    <w:rsid w:val="002F33D2"/>
    <w:rsid w:val="002F5E31"/>
    <w:rsid w:val="002F5E51"/>
    <w:rsid w:val="002F626F"/>
    <w:rsid w:val="002F687B"/>
    <w:rsid w:val="002F7C13"/>
    <w:rsid w:val="002F7FA6"/>
    <w:rsid w:val="002F7FE8"/>
    <w:rsid w:val="00300314"/>
    <w:rsid w:val="00300BF2"/>
    <w:rsid w:val="00300D5A"/>
    <w:rsid w:val="00301652"/>
    <w:rsid w:val="0030326A"/>
    <w:rsid w:val="00303697"/>
    <w:rsid w:val="00303FEE"/>
    <w:rsid w:val="00304510"/>
    <w:rsid w:val="00304DCC"/>
    <w:rsid w:val="003056BF"/>
    <w:rsid w:val="0030644A"/>
    <w:rsid w:val="00306662"/>
    <w:rsid w:val="00307E8B"/>
    <w:rsid w:val="00311D50"/>
    <w:rsid w:val="0031230D"/>
    <w:rsid w:val="003123C3"/>
    <w:rsid w:val="003126E6"/>
    <w:rsid w:val="00312D84"/>
    <w:rsid w:val="00313197"/>
    <w:rsid w:val="00314701"/>
    <w:rsid w:val="00316881"/>
    <w:rsid w:val="0031751B"/>
    <w:rsid w:val="00317522"/>
    <w:rsid w:val="0032042D"/>
    <w:rsid w:val="00320CD6"/>
    <w:rsid w:val="003213F5"/>
    <w:rsid w:val="00321B60"/>
    <w:rsid w:val="00321D95"/>
    <w:rsid w:val="0032208D"/>
    <w:rsid w:val="00323A58"/>
    <w:rsid w:val="00325364"/>
    <w:rsid w:val="003258E7"/>
    <w:rsid w:val="00325CA2"/>
    <w:rsid w:val="00326B42"/>
    <w:rsid w:val="00326B4D"/>
    <w:rsid w:val="0032773E"/>
    <w:rsid w:val="0032785D"/>
    <w:rsid w:val="00327EAD"/>
    <w:rsid w:val="003308AE"/>
    <w:rsid w:val="00330D34"/>
    <w:rsid w:val="00332562"/>
    <w:rsid w:val="00332ECD"/>
    <w:rsid w:val="003331C0"/>
    <w:rsid w:val="003339A1"/>
    <w:rsid w:val="003339B1"/>
    <w:rsid w:val="00333A3F"/>
    <w:rsid w:val="00333EF8"/>
    <w:rsid w:val="0033418A"/>
    <w:rsid w:val="00334639"/>
    <w:rsid w:val="003348FB"/>
    <w:rsid w:val="00335729"/>
    <w:rsid w:val="00335B71"/>
    <w:rsid w:val="0033640B"/>
    <w:rsid w:val="00336E5A"/>
    <w:rsid w:val="003407EA"/>
    <w:rsid w:val="00340A77"/>
    <w:rsid w:val="00340C09"/>
    <w:rsid w:val="00341469"/>
    <w:rsid w:val="0034151B"/>
    <w:rsid w:val="00342D8A"/>
    <w:rsid w:val="00343717"/>
    <w:rsid w:val="003438F3"/>
    <w:rsid w:val="00343D57"/>
    <w:rsid w:val="00344673"/>
    <w:rsid w:val="00344734"/>
    <w:rsid w:val="00344D5E"/>
    <w:rsid w:val="00344FC9"/>
    <w:rsid w:val="00345170"/>
    <w:rsid w:val="003452DE"/>
    <w:rsid w:val="00345358"/>
    <w:rsid w:val="003457B2"/>
    <w:rsid w:val="00345B7A"/>
    <w:rsid w:val="00345B84"/>
    <w:rsid w:val="00345BED"/>
    <w:rsid w:val="00346EB9"/>
    <w:rsid w:val="0034752B"/>
    <w:rsid w:val="00347A8F"/>
    <w:rsid w:val="00350EDC"/>
    <w:rsid w:val="00351728"/>
    <w:rsid w:val="00351C63"/>
    <w:rsid w:val="003524F8"/>
    <w:rsid w:val="00352BB2"/>
    <w:rsid w:val="00353DA5"/>
    <w:rsid w:val="00356038"/>
    <w:rsid w:val="0035728D"/>
    <w:rsid w:val="00360348"/>
    <w:rsid w:val="0036083F"/>
    <w:rsid w:val="0036087B"/>
    <w:rsid w:val="003608EB"/>
    <w:rsid w:val="00360CCA"/>
    <w:rsid w:val="00361B82"/>
    <w:rsid w:val="0036215A"/>
    <w:rsid w:val="003621A4"/>
    <w:rsid w:val="0036270E"/>
    <w:rsid w:val="00362899"/>
    <w:rsid w:val="00362F8B"/>
    <w:rsid w:val="003638A3"/>
    <w:rsid w:val="00363978"/>
    <w:rsid w:val="00363B76"/>
    <w:rsid w:val="0036465A"/>
    <w:rsid w:val="003653F4"/>
    <w:rsid w:val="003658A9"/>
    <w:rsid w:val="0036711A"/>
    <w:rsid w:val="00367376"/>
    <w:rsid w:val="00367932"/>
    <w:rsid w:val="00371371"/>
    <w:rsid w:val="00371BB4"/>
    <w:rsid w:val="00371EBB"/>
    <w:rsid w:val="0037247F"/>
    <w:rsid w:val="003728D7"/>
    <w:rsid w:val="00372C85"/>
    <w:rsid w:val="003741AA"/>
    <w:rsid w:val="00374466"/>
    <w:rsid w:val="00375353"/>
    <w:rsid w:val="003756C4"/>
    <w:rsid w:val="003768EF"/>
    <w:rsid w:val="003771E5"/>
    <w:rsid w:val="003800F7"/>
    <w:rsid w:val="00380E8A"/>
    <w:rsid w:val="0038115D"/>
    <w:rsid w:val="0038130D"/>
    <w:rsid w:val="00381ACD"/>
    <w:rsid w:val="0038201E"/>
    <w:rsid w:val="00382261"/>
    <w:rsid w:val="00382C52"/>
    <w:rsid w:val="003831C8"/>
    <w:rsid w:val="00383231"/>
    <w:rsid w:val="00384157"/>
    <w:rsid w:val="003847B3"/>
    <w:rsid w:val="00384ABA"/>
    <w:rsid w:val="0038584A"/>
    <w:rsid w:val="003863E0"/>
    <w:rsid w:val="00387D0A"/>
    <w:rsid w:val="0039007C"/>
    <w:rsid w:val="00390B84"/>
    <w:rsid w:val="00390C2D"/>
    <w:rsid w:val="003911ED"/>
    <w:rsid w:val="0039197A"/>
    <w:rsid w:val="00391B02"/>
    <w:rsid w:val="00391DF3"/>
    <w:rsid w:val="0039279E"/>
    <w:rsid w:val="00392BB0"/>
    <w:rsid w:val="003935B1"/>
    <w:rsid w:val="00393619"/>
    <w:rsid w:val="003938C5"/>
    <w:rsid w:val="003942A2"/>
    <w:rsid w:val="00394618"/>
    <w:rsid w:val="00395160"/>
    <w:rsid w:val="00395631"/>
    <w:rsid w:val="00395974"/>
    <w:rsid w:val="00395AEF"/>
    <w:rsid w:val="00396541"/>
    <w:rsid w:val="00397009"/>
    <w:rsid w:val="003979FB"/>
    <w:rsid w:val="00397A14"/>
    <w:rsid w:val="00397A25"/>
    <w:rsid w:val="003A0A0F"/>
    <w:rsid w:val="003A165C"/>
    <w:rsid w:val="003A1B12"/>
    <w:rsid w:val="003A2B5D"/>
    <w:rsid w:val="003A2F46"/>
    <w:rsid w:val="003A54C5"/>
    <w:rsid w:val="003A749B"/>
    <w:rsid w:val="003A74A9"/>
    <w:rsid w:val="003A7D35"/>
    <w:rsid w:val="003B0A57"/>
    <w:rsid w:val="003B0B2D"/>
    <w:rsid w:val="003B0D01"/>
    <w:rsid w:val="003B0F36"/>
    <w:rsid w:val="003B143B"/>
    <w:rsid w:val="003B2213"/>
    <w:rsid w:val="003B2712"/>
    <w:rsid w:val="003B2AD7"/>
    <w:rsid w:val="003B2CAE"/>
    <w:rsid w:val="003B2F26"/>
    <w:rsid w:val="003B3610"/>
    <w:rsid w:val="003B414B"/>
    <w:rsid w:val="003B4D15"/>
    <w:rsid w:val="003B4F28"/>
    <w:rsid w:val="003B5371"/>
    <w:rsid w:val="003B66EB"/>
    <w:rsid w:val="003B69FA"/>
    <w:rsid w:val="003C081C"/>
    <w:rsid w:val="003C09E6"/>
    <w:rsid w:val="003C1745"/>
    <w:rsid w:val="003C1828"/>
    <w:rsid w:val="003C25C2"/>
    <w:rsid w:val="003C25FC"/>
    <w:rsid w:val="003C3AEA"/>
    <w:rsid w:val="003C630A"/>
    <w:rsid w:val="003C65EE"/>
    <w:rsid w:val="003C7424"/>
    <w:rsid w:val="003D03FE"/>
    <w:rsid w:val="003D099D"/>
    <w:rsid w:val="003D2519"/>
    <w:rsid w:val="003D2C15"/>
    <w:rsid w:val="003D3AF8"/>
    <w:rsid w:val="003D462B"/>
    <w:rsid w:val="003D5007"/>
    <w:rsid w:val="003D508C"/>
    <w:rsid w:val="003D5A72"/>
    <w:rsid w:val="003D657B"/>
    <w:rsid w:val="003D6D1F"/>
    <w:rsid w:val="003D6D85"/>
    <w:rsid w:val="003D7033"/>
    <w:rsid w:val="003D79B6"/>
    <w:rsid w:val="003E0B7F"/>
    <w:rsid w:val="003E1913"/>
    <w:rsid w:val="003E1C42"/>
    <w:rsid w:val="003E1E5A"/>
    <w:rsid w:val="003E1E75"/>
    <w:rsid w:val="003E2491"/>
    <w:rsid w:val="003E260C"/>
    <w:rsid w:val="003E2895"/>
    <w:rsid w:val="003E58F6"/>
    <w:rsid w:val="003E5CF1"/>
    <w:rsid w:val="003E5E74"/>
    <w:rsid w:val="003E65B2"/>
    <w:rsid w:val="003E7531"/>
    <w:rsid w:val="003E760A"/>
    <w:rsid w:val="003F13A8"/>
    <w:rsid w:val="003F2396"/>
    <w:rsid w:val="003F2E05"/>
    <w:rsid w:val="003F514F"/>
    <w:rsid w:val="003F54BB"/>
    <w:rsid w:val="003F5657"/>
    <w:rsid w:val="003F6166"/>
    <w:rsid w:val="003F67DD"/>
    <w:rsid w:val="003F697B"/>
    <w:rsid w:val="003F6C8F"/>
    <w:rsid w:val="003F701F"/>
    <w:rsid w:val="003F714B"/>
    <w:rsid w:val="00400040"/>
    <w:rsid w:val="00402D0D"/>
    <w:rsid w:val="0040452A"/>
    <w:rsid w:val="0040548B"/>
    <w:rsid w:val="004055BE"/>
    <w:rsid w:val="004058C8"/>
    <w:rsid w:val="00406252"/>
    <w:rsid w:val="00407049"/>
    <w:rsid w:val="00407A19"/>
    <w:rsid w:val="0041016E"/>
    <w:rsid w:val="00410A0C"/>
    <w:rsid w:val="00410AEB"/>
    <w:rsid w:val="00410CD6"/>
    <w:rsid w:val="00410FD3"/>
    <w:rsid w:val="004128EE"/>
    <w:rsid w:val="00412B6B"/>
    <w:rsid w:val="00412BD5"/>
    <w:rsid w:val="00412D69"/>
    <w:rsid w:val="00412EA9"/>
    <w:rsid w:val="00413228"/>
    <w:rsid w:val="00414050"/>
    <w:rsid w:val="004149C6"/>
    <w:rsid w:val="00414D94"/>
    <w:rsid w:val="0041543B"/>
    <w:rsid w:val="004155EB"/>
    <w:rsid w:val="0041627E"/>
    <w:rsid w:val="00416D85"/>
    <w:rsid w:val="00417182"/>
    <w:rsid w:val="004175C6"/>
    <w:rsid w:val="00417941"/>
    <w:rsid w:val="00417E3B"/>
    <w:rsid w:val="004204EB"/>
    <w:rsid w:val="00420537"/>
    <w:rsid w:val="00421271"/>
    <w:rsid w:val="00421297"/>
    <w:rsid w:val="004214A2"/>
    <w:rsid w:val="00422656"/>
    <w:rsid w:val="0042357A"/>
    <w:rsid w:val="00423C8F"/>
    <w:rsid w:val="00423F42"/>
    <w:rsid w:val="00424315"/>
    <w:rsid w:val="00424CC2"/>
    <w:rsid w:val="00424F47"/>
    <w:rsid w:val="004253A1"/>
    <w:rsid w:val="00427797"/>
    <w:rsid w:val="00430536"/>
    <w:rsid w:val="00430F63"/>
    <w:rsid w:val="004312F4"/>
    <w:rsid w:val="00431D44"/>
    <w:rsid w:val="00431FC7"/>
    <w:rsid w:val="00432548"/>
    <w:rsid w:val="00432627"/>
    <w:rsid w:val="00432A83"/>
    <w:rsid w:val="00432B84"/>
    <w:rsid w:val="00432CC3"/>
    <w:rsid w:val="0043303C"/>
    <w:rsid w:val="004332D5"/>
    <w:rsid w:val="004341AF"/>
    <w:rsid w:val="0043422A"/>
    <w:rsid w:val="00434B94"/>
    <w:rsid w:val="00435768"/>
    <w:rsid w:val="00436146"/>
    <w:rsid w:val="0043617A"/>
    <w:rsid w:val="00436A4E"/>
    <w:rsid w:val="004372FA"/>
    <w:rsid w:val="0043776E"/>
    <w:rsid w:val="0043784D"/>
    <w:rsid w:val="00437ACD"/>
    <w:rsid w:val="00440394"/>
    <w:rsid w:val="00442837"/>
    <w:rsid w:val="00444903"/>
    <w:rsid w:val="00446037"/>
    <w:rsid w:val="00446550"/>
    <w:rsid w:val="00446680"/>
    <w:rsid w:val="0044778B"/>
    <w:rsid w:val="004477C2"/>
    <w:rsid w:val="00447B8F"/>
    <w:rsid w:val="00447BE2"/>
    <w:rsid w:val="0045072E"/>
    <w:rsid w:val="004507F0"/>
    <w:rsid w:val="00450872"/>
    <w:rsid w:val="00451E8F"/>
    <w:rsid w:val="00452403"/>
    <w:rsid w:val="00452F95"/>
    <w:rsid w:val="00453083"/>
    <w:rsid w:val="00453210"/>
    <w:rsid w:val="00453D91"/>
    <w:rsid w:val="00455C62"/>
    <w:rsid w:val="00457A4E"/>
    <w:rsid w:val="0046003E"/>
    <w:rsid w:val="0046296F"/>
    <w:rsid w:val="00462CB1"/>
    <w:rsid w:val="00462D03"/>
    <w:rsid w:val="0046349E"/>
    <w:rsid w:val="00463F4F"/>
    <w:rsid w:val="0046441A"/>
    <w:rsid w:val="004646BB"/>
    <w:rsid w:val="00465470"/>
    <w:rsid w:val="00465C64"/>
    <w:rsid w:val="004660D5"/>
    <w:rsid w:val="004663DC"/>
    <w:rsid w:val="00466DCA"/>
    <w:rsid w:val="00467658"/>
    <w:rsid w:val="0046789B"/>
    <w:rsid w:val="004704B0"/>
    <w:rsid w:val="00470752"/>
    <w:rsid w:val="00470777"/>
    <w:rsid w:val="0047087F"/>
    <w:rsid w:val="00472021"/>
    <w:rsid w:val="004724CD"/>
    <w:rsid w:val="00472E0E"/>
    <w:rsid w:val="00473120"/>
    <w:rsid w:val="00474B00"/>
    <w:rsid w:val="0047590C"/>
    <w:rsid w:val="00475FA7"/>
    <w:rsid w:val="00476BE4"/>
    <w:rsid w:val="004777F5"/>
    <w:rsid w:val="00477EDD"/>
    <w:rsid w:val="004804B9"/>
    <w:rsid w:val="00480532"/>
    <w:rsid w:val="00480814"/>
    <w:rsid w:val="00480B03"/>
    <w:rsid w:val="00480DDB"/>
    <w:rsid w:val="00481966"/>
    <w:rsid w:val="00481B70"/>
    <w:rsid w:val="004832AA"/>
    <w:rsid w:val="00484158"/>
    <w:rsid w:val="0048448C"/>
    <w:rsid w:val="00486913"/>
    <w:rsid w:val="004879BC"/>
    <w:rsid w:val="004900EE"/>
    <w:rsid w:val="00490150"/>
    <w:rsid w:val="00490207"/>
    <w:rsid w:val="00491736"/>
    <w:rsid w:val="004918DD"/>
    <w:rsid w:val="00492513"/>
    <w:rsid w:val="00492BEA"/>
    <w:rsid w:val="00492F21"/>
    <w:rsid w:val="004940CA"/>
    <w:rsid w:val="00494C62"/>
    <w:rsid w:val="00494C6C"/>
    <w:rsid w:val="00495BCD"/>
    <w:rsid w:val="00495E49"/>
    <w:rsid w:val="00496ECF"/>
    <w:rsid w:val="0049729E"/>
    <w:rsid w:val="00497752"/>
    <w:rsid w:val="00497B78"/>
    <w:rsid w:val="004A1587"/>
    <w:rsid w:val="004A1CC0"/>
    <w:rsid w:val="004A2160"/>
    <w:rsid w:val="004A21D9"/>
    <w:rsid w:val="004A2BB4"/>
    <w:rsid w:val="004A2D13"/>
    <w:rsid w:val="004A3B57"/>
    <w:rsid w:val="004A42A1"/>
    <w:rsid w:val="004A47AB"/>
    <w:rsid w:val="004A6371"/>
    <w:rsid w:val="004A6524"/>
    <w:rsid w:val="004A679E"/>
    <w:rsid w:val="004A7A3D"/>
    <w:rsid w:val="004A7BAF"/>
    <w:rsid w:val="004A7C7D"/>
    <w:rsid w:val="004B0296"/>
    <w:rsid w:val="004B0629"/>
    <w:rsid w:val="004B07F8"/>
    <w:rsid w:val="004B08A9"/>
    <w:rsid w:val="004B0E57"/>
    <w:rsid w:val="004B16BC"/>
    <w:rsid w:val="004B2982"/>
    <w:rsid w:val="004B3425"/>
    <w:rsid w:val="004B3916"/>
    <w:rsid w:val="004B3C00"/>
    <w:rsid w:val="004B3CA3"/>
    <w:rsid w:val="004B3E70"/>
    <w:rsid w:val="004B4DBC"/>
    <w:rsid w:val="004B60E8"/>
    <w:rsid w:val="004B63F0"/>
    <w:rsid w:val="004B6430"/>
    <w:rsid w:val="004B66F0"/>
    <w:rsid w:val="004B6BBE"/>
    <w:rsid w:val="004B731C"/>
    <w:rsid w:val="004B7D65"/>
    <w:rsid w:val="004B7FDD"/>
    <w:rsid w:val="004C08A6"/>
    <w:rsid w:val="004C0CF4"/>
    <w:rsid w:val="004C0F2D"/>
    <w:rsid w:val="004C1345"/>
    <w:rsid w:val="004C1D8D"/>
    <w:rsid w:val="004C2397"/>
    <w:rsid w:val="004C2948"/>
    <w:rsid w:val="004C56B1"/>
    <w:rsid w:val="004C5FEC"/>
    <w:rsid w:val="004C61C1"/>
    <w:rsid w:val="004C67E8"/>
    <w:rsid w:val="004C6D4D"/>
    <w:rsid w:val="004C7F11"/>
    <w:rsid w:val="004D0121"/>
    <w:rsid w:val="004D163E"/>
    <w:rsid w:val="004D16D9"/>
    <w:rsid w:val="004D1A8E"/>
    <w:rsid w:val="004D1D5D"/>
    <w:rsid w:val="004D2845"/>
    <w:rsid w:val="004D2ADD"/>
    <w:rsid w:val="004D32F3"/>
    <w:rsid w:val="004D38C8"/>
    <w:rsid w:val="004D3FA2"/>
    <w:rsid w:val="004D4F75"/>
    <w:rsid w:val="004D645F"/>
    <w:rsid w:val="004D6A73"/>
    <w:rsid w:val="004D6FAE"/>
    <w:rsid w:val="004D76A7"/>
    <w:rsid w:val="004D7DF5"/>
    <w:rsid w:val="004E025B"/>
    <w:rsid w:val="004E05DD"/>
    <w:rsid w:val="004E0D6D"/>
    <w:rsid w:val="004E35BD"/>
    <w:rsid w:val="004E3941"/>
    <w:rsid w:val="004E5757"/>
    <w:rsid w:val="004E5843"/>
    <w:rsid w:val="004E6381"/>
    <w:rsid w:val="004E63EA"/>
    <w:rsid w:val="004E6907"/>
    <w:rsid w:val="004E7090"/>
    <w:rsid w:val="004E786A"/>
    <w:rsid w:val="004F3353"/>
    <w:rsid w:val="004F4D2F"/>
    <w:rsid w:val="004F5912"/>
    <w:rsid w:val="004F7175"/>
    <w:rsid w:val="004F738E"/>
    <w:rsid w:val="004F7BA3"/>
    <w:rsid w:val="00500876"/>
    <w:rsid w:val="00500D44"/>
    <w:rsid w:val="00500F12"/>
    <w:rsid w:val="00501296"/>
    <w:rsid w:val="0050192C"/>
    <w:rsid w:val="00501C98"/>
    <w:rsid w:val="0050239E"/>
    <w:rsid w:val="00502636"/>
    <w:rsid w:val="005026E4"/>
    <w:rsid w:val="00504010"/>
    <w:rsid w:val="0050408E"/>
    <w:rsid w:val="00504544"/>
    <w:rsid w:val="005045AC"/>
    <w:rsid w:val="005057CE"/>
    <w:rsid w:val="00505DFF"/>
    <w:rsid w:val="0050628E"/>
    <w:rsid w:val="0050724D"/>
    <w:rsid w:val="00507890"/>
    <w:rsid w:val="00510A60"/>
    <w:rsid w:val="00510CE6"/>
    <w:rsid w:val="00511701"/>
    <w:rsid w:val="00512126"/>
    <w:rsid w:val="00512674"/>
    <w:rsid w:val="005134D3"/>
    <w:rsid w:val="0051538E"/>
    <w:rsid w:val="005153F7"/>
    <w:rsid w:val="005155AB"/>
    <w:rsid w:val="00515CD4"/>
    <w:rsid w:val="00515D57"/>
    <w:rsid w:val="005169C2"/>
    <w:rsid w:val="005170CC"/>
    <w:rsid w:val="005173AD"/>
    <w:rsid w:val="00520E41"/>
    <w:rsid w:val="00521413"/>
    <w:rsid w:val="00521885"/>
    <w:rsid w:val="00522408"/>
    <w:rsid w:val="005224A1"/>
    <w:rsid w:val="005225C7"/>
    <w:rsid w:val="0052322B"/>
    <w:rsid w:val="0052337F"/>
    <w:rsid w:val="00523605"/>
    <w:rsid w:val="0052462C"/>
    <w:rsid w:val="00524BCC"/>
    <w:rsid w:val="0052506F"/>
    <w:rsid w:val="005250A5"/>
    <w:rsid w:val="0052604B"/>
    <w:rsid w:val="005266F5"/>
    <w:rsid w:val="00527508"/>
    <w:rsid w:val="0053049F"/>
    <w:rsid w:val="00530CD3"/>
    <w:rsid w:val="00530FE5"/>
    <w:rsid w:val="0053124B"/>
    <w:rsid w:val="00531D89"/>
    <w:rsid w:val="0053233E"/>
    <w:rsid w:val="00532927"/>
    <w:rsid w:val="00532FC3"/>
    <w:rsid w:val="00533C12"/>
    <w:rsid w:val="00533CA0"/>
    <w:rsid w:val="0053468B"/>
    <w:rsid w:val="00534717"/>
    <w:rsid w:val="0053492B"/>
    <w:rsid w:val="00534BB7"/>
    <w:rsid w:val="0053572E"/>
    <w:rsid w:val="00535770"/>
    <w:rsid w:val="00535B8F"/>
    <w:rsid w:val="00535CBB"/>
    <w:rsid w:val="00536398"/>
    <w:rsid w:val="00537D8E"/>
    <w:rsid w:val="00540060"/>
    <w:rsid w:val="0054058B"/>
    <w:rsid w:val="0054092C"/>
    <w:rsid w:val="00540A20"/>
    <w:rsid w:val="00541582"/>
    <w:rsid w:val="00541BF3"/>
    <w:rsid w:val="00541F20"/>
    <w:rsid w:val="005422F5"/>
    <w:rsid w:val="00542341"/>
    <w:rsid w:val="00542F68"/>
    <w:rsid w:val="00543477"/>
    <w:rsid w:val="0054451E"/>
    <w:rsid w:val="005448FF"/>
    <w:rsid w:val="005456D8"/>
    <w:rsid w:val="0054632E"/>
    <w:rsid w:val="00547321"/>
    <w:rsid w:val="0054732B"/>
    <w:rsid w:val="005473B8"/>
    <w:rsid w:val="00547827"/>
    <w:rsid w:val="00547AE3"/>
    <w:rsid w:val="00547EBD"/>
    <w:rsid w:val="005500CC"/>
    <w:rsid w:val="00550188"/>
    <w:rsid w:val="00550F37"/>
    <w:rsid w:val="005513F3"/>
    <w:rsid w:val="00551871"/>
    <w:rsid w:val="00552C12"/>
    <w:rsid w:val="005530A6"/>
    <w:rsid w:val="00553F20"/>
    <w:rsid w:val="005546AE"/>
    <w:rsid w:val="005546BA"/>
    <w:rsid w:val="005547B6"/>
    <w:rsid w:val="00555B90"/>
    <w:rsid w:val="005564FD"/>
    <w:rsid w:val="00556D5C"/>
    <w:rsid w:val="00557051"/>
    <w:rsid w:val="00557330"/>
    <w:rsid w:val="005579C7"/>
    <w:rsid w:val="00557F73"/>
    <w:rsid w:val="00560091"/>
    <w:rsid w:val="00560A4C"/>
    <w:rsid w:val="00560E4F"/>
    <w:rsid w:val="005623A7"/>
    <w:rsid w:val="00562BAB"/>
    <w:rsid w:val="005634CD"/>
    <w:rsid w:val="00563AE4"/>
    <w:rsid w:val="00565783"/>
    <w:rsid w:val="00566493"/>
    <w:rsid w:val="00566C71"/>
    <w:rsid w:val="00567050"/>
    <w:rsid w:val="00567EB4"/>
    <w:rsid w:val="00567F56"/>
    <w:rsid w:val="00570163"/>
    <w:rsid w:val="00570BE3"/>
    <w:rsid w:val="00570E1A"/>
    <w:rsid w:val="0057145E"/>
    <w:rsid w:val="00571C36"/>
    <w:rsid w:val="00572713"/>
    <w:rsid w:val="005728AB"/>
    <w:rsid w:val="00572902"/>
    <w:rsid w:val="005737F0"/>
    <w:rsid w:val="0057423F"/>
    <w:rsid w:val="0057448A"/>
    <w:rsid w:val="00574889"/>
    <w:rsid w:val="00575A72"/>
    <w:rsid w:val="005760C9"/>
    <w:rsid w:val="00576E6F"/>
    <w:rsid w:val="00576EF5"/>
    <w:rsid w:val="0057750C"/>
    <w:rsid w:val="00577714"/>
    <w:rsid w:val="0057779F"/>
    <w:rsid w:val="005809B9"/>
    <w:rsid w:val="00580F55"/>
    <w:rsid w:val="00581123"/>
    <w:rsid w:val="00581B41"/>
    <w:rsid w:val="00581C36"/>
    <w:rsid w:val="005822A9"/>
    <w:rsid w:val="00582B30"/>
    <w:rsid w:val="00582FD2"/>
    <w:rsid w:val="005831B2"/>
    <w:rsid w:val="00583535"/>
    <w:rsid w:val="00584F56"/>
    <w:rsid w:val="00586404"/>
    <w:rsid w:val="00587106"/>
    <w:rsid w:val="00587AAC"/>
    <w:rsid w:val="005904BA"/>
    <w:rsid w:val="00591389"/>
    <w:rsid w:val="00591824"/>
    <w:rsid w:val="00591B6C"/>
    <w:rsid w:val="0059213B"/>
    <w:rsid w:val="005925FD"/>
    <w:rsid w:val="00592E7C"/>
    <w:rsid w:val="00594449"/>
    <w:rsid w:val="0059467E"/>
    <w:rsid w:val="005946F5"/>
    <w:rsid w:val="00594867"/>
    <w:rsid w:val="0059639F"/>
    <w:rsid w:val="0059659C"/>
    <w:rsid w:val="00596B0B"/>
    <w:rsid w:val="00596BEC"/>
    <w:rsid w:val="0059776E"/>
    <w:rsid w:val="005979BC"/>
    <w:rsid w:val="005A0189"/>
    <w:rsid w:val="005A0B5F"/>
    <w:rsid w:val="005A1342"/>
    <w:rsid w:val="005A20C3"/>
    <w:rsid w:val="005A2216"/>
    <w:rsid w:val="005A3920"/>
    <w:rsid w:val="005A4AA4"/>
    <w:rsid w:val="005A4EED"/>
    <w:rsid w:val="005A5967"/>
    <w:rsid w:val="005A59D1"/>
    <w:rsid w:val="005A630C"/>
    <w:rsid w:val="005A6D03"/>
    <w:rsid w:val="005A778B"/>
    <w:rsid w:val="005A7875"/>
    <w:rsid w:val="005A7D56"/>
    <w:rsid w:val="005B0C0E"/>
    <w:rsid w:val="005B23E8"/>
    <w:rsid w:val="005B30E6"/>
    <w:rsid w:val="005B474A"/>
    <w:rsid w:val="005B4B79"/>
    <w:rsid w:val="005B4CCF"/>
    <w:rsid w:val="005B50F4"/>
    <w:rsid w:val="005B5899"/>
    <w:rsid w:val="005B5E93"/>
    <w:rsid w:val="005B6E54"/>
    <w:rsid w:val="005B7A7C"/>
    <w:rsid w:val="005C0721"/>
    <w:rsid w:val="005C09D8"/>
    <w:rsid w:val="005C0E32"/>
    <w:rsid w:val="005C19AD"/>
    <w:rsid w:val="005C1BE5"/>
    <w:rsid w:val="005C4278"/>
    <w:rsid w:val="005C49CA"/>
    <w:rsid w:val="005C4D13"/>
    <w:rsid w:val="005C5810"/>
    <w:rsid w:val="005C5B27"/>
    <w:rsid w:val="005C5EC3"/>
    <w:rsid w:val="005C5F97"/>
    <w:rsid w:val="005C64EF"/>
    <w:rsid w:val="005C6AED"/>
    <w:rsid w:val="005C6AF1"/>
    <w:rsid w:val="005C74C9"/>
    <w:rsid w:val="005D06E6"/>
    <w:rsid w:val="005D107C"/>
    <w:rsid w:val="005D17EB"/>
    <w:rsid w:val="005D1C0F"/>
    <w:rsid w:val="005D1D8C"/>
    <w:rsid w:val="005D1F12"/>
    <w:rsid w:val="005D2244"/>
    <w:rsid w:val="005D266F"/>
    <w:rsid w:val="005D3C04"/>
    <w:rsid w:val="005D4BB8"/>
    <w:rsid w:val="005D4F65"/>
    <w:rsid w:val="005D5E01"/>
    <w:rsid w:val="005D6441"/>
    <w:rsid w:val="005D70A4"/>
    <w:rsid w:val="005D787F"/>
    <w:rsid w:val="005E0297"/>
    <w:rsid w:val="005E076B"/>
    <w:rsid w:val="005E0A23"/>
    <w:rsid w:val="005E0AE0"/>
    <w:rsid w:val="005E141C"/>
    <w:rsid w:val="005E27FC"/>
    <w:rsid w:val="005E2FEB"/>
    <w:rsid w:val="005E3258"/>
    <w:rsid w:val="005E3D86"/>
    <w:rsid w:val="005E4984"/>
    <w:rsid w:val="005E5181"/>
    <w:rsid w:val="005E51F4"/>
    <w:rsid w:val="005E610E"/>
    <w:rsid w:val="005E66C6"/>
    <w:rsid w:val="005E68CC"/>
    <w:rsid w:val="005E6A9F"/>
    <w:rsid w:val="005E6C3C"/>
    <w:rsid w:val="005E72C6"/>
    <w:rsid w:val="005E74A6"/>
    <w:rsid w:val="005E78DB"/>
    <w:rsid w:val="005E7990"/>
    <w:rsid w:val="005F014C"/>
    <w:rsid w:val="005F0174"/>
    <w:rsid w:val="005F0821"/>
    <w:rsid w:val="005F0996"/>
    <w:rsid w:val="005F0C92"/>
    <w:rsid w:val="005F2028"/>
    <w:rsid w:val="005F2F06"/>
    <w:rsid w:val="005F2F16"/>
    <w:rsid w:val="005F36E5"/>
    <w:rsid w:val="005F3DD0"/>
    <w:rsid w:val="005F3FC8"/>
    <w:rsid w:val="005F410B"/>
    <w:rsid w:val="005F4756"/>
    <w:rsid w:val="005F5524"/>
    <w:rsid w:val="005F5C2F"/>
    <w:rsid w:val="005F6F6E"/>
    <w:rsid w:val="005F71F2"/>
    <w:rsid w:val="005F7248"/>
    <w:rsid w:val="005F72B4"/>
    <w:rsid w:val="005F73CA"/>
    <w:rsid w:val="005F7460"/>
    <w:rsid w:val="005F77D4"/>
    <w:rsid w:val="00600766"/>
    <w:rsid w:val="006008DE"/>
    <w:rsid w:val="0060186A"/>
    <w:rsid w:val="006019C2"/>
    <w:rsid w:val="0060281E"/>
    <w:rsid w:val="006035F9"/>
    <w:rsid w:val="00603984"/>
    <w:rsid w:val="00604BB2"/>
    <w:rsid w:val="00604EBA"/>
    <w:rsid w:val="006052FA"/>
    <w:rsid w:val="0060612B"/>
    <w:rsid w:val="0060678D"/>
    <w:rsid w:val="006069B1"/>
    <w:rsid w:val="00607B8F"/>
    <w:rsid w:val="00607D9B"/>
    <w:rsid w:val="006100DE"/>
    <w:rsid w:val="006102B2"/>
    <w:rsid w:val="00611C44"/>
    <w:rsid w:val="0061230B"/>
    <w:rsid w:val="00612609"/>
    <w:rsid w:val="0061262B"/>
    <w:rsid w:val="006138AE"/>
    <w:rsid w:val="00614372"/>
    <w:rsid w:val="006149EB"/>
    <w:rsid w:val="00614B1B"/>
    <w:rsid w:val="00614B4E"/>
    <w:rsid w:val="0061657A"/>
    <w:rsid w:val="00616620"/>
    <w:rsid w:val="00616635"/>
    <w:rsid w:val="00616874"/>
    <w:rsid w:val="0061687F"/>
    <w:rsid w:val="00620A0E"/>
    <w:rsid w:val="00620B92"/>
    <w:rsid w:val="00620F79"/>
    <w:rsid w:val="00620FBC"/>
    <w:rsid w:val="006211A1"/>
    <w:rsid w:val="0062177D"/>
    <w:rsid w:val="00621C90"/>
    <w:rsid w:val="006223C4"/>
    <w:rsid w:val="00623A12"/>
    <w:rsid w:val="00623EAB"/>
    <w:rsid w:val="00623FA8"/>
    <w:rsid w:val="00624BC9"/>
    <w:rsid w:val="006259DB"/>
    <w:rsid w:val="00626391"/>
    <w:rsid w:val="00626594"/>
    <w:rsid w:val="006274B4"/>
    <w:rsid w:val="00627C05"/>
    <w:rsid w:val="00631F84"/>
    <w:rsid w:val="0063205C"/>
    <w:rsid w:val="006323BE"/>
    <w:rsid w:val="00632A7B"/>
    <w:rsid w:val="00632EEE"/>
    <w:rsid w:val="00633267"/>
    <w:rsid w:val="006335AE"/>
    <w:rsid w:val="0063463E"/>
    <w:rsid w:val="00635557"/>
    <w:rsid w:val="00635649"/>
    <w:rsid w:val="00635CFD"/>
    <w:rsid w:val="00636310"/>
    <w:rsid w:val="00636A33"/>
    <w:rsid w:val="00637811"/>
    <w:rsid w:val="0064031D"/>
    <w:rsid w:val="00641136"/>
    <w:rsid w:val="006417EE"/>
    <w:rsid w:val="00641F42"/>
    <w:rsid w:val="006422F7"/>
    <w:rsid w:val="00642750"/>
    <w:rsid w:val="00642E7E"/>
    <w:rsid w:val="0064358F"/>
    <w:rsid w:val="00643F49"/>
    <w:rsid w:val="00645376"/>
    <w:rsid w:val="006454AE"/>
    <w:rsid w:val="00645DF4"/>
    <w:rsid w:val="0064643C"/>
    <w:rsid w:val="00646652"/>
    <w:rsid w:val="00650C6C"/>
    <w:rsid w:val="00650DA1"/>
    <w:rsid w:val="0065114C"/>
    <w:rsid w:val="00651240"/>
    <w:rsid w:val="00652049"/>
    <w:rsid w:val="006521A9"/>
    <w:rsid w:val="00652D43"/>
    <w:rsid w:val="00652E44"/>
    <w:rsid w:val="00654392"/>
    <w:rsid w:val="00655393"/>
    <w:rsid w:val="006557BD"/>
    <w:rsid w:val="0065586B"/>
    <w:rsid w:val="00660606"/>
    <w:rsid w:val="006608D0"/>
    <w:rsid w:val="006614CD"/>
    <w:rsid w:val="00661948"/>
    <w:rsid w:val="00661BBF"/>
    <w:rsid w:val="00661D2C"/>
    <w:rsid w:val="00662469"/>
    <w:rsid w:val="00662F60"/>
    <w:rsid w:val="0066308C"/>
    <w:rsid w:val="006630C1"/>
    <w:rsid w:val="006630CB"/>
    <w:rsid w:val="00664449"/>
    <w:rsid w:val="006652E7"/>
    <w:rsid w:val="00665EBD"/>
    <w:rsid w:val="00666844"/>
    <w:rsid w:val="006670C5"/>
    <w:rsid w:val="006701E3"/>
    <w:rsid w:val="00671011"/>
    <w:rsid w:val="00671195"/>
    <w:rsid w:val="006721D5"/>
    <w:rsid w:val="0067224D"/>
    <w:rsid w:val="00672431"/>
    <w:rsid w:val="006728F6"/>
    <w:rsid w:val="00672D02"/>
    <w:rsid w:val="006745BB"/>
    <w:rsid w:val="00675823"/>
    <w:rsid w:val="00675C3E"/>
    <w:rsid w:val="00675E02"/>
    <w:rsid w:val="00676CAC"/>
    <w:rsid w:val="006770E2"/>
    <w:rsid w:val="00677D5F"/>
    <w:rsid w:val="00680430"/>
    <w:rsid w:val="006807AF"/>
    <w:rsid w:val="00680ECC"/>
    <w:rsid w:val="00680F82"/>
    <w:rsid w:val="00680FE7"/>
    <w:rsid w:val="0068286D"/>
    <w:rsid w:val="00682CA0"/>
    <w:rsid w:val="00682FEE"/>
    <w:rsid w:val="00683D91"/>
    <w:rsid w:val="00683DF6"/>
    <w:rsid w:val="006845C9"/>
    <w:rsid w:val="00684C38"/>
    <w:rsid w:val="006851C1"/>
    <w:rsid w:val="006855FC"/>
    <w:rsid w:val="00685AE2"/>
    <w:rsid w:val="00685C09"/>
    <w:rsid w:val="00685EC7"/>
    <w:rsid w:val="00686A89"/>
    <w:rsid w:val="00687378"/>
    <w:rsid w:val="00690627"/>
    <w:rsid w:val="00690717"/>
    <w:rsid w:val="00691180"/>
    <w:rsid w:val="00692508"/>
    <w:rsid w:val="006938FA"/>
    <w:rsid w:val="00693FF2"/>
    <w:rsid w:val="00694491"/>
    <w:rsid w:val="00695700"/>
    <w:rsid w:val="00695ACF"/>
    <w:rsid w:val="00695DBA"/>
    <w:rsid w:val="00696BB0"/>
    <w:rsid w:val="00697C1E"/>
    <w:rsid w:val="00697F37"/>
    <w:rsid w:val="006A0053"/>
    <w:rsid w:val="006A1B15"/>
    <w:rsid w:val="006A26BC"/>
    <w:rsid w:val="006A2BAE"/>
    <w:rsid w:val="006A3138"/>
    <w:rsid w:val="006A3F00"/>
    <w:rsid w:val="006A5885"/>
    <w:rsid w:val="006A6316"/>
    <w:rsid w:val="006A63F8"/>
    <w:rsid w:val="006A7294"/>
    <w:rsid w:val="006A7AB7"/>
    <w:rsid w:val="006A7CC4"/>
    <w:rsid w:val="006B02D2"/>
    <w:rsid w:val="006B075F"/>
    <w:rsid w:val="006B081B"/>
    <w:rsid w:val="006B0EDC"/>
    <w:rsid w:val="006B2BF3"/>
    <w:rsid w:val="006B30D5"/>
    <w:rsid w:val="006B3AE3"/>
    <w:rsid w:val="006B3DEA"/>
    <w:rsid w:val="006B3F2E"/>
    <w:rsid w:val="006B4E33"/>
    <w:rsid w:val="006B685A"/>
    <w:rsid w:val="006B6B60"/>
    <w:rsid w:val="006B73CD"/>
    <w:rsid w:val="006C03AA"/>
    <w:rsid w:val="006C1974"/>
    <w:rsid w:val="006C28FB"/>
    <w:rsid w:val="006C2A91"/>
    <w:rsid w:val="006C2D06"/>
    <w:rsid w:val="006C3D16"/>
    <w:rsid w:val="006C448E"/>
    <w:rsid w:val="006C4665"/>
    <w:rsid w:val="006C4E43"/>
    <w:rsid w:val="006C6406"/>
    <w:rsid w:val="006C665C"/>
    <w:rsid w:val="006C6A1D"/>
    <w:rsid w:val="006D06EA"/>
    <w:rsid w:val="006D099F"/>
    <w:rsid w:val="006D0B53"/>
    <w:rsid w:val="006D16EC"/>
    <w:rsid w:val="006D17AC"/>
    <w:rsid w:val="006D1889"/>
    <w:rsid w:val="006D1F50"/>
    <w:rsid w:val="006D227D"/>
    <w:rsid w:val="006D24C1"/>
    <w:rsid w:val="006D2CD0"/>
    <w:rsid w:val="006D39FE"/>
    <w:rsid w:val="006D3AB2"/>
    <w:rsid w:val="006D4393"/>
    <w:rsid w:val="006D43AA"/>
    <w:rsid w:val="006D43D9"/>
    <w:rsid w:val="006D4623"/>
    <w:rsid w:val="006D506E"/>
    <w:rsid w:val="006D5558"/>
    <w:rsid w:val="006D5EB0"/>
    <w:rsid w:val="006D69FD"/>
    <w:rsid w:val="006E1E52"/>
    <w:rsid w:val="006E2134"/>
    <w:rsid w:val="006E2202"/>
    <w:rsid w:val="006E4D64"/>
    <w:rsid w:val="006E53C0"/>
    <w:rsid w:val="006E56C7"/>
    <w:rsid w:val="006E62C2"/>
    <w:rsid w:val="006E6890"/>
    <w:rsid w:val="006E7A9E"/>
    <w:rsid w:val="006E7C2D"/>
    <w:rsid w:val="006F0A05"/>
    <w:rsid w:val="006F0A7F"/>
    <w:rsid w:val="006F0AC7"/>
    <w:rsid w:val="006F1209"/>
    <w:rsid w:val="006F1E06"/>
    <w:rsid w:val="006F1E0E"/>
    <w:rsid w:val="006F21B9"/>
    <w:rsid w:val="006F3E4F"/>
    <w:rsid w:val="006F40BF"/>
    <w:rsid w:val="006F4AFC"/>
    <w:rsid w:val="006F516D"/>
    <w:rsid w:val="006F5234"/>
    <w:rsid w:val="006F67BE"/>
    <w:rsid w:val="006F732D"/>
    <w:rsid w:val="006F739A"/>
    <w:rsid w:val="0070025A"/>
    <w:rsid w:val="00700696"/>
    <w:rsid w:val="00701EBB"/>
    <w:rsid w:val="00702220"/>
    <w:rsid w:val="00702417"/>
    <w:rsid w:val="0070320D"/>
    <w:rsid w:val="00703F5D"/>
    <w:rsid w:val="00704821"/>
    <w:rsid w:val="00704923"/>
    <w:rsid w:val="00704E12"/>
    <w:rsid w:val="00704E32"/>
    <w:rsid w:val="0070571D"/>
    <w:rsid w:val="007058E2"/>
    <w:rsid w:val="00705DE4"/>
    <w:rsid w:val="007060B9"/>
    <w:rsid w:val="00706489"/>
    <w:rsid w:val="007067E5"/>
    <w:rsid w:val="007076D4"/>
    <w:rsid w:val="00707ABB"/>
    <w:rsid w:val="007103A8"/>
    <w:rsid w:val="007109B5"/>
    <w:rsid w:val="00711083"/>
    <w:rsid w:val="007117CA"/>
    <w:rsid w:val="007117E9"/>
    <w:rsid w:val="00711E8C"/>
    <w:rsid w:val="00712085"/>
    <w:rsid w:val="00712E75"/>
    <w:rsid w:val="00713393"/>
    <w:rsid w:val="00714ED4"/>
    <w:rsid w:val="007150D4"/>
    <w:rsid w:val="0071548F"/>
    <w:rsid w:val="007168CF"/>
    <w:rsid w:val="00716AB5"/>
    <w:rsid w:val="00717B90"/>
    <w:rsid w:val="00720E5E"/>
    <w:rsid w:val="00720FB6"/>
    <w:rsid w:val="007211B8"/>
    <w:rsid w:val="0072145A"/>
    <w:rsid w:val="007215BF"/>
    <w:rsid w:val="00722394"/>
    <w:rsid w:val="007224CC"/>
    <w:rsid w:val="00722D0F"/>
    <w:rsid w:val="007238F3"/>
    <w:rsid w:val="00724A99"/>
    <w:rsid w:val="007253E8"/>
    <w:rsid w:val="00725EFE"/>
    <w:rsid w:val="00726F88"/>
    <w:rsid w:val="00727515"/>
    <w:rsid w:val="007276A5"/>
    <w:rsid w:val="0073145A"/>
    <w:rsid w:val="00731FE2"/>
    <w:rsid w:val="00732594"/>
    <w:rsid w:val="00732645"/>
    <w:rsid w:val="00732B37"/>
    <w:rsid w:val="00732BA9"/>
    <w:rsid w:val="00732E37"/>
    <w:rsid w:val="007330E6"/>
    <w:rsid w:val="007332BF"/>
    <w:rsid w:val="00733559"/>
    <w:rsid w:val="0073423A"/>
    <w:rsid w:val="00734336"/>
    <w:rsid w:val="00734D99"/>
    <w:rsid w:val="00734E7F"/>
    <w:rsid w:val="00737491"/>
    <w:rsid w:val="007374A0"/>
    <w:rsid w:val="007374FC"/>
    <w:rsid w:val="00737AFF"/>
    <w:rsid w:val="00737E50"/>
    <w:rsid w:val="00740253"/>
    <w:rsid w:val="00740845"/>
    <w:rsid w:val="00740890"/>
    <w:rsid w:val="007425B3"/>
    <w:rsid w:val="00742EDC"/>
    <w:rsid w:val="007437AE"/>
    <w:rsid w:val="007454A0"/>
    <w:rsid w:val="0074552E"/>
    <w:rsid w:val="00745A05"/>
    <w:rsid w:val="0074603C"/>
    <w:rsid w:val="00747D00"/>
    <w:rsid w:val="00750337"/>
    <w:rsid w:val="007504E7"/>
    <w:rsid w:val="007506D2"/>
    <w:rsid w:val="007512FB"/>
    <w:rsid w:val="00752CBE"/>
    <w:rsid w:val="00752E9E"/>
    <w:rsid w:val="0075355F"/>
    <w:rsid w:val="0075384C"/>
    <w:rsid w:val="00753F63"/>
    <w:rsid w:val="00754CC1"/>
    <w:rsid w:val="007550CF"/>
    <w:rsid w:val="00755749"/>
    <w:rsid w:val="00756E23"/>
    <w:rsid w:val="007572F5"/>
    <w:rsid w:val="00757785"/>
    <w:rsid w:val="00757C7A"/>
    <w:rsid w:val="00757E75"/>
    <w:rsid w:val="007604F7"/>
    <w:rsid w:val="00760726"/>
    <w:rsid w:val="00760DD7"/>
    <w:rsid w:val="00761310"/>
    <w:rsid w:val="00761344"/>
    <w:rsid w:val="00761448"/>
    <w:rsid w:val="00761FD3"/>
    <w:rsid w:val="00762E77"/>
    <w:rsid w:val="007630D6"/>
    <w:rsid w:val="007641AF"/>
    <w:rsid w:val="00764F09"/>
    <w:rsid w:val="00765345"/>
    <w:rsid w:val="007654BB"/>
    <w:rsid w:val="00765564"/>
    <w:rsid w:val="007657DD"/>
    <w:rsid w:val="007659E1"/>
    <w:rsid w:val="00765AC3"/>
    <w:rsid w:val="00765F2A"/>
    <w:rsid w:val="007661A6"/>
    <w:rsid w:val="00766E72"/>
    <w:rsid w:val="00766F74"/>
    <w:rsid w:val="0076750F"/>
    <w:rsid w:val="00767FE5"/>
    <w:rsid w:val="00770324"/>
    <w:rsid w:val="007704E8"/>
    <w:rsid w:val="00771416"/>
    <w:rsid w:val="00771951"/>
    <w:rsid w:val="007720F7"/>
    <w:rsid w:val="007721AF"/>
    <w:rsid w:val="00774917"/>
    <w:rsid w:val="00774CEB"/>
    <w:rsid w:val="00774ECE"/>
    <w:rsid w:val="00775445"/>
    <w:rsid w:val="00775590"/>
    <w:rsid w:val="00775CA8"/>
    <w:rsid w:val="00775D17"/>
    <w:rsid w:val="007764D6"/>
    <w:rsid w:val="007776FE"/>
    <w:rsid w:val="0078008F"/>
    <w:rsid w:val="00781014"/>
    <w:rsid w:val="007810E9"/>
    <w:rsid w:val="0078159A"/>
    <w:rsid w:val="0078166B"/>
    <w:rsid w:val="00781D15"/>
    <w:rsid w:val="00783609"/>
    <w:rsid w:val="0078400C"/>
    <w:rsid w:val="00784E3D"/>
    <w:rsid w:val="0078512D"/>
    <w:rsid w:val="00785846"/>
    <w:rsid w:val="00786373"/>
    <w:rsid w:val="007863F3"/>
    <w:rsid w:val="007865FE"/>
    <w:rsid w:val="00786DEE"/>
    <w:rsid w:val="00786E2D"/>
    <w:rsid w:val="00786F2D"/>
    <w:rsid w:val="00787D3A"/>
    <w:rsid w:val="00787E57"/>
    <w:rsid w:val="00790569"/>
    <w:rsid w:val="00791AB7"/>
    <w:rsid w:val="00791F9B"/>
    <w:rsid w:val="007924D8"/>
    <w:rsid w:val="007937B7"/>
    <w:rsid w:val="00793C9E"/>
    <w:rsid w:val="00793FB5"/>
    <w:rsid w:val="00794177"/>
    <w:rsid w:val="00794CDF"/>
    <w:rsid w:val="0079555E"/>
    <w:rsid w:val="00795AF5"/>
    <w:rsid w:val="00795E39"/>
    <w:rsid w:val="00796678"/>
    <w:rsid w:val="007969AE"/>
    <w:rsid w:val="00796B3D"/>
    <w:rsid w:val="00796E0C"/>
    <w:rsid w:val="0079763F"/>
    <w:rsid w:val="00797A5D"/>
    <w:rsid w:val="00797AEA"/>
    <w:rsid w:val="007A058B"/>
    <w:rsid w:val="007A0C7E"/>
    <w:rsid w:val="007A0DBD"/>
    <w:rsid w:val="007A0FF4"/>
    <w:rsid w:val="007A1863"/>
    <w:rsid w:val="007A1BA0"/>
    <w:rsid w:val="007A1C89"/>
    <w:rsid w:val="007A1E53"/>
    <w:rsid w:val="007A2D9E"/>
    <w:rsid w:val="007A30CE"/>
    <w:rsid w:val="007A323A"/>
    <w:rsid w:val="007A351F"/>
    <w:rsid w:val="007A3EEB"/>
    <w:rsid w:val="007A4546"/>
    <w:rsid w:val="007A477F"/>
    <w:rsid w:val="007A4E21"/>
    <w:rsid w:val="007A5C99"/>
    <w:rsid w:val="007A620A"/>
    <w:rsid w:val="007A6545"/>
    <w:rsid w:val="007A6AE6"/>
    <w:rsid w:val="007A6BC3"/>
    <w:rsid w:val="007A79E1"/>
    <w:rsid w:val="007B0361"/>
    <w:rsid w:val="007B263F"/>
    <w:rsid w:val="007B27F9"/>
    <w:rsid w:val="007B4D47"/>
    <w:rsid w:val="007B4FEF"/>
    <w:rsid w:val="007B5002"/>
    <w:rsid w:val="007B54D1"/>
    <w:rsid w:val="007B5C12"/>
    <w:rsid w:val="007B637C"/>
    <w:rsid w:val="007B6705"/>
    <w:rsid w:val="007B671F"/>
    <w:rsid w:val="007B7497"/>
    <w:rsid w:val="007B7633"/>
    <w:rsid w:val="007C07B0"/>
    <w:rsid w:val="007C08D7"/>
    <w:rsid w:val="007C165D"/>
    <w:rsid w:val="007C2686"/>
    <w:rsid w:val="007C2E99"/>
    <w:rsid w:val="007C3630"/>
    <w:rsid w:val="007C36F7"/>
    <w:rsid w:val="007C3754"/>
    <w:rsid w:val="007C39CC"/>
    <w:rsid w:val="007C45C6"/>
    <w:rsid w:val="007C4D0E"/>
    <w:rsid w:val="007C5480"/>
    <w:rsid w:val="007C5F2D"/>
    <w:rsid w:val="007C643E"/>
    <w:rsid w:val="007C67E1"/>
    <w:rsid w:val="007C67EC"/>
    <w:rsid w:val="007C6FF7"/>
    <w:rsid w:val="007C71F0"/>
    <w:rsid w:val="007C730E"/>
    <w:rsid w:val="007C7806"/>
    <w:rsid w:val="007C7B5A"/>
    <w:rsid w:val="007C7CEB"/>
    <w:rsid w:val="007D150D"/>
    <w:rsid w:val="007D15C9"/>
    <w:rsid w:val="007D1C10"/>
    <w:rsid w:val="007D2B60"/>
    <w:rsid w:val="007D2B90"/>
    <w:rsid w:val="007D2D2C"/>
    <w:rsid w:val="007D3BE9"/>
    <w:rsid w:val="007D44CC"/>
    <w:rsid w:val="007D4FC8"/>
    <w:rsid w:val="007D50B5"/>
    <w:rsid w:val="007D5399"/>
    <w:rsid w:val="007D5481"/>
    <w:rsid w:val="007D59B8"/>
    <w:rsid w:val="007D6076"/>
    <w:rsid w:val="007D6C30"/>
    <w:rsid w:val="007D78AD"/>
    <w:rsid w:val="007E02D3"/>
    <w:rsid w:val="007E0653"/>
    <w:rsid w:val="007E145A"/>
    <w:rsid w:val="007E1862"/>
    <w:rsid w:val="007E1E3B"/>
    <w:rsid w:val="007E2FB6"/>
    <w:rsid w:val="007E3588"/>
    <w:rsid w:val="007E43C5"/>
    <w:rsid w:val="007E4AEF"/>
    <w:rsid w:val="007E75DF"/>
    <w:rsid w:val="007E7AB9"/>
    <w:rsid w:val="007E7C2E"/>
    <w:rsid w:val="007F04F0"/>
    <w:rsid w:val="007F07FC"/>
    <w:rsid w:val="007F0930"/>
    <w:rsid w:val="007F274B"/>
    <w:rsid w:val="007F2E05"/>
    <w:rsid w:val="007F3194"/>
    <w:rsid w:val="007F4F7A"/>
    <w:rsid w:val="007F4FAE"/>
    <w:rsid w:val="007F5776"/>
    <w:rsid w:val="007F57BA"/>
    <w:rsid w:val="007F5E98"/>
    <w:rsid w:val="007F7573"/>
    <w:rsid w:val="007F7D8E"/>
    <w:rsid w:val="007F7FA7"/>
    <w:rsid w:val="008002C3"/>
    <w:rsid w:val="008019A7"/>
    <w:rsid w:val="00801B1B"/>
    <w:rsid w:val="00801B7E"/>
    <w:rsid w:val="00801C52"/>
    <w:rsid w:val="008039B7"/>
    <w:rsid w:val="00805BDA"/>
    <w:rsid w:val="00805E15"/>
    <w:rsid w:val="00805F7E"/>
    <w:rsid w:val="00806443"/>
    <w:rsid w:val="0080665E"/>
    <w:rsid w:val="0081025B"/>
    <w:rsid w:val="00810351"/>
    <w:rsid w:val="0081053E"/>
    <w:rsid w:val="00810835"/>
    <w:rsid w:val="00810992"/>
    <w:rsid w:val="008113DE"/>
    <w:rsid w:val="008113F8"/>
    <w:rsid w:val="008146DD"/>
    <w:rsid w:val="00814718"/>
    <w:rsid w:val="0081508B"/>
    <w:rsid w:val="00815A41"/>
    <w:rsid w:val="0081622D"/>
    <w:rsid w:val="00817E6D"/>
    <w:rsid w:val="0082038A"/>
    <w:rsid w:val="00820898"/>
    <w:rsid w:val="0082115F"/>
    <w:rsid w:val="0082242A"/>
    <w:rsid w:val="00822609"/>
    <w:rsid w:val="00822E07"/>
    <w:rsid w:val="00824B49"/>
    <w:rsid w:val="008254FE"/>
    <w:rsid w:val="0082595A"/>
    <w:rsid w:val="00826818"/>
    <w:rsid w:val="00826F50"/>
    <w:rsid w:val="00827898"/>
    <w:rsid w:val="00827D56"/>
    <w:rsid w:val="0083095F"/>
    <w:rsid w:val="0083149B"/>
    <w:rsid w:val="0083153A"/>
    <w:rsid w:val="00832677"/>
    <w:rsid w:val="008331E7"/>
    <w:rsid w:val="00833206"/>
    <w:rsid w:val="00833C12"/>
    <w:rsid w:val="00833D28"/>
    <w:rsid w:val="00833D6C"/>
    <w:rsid w:val="0083454F"/>
    <w:rsid w:val="00834AC3"/>
    <w:rsid w:val="00835683"/>
    <w:rsid w:val="008363CB"/>
    <w:rsid w:val="0083702A"/>
    <w:rsid w:val="00837DE2"/>
    <w:rsid w:val="0084115C"/>
    <w:rsid w:val="00841498"/>
    <w:rsid w:val="008435E0"/>
    <w:rsid w:val="00843AD2"/>
    <w:rsid w:val="00844997"/>
    <w:rsid w:val="00844A66"/>
    <w:rsid w:val="00845C8C"/>
    <w:rsid w:val="00846221"/>
    <w:rsid w:val="00846686"/>
    <w:rsid w:val="008474A8"/>
    <w:rsid w:val="00852773"/>
    <w:rsid w:val="008528A0"/>
    <w:rsid w:val="00853BED"/>
    <w:rsid w:val="00853CDC"/>
    <w:rsid w:val="00853E20"/>
    <w:rsid w:val="00853F78"/>
    <w:rsid w:val="00854013"/>
    <w:rsid w:val="00854320"/>
    <w:rsid w:val="00855877"/>
    <w:rsid w:val="00855C4E"/>
    <w:rsid w:val="00855EF9"/>
    <w:rsid w:val="00857FCF"/>
    <w:rsid w:val="00861674"/>
    <w:rsid w:val="00861D36"/>
    <w:rsid w:val="0086235B"/>
    <w:rsid w:val="00862499"/>
    <w:rsid w:val="00862953"/>
    <w:rsid w:val="00864021"/>
    <w:rsid w:val="00864673"/>
    <w:rsid w:val="0086483A"/>
    <w:rsid w:val="00864F02"/>
    <w:rsid w:val="0086515E"/>
    <w:rsid w:val="00865D2C"/>
    <w:rsid w:val="00865F16"/>
    <w:rsid w:val="00866A7B"/>
    <w:rsid w:val="008673F8"/>
    <w:rsid w:val="008675FB"/>
    <w:rsid w:val="00870A58"/>
    <w:rsid w:val="00870AFE"/>
    <w:rsid w:val="00870F6A"/>
    <w:rsid w:val="0087106F"/>
    <w:rsid w:val="00871A07"/>
    <w:rsid w:val="00871B7E"/>
    <w:rsid w:val="008726A3"/>
    <w:rsid w:val="00872B64"/>
    <w:rsid w:val="00872E18"/>
    <w:rsid w:val="00873212"/>
    <w:rsid w:val="008737C0"/>
    <w:rsid w:val="008737D1"/>
    <w:rsid w:val="00873F22"/>
    <w:rsid w:val="00874894"/>
    <w:rsid w:val="00874C39"/>
    <w:rsid w:val="008754CD"/>
    <w:rsid w:val="0087574C"/>
    <w:rsid w:val="00875F31"/>
    <w:rsid w:val="0087694B"/>
    <w:rsid w:val="00876AA5"/>
    <w:rsid w:val="0087722A"/>
    <w:rsid w:val="008775F6"/>
    <w:rsid w:val="00877DE5"/>
    <w:rsid w:val="00880ED6"/>
    <w:rsid w:val="008811BD"/>
    <w:rsid w:val="0088130D"/>
    <w:rsid w:val="0088183D"/>
    <w:rsid w:val="00881A53"/>
    <w:rsid w:val="008822DB"/>
    <w:rsid w:val="00882F4B"/>
    <w:rsid w:val="0088330A"/>
    <w:rsid w:val="0088335B"/>
    <w:rsid w:val="0088453B"/>
    <w:rsid w:val="008847BF"/>
    <w:rsid w:val="00884894"/>
    <w:rsid w:val="00884BAD"/>
    <w:rsid w:val="00885943"/>
    <w:rsid w:val="0088648A"/>
    <w:rsid w:val="0088699B"/>
    <w:rsid w:val="00886D6D"/>
    <w:rsid w:val="00887231"/>
    <w:rsid w:val="008874AE"/>
    <w:rsid w:val="008900FB"/>
    <w:rsid w:val="00890257"/>
    <w:rsid w:val="0089076B"/>
    <w:rsid w:val="0089086F"/>
    <w:rsid w:val="00890AF4"/>
    <w:rsid w:val="008914AF"/>
    <w:rsid w:val="0089171C"/>
    <w:rsid w:val="00892A40"/>
    <w:rsid w:val="00892D7A"/>
    <w:rsid w:val="00893A4E"/>
    <w:rsid w:val="0089531E"/>
    <w:rsid w:val="00896773"/>
    <w:rsid w:val="008968F8"/>
    <w:rsid w:val="00896F2F"/>
    <w:rsid w:val="00896F8D"/>
    <w:rsid w:val="008973A6"/>
    <w:rsid w:val="008A0990"/>
    <w:rsid w:val="008A1199"/>
    <w:rsid w:val="008A20D8"/>
    <w:rsid w:val="008A2983"/>
    <w:rsid w:val="008A2A6E"/>
    <w:rsid w:val="008A361D"/>
    <w:rsid w:val="008A3D2D"/>
    <w:rsid w:val="008A40BC"/>
    <w:rsid w:val="008A415A"/>
    <w:rsid w:val="008A5416"/>
    <w:rsid w:val="008A55A3"/>
    <w:rsid w:val="008A6045"/>
    <w:rsid w:val="008A6299"/>
    <w:rsid w:val="008A783C"/>
    <w:rsid w:val="008A7D17"/>
    <w:rsid w:val="008B0135"/>
    <w:rsid w:val="008B0664"/>
    <w:rsid w:val="008B0AB9"/>
    <w:rsid w:val="008B0D41"/>
    <w:rsid w:val="008B0F99"/>
    <w:rsid w:val="008B17C3"/>
    <w:rsid w:val="008B1EC3"/>
    <w:rsid w:val="008B1FC4"/>
    <w:rsid w:val="008B2129"/>
    <w:rsid w:val="008B231F"/>
    <w:rsid w:val="008B24C6"/>
    <w:rsid w:val="008B27CA"/>
    <w:rsid w:val="008B3248"/>
    <w:rsid w:val="008B33BF"/>
    <w:rsid w:val="008B3A29"/>
    <w:rsid w:val="008B3BB0"/>
    <w:rsid w:val="008B50BB"/>
    <w:rsid w:val="008B50E9"/>
    <w:rsid w:val="008B545E"/>
    <w:rsid w:val="008B572A"/>
    <w:rsid w:val="008B580D"/>
    <w:rsid w:val="008B66DD"/>
    <w:rsid w:val="008B6B81"/>
    <w:rsid w:val="008C0244"/>
    <w:rsid w:val="008C037B"/>
    <w:rsid w:val="008C055C"/>
    <w:rsid w:val="008C1AC9"/>
    <w:rsid w:val="008C24B4"/>
    <w:rsid w:val="008C3344"/>
    <w:rsid w:val="008C510E"/>
    <w:rsid w:val="008C5996"/>
    <w:rsid w:val="008C654D"/>
    <w:rsid w:val="008C65B2"/>
    <w:rsid w:val="008C6D7E"/>
    <w:rsid w:val="008C7506"/>
    <w:rsid w:val="008C7566"/>
    <w:rsid w:val="008C78DC"/>
    <w:rsid w:val="008D13F9"/>
    <w:rsid w:val="008D1CA3"/>
    <w:rsid w:val="008D269A"/>
    <w:rsid w:val="008D2E57"/>
    <w:rsid w:val="008D30A6"/>
    <w:rsid w:val="008D4082"/>
    <w:rsid w:val="008D45F1"/>
    <w:rsid w:val="008D4BE7"/>
    <w:rsid w:val="008D4C00"/>
    <w:rsid w:val="008D4D7E"/>
    <w:rsid w:val="008D69F0"/>
    <w:rsid w:val="008D73E5"/>
    <w:rsid w:val="008D78FB"/>
    <w:rsid w:val="008D7A51"/>
    <w:rsid w:val="008D7AD7"/>
    <w:rsid w:val="008D7EC4"/>
    <w:rsid w:val="008E0822"/>
    <w:rsid w:val="008E140A"/>
    <w:rsid w:val="008E1A59"/>
    <w:rsid w:val="008E1C35"/>
    <w:rsid w:val="008E1C58"/>
    <w:rsid w:val="008E1F6E"/>
    <w:rsid w:val="008E2515"/>
    <w:rsid w:val="008E2839"/>
    <w:rsid w:val="008E2B1C"/>
    <w:rsid w:val="008E2FB5"/>
    <w:rsid w:val="008E3AF3"/>
    <w:rsid w:val="008E42B3"/>
    <w:rsid w:val="008E4C47"/>
    <w:rsid w:val="008E50AB"/>
    <w:rsid w:val="008E5568"/>
    <w:rsid w:val="008E5E99"/>
    <w:rsid w:val="008E6DF5"/>
    <w:rsid w:val="008E6EB4"/>
    <w:rsid w:val="008E7AE1"/>
    <w:rsid w:val="008E7F7E"/>
    <w:rsid w:val="008F0062"/>
    <w:rsid w:val="008F00E5"/>
    <w:rsid w:val="008F0935"/>
    <w:rsid w:val="008F11BE"/>
    <w:rsid w:val="008F1335"/>
    <w:rsid w:val="008F17A1"/>
    <w:rsid w:val="008F21A9"/>
    <w:rsid w:val="008F2AC4"/>
    <w:rsid w:val="008F374C"/>
    <w:rsid w:val="008F4008"/>
    <w:rsid w:val="008F42CA"/>
    <w:rsid w:val="008F4A81"/>
    <w:rsid w:val="008F51F6"/>
    <w:rsid w:val="008F549E"/>
    <w:rsid w:val="008F796F"/>
    <w:rsid w:val="00900923"/>
    <w:rsid w:val="00900D2F"/>
    <w:rsid w:val="0090162B"/>
    <w:rsid w:val="00901B66"/>
    <w:rsid w:val="00901EAA"/>
    <w:rsid w:val="009038C1"/>
    <w:rsid w:val="009040EE"/>
    <w:rsid w:val="0090470F"/>
    <w:rsid w:val="0090576F"/>
    <w:rsid w:val="009059CC"/>
    <w:rsid w:val="00905CE9"/>
    <w:rsid w:val="00906306"/>
    <w:rsid w:val="009065BC"/>
    <w:rsid w:val="00906C51"/>
    <w:rsid w:val="00907729"/>
    <w:rsid w:val="009077C2"/>
    <w:rsid w:val="009109DE"/>
    <w:rsid w:val="00910D33"/>
    <w:rsid w:val="00911221"/>
    <w:rsid w:val="009112AC"/>
    <w:rsid w:val="009112F8"/>
    <w:rsid w:val="0091182A"/>
    <w:rsid w:val="00911970"/>
    <w:rsid w:val="00911F38"/>
    <w:rsid w:val="00913778"/>
    <w:rsid w:val="00913FB7"/>
    <w:rsid w:val="00914ACB"/>
    <w:rsid w:val="0091530F"/>
    <w:rsid w:val="0091540B"/>
    <w:rsid w:val="00915ED4"/>
    <w:rsid w:val="009163A4"/>
    <w:rsid w:val="009167BE"/>
    <w:rsid w:val="00916CBF"/>
    <w:rsid w:val="009179F0"/>
    <w:rsid w:val="00920CEC"/>
    <w:rsid w:val="00920D3A"/>
    <w:rsid w:val="009229EA"/>
    <w:rsid w:val="009230DF"/>
    <w:rsid w:val="00923252"/>
    <w:rsid w:val="00923E25"/>
    <w:rsid w:val="00924025"/>
    <w:rsid w:val="00924074"/>
    <w:rsid w:val="009252C2"/>
    <w:rsid w:val="00925615"/>
    <w:rsid w:val="00925B35"/>
    <w:rsid w:val="00926D18"/>
    <w:rsid w:val="00927564"/>
    <w:rsid w:val="00927B3F"/>
    <w:rsid w:val="00930D56"/>
    <w:rsid w:val="00930FB8"/>
    <w:rsid w:val="009311B2"/>
    <w:rsid w:val="0093131B"/>
    <w:rsid w:val="00931D7A"/>
    <w:rsid w:val="00932B04"/>
    <w:rsid w:val="00932DAC"/>
    <w:rsid w:val="009335CF"/>
    <w:rsid w:val="0093392B"/>
    <w:rsid w:val="00933C0D"/>
    <w:rsid w:val="00934282"/>
    <w:rsid w:val="00936CEC"/>
    <w:rsid w:val="009373EB"/>
    <w:rsid w:val="009378FD"/>
    <w:rsid w:val="0093798E"/>
    <w:rsid w:val="00940242"/>
    <w:rsid w:val="00940460"/>
    <w:rsid w:val="00941207"/>
    <w:rsid w:val="00941C2E"/>
    <w:rsid w:val="00941E31"/>
    <w:rsid w:val="00942149"/>
    <w:rsid w:val="00942DF7"/>
    <w:rsid w:val="00943329"/>
    <w:rsid w:val="00943D63"/>
    <w:rsid w:val="00944291"/>
    <w:rsid w:val="0094566A"/>
    <w:rsid w:val="0094660A"/>
    <w:rsid w:val="00946929"/>
    <w:rsid w:val="00950F5A"/>
    <w:rsid w:val="00951591"/>
    <w:rsid w:val="00951796"/>
    <w:rsid w:val="00951F00"/>
    <w:rsid w:val="00953412"/>
    <w:rsid w:val="009534E1"/>
    <w:rsid w:val="0095394B"/>
    <w:rsid w:val="0095437D"/>
    <w:rsid w:val="00954608"/>
    <w:rsid w:val="00956017"/>
    <w:rsid w:val="0095630F"/>
    <w:rsid w:val="0095733A"/>
    <w:rsid w:val="0095762A"/>
    <w:rsid w:val="00960520"/>
    <w:rsid w:val="009619A9"/>
    <w:rsid w:val="00961EC9"/>
    <w:rsid w:val="0096313A"/>
    <w:rsid w:val="0096377C"/>
    <w:rsid w:val="00963C34"/>
    <w:rsid w:val="00964898"/>
    <w:rsid w:val="00964BC8"/>
    <w:rsid w:val="00965475"/>
    <w:rsid w:val="0096551E"/>
    <w:rsid w:val="00966284"/>
    <w:rsid w:val="00966604"/>
    <w:rsid w:val="009702CA"/>
    <w:rsid w:val="009704E2"/>
    <w:rsid w:val="009705F6"/>
    <w:rsid w:val="00970942"/>
    <w:rsid w:val="00970A35"/>
    <w:rsid w:val="009724B3"/>
    <w:rsid w:val="00972639"/>
    <w:rsid w:val="00972970"/>
    <w:rsid w:val="00972EA3"/>
    <w:rsid w:val="00973422"/>
    <w:rsid w:val="00973446"/>
    <w:rsid w:val="00974706"/>
    <w:rsid w:val="00974BA2"/>
    <w:rsid w:val="00974D47"/>
    <w:rsid w:val="00974DB2"/>
    <w:rsid w:val="009754B9"/>
    <w:rsid w:val="0097592E"/>
    <w:rsid w:val="0097639C"/>
    <w:rsid w:val="00976C54"/>
    <w:rsid w:val="00976D25"/>
    <w:rsid w:val="009772F1"/>
    <w:rsid w:val="009774F6"/>
    <w:rsid w:val="00977570"/>
    <w:rsid w:val="00977D76"/>
    <w:rsid w:val="00980C7D"/>
    <w:rsid w:val="009810AA"/>
    <w:rsid w:val="009810F6"/>
    <w:rsid w:val="009815DB"/>
    <w:rsid w:val="009818FA"/>
    <w:rsid w:val="00982E64"/>
    <w:rsid w:val="00982FC4"/>
    <w:rsid w:val="00983F3A"/>
    <w:rsid w:val="00984C31"/>
    <w:rsid w:val="00984CC7"/>
    <w:rsid w:val="00986203"/>
    <w:rsid w:val="00986825"/>
    <w:rsid w:val="00986B69"/>
    <w:rsid w:val="00987ACD"/>
    <w:rsid w:val="00987B87"/>
    <w:rsid w:val="00990051"/>
    <w:rsid w:val="009901DE"/>
    <w:rsid w:val="009916DA"/>
    <w:rsid w:val="009916F6"/>
    <w:rsid w:val="00992621"/>
    <w:rsid w:val="009926F1"/>
    <w:rsid w:val="00992864"/>
    <w:rsid w:val="0099295B"/>
    <w:rsid w:val="00992B45"/>
    <w:rsid w:val="00992E96"/>
    <w:rsid w:val="00993353"/>
    <w:rsid w:val="0099337B"/>
    <w:rsid w:val="009936D3"/>
    <w:rsid w:val="00993A7B"/>
    <w:rsid w:val="009957D8"/>
    <w:rsid w:val="0099620D"/>
    <w:rsid w:val="00996695"/>
    <w:rsid w:val="009A09C8"/>
    <w:rsid w:val="009A14DE"/>
    <w:rsid w:val="009A1599"/>
    <w:rsid w:val="009A1A52"/>
    <w:rsid w:val="009A444B"/>
    <w:rsid w:val="009A4EA2"/>
    <w:rsid w:val="009A50E3"/>
    <w:rsid w:val="009A545F"/>
    <w:rsid w:val="009A5CC3"/>
    <w:rsid w:val="009B0186"/>
    <w:rsid w:val="009B070A"/>
    <w:rsid w:val="009B1413"/>
    <w:rsid w:val="009B1C5D"/>
    <w:rsid w:val="009B2B2C"/>
    <w:rsid w:val="009B2C17"/>
    <w:rsid w:val="009B2F9F"/>
    <w:rsid w:val="009B322C"/>
    <w:rsid w:val="009B3BC9"/>
    <w:rsid w:val="009B412E"/>
    <w:rsid w:val="009B4A76"/>
    <w:rsid w:val="009B4AF1"/>
    <w:rsid w:val="009B5E53"/>
    <w:rsid w:val="009B61CB"/>
    <w:rsid w:val="009B61E1"/>
    <w:rsid w:val="009B64A3"/>
    <w:rsid w:val="009B679A"/>
    <w:rsid w:val="009C039E"/>
    <w:rsid w:val="009C1242"/>
    <w:rsid w:val="009C1E1E"/>
    <w:rsid w:val="009C1F9F"/>
    <w:rsid w:val="009C2E5A"/>
    <w:rsid w:val="009C2FE6"/>
    <w:rsid w:val="009C321A"/>
    <w:rsid w:val="009C32FD"/>
    <w:rsid w:val="009C378F"/>
    <w:rsid w:val="009C37EE"/>
    <w:rsid w:val="009C3F91"/>
    <w:rsid w:val="009C4078"/>
    <w:rsid w:val="009C42A8"/>
    <w:rsid w:val="009C50B2"/>
    <w:rsid w:val="009C5C51"/>
    <w:rsid w:val="009C5E01"/>
    <w:rsid w:val="009C686D"/>
    <w:rsid w:val="009C6C7B"/>
    <w:rsid w:val="009C7687"/>
    <w:rsid w:val="009C76D8"/>
    <w:rsid w:val="009D0E19"/>
    <w:rsid w:val="009D108B"/>
    <w:rsid w:val="009D119E"/>
    <w:rsid w:val="009D1276"/>
    <w:rsid w:val="009D1BF6"/>
    <w:rsid w:val="009D1CB4"/>
    <w:rsid w:val="009D238C"/>
    <w:rsid w:val="009D43BE"/>
    <w:rsid w:val="009D4866"/>
    <w:rsid w:val="009D4C1E"/>
    <w:rsid w:val="009D53A8"/>
    <w:rsid w:val="009D58A4"/>
    <w:rsid w:val="009D6A39"/>
    <w:rsid w:val="009D6D99"/>
    <w:rsid w:val="009D79B0"/>
    <w:rsid w:val="009D7DFE"/>
    <w:rsid w:val="009E0072"/>
    <w:rsid w:val="009E00EE"/>
    <w:rsid w:val="009E0144"/>
    <w:rsid w:val="009E0A39"/>
    <w:rsid w:val="009E0ED0"/>
    <w:rsid w:val="009E0FF1"/>
    <w:rsid w:val="009E11F5"/>
    <w:rsid w:val="009E12FF"/>
    <w:rsid w:val="009E19E4"/>
    <w:rsid w:val="009E243F"/>
    <w:rsid w:val="009E2BAC"/>
    <w:rsid w:val="009E37CA"/>
    <w:rsid w:val="009E3ED5"/>
    <w:rsid w:val="009E46CA"/>
    <w:rsid w:val="009E4C17"/>
    <w:rsid w:val="009E4F39"/>
    <w:rsid w:val="009E64B3"/>
    <w:rsid w:val="009F0101"/>
    <w:rsid w:val="009F0274"/>
    <w:rsid w:val="009F02BF"/>
    <w:rsid w:val="009F1077"/>
    <w:rsid w:val="009F113D"/>
    <w:rsid w:val="009F232A"/>
    <w:rsid w:val="009F45D7"/>
    <w:rsid w:val="009F52F5"/>
    <w:rsid w:val="009F5607"/>
    <w:rsid w:val="009F56E7"/>
    <w:rsid w:val="009F5CCA"/>
    <w:rsid w:val="009F6079"/>
    <w:rsid w:val="00A00146"/>
    <w:rsid w:val="00A00816"/>
    <w:rsid w:val="00A00DB7"/>
    <w:rsid w:val="00A0273D"/>
    <w:rsid w:val="00A02855"/>
    <w:rsid w:val="00A028B4"/>
    <w:rsid w:val="00A02C4F"/>
    <w:rsid w:val="00A043A5"/>
    <w:rsid w:val="00A05354"/>
    <w:rsid w:val="00A0554C"/>
    <w:rsid w:val="00A05591"/>
    <w:rsid w:val="00A05911"/>
    <w:rsid w:val="00A078E8"/>
    <w:rsid w:val="00A07B12"/>
    <w:rsid w:val="00A1031B"/>
    <w:rsid w:val="00A10390"/>
    <w:rsid w:val="00A106C2"/>
    <w:rsid w:val="00A10992"/>
    <w:rsid w:val="00A118D1"/>
    <w:rsid w:val="00A12038"/>
    <w:rsid w:val="00A1252A"/>
    <w:rsid w:val="00A1278C"/>
    <w:rsid w:val="00A13372"/>
    <w:rsid w:val="00A13C87"/>
    <w:rsid w:val="00A13DFD"/>
    <w:rsid w:val="00A15F73"/>
    <w:rsid w:val="00A16042"/>
    <w:rsid w:val="00A1605F"/>
    <w:rsid w:val="00A166A0"/>
    <w:rsid w:val="00A169BB"/>
    <w:rsid w:val="00A17048"/>
    <w:rsid w:val="00A17065"/>
    <w:rsid w:val="00A17140"/>
    <w:rsid w:val="00A17A98"/>
    <w:rsid w:val="00A20011"/>
    <w:rsid w:val="00A20890"/>
    <w:rsid w:val="00A20BD0"/>
    <w:rsid w:val="00A20C3C"/>
    <w:rsid w:val="00A22AF6"/>
    <w:rsid w:val="00A22B33"/>
    <w:rsid w:val="00A237E9"/>
    <w:rsid w:val="00A262D7"/>
    <w:rsid w:val="00A27DB3"/>
    <w:rsid w:val="00A27EDA"/>
    <w:rsid w:val="00A3169F"/>
    <w:rsid w:val="00A31E24"/>
    <w:rsid w:val="00A320FF"/>
    <w:rsid w:val="00A337DB"/>
    <w:rsid w:val="00A33DF6"/>
    <w:rsid w:val="00A33F51"/>
    <w:rsid w:val="00A343D7"/>
    <w:rsid w:val="00A34A4C"/>
    <w:rsid w:val="00A34DD9"/>
    <w:rsid w:val="00A3535C"/>
    <w:rsid w:val="00A35C2C"/>
    <w:rsid w:val="00A36F1D"/>
    <w:rsid w:val="00A37D03"/>
    <w:rsid w:val="00A404BE"/>
    <w:rsid w:val="00A40E1E"/>
    <w:rsid w:val="00A4157D"/>
    <w:rsid w:val="00A419D2"/>
    <w:rsid w:val="00A4204D"/>
    <w:rsid w:val="00A42147"/>
    <w:rsid w:val="00A42AAE"/>
    <w:rsid w:val="00A42B0E"/>
    <w:rsid w:val="00A43023"/>
    <w:rsid w:val="00A448A9"/>
    <w:rsid w:val="00A44B7B"/>
    <w:rsid w:val="00A45699"/>
    <w:rsid w:val="00A468A9"/>
    <w:rsid w:val="00A469E0"/>
    <w:rsid w:val="00A46EAA"/>
    <w:rsid w:val="00A4753C"/>
    <w:rsid w:val="00A476E0"/>
    <w:rsid w:val="00A47702"/>
    <w:rsid w:val="00A47C06"/>
    <w:rsid w:val="00A5028D"/>
    <w:rsid w:val="00A50B0B"/>
    <w:rsid w:val="00A51837"/>
    <w:rsid w:val="00A523C9"/>
    <w:rsid w:val="00A52F83"/>
    <w:rsid w:val="00A5455B"/>
    <w:rsid w:val="00A548E3"/>
    <w:rsid w:val="00A54A60"/>
    <w:rsid w:val="00A55883"/>
    <w:rsid w:val="00A55C09"/>
    <w:rsid w:val="00A55CD9"/>
    <w:rsid w:val="00A5618A"/>
    <w:rsid w:val="00A56924"/>
    <w:rsid w:val="00A56BC6"/>
    <w:rsid w:val="00A56D00"/>
    <w:rsid w:val="00A57046"/>
    <w:rsid w:val="00A571A8"/>
    <w:rsid w:val="00A57294"/>
    <w:rsid w:val="00A578D6"/>
    <w:rsid w:val="00A60D31"/>
    <w:rsid w:val="00A60DA1"/>
    <w:rsid w:val="00A60FD9"/>
    <w:rsid w:val="00A61FE2"/>
    <w:rsid w:val="00A62B88"/>
    <w:rsid w:val="00A63234"/>
    <w:rsid w:val="00A640D0"/>
    <w:rsid w:val="00A65DFE"/>
    <w:rsid w:val="00A67BDC"/>
    <w:rsid w:val="00A67DDC"/>
    <w:rsid w:val="00A72655"/>
    <w:rsid w:val="00A7269D"/>
    <w:rsid w:val="00A72A19"/>
    <w:rsid w:val="00A72CAA"/>
    <w:rsid w:val="00A73754"/>
    <w:rsid w:val="00A737BD"/>
    <w:rsid w:val="00A745F9"/>
    <w:rsid w:val="00A7501D"/>
    <w:rsid w:val="00A7569B"/>
    <w:rsid w:val="00A7639D"/>
    <w:rsid w:val="00A7653B"/>
    <w:rsid w:val="00A76595"/>
    <w:rsid w:val="00A76BBC"/>
    <w:rsid w:val="00A775CB"/>
    <w:rsid w:val="00A80610"/>
    <w:rsid w:val="00A818E3"/>
    <w:rsid w:val="00A81F27"/>
    <w:rsid w:val="00A82032"/>
    <w:rsid w:val="00A829E2"/>
    <w:rsid w:val="00A8312A"/>
    <w:rsid w:val="00A8338D"/>
    <w:rsid w:val="00A83AB4"/>
    <w:rsid w:val="00A850CB"/>
    <w:rsid w:val="00A859B8"/>
    <w:rsid w:val="00A87687"/>
    <w:rsid w:val="00A87E93"/>
    <w:rsid w:val="00A901D5"/>
    <w:rsid w:val="00A90B89"/>
    <w:rsid w:val="00A90D25"/>
    <w:rsid w:val="00A90E56"/>
    <w:rsid w:val="00A91231"/>
    <w:rsid w:val="00A92A59"/>
    <w:rsid w:val="00A93914"/>
    <w:rsid w:val="00A93962"/>
    <w:rsid w:val="00A94164"/>
    <w:rsid w:val="00A94C40"/>
    <w:rsid w:val="00A95879"/>
    <w:rsid w:val="00A963CD"/>
    <w:rsid w:val="00A963FC"/>
    <w:rsid w:val="00A96ED0"/>
    <w:rsid w:val="00A97876"/>
    <w:rsid w:val="00A97A7C"/>
    <w:rsid w:val="00A97BDB"/>
    <w:rsid w:val="00A97BDC"/>
    <w:rsid w:val="00A97DF2"/>
    <w:rsid w:val="00AA009B"/>
    <w:rsid w:val="00AA0ADA"/>
    <w:rsid w:val="00AA0F3F"/>
    <w:rsid w:val="00AA1243"/>
    <w:rsid w:val="00AA1975"/>
    <w:rsid w:val="00AA4599"/>
    <w:rsid w:val="00AA53E2"/>
    <w:rsid w:val="00AA6534"/>
    <w:rsid w:val="00AA6B44"/>
    <w:rsid w:val="00AA6F4D"/>
    <w:rsid w:val="00AA6F55"/>
    <w:rsid w:val="00AA73EA"/>
    <w:rsid w:val="00AA748B"/>
    <w:rsid w:val="00AA756C"/>
    <w:rsid w:val="00AB0621"/>
    <w:rsid w:val="00AB06DD"/>
    <w:rsid w:val="00AB1A00"/>
    <w:rsid w:val="00AB2202"/>
    <w:rsid w:val="00AB2BBC"/>
    <w:rsid w:val="00AB387D"/>
    <w:rsid w:val="00AB3B87"/>
    <w:rsid w:val="00AB4D23"/>
    <w:rsid w:val="00AB4D45"/>
    <w:rsid w:val="00AB5079"/>
    <w:rsid w:val="00AB5426"/>
    <w:rsid w:val="00AB5A61"/>
    <w:rsid w:val="00AB608C"/>
    <w:rsid w:val="00AB6660"/>
    <w:rsid w:val="00AB66A5"/>
    <w:rsid w:val="00AB7303"/>
    <w:rsid w:val="00AB75B0"/>
    <w:rsid w:val="00AB7B4F"/>
    <w:rsid w:val="00AB7E29"/>
    <w:rsid w:val="00AC099A"/>
    <w:rsid w:val="00AC0F68"/>
    <w:rsid w:val="00AC0FCE"/>
    <w:rsid w:val="00AC169A"/>
    <w:rsid w:val="00AC16DD"/>
    <w:rsid w:val="00AC1BCC"/>
    <w:rsid w:val="00AC2BCF"/>
    <w:rsid w:val="00AC3024"/>
    <w:rsid w:val="00AC33EC"/>
    <w:rsid w:val="00AC3642"/>
    <w:rsid w:val="00AC364D"/>
    <w:rsid w:val="00AC3698"/>
    <w:rsid w:val="00AC3A63"/>
    <w:rsid w:val="00AC5D9D"/>
    <w:rsid w:val="00AC5FEA"/>
    <w:rsid w:val="00AC6047"/>
    <w:rsid w:val="00AC6E8D"/>
    <w:rsid w:val="00AC6EFE"/>
    <w:rsid w:val="00AD0B2C"/>
    <w:rsid w:val="00AD1317"/>
    <w:rsid w:val="00AD15BF"/>
    <w:rsid w:val="00AD1642"/>
    <w:rsid w:val="00AD1714"/>
    <w:rsid w:val="00AD1748"/>
    <w:rsid w:val="00AD18A2"/>
    <w:rsid w:val="00AD2F41"/>
    <w:rsid w:val="00AD2FCC"/>
    <w:rsid w:val="00AD38C1"/>
    <w:rsid w:val="00AD45BF"/>
    <w:rsid w:val="00AD5257"/>
    <w:rsid w:val="00AD53F8"/>
    <w:rsid w:val="00AD59FC"/>
    <w:rsid w:val="00AD5A50"/>
    <w:rsid w:val="00AD5B64"/>
    <w:rsid w:val="00AD5E3D"/>
    <w:rsid w:val="00AD629E"/>
    <w:rsid w:val="00AD763A"/>
    <w:rsid w:val="00AD764C"/>
    <w:rsid w:val="00AE12BA"/>
    <w:rsid w:val="00AE20C7"/>
    <w:rsid w:val="00AE2AB1"/>
    <w:rsid w:val="00AE2FE9"/>
    <w:rsid w:val="00AE39C6"/>
    <w:rsid w:val="00AE412A"/>
    <w:rsid w:val="00AE460A"/>
    <w:rsid w:val="00AE4800"/>
    <w:rsid w:val="00AE493F"/>
    <w:rsid w:val="00AE4B3E"/>
    <w:rsid w:val="00AE55D9"/>
    <w:rsid w:val="00AE5D93"/>
    <w:rsid w:val="00AE621D"/>
    <w:rsid w:val="00AE6571"/>
    <w:rsid w:val="00AE6918"/>
    <w:rsid w:val="00AE7710"/>
    <w:rsid w:val="00AE7832"/>
    <w:rsid w:val="00AF01A2"/>
    <w:rsid w:val="00AF2B68"/>
    <w:rsid w:val="00AF34C4"/>
    <w:rsid w:val="00AF3712"/>
    <w:rsid w:val="00AF380A"/>
    <w:rsid w:val="00AF3DAB"/>
    <w:rsid w:val="00AF4124"/>
    <w:rsid w:val="00AF4A80"/>
    <w:rsid w:val="00AF5585"/>
    <w:rsid w:val="00AF59F3"/>
    <w:rsid w:val="00AF5B0E"/>
    <w:rsid w:val="00AF5C6E"/>
    <w:rsid w:val="00AF61E5"/>
    <w:rsid w:val="00AF6357"/>
    <w:rsid w:val="00AF6BA9"/>
    <w:rsid w:val="00AF6E2E"/>
    <w:rsid w:val="00AF7BE4"/>
    <w:rsid w:val="00B0037C"/>
    <w:rsid w:val="00B006AD"/>
    <w:rsid w:val="00B00735"/>
    <w:rsid w:val="00B00C9D"/>
    <w:rsid w:val="00B00D0C"/>
    <w:rsid w:val="00B01A90"/>
    <w:rsid w:val="00B01B94"/>
    <w:rsid w:val="00B01BE8"/>
    <w:rsid w:val="00B03717"/>
    <w:rsid w:val="00B03F30"/>
    <w:rsid w:val="00B04308"/>
    <w:rsid w:val="00B04513"/>
    <w:rsid w:val="00B04E3D"/>
    <w:rsid w:val="00B04EE4"/>
    <w:rsid w:val="00B058B5"/>
    <w:rsid w:val="00B06205"/>
    <w:rsid w:val="00B062AD"/>
    <w:rsid w:val="00B07A6F"/>
    <w:rsid w:val="00B07B3B"/>
    <w:rsid w:val="00B07BA4"/>
    <w:rsid w:val="00B1017B"/>
    <w:rsid w:val="00B10DFE"/>
    <w:rsid w:val="00B1177A"/>
    <w:rsid w:val="00B12055"/>
    <w:rsid w:val="00B12798"/>
    <w:rsid w:val="00B12EC9"/>
    <w:rsid w:val="00B14610"/>
    <w:rsid w:val="00B14854"/>
    <w:rsid w:val="00B14D1D"/>
    <w:rsid w:val="00B15FB4"/>
    <w:rsid w:val="00B16502"/>
    <w:rsid w:val="00B16CD9"/>
    <w:rsid w:val="00B1719E"/>
    <w:rsid w:val="00B17F0F"/>
    <w:rsid w:val="00B20A0D"/>
    <w:rsid w:val="00B212C2"/>
    <w:rsid w:val="00B21F75"/>
    <w:rsid w:val="00B221CA"/>
    <w:rsid w:val="00B22207"/>
    <w:rsid w:val="00B228EE"/>
    <w:rsid w:val="00B234F9"/>
    <w:rsid w:val="00B2388F"/>
    <w:rsid w:val="00B23978"/>
    <w:rsid w:val="00B23CBF"/>
    <w:rsid w:val="00B2401B"/>
    <w:rsid w:val="00B244CE"/>
    <w:rsid w:val="00B259E4"/>
    <w:rsid w:val="00B26571"/>
    <w:rsid w:val="00B26FAC"/>
    <w:rsid w:val="00B2707A"/>
    <w:rsid w:val="00B27276"/>
    <w:rsid w:val="00B31238"/>
    <w:rsid w:val="00B312F4"/>
    <w:rsid w:val="00B31D6F"/>
    <w:rsid w:val="00B3215A"/>
    <w:rsid w:val="00B32C5E"/>
    <w:rsid w:val="00B3369E"/>
    <w:rsid w:val="00B35815"/>
    <w:rsid w:val="00B35BCD"/>
    <w:rsid w:val="00B36550"/>
    <w:rsid w:val="00B368C8"/>
    <w:rsid w:val="00B37A93"/>
    <w:rsid w:val="00B40B8C"/>
    <w:rsid w:val="00B41D37"/>
    <w:rsid w:val="00B42581"/>
    <w:rsid w:val="00B42A20"/>
    <w:rsid w:val="00B43694"/>
    <w:rsid w:val="00B438DE"/>
    <w:rsid w:val="00B4455F"/>
    <w:rsid w:val="00B4498F"/>
    <w:rsid w:val="00B44F0F"/>
    <w:rsid w:val="00B4598C"/>
    <w:rsid w:val="00B45DAC"/>
    <w:rsid w:val="00B46399"/>
    <w:rsid w:val="00B473B2"/>
    <w:rsid w:val="00B47416"/>
    <w:rsid w:val="00B47630"/>
    <w:rsid w:val="00B478E6"/>
    <w:rsid w:val="00B479D8"/>
    <w:rsid w:val="00B47F53"/>
    <w:rsid w:val="00B5017E"/>
    <w:rsid w:val="00B505DB"/>
    <w:rsid w:val="00B50F95"/>
    <w:rsid w:val="00B51799"/>
    <w:rsid w:val="00B522F6"/>
    <w:rsid w:val="00B52BA9"/>
    <w:rsid w:val="00B52C52"/>
    <w:rsid w:val="00B53821"/>
    <w:rsid w:val="00B53A24"/>
    <w:rsid w:val="00B55AE2"/>
    <w:rsid w:val="00B55C0A"/>
    <w:rsid w:val="00B56375"/>
    <w:rsid w:val="00B56FB8"/>
    <w:rsid w:val="00B60152"/>
    <w:rsid w:val="00B6030C"/>
    <w:rsid w:val="00B60456"/>
    <w:rsid w:val="00B62271"/>
    <w:rsid w:val="00B629E9"/>
    <w:rsid w:val="00B6372F"/>
    <w:rsid w:val="00B6544A"/>
    <w:rsid w:val="00B6572A"/>
    <w:rsid w:val="00B6594F"/>
    <w:rsid w:val="00B661BF"/>
    <w:rsid w:val="00B701DB"/>
    <w:rsid w:val="00B7056E"/>
    <w:rsid w:val="00B705A1"/>
    <w:rsid w:val="00B70EC8"/>
    <w:rsid w:val="00B71027"/>
    <w:rsid w:val="00B713F1"/>
    <w:rsid w:val="00B71B55"/>
    <w:rsid w:val="00B72BB9"/>
    <w:rsid w:val="00B733CF"/>
    <w:rsid w:val="00B74107"/>
    <w:rsid w:val="00B741F1"/>
    <w:rsid w:val="00B75C3A"/>
    <w:rsid w:val="00B76269"/>
    <w:rsid w:val="00B77998"/>
    <w:rsid w:val="00B77A45"/>
    <w:rsid w:val="00B77F20"/>
    <w:rsid w:val="00B804CE"/>
    <w:rsid w:val="00B80BDB"/>
    <w:rsid w:val="00B80F22"/>
    <w:rsid w:val="00B81323"/>
    <w:rsid w:val="00B81ACC"/>
    <w:rsid w:val="00B81EDE"/>
    <w:rsid w:val="00B824BC"/>
    <w:rsid w:val="00B82752"/>
    <w:rsid w:val="00B827FC"/>
    <w:rsid w:val="00B82877"/>
    <w:rsid w:val="00B82C8B"/>
    <w:rsid w:val="00B83159"/>
    <w:rsid w:val="00B83B25"/>
    <w:rsid w:val="00B84FF4"/>
    <w:rsid w:val="00B87162"/>
    <w:rsid w:val="00B87421"/>
    <w:rsid w:val="00B8756B"/>
    <w:rsid w:val="00B877DD"/>
    <w:rsid w:val="00B908BA"/>
    <w:rsid w:val="00B91973"/>
    <w:rsid w:val="00B922FE"/>
    <w:rsid w:val="00B9260F"/>
    <w:rsid w:val="00B932C5"/>
    <w:rsid w:val="00B93CD0"/>
    <w:rsid w:val="00B93DD2"/>
    <w:rsid w:val="00B940C5"/>
    <w:rsid w:val="00B942EA"/>
    <w:rsid w:val="00B9439B"/>
    <w:rsid w:val="00B951DD"/>
    <w:rsid w:val="00B9586E"/>
    <w:rsid w:val="00B95B2C"/>
    <w:rsid w:val="00B9675D"/>
    <w:rsid w:val="00B96880"/>
    <w:rsid w:val="00B97318"/>
    <w:rsid w:val="00B97B50"/>
    <w:rsid w:val="00BA07C3"/>
    <w:rsid w:val="00BA1523"/>
    <w:rsid w:val="00BA158A"/>
    <w:rsid w:val="00BA1594"/>
    <w:rsid w:val="00BA1C4D"/>
    <w:rsid w:val="00BA25E4"/>
    <w:rsid w:val="00BA276F"/>
    <w:rsid w:val="00BA34C0"/>
    <w:rsid w:val="00BA34EE"/>
    <w:rsid w:val="00BA3B5E"/>
    <w:rsid w:val="00BA4F42"/>
    <w:rsid w:val="00BA5045"/>
    <w:rsid w:val="00BA5505"/>
    <w:rsid w:val="00BA5EA4"/>
    <w:rsid w:val="00BA6748"/>
    <w:rsid w:val="00BA69FC"/>
    <w:rsid w:val="00BA6FC5"/>
    <w:rsid w:val="00BA7D55"/>
    <w:rsid w:val="00BB0002"/>
    <w:rsid w:val="00BB0141"/>
    <w:rsid w:val="00BB0AB2"/>
    <w:rsid w:val="00BB0D51"/>
    <w:rsid w:val="00BB14CC"/>
    <w:rsid w:val="00BB15B2"/>
    <w:rsid w:val="00BB1C5E"/>
    <w:rsid w:val="00BB208C"/>
    <w:rsid w:val="00BB2E2A"/>
    <w:rsid w:val="00BB2EE1"/>
    <w:rsid w:val="00BB3B25"/>
    <w:rsid w:val="00BB3B51"/>
    <w:rsid w:val="00BB3E35"/>
    <w:rsid w:val="00BB429B"/>
    <w:rsid w:val="00BB498D"/>
    <w:rsid w:val="00BB5C78"/>
    <w:rsid w:val="00BB5CA1"/>
    <w:rsid w:val="00BB6495"/>
    <w:rsid w:val="00BB69BB"/>
    <w:rsid w:val="00BB6A01"/>
    <w:rsid w:val="00BB72D7"/>
    <w:rsid w:val="00BB7319"/>
    <w:rsid w:val="00BB75EE"/>
    <w:rsid w:val="00BB7864"/>
    <w:rsid w:val="00BC0C07"/>
    <w:rsid w:val="00BC0D6E"/>
    <w:rsid w:val="00BC19B2"/>
    <w:rsid w:val="00BC27A2"/>
    <w:rsid w:val="00BC2D66"/>
    <w:rsid w:val="00BC36FD"/>
    <w:rsid w:val="00BC4237"/>
    <w:rsid w:val="00BC45F4"/>
    <w:rsid w:val="00BC48AE"/>
    <w:rsid w:val="00BC5E95"/>
    <w:rsid w:val="00BC7012"/>
    <w:rsid w:val="00BC7C67"/>
    <w:rsid w:val="00BD0A3A"/>
    <w:rsid w:val="00BD17D7"/>
    <w:rsid w:val="00BD3562"/>
    <w:rsid w:val="00BD3586"/>
    <w:rsid w:val="00BD459E"/>
    <w:rsid w:val="00BD4F78"/>
    <w:rsid w:val="00BD5304"/>
    <w:rsid w:val="00BD547D"/>
    <w:rsid w:val="00BD5E5D"/>
    <w:rsid w:val="00BD606A"/>
    <w:rsid w:val="00BD6B21"/>
    <w:rsid w:val="00BD7C7B"/>
    <w:rsid w:val="00BE0F66"/>
    <w:rsid w:val="00BE11A0"/>
    <w:rsid w:val="00BE153D"/>
    <w:rsid w:val="00BE16EA"/>
    <w:rsid w:val="00BE2491"/>
    <w:rsid w:val="00BE2D2A"/>
    <w:rsid w:val="00BE2F93"/>
    <w:rsid w:val="00BE40C6"/>
    <w:rsid w:val="00BE44EE"/>
    <w:rsid w:val="00BE7283"/>
    <w:rsid w:val="00BE72B3"/>
    <w:rsid w:val="00BF0464"/>
    <w:rsid w:val="00BF19A8"/>
    <w:rsid w:val="00BF1EBA"/>
    <w:rsid w:val="00BF1FDE"/>
    <w:rsid w:val="00BF212E"/>
    <w:rsid w:val="00BF24B9"/>
    <w:rsid w:val="00BF2690"/>
    <w:rsid w:val="00BF2DD8"/>
    <w:rsid w:val="00BF362F"/>
    <w:rsid w:val="00BF3E1A"/>
    <w:rsid w:val="00BF3E32"/>
    <w:rsid w:val="00BF460B"/>
    <w:rsid w:val="00BF46D8"/>
    <w:rsid w:val="00BF4CE9"/>
    <w:rsid w:val="00BF502D"/>
    <w:rsid w:val="00BF5176"/>
    <w:rsid w:val="00BF5D38"/>
    <w:rsid w:val="00BF64E0"/>
    <w:rsid w:val="00BF71E4"/>
    <w:rsid w:val="00BF77C6"/>
    <w:rsid w:val="00BF7857"/>
    <w:rsid w:val="00BF799E"/>
    <w:rsid w:val="00C00B7C"/>
    <w:rsid w:val="00C01053"/>
    <w:rsid w:val="00C02972"/>
    <w:rsid w:val="00C035BA"/>
    <w:rsid w:val="00C044D2"/>
    <w:rsid w:val="00C04BFD"/>
    <w:rsid w:val="00C050FC"/>
    <w:rsid w:val="00C0596F"/>
    <w:rsid w:val="00C0658A"/>
    <w:rsid w:val="00C06920"/>
    <w:rsid w:val="00C0731C"/>
    <w:rsid w:val="00C07A24"/>
    <w:rsid w:val="00C10838"/>
    <w:rsid w:val="00C108BB"/>
    <w:rsid w:val="00C11CCA"/>
    <w:rsid w:val="00C13FEC"/>
    <w:rsid w:val="00C142C7"/>
    <w:rsid w:val="00C148BE"/>
    <w:rsid w:val="00C15C25"/>
    <w:rsid w:val="00C16258"/>
    <w:rsid w:val="00C164CC"/>
    <w:rsid w:val="00C1676C"/>
    <w:rsid w:val="00C2096F"/>
    <w:rsid w:val="00C21730"/>
    <w:rsid w:val="00C2196C"/>
    <w:rsid w:val="00C22DA1"/>
    <w:rsid w:val="00C22EE7"/>
    <w:rsid w:val="00C23AF6"/>
    <w:rsid w:val="00C2434B"/>
    <w:rsid w:val="00C243B8"/>
    <w:rsid w:val="00C249EB"/>
    <w:rsid w:val="00C24F2E"/>
    <w:rsid w:val="00C24F73"/>
    <w:rsid w:val="00C252B8"/>
    <w:rsid w:val="00C2650F"/>
    <w:rsid w:val="00C26545"/>
    <w:rsid w:val="00C26DC6"/>
    <w:rsid w:val="00C271B2"/>
    <w:rsid w:val="00C27787"/>
    <w:rsid w:val="00C30393"/>
    <w:rsid w:val="00C31246"/>
    <w:rsid w:val="00C313E9"/>
    <w:rsid w:val="00C316C6"/>
    <w:rsid w:val="00C317F4"/>
    <w:rsid w:val="00C32EDB"/>
    <w:rsid w:val="00C337D3"/>
    <w:rsid w:val="00C33B0D"/>
    <w:rsid w:val="00C3415D"/>
    <w:rsid w:val="00C341BD"/>
    <w:rsid w:val="00C3541B"/>
    <w:rsid w:val="00C360F1"/>
    <w:rsid w:val="00C36669"/>
    <w:rsid w:val="00C36ABD"/>
    <w:rsid w:val="00C36D6A"/>
    <w:rsid w:val="00C37B67"/>
    <w:rsid w:val="00C405B7"/>
    <w:rsid w:val="00C41C03"/>
    <w:rsid w:val="00C427E3"/>
    <w:rsid w:val="00C42B2A"/>
    <w:rsid w:val="00C42CDD"/>
    <w:rsid w:val="00C42FF9"/>
    <w:rsid w:val="00C43D32"/>
    <w:rsid w:val="00C441FD"/>
    <w:rsid w:val="00C443D0"/>
    <w:rsid w:val="00C444D5"/>
    <w:rsid w:val="00C445EE"/>
    <w:rsid w:val="00C46903"/>
    <w:rsid w:val="00C46F3E"/>
    <w:rsid w:val="00C471C4"/>
    <w:rsid w:val="00C47BFD"/>
    <w:rsid w:val="00C47CB4"/>
    <w:rsid w:val="00C50876"/>
    <w:rsid w:val="00C510DD"/>
    <w:rsid w:val="00C51BDD"/>
    <w:rsid w:val="00C523FD"/>
    <w:rsid w:val="00C52A70"/>
    <w:rsid w:val="00C52C9B"/>
    <w:rsid w:val="00C532F2"/>
    <w:rsid w:val="00C53658"/>
    <w:rsid w:val="00C555F5"/>
    <w:rsid w:val="00C563F5"/>
    <w:rsid w:val="00C567DB"/>
    <w:rsid w:val="00C56E3D"/>
    <w:rsid w:val="00C57DF5"/>
    <w:rsid w:val="00C57F86"/>
    <w:rsid w:val="00C6033C"/>
    <w:rsid w:val="00C6080F"/>
    <w:rsid w:val="00C62792"/>
    <w:rsid w:val="00C63290"/>
    <w:rsid w:val="00C6393E"/>
    <w:rsid w:val="00C6432D"/>
    <w:rsid w:val="00C64807"/>
    <w:rsid w:val="00C65DC9"/>
    <w:rsid w:val="00C66C27"/>
    <w:rsid w:val="00C66FB3"/>
    <w:rsid w:val="00C67956"/>
    <w:rsid w:val="00C67979"/>
    <w:rsid w:val="00C67F35"/>
    <w:rsid w:val="00C72D5A"/>
    <w:rsid w:val="00C72FF1"/>
    <w:rsid w:val="00C7360B"/>
    <w:rsid w:val="00C73AE8"/>
    <w:rsid w:val="00C74029"/>
    <w:rsid w:val="00C74057"/>
    <w:rsid w:val="00C74990"/>
    <w:rsid w:val="00C75308"/>
    <w:rsid w:val="00C754B3"/>
    <w:rsid w:val="00C75E39"/>
    <w:rsid w:val="00C75EAB"/>
    <w:rsid w:val="00C75FE2"/>
    <w:rsid w:val="00C76940"/>
    <w:rsid w:val="00C76A79"/>
    <w:rsid w:val="00C76CB8"/>
    <w:rsid w:val="00C80148"/>
    <w:rsid w:val="00C80586"/>
    <w:rsid w:val="00C80977"/>
    <w:rsid w:val="00C80FB0"/>
    <w:rsid w:val="00C81862"/>
    <w:rsid w:val="00C81A6F"/>
    <w:rsid w:val="00C81ACC"/>
    <w:rsid w:val="00C831ED"/>
    <w:rsid w:val="00C83AB8"/>
    <w:rsid w:val="00C845E7"/>
    <w:rsid w:val="00C84A1C"/>
    <w:rsid w:val="00C84F20"/>
    <w:rsid w:val="00C862AB"/>
    <w:rsid w:val="00C864E3"/>
    <w:rsid w:val="00C86A0B"/>
    <w:rsid w:val="00C86C5C"/>
    <w:rsid w:val="00C87178"/>
    <w:rsid w:val="00C8768F"/>
    <w:rsid w:val="00C87FF4"/>
    <w:rsid w:val="00C9086C"/>
    <w:rsid w:val="00C90BF1"/>
    <w:rsid w:val="00C9109D"/>
    <w:rsid w:val="00C9128B"/>
    <w:rsid w:val="00C91F41"/>
    <w:rsid w:val="00C922D6"/>
    <w:rsid w:val="00C92DD0"/>
    <w:rsid w:val="00C93834"/>
    <w:rsid w:val="00C93B2B"/>
    <w:rsid w:val="00C94025"/>
    <w:rsid w:val="00C94CD3"/>
    <w:rsid w:val="00C95264"/>
    <w:rsid w:val="00C95A10"/>
    <w:rsid w:val="00C979DA"/>
    <w:rsid w:val="00CA157C"/>
    <w:rsid w:val="00CA196D"/>
    <w:rsid w:val="00CA19CC"/>
    <w:rsid w:val="00CA1A18"/>
    <w:rsid w:val="00CA1A99"/>
    <w:rsid w:val="00CA1AC8"/>
    <w:rsid w:val="00CA24AA"/>
    <w:rsid w:val="00CA3588"/>
    <w:rsid w:val="00CA39F2"/>
    <w:rsid w:val="00CA5B35"/>
    <w:rsid w:val="00CA5CE1"/>
    <w:rsid w:val="00CA5E84"/>
    <w:rsid w:val="00CA661E"/>
    <w:rsid w:val="00CA678A"/>
    <w:rsid w:val="00CA6A85"/>
    <w:rsid w:val="00CA7AE0"/>
    <w:rsid w:val="00CB05C5"/>
    <w:rsid w:val="00CB1292"/>
    <w:rsid w:val="00CB1B49"/>
    <w:rsid w:val="00CB29D3"/>
    <w:rsid w:val="00CB380D"/>
    <w:rsid w:val="00CB3865"/>
    <w:rsid w:val="00CB3A14"/>
    <w:rsid w:val="00CB3F98"/>
    <w:rsid w:val="00CB4568"/>
    <w:rsid w:val="00CB4D83"/>
    <w:rsid w:val="00CB5C96"/>
    <w:rsid w:val="00CB6CE3"/>
    <w:rsid w:val="00CC117F"/>
    <w:rsid w:val="00CC1EBA"/>
    <w:rsid w:val="00CC1EBB"/>
    <w:rsid w:val="00CC2C6F"/>
    <w:rsid w:val="00CC330A"/>
    <w:rsid w:val="00CC3576"/>
    <w:rsid w:val="00CC4138"/>
    <w:rsid w:val="00CC44BC"/>
    <w:rsid w:val="00CC4547"/>
    <w:rsid w:val="00CC511A"/>
    <w:rsid w:val="00CC5236"/>
    <w:rsid w:val="00CC62E1"/>
    <w:rsid w:val="00CC70C6"/>
    <w:rsid w:val="00CD1669"/>
    <w:rsid w:val="00CD1903"/>
    <w:rsid w:val="00CD1CF8"/>
    <w:rsid w:val="00CD1E1B"/>
    <w:rsid w:val="00CD3FFF"/>
    <w:rsid w:val="00CD4199"/>
    <w:rsid w:val="00CD44BA"/>
    <w:rsid w:val="00CD498C"/>
    <w:rsid w:val="00CD4B71"/>
    <w:rsid w:val="00CD4B9F"/>
    <w:rsid w:val="00CD4FE8"/>
    <w:rsid w:val="00CD50B1"/>
    <w:rsid w:val="00CD6231"/>
    <w:rsid w:val="00CD6DA2"/>
    <w:rsid w:val="00CD6E3F"/>
    <w:rsid w:val="00CD7167"/>
    <w:rsid w:val="00CD76B9"/>
    <w:rsid w:val="00CD7A6E"/>
    <w:rsid w:val="00CE096F"/>
    <w:rsid w:val="00CE0C34"/>
    <w:rsid w:val="00CE0E84"/>
    <w:rsid w:val="00CE1304"/>
    <w:rsid w:val="00CE1608"/>
    <w:rsid w:val="00CE1748"/>
    <w:rsid w:val="00CE1762"/>
    <w:rsid w:val="00CE180D"/>
    <w:rsid w:val="00CE2EFF"/>
    <w:rsid w:val="00CE4468"/>
    <w:rsid w:val="00CE4722"/>
    <w:rsid w:val="00CE497D"/>
    <w:rsid w:val="00CE52BD"/>
    <w:rsid w:val="00CE5C1D"/>
    <w:rsid w:val="00CE63DC"/>
    <w:rsid w:val="00CE733A"/>
    <w:rsid w:val="00CF03BB"/>
    <w:rsid w:val="00CF144F"/>
    <w:rsid w:val="00CF25EE"/>
    <w:rsid w:val="00CF419E"/>
    <w:rsid w:val="00CF4DC8"/>
    <w:rsid w:val="00CF543B"/>
    <w:rsid w:val="00CF5C07"/>
    <w:rsid w:val="00CF735F"/>
    <w:rsid w:val="00CF7C2A"/>
    <w:rsid w:val="00D00398"/>
    <w:rsid w:val="00D00614"/>
    <w:rsid w:val="00D0072E"/>
    <w:rsid w:val="00D00E22"/>
    <w:rsid w:val="00D01756"/>
    <w:rsid w:val="00D021B1"/>
    <w:rsid w:val="00D028EE"/>
    <w:rsid w:val="00D03102"/>
    <w:rsid w:val="00D03D96"/>
    <w:rsid w:val="00D03E3F"/>
    <w:rsid w:val="00D04B06"/>
    <w:rsid w:val="00D04E76"/>
    <w:rsid w:val="00D06672"/>
    <w:rsid w:val="00D06C8C"/>
    <w:rsid w:val="00D07316"/>
    <w:rsid w:val="00D10822"/>
    <w:rsid w:val="00D13423"/>
    <w:rsid w:val="00D137D9"/>
    <w:rsid w:val="00D139A6"/>
    <w:rsid w:val="00D1411A"/>
    <w:rsid w:val="00D14AEF"/>
    <w:rsid w:val="00D15576"/>
    <w:rsid w:val="00D1588F"/>
    <w:rsid w:val="00D16038"/>
    <w:rsid w:val="00D16B28"/>
    <w:rsid w:val="00D17055"/>
    <w:rsid w:val="00D1748B"/>
    <w:rsid w:val="00D20BBF"/>
    <w:rsid w:val="00D21A62"/>
    <w:rsid w:val="00D224E1"/>
    <w:rsid w:val="00D225B9"/>
    <w:rsid w:val="00D227C4"/>
    <w:rsid w:val="00D2321F"/>
    <w:rsid w:val="00D23440"/>
    <w:rsid w:val="00D236DD"/>
    <w:rsid w:val="00D2374B"/>
    <w:rsid w:val="00D24077"/>
    <w:rsid w:val="00D24101"/>
    <w:rsid w:val="00D243DC"/>
    <w:rsid w:val="00D256BD"/>
    <w:rsid w:val="00D25CEB"/>
    <w:rsid w:val="00D26284"/>
    <w:rsid w:val="00D26862"/>
    <w:rsid w:val="00D26D02"/>
    <w:rsid w:val="00D27AF5"/>
    <w:rsid w:val="00D27D9A"/>
    <w:rsid w:val="00D301E8"/>
    <w:rsid w:val="00D3076A"/>
    <w:rsid w:val="00D30DA7"/>
    <w:rsid w:val="00D31D0F"/>
    <w:rsid w:val="00D32057"/>
    <w:rsid w:val="00D3234E"/>
    <w:rsid w:val="00D33A4D"/>
    <w:rsid w:val="00D33BCF"/>
    <w:rsid w:val="00D341F1"/>
    <w:rsid w:val="00D34910"/>
    <w:rsid w:val="00D359DA"/>
    <w:rsid w:val="00D35E87"/>
    <w:rsid w:val="00D36445"/>
    <w:rsid w:val="00D36E72"/>
    <w:rsid w:val="00D36F10"/>
    <w:rsid w:val="00D37012"/>
    <w:rsid w:val="00D373CE"/>
    <w:rsid w:val="00D4159E"/>
    <w:rsid w:val="00D415E2"/>
    <w:rsid w:val="00D41A57"/>
    <w:rsid w:val="00D41B21"/>
    <w:rsid w:val="00D41DA5"/>
    <w:rsid w:val="00D42963"/>
    <w:rsid w:val="00D44B00"/>
    <w:rsid w:val="00D456E0"/>
    <w:rsid w:val="00D45861"/>
    <w:rsid w:val="00D4657E"/>
    <w:rsid w:val="00D466F1"/>
    <w:rsid w:val="00D5003D"/>
    <w:rsid w:val="00D508E8"/>
    <w:rsid w:val="00D50B07"/>
    <w:rsid w:val="00D51194"/>
    <w:rsid w:val="00D51727"/>
    <w:rsid w:val="00D518AF"/>
    <w:rsid w:val="00D51BA7"/>
    <w:rsid w:val="00D51C67"/>
    <w:rsid w:val="00D51E50"/>
    <w:rsid w:val="00D51EE1"/>
    <w:rsid w:val="00D53443"/>
    <w:rsid w:val="00D53A17"/>
    <w:rsid w:val="00D540E4"/>
    <w:rsid w:val="00D54290"/>
    <w:rsid w:val="00D54C30"/>
    <w:rsid w:val="00D55047"/>
    <w:rsid w:val="00D55449"/>
    <w:rsid w:val="00D55558"/>
    <w:rsid w:val="00D56491"/>
    <w:rsid w:val="00D56507"/>
    <w:rsid w:val="00D56817"/>
    <w:rsid w:val="00D568D9"/>
    <w:rsid w:val="00D56938"/>
    <w:rsid w:val="00D5711D"/>
    <w:rsid w:val="00D605EC"/>
    <w:rsid w:val="00D608AF"/>
    <w:rsid w:val="00D63CDB"/>
    <w:rsid w:val="00D642B3"/>
    <w:rsid w:val="00D651CF"/>
    <w:rsid w:val="00D659EB"/>
    <w:rsid w:val="00D65D33"/>
    <w:rsid w:val="00D65EA4"/>
    <w:rsid w:val="00D66080"/>
    <w:rsid w:val="00D665A7"/>
    <w:rsid w:val="00D66D42"/>
    <w:rsid w:val="00D6755F"/>
    <w:rsid w:val="00D67D56"/>
    <w:rsid w:val="00D701F5"/>
    <w:rsid w:val="00D70583"/>
    <w:rsid w:val="00D72D03"/>
    <w:rsid w:val="00D72D87"/>
    <w:rsid w:val="00D72F25"/>
    <w:rsid w:val="00D73224"/>
    <w:rsid w:val="00D73C51"/>
    <w:rsid w:val="00D74300"/>
    <w:rsid w:val="00D74768"/>
    <w:rsid w:val="00D7502D"/>
    <w:rsid w:val="00D75F83"/>
    <w:rsid w:val="00D760AD"/>
    <w:rsid w:val="00D76214"/>
    <w:rsid w:val="00D777DA"/>
    <w:rsid w:val="00D77FAF"/>
    <w:rsid w:val="00D80911"/>
    <w:rsid w:val="00D830ED"/>
    <w:rsid w:val="00D83D2C"/>
    <w:rsid w:val="00D840F8"/>
    <w:rsid w:val="00D84252"/>
    <w:rsid w:val="00D8446E"/>
    <w:rsid w:val="00D85482"/>
    <w:rsid w:val="00D869DE"/>
    <w:rsid w:val="00D86DFE"/>
    <w:rsid w:val="00D8704B"/>
    <w:rsid w:val="00D8715A"/>
    <w:rsid w:val="00D878C5"/>
    <w:rsid w:val="00D87CA5"/>
    <w:rsid w:val="00D91B4A"/>
    <w:rsid w:val="00D92DA5"/>
    <w:rsid w:val="00D93281"/>
    <w:rsid w:val="00D93D7C"/>
    <w:rsid w:val="00D93F89"/>
    <w:rsid w:val="00D960CC"/>
    <w:rsid w:val="00D96612"/>
    <w:rsid w:val="00D96B1F"/>
    <w:rsid w:val="00DA029F"/>
    <w:rsid w:val="00DA02B4"/>
    <w:rsid w:val="00DA1514"/>
    <w:rsid w:val="00DA15B6"/>
    <w:rsid w:val="00DA1733"/>
    <w:rsid w:val="00DA1A26"/>
    <w:rsid w:val="00DA206A"/>
    <w:rsid w:val="00DA23F2"/>
    <w:rsid w:val="00DA2BBA"/>
    <w:rsid w:val="00DA2E58"/>
    <w:rsid w:val="00DA3599"/>
    <w:rsid w:val="00DA375C"/>
    <w:rsid w:val="00DA39DF"/>
    <w:rsid w:val="00DA3B40"/>
    <w:rsid w:val="00DA4000"/>
    <w:rsid w:val="00DA4807"/>
    <w:rsid w:val="00DA6494"/>
    <w:rsid w:val="00DA68FE"/>
    <w:rsid w:val="00DA6BA0"/>
    <w:rsid w:val="00DA7902"/>
    <w:rsid w:val="00DA7E62"/>
    <w:rsid w:val="00DB0F84"/>
    <w:rsid w:val="00DB12C3"/>
    <w:rsid w:val="00DB1919"/>
    <w:rsid w:val="00DB1FE8"/>
    <w:rsid w:val="00DB3AFD"/>
    <w:rsid w:val="00DB5767"/>
    <w:rsid w:val="00DB652E"/>
    <w:rsid w:val="00DB6BED"/>
    <w:rsid w:val="00DB6C1A"/>
    <w:rsid w:val="00DB776A"/>
    <w:rsid w:val="00DC0103"/>
    <w:rsid w:val="00DC0B6C"/>
    <w:rsid w:val="00DC0C95"/>
    <w:rsid w:val="00DC260D"/>
    <w:rsid w:val="00DC2850"/>
    <w:rsid w:val="00DC2DF2"/>
    <w:rsid w:val="00DC3364"/>
    <w:rsid w:val="00DC3523"/>
    <w:rsid w:val="00DC4FEA"/>
    <w:rsid w:val="00DC5282"/>
    <w:rsid w:val="00DC5B25"/>
    <w:rsid w:val="00DC5CE3"/>
    <w:rsid w:val="00DC5D7B"/>
    <w:rsid w:val="00DC65DE"/>
    <w:rsid w:val="00DC703E"/>
    <w:rsid w:val="00DC7100"/>
    <w:rsid w:val="00DC715B"/>
    <w:rsid w:val="00DC7446"/>
    <w:rsid w:val="00DC7956"/>
    <w:rsid w:val="00DD00F0"/>
    <w:rsid w:val="00DD0228"/>
    <w:rsid w:val="00DD1544"/>
    <w:rsid w:val="00DD2356"/>
    <w:rsid w:val="00DD2DCC"/>
    <w:rsid w:val="00DD3089"/>
    <w:rsid w:val="00DD3315"/>
    <w:rsid w:val="00DD39A1"/>
    <w:rsid w:val="00DD4115"/>
    <w:rsid w:val="00DD43F4"/>
    <w:rsid w:val="00DD50AA"/>
    <w:rsid w:val="00DD5A0C"/>
    <w:rsid w:val="00DD607E"/>
    <w:rsid w:val="00DD6C93"/>
    <w:rsid w:val="00DD6FB7"/>
    <w:rsid w:val="00DD781A"/>
    <w:rsid w:val="00DE0E83"/>
    <w:rsid w:val="00DE1A10"/>
    <w:rsid w:val="00DE1E0D"/>
    <w:rsid w:val="00DE2317"/>
    <w:rsid w:val="00DE2AD7"/>
    <w:rsid w:val="00DE2FEE"/>
    <w:rsid w:val="00DE321C"/>
    <w:rsid w:val="00DE321E"/>
    <w:rsid w:val="00DE3231"/>
    <w:rsid w:val="00DE3DBC"/>
    <w:rsid w:val="00DE431F"/>
    <w:rsid w:val="00DE466A"/>
    <w:rsid w:val="00DE52E5"/>
    <w:rsid w:val="00DE5A14"/>
    <w:rsid w:val="00DE5D4B"/>
    <w:rsid w:val="00DE663B"/>
    <w:rsid w:val="00DE6B93"/>
    <w:rsid w:val="00DE6F2D"/>
    <w:rsid w:val="00DE7E40"/>
    <w:rsid w:val="00DF08B8"/>
    <w:rsid w:val="00DF1063"/>
    <w:rsid w:val="00DF112C"/>
    <w:rsid w:val="00DF1EB6"/>
    <w:rsid w:val="00DF254C"/>
    <w:rsid w:val="00DF2781"/>
    <w:rsid w:val="00DF3868"/>
    <w:rsid w:val="00DF39E5"/>
    <w:rsid w:val="00DF40C9"/>
    <w:rsid w:val="00DF4B8E"/>
    <w:rsid w:val="00DF5584"/>
    <w:rsid w:val="00DF5B75"/>
    <w:rsid w:val="00DF6FC1"/>
    <w:rsid w:val="00DF721C"/>
    <w:rsid w:val="00DF7997"/>
    <w:rsid w:val="00E00717"/>
    <w:rsid w:val="00E00C08"/>
    <w:rsid w:val="00E00F6E"/>
    <w:rsid w:val="00E01503"/>
    <w:rsid w:val="00E01B23"/>
    <w:rsid w:val="00E06882"/>
    <w:rsid w:val="00E06911"/>
    <w:rsid w:val="00E06A7C"/>
    <w:rsid w:val="00E073EF"/>
    <w:rsid w:val="00E0749E"/>
    <w:rsid w:val="00E077E8"/>
    <w:rsid w:val="00E07B89"/>
    <w:rsid w:val="00E103C5"/>
    <w:rsid w:val="00E10420"/>
    <w:rsid w:val="00E10541"/>
    <w:rsid w:val="00E122E4"/>
    <w:rsid w:val="00E12ACD"/>
    <w:rsid w:val="00E134E2"/>
    <w:rsid w:val="00E139F3"/>
    <w:rsid w:val="00E13AD3"/>
    <w:rsid w:val="00E15762"/>
    <w:rsid w:val="00E16501"/>
    <w:rsid w:val="00E16C8D"/>
    <w:rsid w:val="00E1701C"/>
    <w:rsid w:val="00E172E0"/>
    <w:rsid w:val="00E17581"/>
    <w:rsid w:val="00E176C2"/>
    <w:rsid w:val="00E17CAE"/>
    <w:rsid w:val="00E20757"/>
    <w:rsid w:val="00E20F34"/>
    <w:rsid w:val="00E21150"/>
    <w:rsid w:val="00E2129E"/>
    <w:rsid w:val="00E215AF"/>
    <w:rsid w:val="00E21D28"/>
    <w:rsid w:val="00E22349"/>
    <w:rsid w:val="00E22377"/>
    <w:rsid w:val="00E2292B"/>
    <w:rsid w:val="00E22C15"/>
    <w:rsid w:val="00E22DEE"/>
    <w:rsid w:val="00E25B4E"/>
    <w:rsid w:val="00E25CD1"/>
    <w:rsid w:val="00E2600D"/>
    <w:rsid w:val="00E2619F"/>
    <w:rsid w:val="00E26D98"/>
    <w:rsid w:val="00E2797D"/>
    <w:rsid w:val="00E30D29"/>
    <w:rsid w:val="00E30FF5"/>
    <w:rsid w:val="00E311FD"/>
    <w:rsid w:val="00E31D01"/>
    <w:rsid w:val="00E3234D"/>
    <w:rsid w:val="00E326AA"/>
    <w:rsid w:val="00E33077"/>
    <w:rsid w:val="00E33760"/>
    <w:rsid w:val="00E337C0"/>
    <w:rsid w:val="00E342F0"/>
    <w:rsid w:val="00E34B75"/>
    <w:rsid w:val="00E350D9"/>
    <w:rsid w:val="00E35A38"/>
    <w:rsid w:val="00E35BF4"/>
    <w:rsid w:val="00E35EEA"/>
    <w:rsid w:val="00E361E5"/>
    <w:rsid w:val="00E3626C"/>
    <w:rsid w:val="00E3679E"/>
    <w:rsid w:val="00E36C61"/>
    <w:rsid w:val="00E37416"/>
    <w:rsid w:val="00E37A6E"/>
    <w:rsid w:val="00E41C7E"/>
    <w:rsid w:val="00E41CC5"/>
    <w:rsid w:val="00E42117"/>
    <w:rsid w:val="00E425B8"/>
    <w:rsid w:val="00E42A91"/>
    <w:rsid w:val="00E43135"/>
    <w:rsid w:val="00E436B6"/>
    <w:rsid w:val="00E43DC7"/>
    <w:rsid w:val="00E43E4B"/>
    <w:rsid w:val="00E44CDC"/>
    <w:rsid w:val="00E458A3"/>
    <w:rsid w:val="00E46040"/>
    <w:rsid w:val="00E46090"/>
    <w:rsid w:val="00E46683"/>
    <w:rsid w:val="00E466E6"/>
    <w:rsid w:val="00E4701E"/>
    <w:rsid w:val="00E47FCE"/>
    <w:rsid w:val="00E51152"/>
    <w:rsid w:val="00E51A21"/>
    <w:rsid w:val="00E51AC8"/>
    <w:rsid w:val="00E51D98"/>
    <w:rsid w:val="00E52823"/>
    <w:rsid w:val="00E53132"/>
    <w:rsid w:val="00E534CA"/>
    <w:rsid w:val="00E5465A"/>
    <w:rsid w:val="00E55B4E"/>
    <w:rsid w:val="00E55FCE"/>
    <w:rsid w:val="00E5655A"/>
    <w:rsid w:val="00E568E6"/>
    <w:rsid w:val="00E56D7A"/>
    <w:rsid w:val="00E56D96"/>
    <w:rsid w:val="00E57819"/>
    <w:rsid w:val="00E615CE"/>
    <w:rsid w:val="00E6188D"/>
    <w:rsid w:val="00E61A0F"/>
    <w:rsid w:val="00E625C6"/>
    <w:rsid w:val="00E62B1E"/>
    <w:rsid w:val="00E62FAF"/>
    <w:rsid w:val="00E6408E"/>
    <w:rsid w:val="00E649AA"/>
    <w:rsid w:val="00E64CE9"/>
    <w:rsid w:val="00E64CFD"/>
    <w:rsid w:val="00E65373"/>
    <w:rsid w:val="00E659EC"/>
    <w:rsid w:val="00E65FBB"/>
    <w:rsid w:val="00E66017"/>
    <w:rsid w:val="00E66076"/>
    <w:rsid w:val="00E663EB"/>
    <w:rsid w:val="00E66876"/>
    <w:rsid w:val="00E66E72"/>
    <w:rsid w:val="00E673F2"/>
    <w:rsid w:val="00E6790B"/>
    <w:rsid w:val="00E7004A"/>
    <w:rsid w:val="00E70558"/>
    <w:rsid w:val="00E705D5"/>
    <w:rsid w:val="00E70867"/>
    <w:rsid w:val="00E7104D"/>
    <w:rsid w:val="00E711B8"/>
    <w:rsid w:val="00E719F1"/>
    <w:rsid w:val="00E72392"/>
    <w:rsid w:val="00E72BB9"/>
    <w:rsid w:val="00E72BE3"/>
    <w:rsid w:val="00E7364C"/>
    <w:rsid w:val="00E73815"/>
    <w:rsid w:val="00E73DD9"/>
    <w:rsid w:val="00E74D48"/>
    <w:rsid w:val="00E75A4A"/>
    <w:rsid w:val="00E75A61"/>
    <w:rsid w:val="00E75CA3"/>
    <w:rsid w:val="00E76ECA"/>
    <w:rsid w:val="00E76F69"/>
    <w:rsid w:val="00E77AE1"/>
    <w:rsid w:val="00E77FAD"/>
    <w:rsid w:val="00E800D0"/>
    <w:rsid w:val="00E80204"/>
    <w:rsid w:val="00E805E9"/>
    <w:rsid w:val="00E80DC5"/>
    <w:rsid w:val="00E80F09"/>
    <w:rsid w:val="00E818C3"/>
    <w:rsid w:val="00E81F02"/>
    <w:rsid w:val="00E82272"/>
    <w:rsid w:val="00E82453"/>
    <w:rsid w:val="00E83A37"/>
    <w:rsid w:val="00E84A17"/>
    <w:rsid w:val="00E84F10"/>
    <w:rsid w:val="00E85A1A"/>
    <w:rsid w:val="00E85BB4"/>
    <w:rsid w:val="00E9010B"/>
    <w:rsid w:val="00E90115"/>
    <w:rsid w:val="00E901F9"/>
    <w:rsid w:val="00E91491"/>
    <w:rsid w:val="00E91549"/>
    <w:rsid w:val="00E917ED"/>
    <w:rsid w:val="00E91CF7"/>
    <w:rsid w:val="00E93172"/>
    <w:rsid w:val="00E93AD6"/>
    <w:rsid w:val="00E94810"/>
    <w:rsid w:val="00E94C55"/>
    <w:rsid w:val="00E95E8B"/>
    <w:rsid w:val="00E95EF6"/>
    <w:rsid w:val="00E96052"/>
    <w:rsid w:val="00E9633F"/>
    <w:rsid w:val="00E96425"/>
    <w:rsid w:val="00E964A2"/>
    <w:rsid w:val="00E96BFB"/>
    <w:rsid w:val="00E96BFC"/>
    <w:rsid w:val="00E97491"/>
    <w:rsid w:val="00E97614"/>
    <w:rsid w:val="00E97761"/>
    <w:rsid w:val="00E97A1A"/>
    <w:rsid w:val="00EA10C0"/>
    <w:rsid w:val="00EA1207"/>
    <w:rsid w:val="00EA3214"/>
    <w:rsid w:val="00EA415A"/>
    <w:rsid w:val="00EA466F"/>
    <w:rsid w:val="00EA46B8"/>
    <w:rsid w:val="00EA4701"/>
    <w:rsid w:val="00EA488C"/>
    <w:rsid w:val="00EA48F8"/>
    <w:rsid w:val="00EA51EC"/>
    <w:rsid w:val="00EA583F"/>
    <w:rsid w:val="00EA7197"/>
    <w:rsid w:val="00EA7776"/>
    <w:rsid w:val="00EA7798"/>
    <w:rsid w:val="00EA7B10"/>
    <w:rsid w:val="00EA7F7B"/>
    <w:rsid w:val="00EB028C"/>
    <w:rsid w:val="00EB04B8"/>
    <w:rsid w:val="00EB0EC8"/>
    <w:rsid w:val="00EB1243"/>
    <w:rsid w:val="00EB1295"/>
    <w:rsid w:val="00EB2335"/>
    <w:rsid w:val="00EB238C"/>
    <w:rsid w:val="00EB2656"/>
    <w:rsid w:val="00EB3A72"/>
    <w:rsid w:val="00EB4417"/>
    <w:rsid w:val="00EB4619"/>
    <w:rsid w:val="00EB4620"/>
    <w:rsid w:val="00EB550F"/>
    <w:rsid w:val="00EB5819"/>
    <w:rsid w:val="00EB6EFF"/>
    <w:rsid w:val="00EB72C3"/>
    <w:rsid w:val="00EB7C15"/>
    <w:rsid w:val="00EB7F5C"/>
    <w:rsid w:val="00EC0CCB"/>
    <w:rsid w:val="00EC0CD0"/>
    <w:rsid w:val="00EC1031"/>
    <w:rsid w:val="00EC12EA"/>
    <w:rsid w:val="00EC1939"/>
    <w:rsid w:val="00EC1DF5"/>
    <w:rsid w:val="00EC26F0"/>
    <w:rsid w:val="00EC2B01"/>
    <w:rsid w:val="00EC3041"/>
    <w:rsid w:val="00EC45C3"/>
    <w:rsid w:val="00EC57EB"/>
    <w:rsid w:val="00EC5917"/>
    <w:rsid w:val="00EC5A67"/>
    <w:rsid w:val="00EC6301"/>
    <w:rsid w:val="00EC7095"/>
    <w:rsid w:val="00ED036F"/>
    <w:rsid w:val="00ED1198"/>
    <w:rsid w:val="00ED1203"/>
    <w:rsid w:val="00ED169F"/>
    <w:rsid w:val="00ED1DEA"/>
    <w:rsid w:val="00ED2046"/>
    <w:rsid w:val="00ED2638"/>
    <w:rsid w:val="00ED26BA"/>
    <w:rsid w:val="00ED2964"/>
    <w:rsid w:val="00ED2A31"/>
    <w:rsid w:val="00ED2C8B"/>
    <w:rsid w:val="00ED2E42"/>
    <w:rsid w:val="00ED3953"/>
    <w:rsid w:val="00ED40AE"/>
    <w:rsid w:val="00ED4DF9"/>
    <w:rsid w:val="00ED5AA2"/>
    <w:rsid w:val="00ED5CE3"/>
    <w:rsid w:val="00ED5F08"/>
    <w:rsid w:val="00ED6778"/>
    <w:rsid w:val="00ED692B"/>
    <w:rsid w:val="00ED6DC0"/>
    <w:rsid w:val="00ED75B8"/>
    <w:rsid w:val="00ED7C1E"/>
    <w:rsid w:val="00EE123D"/>
    <w:rsid w:val="00EE20F2"/>
    <w:rsid w:val="00EE2386"/>
    <w:rsid w:val="00EE25A8"/>
    <w:rsid w:val="00EE2A02"/>
    <w:rsid w:val="00EE2C55"/>
    <w:rsid w:val="00EE3192"/>
    <w:rsid w:val="00EE38F2"/>
    <w:rsid w:val="00EE3E37"/>
    <w:rsid w:val="00EE46B5"/>
    <w:rsid w:val="00EE4E20"/>
    <w:rsid w:val="00EE5FB9"/>
    <w:rsid w:val="00EE6A41"/>
    <w:rsid w:val="00EE6DEA"/>
    <w:rsid w:val="00EF02D3"/>
    <w:rsid w:val="00EF07CB"/>
    <w:rsid w:val="00EF0940"/>
    <w:rsid w:val="00EF0B48"/>
    <w:rsid w:val="00EF11AC"/>
    <w:rsid w:val="00EF14F1"/>
    <w:rsid w:val="00EF3341"/>
    <w:rsid w:val="00EF33F5"/>
    <w:rsid w:val="00EF361D"/>
    <w:rsid w:val="00EF4683"/>
    <w:rsid w:val="00EF4E01"/>
    <w:rsid w:val="00EF6C4E"/>
    <w:rsid w:val="00EF72EE"/>
    <w:rsid w:val="00EF7518"/>
    <w:rsid w:val="00EF79B0"/>
    <w:rsid w:val="00EF7E9C"/>
    <w:rsid w:val="00F00212"/>
    <w:rsid w:val="00F00699"/>
    <w:rsid w:val="00F007EB"/>
    <w:rsid w:val="00F0113C"/>
    <w:rsid w:val="00F015E6"/>
    <w:rsid w:val="00F017A6"/>
    <w:rsid w:val="00F01B5E"/>
    <w:rsid w:val="00F0235A"/>
    <w:rsid w:val="00F02632"/>
    <w:rsid w:val="00F028A4"/>
    <w:rsid w:val="00F031B9"/>
    <w:rsid w:val="00F03702"/>
    <w:rsid w:val="00F062FF"/>
    <w:rsid w:val="00F0640F"/>
    <w:rsid w:val="00F066C9"/>
    <w:rsid w:val="00F0744E"/>
    <w:rsid w:val="00F113C4"/>
    <w:rsid w:val="00F1170B"/>
    <w:rsid w:val="00F11CEF"/>
    <w:rsid w:val="00F11CF5"/>
    <w:rsid w:val="00F120E5"/>
    <w:rsid w:val="00F125CB"/>
    <w:rsid w:val="00F13589"/>
    <w:rsid w:val="00F13E9D"/>
    <w:rsid w:val="00F14482"/>
    <w:rsid w:val="00F14A12"/>
    <w:rsid w:val="00F156DE"/>
    <w:rsid w:val="00F15DE5"/>
    <w:rsid w:val="00F16595"/>
    <w:rsid w:val="00F17918"/>
    <w:rsid w:val="00F17C06"/>
    <w:rsid w:val="00F20181"/>
    <w:rsid w:val="00F2031C"/>
    <w:rsid w:val="00F209B3"/>
    <w:rsid w:val="00F20B2E"/>
    <w:rsid w:val="00F20B72"/>
    <w:rsid w:val="00F2125E"/>
    <w:rsid w:val="00F23381"/>
    <w:rsid w:val="00F23EC1"/>
    <w:rsid w:val="00F2415B"/>
    <w:rsid w:val="00F247D4"/>
    <w:rsid w:val="00F253E8"/>
    <w:rsid w:val="00F255FB"/>
    <w:rsid w:val="00F26248"/>
    <w:rsid w:val="00F2642D"/>
    <w:rsid w:val="00F26FD1"/>
    <w:rsid w:val="00F272B4"/>
    <w:rsid w:val="00F2760E"/>
    <w:rsid w:val="00F27897"/>
    <w:rsid w:val="00F27EF8"/>
    <w:rsid w:val="00F30644"/>
    <w:rsid w:val="00F31E5C"/>
    <w:rsid w:val="00F31F7E"/>
    <w:rsid w:val="00F3202A"/>
    <w:rsid w:val="00F32071"/>
    <w:rsid w:val="00F33130"/>
    <w:rsid w:val="00F332CB"/>
    <w:rsid w:val="00F33468"/>
    <w:rsid w:val="00F336E4"/>
    <w:rsid w:val="00F33775"/>
    <w:rsid w:val="00F33A2E"/>
    <w:rsid w:val="00F34838"/>
    <w:rsid w:val="00F34CB7"/>
    <w:rsid w:val="00F365FF"/>
    <w:rsid w:val="00F367EF"/>
    <w:rsid w:val="00F36A1C"/>
    <w:rsid w:val="00F36CBF"/>
    <w:rsid w:val="00F37494"/>
    <w:rsid w:val="00F40A15"/>
    <w:rsid w:val="00F4112F"/>
    <w:rsid w:val="00F4124D"/>
    <w:rsid w:val="00F41861"/>
    <w:rsid w:val="00F41F11"/>
    <w:rsid w:val="00F42930"/>
    <w:rsid w:val="00F436E2"/>
    <w:rsid w:val="00F43B42"/>
    <w:rsid w:val="00F43E53"/>
    <w:rsid w:val="00F44BA1"/>
    <w:rsid w:val="00F458E9"/>
    <w:rsid w:val="00F45DD1"/>
    <w:rsid w:val="00F46CF5"/>
    <w:rsid w:val="00F47350"/>
    <w:rsid w:val="00F476F2"/>
    <w:rsid w:val="00F47C36"/>
    <w:rsid w:val="00F51823"/>
    <w:rsid w:val="00F51A0E"/>
    <w:rsid w:val="00F52FF2"/>
    <w:rsid w:val="00F5376B"/>
    <w:rsid w:val="00F539F9"/>
    <w:rsid w:val="00F54609"/>
    <w:rsid w:val="00F5461C"/>
    <w:rsid w:val="00F54E23"/>
    <w:rsid w:val="00F55B22"/>
    <w:rsid w:val="00F56136"/>
    <w:rsid w:val="00F569D7"/>
    <w:rsid w:val="00F57B0F"/>
    <w:rsid w:val="00F601CD"/>
    <w:rsid w:val="00F604A3"/>
    <w:rsid w:val="00F6113B"/>
    <w:rsid w:val="00F611BA"/>
    <w:rsid w:val="00F612A4"/>
    <w:rsid w:val="00F61396"/>
    <w:rsid w:val="00F62172"/>
    <w:rsid w:val="00F625D0"/>
    <w:rsid w:val="00F62DBD"/>
    <w:rsid w:val="00F6304E"/>
    <w:rsid w:val="00F63C98"/>
    <w:rsid w:val="00F63D42"/>
    <w:rsid w:val="00F647C9"/>
    <w:rsid w:val="00F65149"/>
    <w:rsid w:val="00F65440"/>
    <w:rsid w:val="00F663F4"/>
    <w:rsid w:val="00F66CFA"/>
    <w:rsid w:val="00F66D20"/>
    <w:rsid w:val="00F6702F"/>
    <w:rsid w:val="00F672B9"/>
    <w:rsid w:val="00F708EE"/>
    <w:rsid w:val="00F721F8"/>
    <w:rsid w:val="00F72432"/>
    <w:rsid w:val="00F72BE3"/>
    <w:rsid w:val="00F72C36"/>
    <w:rsid w:val="00F73429"/>
    <w:rsid w:val="00F73903"/>
    <w:rsid w:val="00F73AD3"/>
    <w:rsid w:val="00F73B7D"/>
    <w:rsid w:val="00F73D65"/>
    <w:rsid w:val="00F73E7E"/>
    <w:rsid w:val="00F73FF8"/>
    <w:rsid w:val="00F75247"/>
    <w:rsid w:val="00F7623B"/>
    <w:rsid w:val="00F76819"/>
    <w:rsid w:val="00F76E2B"/>
    <w:rsid w:val="00F80991"/>
    <w:rsid w:val="00F81DE9"/>
    <w:rsid w:val="00F82450"/>
    <w:rsid w:val="00F8274D"/>
    <w:rsid w:val="00F82BAF"/>
    <w:rsid w:val="00F84953"/>
    <w:rsid w:val="00F858EC"/>
    <w:rsid w:val="00F86F70"/>
    <w:rsid w:val="00F876BD"/>
    <w:rsid w:val="00F87C71"/>
    <w:rsid w:val="00F87EB6"/>
    <w:rsid w:val="00F90176"/>
    <w:rsid w:val="00F90332"/>
    <w:rsid w:val="00F90411"/>
    <w:rsid w:val="00F904BE"/>
    <w:rsid w:val="00F9108F"/>
    <w:rsid w:val="00F9190E"/>
    <w:rsid w:val="00F9191D"/>
    <w:rsid w:val="00F923B3"/>
    <w:rsid w:val="00F928F0"/>
    <w:rsid w:val="00F93124"/>
    <w:rsid w:val="00F93B63"/>
    <w:rsid w:val="00F93C81"/>
    <w:rsid w:val="00F94729"/>
    <w:rsid w:val="00F94C1C"/>
    <w:rsid w:val="00F9621A"/>
    <w:rsid w:val="00F97D58"/>
    <w:rsid w:val="00F97FEC"/>
    <w:rsid w:val="00FA181A"/>
    <w:rsid w:val="00FA1F39"/>
    <w:rsid w:val="00FA2D57"/>
    <w:rsid w:val="00FA33A8"/>
    <w:rsid w:val="00FA4A7C"/>
    <w:rsid w:val="00FA515F"/>
    <w:rsid w:val="00FA52CA"/>
    <w:rsid w:val="00FA5365"/>
    <w:rsid w:val="00FA53BA"/>
    <w:rsid w:val="00FA5C1A"/>
    <w:rsid w:val="00FA6774"/>
    <w:rsid w:val="00FA77F4"/>
    <w:rsid w:val="00FA79BF"/>
    <w:rsid w:val="00FB0087"/>
    <w:rsid w:val="00FB0FA8"/>
    <w:rsid w:val="00FB18D5"/>
    <w:rsid w:val="00FB3B8A"/>
    <w:rsid w:val="00FB4219"/>
    <w:rsid w:val="00FB42AB"/>
    <w:rsid w:val="00FB4438"/>
    <w:rsid w:val="00FB4B43"/>
    <w:rsid w:val="00FB4C64"/>
    <w:rsid w:val="00FB5D82"/>
    <w:rsid w:val="00FB63A1"/>
    <w:rsid w:val="00FB6EDF"/>
    <w:rsid w:val="00FB7280"/>
    <w:rsid w:val="00FB74C4"/>
    <w:rsid w:val="00FB7D35"/>
    <w:rsid w:val="00FC0145"/>
    <w:rsid w:val="00FC039B"/>
    <w:rsid w:val="00FC0A22"/>
    <w:rsid w:val="00FC0CBA"/>
    <w:rsid w:val="00FC2502"/>
    <w:rsid w:val="00FC273B"/>
    <w:rsid w:val="00FC2995"/>
    <w:rsid w:val="00FC31BC"/>
    <w:rsid w:val="00FC38A9"/>
    <w:rsid w:val="00FC46C3"/>
    <w:rsid w:val="00FC5939"/>
    <w:rsid w:val="00FC59E6"/>
    <w:rsid w:val="00FC644D"/>
    <w:rsid w:val="00FC71CC"/>
    <w:rsid w:val="00FD0256"/>
    <w:rsid w:val="00FD1631"/>
    <w:rsid w:val="00FD1A3C"/>
    <w:rsid w:val="00FD299B"/>
    <w:rsid w:val="00FD2FEC"/>
    <w:rsid w:val="00FD47E8"/>
    <w:rsid w:val="00FD4907"/>
    <w:rsid w:val="00FD4B61"/>
    <w:rsid w:val="00FD4FD5"/>
    <w:rsid w:val="00FD5354"/>
    <w:rsid w:val="00FD5B0F"/>
    <w:rsid w:val="00FD65C1"/>
    <w:rsid w:val="00FD6927"/>
    <w:rsid w:val="00FD6D95"/>
    <w:rsid w:val="00FD7601"/>
    <w:rsid w:val="00FD770A"/>
    <w:rsid w:val="00FE0BA7"/>
    <w:rsid w:val="00FE0EDD"/>
    <w:rsid w:val="00FE1A85"/>
    <w:rsid w:val="00FE24D9"/>
    <w:rsid w:val="00FE2F78"/>
    <w:rsid w:val="00FE351E"/>
    <w:rsid w:val="00FE4377"/>
    <w:rsid w:val="00FE4950"/>
    <w:rsid w:val="00FE4EA7"/>
    <w:rsid w:val="00FE5BF9"/>
    <w:rsid w:val="00FE6037"/>
    <w:rsid w:val="00FE623C"/>
    <w:rsid w:val="00FE643F"/>
    <w:rsid w:val="00FE6ADD"/>
    <w:rsid w:val="00FE6E16"/>
    <w:rsid w:val="00FE7FB6"/>
    <w:rsid w:val="00FF1AF2"/>
    <w:rsid w:val="00FF2E10"/>
    <w:rsid w:val="00FF4456"/>
    <w:rsid w:val="00FF5ABD"/>
    <w:rsid w:val="00FF5FB2"/>
    <w:rsid w:val="00FF60E0"/>
    <w:rsid w:val="00FF61DA"/>
    <w:rsid w:val="00FF65C5"/>
    <w:rsid w:val="00FF75E4"/>
    <w:rsid w:val="00FF794D"/>
    <w:rsid w:val="00FF7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3569B"/>
  <w15:chartTrackingRefBased/>
  <w15:docId w15:val="{82A0E018-3F38-464D-A0FA-1BAB8740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E3"/>
  </w:style>
  <w:style w:type="paragraph" w:styleId="Heading1">
    <w:name w:val="heading 1"/>
    <w:basedOn w:val="Normal"/>
    <w:next w:val="Normal"/>
    <w:link w:val="Heading1Char"/>
    <w:autoRedefine/>
    <w:uiPriority w:val="9"/>
    <w:qFormat/>
    <w:rsid w:val="002F2A44"/>
    <w:pPr>
      <w:keepNext/>
      <w:keepLines/>
      <w:numPr>
        <w:numId w:val="6"/>
      </w:numPr>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44"/>
    <w:rPr>
      <w:rFonts w:eastAsiaTheme="majorEastAsia" w:cstheme="majorBidi"/>
      <w:b/>
      <w:sz w:val="24"/>
      <w:szCs w:val="32"/>
    </w:rPr>
  </w:style>
  <w:style w:type="paragraph" w:customStyle="1" w:styleId="EndNoteBibliography">
    <w:name w:val="EndNote Bibliography"/>
    <w:basedOn w:val="Normal"/>
    <w:link w:val="EndNoteBibliographyChar"/>
    <w:rsid w:val="006701E3"/>
    <w:pPr>
      <w:spacing w:line="240" w:lineRule="auto"/>
      <w:jc w:val="both"/>
    </w:pPr>
    <w:rPr>
      <w:rFonts w:cs="Times New Roman"/>
      <w:noProof/>
      <w:sz w:val="24"/>
      <w:lang w:val="en-US"/>
    </w:rPr>
  </w:style>
  <w:style w:type="character" w:customStyle="1" w:styleId="EndNoteBibliographyChar">
    <w:name w:val="EndNote Bibliography Char"/>
    <w:basedOn w:val="DefaultParagraphFont"/>
    <w:link w:val="EndNoteBibliography"/>
    <w:rsid w:val="006701E3"/>
    <w:rPr>
      <w:rFonts w:cs="Times New Roman"/>
      <w:noProof/>
      <w:sz w:val="24"/>
      <w:lang w:val="en-US"/>
    </w:rPr>
  </w:style>
  <w:style w:type="paragraph" w:styleId="FootnoteText">
    <w:name w:val="footnote text"/>
    <w:basedOn w:val="Normal"/>
    <w:link w:val="FootnoteTextChar"/>
    <w:uiPriority w:val="99"/>
    <w:semiHidden/>
    <w:unhideWhenUsed/>
    <w:rsid w:val="006701E3"/>
    <w:pPr>
      <w:spacing w:after="0" w:line="240" w:lineRule="auto"/>
    </w:pPr>
  </w:style>
  <w:style w:type="character" w:customStyle="1" w:styleId="FootnoteTextChar">
    <w:name w:val="Footnote Text Char"/>
    <w:basedOn w:val="DefaultParagraphFont"/>
    <w:link w:val="FootnoteText"/>
    <w:uiPriority w:val="99"/>
    <w:semiHidden/>
    <w:rsid w:val="006701E3"/>
  </w:style>
  <w:style w:type="character" w:styleId="FootnoteReference">
    <w:name w:val="footnote reference"/>
    <w:basedOn w:val="DefaultParagraphFont"/>
    <w:uiPriority w:val="99"/>
    <w:unhideWhenUsed/>
    <w:rsid w:val="006701E3"/>
    <w:rPr>
      <w:vertAlign w:val="superscript"/>
    </w:rPr>
  </w:style>
  <w:style w:type="character" w:styleId="Hyperlink">
    <w:name w:val="Hyperlink"/>
    <w:basedOn w:val="DefaultParagraphFont"/>
    <w:uiPriority w:val="99"/>
    <w:unhideWhenUsed/>
    <w:rsid w:val="006701E3"/>
    <w:rPr>
      <w:color w:val="0563C1" w:themeColor="hyperlink"/>
      <w:u w:val="single"/>
    </w:rPr>
  </w:style>
  <w:style w:type="paragraph" w:customStyle="1" w:styleId="EndNoteBibliographyTitle">
    <w:name w:val="EndNote Bibliography Title"/>
    <w:basedOn w:val="Normal"/>
    <w:link w:val="EndNoteBibliographyTitleChar"/>
    <w:rsid w:val="00C80FB0"/>
    <w:pPr>
      <w:spacing w:after="0"/>
      <w:jc w:val="center"/>
    </w:pPr>
    <w:rPr>
      <w:rFonts w:cs="Times New Roman"/>
      <w:noProof/>
      <w:sz w:val="24"/>
      <w:lang w:val="en-US"/>
    </w:rPr>
  </w:style>
  <w:style w:type="character" w:customStyle="1" w:styleId="EndNoteBibliographyTitleChar">
    <w:name w:val="EndNote Bibliography Title Char"/>
    <w:basedOn w:val="DefaultParagraphFont"/>
    <w:link w:val="EndNoteBibliographyTitle"/>
    <w:rsid w:val="00C80FB0"/>
    <w:rPr>
      <w:rFonts w:cs="Times New Roman"/>
      <w:noProof/>
      <w:sz w:val="24"/>
      <w:lang w:val="en-US"/>
    </w:rPr>
  </w:style>
  <w:style w:type="character" w:styleId="UnresolvedMention">
    <w:name w:val="Unresolved Mention"/>
    <w:basedOn w:val="DefaultParagraphFont"/>
    <w:uiPriority w:val="99"/>
    <w:semiHidden/>
    <w:unhideWhenUsed/>
    <w:rsid w:val="00C80FB0"/>
    <w:rPr>
      <w:color w:val="605E5C"/>
      <w:shd w:val="clear" w:color="auto" w:fill="E1DFDD"/>
    </w:rPr>
  </w:style>
  <w:style w:type="paragraph" w:customStyle="1" w:styleId="Style1">
    <w:name w:val="Style1"/>
    <w:basedOn w:val="Heading1"/>
    <w:link w:val="Style1Char"/>
    <w:qFormat/>
    <w:rsid w:val="00F4124D"/>
    <w:rPr>
      <w:rFonts w:asciiTheme="majorHAnsi" w:hAnsiTheme="majorHAnsi"/>
      <w:color w:val="2F5496" w:themeColor="accent1" w:themeShade="BF"/>
    </w:rPr>
  </w:style>
  <w:style w:type="character" w:customStyle="1" w:styleId="Style1Char">
    <w:name w:val="Style1 Char"/>
    <w:basedOn w:val="Heading1Char"/>
    <w:link w:val="Style1"/>
    <w:rsid w:val="00F4124D"/>
    <w:rPr>
      <w:rFonts w:asciiTheme="majorHAnsi" w:eastAsiaTheme="majorEastAsia" w:hAnsiTheme="majorHAnsi" w:cstheme="majorBidi"/>
      <w:b/>
      <w:color w:val="2F5496" w:themeColor="accent1" w:themeShade="BF"/>
      <w:sz w:val="24"/>
      <w:szCs w:val="32"/>
    </w:rPr>
  </w:style>
  <w:style w:type="paragraph" w:styleId="EndnoteText">
    <w:name w:val="endnote text"/>
    <w:basedOn w:val="Normal"/>
    <w:link w:val="EndnoteTextChar"/>
    <w:uiPriority w:val="99"/>
    <w:semiHidden/>
    <w:unhideWhenUsed/>
    <w:rsid w:val="00F928F0"/>
    <w:pPr>
      <w:spacing w:after="0" w:line="240" w:lineRule="auto"/>
    </w:pPr>
  </w:style>
  <w:style w:type="character" w:customStyle="1" w:styleId="EndnoteTextChar">
    <w:name w:val="Endnote Text Char"/>
    <w:basedOn w:val="DefaultParagraphFont"/>
    <w:link w:val="EndnoteText"/>
    <w:uiPriority w:val="99"/>
    <w:semiHidden/>
    <w:rsid w:val="00F928F0"/>
  </w:style>
  <w:style w:type="character" w:styleId="EndnoteReference">
    <w:name w:val="endnote reference"/>
    <w:basedOn w:val="DefaultParagraphFont"/>
    <w:uiPriority w:val="99"/>
    <w:semiHidden/>
    <w:unhideWhenUsed/>
    <w:rsid w:val="00F928F0"/>
    <w:rPr>
      <w:vertAlign w:val="superscript"/>
    </w:rPr>
  </w:style>
  <w:style w:type="table" w:styleId="TableGrid">
    <w:name w:val="Table Grid"/>
    <w:basedOn w:val="TableNormal"/>
    <w:uiPriority w:val="39"/>
    <w:rsid w:val="002D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6EB9"/>
    <w:rPr>
      <w:i/>
      <w:iCs/>
    </w:rPr>
  </w:style>
  <w:style w:type="character" w:styleId="PlaceholderText">
    <w:name w:val="Placeholder Text"/>
    <w:basedOn w:val="DefaultParagraphFont"/>
    <w:uiPriority w:val="99"/>
    <w:semiHidden/>
    <w:rsid w:val="00FF2E10"/>
    <w:rPr>
      <w:color w:val="808080"/>
    </w:rPr>
  </w:style>
  <w:style w:type="paragraph" w:customStyle="1" w:styleId="pb-2">
    <w:name w:val="pb-2"/>
    <w:basedOn w:val="Normal"/>
    <w:rsid w:val="00754CC1"/>
    <w:pPr>
      <w:spacing w:before="100" w:beforeAutospacing="1" w:after="100" w:afterAutospacing="1" w:line="240" w:lineRule="auto"/>
    </w:pPr>
    <w:rPr>
      <w:rFonts w:eastAsia="Times New Roman" w:cs="Times New Roman"/>
      <w:sz w:val="24"/>
      <w:szCs w:val="24"/>
      <w:lang w:val="en-IN" w:eastAsia="en-IN"/>
    </w:rPr>
  </w:style>
  <w:style w:type="paragraph" w:styleId="Header">
    <w:name w:val="header"/>
    <w:basedOn w:val="Normal"/>
    <w:link w:val="HeaderChar"/>
    <w:uiPriority w:val="99"/>
    <w:unhideWhenUsed/>
    <w:rsid w:val="00961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9A9"/>
  </w:style>
  <w:style w:type="paragraph" w:styleId="Footer">
    <w:name w:val="footer"/>
    <w:basedOn w:val="Normal"/>
    <w:link w:val="FooterChar"/>
    <w:uiPriority w:val="99"/>
    <w:unhideWhenUsed/>
    <w:rsid w:val="00961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9A9"/>
  </w:style>
  <w:style w:type="character" w:customStyle="1" w:styleId="issue-underline">
    <w:name w:val="issue-underline"/>
    <w:basedOn w:val="DefaultParagraphFont"/>
    <w:rsid w:val="00F539F9"/>
  </w:style>
  <w:style w:type="character" w:styleId="FollowedHyperlink">
    <w:name w:val="FollowedHyperlink"/>
    <w:basedOn w:val="DefaultParagraphFont"/>
    <w:uiPriority w:val="99"/>
    <w:semiHidden/>
    <w:unhideWhenUsed/>
    <w:rsid w:val="007A0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28">
      <w:bodyDiv w:val="1"/>
      <w:marLeft w:val="0"/>
      <w:marRight w:val="0"/>
      <w:marTop w:val="0"/>
      <w:marBottom w:val="0"/>
      <w:divBdr>
        <w:top w:val="none" w:sz="0" w:space="0" w:color="auto"/>
        <w:left w:val="none" w:sz="0" w:space="0" w:color="auto"/>
        <w:bottom w:val="none" w:sz="0" w:space="0" w:color="auto"/>
        <w:right w:val="none" w:sz="0" w:space="0" w:color="auto"/>
      </w:divBdr>
    </w:div>
    <w:div w:id="80756180">
      <w:bodyDiv w:val="1"/>
      <w:marLeft w:val="0"/>
      <w:marRight w:val="0"/>
      <w:marTop w:val="0"/>
      <w:marBottom w:val="0"/>
      <w:divBdr>
        <w:top w:val="none" w:sz="0" w:space="0" w:color="auto"/>
        <w:left w:val="none" w:sz="0" w:space="0" w:color="auto"/>
        <w:bottom w:val="none" w:sz="0" w:space="0" w:color="auto"/>
        <w:right w:val="none" w:sz="0" w:space="0" w:color="auto"/>
      </w:divBdr>
    </w:div>
    <w:div w:id="268390115">
      <w:bodyDiv w:val="1"/>
      <w:marLeft w:val="0"/>
      <w:marRight w:val="0"/>
      <w:marTop w:val="0"/>
      <w:marBottom w:val="0"/>
      <w:divBdr>
        <w:top w:val="none" w:sz="0" w:space="0" w:color="auto"/>
        <w:left w:val="none" w:sz="0" w:space="0" w:color="auto"/>
        <w:bottom w:val="none" w:sz="0" w:space="0" w:color="auto"/>
        <w:right w:val="none" w:sz="0" w:space="0" w:color="auto"/>
      </w:divBdr>
    </w:div>
    <w:div w:id="323169887">
      <w:bodyDiv w:val="1"/>
      <w:marLeft w:val="0"/>
      <w:marRight w:val="0"/>
      <w:marTop w:val="0"/>
      <w:marBottom w:val="0"/>
      <w:divBdr>
        <w:top w:val="none" w:sz="0" w:space="0" w:color="auto"/>
        <w:left w:val="none" w:sz="0" w:space="0" w:color="auto"/>
        <w:bottom w:val="none" w:sz="0" w:space="0" w:color="auto"/>
        <w:right w:val="none" w:sz="0" w:space="0" w:color="auto"/>
      </w:divBdr>
    </w:div>
    <w:div w:id="412091858">
      <w:bodyDiv w:val="1"/>
      <w:marLeft w:val="0"/>
      <w:marRight w:val="0"/>
      <w:marTop w:val="0"/>
      <w:marBottom w:val="0"/>
      <w:divBdr>
        <w:top w:val="none" w:sz="0" w:space="0" w:color="auto"/>
        <w:left w:val="none" w:sz="0" w:space="0" w:color="auto"/>
        <w:bottom w:val="none" w:sz="0" w:space="0" w:color="auto"/>
        <w:right w:val="none" w:sz="0" w:space="0" w:color="auto"/>
      </w:divBdr>
    </w:div>
    <w:div w:id="481778643">
      <w:bodyDiv w:val="1"/>
      <w:marLeft w:val="0"/>
      <w:marRight w:val="0"/>
      <w:marTop w:val="0"/>
      <w:marBottom w:val="0"/>
      <w:divBdr>
        <w:top w:val="none" w:sz="0" w:space="0" w:color="auto"/>
        <w:left w:val="none" w:sz="0" w:space="0" w:color="auto"/>
        <w:bottom w:val="none" w:sz="0" w:space="0" w:color="auto"/>
        <w:right w:val="none" w:sz="0" w:space="0" w:color="auto"/>
      </w:divBdr>
    </w:div>
    <w:div w:id="659965333">
      <w:bodyDiv w:val="1"/>
      <w:marLeft w:val="0"/>
      <w:marRight w:val="0"/>
      <w:marTop w:val="0"/>
      <w:marBottom w:val="0"/>
      <w:divBdr>
        <w:top w:val="none" w:sz="0" w:space="0" w:color="auto"/>
        <w:left w:val="none" w:sz="0" w:space="0" w:color="auto"/>
        <w:bottom w:val="none" w:sz="0" w:space="0" w:color="auto"/>
        <w:right w:val="none" w:sz="0" w:space="0" w:color="auto"/>
      </w:divBdr>
    </w:div>
    <w:div w:id="733506184">
      <w:bodyDiv w:val="1"/>
      <w:marLeft w:val="0"/>
      <w:marRight w:val="0"/>
      <w:marTop w:val="0"/>
      <w:marBottom w:val="0"/>
      <w:divBdr>
        <w:top w:val="none" w:sz="0" w:space="0" w:color="auto"/>
        <w:left w:val="none" w:sz="0" w:space="0" w:color="auto"/>
        <w:bottom w:val="none" w:sz="0" w:space="0" w:color="auto"/>
        <w:right w:val="none" w:sz="0" w:space="0" w:color="auto"/>
      </w:divBdr>
    </w:div>
    <w:div w:id="764691403">
      <w:bodyDiv w:val="1"/>
      <w:marLeft w:val="0"/>
      <w:marRight w:val="0"/>
      <w:marTop w:val="0"/>
      <w:marBottom w:val="0"/>
      <w:divBdr>
        <w:top w:val="none" w:sz="0" w:space="0" w:color="auto"/>
        <w:left w:val="none" w:sz="0" w:space="0" w:color="auto"/>
        <w:bottom w:val="none" w:sz="0" w:space="0" w:color="auto"/>
        <w:right w:val="none" w:sz="0" w:space="0" w:color="auto"/>
      </w:divBdr>
    </w:div>
    <w:div w:id="764769123">
      <w:bodyDiv w:val="1"/>
      <w:marLeft w:val="0"/>
      <w:marRight w:val="0"/>
      <w:marTop w:val="0"/>
      <w:marBottom w:val="0"/>
      <w:divBdr>
        <w:top w:val="none" w:sz="0" w:space="0" w:color="auto"/>
        <w:left w:val="none" w:sz="0" w:space="0" w:color="auto"/>
        <w:bottom w:val="none" w:sz="0" w:space="0" w:color="auto"/>
        <w:right w:val="none" w:sz="0" w:space="0" w:color="auto"/>
      </w:divBdr>
    </w:div>
    <w:div w:id="869033729">
      <w:bodyDiv w:val="1"/>
      <w:marLeft w:val="0"/>
      <w:marRight w:val="0"/>
      <w:marTop w:val="0"/>
      <w:marBottom w:val="0"/>
      <w:divBdr>
        <w:top w:val="none" w:sz="0" w:space="0" w:color="auto"/>
        <w:left w:val="none" w:sz="0" w:space="0" w:color="auto"/>
        <w:bottom w:val="none" w:sz="0" w:space="0" w:color="auto"/>
        <w:right w:val="none" w:sz="0" w:space="0" w:color="auto"/>
      </w:divBdr>
    </w:div>
    <w:div w:id="893738001">
      <w:bodyDiv w:val="1"/>
      <w:marLeft w:val="0"/>
      <w:marRight w:val="0"/>
      <w:marTop w:val="0"/>
      <w:marBottom w:val="0"/>
      <w:divBdr>
        <w:top w:val="none" w:sz="0" w:space="0" w:color="auto"/>
        <w:left w:val="none" w:sz="0" w:space="0" w:color="auto"/>
        <w:bottom w:val="none" w:sz="0" w:space="0" w:color="auto"/>
        <w:right w:val="none" w:sz="0" w:space="0" w:color="auto"/>
      </w:divBdr>
    </w:div>
    <w:div w:id="1012760024">
      <w:bodyDiv w:val="1"/>
      <w:marLeft w:val="0"/>
      <w:marRight w:val="0"/>
      <w:marTop w:val="0"/>
      <w:marBottom w:val="0"/>
      <w:divBdr>
        <w:top w:val="none" w:sz="0" w:space="0" w:color="auto"/>
        <w:left w:val="none" w:sz="0" w:space="0" w:color="auto"/>
        <w:bottom w:val="none" w:sz="0" w:space="0" w:color="auto"/>
        <w:right w:val="none" w:sz="0" w:space="0" w:color="auto"/>
      </w:divBdr>
    </w:div>
    <w:div w:id="1052927065">
      <w:bodyDiv w:val="1"/>
      <w:marLeft w:val="0"/>
      <w:marRight w:val="0"/>
      <w:marTop w:val="0"/>
      <w:marBottom w:val="0"/>
      <w:divBdr>
        <w:top w:val="none" w:sz="0" w:space="0" w:color="auto"/>
        <w:left w:val="none" w:sz="0" w:space="0" w:color="auto"/>
        <w:bottom w:val="none" w:sz="0" w:space="0" w:color="auto"/>
        <w:right w:val="none" w:sz="0" w:space="0" w:color="auto"/>
      </w:divBdr>
    </w:div>
    <w:div w:id="1143888196">
      <w:bodyDiv w:val="1"/>
      <w:marLeft w:val="0"/>
      <w:marRight w:val="0"/>
      <w:marTop w:val="0"/>
      <w:marBottom w:val="0"/>
      <w:divBdr>
        <w:top w:val="none" w:sz="0" w:space="0" w:color="auto"/>
        <w:left w:val="none" w:sz="0" w:space="0" w:color="auto"/>
        <w:bottom w:val="none" w:sz="0" w:space="0" w:color="auto"/>
        <w:right w:val="none" w:sz="0" w:space="0" w:color="auto"/>
      </w:divBdr>
    </w:div>
    <w:div w:id="1335453336">
      <w:bodyDiv w:val="1"/>
      <w:marLeft w:val="0"/>
      <w:marRight w:val="0"/>
      <w:marTop w:val="0"/>
      <w:marBottom w:val="0"/>
      <w:divBdr>
        <w:top w:val="none" w:sz="0" w:space="0" w:color="auto"/>
        <w:left w:val="none" w:sz="0" w:space="0" w:color="auto"/>
        <w:bottom w:val="none" w:sz="0" w:space="0" w:color="auto"/>
        <w:right w:val="none" w:sz="0" w:space="0" w:color="auto"/>
      </w:divBdr>
    </w:div>
    <w:div w:id="1552379945">
      <w:bodyDiv w:val="1"/>
      <w:marLeft w:val="0"/>
      <w:marRight w:val="0"/>
      <w:marTop w:val="0"/>
      <w:marBottom w:val="0"/>
      <w:divBdr>
        <w:top w:val="none" w:sz="0" w:space="0" w:color="auto"/>
        <w:left w:val="none" w:sz="0" w:space="0" w:color="auto"/>
        <w:bottom w:val="none" w:sz="0" w:space="0" w:color="auto"/>
        <w:right w:val="none" w:sz="0" w:space="0" w:color="auto"/>
      </w:divBdr>
    </w:div>
    <w:div w:id="1670644315">
      <w:bodyDiv w:val="1"/>
      <w:marLeft w:val="0"/>
      <w:marRight w:val="0"/>
      <w:marTop w:val="0"/>
      <w:marBottom w:val="0"/>
      <w:divBdr>
        <w:top w:val="none" w:sz="0" w:space="0" w:color="auto"/>
        <w:left w:val="none" w:sz="0" w:space="0" w:color="auto"/>
        <w:bottom w:val="none" w:sz="0" w:space="0" w:color="auto"/>
        <w:right w:val="none" w:sz="0" w:space="0" w:color="auto"/>
      </w:divBdr>
    </w:div>
    <w:div w:id="1751465665">
      <w:bodyDiv w:val="1"/>
      <w:marLeft w:val="0"/>
      <w:marRight w:val="0"/>
      <w:marTop w:val="0"/>
      <w:marBottom w:val="0"/>
      <w:divBdr>
        <w:top w:val="none" w:sz="0" w:space="0" w:color="auto"/>
        <w:left w:val="none" w:sz="0" w:space="0" w:color="auto"/>
        <w:bottom w:val="none" w:sz="0" w:space="0" w:color="auto"/>
        <w:right w:val="none" w:sz="0" w:space="0" w:color="auto"/>
      </w:divBdr>
    </w:div>
    <w:div w:id="1769277905">
      <w:bodyDiv w:val="1"/>
      <w:marLeft w:val="0"/>
      <w:marRight w:val="0"/>
      <w:marTop w:val="0"/>
      <w:marBottom w:val="0"/>
      <w:divBdr>
        <w:top w:val="none" w:sz="0" w:space="0" w:color="auto"/>
        <w:left w:val="none" w:sz="0" w:space="0" w:color="auto"/>
        <w:bottom w:val="none" w:sz="0" w:space="0" w:color="auto"/>
        <w:right w:val="none" w:sz="0" w:space="0" w:color="auto"/>
      </w:divBdr>
    </w:div>
    <w:div w:id="1817642408">
      <w:bodyDiv w:val="1"/>
      <w:marLeft w:val="0"/>
      <w:marRight w:val="0"/>
      <w:marTop w:val="0"/>
      <w:marBottom w:val="0"/>
      <w:divBdr>
        <w:top w:val="none" w:sz="0" w:space="0" w:color="auto"/>
        <w:left w:val="none" w:sz="0" w:space="0" w:color="auto"/>
        <w:bottom w:val="none" w:sz="0" w:space="0" w:color="auto"/>
        <w:right w:val="none" w:sz="0" w:space="0" w:color="auto"/>
      </w:divBdr>
    </w:div>
    <w:div w:id="1924097994">
      <w:bodyDiv w:val="1"/>
      <w:marLeft w:val="0"/>
      <w:marRight w:val="0"/>
      <w:marTop w:val="0"/>
      <w:marBottom w:val="0"/>
      <w:divBdr>
        <w:top w:val="none" w:sz="0" w:space="0" w:color="auto"/>
        <w:left w:val="none" w:sz="0" w:space="0" w:color="auto"/>
        <w:bottom w:val="none" w:sz="0" w:space="0" w:color="auto"/>
        <w:right w:val="none" w:sz="0" w:space="0" w:color="auto"/>
      </w:divBdr>
    </w:div>
    <w:div w:id="1935938909">
      <w:bodyDiv w:val="1"/>
      <w:marLeft w:val="0"/>
      <w:marRight w:val="0"/>
      <w:marTop w:val="0"/>
      <w:marBottom w:val="0"/>
      <w:divBdr>
        <w:top w:val="none" w:sz="0" w:space="0" w:color="auto"/>
        <w:left w:val="none" w:sz="0" w:space="0" w:color="auto"/>
        <w:bottom w:val="none" w:sz="0" w:space="0" w:color="auto"/>
        <w:right w:val="none" w:sz="0" w:space="0" w:color="auto"/>
      </w:divBdr>
    </w:div>
    <w:div w:id="1955283752">
      <w:bodyDiv w:val="1"/>
      <w:marLeft w:val="0"/>
      <w:marRight w:val="0"/>
      <w:marTop w:val="0"/>
      <w:marBottom w:val="0"/>
      <w:divBdr>
        <w:top w:val="none" w:sz="0" w:space="0" w:color="auto"/>
        <w:left w:val="none" w:sz="0" w:space="0" w:color="auto"/>
        <w:bottom w:val="none" w:sz="0" w:space="0" w:color="auto"/>
        <w:right w:val="none" w:sz="0" w:space="0" w:color="auto"/>
      </w:divBdr>
    </w:div>
    <w:div w:id="2039155423">
      <w:bodyDiv w:val="1"/>
      <w:marLeft w:val="0"/>
      <w:marRight w:val="0"/>
      <w:marTop w:val="0"/>
      <w:marBottom w:val="0"/>
      <w:divBdr>
        <w:top w:val="none" w:sz="0" w:space="0" w:color="auto"/>
        <w:left w:val="none" w:sz="0" w:space="0" w:color="auto"/>
        <w:bottom w:val="none" w:sz="0" w:space="0" w:color="auto"/>
        <w:right w:val="none" w:sz="0" w:space="0" w:color="auto"/>
      </w:divBdr>
    </w:div>
    <w:div w:id="2047752037">
      <w:bodyDiv w:val="1"/>
      <w:marLeft w:val="0"/>
      <w:marRight w:val="0"/>
      <w:marTop w:val="0"/>
      <w:marBottom w:val="0"/>
      <w:divBdr>
        <w:top w:val="none" w:sz="0" w:space="0" w:color="auto"/>
        <w:left w:val="none" w:sz="0" w:space="0" w:color="auto"/>
        <w:bottom w:val="none" w:sz="0" w:space="0" w:color="auto"/>
        <w:right w:val="none" w:sz="0" w:space="0" w:color="auto"/>
      </w:divBdr>
    </w:div>
    <w:div w:id="2052532868">
      <w:bodyDiv w:val="1"/>
      <w:marLeft w:val="0"/>
      <w:marRight w:val="0"/>
      <w:marTop w:val="0"/>
      <w:marBottom w:val="0"/>
      <w:divBdr>
        <w:top w:val="none" w:sz="0" w:space="0" w:color="auto"/>
        <w:left w:val="none" w:sz="0" w:space="0" w:color="auto"/>
        <w:bottom w:val="none" w:sz="0" w:space="0" w:color="auto"/>
        <w:right w:val="none" w:sz="0" w:space="0" w:color="auto"/>
      </w:divBdr>
    </w:div>
    <w:div w:id="21306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worlddev.2007.02.016" TargetMode="External"/><Relationship Id="rId18" Type="http://schemas.openxmlformats.org/officeDocument/2006/relationships/hyperlink" Target="https://doi.org/10.1016/j.jinteco.2018.01.010" TargetMode="External"/><Relationship Id="rId26" Type="http://schemas.openxmlformats.org/officeDocument/2006/relationships/hyperlink" Target="https://doi.org/10.1016/j.worlddev.2008.05.007" TargetMode="External"/><Relationship Id="rId39" Type="http://schemas.openxmlformats.org/officeDocument/2006/relationships/fontTable" Target="fontTable.xml"/><Relationship Id="rId21" Type="http://schemas.openxmlformats.org/officeDocument/2006/relationships/hyperlink" Target="https://doi.org/10.1016/j.cities.2023.104208" TargetMode="External"/><Relationship Id="rId34" Type="http://schemas.openxmlformats.org/officeDocument/2006/relationships/hyperlink" Target="https://doi.org/10.1016/j.postcomstud.2017.05.007"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6/j.econmod.2018.07.011" TargetMode="External"/><Relationship Id="rId25" Type="http://schemas.openxmlformats.org/officeDocument/2006/relationships/hyperlink" Target="https://doi.org/10.1016/j.econmod.2013.04.016" TargetMode="External"/><Relationship Id="rId33" Type="http://schemas.openxmlformats.org/officeDocument/2006/relationships/hyperlink" Target="https://doi.org/10.1016/0161-8938(92)90008-Z" TargetMode="External"/><Relationship Id="rId38" Type="http://schemas.openxmlformats.org/officeDocument/2006/relationships/hyperlink" Target="https://doi.org/10.1016/j.econmod.2022.106043" TargetMode="External"/><Relationship Id="rId2" Type="http://schemas.openxmlformats.org/officeDocument/2006/relationships/numbering" Target="numbering.xml"/><Relationship Id="rId16" Type="http://schemas.openxmlformats.org/officeDocument/2006/relationships/hyperlink" Target="https://doi.org/10.1016/0304-4076(94)01642-D" TargetMode="External"/><Relationship Id="rId20" Type="http://schemas.openxmlformats.org/officeDocument/2006/relationships/hyperlink" Target="https://www.weforum.org/agenda/2023/02/remittances-money-world-bank/" TargetMode="External"/><Relationship Id="rId29" Type="http://schemas.openxmlformats.org/officeDocument/2006/relationships/hyperlink" Target="https://doi.org/10.1111/j.1467-9361.2008.00487.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16/j.jdeveco.2008.10.005" TargetMode="External"/><Relationship Id="rId32" Type="http://schemas.openxmlformats.org/officeDocument/2006/relationships/hyperlink" Target="https://doi.org/10.1016/j.worlddev.2018.08.016" TargetMode="External"/><Relationship Id="rId37" Type="http://schemas.openxmlformats.org/officeDocument/2006/relationships/hyperlink" Target="https://databank.worldbank.org/metadataglossary/jobs/series/SL.FAM.WORK.Z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deveco.2010.10.005" TargetMode="External"/><Relationship Id="rId23" Type="http://schemas.openxmlformats.org/officeDocument/2006/relationships/hyperlink" Target="https://doi.org/10.1016/j.worlddev.2013.03.003" TargetMode="External"/><Relationship Id="rId28" Type="http://schemas.openxmlformats.org/officeDocument/2006/relationships/hyperlink" Target="https://doi.org/10.1016/j.worlddev.2022.106010" TargetMode="External"/><Relationship Id="rId36" Type="http://schemas.openxmlformats.org/officeDocument/2006/relationships/hyperlink" Target="https://doi.org/10.1016/j.jdeveco.2006.03.006" TargetMode="External"/><Relationship Id="rId10" Type="http://schemas.openxmlformats.org/officeDocument/2006/relationships/image" Target="media/image1.png"/><Relationship Id="rId19" Type="http://schemas.openxmlformats.org/officeDocument/2006/relationships/hyperlink" Target="https://doi.org/10.1016/S0304-4076(98)00009-8" TargetMode="External"/><Relationship Id="rId31" Type="http://schemas.openxmlformats.org/officeDocument/2006/relationships/hyperlink" Target="http://www.jstor.org/stable/258688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worlddev.2005.05.004" TargetMode="External"/><Relationship Id="rId22" Type="http://schemas.openxmlformats.org/officeDocument/2006/relationships/hyperlink" Target="https://doi.org/10.1016/j.jinteco.2016.10.001" TargetMode="External"/><Relationship Id="rId27" Type="http://schemas.openxmlformats.org/officeDocument/2006/relationships/hyperlink" Target="https://doi.org/10.1002/tie.21908" TargetMode="External"/><Relationship Id="rId30" Type="http://schemas.openxmlformats.org/officeDocument/2006/relationships/hyperlink" Target="https://www.imf.org/external/pubs/ft/fandd/basics/remitt.htm" TargetMode="External"/><Relationship Id="rId35" Type="http://schemas.openxmlformats.org/officeDocument/2006/relationships/hyperlink" Target="https://doi.org/10.1016/j.jeconom.2004.02.005"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21707d8e0785fe2/Sri/Main%20folder/Removable%20Disk/Papers/Do%20Files/2023-2024/3.%20International%20remittances%20and%20vulnerable%20employment/unpaid%20and%20poverty-with%20instrum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21707d8e0785fe2/Sri/Main%20folder/Removable%20Disk/Papers/Do%20Files/2023-2024/3.%20International%20remittances%20and%20vulnerable%20employment/unpaid%20and%20poverty-with%20instrum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21707d8e0785fe2/Sri/Main%20folder/Removable%20Disk/Papers/Do%20Files/2023-2024/3.%20International%20remittances%20and%20vulnerable%20employment/unpaid%20and%20poverty-with%20instrumen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'[unpaid and poverty-with instruments.xlsx]graphs'!$J$1</c:f>
              <c:strCache>
                <c:ptCount val="1"/>
                <c:pt idx="0">
                  <c:v>Total vulnerable employment</c:v>
                </c:pt>
              </c:strCache>
            </c:strRef>
          </c:tx>
          <c:spPr>
            <a:solidFill>
              <a:schemeClr val="tx1">
                <a:lumMod val="65000"/>
                <a:lumOff val="35000"/>
              </a:schemeClr>
            </a:solidFill>
            <a:ln>
              <a:solidFill>
                <a:schemeClr val="tx1">
                  <a:lumMod val="75000"/>
                  <a:lumOff val="25000"/>
                </a:schemeClr>
              </a:solidFill>
            </a:ln>
            <a:effectLst/>
          </c:spPr>
          <c:invertIfNegative val="0"/>
          <c:cat>
            <c:numRef>
              <c:f>'[unpaid and poverty-with instruments.xlsx]graphs'!$I$2:$I$33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'[unpaid and poverty-with instruments.xlsx]graphs'!$J$2:$J$33</c:f>
              <c:numCache>
                <c:formatCode>General</c:formatCode>
                <c:ptCount val="32"/>
                <c:pt idx="0">
                  <c:v>53.415970000000002</c:v>
                </c:pt>
                <c:pt idx="1">
                  <c:v>53.423029999999997</c:v>
                </c:pt>
                <c:pt idx="2">
                  <c:v>53.430100000000003</c:v>
                </c:pt>
                <c:pt idx="3">
                  <c:v>53.370939999999997</c:v>
                </c:pt>
                <c:pt idx="4">
                  <c:v>53.242190000000001</c:v>
                </c:pt>
                <c:pt idx="5">
                  <c:v>53.05538</c:v>
                </c:pt>
                <c:pt idx="6">
                  <c:v>52.918430000000001</c:v>
                </c:pt>
                <c:pt idx="7">
                  <c:v>52.68582</c:v>
                </c:pt>
                <c:pt idx="8">
                  <c:v>52.689259999999997</c:v>
                </c:pt>
                <c:pt idx="9">
                  <c:v>52.667819999999999</c:v>
                </c:pt>
                <c:pt idx="10">
                  <c:v>52.559609999999999</c:v>
                </c:pt>
                <c:pt idx="11">
                  <c:v>52.396070000000002</c:v>
                </c:pt>
                <c:pt idx="12">
                  <c:v>52.334389999999999</c:v>
                </c:pt>
                <c:pt idx="13">
                  <c:v>52.183579999999999</c:v>
                </c:pt>
                <c:pt idx="14">
                  <c:v>51.846800000000002</c:v>
                </c:pt>
                <c:pt idx="15">
                  <c:v>51.507399999999997</c:v>
                </c:pt>
                <c:pt idx="16">
                  <c:v>51.137949999999996</c:v>
                </c:pt>
                <c:pt idx="17">
                  <c:v>50.714530000000003</c:v>
                </c:pt>
                <c:pt idx="18">
                  <c:v>50.442790000000002</c:v>
                </c:pt>
                <c:pt idx="19">
                  <c:v>50.395499999999998</c:v>
                </c:pt>
                <c:pt idx="20">
                  <c:v>50.120840000000001</c:v>
                </c:pt>
                <c:pt idx="21">
                  <c:v>49.796520000000001</c:v>
                </c:pt>
                <c:pt idx="22">
                  <c:v>49.354019999999998</c:v>
                </c:pt>
                <c:pt idx="23">
                  <c:v>49.045560000000002</c:v>
                </c:pt>
                <c:pt idx="24">
                  <c:v>48.527650000000001</c:v>
                </c:pt>
                <c:pt idx="25">
                  <c:v>48.361449999999998</c:v>
                </c:pt>
                <c:pt idx="26">
                  <c:v>48.115519999999997</c:v>
                </c:pt>
                <c:pt idx="27">
                  <c:v>48.10145</c:v>
                </c:pt>
                <c:pt idx="28">
                  <c:v>47.874690000000001</c:v>
                </c:pt>
                <c:pt idx="29">
                  <c:v>47.658540000000002</c:v>
                </c:pt>
                <c:pt idx="30">
                  <c:v>48.410350000000001</c:v>
                </c:pt>
                <c:pt idx="31">
                  <c:v>48.050449999999998</c:v>
                </c:pt>
              </c:numCache>
            </c:numRef>
          </c:val>
          <c:extLst>
            <c:ext xmlns:c16="http://schemas.microsoft.com/office/drawing/2014/chart" uri="{C3380CC4-5D6E-409C-BE32-E72D297353CC}">
              <c16:uniqueId val="{00000000-8531-4243-A47D-D1263D716F7B}"/>
            </c:ext>
          </c:extLst>
        </c:ser>
        <c:ser>
          <c:idx val="1"/>
          <c:order val="1"/>
          <c:tx>
            <c:strRef>
              <c:f>'[unpaid and poverty-with instruments.xlsx]graphs'!$K$1</c:f>
              <c:strCache>
                <c:ptCount val="1"/>
                <c:pt idx="0">
                  <c:v>Male vulnerable employment</c:v>
                </c:pt>
              </c:strCache>
            </c:strRef>
          </c:tx>
          <c:spPr>
            <a:solidFill>
              <a:schemeClr val="bg2">
                <a:lumMod val="90000"/>
              </a:schemeClr>
            </a:solidFill>
            <a:ln>
              <a:solidFill>
                <a:schemeClr val="bg1">
                  <a:lumMod val="65000"/>
                </a:schemeClr>
              </a:solidFill>
            </a:ln>
            <a:effectLst/>
          </c:spPr>
          <c:invertIfNegative val="0"/>
          <c:cat>
            <c:numRef>
              <c:f>'[unpaid and poverty-with instruments.xlsx]graphs'!$I$2:$I$33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'[unpaid and poverty-with instruments.xlsx]graphs'!$K$2:$K$33</c:f>
              <c:numCache>
                <c:formatCode>General</c:formatCode>
                <c:ptCount val="32"/>
                <c:pt idx="0">
                  <c:v>50.085859999999997</c:v>
                </c:pt>
                <c:pt idx="1">
                  <c:v>50.12218</c:v>
                </c:pt>
                <c:pt idx="2">
                  <c:v>50.158499999999997</c:v>
                </c:pt>
                <c:pt idx="3">
                  <c:v>50.113300000000002</c:v>
                </c:pt>
                <c:pt idx="4">
                  <c:v>49.984000000000002</c:v>
                </c:pt>
                <c:pt idx="5">
                  <c:v>49.787619999999997</c:v>
                </c:pt>
                <c:pt idx="6">
                  <c:v>49.674900000000001</c:v>
                </c:pt>
                <c:pt idx="7">
                  <c:v>49.418089999999999</c:v>
                </c:pt>
                <c:pt idx="8">
                  <c:v>49.396180000000001</c:v>
                </c:pt>
                <c:pt idx="9">
                  <c:v>49.398180000000004</c:v>
                </c:pt>
                <c:pt idx="10">
                  <c:v>49.358939999999997</c:v>
                </c:pt>
                <c:pt idx="11">
                  <c:v>49.166730000000001</c:v>
                </c:pt>
                <c:pt idx="12">
                  <c:v>49.147689999999997</c:v>
                </c:pt>
                <c:pt idx="13">
                  <c:v>48.977260000000001</c:v>
                </c:pt>
                <c:pt idx="14">
                  <c:v>48.562489999999997</c:v>
                </c:pt>
                <c:pt idx="15">
                  <c:v>48.245849999999997</c:v>
                </c:pt>
                <c:pt idx="16">
                  <c:v>47.833930000000002</c:v>
                </c:pt>
                <c:pt idx="17">
                  <c:v>47.36439</c:v>
                </c:pt>
                <c:pt idx="18">
                  <c:v>47.100569999999998</c:v>
                </c:pt>
                <c:pt idx="19">
                  <c:v>47.014980000000001</c:v>
                </c:pt>
                <c:pt idx="20">
                  <c:v>46.730260000000001</c:v>
                </c:pt>
                <c:pt idx="21">
                  <c:v>46.431089999999998</c:v>
                </c:pt>
                <c:pt idx="22">
                  <c:v>45.894359999999999</c:v>
                </c:pt>
                <c:pt idx="23">
                  <c:v>45.602170000000001</c:v>
                </c:pt>
                <c:pt idx="24">
                  <c:v>45.083210000000001</c:v>
                </c:pt>
                <c:pt idx="25">
                  <c:v>44.958640000000003</c:v>
                </c:pt>
                <c:pt idx="26">
                  <c:v>44.763399999999997</c:v>
                </c:pt>
                <c:pt idx="27">
                  <c:v>44.797150000000002</c:v>
                </c:pt>
                <c:pt idx="28">
                  <c:v>44.549860000000002</c:v>
                </c:pt>
                <c:pt idx="29">
                  <c:v>44.377160000000003</c:v>
                </c:pt>
                <c:pt idx="30">
                  <c:v>45.35472</c:v>
                </c:pt>
                <c:pt idx="31">
                  <c:v>44.94276</c:v>
                </c:pt>
              </c:numCache>
            </c:numRef>
          </c:val>
          <c:extLst>
            <c:ext xmlns:c16="http://schemas.microsoft.com/office/drawing/2014/chart" uri="{C3380CC4-5D6E-409C-BE32-E72D297353CC}">
              <c16:uniqueId val="{00000001-8531-4243-A47D-D1263D716F7B}"/>
            </c:ext>
          </c:extLst>
        </c:ser>
        <c:ser>
          <c:idx val="2"/>
          <c:order val="2"/>
          <c:tx>
            <c:strRef>
              <c:f>'[unpaid and poverty-with instruments.xlsx]graphs'!$L$1</c:f>
              <c:strCache>
                <c:ptCount val="1"/>
                <c:pt idx="0">
                  <c:v>Female vulnerable employment</c:v>
                </c:pt>
              </c:strCache>
            </c:strRef>
          </c:tx>
          <c:spPr>
            <a:solidFill>
              <a:schemeClr val="tx1"/>
            </a:solidFill>
            <a:ln>
              <a:solidFill>
                <a:sysClr val="windowText" lastClr="000000"/>
              </a:solidFill>
            </a:ln>
            <a:effectLst/>
          </c:spPr>
          <c:invertIfNegative val="0"/>
          <c:cat>
            <c:numRef>
              <c:f>'[unpaid and poverty-with instruments.xlsx]graphs'!$I$2:$I$33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'[unpaid and poverty-with instruments.xlsx]graphs'!$L$2:$L$33</c:f>
              <c:numCache>
                <c:formatCode>General</c:formatCode>
                <c:ptCount val="32"/>
                <c:pt idx="0">
                  <c:v>58.418129999999998</c:v>
                </c:pt>
                <c:pt idx="1">
                  <c:v>58.379750000000001</c:v>
                </c:pt>
                <c:pt idx="2">
                  <c:v>58.341380000000001</c:v>
                </c:pt>
                <c:pt idx="3">
                  <c:v>58.270330000000001</c:v>
                </c:pt>
                <c:pt idx="4">
                  <c:v>58.125599999999999</c:v>
                </c:pt>
                <c:pt idx="5">
                  <c:v>57.920140000000004</c:v>
                </c:pt>
                <c:pt idx="6">
                  <c:v>57.686619999999998</c:v>
                </c:pt>
                <c:pt idx="7">
                  <c:v>57.469169999999998</c:v>
                </c:pt>
                <c:pt idx="8">
                  <c:v>57.513379999999998</c:v>
                </c:pt>
                <c:pt idx="9">
                  <c:v>57.400080000000003</c:v>
                </c:pt>
                <c:pt idx="10">
                  <c:v>57.174010000000003</c:v>
                </c:pt>
                <c:pt idx="11">
                  <c:v>57.025579999999998</c:v>
                </c:pt>
                <c:pt idx="12">
                  <c:v>56.86121</c:v>
                </c:pt>
                <c:pt idx="13">
                  <c:v>56.793799999999997</c:v>
                </c:pt>
                <c:pt idx="14">
                  <c:v>56.602020000000003</c:v>
                </c:pt>
                <c:pt idx="15">
                  <c:v>56.231430000000003</c:v>
                </c:pt>
                <c:pt idx="16">
                  <c:v>55.96161</c:v>
                </c:pt>
                <c:pt idx="17">
                  <c:v>55.588050000000003</c:v>
                </c:pt>
                <c:pt idx="18">
                  <c:v>55.309930000000001</c:v>
                </c:pt>
                <c:pt idx="19">
                  <c:v>55.274729999999998</c:v>
                </c:pt>
                <c:pt idx="20">
                  <c:v>55.063299999999998</c:v>
                </c:pt>
                <c:pt idx="21">
                  <c:v>54.596629999999998</c:v>
                </c:pt>
                <c:pt idx="22">
                  <c:v>54.267800000000001</c:v>
                </c:pt>
                <c:pt idx="23">
                  <c:v>53.884630000000001</c:v>
                </c:pt>
                <c:pt idx="24">
                  <c:v>53.321620000000003</c:v>
                </c:pt>
                <c:pt idx="25">
                  <c:v>53.031100000000002</c:v>
                </c:pt>
                <c:pt idx="26">
                  <c:v>52.599060000000001</c:v>
                </c:pt>
                <c:pt idx="27">
                  <c:v>52.444290000000002</c:v>
                </c:pt>
                <c:pt idx="28">
                  <c:v>52.176130000000001</c:v>
                </c:pt>
                <c:pt idx="29">
                  <c:v>51.849829999999997</c:v>
                </c:pt>
                <c:pt idx="30">
                  <c:v>52.35595</c:v>
                </c:pt>
                <c:pt idx="31">
                  <c:v>52.066540000000003</c:v>
                </c:pt>
              </c:numCache>
            </c:numRef>
          </c:val>
          <c:extLst>
            <c:ext xmlns:c16="http://schemas.microsoft.com/office/drawing/2014/chart" uri="{C3380CC4-5D6E-409C-BE32-E72D297353CC}">
              <c16:uniqueId val="{00000002-8531-4243-A47D-D1263D716F7B}"/>
            </c:ext>
          </c:extLst>
        </c:ser>
        <c:dLbls>
          <c:showLegendKey val="0"/>
          <c:showVal val="0"/>
          <c:showCatName val="0"/>
          <c:showSerName val="0"/>
          <c:showPercent val="0"/>
          <c:showBubbleSize val="0"/>
        </c:dLbls>
        <c:gapWidth val="219"/>
        <c:overlap val="-27"/>
        <c:axId val="1526754208"/>
        <c:axId val="1526754688"/>
      </c:barChart>
      <c:catAx>
        <c:axId val="15267542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6754688"/>
        <c:crosses val="autoZero"/>
        <c:auto val="1"/>
        <c:lblAlgn val="ctr"/>
        <c:lblOffset val="100"/>
        <c:noMultiLvlLbl val="0"/>
      </c:catAx>
      <c:valAx>
        <c:axId val="152675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t>Average vulnerable employment levels</a:t>
                </a:r>
              </a:p>
            </c:rich>
          </c:tx>
          <c:layout>
            <c:manualLayout>
              <c:xMode val="edge"/>
              <c:yMode val="edge"/>
              <c:x val="1.7350353203618787E-2"/>
              <c:y val="0.110132158590308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2675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'[unpaid and poverty-with instruments.xlsx]graphs'!$R$1</c:f>
              <c:strCache>
                <c:ptCount val="1"/>
                <c:pt idx="0">
                  <c:v>Total vulnerable employment</c:v>
                </c:pt>
              </c:strCache>
            </c:strRef>
          </c:tx>
          <c:spPr>
            <a:solidFill>
              <a:schemeClr val="dk1">
                <a:tint val="88500"/>
              </a:schemeClr>
            </a:solidFill>
            <a:ln>
              <a:noFill/>
            </a:ln>
            <a:effectLst/>
          </c:spPr>
          <c:invertIfNegative val="0"/>
          <c:cat>
            <c:strRef>
              <c:f>'[unpaid and poverty-with instruments.xlsx]graphs'!$Q$2:$Q$7</c:f>
              <c:strCache>
                <c:ptCount val="6"/>
                <c:pt idx="0">
                  <c:v>East Asia and Pacific</c:v>
                </c:pt>
                <c:pt idx="1">
                  <c:v>Europe and Central Asia</c:v>
                </c:pt>
                <c:pt idx="2">
                  <c:v>Latin America and the Caribbean </c:v>
                </c:pt>
                <c:pt idx="3">
                  <c:v>The Middle East and North Africa </c:v>
                </c:pt>
                <c:pt idx="4">
                  <c:v>South Asia</c:v>
                </c:pt>
                <c:pt idx="5">
                  <c:v>Sub-Saharan Africa </c:v>
                </c:pt>
              </c:strCache>
            </c:strRef>
          </c:cat>
          <c:val>
            <c:numRef>
              <c:f>'[unpaid and poverty-with instruments.xlsx]graphs'!$R$2:$R$7</c:f>
              <c:numCache>
                <c:formatCode>General</c:formatCode>
                <c:ptCount val="6"/>
                <c:pt idx="0">
                  <c:v>42.694240000000001</c:v>
                </c:pt>
                <c:pt idx="1">
                  <c:v>24.930579999999999</c:v>
                </c:pt>
                <c:pt idx="2">
                  <c:v>35.278109999999998</c:v>
                </c:pt>
                <c:pt idx="3">
                  <c:v>20.168530000000001</c:v>
                </c:pt>
                <c:pt idx="4">
                  <c:v>58.912350000000004</c:v>
                </c:pt>
                <c:pt idx="5">
                  <c:v>69.101280000000003</c:v>
                </c:pt>
              </c:numCache>
            </c:numRef>
          </c:val>
          <c:extLst>
            <c:ext xmlns:c16="http://schemas.microsoft.com/office/drawing/2014/chart" uri="{C3380CC4-5D6E-409C-BE32-E72D297353CC}">
              <c16:uniqueId val="{00000000-845A-4D13-BE8A-626B11C05BE3}"/>
            </c:ext>
          </c:extLst>
        </c:ser>
        <c:ser>
          <c:idx val="1"/>
          <c:order val="1"/>
          <c:tx>
            <c:strRef>
              <c:f>'[unpaid and poverty-with instruments.xlsx]graphs'!$S$1</c:f>
              <c:strCache>
                <c:ptCount val="1"/>
                <c:pt idx="0">
                  <c:v>Male vulnerable employment</c:v>
                </c:pt>
              </c:strCache>
            </c:strRef>
          </c:tx>
          <c:spPr>
            <a:solidFill>
              <a:schemeClr val="dk1">
                <a:tint val="55000"/>
              </a:schemeClr>
            </a:solidFill>
            <a:ln>
              <a:noFill/>
            </a:ln>
            <a:effectLst/>
          </c:spPr>
          <c:invertIfNegative val="0"/>
          <c:cat>
            <c:strRef>
              <c:f>'[unpaid and poverty-with instruments.xlsx]graphs'!$Q$2:$Q$7</c:f>
              <c:strCache>
                <c:ptCount val="6"/>
                <c:pt idx="0">
                  <c:v>East Asia and Pacific</c:v>
                </c:pt>
                <c:pt idx="1">
                  <c:v>Europe and Central Asia</c:v>
                </c:pt>
                <c:pt idx="2">
                  <c:v>Latin America and the Caribbean </c:v>
                </c:pt>
                <c:pt idx="3">
                  <c:v>The Middle East and North Africa </c:v>
                </c:pt>
                <c:pt idx="4">
                  <c:v>South Asia</c:v>
                </c:pt>
                <c:pt idx="5">
                  <c:v>Sub-Saharan Africa </c:v>
                </c:pt>
              </c:strCache>
            </c:strRef>
          </c:cat>
          <c:val>
            <c:numRef>
              <c:f>'[unpaid and poverty-with instruments.xlsx]graphs'!$S$2:$S$7</c:f>
              <c:numCache>
                <c:formatCode>General</c:formatCode>
                <c:ptCount val="6"/>
                <c:pt idx="0">
                  <c:v>40.191429999999997</c:v>
                </c:pt>
                <c:pt idx="1">
                  <c:v>23.382999999999999</c:v>
                </c:pt>
                <c:pt idx="2">
                  <c:v>34.768650000000001</c:v>
                </c:pt>
                <c:pt idx="3">
                  <c:v>20.552589999999999</c:v>
                </c:pt>
                <c:pt idx="4">
                  <c:v>54.300289999999997</c:v>
                </c:pt>
                <c:pt idx="5">
                  <c:v>62.84198</c:v>
                </c:pt>
              </c:numCache>
            </c:numRef>
          </c:val>
          <c:extLst>
            <c:ext xmlns:c16="http://schemas.microsoft.com/office/drawing/2014/chart" uri="{C3380CC4-5D6E-409C-BE32-E72D297353CC}">
              <c16:uniqueId val="{00000001-845A-4D13-BE8A-626B11C05BE3}"/>
            </c:ext>
          </c:extLst>
        </c:ser>
        <c:ser>
          <c:idx val="2"/>
          <c:order val="2"/>
          <c:tx>
            <c:strRef>
              <c:f>'[unpaid and poverty-with instruments.xlsx]graphs'!$T$1</c:f>
              <c:strCache>
                <c:ptCount val="1"/>
                <c:pt idx="0">
                  <c:v>Female vulnerable employment</c:v>
                </c:pt>
              </c:strCache>
            </c:strRef>
          </c:tx>
          <c:spPr>
            <a:solidFill>
              <a:schemeClr val="tx1"/>
            </a:solidFill>
            <a:ln>
              <a:solidFill>
                <a:schemeClr val="tx1"/>
              </a:solidFill>
            </a:ln>
            <a:effectLst/>
          </c:spPr>
          <c:invertIfNegative val="0"/>
          <c:cat>
            <c:strRef>
              <c:f>'[unpaid and poverty-with instruments.xlsx]graphs'!$Q$2:$Q$7</c:f>
              <c:strCache>
                <c:ptCount val="6"/>
                <c:pt idx="0">
                  <c:v>East Asia and Pacific</c:v>
                </c:pt>
                <c:pt idx="1">
                  <c:v>Europe and Central Asia</c:v>
                </c:pt>
                <c:pt idx="2">
                  <c:v>Latin America and the Caribbean </c:v>
                </c:pt>
                <c:pt idx="3">
                  <c:v>The Middle East and North Africa </c:v>
                </c:pt>
                <c:pt idx="4">
                  <c:v>South Asia</c:v>
                </c:pt>
                <c:pt idx="5">
                  <c:v>Sub-Saharan Africa </c:v>
                </c:pt>
              </c:strCache>
            </c:strRef>
          </c:cat>
          <c:val>
            <c:numRef>
              <c:f>'[unpaid and poverty-with instruments.xlsx]graphs'!$T$2:$T$7</c:f>
              <c:numCache>
                <c:formatCode>General</c:formatCode>
                <c:ptCount val="6"/>
                <c:pt idx="0">
                  <c:v>45.505209999999998</c:v>
                </c:pt>
                <c:pt idx="1">
                  <c:v>28.275069999999999</c:v>
                </c:pt>
                <c:pt idx="2">
                  <c:v>36.244750000000003</c:v>
                </c:pt>
                <c:pt idx="3">
                  <c:v>18.96228</c:v>
                </c:pt>
                <c:pt idx="4">
                  <c:v>68.076719999999995</c:v>
                </c:pt>
                <c:pt idx="5">
                  <c:v>76.887110000000007</c:v>
                </c:pt>
              </c:numCache>
            </c:numRef>
          </c:val>
          <c:extLst>
            <c:ext xmlns:c16="http://schemas.microsoft.com/office/drawing/2014/chart" uri="{C3380CC4-5D6E-409C-BE32-E72D297353CC}">
              <c16:uniqueId val="{00000002-845A-4D13-BE8A-626B11C05BE3}"/>
            </c:ext>
          </c:extLst>
        </c:ser>
        <c:dLbls>
          <c:showLegendKey val="0"/>
          <c:showVal val="0"/>
          <c:showCatName val="0"/>
          <c:showSerName val="0"/>
          <c:showPercent val="0"/>
          <c:showBubbleSize val="0"/>
        </c:dLbls>
        <c:gapWidth val="219"/>
        <c:overlap val="-27"/>
        <c:axId val="539066607"/>
        <c:axId val="539067087"/>
      </c:barChart>
      <c:catAx>
        <c:axId val="53906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9067087"/>
        <c:crosses val="autoZero"/>
        <c:auto val="1"/>
        <c:lblAlgn val="ctr"/>
        <c:lblOffset val="100"/>
        <c:noMultiLvlLbl val="0"/>
      </c:catAx>
      <c:valAx>
        <c:axId val="539067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Aggregate vulnerable employment levels</a:t>
                </a:r>
              </a:p>
            </c:rich>
          </c:tx>
          <c:layout>
            <c:manualLayout>
              <c:xMode val="edge"/>
              <c:yMode val="edge"/>
              <c:x val="2.0337301587301584E-2"/>
              <c:y val="8.720597384289538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906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'[unpaid and poverty-with instruments.xlsx]graphs'!$AA$1</c:f>
              <c:strCache>
                <c:ptCount val="1"/>
                <c:pt idx="0">
                  <c:v>remit_avg</c:v>
                </c:pt>
              </c:strCache>
            </c:strRef>
          </c:tx>
          <c:spPr>
            <a:solidFill>
              <a:schemeClr val="tx1"/>
            </a:solidFill>
            <a:ln>
              <a:noFill/>
            </a:ln>
            <a:effectLst/>
          </c:spPr>
          <c:invertIfNegative val="0"/>
          <c:cat>
            <c:numRef>
              <c:f>'[unpaid and poverty-with instruments.xlsx]graphs'!$Z$2:$Z$33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'[unpaid and poverty-with instruments.xlsx]graphs'!$AA$2:$AA$33</c:f>
              <c:numCache>
                <c:formatCode>General</c:formatCode>
                <c:ptCount val="32"/>
                <c:pt idx="0">
                  <c:v>5.1071070000000001</c:v>
                </c:pt>
                <c:pt idx="1">
                  <c:v>4.59863</c:v>
                </c:pt>
                <c:pt idx="2">
                  <c:v>4.6163470000000002</c:v>
                </c:pt>
                <c:pt idx="3">
                  <c:v>4.2229979999999996</c:v>
                </c:pt>
                <c:pt idx="4">
                  <c:v>4.39818</c:v>
                </c:pt>
                <c:pt idx="5">
                  <c:v>3.9601440000000001</c:v>
                </c:pt>
                <c:pt idx="6">
                  <c:v>3.8273799999999998</c:v>
                </c:pt>
                <c:pt idx="7">
                  <c:v>3.6976640000000001</c:v>
                </c:pt>
                <c:pt idx="8">
                  <c:v>3.452467</c:v>
                </c:pt>
                <c:pt idx="9">
                  <c:v>3.4681220000000001</c:v>
                </c:pt>
                <c:pt idx="10">
                  <c:v>3.4540329999999999</c:v>
                </c:pt>
                <c:pt idx="11">
                  <c:v>3.5214050000000001</c:v>
                </c:pt>
                <c:pt idx="12">
                  <c:v>3.9883109999999999</c:v>
                </c:pt>
                <c:pt idx="13">
                  <c:v>4.4363939999999999</c:v>
                </c:pt>
                <c:pt idx="14">
                  <c:v>4.3714300000000001</c:v>
                </c:pt>
                <c:pt idx="15">
                  <c:v>4.0624729999999998</c:v>
                </c:pt>
                <c:pt idx="16">
                  <c:v>4.1630409999999998</c:v>
                </c:pt>
                <c:pt idx="17">
                  <c:v>4.197711</c:v>
                </c:pt>
                <c:pt idx="18">
                  <c:v>4.0315849999999998</c:v>
                </c:pt>
                <c:pt idx="19">
                  <c:v>4.1677559999999998</c:v>
                </c:pt>
                <c:pt idx="20">
                  <c:v>4.2229219999999996</c:v>
                </c:pt>
                <c:pt idx="21">
                  <c:v>4.2589300000000003</c:v>
                </c:pt>
                <c:pt idx="22">
                  <c:v>4.3126800000000003</c:v>
                </c:pt>
                <c:pt idx="23">
                  <c:v>4.0004</c:v>
                </c:pt>
                <c:pt idx="24">
                  <c:v>4.2737860000000003</c:v>
                </c:pt>
                <c:pt idx="25">
                  <c:v>4.3854379999999997</c:v>
                </c:pt>
                <c:pt idx="26">
                  <c:v>4.3092499999999996</c:v>
                </c:pt>
                <c:pt idx="27">
                  <c:v>4.4895040000000002</c:v>
                </c:pt>
                <c:pt idx="28">
                  <c:v>4.9029780000000001</c:v>
                </c:pt>
                <c:pt idx="29">
                  <c:v>5.1437210000000002</c:v>
                </c:pt>
                <c:pt idx="30">
                  <c:v>5.6847260000000004</c:v>
                </c:pt>
                <c:pt idx="31">
                  <c:v>5.9747849999999998</c:v>
                </c:pt>
              </c:numCache>
            </c:numRef>
          </c:val>
          <c:extLst>
            <c:ext xmlns:c16="http://schemas.microsoft.com/office/drawing/2014/chart" uri="{C3380CC4-5D6E-409C-BE32-E72D297353CC}">
              <c16:uniqueId val="{00000000-29F8-4D76-868F-CF5EA15C74E1}"/>
            </c:ext>
          </c:extLst>
        </c:ser>
        <c:dLbls>
          <c:showLegendKey val="0"/>
          <c:showVal val="0"/>
          <c:showCatName val="0"/>
          <c:showSerName val="0"/>
          <c:showPercent val="0"/>
          <c:showBubbleSize val="0"/>
        </c:dLbls>
        <c:gapWidth val="100"/>
        <c:overlap val="-27"/>
        <c:axId val="1903977232"/>
        <c:axId val="1903981072"/>
      </c:barChart>
      <c:catAx>
        <c:axId val="19039772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3981072"/>
        <c:crosses val="autoZero"/>
        <c:auto val="1"/>
        <c:lblAlgn val="ctr"/>
        <c:lblOffset val="100"/>
        <c:noMultiLvlLbl val="0"/>
      </c:catAx>
      <c:valAx>
        <c:axId val="190398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Personal remittances, received as</a:t>
                </a:r>
                <a:r>
                  <a:rPr lang="en-IN" baseline="0"/>
                  <a:t> percentage of gross domestic product</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0397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0696-6929-4DB7-88BE-3AA0E491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11914</TotalTime>
  <Pages>19</Pages>
  <Words>17373</Words>
  <Characters>99029</Characters>
  <Application>Microsoft Office Word</Application>
  <DocSecurity>0</DocSecurity>
  <Lines>825</Lines>
  <Paragraphs>232</Paragraphs>
  <ScaleCrop>false</ScaleCrop>
  <Company/>
  <LinksUpToDate>false</LinksUpToDate>
  <CharactersWithSpaces>116170</CharactersWithSpaces>
  <SharedDoc>false</SharedDoc>
  <HLinks>
    <vt:vector size="378" baseType="variant">
      <vt:variant>
        <vt:i4>4915287</vt:i4>
      </vt:variant>
      <vt:variant>
        <vt:i4>499</vt:i4>
      </vt:variant>
      <vt:variant>
        <vt:i4>0</vt:i4>
      </vt:variant>
      <vt:variant>
        <vt:i4>5</vt:i4>
      </vt:variant>
      <vt:variant>
        <vt:lpwstr>https://doi.org/10.1108/JES-08-2021-0411</vt:lpwstr>
      </vt:variant>
      <vt:variant>
        <vt:lpwstr/>
      </vt:variant>
      <vt:variant>
        <vt:i4>4980830</vt:i4>
      </vt:variant>
      <vt:variant>
        <vt:i4>496</vt:i4>
      </vt:variant>
      <vt:variant>
        <vt:i4>0</vt:i4>
      </vt:variant>
      <vt:variant>
        <vt:i4>5</vt:i4>
      </vt:variant>
      <vt:variant>
        <vt:lpwstr>https://doi.org/https://doi.org/10.1016/j.econmod.2022.106043</vt:lpwstr>
      </vt:variant>
      <vt:variant>
        <vt:lpwstr/>
      </vt:variant>
      <vt:variant>
        <vt:i4>5439557</vt:i4>
      </vt:variant>
      <vt:variant>
        <vt:i4>493</vt:i4>
      </vt:variant>
      <vt:variant>
        <vt:i4>0</vt:i4>
      </vt:variant>
      <vt:variant>
        <vt:i4>5</vt:i4>
      </vt:variant>
      <vt:variant>
        <vt:lpwstr>https://doi.org/10.1257/jep.25.3.129</vt:lpwstr>
      </vt:variant>
      <vt:variant>
        <vt:lpwstr/>
      </vt:variant>
      <vt:variant>
        <vt:i4>5373980</vt:i4>
      </vt:variant>
      <vt:variant>
        <vt:i4>490</vt:i4>
      </vt:variant>
      <vt:variant>
        <vt:i4>0</vt:i4>
      </vt:variant>
      <vt:variant>
        <vt:i4>5</vt:i4>
      </vt:variant>
      <vt:variant>
        <vt:lpwstr>https://doi.org/10.1111/j.1468-0297.2008.02134.x</vt:lpwstr>
      </vt:variant>
      <vt:variant>
        <vt:lpwstr/>
      </vt:variant>
      <vt:variant>
        <vt:i4>3604532</vt:i4>
      </vt:variant>
      <vt:variant>
        <vt:i4>487</vt:i4>
      </vt:variant>
      <vt:variant>
        <vt:i4>0</vt:i4>
      </vt:variant>
      <vt:variant>
        <vt:i4>5</vt:i4>
      </vt:variant>
      <vt:variant>
        <vt:lpwstr>https://databank.worldbank.org/metadataglossary/world-development-indicators/series/SL.EMP.VULN.ZS</vt:lpwstr>
      </vt:variant>
      <vt:variant>
        <vt:lpwstr/>
      </vt:variant>
      <vt:variant>
        <vt:i4>3866674</vt:i4>
      </vt:variant>
      <vt:variant>
        <vt:i4>484</vt:i4>
      </vt:variant>
      <vt:variant>
        <vt:i4>0</vt:i4>
      </vt:variant>
      <vt:variant>
        <vt:i4>5</vt:i4>
      </vt:variant>
      <vt:variant>
        <vt:lpwstr>https://databank.worldbank.org/metadataglossary/jobs/series/SL.EMP.SELF.ZS</vt:lpwstr>
      </vt:variant>
      <vt:variant>
        <vt:lpwstr/>
      </vt:variant>
      <vt:variant>
        <vt:i4>4587609</vt:i4>
      </vt:variant>
      <vt:variant>
        <vt:i4>481</vt:i4>
      </vt:variant>
      <vt:variant>
        <vt:i4>0</vt:i4>
      </vt:variant>
      <vt:variant>
        <vt:i4>5</vt:i4>
      </vt:variant>
      <vt:variant>
        <vt:lpwstr>https://doi.org/https://doi.org/10.1016/j.jdeveco.2006.03.006</vt:lpwstr>
      </vt:variant>
      <vt:variant>
        <vt:lpwstr/>
      </vt:variant>
      <vt:variant>
        <vt:i4>5242967</vt:i4>
      </vt:variant>
      <vt:variant>
        <vt:i4>478</vt:i4>
      </vt:variant>
      <vt:variant>
        <vt:i4>0</vt:i4>
      </vt:variant>
      <vt:variant>
        <vt:i4>5</vt:i4>
      </vt:variant>
      <vt:variant>
        <vt:lpwstr>https://doi.org/https://doi.org/10.1016/j.jeconom.2004.02.005</vt:lpwstr>
      </vt:variant>
      <vt:variant>
        <vt:lpwstr/>
      </vt:variant>
      <vt:variant>
        <vt:i4>4456518</vt:i4>
      </vt:variant>
      <vt:variant>
        <vt:i4>475</vt:i4>
      </vt:variant>
      <vt:variant>
        <vt:i4>0</vt:i4>
      </vt:variant>
      <vt:variant>
        <vt:i4>5</vt:i4>
      </vt:variant>
      <vt:variant>
        <vt:lpwstr>https://doi.org/https://doi.org/10.1016/j.postcomstud.2017.05.007</vt:lpwstr>
      </vt:variant>
      <vt:variant>
        <vt:lpwstr/>
      </vt:variant>
      <vt:variant>
        <vt:i4>8126585</vt:i4>
      </vt:variant>
      <vt:variant>
        <vt:i4>472</vt:i4>
      </vt:variant>
      <vt:variant>
        <vt:i4>0</vt:i4>
      </vt:variant>
      <vt:variant>
        <vt:i4>5</vt:i4>
      </vt:variant>
      <vt:variant>
        <vt:lpwstr>https://www.un.org/development/desa/pd/content/international-migrant-stock</vt:lpwstr>
      </vt:variant>
      <vt:variant>
        <vt:lpwstr/>
      </vt:variant>
      <vt:variant>
        <vt:i4>4521998</vt:i4>
      </vt:variant>
      <vt:variant>
        <vt:i4>469</vt:i4>
      </vt:variant>
      <vt:variant>
        <vt:i4>0</vt:i4>
      </vt:variant>
      <vt:variant>
        <vt:i4>5</vt:i4>
      </vt:variant>
      <vt:variant>
        <vt:lpwstr>https://doi.org/https://doi.org/10.1016/0161-8938(92)90008-Z</vt:lpwstr>
      </vt:variant>
      <vt:variant>
        <vt:lpwstr/>
      </vt:variant>
      <vt:variant>
        <vt:i4>2424939</vt:i4>
      </vt:variant>
      <vt:variant>
        <vt:i4>466</vt:i4>
      </vt:variant>
      <vt:variant>
        <vt:i4>0</vt:i4>
      </vt:variant>
      <vt:variant>
        <vt:i4>5</vt:i4>
      </vt:variant>
      <vt:variant>
        <vt:lpwstr>https://doi.org/10.2307/2234433</vt:lpwstr>
      </vt:variant>
      <vt:variant>
        <vt:lpwstr/>
      </vt:variant>
      <vt:variant>
        <vt:i4>2359407</vt:i4>
      </vt:variant>
      <vt:variant>
        <vt:i4>463</vt:i4>
      </vt:variant>
      <vt:variant>
        <vt:i4>0</vt:i4>
      </vt:variant>
      <vt:variant>
        <vt:i4>5</vt:i4>
      </vt:variant>
      <vt:variant>
        <vt:lpwstr>https://doi.org/10.2307/2545742</vt:lpwstr>
      </vt:variant>
      <vt:variant>
        <vt:lpwstr/>
      </vt:variant>
      <vt:variant>
        <vt:i4>3342462</vt:i4>
      </vt:variant>
      <vt:variant>
        <vt:i4>460</vt:i4>
      </vt:variant>
      <vt:variant>
        <vt:i4>0</vt:i4>
      </vt:variant>
      <vt:variant>
        <vt:i4>5</vt:i4>
      </vt:variant>
      <vt:variant>
        <vt:lpwstr>https://doi.org/https://doi.org/10.1016/j.worlddev.2018.08.016</vt:lpwstr>
      </vt:variant>
      <vt:variant>
        <vt:lpwstr/>
      </vt:variant>
      <vt:variant>
        <vt:i4>2949225</vt:i4>
      </vt:variant>
      <vt:variant>
        <vt:i4>457</vt:i4>
      </vt:variant>
      <vt:variant>
        <vt:i4>0</vt:i4>
      </vt:variant>
      <vt:variant>
        <vt:i4>5</vt:i4>
      </vt:variant>
      <vt:variant>
        <vt:lpwstr>https://doi.org/10.2307/2519415</vt:lpwstr>
      </vt:variant>
      <vt:variant>
        <vt:lpwstr/>
      </vt:variant>
      <vt:variant>
        <vt:i4>5308440</vt:i4>
      </vt:variant>
      <vt:variant>
        <vt:i4>454</vt:i4>
      </vt:variant>
      <vt:variant>
        <vt:i4>0</vt:i4>
      </vt:variant>
      <vt:variant>
        <vt:i4>5</vt:i4>
      </vt:variant>
      <vt:variant>
        <vt:lpwstr>https://doi.org/10.1111/j.1468-0084.2008.00542.x</vt:lpwstr>
      </vt:variant>
      <vt:variant>
        <vt:lpwstr/>
      </vt:variant>
      <vt:variant>
        <vt:i4>6750312</vt:i4>
      </vt:variant>
      <vt:variant>
        <vt:i4>451</vt:i4>
      </vt:variant>
      <vt:variant>
        <vt:i4>0</vt:i4>
      </vt:variant>
      <vt:variant>
        <vt:i4>5</vt:i4>
      </vt:variant>
      <vt:variant>
        <vt:lpwstr>https://doi.org/10.1177/1536867X0900900106</vt:lpwstr>
      </vt:variant>
      <vt:variant>
        <vt:lpwstr/>
      </vt:variant>
      <vt:variant>
        <vt:i4>2621499</vt:i4>
      </vt:variant>
      <vt:variant>
        <vt:i4>448</vt:i4>
      </vt:variant>
      <vt:variant>
        <vt:i4>0</vt:i4>
      </vt:variant>
      <vt:variant>
        <vt:i4>5</vt:i4>
      </vt:variant>
      <vt:variant>
        <vt:lpwstr>https://doi.org/http://www.jstor.org/stable/2586882</vt:lpwstr>
      </vt:variant>
      <vt:variant>
        <vt:lpwstr/>
      </vt:variant>
      <vt:variant>
        <vt:i4>6029337</vt:i4>
      </vt:variant>
      <vt:variant>
        <vt:i4>445</vt:i4>
      </vt:variant>
      <vt:variant>
        <vt:i4>0</vt:i4>
      </vt:variant>
      <vt:variant>
        <vt:i4>5</vt:i4>
      </vt:variant>
      <vt:variant>
        <vt:lpwstr>http://www.jstor.org/stable/resrep23182.6</vt:lpwstr>
      </vt:variant>
      <vt:variant>
        <vt:lpwstr/>
      </vt:variant>
      <vt:variant>
        <vt:i4>4980805</vt:i4>
      </vt:variant>
      <vt:variant>
        <vt:i4>442</vt:i4>
      </vt:variant>
      <vt:variant>
        <vt:i4>0</vt:i4>
      </vt:variant>
      <vt:variant>
        <vt:i4>5</vt:i4>
      </vt:variant>
      <vt:variant>
        <vt:lpwstr>https://www.imf.org/external/pubs/ft/fandd/basics/remitt.htm</vt:lpwstr>
      </vt:variant>
      <vt:variant>
        <vt:lpwstr/>
      </vt:variant>
      <vt:variant>
        <vt:i4>5767240</vt:i4>
      </vt:variant>
      <vt:variant>
        <vt:i4>439</vt:i4>
      </vt:variant>
      <vt:variant>
        <vt:i4>0</vt:i4>
      </vt:variant>
      <vt:variant>
        <vt:i4>5</vt:i4>
      </vt:variant>
      <vt:variant>
        <vt:lpwstr>https://doi.org/10.1257/aer.20131365</vt:lpwstr>
      </vt:variant>
      <vt:variant>
        <vt:lpwstr/>
      </vt:variant>
      <vt:variant>
        <vt:i4>5242967</vt:i4>
      </vt:variant>
      <vt:variant>
        <vt:i4>436</vt:i4>
      </vt:variant>
      <vt:variant>
        <vt:i4>0</vt:i4>
      </vt:variant>
      <vt:variant>
        <vt:i4>5</vt:i4>
      </vt:variant>
      <vt:variant>
        <vt:lpwstr>https://doi.org/https://doi.org/10.1111/j.1467-9361.2008.00487.x</vt:lpwstr>
      </vt:variant>
      <vt:variant>
        <vt:lpwstr/>
      </vt:variant>
      <vt:variant>
        <vt:i4>6094866</vt:i4>
      </vt:variant>
      <vt:variant>
        <vt:i4>433</vt:i4>
      </vt:variant>
      <vt:variant>
        <vt:i4>0</vt:i4>
      </vt:variant>
      <vt:variant>
        <vt:i4>5</vt:i4>
      </vt:variant>
      <vt:variant>
        <vt:lpwstr>https://doi.org/10.1111/j.1467-9361.2008.00487.x</vt:lpwstr>
      </vt:variant>
      <vt:variant>
        <vt:lpwstr/>
      </vt:variant>
      <vt:variant>
        <vt:i4>720967</vt:i4>
      </vt:variant>
      <vt:variant>
        <vt:i4>430</vt:i4>
      </vt:variant>
      <vt:variant>
        <vt:i4>0</vt:i4>
      </vt:variant>
      <vt:variant>
        <vt:i4>5</vt:i4>
      </vt:variant>
      <vt:variant>
        <vt:lpwstr>https://doi.org/10.1080/09589236.2013.841569</vt:lpwstr>
      </vt:variant>
      <vt:variant>
        <vt:lpwstr/>
      </vt:variant>
      <vt:variant>
        <vt:i4>4063341</vt:i4>
      </vt:variant>
      <vt:variant>
        <vt:i4>427</vt:i4>
      </vt:variant>
      <vt:variant>
        <vt:i4>0</vt:i4>
      </vt:variant>
      <vt:variant>
        <vt:i4>5</vt:i4>
      </vt:variant>
      <vt:variant>
        <vt:lpwstr>https://doi.org/https://doi.org/10.1016/j.worlddev.2022.106010</vt:lpwstr>
      </vt:variant>
      <vt:variant>
        <vt:lpwstr/>
      </vt:variant>
      <vt:variant>
        <vt:i4>65601</vt:i4>
      </vt:variant>
      <vt:variant>
        <vt:i4>424</vt:i4>
      </vt:variant>
      <vt:variant>
        <vt:i4>0</vt:i4>
      </vt:variant>
      <vt:variant>
        <vt:i4>5</vt:i4>
      </vt:variant>
      <vt:variant>
        <vt:lpwstr>https://doi.org/https://doi.org/10.1016/0305-750X(80)90047-9</vt:lpwstr>
      </vt:variant>
      <vt:variant>
        <vt:lpwstr/>
      </vt:variant>
      <vt:variant>
        <vt:i4>1310744</vt:i4>
      </vt:variant>
      <vt:variant>
        <vt:i4>421</vt:i4>
      </vt:variant>
      <vt:variant>
        <vt:i4>0</vt:i4>
      </vt:variant>
      <vt:variant>
        <vt:i4>5</vt:i4>
      </vt:variant>
      <vt:variant>
        <vt:lpwstr>https://doi.org/https://doi.org/10.1177/000312241038</vt:lpwstr>
      </vt:variant>
      <vt:variant>
        <vt:lpwstr/>
      </vt:variant>
      <vt:variant>
        <vt:i4>5767175</vt:i4>
      </vt:variant>
      <vt:variant>
        <vt:i4>418</vt:i4>
      </vt:variant>
      <vt:variant>
        <vt:i4>0</vt:i4>
      </vt:variant>
      <vt:variant>
        <vt:i4>5</vt:i4>
      </vt:variant>
      <vt:variant>
        <vt:lpwstr>https://doi.org/https://doi.org/10.1002/tie.21908</vt:lpwstr>
      </vt:variant>
      <vt:variant>
        <vt:lpwstr/>
      </vt:variant>
      <vt:variant>
        <vt:i4>5570626</vt:i4>
      </vt:variant>
      <vt:variant>
        <vt:i4>415</vt:i4>
      </vt:variant>
      <vt:variant>
        <vt:i4>0</vt:i4>
      </vt:variant>
      <vt:variant>
        <vt:i4>5</vt:i4>
      </vt:variant>
      <vt:variant>
        <vt:lpwstr>https://doi.org/10.1002/tie.21908</vt:lpwstr>
      </vt:variant>
      <vt:variant>
        <vt:lpwstr/>
      </vt:variant>
      <vt:variant>
        <vt:i4>3735673</vt:i4>
      </vt:variant>
      <vt:variant>
        <vt:i4>412</vt:i4>
      </vt:variant>
      <vt:variant>
        <vt:i4>0</vt:i4>
      </vt:variant>
      <vt:variant>
        <vt:i4>5</vt:i4>
      </vt:variant>
      <vt:variant>
        <vt:lpwstr>https://doi.org/10.1093/rfs/hhp092</vt:lpwstr>
      </vt:variant>
      <vt:variant>
        <vt:lpwstr/>
      </vt:variant>
      <vt:variant>
        <vt:i4>4063343</vt:i4>
      </vt:variant>
      <vt:variant>
        <vt:i4>409</vt:i4>
      </vt:variant>
      <vt:variant>
        <vt:i4>0</vt:i4>
      </vt:variant>
      <vt:variant>
        <vt:i4>5</vt:i4>
      </vt:variant>
      <vt:variant>
        <vt:lpwstr>https://doi.org/https://doi.org/10.1016/j.qref.2019.10.006</vt:lpwstr>
      </vt:variant>
      <vt:variant>
        <vt:lpwstr/>
      </vt:variant>
      <vt:variant>
        <vt:i4>2883689</vt:i4>
      </vt:variant>
      <vt:variant>
        <vt:i4>406</vt:i4>
      </vt:variant>
      <vt:variant>
        <vt:i4>0</vt:i4>
      </vt:variant>
      <vt:variant>
        <vt:i4>5</vt:i4>
      </vt:variant>
      <vt:variant>
        <vt:lpwstr>https://doi.org/10.2307/1912775</vt:lpwstr>
      </vt:variant>
      <vt:variant>
        <vt:lpwstr/>
      </vt:variant>
      <vt:variant>
        <vt:i4>4063359</vt:i4>
      </vt:variant>
      <vt:variant>
        <vt:i4>403</vt:i4>
      </vt:variant>
      <vt:variant>
        <vt:i4>0</vt:i4>
      </vt:variant>
      <vt:variant>
        <vt:i4>5</vt:i4>
      </vt:variant>
      <vt:variant>
        <vt:lpwstr>https://doi.org/https://doi.org/10.1016/j.worlddev.2008.05.007</vt:lpwstr>
      </vt:variant>
      <vt:variant>
        <vt:lpwstr/>
      </vt:variant>
      <vt:variant>
        <vt:i4>5308505</vt:i4>
      </vt:variant>
      <vt:variant>
        <vt:i4>400</vt:i4>
      </vt:variant>
      <vt:variant>
        <vt:i4>0</vt:i4>
      </vt:variant>
      <vt:variant>
        <vt:i4>5</vt:i4>
      </vt:variant>
      <vt:variant>
        <vt:lpwstr>https://doi.org/https://doi.org/10.1016/j.econmod.2013.04.016</vt:lpwstr>
      </vt:variant>
      <vt:variant>
        <vt:lpwstr/>
      </vt:variant>
      <vt:variant>
        <vt:i4>4784218</vt:i4>
      </vt:variant>
      <vt:variant>
        <vt:i4>397</vt:i4>
      </vt:variant>
      <vt:variant>
        <vt:i4>0</vt:i4>
      </vt:variant>
      <vt:variant>
        <vt:i4>5</vt:i4>
      </vt:variant>
      <vt:variant>
        <vt:lpwstr>https://doi.org/https://doi.org/10.1016/j.jdeveco.2008.10.005</vt:lpwstr>
      </vt:variant>
      <vt:variant>
        <vt:lpwstr/>
      </vt:variant>
      <vt:variant>
        <vt:i4>3997812</vt:i4>
      </vt:variant>
      <vt:variant>
        <vt:i4>394</vt:i4>
      </vt:variant>
      <vt:variant>
        <vt:i4>0</vt:i4>
      </vt:variant>
      <vt:variant>
        <vt:i4>5</vt:i4>
      </vt:variant>
      <vt:variant>
        <vt:lpwstr>https://doi.org/https://doi.org/10.1016/j.worlddev.2013.03.003</vt:lpwstr>
      </vt:variant>
      <vt:variant>
        <vt:lpwstr/>
      </vt:variant>
      <vt:variant>
        <vt:i4>4718672</vt:i4>
      </vt:variant>
      <vt:variant>
        <vt:i4>391</vt:i4>
      </vt:variant>
      <vt:variant>
        <vt:i4>0</vt:i4>
      </vt:variant>
      <vt:variant>
        <vt:i4>5</vt:i4>
      </vt:variant>
      <vt:variant>
        <vt:lpwstr>https://doi.org/https://doi.org/10.1016/j.jinteco.2016.10.001</vt:lpwstr>
      </vt:variant>
      <vt:variant>
        <vt:lpwstr/>
      </vt:variant>
      <vt:variant>
        <vt:i4>458753</vt:i4>
      </vt:variant>
      <vt:variant>
        <vt:i4>388</vt:i4>
      </vt:variant>
      <vt:variant>
        <vt:i4>0</vt:i4>
      </vt:variant>
      <vt:variant>
        <vt:i4>5</vt:i4>
      </vt:variant>
      <vt:variant>
        <vt:lpwstr>https://doi.org/10.15185/izawol.60.v2</vt:lpwstr>
      </vt:variant>
      <vt:variant>
        <vt:lpwstr/>
      </vt:variant>
      <vt:variant>
        <vt:i4>1376345</vt:i4>
      </vt:variant>
      <vt:variant>
        <vt:i4>385</vt:i4>
      </vt:variant>
      <vt:variant>
        <vt:i4>0</vt:i4>
      </vt:variant>
      <vt:variant>
        <vt:i4>5</vt:i4>
      </vt:variant>
      <vt:variant>
        <vt:lpwstr>https://doi.org/10.1080/13504850701720221</vt:lpwstr>
      </vt:variant>
      <vt:variant>
        <vt:lpwstr/>
      </vt:variant>
      <vt:variant>
        <vt:i4>1638474</vt:i4>
      </vt:variant>
      <vt:variant>
        <vt:i4>382</vt:i4>
      </vt:variant>
      <vt:variant>
        <vt:i4>0</vt:i4>
      </vt:variant>
      <vt:variant>
        <vt:i4>5</vt:i4>
      </vt:variant>
      <vt:variant>
        <vt:lpwstr>http://www.jstor.org/stable/20007433</vt:lpwstr>
      </vt:variant>
      <vt:variant>
        <vt:lpwstr/>
      </vt:variant>
      <vt:variant>
        <vt:i4>2949247</vt:i4>
      </vt:variant>
      <vt:variant>
        <vt:i4>379</vt:i4>
      </vt:variant>
      <vt:variant>
        <vt:i4>0</vt:i4>
      </vt:variant>
      <vt:variant>
        <vt:i4>5</vt:i4>
      </vt:variant>
      <vt:variant>
        <vt:lpwstr>http://www.jstor.org/stable/1832192</vt:lpwstr>
      </vt:variant>
      <vt:variant>
        <vt:lpwstr/>
      </vt:variant>
      <vt:variant>
        <vt:i4>6422561</vt:i4>
      </vt:variant>
      <vt:variant>
        <vt:i4>376</vt:i4>
      </vt:variant>
      <vt:variant>
        <vt:i4>0</vt:i4>
      </vt:variant>
      <vt:variant>
        <vt:i4>5</vt:i4>
      </vt:variant>
      <vt:variant>
        <vt:lpwstr>https://doi.org/Doi</vt:lpwstr>
      </vt:variant>
      <vt:variant>
        <vt:lpwstr/>
      </vt:variant>
      <vt:variant>
        <vt:i4>458822</vt:i4>
      </vt:variant>
      <vt:variant>
        <vt:i4>373</vt:i4>
      </vt:variant>
      <vt:variant>
        <vt:i4>0</vt:i4>
      </vt:variant>
      <vt:variant>
        <vt:i4>5</vt:i4>
      </vt:variant>
      <vt:variant>
        <vt:lpwstr>https://doi.org/https://doi.org/10.1016/S0304-3878(03)00115-9</vt:lpwstr>
      </vt:variant>
      <vt:variant>
        <vt:lpwstr/>
      </vt:variant>
      <vt:variant>
        <vt:i4>7078002</vt:i4>
      </vt:variant>
      <vt:variant>
        <vt:i4>370</vt:i4>
      </vt:variant>
      <vt:variant>
        <vt:i4>0</vt:i4>
      </vt:variant>
      <vt:variant>
        <vt:i4>5</vt:i4>
      </vt:variant>
      <vt:variant>
        <vt:lpwstr>https://doi.org/doi:10.7910/DVN/4JQRCL</vt:lpwstr>
      </vt:variant>
      <vt:variant>
        <vt:lpwstr/>
      </vt:variant>
      <vt:variant>
        <vt:i4>5636121</vt:i4>
      </vt:variant>
      <vt:variant>
        <vt:i4>367</vt:i4>
      </vt:variant>
      <vt:variant>
        <vt:i4>0</vt:i4>
      </vt:variant>
      <vt:variant>
        <vt:i4>5</vt:i4>
      </vt:variant>
      <vt:variant>
        <vt:lpwstr>https://doi.org/https://doi.org/10.1016/j.cities.2023.104208</vt:lpwstr>
      </vt:variant>
      <vt:variant>
        <vt:lpwstr/>
      </vt:variant>
      <vt:variant>
        <vt:i4>2031625</vt:i4>
      </vt:variant>
      <vt:variant>
        <vt:i4>364</vt:i4>
      </vt:variant>
      <vt:variant>
        <vt:i4>0</vt:i4>
      </vt:variant>
      <vt:variant>
        <vt:i4>5</vt:i4>
      </vt:variant>
      <vt:variant>
        <vt:lpwstr>https://www.weforum.org/agenda/2023/02/remittances-money-world-bank/</vt:lpwstr>
      </vt:variant>
      <vt:variant>
        <vt:lpwstr>:~:text=Migrants%20sent%20home%20%24800%20billion,in%202022%20%7C%20World%20Economic%20Forum</vt:lpwstr>
      </vt:variant>
      <vt:variant>
        <vt:i4>5439557</vt:i4>
      </vt:variant>
      <vt:variant>
        <vt:i4>361</vt:i4>
      </vt:variant>
      <vt:variant>
        <vt:i4>0</vt:i4>
      </vt:variant>
      <vt:variant>
        <vt:i4>5</vt:i4>
      </vt:variant>
      <vt:variant>
        <vt:lpwstr>https://doi.org/https://doi.org/10.1002/9781118468005.ch5</vt:lpwstr>
      </vt:variant>
      <vt:variant>
        <vt:lpwstr/>
      </vt:variant>
      <vt:variant>
        <vt:i4>6160384</vt:i4>
      </vt:variant>
      <vt:variant>
        <vt:i4>358</vt:i4>
      </vt:variant>
      <vt:variant>
        <vt:i4>0</vt:i4>
      </vt:variant>
      <vt:variant>
        <vt:i4>5</vt:i4>
      </vt:variant>
      <vt:variant>
        <vt:lpwstr>https://doi.org/10.1002/9781118468005.ch5</vt:lpwstr>
      </vt:variant>
      <vt:variant>
        <vt:lpwstr/>
      </vt:variant>
      <vt:variant>
        <vt:i4>589895</vt:i4>
      </vt:variant>
      <vt:variant>
        <vt:i4>355</vt:i4>
      </vt:variant>
      <vt:variant>
        <vt:i4>0</vt:i4>
      </vt:variant>
      <vt:variant>
        <vt:i4>5</vt:i4>
      </vt:variant>
      <vt:variant>
        <vt:lpwstr>https://doi.org/https://doi.org/10.1016/S0304-4076(98)00009-8</vt:lpwstr>
      </vt:variant>
      <vt:variant>
        <vt:lpwstr/>
      </vt:variant>
      <vt:variant>
        <vt:i4>6094934</vt:i4>
      </vt:variant>
      <vt:variant>
        <vt:i4>352</vt:i4>
      </vt:variant>
      <vt:variant>
        <vt:i4>0</vt:i4>
      </vt:variant>
      <vt:variant>
        <vt:i4>5</vt:i4>
      </vt:variant>
      <vt:variant>
        <vt:lpwstr>https://doi.org/10.1093/restud/rdt046</vt:lpwstr>
      </vt:variant>
      <vt:variant>
        <vt:lpwstr/>
      </vt:variant>
      <vt:variant>
        <vt:i4>5046350</vt:i4>
      </vt:variant>
      <vt:variant>
        <vt:i4>349</vt:i4>
      </vt:variant>
      <vt:variant>
        <vt:i4>0</vt:i4>
      </vt:variant>
      <vt:variant>
        <vt:i4>5</vt:i4>
      </vt:variant>
      <vt:variant>
        <vt:lpwstr>https://doi.org/10.1257/app.20130533</vt:lpwstr>
      </vt:variant>
      <vt:variant>
        <vt:lpwstr/>
      </vt:variant>
      <vt:variant>
        <vt:i4>4587601</vt:i4>
      </vt:variant>
      <vt:variant>
        <vt:i4>346</vt:i4>
      </vt:variant>
      <vt:variant>
        <vt:i4>0</vt:i4>
      </vt:variant>
      <vt:variant>
        <vt:i4>5</vt:i4>
      </vt:variant>
      <vt:variant>
        <vt:lpwstr>https://doi.org/https://doi.org/10.1016/j.jinteco.2018.01.010</vt:lpwstr>
      </vt:variant>
      <vt:variant>
        <vt:lpwstr/>
      </vt:variant>
      <vt:variant>
        <vt:i4>5898330</vt:i4>
      </vt:variant>
      <vt:variant>
        <vt:i4>343</vt:i4>
      </vt:variant>
      <vt:variant>
        <vt:i4>0</vt:i4>
      </vt:variant>
      <vt:variant>
        <vt:i4>5</vt:i4>
      </vt:variant>
      <vt:variant>
        <vt:lpwstr>https://doi.org/https://doi.org/10.1016/j.econmod.2018.07.011</vt:lpwstr>
      </vt:variant>
      <vt:variant>
        <vt:lpwstr/>
      </vt:variant>
      <vt:variant>
        <vt:i4>5701642</vt:i4>
      </vt:variant>
      <vt:variant>
        <vt:i4>340</vt:i4>
      </vt:variant>
      <vt:variant>
        <vt:i4>0</vt:i4>
      </vt:variant>
      <vt:variant>
        <vt:i4>5</vt:i4>
      </vt:variant>
      <vt:variant>
        <vt:lpwstr>https://doi.org/https://doi.org/10.1016/0304-4076(94)01642-D</vt:lpwstr>
      </vt:variant>
      <vt:variant>
        <vt:lpwstr/>
      </vt:variant>
      <vt:variant>
        <vt:i4>2293868</vt:i4>
      </vt:variant>
      <vt:variant>
        <vt:i4>337</vt:i4>
      </vt:variant>
      <vt:variant>
        <vt:i4>0</vt:i4>
      </vt:variant>
      <vt:variant>
        <vt:i4>5</vt:i4>
      </vt:variant>
      <vt:variant>
        <vt:lpwstr>https://doi.org/10.2307/2297968</vt:lpwstr>
      </vt:variant>
      <vt:variant>
        <vt:lpwstr/>
      </vt:variant>
      <vt:variant>
        <vt:i4>5570634</vt:i4>
      </vt:variant>
      <vt:variant>
        <vt:i4>334</vt:i4>
      </vt:variant>
      <vt:variant>
        <vt:i4>0</vt:i4>
      </vt:variant>
      <vt:variant>
        <vt:i4>5</vt:i4>
      </vt:variant>
      <vt:variant>
        <vt:lpwstr>https://doi.org/10.1257/aer.101.3.582</vt:lpwstr>
      </vt:variant>
      <vt:variant>
        <vt:lpwstr/>
      </vt:variant>
      <vt:variant>
        <vt:i4>655424</vt:i4>
      </vt:variant>
      <vt:variant>
        <vt:i4>331</vt:i4>
      </vt:variant>
      <vt:variant>
        <vt:i4>0</vt:i4>
      </vt:variant>
      <vt:variant>
        <vt:i4>5</vt:i4>
      </vt:variant>
      <vt:variant>
        <vt:lpwstr>https://doi.org/https://doi.org/10.1016/S0047-2727(01)00084-6</vt:lpwstr>
      </vt:variant>
      <vt:variant>
        <vt:lpwstr/>
      </vt:variant>
      <vt:variant>
        <vt:i4>2883621</vt:i4>
      </vt:variant>
      <vt:variant>
        <vt:i4>328</vt:i4>
      </vt:variant>
      <vt:variant>
        <vt:i4>0</vt:i4>
      </vt:variant>
      <vt:variant>
        <vt:i4>5</vt:i4>
      </vt:variant>
      <vt:variant>
        <vt:lpwstr>https://doi.org/https://doi.org/10.1162/003355300554935</vt:lpwstr>
      </vt:variant>
      <vt:variant>
        <vt:lpwstr/>
      </vt:variant>
      <vt:variant>
        <vt:i4>4259931</vt:i4>
      </vt:variant>
      <vt:variant>
        <vt:i4>325</vt:i4>
      </vt:variant>
      <vt:variant>
        <vt:i4>0</vt:i4>
      </vt:variant>
      <vt:variant>
        <vt:i4>5</vt:i4>
      </vt:variant>
      <vt:variant>
        <vt:lpwstr>https://doi.org/https://doi.org/10.1016/j.jdeveco.2010.10.005</vt:lpwstr>
      </vt:variant>
      <vt:variant>
        <vt:lpwstr/>
      </vt:variant>
      <vt:variant>
        <vt:i4>3997810</vt:i4>
      </vt:variant>
      <vt:variant>
        <vt:i4>322</vt:i4>
      </vt:variant>
      <vt:variant>
        <vt:i4>0</vt:i4>
      </vt:variant>
      <vt:variant>
        <vt:i4>5</vt:i4>
      </vt:variant>
      <vt:variant>
        <vt:lpwstr>https://doi.org/https://doi.org/10.1016/j.worlddev.2005.05.004</vt:lpwstr>
      </vt:variant>
      <vt:variant>
        <vt:lpwstr/>
      </vt:variant>
      <vt:variant>
        <vt:i4>3145844</vt:i4>
      </vt:variant>
      <vt:variant>
        <vt:i4>319</vt:i4>
      </vt:variant>
      <vt:variant>
        <vt:i4>0</vt:i4>
      </vt:variant>
      <vt:variant>
        <vt:i4>5</vt:i4>
      </vt:variant>
      <vt:variant>
        <vt:lpwstr>https://doi.org/https://doi.org/10.1016/j.worlddev.2013.04.009</vt:lpwstr>
      </vt:variant>
      <vt:variant>
        <vt:lpwstr/>
      </vt:variant>
      <vt:variant>
        <vt:i4>917570</vt:i4>
      </vt:variant>
      <vt:variant>
        <vt:i4>316</vt:i4>
      </vt:variant>
      <vt:variant>
        <vt:i4>0</vt:i4>
      </vt:variant>
      <vt:variant>
        <vt:i4>5</vt:i4>
      </vt:variant>
      <vt:variant>
        <vt:lpwstr>https://doi.org/https://doi.org/10.1016/0305-750X(92)90066-5</vt:lpwstr>
      </vt:variant>
      <vt:variant>
        <vt:lpwstr/>
      </vt:variant>
      <vt:variant>
        <vt:i4>3670129</vt:i4>
      </vt:variant>
      <vt:variant>
        <vt:i4>313</vt:i4>
      </vt:variant>
      <vt:variant>
        <vt:i4>0</vt:i4>
      </vt:variant>
      <vt:variant>
        <vt:i4>5</vt:i4>
      </vt:variant>
      <vt:variant>
        <vt:lpwstr>https://doi.org/https://doi.org/10.1016/j.worlddev.2007.02.016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Sri</dc:creator>
  <cp:keywords/>
  <dc:description/>
  <cp:lastModifiedBy>Sri Sri</cp:lastModifiedBy>
  <cp:revision>3862</cp:revision>
  <dcterms:created xsi:type="dcterms:W3CDTF">2022-09-14T00:01:00Z</dcterms:created>
  <dcterms:modified xsi:type="dcterms:W3CDTF">2024-06-04T07:57:00Z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af525704bd8abeb7152047527dae8f6bdd3668b9682c00f75a882bd4e55b14e2</vt:lpwstr>
  </property>
</Properties>
</file>