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C5E5" w14:textId="167C19FE" w:rsidR="007F6DC1" w:rsidRPr="00CC2C3F" w:rsidRDefault="00F80C6B" w:rsidP="0090753C">
      <w:pPr>
        <w:jc w:val="both"/>
        <w:rPr>
          <w:sz w:val="24"/>
          <w:szCs w:val="24"/>
        </w:rPr>
      </w:pPr>
      <w:r w:rsidRPr="00CC2C3F">
        <w:rPr>
          <w:b/>
          <w:bCs/>
          <w:sz w:val="24"/>
          <w:szCs w:val="24"/>
          <w:shd w:val="clear" w:color="auto" w:fill="FFFFFF"/>
        </w:rPr>
        <w:t>Corporate Branding in Logistics and Transport Sector: The Concept, History, Current and Future Trends</w:t>
      </w:r>
    </w:p>
    <w:p w14:paraId="3727BC55" w14:textId="77777777" w:rsidR="007F6DC1" w:rsidRPr="0090753C" w:rsidRDefault="007F6DC1" w:rsidP="0090753C">
      <w:pPr>
        <w:jc w:val="both"/>
        <w:rPr>
          <w:sz w:val="24"/>
          <w:szCs w:val="24"/>
        </w:rPr>
      </w:pPr>
    </w:p>
    <w:p w14:paraId="0A70DE73" w14:textId="77777777" w:rsidR="007F6DC1" w:rsidRPr="0090753C" w:rsidRDefault="007F6DC1" w:rsidP="0090753C">
      <w:pPr>
        <w:jc w:val="both"/>
        <w:rPr>
          <w:sz w:val="24"/>
          <w:szCs w:val="24"/>
        </w:rPr>
      </w:pPr>
    </w:p>
    <w:p w14:paraId="2712A5E4" w14:textId="77777777" w:rsidR="007F6DC1" w:rsidRPr="00CC2C3F" w:rsidRDefault="007F6DC1" w:rsidP="0090753C">
      <w:pPr>
        <w:jc w:val="both"/>
        <w:rPr>
          <w:sz w:val="24"/>
          <w:szCs w:val="24"/>
        </w:rPr>
      </w:pPr>
      <w:r w:rsidRPr="00CC2C3F">
        <w:rPr>
          <w:sz w:val="24"/>
          <w:szCs w:val="24"/>
        </w:rPr>
        <w:t xml:space="preserve">Emilia Vann Yaroson                        </w:t>
      </w:r>
    </w:p>
    <w:p w14:paraId="1172D394" w14:textId="2E3FDAA7" w:rsidR="007F6DC1" w:rsidRDefault="007F6DC1" w:rsidP="0090753C">
      <w:pPr>
        <w:jc w:val="both"/>
        <w:rPr>
          <w:b/>
          <w:bCs/>
          <w:i/>
          <w:iCs/>
          <w:sz w:val="24"/>
          <w:szCs w:val="24"/>
        </w:rPr>
      </w:pPr>
      <w:r w:rsidRPr="00CC2C3F">
        <w:rPr>
          <w:b/>
          <w:bCs/>
          <w:i/>
          <w:iCs/>
          <w:sz w:val="24"/>
          <w:szCs w:val="24"/>
        </w:rPr>
        <w:t>University of Huddersfield, United Kingdom</w:t>
      </w:r>
    </w:p>
    <w:p w14:paraId="62B4047E" w14:textId="7E67A941" w:rsidR="00CC2C3F" w:rsidRDefault="00000000" w:rsidP="0090753C">
      <w:pPr>
        <w:jc w:val="both"/>
        <w:rPr>
          <w:b/>
          <w:bCs/>
          <w:i/>
          <w:iCs/>
          <w:sz w:val="24"/>
          <w:szCs w:val="24"/>
        </w:rPr>
      </w:pPr>
      <w:hyperlink r:id="rId7" w:history="1">
        <w:r w:rsidR="00060FFA" w:rsidRPr="00094717">
          <w:rPr>
            <w:rStyle w:val="Hyperlink"/>
            <w:b/>
            <w:bCs/>
            <w:i/>
            <w:iCs/>
            <w:sz w:val="24"/>
            <w:szCs w:val="24"/>
          </w:rPr>
          <w:t>e.v.yaroson@hud.ac.uk</w:t>
        </w:r>
      </w:hyperlink>
    </w:p>
    <w:p w14:paraId="45810A9A" w14:textId="77777777" w:rsidR="00060FFA" w:rsidRDefault="00060FFA" w:rsidP="0090753C">
      <w:pPr>
        <w:jc w:val="both"/>
        <w:rPr>
          <w:b/>
          <w:bCs/>
          <w:i/>
          <w:iCs/>
          <w:sz w:val="24"/>
          <w:szCs w:val="24"/>
        </w:rPr>
      </w:pPr>
    </w:p>
    <w:p w14:paraId="6B0DA326" w14:textId="77777777" w:rsidR="007F6DC1" w:rsidRPr="00CC2C3F" w:rsidRDefault="007F6DC1" w:rsidP="0090753C">
      <w:pPr>
        <w:jc w:val="both"/>
        <w:rPr>
          <w:sz w:val="24"/>
          <w:szCs w:val="24"/>
        </w:rPr>
      </w:pPr>
      <w:r w:rsidRPr="00CC2C3F">
        <w:rPr>
          <w:sz w:val="24"/>
          <w:szCs w:val="24"/>
        </w:rPr>
        <w:t>Katherine Baxter</w:t>
      </w:r>
    </w:p>
    <w:p w14:paraId="0538E1AB" w14:textId="6FE604AA" w:rsidR="007F6DC1" w:rsidRDefault="007F6DC1" w:rsidP="0090753C">
      <w:pPr>
        <w:jc w:val="both"/>
        <w:rPr>
          <w:b/>
          <w:bCs/>
          <w:i/>
          <w:iCs/>
          <w:sz w:val="24"/>
          <w:szCs w:val="24"/>
        </w:rPr>
      </w:pPr>
      <w:r w:rsidRPr="00CC2C3F">
        <w:rPr>
          <w:b/>
          <w:bCs/>
          <w:i/>
          <w:iCs/>
          <w:sz w:val="24"/>
          <w:szCs w:val="24"/>
        </w:rPr>
        <w:t>Liverpool Hope University, United Kingdom</w:t>
      </w:r>
    </w:p>
    <w:p w14:paraId="664DCE30" w14:textId="4A4848B8" w:rsidR="00CC2C3F" w:rsidRDefault="00000000" w:rsidP="0090753C">
      <w:pPr>
        <w:jc w:val="both"/>
        <w:rPr>
          <w:b/>
          <w:bCs/>
          <w:i/>
          <w:iCs/>
          <w:sz w:val="24"/>
          <w:szCs w:val="24"/>
        </w:rPr>
      </w:pPr>
      <w:hyperlink r:id="rId8" w:history="1">
        <w:r w:rsidR="00060FFA" w:rsidRPr="00094717">
          <w:rPr>
            <w:rStyle w:val="Hyperlink"/>
            <w:b/>
            <w:bCs/>
            <w:i/>
            <w:iCs/>
            <w:sz w:val="24"/>
            <w:szCs w:val="24"/>
          </w:rPr>
          <w:t>Baxterk@hope.ac.uk</w:t>
        </w:r>
      </w:hyperlink>
    </w:p>
    <w:p w14:paraId="357EF7E1" w14:textId="77777777" w:rsidR="00060FFA" w:rsidRPr="00CC2C3F" w:rsidRDefault="00060FFA" w:rsidP="0090753C">
      <w:pPr>
        <w:jc w:val="both"/>
        <w:rPr>
          <w:b/>
          <w:bCs/>
          <w:i/>
          <w:iCs/>
          <w:sz w:val="24"/>
          <w:szCs w:val="24"/>
        </w:rPr>
      </w:pPr>
    </w:p>
    <w:p w14:paraId="1F165008" w14:textId="5297887B" w:rsidR="007F6DC1" w:rsidRPr="00CC2C3F" w:rsidRDefault="007F6DC1" w:rsidP="0090753C">
      <w:pPr>
        <w:jc w:val="both"/>
        <w:rPr>
          <w:sz w:val="24"/>
          <w:szCs w:val="24"/>
        </w:rPr>
      </w:pPr>
      <w:proofErr w:type="spellStart"/>
      <w:r w:rsidRPr="4A5861AA">
        <w:rPr>
          <w:sz w:val="24"/>
          <w:szCs w:val="24"/>
        </w:rPr>
        <w:t>Arnt</w:t>
      </w:r>
      <w:proofErr w:type="spellEnd"/>
      <w:r w:rsidRPr="4A5861AA">
        <w:rPr>
          <w:sz w:val="24"/>
          <w:szCs w:val="24"/>
        </w:rPr>
        <w:t xml:space="preserve"> </w:t>
      </w:r>
      <w:proofErr w:type="spellStart"/>
      <w:r w:rsidR="1C7E0397" w:rsidRPr="4A5861AA">
        <w:rPr>
          <w:sz w:val="24"/>
          <w:szCs w:val="24"/>
        </w:rPr>
        <w:t>Kyawt</w:t>
      </w:r>
      <w:proofErr w:type="spellEnd"/>
      <w:r w:rsidR="1C7E0397" w:rsidRPr="4A5861AA">
        <w:rPr>
          <w:sz w:val="24"/>
          <w:szCs w:val="24"/>
        </w:rPr>
        <w:t xml:space="preserve"> </w:t>
      </w:r>
      <w:r w:rsidRPr="4A5861AA">
        <w:rPr>
          <w:sz w:val="24"/>
          <w:szCs w:val="24"/>
        </w:rPr>
        <w:t xml:space="preserve">Ni </w:t>
      </w:r>
    </w:p>
    <w:p w14:paraId="36090EA9" w14:textId="676C89ED" w:rsidR="007F6DC1" w:rsidRDefault="007F6DC1" w:rsidP="0090753C">
      <w:pPr>
        <w:jc w:val="both"/>
        <w:rPr>
          <w:b/>
          <w:bCs/>
          <w:i/>
          <w:iCs/>
          <w:sz w:val="24"/>
          <w:szCs w:val="24"/>
        </w:rPr>
      </w:pPr>
      <w:r w:rsidRPr="00CC2C3F">
        <w:rPr>
          <w:b/>
          <w:bCs/>
          <w:i/>
          <w:iCs/>
          <w:sz w:val="24"/>
          <w:szCs w:val="24"/>
        </w:rPr>
        <w:t>Liverpool Hope University, United Kingdom</w:t>
      </w:r>
    </w:p>
    <w:p w14:paraId="49F43B83" w14:textId="5F5A85A3" w:rsidR="00CC2C3F" w:rsidRDefault="00000000" w:rsidP="0090753C">
      <w:pPr>
        <w:jc w:val="both"/>
        <w:rPr>
          <w:b/>
          <w:bCs/>
          <w:i/>
          <w:iCs/>
          <w:sz w:val="24"/>
          <w:szCs w:val="24"/>
        </w:rPr>
      </w:pPr>
      <w:hyperlink r:id="rId9" w:history="1">
        <w:r w:rsidR="00060FFA" w:rsidRPr="00094717">
          <w:rPr>
            <w:rStyle w:val="Hyperlink"/>
            <w:b/>
            <w:bCs/>
            <w:i/>
            <w:iCs/>
            <w:sz w:val="24"/>
            <w:szCs w:val="24"/>
          </w:rPr>
          <w:t>nia@hope.ac.uk</w:t>
        </w:r>
      </w:hyperlink>
    </w:p>
    <w:p w14:paraId="03E82A71" w14:textId="77777777" w:rsidR="00060FFA" w:rsidRPr="00CC2C3F" w:rsidRDefault="00060FFA" w:rsidP="0090753C">
      <w:pPr>
        <w:jc w:val="both"/>
        <w:rPr>
          <w:b/>
          <w:bCs/>
          <w:i/>
          <w:iCs/>
          <w:sz w:val="24"/>
          <w:szCs w:val="24"/>
        </w:rPr>
      </w:pPr>
    </w:p>
    <w:p w14:paraId="14843560" w14:textId="0A26E904" w:rsidR="007F6DC1" w:rsidRPr="00060FFA" w:rsidRDefault="00060FFA" w:rsidP="0090753C">
      <w:pPr>
        <w:jc w:val="both"/>
        <w:rPr>
          <w:b/>
          <w:bCs/>
          <w:sz w:val="24"/>
          <w:szCs w:val="24"/>
        </w:rPr>
      </w:pPr>
      <w:r w:rsidRPr="00060FFA">
        <w:rPr>
          <w:b/>
          <w:bCs/>
          <w:sz w:val="24"/>
          <w:szCs w:val="24"/>
        </w:rPr>
        <w:t xml:space="preserve"> Abstract</w:t>
      </w:r>
    </w:p>
    <w:p w14:paraId="2F005E65" w14:textId="69552F49" w:rsidR="007F6DC1" w:rsidRPr="00060FFA" w:rsidRDefault="45C52434" w:rsidP="4A5861AA">
      <w:pPr>
        <w:jc w:val="both"/>
        <w:rPr>
          <w:sz w:val="24"/>
          <w:szCs w:val="24"/>
        </w:rPr>
      </w:pPr>
      <w:r w:rsidRPr="4A5861AA">
        <w:rPr>
          <w:sz w:val="24"/>
          <w:szCs w:val="24"/>
          <w:highlight w:val="white"/>
        </w:rPr>
        <w:t>T</w:t>
      </w:r>
      <w:r w:rsidR="00060FFA" w:rsidRPr="4A5861AA">
        <w:rPr>
          <w:sz w:val="24"/>
          <w:szCs w:val="24"/>
          <w:highlight w:val="white"/>
        </w:rPr>
        <w:t>his Chapter</w:t>
      </w:r>
      <w:r w:rsidR="40552A4B" w:rsidRPr="4A5861AA">
        <w:rPr>
          <w:sz w:val="24"/>
          <w:szCs w:val="24"/>
          <w:highlight w:val="white"/>
        </w:rPr>
        <w:t xml:space="preserve"> explores the</w:t>
      </w:r>
      <w:r w:rsidR="40552A4B" w:rsidRPr="4A5861AA">
        <w:rPr>
          <w:sz w:val="24"/>
          <w:szCs w:val="24"/>
        </w:rPr>
        <w:t xml:space="preserve"> role of corporate branding in the </w:t>
      </w:r>
      <w:bookmarkStart w:id="0" w:name="_Int_BW3b0g8V"/>
      <w:r w:rsidR="40552A4B" w:rsidRPr="4A5861AA">
        <w:rPr>
          <w:sz w:val="24"/>
          <w:szCs w:val="24"/>
        </w:rPr>
        <w:t>logistics</w:t>
      </w:r>
      <w:bookmarkEnd w:id="0"/>
      <w:r w:rsidR="40552A4B" w:rsidRPr="4A5861AA">
        <w:rPr>
          <w:sz w:val="24"/>
          <w:szCs w:val="24"/>
        </w:rPr>
        <w:t xml:space="preserve"> industry. It </w:t>
      </w:r>
      <w:r w:rsidR="00451419">
        <w:rPr>
          <w:sz w:val="24"/>
          <w:szCs w:val="24"/>
        </w:rPr>
        <w:t>main</w:t>
      </w:r>
      <w:r w:rsidR="40552A4B" w:rsidRPr="4A5861AA">
        <w:rPr>
          <w:sz w:val="24"/>
          <w:szCs w:val="24"/>
        </w:rPr>
        <w:t xml:space="preserve">ly explores related concepts, </w:t>
      </w:r>
      <w:r w:rsidR="3BC5A7B0" w:rsidRPr="4A5861AA">
        <w:rPr>
          <w:sz w:val="24"/>
          <w:szCs w:val="24"/>
        </w:rPr>
        <w:t>history,</w:t>
      </w:r>
      <w:r w:rsidR="40552A4B" w:rsidRPr="4A5861AA">
        <w:rPr>
          <w:sz w:val="24"/>
          <w:szCs w:val="24"/>
        </w:rPr>
        <w:t xml:space="preserve"> and</w:t>
      </w:r>
      <w:r w:rsidR="4760F495" w:rsidRPr="4A5861AA">
        <w:rPr>
          <w:sz w:val="24"/>
          <w:szCs w:val="24"/>
        </w:rPr>
        <w:t xml:space="preserve"> trends</w:t>
      </w:r>
      <w:r w:rsidR="00060FFA" w:rsidRPr="4A5861AA">
        <w:rPr>
          <w:sz w:val="24"/>
          <w:szCs w:val="24"/>
        </w:rPr>
        <w:t xml:space="preserve">. Here, the core characteristics of corporate branding are examined, such as ethereality, </w:t>
      </w:r>
      <w:r w:rsidR="5FE9B28B" w:rsidRPr="4A5861AA">
        <w:rPr>
          <w:sz w:val="24"/>
          <w:szCs w:val="24"/>
        </w:rPr>
        <w:t>intricacies,</w:t>
      </w:r>
      <w:r w:rsidR="00060FFA" w:rsidRPr="4A5861AA">
        <w:rPr>
          <w:sz w:val="24"/>
          <w:szCs w:val="24"/>
        </w:rPr>
        <w:t xml:space="preserve"> and culture. Corporate social responsibility and digitalisation were also highlighted as current trends. Future trends include emotions such as the minimalist approach and integration of equality, </w:t>
      </w:r>
      <w:bookmarkStart w:id="1" w:name="_Int_TPrrdmvq"/>
      <w:r w:rsidR="70B527F8" w:rsidRPr="4A5861AA">
        <w:rPr>
          <w:sz w:val="24"/>
          <w:szCs w:val="24"/>
        </w:rPr>
        <w:t>diversity,</w:t>
      </w:r>
      <w:bookmarkEnd w:id="1"/>
      <w:r w:rsidR="00060FFA" w:rsidRPr="4A5861AA">
        <w:rPr>
          <w:sz w:val="24"/>
          <w:szCs w:val="24"/>
        </w:rPr>
        <w:t xml:space="preserve"> and inclusion in corporate branding strategies.</w:t>
      </w:r>
    </w:p>
    <w:p w14:paraId="3C321D36" w14:textId="77777777" w:rsidR="007F6DC1" w:rsidRPr="0090753C" w:rsidRDefault="007F6DC1" w:rsidP="0090753C">
      <w:pPr>
        <w:jc w:val="both"/>
        <w:rPr>
          <w:sz w:val="24"/>
          <w:szCs w:val="24"/>
        </w:rPr>
      </w:pPr>
    </w:p>
    <w:p w14:paraId="69977642" w14:textId="77777777" w:rsidR="007F6DC1" w:rsidRPr="0090753C" w:rsidRDefault="007F6DC1" w:rsidP="0090753C">
      <w:pPr>
        <w:jc w:val="both"/>
        <w:rPr>
          <w:sz w:val="24"/>
          <w:szCs w:val="24"/>
        </w:rPr>
      </w:pPr>
      <w:r w:rsidRPr="0090753C">
        <w:rPr>
          <w:sz w:val="24"/>
          <w:szCs w:val="24"/>
        </w:rPr>
        <w:t>1.</w:t>
      </w:r>
      <w:r w:rsidRPr="0090753C">
        <w:rPr>
          <w:sz w:val="24"/>
          <w:szCs w:val="24"/>
        </w:rPr>
        <w:tab/>
      </w:r>
      <w:r w:rsidRPr="0090753C">
        <w:rPr>
          <w:b/>
          <w:bCs/>
          <w:sz w:val="24"/>
          <w:szCs w:val="24"/>
        </w:rPr>
        <w:t>INTRODUCTION</w:t>
      </w:r>
    </w:p>
    <w:p w14:paraId="72A0B36A" w14:textId="6A50FE73" w:rsidR="007F6DC1" w:rsidRDefault="007F6DC1" w:rsidP="0090753C">
      <w:pPr>
        <w:jc w:val="both"/>
        <w:rPr>
          <w:sz w:val="24"/>
          <w:szCs w:val="24"/>
        </w:rPr>
      </w:pPr>
      <w:r w:rsidRPr="4A5861AA">
        <w:rPr>
          <w:sz w:val="24"/>
          <w:szCs w:val="24"/>
        </w:rPr>
        <w:t>Corporate brand</w:t>
      </w:r>
      <w:r w:rsidR="00F60FE6" w:rsidRPr="4A5861AA">
        <w:rPr>
          <w:sz w:val="24"/>
          <w:szCs w:val="24"/>
        </w:rPr>
        <w:t>ing is strategic. It</w:t>
      </w:r>
      <w:r w:rsidRPr="4A5861AA">
        <w:rPr>
          <w:sz w:val="24"/>
          <w:szCs w:val="24"/>
        </w:rPr>
        <w:t xml:space="preserve"> define</w:t>
      </w:r>
      <w:r w:rsidR="00F60FE6" w:rsidRPr="4A5861AA">
        <w:rPr>
          <w:sz w:val="24"/>
          <w:szCs w:val="24"/>
        </w:rPr>
        <w:t>s</w:t>
      </w:r>
      <w:r w:rsidRPr="4A5861AA">
        <w:rPr>
          <w:sz w:val="24"/>
          <w:szCs w:val="24"/>
        </w:rPr>
        <w:t xml:space="preserve"> a firm's unique distinctiveness, product offerings and core values. It relates to how various stakeholders interact with a firm, including its employees, </w:t>
      </w:r>
      <w:r w:rsidR="3D1502A0" w:rsidRPr="4A5861AA">
        <w:rPr>
          <w:sz w:val="24"/>
          <w:szCs w:val="24"/>
        </w:rPr>
        <w:t>shareholders,</w:t>
      </w:r>
      <w:r w:rsidRPr="4A5861AA">
        <w:rPr>
          <w:sz w:val="24"/>
          <w:szCs w:val="24"/>
        </w:rPr>
        <w:t xml:space="preserve"> and competitors, to create and sustain favourable perceptions for achieving a competitive gain (</w:t>
      </w:r>
      <w:proofErr w:type="spellStart"/>
      <w:r w:rsidRPr="4A5861AA">
        <w:rPr>
          <w:sz w:val="24"/>
          <w:szCs w:val="24"/>
        </w:rPr>
        <w:t>Foroudi</w:t>
      </w:r>
      <w:proofErr w:type="spellEnd"/>
      <w:r w:rsidR="4800A6BA" w:rsidRPr="4A5861AA">
        <w:rPr>
          <w:sz w:val="24"/>
          <w:szCs w:val="24"/>
        </w:rPr>
        <w:t>,</w:t>
      </w:r>
      <w:r w:rsidRPr="4A5861AA">
        <w:rPr>
          <w:sz w:val="24"/>
          <w:szCs w:val="24"/>
        </w:rPr>
        <w:t xml:space="preserve"> 20</w:t>
      </w:r>
      <w:r w:rsidR="3B871621" w:rsidRPr="4A5861AA">
        <w:rPr>
          <w:sz w:val="24"/>
          <w:szCs w:val="24"/>
        </w:rPr>
        <w:t>20</w:t>
      </w:r>
      <w:r w:rsidRPr="4A5861AA">
        <w:rPr>
          <w:sz w:val="24"/>
          <w:szCs w:val="24"/>
        </w:rPr>
        <w:t>). C</w:t>
      </w:r>
      <w:r w:rsidR="0089117B" w:rsidRPr="4A5861AA">
        <w:rPr>
          <w:sz w:val="24"/>
          <w:szCs w:val="24"/>
        </w:rPr>
        <w:t>orporate branding</w:t>
      </w:r>
      <w:r w:rsidRPr="4A5861AA">
        <w:rPr>
          <w:sz w:val="24"/>
          <w:szCs w:val="24"/>
        </w:rPr>
        <w:t xml:space="preserve"> highlights the criticality of corporate brands (</w:t>
      </w:r>
      <w:proofErr w:type="spellStart"/>
      <w:sdt>
        <w:sdtPr>
          <w:tag w:val="tii-citations-579a8ff4-3b3b-4961-99b9-e3ba3fc843d4"/>
          <w:id w:val="1666462191"/>
          <w:placeholder>
            <w:docPart w:val="DefaultPlaceholder_1081868574"/>
          </w:placeholder>
          <w15:appearance w15:val="hidden"/>
        </w:sdtPr>
        <w:sdtContent>
          <w:r w:rsidRPr="4A5861AA">
            <w:rPr>
              <w:sz w:val="24"/>
              <w:szCs w:val="24"/>
            </w:rPr>
            <w:t>Sevel</w:t>
          </w:r>
          <w:proofErr w:type="spellEnd"/>
          <w:r w:rsidRPr="4A5861AA">
            <w:rPr>
              <w:sz w:val="24"/>
              <w:szCs w:val="24"/>
            </w:rPr>
            <w:t xml:space="preserve"> et al., 2018</w:t>
          </w:r>
        </w:sdtContent>
      </w:sdt>
      <w:r w:rsidRPr="4A5861AA">
        <w:rPr>
          <w:sz w:val="24"/>
          <w:szCs w:val="24"/>
        </w:rPr>
        <w:t xml:space="preserve">; Iglesias et al., 2019; Balmer et al., 2020). The nature of </w:t>
      </w:r>
      <w:r w:rsidR="0089117B" w:rsidRPr="4A5861AA">
        <w:rPr>
          <w:sz w:val="24"/>
          <w:szCs w:val="24"/>
        </w:rPr>
        <w:t>corporate branding</w:t>
      </w:r>
      <w:r w:rsidRPr="4A5861AA">
        <w:rPr>
          <w:sz w:val="24"/>
          <w:szCs w:val="24"/>
        </w:rPr>
        <w:t xml:space="preserve"> has been widely contested. Some authors attest to its multidisciplinary scope</w:t>
      </w:r>
      <w:r w:rsidR="00451419">
        <w:rPr>
          <w:sz w:val="24"/>
          <w:szCs w:val="24"/>
        </w:rPr>
        <w:t xml:space="preserve"> involving f</w:t>
      </w:r>
      <w:r w:rsidRPr="4A5861AA">
        <w:rPr>
          <w:sz w:val="24"/>
          <w:szCs w:val="24"/>
        </w:rPr>
        <w:t xml:space="preserve">irm-wide commitment, corporate </w:t>
      </w:r>
      <w:r w:rsidR="15BCBEEA" w:rsidRPr="4A5861AA">
        <w:rPr>
          <w:sz w:val="24"/>
          <w:szCs w:val="24"/>
        </w:rPr>
        <w:t>identity,</w:t>
      </w:r>
      <w:r w:rsidRPr="4A5861AA">
        <w:rPr>
          <w:sz w:val="24"/>
          <w:szCs w:val="24"/>
        </w:rPr>
        <w:t xml:space="preserve"> and stakeholder focus (</w:t>
      </w:r>
      <w:sdt>
        <w:sdtPr>
          <w:tag w:val="tii-citations-f1ac9b8d-0255-4b22-b9b1-3eacabd096ca"/>
          <w:id w:val="289506472"/>
          <w:placeholder>
            <w:docPart w:val="DefaultPlaceholder_1081868574"/>
          </w:placeholder>
          <w15:appearance w15:val="hidden"/>
        </w:sdtPr>
        <w:sdtContent>
          <w:r w:rsidRPr="4A5861AA">
            <w:rPr>
              <w:sz w:val="24"/>
              <w:szCs w:val="24"/>
            </w:rPr>
            <w:t>Balmer et al., 2012</w:t>
          </w:r>
        </w:sdtContent>
      </w:sdt>
      <w:r w:rsidRPr="4A5861AA">
        <w:rPr>
          <w:sz w:val="24"/>
          <w:szCs w:val="24"/>
        </w:rPr>
        <w:t xml:space="preserve">). </w:t>
      </w:r>
      <w:r w:rsidR="0089117B" w:rsidRPr="4A5861AA">
        <w:rPr>
          <w:sz w:val="24"/>
          <w:szCs w:val="24"/>
        </w:rPr>
        <w:t>Corporate branding</w:t>
      </w:r>
      <w:r w:rsidRPr="4A5861AA">
        <w:rPr>
          <w:sz w:val="24"/>
          <w:szCs w:val="24"/>
        </w:rPr>
        <w:t xml:space="preserve"> extends beyond a name or logo to include a firm's mission, </w:t>
      </w:r>
      <w:r w:rsidR="32D095D6" w:rsidRPr="4A5861AA">
        <w:rPr>
          <w:sz w:val="24"/>
          <w:szCs w:val="24"/>
        </w:rPr>
        <w:t>culture,</w:t>
      </w:r>
      <w:r w:rsidRPr="4A5861AA">
        <w:rPr>
          <w:sz w:val="24"/>
          <w:szCs w:val="24"/>
        </w:rPr>
        <w:t xml:space="preserve"> and image (</w:t>
      </w:r>
      <w:sdt>
        <w:sdtPr>
          <w:tag w:val="tii-citations-fc6d5eae-02d4-4d0f-ad50-55ad6dd652ed"/>
          <w:id w:val="519655938"/>
          <w:placeholder>
            <w:docPart w:val="DefaultPlaceholder_1081868574"/>
          </w:placeholder>
          <w15:appearance w15:val="hidden"/>
        </w:sdtPr>
        <w:sdtContent>
          <w:r w:rsidRPr="4A5861AA">
            <w:rPr>
              <w:sz w:val="24"/>
              <w:szCs w:val="24"/>
            </w:rPr>
            <w:t>Hatch and Schultz, 2013</w:t>
          </w:r>
        </w:sdtContent>
      </w:sdt>
      <w:r w:rsidRPr="4A5861AA">
        <w:rPr>
          <w:sz w:val="24"/>
          <w:szCs w:val="24"/>
        </w:rPr>
        <w:t xml:space="preserve">). It represents an unwritten contract, a brand </w:t>
      </w:r>
      <w:bookmarkStart w:id="2" w:name="_Int_nSswHIMt"/>
      <w:r w:rsidR="7C536CEA" w:rsidRPr="4A5861AA">
        <w:rPr>
          <w:sz w:val="24"/>
          <w:szCs w:val="24"/>
        </w:rPr>
        <w:t>promise,</w:t>
      </w:r>
      <w:bookmarkEnd w:id="2"/>
      <w:r w:rsidRPr="4A5861AA">
        <w:rPr>
          <w:sz w:val="24"/>
          <w:szCs w:val="24"/>
        </w:rPr>
        <w:t xml:space="preserve"> and a mark of assurance from a firm to </w:t>
      </w:r>
      <w:r w:rsidRPr="4A5861AA">
        <w:rPr>
          <w:sz w:val="24"/>
          <w:szCs w:val="24"/>
          <w:highlight w:val="white"/>
        </w:rPr>
        <w:t>its stakeholders (Balmer and Gray, 20</w:t>
      </w:r>
      <w:r w:rsidR="0090753C" w:rsidRPr="4A5861AA">
        <w:rPr>
          <w:sz w:val="24"/>
          <w:szCs w:val="24"/>
          <w:highlight w:val="white"/>
        </w:rPr>
        <w:t>0</w:t>
      </w:r>
      <w:r w:rsidRPr="4A5861AA">
        <w:rPr>
          <w:sz w:val="24"/>
          <w:szCs w:val="24"/>
          <w:highlight w:val="white"/>
        </w:rPr>
        <w:t>3</w:t>
      </w:r>
      <w:r w:rsidRPr="4A5861AA">
        <w:rPr>
          <w:sz w:val="24"/>
          <w:szCs w:val="24"/>
        </w:rPr>
        <w:t xml:space="preserve">). </w:t>
      </w:r>
    </w:p>
    <w:p w14:paraId="268D2767" w14:textId="77777777" w:rsidR="0090753C" w:rsidRPr="0090753C" w:rsidRDefault="0090753C" w:rsidP="0090753C">
      <w:pPr>
        <w:jc w:val="both"/>
        <w:rPr>
          <w:sz w:val="24"/>
          <w:szCs w:val="24"/>
        </w:rPr>
      </w:pPr>
    </w:p>
    <w:p w14:paraId="71018677" w14:textId="0298FD50" w:rsidR="00060FFA" w:rsidRDefault="007F6DC1" w:rsidP="00060FFA">
      <w:pPr>
        <w:jc w:val="both"/>
        <w:rPr>
          <w:sz w:val="24"/>
          <w:szCs w:val="24"/>
        </w:rPr>
      </w:pPr>
      <w:r w:rsidRPr="4A5861AA">
        <w:rPr>
          <w:sz w:val="24"/>
          <w:szCs w:val="24"/>
        </w:rPr>
        <w:t xml:space="preserve">Historically, </w:t>
      </w:r>
      <w:r w:rsidR="0089117B" w:rsidRPr="4A5861AA">
        <w:rPr>
          <w:sz w:val="24"/>
          <w:szCs w:val="24"/>
        </w:rPr>
        <w:t xml:space="preserve">corporate branding </w:t>
      </w:r>
      <w:r w:rsidRPr="4A5861AA">
        <w:rPr>
          <w:sz w:val="24"/>
          <w:szCs w:val="24"/>
        </w:rPr>
        <w:t xml:space="preserve">focused on goods </w:t>
      </w:r>
      <w:r w:rsidR="00947223" w:rsidRPr="4A5861AA">
        <w:rPr>
          <w:sz w:val="24"/>
          <w:szCs w:val="24"/>
        </w:rPr>
        <w:t>industries (</w:t>
      </w:r>
      <w:r w:rsidRPr="4A5861AA">
        <w:rPr>
          <w:sz w:val="24"/>
          <w:szCs w:val="24"/>
        </w:rPr>
        <w:t>Balmer</w:t>
      </w:r>
      <w:r w:rsidR="0090753C" w:rsidRPr="4A5861AA">
        <w:rPr>
          <w:sz w:val="24"/>
          <w:szCs w:val="24"/>
        </w:rPr>
        <w:t xml:space="preserve">, </w:t>
      </w:r>
      <w:r w:rsidRPr="4A5861AA">
        <w:rPr>
          <w:sz w:val="24"/>
          <w:szCs w:val="24"/>
        </w:rPr>
        <w:t>200</w:t>
      </w:r>
      <w:r w:rsidR="0090753C" w:rsidRPr="4A5861AA">
        <w:rPr>
          <w:sz w:val="24"/>
          <w:szCs w:val="24"/>
        </w:rPr>
        <w:t>1</w:t>
      </w:r>
      <w:r w:rsidRPr="4A5861AA">
        <w:rPr>
          <w:sz w:val="24"/>
          <w:szCs w:val="24"/>
        </w:rPr>
        <w:t>). However, academics have argued that</w:t>
      </w:r>
      <w:r w:rsidR="0089117B" w:rsidRPr="4A5861AA">
        <w:rPr>
          <w:sz w:val="24"/>
          <w:szCs w:val="24"/>
        </w:rPr>
        <w:t xml:space="preserve"> it</w:t>
      </w:r>
      <w:r w:rsidRPr="4A5861AA">
        <w:rPr>
          <w:sz w:val="24"/>
          <w:szCs w:val="24"/>
        </w:rPr>
        <w:t xml:space="preserve"> differs significantly from simply changing a name to how associating with the name impacts business strategies and customer loyalty (Balmer et </w:t>
      </w:r>
      <w:r w:rsidRPr="4A5861AA">
        <w:rPr>
          <w:sz w:val="24"/>
          <w:szCs w:val="24"/>
        </w:rPr>
        <w:lastRenderedPageBreak/>
        <w:t xml:space="preserve">al., 2020). Therefore, it highlights </w:t>
      </w:r>
      <w:r w:rsidRPr="4A5861AA">
        <w:rPr>
          <w:sz w:val="24"/>
          <w:szCs w:val="24"/>
          <w:highlight w:val="white"/>
        </w:rPr>
        <w:t xml:space="preserve">the importance of </w:t>
      </w:r>
      <w:r w:rsidR="0089117B" w:rsidRPr="4A5861AA">
        <w:rPr>
          <w:sz w:val="24"/>
          <w:szCs w:val="24"/>
          <w:highlight w:val="white"/>
        </w:rPr>
        <w:t>corporate branding</w:t>
      </w:r>
      <w:r w:rsidRPr="4A5861AA">
        <w:rPr>
          <w:sz w:val="24"/>
          <w:szCs w:val="24"/>
          <w:highlight w:val="white"/>
        </w:rPr>
        <w:t xml:space="preserve"> in the services</w:t>
      </w:r>
      <w:r w:rsidRPr="4A5861AA">
        <w:rPr>
          <w:sz w:val="24"/>
          <w:szCs w:val="24"/>
        </w:rPr>
        <w:t xml:space="preserve"> sector, including </w:t>
      </w:r>
      <w:bookmarkStart w:id="3" w:name="_Int_Q9Xk7EFW"/>
      <w:r w:rsidRPr="4A5861AA">
        <w:rPr>
          <w:sz w:val="24"/>
          <w:szCs w:val="24"/>
        </w:rPr>
        <w:t>logistics</w:t>
      </w:r>
      <w:bookmarkEnd w:id="3"/>
      <w:r w:rsidRPr="4A5861AA">
        <w:rPr>
          <w:sz w:val="24"/>
          <w:szCs w:val="24"/>
        </w:rPr>
        <w:t xml:space="preserve"> service providers. </w:t>
      </w:r>
    </w:p>
    <w:p w14:paraId="423AA2AE" w14:textId="77777777" w:rsidR="00060FFA" w:rsidRDefault="00060FFA" w:rsidP="00060FFA">
      <w:pPr>
        <w:jc w:val="both"/>
        <w:rPr>
          <w:sz w:val="24"/>
          <w:szCs w:val="24"/>
        </w:rPr>
      </w:pPr>
    </w:p>
    <w:p w14:paraId="3ADD5922" w14:textId="379A126E" w:rsidR="0090753C" w:rsidRPr="00060FFA" w:rsidRDefault="00060FFA" w:rsidP="00060FFA">
      <w:pPr>
        <w:pStyle w:val="ListParagraph"/>
        <w:numPr>
          <w:ilvl w:val="1"/>
          <w:numId w:val="5"/>
        </w:numPr>
        <w:jc w:val="both"/>
        <w:rPr>
          <w:b/>
          <w:bCs/>
          <w:sz w:val="24"/>
          <w:szCs w:val="24"/>
        </w:rPr>
      </w:pPr>
      <w:r w:rsidRPr="00060FFA">
        <w:rPr>
          <w:b/>
          <w:bCs/>
          <w:sz w:val="24"/>
          <w:szCs w:val="24"/>
        </w:rPr>
        <w:t xml:space="preserve">THE LOGISTIC </w:t>
      </w:r>
      <w:r>
        <w:rPr>
          <w:b/>
          <w:bCs/>
          <w:sz w:val="24"/>
          <w:szCs w:val="24"/>
        </w:rPr>
        <w:t>INDUSTRY</w:t>
      </w:r>
    </w:p>
    <w:p w14:paraId="53B58282" w14:textId="1380C8C0" w:rsidR="00060FFA" w:rsidRDefault="007F6DC1" w:rsidP="00060FFA">
      <w:pPr>
        <w:jc w:val="both"/>
        <w:rPr>
          <w:sz w:val="24"/>
          <w:szCs w:val="24"/>
        </w:rPr>
      </w:pPr>
      <w:r w:rsidRPr="4A5861AA">
        <w:rPr>
          <w:sz w:val="24"/>
          <w:szCs w:val="24"/>
        </w:rPr>
        <w:t xml:space="preserve">The </w:t>
      </w:r>
      <w:bookmarkStart w:id="4" w:name="_Int_5NeJoKop"/>
      <w:r w:rsidRPr="4A5861AA">
        <w:rPr>
          <w:sz w:val="24"/>
          <w:szCs w:val="24"/>
        </w:rPr>
        <w:t>logistics</w:t>
      </w:r>
      <w:bookmarkEnd w:id="4"/>
      <w:r w:rsidRPr="4A5861AA">
        <w:rPr>
          <w:sz w:val="24"/>
          <w:szCs w:val="24"/>
        </w:rPr>
        <w:t xml:space="preserve"> service sector has witnessed tremendous growth due to globalisation and economic growth (</w:t>
      </w:r>
      <w:proofErr w:type="spellStart"/>
      <w:r w:rsidRPr="4A5861AA">
        <w:rPr>
          <w:sz w:val="24"/>
          <w:szCs w:val="24"/>
        </w:rPr>
        <w:t>Kherbash</w:t>
      </w:r>
      <w:proofErr w:type="spellEnd"/>
      <w:r w:rsidRPr="4A5861AA">
        <w:rPr>
          <w:sz w:val="24"/>
          <w:szCs w:val="24"/>
        </w:rPr>
        <w:t xml:space="preserve"> and </w:t>
      </w:r>
      <w:proofErr w:type="spellStart"/>
      <w:r w:rsidRPr="4A5861AA">
        <w:rPr>
          <w:sz w:val="24"/>
          <w:szCs w:val="24"/>
        </w:rPr>
        <w:t>Mocan</w:t>
      </w:r>
      <w:proofErr w:type="spellEnd"/>
      <w:r w:rsidRPr="4A5861AA">
        <w:rPr>
          <w:sz w:val="24"/>
          <w:szCs w:val="24"/>
        </w:rPr>
        <w:t>, 2015).</w:t>
      </w:r>
      <w:r w:rsidR="00060FFA" w:rsidRPr="4A5861AA">
        <w:rPr>
          <w:sz w:val="24"/>
          <w:szCs w:val="24"/>
        </w:rPr>
        <w:t xml:space="preserve"> A report predicted that by 2024, the estimated global value of the </w:t>
      </w:r>
      <w:bookmarkStart w:id="5" w:name="_Int_K6fKd1ar"/>
      <w:r w:rsidR="00060FFA" w:rsidRPr="4A5861AA">
        <w:rPr>
          <w:sz w:val="24"/>
          <w:szCs w:val="24"/>
        </w:rPr>
        <w:t>logistics</w:t>
      </w:r>
      <w:bookmarkEnd w:id="5"/>
      <w:r w:rsidR="00060FFA" w:rsidRPr="4A5861AA">
        <w:rPr>
          <w:sz w:val="24"/>
          <w:szCs w:val="24"/>
        </w:rPr>
        <w:t xml:space="preserve"> service industry would be USD 6.88 trillion (</w:t>
      </w:r>
      <w:sdt>
        <w:sdtPr>
          <w:tag w:val="tii-citations-7872febf-7891-4322-92a4-47d4c6a45253"/>
          <w:id w:val="1279742462"/>
          <w:placeholder>
            <w:docPart w:val="DefaultPlaceholder_1081868574"/>
          </w:placeholder>
          <w15:appearance w15:val="hidden"/>
        </w:sdtPr>
        <w:sdtContent>
          <w:r w:rsidR="00060FFA" w:rsidRPr="4A5861AA">
            <w:rPr>
              <w:sz w:val="24"/>
              <w:szCs w:val="24"/>
            </w:rPr>
            <w:t>Statista, 2018</w:t>
          </w:r>
        </w:sdtContent>
      </w:sdt>
      <w:r w:rsidR="00060FFA" w:rsidRPr="4A5861AA">
        <w:rPr>
          <w:sz w:val="24"/>
          <w:szCs w:val="24"/>
        </w:rPr>
        <w:t>).</w:t>
      </w:r>
    </w:p>
    <w:p w14:paraId="4BE835BB" w14:textId="77777777" w:rsidR="00060FFA" w:rsidRDefault="00060FFA" w:rsidP="00060FFA">
      <w:pPr>
        <w:jc w:val="both"/>
        <w:rPr>
          <w:sz w:val="24"/>
          <w:szCs w:val="24"/>
        </w:rPr>
      </w:pPr>
    </w:p>
    <w:p w14:paraId="5313E015" w14:textId="3B886358" w:rsidR="00060FFA" w:rsidRDefault="007F6DC1" w:rsidP="00060FFA">
      <w:pPr>
        <w:jc w:val="both"/>
        <w:rPr>
          <w:sz w:val="24"/>
          <w:szCs w:val="24"/>
        </w:rPr>
      </w:pPr>
      <w:bookmarkStart w:id="6" w:name="_Int_2S5ayGeK"/>
      <w:r w:rsidRPr="4A5861AA">
        <w:rPr>
          <w:sz w:val="24"/>
          <w:szCs w:val="24"/>
        </w:rPr>
        <w:t>Logistics</w:t>
      </w:r>
      <w:bookmarkEnd w:id="6"/>
      <w:r w:rsidRPr="4A5861AA">
        <w:rPr>
          <w:sz w:val="24"/>
          <w:szCs w:val="24"/>
        </w:rPr>
        <w:t xml:space="preserve"> </w:t>
      </w:r>
      <w:r w:rsidR="00060FFA" w:rsidRPr="4A5861AA">
        <w:rPr>
          <w:sz w:val="24"/>
          <w:szCs w:val="24"/>
        </w:rPr>
        <w:t xml:space="preserve">firms comprise </w:t>
      </w:r>
      <w:bookmarkStart w:id="7" w:name="_Int_Bmv0VlUZ"/>
      <w:r w:rsidR="00060FFA" w:rsidRPr="4A5861AA">
        <w:rPr>
          <w:sz w:val="24"/>
          <w:szCs w:val="24"/>
        </w:rPr>
        <w:t>logistics</w:t>
      </w:r>
      <w:bookmarkEnd w:id="7"/>
      <w:r w:rsidR="00060FFA" w:rsidRPr="4A5861AA">
        <w:rPr>
          <w:sz w:val="24"/>
          <w:szCs w:val="24"/>
        </w:rPr>
        <w:t xml:space="preserve"> service providers (LSPs), couriers, and express and postal operators (CEP). Although these businesses overlap, their </w:t>
      </w:r>
      <w:r w:rsidRPr="4A5861AA">
        <w:rPr>
          <w:sz w:val="24"/>
          <w:szCs w:val="24"/>
        </w:rPr>
        <w:t xml:space="preserve">focus </w:t>
      </w:r>
      <w:r w:rsidR="00060FFA" w:rsidRPr="4A5861AA">
        <w:rPr>
          <w:sz w:val="24"/>
          <w:szCs w:val="24"/>
        </w:rPr>
        <w:t xml:space="preserve">is on </w:t>
      </w:r>
      <w:r w:rsidRPr="4A5861AA">
        <w:rPr>
          <w:sz w:val="24"/>
          <w:szCs w:val="24"/>
        </w:rPr>
        <w:t xml:space="preserve">efficiently </w:t>
      </w:r>
      <w:r w:rsidRPr="4A5861AA">
        <w:rPr>
          <w:sz w:val="24"/>
          <w:szCs w:val="24"/>
          <w:highlight w:val="white"/>
        </w:rPr>
        <w:t>planning and executing the</w:t>
      </w:r>
      <w:r w:rsidRPr="4A5861AA">
        <w:rPr>
          <w:sz w:val="24"/>
          <w:szCs w:val="24"/>
        </w:rPr>
        <w:t xml:space="preserve"> transportation, </w:t>
      </w:r>
      <w:bookmarkStart w:id="8" w:name="_Int_bfYISXxn"/>
      <w:r w:rsidR="23F7BE14" w:rsidRPr="4A5861AA">
        <w:rPr>
          <w:sz w:val="24"/>
          <w:szCs w:val="24"/>
        </w:rPr>
        <w:t>storage,</w:t>
      </w:r>
      <w:bookmarkEnd w:id="8"/>
      <w:r w:rsidRPr="4A5861AA">
        <w:rPr>
          <w:sz w:val="24"/>
          <w:szCs w:val="24"/>
        </w:rPr>
        <w:t xml:space="preserve"> </w:t>
      </w:r>
      <w:r w:rsidRPr="4A5861AA">
        <w:rPr>
          <w:sz w:val="24"/>
          <w:szCs w:val="24"/>
          <w:highlight w:val="white"/>
        </w:rPr>
        <w:t>and distribution of goods</w:t>
      </w:r>
      <w:r w:rsidRPr="4A5861AA">
        <w:rPr>
          <w:sz w:val="24"/>
          <w:szCs w:val="24"/>
        </w:rPr>
        <w:t xml:space="preserve"> between stakeholders </w:t>
      </w:r>
      <w:r w:rsidRPr="4A5861AA">
        <w:rPr>
          <w:sz w:val="24"/>
          <w:szCs w:val="24"/>
          <w:highlight w:val="white"/>
        </w:rPr>
        <w:t>in a timely and cost-effective manner</w:t>
      </w:r>
      <w:r w:rsidRPr="4A5861AA">
        <w:rPr>
          <w:sz w:val="24"/>
          <w:szCs w:val="24"/>
        </w:rPr>
        <w:t xml:space="preserve"> (</w:t>
      </w:r>
      <w:proofErr w:type="spellStart"/>
      <w:r w:rsidRPr="4A5861AA">
        <w:rPr>
          <w:sz w:val="24"/>
          <w:szCs w:val="24"/>
        </w:rPr>
        <w:t>Fernie</w:t>
      </w:r>
      <w:proofErr w:type="spellEnd"/>
      <w:r w:rsidRPr="4A5861AA">
        <w:rPr>
          <w:sz w:val="24"/>
          <w:szCs w:val="24"/>
        </w:rPr>
        <w:t xml:space="preserve"> and Sparks, 2018). The logistic function involves developing techniques and procedures that facilitate the movement </w:t>
      </w:r>
      <w:r w:rsidR="00060FFA" w:rsidRPr="4A5861AA">
        <w:rPr>
          <w:sz w:val="24"/>
          <w:szCs w:val="24"/>
        </w:rPr>
        <w:t xml:space="preserve">and storage of goods, </w:t>
      </w:r>
      <w:r w:rsidRPr="4A5861AA">
        <w:rPr>
          <w:sz w:val="24"/>
          <w:szCs w:val="24"/>
        </w:rPr>
        <w:t>sustainabl</w:t>
      </w:r>
      <w:r w:rsidR="00060FFA" w:rsidRPr="4A5861AA">
        <w:rPr>
          <w:sz w:val="24"/>
          <w:szCs w:val="24"/>
        </w:rPr>
        <w:t>e</w:t>
      </w:r>
      <w:r w:rsidRPr="4A5861AA">
        <w:rPr>
          <w:sz w:val="24"/>
          <w:szCs w:val="24"/>
        </w:rPr>
        <w:t xml:space="preserve"> and timely delivery, service quality and cost efficiency. Transportation is vital in </w:t>
      </w:r>
      <w:bookmarkStart w:id="9" w:name="_Int_X6wKtvRQ"/>
      <w:r w:rsidRPr="4A5861AA">
        <w:rPr>
          <w:sz w:val="24"/>
          <w:szCs w:val="24"/>
        </w:rPr>
        <w:t>logistics</w:t>
      </w:r>
      <w:bookmarkEnd w:id="9"/>
      <w:r w:rsidRPr="4A5861AA">
        <w:rPr>
          <w:sz w:val="24"/>
          <w:szCs w:val="24"/>
        </w:rPr>
        <w:t xml:space="preserve"> as it effectively moves goods across entities.</w:t>
      </w:r>
      <w:r w:rsidR="00F80C6B" w:rsidRPr="4A5861AA">
        <w:rPr>
          <w:sz w:val="24"/>
          <w:szCs w:val="24"/>
        </w:rPr>
        <w:t xml:space="preserve"> </w:t>
      </w:r>
      <w:r w:rsidRPr="4A5861AA">
        <w:rPr>
          <w:sz w:val="24"/>
          <w:szCs w:val="24"/>
        </w:rPr>
        <w:t xml:space="preserve">In the </w:t>
      </w:r>
      <w:bookmarkStart w:id="10" w:name="_Int_Hfc6HzHL"/>
      <w:r w:rsidRPr="4A5861AA">
        <w:rPr>
          <w:sz w:val="24"/>
          <w:szCs w:val="24"/>
        </w:rPr>
        <w:t>logistics</w:t>
      </w:r>
      <w:bookmarkEnd w:id="10"/>
      <w:r w:rsidRPr="4A5861AA">
        <w:rPr>
          <w:sz w:val="24"/>
          <w:szCs w:val="24"/>
        </w:rPr>
        <w:t xml:space="preserve"> service </w:t>
      </w:r>
      <w:r w:rsidR="00737DFC" w:rsidRPr="4A5861AA">
        <w:rPr>
          <w:sz w:val="24"/>
          <w:szCs w:val="24"/>
        </w:rPr>
        <w:t>sector, the</w:t>
      </w:r>
      <w:r w:rsidRPr="4A5861AA">
        <w:rPr>
          <w:sz w:val="24"/>
          <w:szCs w:val="24"/>
        </w:rPr>
        <w:t xml:space="preserve"> ultimate customer solutions are service offerings. </w:t>
      </w:r>
      <w:r w:rsidR="00060FFA" w:rsidRPr="4A5861AA">
        <w:rPr>
          <w:sz w:val="24"/>
          <w:szCs w:val="24"/>
        </w:rPr>
        <w:t xml:space="preserve">It is also important to note that customer focus in the </w:t>
      </w:r>
      <w:bookmarkStart w:id="11" w:name="_Int_zalxy036"/>
      <w:r w:rsidR="00060FFA" w:rsidRPr="4A5861AA">
        <w:rPr>
          <w:sz w:val="24"/>
          <w:szCs w:val="24"/>
        </w:rPr>
        <w:t>logistics</w:t>
      </w:r>
      <w:bookmarkEnd w:id="11"/>
      <w:r w:rsidR="00060FFA" w:rsidRPr="4A5861AA">
        <w:rPr>
          <w:sz w:val="24"/>
          <w:szCs w:val="24"/>
        </w:rPr>
        <w:t xml:space="preserve"> industry consists of businesses (</w:t>
      </w:r>
      <w:r w:rsidR="00060FFA" w:rsidRPr="4A5861AA">
        <w:rPr>
          <w:sz w:val="24"/>
          <w:szCs w:val="24"/>
          <w:highlight w:val="white"/>
        </w:rPr>
        <w:t>B2B) and</w:t>
      </w:r>
      <w:r w:rsidR="00060FFA" w:rsidRPr="4A5861AA">
        <w:rPr>
          <w:sz w:val="24"/>
          <w:szCs w:val="24"/>
        </w:rPr>
        <w:t xml:space="preserve"> customers (</w:t>
      </w:r>
      <w:r w:rsidR="00060FFA" w:rsidRPr="4A5861AA">
        <w:rPr>
          <w:sz w:val="24"/>
          <w:szCs w:val="24"/>
          <w:highlight w:val="white"/>
        </w:rPr>
        <w:t>B2C</w:t>
      </w:r>
      <w:r w:rsidR="00060FFA" w:rsidRPr="4A5861AA">
        <w:rPr>
          <w:sz w:val="24"/>
          <w:szCs w:val="24"/>
        </w:rPr>
        <w:t>), depending on their position in the supply chain. An overview is presented in Table 1.</w:t>
      </w:r>
    </w:p>
    <w:p w14:paraId="60837BEC" w14:textId="2CC1D995" w:rsidR="00060FFA" w:rsidRDefault="00060FFA" w:rsidP="00060FFA">
      <w:pPr>
        <w:jc w:val="both"/>
        <w:rPr>
          <w:sz w:val="24"/>
          <w:szCs w:val="24"/>
        </w:rPr>
      </w:pPr>
    </w:p>
    <w:p w14:paraId="23C50358" w14:textId="426D2B4B" w:rsidR="00060FFA" w:rsidRDefault="00060FFA" w:rsidP="00060FFA">
      <w:pPr>
        <w:jc w:val="both"/>
        <w:rPr>
          <w:sz w:val="24"/>
          <w:szCs w:val="24"/>
        </w:rPr>
      </w:pPr>
      <w:r>
        <w:rPr>
          <w:sz w:val="24"/>
          <w:szCs w:val="24"/>
        </w:rPr>
        <w:t>Table 1 Distinguishing logistic firms</w:t>
      </w:r>
    </w:p>
    <w:tbl>
      <w:tblPr>
        <w:tblStyle w:val="TableGrid"/>
        <w:tblW w:w="0" w:type="auto"/>
        <w:tblLook w:val="04A0" w:firstRow="1" w:lastRow="0" w:firstColumn="1" w:lastColumn="0" w:noHBand="0" w:noVBand="1"/>
      </w:tblPr>
      <w:tblGrid>
        <w:gridCol w:w="2263"/>
        <w:gridCol w:w="3970"/>
        <w:gridCol w:w="3117"/>
      </w:tblGrid>
      <w:tr w:rsidR="00060FFA" w14:paraId="4235B759" w14:textId="77777777" w:rsidTr="4A5861AA">
        <w:tc>
          <w:tcPr>
            <w:tcW w:w="2263" w:type="dxa"/>
          </w:tcPr>
          <w:p w14:paraId="4F3A2185" w14:textId="676F5CE0" w:rsidR="00060FFA" w:rsidRPr="00060FFA" w:rsidRDefault="00060FFA" w:rsidP="00060FFA">
            <w:pPr>
              <w:jc w:val="both"/>
              <w:rPr>
                <w:b/>
                <w:bCs/>
                <w:sz w:val="24"/>
                <w:szCs w:val="24"/>
              </w:rPr>
            </w:pPr>
            <w:r>
              <w:rPr>
                <w:b/>
                <w:bCs/>
                <w:sz w:val="24"/>
                <w:szCs w:val="24"/>
              </w:rPr>
              <w:t>Focus</w:t>
            </w:r>
          </w:p>
        </w:tc>
        <w:tc>
          <w:tcPr>
            <w:tcW w:w="3970" w:type="dxa"/>
          </w:tcPr>
          <w:p w14:paraId="0424D173" w14:textId="040F611B" w:rsidR="00060FFA" w:rsidRPr="00060FFA" w:rsidRDefault="00060FFA" w:rsidP="00060FFA">
            <w:pPr>
              <w:jc w:val="both"/>
              <w:rPr>
                <w:b/>
                <w:bCs/>
                <w:sz w:val="24"/>
                <w:szCs w:val="24"/>
              </w:rPr>
            </w:pPr>
            <w:r w:rsidRPr="00060FFA">
              <w:rPr>
                <w:b/>
                <w:bCs/>
                <w:sz w:val="24"/>
                <w:szCs w:val="24"/>
              </w:rPr>
              <w:t>Business Model</w:t>
            </w:r>
          </w:p>
        </w:tc>
        <w:tc>
          <w:tcPr>
            <w:tcW w:w="3117" w:type="dxa"/>
          </w:tcPr>
          <w:p w14:paraId="1383CBFF" w14:textId="0C7E5C36" w:rsidR="00060FFA" w:rsidRPr="00060FFA" w:rsidRDefault="00060FFA" w:rsidP="00060FFA">
            <w:pPr>
              <w:jc w:val="both"/>
              <w:rPr>
                <w:b/>
                <w:bCs/>
                <w:sz w:val="24"/>
                <w:szCs w:val="24"/>
              </w:rPr>
            </w:pPr>
            <w:r>
              <w:rPr>
                <w:b/>
                <w:bCs/>
                <w:sz w:val="24"/>
                <w:szCs w:val="24"/>
              </w:rPr>
              <w:t>Supply Chain Stakeholders</w:t>
            </w:r>
          </w:p>
        </w:tc>
      </w:tr>
      <w:tr w:rsidR="00060FFA" w14:paraId="1AADE27C" w14:textId="77777777" w:rsidTr="4A5861AA">
        <w:tc>
          <w:tcPr>
            <w:tcW w:w="2263" w:type="dxa"/>
            <w:vMerge w:val="restart"/>
          </w:tcPr>
          <w:p w14:paraId="21C7B6A3" w14:textId="5DB37302" w:rsidR="00060FFA" w:rsidRDefault="00060FFA" w:rsidP="00060FFA">
            <w:pPr>
              <w:jc w:val="both"/>
              <w:rPr>
                <w:sz w:val="24"/>
                <w:szCs w:val="24"/>
              </w:rPr>
            </w:pPr>
            <w:r>
              <w:rPr>
                <w:sz w:val="24"/>
                <w:szCs w:val="24"/>
              </w:rPr>
              <w:t>Businesses</w:t>
            </w:r>
          </w:p>
        </w:tc>
        <w:tc>
          <w:tcPr>
            <w:tcW w:w="3970" w:type="dxa"/>
          </w:tcPr>
          <w:p w14:paraId="05B654E0" w14:textId="0484F979" w:rsidR="00060FFA" w:rsidRPr="00060FFA" w:rsidRDefault="00060FFA" w:rsidP="00060FFA">
            <w:pPr>
              <w:jc w:val="both"/>
              <w:rPr>
                <w:sz w:val="24"/>
                <w:szCs w:val="24"/>
              </w:rPr>
            </w:pPr>
            <w:r w:rsidRPr="4A5861AA">
              <w:rPr>
                <w:sz w:val="24"/>
                <w:szCs w:val="24"/>
                <w:highlight w:val="white"/>
              </w:rPr>
              <w:t>Freight forwarders</w:t>
            </w:r>
            <w:r w:rsidRPr="4A5861AA">
              <w:rPr>
                <w:sz w:val="24"/>
                <w:szCs w:val="24"/>
              </w:rPr>
              <w:t>, third and fourth-</w:t>
            </w:r>
            <w:r w:rsidRPr="4A5861AA">
              <w:rPr>
                <w:sz w:val="24"/>
                <w:szCs w:val="24"/>
                <w:highlight w:val="white"/>
              </w:rPr>
              <w:t xml:space="preserve">party </w:t>
            </w:r>
            <w:bookmarkStart w:id="12" w:name="_Int_Oyu5qoNq"/>
            <w:r w:rsidRPr="4A5861AA">
              <w:rPr>
                <w:sz w:val="24"/>
                <w:szCs w:val="24"/>
                <w:highlight w:val="white"/>
              </w:rPr>
              <w:t>logistics</w:t>
            </w:r>
            <w:bookmarkEnd w:id="12"/>
            <w:r w:rsidRPr="4A5861AA">
              <w:rPr>
                <w:sz w:val="24"/>
                <w:szCs w:val="24"/>
                <w:highlight w:val="white"/>
              </w:rPr>
              <w:t xml:space="preserve"> service</w:t>
            </w:r>
            <w:r w:rsidRPr="4A5861AA">
              <w:rPr>
                <w:sz w:val="24"/>
                <w:szCs w:val="24"/>
              </w:rPr>
              <w:t xml:space="preserve"> provider</w:t>
            </w:r>
          </w:p>
        </w:tc>
        <w:tc>
          <w:tcPr>
            <w:tcW w:w="3117" w:type="dxa"/>
          </w:tcPr>
          <w:p w14:paraId="3EE2B7B1" w14:textId="6A9A4579" w:rsidR="00060FFA" w:rsidRDefault="00060FFA" w:rsidP="4A5861AA">
            <w:pPr>
              <w:jc w:val="both"/>
              <w:rPr>
                <w:sz w:val="24"/>
                <w:szCs w:val="24"/>
                <w:highlight w:val="white"/>
              </w:rPr>
            </w:pPr>
            <w:r w:rsidRPr="4A5861AA">
              <w:rPr>
                <w:sz w:val="24"/>
                <w:szCs w:val="24"/>
                <w:highlight w:val="white"/>
              </w:rPr>
              <w:t xml:space="preserve">Manufacturers, </w:t>
            </w:r>
            <w:bookmarkStart w:id="13" w:name="_Int_yYX8uQe0"/>
            <w:r w:rsidR="7167DEA5" w:rsidRPr="4A5861AA">
              <w:rPr>
                <w:sz w:val="24"/>
                <w:szCs w:val="24"/>
                <w:highlight w:val="white"/>
              </w:rPr>
              <w:t>wholesalers,</w:t>
            </w:r>
            <w:bookmarkEnd w:id="13"/>
            <w:r w:rsidRPr="4A5861AA">
              <w:rPr>
                <w:sz w:val="24"/>
                <w:szCs w:val="24"/>
                <w:highlight w:val="white"/>
              </w:rPr>
              <w:t xml:space="preserve"> and retailers</w:t>
            </w:r>
          </w:p>
        </w:tc>
      </w:tr>
      <w:tr w:rsidR="00060FFA" w14:paraId="3B822540" w14:textId="77777777" w:rsidTr="4A5861AA">
        <w:trPr>
          <w:trHeight w:val="526"/>
        </w:trPr>
        <w:tc>
          <w:tcPr>
            <w:tcW w:w="2263" w:type="dxa"/>
            <w:vMerge/>
          </w:tcPr>
          <w:p w14:paraId="1BD67914" w14:textId="77777777" w:rsidR="00060FFA" w:rsidRDefault="00060FFA" w:rsidP="00060FFA">
            <w:pPr>
              <w:jc w:val="both"/>
              <w:rPr>
                <w:sz w:val="24"/>
                <w:szCs w:val="24"/>
              </w:rPr>
            </w:pPr>
          </w:p>
        </w:tc>
        <w:tc>
          <w:tcPr>
            <w:tcW w:w="3970" w:type="dxa"/>
            <w:tcBorders>
              <w:bottom w:val="single" w:sz="4" w:space="0" w:color="auto"/>
            </w:tcBorders>
          </w:tcPr>
          <w:p w14:paraId="1B32A679" w14:textId="012FC2EA" w:rsidR="00060FFA" w:rsidRPr="00060FFA" w:rsidRDefault="00060FFA" w:rsidP="00060FFA">
            <w:pPr>
              <w:jc w:val="both"/>
              <w:rPr>
                <w:sz w:val="24"/>
                <w:szCs w:val="24"/>
              </w:rPr>
            </w:pPr>
            <w:r w:rsidRPr="4A5861AA">
              <w:rPr>
                <w:sz w:val="24"/>
                <w:szCs w:val="24"/>
                <w:highlight w:val="white"/>
              </w:rPr>
              <w:t>Carriers</w:t>
            </w:r>
            <w:r w:rsidRPr="4A5861AA">
              <w:rPr>
                <w:sz w:val="24"/>
                <w:szCs w:val="24"/>
              </w:rPr>
              <w:t xml:space="preserve"> </w:t>
            </w:r>
          </w:p>
          <w:p w14:paraId="0DEFB96E" w14:textId="77777777" w:rsidR="00060FFA" w:rsidRDefault="00060FFA" w:rsidP="00060FFA">
            <w:pPr>
              <w:jc w:val="both"/>
              <w:rPr>
                <w:sz w:val="24"/>
                <w:szCs w:val="24"/>
              </w:rPr>
            </w:pPr>
          </w:p>
        </w:tc>
        <w:tc>
          <w:tcPr>
            <w:tcW w:w="3117" w:type="dxa"/>
            <w:tcBorders>
              <w:bottom w:val="single" w:sz="4" w:space="0" w:color="auto"/>
            </w:tcBorders>
          </w:tcPr>
          <w:p w14:paraId="40A9572D" w14:textId="11E21EE0" w:rsidR="00060FFA" w:rsidRDefault="00060FFA" w:rsidP="00060FFA">
            <w:pPr>
              <w:jc w:val="both"/>
              <w:rPr>
                <w:sz w:val="24"/>
                <w:szCs w:val="24"/>
              </w:rPr>
            </w:pPr>
            <w:r w:rsidRPr="4A5861AA">
              <w:rPr>
                <w:sz w:val="24"/>
                <w:szCs w:val="24"/>
              </w:rPr>
              <w:t xml:space="preserve">Freight (road, </w:t>
            </w:r>
            <w:r w:rsidRPr="4A5861AA">
              <w:rPr>
                <w:sz w:val="24"/>
                <w:szCs w:val="24"/>
                <w:highlight w:val="white"/>
              </w:rPr>
              <w:t xml:space="preserve">rail, </w:t>
            </w:r>
            <w:bookmarkStart w:id="14" w:name="_Int_1HCC82QM"/>
            <w:r w:rsidR="4FEAAA45" w:rsidRPr="4A5861AA">
              <w:rPr>
                <w:sz w:val="24"/>
                <w:szCs w:val="24"/>
                <w:highlight w:val="white"/>
              </w:rPr>
              <w:t>sea,</w:t>
            </w:r>
            <w:bookmarkEnd w:id="14"/>
            <w:r w:rsidRPr="4A5861AA">
              <w:rPr>
                <w:sz w:val="24"/>
                <w:szCs w:val="24"/>
                <w:highlight w:val="white"/>
              </w:rPr>
              <w:t xml:space="preserve"> and air</w:t>
            </w:r>
            <w:r w:rsidRPr="4A5861AA">
              <w:rPr>
                <w:sz w:val="24"/>
                <w:szCs w:val="24"/>
              </w:rPr>
              <w:t>)</w:t>
            </w:r>
          </w:p>
        </w:tc>
      </w:tr>
      <w:tr w:rsidR="00060FFA" w14:paraId="455BEE41" w14:textId="77777777" w:rsidTr="4A5861AA">
        <w:trPr>
          <w:trHeight w:val="898"/>
        </w:trPr>
        <w:tc>
          <w:tcPr>
            <w:tcW w:w="2263" w:type="dxa"/>
            <w:vMerge/>
          </w:tcPr>
          <w:p w14:paraId="05AA75CD" w14:textId="77777777" w:rsidR="00060FFA" w:rsidRDefault="00060FFA" w:rsidP="00060FFA">
            <w:pPr>
              <w:jc w:val="both"/>
              <w:rPr>
                <w:sz w:val="24"/>
                <w:szCs w:val="24"/>
              </w:rPr>
            </w:pPr>
          </w:p>
        </w:tc>
        <w:tc>
          <w:tcPr>
            <w:tcW w:w="3970" w:type="dxa"/>
            <w:tcBorders>
              <w:bottom w:val="single" w:sz="4" w:space="0" w:color="auto"/>
            </w:tcBorders>
          </w:tcPr>
          <w:p w14:paraId="30803DE6" w14:textId="59149524" w:rsidR="00060FFA" w:rsidRDefault="00060FFA" w:rsidP="00060FFA">
            <w:pPr>
              <w:jc w:val="both"/>
              <w:rPr>
                <w:sz w:val="24"/>
                <w:szCs w:val="24"/>
              </w:rPr>
            </w:pPr>
            <w:r w:rsidRPr="00060FFA">
              <w:rPr>
                <w:sz w:val="24"/>
                <w:szCs w:val="24"/>
              </w:rPr>
              <w:t>Courier / Express / Parcel companies</w:t>
            </w:r>
          </w:p>
        </w:tc>
        <w:tc>
          <w:tcPr>
            <w:tcW w:w="3117" w:type="dxa"/>
            <w:tcBorders>
              <w:bottom w:val="single" w:sz="4" w:space="0" w:color="auto"/>
            </w:tcBorders>
          </w:tcPr>
          <w:p w14:paraId="42D375D3" w14:textId="0A594A2E" w:rsidR="00060FFA" w:rsidRDefault="00060FFA" w:rsidP="00060FFA">
            <w:pPr>
              <w:jc w:val="both"/>
              <w:rPr>
                <w:sz w:val="24"/>
                <w:szCs w:val="24"/>
              </w:rPr>
            </w:pPr>
            <w:r w:rsidRPr="4A5861AA">
              <w:rPr>
                <w:sz w:val="24"/>
                <w:szCs w:val="24"/>
              </w:rPr>
              <w:t xml:space="preserve">Manufacturers, </w:t>
            </w:r>
            <w:bookmarkStart w:id="15" w:name="_Int_u61ZuOuc"/>
            <w:r w:rsidR="4B33021A" w:rsidRPr="4A5861AA">
              <w:rPr>
                <w:sz w:val="24"/>
                <w:szCs w:val="24"/>
              </w:rPr>
              <w:t>wholesalers,</w:t>
            </w:r>
            <w:bookmarkEnd w:id="15"/>
            <w:r w:rsidRPr="4A5861AA">
              <w:rPr>
                <w:sz w:val="24"/>
                <w:szCs w:val="24"/>
              </w:rPr>
              <w:t xml:space="preserve"> and other private firms</w:t>
            </w:r>
          </w:p>
        </w:tc>
      </w:tr>
      <w:tr w:rsidR="00060FFA" w14:paraId="2C1D48BB" w14:textId="77777777" w:rsidTr="4A5861AA">
        <w:tc>
          <w:tcPr>
            <w:tcW w:w="2263" w:type="dxa"/>
          </w:tcPr>
          <w:p w14:paraId="5C7605E8" w14:textId="33E9DAF2" w:rsidR="00060FFA" w:rsidRDefault="00060FFA" w:rsidP="00060FFA">
            <w:pPr>
              <w:jc w:val="both"/>
              <w:rPr>
                <w:sz w:val="24"/>
                <w:szCs w:val="24"/>
              </w:rPr>
            </w:pPr>
            <w:r>
              <w:rPr>
                <w:sz w:val="24"/>
                <w:szCs w:val="24"/>
              </w:rPr>
              <w:t xml:space="preserve">Customers </w:t>
            </w:r>
          </w:p>
        </w:tc>
        <w:tc>
          <w:tcPr>
            <w:tcW w:w="3970" w:type="dxa"/>
          </w:tcPr>
          <w:p w14:paraId="36CD897F" w14:textId="555216C8" w:rsidR="00060FFA" w:rsidRPr="00060FFA" w:rsidRDefault="00060FFA" w:rsidP="00060FFA">
            <w:pPr>
              <w:jc w:val="both"/>
              <w:rPr>
                <w:sz w:val="24"/>
                <w:szCs w:val="24"/>
              </w:rPr>
            </w:pPr>
            <w:r w:rsidRPr="00060FFA">
              <w:rPr>
                <w:sz w:val="24"/>
                <w:szCs w:val="24"/>
              </w:rPr>
              <w:t>Courier / Express / Parcel companies</w:t>
            </w:r>
          </w:p>
        </w:tc>
        <w:tc>
          <w:tcPr>
            <w:tcW w:w="3117" w:type="dxa"/>
          </w:tcPr>
          <w:p w14:paraId="06209C6A" w14:textId="5C5460A8" w:rsidR="00060FFA" w:rsidRPr="00060FFA" w:rsidRDefault="00060FFA" w:rsidP="00060FFA">
            <w:pPr>
              <w:jc w:val="both"/>
              <w:rPr>
                <w:sz w:val="24"/>
                <w:szCs w:val="24"/>
              </w:rPr>
            </w:pPr>
            <w:r>
              <w:rPr>
                <w:sz w:val="24"/>
                <w:szCs w:val="24"/>
              </w:rPr>
              <w:t>Private customers</w:t>
            </w:r>
          </w:p>
        </w:tc>
      </w:tr>
    </w:tbl>
    <w:p w14:paraId="151D0B0D" w14:textId="7AA3D4CB" w:rsidR="00060FFA" w:rsidRDefault="00060FFA" w:rsidP="00060FFA">
      <w:pPr>
        <w:jc w:val="both"/>
        <w:rPr>
          <w:sz w:val="24"/>
          <w:szCs w:val="24"/>
        </w:rPr>
      </w:pPr>
      <w:r>
        <w:rPr>
          <w:sz w:val="24"/>
          <w:szCs w:val="24"/>
        </w:rPr>
        <w:t>Adapted from PWC (2016)</w:t>
      </w:r>
    </w:p>
    <w:p w14:paraId="5481B803" w14:textId="0D7FCB38" w:rsidR="00060FFA" w:rsidRDefault="00060FFA" w:rsidP="00060FFA">
      <w:pPr>
        <w:jc w:val="both"/>
        <w:rPr>
          <w:sz w:val="24"/>
          <w:szCs w:val="24"/>
        </w:rPr>
      </w:pPr>
    </w:p>
    <w:p w14:paraId="26E4B1FA" w14:textId="050ADFF6" w:rsidR="00060FFA" w:rsidRPr="00060FFA" w:rsidRDefault="00060FFA" w:rsidP="00060FFA">
      <w:pPr>
        <w:jc w:val="both"/>
        <w:rPr>
          <w:sz w:val="24"/>
          <w:szCs w:val="24"/>
        </w:rPr>
      </w:pPr>
      <w:r w:rsidRPr="4A5861AA">
        <w:rPr>
          <w:sz w:val="24"/>
          <w:szCs w:val="24"/>
        </w:rPr>
        <w:t xml:space="preserve">Similarly, </w:t>
      </w:r>
      <w:bookmarkStart w:id="16" w:name="_Int_Z8P0R1Lk"/>
      <w:r w:rsidRPr="4A5861AA">
        <w:rPr>
          <w:sz w:val="24"/>
          <w:szCs w:val="24"/>
        </w:rPr>
        <w:t>logistics</w:t>
      </w:r>
      <w:bookmarkEnd w:id="16"/>
      <w:r w:rsidRPr="4A5861AA">
        <w:rPr>
          <w:sz w:val="24"/>
          <w:szCs w:val="24"/>
        </w:rPr>
        <w:t xml:space="preserve"> companies usher in novel business models, including reverse </w:t>
      </w:r>
      <w:bookmarkStart w:id="17" w:name="_Int_OPvKItNg"/>
      <w:r w:rsidRPr="4A5861AA">
        <w:rPr>
          <w:sz w:val="24"/>
          <w:szCs w:val="24"/>
        </w:rPr>
        <w:t>logistics</w:t>
      </w:r>
      <w:bookmarkEnd w:id="17"/>
      <w:r w:rsidRPr="4A5861AA">
        <w:rPr>
          <w:sz w:val="24"/>
          <w:szCs w:val="24"/>
        </w:rPr>
        <w:t xml:space="preserve">, crowd shipping and last-mile delivery services. However, profit margins are </w:t>
      </w:r>
      <w:bookmarkStart w:id="18" w:name="_Int_GL4MQNjQ"/>
      <w:r w:rsidR="754F7932" w:rsidRPr="4A5861AA">
        <w:rPr>
          <w:sz w:val="24"/>
          <w:szCs w:val="24"/>
        </w:rPr>
        <w:t>low</w:t>
      </w:r>
      <w:bookmarkEnd w:id="18"/>
      <w:r w:rsidRPr="4A5861AA">
        <w:rPr>
          <w:sz w:val="24"/>
          <w:szCs w:val="24"/>
        </w:rPr>
        <w:t xml:space="preserve"> due to trying to meet customers' expectations. A report by PWC (2016) estimated that the earnings before interest and tax (EBIT) of logistic firms were between (-1 and 8%). Here larger firms could make almost double-digit profits, and smaller carrier firms were sometimes in the red. It highlights the need for service differentiation, where logistic firms </w:t>
      </w:r>
      <w:r w:rsidR="00451419">
        <w:rPr>
          <w:sz w:val="24"/>
          <w:szCs w:val="24"/>
        </w:rPr>
        <w:lastRenderedPageBreak/>
        <w:t>must</w:t>
      </w:r>
      <w:r w:rsidRPr="4A5861AA">
        <w:rPr>
          <w:sz w:val="24"/>
          <w:szCs w:val="24"/>
        </w:rPr>
        <w:t xml:space="preserve"> stand out </w:t>
      </w:r>
      <w:r w:rsidRPr="4A5861AA">
        <w:rPr>
          <w:sz w:val="24"/>
          <w:szCs w:val="24"/>
          <w:highlight w:val="white"/>
        </w:rPr>
        <w:t>to gain a competitive advantage. Corporate branding</w:t>
      </w:r>
      <w:r w:rsidRPr="4A5861AA">
        <w:rPr>
          <w:sz w:val="24"/>
          <w:szCs w:val="24"/>
        </w:rPr>
        <w:t xml:space="preserve"> allows logistic firms to compete favourably through service quality and stakeholder relationships (Davis et al., 2009). It demonstrates a firm's distinct value proposition, a commitment towards a provided level of quality and assures customers of consistent offerings. </w:t>
      </w:r>
      <w:r w:rsidR="007F6DC1" w:rsidRPr="4A5861AA">
        <w:rPr>
          <w:sz w:val="24"/>
          <w:szCs w:val="24"/>
        </w:rPr>
        <w:t xml:space="preserve">For instance, Amazon and </w:t>
      </w:r>
      <w:r w:rsidR="00737DFC" w:rsidRPr="4A5861AA">
        <w:rPr>
          <w:sz w:val="24"/>
          <w:szCs w:val="24"/>
        </w:rPr>
        <w:t>DHL have</w:t>
      </w:r>
      <w:r w:rsidR="007F6DC1" w:rsidRPr="4A5861AA">
        <w:rPr>
          <w:sz w:val="24"/>
          <w:szCs w:val="24"/>
        </w:rPr>
        <w:t xml:space="preserve"> successfully used </w:t>
      </w:r>
      <w:r w:rsidRPr="4A5861AA">
        <w:rPr>
          <w:sz w:val="24"/>
          <w:szCs w:val="24"/>
        </w:rPr>
        <w:t xml:space="preserve">corporate </w:t>
      </w:r>
      <w:r w:rsidR="007F6DC1" w:rsidRPr="4A5861AA">
        <w:rPr>
          <w:sz w:val="24"/>
          <w:szCs w:val="24"/>
        </w:rPr>
        <w:t xml:space="preserve">branding </w:t>
      </w:r>
      <w:r w:rsidR="007F6DC1" w:rsidRPr="4A5861AA">
        <w:rPr>
          <w:sz w:val="24"/>
          <w:szCs w:val="24"/>
          <w:highlight w:val="white"/>
        </w:rPr>
        <w:t>to differentiate themselves</w:t>
      </w:r>
      <w:r w:rsidR="007F6DC1" w:rsidRPr="4A5861AA">
        <w:rPr>
          <w:sz w:val="24"/>
          <w:szCs w:val="24"/>
        </w:rPr>
        <w:t xml:space="preserve"> in the marketplace. Existing studies identify the importance of corporate branding to include enhancing value among stakeholders, increasing market share and facilitating collaboration (</w:t>
      </w:r>
      <w:proofErr w:type="spellStart"/>
      <w:r w:rsidR="007F6DC1" w:rsidRPr="4A5861AA">
        <w:rPr>
          <w:sz w:val="24"/>
          <w:szCs w:val="24"/>
        </w:rPr>
        <w:t>Serbetcioglu</w:t>
      </w:r>
      <w:proofErr w:type="spellEnd"/>
      <w:r w:rsidR="007F6DC1" w:rsidRPr="4A5861AA">
        <w:rPr>
          <w:sz w:val="24"/>
          <w:szCs w:val="24"/>
        </w:rPr>
        <w:t xml:space="preserve"> and </w:t>
      </w:r>
      <w:proofErr w:type="spellStart"/>
      <w:r w:rsidR="007F6DC1" w:rsidRPr="4A5861AA">
        <w:rPr>
          <w:sz w:val="24"/>
          <w:szCs w:val="24"/>
        </w:rPr>
        <w:t>Göçer</w:t>
      </w:r>
      <w:proofErr w:type="spellEnd"/>
      <w:r w:rsidR="007F6DC1" w:rsidRPr="4A5861AA">
        <w:rPr>
          <w:sz w:val="24"/>
          <w:szCs w:val="24"/>
        </w:rPr>
        <w:t>, 2020).</w:t>
      </w:r>
      <w:r w:rsidRPr="4A5861AA">
        <w:rPr>
          <w:sz w:val="24"/>
          <w:szCs w:val="24"/>
        </w:rPr>
        <w:t xml:space="preserve"> </w:t>
      </w:r>
      <w:r w:rsidR="0089117B" w:rsidRPr="4A5861AA">
        <w:rPr>
          <w:sz w:val="24"/>
          <w:szCs w:val="24"/>
        </w:rPr>
        <w:t xml:space="preserve">Corporate branding </w:t>
      </w:r>
      <w:r w:rsidR="007F6DC1" w:rsidRPr="4A5861AA">
        <w:rPr>
          <w:sz w:val="24"/>
          <w:szCs w:val="24"/>
        </w:rPr>
        <w:t xml:space="preserve">is </w:t>
      </w:r>
      <w:r w:rsidR="00FB5FAB" w:rsidRPr="4A5861AA">
        <w:rPr>
          <w:sz w:val="24"/>
          <w:szCs w:val="24"/>
        </w:rPr>
        <w:t>necessary</w:t>
      </w:r>
      <w:r w:rsidR="007F6DC1" w:rsidRPr="4A5861AA">
        <w:rPr>
          <w:sz w:val="24"/>
          <w:szCs w:val="24"/>
        </w:rPr>
        <w:t xml:space="preserve"> for firm differentiation, </w:t>
      </w:r>
      <w:bookmarkStart w:id="19" w:name="_Int_5iWTK4pi"/>
      <w:r w:rsidR="673B18CD" w:rsidRPr="4A5861AA">
        <w:rPr>
          <w:sz w:val="24"/>
          <w:szCs w:val="24"/>
        </w:rPr>
        <w:t>performance,</w:t>
      </w:r>
      <w:bookmarkEnd w:id="19"/>
      <w:r w:rsidR="007F6DC1" w:rsidRPr="4A5861AA">
        <w:rPr>
          <w:sz w:val="24"/>
          <w:szCs w:val="24"/>
        </w:rPr>
        <w:t xml:space="preserve"> and customer loyalty (Davis et al., 2008; Cowan and Guzman, 2020).</w:t>
      </w:r>
      <w:r w:rsidRPr="4A5861AA">
        <w:rPr>
          <w:sz w:val="24"/>
          <w:szCs w:val="24"/>
        </w:rPr>
        <w:t xml:space="preserve"> </w:t>
      </w:r>
    </w:p>
    <w:p w14:paraId="50F448E1" w14:textId="77777777" w:rsidR="00060FFA" w:rsidRDefault="00060FFA" w:rsidP="0090753C">
      <w:pPr>
        <w:jc w:val="both"/>
        <w:rPr>
          <w:sz w:val="24"/>
          <w:szCs w:val="24"/>
        </w:rPr>
      </w:pPr>
    </w:p>
    <w:p w14:paraId="64F40673" w14:textId="0B1C1F95" w:rsidR="007F6DC1" w:rsidRPr="0090753C" w:rsidRDefault="007F6DC1" w:rsidP="0090753C">
      <w:pPr>
        <w:jc w:val="both"/>
        <w:rPr>
          <w:sz w:val="24"/>
          <w:szCs w:val="24"/>
        </w:rPr>
      </w:pPr>
      <w:r w:rsidRPr="4A5861AA">
        <w:rPr>
          <w:sz w:val="24"/>
          <w:szCs w:val="24"/>
        </w:rPr>
        <w:t xml:space="preserve">However, limited studies have explored its contribution to the </w:t>
      </w:r>
      <w:bookmarkStart w:id="20" w:name="_Int_F2Cnvq6l"/>
      <w:r w:rsidRPr="4A5861AA">
        <w:rPr>
          <w:sz w:val="24"/>
          <w:szCs w:val="24"/>
        </w:rPr>
        <w:t>logistics</w:t>
      </w:r>
      <w:bookmarkEnd w:id="20"/>
      <w:r w:rsidRPr="4A5861AA">
        <w:rPr>
          <w:sz w:val="24"/>
          <w:szCs w:val="24"/>
        </w:rPr>
        <w:t xml:space="preserve"> and service industry (Balmer et al., 2020). This paper contributes to the knowledge gap by </w:t>
      </w:r>
      <w:r w:rsidRPr="4A5861AA">
        <w:rPr>
          <w:sz w:val="24"/>
          <w:szCs w:val="24"/>
          <w:highlight w:val="white"/>
        </w:rPr>
        <w:t>exploring the</w:t>
      </w:r>
      <w:r w:rsidRPr="4A5861AA">
        <w:rPr>
          <w:sz w:val="24"/>
          <w:szCs w:val="24"/>
        </w:rPr>
        <w:t xml:space="preserve"> concept of corporate branding and its importance in the </w:t>
      </w:r>
      <w:bookmarkStart w:id="21" w:name="_Int_kvzrvd8J"/>
      <w:r w:rsidRPr="4A5861AA">
        <w:rPr>
          <w:sz w:val="24"/>
          <w:szCs w:val="24"/>
        </w:rPr>
        <w:t>logistics</w:t>
      </w:r>
      <w:bookmarkEnd w:id="21"/>
      <w:r w:rsidRPr="4A5861AA">
        <w:rPr>
          <w:sz w:val="24"/>
          <w:szCs w:val="24"/>
        </w:rPr>
        <w:t xml:space="preserve"> and transport sector. More specifically, the history, trends and areas for future research are identified. </w:t>
      </w:r>
      <w:r w:rsidRPr="4A5861AA">
        <w:rPr>
          <w:sz w:val="24"/>
          <w:szCs w:val="24"/>
          <w:highlight w:val="white"/>
        </w:rPr>
        <w:t>The remainder of this paper is</w:t>
      </w:r>
      <w:r w:rsidRPr="4A5861AA">
        <w:rPr>
          <w:sz w:val="24"/>
          <w:szCs w:val="24"/>
        </w:rPr>
        <w:t xml:space="preserve"> organised </w:t>
      </w:r>
      <w:r w:rsidRPr="4A5861AA">
        <w:rPr>
          <w:sz w:val="24"/>
          <w:szCs w:val="24"/>
          <w:highlight w:val="white"/>
        </w:rPr>
        <w:t>as follows: Sections</w:t>
      </w:r>
      <w:r w:rsidRPr="4A5861AA">
        <w:rPr>
          <w:sz w:val="24"/>
          <w:szCs w:val="24"/>
        </w:rPr>
        <w:t xml:space="preserve"> Two and Three present the concept of corporate branding and its history in the </w:t>
      </w:r>
      <w:bookmarkStart w:id="22" w:name="_Int_g1TAmh4d"/>
      <w:r w:rsidRPr="4A5861AA">
        <w:rPr>
          <w:sz w:val="24"/>
          <w:szCs w:val="24"/>
        </w:rPr>
        <w:t>logistics</w:t>
      </w:r>
      <w:bookmarkEnd w:id="22"/>
      <w:r w:rsidRPr="4A5861AA">
        <w:rPr>
          <w:sz w:val="24"/>
          <w:szCs w:val="24"/>
        </w:rPr>
        <w:t xml:space="preserve"> and transport industry. Section four </w:t>
      </w:r>
      <w:r w:rsidRPr="4A5861AA">
        <w:rPr>
          <w:sz w:val="24"/>
          <w:szCs w:val="24"/>
          <w:highlight w:val="white"/>
        </w:rPr>
        <w:t>examines the concept of corporate branding</w:t>
      </w:r>
      <w:r w:rsidRPr="4A5861AA">
        <w:rPr>
          <w:sz w:val="24"/>
          <w:szCs w:val="24"/>
        </w:rPr>
        <w:t xml:space="preserve"> in developed and developing countries. </w:t>
      </w:r>
      <w:r w:rsidRPr="4A5861AA">
        <w:rPr>
          <w:sz w:val="24"/>
          <w:szCs w:val="24"/>
          <w:highlight w:val="white"/>
        </w:rPr>
        <w:t>The Chapter concludes by identifying</w:t>
      </w:r>
      <w:r w:rsidRPr="4A5861AA">
        <w:rPr>
          <w:sz w:val="24"/>
          <w:szCs w:val="24"/>
        </w:rPr>
        <w:t xml:space="preserve"> areas for </w:t>
      </w:r>
      <w:r w:rsidRPr="4A5861AA">
        <w:rPr>
          <w:sz w:val="24"/>
          <w:szCs w:val="24"/>
          <w:highlight w:val="white"/>
        </w:rPr>
        <w:t>further research</w:t>
      </w:r>
      <w:r w:rsidRPr="4A5861AA">
        <w:rPr>
          <w:sz w:val="24"/>
          <w:szCs w:val="24"/>
        </w:rPr>
        <w:t xml:space="preserve">. </w:t>
      </w:r>
    </w:p>
    <w:p w14:paraId="00A8553B" w14:textId="77777777" w:rsidR="007F6DC1" w:rsidRPr="0090753C" w:rsidRDefault="007F6DC1" w:rsidP="0090753C">
      <w:pPr>
        <w:jc w:val="both"/>
        <w:rPr>
          <w:sz w:val="24"/>
          <w:szCs w:val="24"/>
        </w:rPr>
      </w:pPr>
    </w:p>
    <w:p w14:paraId="54DA57AE" w14:textId="77777777" w:rsidR="007F6DC1" w:rsidRPr="0090753C" w:rsidRDefault="007F6DC1" w:rsidP="0090753C">
      <w:pPr>
        <w:jc w:val="both"/>
        <w:rPr>
          <w:sz w:val="24"/>
          <w:szCs w:val="24"/>
        </w:rPr>
      </w:pPr>
    </w:p>
    <w:p w14:paraId="57627E3C" w14:textId="61E67B4B" w:rsidR="007F6DC1" w:rsidRPr="0090753C" w:rsidRDefault="007F6DC1" w:rsidP="0090753C">
      <w:pPr>
        <w:jc w:val="both"/>
        <w:rPr>
          <w:sz w:val="24"/>
          <w:szCs w:val="24"/>
        </w:rPr>
      </w:pPr>
      <w:r w:rsidRPr="0090753C">
        <w:rPr>
          <w:sz w:val="24"/>
          <w:szCs w:val="24"/>
        </w:rPr>
        <w:t>2.</w:t>
      </w:r>
      <w:r w:rsidRPr="0090753C">
        <w:rPr>
          <w:sz w:val="24"/>
          <w:szCs w:val="24"/>
        </w:rPr>
        <w:tab/>
      </w:r>
      <w:r w:rsidR="00F80C6B" w:rsidRPr="0090753C">
        <w:rPr>
          <w:b/>
          <w:bCs/>
          <w:sz w:val="24"/>
          <w:szCs w:val="24"/>
        </w:rPr>
        <w:t xml:space="preserve">THE CONCEPT OF CORPORATE </w:t>
      </w:r>
      <w:r w:rsidR="00060FFA" w:rsidRPr="0090753C">
        <w:rPr>
          <w:b/>
          <w:bCs/>
          <w:sz w:val="24"/>
          <w:szCs w:val="24"/>
        </w:rPr>
        <w:t>BRANDING</w:t>
      </w:r>
      <w:r w:rsidR="00060FFA">
        <w:rPr>
          <w:b/>
          <w:bCs/>
          <w:sz w:val="24"/>
          <w:szCs w:val="24"/>
        </w:rPr>
        <w:t xml:space="preserve"> IN THE LOGISTICS AND TRANSPORT SECTOR</w:t>
      </w:r>
    </w:p>
    <w:p w14:paraId="7891A8CC" w14:textId="77777777" w:rsidR="007F6DC1" w:rsidRPr="0090753C" w:rsidRDefault="007F6DC1" w:rsidP="0090753C">
      <w:pPr>
        <w:jc w:val="both"/>
        <w:rPr>
          <w:sz w:val="24"/>
          <w:szCs w:val="24"/>
        </w:rPr>
      </w:pPr>
    </w:p>
    <w:p w14:paraId="0705949F" w14:textId="443A0F1F" w:rsidR="007F6DC1" w:rsidRPr="001B3451" w:rsidRDefault="007F6DC1" w:rsidP="0090753C">
      <w:pPr>
        <w:jc w:val="both"/>
        <w:rPr>
          <w:sz w:val="24"/>
          <w:szCs w:val="24"/>
        </w:rPr>
      </w:pPr>
      <w:r w:rsidRPr="0090753C">
        <w:rPr>
          <w:sz w:val="24"/>
          <w:szCs w:val="24"/>
        </w:rPr>
        <w:t xml:space="preserve">The </w:t>
      </w:r>
      <w:r w:rsidR="00854C3B">
        <w:rPr>
          <w:sz w:val="24"/>
          <w:szCs w:val="24"/>
        </w:rPr>
        <w:t>t</w:t>
      </w:r>
      <w:r w:rsidRPr="0090753C">
        <w:rPr>
          <w:sz w:val="24"/>
          <w:szCs w:val="24"/>
        </w:rPr>
        <w:t xml:space="preserve">erm corporate branding was first presented in the literature in the mid-1980s, sparking an ongoing plethora of research and definitions of the concept (Balmer, 1995; Balmer, 2020). </w:t>
      </w:r>
      <w:r w:rsidR="0089117B">
        <w:rPr>
          <w:sz w:val="24"/>
          <w:szCs w:val="24"/>
        </w:rPr>
        <w:t>corporate branding</w:t>
      </w:r>
      <w:r w:rsidR="0089117B" w:rsidRPr="0090753C">
        <w:rPr>
          <w:sz w:val="24"/>
          <w:szCs w:val="24"/>
        </w:rPr>
        <w:t xml:space="preserve"> </w:t>
      </w:r>
      <w:r w:rsidRPr="0090753C">
        <w:rPr>
          <w:sz w:val="24"/>
          <w:szCs w:val="24"/>
        </w:rPr>
        <w:t>is a significant part of corporation management (Singh</w:t>
      </w:r>
      <w:r w:rsidR="00854C3B">
        <w:rPr>
          <w:sz w:val="24"/>
          <w:szCs w:val="24"/>
        </w:rPr>
        <w:t xml:space="preserve"> and </w:t>
      </w:r>
      <w:proofErr w:type="spellStart"/>
      <w:r w:rsidRPr="0090753C">
        <w:rPr>
          <w:sz w:val="24"/>
          <w:szCs w:val="24"/>
        </w:rPr>
        <w:t>Crisafulli</w:t>
      </w:r>
      <w:proofErr w:type="spellEnd"/>
      <w:r w:rsidRPr="0090753C">
        <w:rPr>
          <w:sz w:val="24"/>
          <w:szCs w:val="24"/>
        </w:rPr>
        <w:t xml:space="preserve">, 2020). It extends beyond what an organisation does and answers the question of who it is (Keller and Richey, 2006). Corporate branding is an effective strategy for competitor advantage over comparative organisations as it presents the mega-corporation as a </w:t>
      </w:r>
      <w:r w:rsidR="006D2073" w:rsidRPr="0090753C">
        <w:rPr>
          <w:sz w:val="24"/>
          <w:szCs w:val="24"/>
        </w:rPr>
        <w:t>brand</w:t>
      </w:r>
      <w:r w:rsidRPr="0090753C">
        <w:rPr>
          <w:sz w:val="24"/>
          <w:szCs w:val="24"/>
        </w:rPr>
        <w:t>. Regardless of the strength of the individual product brands, corporate branding has been argued to be more important due to the overall portrayal of the leading corporation's identity and image (Stuart, 2018</w:t>
      </w:r>
      <w:r w:rsidRPr="001B3451">
        <w:rPr>
          <w:sz w:val="24"/>
          <w:szCs w:val="24"/>
        </w:rPr>
        <w:t>).</w:t>
      </w:r>
      <w:r w:rsidR="00C5297A" w:rsidRPr="001B3451">
        <w:rPr>
          <w:sz w:val="24"/>
          <w:szCs w:val="24"/>
        </w:rPr>
        <w:t xml:space="preserve"> </w:t>
      </w:r>
      <w:r w:rsidR="0089117B">
        <w:rPr>
          <w:sz w:val="24"/>
          <w:szCs w:val="24"/>
        </w:rPr>
        <w:t>It</w:t>
      </w:r>
      <w:r w:rsidR="00C5297A" w:rsidRPr="001B3451">
        <w:rPr>
          <w:spacing w:val="5"/>
          <w:sz w:val="24"/>
          <w:szCs w:val="24"/>
          <w:shd w:val="clear" w:color="auto" w:fill="FFFFFF"/>
        </w:rPr>
        <w:t xml:space="preserve"> is a</w:t>
      </w:r>
      <w:r w:rsidR="006673CA">
        <w:rPr>
          <w:spacing w:val="5"/>
          <w:sz w:val="24"/>
          <w:szCs w:val="24"/>
          <w:shd w:val="clear" w:color="auto" w:fill="FFFFFF"/>
        </w:rPr>
        <w:t xml:space="preserve"> </w:t>
      </w:r>
      <w:r w:rsidR="00C5297A" w:rsidRPr="001B3451">
        <w:rPr>
          <w:spacing w:val="5"/>
          <w:sz w:val="24"/>
          <w:szCs w:val="24"/>
          <w:shd w:val="clear" w:color="auto" w:fill="FFFFFF"/>
        </w:rPr>
        <w:t>complex</w:t>
      </w:r>
      <w:r w:rsidR="0010498E">
        <w:rPr>
          <w:spacing w:val="5"/>
          <w:sz w:val="24"/>
          <w:szCs w:val="24"/>
          <w:shd w:val="clear" w:color="auto" w:fill="FFFFFF"/>
        </w:rPr>
        <w:t xml:space="preserve"> but</w:t>
      </w:r>
      <w:r w:rsidR="00C5297A" w:rsidRPr="001B3451">
        <w:rPr>
          <w:spacing w:val="5"/>
          <w:sz w:val="24"/>
          <w:szCs w:val="24"/>
          <w:shd w:val="clear" w:color="auto" w:fill="FFFFFF"/>
        </w:rPr>
        <w:t xml:space="preserve"> organised </w:t>
      </w:r>
      <w:r w:rsidR="0010498E" w:rsidRPr="001B3451">
        <w:rPr>
          <w:spacing w:val="5"/>
          <w:sz w:val="24"/>
          <w:szCs w:val="24"/>
          <w:shd w:val="clear" w:color="auto" w:fill="FFFFFF"/>
        </w:rPr>
        <w:t xml:space="preserve">process </w:t>
      </w:r>
      <w:r w:rsidR="0010498E">
        <w:rPr>
          <w:spacing w:val="5"/>
          <w:sz w:val="24"/>
          <w:szCs w:val="24"/>
          <w:shd w:val="clear" w:color="auto" w:fill="FFFFFF"/>
        </w:rPr>
        <w:t xml:space="preserve">that </w:t>
      </w:r>
      <w:r w:rsidR="00C5297A" w:rsidRPr="001B3451">
        <w:rPr>
          <w:spacing w:val="5"/>
          <w:sz w:val="24"/>
          <w:szCs w:val="24"/>
          <w:shd w:val="clear" w:color="auto" w:fill="FFFFFF"/>
        </w:rPr>
        <w:t xml:space="preserve">involves </w:t>
      </w:r>
      <w:r w:rsidR="001B3451" w:rsidRPr="001B3451">
        <w:rPr>
          <w:spacing w:val="5"/>
          <w:sz w:val="24"/>
          <w:szCs w:val="24"/>
          <w:shd w:val="clear" w:color="auto" w:fill="FFFFFF"/>
        </w:rPr>
        <w:t>the firm</w:t>
      </w:r>
      <w:r w:rsidR="00874363">
        <w:rPr>
          <w:spacing w:val="5"/>
          <w:sz w:val="24"/>
          <w:szCs w:val="24"/>
          <w:shd w:val="clear" w:color="auto" w:fill="FFFFFF"/>
        </w:rPr>
        <w:t>'</w:t>
      </w:r>
      <w:r w:rsidR="001B3451" w:rsidRPr="001B3451">
        <w:rPr>
          <w:spacing w:val="5"/>
          <w:sz w:val="24"/>
          <w:szCs w:val="24"/>
          <w:shd w:val="clear" w:color="auto" w:fill="FFFFFF"/>
        </w:rPr>
        <w:t xml:space="preserve">s brand story, identity, values positioning and behaviours. </w:t>
      </w:r>
    </w:p>
    <w:p w14:paraId="7C234AA2" w14:textId="77777777" w:rsidR="007F6DC1" w:rsidRPr="0090753C" w:rsidRDefault="007F6DC1" w:rsidP="0090753C">
      <w:pPr>
        <w:jc w:val="both"/>
        <w:rPr>
          <w:sz w:val="24"/>
          <w:szCs w:val="24"/>
        </w:rPr>
      </w:pPr>
      <w:r w:rsidRPr="0090753C">
        <w:rPr>
          <w:sz w:val="24"/>
          <w:szCs w:val="24"/>
        </w:rPr>
        <w:t xml:space="preserve"> </w:t>
      </w:r>
    </w:p>
    <w:p w14:paraId="70F335DD" w14:textId="2E7D87B3" w:rsidR="007F6DC1" w:rsidRPr="0090753C" w:rsidRDefault="007F6DC1" w:rsidP="0090753C">
      <w:pPr>
        <w:jc w:val="both"/>
        <w:rPr>
          <w:sz w:val="24"/>
          <w:szCs w:val="24"/>
        </w:rPr>
      </w:pPr>
      <w:r w:rsidRPr="4A5861AA">
        <w:rPr>
          <w:sz w:val="24"/>
          <w:szCs w:val="24"/>
        </w:rPr>
        <w:t xml:space="preserve">The main delineations about corporate branding found in early studies and still relevant today </w:t>
      </w:r>
      <w:r w:rsidR="00737DFC" w:rsidRPr="4A5861AA">
        <w:rPr>
          <w:sz w:val="24"/>
          <w:szCs w:val="24"/>
        </w:rPr>
        <w:t>are</w:t>
      </w:r>
      <w:r w:rsidRPr="4A5861AA">
        <w:rPr>
          <w:sz w:val="24"/>
          <w:szCs w:val="24"/>
        </w:rPr>
        <w:t xml:space="preserve"> the emphasis on the identity of the organisation, employees' commitment to </w:t>
      </w:r>
      <w:r w:rsidR="0089117B" w:rsidRPr="4A5861AA">
        <w:rPr>
          <w:sz w:val="24"/>
          <w:szCs w:val="24"/>
        </w:rPr>
        <w:t>corporate branding</w:t>
      </w:r>
      <w:r w:rsidRPr="4A5861AA">
        <w:rPr>
          <w:sz w:val="24"/>
          <w:szCs w:val="24"/>
        </w:rPr>
        <w:t xml:space="preserve"> cause and the responsibility of senior management in its dissemination (Balmer, 1995</w:t>
      </w:r>
      <w:r w:rsidR="006673CA" w:rsidRPr="4A5861AA">
        <w:rPr>
          <w:sz w:val="24"/>
          <w:szCs w:val="24"/>
        </w:rPr>
        <w:t>;</w:t>
      </w:r>
      <w:r w:rsidRPr="4A5861AA">
        <w:rPr>
          <w:sz w:val="24"/>
          <w:szCs w:val="24"/>
        </w:rPr>
        <w:t xml:space="preserve"> 201</w:t>
      </w:r>
      <w:r w:rsidR="006673CA" w:rsidRPr="4A5861AA">
        <w:rPr>
          <w:sz w:val="24"/>
          <w:szCs w:val="24"/>
        </w:rPr>
        <w:t xml:space="preserve">0; </w:t>
      </w:r>
      <w:r w:rsidRPr="4A5861AA">
        <w:rPr>
          <w:sz w:val="24"/>
          <w:szCs w:val="24"/>
        </w:rPr>
        <w:t>2012;</w:t>
      </w:r>
      <w:r w:rsidR="00F83F5E" w:rsidRPr="4A5861AA">
        <w:rPr>
          <w:sz w:val="24"/>
          <w:szCs w:val="24"/>
        </w:rPr>
        <w:t xml:space="preserve"> </w:t>
      </w:r>
      <w:r w:rsidRPr="4A5861AA">
        <w:rPr>
          <w:sz w:val="24"/>
          <w:szCs w:val="24"/>
        </w:rPr>
        <w:t xml:space="preserve">2020). Corporate branding is also an </w:t>
      </w:r>
      <w:r w:rsidRPr="4A5861AA">
        <w:rPr>
          <w:sz w:val="24"/>
          <w:szCs w:val="24"/>
        </w:rPr>
        <w:lastRenderedPageBreak/>
        <w:t xml:space="preserve">overarching strategy to differentiate all offered products and services. It presents corporate aims, culture and ethos and provides </w:t>
      </w:r>
      <w:bookmarkStart w:id="23" w:name="_Int_WDFTBLvE"/>
      <w:r w:rsidR="54A1EBCB" w:rsidRPr="4A5861AA">
        <w:rPr>
          <w:sz w:val="24"/>
          <w:szCs w:val="24"/>
        </w:rPr>
        <w:t>a crucial point</w:t>
      </w:r>
      <w:bookmarkEnd w:id="23"/>
      <w:r w:rsidRPr="4A5861AA">
        <w:rPr>
          <w:sz w:val="24"/>
          <w:szCs w:val="24"/>
        </w:rPr>
        <w:t xml:space="preserve"> for future strategies (</w:t>
      </w:r>
      <w:proofErr w:type="spellStart"/>
      <w:r w:rsidRPr="4A5861AA">
        <w:rPr>
          <w:sz w:val="24"/>
          <w:szCs w:val="24"/>
        </w:rPr>
        <w:t>Foroudi</w:t>
      </w:r>
      <w:proofErr w:type="spellEnd"/>
      <w:r w:rsidRPr="4A5861AA">
        <w:rPr>
          <w:sz w:val="24"/>
          <w:szCs w:val="24"/>
        </w:rPr>
        <w:t xml:space="preserve"> et al., 2021). Values are essential to </w:t>
      </w:r>
      <w:r w:rsidR="0089117B" w:rsidRPr="4A5861AA">
        <w:rPr>
          <w:sz w:val="24"/>
          <w:szCs w:val="24"/>
        </w:rPr>
        <w:t xml:space="preserve">corporate branding </w:t>
      </w:r>
      <w:r w:rsidRPr="4A5861AA">
        <w:rPr>
          <w:sz w:val="24"/>
          <w:szCs w:val="24"/>
        </w:rPr>
        <w:t xml:space="preserve">and are reflected in firms' promises to stakeholders. It increases stakeholders' reassurance due to the explicit and implicit messages about the strategic definition of the firm, </w:t>
      </w:r>
      <w:r w:rsidR="00F80C6B" w:rsidRPr="4A5861AA">
        <w:rPr>
          <w:sz w:val="24"/>
          <w:szCs w:val="24"/>
        </w:rPr>
        <w:t>its</w:t>
      </w:r>
      <w:r w:rsidRPr="4A5861AA">
        <w:rPr>
          <w:sz w:val="24"/>
          <w:szCs w:val="24"/>
        </w:rPr>
        <w:t xml:space="preserve"> behaviours, product offerings and reputational capacity (Balmer, 2020). It builds stronger relationships with consumers, </w:t>
      </w:r>
      <w:bookmarkStart w:id="24" w:name="_Int_8p4LCD1b"/>
      <w:r w:rsidR="1B15EA68" w:rsidRPr="4A5861AA">
        <w:rPr>
          <w:sz w:val="24"/>
          <w:szCs w:val="24"/>
        </w:rPr>
        <w:t>shareholders,</w:t>
      </w:r>
      <w:bookmarkEnd w:id="24"/>
      <w:r w:rsidRPr="4A5861AA">
        <w:rPr>
          <w:sz w:val="24"/>
          <w:szCs w:val="24"/>
        </w:rPr>
        <w:t xml:space="preserve"> and stakeholders (Balmer and Gray, 2003). Therefore, the brand-related activities within the organisation should be congruent with the values expected of the brand by </w:t>
      </w:r>
      <w:r w:rsidRPr="4A5861AA">
        <w:rPr>
          <w:sz w:val="24"/>
          <w:szCs w:val="24"/>
          <w:highlight w:val="white"/>
        </w:rPr>
        <w:t>external</w:t>
      </w:r>
      <w:r w:rsidRPr="4A5861AA">
        <w:rPr>
          <w:sz w:val="24"/>
          <w:szCs w:val="24"/>
        </w:rPr>
        <w:t xml:space="preserve"> partners and stakeholders (</w:t>
      </w:r>
      <w:proofErr w:type="spellStart"/>
      <w:r w:rsidRPr="4A5861AA">
        <w:rPr>
          <w:sz w:val="24"/>
          <w:szCs w:val="24"/>
        </w:rPr>
        <w:t>Joukanen</w:t>
      </w:r>
      <w:proofErr w:type="spellEnd"/>
      <w:r w:rsidRPr="4A5861AA">
        <w:rPr>
          <w:sz w:val="24"/>
          <w:szCs w:val="24"/>
        </w:rPr>
        <w:t xml:space="preserve"> et al., 2018). </w:t>
      </w:r>
    </w:p>
    <w:p w14:paraId="3D6659CB" w14:textId="77777777" w:rsidR="007F6DC1" w:rsidRPr="0090753C" w:rsidRDefault="007F6DC1" w:rsidP="0090753C">
      <w:pPr>
        <w:jc w:val="both"/>
        <w:rPr>
          <w:sz w:val="24"/>
          <w:szCs w:val="24"/>
        </w:rPr>
      </w:pPr>
    </w:p>
    <w:p w14:paraId="1A8F99FD" w14:textId="7CE9498E" w:rsidR="007F6DC1" w:rsidRDefault="007F6DC1" w:rsidP="0090753C">
      <w:pPr>
        <w:jc w:val="both"/>
        <w:rPr>
          <w:sz w:val="24"/>
          <w:szCs w:val="24"/>
        </w:rPr>
      </w:pPr>
      <w:r w:rsidRPr="4A5861AA">
        <w:rPr>
          <w:sz w:val="24"/>
          <w:szCs w:val="24"/>
        </w:rPr>
        <w:t>There is significantly more responsibility in managing corporate brands than individual brands. It is tedious due to associated complexities involving a broader range of stakeholders, including the parent corporation, which can attract heightened reproval from onlookers (Balmer, 2001; Balmer and Gray, 2003). The assumption that consumers will automatically assign meaning to marketing activities such as new slogans, broader product ranges or creating logos is</w:t>
      </w:r>
      <w:r w:rsidR="00A56590" w:rsidRPr="4A5861AA">
        <w:rPr>
          <w:sz w:val="24"/>
          <w:szCs w:val="24"/>
        </w:rPr>
        <w:t xml:space="preserve"> how firms fail</w:t>
      </w:r>
      <w:r w:rsidRPr="4A5861AA">
        <w:rPr>
          <w:sz w:val="24"/>
          <w:szCs w:val="24"/>
        </w:rPr>
        <w:t xml:space="preserve"> in </w:t>
      </w:r>
      <w:r w:rsidR="0089117B" w:rsidRPr="4A5861AA">
        <w:rPr>
          <w:sz w:val="24"/>
          <w:szCs w:val="24"/>
        </w:rPr>
        <w:t>corporate branding</w:t>
      </w:r>
      <w:r w:rsidRPr="4A5861AA">
        <w:rPr>
          <w:sz w:val="24"/>
          <w:szCs w:val="24"/>
        </w:rPr>
        <w:t xml:space="preserve">. Therefore, scholars have created concepts such as the Corporate Branding Toolkit for organisations to </w:t>
      </w:r>
      <w:r w:rsidR="002904BC" w:rsidRPr="4A5861AA">
        <w:rPr>
          <w:sz w:val="24"/>
          <w:szCs w:val="24"/>
        </w:rPr>
        <w:t>implement and understand</w:t>
      </w:r>
      <w:r w:rsidRPr="4A5861AA">
        <w:rPr>
          <w:sz w:val="24"/>
          <w:szCs w:val="24"/>
        </w:rPr>
        <w:t xml:space="preserve"> interdependent elements. These elements, including </w:t>
      </w:r>
      <w:r w:rsidRPr="4A5861AA">
        <w:rPr>
          <w:sz w:val="24"/>
          <w:szCs w:val="24"/>
          <w:highlight w:val="white"/>
        </w:rPr>
        <w:t xml:space="preserve">vision, </w:t>
      </w:r>
      <w:bookmarkStart w:id="25" w:name="_Int_rCIn9Ea5"/>
      <w:r w:rsidR="2F503C09" w:rsidRPr="4A5861AA">
        <w:rPr>
          <w:sz w:val="24"/>
          <w:szCs w:val="24"/>
          <w:highlight w:val="white"/>
        </w:rPr>
        <w:t>culture,</w:t>
      </w:r>
      <w:bookmarkEnd w:id="25"/>
      <w:r w:rsidRPr="4A5861AA">
        <w:rPr>
          <w:sz w:val="24"/>
          <w:szCs w:val="24"/>
          <w:highlight w:val="white"/>
        </w:rPr>
        <w:t xml:space="preserve"> and image, should</w:t>
      </w:r>
      <w:r w:rsidRPr="4A5861AA">
        <w:rPr>
          <w:sz w:val="24"/>
          <w:szCs w:val="24"/>
        </w:rPr>
        <w:t xml:space="preserve"> all </w:t>
      </w:r>
      <w:r w:rsidRPr="4A5861AA">
        <w:rPr>
          <w:sz w:val="24"/>
          <w:szCs w:val="24"/>
          <w:highlight w:val="white"/>
        </w:rPr>
        <w:t>be aligned</w:t>
      </w:r>
      <w:r w:rsidRPr="4A5861AA">
        <w:rPr>
          <w:sz w:val="24"/>
          <w:szCs w:val="24"/>
        </w:rPr>
        <w:t xml:space="preserve"> when developing a corporate brand. The vision includes top management's goals and objectives for the </w:t>
      </w:r>
      <w:r w:rsidRPr="4A5861AA">
        <w:rPr>
          <w:sz w:val="24"/>
          <w:szCs w:val="24"/>
          <w:highlight w:val="white"/>
        </w:rPr>
        <w:t>company. Culture</w:t>
      </w:r>
      <w:r w:rsidRPr="4A5861AA">
        <w:rPr>
          <w:sz w:val="24"/>
          <w:szCs w:val="24"/>
        </w:rPr>
        <w:t xml:space="preserve"> includes </w:t>
      </w:r>
      <w:r w:rsidRPr="4A5861AA">
        <w:rPr>
          <w:sz w:val="24"/>
          <w:szCs w:val="24"/>
          <w:highlight w:val="white"/>
        </w:rPr>
        <w:t>the values, behaviours and attitudes of</w:t>
      </w:r>
      <w:r w:rsidRPr="4A5861AA">
        <w:rPr>
          <w:sz w:val="24"/>
          <w:szCs w:val="24"/>
        </w:rPr>
        <w:t xml:space="preserve"> the organisation, and the image includes outsider perceptions of the organisation, all of which hold equal importance in corporate brand development (Hatch and Schultz, 2001). </w:t>
      </w:r>
    </w:p>
    <w:p w14:paraId="1A8FA0EB" w14:textId="131D0E26" w:rsidR="0079374C" w:rsidRPr="006B1E24" w:rsidRDefault="0079374C" w:rsidP="0090753C">
      <w:pPr>
        <w:jc w:val="both"/>
        <w:rPr>
          <w:b/>
          <w:bCs/>
          <w:sz w:val="24"/>
          <w:szCs w:val="24"/>
        </w:rPr>
      </w:pPr>
    </w:p>
    <w:p w14:paraId="5CB472D0" w14:textId="72D3E54C" w:rsidR="0079374C" w:rsidRPr="006B1E24" w:rsidRDefault="0079374C" w:rsidP="0090753C">
      <w:pPr>
        <w:jc w:val="both"/>
        <w:rPr>
          <w:b/>
          <w:bCs/>
          <w:sz w:val="24"/>
          <w:szCs w:val="24"/>
        </w:rPr>
      </w:pPr>
      <w:r w:rsidRPr="006B1E24">
        <w:rPr>
          <w:b/>
          <w:bCs/>
          <w:sz w:val="24"/>
          <w:szCs w:val="24"/>
          <w:highlight w:val="white"/>
        </w:rPr>
        <w:t>2.1</w:t>
      </w:r>
      <w:r w:rsidR="00F80C6B" w:rsidRPr="006B1E24">
        <w:rPr>
          <w:b/>
          <w:bCs/>
          <w:sz w:val="24"/>
          <w:szCs w:val="24"/>
          <w:highlight w:val="white"/>
        </w:rPr>
        <w:t>. DIMENSIONS OF CORPORATE BRANDING</w:t>
      </w:r>
      <w:r w:rsidR="00F80C6B" w:rsidRPr="006B1E24">
        <w:rPr>
          <w:b/>
          <w:bCs/>
          <w:sz w:val="24"/>
          <w:szCs w:val="24"/>
        </w:rPr>
        <w:t xml:space="preserve"> </w:t>
      </w:r>
    </w:p>
    <w:p w14:paraId="12133F34" w14:textId="11684FD0" w:rsidR="007F6DC1" w:rsidRPr="006B1E24" w:rsidRDefault="007F6DC1" w:rsidP="0090753C">
      <w:pPr>
        <w:jc w:val="both"/>
        <w:rPr>
          <w:b/>
          <w:bCs/>
          <w:sz w:val="24"/>
          <w:szCs w:val="24"/>
        </w:rPr>
      </w:pPr>
    </w:p>
    <w:p w14:paraId="66EF1D67" w14:textId="3E78B5D8" w:rsidR="0089117B" w:rsidRDefault="00C31699" w:rsidP="0090753C">
      <w:pPr>
        <w:jc w:val="both"/>
        <w:rPr>
          <w:sz w:val="24"/>
          <w:szCs w:val="24"/>
        </w:rPr>
      </w:pPr>
      <w:r w:rsidRPr="4A5861AA">
        <w:rPr>
          <w:sz w:val="24"/>
          <w:szCs w:val="24"/>
        </w:rPr>
        <w:t>Corporate brand equity</w:t>
      </w:r>
      <w:r w:rsidR="00E34501" w:rsidRPr="4A5861AA">
        <w:rPr>
          <w:sz w:val="24"/>
          <w:szCs w:val="24"/>
        </w:rPr>
        <w:t xml:space="preserve">, value and </w:t>
      </w:r>
      <w:r w:rsidR="00CE38A9" w:rsidRPr="4A5861AA">
        <w:rPr>
          <w:sz w:val="24"/>
          <w:szCs w:val="24"/>
        </w:rPr>
        <w:t xml:space="preserve">image are critical components </w:t>
      </w:r>
      <w:r w:rsidR="00E3091A" w:rsidRPr="4A5861AA">
        <w:rPr>
          <w:sz w:val="24"/>
          <w:szCs w:val="24"/>
        </w:rPr>
        <w:t>in discussion</w:t>
      </w:r>
      <w:r w:rsidR="00CE38A9" w:rsidRPr="4A5861AA">
        <w:rPr>
          <w:sz w:val="24"/>
          <w:szCs w:val="24"/>
        </w:rPr>
        <w:t>s</w:t>
      </w:r>
      <w:r w:rsidR="00E3091A" w:rsidRPr="4A5861AA">
        <w:rPr>
          <w:sz w:val="24"/>
          <w:szCs w:val="24"/>
        </w:rPr>
        <w:t xml:space="preserve"> on </w:t>
      </w:r>
      <w:r w:rsidR="0089117B" w:rsidRPr="4A5861AA">
        <w:rPr>
          <w:sz w:val="24"/>
          <w:szCs w:val="24"/>
        </w:rPr>
        <w:t>corporate branding</w:t>
      </w:r>
      <w:r w:rsidR="00E3091A" w:rsidRPr="4A5861AA">
        <w:rPr>
          <w:sz w:val="24"/>
          <w:szCs w:val="24"/>
        </w:rPr>
        <w:t xml:space="preserve">. </w:t>
      </w:r>
      <w:r w:rsidR="00F8626A" w:rsidRPr="4A5861AA">
        <w:rPr>
          <w:sz w:val="24"/>
          <w:szCs w:val="24"/>
        </w:rPr>
        <w:t>Balmer et al.</w:t>
      </w:r>
      <w:r w:rsidR="008458DA" w:rsidRPr="4A5861AA">
        <w:rPr>
          <w:sz w:val="24"/>
          <w:szCs w:val="24"/>
        </w:rPr>
        <w:t xml:space="preserve"> (</w:t>
      </w:r>
      <w:r w:rsidR="00F8626A" w:rsidRPr="4A5861AA">
        <w:rPr>
          <w:sz w:val="24"/>
          <w:szCs w:val="24"/>
        </w:rPr>
        <w:t>2020) explain</w:t>
      </w:r>
      <w:r w:rsidR="00F80C6B" w:rsidRPr="4A5861AA">
        <w:rPr>
          <w:sz w:val="24"/>
          <w:szCs w:val="24"/>
        </w:rPr>
        <w:t>ed</w:t>
      </w:r>
      <w:r w:rsidR="00F8626A" w:rsidRPr="4A5861AA">
        <w:rPr>
          <w:sz w:val="24"/>
          <w:szCs w:val="24"/>
        </w:rPr>
        <w:t xml:space="preserve"> that these elements </w:t>
      </w:r>
      <w:r w:rsidR="008458DA" w:rsidRPr="4A5861AA">
        <w:rPr>
          <w:sz w:val="24"/>
          <w:szCs w:val="24"/>
        </w:rPr>
        <w:t>constitute firms</w:t>
      </w:r>
      <w:r w:rsidR="002904BC" w:rsidRPr="4A5861AA">
        <w:rPr>
          <w:sz w:val="24"/>
          <w:szCs w:val="24"/>
        </w:rPr>
        <w:t>'</w:t>
      </w:r>
      <w:r w:rsidR="008458DA" w:rsidRPr="4A5861AA">
        <w:rPr>
          <w:sz w:val="24"/>
          <w:szCs w:val="24"/>
        </w:rPr>
        <w:t xml:space="preserve"> promises to </w:t>
      </w:r>
      <w:r w:rsidR="002904BC" w:rsidRPr="4A5861AA">
        <w:rPr>
          <w:sz w:val="24"/>
          <w:szCs w:val="24"/>
        </w:rPr>
        <w:t>their</w:t>
      </w:r>
      <w:r w:rsidR="008458DA" w:rsidRPr="4A5861AA">
        <w:rPr>
          <w:sz w:val="24"/>
          <w:szCs w:val="24"/>
        </w:rPr>
        <w:t xml:space="preserve"> stakeholders. </w:t>
      </w:r>
      <w:r w:rsidR="006461E8" w:rsidRPr="4A5861AA">
        <w:rPr>
          <w:sz w:val="24"/>
          <w:szCs w:val="24"/>
          <w:highlight w:val="white"/>
        </w:rPr>
        <w:t>Brand equity</w:t>
      </w:r>
      <w:r w:rsidR="00DA648F" w:rsidRPr="4A5861AA">
        <w:rPr>
          <w:sz w:val="24"/>
          <w:szCs w:val="24"/>
          <w:highlight w:val="white"/>
        </w:rPr>
        <w:t xml:space="preserve"> refers to </w:t>
      </w:r>
      <w:r w:rsidR="002904BC" w:rsidRPr="4A5861AA">
        <w:rPr>
          <w:sz w:val="24"/>
          <w:szCs w:val="24"/>
          <w:highlight w:val="white"/>
        </w:rPr>
        <w:t>a</w:t>
      </w:r>
      <w:r w:rsidR="002904BC" w:rsidRPr="4A5861AA">
        <w:rPr>
          <w:sz w:val="24"/>
          <w:szCs w:val="24"/>
        </w:rPr>
        <w:t xml:space="preserve"> firm's associated assets </w:t>
      </w:r>
      <w:r w:rsidR="002904BC" w:rsidRPr="4A5861AA">
        <w:rPr>
          <w:sz w:val="24"/>
          <w:szCs w:val="24"/>
          <w:highlight w:val="white"/>
        </w:rPr>
        <w:t>and liabilities</w:t>
      </w:r>
      <w:r w:rsidR="002904BC" w:rsidRPr="4A5861AA">
        <w:rPr>
          <w:sz w:val="24"/>
          <w:szCs w:val="24"/>
        </w:rPr>
        <w:t xml:space="preserve"> that influence the value of</w:t>
      </w:r>
      <w:r w:rsidR="004A6213" w:rsidRPr="4A5861AA">
        <w:rPr>
          <w:sz w:val="24"/>
          <w:szCs w:val="24"/>
        </w:rPr>
        <w:t xml:space="preserve"> its offerings</w:t>
      </w:r>
      <w:r w:rsidR="00A41A6B" w:rsidRPr="4A5861AA">
        <w:rPr>
          <w:sz w:val="24"/>
          <w:szCs w:val="24"/>
        </w:rPr>
        <w:t xml:space="preserve"> (Aaker, 1991). </w:t>
      </w:r>
      <w:r w:rsidR="0089117B" w:rsidRPr="4A5861AA">
        <w:rPr>
          <w:sz w:val="24"/>
          <w:szCs w:val="24"/>
        </w:rPr>
        <w:t xml:space="preserve">It </w:t>
      </w:r>
      <w:r w:rsidR="00DA23AD" w:rsidRPr="4A5861AA">
        <w:rPr>
          <w:sz w:val="24"/>
          <w:szCs w:val="24"/>
        </w:rPr>
        <w:t xml:space="preserve">can be categorised as either </w:t>
      </w:r>
      <w:r w:rsidR="00537031" w:rsidRPr="4A5861AA">
        <w:rPr>
          <w:sz w:val="24"/>
          <w:szCs w:val="24"/>
        </w:rPr>
        <w:t>tangible</w:t>
      </w:r>
      <w:r w:rsidR="00DA23AD" w:rsidRPr="4A5861AA">
        <w:rPr>
          <w:sz w:val="24"/>
          <w:szCs w:val="24"/>
        </w:rPr>
        <w:t xml:space="preserve"> or intangible assets </w:t>
      </w:r>
      <w:r w:rsidR="00537031" w:rsidRPr="4A5861AA">
        <w:rPr>
          <w:sz w:val="24"/>
          <w:szCs w:val="24"/>
        </w:rPr>
        <w:t>and includes</w:t>
      </w:r>
      <w:r w:rsidR="007D58D6" w:rsidRPr="4A5861AA">
        <w:rPr>
          <w:sz w:val="24"/>
          <w:szCs w:val="24"/>
        </w:rPr>
        <w:t xml:space="preserve"> loyalty, awareness, </w:t>
      </w:r>
      <w:r w:rsidR="00537031" w:rsidRPr="4A5861AA">
        <w:rPr>
          <w:sz w:val="24"/>
          <w:szCs w:val="24"/>
        </w:rPr>
        <w:t>quality,</w:t>
      </w:r>
      <w:r w:rsidR="007D58D6" w:rsidRPr="4A5861AA">
        <w:rPr>
          <w:sz w:val="24"/>
          <w:szCs w:val="24"/>
        </w:rPr>
        <w:t xml:space="preserve"> </w:t>
      </w:r>
      <w:r w:rsidR="00DA23AD" w:rsidRPr="4A5861AA">
        <w:rPr>
          <w:sz w:val="24"/>
          <w:szCs w:val="24"/>
        </w:rPr>
        <w:t xml:space="preserve">and </w:t>
      </w:r>
      <w:r w:rsidR="00537031" w:rsidRPr="4A5861AA">
        <w:rPr>
          <w:sz w:val="24"/>
          <w:szCs w:val="24"/>
        </w:rPr>
        <w:t xml:space="preserve">proprietary brand assets. </w:t>
      </w:r>
      <w:r w:rsidR="0089117B" w:rsidRPr="4A5861AA">
        <w:rPr>
          <w:sz w:val="24"/>
          <w:szCs w:val="24"/>
        </w:rPr>
        <w:t xml:space="preserve">Hence brand equity presents itself when </w:t>
      </w:r>
      <w:r w:rsidR="0089117B" w:rsidRPr="4A5861AA">
        <w:rPr>
          <w:sz w:val="24"/>
          <w:szCs w:val="24"/>
          <w:highlight w:val="white"/>
        </w:rPr>
        <w:t>consumers are aware of the brand and</w:t>
      </w:r>
      <w:r w:rsidR="0089117B" w:rsidRPr="4A5861AA">
        <w:rPr>
          <w:sz w:val="24"/>
          <w:szCs w:val="24"/>
        </w:rPr>
        <w:t xml:space="preserve"> can link unique attributes to </w:t>
      </w:r>
      <w:r w:rsidR="00A56590" w:rsidRPr="4A5861AA">
        <w:rPr>
          <w:sz w:val="24"/>
          <w:szCs w:val="24"/>
        </w:rPr>
        <w:t>its</w:t>
      </w:r>
      <w:r w:rsidR="0089117B" w:rsidRPr="4A5861AA">
        <w:rPr>
          <w:sz w:val="24"/>
          <w:szCs w:val="24"/>
        </w:rPr>
        <w:t xml:space="preserve"> image. For instance, Amazon</w:t>
      </w:r>
      <w:r w:rsidR="00A56590" w:rsidRPr="4A5861AA">
        <w:rPr>
          <w:sz w:val="24"/>
          <w:szCs w:val="24"/>
        </w:rPr>
        <w:t>'s</w:t>
      </w:r>
      <w:r w:rsidR="0089117B" w:rsidRPr="4A5861AA">
        <w:rPr>
          <w:sz w:val="24"/>
          <w:szCs w:val="24"/>
        </w:rPr>
        <w:t xml:space="preserve"> strategy is focused on timely delivery</w:t>
      </w:r>
      <w:r w:rsidR="002E1521" w:rsidRPr="4A5861AA">
        <w:rPr>
          <w:sz w:val="24"/>
          <w:szCs w:val="24"/>
        </w:rPr>
        <w:t>,</w:t>
      </w:r>
      <w:r w:rsidR="0089117B" w:rsidRPr="4A5861AA">
        <w:rPr>
          <w:sz w:val="24"/>
          <w:szCs w:val="24"/>
        </w:rPr>
        <w:t xml:space="preserve"> where consumers are aware of the quick service in its last</w:t>
      </w:r>
      <w:r w:rsidR="00A56590" w:rsidRPr="4A5861AA">
        <w:rPr>
          <w:sz w:val="24"/>
          <w:szCs w:val="24"/>
        </w:rPr>
        <w:t>-</w:t>
      </w:r>
      <w:r w:rsidR="0089117B" w:rsidRPr="4A5861AA">
        <w:rPr>
          <w:sz w:val="24"/>
          <w:szCs w:val="24"/>
        </w:rPr>
        <w:t xml:space="preserve">mile delivery. </w:t>
      </w:r>
    </w:p>
    <w:p w14:paraId="2675AB9A" w14:textId="3E153D71" w:rsidR="008D0951" w:rsidRDefault="008D0951" w:rsidP="0090753C">
      <w:pPr>
        <w:jc w:val="both"/>
        <w:rPr>
          <w:sz w:val="24"/>
          <w:szCs w:val="24"/>
        </w:rPr>
      </w:pPr>
      <w:r w:rsidRPr="4A5861AA">
        <w:rPr>
          <w:sz w:val="24"/>
          <w:szCs w:val="24"/>
        </w:rPr>
        <w:t xml:space="preserve">The </w:t>
      </w:r>
      <w:r w:rsidR="000019D8" w:rsidRPr="4A5861AA">
        <w:rPr>
          <w:sz w:val="24"/>
          <w:szCs w:val="24"/>
        </w:rPr>
        <w:t>brand discussion</w:t>
      </w:r>
      <w:r w:rsidRPr="4A5861AA">
        <w:rPr>
          <w:sz w:val="24"/>
          <w:szCs w:val="24"/>
        </w:rPr>
        <w:t xml:space="preserve"> </w:t>
      </w:r>
      <w:r w:rsidR="00850E19" w:rsidRPr="4A5861AA">
        <w:rPr>
          <w:sz w:val="24"/>
          <w:szCs w:val="24"/>
        </w:rPr>
        <w:t xml:space="preserve">also differs </w:t>
      </w:r>
      <w:r w:rsidR="00850E19" w:rsidRPr="4A5861AA">
        <w:rPr>
          <w:sz w:val="24"/>
          <w:szCs w:val="24"/>
          <w:highlight w:val="white"/>
        </w:rPr>
        <w:t xml:space="preserve">in the </w:t>
      </w:r>
      <w:r w:rsidR="00F36BDA" w:rsidRPr="4A5861AA">
        <w:rPr>
          <w:sz w:val="24"/>
          <w:szCs w:val="24"/>
          <w:highlight w:val="white"/>
        </w:rPr>
        <w:t>service industry and from a</w:t>
      </w:r>
      <w:r w:rsidR="00F36BDA" w:rsidRPr="4A5861AA">
        <w:rPr>
          <w:sz w:val="24"/>
          <w:szCs w:val="24"/>
        </w:rPr>
        <w:t xml:space="preserve"> logistic service perspective. </w:t>
      </w:r>
      <w:r w:rsidR="00FE6FAA" w:rsidRPr="4A5861AA">
        <w:rPr>
          <w:sz w:val="24"/>
          <w:szCs w:val="24"/>
        </w:rPr>
        <w:t>Conventionally</w:t>
      </w:r>
      <w:r w:rsidR="00F71A70" w:rsidRPr="4A5861AA">
        <w:rPr>
          <w:sz w:val="24"/>
          <w:szCs w:val="24"/>
        </w:rPr>
        <w:t>, brand e</w:t>
      </w:r>
      <w:r w:rsidR="00FE6FAA" w:rsidRPr="4A5861AA">
        <w:rPr>
          <w:sz w:val="24"/>
          <w:szCs w:val="24"/>
        </w:rPr>
        <w:t>quity is an ambiguous concept</w:t>
      </w:r>
      <w:r w:rsidR="00904CF0" w:rsidRPr="4A5861AA">
        <w:rPr>
          <w:sz w:val="24"/>
          <w:szCs w:val="24"/>
        </w:rPr>
        <w:t>. Some researchers</w:t>
      </w:r>
      <w:r w:rsidR="00FE6FAA" w:rsidRPr="4A5861AA">
        <w:rPr>
          <w:sz w:val="24"/>
          <w:szCs w:val="24"/>
        </w:rPr>
        <w:t xml:space="preserve"> consider</w:t>
      </w:r>
      <w:r w:rsidR="00904CF0" w:rsidRPr="4A5861AA">
        <w:rPr>
          <w:sz w:val="24"/>
          <w:szCs w:val="24"/>
        </w:rPr>
        <w:t xml:space="preserve"> loyalty</w:t>
      </w:r>
      <w:r w:rsidR="00FE6FAA" w:rsidRPr="4A5861AA">
        <w:rPr>
          <w:sz w:val="24"/>
          <w:szCs w:val="24"/>
        </w:rPr>
        <w:t xml:space="preserve"> an intricate </w:t>
      </w:r>
      <w:r w:rsidR="00904CF0" w:rsidRPr="4A5861AA">
        <w:rPr>
          <w:sz w:val="24"/>
          <w:szCs w:val="24"/>
        </w:rPr>
        <w:t xml:space="preserve">element </w:t>
      </w:r>
      <w:r w:rsidR="00904CF0" w:rsidRPr="4A5861AA">
        <w:rPr>
          <w:sz w:val="24"/>
          <w:szCs w:val="24"/>
          <w:highlight w:val="white"/>
        </w:rPr>
        <w:t xml:space="preserve">of </w:t>
      </w:r>
      <w:r w:rsidR="00D72049" w:rsidRPr="4A5861AA">
        <w:rPr>
          <w:sz w:val="24"/>
          <w:szCs w:val="24"/>
          <w:highlight w:val="white"/>
        </w:rPr>
        <w:t>brand equity (Aaker, 1991</w:t>
      </w:r>
      <w:r w:rsidR="00D72049" w:rsidRPr="4A5861AA">
        <w:rPr>
          <w:sz w:val="24"/>
          <w:szCs w:val="24"/>
        </w:rPr>
        <w:t xml:space="preserve">), while </w:t>
      </w:r>
      <w:r w:rsidR="00D72049" w:rsidRPr="4A5861AA">
        <w:rPr>
          <w:sz w:val="24"/>
          <w:szCs w:val="24"/>
          <w:highlight w:val="white"/>
        </w:rPr>
        <w:t>other</w:t>
      </w:r>
      <w:r w:rsidR="000019D8" w:rsidRPr="4A5861AA">
        <w:rPr>
          <w:sz w:val="24"/>
          <w:szCs w:val="24"/>
          <w:highlight w:val="white"/>
        </w:rPr>
        <w:t>s</w:t>
      </w:r>
      <w:r w:rsidR="00D72049" w:rsidRPr="4A5861AA">
        <w:rPr>
          <w:sz w:val="24"/>
          <w:szCs w:val="24"/>
          <w:highlight w:val="white"/>
        </w:rPr>
        <w:t xml:space="preserve"> argue</w:t>
      </w:r>
      <w:r w:rsidR="00D72049" w:rsidRPr="4A5861AA">
        <w:rPr>
          <w:sz w:val="24"/>
          <w:szCs w:val="24"/>
        </w:rPr>
        <w:t xml:space="preserve"> </w:t>
      </w:r>
      <w:r w:rsidR="00D72049" w:rsidRPr="4A5861AA">
        <w:rPr>
          <w:sz w:val="24"/>
          <w:szCs w:val="24"/>
          <w:highlight w:val="white"/>
        </w:rPr>
        <w:t xml:space="preserve">that loyalty </w:t>
      </w:r>
      <w:r w:rsidR="000019D8" w:rsidRPr="4A5861AA">
        <w:rPr>
          <w:sz w:val="24"/>
          <w:szCs w:val="24"/>
          <w:highlight w:val="white"/>
        </w:rPr>
        <w:t>i</w:t>
      </w:r>
      <w:r w:rsidR="00D72049" w:rsidRPr="4A5861AA">
        <w:rPr>
          <w:sz w:val="24"/>
          <w:szCs w:val="24"/>
          <w:highlight w:val="white"/>
        </w:rPr>
        <w:t>s an outcome</w:t>
      </w:r>
      <w:r w:rsidR="00904CF0" w:rsidRPr="4A5861AA">
        <w:rPr>
          <w:sz w:val="24"/>
          <w:szCs w:val="24"/>
        </w:rPr>
        <w:t xml:space="preserve"> </w:t>
      </w:r>
      <w:r w:rsidR="00D72049" w:rsidRPr="4A5861AA">
        <w:rPr>
          <w:sz w:val="24"/>
          <w:szCs w:val="24"/>
        </w:rPr>
        <w:t>(</w:t>
      </w:r>
      <w:sdt>
        <w:sdtPr>
          <w:tag w:val="tii-citations-8f6593a9-4be9-4624-9384-7a547ee2d017"/>
          <w:id w:val="708662509"/>
          <w:placeholder>
            <w:docPart w:val="DefaultPlaceholder_1081868574"/>
          </w:placeholder>
          <w15:appearance w15:val="hidden"/>
        </w:sdtPr>
        <w:sdtContent>
          <w:r w:rsidR="00D72049" w:rsidRPr="4A5861AA">
            <w:rPr>
              <w:sz w:val="24"/>
              <w:szCs w:val="24"/>
            </w:rPr>
            <w:t>van Riel et al., 2005</w:t>
          </w:r>
        </w:sdtContent>
      </w:sdt>
      <w:r w:rsidR="00D72049" w:rsidRPr="4A5861AA">
        <w:rPr>
          <w:sz w:val="24"/>
          <w:szCs w:val="24"/>
        </w:rPr>
        <w:t>).</w:t>
      </w:r>
      <w:r w:rsidR="0089117B" w:rsidRPr="4A5861AA">
        <w:rPr>
          <w:sz w:val="24"/>
          <w:szCs w:val="24"/>
        </w:rPr>
        <w:t xml:space="preserve"> In the logistic service environment, corporate brand equity extends beyond customer awareness to how firms invest in </w:t>
      </w:r>
      <w:r w:rsidR="0089117B" w:rsidRPr="4A5861AA">
        <w:rPr>
          <w:sz w:val="24"/>
          <w:szCs w:val="24"/>
        </w:rPr>
        <w:lastRenderedPageBreak/>
        <w:t xml:space="preserve">tangible and /or intangible assets </w:t>
      </w:r>
      <w:r w:rsidR="000019D8" w:rsidRPr="4A5861AA">
        <w:rPr>
          <w:sz w:val="24"/>
          <w:szCs w:val="24"/>
        </w:rPr>
        <w:t xml:space="preserve">critical to </w:t>
      </w:r>
      <w:bookmarkStart w:id="26" w:name="_Int_OKLyDZsa"/>
      <w:r w:rsidR="000019D8" w:rsidRPr="4A5861AA">
        <w:rPr>
          <w:sz w:val="24"/>
          <w:szCs w:val="24"/>
        </w:rPr>
        <w:t>logistics</w:t>
      </w:r>
      <w:bookmarkEnd w:id="26"/>
      <w:r w:rsidR="0089117B" w:rsidRPr="4A5861AA">
        <w:rPr>
          <w:sz w:val="24"/>
          <w:szCs w:val="24"/>
        </w:rPr>
        <w:t xml:space="preserve"> service delivery. It entails firms</w:t>
      </w:r>
      <w:r w:rsidR="00874363" w:rsidRPr="4A5861AA">
        <w:rPr>
          <w:sz w:val="24"/>
          <w:szCs w:val="24"/>
        </w:rPr>
        <w:t>'</w:t>
      </w:r>
      <w:r w:rsidR="0089117B" w:rsidRPr="4A5861AA">
        <w:rPr>
          <w:sz w:val="24"/>
          <w:szCs w:val="24"/>
        </w:rPr>
        <w:t xml:space="preserve"> ability to understand conditions necessary for investments in assets required to build logistic service brands. </w:t>
      </w:r>
    </w:p>
    <w:p w14:paraId="5447FF61" w14:textId="691D1356" w:rsidR="00F83F5E" w:rsidRDefault="00F83F5E" w:rsidP="0090753C">
      <w:pPr>
        <w:jc w:val="both"/>
        <w:rPr>
          <w:sz w:val="24"/>
          <w:szCs w:val="24"/>
        </w:rPr>
      </w:pPr>
    </w:p>
    <w:p w14:paraId="02B90833" w14:textId="5FEAEC90" w:rsidR="006702F4" w:rsidRPr="0079374C" w:rsidRDefault="0079374C" w:rsidP="0090753C">
      <w:pPr>
        <w:jc w:val="both"/>
        <w:rPr>
          <w:b/>
          <w:bCs/>
          <w:sz w:val="24"/>
          <w:szCs w:val="24"/>
        </w:rPr>
      </w:pPr>
      <w:r w:rsidRPr="0079374C">
        <w:rPr>
          <w:b/>
          <w:bCs/>
          <w:sz w:val="24"/>
          <w:szCs w:val="24"/>
        </w:rPr>
        <w:t>2.2</w:t>
      </w:r>
      <w:r w:rsidR="00F80C6B" w:rsidRPr="0079374C">
        <w:rPr>
          <w:b/>
          <w:bCs/>
          <w:sz w:val="24"/>
          <w:szCs w:val="24"/>
        </w:rPr>
        <w:t>. CHARACTERISTICS OF CORPORATE BRANDING</w:t>
      </w:r>
      <w:r w:rsidR="00F80C6B">
        <w:rPr>
          <w:b/>
          <w:bCs/>
          <w:sz w:val="24"/>
          <w:szCs w:val="24"/>
        </w:rPr>
        <w:t>: THE LOGISTICS AND TRANSPORT CONTEXT</w:t>
      </w:r>
    </w:p>
    <w:p w14:paraId="008C1AB9" w14:textId="5833096A" w:rsidR="0089117B" w:rsidRDefault="00060FFA" w:rsidP="0090753C">
      <w:pPr>
        <w:jc w:val="both"/>
        <w:rPr>
          <w:sz w:val="24"/>
          <w:szCs w:val="24"/>
        </w:rPr>
      </w:pPr>
      <w:r>
        <w:rPr>
          <w:sz w:val="24"/>
          <w:szCs w:val="24"/>
        </w:rPr>
        <w:t xml:space="preserve">Balmer et al. (2003) identified </w:t>
      </w:r>
      <w:r w:rsidR="00F80C6B">
        <w:rPr>
          <w:sz w:val="24"/>
          <w:szCs w:val="24"/>
        </w:rPr>
        <w:t>f</w:t>
      </w:r>
      <w:r>
        <w:rPr>
          <w:sz w:val="24"/>
          <w:szCs w:val="24"/>
        </w:rPr>
        <w:t>ive</w:t>
      </w:r>
      <w:r w:rsidR="00F80C6B">
        <w:rPr>
          <w:sz w:val="24"/>
          <w:szCs w:val="24"/>
        </w:rPr>
        <w:t xml:space="preserve"> characteristics of corporate brands</w:t>
      </w:r>
      <w:r>
        <w:rPr>
          <w:sz w:val="24"/>
          <w:szCs w:val="24"/>
        </w:rPr>
        <w:t xml:space="preserve"> which can be adapted to the </w:t>
      </w:r>
      <w:bookmarkStart w:id="27" w:name="_Int_PsammmHT"/>
      <w:r>
        <w:rPr>
          <w:sz w:val="24"/>
          <w:szCs w:val="24"/>
        </w:rPr>
        <w:t>logistics</w:t>
      </w:r>
      <w:bookmarkEnd w:id="27"/>
      <w:r>
        <w:rPr>
          <w:sz w:val="24"/>
          <w:szCs w:val="24"/>
        </w:rPr>
        <w:t xml:space="preserve"> environment. </w:t>
      </w:r>
      <w:r w:rsidR="00F80C6B">
        <w:rPr>
          <w:sz w:val="24"/>
          <w:szCs w:val="24"/>
        </w:rPr>
        <w:t xml:space="preserve">They include </w:t>
      </w:r>
      <w:r w:rsidR="001A2A62">
        <w:rPr>
          <w:sz w:val="24"/>
          <w:szCs w:val="24"/>
        </w:rPr>
        <w:t xml:space="preserve">culture, </w:t>
      </w:r>
      <w:r w:rsidR="003F1BAB">
        <w:rPr>
          <w:sz w:val="24"/>
          <w:szCs w:val="24"/>
        </w:rPr>
        <w:t>intricacies, tangibility</w:t>
      </w:r>
      <w:r w:rsidR="000019D8">
        <w:rPr>
          <w:sz w:val="24"/>
          <w:szCs w:val="24"/>
        </w:rPr>
        <w:t>,</w:t>
      </w:r>
      <w:r w:rsidR="003F1BAB">
        <w:rPr>
          <w:sz w:val="24"/>
          <w:szCs w:val="24"/>
        </w:rPr>
        <w:t xml:space="preserve"> </w:t>
      </w:r>
      <w:bookmarkStart w:id="28" w:name="_Int_T4uRKbcr"/>
      <w:r w:rsidR="4084E82E">
        <w:rPr>
          <w:sz w:val="24"/>
          <w:szCs w:val="24"/>
        </w:rPr>
        <w:t>ethereality,</w:t>
      </w:r>
      <w:bookmarkEnd w:id="28"/>
      <w:r w:rsidR="003F1BAB">
        <w:rPr>
          <w:sz w:val="24"/>
          <w:szCs w:val="24"/>
        </w:rPr>
        <w:t xml:space="preserve"> </w:t>
      </w:r>
      <w:r w:rsidR="00C91678">
        <w:rPr>
          <w:sz w:val="24"/>
          <w:szCs w:val="24"/>
        </w:rPr>
        <w:t>and commitment</w:t>
      </w:r>
      <w:r w:rsidR="0069548A">
        <w:rPr>
          <w:sz w:val="24"/>
          <w:szCs w:val="24"/>
        </w:rPr>
        <w:t xml:space="preserve"> </w:t>
      </w:r>
      <w:r w:rsidR="003F1BAB">
        <w:rPr>
          <w:sz w:val="24"/>
          <w:szCs w:val="24"/>
        </w:rPr>
        <w:t>(</w:t>
      </w:r>
      <w:r w:rsidR="00C91678">
        <w:rPr>
          <w:sz w:val="24"/>
          <w:szCs w:val="24"/>
        </w:rPr>
        <w:t>Balmer et a</w:t>
      </w:r>
      <w:r w:rsidR="0069548A">
        <w:rPr>
          <w:sz w:val="24"/>
          <w:szCs w:val="24"/>
        </w:rPr>
        <w:t xml:space="preserve">l., 2003). </w:t>
      </w:r>
      <w:r w:rsidR="00F80C6B">
        <w:rPr>
          <w:sz w:val="24"/>
          <w:szCs w:val="24"/>
        </w:rPr>
        <w:t xml:space="preserve">A summary of these characteristics and their application to the </w:t>
      </w:r>
      <w:bookmarkStart w:id="29" w:name="_Int_yYsS9bmo"/>
      <w:r w:rsidR="00F80C6B">
        <w:rPr>
          <w:sz w:val="24"/>
          <w:szCs w:val="24"/>
        </w:rPr>
        <w:t>logistics</w:t>
      </w:r>
      <w:bookmarkEnd w:id="29"/>
      <w:r w:rsidR="00F80C6B">
        <w:rPr>
          <w:sz w:val="24"/>
          <w:szCs w:val="24"/>
        </w:rPr>
        <w:t xml:space="preserve"> and transport sector is provided in Table </w:t>
      </w:r>
      <w:r>
        <w:rPr>
          <w:sz w:val="24"/>
          <w:szCs w:val="24"/>
        </w:rPr>
        <w:t>2</w:t>
      </w:r>
      <w:r w:rsidR="00F80C6B">
        <w:rPr>
          <w:sz w:val="24"/>
          <w:szCs w:val="24"/>
        </w:rPr>
        <w:t xml:space="preserve">. </w:t>
      </w:r>
      <w:r>
        <w:rPr>
          <w:sz w:val="24"/>
          <w:szCs w:val="24"/>
        </w:rPr>
        <w:t xml:space="preserve">The commitment feature of corporate branding entails understanding what the business represents and the decisions to maintain its reputation. </w:t>
      </w:r>
      <w:r w:rsidR="0069548A">
        <w:rPr>
          <w:sz w:val="24"/>
          <w:szCs w:val="24"/>
        </w:rPr>
        <w:t xml:space="preserve">The cultural dimensions of </w:t>
      </w:r>
      <w:r w:rsidR="0089117B">
        <w:rPr>
          <w:sz w:val="24"/>
          <w:szCs w:val="24"/>
        </w:rPr>
        <w:t xml:space="preserve">corporate branding </w:t>
      </w:r>
      <w:r w:rsidR="000D6A25">
        <w:rPr>
          <w:sz w:val="24"/>
          <w:szCs w:val="24"/>
        </w:rPr>
        <w:t>highlight organisational</w:t>
      </w:r>
      <w:r w:rsidR="00D3186A">
        <w:rPr>
          <w:sz w:val="24"/>
          <w:szCs w:val="24"/>
        </w:rPr>
        <w:t xml:space="preserve"> </w:t>
      </w:r>
      <w:r w:rsidR="00650793">
        <w:rPr>
          <w:sz w:val="24"/>
          <w:szCs w:val="24"/>
        </w:rPr>
        <w:t>uniqueness</w:t>
      </w:r>
      <w:r w:rsidR="00B11051">
        <w:rPr>
          <w:sz w:val="24"/>
          <w:szCs w:val="24"/>
        </w:rPr>
        <w:t xml:space="preserve"> and can</w:t>
      </w:r>
      <w:r w:rsidR="00650793">
        <w:rPr>
          <w:sz w:val="24"/>
          <w:szCs w:val="24"/>
        </w:rPr>
        <w:t xml:space="preserve"> be</w:t>
      </w:r>
      <w:r w:rsidR="00B11051">
        <w:rPr>
          <w:sz w:val="24"/>
          <w:szCs w:val="24"/>
        </w:rPr>
        <w:t xml:space="preserve"> </w:t>
      </w:r>
      <w:r w:rsidR="000D6A25">
        <w:rPr>
          <w:sz w:val="24"/>
          <w:szCs w:val="24"/>
        </w:rPr>
        <w:t xml:space="preserve">either </w:t>
      </w:r>
      <w:r w:rsidR="001316FB">
        <w:rPr>
          <w:sz w:val="24"/>
          <w:szCs w:val="24"/>
        </w:rPr>
        <w:t xml:space="preserve">at </w:t>
      </w:r>
      <w:r w:rsidR="000019D8">
        <w:rPr>
          <w:sz w:val="24"/>
          <w:szCs w:val="24"/>
        </w:rPr>
        <w:t xml:space="preserve">the </w:t>
      </w:r>
      <w:r w:rsidR="001316FB">
        <w:rPr>
          <w:sz w:val="24"/>
          <w:szCs w:val="24"/>
        </w:rPr>
        <w:t>firm</w:t>
      </w:r>
      <w:r w:rsidR="00650793">
        <w:rPr>
          <w:sz w:val="24"/>
          <w:szCs w:val="24"/>
        </w:rPr>
        <w:t>, professional or</w:t>
      </w:r>
      <w:r w:rsidR="00B11051">
        <w:rPr>
          <w:sz w:val="24"/>
          <w:szCs w:val="24"/>
        </w:rPr>
        <w:t xml:space="preserve"> national</w:t>
      </w:r>
      <w:r w:rsidR="001316FB">
        <w:rPr>
          <w:sz w:val="24"/>
          <w:szCs w:val="24"/>
        </w:rPr>
        <w:t xml:space="preserve"> level</w:t>
      </w:r>
      <w:r w:rsidR="000D6A25">
        <w:rPr>
          <w:sz w:val="24"/>
          <w:szCs w:val="24"/>
        </w:rPr>
        <w:t xml:space="preserve"> (</w:t>
      </w:r>
      <w:r w:rsidR="00F80C6B" w:rsidRPr="00F80C6B">
        <w:rPr>
          <w:color w:val="222222"/>
          <w:sz w:val="24"/>
          <w:szCs w:val="24"/>
          <w:shd w:val="clear" w:color="auto" w:fill="FFFFFF"/>
        </w:rPr>
        <w:t xml:space="preserve">de </w:t>
      </w:r>
      <w:proofErr w:type="spellStart"/>
      <w:r w:rsidR="00F80C6B" w:rsidRPr="00F80C6B">
        <w:rPr>
          <w:color w:val="222222"/>
          <w:sz w:val="24"/>
          <w:szCs w:val="24"/>
          <w:shd w:val="clear" w:color="auto" w:fill="FFFFFF"/>
        </w:rPr>
        <w:t>Chernatony</w:t>
      </w:r>
      <w:proofErr w:type="spellEnd"/>
      <w:r w:rsidR="00F80C6B">
        <w:rPr>
          <w:color w:val="222222"/>
          <w:sz w:val="24"/>
          <w:szCs w:val="24"/>
          <w:shd w:val="clear" w:color="auto" w:fill="FFFFFF"/>
        </w:rPr>
        <w:t xml:space="preserve"> </w:t>
      </w:r>
      <w:r w:rsidR="00F80C6B" w:rsidRPr="00F80C6B">
        <w:rPr>
          <w:color w:val="222222"/>
          <w:sz w:val="24"/>
          <w:szCs w:val="24"/>
          <w:shd w:val="clear" w:color="auto" w:fill="FFFFFF"/>
        </w:rPr>
        <w:t xml:space="preserve">and Cottam, </w:t>
      </w:r>
      <w:r w:rsidR="00F80C6B">
        <w:rPr>
          <w:color w:val="222222"/>
          <w:sz w:val="24"/>
          <w:szCs w:val="24"/>
          <w:shd w:val="clear" w:color="auto" w:fill="FFFFFF"/>
        </w:rPr>
        <w:t>2008</w:t>
      </w:r>
      <w:r w:rsidR="000D6A25">
        <w:rPr>
          <w:sz w:val="24"/>
          <w:szCs w:val="24"/>
        </w:rPr>
        <w:t>).</w:t>
      </w:r>
      <w:r w:rsidR="00F80C6B">
        <w:rPr>
          <w:sz w:val="24"/>
          <w:szCs w:val="24"/>
        </w:rPr>
        <w:t xml:space="preserve"> A misalignment between corporate brands and culture impacts performance. It stems from the positive contribution between culture and performance (Hatch and Schultz, 2008; Kim and Chang, 2019). </w:t>
      </w:r>
      <w:r w:rsidR="0089117B">
        <w:rPr>
          <w:sz w:val="24"/>
          <w:szCs w:val="24"/>
        </w:rPr>
        <w:t xml:space="preserve">It highlights the need to understand cultures </w:t>
      </w:r>
      <w:r w:rsidR="00F80C6B">
        <w:rPr>
          <w:sz w:val="24"/>
          <w:szCs w:val="24"/>
        </w:rPr>
        <w:t>when</w:t>
      </w:r>
      <w:r w:rsidR="0089117B">
        <w:rPr>
          <w:sz w:val="24"/>
          <w:szCs w:val="24"/>
        </w:rPr>
        <w:t xml:space="preserve"> creating corporate brands in the logistic</w:t>
      </w:r>
      <w:r w:rsidR="006B1E24">
        <w:rPr>
          <w:sz w:val="24"/>
          <w:szCs w:val="24"/>
        </w:rPr>
        <w:t xml:space="preserve"> </w:t>
      </w:r>
      <w:r w:rsidR="0089117B">
        <w:rPr>
          <w:sz w:val="24"/>
          <w:szCs w:val="24"/>
        </w:rPr>
        <w:t>services industry</w:t>
      </w:r>
      <w:r w:rsidR="00F80C6B" w:rsidRPr="4A5861AA">
        <w:rPr>
          <w:sz w:val="24"/>
          <w:szCs w:val="24"/>
        </w:rPr>
        <w:t>,</w:t>
      </w:r>
      <w:r w:rsidR="0089117B">
        <w:rPr>
          <w:sz w:val="24"/>
          <w:szCs w:val="24"/>
        </w:rPr>
        <w:t xml:space="preserve"> </w:t>
      </w:r>
      <w:r w:rsidR="00F80C6B">
        <w:rPr>
          <w:sz w:val="24"/>
          <w:szCs w:val="24"/>
        </w:rPr>
        <w:t>emphasising</w:t>
      </w:r>
      <w:r w:rsidR="0089117B">
        <w:rPr>
          <w:sz w:val="24"/>
          <w:szCs w:val="24"/>
        </w:rPr>
        <w:t xml:space="preserve"> differentiation to achieve competitive advantag</w:t>
      </w:r>
      <w:r w:rsidR="00F80C6B">
        <w:rPr>
          <w:sz w:val="24"/>
          <w:szCs w:val="24"/>
        </w:rPr>
        <w:t xml:space="preserve">e. De </w:t>
      </w:r>
      <w:proofErr w:type="spellStart"/>
      <w:r w:rsidR="00F80C6B">
        <w:rPr>
          <w:sz w:val="24"/>
          <w:szCs w:val="24"/>
        </w:rPr>
        <w:t>Chernatony</w:t>
      </w:r>
      <w:proofErr w:type="spellEnd"/>
      <w:r w:rsidR="00F80C6B">
        <w:rPr>
          <w:sz w:val="24"/>
          <w:szCs w:val="24"/>
        </w:rPr>
        <w:t xml:space="preserve"> and Cottam (2008) explained that merging organisational culture with societal value was critical for corporate brand success, especially in service-focused firms. </w:t>
      </w:r>
      <w:r w:rsidR="0089117B">
        <w:rPr>
          <w:sz w:val="24"/>
          <w:szCs w:val="24"/>
        </w:rPr>
        <w:t>Thus</w:t>
      </w:r>
      <w:r w:rsidR="00F80C6B">
        <w:rPr>
          <w:sz w:val="24"/>
          <w:szCs w:val="24"/>
        </w:rPr>
        <w:t>, for service-focused firms, especially logistic service providers, understanding cultural influences on corporate brands and developing strategies to address them is pertinent.</w:t>
      </w:r>
    </w:p>
    <w:p w14:paraId="3C868BF2" w14:textId="77777777" w:rsidR="0089117B" w:rsidRDefault="0089117B" w:rsidP="0090753C">
      <w:pPr>
        <w:jc w:val="both"/>
        <w:rPr>
          <w:sz w:val="24"/>
          <w:szCs w:val="24"/>
        </w:rPr>
      </w:pPr>
    </w:p>
    <w:p w14:paraId="2392A11D" w14:textId="05CB5E67" w:rsidR="00F80C6B" w:rsidRDefault="001316FB" w:rsidP="0090753C">
      <w:pPr>
        <w:jc w:val="both"/>
        <w:rPr>
          <w:sz w:val="24"/>
          <w:szCs w:val="24"/>
        </w:rPr>
      </w:pPr>
      <w:r w:rsidRPr="4A5861AA">
        <w:rPr>
          <w:sz w:val="24"/>
          <w:szCs w:val="24"/>
        </w:rPr>
        <w:t>Corporate branding has a mu</w:t>
      </w:r>
      <w:r w:rsidR="005F55A4" w:rsidRPr="4A5861AA">
        <w:rPr>
          <w:sz w:val="24"/>
          <w:szCs w:val="24"/>
        </w:rPr>
        <w:t>lti-stakeholder, multidisciplinary dimension (</w:t>
      </w:r>
      <w:proofErr w:type="spellStart"/>
      <w:sdt>
        <w:sdtPr>
          <w:tag w:val="tii-citations-bca0bfbe-022c-4212-b192-107a6507c60f"/>
          <w:id w:val="1479190437"/>
          <w:placeholder>
            <w:docPart w:val="DefaultPlaceholder_1081868574"/>
          </w:placeholder>
          <w15:appearance w15:val="hidden"/>
        </w:sdtPr>
        <w:sdtContent>
          <w:r w:rsidR="00F80C6B" w:rsidRPr="4A5861AA">
            <w:rPr>
              <w:sz w:val="24"/>
              <w:szCs w:val="24"/>
            </w:rPr>
            <w:t>Jukic</w:t>
          </w:r>
          <w:proofErr w:type="spellEnd"/>
          <w:r w:rsidR="00F80C6B" w:rsidRPr="4A5861AA">
            <w:rPr>
              <w:sz w:val="24"/>
              <w:szCs w:val="24"/>
            </w:rPr>
            <w:t>,</w:t>
          </w:r>
        </w:sdtContent>
      </w:sdt>
      <w:r w:rsidR="00F80C6B" w:rsidRPr="4A5861AA">
        <w:rPr>
          <w:sz w:val="24"/>
          <w:szCs w:val="24"/>
        </w:rPr>
        <w:t xml:space="preserve"> 2017</w:t>
      </w:r>
      <w:r w:rsidR="005F55A4" w:rsidRPr="4A5861AA">
        <w:rPr>
          <w:sz w:val="24"/>
          <w:szCs w:val="24"/>
        </w:rPr>
        <w:t>)</w:t>
      </w:r>
      <w:r w:rsidR="00F80C6B" w:rsidRPr="4A5861AA">
        <w:rPr>
          <w:sz w:val="24"/>
          <w:szCs w:val="24"/>
        </w:rPr>
        <w:t xml:space="preserve"> referred to as intricacies. It involves the hard and soft elements of corporate brands that are publicised by controlled and uncontrolled communication. The </w:t>
      </w:r>
      <w:bookmarkStart w:id="30" w:name="_Int_jaOtdxVj"/>
      <w:r w:rsidR="00F80C6B" w:rsidRPr="4A5861AA">
        <w:rPr>
          <w:sz w:val="24"/>
          <w:szCs w:val="24"/>
        </w:rPr>
        <w:t>logistics</w:t>
      </w:r>
      <w:bookmarkEnd w:id="30"/>
      <w:r w:rsidR="00F80C6B" w:rsidRPr="4A5861AA">
        <w:rPr>
          <w:sz w:val="24"/>
          <w:szCs w:val="24"/>
        </w:rPr>
        <w:t xml:space="preserve"> service industry provides a complex dimension which includes managing a high volume of changing components with complex details, including promises of reliable service offerings and timely information. A failure on any of these components impacts various stakeholders. For instance, Hermes was constantly blamed for poor service in its delivery which </w:t>
      </w:r>
      <w:bookmarkStart w:id="31" w:name="_Int_jCtMaeYt"/>
      <w:r w:rsidR="0529A682" w:rsidRPr="4A5861AA">
        <w:rPr>
          <w:sz w:val="24"/>
          <w:szCs w:val="24"/>
        </w:rPr>
        <w:t>impacted</w:t>
      </w:r>
      <w:bookmarkEnd w:id="31"/>
      <w:r w:rsidR="00F80C6B" w:rsidRPr="4A5861AA">
        <w:rPr>
          <w:sz w:val="24"/>
          <w:szCs w:val="24"/>
        </w:rPr>
        <w:t xml:space="preserve"> its brand. </w:t>
      </w:r>
    </w:p>
    <w:p w14:paraId="494B6400" w14:textId="77777777" w:rsidR="00F80C6B" w:rsidRDefault="00F80C6B" w:rsidP="0090753C">
      <w:pPr>
        <w:jc w:val="both"/>
        <w:rPr>
          <w:sz w:val="24"/>
          <w:szCs w:val="24"/>
        </w:rPr>
      </w:pPr>
    </w:p>
    <w:p w14:paraId="021CB42D" w14:textId="0B929D52" w:rsidR="00E0222C" w:rsidRDefault="000019D8" w:rsidP="0090753C">
      <w:pPr>
        <w:jc w:val="both"/>
        <w:rPr>
          <w:sz w:val="24"/>
          <w:szCs w:val="24"/>
        </w:rPr>
      </w:pPr>
      <w:r w:rsidRPr="4A5861AA">
        <w:rPr>
          <w:sz w:val="24"/>
          <w:szCs w:val="24"/>
        </w:rPr>
        <w:t>Compared</w:t>
      </w:r>
      <w:r w:rsidR="005F55A4" w:rsidRPr="4A5861AA">
        <w:rPr>
          <w:sz w:val="24"/>
          <w:szCs w:val="24"/>
        </w:rPr>
        <w:t xml:space="preserve"> to product </w:t>
      </w:r>
      <w:r w:rsidR="00990C27" w:rsidRPr="4A5861AA">
        <w:rPr>
          <w:sz w:val="24"/>
          <w:szCs w:val="24"/>
        </w:rPr>
        <w:t>branding,</w:t>
      </w:r>
      <w:r w:rsidR="00444F45" w:rsidRPr="4A5861AA">
        <w:rPr>
          <w:sz w:val="24"/>
          <w:szCs w:val="24"/>
        </w:rPr>
        <w:t xml:space="preserve"> which is more narrowly focused on customer orientation, corporate branding </w:t>
      </w:r>
      <w:r w:rsidR="004E48FD" w:rsidRPr="4A5861AA">
        <w:rPr>
          <w:sz w:val="24"/>
          <w:szCs w:val="24"/>
        </w:rPr>
        <w:t xml:space="preserve">firms need to consider </w:t>
      </w:r>
      <w:r w:rsidR="003360AC" w:rsidRPr="4A5861AA">
        <w:rPr>
          <w:sz w:val="24"/>
          <w:szCs w:val="24"/>
        </w:rPr>
        <w:t xml:space="preserve">the impacts of </w:t>
      </w:r>
      <w:r w:rsidRPr="4A5861AA">
        <w:rPr>
          <w:sz w:val="24"/>
          <w:szCs w:val="24"/>
        </w:rPr>
        <w:t>their</w:t>
      </w:r>
      <w:r w:rsidR="003360AC" w:rsidRPr="4A5861AA">
        <w:rPr>
          <w:sz w:val="24"/>
          <w:szCs w:val="24"/>
        </w:rPr>
        <w:t xml:space="preserve"> brand on stakeholders</w:t>
      </w:r>
      <w:r w:rsidRPr="4A5861AA">
        <w:rPr>
          <w:sz w:val="24"/>
          <w:szCs w:val="24"/>
        </w:rPr>
        <w:t>'</w:t>
      </w:r>
      <w:r w:rsidR="003360AC" w:rsidRPr="4A5861AA">
        <w:rPr>
          <w:sz w:val="24"/>
          <w:szCs w:val="24"/>
        </w:rPr>
        <w:t xml:space="preserve"> emotional and transactional positions.</w:t>
      </w:r>
      <w:r w:rsidR="005D2692" w:rsidRPr="4A5861AA">
        <w:rPr>
          <w:sz w:val="24"/>
          <w:szCs w:val="24"/>
        </w:rPr>
        <w:t xml:space="preserve"> </w:t>
      </w:r>
      <w:r w:rsidR="005D2692" w:rsidRPr="4A5861AA">
        <w:rPr>
          <w:i/>
          <w:iCs/>
          <w:sz w:val="24"/>
          <w:szCs w:val="24"/>
        </w:rPr>
        <w:t>Ta</w:t>
      </w:r>
      <w:r w:rsidR="0079374C" w:rsidRPr="4A5861AA">
        <w:rPr>
          <w:i/>
          <w:iCs/>
          <w:sz w:val="24"/>
          <w:szCs w:val="24"/>
        </w:rPr>
        <w:t>n</w:t>
      </w:r>
      <w:r w:rsidR="005D2692" w:rsidRPr="4A5861AA">
        <w:rPr>
          <w:i/>
          <w:iCs/>
          <w:sz w:val="24"/>
          <w:szCs w:val="24"/>
        </w:rPr>
        <w:t>gibility</w:t>
      </w:r>
      <w:r w:rsidR="005D2692" w:rsidRPr="4A5861AA">
        <w:rPr>
          <w:sz w:val="24"/>
          <w:szCs w:val="24"/>
        </w:rPr>
        <w:t xml:space="preserve"> refers to </w:t>
      </w:r>
      <w:r w:rsidR="002904BC" w:rsidRPr="4A5861AA">
        <w:rPr>
          <w:sz w:val="24"/>
          <w:szCs w:val="24"/>
        </w:rPr>
        <w:t>how firms define their</w:t>
      </w:r>
      <w:r w:rsidR="003D725F" w:rsidRPr="4A5861AA">
        <w:rPr>
          <w:sz w:val="24"/>
          <w:szCs w:val="24"/>
        </w:rPr>
        <w:t xml:space="preserve"> scope, geographical </w:t>
      </w:r>
      <w:r w:rsidR="00CA675C" w:rsidRPr="4A5861AA">
        <w:rPr>
          <w:sz w:val="24"/>
          <w:szCs w:val="24"/>
        </w:rPr>
        <w:t>location,</w:t>
      </w:r>
      <w:r w:rsidR="003D725F" w:rsidRPr="4A5861AA">
        <w:rPr>
          <w:sz w:val="24"/>
          <w:szCs w:val="24"/>
        </w:rPr>
        <w:t xml:space="preserve"> logos, </w:t>
      </w:r>
      <w:bookmarkStart w:id="32" w:name="_Int_jIDa7pWG"/>
      <w:r w:rsidR="199DA350" w:rsidRPr="4A5861AA">
        <w:rPr>
          <w:sz w:val="24"/>
          <w:szCs w:val="24"/>
        </w:rPr>
        <w:t>architecture,</w:t>
      </w:r>
      <w:bookmarkEnd w:id="32"/>
      <w:r w:rsidR="003D725F" w:rsidRPr="4A5861AA">
        <w:rPr>
          <w:sz w:val="24"/>
          <w:szCs w:val="24"/>
        </w:rPr>
        <w:t xml:space="preserve"> and </w:t>
      </w:r>
      <w:r w:rsidR="00E53645" w:rsidRPr="4A5861AA">
        <w:rPr>
          <w:sz w:val="24"/>
          <w:szCs w:val="24"/>
        </w:rPr>
        <w:t>profitability</w:t>
      </w:r>
      <w:r w:rsidR="00F80C6B" w:rsidRPr="4A5861AA">
        <w:rPr>
          <w:sz w:val="24"/>
          <w:szCs w:val="24"/>
        </w:rPr>
        <w:t xml:space="preserve"> (Burt and Sparks, 2002)</w:t>
      </w:r>
      <w:r w:rsidR="002904BC" w:rsidRPr="4A5861AA">
        <w:rPr>
          <w:sz w:val="24"/>
          <w:szCs w:val="24"/>
        </w:rPr>
        <w:t>.</w:t>
      </w:r>
      <w:r w:rsidR="00E0222C" w:rsidRPr="4A5861AA">
        <w:rPr>
          <w:sz w:val="24"/>
          <w:szCs w:val="24"/>
        </w:rPr>
        <w:t xml:space="preserve"> For </w:t>
      </w:r>
      <w:bookmarkStart w:id="33" w:name="_Int_DHjGGJes"/>
      <w:r w:rsidR="00E0222C" w:rsidRPr="4A5861AA">
        <w:rPr>
          <w:sz w:val="24"/>
          <w:szCs w:val="24"/>
        </w:rPr>
        <w:t>logistics</w:t>
      </w:r>
      <w:bookmarkEnd w:id="33"/>
      <w:r w:rsidR="00E0222C" w:rsidRPr="4A5861AA">
        <w:rPr>
          <w:sz w:val="24"/>
          <w:szCs w:val="24"/>
        </w:rPr>
        <w:t xml:space="preserve"> services, these include decisions on where to locate fulfilment centres and how to deliver products to make profits, especially with last-mile delivery</w:t>
      </w:r>
      <w:r w:rsidR="00060FFA" w:rsidRPr="4A5861AA">
        <w:rPr>
          <w:sz w:val="24"/>
          <w:szCs w:val="24"/>
        </w:rPr>
        <w:t xml:space="preserve"> and reverse </w:t>
      </w:r>
      <w:bookmarkStart w:id="34" w:name="_Int_128gDd3x"/>
      <w:r w:rsidR="00060FFA" w:rsidRPr="4A5861AA">
        <w:rPr>
          <w:sz w:val="24"/>
          <w:szCs w:val="24"/>
        </w:rPr>
        <w:t>logistics</w:t>
      </w:r>
      <w:bookmarkEnd w:id="34"/>
      <w:r w:rsidR="00E0222C" w:rsidRPr="4A5861AA">
        <w:rPr>
          <w:sz w:val="24"/>
          <w:szCs w:val="24"/>
        </w:rPr>
        <w:t xml:space="preserve">. </w:t>
      </w:r>
      <w:r w:rsidR="00060FFA" w:rsidRPr="4A5861AA">
        <w:rPr>
          <w:sz w:val="24"/>
          <w:szCs w:val="24"/>
        </w:rPr>
        <w:lastRenderedPageBreak/>
        <w:t>It involves using e</w:t>
      </w:r>
      <w:r w:rsidR="00E0222C" w:rsidRPr="4A5861AA">
        <w:rPr>
          <w:sz w:val="24"/>
          <w:szCs w:val="24"/>
        </w:rPr>
        <w:t>merging technologies, including drones and robots</w:t>
      </w:r>
      <w:r w:rsidR="00060FFA" w:rsidRPr="4A5861AA">
        <w:rPr>
          <w:sz w:val="24"/>
          <w:szCs w:val="24"/>
        </w:rPr>
        <w:t>, for service delivery and the services offered.</w:t>
      </w:r>
    </w:p>
    <w:p w14:paraId="7BD42426" w14:textId="77777777" w:rsidR="00E0222C" w:rsidRDefault="00E0222C" w:rsidP="0090753C">
      <w:pPr>
        <w:jc w:val="both"/>
        <w:rPr>
          <w:sz w:val="24"/>
          <w:szCs w:val="24"/>
        </w:rPr>
      </w:pPr>
    </w:p>
    <w:p w14:paraId="51AFDA4B" w14:textId="1566E55C" w:rsidR="0095200C" w:rsidRDefault="002904BC" w:rsidP="0090753C">
      <w:pPr>
        <w:jc w:val="both"/>
        <w:rPr>
          <w:sz w:val="24"/>
          <w:szCs w:val="24"/>
        </w:rPr>
      </w:pPr>
      <w:r w:rsidRPr="4A5861AA">
        <w:rPr>
          <w:sz w:val="24"/>
          <w:szCs w:val="24"/>
        </w:rPr>
        <w:t>At the same time,</w:t>
      </w:r>
      <w:r w:rsidR="00451419">
        <w:rPr>
          <w:sz w:val="24"/>
          <w:szCs w:val="24"/>
        </w:rPr>
        <w:t xml:space="preserve"> </w:t>
      </w:r>
      <w:r w:rsidR="00E53645" w:rsidRPr="4A5861AA">
        <w:rPr>
          <w:i/>
          <w:iCs/>
          <w:sz w:val="24"/>
          <w:szCs w:val="24"/>
        </w:rPr>
        <w:t>ethereality</w:t>
      </w:r>
      <w:r w:rsidR="00F80C6B" w:rsidRPr="4A5861AA">
        <w:rPr>
          <w:sz w:val="24"/>
          <w:szCs w:val="24"/>
        </w:rPr>
        <w:t xml:space="preserve"> </w:t>
      </w:r>
      <w:bookmarkStart w:id="35" w:name="_Int_bSQaBaW6"/>
      <w:r w:rsidR="00451419">
        <w:rPr>
          <w:sz w:val="24"/>
          <w:szCs w:val="24"/>
        </w:rPr>
        <w:t xml:space="preserve">is </w:t>
      </w:r>
      <w:r w:rsidR="29BDF9C5" w:rsidRPr="4A5861AA">
        <w:rPr>
          <w:sz w:val="24"/>
          <w:szCs w:val="24"/>
        </w:rPr>
        <w:t>intricately linked</w:t>
      </w:r>
      <w:bookmarkEnd w:id="35"/>
      <w:r w:rsidR="00F80C6B" w:rsidRPr="4A5861AA">
        <w:rPr>
          <w:sz w:val="24"/>
          <w:szCs w:val="24"/>
        </w:rPr>
        <w:t xml:space="preserve"> to corporate image</w:t>
      </w:r>
      <w:r w:rsidR="00451419">
        <w:rPr>
          <w:sz w:val="24"/>
          <w:szCs w:val="24"/>
        </w:rPr>
        <w:t>. It</w:t>
      </w:r>
      <w:r w:rsidR="00F80C6B" w:rsidRPr="4A5861AA">
        <w:rPr>
          <w:sz w:val="24"/>
          <w:szCs w:val="24"/>
        </w:rPr>
        <w:t xml:space="preserve"> </w:t>
      </w:r>
      <w:r w:rsidR="00E53645" w:rsidRPr="4A5861AA">
        <w:rPr>
          <w:sz w:val="24"/>
          <w:szCs w:val="24"/>
        </w:rPr>
        <w:t>includes delivery styles and brand associations (</w:t>
      </w:r>
      <w:r w:rsidR="00F80C6B" w:rsidRPr="4A5861AA">
        <w:rPr>
          <w:sz w:val="24"/>
          <w:szCs w:val="24"/>
        </w:rPr>
        <w:t>Balmer, 2001)</w:t>
      </w:r>
      <w:r w:rsidR="002377CA" w:rsidRPr="4A5861AA">
        <w:rPr>
          <w:sz w:val="24"/>
          <w:szCs w:val="24"/>
        </w:rPr>
        <w:t>.</w:t>
      </w:r>
      <w:r w:rsidR="00F80C6B" w:rsidRPr="4A5861AA">
        <w:rPr>
          <w:sz w:val="24"/>
          <w:szCs w:val="24"/>
        </w:rPr>
        <w:t xml:space="preserve"> It is a psychological illustration of a</w:t>
      </w:r>
      <w:r w:rsidR="00E0222C" w:rsidRPr="4A5861AA">
        <w:rPr>
          <w:sz w:val="24"/>
          <w:szCs w:val="24"/>
        </w:rPr>
        <w:t xml:space="preserve"> firm</w:t>
      </w:r>
      <w:r w:rsidR="00F80C6B" w:rsidRPr="4A5861AA">
        <w:rPr>
          <w:sz w:val="24"/>
          <w:szCs w:val="24"/>
        </w:rPr>
        <w:t xml:space="preserve"> by consumers</w:t>
      </w:r>
      <w:r w:rsidR="00E0222C" w:rsidRPr="4A5861AA">
        <w:rPr>
          <w:sz w:val="24"/>
          <w:szCs w:val="24"/>
        </w:rPr>
        <w:t xml:space="preserve">. It relates to the internal perception of a firm when its logo is seen, or its name heard. For instance, </w:t>
      </w:r>
      <w:r w:rsidR="00060FFA" w:rsidRPr="4A5861AA">
        <w:rPr>
          <w:sz w:val="24"/>
          <w:szCs w:val="24"/>
        </w:rPr>
        <w:t xml:space="preserve">what comes to mind when consumers hear of </w:t>
      </w:r>
      <w:r w:rsidR="00E0222C" w:rsidRPr="4A5861AA">
        <w:rPr>
          <w:sz w:val="24"/>
          <w:szCs w:val="24"/>
        </w:rPr>
        <w:t xml:space="preserve">Amazon is its </w:t>
      </w:r>
      <w:proofErr w:type="gramStart"/>
      <w:r w:rsidR="034D7590" w:rsidRPr="4A5861AA">
        <w:rPr>
          <w:sz w:val="24"/>
          <w:szCs w:val="24"/>
        </w:rPr>
        <w:t>next</w:t>
      </w:r>
      <w:r w:rsidR="00451419">
        <w:rPr>
          <w:sz w:val="24"/>
          <w:szCs w:val="24"/>
        </w:rPr>
        <w:t>-</w:t>
      </w:r>
      <w:r w:rsidR="034D7590" w:rsidRPr="4A5861AA">
        <w:rPr>
          <w:sz w:val="24"/>
          <w:szCs w:val="24"/>
        </w:rPr>
        <w:t>day</w:t>
      </w:r>
      <w:proofErr w:type="gramEnd"/>
      <w:r w:rsidR="00E0222C" w:rsidRPr="4A5861AA">
        <w:rPr>
          <w:sz w:val="24"/>
          <w:szCs w:val="24"/>
        </w:rPr>
        <w:t>/less than 24 hours delivery service. In developing economies, foreign logistic service</w:t>
      </w:r>
      <w:r w:rsidR="00060FFA" w:rsidRPr="4A5861AA">
        <w:rPr>
          <w:sz w:val="24"/>
          <w:szCs w:val="24"/>
        </w:rPr>
        <w:t xml:space="preserve"> companies</w:t>
      </w:r>
      <w:r w:rsidR="00E0222C" w:rsidRPr="4A5861AA">
        <w:rPr>
          <w:sz w:val="24"/>
          <w:szCs w:val="24"/>
        </w:rPr>
        <w:t xml:space="preserve"> like DHL are known for their speedy delivery.</w:t>
      </w:r>
    </w:p>
    <w:p w14:paraId="329610E2" w14:textId="77777777" w:rsidR="00E0222C" w:rsidRPr="00E0222C" w:rsidRDefault="00E0222C" w:rsidP="0090753C">
      <w:pPr>
        <w:jc w:val="both"/>
        <w:rPr>
          <w:sz w:val="24"/>
          <w:szCs w:val="24"/>
        </w:rPr>
      </w:pPr>
    </w:p>
    <w:p w14:paraId="2552EEEA" w14:textId="5DD55460" w:rsidR="0047706D" w:rsidRDefault="0047706D" w:rsidP="0090753C">
      <w:pPr>
        <w:jc w:val="both"/>
        <w:rPr>
          <w:sz w:val="24"/>
          <w:szCs w:val="24"/>
        </w:rPr>
      </w:pPr>
      <w:r w:rsidRPr="4A5861AA">
        <w:rPr>
          <w:sz w:val="24"/>
          <w:szCs w:val="24"/>
        </w:rPr>
        <w:t xml:space="preserve">In addition to the dimensions and </w:t>
      </w:r>
      <w:r w:rsidR="006958B8" w:rsidRPr="4A5861AA">
        <w:rPr>
          <w:sz w:val="24"/>
          <w:szCs w:val="24"/>
        </w:rPr>
        <w:t>characteristics</w:t>
      </w:r>
      <w:r w:rsidRPr="4A5861AA">
        <w:rPr>
          <w:sz w:val="24"/>
          <w:szCs w:val="24"/>
        </w:rPr>
        <w:t xml:space="preserve"> of corporate branding</w:t>
      </w:r>
      <w:r w:rsidR="006958B8" w:rsidRPr="4A5861AA">
        <w:rPr>
          <w:sz w:val="24"/>
          <w:szCs w:val="24"/>
        </w:rPr>
        <w:t xml:space="preserve">, extant literature </w:t>
      </w:r>
      <w:r w:rsidR="00B771BB" w:rsidRPr="4A5861AA">
        <w:rPr>
          <w:sz w:val="24"/>
          <w:szCs w:val="24"/>
        </w:rPr>
        <w:t>highlights the importance of communication</w:t>
      </w:r>
      <w:r w:rsidR="00E81DBE" w:rsidRPr="4A5861AA">
        <w:rPr>
          <w:sz w:val="24"/>
          <w:szCs w:val="24"/>
        </w:rPr>
        <w:t xml:space="preserve">, </w:t>
      </w:r>
      <w:bookmarkStart w:id="36" w:name="_Int_QNGvE70k"/>
      <w:r w:rsidR="0B7FC625" w:rsidRPr="4A5861AA">
        <w:rPr>
          <w:sz w:val="24"/>
          <w:szCs w:val="24"/>
        </w:rPr>
        <w:t>differentiation,</w:t>
      </w:r>
      <w:bookmarkEnd w:id="36"/>
      <w:r w:rsidR="00E81DBE" w:rsidRPr="4A5861AA">
        <w:rPr>
          <w:sz w:val="24"/>
          <w:szCs w:val="24"/>
        </w:rPr>
        <w:t xml:space="preserve"> </w:t>
      </w:r>
      <w:r w:rsidR="00F0558E" w:rsidRPr="4A5861AA">
        <w:rPr>
          <w:sz w:val="24"/>
          <w:szCs w:val="24"/>
        </w:rPr>
        <w:t>and enhanced</w:t>
      </w:r>
      <w:r w:rsidR="006A069C" w:rsidRPr="4A5861AA">
        <w:rPr>
          <w:sz w:val="24"/>
          <w:szCs w:val="24"/>
        </w:rPr>
        <w:t xml:space="preserve"> loyalty (</w:t>
      </w:r>
      <w:proofErr w:type="spellStart"/>
      <w:r w:rsidR="006A069C" w:rsidRPr="4A5861AA">
        <w:rPr>
          <w:sz w:val="24"/>
          <w:szCs w:val="24"/>
        </w:rPr>
        <w:t>Jonsen</w:t>
      </w:r>
      <w:proofErr w:type="spellEnd"/>
      <w:r w:rsidR="006A069C" w:rsidRPr="4A5861AA">
        <w:rPr>
          <w:sz w:val="24"/>
          <w:szCs w:val="24"/>
        </w:rPr>
        <w:t xml:space="preserve"> et al., 2019). These are termed the </w:t>
      </w:r>
      <w:r w:rsidR="00F0558E" w:rsidRPr="4A5861AA">
        <w:rPr>
          <w:sz w:val="24"/>
          <w:szCs w:val="24"/>
        </w:rPr>
        <w:t xml:space="preserve">pillars of corporate branding. Within the logistic service sector, </w:t>
      </w:r>
      <w:r w:rsidR="00F0558E" w:rsidRPr="4A5861AA">
        <w:rPr>
          <w:sz w:val="24"/>
          <w:szCs w:val="24"/>
          <w:highlight w:val="white"/>
        </w:rPr>
        <w:t>communication</w:t>
      </w:r>
      <w:r w:rsidR="00F60A43" w:rsidRPr="4A5861AA">
        <w:rPr>
          <w:sz w:val="24"/>
          <w:szCs w:val="24"/>
          <w:highlight w:val="white"/>
        </w:rPr>
        <w:t xml:space="preserve"> is determined by the</w:t>
      </w:r>
      <w:r w:rsidR="00F60A43" w:rsidRPr="4A5861AA">
        <w:rPr>
          <w:sz w:val="24"/>
          <w:szCs w:val="24"/>
        </w:rPr>
        <w:t xml:space="preserve"> firm</w:t>
      </w:r>
      <w:r w:rsidR="00874363" w:rsidRPr="4A5861AA">
        <w:rPr>
          <w:sz w:val="24"/>
          <w:szCs w:val="24"/>
        </w:rPr>
        <w:t>'</w:t>
      </w:r>
      <w:r w:rsidR="00F60A43" w:rsidRPr="4A5861AA">
        <w:rPr>
          <w:sz w:val="24"/>
          <w:szCs w:val="24"/>
        </w:rPr>
        <w:t xml:space="preserve">s ability to sense the information </w:t>
      </w:r>
      <w:r w:rsidR="00F0744F" w:rsidRPr="4A5861AA">
        <w:rPr>
          <w:sz w:val="24"/>
          <w:szCs w:val="24"/>
        </w:rPr>
        <w:t>required by its stakeholders.</w:t>
      </w:r>
      <w:r w:rsidR="00F80C6B" w:rsidRPr="4A5861AA">
        <w:rPr>
          <w:sz w:val="24"/>
          <w:szCs w:val="24"/>
        </w:rPr>
        <w:t xml:space="preserve"> </w:t>
      </w:r>
    </w:p>
    <w:p w14:paraId="3FDAF443" w14:textId="77777777" w:rsidR="00F80C6B" w:rsidRPr="0047706D" w:rsidRDefault="00F80C6B" w:rsidP="0090753C">
      <w:pPr>
        <w:jc w:val="both"/>
        <w:rPr>
          <w:sz w:val="24"/>
          <w:szCs w:val="24"/>
        </w:rPr>
      </w:pPr>
    </w:p>
    <w:p w14:paraId="073CAB02" w14:textId="75DACEAD" w:rsidR="001639E3" w:rsidRDefault="00F80C6B" w:rsidP="0090753C">
      <w:pPr>
        <w:jc w:val="both"/>
        <w:rPr>
          <w:sz w:val="24"/>
          <w:szCs w:val="24"/>
        </w:rPr>
      </w:pPr>
      <w:r>
        <w:rPr>
          <w:sz w:val="24"/>
          <w:szCs w:val="24"/>
        </w:rPr>
        <w:t xml:space="preserve">Table </w:t>
      </w:r>
      <w:r w:rsidR="00060FFA">
        <w:rPr>
          <w:sz w:val="24"/>
          <w:szCs w:val="24"/>
        </w:rPr>
        <w:t>2</w:t>
      </w:r>
      <w:r>
        <w:rPr>
          <w:sz w:val="24"/>
          <w:szCs w:val="24"/>
        </w:rPr>
        <w:t xml:space="preserve"> Characteristics of Corporate Branding in the Logistics and Transport Sector</w:t>
      </w:r>
    </w:p>
    <w:tbl>
      <w:tblPr>
        <w:tblStyle w:val="TableGrid"/>
        <w:tblW w:w="0" w:type="auto"/>
        <w:tblLook w:val="04A0" w:firstRow="1" w:lastRow="0" w:firstColumn="1" w:lastColumn="0" w:noHBand="0" w:noVBand="1"/>
      </w:tblPr>
      <w:tblGrid>
        <w:gridCol w:w="2263"/>
        <w:gridCol w:w="3970"/>
        <w:gridCol w:w="3117"/>
      </w:tblGrid>
      <w:tr w:rsidR="00F80C6B" w14:paraId="54F94F58" w14:textId="77777777" w:rsidTr="4A5861AA">
        <w:tc>
          <w:tcPr>
            <w:tcW w:w="2263" w:type="dxa"/>
          </w:tcPr>
          <w:p w14:paraId="1804AD7C" w14:textId="18827435" w:rsidR="00F80C6B" w:rsidRPr="00F80C6B" w:rsidRDefault="00F80C6B" w:rsidP="0090753C">
            <w:pPr>
              <w:jc w:val="both"/>
              <w:rPr>
                <w:b/>
                <w:bCs/>
                <w:sz w:val="24"/>
                <w:szCs w:val="24"/>
              </w:rPr>
            </w:pPr>
            <w:r w:rsidRPr="00F80C6B">
              <w:rPr>
                <w:b/>
                <w:bCs/>
                <w:sz w:val="24"/>
                <w:szCs w:val="24"/>
              </w:rPr>
              <w:t>Characteristics</w:t>
            </w:r>
          </w:p>
        </w:tc>
        <w:tc>
          <w:tcPr>
            <w:tcW w:w="3970" w:type="dxa"/>
          </w:tcPr>
          <w:p w14:paraId="068035E8" w14:textId="0E10682B" w:rsidR="00F80C6B" w:rsidRPr="00F80C6B" w:rsidRDefault="00F80C6B" w:rsidP="0090753C">
            <w:pPr>
              <w:jc w:val="both"/>
              <w:rPr>
                <w:b/>
                <w:bCs/>
                <w:sz w:val="24"/>
                <w:szCs w:val="24"/>
              </w:rPr>
            </w:pPr>
            <w:r w:rsidRPr="00F80C6B">
              <w:rPr>
                <w:b/>
                <w:bCs/>
                <w:sz w:val="24"/>
                <w:szCs w:val="24"/>
              </w:rPr>
              <w:t>Performance</w:t>
            </w:r>
          </w:p>
        </w:tc>
        <w:tc>
          <w:tcPr>
            <w:tcW w:w="3117" w:type="dxa"/>
          </w:tcPr>
          <w:p w14:paraId="7FA0C02C" w14:textId="234601DC" w:rsidR="00F80C6B" w:rsidRPr="00F80C6B" w:rsidRDefault="00F80C6B" w:rsidP="0090753C">
            <w:pPr>
              <w:jc w:val="both"/>
              <w:rPr>
                <w:b/>
                <w:bCs/>
                <w:sz w:val="24"/>
                <w:szCs w:val="24"/>
              </w:rPr>
            </w:pPr>
            <w:r w:rsidRPr="4A5861AA">
              <w:rPr>
                <w:b/>
                <w:bCs/>
                <w:sz w:val="24"/>
                <w:szCs w:val="24"/>
              </w:rPr>
              <w:t xml:space="preserve">Implications for </w:t>
            </w:r>
            <w:bookmarkStart w:id="37" w:name="_Int_7mkKI1Qr"/>
            <w:r w:rsidRPr="4A5861AA">
              <w:rPr>
                <w:b/>
                <w:bCs/>
                <w:sz w:val="24"/>
                <w:szCs w:val="24"/>
              </w:rPr>
              <w:t>logistics</w:t>
            </w:r>
            <w:bookmarkEnd w:id="37"/>
          </w:p>
        </w:tc>
      </w:tr>
      <w:tr w:rsidR="00F80C6B" w14:paraId="6589A88B" w14:textId="77777777" w:rsidTr="4A5861AA">
        <w:tc>
          <w:tcPr>
            <w:tcW w:w="2263" w:type="dxa"/>
          </w:tcPr>
          <w:p w14:paraId="7B65CA71" w14:textId="12A13E03" w:rsidR="00F80C6B" w:rsidRDefault="00F80C6B" w:rsidP="0090753C">
            <w:pPr>
              <w:jc w:val="both"/>
              <w:rPr>
                <w:sz w:val="24"/>
                <w:szCs w:val="24"/>
              </w:rPr>
            </w:pPr>
            <w:r>
              <w:rPr>
                <w:sz w:val="24"/>
                <w:szCs w:val="24"/>
              </w:rPr>
              <w:t>Commitment</w:t>
            </w:r>
          </w:p>
        </w:tc>
        <w:tc>
          <w:tcPr>
            <w:tcW w:w="3970" w:type="dxa"/>
          </w:tcPr>
          <w:p w14:paraId="0B144B56" w14:textId="4D1E9A2E" w:rsidR="00F80C6B" w:rsidRDefault="00F80C6B" w:rsidP="0090753C">
            <w:pPr>
              <w:jc w:val="both"/>
              <w:rPr>
                <w:sz w:val="24"/>
                <w:szCs w:val="24"/>
              </w:rPr>
            </w:pPr>
            <w:r>
              <w:rPr>
                <w:sz w:val="24"/>
                <w:szCs w:val="24"/>
              </w:rPr>
              <w:t>Corporate image</w:t>
            </w:r>
          </w:p>
        </w:tc>
        <w:tc>
          <w:tcPr>
            <w:tcW w:w="3117" w:type="dxa"/>
          </w:tcPr>
          <w:p w14:paraId="249AE681" w14:textId="6FF05E5B" w:rsidR="00F80C6B" w:rsidRDefault="00060FFA" w:rsidP="0090753C">
            <w:pPr>
              <w:jc w:val="both"/>
              <w:rPr>
                <w:sz w:val="24"/>
                <w:szCs w:val="24"/>
              </w:rPr>
            </w:pPr>
            <w:r>
              <w:rPr>
                <w:sz w:val="24"/>
                <w:szCs w:val="24"/>
              </w:rPr>
              <w:t>Reputation and representation of the logistic firms</w:t>
            </w:r>
          </w:p>
        </w:tc>
      </w:tr>
      <w:tr w:rsidR="00F80C6B" w14:paraId="4A317B64" w14:textId="77777777" w:rsidTr="4A5861AA">
        <w:tc>
          <w:tcPr>
            <w:tcW w:w="2263" w:type="dxa"/>
          </w:tcPr>
          <w:p w14:paraId="6D13D9D9" w14:textId="7850A2E8" w:rsidR="00F80C6B" w:rsidRDefault="00F80C6B" w:rsidP="0090753C">
            <w:pPr>
              <w:jc w:val="both"/>
              <w:rPr>
                <w:sz w:val="24"/>
                <w:szCs w:val="24"/>
              </w:rPr>
            </w:pPr>
            <w:r>
              <w:rPr>
                <w:sz w:val="24"/>
                <w:szCs w:val="24"/>
              </w:rPr>
              <w:t>Cultur</w:t>
            </w:r>
            <w:r w:rsidR="00060FFA">
              <w:rPr>
                <w:sz w:val="24"/>
                <w:szCs w:val="24"/>
              </w:rPr>
              <w:t>e</w:t>
            </w:r>
          </w:p>
        </w:tc>
        <w:tc>
          <w:tcPr>
            <w:tcW w:w="3970" w:type="dxa"/>
          </w:tcPr>
          <w:p w14:paraId="2D99559D" w14:textId="0637A611" w:rsidR="00F80C6B" w:rsidRDefault="00F80C6B" w:rsidP="0090753C">
            <w:pPr>
              <w:jc w:val="both"/>
              <w:rPr>
                <w:sz w:val="24"/>
                <w:szCs w:val="24"/>
              </w:rPr>
            </w:pPr>
            <w:r>
              <w:rPr>
                <w:sz w:val="24"/>
                <w:szCs w:val="24"/>
              </w:rPr>
              <w:t xml:space="preserve">Cultural roots, either at the firm or national level, </w:t>
            </w:r>
          </w:p>
        </w:tc>
        <w:tc>
          <w:tcPr>
            <w:tcW w:w="3117" w:type="dxa"/>
          </w:tcPr>
          <w:p w14:paraId="6E764492" w14:textId="008B9A3B" w:rsidR="00F80C6B" w:rsidRDefault="00F80C6B" w:rsidP="0090753C">
            <w:pPr>
              <w:jc w:val="both"/>
              <w:rPr>
                <w:sz w:val="24"/>
                <w:szCs w:val="24"/>
              </w:rPr>
            </w:pPr>
            <w:r>
              <w:rPr>
                <w:sz w:val="24"/>
                <w:szCs w:val="24"/>
              </w:rPr>
              <w:t>Integrating firm and national culture due to the peculiarity nature of the sector</w:t>
            </w:r>
          </w:p>
        </w:tc>
      </w:tr>
      <w:tr w:rsidR="00F80C6B" w14:paraId="54717A6B" w14:textId="77777777" w:rsidTr="4A5861AA">
        <w:tc>
          <w:tcPr>
            <w:tcW w:w="2263" w:type="dxa"/>
          </w:tcPr>
          <w:p w14:paraId="675789F6" w14:textId="08ECE82E" w:rsidR="00F80C6B" w:rsidRDefault="00F80C6B" w:rsidP="0090753C">
            <w:pPr>
              <w:jc w:val="both"/>
              <w:rPr>
                <w:sz w:val="24"/>
                <w:szCs w:val="24"/>
              </w:rPr>
            </w:pPr>
            <w:r>
              <w:rPr>
                <w:sz w:val="24"/>
                <w:szCs w:val="24"/>
              </w:rPr>
              <w:t>Ethereal</w:t>
            </w:r>
          </w:p>
        </w:tc>
        <w:tc>
          <w:tcPr>
            <w:tcW w:w="3970" w:type="dxa"/>
          </w:tcPr>
          <w:p w14:paraId="24548C05" w14:textId="1FAD8F4A" w:rsidR="00F80C6B" w:rsidRDefault="00F80C6B" w:rsidP="0090753C">
            <w:pPr>
              <w:jc w:val="both"/>
              <w:rPr>
                <w:sz w:val="24"/>
                <w:szCs w:val="24"/>
              </w:rPr>
            </w:pPr>
            <w:r>
              <w:rPr>
                <w:sz w:val="24"/>
                <w:szCs w:val="24"/>
              </w:rPr>
              <w:t>Emotional response</w:t>
            </w:r>
            <w:r w:rsidR="00E0222C">
              <w:rPr>
                <w:sz w:val="24"/>
                <w:szCs w:val="24"/>
              </w:rPr>
              <w:t>, internal perception of brand logo or name</w:t>
            </w:r>
          </w:p>
        </w:tc>
        <w:tc>
          <w:tcPr>
            <w:tcW w:w="3117" w:type="dxa"/>
          </w:tcPr>
          <w:p w14:paraId="5A8C53A3" w14:textId="757A6F8E" w:rsidR="00F80C6B" w:rsidRDefault="00E0222C" w:rsidP="0090753C">
            <w:pPr>
              <w:jc w:val="both"/>
              <w:rPr>
                <w:sz w:val="24"/>
                <w:szCs w:val="24"/>
              </w:rPr>
            </w:pPr>
            <w:r>
              <w:rPr>
                <w:sz w:val="24"/>
                <w:szCs w:val="24"/>
              </w:rPr>
              <w:t>Product handling, service delivery, timely delivery, accurate information on delivery, warehousing facilities</w:t>
            </w:r>
          </w:p>
        </w:tc>
      </w:tr>
      <w:tr w:rsidR="00F80C6B" w14:paraId="12A19A04" w14:textId="77777777" w:rsidTr="4A5861AA">
        <w:tc>
          <w:tcPr>
            <w:tcW w:w="2263" w:type="dxa"/>
          </w:tcPr>
          <w:p w14:paraId="20722B6C" w14:textId="1FADB78F" w:rsidR="00F80C6B" w:rsidRDefault="00F80C6B" w:rsidP="0090753C">
            <w:pPr>
              <w:jc w:val="both"/>
              <w:rPr>
                <w:sz w:val="24"/>
                <w:szCs w:val="24"/>
              </w:rPr>
            </w:pPr>
            <w:r>
              <w:rPr>
                <w:sz w:val="24"/>
                <w:szCs w:val="24"/>
              </w:rPr>
              <w:t>Intric</w:t>
            </w:r>
            <w:r w:rsidR="00060FFA">
              <w:rPr>
                <w:sz w:val="24"/>
                <w:szCs w:val="24"/>
              </w:rPr>
              <w:t>acies</w:t>
            </w:r>
          </w:p>
        </w:tc>
        <w:tc>
          <w:tcPr>
            <w:tcW w:w="3970" w:type="dxa"/>
          </w:tcPr>
          <w:p w14:paraId="56F88BD3" w14:textId="6D1526E5" w:rsidR="00F80C6B" w:rsidRDefault="00F80C6B" w:rsidP="0090753C">
            <w:pPr>
              <w:jc w:val="both"/>
              <w:rPr>
                <w:sz w:val="24"/>
                <w:szCs w:val="24"/>
              </w:rPr>
            </w:pPr>
            <w:r>
              <w:rPr>
                <w:sz w:val="24"/>
                <w:szCs w:val="24"/>
              </w:rPr>
              <w:t>Multidimensional</w:t>
            </w:r>
            <w:r w:rsidR="00E0222C">
              <w:rPr>
                <w:sz w:val="24"/>
                <w:szCs w:val="24"/>
              </w:rPr>
              <w:t>,</w:t>
            </w:r>
            <w:r>
              <w:rPr>
                <w:sz w:val="24"/>
                <w:szCs w:val="24"/>
              </w:rPr>
              <w:t xml:space="preserve"> </w:t>
            </w:r>
            <w:r w:rsidR="00E0222C">
              <w:rPr>
                <w:sz w:val="24"/>
                <w:szCs w:val="24"/>
              </w:rPr>
              <w:t>including multiple stakeholders and complex details</w:t>
            </w:r>
          </w:p>
        </w:tc>
        <w:tc>
          <w:tcPr>
            <w:tcW w:w="3117" w:type="dxa"/>
          </w:tcPr>
          <w:p w14:paraId="18190355" w14:textId="3AAC3791" w:rsidR="00F80C6B" w:rsidRDefault="00E0222C" w:rsidP="0090753C">
            <w:pPr>
              <w:jc w:val="both"/>
              <w:rPr>
                <w:sz w:val="24"/>
                <w:szCs w:val="24"/>
              </w:rPr>
            </w:pPr>
            <w:r>
              <w:rPr>
                <w:sz w:val="24"/>
                <w:szCs w:val="24"/>
              </w:rPr>
              <w:t>Partnership with stakeholders, including delivery drivers. Accurate integration of information technology</w:t>
            </w:r>
          </w:p>
        </w:tc>
      </w:tr>
      <w:tr w:rsidR="00F80C6B" w14:paraId="66FAE7DE" w14:textId="77777777" w:rsidTr="4A5861AA">
        <w:tc>
          <w:tcPr>
            <w:tcW w:w="2263" w:type="dxa"/>
          </w:tcPr>
          <w:p w14:paraId="5C9E3F87" w14:textId="52D43BFC" w:rsidR="00F80C6B" w:rsidRDefault="00F80C6B" w:rsidP="0090753C">
            <w:pPr>
              <w:jc w:val="both"/>
              <w:rPr>
                <w:sz w:val="24"/>
                <w:szCs w:val="24"/>
              </w:rPr>
            </w:pPr>
            <w:r>
              <w:rPr>
                <w:sz w:val="24"/>
                <w:szCs w:val="24"/>
              </w:rPr>
              <w:t>Tangib</w:t>
            </w:r>
            <w:r w:rsidR="00060FFA">
              <w:rPr>
                <w:sz w:val="24"/>
                <w:szCs w:val="24"/>
              </w:rPr>
              <w:t>ility</w:t>
            </w:r>
          </w:p>
        </w:tc>
        <w:tc>
          <w:tcPr>
            <w:tcW w:w="3970" w:type="dxa"/>
          </w:tcPr>
          <w:p w14:paraId="3DF80119" w14:textId="4D9876DF" w:rsidR="00F80C6B" w:rsidRDefault="00F80C6B" w:rsidP="0090753C">
            <w:pPr>
              <w:jc w:val="both"/>
              <w:rPr>
                <w:sz w:val="24"/>
                <w:szCs w:val="24"/>
              </w:rPr>
            </w:pPr>
            <w:r>
              <w:rPr>
                <w:sz w:val="24"/>
                <w:szCs w:val="24"/>
              </w:rPr>
              <w:t>Brand architecture</w:t>
            </w:r>
            <w:r w:rsidR="00E0222C">
              <w:rPr>
                <w:sz w:val="24"/>
                <w:szCs w:val="24"/>
              </w:rPr>
              <w:t xml:space="preserve"> </w:t>
            </w:r>
          </w:p>
        </w:tc>
        <w:tc>
          <w:tcPr>
            <w:tcW w:w="3117" w:type="dxa"/>
          </w:tcPr>
          <w:p w14:paraId="6E4EFADD" w14:textId="3E383FA4" w:rsidR="00F80C6B" w:rsidRDefault="00E0222C" w:rsidP="0090753C">
            <w:pPr>
              <w:jc w:val="both"/>
              <w:rPr>
                <w:sz w:val="24"/>
                <w:szCs w:val="24"/>
              </w:rPr>
            </w:pPr>
            <w:r>
              <w:rPr>
                <w:sz w:val="24"/>
                <w:szCs w:val="24"/>
              </w:rPr>
              <w:t>Last-mile delivery, dark stores and fulfilment centres, sustainable delivery platforms</w:t>
            </w:r>
          </w:p>
        </w:tc>
      </w:tr>
    </w:tbl>
    <w:p w14:paraId="5D484B3E" w14:textId="12388B93" w:rsidR="00F80C6B" w:rsidRDefault="00F80C6B" w:rsidP="0090753C">
      <w:pPr>
        <w:jc w:val="both"/>
        <w:rPr>
          <w:sz w:val="24"/>
          <w:szCs w:val="24"/>
        </w:rPr>
      </w:pPr>
      <w:r>
        <w:rPr>
          <w:sz w:val="24"/>
          <w:szCs w:val="24"/>
        </w:rPr>
        <w:t>Source- adapted from Balmer (2001)</w:t>
      </w:r>
    </w:p>
    <w:p w14:paraId="1E4F396E" w14:textId="605AFF2F" w:rsidR="00060FFA" w:rsidRDefault="00060FFA" w:rsidP="0090753C">
      <w:pPr>
        <w:jc w:val="both"/>
        <w:rPr>
          <w:sz w:val="24"/>
          <w:szCs w:val="24"/>
        </w:rPr>
      </w:pPr>
    </w:p>
    <w:p w14:paraId="5724BD2E" w14:textId="77777777" w:rsidR="00060FFA" w:rsidRDefault="00060FFA" w:rsidP="0090753C">
      <w:pPr>
        <w:jc w:val="both"/>
        <w:rPr>
          <w:sz w:val="24"/>
          <w:szCs w:val="24"/>
        </w:rPr>
      </w:pPr>
    </w:p>
    <w:p w14:paraId="7C199785" w14:textId="185BFB25" w:rsidR="00060FFA" w:rsidRDefault="00060FFA" w:rsidP="0090753C">
      <w:pPr>
        <w:jc w:val="both"/>
        <w:rPr>
          <w:sz w:val="24"/>
          <w:szCs w:val="24"/>
        </w:rPr>
      </w:pPr>
      <w:r w:rsidRPr="00060FFA">
        <w:rPr>
          <w:noProof/>
          <w:sz w:val="24"/>
          <w:szCs w:val="24"/>
        </w:rPr>
        <w:lastRenderedPageBreak/>
        <w:drawing>
          <wp:inline distT="0" distB="0" distL="0" distR="0" wp14:anchorId="1CAD4BC5" wp14:editId="2C0B6CE7">
            <wp:extent cx="5867400" cy="4389120"/>
            <wp:effectExtent l="0" t="0" r="19050" b="30480"/>
            <wp:docPr id="1" name="Diagram 1">
              <a:extLst xmlns:a="http://schemas.openxmlformats.org/drawingml/2006/main">
                <a:ext uri="{FF2B5EF4-FFF2-40B4-BE49-F238E27FC236}">
                  <a16:creationId xmlns:a16="http://schemas.microsoft.com/office/drawing/2014/main" id="{DBD9D326-2FC4-C764-014D-C16C3390789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C270A2D" w14:textId="5E4DF89A" w:rsidR="00060FFA" w:rsidRDefault="00060FFA" w:rsidP="0090753C">
      <w:pPr>
        <w:jc w:val="both"/>
        <w:rPr>
          <w:sz w:val="24"/>
          <w:szCs w:val="24"/>
        </w:rPr>
      </w:pPr>
      <w:r>
        <w:rPr>
          <w:sz w:val="24"/>
          <w:szCs w:val="24"/>
        </w:rPr>
        <w:t>Figure 1 Characteristics of corporate brands in logistic firms</w:t>
      </w:r>
    </w:p>
    <w:p w14:paraId="4D5FDE39" w14:textId="77777777" w:rsidR="00F80C6B" w:rsidRDefault="00F80C6B" w:rsidP="0090753C">
      <w:pPr>
        <w:jc w:val="both"/>
        <w:rPr>
          <w:sz w:val="24"/>
          <w:szCs w:val="24"/>
        </w:rPr>
      </w:pPr>
    </w:p>
    <w:p w14:paraId="4E96229F" w14:textId="4F92CA18" w:rsidR="007F6DC1" w:rsidRPr="0090753C" w:rsidRDefault="007F6DC1" w:rsidP="0090753C">
      <w:pPr>
        <w:jc w:val="both"/>
        <w:rPr>
          <w:sz w:val="24"/>
          <w:szCs w:val="24"/>
        </w:rPr>
      </w:pPr>
      <w:r w:rsidRPr="0090753C">
        <w:rPr>
          <w:sz w:val="24"/>
          <w:szCs w:val="24"/>
        </w:rPr>
        <w:t>3.</w:t>
      </w:r>
      <w:r w:rsidRPr="0090753C">
        <w:rPr>
          <w:sz w:val="24"/>
          <w:szCs w:val="24"/>
        </w:rPr>
        <w:tab/>
      </w:r>
      <w:r w:rsidR="00F80C6B" w:rsidRPr="0090753C">
        <w:rPr>
          <w:b/>
          <w:bCs/>
          <w:sz w:val="24"/>
          <w:szCs w:val="24"/>
        </w:rPr>
        <w:t>HISTORY OF CORPORATE BRANDING IN THE LOGISTICS AND TRANSPORT INDUSTRY</w:t>
      </w:r>
      <w:r w:rsidR="00F80C6B">
        <w:rPr>
          <w:b/>
          <w:bCs/>
          <w:sz w:val="24"/>
          <w:szCs w:val="24"/>
        </w:rPr>
        <w:t xml:space="preserve"> </w:t>
      </w:r>
    </w:p>
    <w:p w14:paraId="70BAFFA8" w14:textId="77777777" w:rsidR="007F6DC1" w:rsidRPr="0090753C" w:rsidRDefault="007F6DC1" w:rsidP="0090753C">
      <w:pPr>
        <w:jc w:val="both"/>
        <w:rPr>
          <w:sz w:val="24"/>
          <w:szCs w:val="24"/>
        </w:rPr>
      </w:pPr>
    </w:p>
    <w:p w14:paraId="50EEBE53" w14:textId="61911B2D" w:rsidR="007F6DC1" w:rsidRPr="0090753C" w:rsidRDefault="007F6DC1" w:rsidP="0090753C">
      <w:pPr>
        <w:jc w:val="both"/>
        <w:rPr>
          <w:sz w:val="24"/>
          <w:szCs w:val="24"/>
        </w:rPr>
      </w:pPr>
      <w:r w:rsidRPr="4A5861AA">
        <w:rPr>
          <w:sz w:val="24"/>
          <w:szCs w:val="24"/>
          <w:highlight w:val="white"/>
        </w:rPr>
        <w:t>Corporate branding emerged as a</w:t>
      </w:r>
      <w:r w:rsidRPr="4A5861AA">
        <w:rPr>
          <w:sz w:val="24"/>
          <w:szCs w:val="24"/>
        </w:rPr>
        <w:t xml:space="preserve"> managerial </w:t>
      </w:r>
      <w:r w:rsidRPr="4A5861AA">
        <w:rPr>
          <w:sz w:val="24"/>
          <w:szCs w:val="24"/>
          <w:highlight w:val="white"/>
        </w:rPr>
        <w:t>concept in the</w:t>
      </w:r>
      <w:r w:rsidRPr="4A5861AA">
        <w:rPr>
          <w:sz w:val="24"/>
          <w:szCs w:val="24"/>
        </w:rPr>
        <w:t xml:space="preserve"> 1970s, focusing </w:t>
      </w:r>
      <w:bookmarkStart w:id="38" w:name="_Int_JP2TmslN"/>
      <w:r w:rsidR="7AF8CE11" w:rsidRPr="4A5861AA">
        <w:rPr>
          <w:sz w:val="24"/>
          <w:szCs w:val="24"/>
        </w:rPr>
        <w:t>on</w:t>
      </w:r>
      <w:bookmarkEnd w:id="38"/>
      <w:r w:rsidRPr="4A5861AA">
        <w:rPr>
          <w:sz w:val="24"/>
          <w:szCs w:val="24"/>
        </w:rPr>
        <w:t xml:space="preserve"> competitive advantage (</w:t>
      </w:r>
      <w:proofErr w:type="spellStart"/>
      <w:r w:rsidRPr="4A5861AA">
        <w:rPr>
          <w:sz w:val="24"/>
          <w:szCs w:val="24"/>
        </w:rPr>
        <w:t>Fetscherin</w:t>
      </w:r>
      <w:proofErr w:type="spellEnd"/>
      <w:r w:rsidRPr="4A5861AA">
        <w:rPr>
          <w:sz w:val="24"/>
          <w:szCs w:val="24"/>
        </w:rPr>
        <w:t xml:space="preserve"> and </w:t>
      </w:r>
      <w:proofErr w:type="spellStart"/>
      <w:r w:rsidRPr="4A5861AA">
        <w:rPr>
          <w:sz w:val="24"/>
          <w:szCs w:val="24"/>
        </w:rPr>
        <w:t>Usunier</w:t>
      </w:r>
      <w:proofErr w:type="spellEnd"/>
      <w:r w:rsidRPr="4A5861AA">
        <w:rPr>
          <w:sz w:val="24"/>
          <w:szCs w:val="24"/>
        </w:rPr>
        <w:t xml:space="preserve">, 2012). However, academics formally attempted to understand the nature and impact of </w:t>
      </w:r>
      <w:r w:rsidR="0089117B" w:rsidRPr="4A5861AA">
        <w:rPr>
          <w:sz w:val="24"/>
          <w:szCs w:val="24"/>
        </w:rPr>
        <w:t xml:space="preserve">corporate branding </w:t>
      </w:r>
      <w:r w:rsidRPr="4A5861AA">
        <w:rPr>
          <w:sz w:val="24"/>
          <w:szCs w:val="24"/>
        </w:rPr>
        <w:t xml:space="preserve">in the late 1980s and 1990s. For instance, </w:t>
      </w:r>
      <w:sdt>
        <w:sdtPr>
          <w:tag w:val="tii-citations-f0f821f7-aad2-4650-92de-b5b42ba746d1"/>
          <w:id w:val="102234718"/>
          <w:placeholder>
            <w:docPart w:val="DefaultPlaceholder_1081868574"/>
          </w:placeholder>
          <w15:appearance w15:val="hidden"/>
        </w:sdtPr>
        <w:sdtContent>
          <w:r w:rsidRPr="4A5861AA">
            <w:rPr>
              <w:sz w:val="24"/>
              <w:szCs w:val="24"/>
            </w:rPr>
            <w:t>Winter (1986)</w:t>
          </w:r>
        </w:sdtContent>
      </w:sdt>
      <w:r w:rsidRPr="4A5861AA">
        <w:rPr>
          <w:sz w:val="24"/>
          <w:szCs w:val="24"/>
        </w:rPr>
        <w:t xml:space="preserve"> examined the effect of advertising on corporate brands, and Dowling (1993) analysed the antecedents of corporate rebranding and identity. </w:t>
      </w:r>
      <w:sdt>
        <w:sdtPr>
          <w:tag w:val="tii-citations-5ed144f8-6a4a-4cb0-ad60-f040bc9ad862"/>
          <w:id w:val="1561986321"/>
          <w:placeholder>
            <w:docPart w:val="DefaultPlaceholder_1081868574"/>
          </w:placeholder>
          <w15:appearance w15:val="hidden"/>
        </w:sdtPr>
        <w:sdtContent>
          <w:r w:rsidRPr="4A5861AA">
            <w:rPr>
              <w:sz w:val="24"/>
              <w:szCs w:val="24"/>
            </w:rPr>
            <w:t>Balmer (199</w:t>
          </w:r>
          <w:r w:rsidR="1E4DE549" w:rsidRPr="4A5861AA">
            <w:rPr>
              <w:sz w:val="24"/>
              <w:szCs w:val="24"/>
            </w:rPr>
            <w:t>8</w:t>
          </w:r>
          <w:r w:rsidRPr="4A5861AA">
            <w:rPr>
              <w:sz w:val="24"/>
              <w:szCs w:val="24"/>
            </w:rPr>
            <w:t>)</w:t>
          </w:r>
        </w:sdtContent>
      </w:sdt>
      <w:r w:rsidRPr="4A5861AA">
        <w:rPr>
          <w:sz w:val="24"/>
          <w:szCs w:val="24"/>
        </w:rPr>
        <w:t xml:space="preserve"> identified the strategic significance of </w:t>
      </w:r>
      <w:r w:rsidR="0089117B" w:rsidRPr="4A5861AA">
        <w:rPr>
          <w:sz w:val="24"/>
          <w:szCs w:val="24"/>
        </w:rPr>
        <w:t>corporate branding</w:t>
      </w:r>
      <w:r w:rsidRPr="4A5861AA">
        <w:rPr>
          <w:sz w:val="24"/>
          <w:szCs w:val="24"/>
        </w:rPr>
        <w:t xml:space="preserve">. </w:t>
      </w:r>
    </w:p>
    <w:p w14:paraId="72085E60" w14:textId="77777777" w:rsidR="007F6DC1" w:rsidRPr="0090753C" w:rsidRDefault="007F6DC1" w:rsidP="0090753C">
      <w:pPr>
        <w:jc w:val="both"/>
        <w:rPr>
          <w:sz w:val="24"/>
          <w:szCs w:val="24"/>
        </w:rPr>
      </w:pPr>
    </w:p>
    <w:p w14:paraId="2E4C5AEB" w14:textId="217DC66D" w:rsidR="00FA1122" w:rsidRDefault="0089117B" w:rsidP="0090753C">
      <w:pPr>
        <w:jc w:val="both"/>
        <w:rPr>
          <w:sz w:val="24"/>
          <w:szCs w:val="24"/>
        </w:rPr>
      </w:pPr>
      <w:r w:rsidRPr="4A5861AA">
        <w:rPr>
          <w:sz w:val="24"/>
          <w:szCs w:val="24"/>
        </w:rPr>
        <w:t xml:space="preserve">Although a distinguishing feature of corporate branding is its multidisciplinary nature, the concept is scarce and </w:t>
      </w:r>
      <w:bookmarkStart w:id="39" w:name="_Int_HQPRrFSU"/>
      <w:r w:rsidR="454F7882" w:rsidRPr="4A5861AA">
        <w:rPr>
          <w:sz w:val="24"/>
          <w:szCs w:val="24"/>
        </w:rPr>
        <w:t>fragmented</w:t>
      </w:r>
      <w:bookmarkEnd w:id="39"/>
      <w:r w:rsidRPr="4A5861AA">
        <w:rPr>
          <w:sz w:val="24"/>
          <w:szCs w:val="24"/>
        </w:rPr>
        <w:t xml:space="preserve"> in the </w:t>
      </w:r>
      <w:bookmarkStart w:id="40" w:name="_Int_M1sDFQKR"/>
      <w:r w:rsidRPr="4A5861AA">
        <w:rPr>
          <w:sz w:val="24"/>
          <w:szCs w:val="24"/>
        </w:rPr>
        <w:t>logistics</w:t>
      </w:r>
      <w:bookmarkEnd w:id="40"/>
      <w:r w:rsidRPr="4A5861AA">
        <w:rPr>
          <w:sz w:val="24"/>
          <w:szCs w:val="24"/>
        </w:rPr>
        <w:t xml:space="preserve"> and transport sector </w:t>
      </w:r>
      <w:r w:rsidR="007F6DC1" w:rsidRPr="4A5861AA">
        <w:rPr>
          <w:sz w:val="24"/>
          <w:szCs w:val="24"/>
        </w:rPr>
        <w:t xml:space="preserve">(Balmer et al., 2020). </w:t>
      </w:r>
      <w:r w:rsidR="00FA1122" w:rsidRPr="4A5861AA">
        <w:rPr>
          <w:sz w:val="24"/>
          <w:szCs w:val="24"/>
        </w:rPr>
        <w:t>A</w:t>
      </w:r>
      <w:r w:rsidR="00AD6897" w:rsidRPr="4A5861AA">
        <w:rPr>
          <w:sz w:val="24"/>
          <w:szCs w:val="24"/>
        </w:rPr>
        <w:t xml:space="preserve"> summary is provided </w:t>
      </w:r>
      <w:r w:rsidR="00AD6897" w:rsidRPr="4A5861AA">
        <w:rPr>
          <w:sz w:val="24"/>
          <w:szCs w:val="24"/>
          <w:highlight w:val="white"/>
        </w:rPr>
        <w:t xml:space="preserve">in Table </w:t>
      </w:r>
      <w:r w:rsidR="00060FFA" w:rsidRPr="4A5861AA">
        <w:rPr>
          <w:sz w:val="24"/>
          <w:szCs w:val="24"/>
          <w:highlight w:val="white"/>
        </w:rPr>
        <w:t>3</w:t>
      </w:r>
      <w:r w:rsidR="00AD6897" w:rsidRPr="4A5861AA">
        <w:rPr>
          <w:sz w:val="24"/>
          <w:szCs w:val="24"/>
          <w:highlight w:val="white"/>
        </w:rPr>
        <w:t>.</w:t>
      </w:r>
    </w:p>
    <w:p w14:paraId="30504772" w14:textId="050BDA9D" w:rsidR="00FB5FAB" w:rsidRDefault="00FB5FAB" w:rsidP="0090753C">
      <w:pPr>
        <w:jc w:val="both"/>
        <w:rPr>
          <w:sz w:val="24"/>
          <w:szCs w:val="24"/>
        </w:rPr>
      </w:pPr>
    </w:p>
    <w:p w14:paraId="32CE5C7A" w14:textId="50FDCDCC" w:rsidR="00FB5FAB" w:rsidRDefault="00FB5FAB" w:rsidP="0090753C">
      <w:pPr>
        <w:jc w:val="both"/>
        <w:rPr>
          <w:sz w:val="24"/>
          <w:szCs w:val="24"/>
        </w:rPr>
      </w:pPr>
      <w:r>
        <w:rPr>
          <w:sz w:val="24"/>
          <w:szCs w:val="24"/>
        </w:rPr>
        <w:t xml:space="preserve">Table </w:t>
      </w:r>
      <w:r w:rsidR="00060FFA">
        <w:rPr>
          <w:sz w:val="24"/>
          <w:szCs w:val="24"/>
        </w:rPr>
        <w:t>3</w:t>
      </w:r>
      <w:r>
        <w:rPr>
          <w:sz w:val="24"/>
          <w:szCs w:val="24"/>
        </w:rPr>
        <w:t xml:space="preserve"> Historical Overview of Corporate Branding in the Logistics and Transport Sector</w:t>
      </w:r>
    </w:p>
    <w:tbl>
      <w:tblPr>
        <w:tblStyle w:val="TableGrid"/>
        <w:tblW w:w="0" w:type="auto"/>
        <w:tblLook w:val="04A0" w:firstRow="1" w:lastRow="0" w:firstColumn="1" w:lastColumn="0" w:noHBand="0" w:noVBand="1"/>
      </w:tblPr>
      <w:tblGrid>
        <w:gridCol w:w="2631"/>
        <w:gridCol w:w="2337"/>
        <w:gridCol w:w="1980"/>
        <w:gridCol w:w="2402"/>
      </w:tblGrid>
      <w:tr w:rsidR="00FB5FAB" w14:paraId="28632E19" w14:textId="77777777" w:rsidTr="4A5861AA">
        <w:tc>
          <w:tcPr>
            <w:tcW w:w="2631" w:type="dxa"/>
          </w:tcPr>
          <w:p w14:paraId="61F11043" w14:textId="1E0203C1" w:rsidR="00FB5FAB" w:rsidRPr="00FB5FAB" w:rsidRDefault="00FB5FAB" w:rsidP="0090753C">
            <w:pPr>
              <w:jc w:val="both"/>
              <w:rPr>
                <w:b/>
                <w:bCs/>
                <w:sz w:val="24"/>
                <w:szCs w:val="24"/>
              </w:rPr>
            </w:pPr>
            <w:r>
              <w:rPr>
                <w:b/>
                <w:bCs/>
                <w:sz w:val="24"/>
                <w:szCs w:val="24"/>
              </w:rPr>
              <w:t>Research focus</w:t>
            </w:r>
          </w:p>
        </w:tc>
        <w:tc>
          <w:tcPr>
            <w:tcW w:w="2337" w:type="dxa"/>
          </w:tcPr>
          <w:p w14:paraId="1BE89721" w14:textId="26E919BA" w:rsidR="00FB5FAB" w:rsidRPr="00FB5FAB" w:rsidRDefault="00FB5FAB" w:rsidP="0090753C">
            <w:pPr>
              <w:jc w:val="both"/>
              <w:rPr>
                <w:b/>
                <w:bCs/>
                <w:sz w:val="24"/>
                <w:szCs w:val="24"/>
              </w:rPr>
            </w:pPr>
            <w:r>
              <w:rPr>
                <w:b/>
                <w:bCs/>
                <w:sz w:val="24"/>
                <w:szCs w:val="24"/>
              </w:rPr>
              <w:t>Methodology</w:t>
            </w:r>
          </w:p>
        </w:tc>
        <w:tc>
          <w:tcPr>
            <w:tcW w:w="1980" w:type="dxa"/>
          </w:tcPr>
          <w:p w14:paraId="2FCF5A84" w14:textId="44967E97" w:rsidR="00FB5FAB" w:rsidRPr="00FB5FAB" w:rsidRDefault="00FB5FAB" w:rsidP="0090753C">
            <w:pPr>
              <w:jc w:val="both"/>
              <w:rPr>
                <w:b/>
                <w:bCs/>
                <w:sz w:val="24"/>
                <w:szCs w:val="24"/>
              </w:rPr>
            </w:pPr>
            <w:r>
              <w:rPr>
                <w:b/>
                <w:bCs/>
                <w:sz w:val="24"/>
                <w:szCs w:val="24"/>
              </w:rPr>
              <w:t>Country</w:t>
            </w:r>
          </w:p>
        </w:tc>
        <w:tc>
          <w:tcPr>
            <w:tcW w:w="2402" w:type="dxa"/>
          </w:tcPr>
          <w:p w14:paraId="7809BB4B" w14:textId="0E24AB61" w:rsidR="00FB5FAB" w:rsidRPr="00FB5FAB" w:rsidRDefault="00FB5FAB" w:rsidP="0090753C">
            <w:pPr>
              <w:jc w:val="both"/>
              <w:rPr>
                <w:b/>
                <w:bCs/>
                <w:sz w:val="24"/>
                <w:szCs w:val="24"/>
              </w:rPr>
            </w:pPr>
            <w:r w:rsidRPr="00FB5FAB">
              <w:rPr>
                <w:b/>
                <w:bCs/>
                <w:sz w:val="24"/>
                <w:szCs w:val="24"/>
              </w:rPr>
              <w:t>Authors</w:t>
            </w:r>
          </w:p>
        </w:tc>
      </w:tr>
      <w:tr w:rsidR="00FB5FAB" w14:paraId="5060C916" w14:textId="77777777" w:rsidTr="4A5861AA">
        <w:trPr>
          <w:trHeight w:val="1089"/>
        </w:trPr>
        <w:tc>
          <w:tcPr>
            <w:tcW w:w="2631" w:type="dxa"/>
          </w:tcPr>
          <w:p w14:paraId="57B7EC4D" w14:textId="2427F9E8" w:rsidR="00FB5FAB" w:rsidRDefault="00FB5FAB" w:rsidP="0090753C">
            <w:pPr>
              <w:jc w:val="both"/>
              <w:rPr>
                <w:sz w:val="24"/>
                <w:szCs w:val="24"/>
              </w:rPr>
            </w:pPr>
            <w:r w:rsidRPr="4A5861AA">
              <w:rPr>
                <w:sz w:val="24"/>
                <w:szCs w:val="24"/>
              </w:rPr>
              <w:lastRenderedPageBreak/>
              <w:t xml:space="preserve">Brand awareness, image, </w:t>
            </w:r>
            <w:bookmarkStart w:id="41" w:name="_Int_SNcBaiHa"/>
            <w:r w:rsidR="039DF4D8" w:rsidRPr="4A5861AA">
              <w:rPr>
                <w:sz w:val="24"/>
                <w:szCs w:val="24"/>
              </w:rPr>
              <w:t>equity,</w:t>
            </w:r>
            <w:bookmarkEnd w:id="41"/>
            <w:r w:rsidRPr="4A5861AA">
              <w:rPr>
                <w:sz w:val="24"/>
                <w:szCs w:val="24"/>
              </w:rPr>
              <w:t xml:space="preserve"> and loyalty</w:t>
            </w:r>
          </w:p>
        </w:tc>
        <w:tc>
          <w:tcPr>
            <w:tcW w:w="2337" w:type="dxa"/>
          </w:tcPr>
          <w:p w14:paraId="50E0883B" w14:textId="6B5D47E1" w:rsidR="00FB5FAB" w:rsidRDefault="00FB5FAB" w:rsidP="0090753C">
            <w:pPr>
              <w:jc w:val="both"/>
              <w:rPr>
                <w:sz w:val="24"/>
                <w:szCs w:val="24"/>
              </w:rPr>
            </w:pPr>
            <w:r>
              <w:rPr>
                <w:sz w:val="24"/>
                <w:szCs w:val="24"/>
              </w:rPr>
              <w:t>Quantitative techniques / Structural equation modelling</w:t>
            </w:r>
          </w:p>
        </w:tc>
        <w:tc>
          <w:tcPr>
            <w:tcW w:w="1980" w:type="dxa"/>
          </w:tcPr>
          <w:p w14:paraId="2F79841F" w14:textId="47A9F500" w:rsidR="00FB5FAB" w:rsidRDefault="00FB5FAB" w:rsidP="0090753C">
            <w:pPr>
              <w:jc w:val="both"/>
              <w:rPr>
                <w:sz w:val="24"/>
                <w:szCs w:val="24"/>
              </w:rPr>
            </w:pPr>
            <w:r>
              <w:rPr>
                <w:sz w:val="24"/>
                <w:szCs w:val="24"/>
              </w:rPr>
              <w:t>US, Finland</w:t>
            </w:r>
          </w:p>
        </w:tc>
        <w:tc>
          <w:tcPr>
            <w:tcW w:w="2402" w:type="dxa"/>
          </w:tcPr>
          <w:p w14:paraId="45F12D39" w14:textId="4C985655" w:rsidR="00FB5FAB" w:rsidRDefault="00FB5FAB" w:rsidP="0090753C">
            <w:pPr>
              <w:jc w:val="both"/>
              <w:rPr>
                <w:sz w:val="24"/>
                <w:szCs w:val="24"/>
              </w:rPr>
            </w:pPr>
            <w:r w:rsidRPr="4A5861AA">
              <w:rPr>
                <w:sz w:val="24"/>
                <w:szCs w:val="24"/>
                <w:highlight w:val="white"/>
              </w:rPr>
              <w:t>Davis et al., (200</w:t>
            </w:r>
            <w:r w:rsidR="00442C3C" w:rsidRPr="4A5861AA">
              <w:rPr>
                <w:sz w:val="24"/>
                <w:szCs w:val="24"/>
                <w:highlight w:val="white"/>
              </w:rPr>
              <w:t>8</w:t>
            </w:r>
            <w:r w:rsidRPr="4A5861AA">
              <w:rPr>
                <w:sz w:val="24"/>
                <w:szCs w:val="24"/>
              </w:rPr>
              <w:t xml:space="preserve">); </w:t>
            </w:r>
            <w:r w:rsidR="00556C24" w:rsidRPr="4A5861AA">
              <w:rPr>
                <w:sz w:val="24"/>
                <w:szCs w:val="24"/>
              </w:rPr>
              <w:t xml:space="preserve">Grant </w:t>
            </w:r>
            <w:r w:rsidR="00556C24" w:rsidRPr="4A5861AA">
              <w:rPr>
                <w:sz w:val="24"/>
                <w:szCs w:val="24"/>
                <w:highlight w:val="white"/>
              </w:rPr>
              <w:t xml:space="preserve">et al., (2009); </w:t>
            </w:r>
            <w:proofErr w:type="spellStart"/>
            <w:r w:rsidRPr="4A5861AA">
              <w:rPr>
                <w:sz w:val="24"/>
                <w:szCs w:val="24"/>
                <w:highlight w:val="white"/>
              </w:rPr>
              <w:t>Juntunen</w:t>
            </w:r>
            <w:proofErr w:type="spellEnd"/>
            <w:r w:rsidRPr="4A5861AA">
              <w:rPr>
                <w:sz w:val="24"/>
                <w:szCs w:val="24"/>
                <w:highlight w:val="white"/>
              </w:rPr>
              <w:t xml:space="preserve"> et al., (2011</w:t>
            </w:r>
            <w:r w:rsidRPr="4A5861AA">
              <w:rPr>
                <w:sz w:val="24"/>
                <w:szCs w:val="24"/>
              </w:rPr>
              <w:t>)</w:t>
            </w:r>
          </w:p>
        </w:tc>
      </w:tr>
      <w:tr w:rsidR="00442C3C" w14:paraId="13E2B0E6" w14:textId="77777777" w:rsidTr="4A5861AA">
        <w:trPr>
          <w:trHeight w:val="1089"/>
        </w:trPr>
        <w:tc>
          <w:tcPr>
            <w:tcW w:w="2631" w:type="dxa"/>
          </w:tcPr>
          <w:p w14:paraId="4648FC52" w14:textId="664FA46F" w:rsidR="00442C3C" w:rsidRDefault="00442C3C" w:rsidP="0090753C">
            <w:pPr>
              <w:jc w:val="both"/>
              <w:rPr>
                <w:sz w:val="24"/>
                <w:szCs w:val="24"/>
              </w:rPr>
            </w:pPr>
            <w:r>
              <w:rPr>
                <w:sz w:val="24"/>
                <w:szCs w:val="24"/>
              </w:rPr>
              <w:t>Scale development for measuring corporate branding</w:t>
            </w:r>
          </w:p>
        </w:tc>
        <w:tc>
          <w:tcPr>
            <w:tcW w:w="2337" w:type="dxa"/>
          </w:tcPr>
          <w:p w14:paraId="7904A37D" w14:textId="58FF86FD" w:rsidR="00442C3C" w:rsidRDefault="00442C3C" w:rsidP="0090753C">
            <w:pPr>
              <w:jc w:val="both"/>
              <w:rPr>
                <w:sz w:val="24"/>
                <w:szCs w:val="24"/>
              </w:rPr>
            </w:pPr>
            <w:r>
              <w:rPr>
                <w:sz w:val="24"/>
                <w:szCs w:val="24"/>
              </w:rPr>
              <w:t xml:space="preserve">Quantitative </w:t>
            </w:r>
          </w:p>
        </w:tc>
        <w:tc>
          <w:tcPr>
            <w:tcW w:w="1980" w:type="dxa"/>
          </w:tcPr>
          <w:p w14:paraId="4200DA1C" w14:textId="52FD9F38" w:rsidR="00442C3C" w:rsidRDefault="00442C3C" w:rsidP="0090753C">
            <w:pPr>
              <w:jc w:val="both"/>
              <w:rPr>
                <w:sz w:val="24"/>
                <w:szCs w:val="24"/>
              </w:rPr>
            </w:pPr>
            <w:r>
              <w:rPr>
                <w:sz w:val="24"/>
                <w:szCs w:val="24"/>
              </w:rPr>
              <w:t>US</w:t>
            </w:r>
          </w:p>
        </w:tc>
        <w:tc>
          <w:tcPr>
            <w:tcW w:w="2402" w:type="dxa"/>
          </w:tcPr>
          <w:p w14:paraId="35BC4CFF" w14:textId="621A271D" w:rsidR="00442C3C" w:rsidRDefault="00442C3C" w:rsidP="0090753C">
            <w:pPr>
              <w:jc w:val="both"/>
              <w:rPr>
                <w:sz w:val="24"/>
                <w:szCs w:val="24"/>
              </w:rPr>
            </w:pPr>
            <w:r>
              <w:rPr>
                <w:sz w:val="24"/>
                <w:szCs w:val="24"/>
              </w:rPr>
              <w:t>Davis et al., (200</w:t>
            </w:r>
            <w:r w:rsidR="00556C24">
              <w:rPr>
                <w:sz w:val="24"/>
                <w:szCs w:val="24"/>
              </w:rPr>
              <w:t>9</w:t>
            </w:r>
            <w:r>
              <w:rPr>
                <w:sz w:val="24"/>
                <w:szCs w:val="24"/>
              </w:rPr>
              <w:t>);</w:t>
            </w:r>
          </w:p>
        </w:tc>
      </w:tr>
      <w:tr w:rsidR="00FB5FAB" w14:paraId="42728E90" w14:textId="77777777" w:rsidTr="4A5861AA">
        <w:tc>
          <w:tcPr>
            <w:tcW w:w="2631" w:type="dxa"/>
          </w:tcPr>
          <w:p w14:paraId="2C0F219E" w14:textId="2D0CFD41" w:rsidR="00FB5FAB" w:rsidRDefault="00FB5FAB" w:rsidP="0090753C">
            <w:pPr>
              <w:jc w:val="both"/>
              <w:rPr>
                <w:sz w:val="24"/>
                <w:szCs w:val="24"/>
              </w:rPr>
            </w:pPr>
            <w:r>
              <w:rPr>
                <w:sz w:val="24"/>
                <w:szCs w:val="24"/>
              </w:rPr>
              <w:t>Brand image and stakeholder relationships</w:t>
            </w:r>
          </w:p>
        </w:tc>
        <w:tc>
          <w:tcPr>
            <w:tcW w:w="2337" w:type="dxa"/>
          </w:tcPr>
          <w:p w14:paraId="6F9F2EE3" w14:textId="6736574C" w:rsidR="00FB5FAB" w:rsidRDefault="00FB5FAB" w:rsidP="0090753C">
            <w:pPr>
              <w:jc w:val="both"/>
              <w:rPr>
                <w:sz w:val="24"/>
                <w:szCs w:val="24"/>
              </w:rPr>
            </w:pPr>
            <w:r>
              <w:rPr>
                <w:sz w:val="24"/>
                <w:szCs w:val="24"/>
              </w:rPr>
              <w:t>Quantitative techniques/Web-based survey</w:t>
            </w:r>
          </w:p>
        </w:tc>
        <w:tc>
          <w:tcPr>
            <w:tcW w:w="1980" w:type="dxa"/>
          </w:tcPr>
          <w:p w14:paraId="3E5055B6" w14:textId="39A7BDEA" w:rsidR="00FB5FAB" w:rsidRDefault="00FB5FAB" w:rsidP="0090753C">
            <w:pPr>
              <w:jc w:val="both"/>
              <w:rPr>
                <w:sz w:val="24"/>
                <w:szCs w:val="24"/>
              </w:rPr>
            </w:pPr>
            <w:r>
              <w:rPr>
                <w:sz w:val="24"/>
                <w:szCs w:val="24"/>
              </w:rPr>
              <w:t>China</w:t>
            </w:r>
          </w:p>
        </w:tc>
        <w:tc>
          <w:tcPr>
            <w:tcW w:w="2402" w:type="dxa"/>
          </w:tcPr>
          <w:p w14:paraId="5B896EF5" w14:textId="68983548" w:rsidR="00FB5FAB" w:rsidRDefault="00FB5FAB" w:rsidP="0090753C">
            <w:pPr>
              <w:jc w:val="both"/>
              <w:rPr>
                <w:sz w:val="24"/>
                <w:szCs w:val="24"/>
              </w:rPr>
            </w:pPr>
            <w:r>
              <w:rPr>
                <w:sz w:val="24"/>
                <w:szCs w:val="24"/>
              </w:rPr>
              <w:t>Balmer et al., (2020)</w:t>
            </w:r>
          </w:p>
        </w:tc>
      </w:tr>
      <w:tr w:rsidR="00FB5FAB" w14:paraId="337EE2B4" w14:textId="77777777" w:rsidTr="4A5861AA">
        <w:tc>
          <w:tcPr>
            <w:tcW w:w="2631" w:type="dxa"/>
          </w:tcPr>
          <w:p w14:paraId="3FD3F0D2" w14:textId="1DBFE33D" w:rsidR="00FB5FAB" w:rsidRDefault="00FB5FAB" w:rsidP="0090753C">
            <w:pPr>
              <w:jc w:val="both"/>
              <w:rPr>
                <w:sz w:val="24"/>
                <w:szCs w:val="24"/>
              </w:rPr>
            </w:pPr>
            <w:r>
              <w:rPr>
                <w:sz w:val="24"/>
                <w:szCs w:val="24"/>
              </w:rPr>
              <w:t>Social media</w:t>
            </w:r>
          </w:p>
        </w:tc>
        <w:tc>
          <w:tcPr>
            <w:tcW w:w="2337" w:type="dxa"/>
          </w:tcPr>
          <w:p w14:paraId="3C5D273A" w14:textId="60C5595E" w:rsidR="00FB5FAB" w:rsidRDefault="00FB5FAB" w:rsidP="0090753C">
            <w:pPr>
              <w:jc w:val="both"/>
              <w:rPr>
                <w:sz w:val="24"/>
                <w:szCs w:val="24"/>
              </w:rPr>
            </w:pPr>
            <w:r>
              <w:rPr>
                <w:sz w:val="24"/>
                <w:szCs w:val="24"/>
              </w:rPr>
              <w:t>Machine learning algorithms, content analysis</w:t>
            </w:r>
          </w:p>
        </w:tc>
        <w:tc>
          <w:tcPr>
            <w:tcW w:w="1980" w:type="dxa"/>
          </w:tcPr>
          <w:p w14:paraId="71A5A2A6" w14:textId="5DB72A09" w:rsidR="00FB5FAB" w:rsidRDefault="00FB5FAB" w:rsidP="0090753C">
            <w:pPr>
              <w:jc w:val="both"/>
              <w:rPr>
                <w:sz w:val="24"/>
                <w:szCs w:val="24"/>
              </w:rPr>
            </w:pPr>
            <w:r>
              <w:rPr>
                <w:sz w:val="24"/>
                <w:szCs w:val="24"/>
              </w:rPr>
              <w:t>Turkey</w:t>
            </w:r>
          </w:p>
        </w:tc>
        <w:tc>
          <w:tcPr>
            <w:tcW w:w="2402" w:type="dxa"/>
          </w:tcPr>
          <w:p w14:paraId="40CA7F35" w14:textId="71174E9F" w:rsidR="00FB5FAB" w:rsidRDefault="00FB5FAB" w:rsidP="0090753C">
            <w:pPr>
              <w:jc w:val="both"/>
              <w:rPr>
                <w:sz w:val="24"/>
                <w:szCs w:val="24"/>
              </w:rPr>
            </w:pPr>
            <w:proofErr w:type="spellStart"/>
            <w:r w:rsidRPr="00FB5FAB">
              <w:rPr>
                <w:sz w:val="24"/>
                <w:szCs w:val="24"/>
              </w:rPr>
              <w:t>Serbetcioglu</w:t>
            </w:r>
            <w:proofErr w:type="spellEnd"/>
            <w:r>
              <w:rPr>
                <w:sz w:val="24"/>
                <w:szCs w:val="24"/>
              </w:rPr>
              <w:t xml:space="preserve"> and </w:t>
            </w:r>
            <w:proofErr w:type="spellStart"/>
            <w:r w:rsidRPr="00FB5FAB">
              <w:rPr>
                <w:sz w:val="24"/>
                <w:szCs w:val="24"/>
              </w:rPr>
              <w:t>Göçer</w:t>
            </w:r>
            <w:proofErr w:type="spellEnd"/>
            <w:r>
              <w:rPr>
                <w:sz w:val="24"/>
                <w:szCs w:val="24"/>
              </w:rPr>
              <w:t xml:space="preserve"> (2020) </w:t>
            </w:r>
          </w:p>
        </w:tc>
      </w:tr>
      <w:tr w:rsidR="00FB5FAB" w14:paraId="6A23033F" w14:textId="77777777" w:rsidTr="4A5861AA">
        <w:tc>
          <w:tcPr>
            <w:tcW w:w="2631" w:type="dxa"/>
          </w:tcPr>
          <w:p w14:paraId="25CBF40D" w14:textId="79AD3BF7" w:rsidR="00FB5FAB" w:rsidRDefault="00FB5FAB" w:rsidP="0090753C">
            <w:pPr>
              <w:jc w:val="both"/>
              <w:rPr>
                <w:sz w:val="24"/>
                <w:szCs w:val="24"/>
              </w:rPr>
            </w:pPr>
            <w:r>
              <w:rPr>
                <w:sz w:val="24"/>
                <w:szCs w:val="24"/>
              </w:rPr>
              <w:t xml:space="preserve">Halal technology </w:t>
            </w:r>
          </w:p>
        </w:tc>
        <w:tc>
          <w:tcPr>
            <w:tcW w:w="2337" w:type="dxa"/>
          </w:tcPr>
          <w:p w14:paraId="65B02303" w14:textId="760E097B" w:rsidR="00FB5FAB" w:rsidRDefault="00556C24" w:rsidP="0090753C">
            <w:pPr>
              <w:jc w:val="both"/>
              <w:rPr>
                <w:sz w:val="24"/>
                <w:szCs w:val="24"/>
              </w:rPr>
            </w:pPr>
            <w:r>
              <w:rPr>
                <w:sz w:val="24"/>
                <w:szCs w:val="24"/>
              </w:rPr>
              <w:t>Quantitative/survey</w:t>
            </w:r>
          </w:p>
        </w:tc>
        <w:tc>
          <w:tcPr>
            <w:tcW w:w="1980" w:type="dxa"/>
          </w:tcPr>
          <w:p w14:paraId="5C2A8F9B" w14:textId="49D01B1D" w:rsidR="00FB5FAB" w:rsidRDefault="00FB5FAB" w:rsidP="0090753C">
            <w:pPr>
              <w:jc w:val="both"/>
              <w:rPr>
                <w:sz w:val="24"/>
                <w:szCs w:val="24"/>
              </w:rPr>
            </w:pPr>
            <w:r>
              <w:rPr>
                <w:sz w:val="24"/>
                <w:szCs w:val="24"/>
              </w:rPr>
              <w:t>Malaysia</w:t>
            </w:r>
          </w:p>
        </w:tc>
        <w:tc>
          <w:tcPr>
            <w:tcW w:w="2402" w:type="dxa"/>
          </w:tcPr>
          <w:p w14:paraId="1C5E5657" w14:textId="3AE3F401" w:rsidR="00FB5FAB" w:rsidRDefault="00FB5FAB" w:rsidP="0090753C">
            <w:pPr>
              <w:jc w:val="both"/>
              <w:rPr>
                <w:sz w:val="24"/>
                <w:szCs w:val="24"/>
              </w:rPr>
            </w:pPr>
            <w:r>
              <w:rPr>
                <w:sz w:val="24"/>
                <w:szCs w:val="24"/>
              </w:rPr>
              <w:t>Fernando et al., (2022)</w:t>
            </w:r>
          </w:p>
        </w:tc>
      </w:tr>
      <w:tr w:rsidR="00FB5FAB" w14:paraId="1BA25A06" w14:textId="77777777" w:rsidTr="4A5861AA">
        <w:tc>
          <w:tcPr>
            <w:tcW w:w="2631" w:type="dxa"/>
          </w:tcPr>
          <w:p w14:paraId="7D5D2ECD" w14:textId="6B133172" w:rsidR="00FB5FAB" w:rsidRDefault="00FB5FAB" w:rsidP="0090753C">
            <w:pPr>
              <w:jc w:val="both"/>
              <w:rPr>
                <w:sz w:val="24"/>
                <w:szCs w:val="24"/>
              </w:rPr>
            </w:pPr>
            <w:r>
              <w:rPr>
                <w:sz w:val="24"/>
                <w:szCs w:val="24"/>
              </w:rPr>
              <w:t>Stakeholder engagement</w:t>
            </w:r>
          </w:p>
        </w:tc>
        <w:tc>
          <w:tcPr>
            <w:tcW w:w="2337" w:type="dxa"/>
          </w:tcPr>
          <w:p w14:paraId="7AD97BB6" w14:textId="631C1465" w:rsidR="00FB5FAB" w:rsidRDefault="00FB5FAB" w:rsidP="0090753C">
            <w:pPr>
              <w:jc w:val="both"/>
              <w:rPr>
                <w:sz w:val="24"/>
                <w:szCs w:val="24"/>
              </w:rPr>
            </w:pPr>
            <w:r>
              <w:rPr>
                <w:sz w:val="24"/>
                <w:szCs w:val="24"/>
              </w:rPr>
              <w:t>Machine Learning</w:t>
            </w:r>
            <w:r w:rsidR="00F80C6B">
              <w:rPr>
                <w:sz w:val="24"/>
                <w:szCs w:val="24"/>
              </w:rPr>
              <w:t>/</w:t>
            </w:r>
            <w:r>
              <w:rPr>
                <w:sz w:val="24"/>
                <w:szCs w:val="24"/>
              </w:rPr>
              <w:t>literature review</w:t>
            </w:r>
          </w:p>
        </w:tc>
        <w:tc>
          <w:tcPr>
            <w:tcW w:w="1980" w:type="dxa"/>
          </w:tcPr>
          <w:p w14:paraId="046BDE18" w14:textId="14A026E6" w:rsidR="00FB5FAB" w:rsidRDefault="00FB5FAB" w:rsidP="0090753C">
            <w:pPr>
              <w:jc w:val="both"/>
              <w:rPr>
                <w:sz w:val="24"/>
                <w:szCs w:val="24"/>
              </w:rPr>
            </w:pPr>
            <w:r>
              <w:rPr>
                <w:sz w:val="24"/>
                <w:szCs w:val="24"/>
              </w:rPr>
              <w:t>Global</w:t>
            </w:r>
          </w:p>
        </w:tc>
        <w:tc>
          <w:tcPr>
            <w:tcW w:w="2402" w:type="dxa"/>
          </w:tcPr>
          <w:sdt>
            <w:sdtPr>
              <w:tag w:val="tii-citations-70f579bd-e531-434b-9368-8e373d266ef2"/>
              <w:id w:val="125797863"/>
              <w:placeholder>
                <w:docPart w:val="DefaultPlaceholder_1081868574"/>
              </w:placeholder>
              <w15:appearance w15:val="hidden"/>
            </w:sdtPr>
            <w:sdtContent>
              <w:p w14:paraId="393404A1" w14:textId="474745C6" w:rsidR="00FB5FAB" w:rsidRDefault="00FB5FAB" w:rsidP="0090753C">
                <w:pPr>
                  <w:jc w:val="both"/>
                  <w:rPr>
                    <w:sz w:val="24"/>
                    <w:szCs w:val="24"/>
                  </w:rPr>
                </w:pPr>
                <w:proofErr w:type="spellStart"/>
                <w:r w:rsidRPr="4A5861AA">
                  <w:rPr>
                    <w:sz w:val="24"/>
                    <w:szCs w:val="24"/>
                  </w:rPr>
                  <w:t>Marvi</w:t>
                </w:r>
                <w:proofErr w:type="spellEnd"/>
                <w:r w:rsidRPr="4A5861AA">
                  <w:rPr>
                    <w:sz w:val="24"/>
                    <w:szCs w:val="24"/>
                  </w:rPr>
                  <w:t xml:space="preserve"> et al.</w:t>
                </w:r>
                <w:r w:rsidR="00442C3C" w:rsidRPr="4A5861AA">
                  <w:rPr>
                    <w:sz w:val="24"/>
                    <w:szCs w:val="24"/>
                  </w:rPr>
                  <w:t xml:space="preserve"> (</w:t>
                </w:r>
                <w:r w:rsidRPr="4A5861AA">
                  <w:rPr>
                    <w:sz w:val="24"/>
                    <w:szCs w:val="24"/>
                  </w:rPr>
                  <w:t>2022)</w:t>
                </w:r>
              </w:p>
            </w:sdtContent>
          </w:sdt>
          <w:p w14:paraId="5F49E41D" w14:textId="77777777" w:rsidR="4A5861AA" w:rsidRDefault="4A5861AA"/>
        </w:tc>
      </w:tr>
      <w:tr w:rsidR="00E72D31" w14:paraId="4911C3D7" w14:textId="77777777" w:rsidTr="4A5861AA">
        <w:tc>
          <w:tcPr>
            <w:tcW w:w="2631" w:type="dxa"/>
          </w:tcPr>
          <w:p w14:paraId="7CA40D65" w14:textId="2000A0CD" w:rsidR="00E72D31" w:rsidRDefault="00E72D31" w:rsidP="0090753C">
            <w:pPr>
              <w:jc w:val="both"/>
              <w:rPr>
                <w:sz w:val="24"/>
                <w:szCs w:val="24"/>
              </w:rPr>
            </w:pPr>
            <w:r>
              <w:rPr>
                <w:sz w:val="24"/>
                <w:szCs w:val="24"/>
              </w:rPr>
              <w:t>Brand reputation</w:t>
            </w:r>
          </w:p>
        </w:tc>
        <w:tc>
          <w:tcPr>
            <w:tcW w:w="2337" w:type="dxa"/>
          </w:tcPr>
          <w:p w14:paraId="3CA2C843" w14:textId="1E4546E9" w:rsidR="00E72D31" w:rsidRDefault="00E72D31" w:rsidP="0090753C">
            <w:pPr>
              <w:jc w:val="both"/>
              <w:rPr>
                <w:sz w:val="24"/>
                <w:szCs w:val="24"/>
              </w:rPr>
            </w:pPr>
            <w:r>
              <w:rPr>
                <w:sz w:val="24"/>
                <w:szCs w:val="24"/>
              </w:rPr>
              <w:t>Qualitative</w:t>
            </w:r>
          </w:p>
        </w:tc>
        <w:tc>
          <w:tcPr>
            <w:tcW w:w="1980" w:type="dxa"/>
          </w:tcPr>
          <w:p w14:paraId="4BE993D2" w14:textId="3F3AAFED" w:rsidR="00E72D31" w:rsidRDefault="00E72D31" w:rsidP="0090753C">
            <w:pPr>
              <w:jc w:val="both"/>
              <w:rPr>
                <w:sz w:val="24"/>
                <w:szCs w:val="24"/>
              </w:rPr>
            </w:pPr>
            <w:r>
              <w:rPr>
                <w:sz w:val="24"/>
                <w:szCs w:val="24"/>
              </w:rPr>
              <w:t>Malaysia</w:t>
            </w:r>
          </w:p>
        </w:tc>
        <w:tc>
          <w:tcPr>
            <w:tcW w:w="2402" w:type="dxa"/>
          </w:tcPr>
          <w:p w14:paraId="5AD8C531" w14:textId="6330973F" w:rsidR="00E72D31" w:rsidRDefault="00E72D31" w:rsidP="0090753C">
            <w:pPr>
              <w:jc w:val="both"/>
              <w:rPr>
                <w:sz w:val="24"/>
                <w:szCs w:val="24"/>
              </w:rPr>
            </w:pPr>
            <w:r>
              <w:rPr>
                <w:sz w:val="24"/>
                <w:szCs w:val="24"/>
              </w:rPr>
              <w:t xml:space="preserve">Rahman and </w:t>
            </w:r>
            <w:proofErr w:type="spellStart"/>
            <w:r>
              <w:rPr>
                <w:sz w:val="24"/>
                <w:szCs w:val="24"/>
              </w:rPr>
              <w:t>Moin</w:t>
            </w:r>
            <w:proofErr w:type="spellEnd"/>
            <w:r>
              <w:rPr>
                <w:sz w:val="24"/>
                <w:szCs w:val="24"/>
              </w:rPr>
              <w:t xml:space="preserve"> (2022)</w:t>
            </w:r>
          </w:p>
        </w:tc>
      </w:tr>
      <w:tr w:rsidR="00FB5FAB" w14:paraId="0439592A" w14:textId="77777777" w:rsidTr="4A5861AA">
        <w:tc>
          <w:tcPr>
            <w:tcW w:w="2631" w:type="dxa"/>
          </w:tcPr>
          <w:p w14:paraId="79806D80" w14:textId="29D12BD2" w:rsidR="00FB5FAB" w:rsidRDefault="00FB5FAB" w:rsidP="00FB5FAB">
            <w:pPr>
              <w:jc w:val="both"/>
              <w:rPr>
                <w:sz w:val="24"/>
                <w:szCs w:val="24"/>
              </w:rPr>
            </w:pPr>
            <w:r>
              <w:rPr>
                <w:sz w:val="24"/>
                <w:szCs w:val="24"/>
              </w:rPr>
              <w:t>Technical analysis of website development and corporate brands</w:t>
            </w:r>
          </w:p>
        </w:tc>
        <w:tc>
          <w:tcPr>
            <w:tcW w:w="2337" w:type="dxa"/>
          </w:tcPr>
          <w:p w14:paraId="4EF5CED2" w14:textId="299D66CD" w:rsidR="00FB5FAB" w:rsidRDefault="00FB5FAB" w:rsidP="00FB5FAB">
            <w:pPr>
              <w:jc w:val="both"/>
              <w:rPr>
                <w:sz w:val="24"/>
                <w:szCs w:val="24"/>
              </w:rPr>
            </w:pPr>
            <w:r>
              <w:rPr>
                <w:sz w:val="24"/>
                <w:szCs w:val="24"/>
              </w:rPr>
              <w:t>Quantitative techniques regression analysis</w:t>
            </w:r>
          </w:p>
        </w:tc>
        <w:tc>
          <w:tcPr>
            <w:tcW w:w="1980" w:type="dxa"/>
          </w:tcPr>
          <w:p w14:paraId="470C29ED" w14:textId="60356B80" w:rsidR="00FB5FAB" w:rsidRDefault="00FB5FAB" w:rsidP="00FB5FAB">
            <w:pPr>
              <w:jc w:val="both"/>
              <w:rPr>
                <w:sz w:val="24"/>
                <w:szCs w:val="24"/>
              </w:rPr>
            </w:pPr>
            <w:r>
              <w:rPr>
                <w:sz w:val="24"/>
                <w:szCs w:val="24"/>
              </w:rPr>
              <w:t>Global</w:t>
            </w:r>
          </w:p>
        </w:tc>
        <w:tc>
          <w:tcPr>
            <w:tcW w:w="2402" w:type="dxa"/>
          </w:tcPr>
          <w:p w14:paraId="38B1488F" w14:textId="144CAA07" w:rsidR="00FB5FAB" w:rsidRDefault="00FB5FAB" w:rsidP="00FB5FAB">
            <w:pPr>
              <w:jc w:val="both"/>
              <w:rPr>
                <w:sz w:val="24"/>
                <w:szCs w:val="24"/>
              </w:rPr>
            </w:pPr>
            <w:proofErr w:type="spellStart"/>
            <w:r>
              <w:rPr>
                <w:sz w:val="24"/>
                <w:szCs w:val="24"/>
              </w:rPr>
              <w:t>Sakas</w:t>
            </w:r>
            <w:proofErr w:type="spellEnd"/>
            <w:r>
              <w:rPr>
                <w:sz w:val="24"/>
                <w:szCs w:val="24"/>
              </w:rPr>
              <w:t xml:space="preserve"> et al. </w:t>
            </w:r>
            <w:r w:rsidR="00442C3C">
              <w:rPr>
                <w:sz w:val="24"/>
                <w:szCs w:val="24"/>
              </w:rPr>
              <w:t>(</w:t>
            </w:r>
            <w:r>
              <w:rPr>
                <w:sz w:val="24"/>
                <w:szCs w:val="24"/>
              </w:rPr>
              <w:t>2022)</w:t>
            </w:r>
          </w:p>
        </w:tc>
      </w:tr>
    </w:tbl>
    <w:p w14:paraId="76A35D0E" w14:textId="4B5221C9" w:rsidR="00FB5FAB" w:rsidRDefault="00F80C6B" w:rsidP="0090753C">
      <w:pPr>
        <w:jc w:val="both"/>
        <w:rPr>
          <w:sz w:val="24"/>
          <w:szCs w:val="24"/>
        </w:rPr>
      </w:pPr>
      <w:r>
        <w:rPr>
          <w:sz w:val="24"/>
          <w:szCs w:val="24"/>
        </w:rPr>
        <w:t>Source: Authors</w:t>
      </w:r>
    </w:p>
    <w:p w14:paraId="797922B0" w14:textId="77777777" w:rsidR="00FA1122" w:rsidRDefault="00FA1122" w:rsidP="0090753C">
      <w:pPr>
        <w:jc w:val="both"/>
        <w:rPr>
          <w:sz w:val="24"/>
          <w:szCs w:val="24"/>
        </w:rPr>
      </w:pPr>
    </w:p>
    <w:p w14:paraId="2FF6CE73" w14:textId="260FE99E" w:rsidR="00556C24" w:rsidRPr="0090753C" w:rsidRDefault="00FB5FAB" w:rsidP="0090753C">
      <w:pPr>
        <w:jc w:val="both"/>
        <w:rPr>
          <w:sz w:val="24"/>
          <w:szCs w:val="24"/>
        </w:rPr>
      </w:pPr>
      <w:r w:rsidRPr="4A5861AA">
        <w:rPr>
          <w:sz w:val="24"/>
          <w:szCs w:val="24"/>
        </w:rPr>
        <w:t xml:space="preserve">Table </w:t>
      </w:r>
      <w:r w:rsidR="00F80C6B" w:rsidRPr="4A5861AA">
        <w:rPr>
          <w:sz w:val="24"/>
          <w:szCs w:val="24"/>
        </w:rPr>
        <w:t>2</w:t>
      </w:r>
      <w:r w:rsidRPr="4A5861AA">
        <w:rPr>
          <w:sz w:val="24"/>
          <w:szCs w:val="24"/>
        </w:rPr>
        <w:t xml:space="preserve"> shows that the first empirical discussions </w:t>
      </w:r>
      <w:r w:rsidR="00F80C6B" w:rsidRPr="4A5861AA">
        <w:rPr>
          <w:sz w:val="24"/>
          <w:szCs w:val="24"/>
        </w:rPr>
        <w:t>o</w:t>
      </w:r>
      <w:r w:rsidRPr="4A5861AA">
        <w:rPr>
          <w:sz w:val="24"/>
          <w:szCs w:val="24"/>
        </w:rPr>
        <w:t xml:space="preserve">n corporate branding in the </w:t>
      </w:r>
      <w:bookmarkStart w:id="42" w:name="_Int_YsvkPGfp"/>
      <w:r w:rsidRPr="4A5861AA">
        <w:rPr>
          <w:sz w:val="24"/>
          <w:szCs w:val="24"/>
        </w:rPr>
        <w:t>logistic</w:t>
      </w:r>
      <w:r w:rsidR="00F80C6B" w:rsidRPr="4A5861AA">
        <w:rPr>
          <w:sz w:val="24"/>
          <w:szCs w:val="24"/>
        </w:rPr>
        <w:t>s</w:t>
      </w:r>
      <w:bookmarkEnd w:id="42"/>
      <w:r w:rsidRPr="4A5861AA">
        <w:rPr>
          <w:sz w:val="24"/>
          <w:szCs w:val="24"/>
        </w:rPr>
        <w:t xml:space="preserve"> and transport sector began over a decade ago</w:t>
      </w:r>
      <w:r w:rsidR="00F80C6B" w:rsidRPr="4A5861AA">
        <w:rPr>
          <w:sz w:val="24"/>
          <w:szCs w:val="24"/>
        </w:rPr>
        <w:t>.</w:t>
      </w:r>
      <w:r w:rsidRPr="4A5861AA">
        <w:rPr>
          <w:sz w:val="24"/>
          <w:szCs w:val="24"/>
        </w:rPr>
        <w:t xml:space="preserve"> Davis and colleagues</w:t>
      </w:r>
      <w:r w:rsidR="00F80C6B" w:rsidRPr="4A5861AA">
        <w:rPr>
          <w:sz w:val="24"/>
          <w:szCs w:val="24"/>
        </w:rPr>
        <w:t>,</w:t>
      </w:r>
      <w:r w:rsidR="00442C3C" w:rsidRPr="4A5861AA">
        <w:rPr>
          <w:sz w:val="24"/>
          <w:szCs w:val="24"/>
        </w:rPr>
        <w:t xml:space="preserve"> </w:t>
      </w:r>
      <w:r w:rsidR="00F80C6B" w:rsidRPr="4A5861AA">
        <w:rPr>
          <w:sz w:val="24"/>
          <w:szCs w:val="24"/>
        </w:rPr>
        <w:t xml:space="preserve">in 2008, </w:t>
      </w:r>
      <w:r w:rsidR="00442C3C" w:rsidRPr="4A5861AA">
        <w:rPr>
          <w:sz w:val="24"/>
          <w:szCs w:val="24"/>
        </w:rPr>
        <w:t>investigated if brand image and loyalty affected corporate branding among logistic service providers</w:t>
      </w:r>
      <w:r w:rsidRPr="4A5861AA">
        <w:rPr>
          <w:sz w:val="24"/>
          <w:szCs w:val="24"/>
        </w:rPr>
        <w:t xml:space="preserve">. </w:t>
      </w:r>
      <w:r w:rsidR="00F80C6B" w:rsidRPr="4A5861AA">
        <w:rPr>
          <w:sz w:val="24"/>
          <w:szCs w:val="24"/>
        </w:rPr>
        <w:t>It</w:t>
      </w:r>
      <w:r w:rsidR="00442C3C" w:rsidRPr="4A5861AA">
        <w:rPr>
          <w:sz w:val="24"/>
          <w:szCs w:val="24"/>
        </w:rPr>
        <w:t xml:space="preserve"> was followed by an attempt to measure corporate branding</w:t>
      </w:r>
      <w:r w:rsidR="00F80C6B" w:rsidRPr="4A5861AA">
        <w:rPr>
          <w:sz w:val="24"/>
          <w:szCs w:val="24"/>
        </w:rPr>
        <w:t xml:space="preserve"> in 2009</w:t>
      </w:r>
      <w:r w:rsidR="00442C3C" w:rsidRPr="4A5861AA">
        <w:rPr>
          <w:sz w:val="24"/>
          <w:szCs w:val="24"/>
        </w:rPr>
        <w:t>.</w:t>
      </w:r>
      <w:r w:rsidR="00442C3C">
        <w:t xml:space="preserve"> </w:t>
      </w:r>
      <w:r w:rsidRPr="4A5861AA">
        <w:rPr>
          <w:sz w:val="24"/>
          <w:szCs w:val="24"/>
        </w:rPr>
        <w:t xml:space="preserve">It thus suggests that although the benefits of corporate branding in the services sector </w:t>
      </w:r>
      <w:r w:rsidR="00442C3C" w:rsidRPr="4A5861AA">
        <w:rPr>
          <w:sz w:val="24"/>
          <w:szCs w:val="24"/>
        </w:rPr>
        <w:t>have</w:t>
      </w:r>
      <w:r w:rsidRPr="4A5861AA">
        <w:rPr>
          <w:sz w:val="24"/>
          <w:szCs w:val="24"/>
        </w:rPr>
        <w:t xml:space="preserve"> been </w:t>
      </w:r>
      <w:r w:rsidR="00F80C6B" w:rsidRPr="4A5861AA">
        <w:rPr>
          <w:sz w:val="24"/>
          <w:szCs w:val="24"/>
        </w:rPr>
        <w:t>primari</w:t>
      </w:r>
      <w:r w:rsidRPr="4A5861AA">
        <w:rPr>
          <w:sz w:val="24"/>
          <w:szCs w:val="24"/>
        </w:rPr>
        <w:t xml:space="preserve">ly discussed, there is limited research in the </w:t>
      </w:r>
      <w:bookmarkStart w:id="43" w:name="_Int_H5KyaeKZ"/>
      <w:r w:rsidRPr="4A5861AA">
        <w:rPr>
          <w:sz w:val="24"/>
          <w:szCs w:val="24"/>
        </w:rPr>
        <w:t>logistics</w:t>
      </w:r>
      <w:bookmarkEnd w:id="43"/>
      <w:r w:rsidRPr="4A5861AA">
        <w:rPr>
          <w:sz w:val="24"/>
          <w:szCs w:val="24"/>
        </w:rPr>
        <w:t xml:space="preserve"> sector. </w:t>
      </w:r>
      <w:proofErr w:type="spellStart"/>
      <w:r w:rsidR="00442C3C" w:rsidRPr="4A5861AA">
        <w:rPr>
          <w:sz w:val="24"/>
          <w:szCs w:val="24"/>
        </w:rPr>
        <w:t>Fetscherin</w:t>
      </w:r>
      <w:proofErr w:type="spellEnd"/>
      <w:r w:rsidR="00442C3C" w:rsidRPr="4A5861AA">
        <w:rPr>
          <w:sz w:val="24"/>
          <w:szCs w:val="24"/>
        </w:rPr>
        <w:t xml:space="preserve"> and </w:t>
      </w:r>
      <w:proofErr w:type="spellStart"/>
      <w:r w:rsidR="00442C3C" w:rsidRPr="4A5861AA">
        <w:rPr>
          <w:sz w:val="24"/>
          <w:szCs w:val="24"/>
        </w:rPr>
        <w:t>Usunier</w:t>
      </w:r>
      <w:proofErr w:type="spellEnd"/>
      <w:r w:rsidR="00442C3C" w:rsidRPr="4A5861AA">
        <w:rPr>
          <w:sz w:val="24"/>
          <w:szCs w:val="24"/>
        </w:rPr>
        <w:t xml:space="preserve"> (2012) further confirmed this in their </w:t>
      </w:r>
      <w:r w:rsidR="00F80C6B" w:rsidRPr="4A5861AA">
        <w:rPr>
          <w:sz w:val="24"/>
          <w:szCs w:val="24"/>
        </w:rPr>
        <w:t>literature review</w:t>
      </w:r>
      <w:r w:rsidR="00442C3C" w:rsidRPr="4A5861AA">
        <w:rPr>
          <w:sz w:val="24"/>
          <w:szCs w:val="24"/>
        </w:rPr>
        <w:t xml:space="preserve"> using bibliometric analysis where there was no focus on the logistic services. </w:t>
      </w:r>
      <w:r w:rsidR="00D65366" w:rsidRPr="4A5861AA">
        <w:rPr>
          <w:sz w:val="24"/>
          <w:szCs w:val="24"/>
        </w:rPr>
        <w:t xml:space="preserve">Recent studies have begun examining </w:t>
      </w:r>
      <w:r w:rsidR="00442C3C" w:rsidRPr="4A5861AA">
        <w:rPr>
          <w:sz w:val="24"/>
          <w:szCs w:val="24"/>
        </w:rPr>
        <w:t xml:space="preserve">the contributions of technology in facilitating </w:t>
      </w:r>
      <w:r w:rsidR="0089117B" w:rsidRPr="4A5861AA">
        <w:rPr>
          <w:sz w:val="24"/>
          <w:szCs w:val="24"/>
        </w:rPr>
        <w:t>corporate branding a</w:t>
      </w:r>
      <w:r w:rsidR="00D65366" w:rsidRPr="4A5861AA">
        <w:rPr>
          <w:sz w:val="24"/>
          <w:szCs w:val="24"/>
        </w:rPr>
        <w:t>mong L</w:t>
      </w:r>
      <w:r w:rsidR="00F80C6B" w:rsidRPr="4A5861AA">
        <w:rPr>
          <w:sz w:val="24"/>
          <w:szCs w:val="24"/>
        </w:rPr>
        <w:t>SP</w:t>
      </w:r>
      <w:r w:rsidR="00D65366" w:rsidRPr="4A5861AA">
        <w:rPr>
          <w:sz w:val="24"/>
          <w:szCs w:val="24"/>
        </w:rPr>
        <w:t xml:space="preserve">s. For </w:t>
      </w:r>
      <w:r w:rsidR="00442C3C" w:rsidRPr="4A5861AA">
        <w:rPr>
          <w:sz w:val="24"/>
          <w:szCs w:val="24"/>
        </w:rPr>
        <w:t xml:space="preserve">instance, </w:t>
      </w:r>
      <w:proofErr w:type="spellStart"/>
      <w:r w:rsidR="00442C3C" w:rsidRPr="4A5861AA">
        <w:rPr>
          <w:sz w:val="24"/>
          <w:szCs w:val="24"/>
        </w:rPr>
        <w:t>Serbetcioglu</w:t>
      </w:r>
      <w:proofErr w:type="spellEnd"/>
      <w:r w:rsidR="00442C3C" w:rsidRPr="4A5861AA">
        <w:rPr>
          <w:sz w:val="24"/>
          <w:szCs w:val="24"/>
        </w:rPr>
        <w:t xml:space="preserve"> and </w:t>
      </w:r>
      <w:proofErr w:type="spellStart"/>
      <w:r w:rsidR="00442C3C" w:rsidRPr="4A5861AA">
        <w:rPr>
          <w:sz w:val="24"/>
          <w:szCs w:val="24"/>
        </w:rPr>
        <w:t>Göçer</w:t>
      </w:r>
      <w:proofErr w:type="spellEnd"/>
      <w:r w:rsidR="00442C3C" w:rsidRPr="4A5861AA">
        <w:rPr>
          <w:sz w:val="24"/>
          <w:szCs w:val="24"/>
        </w:rPr>
        <w:t xml:space="preserve"> (2020) examined social media platforms</w:t>
      </w:r>
      <w:r w:rsidR="00F80C6B" w:rsidRPr="4A5861AA">
        <w:rPr>
          <w:sz w:val="24"/>
          <w:szCs w:val="24"/>
        </w:rPr>
        <w:t>,</w:t>
      </w:r>
      <w:r w:rsidR="00442C3C" w:rsidRPr="4A5861AA">
        <w:rPr>
          <w:sz w:val="24"/>
          <w:szCs w:val="24"/>
        </w:rPr>
        <w:t xml:space="preserve"> and </w:t>
      </w:r>
      <w:proofErr w:type="spellStart"/>
      <w:r w:rsidR="00442C3C" w:rsidRPr="4A5861AA">
        <w:rPr>
          <w:sz w:val="24"/>
          <w:szCs w:val="24"/>
        </w:rPr>
        <w:t>Sakas</w:t>
      </w:r>
      <w:proofErr w:type="spellEnd"/>
      <w:r w:rsidR="00442C3C" w:rsidRPr="4A5861AA">
        <w:rPr>
          <w:sz w:val="24"/>
          <w:szCs w:val="24"/>
        </w:rPr>
        <w:t xml:space="preserve"> et al. (2022) investigated websites</w:t>
      </w:r>
      <w:r w:rsidR="00F80C6B" w:rsidRPr="4A5861AA">
        <w:rPr>
          <w:sz w:val="24"/>
          <w:szCs w:val="24"/>
        </w:rPr>
        <w:t>'</w:t>
      </w:r>
      <w:r w:rsidR="00442C3C" w:rsidRPr="4A5861AA">
        <w:rPr>
          <w:sz w:val="24"/>
          <w:szCs w:val="24"/>
        </w:rPr>
        <w:t xml:space="preserve"> contributions to corporate branding. It demonstrates that</w:t>
      </w:r>
      <w:r w:rsidR="00E72D31" w:rsidRPr="4A5861AA">
        <w:rPr>
          <w:sz w:val="24"/>
          <w:szCs w:val="24"/>
        </w:rPr>
        <w:t xml:space="preserve"> </w:t>
      </w:r>
      <w:r w:rsidR="00F80C6B" w:rsidRPr="4A5861AA">
        <w:rPr>
          <w:sz w:val="24"/>
          <w:szCs w:val="24"/>
        </w:rPr>
        <w:t xml:space="preserve">firms are seeking innovative ways to gain a competitive advantage due to the intensifying competition in the </w:t>
      </w:r>
      <w:bookmarkStart w:id="44" w:name="_Int_oNnLAbek"/>
      <w:r w:rsidR="00F80C6B" w:rsidRPr="4A5861AA">
        <w:rPr>
          <w:sz w:val="24"/>
          <w:szCs w:val="24"/>
        </w:rPr>
        <w:t>logistics</w:t>
      </w:r>
      <w:bookmarkEnd w:id="44"/>
      <w:r w:rsidR="00F80C6B" w:rsidRPr="4A5861AA">
        <w:rPr>
          <w:sz w:val="24"/>
          <w:szCs w:val="24"/>
        </w:rPr>
        <w:t xml:space="preserve"> industry</w:t>
      </w:r>
      <w:r w:rsidR="007F6DC1" w:rsidRPr="4A5861AA">
        <w:rPr>
          <w:sz w:val="24"/>
          <w:szCs w:val="24"/>
        </w:rPr>
        <w:t xml:space="preserve">. </w:t>
      </w:r>
      <w:proofErr w:type="spellStart"/>
      <w:r w:rsidR="00442C3C" w:rsidRPr="4A5861AA">
        <w:rPr>
          <w:sz w:val="24"/>
          <w:szCs w:val="24"/>
        </w:rPr>
        <w:t>Ozdemir</w:t>
      </w:r>
      <w:proofErr w:type="spellEnd"/>
      <w:r w:rsidR="00442C3C" w:rsidRPr="4A5861AA">
        <w:rPr>
          <w:sz w:val="24"/>
          <w:szCs w:val="24"/>
        </w:rPr>
        <w:t xml:space="preserve"> et al. (2020) </w:t>
      </w:r>
      <w:r w:rsidR="2426C323" w:rsidRPr="4A5861AA">
        <w:rPr>
          <w:sz w:val="24"/>
          <w:szCs w:val="24"/>
        </w:rPr>
        <w:t>provided</w:t>
      </w:r>
      <w:r w:rsidR="00442C3C" w:rsidRPr="4A5861AA">
        <w:rPr>
          <w:sz w:val="24"/>
          <w:szCs w:val="24"/>
        </w:rPr>
        <w:t xml:space="preserve"> a case study of </w:t>
      </w:r>
      <w:r w:rsidR="007F6DC1" w:rsidRPr="4A5861AA">
        <w:rPr>
          <w:sz w:val="24"/>
          <w:szCs w:val="24"/>
        </w:rPr>
        <w:t>U</w:t>
      </w:r>
      <w:r w:rsidR="00F80C6B" w:rsidRPr="4A5861AA">
        <w:rPr>
          <w:sz w:val="24"/>
          <w:szCs w:val="24"/>
        </w:rPr>
        <w:t>PS</w:t>
      </w:r>
      <w:r w:rsidR="007F6DC1" w:rsidRPr="4A5861AA">
        <w:rPr>
          <w:sz w:val="24"/>
          <w:szCs w:val="24"/>
        </w:rPr>
        <w:t xml:space="preserve">, </w:t>
      </w:r>
      <w:r w:rsidR="00442C3C" w:rsidRPr="4A5861AA">
        <w:rPr>
          <w:sz w:val="24"/>
          <w:szCs w:val="24"/>
        </w:rPr>
        <w:t xml:space="preserve">were </w:t>
      </w:r>
      <w:r w:rsidR="007F6DC1" w:rsidRPr="4A5861AA">
        <w:rPr>
          <w:sz w:val="24"/>
          <w:szCs w:val="24"/>
        </w:rPr>
        <w:t xml:space="preserve">trustworthiness, technology, </w:t>
      </w:r>
      <w:bookmarkStart w:id="45" w:name="_Int_zPXWNwaf"/>
      <w:r w:rsidR="2B7A0A22" w:rsidRPr="4A5861AA">
        <w:rPr>
          <w:sz w:val="24"/>
          <w:szCs w:val="24"/>
        </w:rPr>
        <w:t>innovations,</w:t>
      </w:r>
      <w:bookmarkEnd w:id="45"/>
      <w:r w:rsidR="007F6DC1" w:rsidRPr="4A5861AA">
        <w:rPr>
          <w:sz w:val="24"/>
          <w:szCs w:val="24"/>
        </w:rPr>
        <w:t xml:space="preserve"> and consistent delivery o</w:t>
      </w:r>
      <w:r w:rsidR="00F80C6B" w:rsidRPr="4A5861AA">
        <w:rPr>
          <w:sz w:val="24"/>
          <w:szCs w:val="24"/>
        </w:rPr>
        <w:t>f</w:t>
      </w:r>
      <w:r w:rsidR="007F6DC1" w:rsidRPr="4A5861AA">
        <w:rPr>
          <w:sz w:val="24"/>
          <w:szCs w:val="24"/>
        </w:rPr>
        <w:t xml:space="preserve"> promises as their brand's critical and </w:t>
      </w:r>
      <w:r w:rsidR="00F80C6B" w:rsidRPr="4A5861AA">
        <w:rPr>
          <w:sz w:val="24"/>
          <w:szCs w:val="24"/>
        </w:rPr>
        <w:t>robust</w:t>
      </w:r>
      <w:r w:rsidR="007F6DC1" w:rsidRPr="4A5861AA">
        <w:rPr>
          <w:sz w:val="24"/>
          <w:szCs w:val="24"/>
        </w:rPr>
        <w:t xml:space="preserve"> aspects. As such, their senior management emphasises these aspects to differentiate the U</w:t>
      </w:r>
      <w:r w:rsidR="00F80C6B" w:rsidRPr="4A5861AA">
        <w:rPr>
          <w:sz w:val="24"/>
          <w:szCs w:val="24"/>
        </w:rPr>
        <w:t>PS</w:t>
      </w:r>
      <w:r w:rsidR="007F6DC1" w:rsidRPr="4A5861AA">
        <w:rPr>
          <w:sz w:val="24"/>
          <w:szCs w:val="24"/>
        </w:rPr>
        <w:t xml:space="preserve"> corporate brand from its competitors.</w:t>
      </w:r>
      <w:r w:rsidR="00556C24" w:rsidRPr="4A5861AA">
        <w:rPr>
          <w:sz w:val="24"/>
          <w:szCs w:val="24"/>
        </w:rPr>
        <w:t xml:space="preserve"> The table above also demonstrates the limited research of corporate branding in </w:t>
      </w:r>
      <w:bookmarkStart w:id="46" w:name="_Int_yAKQJaFi"/>
      <w:r w:rsidR="00556C24" w:rsidRPr="4A5861AA">
        <w:rPr>
          <w:sz w:val="24"/>
          <w:szCs w:val="24"/>
        </w:rPr>
        <w:t>logistics</w:t>
      </w:r>
      <w:bookmarkEnd w:id="46"/>
      <w:r w:rsidR="00556C24" w:rsidRPr="4A5861AA">
        <w:rPr>
          <w:sz w:val="24"/>
          <w:szCs w:val="24"/>
        </w:rPr>
        <w:t xml:space="preserve"> in </w:t>
      </w:r>
      <w:r w:rsidR="00556C24" w:rsidRPr="4A5861AA">
        <w:rPr>
          <w:sz w:val="24"/>
          <w:szCs w:val="24"/>
        </w:rPr>
        <w:lastRenderedPageBreak/>
        <w:t xml:space="preserve">developing economies and the absence of a scale to measure the peculiarities of developing economies. </w:t>
      </w:r>
    </w:p>
    <w:p w14:paraId="353B29B2" w14:textId="77777777" w:rsidR="007F6DC1" w:rsidRPr="0090753C" w:rsidRDefault="007F6DC1" w:rsidP="0090753C">
      <w:pPr>
        <w:jc w:val="both"/>
        <w:rPr>
          <w:sz w:val="24"/>
          <w:szCs w:val="24"/>
        </w:rPr>
      </w:pPr>
    </w:p>
    <w:p w14:paraId="39BB5999" w14:textId="77777777" w:rsidR="007F6DC1" w:rsidRPr="0090753C" w:rsidRDefault="007F6DC1" w:rsidP="0090753C">
      <w:pPr>
        <w:jc w:val="both"/>
        <w:rPr>
          <w:sz w:val="24"/>
          <w:szCs w:val="24"/>
        </w:rPr>
      </w:pPr>
    </w:p>
    <w:p w14:paraId="63690471" w14:textId="77777777" w:rsidR="007F6DC1" w:rsidRPr="002D273F" w:rsidRDefault="007F6DC1" w:rsidP="0090753C">
      <w:pPr>
        <w:jc w:val="both"/>
        <w:rPr>
          <w:b/>
          <w:bCs/>
          <w:sz w:val="24"/>
          <w:szCs w:val="24"/>
        </w:rPr>
      </w:pPr>
    </w:p>
    <w:p w14:paraId="4EDC564A" w14:textId="7C4059D7" w:rsidR="007F6DC1" w:rsidRPr="002D273F" w:rsidRDefault="007F6DC1" w:rsidP="0090753C">
      <w:pPr>
        <w:jc w:val="both"/>
        <w:rPr>
          <w:b/>
          <w:bCs/>
          <w:sz w:val="24"/>
          <w:szCs w:val="24"/>
        </w:rPr>
      </w:pPr>
      <w:r w:rsidRPr="002D273F">
        <w:rPr>
          <w:b/>
          <w:bCs/>
          <w:sz w:val="24"/>
          <w:szCs w:val="24"/>
        </w:rPr>
        <w:t>4.</w:t>
      </w:r>
      <w:r w:rsidRPr="002D273F">
        <w:rPr>
          <w:b/>
          <w:bCs/>
          <w:sz w:val="24"/>
          <w:szCs w:val="24"/>
        </w:rPr>
        <w:tab/>
      </w:r>
      <w:r w:rsidR="00F80C6B" w:rsidRPr="002D273F">
        <w:rPr>
          <w:b/>
          <w:bCs/>
          <w:sz w:val="24"/>
          <w:szCs w:val="24"/>
        </w:rPr>
        <w:t xml:space="preserve">CURRENT </w:t>
      </w:r>
      <w:r w:rsidR="00F80C6B">
        <w:rPr>
          <w:b/>
          <w:bCs/>
          <w:sz w:val="24"/>
          <w:szCs w:val="24"/>
        </w:rPr>
        <w:t xml:space="preserve">CORPORATE BRANDING </w:t>
      </w:r>
      <w:r w:rsidR="00F80C6B" w:rsidRPr="002D273F">
        <w:rPr>
          <w:b/>
          <w:bCs/>
          <w:sz w:val="24"/>
          <w:szCs w:val="24"/>
        </w:rPr>
        <w:t>TRENDS</w:t>
      </w:r>
    </w:p>
    <w:p w14:paraId="517203C1" w14:textId="4D99A74F" w:rsidR="00A22A61" w:rsidRDefault="007F6DC1" w:rsidP="007C66A7">
      <w:pPr>
        <w:jc w:val="both"/>
        <w:rPr>
          <w:sz w:val="24"/>
          <w:szCs w:val="24"/>
        </w:rPr>
      </w:pPr>
      <w:r w:rsidRPr="4A5861AA">
        <w:rPr>
          <w:sz w:val="24"/>
          <w:szCs w:val="24"/>
        </w:rPr>
        <w:t xml:space="preserve">Corporate </w:t>
      </w:r>
      <w:r w:rsidR="000019D8" w:rsidRPr="4A5861AA">
        <w:rPr>
          <w:sz w:val="24"/>
          <w:szCs w:val="24"/>
        </w:rPr>
        <w:t xml:space="preserve">branding trends include </w:t>
      </w:r>
      <w:r w:rsidR="000019D8" w:rsidRPr="4A5861AA">
        <w:rPr>
          <w:sz w:val="24"/>
          <w:szCs w:val="24"/>
          <w:highlight w:val="white"/>
        </w:rPr>
        <w:t>corporate branding</w:t>
      </w:r>
      <w:r w:rsidR="00F80C6B" w:rsidRPr="4A5861AA">
        <w:rPr>
          <w:sz w:val="24"/>
          <w:szCs w:val="24"/>
          <w:highlight w:val="white"/>
        </w:rPr>
        <w:t>, corporate social responsibility</w:t>
      </w:r>
      <w:r w:rsidR="00F80C6B" w:rsidRPr="4A5861AA">
        <w:rPr>
          <w:sz w:val="24"/>
          <w:szCs w:val="24"/>
        </w:rPr>
        <w:t xml:space="preserve"> (CSR), digitalisation,</w:t>
      </w:r>
      <w:r w:rsidR="000019D8" w:rsidRPr="4A5861AA">
        <w:rPr>
          <w:sz w:val="24"/>
          <w:szCs w:val="24"/>
        </w:rPr>
        <w:t xml:space="preserve"> and sustainability</w:t>
      </w:r>
      <w:r w:rsidRPr="4A5861AA">
        <w:rPr>
          <w:sz w:val="24"/>
          <w:szCs w:val="24"/>
        </w:rPr>
        <w:t xml:space="preserve"> (Cowan and Guzman, 2020). </w:t>
      </w:r>
    </w:p>
    <w:p w14:paraId="07321B82" w14:textId="77777777" w:rsidR="00A22A61" w:rsidRDefault="00A22A61" w:rsidP="007C66A7">
      <w:pPr>
        <w:jc w:val="both"/>
        <w:rPr>
          <w:sz w:val="24"/>
          <w:szCs w:val="24"/>
        </w:rPr>
      </w:pPr>
    </w:p>
    <w:p w14:paraId="05A237B0" w14:textId="337CE649" w:rsidR="00A22A61" w:rsidRDefault="00A22A61" w:rsidP="007C66A7">
      <w:pPr>
        <w:jc w:val="both"/>
        <w:rPr>
          <w:sz w:val="24"/>
          <w:szCs w:val="24"/>
        </w:rPr>
      </w:pPr>
      <w:r w:rsidRPr="4A5861AA">
        <w:rPr>
          <w:sz w:val="24"/>
          <w:szCs w:val="24"/>
          <w:highlight w:val="white"/>
        </w:rPr>
        <w:t xml:space="preserve">4.1. </w:t>
      </w:r>
      <w:r w:rsidR="00F80C6B" w:rsidRPr="4A5861AA">
        <w:rPr>
          <w:sz w:val="24"/>
          <w:szCs w:val="24"/>
          <w:highlight w:val="white"/>
        </w:rPr>
        <w:t>CORPORATE SOCIAL RESPONSIBILITY (CSR) IN THE</w:t>
      </w:r>
      <w:r w:rsidR="00F80C6B" w:rsidRPr="4A5861AA">
        <w:rPr>
          <w:b/>
          <w:bCs/>
          <w:sz w:val="24"/>
          <w:szCs w:val="24"/>
        </w:rPr>
        <w:t xml:space="preserve"> LOGISTICS AND TRANSPORT INDUSTRY</w:t>
      </w:r>
    </w:p>
    <w:p w14:paraId="4F25472D" w14:textId="4B9C5974" w:rsidR="00C72983" w:rsidRDefault="007F6DC1" w:rsidP="007C66A7">
      <w:pPr>
        <w:jc w:val="both"/>
        <w:rPr>
          <w:sz w:val="24"/>
          <w:szCs w:val="24"/>
        </w:rPr>
      </w:pPr>
      <w:r w:rsidRPr="4A5861AA">
        <w:rPr>
          <w:sz w:val="24"/>
          <w:szCs w:val="24"/>
        </w:rPr>
        <w:t>C</w:t>
      </w:r>
      <w:r w:rsidR="00F80C6B" w:rsidRPr="4A5861AA">
        <w:rPr>
          <w:sz w:val="24"/>
          <w:szCs w:val="24"/>
        </w:rPr>
        <w:t>SR</w:t>
      </w:r>
      <w:r w:rsidRPr="4A5861AA">
        <w:rPr>
          <w:sz w:val="24"/>
          <w:szCs w:val="24"/>
        </w:rPr>
        <w:t xml:space="preserve"> refers to corporate brands' activities to improve their reputation and/or brand image (</w:t>
      </w:r>
      <w:proofErr w:type="spellStart"/>
      <w:r w:rsidRPr="4A5861AA">
        <w:rPr>
          <w:sz w:val="24"/>
          <w:szCs w:val="24"/>
        </w:rPr>
        <w:t>Torelli</w:t>
      </w:r>
      <w:proofErr w:type="spellEnd"/>
      <w:r w:rsidRPr="4A5861AA">
        <w:rPr>
          <w:sz w:val="24"/>
          <w:szCs w:val="24"/>
        </w:rPr>
        <w:t xml:space="preserve"> et al., 2012). On the other hand, sustainability emphasises corporate brands' ethical approaches to conducting business. It transcends economic goals to include societal and environmental concerns (</w:t>
      </w:r>
      <w:proofErr w:type="spellStart"/>
      <w:r w:rsidRPr="4A5861AA">
        <w:rPr>
          <w:sz w:val="24"/>
          <w:szCs w:val="24"/>
        </w:rPr>
        <w:t>Chabowski</w:t>
      </w:r>
      <w:proofErr w:type="spellEnd"/>
      <w:r w:rsidRPr="4A5861AA">
        <w:rPr>
          <w:sz w:val="24"/>
          <w:szCs w:val="24"/>
        </w:rPr>
        <w:t xml:space="preserve"> et al., 2011). </w:t>
      </w:r>
      <w:r w:rsidR="00C31699" w:rsidRPr="4A5861AA">
        <w:rPr>
          <w:sz w:val="24"/>
          <w:szCs w:val="24"/>
        </w:rPr>
        <w:t>M</w:t>
      </w:r>
      <w:r w:rsidR="007C66A7" w:rsidRPr="4A5861AA">
        <w:rPr>
          <w:sz w:val="24"/>
          <w:szCs w:val="24"/>
        </w:rPr>
        <w:t xml:space="preserve">any organisations integrate </w:t>
      </w:r>
      <w:r w:rsidR="007C66A7" w:rsidRPr="4A5861AA">
        <w:rPr>
          <w:sz w:val="24"/>
          <w:szCs w:val="24"/>
          <w:highlight w:val="white"/>
        </w:rPr>
        <w:t>the role of corporate social responsibility (C</w:t>
      </w:r>
      <w:r w:rsidR="00F80C6B" w:rsidRPr="4A5861AA">
        <w:rPr>
          <w:sz w:val="24"/>
          <w:szCs w:val="24"/>
          <w:highlight w:val="white"/>
        </w:rPr>
        <w:t>SR</w:t>
      </w:r>
      <w:r w:rsidR="007C66A7" w:rsidRPr="4A5861AA">
        <w:rPr>
          <w:sz w:val="24"/>
          <w:szCs w:val="24"/>
        </w:rPr>
        <w:t>), which is essential in developing the brand reputation and consumers' favourable perception towards the brand. C</w:t>
      </w:r>
      <w:r w:rsidR="00F80C6B" w:rsidRPr="4A5861AA">
        <w:rPr>
          <w:sz w:val="24"/>
          <w:szCs w:val="24"/>
        </w:rPr>
        <w:t>SR</w:t>
      </w:r>
      <w:r w:rsidR="007C66A7" w:rsidRPr="4A5861AA">
        <w:rPr>
          <w:sz w:val="24"/>
          <w:szCs w:val="24"/>
        </w:rPr>
        <w:t xml:space="preserve"> has long been a part of the corporate culture since the 1950s.</w:t>
      </w:r>
    </w:p>
    <w:p w14:paraId="7C1E9DDB" w14:textId="77777777" w:rsidR="00C72983" w:rsidRDefault="00C72983" w:rsidP="007C66A7">
      <w:pPr>
        <w:jc w:val="both"/>
        <w:rPr>
          <w:sz w:val="24"/>
          <w:szCs w:val="24"/>
        </w:rPr>
      </w:pPr>
    </w:p>
    <w:p w14:paraId="09DA908D" w14:textId="4F394A3C" w:rsidR="0089117B" w:rsidRDefault="007C66A7" w:rsidP="007C66A7">
      <w:pPr>
        <w:jc w:val="both"/>
        <w:rPr>
          <w:sz w:val="24"/>
          <w:szCs w:val="24"/>
        </w:rPr>
      </w:pPr>
      <w:r w:rsidRPr="4A5861AA">
        <w:rPr>
          <w:sz w:val="24"/>
          <w:szCs w:val="24"/>
        </w:rPr>
        <w:t>However, the ideology of C</w:t>
      </w:r>
      <w:r w:rsidR="00F80C6B" w:rsidRPr="4A5861AA">
        <w:rPr>
          <w:sz w:val="24"/>
          <w:szCs w:val="24"/>
        </w:rPr>
        <w:t>SR</w:t>
      </w:r>
      <w:r w:rsidRPr="4A5861AA">
        <w:rPr>
          <w:sz w:val="24"/>
          <w:szCs w:val="24"/>
        </w:rPr>
        <w:t xml:space="preserve">'s purpose and activities could adapt to the timebound (Stoyanova and </w:t>
      </w:r>
      <w:proofErr w:type="spellStart"/>
      <w:r w:rsidRPr="4A5861AA">
        <w:rPr>
          <w:sz w:val="24"/>
          <w:szCs w:val="24"/>
        </w:rPr>
        <w:t>Stoyanov</w:t>
      </w:r>
      <w:proofErr w:type="spellEnd"/>
      <w:r w:rsidRPr="4A5861AA">
        <w:rPr>
          <w:sz w:val="24"/>
          <w:szCs w:val="24"/>
        </w:rPr>
        <w:t>, 2019). Initially, C</w:t>
      </w:r>
      <w:r w:rsidR="00F80C6B" w:rsidRPr="4A5861AA">
        <w:rPr>
          <w:sz w:val="24"/>
          <w:szCs w:val="24"/>
        </w:rPr>
        <w:t>SR</w:t>
      </w:r>
      <w:r w:rsidRPr="4A5861AA">
        <w:rPr>
          <w:sz w:val="24"/>
          <w:szCs w:val="24"/>
        </w:rPr>
        <w:t xml:space="preserve"> in corporate branding served the functions of corporate public relations (P</w:t>
      </w:r>
      <w:r w:rsidR="00F80C6B" w:rsidRPr="4A5861AA">
        <w:rPr>
          <w:sz w:val="24"/>
          <w:szCs w:val="24"/>
        </w:rPr>
        <w:t>R</w:t>
      </w:r>
      <w:r w:rsidRPr="4A5861AA">
        <w:rPr>
          <w:sz w:val="24"/>
          <w:szCs w:val="24"/>
        </w:rPr>
        <w:t>) by initiating the approaches for protecting the environment, corporate ethics, relations with the competition, and duties before society and the state. Since then, the role of C</w:t>
      </w:r>
      <w:r w:rsidR="00F80C6B" w:rsidRPr="4A5861AA">
        <w:rPr>
          <w:sz w:val="24"/>
          <w:szCs w:val="24"/>
        </w:rPr>
        <w:t>SR</w:t>
      </w:r>
      <w:r w:rsidRPr="4A5861AA">
        <w:rPr>
          <w:sz w:val="24"/>
          <w:szCs w:val="24"/>
        </w:rPr>
        <w:t xml:space="preserve"> in corporate brand management has become a matter of P</w:t>
      </w:r>
      <w:r w:rsidR="00F80C6B" w:rsidRPr="4A5861AA">
        <w:rPr>
          <w:sz w:val="24"/>
          <w:szCs w:val="24"/>
        </w:rPr>
        <w:t>R</w:t>
      </w:r>
      <w:r w:rsidRPr="4A5861AA">
        <w:rPr>
          <w:sz w:val="24"/>
          <w:szCs w:val="24"/>
        </w:rPr>
        <w:t xml:space="preserve"> act between the firms and the public but also a firm's practices of social responsibility through its principles, </w:t>
      </w:r>
      <w:bookmarkStart w:id="47" w:name="_Int_xtzwPy7N"/>
      <w:r w:rsidR="22D17D28" w:rsidRPr="4A5861AA">
        <w:rPr>
          <w:sz w:val="24"/>
          <w:szCs w:val="24"/>
        </w:rPr>
        <w:t>activities,</w:t>
      </w:r>
      <w:bookmarkEnd w:id="47"/>
      <w:r w:rsidRPr="4A5861AA">
        <w:rPr>
          <w:sz w:val="24"/>
          <w:szCs w:val="24"/>
        </w:rPr>
        <w:t xml:space="preserve"> and accountable actions. </w:t>
      </w:r>
    </w:p>
    <w:p w14:paraId="036A8900" w14:textId="77777777" w:rsidR="0089117B" w:rsidRDefault="0089117B" w:rsidP="007C66A7">
      <w:pPr>
        <w:jc w:val="both"/>
        <w:rPr>
          <w:sz w:val="24"/>
          <w:szCs w:val="24"/>
        </w:rPr>
      </w:pPr>
    </w:p>
    <w:p w14:paraId="5B88AF1A" w14:textId="6F745E5F" w:rsidR="007C66A7" w:rsidRDefault="007C66A7" w:rsidP="007C66A7">
      <w:pPr>
        <w:jc w:val="both"/>
        <w:rPr>
          <w:sz w:val="24"/>
          <w:szCs w:val="24"/>
        </w:rPr>
      </w:pPr>
      <w:r w:rsidRPr="4A5861AA">
        <w:rPr>
          <w:sz w:val="24"/>
          <w:szCs w:val="24"/>
        </w:rPr>
        <w:t>Stakeholders, including the consumers, favour firms that focus on product performance and management efficacy and conduct social and cultural responsibility regarding the environment and the interested parties. Over the years, the ideas of C</w:t>
      </w:r>
      <w:r w:rsidR="00F80C6B" w:rsidRPr="4A5861AA">
        <w:rPr>
          <w:sz w:val="24"/>
          <w:szCs w:val="24"/>
        </w:rPr>
        <w:t>SR</w:t>
      </w:r>
      <w:r w:rsidRPr="4A5861AA">
        <w:rPr>
          <w:sz w:val="24"/>
          <w:szCs w:val="24"/>
        </w:rPr>
        <w:t xml:space="preserve"> have expanded into corporate sustainability, corporate </w:t>
      </w:r>
      <w:r w:rsidR="00973FF3" w:rsidRPr="4A5861AA">
        <w:rPr>
          <w:sz w:val="24"/>
          <w:szCs w:val="24"/>
        </w:rPr>
        <w:t>citizenship,</w:t>
      </w:r>
      <w:r w:rsidRPr="4A5861AA">
        <w:rPr>
          <w:sz w:val="24"/>
          <w:szCs w:val="24"/>
        </w:rPr>
        <w:t xml:space="preserve"> and corporate ethics, which are vital in building a robust corporate identity. In doing so, firms invest in developing numerous social programs and constructive cooperation in the public area among the government authorities, the suppliers, the </w:t>
      </w:r>
      <w:bookmarkStart w:id="48" w:name="_Int_lcJFY1tO"/>
      <w:r w:rsidR="2E324701" w:rsidRPr="4A5861AA">
        <w:rPr>
          <w:sz w:val="24"/>
          <w:szCs w:val="24"/>
        </w:rPr>
        <w:t>employees,</w:t>
      </w:r>
      <w:bookmarkEnd w:id="48"/>
      <w:r w:rsidRPr="4A5861AA">
        <w:rPr>
          <w:sz w:val="24"/>
          <w:szCs w:val="24"/>
        </w:rPr>
        <w:t xml:space="preserve"> and other stakeholders in its value chain system. A good C</w:t>
      </w:r>
      <w:r w:rsidR="00F80C6B" w:rsidRPr="4A5861AA">
        <w:rPr>
          <w:sz w:val="24"/>
          <w:szCs w:val="24"/>
        </w:rPr>
        <w:t>SR</w:t>
      </w:r>
      <w:r w:rsidRPr="4A5861AA">
        <w:rPr>
          <w:sz w:val="24"/>
          <w:szCs w:val="24"/>
        </w:rPr>
        <w:t xml:space="preserve"> strategy can differentiate the brand and provide customer value. As a result, it can develop a solid corporate identity that, in turn, creates a positive image of the organisation.</w:t>
      </w:r>
    </w:p>
    <w:p w14:paraId="6F05BD16" w14:textId="4A33F7AB" w:rsidR="00C72983" w:rsidRDefault="00C72983" w:rsidP="007C66A7">
      <w:pPr>
        <w:jc w:val="both"/>
        <w:rPr>
          <w:sz w:val="24"/>
          <w:szCs w:val="24"/>
        </w:rPr>
      </w:pPr>
    </w:p>
    <w:p w14:paraId="46B12C91" w14:textId="1095F551" w:rsidR="00C72983" w:rsidRDefault="00C72983" w:rsidP="007C66A7">
      <w:pPr>
        <w:jc w:val="both"/>
        <w:rPr>
          <w:b/>
          <w:bCs/>
          <w:sz w:val="24"/>
          <w:szCs w:val="24"/>
        </w:rPr>
      </w:pPr>
      <w:r w:rsidRPr="00C72983">
        <w:rPr>
          <w:b/>
          <w:bCs/>
          <w:sz w:val="24"/>
          <w:szCs w:val="24"/>
        </w:rPr>
        <w:t xml:space="preserve">4.2. </w:t>
      </w:r>
      <w:r w:rsidR="00F80C6B" w:rsidRPr="00C72983">
        <w:rPr>
          <w:b/>
          <w:bCs/>
          <w:sz w:val="24"/>
          <w:szCs w:val="24"/>
        </w:rPr>
        <w:t>DIGITALISATION</w:t>
      </w:r>
      <w:r w:rsidR="00F80C6B">
        <w:rPr>
          <w:b/>
          <w:bCs/>
          <w:sz w:val="24"/>
          <w:szCs w:val="24"/>
        </w:rPr>
        <w:t xml:space="preserve"> AND CORPORATE BRANDS</w:t>
      </w:r>
    </w:p>
    <w:p w14:paraId="2CCE05FE" w14:textId="3E8D2E41" w:rsidR="0089117B" w:rsidRDefault="0089117B" w:rsidP="007C66A7">
      <w:pPr>
        <w:jc w:val="both"/>
        <w:rPr>
          <w:color w:val="000000"/>
          <w:sz w:val="24"/>
          <w:szCs w:val="24"/>
          <w:shd w:val="clear" w:color="auto" w:fill="FFFFFF"/>
        </w:rPr>
      </w:pPr>
      <w:r w:rsidRPr="0089117B">
        <w:rPr>
          <w:sz w:val="24"/>
          <w:szCs w:val="24"/>
        </w:rPr>
        <w:lastRenderedPageBreak/>
        <w:t xml:space="preserve">The </w:t>
      </w:r>
      <w:bookmarkStart w:id="49" w:name="_Int_sZiXXzJz"/>
      <w:r>
        <w:rPr>
          <w:sz w:val="24"/>
          <w:szCs w:val="24"/>
        </w:rPr>
        <w:t>logistics</w:t>
      </w:r>
      <w:bookmarkEnd w:id="49"/>
      <w:r>
        <w:rPr>
          <w:sz w:val="24"/>
          <w:szCs w:val="24"/>
        </w:rPr>
        <w:t xml:space="preserve"> and transport sector has also embraced </w:t>
      </w:r>
      <w:r w:rsidR="00874363">
        <w:rPr>
          <w:sz w:val="24"/>
          <w:szCs w:val="24"/>
        </w:rPr>
        <w:t>emerging technology, including the Internet of Things (IoT), big data analytics, Industry 4.0 and blockchain technologie</w:t>
      </w:r>
      <w:r>
        <w:rPr>
          <w:sz w:val="24"/>
          <w:szCs w:val="24"/>
        </w:rPr>
        <w:t xml:space="preserve">s </w:t>
      </w:r>
      <w:r w:rsidRPr="0089117B">
        <w:rPr>
          <w:sz w:val="24"/>
          <w:szCs w:val="24"/>
        </w:rPr>
        <w:t>(</w:t>
      </w:r>
      <w:proofErr w:type="spellStart"/>
      <w:r w:rsidRPr="0089117B">
        <w:rPr>
          <w:color w:val="222222"/>
          <w:sz w:val="24"/>
          <w:szCs w:val="24"/>
          <w:shd w:val="clear" w:color="auto" w:fill="FFFFFF"/>
        </w:rPr>
        <w:t>Holubčík</w:t>
      </w:r>
      <w:proofErr w:type="spellEnd"/>
      <w:r w:rsidRPr="0089117B">
        <w:rPr>
          <w:sz w:val="24"/>
          <w:szCs w:val="24"/>
        </w:rPr>
        <w:t xml:space="preserve"> et al., 2021).</w:t>
      </w:r>
      <w:r>
        <w:rPr>
          <w:sz w:val="24"/>
          <w:szCs w:val="24"/>
        </w:rPr>
        <w:t xml:space="preserve"> </w:t>
      </w:r>
      <w:r w:rsidRPr="0089117B">
        <w:rPr>
          <w:sz w:val="24"/>
          <w:szCs w:val="24"/>
        </w:rPr>
        <w:t xml:space="preserve">For instance, </w:t>
      </w:r>
      <w:r w:rsidRPr="0089117B">
        <w:rPr>
          <w:color w:val="000000"/>
          <w:sz w:val="24"/>
          <w:szCs w:val="24"/>
          <w:shd w:val="clear" w:color="auto" w:fill="FFFFFF"/>
        </w:rPr>
        <w:t xml:space="preserve">DHL </w:t>
      </w:r>
      <w:r>
        <w:rPr>
          <w:color w:val="000000"/>
          <w:sz w:val="24"/>
          <w:szCs w:val="24"/>
          <w:shd w:val="clear" w:color="auto" w:fill="FFFFFF"/>
        </w:rPr>
        <w:t>uses IoT technologies</w:t>
      </w:r>
      <w:r w:rsidRPr="0089117B">
        <w:rPr>
          <w:color w:val="000000"/>
          <w:sz w:val="24"/>
          <w:szCs w:val="24"/>
          <w:shd w:val="clear" w:color="auto" w:fill="FFFFFF"/>
        </w:rPr>
        <w:t xml:space="preserve"> to monitor</w:t>
      </w:r>
      <w:r w:rsidR="00874363">
        <w:rPr>
          <w:color w:val="000000"/>
          <w:sz w:val="24"/>
          <w:szCs w:val="24"/>
          <w:shd w:val="clear" w:color="auto" w:fill="FFFFFF"/>
        </w:rPr>
        <w:t>,</w:t>
      </w:r>
      <w:r>
        <w:rPr>
          <w:color w:val="000000"/>
          <w:sz w:val="24"/>
          <w:szCs w:val="24"/>
          <w:shd w:val="clear" w:color="auto" w:fill="FFFFFF"/>
        </w:rPr>
        <w:t xml:space="preserve"> in real</w:t>
      </w:r>
      <w:r w:rsidR="00874363">
        <w:rPr>
          <w:color w:val="000000"/>
          <w:sz w:val="24"/>
          <w:szCs w:val="24"/>
          <w:shd w:val="clear" w:color="auto" w:fill="FFFFFF"/>
        </w:rPr>
        <w:t>-</w:t>
      </w:r>
      <w:r>
        <w:rPr>
          <w:color w:val="000000"/>
          <w:sz w:val="24"/>
          <w:szCs w:val="24"/>
          <w:shd w:val="clear" w:color="auto" w:fill="FFFFFF"/>
        </w:rPr>
        <w:t>time, its</w:t>
      </w:r>
      <w:r w:rsidRPr="0089117B">
        <w:rPr>
          <w:color w:val="000000"/>
          <w:sz w:val="24"/>
          <w:szCs w:val="24"/>
          <w:shd w:val="clear" w:color="auto" w:fill="FFFFFF"/>
        </w:rPr>
        <w:t xml:space="preserve"> </w:t>
      </w:r>
      <w:r>
        <w:rPr>
          <w:color w:val="000000"/>
          <w:sz w:val="24"/>
          <w:szCs w:val="24"/>
          <w:shd w:val="clear" w:color="auto" w:fill="FFFFFF"/>
        </w:rPr>
        <w:t xml:space="preserve">warehouse </w:t>
      </w:r>
      <w:r w:rsidRPr="0089117B">
        <w:rPr>
          <w:color w:val="000000"/>
          <w:sz w:val="24"/>
          <w:szCs w:val="24"/>
          <w:shd w:val="clear" w:color="auto" w:fill="FFFFFF"/>
        </w:rPr>
        <w:t>operatio</w:t>
      </w:r>
      <w:r>
        <w:rPr>
          <w:color w:val="000000"/>
          <w:sz w:val="24"/>
          <w:szCs w:val="24"/>
          <w:shd w:val="clear" w:color="auto" w:fill="FFFFFF"/>
        </w:rPr>
        <w:t xml:space="preserve">nal activities. They are also experimenting </w:t>
      </w:r>
      <w:r w:rsidR="00874363">
        <w:rPr>
          <w:color w:val="000000"/>
          <w:sz w:val="24"/>
          <w:szCs w:val="24"/>
          <w:shd w:val="clear" w:color="auto" w:fill="FFFFFF"/>
        </w:rPr>
        <w:t>with</w:t>
      </w:r>
      <w:r>
        <w:rPr>
          <w:color w:val="000000"/>
          <w:sz w:val="24"/>
          <w:szCs w:val="24"/>
          <w:shd w:val="clear" w:color="auto" w:fill="FFFFFF"/>
        </w:rPr>
        <w:t xml:space="preserve"> </w:t>
      </w:r>
      <w:r w:rsidR="00874363">
        <w:rPr>
          <w:color w:val="000000"/>
          <w:sz w:val="24"/>
          <w:szCs w:val="24"/>
          <w:shd w:val="clear" w:color="auto" w:fill="FFFFFF"/>
        </w:rPr>
        <w:t>using</w:t>
      </w:r>
      <w:r>
        <w:rPr>
          <w:color w:val="000000"/>
          <w:sz w:val="24"/>
          <w:szCs w:val="24"/>
          <w:shd w:val="clear" w:color="auto" w:fill="FFFFFF"/>
        </w:rPr>
        <w:t xml:space="preserve"> Robotics and </w:t>
      </w:r>
      <w:r w:rsidR="54CB9FDA">
        <w:rPr>
          <w:color w:val="000000"/>
          <w:sz w:val="24"/>
          <w:szCs w:val="24"/>
          <w:shd w:val="clear" w:color="auto" w:fill="FFFFFF"/>
        </w:rPr>
        <w:t>Automated Guided Vehicles (</w:t>
      </w:r>
      <w:r>
        <w:rPr>
          <w:color w:val="000000"/>
          <w:sz w:val="24"/>
          <w:szCs w:val="24"/>
          <w:shd w:val="clear" w:color="auto" w:fill="FFFFFF"/>
        </w:rPr>
        <w:t>A</w:t>
      </w:r>
      <w:r w:rsidR="00F80C6B">
        <w:rPr>
          <w:color w:val="000000"/>
          <w:sz w:val="24"/>
          <w:szCs w:val="24"/>
          <w:shd w:val="clear" w:color="auto" w:fill="FFFFFF"/>
        </w:rPr>
        <w:t>GV</w:t>
      </w:r>
      <w:r w:rsidR="6046CA57">
        <w:rPr>
          <w:color w:val="000000"/>
          <w:sz w:val="24"/>
          <w:szCs w:val="24"/>
          <w:shd w:val="clear" w:color="auto" w:fill="FFFFFF"/>
        </w:rPr>
        <w:t>)</w:t>
      </w:r>
      <w:r>
        <w:rPr>
          <w:color w:val="000000"/>
          <w:sz w:val="24"/>
          <w:szCs w:val="24"/>
          <w:shd w:val="clear" w:color="auto" w:fill="FFFFFF"/>
        </w:rPr>
        <w:t xml:space="preserve"> in their warehouse and distribution centres. </w:t>
      </w:r>
    </w:p>
    <w:p w14:paraId="10A90380" w14:textId="77777777" w:rsidR="0089117B" w:rsidRDefault="0089117B" w:rsidP="007C66A7">
      <w:pPr>
        <w:jc w:val="both"/>
        <w:rPr>
          <w:color w:val="000000"/>
          <w:sz w:val="24"/>
          <w:szCs w:val="24"/>
          <w:shd w:val="clear" w:color="auto" w:fill="FFFFFF"/>
        </w:rPr>
      </w:pPr>
    </w:p>
    <w:p w14:paraId="480CE8FD" w14:textId="69431F54" w:rsidR="0089117B" w:rsidRDefault="0089117B" w:rsidP="007C66A7">
      <w:pPr>
        <w:jc w:val="both"/>
        <w:rPr>
          <w:color w:val="000000"/>
          <w:sz w:val="24"/>
          <w:szCs w:val="24"/>
          <w:shd w:val="clear" w:color="auto" w:fill="FFFFFF"/>
        </w:rPr>
      </w:pPr>
      <w:r>
        <w:rPr>
          <w:color w:val="000000"/>
          <w:sz w:val="24"/>
          <w:szCs w:val="24"/>
          <w:shd w:val="clear" w:color="auto" w:fill="FFFFFF"/>
        </w:rPr>
        <w:t>Emerging technologies also influence corporate brands as companies integrate their use of technology to enhance their brand position. It is considered the evolution of corporate brands (</w:t>
      </w:r>
      <w:proofErr w:type="spellStart"/>
      <w:r>
        <w:rPr>
          <w:color w:val="000000"/>
          <w:sz w:val="24"/>
          <w:szCs w:val="24"/>
          <w:shd w:val="clear" w:color="auto" w:fill="FFFFFF"/>
        </w:rPr>
        <w:t>Essamri</w:t>
      </w:r>
      <w:proofErr w:type="spellEnd"/>
      <w:r>
        <w:rPr>
          <w:color w:val="000000"/>
          <w:sz w:val="24"/>
          <w:szCs w:val="24"/>
          <w:shd w:val="clear" w:color="auto" w:fill="FFFFFF"/>
        </w:rPr>
        <w:t xml:space="preserve"> et al., 2019). For instance, Ferna</w:t>
      </w:r>
      <w:r w:rsidR="00874363">
        <w:rPr>
          <w:color w:val="000000"/>
          <w:sz w:val="24"/>
          <w:szCs w:val="24"/>
          <w:shd w:val="clear" w:color="auto" w:fill="FFFFFF"/>
        </w:rPr>
        <w:t>n</w:t>
      </w:r>
      <w:r>
        <w:rPr>
          <w:color w:val="000000"/>
          <w:sz w:val="24"/>
          <w:szCs w:val="24"/>
          <w:shd w:val="clear" w:color="auto" w:fill="FFFFFF"/>
        </w:rPr>
        <w:t xml:space="preserve">do et al. (2022) showed how Halal traceability technology facilitated </w:t>
      </w:r>
      <w:r w:rsidR="00874363">
        <w:rPr>
          <w:color w:val="000000"/>
          <w:sz w:val="24"/>
          <w:szCs w:val="24"/>
          <w:shd w:val="clear" w:color="auto" w:fill="FFFFFF"/>
        </w:rPr>
        <w:t xml:space="preserve">the </w:t>
      </w:r>
      <w:r>
        <w:rPr>
          <w:color w:val="000000"/>
          <w:sz w:val="24"/>
          <w:szCs w:val="24"/>
          <w:shd w:val="clear" w:color="auto" w:fill="FFFFFF"/>
        </w:rPr>
        <w:t>establish</w:t>
      </w:r>
      <w:r w:rsidR="00874363">
        <w:rPr>
          <w:color w:val="000000"/>
          <w:sz w:val="24"/>
          <w:szCs w:val="24"/>
          <w:shd w:val="clear" w:color="auto" w:fill="FFFFFF"/>
        </w:rPr>
        <w:t>ment</w:t>
      </w:r>
      <w:r>
        <w:rPr>
          <w:color w:val="000000"/>
          <w:sz w:val="24"/>
          <w:szCs w:val="24"/>
          <w:shd w:val="clear" w:color="auto" w:fill="FFFFFF"/>
        </w:rPr>
        <w:t xml:space="preserve"> </w:t>
      </w:r>
      <w:r w:rsidR="00874363">
        <w:rPr>
          <w:color w:val="000000"/>
          <w:sz w:val="24"/>
          <w:szCs w:val="24"/>
          <w:shd w:val="clear" w:color="auto" w:fill="FFFFFF"/>
        </w:rPr>
        <w:t xml:space="preserve">of </w:t>
      </w:r>
      <w:r>
        <w:rPr>
          <w:color w:val="000000"/>
          <w:sz w:val="24"/>
          <w:szCs w:val="24"/>
          <w:shd w:val="clear" w:color="auto" w:fill="FFFFFF"/>
        </w:rPr>
        <w:t>Halal logistic brands. As such, technologies such as Unmanned Aerial Vehicles (UAV) and Robots can be integrated into logistic companies</w:t>
      </w:r>
      <w:r w:rsidR="00874363">
        <w:rPr>
          <w:color w:val="000000"/>
          <w:sz w:val="24"/>
          <w:szCs w:val="24"/>
          <w:shd w:val="clear" w:color="auto" w:fill="FFFFFF"/>
        </w:rPr>
        <w:t>'</w:t>
      </w:r>
      <w:r>
        <w:rPr>
          <w:color w:val="000000"/>
          <w:sz w:val="24"/>
          <w:szCs w:val="24"/>
          <w:shd w:val="clear" w:color="auto" w:fill="FFFFFF"/>
        </w:rPr>
        <w:t xml:space="preserve"> corporate brands. It </w:t>
      </w:r>
      <w:r w:rsidR="00874363">
        <w:rPr>
          <w:color w:val="000000"/>
          <w:sz w:val="24"/>
          <w:szCs w:val="24"/>
          <w:shd w:val="clear" w:color="auto" w:fill="FFFFFF"/>
        </w:rPr>
        <w:t>can</w:t>
      </w:r>
      <w:r>
        <w:rPr>
          <w:color w:val="000000"/>
          <w:sz w:val="24"/>
          <w:szCs w:val="24"/>
          <w:shd w:val="clear" w:color="auto" w:fill="FFFFFF"/>
        </w:rPr>
        <w:t xml:space="preserve"> increase brand image and awareness</w:t>
      </w:r>
      <w:r w:rsidR="00874363">
        <w:rPr>
          <w:color w:val="000000"/>
          <w:sz w:val="24"/>
          <w:szCs w:val="24"/>
          <w:shd w:val="clear" w:color="auto" w:fill="FFFFFF"/>
        </w:rPr>
        <w:t>,</w:t>
      </w:r>
      <w:r>
        <w:rPr>
          <w:color w:val="000000"/>
          <w:sz w:val="24"/>
          <w:szCs w:val="24"/>
          <w:shd w:val="clear" w:color="auto" w:fill="FFFFFF"/>
        </w:rPr>
        <w:t xml:space="preserve"> especially in last</w:t>
      </w:r>
      <w:r w:rsidR="00874363">
        <w:rPr>
          <w:color w:val="000000"/>
          <w:sz w:val="24"/>
          <w:szCs w:val="24"/>
          <w:shd w:val="clear" w:color="auto" w:fill="FFFFFF"/>
        </w:rPr>
        <w:t>-</w:t>
      </w:r>
      <w:r>
        <w:rPr>
          <w:color w:val="000000"/>
          <w:sz w:val="24"/>
          <w:szCs w:val="24"/>
          <w:shd w:val="clear" w:color="auto" w:fill="FFFFFF"/>
        </w:rPr>
        <w:t>mile delivery services</w:t>
      </w:r>
      <w:r w:rsidR="00874363">
        <w:rPr>
          <w:color w:val="000000"/>
          <w:sz w:val="24"/>
          <w:szCs w:val="24"/>
          <w:shd w:val="clear" w:color="auto" w:fill="FFFFFF"/>
        </w:rPr>
        <w:t>,</w:t>
      </w:r>
      <w:r>
        <w:rPr>
          <w:color w:val="000000"/>
          <w:sz w:val="24"/>
          <w:szCs w:val="24"/>
          <w:shd w:val="clear" w:color="auto" w:fill="FFFFFF"/>
        </w:rPr>
        <w:t xml:space="preserve"> as in the case of Amazon</w:t>
      </w:r>
      <w:r w:rsidR="7044D91E">
        <w:rPr>
          <w:color w:val="000000"/>
          <w:sz w:val="24"/>
          <w:szCs w:val="24"/>
          <w:shd w:val="clear" w:color="auto" w:fill="FFFFFF"/>
        </w:rPr>
        <w:t>.</w:t>
      </w:r>
    </w:p>
    <w:p w14:paraId="7BBC68FE" w14:textId="0614DC60" w:rsidR="0089117B" w:rsidRDefault="0089117B" w:rsidP="007C66A7">
      <w:pPr>
        <w:jc w:val="both"/>
        <w:rPr>
          <w:color w:val="000000"/>
          <w:sz w:val="24"/>
          <w:szCs w:val="24"/>
          <w:shd w:val="clear" w:color="auto" w:fill="FFFFFF"/>
        </w:rPr>
      </w:pPr>
    </w:p>
    <w:p w14:paraId="77503831" w14:textId="2D2873A7" w:rsidR="007C66A7" w:rsidRDefault="00874363" w:rsidP="0090753C">
      <w:pPr>
        <w:jc w:val="both"/>
        <w:rPr>
          <w:sz w:val="24"/>
          <w:szCs w:val="24"/>
        </w:rPr>
      </w:pPr>
      <w:r>
        <w:rPr>
          <w:sz w:val="24"/>
          <w:szCs w:val="24"/>
        </w:rPr>
        <w:t>Social media</w:t>
      </w:r>
      <w:r w:rsidR="00081F42">
        <w:rPr>
          <w:sz w:val="24"/>
          <w:szCs w:val="24"/>
        </w:rPr>
        <w:t xml:space="preserve"> (S</w:t>
      </w:r>
      <w:r w:rsidR="00F80C6B">
        <w:rPr>
          <w:sz w:val="24"/>
          <w:szCs w:val="24"/>
        </w:rPr>
        <w:t>M</w:t>
      </w:r>
      <w:r w:rsidR="00081F42">
        <w:rPr>
          <w:sz w:val="24"/>
          <w:szCs w:val="24"/>
        </w:rPr>
        <w:t>)</w:t>
      </w:r>
      <w:r>
        <w:rPr>
          <w:sz w:val="24"/>
          <w:szCs w:val="24"/>
        </w:rPr>
        <w:t xml:space="preserve"> platforms have also emerged as a</w:t>
      </w:r>
      <w:r w:rsidR="0089117B">
        <w:rPr>
          <w:sz w:val="24"/>
          <w:szCs w:val="24"/>
        </w:rPr>
        <w:t xml:space="preserve"> digital technology trend in corporate branding. </w:t>
      </w:r>
      <w:r w:rsidR="00282096">
        <w:rPr>
          <w:sz w:val="24"/>
          <w:szCs w:val="24"/>
        </w:rPr>
        <w:t>Using social media to enhance corporate brands is vital for service-offering firms as it demonstrates the company's strategic promises</w:t>
      </w:r>
      <w:r w:rsidR="00282096">
        <w:rPr>
          <w:rFonts w:ascii="Georgia" w:hAnsi="Georgia"/>
          <w:color w:val="2E2E2E"/>
          <w:sz w:val="27"/>
          <w:szCs w:val="27"/>
        </w:rPr>
        <w:t xml:space="preserve">. </w:t>
      </w:r>
      <w:r w:rsidR="00282096" w:rsidRPr="00282096">
        <w:rPr>
          <w:color w:val="2E2E2E"/>
          <w:sz w:val="24"/>
          <w:szCs w:val="24"/>
        </w:rPr>
        <w:t>Thus, S</w:t>
      </w:r>
      <w:r w:rsidR="00F80C6B">
        <w:rPr>
          <w:sz w:val="24"/>
          <w:szCs w:val="24"/>
        </w:rPr>
        <w:t>M</w:t>
      </w:r>
      <w:r w:rsidR="00974068">
        <w:rPr>
          <w:sz w:val="24"/>
          <w:szCs w:val="24"/>
        </w:rPr>
        <w:t xml:space="preserve"> permits</w:t>
      </w:r>
      <w:r w:rsidR="00A84740">
        <w:rPr>
          <w:sz w:val="24"/>
          <w:szCs w:val="24"/>
        </w:rPr>
        <w:t xml:space="preserve"> logistic firms</w:t>
      </w:r>
      <w:r w:rsidR="00081F42">
        <w:rPr>
          <w:sz w:val="24"/>
          <w:szCs w:val="24"/>
        </w:rPr>
        <w:t xml:space="preserve"> </w:t>
      </w:r>
      <w:r w:rsidR="00974068">
        <w:rPr>
          <w:sz w:val="24"/>
          <w:szCs w:val="24"/>
        </w:rPr>
        <w:t xml:space="preserve">to </w:t>
      </w:r>
      <w:r w:rsidR="00A84740">
        <w:rPr>
          <w:sz w:val="24"/>
          <w:szCs w:val="24"/>
        </w:rPr>
        <w:t>build stronger corporate brand values and meaningful relationships</w:t>
      </w:r>
      <w:r w:rsidR="00974068">
        <w:rPr>
          <w:sz w:val="24"/>
          <w:szCs w:val="24"/>
        </w:rPr>
        <w:t xml:space="preserve"> (</w:t>
      </w:r>
      <w:proofErr w:type="spellStart"/>
      <w:r w:rsidR="00974068">
        <w:rPr>
          <w:sz w:val="24"/>
          <w:szCs w:val="24"/>
        </w:rPr>
        <w:t>Swani</w:t>
      </w:r>
      <w:proofErr w:type="spellEnd"/>
      <w:r w:rsidR="00974068">
        <w:rPr>
          <w:sz w:val="24"/>
          <w:szCs w:val="24"/>
        </w:rPr>
        <w:t xml:space="preserve"> et al., 2021)</w:t>
      </w:r>
      <w:r w:rsidR="00A84740">
        <w:rPr>
          <w:sz w:val="24"/>
          <w:szCs w:val="24"/>
        </w:rPr>
        <w:t xml:space="preserve">. </w:t>
      </w:r>
      <w:proofErr w:type="spellStart"/>
      <w:r w:rsidR="00FB5FAB" w:rsidRPr="00FB5FAB">
        <w:rPr>
          <w:sz w:val="24"/>
          <w:szCs w:val="24"/>
        </w:rPr>
        <w:t>Serbetcioglu</w:t>
      </w:r>
      <w:proofErr w:type="spellEnd"/>
      <w:r w:rsidR="00FB5FAB">
        <w:rPr>
          <w:sz w:val="24"/>
          <w:szCs w:val="24"/>
        </w:rPr>
        <w:t xml:space="preserve"> and </w:t>
      </w:r>
      <w:proofErr w:type="spellStart"/>
      <w:r w:rsidR="00FB5FAB" w:rsidRPr="00FB5FAB">
        <w:rPr>
          <w:sz w:val="24"/>
          <w:szCs w:val="24"/>
        </w:rPr>
        <w:t>Göçer</w:t>
      </w:r>
      <w:proofErr w:type="spellEnd"/>
      <w:r w:rsidR="00FB5FAB">
        <w:rPr>
          <w:sz w:val="24"/>
          <w:szCs w:val="24"/>
        </w:rPr>
        <w:t xml:space="preserve"> (2020) showed that S</w:t>
      </w:r>
      <w:r w:rsidR="00F80C6B">
        <w:rPr>
          <w:sz w:val="24"/>
          <w:szCs w:val="24"/>
        </w:rPr>
        <w:t>M</w:t>
      </w:r>
      <w:r w:rsidR="00FB5FAB">
        <w:rPr>
          <w:sz w:val="24"/>
          <w:szCs w:val="24"/>
        </w:rPr>
        <w:t xml:space="preserve"> contributes to</w:t>
      </w:r>
      <w:r w:rsidR="00F80C6B">
        <w:rPr>
          <w:sz w:val="24"/>
          <w:szCs w:val="24"/>
        </w:rPr>
        <w:t xml:space="preserve"> an organisation's </w:t>
      </w:r>
      <w:r w:rsidR="00FB5FAB">
        <w:rPr>
          <w:sz w:val="24"/>
          <w:szCs w:val="24"/>
        </w:rPr>
        <w:t>differentiation and enhanced corporate branding image. However, logistic firms used S</w:t>
      </w:r>
      <w:r w:rsidR="00F80C6B">
        <w:rPr>
          <w:sz w:val="24"/>
          <w:szCs w:val="24"/>
        </w:rPr>
        <w:t>M</w:t>
      </w:r>
      <w:r w:rsidR="00FB5FAB">
        <w:rPr>
          <w:sz w:val="24"/>
          <w:szCs w:val="24"/>
        </w:rPr>
        <w:t xml:space="preserve"> for different elements of corporate brand development. </w:t>
      </w:r>
      <w:r w:rsidR="00060FFA">
        <w:rPr>
          <w:sz w:val="24"/>
          <w:szCs w:val="24"/>
        </w:rPr>
        <w:t xml:space="preserve">Logistic firms can use SM platforms to evoke ethereality and enhance competitive advantage. </w:t>
      </w:r>
    </w:p>
    <w:p w14:paraId="04469DAF" w14:textId="241BEEEF" w:rsidR="00060FFA" w:rsidRDefault="00060FFA" w:rsidP="0090753C">
      <w:pPr>
        <w:jc w:val="both"/>
        <w:rPr>
          <w:sz w:val="24"/>
          <w:szCs w:val="24"/>
        </w:rPr>
      </w:pPr>
    </w:p>
    <w:p w14:paraId="12363AC2" w14:textId="77777777" w:rsidR="00060FFA" w:rsidRPr="0090753C" w:rsidRDefault="00060FFA" w:rsidP="0090753C">
      <w:pPr>
        <w:jc w:val="both"/>
        <w:rPr>
          <w:sz w:val="24"/>
          <w:szCs w:val="24"/>
        </w:rPr>
      </w:pPr>
    </w:p>
    <w:p w14:paraId="71B40203" w14:textId="77E3D95B" w:rsidR="00F80C6B" w:rsidRDefault="00C72983" w:rsidP="0090753C">
      <w:pPr>
        <w:jc w:val="both"/>
        <w:rPr>
          <w:b/>
          <w:bCs/>
          <w:sz w:val="24"/>
          <w:szCs w:val="24"/>
        </w:rPr>
      </w:pPr>
      <w:r w:rsidRPr="00C72983">
        <w:rPr>
          <w:b/>
          <w:bCs/>
          <w:sz w:val="24"/>
          <w:szCs w:val="24"/>
        </w:rPr>
        <w:t xml:space="preserve">4.3. </w:t>
      </w:r>
      <w:r w:rsidR="00F80C6B" w:rsidRPr="00C72983">
        <w:rPr>
          <w:b/>
          <w:bCs/>
          <w:sz w:val="24"/>
          <w:szCs w:val="24"/>
        </w:rPr>
        <w:t>SUSTAINABILITY</w:t>
      </w:r>
      <w:r w:rsidR="00F80C6B">
        <w:rPr>
          <w:b/>
          <w:bCs/>
          <w:sz w:val="24"/>
          <w:szCs w:val="24"/>
        </w:rPr>
        <w:t xml:space="preserve"> AND CORPORATE BRANDS</w:t>
      </w:r>
    </w:p>
    <w:p w14:paraId="2494F745" w14:textId="3B0578FD" w:rsidR="00F80C6B" w:rsidRDefault="00F80C6B" w:rsidP="0090753C">
      <w:pPr>
        <w:jc w:val="both"/>
        <w:rPr>
          <w:color w:val="000000"/>
          <w:sz w:val="24"/>
          <w:szCs w:val="24"/>
        </w:rPr>
      </w:pPr>
      <w:r w:rsidRPr="4A5861AA">
        <w:rPr>
          <w:color w:val="000000" w:themeColor="text1"/>
          <w:sz w:val="24"/>
          <w:szCs w:val="24"/>
        </w:rPr>
        <w:t xml:space="preserve">Many </w:t>
      </w:r>
      <w:bookmarkStart w:id="50" w:name="_Int_SssCsMLD"/>
      <w:r w:rsidRPr="4A5861AA">
        <w:rPr>
          <w:color w:val="000000" w:themeColor="text1"/>
          <w:sz w:val="24"/>
          <w:szCs w:val="24"/>
        </w:rPr>
        <w:t>logistics</w:t>
      </w:r>
      <w:bookmarkEnd w:id="50"/>
      <w:r w:rsidRPr="4A5861AA">
        <w:rPr>
          <w:color w:val="000000" w:themeColor="text1"/>
          <w:sz w:val="24"/>
          <w:szCs w:val="24"/>
        </w:rPr>
        <w:t xml:space="preserve"> organisations communicate their commitment to sustainable goals by producing eco-friendly brands. It has become essential for many firms to have effective and scheduled corporate branding strategies that specify their focus on sustainability </w:t>
      </w:r>
      <w:r w:rsidR="12FB916F" w:rsidRPr="4A5861AA">
        <w:rPr>
          <w:color w:val="000000" w:themeColor="text1"/>
          <w:sz w:val="24"/>
          <w:szCs w:val="24"/>
        </w:rPr>
        <w:t>(</w:t>
      </w:r>
      <w:proofErr w:type="spellStart"/>
      <w:r w:rsidRPr="4A5861AA">
        <w:rPr>
          <w:color w:val="000000" w:themeColor="text1"/>
          <w:sz w:val="24"/>
          <w:szCs w:val="24"/>
        </w:rPr>
        <w:t>Ishaq</w:t>
      </w:r>
      <w:proofErr w:type="spellEnd"/>
      <w:r w:rsidRPr="4A5861AA">
        <w:rPr>
          <w:color w:val="000000" w:themeColor="text1"/>
          <w:sz w:val="24"/>
          <w:szCs w:val="24"/>
        </w:rPr>
        <w:t xml:space="preserve"> and Di Maria, 2019). For example, the </w:t>
      </w:r>
      <w:bookmarkStart w:id="51" w:name="_Int_3IRLLyZz"/>
      <w:r w:rsidRPr="4A5861AA">
        <w:rPr>
          <w:color w:val="000000" w:themeColor="text1"/>
          <w:sz w:val="24"/>
          <w:szCs w:val="24"/>
        </w:rPr>
        <w:t>logistics</w:t>
      </w:r>
      <w:bookmarkEnd w:id="51"/>
      <w:r w:rsidRPr="4A5861AA">
        <w:rPr>
          <w:color w:val="000000" w:themeColor="text1"/>
          <w:sz w:val="24"/>
          <w:szCs w:val="24"/>
        </w:rPr>
        <w:t xml:space="preserve"> company, UPS, immerses their corporate brand in CSR practices by adopting a culture of sustainability to ensure its impact on the environment is minimal. The sustainability strategy is evident throughout all their business activities, including road vehicles, </w:t>
      </w:r>
      <w:bookmarkStart w:id="52" w:name="_Int_asQrntIh"/>
      <w:r w:rsidR="22F62295" w:rsidRPr="4A5861AA">
        <w:rPr>
          <w:color w:val="000000" w:themeColor="text1"/>
          <w:sz w:val="24"/>
          <w:szCs w:val="24"/>
        </w:rPr>
        <w:t>aviation,</w:t>
      </w:r>
      <w:bookmarkEnd w:id="52"/>
      <w:r w:rsidRPr="4A5861AA">
        <w:rPr>
          <w:color w:val="000000" w:themeColor="text1"/>
          <w:sz w:val="24"/>
          <w:szCs w:val="24"/>
        </w:rPr>
        <w:t xml:space="preserve"> and operational tasks. Reducing carbon emissions is high on UPS's agenda for aviation and road, where analysts have been employed to strictly monitor their behaviours as environmentally friendly as possible (</w:t>
      </w:r>
      <w:proofErr w:type="spellStart"/>
      <w:r w:rsidRPr="4A5861AA">
        <w:rPr>
          <w:color w:val="000000" w:themeColor="text1"/>
          <w:sz w:val="24"/>
          <w:szCs w:val="24"/>
        </w:rPr>
        <w:t>Ozdemir</w:t>
      </w:r>
      <w:proofErr w:type="spellEnd"/>
      <w:r w:rsidRPr="4A5861AA">
        <w:rPr>
          <w:color w:val="000000" w:themeColor="text1"/>
          <w:sz w:val="24"/>
          <w:szCs w:val="24"/>
        </w:rPr>
        <w:t xml:space="preserve"> et al., 2020).</w:t>
      </w:r>
    </w:p>
    <w:p w14:paraId="38617E54" w14:textId="77777777" w:rsidR="00CC2C3F" w:rsidRDefault="00CC2C3F" w:rsidP="0090753C">
      <w:pPr>
        <w:jc w:val="both"/>
        <w:rPr>
          <w:color w:val="000000"/>
          <w:sz w:val="24"/>
          <w:szCs w:val="24"/>
        </w:rPr>
      </w:pPr>
    </w:p>
    <w:p w14:paraId="154D057B" w14:textId="4578D7A7" w:rsidR="00F80C6B" w:rsidRDefault="00F80C6B" w:rsidP="0090753C">
      <w:pPr>
        <w:jc w:val="both"/>
        <w:rPr>
          <w:color w:val="000000"/>
        </w:rPr>
      </w:pPr>
      <w:r w:rsidRPr="4A5861AA">
        <w:rPr>
          <w:color w:val="000000" w:themeColor="text1"/>
          <w:sz w:val="24"/>
          <w:szCs w:val="24"/>
        </w:rPr>
        <w:t>Further, in the shipping industry, firms consider the development and impact of corporate branding in operational decisions, such as fuel choice. It is pertinent to ensure that the environmental and stakeholder expectations are satisfied (</w:t>
      </w:r>
      <w:proofErr w:type="spellStart"/>
      <w:r w:rsidRPr="4A5861AA">
        <w:rPr>
          <w:color w:val="000000" w:themeColor="text1"/>
          <w:sz w:val="24"/>
          <w:szCs w:val="24"/>
        </w:rPr>
        <w:t>Svanberg</w:t>
      </w:r>
      <w:proofErr w:type="spellEnd"/>
      <w:r w:rsidRPr="4A5861AA">
        <w:rPr>
          <w:color w:val="000000" w:themeColor="text1"/>
          <w:sz w:val="24"/>
          <w:szCs w:val="24"/>
        </w:rPr>
        <w:t xml:space="preserve"> et al.,2018). In addition, some organisations require substantial energy resources in their production </w:t>
      </w:r>
      <w:r w:rsidRPr="4A5861AA">
        <w:rPr>
          <w:color w:val="000000" w:themeColor="text1"/>
          <w:sz w:val="24"/>
          <w:szCs w:val="24"/>
        </w:rPr>
        <w:lastRenderedPageBreak/>
        <w:t xml:space="preserve">process, which can impact CO2 emissions. Therefore, it is beneficial to consider the practical implication of </w:t>
      </w:r>
      <w:bookmarkStart w:id="53" w:name="_Int_W64CTuKb"/>
      <w:r w:rsidRPr="4A5861AA">
        <w:rPr>
          <w:color w:val="000000" w:themeColor="text1"/>
          <w:sz w:val="24"/>
          <w:szCs w:val="24"/>
        </w:rPr>
        <w:t>logistics</w:t>
      </w:r>
      <w:bookmarkEnd w:id="53"/>
      <w:r w:rsidRPr="4A5861AA">
        <w:rPr>
          <w:color w:val="000000" w:themeColor="text1"/>
          <w:sz w:val="24"/>
          <w:szCs w:val="24"/>
        </w:rPr>
        <w:t xml:space="preserve"> system modelling towards net-zero carbon emissions</w:t>
      </w:r>
      <w:r w:rsidRPr="4A5861AA">
        <w:rPr>
          <w:color w:val="000000" w:themeColor="text1"/>
        </w:rPr>
        <w:t>.</w:t>
      </w:r>
    </w:p>
    <w:p w14:paraId="47F5FDD4" w14:textId="431797E4" w:rsidR="00060FFA" w:rsidRDefault="00060FFA" w:rsidP="0090753C">
      <w:pPr>
        <w:jc w:val="both"/>
        <w:rPr>
          <w:color w:val="000000"/>
        </w:rPr>
      </w:pPr>
    </w:p>
    <w:p w14:paraId="6818B641" w14:textId="7FA8ABFD" w:rsidR="00060FFA" w:rsidRDefault="00060FFA" w:rsidP="0090753C">
      <w:pPr>
        <w:jc w:val="both"/>
        <w:rPr>
          <w:b/>
          <w:bCs/>
          <w:color w:val="000000"/>
          <w:sz w:val="24"/>
          <w:szCs w:val="24"/>
        </w:rPr>
      </w:pPr>
      <w:r w:rsidRPr="00060FFA">
        <w:rPr>
          <w:b/>
          <w:bCs/>
          <w:color w:val="000000"/>
          <w:sz w:val="24"/>
          <w:szCs w:val="24"/>
        </w:rPr>
        <w:t>4.4. REVERSE LOGISTICS AND CORPORATE BRANDS</w:t>
      </w:r>
      <w:r>
        <w:rPr>
          <w:b/>
          <w:bCs/>
          <w:color w:val="000000"/>
          <w:sz w:val="24"/>
          <w:szCs w:val="24"/>
        </w:rPr>
        <w:t xml:space="preserve"> </w:t>
      </w:r>
    </w:p>
    <w:p w14:paraId="25158B45" w14:textId="03D025B3" w:rsidR="00060FFA" w:rsidRDefault="00060FFA" w:rsidP="0090753C">
      <w:pPr>
        <w:jc w:val="both"/>
        <w:rPr>
          <w:color w:val="000000"/>
          <w:sz w:val="24"/>
          <w:szCs w:val="24"/>
        </w:rPr>
      </w:pPr>
      <w:r w:rsidRPr="4A5861AA">
        <w:rPr>
          <w:color w:val="000000" w:themeColor="text1"/>
          <w:sz w:val="24"/>
          <w:szCs w:val="24"/>
        </w:rPr>
        <w:t xml:space="preserve"> Reverse </w:t>
      </w:r>
      <w:bookmarkStart w:id="54" w:name="_Int_E5ufIz8Q"/>
      <w:r w:rsidRPr="4A5861AA">
        <w:rPr>
          <w:color w:val="000000" w:themeColor="text1"/>
          <w:sz w:val="24"/>
          <w:szCs w:val="24"/>
        </w:rPr>
        <w:t>logistics</w:t>
      </w:r>
      <w:bookmarkEnd w:id="54"/>
      <w:r w:rsidRPr="4A5861AA">
        <w:rPr>
          <w:color w:val="000000" w:themeColor="text1"/>
          <w:sz w:val="24"/>
          <w:szCs w:val="24"/>
        </w:rPr>
        <w:t xml:space="preserve"> entails the </w:t>
      </w:r>
      <w:r w:rsidRPr="4A5861AA">
        <w:rPr>
          <w:color w:val="000000" w:themeColor="text1"/>
          <w:sz w:val="24"/>
          <w:szCs w:val="24"/>
          <w:highlight w:val="white"/>
        </w:rPr>
        <w:t>movement of goods from the</w:t>
      </w:r>
      <w:r w:rsidRPr="4A5861AA">
        <w:rPr>
          <w:color w:val="000000" w:themeColor="text1"/>
          <w:sz w:val="24"/>
          <w:szCs w:val="24"/>
        </w:rPr>
        <w:t xml:space="preserve"> consumer back </w:t>
      </w:r>
      <w:r w:rsidRPr="4A5861AA">
        <w:rPr>
          <w:color w:val="000000" w:themeColor="text1"/>
          <w:sz w:val="24"/>
          <w:szCs w:val="24"/>
          <w:highlight w:val="white"/>
        </w:rPr>
        <w:t>to the final</w:t>
      </w:r>
      <w:r w:rsidRPr="4A5861AA">
        <w:rPr>
          <w:color w:val="000000" w:themeColor="text1"/>
          <w:sz w:val="24"/>
          <w:szCs w:val="24"/>
        </w:rPr>
        <w:t xml:space="preserve"> consumer. This process is complex and requires careful handling procedures at minimum costs. The ability of logistic firms to successfully initiate reverse </w:t>
      </w:r>
      <w:bookmarkStart w:id="55" w:name="_Int_lAKu0QII"/>
      <w:r w:rsidRPr="4A5861AA">
        <w:rPr>
          <w:color w:val="000000" w:themeColor="text1"/>
          <w:sz w:val="24"/>
          <w:szCs w:val="24"/>
        </w:rPr>
        <w:t>logistics</w:t>
      </w:r>
      <w:bookmarkEnd w:id="55"/>
      <w:r w:rsidRPr="4A5861AA">
        <w:rPr>
          <w:color w:val="000000" w:themeColor="text1"/>
          <w:sz w:val="24"/>
          <w:szCs w:val="24"/>
        </w:rPr>
        <w:t xml:space="preserve"> offers a distinct advantage. Also, using digital technologies to facilitate reverse technologies is a </w:t>
      </w:r>
      <w:bookmarkStart w:id="56" w:name="_Int_gRzQ5Inh"/>
      <w:r w:rsidR="28356C87" w:rsidRPr="4A5861AA">
        <w:rPr>
          <w:color w:val="000000" w:themeColor="text1"/>
          <w:sz w:val="24"/>
          <w:szCs w:val="24"/>
        </w:rPr>
        <w:t>new</w:t>
      </w:r>
      <w:bookmarkEnd w:id="56"/>
      <w:r w:rsidRPr="4A5861AA">
        <w:rPr>
          <w:color w:val="000000" w:themeColor="text1"/>
          <w:sz w:val="24"/>
          <w:szCs w:val="24"/>
        </w:rPr>
        <w:t xml:space="preserve"> trend. For example, logistic firms now use automatic data capture to collect essential data about a returned parcel by scanning barcodes or </w:t>
      </w:r>
      <w:bookmarkStart w:id="57" w:name="_Int_Lxc2Cs9Q"/>
      <w:r w:rsidR="15EECD80" w:rsidRPr="4A5861AA">
        <w:rPr>
          <w:color w:val="000000" w:themeColor="text1"/>
          <w:sz w:val="24"/>
          <w:szCs w:val="24"/>
        </w:rPr>
        <w:t>RFID (radio frequency identifiers)</w:t>
      </w:r>
      <w:bookmarkEnd w:id="57"/>
      <w:r w:rsidRPr="4A5861AA">
        <w:rPr>
          <w:color w:val="000000" w:themeColor="text1"/>
          <w:sz w:val="24"/>
          <w:szCs w:val="24"/>
        </w:rPr>
        <w:t xml:space="preserve"> tags. This process facilitates the returns process, especially customer refunds, enhancing service quality. As a service quality commitment, logistic firms involved in top-notch reverse logistic services offer ethereality. </w:t>
      </w:r>
    </w:p>
    <w:p w14:paraId="795F95A7" w14:textId="62FD332F" w:rsidR="00C72983" w:rsidRDefault="00C72983" w:rsidP="0090753C">
      <w:pPr>
        <w:jc w:val="both"/>
        <w:rPr>
          <w:sz w:val="24"/>
          <w:szCs w:val="24"/>
        </w:rPr>
      </w:pPr>
    </w:p>
    <w:p w14:paraId="26A1744F" w14:textId="32A0AE9E" w:rsidR="00C72983" w:rsidRDefault="00060FFA" w:rsidP="0090753C">
      <w:pPr>
        <w:jc w:val="both"/>
        <w:rPr>
          <w:b/>
          <w:bCs/>
          <w:sz w:val="24"/>
          <w:szCs w:val="24"/>
        </w:rPr>
      </w:pPr>
      <w:r w:rsidRPr="00C72983">
        <w:rPr>
          <w:b/>
          <w:bCs/>
          <w:sz w:val="24"/>
          <w:szCs w:val="24"/>
        </w:rPr>
        <w:t>5. FUTURE CORPORATE BRANDING TRENDS</w:t>
      </w:r>
      <w:r>
        <w:rPr>
          <w:b/>
          <w:bCs/>
          <w:sz w:val="24"/>
          <w:szCs w:val="24"/>
        </w:rPr>
        <w:t xml:space="preserve"> IN THE LOGISTICS AND TRANSPORT SECTOR</w:t>
      </w:r>
    </w:p>
    <w:p w14:paraId="3AFBF947" w14:textId="6F96F9D3" w:rsidR="00F80C6B" w:rsidRDefault="00F80C6B" w:rsidP="0090753C">
      <w:pPr>
        <w:jc w:val="both"/>
        <w:rPr>
          <w:b/>
          <w:bCs/>
          <w:sz w:val="24"/>
          <w:szCs w:val="24"/>
        </w:rPr>
      </w:pPr>
    </w:p>
    <w:p w14:paraId="027E59F4" w14:textId="1E5DC76E" w:rsidR="00F80C6B" w:rsidRPr="00060FFA" w:rsidRDefault="00F80C6B" w:rsidP="4A5861AA">
      <w:pPr>
        <w:jc w:val="both"/>
        <w:rPr>
          <w:rFonts w:ascii="Times New Roman" w:hAnsi="Times New Roman" w:cs="Times New Roman"/>
          <w:sz w:val="24"/>
          <w:szCs w:val="24"/>
        </w:rPr>
      </w:pPr>
      <w:r w:rsidRPr="4A5861AA">
        <w:rPr>
          <w:sz w:val="24"/>
          <w:szCs w:val="24"/>
        </w:rPr>
        <w:t>Since Balmer's seminal paper (2001) on the introduction of the concept, the corporate branding literature has gradually evolved, evident by the research's multiple theoretical underpinnings and expanding research scope. The implications of the corporate branding concept can be bounded into four main themes in its literature (</w:t>
      </w:r>
      <w:proofErr w:type="spellStart"/>
      <w:r w:rsidRPr="4A5861AA">
        <w:rPr>
          <w:sz w:val="24"/>
          <w:szCs w:val="24"/>
        </w:rPr>
        <w:t>i</w:t>
      </w:r>
      <w:proofErr w:type="spellEnd"/>
      <w:r w:rsidRPr="4A5861AA">
        <w:rPr>
          <w:sz w:val="24"/>
          <w:szCs w:val="24"/>
        </w:rPr>
        <w:t xml:space="preserve">) corporate </w:t>
      </w:r>
      <w:r w:rsidRPr="4A5861AA">
        <w:rPr>
          <w:sz w:val="24"/>
          <w:szCs w:val="24"/>
          <w:highlight w:val="white"/>
        </w:rPr>
        <w:t>brand as differentiation; (ii) corporate brand as corporate communication; (iii) corporate</w:t>
      </w:r>
      <w:r w:rsidRPr="4A5861AA">
        <w:rPr>
          <w:sz w:val="24"/>
          <w:szCs w:val="24"/>
        </w:rPr>
        <w:t xml:space="preserve"> </w:t>
      </w:r>
      <w:r w:rsidRPr="4A5861AA">
        <w:rPr>
          <w:sz w:val="24"/>
          <w:szCs w:val="24"/>
          <w:highlight w:val="white"/>
        </w:rPr>
        <w:t>brand as a values-based approach; and (iv) corporate brand as internal branding</w:t>
      </w:r>
      <w:r w:rsidRPr="4A5861AA">
        <w:rPr>
          <w:sz w:val="24"/>
          <w:szCs w:val="24"/>
        </w:rPr>
        <w:t xml:space="preserve"> </w:t>
      </w:r>
      <w:r w:rsidRPr="4A5861AA">
        <w:rPr>
          <w:sz w:val="24"/>
          <w:szCs w:val="24"/>
          <w:highlight w:val="white"/>
        </w:rPr>
        <w:t>approaches (</w:t>
      </w:r>
      <w:proofErr w:type="spellStart"/>
      <w:r w:rsidRPr="4A5861AA">
        <w:rPr>
          <w:sz w:val="24"/>
          <w:szCs w:val="24"/>
          <w:highlight w:val="white"/>
        </w:rPr>
        <w:t>Gyrd</w:t>
      </w:r>
      <w:proofErr w:type="spellEnd"/>
      <w:r w:rsidRPr="4A5861AA">
        <w:rPr>
          <w:sz w:val="24"/>
          <w:szCs w:val="24"/>
          <w:highlight w:val="white"/>
        </w:rPr>
        <w:t>-Jones</w:t>
      </w:r>
      <w:r w:rsidRPr="4A5861AA">
        <w:rPr>
          <w:sz w:val="24"/>
          <w:szCs w:val="24"/>
        </w:rPr>
        <w:t xml:space="preserve">, </w:t>
      </w:r>
      <w:bookmarkStart w:id="58" w:name="_Int_jMxNo5we"/>
      <w:proofErr w:type="spellStart"/>
      <w:r w:rsidR="06182F55" w:rsidRPr="4A5861AA">
        <w:rPr>
          <w:sz w:val="24"/>
          <w:szCs w:val="24"/>
        </w:rPr>
        <w:t>Merrilees</w:t>
      </w:r>
      <w:proofErr w:type="spellEnd"/>
      <w:r w:rsidR="06182F55" w:rsidRPr="4A5861AA">
        <w:rPr>
          <w:sz w:val="24"/>
          <w:szCs w:val="24"/>
        </w:rPr>
        <w:t>,</w:t>
      </w:r>
      <w:bookmarkEnd w:id="58"/>
      <w:r w:rsidRPr="4A5861AA">
        <w:rPr>
          <w:sz w:val="24"/>
          <w:szCs w:val="24"/>
        </w:rPr>
        <w:t xml:space="preserve"> and Miller, 2013). Schroeder (2017) introduced these perspectives as 'the four Cs of branding. It was derived from the initial branding strategy stream (</w:t>
      </w:r>
      <w:r w:rsidRPr="4A5861AA">
        <w:rPr>
          <w:sz w:val="24"/>
          <w:szCs w:val="24"/>
          <w:highlight w:val="white"/>
        </w:rPr>
        <w:t xml:space="preserve">Aaker, 1991; </w:t>
      </w:r>
      <w:sdt>
        <w:sdtPr>
          <w:tag w:val="tii-citations-6c185b70-84fc-4fd2-8e07-008cc69ff2c8"/>
          <w:id w:val="170018864"/>
          <w:placeholder>
            <w:docPart w:val="DefaultPlaceholder_1081868574"/>
          </w:placeholder>
          <w15:appearance w15:val="hidden"/>
        </w:sdtPr>
        <w:sdtContent>
          <w:r w:rsidRPr="4A5861AA">
            <w:rPr>
              <w:sz w:val="24"/>
              <w:szCs w:val="24"/>
            </w:rPr>
            <w:t>Balmer, 2012</w:t>
          </w:r>
        </w:sdtContent>
      </w:sdt>
      <w:r w:rsidRPr="4A5861AA">
        <w:rPr>
          <w:sz w:val="24"/>
          <w:szCs w:val="24"/>
          <w:highlight w:val="white"/>
        </w:rPr>
        <w:t xml:space="preserve">; Balmer and Gray, 2003; </w:t>
      </w:r>
      <w:proofErr w:type="spellStart"/>
      <w:r w:rsidRPr="4A5861AA">
        <w:rPr>
          <w:sz w:val="24"/>
          <w:szCs w:val="24"/>
          <w:highlight w:val="white"/>
        </w:rPr>
        <w:t>Kornberger</w:t>
      </w:r>
      <w:proofErr w:type="spellEnd"/>
      <w:r w:rsidRPr="4A5861AA">
        <w:rPr>
          <w:sz w:val="24"/>
          <w:szCs w:val="24"/>
          <w:highlight w:val="white"/>
        </w:rPr>
        <w:t>,</w:t>
      </w:r>
      <w:r w:rsidRPr="4A5861AA">
        <w:rPr>
          <w:sz w:val="24"/>
          <w:szCs w:val="24"/>
        </w:rPr>
        <w:t xml:space="preserve"> 2010) and the new stream on </w:t>
      </w:r>
      <w:r w:rsidRPr="4A5861AA">
        <w:rPr>
          <w:sz w:val="24"/>
          <w:szCs w:val="24"/>
          <w:highlight w:val="white"/>
        </w:rPr>
        <w:t>ethical and societal aspects of brands (</w:t>
      </w:r>
      <w:sdt>
        <w:sdtPr>
          <w:tag w:val="tii-citations-e25c4075-ac19-408e-bae1-7bc0151243e8"/>
          <w:id w:val="482352681"/>
          <w:placeholder>
            <w:docPart w:val="DefaultPlaceholder_1081868574"/>
          </w:placeholder>
          <w:showingPlcHdr/>
          <w15:appearance w15:val="hidden"/>
        </w:sdtPr>
        <w:sdtContent>
          <w:r w:rsidR="4A5861AA">
            <w:t>Click here to enter text.</w:t>
          </w:r>
        </w:sdtContent>
      </w:sdt>
      <w:r w:rsidRPr="4A5861AA">
        <w:rPr>
          <w:sz w:val="24"/>
          <w:szCs w:val="24"/>
        </w:rPr>
        <w:t xml:space="preserve"> Balmer and Gray, </w:t>
      </w:r>
      <w:r w:rsidRPr="4A5861AA">
        <w:rPr>
          <w:sz w:val="24"/>
          <w:szCs w:val="24"/>
          <w:highlight w:val="white"/>
        </w:rPr>
        <w:t>2003;</w:t>
      </w:r>
      <w:r w:rsidR="4C26046F" w:rsidRPr="4A5861AA">
        <w:rPr>
          <w:sz w:val="24"/>
          <w:szCs w:val="24"/>
        </w:rPr>
        <w:t xml:space="preserve"> Balmer, 2010;</w:t>
      </w:r>
      <w:r w:rsidRPr="4A5861AA">
        <w:rPr>
          <w:sz w:val="24"/>
          <w:szCs w:val="24"/>
          <w:highlight w:val="white"/>
        </w:rPr>
        <w:t xml:space="preserve"> </w:t>
      </w:r>
      <w:proofErr w:type="spellStart"/>
      <w:r w:rsidRPr="4A5861AA">
        <w:rPr>
          <w:sz w:val="24"/>
          <w:szCs w:val="24"/>
          <w:highlight w:val="white"/>
        </w:rPr>
        <w:t>Borgerson</w:t>
      </w:r>
      <w:proofErr w:type="spellEnd"/>
      <w:r w:rsidRPr="4A5861AA">
        <w:rPr>
          <w:sz w:val="24"/>
          <w:szCs w:val="24"/>
          <w:highlight w:val="white"/>
        </w:rPr>
        <w:t xml:space="preserve"> et al., 2009; Jeanes, 2013</w:t>
      </w:r>
      <w:r w:rsidRPr="4A5861AA">
        <w:rPr>
          <w:sz w:val="24"/>
          <w:szCs w:val="24"/>
        </w:rPr>
        <w:t>). </w:t>
      </w:r>
    </w:p>
    <w:p w14:paraId="444DA003" w14:textId="04DAFC3B" w:rsidR="00F80C6B" w:rsidRDefault="00F80C6B" w:rsidP="00060FFA">
      <w:pPr>
        <w:jc w:val="both"/>
        <w:rPr>
          <w:rFonts w:ascii="Times New Roman" w:hAnsi="Times New Roman" w:cs="Times New Roman"/>
          <w:sz w:val="24"/>
          <w:szCs w:val="24"/>
        </w:rPr>
      </w:pPr>
    </w:p>
    <w:p w14:paraId="600B0586" w14:textId="21DFD852" w:rsidR="00060FFA" w:rsidRDefault="00060FFA" w:rsidP="00060FFA">
      <w:pPr>
        <w:jc w:val="both"/>
        <w:rPr>
          <w:rFonts w:ascii="Times New Roman" w:hAnsi="Times New Roman" w:cs="Times New Roman"/>
          <w:sz w:val="24"/>
          <w:szCs w:val="24"/>
        </w:rPr>
      </w:pPr>
    </w:p>
    <w:p w14:paraId="64944BB2" w14:textId="46176648" w:rsidR="00060FFA" w:rsidRDefault="00060FFA" w:rsidP="00060FFA">
      <w:pPr>
        <w:jc w:val="both"/>
        <w:rPr>
          <w:b/>
          <w:bCs/>
          <w:sz w:val="24"/>
          <w:szCs w:val="24"/>
        </w:rPr>
      </w:pPr>
      <w:r w:rsidRPr="00060FFA">
        <w:rPr>
          <w:b/>
          <w:bCs/>
          <w:sz w:val="24"/>
          <w:szCs w:val="24"/>
        </w:rPr>
        <w:t>5.1. MINIMALIST APPROACH TO CORP</w:t>
      </w:r>
      <w:r>
        <w:rPr>
          <w:b/>
          <w:bCs/>
          <w:sz w:val="24"/>
          <w:szCs w:val="24"/>
        </w:rPr>
        <w:t>O</w:t>
      </w:r>
      <w:r w:rsidRPr="00060FFA">
        <w:rPr>
          <w:b/>
          <w:bCs/>
          <w:sz w:val="24"/>
          <w:szCs w:val="24"/>
        </w:rPr>
        <w:t>RATE BRANDS</w:t>
      </w:r>
    </w:p>
    <w:p w14:paraId="43D3C1FF" w14:textId="77777777" w:rsidR="00060FFA" w:rsidRDefault="00060FFA" w:rsidP="00060FFA">
      <w:pPr>
        <w:jc w:val="both"/>
        <w:rPr>
          <w:b/>
          <w:bCs/>
          <w:sz w:val="24"/>
          <w:szCs w:val="24"/>
        </w:rPr>
      </w:pPr>
    </w:p>
    <w:p w14:paraId="1E644C4B" w14:textId="7C4CB6DB" w:rsidR="00060FFA" w:rsidRDefault="00060FFA" w:rsidP="00060FFA">
      <w:pPr>
        <w:spacing w:line="240" w:lineRule="auto"/>
        <w:jc w:val="both"/>
        <w:rPr>
          <w:rFonts w:ascii="Times New Roman" w:eastAsia="Times New Roman" w:hAnsi="Times New Roman" w:cs="Times New Roman"/>
          <w:sz w:val="24"/>
          <w:szCs w:val="24"/>
        </w:rPr>
      </w:pPr>
      <w:r>
        <w:rPr>
          <w:sz w:val="24"/>
          <w:szCs w:val="24"/>
        </w:rPr>
        <w:t xml:space="preserve">A </w:t>
      </w:r>
      <w:r w:rsidRPr="00060FFA">
        <w:rPr>
          <w:sz w:val="24"/>
          <w:szCs w:val="24"/>
        </w:rPr>
        <w:t xml:space="preserve">future </w:t>
      </w:r>
      <w:r>
        <w:rPr>
          <w:sz w:val="24"/>
          <w:szCs w:val="24"/>
        </w:rPr>
        <w:t>trend for logistic firms will be using emotions, such as the minimalist approach</w:t>
      </w:r>
      <w:r w:rsidR="00451419">
        <w:rPr>
          <w:sz w:val="24"/>
          <w:szCs w:val="24"/>
        </w:rPr>
        <w:t>,</w:t>
      </w:r>
      <w:r>
        <w:rPr>
          <w:sz w:val="24"/>
          <w:szCs w:val="24"/>
        </w:rPr>
        <w:t xml:space="preserve"> in their corporate branding strategy.</w:t>
      </w:r>
      <w:r w:rsidRPr="00060FFA">
        <w:rPr>
          <w:rFonts w:eastAsia="Times New Roman"/>
          <w:color w:val="000000"/>
          <w:sz w:val="24"/>
          <w:szCs w:val="24"/>
        </w:rPr>
        <w:t xml:space="preserve"> </w:t>
      </w:r>
      <w:r w:rsidRPr="00F80C6B">
        <w:rPr>
          <w:rFonts w:eastAsia="Times New Roman"/>
          <w:color w:val="000000"/>
          <w:sz w:val="24"/>
          <w:szCs w:val="24"/>
        </w:rPr>
        <w:t>Corporate brands aligned with emotions produce better results (Nielsen, 2017) and improve the possibility of enhancing customer trust. In recent years, minimalism has become a new</w:t>
      </w:r>
      <w:r>
        <w:rPr>
          <w:rFonts w:eastAsia="Times New Roman"/>
          <w:color w:val="000000"/>
          <w:sz w:val="24"/>
          <w:szCs w:val="24"/>
        </w:rPr>
        <w:t xml:space="preserve"> trend among consumers</w:t>
      </w:r>
      <w:r w:rsidRPr="00F80C6B">
        <w:rPr>
          <w:rFonts w:eastAsia="Times New Roman"/>
          <w:color w:val="000000"/>
          <w:sz w:val="24"/>
          <w:szCs w:val="24"/>
        </w:rPr>
        <w:t xml:space="preserve">. </w:t>
      </w:r>
      <w:r>
        <w:rPr>
          <w:rFonts w:eastAsia="Times New Roman"/>
          <w:color w:val="000000"/>
          <w:sz w:val="24"/>
          <w:szCs w:val="24"/>
        </w:rPr>
        <w:t xml:space="preserve">This movement </w:t>
      </w:r>
      <w:r w:rsidRPr="00F80C6B">
        <w:rPr>
          <w:rFonts w:eastAsia="Times New Roman"/>
          <w:color w:val="000000"/>
          <w:sz w:val="24"/>
          <w:szCs w:val="24"/>
        </w:rPr>
        <w:t xml:space="preserve">has influenced </w:t>
      </w:r>
      <w:r>
        <w:rPr>
          <w:rFonts w:eastAsia="Times New Roman"/>
          <w:color w:val="000000"/>
          <w:sz w:val="24"/>
          <w:szCs w:val="24"/>
        </w:rPr>
        <w:t xml:space="preserve">businesses across various </w:t>
      </w:r>
      <w:r w:rsidRPr="00F80C6B">
        <w:rPr>
          <w:rFonts w:eastAsia="Times New Roman"/>
          <w:color w:val="000000"/>
          <w:sz w:val="24"/>
          <w:szCs w:val="24"/>
        </w:rPr>
        <w:t>industr</w:t>
      </w:r>
      <w:r>
        <w:rPr>
          <w:rFonts w:eastAsia="Times New Roman"/>
          <w:color w:val="000000"/>
          <w:sz w:val="24"/>
          <w:szCs w:val="24"/>
        </w:rPr>
        <w:t>ies to approach branding from a minimalist perspective</w:t>
      </w:r>
      <w:r w:rsidRPr="00F80C6B">
        <w:rPr>
          <w:rFonts w:eastAsia="Times New Roman"/>
          <w:color w:val="000000"/>
          <w:sz w:val="24"/>
          <w:szCs w:val="24"/>
        </w:rPr>
        <w:t xml:space="preserve">. For example, Google, Airbnb, Balmain, Yves Saint Laurent, and Balenciaga updated their logo using a minimalistic approach. This branding approach offers the firms to become iconic. </w:t>
      </w:r>
    </w:p>
    <w:p w14:paraId="0714D628" w14:textId="77777777" w:rsidR="00060FFA" w:rsidRDefault="00060FFA" w:rsidP="00060FFA">
      <w:pPr>
        <w:jc w:val="both"/>
        <w:rPr>
          <w:b/>
          <w:bCs/>
          <w:sz w:val="24"/>
          <w:szCs w:val="24"/>
        </w:rPr>
      </w:pPr>
    </w:p>
    <w:p w14:paraId="530B097C" w14:textId="77777777" w:rsidR="00060FFA" w:rsidRDefault="00060FFA" w:rsidP="00060FFA">
      <w:pPr>
        <w:jc w:val="both"/>
        <w:rPr>
          <w:b/>
          <w:bCs/>
          <w:sz w:val="24"/>
          <w:szCs w:val="24"/>
        </w:rPr>
      </w:pPr>
    </w:p>
    <w:p w14:paraId="2FB2E358" w14:textId="7FF03FC6" w:rsidR="00060FFA" w:rsidRDefault="00060FFA" w:rsidP="00060FFA">
      <w:pPr>
        <w:jc w:val="both"/>
        <w:rPr>
          <w:b/>
          <w:bCs/>
          <w:sz w:val="24"/>
          <w:szCs w:val="24"/>
        </w:rPr>
      </w:pPr>
      <w:r>
        <w:rPr>
          <w:b/>
          <w:bCs/>
          <w:sz w:val="24"/>
          <w:szCs w:val="24"/>
        </w:rPr>
        <w:lastRenderedPageBreak/>
        <w:t>5.2. EXTENDING COLLABORATION</w:t>
      </w:r>
    </w:p>
    <w:p w14:paraId="710059AC" w14:textId="49BD3FFD" w:rsidR="00F80C6B" w:rsidRDefault="00F80C6B" w:rsidP="00060FFA">
      <w:pPr>
        <w:jc w:val="both"/>
        <w:rPr>
          <w:sz w:val="24"/>
          <w:szCs w:val="24"/>
        </w:rPr>
      </w:pPr>
      <w:r w:rsidRPr="4A5861AA">
        <w:rPr>
          <w:sz w:val="24"/>
          <w:szCs w:val="24"/>
        </w:rPr>
        <w:t xml:space="preserve">The interaction between firms in </w:t>
      </w:r>
      <w:bookmarkStart w:id="59" w:name="_Int_23AYgQdF"/>
      <w:r w:rsidRPr="4A5861AA">
        <w:rPr>
          <w:sz w:val="24"/>
          <w:szCs w:val="24"/>
        </w:rPr>
        <w:t>logistics</w:t>
      </w:r>
      <w:bookmarkEnd w:id="59"/>
      <w:r w:rsidRPr="4A5861AA">
        <w:rPr>
          <w:sz w:val="24"/>
          <w:szCs w:val="24"/>
        </w:rPr>
        <w:t xml:space="preserve"> networks is complex. It include</w:t>
      </w:r>
      <w:r w:rsidR="00060FFA" w:rsidRPr="4A5861AA">
        <w:rPr>
          <w:sz w:val="24"/>
          <w:szCs w:val="24"/>
        </w:rPr>
        <w:t>s</w:t>
      </w:r>
      <w:r w:rsidRPr="4A5861AA">
        <w:rPr>
          <w:sz w:val="24"/>
          <w:szCs w:val="24"/>
        </w:rPr>
        <w:t xml:space="preserve"> </w:t>
      </w:r>
      <w:bookmarkStart w:id="60" w:name="_Int_NyUJS5zz"/>
      <w:r w:rsidR="60F7A09B" w:rsidRPr="4A5861AA">
        <w:rPr>
          <w:sz w:val="24"/>
          <w:szCs w:val="24"/>
        </w:rPr>
        <w:t>numerous services</w:t>
      </w:r>
      <w:bookmarkEnd w:id="60"/>
      <w:r w:rsidR="00060FFA" w:rsidRPr="4A5861AA">
        <w:rPr>
          <w:sz w:val="24"/>
          <w:szCs w:val="24"/>
        </w:rPr>
        <w:t xml:space="preserve"> in the logistic</w:t>
      </w:r>
      <w:r w:rsidR="00451419">
        <w:rPr>
          <w:sz w:val="24"/>
          <w:szCs w:val="24"/>
        </w:rPr>
        <w:t>s</w:t>
      </w:r>
      <w:r w:rsidR="00060FFA" w:rsidRPr="4A5861AA">
        <w:rPr>
          <w:sz w:val="24"/>
          <w:szCs w:val="24"/>
        </w:rPr>
        <w:t xml:space="preserve"> mix, such as warehousing, distribution channels, information flow, </w:t>
      </w:r>
      <w:bookmarkStart w:id="61" w:name="_Int_yEHP9AZ9"/>
      <w:r w:rsidR="20F7921E" w:rsidRPr="4A5861AA">
        <w:rPr>
          <w:sz w:val="24"/>
          <w:szCs w:val="24"/>
        </w:rPr>
        <w:t>pricing,</w:t>
      </w:r>
      <w:bookmarkEnd w:id="61"/>
      <w:r w:rsidR="00060FFA" w:rsidRPr="4A5861AA">
        <w:rPr>
          <w:sz w:val="24"/>
          <w:szCs w:val="24"/>
        </w:rPr>
        <w:t xml:space="preserve"> and transportation</w:t>
      </w:r>
      <w:r w:rsidRPr="4A5861AA">
        <w:rPr>
          <w:sz w:val="24"/>
          <w:szCs w:val="24"/>
        </w:rPr>
        <w:t xml:space="preserve">. </w:t>
      </w:r>
      <w:r w:rsidR="00060FFA" w:rsidRPr="4A5861AA">
        <w:rPr>
          <w:sz w:val="24"/>
          <w:szCs w:val="24"/>
        </w:rPr>
        <w:t xml:space="preserve">The increased operations and evolution of customers' expectation highlights the need to adopt </w:t>
      </w:r>
      <w:r w:rsidRPr="4A5861AA">
        <w:rPr>
          <w:sz w:val="24"/>
          <w:szCs w:val="24"/>
        </w:rPr>
        <w:t>innovative and sustainable interacti</w:t>
      </w:r>
      <w:r w:rsidR="00060FFA" w:rsidRPr="4A5861AA">
        <w:rPr>
          <w:sz w:val="24"/>
          <w:szCs w:val="24"/>
        </w:rPr>
        <w:t>ve</w:t>
      </w:r>
      <w:r w:rsidRPr="4A5861AA">
        <w:rPr>
          <w:sz w:val="24"/>
          <w:szCs w:val="24"/>
        </w:rPr>
        <w:t xml:space="preserve"> strategies</w:t>
      </w:r>
      <w:r w:rsidR="00060FFA" w:rsidRPr="4A5861AA">
        <w:rPr>
          <w:sz w:val="24"/>
          <w:szCs w:val="24"/>
        </w:rPr>
        <w:t xml:space="preserve"> in logistic firms</w:t>
      </w:r>
      <w:r w:rsidRPr="4A5861AA">
        <w:rPr>
          <w:sz w:val="24"/>
          <w:szCs w:val="24"/>
        </w:rPr>
        <w:t>.</w:t>
      </w:r>
      <w:r w:rsidR="00060FFA" w:rsidRPr="4A5861AA">
        <w:rPr>
          <w:sz w:val="24"/>
          <w:szCs w:val="24"/>
        </w:rPr>
        <w:t xml:space="preserve"> </w:t>
      </w:r>
      <w:r w:rsidR="00060FFA" w:rsidRPr="4A5861AA">
        <w:rPr>
          <w:sz w:val="24"/>
          <w:szCs w:val="24"/>
          <w:highlight w:val="white"/>
        </w:rPr>
        <w:t>T</w:t>
      </w:r>
      <w:r w:rsidRPr="4A5861AA">
        <w:rPr>
          <w:sz w:val="24"/>
          <w:szCs w:val="24"/>
          <w:highlight w:val="white"/>
        </w:rPr>
        <w:t>he configurations for these interaction strategies have</w:t>
      </w:r>
      <w:r w:rsidRPr="4A5861AA">
        <w:rPr>
          <w:sz w:val="24"/>
          <w:szCs w:val="24"/>
        </w:rPr>
        <w:t xml:space="preserve"> </w:t>
      </w:r>
      <w:r w:rsidRPr="4A5861AA">
        <w:rPr>
          <w:sz w:val="24"/>
          <w:szCs w:val="24"/>
          <w:highlight w:val="white"/>
        </w:rPr>
        <w:t>been described by</w:t>
      </w:r>
      <w:r w:rsidRPr="4A5861AA">
        <w:rPr>
          <w:sz w:val="24"/>
          <w:szCs w:val="24"/>
        </w:rPr>
        <w:t xml:space="preserve"> the 4 </w:t>
      </w:r>
      <w:r w:rsidRPr="4A5861AA">
        <w:rPr>
          <w:sz w:val="24"/>
          <w:szCs w:val="24"/>
          <w:highlight w:val="white"/>
        </w:rPr>
        <w:t>C's: communicative, coordinated, collaborative, co-</w:t>
      </w:r>
      <w:proofErr w:type="spellStart"/>
      <w:r w:rsidRPr="4A5861AA">
        <w:rPr>
          <w:sz w:val="24"/>
          <w:szCs w:val="24"/>
          <w:highlight w:val="white"/>
        </w:rPr>
        <w:t>opetitive</w:t>
      </w:r>
      <w:proofErr w:type="spellEnd"/>
      <w:r w:rsidRPr="4A5861AA">
        <w:rPr>
          <w:sz w:val="24"/>
          <w:szCs w:val="24"/>
        </w:rPr>
        <w:t xml:space="preserve"> (</w:t>
      </w:r>
      <w:proofErr w:type="spellStart"/>
      <w:sdt>
        <w:sdtPr>
          <w:tag w:val="tii-citations-dbdec595-306e-479a-a40c-337d56922cfe"/>
          <w:id w:val="1687100701"/>
          <w:placeholder>
            <w:docPart w:val="DefaultPlaceholder_1081868574"/>
          </w:placeholder>
          <w15:appearance w15:val="hidden"/>
        </w:sdtPr>
        <w:sdtContent>
          <w:r w:rsidRPr="4A5861AA">
            <w:rPr>
              <w:sz w:val="24"/>
              <w:szCs w:val="24"/>
            </w:rPr>
            <w:t>Bhattacharjya</w:t>
          </w:r>
          <w:proofErr w:type="spellEnd"/>
          <w:r w:rsidRPr="4A5861AA">
            <w:rPr>
              <w:sz w:val="24"/>
              <w:szCs w:val="24"/>
            </w:rPr>
            <w:t xml:space="preserve"> et</w:t>
          </w:r>
        </w:sdtContent>
      </w:sdt>
      <w:r w:rsidRPr="4A5861AA">
        <w:rPr>
          <w:sz w:val="24"/>
          <w:szCs w:val="24"/>
        </w:rPr>
        <w:t xml:space="preserve"> </w:t>
      </w:r>
      <w:sdt>
        <w:sdtPr>
          <w:tag w:val="tii-citations-dbdec595-306e-479a-a40c-337d56922cfe"/>
          <w:id w:val="1350790500"/>
          <w:placeholder>
            <w:docPart w:val="DefaultPlaceholder_1081868574"/>
          </w:placeholder>
          <w15:appearance w15:val="hidden"/>
        </w:sdtPr>
        <w:sdtContent>
          <w:r w:rsidRPr="4A5861AA">
            <w:rPr>
              <w:sz w:val="24"/>
              <w:szCs w:val="24"/>
            </w:rPr>
            <w:t>al.</w:t>
          </w:r>
          <w:r w:rsidR="00060FFA" w:rsidRPr="4A5861AA">
            <w:rPr>
              <w:sz w:val="24"/>
              <w:szCs w:val="24"/>
            </w:rPr>
            <w:t>, 201</w:t>
          </w:r>
          <w:r w:rsidR="3325FC21" w:rsidRPr="4A5861AA">
            <w:rPr>
              <w:sz w:val="24"/>
              <w:szCs w:val="24"/>
            </w:rPr>
            <w:t>6</w:t>
          </w:r>
        </w:sdtContent>
      </w:sdt>
      <w:r w:rsidRPr="4A5861AA">
        <w:rPr>
          <w:sz w:val="24"/>
          <w:szCs w:val="24"/>
        </w:rPr>
        <w:t xml:space="preserve">). Communicative configuration relates </w:t>
      </w:r>
      <w:r w:rsidRPr="4A5861AA">
        <w:rPr>
          <w:sz w:val="24"/>
          <w:szCs w:val="24"/>
          <w:highlight w:val="white"/>
        </w:rPr>
        <w:t>to the market pricing</w:t>
      </w:r>
      <w:r w:rsidRPr="4A5861AA">
        <w:rPr>
          <w:sz w:val="24"/>
          <w:szCs w:val="24"/>
        </w:rPr>
        <w:t xml:space="preserve"> relational form, characterised </w:t>
      </w:r>
      <w:r w:rsidRPr="4A5861AA">
        <w:rPr>
          <w:sz w:val="24"/>
          <w:szCs w:val="24"/>
          <w:highlight w:val="white"/>
        </w:rPr>
        <w:t>by shallow dependence</w:t>
      </w:r>
      <w:r w:rsidRPr="4A5861AA">
        <w:rPr>
          <w:sz w:val="24"/>
          <w:szCs w:val="24"/>
        </w:rPr>
        <w:t xml:space="preserve">. Deep and shallow dependencies characterise coordinated and collaborative configuration. The former is </w:t>
      </w:r>
      <w:r w:rsidRPr="4A5861AA">
        <w:rPr>
          <w:sz w:val="24"/>
          <w:szCs w:val="24"/>
          <w:highlight w:val="white"/>
        </w:rPr>
        <w:t>related to authority ranking, and</w:t>
      </w:r>
      <w:r w:rsidRPr="4A5861AA">
        <w:rPr>
          <w:sz w:val="24"/>
          <w:szCs w:val="24"/>
        </w:rPr>
        <w:t xml:space="preserve"> the latter equality-matching relational form. Meanwhile, Co-</w:t>
      </w:r>
      <w:proofErr w:type="spellStart"/>
      <w:r w:rsidRPr="4A5861AA">
        <w:rPr>
          <w:sz w:val="24"/>
          <w:szCs w:val="24"/>
        </w:rPr>
        <w:t>opetitive</w:t>
      </w:r>
      <w:proofErr w:type="spellEnd"/>
      <w:r w:rsidRPr="4A5861AA">
        <w:rPr>
          <w:sz w:val="24"/>
          <w:szCs w:val="24"/>
        </w:rPr>
        <w:t xml:space="preserve"> </w:t>
      </w:r>
      <w:r w:rsidRPr="4A5861AA">
        <w:rPr>
          <w:sz w:val="24"/>
          <w:szCs w:val="24"/>
          <w:highlight w:val="white"/>
        </w:rPr>
        <w:t>configuration relates to the communal sharing relational form</w:t>
      </w:r>
      <w:r w:rsidRPr="4A5861AA">
        <w:rPr>
          <w:sz w:val="24"/>
          <w:szCs w:val="24"/>
        </w:rPr>
        <w:t xml:space="preserve"> </w:t>
      </w:r>
      <w:r w:rsidRPr="4A5861AA">
        <w:rPr>
          <w:sz w:val="24"/>
          <w:szCs w:val="24"/>
          <w:highlight w:val="white"/>
        </w:rPr>
        <w:t>and is marked by deep interdependence</w:t>
      </w:r>
      <w:r w:rsidRPr="4A5861AA">
        <w:rPr>
          <w:sz w:val="24"/>
          <w:szCs w:val="24"/>
        </w:rPr>
        <w:t>.</w:t>
      </w:r>
    </w:p>
    <w:p w14:paraId="2C6B846A" w14:textId="77777777" w:rsidR="00060FFA" w:rsidRDefault="00060FFA" w:rsidP="00060FFA">
      <w:pPr>
        <w:jc w:val="both"/>
        <w:rPr>
          <w:sz w:val="24"/>
          <w:szCs w:val="24"/>
        </w:rPr>
      </w:pPr>
    </w:p>
    <w:p w14:paraId="43042B26" w14:textId="761598FA" w:rsidR="00060FFA" w:rsidRDefault="00060FFA" w:rsidP="00060FFA">
      <w:pPr>
        <w:jc w:val="both"/>
        <w:rPr>
          <w:sz w:val="24"/>
          <w:szCs w:val="24"/>
        </w:rPr>
      </w:pPr>
      <w:r>
        <w:rPr>
          <w:sz w:val="24"/>
          <w:szCs w:val="24"/>
        </w:rPr>
        <w:t xml:space="preserve">Future trends will see corporate brands of logistic firms engage in various forms of collaborative endeavours where their commitment to service quality is demonstrated through these collaborations. </w:t>
      </w:r>
    </w:p>
    <w:p w14:paraId="07FE0FB4" w14:textId="38AD1B85" w:rsidR="00060FFA" w:rsidRDefault="00060FFA" w:rsidP="00060FFA">
      <w:pPr>
        <w:jc w:val="both"/>
        <w:rPr>
          <w:sz w:val="24"/>
          <w:szCs w:val="24"/>
        </w:rPr>
      </w:pPr>
    </w:p>
    <w:p w14:paraId="6405A0D2" w14:textId="4DF69350" w:rsidR="00060FFA" w:rsidRPr="00060FFA" w:rsidRDefault="00060FFA" w:rsidP="00060FFA">
      <w:pPr>
        <w:jc w:val="both"/>
        <w:rPr>
          <w:b/>
          <w:bCs/>
          <w:sz w:val="24"/>
          <w:szCs w:val="24"/>
        </w:rPr>
      </w:pPr>
      <w:r w:rsidRPr="4A5861AA">
        <w:rPr>
          <w:b/>
          <w:bCs/>
          <w:sz w:val="24"/>
          <w:szCs w:val="24"/>
        </w:rPr>
        <w:t xml:space="preserve">5.3. EQUALITY, </w:t>
      </w:r>
      <w:bookmarkStart w:id="62" w:name="_Int_TsiKp4Ji"/>
      <w:r w:rsidR="1085EC14" w:rsidRPr="4A5861AA">
        <w:rPr>
          <w:b/>
          <w:bCs/>
          <w:sz w:val="24"/>
          <w:szCs w:val="24"/>
        </w:rPr>
        <w:t>DIVERSITY,</w:t>
      </w:r>
      <w:bookmarkEnd w:id="62"/>
      <w:r w:rsidRPr="4A5861AA">
        <w:rPr>
          <w:b/>
          <w:bCs/>
          <w:sz w:val="24"/>
          <w:szCs w:val="24"/>
        </w:rPr>
        <w:t xml:space="preserve"> AND INCLUSION OF CORPORATE BRANDS</w:t>
      </w:r>
    </w:p>
    <w:p w14:paraId="1E2297AF" w14:textId="7C7EF5BF" w:rsidR="00060FFA" w:rsidRPr="00060FFA" w:rsidRDefault="00060FFA" w:rsidP="00060FFA">
      <w:pPr>
        <w:jc w:val="both"/>
        <w:rPr>
          <w:rFonts w:eastAsia="Times New Roman"/>
          <w:color w:val="000000"/>
          <w:sz w:val="24"/>
          <w:szCs w:val="24"/>
        </w:rPr>
      </w:pPr>
      <w:r w:rsidRPr="4A5861AA">
        <w:rPr>
          <w:rFonts w:eastAsia="Times New Roman"/>
          <w:color w:val="000000" w:themeColor="text1"/>
          <w:sz w:val="24"/>
          <w:szCs w:val="24"/>
        </w:rPr>
        <w:t xml:space="preserve">A corporate brand typically needs </w:t>
      </w:r>
      <w:r w:rsidRPr="4A5861AA">
        <w:rPr>
          <w:rFonts w:eastAsia="Times New Roman"/>
          <w:color w:val="000000" w:themeColor="text1"/>
          <w:sz w:val="24"/>
          <w:szCs w:val="24"/>
          <w:highlight w:val="white"/>
        </w:rPr>
        <w:t>to represent the company</w:t>
      </w:r>
      <w:r w:rsidRPr="4A5861AA">
        <w:rPr>
          <w:rFonts w:eastAsia="Times New Roman"/>
          <w:color w:val="000000" w:themeColor="text1"/>
          <w:sz w:val="24"/>
          <w:szCs w:val="24"/>
        </w:rPr>
        <w:t xml:space="preserve">'s values, </w:t>
      </w:r>
      <w:r w:rsidR="4C2EF7C7" w:rsidRPr="4A5861AA">
        <w:rPr>
          <w:rFonts w:eastAsia="Times New Roman"/>
          <w:color w:val="000000" w:themeColor="text1"/>
          <w:sz w:val="24"/>
          <w:szCs w:val="24"/>
        </w:rPr>
        <w:t>identity,</w:t>
      </w:r>
      <w:r w:rsidRPr="4A5861AA">
        <w:rPr>
          <w:rFonts w:eastAsia="Times New Roman"/>
          <w:color w:val="000000" w:themeColor="text1"/>
          <w:sz w:val="24"/>
          <w:szCs w:val="24"/>
        </w:rPr>
        <w:t xml:space="preserve"> and image through brand communication strategies. There is an emerging trend on equality, </w:t>
      </w:r>
      <w:bookmarkStart w:id="63" w:name="_Int_8psthnga"/>
      <w:r w:rsidR="4E762CFF" w:rsidRPr="4A5861AA">
        <w:rPr>
          <w:rFonts w:eastAsia="Times New Roman"/>
          <w:color w:val="000000" w:themeColor="text1"/>
          <w:sz w:val="24"/>
          <w:szCs w:val="24"/>
        </w:rPr>
        <w:t>diversity,</w:t>
      </w:r>
      <w:bookmarkEnd w:id="63"/>
      <w:r w:rsidRPr="4A5861AA">
        <w:rPr>
          <w:rFonts w:eastAsia="Times New Roman"/>
          <w:color w:val="000000" w:themeColor="text1"/>
          <w:sz w:val="24"/>
          <w:szCs w:val="24"/>
        </w:rPr>
        <w:t xml:space="preserve"> and inclusivity (EDI) elements of brand values which can enhance the corporate image subsequently. Firms are increasingly acknowledging the significance of addressing both social and cultural issues as part of their branding strategy, despite many firms still struggling to sustain the demands. For instance, </w:t>
      </w:r>
      <w:r w:rsidRPr="4A5861AA">
        <w:rPr>
          <w:rFonts w:eastAsia="Times New Roman"/>
          <w:color w:val="000000" w:themeColor="text1"/>
          <w:sz w:val="24"/>
          <w:szCs w:val="24"/>
          <w:highlight w:val="white"/>
        </w:rPr>
        <w:t xml:space="preserve">personal care brand Dove, underwear company </w:t>
      </w:r>
      <w:proofErr w:type="spellStart"/>
      <w:r w:rsidRPr="4A5861AA">
        <w:rPr>
          <w:rFonts w:eastAsia="Times New Roman"/>
          <w:color w:val="000000" w:themeColor="text1"/>
          <w:sz w:val="24"/>
          <w:szCs w:val="24"/>
          <w:highlight w:val="white"/>
        </w:rPr>
        <w:t>ThirdLove</w:t>
      </w:r>
      <w:proofErr w:type="spellEnd"/>
      <w:r w:rsidRPr="4A5861AA">
        <w:rPr>
          <w:rFonts w:eastAsia="Times New Roman"/>
          <w:color w:val="000000" w:themeColor="text1"/>
          <w:sz w:val="24"/>
          <w:szCs w:val="24"/>
          <w:highlight w:val="white"/>
        </w:rPr>
        <w:t>, and cosmetics brand Fenty</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Beauty</w:t>
      </w:r>
      <w:r w:rsidRPr="4A5861AA">
        <w:rPr>
          <w:rFonts w:eastAsia="Times New Roman"/>
          <w:color w:val="000000" w:themeColor="text1"/>
          <w:sz w:val="24"/>
          <w:szCs w:val="24"/>
        </w:rPr>
        <w:t xml:space="preserve"> are famous for their 'inclusivity' brand value. In addition, brand inclusivity can also be achieved through other means, such as economic inclusiveness (i.e., products offered at different price points) and functional inclusiveness (i.e., products designed for differently abled individuals). </w:t>
      </w:r>
    </w:p>
    <w:p w14:paraId="26E4D871" w14:textId="77777777" w:rsidR="00060FFA" w:rsidRPr="00060FFA" w:rsidRDefault="00060FFA" w:rsidP="00060FFA">
      <w:pPr>
        <w:jc w:val="both"/>
        <w:rPr>
          <w:rFonts w:eastAsia="Times New Roman"/>
          <w:sz w:val="24"/>
          <w:szCs w:val="24"/>
        </w:rPr>
      </w:pPr>
    </w:p>
    <w:p w14:paraId="56F77E0D" w14:textId="24BFF842" w:rsidR="00060FFA" w:rsidRPr="00060FFA" w:rsidRDefault="00060FFA" w:rsidP="00060FFA">
      <w:pPr>
        <w:jc w:val="both"/>
        <w:rPr>
          <w:sz w:val="24"/>
          <w:szCs w:val="24"/>
        </w:rPr>
      </w:pPr>
      <w:r w:rsidRPr="00060FFA">
        <w:rPr>
          <w:sz w:val="24"/>
          <w:szCs w:val="24"/>
        </w:rPr>
        <w:t xml:space="preserve">Although there has been </w:t>
      </w:r>
      <w:r>
        <w:rPr>
          <w:sz w:val="24"/>
          <w:szCs w:val="24"/>
        </w:rPr>
        <w:t xml:space="preserve">a </w:t>
      </w:r>
      <w:r w:rsidRPr="00060FFA">
        <w:rPr>
          <w:sz w:val="24"/>
          <w:szCs w:val="24"/>
        </w:rPr>
        <w:t xml:space="preserve">call for diversity and inclusiveness in service delivery, these concepts are not </w:t>
      </w:r>
      <w:r>
        <w:rPr>
          <w:sz w:val="24"/>
          <w:szCs w:val="24"/>
        </w:rPr>
        <w:t>evident</w:t>
      </w:r>
      <w:r w:rsidRPr="00060FFA">
        <w:rPr>
          <w:sz w:val="24"/>
          <w:szCs w:val="24"/>
        </w:rPr>
        <w:t xml:space="preserve"> </w:t>
      </w:r>
      <w:r>
        <w:rPr>
          <w:sz w:val="24"/>
          <w:szCs w:val="24"/>
        </w:rPr>
        <w:t>among</w:t>
      </w:r>
      <w:r w:rsidRPr="00060FFA">
        <w:rPr>
          <w:sz w:val="24"/>
          <w:szCs w:val="24"/>
        </w:rPr>
        <w:t xml:space="preserve"> logistic firms. </w:t>
      </w:r>
      <w:r>
        <w:rPr>
          <w:sz w:val="24"/>
          <w:szCs w:val="24"/>
        </w:rPr>
        <w:t>F</w:t>
      </w:r>
      <w:r w:rsidRPr="00060FFA">
        <w:rPr>
          <w:sz w:val="24"/>
          <w:szCs w:val="24"/>
        </w:rPr>
        <w:t>uture trends will see EDI includ</w:t>
      </w:r>
      <w:r>
        <w:rPr>
          <w:sz w:val="24"/>
          <w:szCs w:val="24"/>
        </w:rPr>
        <w:t>ed</w:t>
      </w:r>
      <w:r w:rsidRPr="00060FFA">
        <w:rPr>
          <w:sz w:val="24"/>
          <w:szCs w:val="24"/>
        </w:rPr>
        <w:t xml:space="preserve"> in </w:t>
      </w:r>
      <w:r>
        <w:rPr>
          <w:sz w:val="24"/>
          <w:szCs w:val="24"/>
        </w:rPr>
        <w:t xml:space="preserve">logistic firms' </w:t>
      </w:r>
      <w:r w:rsidRPr="00060FFA">
        <w:rPr>
          <w:sz w:val="24"/>
          <w:szCs w:val="24"/>
        </w:rPr>
        <w:t>corporate branding strategies</w:t>
      </w:r>
      <w:r>
        <w:rPr>
          <w:sz w:val="24"/>
          <w:szCs w:val="24"/>
        </w:rPr>
        <w:t>. Their commitment to service delivery will be based on their EDI approach</w:t>
      </w:r>
      <w:r w:rsidRPr="00060FFA">
        <w:rPr>
          <w:sz w:val="24"/>
          <w:szCs w:val="24"/>
        </w:rPr>
        <w:t xml:space="preserve">. </w:t>
      </w:r>
    </w:p>
    <w:p w14:paraId="27FF4380" w14:textId="77777777" w:rsidR="00060FFA" w:rsidRPr="00060FFA" w:rsidRDefault="00060FFA" w:rsidP="00060FFA">
      <w:pPr>
        <w:jc w:val="both"/>
        <w:rPr>
          <w:sz w:val="24"/>
          <w:szCs w:val="24"/>
        </w:rPr>
      </w:pPr>
    </w:p>
    <w:p w14:paraId="00DFA0A5" w14:textId="6FABAC56" w:rsidR="00060FFA" w:rsidRPr="00060FFA" w:rsidRDefault="00060FFA" w:rsidP="00060FFA">
      <w:pPr>
        <w:jc w:val="both"/>
        <w:rPr>
          <w:sz w:val="24"/>
          <w:szCs w:val="24"/>
        </w:rPr>
      </w:pPr>
      <w:r>
        <w:rPr>
          <w:sz w:val="24"/>
          <w:szCs w:val="24"/>
        </w:rPr>
        <w:t xml:space="preserve"> </w:t>
      </w:r>
    </w:p>
    <w:p w14:paraId="3F47C492" w14:textId="1E162677" w:rsidR="00F80C6B" w:rsidRPr="00060FFA" w:rsidRDefault="00060FFA" w:rsidP="00060FFA">
      <w:pPr>
        <w:jc w:val="both"/>
        <w:rPr>
          <w:b/>
          <w:bCs/>
          <w:sz w:val="24"/>
          <w:szCs w:val="24"/>
        </w:rPr>
      </w:pPr>
      <w:r w:rsidRPr="00060FFA">
        <w:rPr>
          <w:b/>
          <w:bCs/>
          <w:sz w:val="24"/>
          <w:szCs w:val="24"/>
        </w:rPr>
        <w:t>5.4. SUSTAINABILITY AND CORPORATE BRANDS</w:t>
      </w:r>
    </w:p>
    <w:p w14:paraId="0FD26013" w14:textId="473BB4C7" w:rsidR="00F80C6B" w:rsidRPr="00F80C6B" w:rsidRDefault="00F80C6B" w:rsidP="00F80C6B">
      <w:pPr>
        <w:spacing w:line="240" w:lineRule="auto"/>
        <w:jc w:val="both"/>
        <w:rPr>
          <w:rFonts w:ascii="Times New Roman" w:eastAsia="Times New Roman" w:hAnsi="Times New Roman" w:cs="Times New Roman"/>
          <w:sz w:val="24"/>
          <w:szCs w:val="24"/>
        </w:rPr>
      </w:pPr>
      <w:r w:rsidRPr="4A5861AA">
        <w:rPr>
          <w:rFonts w:eastAsia="Times New Roman"/>
          <w:color w:val="000000" w:themeColor="text1"/>
          <w:sz w:val="24"/>
          <w:szCs w:val="24"/>
        </w:rPr>
        <w:t xml:space="preserve">In the </w:t>
      </w:r>
      <w:bookmarkStart w:id="64" w:name="_Int_StQx2F8a"/>
      <w:r w:rsidRPr="4A5861AA">
        <w:rPr>
          <w:rFonts w:eastAsia="Times New Roman"/>
          <w:color w:val="000000" w:themeColor="text1"/>
          <w:sz w:val="24"/>
          <w:szCs w:val="24"/>
        </w:rPr>
        <w:t>logistics</w:t>
      </w:r>
      <w:bookmarkEnd w:id="64"/>
      <w:r w:rsidRPr="4A5861AA">
        <w:rPr>
          <w:rFonts w:eastAsia="Times New Roman"/>
          <w:color w:val="000000" w:themeColor="text1"/>
          <w:sz w:val="24"/>
          <w:szCs w:val="24"/>
        </w:rPr>
        <w:t xml:space="preserve"> and transport sector, 3C's or strategic triangle (the customers, the </w:t>
      </w:r>
      <w:bookmarkStart w:id="65" w:name="_Int_sI9q66bR"/>
      <w:r w:rsidR="6BC92B07" w:rsidRPr="4A5861AA">
        <w:rPr>
          <w:rFonts w:eastAsia="Times New Roman"/>
          <w:color w:val="000000" w:themeColor="text1"/>
          <w:sz w:val="24"/>
          <w:szCs w:val="24"/>
        </w:rPr>
        <w:t>competitors,</w:t>
      </w:r>
      <w:bookmarkEnd w:id="65"/>
      <w:r w:rsidRPr="4A5861AA">
        <w:rPr>
          <w:rFonts w:eastAsia="Times New Roman"/>
          <w:color w:val="000000" w:themeColor="text1"/>
          <w:sz w:val="24"/>
          <w:szCs w:val="24"/>
        </w:rPr>
        <w:t xml:space="preserve"> and the corporation) plays a vital role. Thus, the firm's corporate branding strategies need to be strengthened with authenticity and adaptability to the trends. Along with the fast-paced logistical environment, a firm can enhance its corporate image in </w:t>
      </w:r>
      <w:r w:rsidRPr="4A5861AA">
        <w:rPr>
          <w:rFonts w:eastAsia="Times New Roman"/>
          <w:color w:val="000000" w:themeColor="text1"/>
          <w:sz w:val="24"/>
          <w:szCs w:val="24"/>
        </w:rPr>
        <w:lastRenderedPageBreak/>
        <w:t xml:space="preserve">several ways, such as </w:t>
      </w:r>
      <w:proofErr w:type="spellStart"/>
      <w:r w:rsidRPr="4A5861AA">
        <w:rPr>
          <w:rFonts w:eastAsia="Times New Roman"/>
          <w:color w:val="000000" w:themeColor="text1"/>
          <w:sz w:val="24"/>
          <w:szCs w:val="24"/>
        </w:rPr>
        <w:t>blandification</w:t>
      </w:r>
      <w:proofErr w:type="spellEnd"/>
      <w:r w:rsidRPr="4A5861AA">
        <w:rPr>
          <w:rFonts w:eastAsia="Times New Roman"/>
          <w:color w:val="000000" w:themeColor="text1"/>
          <w:sz w:val="24"/>
          <w:szCs w:val="24"/>
        </w:rPr>
        <w:t xml:space="preserve"> branding, brand authenticity, brand inclusivity, and purpose-driven branding. </w:t>
      </w:r>
    </w:p>
    <w:p w14:paraId="14BC651D" w14:textId="77777777" w:rsidR="00F80C6B" w:rsidRPr="00F80C6B" w:rsidRDefault="00F80C6B" w:rsidP="00F80C6B">
      <w:pPr>
        <w:spacing w:line="240" w:lineRule="auto"/>
        <w:rPr>
          <w:rFonts w:ascii="Times New Roman" w:eastAsia="Times New Roman" w:hAnsi="Times New Roman" w:cs="Times New Roman"/>
          <w:sz w:val="24"/>
          <w:szCs w:val="24"/>
        </w:rPr>
      </w:pPr>
    </w:p>
    <w:p w14:paraId="128FBDD4" w14:textId="77777777" w:rsidR="00F80C6B" w:rsidRPr="00F80C6B" w:rsidRDefault="00F80C6B" w:rsidP="00F80C6B">
      <w:pPr>
        <w:spacing w:line="240" w:lineRule="auto"/>
        <w:jc w:val="both"/>
        <w:rPr>
          <w:rFonts w:ascii="Times New Roman" w:eastAsia="Times New Roman" w:hAnsi="Times New Roman" w:cs="Times New Roman"/>
          <w:sz w:val="24"/>
          <w:szCs w:val="24"/>
        </w:rPr>
      </w:pPr>
      <w:r w:rsidRPr="4A5861AA">
        <w:rPr>
          <w:rFonts w:eastAsia="Times New Roman"/>
          <w:color w:val="000000" w:themeColor="text1"/>
          <w:sz w:val="24"/>
          <w:szCs w:val="24"/>
        </w:rPr>
        <w:t xml:space="preserve">The contemporary market atmosphere is intense for all firms, irrespective of their size. It is because consumers' knowledge is expanded through various sources as well as the vigorous market competition. Corporate brands with an authentic image can create a competitive advantage as authenticity is a distinctive factor in gaining customer trust and purchasing decisions. For instance, a consumer research report by </w:t>
      </w:r>
      <w:proofErr w:type="spellStart"/>
      <w:r w:rsidRPr="4A5861AA">
        <w:rPr>
          <w:rFonts w:eastAsia="Times New Roman"/>
          <w:color w:val="000000" w:themeColor="text1"/>
          <w:sz w:val="24"/>
          <w:szCs w:val="24"/>
        </w:rPr>
        <w:t>Stackla</w:t>
      </w:r>
      <w:proofErr w:type="spellEnd"/>
      <w:r w:rsidRPr="4A5861AA">
        <w:rPr>
          <w:rFonts w:eastAsia="Times New Roman"/>
          <w:color w:val="000000" w:themeColor="text1"/>
          <w:sz w:val="24"/>
          <w:szCs w:val="24"/>
        </w:rPr>
        <w:t xml:space="preserve"> (2020) found that 90% of millennial consumers </w:t>
      </w:r>
      <w:r w:rsidRPr="4A5861AA">
        <w:rPr>
          <w:rFonts w:eastAsia="Times New Roman"/>
          <w:color w:val="000000" w:themeColor="text1"/>
          <w:sz w:val="24"/>
          <w:szCs w:val="24"/>
          <w:highlight w:val="white"/>
        </w:rPr>
        <w:t>prefer 'real and organic' companies over those</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that are 'perfect and packaged</w:t>
      </w:r>
      <w:r w:rsidRPr="4A5861AA">
        <w:rPr>
          <w:rFonts w:eastAsia="Times New Roman"/>
          <w:color w:val="000000" w:themeColor="text1"/>
          <w:sz w:val="24"/>
          <w:szCs w:val="24"/>
        </w:rPr>
        <w:t>'. Having transparency between brands and the stakeholders allows them to tackle potential misconceptions, such as by showing a shred of manufacturing processes, supply chains, quality assurance and other aspects. </w:t>
      </w:r>
    </w:p>
    <w:p w14:paraId="2F723619" w14:textId="77777777" w:rsidR="00F80C6B" w:rsidRPr="00F80C6B" w:rsidRDefault="00F80C6B" w:rsidP="00F80C6B">
      <w:pPr>
        <w:spacing w:line="240" w:lineRule="auto"/>
        <w:rPr>
          <w:rFonts w:ascii="Times New Roman" w:eastAsia="Times New Roman" w:hAnsi="Times New Roman" w:cs="Times New Roman"/>
          <w:sz w:val="24"/>
          <w:szCs w:val="24"/>
        </w:rPr>
      </w:pPr>
    </w:p>
    <w:p w14:paraId="41D09EBC" w14:textId="77777777" w:rsidR="00F80C6B" w:rsidRPr="00F80C6B" w:rsidRDefault="00F80C6B" w:rsidP="00F80C6B">
      <w:pPr>
        <w:spacing w:line="240" w:lineRule="auto"/>
        <w:rPr>
          <w:rFonts w:ascii="Times New Roman" w:eastAsia="Times New Roman" w:hAnsi="Times New Roman" w:cs="Times New Roman"/>
          <w:sz w:val="24"/>
          <w:szCs w:val="24"/>
        </w:rPr>
      </w:pPr>
    </w:p>
    <w:p w14:paraId="7B667AD2" w14:textId="6063565D" w:rsidR="00F80C6B" w:rsidRPr="00F80C6B" w:rsidRDefault="00F80C6B" w:rsidP="00F80C6B">
      <w:pPr>
        <w:spacing w:line="240" w:lineRule="auto"/>
        <w:jc w:val="both"/>
        <w:rPr>
          <w:rFonts w:ascii="Times New Roman" w:eastAsia="Times New Roman" w:hAnsi="Times New Roman" w:cs="Times New Roman"/>
          <w:sz w:val="24"/>
          <w:szCs w:val="24"/>
        </w:rPr>
      </w:pPr>
      <w:r w:rsidRPr="4A5861AA">
        <w:rPr>
          <w:rFonts w:eastAsia="Times New Roman"/>
          <w:color w:val="000000" w:themeColor="text1"/>
          <w:sz w:val="24"/>
          <w:szCs w:val="24"/>
        </w:rPr>
        <w:t xml:space="preserve">Consumers are </w:t>
      </w:r>
      <w:bookmarkStart w:id="66" w:name="_Int_2TUVQoCm"/>
      <w:r w:rsidR="2F21F86D" w:rsidRPr="4A5861AA">
        <w:rPr>
          <w:rFonts w:eastAsia="Times New Roman"/>
          <w:color w:val="000000" w:themeColor="text1"/>
          <w:sz w:val="24"/>
          <w:szCs w:val="24"/>
        </w:rPr>
        <w:t>interested</w:t>
      </w:r>
      <w:bookmarkEnd w:id="66"/>
      <w:r w:rsidRPr="4A5861AA">
        <w:rPr>
          <w:rFonts w:eastAsia="Times New Roman"/>
          <w:color w:val="000000" w:themeColor="text1"/>
          <w:sz w:val="24"/>
          <w:szCs w:val="24"/>
        </w:rPr>
        <w:t xml:space="preserve"> in the government and businesses' actions in creating a better environment for future generations. They believe that firms can influence societal change and expect to initiate </w:t>
      </w:r>
      <w:r w:rsidRPr="4A5861AA">
        <w:rPr>
          <w:rFonts w:eastAsia="Times New Roman"/>
          <w:color w:val="000000" w:themeColor="text1"/>
          <w:sz w:val="24"/>
          <w:szCs w:val="24"/>
          <w:highlight w:val="white"/>
        </w:rPr>
        <w:t>addressing environmental issues by providing</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more sustainable products</w:t>
      </w:r>
      <w:r w:rsidRPr="4A5861AA">
        <w:rPr>
          <w:rFonts w:eastAsia="Times New Roman"/>
          <w:color w:val="000000" w:themeColor="text1"/>
          <w:sz w:val="24"/>
          <w:szCs w:val="24"/>
        </w:rPr>
        <w:t xml:space="preserve">. The emergence of conscious consumerism highlights the importance of implementing sustainable operational practices and ethical business processes. Numerous studies have found </w:t>
      </w:r>
      <w:r w:rsidRPr="4A5861AA">
        <w:rPr>
          <w:rFonts w:eastAsia="Times New Roman"/>
          <w:color w:val="000000" w:themeColor="text1"/>
          <w:sz w:val="24"/>
          <w:szCs w:val="24"/>
          <w:highlight w:val="white"/>
        </w:rPr>
        <w:t>that consumers are willing to pay more</w:t>
      </w:r>
      <w:r w:rsidRPr="4A5861AA">
        <w:rPr>
          <w:rFonts w:eastAsia="Times New Roman"/>
          <w:color w:val="000000" w:themeColor="text1"/>
          <w:sz w:val="24"/>
          <w:szCs w:val="24"/>
        </w:rPr>
        <w:t xml:space="preserve"> (up to 5 per cent) for sustainable products (Statista, 2019). Also, </w:t>
      </w:r>
      <w:r w:rsidRPr="4A5861AA">
        <w:rPr>
          <w:rFonts w:eastAsia="Times New Roman"/>
          <w:color w:val="000000" w:themeColor="text1"/>
          <w:sz w:val="24"/>
          <w:szCs w:val="24"/>
          <w:highlight w:val="white"/>
        </w:rPr>
        <w:t>8 in 10 shoppers globally</w:t>
      </w:r>
      <w:r w:rsidRPr="4A5861AA">
        <w:rPr>
          <w:rFonts w:eastAsia="Times New Roman"/>
          <w:color w:val="000000" w:themeColor="text1"/>
          <w:sz w:val="24"/>
          <w:szCs w:val="24"/>
        </w:rPr>
        <w:t xml:space="preserve"> are willing to pay more </w:t>
      </w:r>
      <w:r w:rsidRPr="4A5861AA">
        <w:rPr>
          <w:rFonts w:eastAsia="Times New Roman"/>
          <w:color w:val="000000" w:themeColor="text1"/>
          <w:sz w:val="24"/>
          <w:szCs w:val="24"/>
          <w:highlight w:val="white"/>
        </w:rPr>
        <w:t>for eco-friendly products (</w:t>
      </w:r>
      <w:sdt>
        <w:sdtPr>
          <w:tag w:val="tii-citations-9d0458db-3cb9-4156-aa77-bcf21001d40b"/>
          <w:id w:val="1867088310"/>
          <w:placeholder>
            <w:docPart w:val="DefaultPlaceholder_1081868574"/>
          </w:placeholder>
          <w15:appearance w15:val="hidden"/>
        </w:sdtPr>
        <w:sdtContent>
          <w:r w:rsidRPr="4A5861AA">
            <w:rPr>
              <w:rFonts w:eastAsia="Times New Roman"/>
              <w:color w:val="000000" w:themeColor="text1"/>
              <w:sz w:val="24"/>
              <w:szCs w:val="24"/>
            </w:rPr>
            <w:t>IBM, 2020</w:t>
          </w:r>
        </w:sdtContent>
      </w:sdt>
      <w:r w:rsidRPr="4A5861AA">
        <w:rPr>
          <w:rFonts w:eastAsia="Times New Roman"/>
          <w:color w:val="000000" w:themeColor="text1"/>
          <w:sz w:val="24"/>
          <w:szCs w:val="24"/>
        </w:rPr>
        <w:t xml:space="preserve">). As stated previously, socially responsible firms and purpose-driven brands have become increasingly appealing to consumers, who have begun seeing products as mere commodities. Corporate brands building social impact movements (such as Toms shoes, Mary Kay, and All birds shoes) offer a sense of community and purpose amongst their stakeholders. Moreover, in recent years, many firms have been required to survive and thrive in this fast-paced market. The implication of </w:t>
      </w:r>
      <w:bookmarkStart w:id="67" w:name="_Int_SlnSCOll"/>
      <w:r w:rsidR="31F5A15D" w:rsidRPr="4A5861AA">
        <w:rPr>
          <w:rFonts w:eastAsia="Times New Roman"/>
          <w:color w:val="000000" w:themeColor="text1"/>
          <w:sz w:val="24"/>
          <w:szCs w:val="24"/>
        </w:rPr>
        <w:t>innovative technologies</w:t>
      </w:r>
      <w:bookmarkEnd w:id="67"/>
      <w:r w:rsidRPr="4A5861AA">
        <w:rPr>
          <w:rFonts w:eastAsia="Times New Roman"/>
          <w:color w:val="000000" w:themeColor="text1"/>
          <w:sz w:val="24"/>
          <w:szCs w:val="24"/>
        </w:rPr>
        <w:t xml:space="preserve"> assists in optimising performance. </w:t>
      </w:r>
    </w:p>
    <w:p w14:paraId="0DFAF61D" w14:textId="77777777" w:rsidR="00F80C6B" w:rsidRPr="00F80C6B" w:rsidRDefault="00F80C6B" w:rsidP="0090753C">
      <w:pPr>
        <w:jc w:val="both"/>
        <w:rPr>
          <w:b/>
          <w:bCs/>
          <w:sz w:val="24"/>
          <w:szCs w:val="24"/>
        </w:rPr>
      </w:pPr>
    </w:p>
    <w:p w14:paraId="541EF2ED" w14:textId="77777777" w:rsidR="007F6DC1" w:rsidRPr="00C72983" w:rsidRDefault="007F6DC1" w:rsidP="0090753C">
      <w:pPr>
        <w:jc w:val="both"/>
        <w:rPr>
          <w:b/>
          <w:bCs/>
          <w:sz w:val="24"/>
          <w:szCs w:val="24"/>
        </w:rPr>
      </w:pPr>
    </w:p>
    <w:p w14:paraId="113830DD" w14:textId="77777777" w:rsidR="007F6DC1" w:rsidRPr="0090753C" w:rsidRDefault="007F6DC1" w:rsidP="0090753C">
      <w:pPr>
        <w:jc w:val="both"/>
        <w:rPr>
          <w:sz w:val="24"/>
          <w:szCs w:val="24"/>
        </w:rPr>
      </w:pPr>
    </w:p>
    <w:p w14:paraId="33B73912" w14:textId="3D3412CB" w:rsidR="007F6DC1" w:rsidRPr="00C339C8" w:rsidRDefault="00060FFA" w:rsidP="0090753C">
      <w:pPr>
        <w:jc w:val="both"/>
        <w:rPr>
          <w:b/>
          <w:bCs/>
          <w:sz w:val="24"/>
          <w:szCs w:val="24"/>
        </w:rPr>
      </w:pPr>
      <w:r>
        <w:rPr>
          <w:sz w:val="24"/>
          <w:szCs w:val="24"/>
        </w:rPr>
        <w:t xml:space="preserve">6. </w:t>
      </w:r>
      <w:r w:rsidR="00F80C6B" w:rsidRPr="00C339C8">
        <w:rPr>
          <w:b/>
          <w:bCs/>
          <w:sz w:val="24"/>
          <w:szCs w:val="24"/>
        </w:rPr>
        <w:t>CORPORATE BRANDING</w:t>
      </w:r>
      <w:r>
        <w:rPr>
          <w:b/>
          <w:bCs/>
          <w:sz w:val="24"/>
          <w:szCs w:val="24"/>
        </w:rPr>
        <w:t xml:space="preserve">, </w:t>
      </w:r>
      <w:r w:rsidR="00F80C6B">
        <w:rPr>
          <w:b/>
          <w:bCs/>
          <w:sz w:val="24"/>
          <w:szCs w:val="24"/>
        </w:rPr>
        <w:t xml:space="preserve">THE LOGISTICS AND TRANSPORT SECTOR IN </w:t>
      </w:r>
      <w:r w:rsidR="00F80C6B" w:rsidRPr="00C339C8">
        <w:rPr>
          <w:b/>
          <w:bCs/>
          <w:sz w:val="24"/>
          <w:szCs w:val="24"/>
        </w:rPr>
        <w:t>DEVELOPED AND DEVELOPING ECONOMIES</w:t>
      </w:r>
    </w:p>
    <w:p w14:paraId="17153684" w14:textId="77777777" w:rsidR="007F6DC1" w:rsidRPr="00C339C8" w:rsidRDefault="007F6DC1" w:rsidP="0090753C">
      <w:pPr>
        <w:jc w:val="both"/>
        <w:rPr>
          <w:b/>
          <w:bCs/>
          <w:sz w:val="24"/>
          <w:szCs w:val="24"/>
        </w:rPr>
      </w:pPr>
    </w:p>
    <w:p w14:paraId="12A787EA" w14:textId="0AA88E8D" w:rsidR="00F80C6B" w:rsidRDefault="007F6DC1" w:rsidP="0090753C">
      <w:pPr>
        <w:jc w:val="both"/>
        <w:rPr>
          <w:sz w:val="24"/>
          <w:szCs w:val="24"/>
        </w:rPr>
      </w:pPr>
      <w:r w:rsidRPr="4A5861AA">
        <w:rPr>
          <w:sz w:val="24"/>
          <w:szCs w:val="24"/>
        </w:rPr>
        <w:t xml:space="preserve">Extant literature suggests that </w:t>
      </w:r>
      <w:r w:rsidR="0089117B" w:rsidRPr="4A5861AA">
        <w:rPr>
          <w:sz w:val="24"/>
          <w:szCs w:val="24"/>
        </w:rPr>
        <w:t xml:space="preserve">corporate branding </w:t>
      </w:r>
      <w:r w:rsidRPr="4A5861AA">
        <w:rPr>
          <w:sz w:val="24"/>
          <w:szCs w:val="24"/>
        </w:rPr>
        <w:t xml:space="preserve">may differ among countries as the emphasis on the concept may vary (Balmer and Liao, 2007; Balmer et al., 2020). Further, culture has been highlighted as pertinent in </w:t>
      </w:r>
      <w:r w:rsidR="0089117B" w:rsidRPr="4A5861AA">
        <w:rPr>
          <w:sz w:val="24"/>
          <w:szCs w:val="24"/>
        </w:rPr>
        <w:t>corporate branding</w:t>
      </w:r>
      <w:r w:rsidRPr="4A5861AA">
        <w:rPr>
          <w:sz w:val="24"/>
          <w:szCs w:val="24"/>
        </w:rPr>
        <w:t>. Here, collectivism and individualism may influence corporate identity issues (</w:t>
      </w:r>
      <w:proofErr w:type="spellStart"/>
      <w:r w:rsidRPr="4A5861AA">
        <w:rPr>
          <w:sz w:val="24"/>
          <w:szCs w:val="24"/>
        </w:rPr>
        <w:t>Fetscherin</w:t>
      </w:r>
      <w:proofErr w:type="spellEnd"/>
      <w:r w:rsidRPr="4A5861AA">
        <w:rPr>
          <w:sz w:val="24"/>
          <w:szCs w:val="24"/>
        </w:rPr>
        <w:t xml:space="preserve"> and </w:t>
      </w:r>
      <w:proofErr w:type="spellStart"/>
      <w:r w:rsidRPr="4A5861AA">
        <w:rPr>
          <w:sz w:val="24"/>
          <w:szCs w:val="24"/>
        </w:rPr>
        <w:t>Usunier</w:t>
      </w:r>
      <w:proofErr w:type="spellEnd"/>
      <w:r w:rsidRPr="4A5861AA">
        <w:rPr>
          <w:sz w:val="24"/>
          <w:szCs w:val="24"/>
        </w:rPr>
        <w:t xml:space="preserve">, 2012). For instance, in an Asian country, emphasis on language scripts may influence </w:t>
      </w:r>
      <w:r w:rsidR="0089117B" w:rsidRPr="4A5861AA">
        <w:rPr>
          <w:sz w:val="24"/>
          <w:szCs w:val="24"/>
        </w:rPr>
        <w:t>corporate branding</w:t>
      </w:r>
      <w:r w:rsidRPr="4A5861AA">
        <w:rPr>
          <w:sz w:val="24"/>
          <w:szCs w:val="24"/>
        </w:rPr>
        <w:t xml:space="preserve"> compared to a </w:t>
      </w:r>
      <w:proofErr w:type="spellStart"/>
      <w:r w:rsidRPr="4A5861AA">
        <w:rPr>
          <w:sz w:val="24"/>
          <w:szCs w:val="24"/>
        </w:rPr>
        <w:t>non-Asian</w:t>
      </w:r>
      <w:proofErr w:type="spellEnd"/>
      <w:r w:rsidRPr="4A5861AA">
        <w:rPr>
          <w:sz w:val="24"/>
          <w:szCs w:val="24"/>
        </w:rPr>
        <w:t xml:space="preserve"> country. </w:t>
      </w:r>
      <w:r w:rsidR="00974C62" w:rsidRPr="4A5861AA">
        <w:rPr>
          <w:sz w:val="24"/>
          <w:szCs w:val="24"/>
        </w:rPr>
        <w:t>S</w:t>
      </w:r>
      <w:r w:rsidRPr="4A5861AA">
        <w:rPr>
          <w:sz w:val="24"/>
          <w:szCs w:val="24"/>
        </w:rPr>
        <w:t xml:space="preserve">ome aspects of </w:t>
      </w:r>
      <w:r w:rsidR="0089117B" w:rsidRPr="4A5861AA">
        <w:rPr>
          <w:sz w:val="24"/>
          <w:szCs w:val="24"/>
        </w:rPr>
        <w:t xml:space="preserve">corporate branding </w:t>
      </w:r>
      <w:r w:rsidRPr="4A5861AA">
        <w:rPr>
          <w:sz w:val="24"/>
          <w:szCs w:val="24"/>
        </w:rPr>
        <w:t xml:space="preserve">will be of higher importance due to the underpinning cultural philosophies associated with the country. For example, </w:t>
      </w:r>
      <w:proofErr w:type="spellStart"/>
      <w:r w:rsidRPr="4A5861AA">
        <w:rPr>
          <w:sz w:val="24"/>
          <w:szCs w:val="24"/>
        </w:rPr>
        <w:t>Foroudi</w:t>
      </w:r>
      <w:proofErr w:type="spellEnd"/>
      <w:r w:rsidR="3C0E58D8" w:rsidRPr="4A5861AA">
        <w:rPr>
          <w:sz w:val="24"/>
          <w:szCs w:val="24"/>
        </w:rPr>
        <w:t xml:space="preserve"> et al., </w:t>
      </w:r>
      <w:r w:rsidRPr="4A5861AA">
        <w:rPr>
          <w:sz w:val="24"/>
          <w:szCs w:val="24"/>
        </w:rPr>
        <w:t>2021) found that in India, consumers focus</w:t>
      </w:r>
      <w:r w:rsidR="00874363" w:rsidRPr="4A5861AA">
        <w:rPr>
          <w:sz w:val="24"/>
          <w:szCs w:val="24"/>
        </w:rPr>
        <w:t>ed</w:t>
      </w:r>
      <w:r w:rsidRPr="4A5861AA">
        <w:rPr>
          <w:sz w:val="24"/>
          <w:szCs w:val="24"/>
        </w:rPr>
        <w:t xml:space="preserve"> more on </w:t>
      </w:r>
      <w:r w:rsidR="0089117B" w:rsidRPr="4A5861AA">
        <w:rPr>
          <w:sz w:val="24"/>
          <w:szCs w:val="24"/>
        </w:rPr>
        <w:t>corporate branding</w:t>
      </w:r>
      <w:r w:rsidRPr="4A5861AA">
        <w:rPr>
          <w:sz w:val="24"/>
          <w:szCs w:val="24"/>
        </w:rPr>
        <w:t>'s values and meanings (vision, mission, C</w:t>
      </w:r>
      <w:r w:rsidR="00F80C6B" w:rsidRPr="4A5861AA">
        <w:rPr>
          <w:sz w:val="24"/>
          <w:szCs w:val="24"/>
        </w:rPr>
        <w:t>SR</w:t>
      </w:r>
      <w:r w:rsidRPr="4A5861AA">
        <w:rPr>
          <w:sz w:val="24"/>
          <w:szCs w:val="24"/>
        </w:rPr>
        <w:t>) than promises often considered superficial (</w:t>
      </w:r>
      <w:proofErr w:type="spellStart"/>
      <w:r w:rsidRPr="4A5861AA">
        <w:rPr>
          <w:sz w:val="24"/>
          <w:szCs w:val="24"/>
        </w:rPr>
        <w:t>Foroudi</w:t>
      </w:r>
      <w:proofErr w:type="spellEnd"/>
      <w:r w:rsidR="677C6A48" w:rsidRPr="4A5861AA">
        <w:rPr>
          <w:sz w:val="24"/>
          <w:szCs w:val="24"/>
        </w:rPr>
        <w:t xml:space="preserve"> et al.,</w:t>
      </w:r>
      <w:r w:rsidRPr="4A5861AA">
        <w:rPr>
          <w:sz w:val="24"/>
          <w:szCs w:val="24"/>
        </w:rPr>
        <w:t xml:space="preserve"> 2021)</w:t>
      </w:r>
      <w:r w:rsidR="00F80C6B" w:rsidRPr="4A5861AA">
        <w:rPr>
          <w:sz w:val="24"/>
          <w:szCs w:val="24"/>
        </w:rPr>
        <w:t>.</w:t>
      </w:r>
    </w:p>
    <w:p w14:paraId="1812D45A" w14:textId="77777777" w:rsidR="00F80C6B" w:rsidRDefault="00F80C6B" w:rsidP="0090753C">
      <w:pPr>
        <w:jc w:val="both"/>
        <w:rPr>
          <w:sz w:val="24"/>
          <w:szCs w:val="24"/>
        </w:rPr>
      </w:pPr>
    </w:p>
    <w:p w14:paraId="7564DD17" w14:textId="3966E50A" w:rsidR="007F6DC1" w:rsidRDefault="007F6DC1" w:rsidP="0090753C">
      <w:pPr>
        <w:jc w:val="both"/>
        <w:rPr>
          <w:sz w:val="24"/>
          <w:szCs w:val="24"/>
        </w:rPr>
      </w:pPr>
      <w:r w:rsidRPr="4A5861AA">
        <w:rPr>
          <w:sz w:val="24"/>
          <w:szCs w:val="24"/>
        </w:rPr>
        <w:t xml:space="preserve">Similarly, </w:t>
      </w:r>
      <w:r w:rsidR="0089117B" w:rsidRPr="4A5861AA">
        <w:rPr>
          <w:sz w:val="24"/>
          <w:szCs w:val="24"/>
        </w:rPr>
        <w:t xml:space="preserve">corporate branding </w:t>
      </w:r>
      <w:r w:rsidRPr="4A5861AA">
        <w:rPr>
          <w:sz w:val="24"/>
          <w:szCs w:val="24"/>
        </w:rPr>
        <w:t xml:space="preserve">selection by management teams in the </w:t>
      </w:r>
      <w:bookmarkStart w:id="68" w:name="_Int_4bTR1V8E"/>
      <w:r w:rsidRPr="4A5861AA">
        <w:rPr>
          <w:sz w:val="24"/>
          <w:szCs w:val="24"/>
        </w:rPr>
        <w:t>logistics</w:t>
      </w:r>
      <w:bookmarkEnd w:id="68"/>
      <w:r w:rsidRPr="4A5861AA">
        <w:rPr>
          <w:sz w:val="24"/>
          <w:szCs w:val="24"/>
        </w:rPr>
        <w:t xml:space="preserve"> sector in China stemmed from the positive influence of brand image. It, in turn, impacted brand retention and the willingness to pay premium prices (Balmer et al., 2020). </w:t>
      </w:r>
      <w:r w:rsidR="00676111" w:rsidRPr="4A5861AA">
        <w:rPr>
          <w:sz w:val="24"/>
          <w:szCs w:val="24"/>
        </w:rPr>
        <w:t>Boateng (2022)</w:t>
      </w:r>
      <w:r w:rsidR="00FA0889" w:rsidRPr="4A5861AA">
        <w:rPr>
          <w:sz w:val="24"/>
          <w:szCs w:val="24"/>
        </w:rPr>
        <w:t xml:space="preserve"> showed </w:t>
      </w:r>
      <w:r w:rsidR="008909BA" w:rsidRPr="4A5861AA">
        <w:rPr>
          <w:sz w:val="24"/>
          <w:szCs w:val="24"/>
        </w:rPr>
        <w:t>how cu</w:t>
      </w:r>
      <w:r w:rsidR="00874363" w:rsidRPr="4A5861AA">
        <w:rPr>
          <w:sz w:val="24"/>
          <w:szCs w:val="24"/>
        </w:rPr>
        <w:t>ltural artefacts influenced customer loyalty</w:t>
      </w:r>
      <w:r w:rsidR="008909BA" w:rsidRPr="4A5861AA">
        <w:rPr>
          <w:sz w:val="24"/>
          <w:szCs w:val="24"/>
        </w:rPr>
        <w:t xml:space="preserve"> when</w:t>
      </w:r>
      <w:r w:rsidR="00817D38" w:rsidRPr="4A5861AA">
        <w:rPr>
          <w:sz w:val="24"/>
          <w:szCs w:val="24"/>
        </w:rPr>
        <w:t xml:space="preserve"> designing corporate brands</w:t>
      </w:r>
      <w:r w:rsidR="00874363" w:rsidRPr="4A5861AA">
        <w:rPr>
          <w:sz w:val="24"/>
          <w:szCs w:val="24"/>
        </w:rPr>
        <w:t>,</w:t>
      </w:r>
      <w:r w:rsidR="00817D38" w:rsidRPr="4A5861AA">
        <w:rPr>
          <w:sz w:val="24"/>
          <w:szCs w:val="24"/>
        </w:rPr>
        <w:t xml:space="preserve"> including the brand name, </w:t>
      </w:r>
      <w:bookmarkStart w:id="69" w:name="_Int_FQySjGOw"/>
      <w:r w:rsidR="3A14A54E" w:rsidRPr="4A5861AA">
        <w:rPr>
          <w:sz w:val="24"/>
          <w:szCs w:val="24"/>
        </w:rPr>
        <w:t>slogan,</w:t>
      </w:r>
      <w:bookmarkEnd w:id="69"/>
      <w:r w:rsidR="00817D38" w:rsidRPr="4A5861AA">
        <w:rPr>
          <w:sz w:val="24"/>
          <w:szCs w:val="24"/>
        </w:rPr>
        <w:t xml:space="preserve"> and logo.</w:t>
      </w:r>
    </w:p>
    <w:p w14:paraId="58D0157F" w14:textId="77777777" w:rsidR="00676111" w:rsidRPr="0090753C" w:rsidRDefault="00676111" w:rsidP="0090753C">
      <w:pPr>
        <w:jc w:val="both"/>
        <w:rPr>
          <w:sz w:val="24"/>
          <w:szCs w:val="24"/>
        </w:rPr>
      </w:pPr>
    </w:p>
    <w:p w14:paraId="15463227" w14:textId="4EE537DF" w:rsidR="007F6DC1" w:rsidRPr="0090753C" w:rsidRDefault="007F6DC1" w:rsidP="0090753C">
      <w:pPr>
        <w:jc w:val="both"/>
        <w:rPr>
          <w:sz w:val="24"/>
          <w:szCs w:val="24"/>
        </w:rPr>
      </w:pPr>
      <w:r w:rsidRPr="4A5861AA">
        <w:rPr>
          <w:sz w:val="24"/>
          <w:szCs w:val="24"/>
        </w:rPr>
        <w:t xml:space="preserve">In developed economies, </w:t>
      </w:r>
      <w:r w:rsidR="0089117B" w:rsidRPr="4A5861AA">
        <w:rPr>
          <w:sz w:val="24"/>
          <w:szCs w:val="24"/>
        </w:rPr>
        <w:t xml:space="preserve">corporate branding </w:t>
      </w:r>
      <w:r w:rsidRPr="4A5861AA">
        <w:rPr>
          <w:sz w:val="24"/>
          <w:szCs w:val="24"/>
        </w:rPr>
        <w:t>strategies are approached differently. For instance, in the U</w:t>
      </w:r>
      <w:r w:rsidR="00F80C6B" w:rsidRPr="4A5861AA">
        <w:rPr>
          <w:sz w:val="24"/>
          <w:szCs w:val="24"/>
        </w:rPr>
        <w:t>S</w:t>
      </w:r>
      <w:r w:rsidRPr="4A5861AA">
        <w:rPr>
          <w:sz w:val="24"/>
          <w:szCs w:val="24"/>
        </w:rPr>
        <w:t xml:space="preserve"> and w</w:t>
      </w:r>
      <w:r w:rsidR="006C55BA" w:rsidRPr="4A5861AA">
        <w:rPr>
          <w:sz w:val="24"/>
          <w:szCs w:val="24"/>
        </w:rPr>
        <w:t xml:space="preserve">estern </w:t>
      </w:r>
      <w:r w:rsidRPr="4A5861AA">
        <w:rPr>
          <w:sz w:val="24"/>
          <w:szCs w:val="24"/>
        </w:rPr>
        <w:t xml:space="preserve">European countries, </w:t>
      </w:r>
      <w:r w:rsidR="0059487B" w:rsidRPr="4A5861AA">
        <w:rPr>
          <w:sz w:val="24"/>
          <w:szCs w:val="24"/>
        </w:rPr>
        <w:t xml:space="preserve">the increasing </w:t>
      </w:r>
      <w:r w:rsidR="00020807" w:rsidRPr="4A5861AA">
        <w:rPr>
          <w:sz w:val="24"/>
          <w:szCs w:val="24"/>
        </w:rPr>
        <w:t xml:space="preserve">number of socially aware stakeholders has made </w:t>
      </w:r>
      <w:r w:rsidRPr="4A5861AA">
        <w:rPr>
          <w:sz w:val="24"/>
          <w:szCs w:val="24"/>
        </w:rPr>
        <w:t xml:space="preserve">firms reconceptualise their business-stakeholders </w:t>
      </w:r>
      <w:r w:rsidRPr="4A5861AA">
        <w:rPr>
          <w:sz w:val="24"/>
          <w:szCs w:val="24"/>
          <w:highlight w:val="white"/>
        </w:rPr>
        <w:t>relationship</w:t>
      </w:r>
      <w:r w:rsidR="00020807" w:rsidRPr="4A5861AA">
        <w:rPr>
          <w:sz w:val="24"/>
          <w:szCs w:val="24"/>
          <w:highlight w:val="white"/>
        </w:rPr>
        <w:t>.</w:t>
      </w:r>
      <w:r w:rsidRPr="4A5861AA">
        <w:rPr>
          <w:sz w:val="24"/>
          <w:szCs w:val="24"/>
          <w:highlight w:val="white"/>
        </w:rPr>
        <w:t xml:space="preserve"> from business and society (i.e., a collateral system) to business in society</w:t>
      </w:r>
      <w:r w:rsidRPr="4A5861AA">
        <w:rPr>
          <w:sz w:val="24"/>
          <w:szCs w:val="24"/>
        </w:rPr>
        <w:t xml:space="preserve"> </w:t>
      </w:r>
      <w:r w:rsidRPr="4A5861AA">
        <w:rPr>
          <w:sz w:val="24"/>
          <w:szCs w:val="24"/>
          <w:highlight w:val="white"/>
        </w:rPr>
        <w:t>(i.e., an interpenetrating system</w:t>
      </w:r>
      <w:r w:rsidRPr="4A5861AA">
        <w:rPr>
          <w:sz w:val="24"/>
          <w:szCs w:val="24"/>
        </w:rPr>
        <w:t>)</w:t>
      </w:r>
      <w:r w:rsidR="00020807" w:rsidRPr="4A5861AA">
        <w:rPr>
          <w:sz w:val="24"/>
          <w:szCs w:val="24"/>
        </w:rPr>
        <w:t>. F</w:t>
      </w:r>
      <w:r w:rsidRPr="4A5861AA">
        <w:rPr>
          <w:sz w:val="24"/>
          <w:szCs w:val="24"/>
        </w:rPr>
        <w:t xml:space="preserve">irms initiate corporate responsibilities (such as economic, legal, ethical, and philanthropic aspects) </w:t>
      </w:r>
      <w:r w:rsidRPr="4A5861AA">
        <w:rPr>
          <w:sz w:val="24"/>
          <w:szCs w:val="24"/>
          <w:highlight w:val="white"/>
        </w:rPr>
        <w:t>to build and maintain a positive</w:t>
      </w:r>
      <w:r w:rsidRPr="4A5861AA">
        <w:rPr>
          <w:sz w:val="24"/>
          <w:szCs w:val="24"/>
        </w:rPr>
        <w:t xml:space="preserve"> corporate brand image in the long term. In developed economies, consumers are more inclined to favour responsible businesses. It contrasts with developing economies, where consumers consider price and quality before philanthropic responsibility in their decision-making process (</w:t>
      </w:r>
      <w:proofErr w:type="spellStart"/>
      <w:r w:rsidRPr="4A5861AA">
        <w:rPr>
          <w:sz w:val="24"/>
          <w:szCs w:val="24"/>
        </w:rPr>
        <w:t>Pratihari</w:t>
      </w:r>
      <w:proofErr w:type="spellEnd"/>
      <w:r w:rsidRPr="4A5861AA">
        <w:rPr>
          <w:sz w:val="24"/>
          <w:szCs w:val="24"/>
        </w:rPr>
        <w:t xml:space="preserve"> and </w:t>
      </w:r>
      <w:proofErr w:type="spellStart"/>
      <w:r w:rsidRPr="4A5861AA">
        <w:rPr>
          <w:sz w:val="24"/>
          <w:szCs w:val="24"/>
        </w:rPr>
        <w:t>Uzma</w:t>
      </w:r>
      <w:proofErr w:type="spellEnd"/>
      <w:r w:rsidRPr="4A5861AA">
        <w:rPr>
          <w:sz w:val="24"/>
          <w:szCs w:val="24"/>
        </w:rPr>
        <w:t>, 2018)</w:t>
      </w:r>
      <w:bookmarkStart w:id="70" w:name="_Int_tRXp36Ld"/>
      <w:r w:rsidR="339D14E8" w:rsidRPr="4A5861AA">
        <w:rPr>
          <w:sz w:val="24"/>
          <w:szCs w:val="24"/>
        </w:rPr>
        <w:t xml:space="preserve">. </w:t>
      </w:r>
      <w:bookmarkEnd w:id="70"/>
    </w:p>
    <w:p w14:paraId="40FEB6D8" w14:textId="77777777" w:rsidR="007F6DC1" w:rsidRPr="0090753C" w:rsidRDefault="007F6DC1" w:rsidP="0090753C">
      <w:pPr>
        <w:jc w:val="both"/>
        <w:rPr>
          <w:sz w:val="24"/>
          <w:szCs w:val="24"/>
        </w:rPr>
      </w:pPr>
    </w:p>
    <w:p w14:paraId="06B94A8C" w14:textId="77777777" w:rsidR="007F6DC1" w:rsidRPr="0090753C" w:rsidRDefault="007F6DC1" w:rsidP="0090753C">
      <w:pPr>
        <w:jc w:val="both"/>
        <w:rPr>
          <w:sz w:val="24"/>
          <w:szCs w:val="24"/>
        </w:rPr>
      </w:pPr>
    </w:p>
    <w:p w14:paraId="0D6D9AAE" w14:textId="77777777" w:rsidR="007F6DC1" w:rsidRPr="0090753C" w:rsidRDefault="007F6DC1" w:rsidP="0090753C">
      <w:pPr>
        <w:jc w:val="both"/>
        <w:rPr>
          <w:sz w:val="24"/>
          <w:szCs w:val="24"/>
        </w:rPr>
      </w:pPr>
    </w:p>
    <w:p w14:paraId="40D3B311" w14:textId="226DFE96" w:rsidR="007F6DC1" w:rsidRDefault="007F6DC1" w:rsidP="0090753C">
      <w:pPr>
        <w:jc w:val="both"/>
        <w:rPr>
          <w:b/>
          <w:bCs/>
          <w:sz w:val="24"/>
          <w:szCs w:val="24"/>
        </w:rPr>
      </w:pPr>
      <w:r w:rsidRPr="00020807">
        <w:rPr>
          <w:b/>
          <w:bCs/>
          <w:sz w:val="24"/>
          <w:szCs w:val="24"/>
        </w:rPr>
        <w:t>6.</w:t>
      </w:r>
      <w:r w:rsidRPr="00020807">
        <w:rPr>
          <w:b/>
          <w:bCs/>
          <w:sz w:val="24"/>
          <w:szCs w:val="24"/>
        </w:rPr>
        <w:tab/>
      </w:r>
      <w:r w:rsidR="00F80C6B" w:rsidRPr="00020807">
        <w:rPr>
          <w:b/>
          <w:bCs/>
          <w:sz w:val="24"/>
          <w:szCs w:val="24"/>
        </w:rPr>
        <w:t xml:space="preserve">CONCLUSION AND AREAS FOR FUTURE RESEARCH </w:t>
      </w:r>
    </w:p>
    <w:p w14:paraId="18132EDA" w14:textId="486A82D3" w:rsidR="00F80C6B" w:rsidRDefault="00F80C6B" w:rsidP="00F80C6B">
      <w:pPr>
        <w:spacing w:line="240" w:lineRule="auto"/>
        <w:jc w:val="both"/>
        <w:rPr>
          <w:rFonts w:eastAsia="Times New Roman"/>
          <w:color w:val="000000"/>
          <w:sz w:val="24"/>
          <w:szCs w:val="24"/>
        </w:rPr>
      </w:pPr>
      <w:r w:rsidRPr="4A5861AA">
        <w:rPr>
          <w:rFonts w:eastAsia="Times New Roman"/>
          <w:color w:val="000000" w:themeColor="text1"/>
          <w:sz w:val="24"/>
          <w:szCs w:val="24"/>
          <w:highlight w:val="white"/>
        </w:rPr>
        <w:t>In this Chapter, we</w:t>
      </w:r>
      <w:r w:rsidRPr="4A5861AA">
        <w:rPr>
          <w:rFonts w:eastAsia="Times New Roman"/>
          <w:color w:val="000000" w:themeColor="text1"/>
          <w:sz w:val="24"/>
          <w:szCs w:val="24"/>
        </w:rPr>
        <w:t xml:space="preserve"> examined the concept of corporate branding in the </w:t>
      </w:r>
      <w:bookmarkStart w:id="71" w:name="_Int_fSxl0hlv"/>
      <w:r w:rsidRPr="4A5861AA">
        <w:rPr>
          <w:rFonts w:eastAsia="Times New Roman"/>
          <w:color w:val="000000" w:themeColor="text1"/>
          <w:sz w:val="24"/>
          <w:szCs w:val="24"/>
        </w:rPr>
        <w:t>logistics</w:t>
      </w:r>
      <w:bookmarkEnd w:id="71"/>
      <w:r w:rsidRPr="4A5861AA">
        <w:rPr>
          <w:rFonts w:eastAsia="Times New Roman"/>
          <w:color w:val="000000" w:themeColor="text1"/>
          <w:sz w:val="24"/>
          <w:szCs w:val="24"/>
        </w:rPr>
        <w:t xml:space="preserve"> sector, its trends and how it differed in developed and developing economies. Corporate brands</w:t>
      </w:r>
      <w:r w:rsidRPr="4A5861AA">
        <w:rPr>
          <w:sz w:val="24"/>
          <w:szCs w:val="24"/>
        </w:rPr>
        <w:t xml:space="preserve"> signify a promise by a firm that impacts its reputation. A corporate brand offers sustainable competitive advantages to a firm by establishing its identity.</w:t>
      </w:r>
      <w:r w:rsidRPr="4A5861AA">
        <w:rPr>
          <w:rFonts w:eastAsia="Times New Roman"/>
          <w:b/>
          <w:bCs/>
          <w:color w:val="000000" w:themeColor="text1"/>
          <w:sz w:val="24"/>
          <w:szCs w:val="24"/>
        </w:rPr>
        <w:t xml:space="preserve"> </w:t>
      </w:r>
      <w:r w:rsidRPr="4A5861AA">
        <w:rPr>
          <w:rFonts w:eastAsia="Times New Roman"/>
          <w:color w:val="000000" w:themeColor="text1"/>
          <w:sz w:val="24"/>
          <w:szCs w:val="24"/>
        </w:rPr>
        <w:t xml:space="preserve">The review of existing studies highlights the underdeveloped nature of corporate branding in </w:t>
      </w:r>
      <w:bookmarkStart w:id="72" w:name="_Int_Wmfm9G5h"/>
      <w:r w:rsidRPr="4A5861AA">
        <w:rPr>
          <w:rFonts w:eastAsia="Times New Roman"/>
          <w:color w:val="000000" w:themeColor="text1"/>
          <w:sz w:val="24"/>
          <w:szCs w:val="24"/>
        </w:rPr>
        <w:t>logistics</w:t>
      </w:r>
      <w:bookmarkEnd w:id="72"/>
      <w:r w:rsidRPr="4A5861AA">
        <w:rPr>
          <w:rFonts w:eastAsia="Times New Roman"/>
          <w:color w:val="000000" w:themeColor="text1"/>
          <w:sz w:val="24"/>
          <w:szCs w:val="24"/>
        </w:rPr>
        <w:t>. It shows a plethora of avenues for future research.</w:t>
      </w:r>
    </w:p>
    <w:p w14:paraId="3929C0CE" w14:textId="77777777" w:rsidR="00F80C6B" w:rsidRDefault="00F80C6B" w:rsidP="00F80C6B">
      <w:pPr>
        <w:spacing w:line="240" w:lineRule="auto"/>
        <w:jc w:val="both"/>
        <w:rPr>
          <w:rFonts w:eastAsia="Times New Roman"/>
          <w:color w:val="000000"/>
          <w:sz w:val="24"/>
          <w:szCs w:val="24"/>
        </w:rPr>
      </w:pPr>
    </w:p>
    <w:p w14:paraId="5C4BBBED" w14:textId="148A1215" w:rsidR="00F80C6B" w:rsidRPr="00F80C6B" w:rsidRDefault="00F80C6B" w:rsidP="00F80C6B">
      <w:pPr>
        <w:spacing w:line="240" w:lineRule="auto"/>
        <w:jc w:val="both"/>
        <w:rPr>
          <w:rFonts w:eastAsia="Times New Roman"/>
          <w:color w:val="000000"/>
          <w:sz w:val="24"/>
          <w:szCs w:val="24"/>
        </w:rPr>
      </w:pPr>
      <w:r w:rsidRPr="4A5861AA">
        <w:rPr>
          <w:rFonts w:eastAsia="Times New Roman"/>
          <w:color w:val="000000" w:themeColor="text1"/>
          <w:sz w:val="24"/>
          <w:szCs w:val="24"/>
        </w:rPr>
        <w:t xml:space="preserve">For instance, corporate branding has undergone significant changes over the past decade due to the introduction of digital technologies (Iglesias et al., 2022). </w:t>
      </w:r>
      <w:r w:rsidR="18765D65" w:rsidRPr="4A5861AA">
        <w:rPr>
          <w:rFonts w:eastAsia="Times New Roman"/>
          <w:color w:val="000000" w:themeColor="text1"/>
          <w:sz w:val="24"/>
          <w:szCs w:val="24"/>
        </w:rPr>
        <w:t>T</w:t>
      </w:r>
      <w:r w:rsidRPr="4A5861AA">
        <w:rPr>
          <w:rFonts w:eastAsia="Times New Roman"/>
          <w:color w:val="000000" w:themeColor="text1"/>
          <w:sz w:val="24"/>
          <w:szCs w:val="24"/>
        </w:rPr>
        <w:t xml:space="preserve">he </w:t>
      </w:r>
      <w:bookmarkStart w:id="73" w:name="_Int_959XbJri"/>
      <w:r w:rsidRPr="4A5861AA">
        <w:rPr>
          <w:rFonts w:eastAsia="Times New Roman"/>
          <w:color w:val="000000" w:themeColor="text1"/>
          <w:sz w:val="24"/>
          <w:szCs w:val="24"/>
        </w:rPr>
        <w:t>logistics</w:t>
      </w:r>
      <w:bookmarkEnd w:id="73"/>
      <w:r w:rsidRPr="4A5861AA">
        <w:rPr>
          <w:rFonts w:eastAsia="Times New Roman"/>
          <w:color w:val="000000" w:themeColor="text1"/>
          <w:sz w:val="24"/>
          <w:szCs w:val="24"/>
        </w:rPr>
        <w:t xml:space="preserve"> services such as distribution centres, last-mile deliveries, and transportation networks have gradually introduced innovative technologies to replace traditional human processes (</w:t>
      </w:r>
      <w:proofErr w:type="spellStart"/>
      <w:sdt>
        <w:sdtPr>
          <w:tag w:val="tii-citations-7f07a02a-0dec-4723-b17c-135b13a735c6"/>
          <w:id w:val="940546792"/>
          <w:placeholder>
            <w:docPart w:val="DefaultPlaceholder_1081868574"/>
          </w:placeholder>
          <w15:appearance w15:val="hidden"/>
        </w:sdtPr>
        <w:sdtContent>
          <w:r w:rsidRPr="4A5861AA">
            <w:rPr>
              <w:rFonts w:eastAsia="Times New Roman"/>
              <w:color w:val="000000" w:themeColor="text1"/>
              <w:sz w:val="24"/>
              <w:szCs w:val="24"/>
            </w:rPr>
            <w:t>Qiao</w:t>
          </w:r>
          <w:proofErr w:type="spellEnd"/>
          <w:r w:rsidRPr="4A5861AA">
            <w:rPr>
              <w:rFonts w:eastAsia="Times New Roman"/>
              <w:color w:val="000000" w:themeColor="text1"/>
              <w:sz w:val="24"/>
              <w:szCs w:val="24"/>
            </w:rPr>
            <w:t xml:space="preserve"> et al., 2020</w:t>
          </w:r>
        </w:sdtContent>
      </w:sdt>
      <w:r w:rsidRPr="4A5861AA">
        <w:rPr>
          <w:rFonts w:eastAsia="Times New Roman"/>
          <w:color w:val="000000" w:themeColor="text1"/>
          <w:sz w:val="24"/>
          <w:szCs w:val="24"/>
        </w:rPr>
        <w:t xml:space="preserve">). These technological advances have significantly influenced service operations (Chung, 2021). Therefore, future research should connect the themes of how digital technologies impact corporate branding in </w:t>
      </w:r>
      <w:bookmarkStart w:id="74" w:name="_Int_d5q1zA9M"/>
      <w:r w:rsidRPr="4A5861AA">
        <w:rPr>
          <w:rFonts w:eastAsia="Times New Roman"/>
          <w:color w:val="000000" w:themeColor="text1"/>
          <w:sz w:val="24"/>
          <w:szCs w:val="24"/>
        </w:rPr>
        <w:t>logistics</w:t>
      </w:r>
      <w:bookmarkEnd w:id="74"/>
      <w:r w:rsidRPr="4A5861AA">
        <w:rPr>
          <w:rFonts w:eastAsia="Times New Roman"/>
          <w:color w:val="000000" w:themeColor="text1"/>
          <w:sz w:val="24"/>
          <w:szCs w:val="24"/>
        </w:rPr>
        <w:t xml:space="preserve"> and transport. Specifically, future studies should examine how </w:t>
      </w:r>
      <w:r w:rsidRPr="4A5861AA">
        <w:rPr>
          <w:rFonts w:eastAsia="Times New Roman"/>
          <w:color w:val="000000" w:themeColor="text1"/>
          <w:sz w:val="24"/>
          <w:szCs w:val="24"/>
          <w:highlight w:val="white"/>
        </w:rPr>
        <w:t>Artificial Intelligence</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(AI), big data, social media platforms</w:t>
      </w:r>
      <w:r w:rsidRPr="4A5861AA">
        <w:rPr>
          <w:rFonts w:eastAsia="Times New Roman"/>
          <w:color w:val="000000" w:themeColor="text1"/>
          <w:sz w:val="24"/>
          <w:szCs w:val="24"/>
        </w:rPr>
        <w:t xml:space="preserve">, intelligent warehousing and robotic automation influence corporate branding in the </w:t>
      </w:r>
      <w:bookmarkStart w:id="75" w:name="_Int_WuPrFi9L"/>
      <w:r w:rsidRPr="4A5861AA">
        <w:rPr>
          <w:rFonts w:eastAsia="Times New Roman"/>
          <w:color w:val="000000" w:themeColor="text1"/>
          <w:sz w:val="24"/>
          <w:szCs w:val="24"/>
        </w:rPr>
        <w:t>logistics</w:t>
      </w:r>
      <w:bookmarkEnd w:id="75"/>
      <w:r w:rsidRPr="4A5861AA">
        <w:rPr>
          <w:rFonts w:eastAsia="Times New Roman"/>
          <w:color w:val="000000" w:themeColor="text1"/>
          <w:sz w:val="24"/>
          <w:szCs w:val="24"/>
        </w:rPr>
        <w:t xml:space="preserve"> and transport sector. </w:t>
      </w:r>
    </w:p>
    <w:p w14:paraId="60754B23" w14:textId="77777777" w:rsidR="00F80C6B" w:rsidRPr="00F80C6B" w:rsidRDefault="00F80C6B" w:rsidP="00F80C6B">
      <w:pPr>
        <w:spacing w:line="240" w:lineRule="auto"/>
        <w:rPr>
          <w:rFonts w:ascii="Times New Roman" w:eastAsia="Times New Roman" w:hAnsi="Times New Roman" w:cs="Times New Roman"/>
          <w:sz w:val="24"/>
          <w:szCs w:val="24"/>
        </w:rPr>
      </w:pPr>
    </w:p>
    <w:p w14:paraId="0ED067F7" w14:textId="1AB062BA" w:rsidR="00F80C6B" w:rsidRPr="00F80C6B" w:rsidRDefault="00F80C6B" w:rsidP="00F80C6B">
      <w:pPr>
        <w:spacing w:line="240" w:lineRule="auto"/>
        <w:jc w:val="both"/>
        <w:rPr>
          <w:rFonts w:ascii="Times New Roman" w:eastAsia="Times New Roman" w:hAnsi="Times New Roman" w:cs="Times New Roman"/>
          <w:sz w:val="24"/>
          <w:szCs w:val="24"/>
        </w:rPr>
      </w:pPr>
      <w:r w:rsidRPr="4A5861AA">
        <w:rPr>
          <w:rFonts w:eastAsia="Times New Roman"/>
          <w:color w:val="000000" w:themeColor="text1"/>
          <w:sz w:val="24"/>
          <w:szCs w:val="24"/>
        </w:rPr>
        <w:t xml:space="preserve">In addition, many studies have focused on the gamification of production and </w:t>
      </w:r>
      <w:bookmarkStart w:id="76" w:name="_Int_GJx4cacu"/>
      <w:r w:rsidRPr="4A5861AA">
        <w:rPr>
          <w:rFonts w:eastAsia="Times New Roman"/>
          <w:color w:val="000000" w:themeColor="text1"/>
          <w:sz w:val="24"/>
          <w:szCs w:val="24"/>
        </w:rPr>
        <w:t>logistics</w:t>
      </w:r>
      <w:bookmarkEnd w:id="76"/>
      <w:r w:rsidRPr="4A5861AA">
        <w:rPr>
          <w:rFonts w:eastAsia="Times New Roman"/>
          <w:color w:val="000000" w:themeColor="text1"/>
          <w:sz w:val="24"/>
          <w:szCs w:val="24"/>
        </w:rPr>
        <w:t xml:space="preserve"> operations (</w:t>
      </w:r>
      <w:proofErr w:type="spellStart"/>
      <w:sdt>
        <w:sdtPr>
          <w:tag w:val="tii-citations-949bac2b-96e5-4ae1-a2bc-e211f3611f49"/>
          <w:id w:val="1974205021"/>
          <w:placeholder>
            <w:docPart w:val="DefaultPlaceholder_1081868574"/>
          </w:placeholder>
          <w15:appearance w15:val="hidden"/>
        </w:sdtPr>
        <w:sdtContent>
          <w:r w:rsidRPr="4A5861AA">
            <w:rPr>
              <w:rFonts w:eastAsia="Times New Roman"/>
              <w:color w:val="000000" w:themeColor="text1"/>
              <w:sz w:val="24"/>
              <w:szCs w:val="24"/>
            </w:rPr>
            <w:t>Warmelink</w:t>
          </w:r>
          <w:proofErr w:type="spellEnd"/>
          <w:r w:rsidRPr="4A5861AA">
            <w:rPr>
              <w:rFonts w:eastAsia="Times New Roman"/>
              <w:color w:val="000000" w:themeColor="text1"/>
              <w:sz w:val="24"/>
              <w:szCs w:val="24"/>
            </w:rPr>
            <w:t xml:space="preserve"> et al., 2020</w:t>
          </w:r>
        </w:sdtContent>
      </w:sdt>
      <w:r w:rsidRPr="4A5861AA">
        <w:rPr>
          <w:rFonts w:eastAsia="Times New Roman"/>
          <w:color w:val="000000" w:themeColor="text1"/>
          <w:sz w:val="24"/>
          <w:szCs w:val="24"/>
        </w:rPr>
        <w:t xml:space="preserve">). </w:t>
      </w:r>
      <w:sdt>
        <w:sdtPr>
          <w:tag w:val="tii-citations-79ad6c52-298b-4aac-8341-f3db961b91de"/>
          <w:id w:val="2081825048"/>
          <w:placeholder>
            <w:docPart w:val="DefaultPlaceholder_1081868574"/>
          </w:placeholder>
          <w15:appearance w15:val="hidden"/>
        </w:sdtPr>
        <w:sdtContent>
          <w:proofErr w:type="spellStart"/>
          <w:r w:rsidRPr="4A5861AA">
            <w:rPr>
              <w:rFonts w:eastAsia="Times New Roman"/>
              <w:color w:val="000000" w:themeColor="text1"/>
              <w:sz w:val="24"/>
              <w:szCs w:val="24"/>
            </w:rPr>
            <w:t>Warmelink</w:t>
          </w:r>
          <w:proofErr w:type="spellEnd"/>
          <w:r w:rsidRPr="4A5861AA">
            <w:rPr>
              <w:rFonts w:eastAsia="Times New Roman"/>
              <w:color w:val="000000" w:themeColor="text1"/>
              <w:sz w:val="24"/>
              <w:szCs w:val="24"/>
            </w:rPr>
            <w:t xml:space="preserve"> et al. (2020)</w:t>
          </w:r>
        </w:sdtContent>
      </w:sdt>
      <w:r w:rsidRPr="4A5861AA">
        <w:rPr>
          <w:rFonts w:eastAsia="Times New Roman"/>
          <w:color w:val="000000" w:themeColor="text1"/>
          <w:sz w:val="24"/>
          <w:szCs w:val="24"/>
        </w:rPr>
        <w:t xml:space="preserve"> explained the need for more </w:t>
      </w:r>
      <w:r w:rsidRPr="4A5861AA">
        <w:rPr>
          <w:rFonts w:eastAsia="Times New Roman"/>
          <w:color w:val="000000" w:themeColor="text1"/>
          <w:sz w:val="24"/>
          <w:szCs w:val="24"/>
          <w:highlight w:val="white"/>
        </w:rPr>
        <w:t>comprehensive</w:t>
      </w:r>
      <w:r w:rsidRPr="4A5861AA">
        <w:rPr>
          <w:rFonts w:eastAsia="Times New Roman"/>
          <w:color w:val="000000" w:themeColor="text1"/>
          <w:sz w:val="24"/>
          <w:szCs w:val="24"/>
        </w:rPr>
        <w:t xml:space="preserve"> conceptualisations and research into gamification design, highlighting the importance of its connections to management theory and </w:t>
      </w:r>
      <w:bookmarkStart w:id="77" w:name="_Int_qNAN6Kr9"/>
      <w:r w:rsidRPr="4A5861AA">
        <w:rPr>
          <w:rFonts w:eastAsia="Times New Roman"/>
          <w:color w:val="000000" w:themeColor="text1"/>
          <w:sz w:val="24"/>
          <w:szCs w:val="24"/>
        </w:rPr>
        <w:t>logistics</w:t>
      </w:r>
      <w:bookmarkEnd w:id="77"/>
      <w:r w:rsidRPr="4A5861AA">
        <w:rPr>
          <w:rFonts w:eastAsia="Times New Roman"/>
          <w:color w:val="000000" w:themeColor="text1"/>
          <w:sz w:val="24"/>
          <w:szCs w:val="24"/>
        </w:rPr>
        <w:t xml:space="preserve"> operations. It is </w:t>
      </w:r>
      <w:r w:rsidRPr="4A5861AA">
        <w:rPr>
          <w:rFonts w:eastAsia="Times New Roman"/>
          <w:color w:val="000000" w:themeColor="text1"/>
          <w:sz w:val="24"/>
          <w:szCs w:val="24"/>
        </w:rPr>
        <w:lastRenderedPageBreak/>
        <w:t xml:space="preserve">because </w:t>
      </w:r>
      <w:r w:rsidRPr="4A5861AA">
        <w:rPr>
          <w:rFonts w:eastAsia="Times New Roman"/>
          <w:color w:val="000000" w:themeColor="text1"/>
          <w:sz w:val="24"/>
          <w:szCs w:val="24"/>
          <w:highlight w:val="white"/>
        </w:rPr>
        <w:t>games have become a part of a</w:t>
      </w:r>
      <w:r w:rsidRPr="4A5861AA">
        <w:rPr>
          <w:rFonts w:eastAsia="Times New Roman"/>
          <w:color w:val="000000" w:themeColor="text1"/>
          <w:sz w:val="24"/>
          <w:szCs w:val="24"/>
        </w:rPr>
        <w:t xml:space="preserve"> more significant </w:t>
      </w:r>
      <w:r w:rsidRPr="4A5861AA">
        <w:rPr>
          <w:rFonts w:eastAsia="Times New Roman"/>
          <w:color w:val="000000" w:themeColor="text1"/>
          <w:sz w:val="24"/>
          <w:szCs w:val="24"/>
          <w:highlight w:val="white"/>
        </w:rPr>
        <w:t>cultural and</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societal development</w:t>
      </w:r>
      <w:r w:rsidRPr="4A5861AA">
        <w:rPr>
          <w:rFonts w:eastAsia="Times New Roman"/>
          <w:color w:val="000000" w:themeColor="text1"/>
          <w:sz w:val="24"/>
          <w:szCs w:val="24"/>
        </w:rPr>
        <w:t xml:space="preserve">. Thus, </w:t>
      </w:r>
      <w:proofErr w:type="spellStart"/>
      <w:r w:rsidRPr="4A5861AA">
        <w:rPr>
          <w:rFonts w:eastAsia="Times New Roman"/>
          <w:color w:val="000000" w:themeColor="text1"/>
          <w:sz w:val="24"/>
          <w:szCs w:val="24"/>
          <w:highlight w:val="white"/>
        </w:rPr>
        <w:t>gameful</w:t>
      </w:r>
      <w:proofErr w:type="spellEnd"/>
      <w:r w:rsidRPr="4A5861AA">
        <w:rPr>
          <w:rFonts w:eastAsia="Times New Roman"/>
          <w:color w:val="000000" w:themeColor="text1"/>
          <w:sz w:val="24"/>
          <w:szCs w:val="24"/>
          <w:highlight w:val="white"/>
        </w:rPr>
        <w:t xml:space="preserve"> interaction permeates aspects of everyday life</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and work</w:t>
      </w:r>
      <w:r w:rsidRPr="4A5861AA">
        <w:rPr>
          <w:rFonts w:eastAsia="Times New Roman"/>
          <w:color w:val="000000" w:themeColor="text1"/>
          <w:sz w:val="24"/>
          <w:szCs w:val="24"/>
        </w:rPr>
        <w:t>. </w:t>
      </w:r>
    </w:p>
    <w:p w14:paraId="6C3137EF" w14:textId="77777777" w:rsidR="00F80C6B" w:rsidRPr="00F80C6B" w:rsidRDefault="00F80C6B" w:rsidP="00F80C6B">
      <w:pPr>
        <w:spacing w:line="240" w:lineRule="auto"/>
        <w:rPr>
          <w:rFonts w:ascii="Times New Roman" w:eastAsia="Times New Roman" w:hAnsi="Times New Roman" w:cs="Times New Roman"/>
          <w:sz w:val="24"/>
          <w:szCs w:val="24"/>
        </w:rPr>
      </w:pPr>
    </w:p>
    <w:p w14:paraId="373BB76C" w14:textId="60703661" w:rsidR="00F80C6B" w:rsidRDefault="00F80C6B" w:rsidP="00F80C6B">
      <w:pPr>
        <w:spacing w:line="240" w:lineRule="auto"/>
        <w:jc w:val="both"/>
        <w:rPr>
          <w:rFonts w:eastAsia="Times New Roman"/>
          <w:color w:val="000000"/>
          <w:sz w:val="24"/>
          <w:szCs w:val="24"/>
        </w:rPr>
      </w:pPr>
      <w:r w:rsidRPr="4A5861AA">
        <w:rPr>
          <w:rFonts w:eastAsia="Times New Roman"/>
          <w:color w:val="000000" w:themeColor="text1"/>
          <w:sz w:val="24"/>
          <w:szCs w:val="24"/>
        </w:rPr>
        <w:t xml:space="preserve">Marketing specialists </w:t>
      </w:r>
      <w:bookmarkStart w:id="78" w:name="_Int_snWMqt5W"/>
      <w:r w:rsidR="10FC4661" w:rsidRPr="4A5861AA">
        <w:rPr>
          <w:rFonts w:eastAsia="Times New Roman"/>
          <w:color w:val="000000" w:themeColor="text1"/>
          <w:sz w:val="24"/>
          <w:szCs w:val="24"/>
        </w:rPr>
        <w:t>spearhead</w:t>
      </w:r>
      <w:bookmarkEnd w:id="78"/>
      <w:r w:rsidRPr="4A5861AA">
        <w:rPr>
          <w:rFonts w:eastAsia="Times New Roman"/>
          <w:color w:val="000000" w:themeColor="text1"/>
          <w:sz w:val="24"/>
          <w:szCs w:val="24"/>
        </w:rPr>
        <w:t xml:space="preserve"> corporate branding (Stoyanova and </w:t>
      </w:r>
      <w:proofErr w:type="spellStart"/>
      <w:r w:rsidRPr="4A5861AA">
        <w:rPr>
          <w:rFonts w:eastAsia="Times New Roman"/>
          <w:color w:val="000000" w:themeColor="text1"/>
          <w:sz w:val="24"/>
          <w:szCs w:val="24"/>
        </w:rPr>
        <w:t>Stoyanov</w:t>
      </w:r>
      <w:proofErr w:type="spellEnd"/>
      <w:r w:rsidRPr="4A5861AA">
        <w:rPr>
          <w:rFonts w:eastAsia="Times New Roman"/>
          <w:color w:val="000000" w:themeColor="text1"/>
          <w:sz w:val="24"/>
          <w:szCs w:val="24"/>
        </w:rPr>
        <w:t xml:space="preserve">, 2019). Future studies should examine avenues beyond the marketing area, or the non-marketing perspectives, as </w:t>
      </w:r>
      <w:r w:rsidRPr="4A5861AA">
        <w:rPr>
          <w:rFonts w:eastAsia="Times New Roman"/>
          <w:color w:val="000000" w:themeColor="text1"/>
          <w:sz w:val="24"/>
          <w:szCs w:val="24"/>
          <w:highlight w:val="white"/>
        </w:rPr>
        <w:t>the success of corporate branding not</w:t>
      </w:r>
      <w:r w:rsidRPr="4A5861AA">
        <w:rPr>
          <w:rFonts w:eastAsia="Times New Roman"/>
          <w:color w:val="000000" w:themeColor="text1"/>
          <w:sz w:val="24"/>
          <w:szCs w:val="24"/>
        </w:rPr>
        <w:t xml:space="preserve"> only depends on the marketing instruments. Novel ideas from other management methods and perspectives would be a much more revitalising context for future research. Since this research attempts to illustrate corporate branding from a critical perspective, future </w:t>
      </w:r>
      <w:r w:rsidRPr="4A5861AA">
        <w:rPr>
          <w:rFonts w:eastAsia="Times New Roman"/>
          <w:color w:val="000000" w:themeColor="text1"/>
          <w:sz w:val="24"/>
          <w:szCs w:val="24"/>
          <w:highlight w:val="white"/>
        </w:rPr>
        <w:t>studies can focus on</w:t>
      </w:r>
      <w:r w:rsidRPr="4A5861AA">
        <w:rPr>
          <w:rFonts w:eastAsia="Times New Roman"/>
          <w:color w:val="000000" w:themeColor="text1"/>
          <w:sz w:val="24"/>
          <w:szCs w:val="24"/>
        </w:rPr>
        <w:t xml:space="preserve"> demonstrating other perspectives, such as corporate, consumer, and cultural perspectives.</w:t>
      </w:r>
      <w:r w:rsidR="00060FFA" w:rsidRPr="4A5861AA">
        <w:rPr>
          <w:rFonts w:eastAsia="Times New Roman"/>
          <w:color w:val="000000" w:themeColor="text1"/>
          <w:sz w:val="24"/>
          <w:szCs w:val="24"/>
        </w:rPr>
        <w:t xml:space="preserve"> </w:t>
      </w:r>
    </w:p>
    <w:p w14:paraId="0042861C" w14:textId="131F94A0" w:rsidR="00060FFA" w:rsidRDefault="00060FFA" w:rsidP="00F80C6B">
      <w:pPr>
        <w:spacing w:line="240" w:lineRule="auto"/>
        <w:jc w:val="both"/>
        <w:rPr>
          <w:rFonts w:eastAsia="Times New Roman"/>
          <w:color w:val="000000"/>
          <w:sz w:val="24"/>
          <w:szCs w:val="24"/>
        </w:rPr>
      </w:pPr>
    </w:p>
    <w:p w14:paraId="3D95774C" w14:textId="77777777" w:rsidR="00060FFA" w:rsidRDefault="00060FFA" w:rsidP="00F80C6B">
      <w:pPr>
        <w:spacing w:line="240" w:lineRule="auto"/>
        <w:jc w:val="both"/>
        <w:rPr>
          <w:rFonts w:eastAsia="Times New Roman"/>
          <w:color w:val="000000"/>
          <w:sz w:val="24"/>
          <w:szCs w:val="24"/>
        </w:rPr>
      </w:pPr>
    </w:p>
    <w:p w14:paraId="6B42C0A9" w14:textId="77777777" w:rsidR="00060FFA" w:rsidRPr="00F80C6B" w:rsidRDefault="00060FFA" w:rsidP="00060FFA">
      <w:pPr>
        <w:spacing w:line="240" w:lineRule="auto"/>
        <w:jc w:val="both"/>
        <w:rPr>
          <w:rFonts w:ascii="Times New Roman" w:eastAsia="Times New Roman" w:hAnsi="Times New Roman" w:cs="Times New Roman"/>
          <w:sz w:val="24"/>
          <w:szCs w:val="24"/>
        </w:rPr>
      </w:pPr>
      <w:r w:rsidRPr="4A5861AA">
        <w:rPr>
          <w:rFonts w:eastAsia="Times New Roman"/>
          <w:color w:val="000000" w:themeColor="text1"/>
          <w:sz w:val="24"/>
          <w:szCs w:val="24"/>
        </w:rPr>
        <w:t xml:space="preserve">Along with its evolution in both theoretical and practical use of corporate branding, there are many opportunities to explore its functions across various multidisciplinary roots (Knox and Bickerton, 2003). It has seen an expanding </w:t>
      </w:r>
      <w:r w:rsidRPr="4A5861AA">
        <w:rPr>
          <w:rFonts w:eastAsia="Times New Roman"/>
          <w:color w:val="000000" w:themeColor="text1"/>
          <w:sz w:val="24"/>
          <w:szCs w:val="24"/>
          <w:highlight w:val="white"/>
        </w:rPr>
        <w:t>scope of the application of</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corporate branding to new areas</w:t>
      </w:r>
      <w:r w:rsidRPr="4A5861AA">
        <w:rPr>
          <w:rFonts w:eastAsia="Times New Roman"/>
          <w:color w:val="000000" w:themeColor="text1"/>
          <w:sz w:val="24"/>
          <w:szCs w:val="24"/>
        </w:rPr>
        <w:t xml:space="preserve">, including </w:t>
      </w:r>
      <w:r w:rsidRPr="4A5861AA">
        <w:rPr>
          <w:rFonts w:eastAsia="Times New Roman"/>
          <w:color w:val="000000" w:themeColor="text1"/>
          <w:sz w:val="24"/>
          <w:szCs w:val="24"/>
          <w:highlight w:val="white"/>
        </w:rPr>
        <w:t>place and city branding (</w:t>
      </w:r>
      <w:proofErr w:type="spellStart"/>
      <w:r w:rsidRPr="4A5861AA">
        <w:rPr>
          <w:rFonts w:eastAsia="Times New Roman"/>
          <w:color w:val="000000" w:themeColor="text1"/>
          <w:sz w:val="24"/>
          <w:szCs w:val="24"/>
          <w:highlight w:val="white"/>
        </w:rPr>
        <w:t>Merrilees</w:t>
      </w:r>
      <w:proofErr w:type="spellEnd"/>
      <w:r w:rsidRPr="4A5861AA">
        <w:rPr>
          <w:rFonts w:eastAsia="Times New Roman"/>
          <w:color w:val="000000" w:themeColor="text1"/>
          <w:sz w:val="24"/>
          <w:szCs w:val="24"/>
          <w:highlight w:val="white"/>
        </w:rPr>
        <w:t xml:space="preserve"> et al.,</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2009), not-for-profit</w:t>
      </w:r>
      <w:r w:rsidRPr="4A5861AA">
        <w:rPr>
          <w:rFonts w:eastAsia="Times New Roman"/>
          <w:color w:val="000000" w:themeColor="text1"/>
          <w:sz w:val="24"/>
          <w:szCs w:val="24"/>
        </w:rPr>
        <w:t xml:space="preserve"> organisations (</w:t>
      </w:r>
      <w:r w:rsidRPr="4A5861AA">
        <w:rPr>
          <w:rFonts w:eastAsia="Times New Roman"/>
          <w:color w:val="000000" w:themeColor="text1"/>
          <w:sz w:val="24"/>
          <w:szCs w:val="24"/>
          <w:highlight w:val="white"/>
        </w:rPr>
        <w:t xml:space="preserve">Miller and </w:t>
      </w:r>
      <w:proofErr w:type="spellStart"/>
      <w:r w:rsidRPr="4A5861AA">
        <w:rPr>
          <w:rFonts w:eastAsia="Times New Roman"/>
          <w:color w:val="000000" w:themeColor="text1"/>
          <w:sz w:val="24"/>
          <w:szCs w:val="24"/>
          <w:highlight w:val="white"/>
        </w:rPr>
        <w:t>Merrilees</w:t>
      </w:r>
      <w:proofErr w:type="spellEnd"/>
      <w:r w:rsidRPr="4A5861AA">
        <w:rPr>
          <w:rFonts w:eastAsia="Times New Roman"/>
          <w:color w:val="000000" w:themeColor="text1"/>
          <w:sz w:val="24"/>
          <w:szCs w:val="24"/>
          <w:highlight w:val="white"/>
        </w:rPr>
        <w:t>, 2013) and</w:t>
      </w:r>
      <w:r w:rsidRPr="4A5861AA">
        <w:rPr>
          <w:rFonts w:eastAsia="Times New Roman"/>
          <w:color w:val="000000" w:themeColor="text1"/>
          <w:sz w:val="24"/>
          <w:szCs w:val="24"/>
        </w:rPr>
        <w:t xml:space="preserve"> even </w:t>
      </w:r>
      <w:r w:rsidRPr="4A5861AA">
        <w:rPr>
          <w:rFonts w:eastAsia="Times New Roman"/>
          <w:color w:val="000000" w:themeColor="text1"/>
          <w:sz w:val="24"/>
          <w:szCs w:val="24"/>
          <w:highlight w:val="white"/>
        </w:rPr>
        <w:t>multi-centred,</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decentralised</w:t>
      </w:r>
      <w:r w:rsidRPr="4A5861AA">
        <w:rPr>
          <w:rFonts w:eastAsia="Times New Roman"/>
          <w:color w:val="000000" w:themeColor="text1"/>
          <w:sz w:val="24"/>
          <w:szCs w:val="24"/>
        </w:rPr>
        <w:t xml:space="preserve"> organisations, </w:t>
      </w:r>
      <w:r w:rsidRPr="4A5861AA">
        <w:rPr>
          <w:rFonts w:eastAsia="Times New Roman"/>
          <w:color w:val="000000" w:themeColor="text1"/>
          <w:sz w:val="24"/>
          <w:szCs w:val="24"/>
          <w:highlight w:val="white"/>
        </w:rPr>
        <w:t>such as tourist destinations (Hankinson, 2009</w:t>
      </w:r>
      <w:r w:rsidRPr="4A5861AA">
        <w:rPr>
          <w:rFonts w:eastAsia="Times New Roman"/>
          <w:color w:val="000000" w:themeColor="text1"/>
          <w:sz w:val="24"/>
          <w:szCs w:val="24"/>
        </w:rPr>
        <w:t>) and so on. </w:t>
      </w:r>
    </w:p>
    <w:p w14:paraId="7AE6158B" w14:textId="77777777" w:rsidR="00060FFA" w:rsidRPr="00F80C6B" w:rsidRDefault="00060FFA" w:rsidP="00060FFA">
      <w:pPr>
        <w:spacing w:line="240" w:lineRule="auto"/>
        <w:rPr>
          <w:rFonts w:ascii="Times New Roman" w:eastAsia="Times New Roman" w:hAnsi="Times New Roman" w:cs="Times New Roman"/>
          <w:sz w:val="24"/>
          <w:szCs w:val="24"/>
        </w:rPr>
      </w:pPr>
    </w:p>
    <w:p w14:paraId="7C412C05" w14:textId="77777777" w:rsidR="00060FFA" w:rsidRPr="00F80C6B" w:rsidRDefault="00060FFA" w:rsidP="00F80C6B">
      <w:pPr>
        <w:spacing w:line="240" w:lineRule="auto"/>
        <w:jc w:val="both"/>
        <w:rPr>
          <w:rFonts w:ascii="Times New Roman" w:eastAsia="Times New Roman" w:hAnsi="Times New Roman" w:cs="Times New Roman"/>
          <w:sz w:val="24"/>
          <w:szCs w:val="24"/>
        </w:rPr>
      </w:pPr>
    </w:p>
    <w:p w14:paraId="08F87DC8" w14:textId="77777777" w:rsidR="00F80C6B" w:rsidRPr="00F80C6B" w:rsidRDefault="00F80C6B" w:rsidP="00F80C6B">
      <w:pPr>
        <w:spacing w:line="240" w:lineRule="auto"/>
        <w:jc w:val="both"/>
        <w:rPr>
          <w:rFonts w:ascii="Times New Roman" w:eastAsia="Times New Roman" w:hAnsi="Times New Roman" w:cs="Times New Roman"/>
          <w:sz w:val="24"/>
          <w:szCs w:val="24"/>
        </w:rPr>
      </w:pPr>
      <w:r w:rsidRPr="00F80C6B">
        <w:rPr>
          <w:rFonts w:eastAsia="Times New Roman"/>
          <w:color w:val="000000"/>
          <w:sz w:val="24"/>
          <w:szCs w:val="24"/>
        </w:rPr>
        <w:t>    </w:t>
      </w:r>
    </w:p>
    <w:p w14:paraId="3FFE2970" w14:textId="687E2A2E" w:rsidR="00F80C6B" w:rsidRPr="00F80C6B" w:rsidRDefault="00F80C6B" w:rsidP="00F80C6B">
      <w:pPr>
        <w:spacing w:line="240" w:lineRule="auto"/>
        <w:jc w:val="both"/>
        <w:rPr>
          <w:rFonts w:ascii="Times New Roman" w:eastAsia="Times New Roman" w:hAnsi="Times New Roman" w:cs="Times New Roman"/>
          <w:sz w:val="24"/>
          <w:szCs w:val="24"/>
        </w:rPr>
      </w:pPr>
      <w:r w:rsidRPr="4A5861AA">
        <w:rPr>
          <w:rFonts w:eastAsia="Times New Roman"/>
          <w:color w:val="000000" w:themeColor="text1"/>
          <w:sz w:val="24"/>
          <w:szCs w:val="24"/>
        </w:rPr>
        <w:t xml:space="preserve">On the other hand, the importance of the service sector in economic growth is increasingly stressing the need to conduct research in the services sector and service supply chain process (Thakur and </w:t>
      </w:r>
      <w:proofErr w:type="spellStart"/>
      <w:r w:rsidRPr="4A5861AA">
        <w:rPr>
          <w:rFonts w:eastAsia="Times New Roman"/>
          <w:color w:val="000000" w:themeColor="text1"/>
          <w:sz w:val="24"/>
          <w:szCs w:val="24"/>
        </w:rPr>
        <w:t>Anbanandam</w:t>
      </w:r>
      <w:proofErr w:type="spellEnd"/>
      <w:r w:rsidRPr="4A5861AA">
        <w:rPr>
          <w:rFonts w:eastAsia="Times New Roman"/>
          <w:color w:val="000000" w:themeColor="text1"/>
          <w:sz w:val="24"/>
          <w:szCs w:val="24"/>
        </w:rPr>
        <w:t xml:space="preserve">, 2016; </w:t>
      </w:r>
      <w:proofErr w:type="spellStart"/>
      <w:r w:rsidRPr="4A5861AA">
        <w:rPr>
          <w:rFonts w:eastAsia="Times New Roman"/>
          <w:color w:val="000000" w:themeColor="text1"/>
          <w:sz w:val="24"/>
          <w:szCs w:val="24"/>
        </w:rPr>
        <w:t>Nagariya</w:t>
      </w:r>
      <w:proofErr w:type="spellEnd"/>
      <w:r w:rsidRPr="4A5861AA">
        <w:rPr>
          <w:rFonts w:eastAsia="Times New Roman"/>
          <w:color w:val="000000" w:themeColor="text1"/>
          <w:sz w:val="24"/>
          <w:szCs w:val="24"/>
        </w:rPr>
        <w:t xml:space="preserve"> et al., 2021). It is</w:t>
      </w:r>
      <w:r w:rsidR="00060FFA" w:rsidRPr="4A5861AA">
        <w:rPr>
          <w:rFonts w:eastAsia="Times New Roman"/>
          <w:color w:val="000000" w:themeColor="text1"/>
          <w:sz w:val="24"/>
          <w:szCs w:val="24"/>
        </w:rPr>
        <w:t xml:space="preserve"> especially</w:t>
      </w:r>
      <w:r w:rsidRPr="4A5861AA">
        <w:rPr>
          <w:rFonts w:eastAsia="Times New Roman"/>
          <w:color w:val="000000" w:themeColor="text1"/>
          <w:sz w:val="24"/>
          <w:szCs w:val="24"/>
        </w:rPr>
        <w:t xml:space="preserve"> essential for </w:t>
      </w:r>
      <w:r w:rsidRPr="4A5861AA">
        <w:rPr>
          <w:rFonts w:eastAsia="Times New Roman"/>
          <w:color w:val="000000" w:themeColor="text1"/>
          <w:sz w:val="24"/>
          <w:szCs w:val="24"/>
          <w:highlight w:val="white"/>
        </w:rPr>
        <w:t xml:space="preserve">emerging markets, including Brazil, Russia, India, </w:t>
      </w:r>
      <w:bookmarkStart w:id="79" w:name="_Int_hsnaC7aA"/>
      <w:r w:rsidR="013D6C1E" w:rsidRPr="4A5861AA">
        <w:rPr>
          <w:rFonts w:eastAsia="Times New Roman"/>
          <w:color w:val="000000" w:themeColor="text1"/>
          <w:sz w:val="24"/>
          <w:szCs w:val="24"/>
          <w:highlight w:val="white"/>
        </w:rPr>
        <w:t>China,</w:t>
      </w:r>
      <w:bookmarkEnd w:id="79"/>
      <w:r w:rsidRPr="4A5861AA">
        <w:rPr>
          <w:rFonts w:eastAsia="Times New Roman"/>
          <w:color w:val="000000" w:themeColor="text1"/>
          <w:sz w:val="24"/>
          <w:szCs w:val="24"/>
          <w:highlight w:val="white"/>
        </w:rPr>
        <w:t xml:space="preserve"> and</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South Africa (BRICS</w:t>
      </w:r>
      <w:r w:rsidRPr="4A5861AA">
        <w:rPr>
          <w:rFonts w:eastAsia="Times New Roman"/>
          <w:color w:val="000000" w:themeColor="text1"/>
          <w:sz w:val="24"/>
          <w:szCs w:val="24"/>
        </w:rPr>
        <w:t>). These economies' service industries are growing and contributing to their economic growth (</w:t>
      </w:r>
      <w:sdt>
        <w:sdtPr>
          <w:tag w:val="tii-citations-613ab1bd-208e-4471-bef4-280a05554af8"/>
          <w:id w:val="1711074720"/>
          <w:placeholder>
            <w:docPart w:val="DefaultPlaceholder_1081868574"/>
          </w:placeholder>
          <w15:appearance w15:val="hidden"/>
        </w:sdtPr>
        <w:sdtContent>
          <w:r w:rsidRPr="4A5861AA">
            <w:rPr>
              <w:rFonts w:eastAsia="Times New Roman"/>
              <w:color w:val="000000" w:themeColor="text1"/>
              <w:sz w:val="24"/>
              <w:szCs w:val="24"/>
            </w:rPr>
            <w:t>World Bank,</w:t>
          </w:r>
        </w:sdtContent>
      </w:sdt>
      <w:r w:rsidRPr="4A5861AA">
        <w:rPr>
          <w:rFonts w:eastAsia="Times New Roman"/>
          <w:color w:val="000000" w:themeColor="text1"/>
          <w:sz w:val="24"/>
          <w:szCs w:val="24"/>
        </w:rPr>
        <w:t xml:space="preserve"> 2019). Thus, an important research area will examine the effective use of corporate branding strategies in the service supply chain (SSC). According to Wang et al. (2015), </w:t>
      </w:r>
      <w:r w:rsidRPr="4A5861AA">
        <w:rPr>
          <w:rFonts w:eastAsia="Times New Roman"/>
          <w:color w:val="000000" w:themeColor="text1"/>
          <w:sz w:val="24"/>
          <w:szCs w:val="24"/>
          <w:highlight w:val="white"/>
        </w:rPr>
        <w:t>SSC can be</w:t>
      </w:r>
      <w:r w:rsidRPr="4A5861AA">
        <w:rPr>
          <w:rFonts w:eastAsia="Times New Roman"/>
          <w:color w:val="000000" w:themeColor="text1"/>
          <w:sz w:val="24"/>
          <w:szCs w:val="24"/>
        </w:rPr>
        <w:t xml:space="preserve"> classified into two streams: </w:t>
      </w:r>
      <w:r w:rsidRPr="4A5861AA">
        <w:rPr>
          <w:rFonts w:eastAsia="Times New Roman"/>
          <w:color w:val="000000" w:themeColor="text1"/>
          <w:sz w:val="24"/>
          <w:szCs w:val="24"/>
          <w:highlight w:val="white"/>
        </w:rPr>
        <w:t>service-only supply chain</w:t>
      </w:r>
      <w:r w:rsidRPr="4A5861AA">
        <w:rPr>
          <w:rFonts w:eastAsia="Times New Roman"/>
          <w:color w:val="000000" w:themeColor="text1"/>
          <w:sz w:val="24"/>
          <w:szCs w:val="24"/>
        </w:rPr>
        <w:t xml:space="preserve"> and </w:t>
      </w:r>
      <w:r w:rsidRPr="4A5861AA">
        <w:rPr>
          <w:rFonts w:eastAsia="Times New Roman"/>
          <w:color w:val="000000" w:themeColor="text1"/>
          <w:sz w:val="24"/>
          <w:szCs w:val="24"/>
          <w:highlight w:val="white"/>
        </w:rPr>
        <w:t>product service supply chain</w:t>
      </w:r>
      <w:r w:rsidRPr="4A5861AA">
        <w:rPr>
          <w:rFonts w:eastAsia="Times New Roman"/>
          <w:color w:val="000000" w:themeColor="text1"/>
          <w:sz w:val="24"/>
          <w:szCs w:val="24"/>
        </w:rPr>
        <w:t xml:space="preserve">. The first group refers to products that </w:t>
      </w:r>
      <w:r w:rsidRPr="4A5861AA">
        <w:rPr>
          <w:rFonts w:eastAsia="Times New Roman"/>
          <w:color w:val="000000" w:themeColor="text1"/>
          <w:sz w:val="24"/>
          <w:szCs w:val="24"/>
          <w:highlight w:val="white"/>
        </w:rPr>
        <w:t>are pure services, i.e</w:t>
      </w:r>
      <w:r w:rsidRPr="4A5861AA">
        <w:rPr>
          <w:rFonts w:eastAsia="Times New Roman"/>
          <w:color w:val="000000" w:themeColor="text1"/>
          <w:sz w:val="24"/>
          <w:szCs w:val="24"/>
        </w:rPr>
        <w:t xml:space="preserve">., telecommunication, </w:t>
      </w:r>
      <w:r w:rsidRPr="4A5861AA">
        <w:rPr>
          <w:rFonts w:eastAsia="Times New Roman"/>
          <w:color w:val="000000" w:themeColor="text1"/>
          <w:sz w:val="24"/>
          <w:szCs w:val="24"/>
          <w:highlight w:val="white"/>
        </w:rPr>
        <w:t>financial services,</w:t>
      </w:r>
      <w:r w:rsidRPr="4A5861AA">
        <w:rPr>
          <w:rFonts w:eastAsia="Times New Roman"/>
          <w:color w:val="000000" w:themeColor="text1"/>
          <w:sz w:val="24"/>
          <w:szCs w:val="24"/>
        </w:rPr>
        <w:t xml:space="preserve"> </w:t>
      </w:r>
      <w:r w:rsidRPr="4A5861AA">
        <w:rPr>
          <w:rFonts w:eastAsia="Times New Roman"/>
          <w:color w:val="000000" w:themeColor="text1"/>
          <w:sz w:val="24"/>
          <w:szCs w:val="24"/>
          <w:highlight w:val="white"/>
        </w:rPr>
        <w:t xml:space="preserve">mobile applications, </w:t>
      </w:r>
      <w:r w:rsidR="15AA0E3E" w:rsidRPr="4A5861AA">
        <w:rPr>
          <w:rFonts w:eastAsia="Times New Roman"/>
          <w:color w:val="000000" w:themeColor="text1"/>
          <w:sz w:val="24"/>
          <w:szCs w:val="24"/>
          <w:highlight w:val="white"/>
        </w:rPr>
        <w:t>tourism,</w:t>
      </w:r>
      <w:r w:rsidRPr="4A5861AA">
        <w:rPr>
          <w:rFonts w:eastAsia="Times New Roman"/>
          <w:color w:val="000000" w:themeColor="text1"/>
          <w:sz w:val="24"/>
          <w:szCs w:val="24"/>
          <w:highlight w:val="white"/>
        </w:rPr>
        <w:t xml:space="preserve"> and Internet services. The</w:t>
      </w:r>
      <w:r w:rsidRPr="4A5861AA">
        <w:rPr>
          <w:rFonts w:eastAsia="Times New Roman"/>
          <w:color w:val="000000" w:themeColor="text1"/>
          <w:sz w:val="24"/>
          <w:szCs w:val="24"/>
        </w:rPr>
        <w:t xml:space="preserve"> latter includes services such as </w:t>
      </w:r>
      <w:r w:rsidRPr="4A5861AA">
        <w:rPr>
          <w:rFonts w:eastAsia="Times New Roman"/>
          <w:color w:val="000000" w:themeColor="text1"/>
          <w:sz w:val="24"/>
          <w:szCs w:val="24"/>
          <w:highlight w:val="white"/>
        </w:rPr>
        <w:t>restaurant and food, mass</w:t>
      </w:r>
      <w:r w:rsidRPr="4A5861AA">
        <w:rPr>
          <w:rFonts w:eastAsia="Times New Roman"/>
          <w:color w:val="000000" w:themeColor="text1"/>
          <w:sz w:val="24"/>
          <w:szCs w:val="24"/>
        </w:rPr>
        <w:t xml:space="preserve"> customisation, </w:t>
      </w:r>
      <w:r w:rsidRPr="4A5861AA">
        <w:rPr>
          <w:rFonts w:eastAsia="Times New Roman"/>
          <w:color w:val="000000" w:themeColor="text1"/>
          <w:sz w:val="24"/>
          <w:szCs w:val="24"/>
          <w:highlight w:val="white"/>
        </w:rPr>
        <w:t xml:space="preserve">product design and </w:t>
      </w:r>
      <w:bookmarkStart w:id="80" w:name="_Int_6s3LM3pu"/>
      <w:r w:rsidRPr="4A5861AA">
        <w:rPr>
          <w:rFonts w:eastAsia="Times New Roman"/>
          <w:color w:val="000000" w:themeColor="text1"/>
          <w:sz w:val="24"/>
          <w:szCs w:val="24"/>
          <w:highlight w:val="white"/>
        </w:rPr>
        <w:t>logistics</w:t>
      </w:r>
      <w:bookmarkEnd w:id="80"/>
      <w:r w:rsidRPr="4A5861AA">
        <w:rPr>
          <w:rFonts w:eastAsia="Times New Roman"/>
          <w:color w:val="000000" w:themeColor="text1"/>
          <w:sz w:val="24"/>
          <w:szCs w:val="24"/>
          <w:highlight w:val="white"/>
        </w:rPr>
        <w:t xml:space="preserve"> service</w:t>
      </w:r>
      <w:r w:rsidRPr="4A5861AA">
        <w:rPr>
          <w:rFonts w:eastAsia="Times New Roman"/>
          <w:color w:val="000000" w:themeColor="text1"/>
          <w:sz w:val="24"/>
          <w:szCs w:val="24"/>
        </w:rPr>
        <w:t xml:space="preserve"> providers. </w:t>
      </w:r>
    </w:p>
    <w:p w14:paraId="29892A1A" w14:textId="77777777" w:rsidR="00020807" w:rsidRDefault="00020807" w:rsidP="0090753C">
      <w:pPr>
        <w:jc w:val="both"/>
        <w:rPr>
          <w:b/>
          <w:bCs/>
          <w:sz w:val="24"/>
          <w:szCs w:val="24"/>
        </w:rPr>
      </w:pPr>
    </w:p>
    <w:p w14:paraId="5BD2968A" w14:textId="77777777" w:rsidR="002E1521" w:rsidRDefault="002E1521" w:rsidP="0090753C">
      <w:pPr>
        <w:jc w:val="both"/>
        <w:rPr>
          <w:sz w:val="24"/>
          <w:szCs w:val="24"/>
        </w:rPr>
      </w:pPr>
    </w:p>
    <w:p w14:paraId="272BF21D" w14:textId="17884917" w:rsidR="0089117B" w:rsidRDefault="0089117B" w:rsidP="0090753C">
      <w:pPr>
        <w:jc w:val="both"/>
        <w:rPr>
          <w:sz w:val="24"/>
          <w:szCs w:val="24"/>
        </w:rPr>
      </w:pPr>
      <w:r w:rsidRPr="4A5861AA">
        <w:rPr>
          <w:sz w:val="24"/>
          <w:szCs w:val="24"/>
        </w:rPr>
        <w:t xml:space="preserve">Similarly, </w:t>
      </w:r>
      <w:r w:rsidR="002E1521" w:rsidRPr="4A5861AA">
        <w:rPr>
          <w:sz w:val="24"/>
          <w:szCs w:val="24"/>
        </w:rPr>
        <w:t xml:space="preserve">corporate brands are expected to influence </w:t>
      </w:r>
      <w:r w:rsidR="00F80C6B" w:rsidRPr="4A5861AA">
        <w:rPr>
          <w:sz w:val="24"/>
          <w:szCs w:val="24"/>
        </w:rPr>
        <w:t xml:space="preserve">the </w:t>
      </w:r>
      <w:bookmarkStart w:id="81" w:name="_Int_pjgo9smE"/>
      <w:r w:rsidR="00F80C6B" w:rsidRPr="4A5861AA">
        <w:rPr>
          <w:sz w:val="24"/>
          <w:szCs w:val="24"/>
        </w:rPr>
        <w:t>logistics</w:t>
      </w:r>
      <w:bookmarkEnd w:id="81"/>
      <w:r w:rsidR="00F80C6B" w:rsidRPr="4A5861AA">
        <w:rPr>
          <w:sz w:val="24"/>
          <w:szCs w:val="24"/>
        </w:rPr>
        <w:t xml:space="preserve"> and transport sector's outcomes, including image, </w:t>
      </w:r>
      <w:bookmarkStart w:id="82" w:name="_Int_tm2qZo1c"/>
      <w:r w:rsidR="1455B5FF" w:rsidRPr="4A5861AA">
        <w:rPr>
          <w:sz w:val="24"/>
          <w:szCs w:val="24"/>
        </w:rPr>
        <w:t>equity,</w:t>
      </w:r>
      <w:bookmarkEnd w:id="82"/>
      <w:r w:rsidR="00F80C6B" w:rsidRPr="4A5861AA">
        <w:rPr>
          <w:sz w:val="24"/>
          <w:szCs w:val="24"/>
        </w:rPr>
        <w:t xml:space="preserve"> and performance</w:t>
      </w:r>
      <w:r w:rsidR="002E1521" w:rsidRPr="4A5861AA">
        <w:rPr>
          <w:sz w:val="24"/>
          <w:szCs w:val="24"/>
        </w:rPr>
        <w:t>. In that case</w:t>
      </w:r>
      <w:r w:rsidRPr="4A5861AA">
        <w:rPr>
          <w:sz w:val="24"/>
          <w:szCs w:val="24"/>
        </w:rPr>
        <w:t>, it should be positive (</w:t>
      </w:r>
      <w:proofErr w:type="spellStart"/>
      <w:sdt>
        <w:sdtPr>
          <w:tag w:val="tii-citations-0aef025c-0a49-4bf9-a7e1-f6e82728804b"/>
          <w:id w:val="1318573714"/>
          <w:placeholder>
            <w:docPart w:val="DefaultPlaceholder_1081868574"/>
          </w:placeholder>
          <w15:appearance w15:val="hidden"/>
        </w:sdtPr>
        <w:sdtContent>
          <w:r w:rsidRPr="4A5861AA">
            <w:rPr>
              <w:sz w:val="24"/>
              <w:szCs w:val="24"/>
            </w:rPr>
            <w:t>Foroudi</w:t>
          </w:r>
          <w:proofErr w:type="spellEnd"/>
          <w:r w:rsidRPr="4A5861AA">
            <w:rPr>
              <w:sz w:val="24"/>
              <w:szCs w:val="24"/>
            </w:rPr>
            <w:t xml:space="preserve"> et al., 20</w:t>
          </w:r>
          <w:r w:rsidR="6CE6D8C6" w:rsidRPr="4A5861AA">
            <w:rPr>
              <w:sz w:val="24"/>
              <w:szCs w:val="24"/>
            </w:rPr>
            <w:t>21</w:t>
          </w:r>
        </w:sdtContent>
      </w:sdt>
      <w:r w:rsidRPr="4A5861AA">
        <w:rPr>
          <w:sz w:val="24"/>
          <w:szCs w:val="24"/>
        </w:rPr>
        <w:t>). Therefore, it is pertinent that future studies validate these relationships to facilitate the concept</w:t>
      </w:r>
      <w:r w:rsidR="00874363" w:rsidRPr="4A5861AA">
        <w:rPr>
          <w:sz w:val="24"/>
          <w:szCs w:val="24"/>
        </w:rPr>
        <w:t>'</w:t>
      </w:r>
      <w:r w:rsidRPr="4A5861AA">
        <w:rPr>
          <w:sz w:val="24"/>
          <w:szCs w:val="24"/>
        </w:rPr>
        <w:t xml:space="preserve">s development. </w:t>
      </w:r>
      <w:r w:rsidR="00FB5FAB" w:rsidRPr="4A5861AA">
        <w:rPr>
          <w:sz w:val="24"/>
          <w:szCs w:val="24"/>
        </w:rPr>
        <w:t>Also, existing studies have used scales developed for western countries to measure corporate brands in developing economies. Future studies should generate scales that consider the dimensions of developing economies</w:t>
      </w:r>
      <w:r w:rsidR="00F80C6B" w:rsidRPr="4A5861AA">
        <w:rPr>
          <w:sz w:val="24"/>
          <w:szCs w:val="24"/>
        </w:rPr>
        <w:t>,</w:t>
      </w:r>
      <w:r w:rsidR="00FB5FAB" w:rsidRPr="4A5861AA">
        <w:rPr>
          <w:sz w:val="24"/>
          <w:szCs w:val="24"/>
        </w:rPr>
        <w:t xml:space="preserve"> including culture. Additional </w:t>
      </w:r>
      <w:r w:rsidRPr="4A5861AA">
        <w:rPr>
          <w:sz w:val="24"/>
          <w:szCs w:val="24"/>
        </w:rPr>
        <w:t>focus</w:t>
      </w:r>
      <w:r w:rsidR="00FB5FAB" w:rsidRPr="4A5861AA">
        <w:rPr>
          <w:sz w:val="24"/>
          <w:szCs w:val="24"/>
        </w:rPr>
        <w:t xml:space="preserve"> should be</w:t>
      </w:r>
      <w:r w:rsidRPr="4A5861AA">
        <w:rPr>
          <w:sz w:val="24"/>
          <w:szCs w:val="24"/>
        </w:rPr>
        <w:t xml:space="preserve"> on understanding how the identity of </w:t>
      </w:r>
      <w:r w:rsidR="00FB5FAB" w:rsidRPr="4A5861AA">
        <w:rPr>
          <w:sz w:val="24"/>
          <w:szCs w:val="24"/>
        </w:rPr>
        <w:t>l</w:t>
      </w:r>
      <w:r w:rsidRPr="4A5861AA">
        <w:rPr>
          <w:sz w:val="24"/>
          <w:szCs w:val="24"/>
        </w:rPr>
        <w:t xml:space="preserve">ogistic service providers influences corporate </w:t>
      </w:r>
      <w:r w:rsidRPr="4A5861AA">
        <w:rPr>
          <w:sz w:val="24"/>
          <w:szCs w:val="24"/>
          <w:highlight w:val="white"/>
        </w:rPr>
        <w:t>branding and the</w:t>
      </w:r>
      <w:r w:rsidRPr="4A5861AA">
        <w:rPr>
          <w:sz w:val="24"/>
          <w:szCs w:val="24"/>
        </w:rPr>
        <w:t xml:space="preserve"> role of </w:t>
      </w:r>
      <w:r w:rsidRPr="4A5861AA">
        <w:rPr>
          <w:sz w:val="24"/>
          <w:szCs w:val="24"/>
        </w:rPr>
        <w:lastRenderedPageBreak/>
        <w:t>corporate branding in culturally diverse societies.</w:t>
      </w:r>
      <w:r w:rsidR="00F80C6B" w:rsidRPr="4A5861AA">
        <w:rPr>
          <w:sz w:val="24"/>
          <w:szCs w:val="24"/>
        </w:rPr>
        <w:t xml:space="preserve"> These can be achieved using big data, where hashtags on ethereality are collected from social media platforms.</w:t>
      </w:r>
    </w:p>
    <w:p w14:paraId="0F014AD1" w14:textId="12E83F38" w:rsidR="007F6DC1" w:rsidRDefault="007F6DC1" w:rsidP="0090753C">
      <w:pPr>
        <w:jc w:val="both"/>
        <w:rPr>
          <w:i/>
          <w:iCs/>
          <w:sz w:val="24"/>
          <w:szCs w:val="24"/>
        </w:rPr>
      </w:pPr>
    </w:p>
    <w:p w14:paraId="72CE0708" w14:textId="64F0A6E1" w:rsidR="00060FFA" w:rsidRDefault="00060FFA" w:rsidP="0090753C">
      <w:pPr>
        <w:jc w:val="both"/>
        <w:rPr>
          <w:i/>
          <w:iCs/>
          <w:sz w:val="24"/>
          <w:szCs w:val="24"/>
        </w:rPr>
      </w:pPr>
    </w:p>
    <w:p w14:paraId="2CD722A0" w14:textId="404CA60F" w:rsidR="00060FFA" w:rsidRPr="00060FFA" w:rsidRDefault="00060FFA" w:rsidP="00060FFA">
      <w:pPr>
        <w:jc w:val="both"/>
        <w:rPr>
          <w:b/>
          <w:bCs/>
          <w:sz w:val="24"/>
          <w:szCs w:val="24"/>
        </w:rPr>
      </w:pPr>
      <w:r>
        <w:rPr>
          <w:b/>
          <w:bCs/>
          <w:sz w:val="24"/>
          <w:szCs w:val="24"/>
        </w:rPr>
        <w:t xml:space="preserve">7. </w:t>
      </w:r>
      <w:r w:rsidRPr="00060FFA">
        <w:rPr>
          <w:b/>
          <w:bCs/>
          <w:sz w:val="24"/>
          <w:szCs w:val="24"/>
        </w:rPr>
        <w:t>C</w:t>
      </w:r>
      <w:r>
        <w:rPr>
          <w:b/>
          <w:bCs/>
          <w:sz w:val="24"/>
          <w:szCs w:val="24"/>
        </w:rPr>
        <w:t>ASE STUDY</w:t>
      </w:r>
    </w:p>
    <w:p w14:paraId="54581D2E" w14:textId="77777777" w:rsidR="00060FFA" w:rsidRDefault="00060FFA" w:rsidP="00060FFA">
      <w:pPr>
        <w:jc w:val="both"/>
        <w:rPr>
          <w:sz w:val="24"/>
          <w:szCs w:val="24"/>
        </w:rPr>
      </w:pPr>
    </w:p>
    <w:p w14:paraId="739DEC00" w14:textId="3CB013AE" w:rsidR="00060FFA" w:rsidRPr="00060FFA" w:rsidRDefault="00060FFA" w:rsidP="00060FFA">
      <w:pPr>
        <w:jc w:val="both"/>
        <w:rPr>
          <w:color w:val="202124"/>
          <w:sz w:val="24"/>
          <w:szCs w:val="24"/>
          <w:shd w:val="clear" w:color="auto" w:fill="FFFFFF"/>
        </w:rPr>
      </w:pPr>
      <w:r>
        <w:rPr>
          <w:sz w:val="24"/>
          <w:szCs w:val="24"/>
        </w:rPr>
        <w:t>EVRI is a parcel delivery company with its headquarters in Hamburg. It operates in six European countries (</w:t>
      </w:r>
      <w:r w:rsidRPr="00060FFA">
        <w:rPr>
          <w:sz w:val="24"/>
          <w:szCs w:val="24"/>
        </w:rPr>
        <w:t xml:space="preserve">Austria, Belgium, </w:t>
      </w:r>
      <w:r>
        <w:rPr>
          <w:sz w:val="24"/>
          <w:szCs w:val="24"/>
        </w:rPr>
        <w:t xml:space="preserve">England, </w:t>
      </w:r>
      <w:r w:rsidRPr="00060FFA">
        <w:rPr>
          <w:sz w:val="24"/>
          <w:szCs w:val="24"/>
        </w:rPr>
        <w:t xml:space="preserve">France, </w:t>
      </w:r>
      <w:bookmarkStart w:id="83" w:name="_Int_vi1mRBSz"/>
      <w:r w:rsidR="5091110F" w:rsidRPr="00060FFA">
        <w:rPr>
          <w:sz w:val="24"/>
          <w:szCs w:val="24"/>
        </w:rPr>
        <w:t>Germany,</w:t>
      </w:r>
      <w:bookmarkEnd w:id="83"/>
      <w:r w:rsidRPr="00060FFA">
        <w:rPr>
          <w:sz w:val="24"/>
          <w:szCs w:val="24"/>
        </w:rPr>
        <w:t xml:space="preserve"> and Italy</w:t>
      </w:r>
      <w:r>
        <w:rPr>
          <w:sz w:val="24"/>
          <w:szCs w:val="24"/>
        </w:rPr>
        <w:t xml:space="preserve">). EVRI is among the top five parcel delivery companies in the </w:t>
      </w:r>
      <w:bookmarkStart w:id="84" w:name="_Int_NrPnHwoh"/>
      <w:r w:rsidR="6306D804">
        <w:rPr>
          <w:sz w:val="24"/>
          <w:szCs w:val="24"/>
        </w:rPr>
        <w:t>UK (United Kingdom)</w:t>
      </w:r>
      <w:bookmarkEnd w:id="84"/>
      <w:r>
        <w:rPr>
          <w:sz w:val="24"/>
          <w:szCs w:val="24"/>
        </w:rPr>
        <w:t xml:space="preserve"> by sales. The company delivers over two million parcels daily and prides itself as fast, reliable, </w:t>
      </w:r>
      <w:r w:rsidR="2EA072BB">
        <w:rPr>
          <w:sz w:val="24"/>
          <w:szCs w:val="24"/>
        </w:rPr>
        <w:t>sustainable,</w:t>
      </w:r>
      <w:r>
        <w:rPr>
          <w:sz w:val="24"/>
          <w:szCs w:val="24"/>
        </w:rPr>
        <w:t xml:space="preserve"> and cost-efficient. In 2020, it reported close to £3 billion in revenue. </w:t>
      </w:r>
      <w:r w:rsidRPr="00060FFA">
        <w:rPr>
          <w:color w:val="202124"/>
          <w:sz w:val="24"/>
          <w:szCs w:val="24"/>
          <w:shd w:val="clear" w:color="auto" w:fill="FFFFFF"/>
        </w:rPr>
        <w:t>EVRI offers integrated solutions. Busines</w:t>
      </w:r>
      <w:r>
        <w:rPr>
          <w:color w:val="202124"/>
          <w:sz w:val="24"/>
          <w:szCs w:val="24"/>
          <w:shd w:val="clear" w:color="auto" w:fill="FFFFFF"/>
        </w:rPr>
        <w:t>se</w:t>
      </w:r>
      <w:r w:rsidRPr="00060FFA">
        <w:rPr>
          <w:color w:val="202124"/>
          <w:sz w:val="24"/>
          <w:szCs w:val="24"/>
          <w:shd w:val="clear" w:color="auto" w:fill="FFFFFF"/>
        </w:rPr>
        <w:t>s hosted on eBay, Amazon, Etsy</w:t>
      </w:r>
      <w:r>
        <w:rPr>
          <w:color w:val="202124"/>
          <w:sz w:val="24"/>
          <w:szCs w:val="24"/>
          <w:shd w:val="clear" w:color="auto" w:fill="FFFFFF"/>
        </w:rPr>
        <w:t>,</w:t>
      </w:r>
      <w:r w:rsidRPr="00060FFA">
        <w:rPr>
          <w:color w:val="202124"/>
          <w:sz w:val="24"/>
          <w:szCs w:val="24"/>
          <w:shd w:val="clear" w:color="auto" w:fill="FFFFFF"/>
        </w:rPr>
        <w:t xml:space="preserve"> and Shopify </w:t>
      </w:r>
      <w:r>
        <w:rPr>
          <w:color w:val="202124"/>
          <w:sz w:val="24"/>
          <w:szCs w:val="24"/>
          <w:shd w:val="clear" w:color="auto" w:fill="FFFFFF"/>
        </w:rPr>
        <w:t>can</w:t>
      </w:r>
      <w:r w:rsidRPr="00060FFA">
        <w:rPr>
          <w:color w:val="202124"/>
          <w:sz w:val="24"/>
          <w:szCs w:val="24"/>
          <w:shd w:val="clear" w:color="auto" w:fill="FFFFFF"/>
        </w:rPr>
        <w:t xml:space="preserve"> integrate their solutions for seamless delivery</w:t>
      </w:r>
      <w:r>
        <w:rPr>
          <w:color w:val="202124"/>
          <w:sz w:val="24"/>
          <w:szCs w:val="24"/>
          <w:shd w:val="clear" w:color="auto" w:fill="FFFFFF"/>
        </w:rPr>
        <w:t xml:space="preserve"> services</w:t>
      </w:r>
      <w:r w:rsidRPr="00060FFA">
        <w:rPr>
          <w:color w:val="202124"/>
          <w:sz w:val="24"/>
          <w:szCs w:val="24"/>
          <w:shd w:val="clear" w:color="auto" w:fill="FFFFFF"/>
        </w:rPr>
        <w:t xml:space="preserve">. </w:t>
      </w:r>
    </w:p>
    <w:p w14:paraId="0C73C3B3" w14:textId="77777777" w:rsidR="00060FFA" w:rsidRDefault="00060FFA" w:rsidP="00060FFA">
      <w:pPr>
        <w:jc w:val="both"/>
        <w:rPr>
          <w:sz w:val="24"/>
          <w:szCs w:val="24"/>
        </w:rPr>
      </w:pPr>
    </w:p>
    <w:p w14:paraId="50275BB4" w14:textId="117B7ED4" w:rsidR="00060FFA" w:rsidRDefault="00060FFA" w:rsidP="00060FFA">
      <w:pPr>
        <w:jc w:val="both"/>
        <w:rPr>
          <w:sz w:val="24"/>
          <w:szCs w:val="24"/>
        </w:rPr>
      </w:pPr>
      <w:r w:rsidRPr="4A5861AA">
        <w:rPr>
          <w:sz w:val="24"/>
          <w:szCs w:val="24"/>
        </w:rPr>
        <w:t xml:space="preserve">In </w:t>
      </w:r>
      <w:r w:rsidR="0EEFE68C" w:rsidRPr="4A5861AA">
        <w:rPr>
          <w:sz w:val="24"/>
          <w:szCs w:val="24"/>
        </w:rPr>
        <w:t>March</w:t>
      </w:r>
      <w:r w:rsidRPr="4A5861AA">
        <w:rPr>
          <w:sz w:val="24"/>
          <w:szCs w:val="24"/>
        </w:rPr>
        <w:t xml:space="preserve"> 2022, EVRI embarked on a major transformation programme. It included changing its name from Hermes to EVRI, opening </w:t>
      </w:r>
      <w:r w:rsidRPr="4A5861AA">
        <w:rPr>
          <w:sz w:val="24"/>
          <w:szCs w:val="24"/>
          <w:highlight w:val="white"/>
        </w:rPr>
        <w:t>a new UK-based customer service</w:t>
      </w:r>
      <w:r w:rsidRPr="4A5861AA">
        <w:rPr>
          <w:sz w:val="24"/>
          <w:szCs w:val="24"/>
        </w:rPr>
        <w:t xml:space="preserve"> team, recruiting </w:t>
      </w:r>
      <w:r w:rsidRPr="4A5861AA">
        <w:rPr>
          <w:sz w:val="24"/>
          <w:szCs w:val="24"/>
          <w:highlight w:val="white"/>
        </w:rPr>
        <w:t>200 experts</w:t>
      </w:r>
      <w:r w:rsidRPr="4A5861AA">
        <w:rPr>
          <w:sz w:val="24"/>
          <w:szCs w:val="24"/>
        </w:rPr>
        <w:t xml:space="preserve"> positioned in its local depot and </w:t>
      </w:r>
      <w:r w:rsidR="00451419">
        <w:rPr>
          <w:sz w:val="24"/>
          <w:szCs w:val="24"/>
        </w:rPr>
        <w:t>automatically enrolling</w:t>
      </w:r>
      <w:r w:rsidRPr="4A5861AA">
        <w:rPr>
          <w:sz w:val="24"/>
          <w:szCs w:val="24"/>
        </w:rPr>
        <w:t xml:space="preserve"> its workers into a pension scheme. In June 2022, the company launched its Environmental, Social and Governance (ESG). It was to demonstrate its commitment to becoming the UK's most sustainable parcel delivery company as part of its rebranding strategy in February 2022. The company has also invested in over 20,000 state-of-the-art technologies to support its service delivery and customer experience. For instance, in February 2022, the company bought handheld scanners worth £18 million to facilitate its local carrier network and parcel shops</w:t>
      </w:r>
      <w:bookmarkStart w:id="85" w:name="_Int_RMX8nJxG"/>
      <w:r w:rsidR="5D0F5B36" w:rsidRPr="4A5861AA">
        <w:rPr>
          <w:sz w:val="24"/>
          <w:szCs w:val="24"/>
        </w:rPr>
        <w:t xml:space="preserve">. </w:t>
      </w:r>
      <w:bookmarkEnd w:id="85"/>
    </w:p>
    <w:p w14:paraId="10F5F2A4" w14:textId="77777777" w:rsidR="00060FFA" w:rsidRDefault="00060FFA" w:rsidP="00060FFA">
      <w:pPr>
        <w:jc w:val="both"/>
        <w:rPr>
          <w:sz w:val="24"/>
          <w:szCs w:val="24"/>
        </w:rPr>
      </w:pPr>
    </w:p>
    <w:p w14:paraId="762A5240" w14:textId="22F6B135" w:rsidR="00060FFA" w:rsidRDefault="00060FFA" w:rsidP="00060FFA">
      <w:pPr>
        <w:jc w:val="both"/>
        <w:rPr>
          <w:sz w:val="24"/>
          <w:szCs w:val="24"/>
        </w:rPr>
      </w:pPr>
      <w:r w:rsidRPr="4A5861AA">
        <w:rPr>
          <w:sz w:val="24"/>
          <w:szCs w:val="24"/>
        </w:rPr>
        <w:t xml:space="preserve">EVRI has been marred by several allegations of its drivers' mishandling parcels. For instance, complaints on the Apple App store page included poor communication service, missing </w:t>
      </w:r>
      <w:bookmarkStart w:id="86" w:name="_Int_qoKERJ78"/>
      <w:r w:rsidR="070FFFF8" w:rsidRPr="4A5861AA">
        <w:rPr>
          <w:sz w:val="24"/>
          <w:szCs w:val="24"/>
        </w:rPr>
        <w:t>products,</w:t>
      </w:r>
      <w:bookmarkEnd w:id="86"/>
      <w:r w:rsidRPr="4A5861AA">
        <w:rPr>
          <w:sz w:val="24"/>
          <w:szCs w:val="24"/>
        </w:rPr>
        <w:t xml:space="preserve"> and damaged parcels. The same can be seen on Twitter, where customers blasted the company for their poor delivery standards. For two consecutive years, EVRI ranked last on the delivery firm league report by Citizens Advice.</w:t>
      </w:r>
    </w:p>
    <w:p w14:paraId="24C2C4F4" w14:textId="29DE80A5" w:rsidR="00060FFA" w:rsidRDefault="00060FFA" w:rsidP="00060FFA">
      <w:pPr>
        <w:jc w:val="both"/>
        <w:rPr>
          <w:sz w:val="24"/>
          <w:szCs w:val="24"/>
        </w:rPr>
      </w:pPr>
    </w:p>
    <w:p w14:paraId="7220BCBB" w14:textId="6CF53ECD" w:rsidR="00060FFA" w:rsidRDefault="00060FFA" w:rsidP="00060FFA">
      <w:pPr>
        <w:jc w:val="both"/>
        <w:rPr>
          <w:sz w:val="24"/>
          <w:szCs w:val="24"/>
        </w:rPr>
      </w:pPr>
    </w:p>
    <w:p w14:paraId="6450C42D" w14:textId="0423D1C9" w:rsidR="00060FFA" w:rsidRDefault="00060FFA" w:rsidP="00060FFA">
      <w:pPr>
        <w:jc w:val="both"/>
        <w:rPr>
          <w:sz w:val="24"/>
          <w:szCs w:val="24"/>
        </w:rPr>
      </w:pPr>
      <w:r>
        <w:rPr>
          <w:sz w:val="24"/>
          <w:szCs w:val="24"/>
        </w:rPr>
        <w:t>Questions</w:t>
      </w:r>
    </w:p>
    <w:p w14:paraId="0982EA89" w14:textId="77777777" w:rsidR="00060FFA" w:rsidRDefault="00060FFA" w:rsidP="00060FFA">
      <w:pPr>
        <w:pStyle w:val="ListParagraph"/>
        <w:numPr>
          <w:ilvl w:val="0"/>
          <w:numId w:val="3"/>
        </w:numPr>
        <w:jc w:val="both"/>
        <w:rPr>
          <w:sz w:val="24"/>
          <w:szCs w:val="24"/>
        </w:rPr>
      </w:pPr>
      <w:r w:rsidRPr="00060FFA">
        <w:rPr>
          <w:sz w:val="24"/>
          <w:szCs w:val="24"/>
        </w:rPr>
        <w:t>What impact does corporate branding have on logistic firms?</w:t>
      </w:r>
    </w:p>
    <w:p w14:paraId="7E6C4ABB" w14:textId="77777777" w:rsidR="00060FFA" w:rsidRDefault="00060FFA" w:rsidP="00060FFA">
      <w:pPr>
        <w:pStyle w:val="ListParagraph"/>
        <w:numPr>
          <w:ilvl w:val="0"/>
          <w:numId w:val="3"/>
        </w:numPr>
        <w:jc w:val="both"/>
        <w:rPr>
          <w:sz w:val="24"/>
          <w:szCs w:val="24"/>
        </w:rPr>
      </w:pPr>
      <w:r>
        <w:rPr>
          <w:sz w:val="24"/>
          <w:szCs w:val="24"/>
        </w:rPr>
        <w:t xml:space="preserve">Does adopting </w:t>
      </w:r>
      <w:r w:rsidRPr="00060FFA">
        <w:rPr>
          <w:sz w:val="24"/>
          <w:szCs w:val="24"/>
        </w:rPr>
        <w:t xml:space="preserve">emerging technologies </w:t>
      </w:r>
      <w:r>
        <w:rPr>
          <w:sz w:val="24"/>
          <w:szCs w:val="24"/>
        </w:rPr>
        <w:t>contribute to</w:t>
      </w:r>
      <w:r w:rsidRPr="00060FFA">
        <w:rPr>
          <w:sz w:val="24"/>
          <w:szCs w:val="24"/>
        </w:rPr>
        <w:t xml:space="preserve"> building corporate brands for logistic firms?</w:t>
      </w:r>
    </w:p>
    <w:p w14:paraId="1B7BD448" w14:textId="77777777" w:rsidR="00060FFA" w:rsidRPr="00060FFA" w:rsidRDefault="00060FFA" w:rsidP="00060FFA">
      <w:pPr>
        <w:pStyle w:val="ListParagraph"/>
        <w:numPr>
          <w:ilvl w:val="0"/>
          <w:numId w:val="3"/>
        </w:numPr>
        <w:jc w:val="both"/>
        <w:rPr>
          <w:sz w:val="24"/>
          <w:szCs w:val="24"/>
        </w:rPr>
      </w:pPr>
      <w:r w:rsidRPr="4A5861AA">
        <w:rPr>
          <w:sz w:val="24"/>
          <w:szCs w:val="24"/>
        </w:rPr>
        <w:t xml:space="preserve">What role does ethereality play in </w:t>
      </w:r>
      <w:bookmarkStart w:id="87" w:name="_Int_GdZ2POfm"/>
      <w:r w:rsidRPr="4A5861AA">
        <w:rPr>
          <w:sz w:val="24"/>
          <w:szCs w:val="24"/>
        </w:rPr>
        <w:t>logistics</w:t>
      </w:r>
      <w:bookmarkEnd w:id="87"/>
      <w:r w:rsidRPr="4A5861AA">
        <w:rPr>
          <w:sz w:val="24"/>
          <w:szCs w:val="24"/>
        </w:rPr>
        <w:t xml:space="preserve"> firms?</w:t>
      </w:r>
    </w:p>
    <w:p w14:paraId="3F9FEFA5" w14:textId="5E4CC2EC" w:rsidR="007F6DC1" w:rsidRDefault="007F6DC1" w:rsidP="0090753C">
      <w:pPr>
        <w:jc w:val="both"/>
        <w:rPr>
          <w:sz w:val="24"/>
          <w:szCs w:val="24"/>
        </w:rPr>
      </w:pPr>
    </w:p>
    <w:p w14:paraId="41DEB40C" w14:textId="17AE01CF" w:rsidR="00060FFA" w:rsidRDefault="00060FFA" w:rsidP="0090753C">
      <w:pPr>
        <w:jc w:val="both"/>
        <w:rPr>
          <w:sz w:val="24"/>
          <w:szCs w:val="24"/>
        </w:rPr>
      </w:pPr>
    </w:p>
    <w:p w14:paraId="098826B0" w14:textId="4740E22A" w:rsidR="00060FFA" w:rsidRDefault="00060FFA" w:rsidP="0090753C">
      <w:pPr>
        <w:jc w:val="both"/>
        <w:rPr>
          <w:sz w:val="24"/>
          <w:szCs w:val="24"/>
        </w:rPr>
      </w:pPr>
    </w:p>
    <w:p w14:paraId="1F312FE4" w14:textId="77777777" w:rsidR="00060FFA" w:rsidRPr="0090753C" w:rsidRDefault="00060FFA" w:rsidP="0090753C">
      <w:pPr>
        <w:jc w:val="both"/>
        <w:rPr>
          <w:sz w:val="24"/>
          <w:szCs w:val="24"/>
        </w:rPr>
      </w:pPr>
    </w:p>
    <w:p w14:paraId="75B95DDC" w14:textId="316BE2CA" w:rsidR="007F6DC1" w:rsidRPr="0089117B" w:rsidRDefault="007F6DC1" w:rsidP="4A5861AA">
      <w:pPr>
        <w:jc w:val="both"/>
        <w:rPr>
          <w:sz w:val="24"/>
          <w:szCs w:val="24"/>
          <w:highlight w:val="white"/>
        </w:rPr>
      </w:pPr>
      <w:r w:rsidRPr="4A5861AA">
        <w:rPr>
          <w:sz w:val="24"/>
          <w:szCs w:val="24"/>
          <w:highlight w:val="white"/>
        </w:rPr>
        <w:t>R</w:t>
      </w:r>
      <w:r w:rsidR="00060FFA" w:rsidRPr="4A5861AA">
        <w:rPr>
          <w:sz w:val="24"/>
          <w:szCs w:val="24"/>
          <w:highlight w:val="white"/>
        </w:rPr>
        <w:t>EFERENCES</w:t>
      </w:r>
    </w:p>
    <w:p w14:paraId="6352C7B7" w14:textId="77777777" w:rsidR="007F6DC1" w:rsidRPr="0089117B" w:rsidRDefault="007F6DC1" w:rsidP="0090753C">
      <w:pPr>
        <w:jc w:val="both"/>
        <w:rPr>
          <w:i/>
          <w:iCs/>
          <w:sz w:val="24"/>
          <w:szCs w:val="24"/>
        </w:rPr>
      </w:pPr>
    </w:p>
    <w:p w14:paraId="79C4AEFD" w14:textId="0A0452EC" w:rsidR="007F6DC1" w:rsidRPr="0089117B" w:rsidRDefault="007F6DC1" w:rsidP="0090753C">
      <w:pPr>
        <w:jc w:val="both"/>
        <w:rPr>
          <w:sz w:val="24"/>
          <w:szCs w:val="24"/>
        </w:rPr>
      </w:pPr>
      <w:r w:rsidRPr="4A5861AA">
        <w:rPr>
          <w:sz w:val="24"/>
          <w:szCs w:val="24"/>
          <w:highlight w:val="white"/>
        </w:rPr>
        <w:t>Aaker, DA (1991), Managing Brand Equity, The Free Press, New York</w:t>
      </w:r>
      <w:r w:rsidRPr="4A5861AA">
        <w:rPr>
          <w:sz w:val="24"/>
          <w:szCs w:val="24"/>
        </w:rPr>
        <w:t>, NY.</w:t>
      </w:r>
    </w:p>
    <w:p w14:paraId="097A1540" w14:textId="77777777" w:rsidR="007F6DC1" w:rsidRPr="0089117B" w:rsidRDefault="007F6DC1" w:rsidP="0090753C">
      <w:pPr>
        <w:jc w:val="both"/>
        <w:rPr>
          <w:sz w:val="24"/>
          <w:szCs w:val="24"/>
        </w:rPr>
      </w:pPr>
    </w:p>
    <w:p w14:paraId="2B8DFD1C" w14:textId="77777777" w:rsidR="007F6DC1" w:rsidRPr="0089117B" w:rsidRDefault="00000000" w:rsidP="4A5861AA">
      <w:pPr>
        <w:jc w:val="both"/>
        <w:rPr>
          <w:i/>
          <w:iCs/>
          <w:sz w:val="24"/>
          <w:szCs w:val="24"/>
        </w:rPr>
      </w:pPr>
      <w:sdt>
        <w:sdtPr>
          <w:tag w:val="tii-citations-1a74cf26-726b-46c7-9749-5bbad7a6c88f"/>
          <w:id w:val="329065742"/>
          <w:placeholder>
            <w:docPart w:val="DefaultPlaceholder_1081868574"/>
          </w:placeholder>
          <w15:appearance w15:val="hidden"/>
        </w:sdtPr>
        <w:sdtContent>
          <w:r w:rsidR="007F6DC1" w:rsidRPr="4A5861AA">
            <w:rPr>
              <w:sz w:val="24"/>
              <w:szCs w:val="24"/>
            </w:rPr>
            <w:t xml:space="preserve">Balmer, J.M., 1995. Corporate branding and connoisseurship. </w:t>
          </w:r>
          <w:r w:rsidR="007F6DC1" w:rsidRPr="4A5861AA">
            <w:rPr>
              <w:i/>
              <w:iCs/>
              <w:sz w:val="24"/>
              <w:szCs w:val="24"/>
            </w:rPr>
            <w:t>Journal of General</w:t>
          </w:r>
        </w:sdtContent>
      </w:sdt>
      <w:r w:rsidR="007F6DC1" w:rsidRPr="4A5861AA">
        <w:rPr>
          <w:i/>
          <w:iCs/>
          <w:sz w:val="24"/>
          <w:szCs w:val="24"/>
        </w:rPr>
        <w:t xml:space="preserve"> </w:t>
      </w:r>
      <w:sdt>
        <w:sdtPr>
          <w:tag w:val="tii-citations-1a74cf26-726b-46c7-9749-5bbad7a6c88f"/>
          <w:id w:val="1359702829"/>
          <w:placeholder>
            <w:docPart w:val="DefaultPlaceholder_1081868574"/>
          </w:placeholder>
          <w15:appearance w15:val="hidden"/>
        </w:sdtPr>
        <w:sdtContent>
          <w:r w:rsidR="007F6DC1" w:rsidRPr="4A5861AA">
            <w:rPr>
              <w:i/>
              <w:iCs/>
              <w:sz w:val="24"/>
              <w:szCs w:val="24"/>
            </w:rPr>
            <w:t>Management, 21(1), pp.24-46.</w:t>
          </w:r>
        </w:sdtContent>
      </w:sdt>
    </w:p>
    <w:p w14:paraId="0133F23E" w14:textId="77777777" w:rsidR="007F6DC1" w:rsidRPr="0089117B" w:rsidRDefault="007F6DC1" w:rsidP="0090753C">
      <w:pPr>
        <w:jc w:val="both"/>
        <w:rPr>
          <w:i/>
          <w:iCs/>
          <w:sz w:val="24"/>
          <w:szCs w:val="24"/>
        </w:rPr>
      </w:pPr>
    </w:p>
    <w:p w14:paraId="40E0EA8C" w14:textId="77777777" w:rsidR="007F6DC1" w:rsidRPr="0089117B" w:rsidRDefault="00000000" w:rsidP="0090753C">
      <w:pPr>
        <w:jc w:val="both"/>
        <w:rPr>
          <w:sz w:val="24"/>
          <w:szCs w:val="24"/>
        </w:rPr>
      </w:pPr>
      <w:sdt>
        <w:sdtPr>
          <w:tag w:val="tii-citations-839b6fc7-acd5-41ae-bf49-bae1af33006c"/>
          <w:id w:val="32830724"/>
          <w:placeholder>
            <w:docPart w:val="DefaultPlaceholder_1081868574"/>
          </w:placeholder>
          <w15:appearance w15:val="hidden"/>
        </w:sdtPr>
        <w:sdtContent>
          <w:r w:rsidR="007F6DC1" w:rsidRPr="4A5861AA">
            <w:rPr>
              <w:sz w:val="24"/>
              <w:szCs w:val="24"/>
            </w:rPr>
            <w:t>Balmer, 2010. Explicating corporate brands and their management: Reflections and</w:t>
          </w:r>
        </w:sdtContent>
      </w:sdt>
      <w:r w:rsidR="007F6DC1" w:rsidRPr="4A5861AA">
        <w:rPr>
          <w:sz w:val="24"/>
          <w:szCs w:val="24"/>
        </w:rPr>
        <w:t xml:space="preserve"> </w:t>
      </w:r>
      <w:sdt>
        <w:sdtPr>
          <w:tag w:val="tii-citations-839b6fc7-acd5-41ae-bf49-bae1af33006c"/>
          <w:id w:val="1370208457"/>
          <w:placeholder>
            <w:docPart w:val="DefaultPlaceholder_1081868574"/>
          </w:placeholder>
          <w15:appearance w15:val="hidden"/>
        </w:sdtPr>
        <w:sdtContent>
          <w:r w:rsidR="007F6DC1" w:rsidRPr="4A5861AA">
            <w:rPr>
              <w:sz w:val="24"/>
              <w:szCs w:val="24"/>
            </w:rPr>
            <w:t xml:space="preserve">directions from 1995. </w:t>
          </w:r>
          <w:r w:rsidR="007F6DC1" w:rsidRPr="4A5861AA">
            <w:rPr>
              <w:i/>
              <w:iCs/>
              <w:sz w:val="24"/>
              <w:szCs w:val="24"/>
            </w:rPr>
            <w:t>Journal of Brand Management</w:t>
          </w:r>
          <w:r w:rsidR="007F6DC1" w:rsidRPr="4A5861AA">
            <w:rPr>
              <w:sz w:val="24"/>
              <w:szCs w:val="24"/>
            </w:rPr>
            <w:t>, 18 (3) (2010), pp. 180-196</w:t>
          </w:r>
        </w:sdtContent>
      </w:sdt>
    </w:p>
    <w:p w14:paraId="0F92D547" w14:textId="77777777" w:rsidR="007F6DC1" w:rsidRPr="0089117B" w:rsidRDefault="007F6DC1" w:rsidP="0090753C">
      <w:pPr>
        <w:jc w:val="both"/>
        <w:rPr>
          <w:sz w:val="24"/>
          <w:szCs w:val="24"/>
        </w:rPr>
      </w:pPr>
    </w:p>
    <w:p w14:paraId="0F0CD0A0" w14:textId="5341A5F5" w:rsidR="007F6DC1" w:rsidRPr="0089117B" w:rsidRDefault="00000000" w:rsidP="0090753C">
      <w:pPr>
        <w:jc w:val="both"/>
        <w:rPr>
          <w:sz w:val="24"/>
          <w:szCs w:val="24"/>
        </w:rPr>
      </w:pPr>
      <w:sdt>
        <w:sdtPr>
          <w:tag w:val="tii-citations-3c6361a1-3c25-4dc8-a104-c277076f288d"/>
          <w:id w:val="1419118571"/>
          <w:placeholder>
            <w:docPart w:val="DefaultPlaceholder_1081868574"/>
          </w:placeholder>
          <w15:appearance w15:val="hidden"/>
        </w:sdtPr>
        <w:sdtContent>
          <w:r w:rsidR="007F6DC1" w:rsidRPr="4A5861AA">
            <w:rPr>
              <w:sz w:val="24"/>
              <w:szCs w:val="24"/>
            </w:rPr>
            <w:t>Balmer, 2012 Corporate brand management imperatives: Custodianship,</w:t>
          </w:r>
        </w:sdtContent>
      </w:sdt>
      <w:r w:rsidR="007F6DC1" w:rsidRPr="4A5861AA">
        <w:rPr>
          <w:sz w:val="24"/>
          <w:szCs w:val="24"/>
          <w:highlight w:val="white"/>
        </w:rPr>
        <w:t xml:space="preserve"> </w:t>
      </w:r>
      <w:sdt>
        <w:sdtPr>
          <w:tag w:val="tii-citations-3c6361a1-3c25-4dc8-a104-c277076f288d"/>
          <w:id w:val="191685497"/>
          <w:placeholder>
            <w:docPart w:val="DefaultPlaceholder_1081868574"/>
          </w:placeholder>
          <w15:appearance w15:val="hidden"/>
        </w:sdtPr>
        <w:sdtContent>
          <w:r w:rsidR="007F6DC1" w:rsidRPr="4A5861AA">
            <w:rPr>
              <w:sz w:val="24"/>
              <w:szCs w:val="24"/>
            </w:rPr>
            <w:t>credibility, and calibration</w:t>
          </w:r>
          <w:r w:rsidR="007F6DC1" w:rsidRPr="4A5861AA">
            <w:rPr>
              <w:i/>
              <w:iCs/>
              <w:sz w:val="24"/>
              <w:szCs w:val="24"/>
            </w:rPr>
            <w:t>. California Management Review</w:t>
          </w:r>
          <w:r w:rsidR="007F6DC1" w:rsidRPr="4A5861AA">
            <w:rPr>
              <w:sz w:val="24"/>
              <w:szCs w:val="24"/>
            </w:rPr>
            <w:t>, 54 (3) (2012), pp.</w:t>
          </w:r>
        </w:sdtContent>
      </w:sdt>
      <w:r w:rsidR="007F6DC1" w:rsidRPr="4A5861AA">
        <w:rPr>
          <w:sz w:val="24"/>
          <w:szCs w:val="24"/>
          <w:highlight w:val="white"/>
        </w:rPr>
        <w:t xml:space="preserve"> </w:t>
      </w:r>
      <w:sdt>
        <w:sdtPr>
          <w:tag w:val="tii-citations-3c6361a1-3c25-4dc8-a104-c277076f288d"/>
          <w:id w:val="1326766625"/>
          <w:placeholder>
            <w:docPart w:val="DefaultPlaceholder_1081868574"/>
          </w:placeholder>
          <w15:appearance w15:val="hidden"/>
        </w:sdtPr>
        <w:sdtContent>
          <w:r w:rsidR="007F6DC1" w:rsidRPr="4A5861AA">
            <w:rPr>
              <w:sz w:val="24"/>
              <w:szCs w:val="24"/>
            </w:rPr>
            <w:t>6-33</w:t>
          </w:r>
        </w:sdtContent>
      </w:sdt>
    </w:p>
    <w:p w14:paraId="79AC36B4" w14:textId="77777777" w:rsidR="007F6DC1" w:rsidRPr="0089117B" w:rsidRDefault="007F6DC1" w:rsidP="0090753C">
      <w:pPr>
        <w:jc w:val="both"/>
        <w:rPr>
          <w:sz w:val="24"/>
          <w:szCs w:val="24"/>
        </w:rPr>
      </w:pPr>
    </w:p>
    <w:p w14:paraId="1531ACB3" w14:textId="53FFDF88" w:rsidR="007F6DC1" w:rsidRPr="0089117B" w:rsidRDefault="007F6DC1" w:rsidP="0090753C">
      <w:pPr>
        <w:jc w:val="both"/>
        <w:rPr>
          <w:sz w:val="24"/>
          <w:szCs w:val="24"/>
        </w:rPr>
      </w:pPr>
      <w:r w:rsidRPr="4A5861AA">
        <w:rPr>
          <w:sz w:val="24"/>
          <w:szCs w:val="24"/>
        </w:rPr>
        <w:t xml:space="preserve">Balmer, J.M., </w:t>
      </w:r>
      <w:r w:rsidRPr="4A5861AA">
        <w:rPr>
          <w:sz w:val="24"/>
          <w:szCs w:val="24"/>
          <w:highlight w:val="white"/>
        </w:rPr>
        <w:t xml:space="preserve">2001. Corporate identity, corporate </w:t>
      </w:r>
      <w:bookmarkStart w:id="88" w:name="_Int_lscbqcZV"/>
      <w:r w:rsidR="43193EE7" w:rsidRPr="4A5861AA">
        <w:rPr>
          <w:sz w:val="24"/>
          <w:szCs w:val="24"/>
          <w:highlight w:val="white"/>
        </w:rPr>
        <w:t>branding,</w:t>
      </w:r>
      <w:bookmarkEnd w:id="88"/>
      <w:r w:rsidRPr="4A5861AA">
        <w:rPr>
          <w:sz w:val="24"/>
          <w:szCs w:val="24"/>
          <w:highlight w:val="white"/>
        </w:rPr>
        <w:t xml:space="preserve"> and corporate marketing</w:t>
      </w:r>
      <w:r w:rsidRPr="4A5861AA">
        <w:rPr>
          <w:rFonts w:ascii="Cambria Math" w:hAnsi="Cambria Math" w:cs="Cambria Math"/>
          <w:sz w:val="24"/>
          <w:szCs w:val="24"/>
          <w:highlight w:val="white"/>
        </w:rPr>
        <w:t>‐</w:t>
      </w:r>
      <w:r w:rsidRPr="4A5861AA">
        <w:rPr>
          <w:sz w:val="24"/>
          <w:szCs w:val="24"/>
          <w:highlight w:val="white"/>
        </w:rPr>
        <w:t xml:space="preserve">Seeing through the fog. </w:t>
      </w:r>
      <w:r w:rsidRPr="4A5861AA">
        <w:rPr>
          <w:i/>
          <w:iCs/>
          <w:sz w:val="24"/>
          <w:szCs w:val="24"/>
          <w:highlight w:val="white"/>
        </w:rPr>
        <w:t>European Journal of Marketing</w:t>
      </w:r>
      <w:r w:rsidRPr="4A5861AA">
        <w:rPr>
          <w:sz w:val="24"/>
          <w:szCs w:val="24"/>
        </w:rPr>
        <w:t>.</w:t>
      </w:r>
    </w:p>
    <w:p w14:paraId="2DBAFD42" w14:textId="77777777" w:rsidR="007F6DC1" w:rsidRPr="0089117B" w:rsidRDefault="007F6DC1" w:rsidP="0090753C">
      <w:pPr>
        <w:jc w:val="both"/>
        <w:rPr>
          <w:sz w:val="24"/>
          <w:szCs w:val="24"/>
        </w:rPr>
      </w:pPr>
    </w:p>
    <w:p w14:paraId="7992A996" w14:textId="77777777" w:rsidR="007F6DC1" w:rsidRPr="0089117B" w:rsidRDefault="007F6DC1" w:rsidP="0090753C">
      <w:pPr>
        <w:jc w:val="both"/>
        <w:rPr>
          <w:sz w:val="24"/>
          <w:szCs w:val="24"/>
        </w:rPr>
      </w:pPr>
      <w:r w:rsidRPr="4A5861AA">
        <w:rPr>
          <w:sz w:val="24"/>
          <w:szCs w:val="24"/>
          <w:highlight w:val="white"/>
        </w:rPr>
        <w:t>Balmer, J.M. and Gray, E</w:t>
      </w:r>
      <w:r w:rsidRPr="4A5861AA">
        <w:rPr>
          <w:sz w:val="24"/>
          <w:szCs w:val="24"/>
        </w:rPr>
        <w:t xml:space="preserve">.R., 2003. </w:t>
      </w:r>
      <w:r w:rsidRPr="4A5861AA">
        <w:rPr>
          <w:sz w:val="24"/>
          <w:szCs w:val="24"/>
          <w:highlight w:val="white"/>
        </w:rPr>
        <w:t>Corporate brands: what are they? What of them?</w:t>
      </w:r>
      <w:r w:rsidRPr="4A5861AA">
        <w:rPr>
          <w:sz w:val="24"/>
          <w:szCs w:val="24"/>
        </w:rPr>
        <w:t xml:space="preserve"> </w:t>
      </w:r>
      <w:r w:rsidRPr="4A5861AA">
        <w:rPr>
          <w:i/>
          <w:iCs/>
          <w:sz w:val="24"/>
          <w:szCs w:val="24"/>
        </w:rPr>
        <w:t>European Journal of Marketing</w:t>
      </w:r>
      <w:r w:rsidRPr="4A5861AA">
        <w:rPr>
          <w:sz w:val="24"/>
          <w:szCs w:val="24"/>
        </w:rPr>
        <w:t>.</w:t>
      </w:r>
    </w:p>
    <w:p w14:paraId="0A80CCD1" w14:textId="77777777" w:rsidR="007F6DC1" w:rsidRPr="0089117B" w:rsidRDefault="007F6DC1" w:rsidP="0090753C">
      <w:pPr>
        <w:jc w:val="both"/>
        <w:rPr>
          <w:sz w:val="24"/>
          <w:szCs w:val="24"/>
        </w:rPr>
      </w:pPr>
    </w:p>
    <w:p w14:paraId="0A3E2201" w14:textId="77777777" w:rsidR="007F6DC1" w:rsidRPr="0089117B" w:rsidRDefault="007F6DC1" w:rsidP="0090753C">
      <w:pPr>
        <w:jc w:val="both"/>
        <w:rPr>
          <w:sz w:val="24"/>
          <w:szCs w:val="24"/>
        </w:rPr>
      </w:pPr>
      <w:r w:rsidRPr="4A5861AA">
        <w:rPr>
          <w:sz w:val="24"/>
          <w:szCs w:val="24"/>
          <w:highlight w:val="white"/>
        </w:rPr>
        <w:t>Balmer, J.M., and Liao, M</w:t>
      </w:r>
      <w:r w:rsidRPr="4A5861AA">
        <w:rPr>
          <w:sz w:val="24"/>
          <w:szCs w:val="24"/>
        </w:rPr>
        <w:t xml:space="preserve">.N. 2007. </w:t>
      </w:r>
      <w:r w:rsidRPr="4A5861AA">
        <w:rPr>
          <w:sz w:val="24"/>
          <w:szCs w:val="24"/>
          <w:highlight w:val="white"/>
        </w:rPr>
        <w:t>Student corporate brand identification: an</w:t>
      </w:r>
      <w:r w:rsidRPr="4A5861AA">
        <w:rPr>
          <w:sz w:val="24"/>
          <w:szCs w:val="24"/>
        </w:rPr>
        <w:t xml:space="preserve"> </w:t>
      </w:r>
      <w:r w:rsidRPr="4A5861AA">
        <w:rPr>
          <w:sz w:val="24"/>
          <w:szCs w:val="24"/>
          <w:highlight w:val="white"/>
        </w:rPr>
        <w:t xml:space="preserve">exploratory case study", </w:t>
      </w:r>
      <w:r w:rsidRPr="4A5861AA">
        <w:rPr>
          <w:i/>
          <w:iCs/>
          <w:sz w:val="24"/>
          <w:szCs w:val="24"/>
          <w:highlight w:val="white"/>
        </w:rPr>
        <w:t>Corporate Communications: An International Journal</w:t>
      </w:r>
      <w:r w:rsidRPr="4A5861AA">
        <w:rPr>
          <w:sz w:val="24"/>
          <w:szCs w:val="24"/>
          <w:highlight w:val="white"/>
        </w:rPr>
        <w:t>, 12(4</w:t>
      </w:r>
      <w:r w:rsidRPr="4A5861AA">
        <w:rPr>
          <w:sz w:val="24"/>
          <w:szCs w:val="24"/>
        </w:rPr>
        <w:t>) pp. 356-375.</w:t>
      </w:r>
    </w:p>
    <w:p w14:paraId="0CAB3D0F" w14:textId="77777777" w:rsidR="007F6DC1" w:rsidRPr="0089117B" w:rsidRDefault="007F6DC1" w:rsidP="0090753C">
      <w:pPr>
        <w:jc w:val="both"/>
        <w:rPr>
          <w:sz w:val="24"/>
          <w:szCs w:val="24"/>
        </w:rPr>
      </w:pPr>
    </w:p>
    <w:p w14:paraId="205220DF" w14:textId="77777777" w:rsidR="007F6DC1" w:rsidRPr="0089117B" w:rsidRDefault="007F6DC1" w:rsidP="0090753C">
      <w:pPr>
        <w:jc w:val="both"/>
        <w:rPr>
          <w:sz w:val="24"/>
          <w:szCs w:val="24"/>
        </w:rPr>
      </w:pPr>
      <w:r w:rsidRPr="4A5861AA">
        <w:rPr>
          <w:sz w:val="24"/>
          <w:szCs w:val="24"/>
        </w:rPr>
        <w:t xml:space="preserve">Balmer, J.M., </w:t>
      </w:r>
      <w:r w:rsidRPr="4A5861AA">
        <w:rPr>
          <w:sz w:val="24"/>
          <w:szCs w:val="24"/>
          <w:highlight w:val="white"/>
        </w:rPr>
        <w:t>Lin, Z., Chen, W. and He, X., 2020. The role of corporate brand image</w:t>
      </w:r>
      <w:r w:rsidRPr="4A5861AA">
        <w:rPr>
          <w:sz w:val="24"/>
          <w:szCs w:val="24"/>
        </w:rPr>
        <w:t xml:space="preserve"> </w:t>
      </w:r>
      <w:r w:rsidRPr="4A5861AA">
        <w:rPr>
          <w:sz w:val="24"/>
          <w:szCs w:val="24"/>
          <w:highlight w:val="white"/>
        </w:rPr>
        <w:t xml:space="preserve">for B2B relationships of </w:t>
      </w:r>
      <w:bookmarkStart w:id="89" w:name="_Int_7fW7cWZ6"/>
      <w:r w:rsidRPr="4A5861AA">
        <w:rPr>
          <w:sz w:val="24"/>
          <w:szCs w:val="24"/>
          <w:highlight w:val="white"/>
        </w:rPr>
        <w:t>logistics</w:t>
      </w:r>
      <w:bookmarkEnd w:id="89"/>
      <w:r w:rsidRPr="4A5861AA">
        <w:rPr>
          <w:sz w:val="24"/>
          <w:szCs w:val="24"/>
          <w:highlight w:val="white"/>
        </w:rPr>
        <w:t xml:space="preserve"> service providers in China. </w:t>
      </w:r>
      <w:r w:rsidRPr="4A5861AA">
        <w:rPr>
          <w:i/>
          <w:iCs/>
          <w:sz w:val="24"/>
          <w:szCs w:val="24"/>
          <w:highlight w:val="white"/>
        </w:rPr>
        <w:t>Journal of Business</w:t>
      </w:r>
      <w:r w:rsidRPr="4A5861AA">
        <w:rPr>
          <w:i/>
          <w:iCs/>
          <w:sz w:val="24"/>
          <w:szCs w:val="24"/>
        </w:rPr>
        <w:t xml:space="preserve"> </w:t>
      </w:r>
      <w:r w:rsidRPr="4A5861AA">
        <w:rPr>
          <w:i/>
          <w:iCs/>
          <w:sz w:val="24"/>
          <w:szCs w:val="24"/>
          <w:highlight w:val="white"/>
        </w:rPr>
        <w:t>Research</w:t>
      </w:r>
      <w:r w:rsidRPr="4A5861AA">
        <w:rPr>
          <w:sz w:val="24"/>
          <w:szCs w:val="24"/>
          <w:highlight w:val="white"/>
        </w:rPr>
        <w:t>, 117, pp.850-861.</w:t>
      </w:r>
    </w:p>
    <w:p w14:paraId="09C3DC3D" w14:textId="77777777" w:rsidR="007F6DC1" w:rsidRPr="0089117B" w:rsidRDefault="007F6DC1" w:rsidP="0090753C">
      <w:pPr>
        <w:jc w:val="both"/>
        <w:rPr>
          <w:sz w:val="24"/>
          <w:szCs w:val="24"/>
        </w:rPr>
      </w:pPr>
    </w:p>
    <w:p w14:paraId="39E4BFBE" w14:textId="68D60E34" w:rsidR="007F6DC1" w:rsidRDefault="00000000" w:rsidP="0090753C">
      <w:pPr>
        <w:jc w:val="both"/>
        <w:rPr>
          <w:sz w:val="24"/>
          <w:szCs w:val="24"/>
        </w:rPr>
      </w:pPr>
      <w:sdt>
        <w:sdtPr>
          <w:tag w:val="tii-citations-c84bc4b6-d2a7-488f-b0b7-716a8f780ade"/>
          <w:id w:val="903267332"/>
          <w:placeholder>
            <w:docPart w:val="DefaultPlaceholder_1081868574"/>
          </w:placeholder>
          <w15:appearance w15:val="hidden"/>
        </w:sdtPr>
        <w:sdtContent>
          <w:r w:rsidR="007F6DC1" w:rsidRPr="4A5861AA">
            <w:rPr>
              <w:sz w:val="24"/>
              <w:szCs w:val="24"/>
            </w:rPr>
            <w:t>Balmer, J.M.T. 1998. Corporate identity and the advent of corporate marketing.</w:t>
          </w:r>
        </w:sdtContent>
      </w:sdt>
      <w:r w:rsidR="007F6DC1" w:rsidRPr="4A5861AA">
        <w:rPr>
          <w:sz w:val="24"/>
          <w:szCs w:val="24"/>
          <w:highlight w:val="white"/>
        </w:rPr>
        <w:t xml:space="preserve"> </w:t>
      </w:r>
      <w:sdt>
        <w:sdtPr>
          <w:tag w:val="tii-citations-c84bc4b6-d2a7-488f-b0b7-716a8f780ade"/>
          <w:id w:val="1434911342"/>
          <w:placeholder>
            <w:docPart w:val="DefaultPlaceholder_1081868574"/>
          </w:placeholder>
          <w15:appearance w15:val="hidden"/>
        </w:sdtPr>
        <w:sdtContent>
          <w:r w:rsidR="007F6DC1" w:rsidRPr="4A5861AA">
            <w:rPr>
              <w:i/>
              <w:iCs/>
              <w:sz w:val="24"/>
              <w:szCs w:val="24"/>
            </w:rPr>
            <w:t>Journal of Marketing Management</w:t>
          </w:r>
          <w:r w:rsidR="007F6DC1" w:rsidRPr="4A5861AA">
            <w:rPr>
              <w:sz w:val="24"/>
              <w:szCs w:val="24"/>
            </w:rPr>
            <w:t xml:space="preserve"> 4 (8) pp. 963-996.</w:t>
          </w:r>
        </w:sdtContent>
      </w:sdt>
    </w:p>
    <w:p w14:paraId="76EBC0A5" w14:textId="77777777" w:rsidR="0089117B" w:rsidRDefault="0089117B" w:rsidP="0090753C">
      <w:pPr>
        <w:jc w:val="both"/>
        <w:rPr>
          <w:sz w:val="24"/>
          <w:szCs w:val="24"/>
        </w:rPr>
      </w:pPr>
    </w:p>
    <w:p w14:paraId="57E8B9C9" w14:textId="12FF40EF" w:rsidR="309150FF" w:rsidRDefault="309150FF" w:rsidP="4A5861AA">
      <w:pPr>
        <w:jc w:val="both"/>
        <w:rPr>
          <w:color w:val="222222"/>
          <w:sz w:val="24"/>
          <w:szCs w:val="24"/>
        </w:rPr>
      </w:pPr>
      <w:proofErr w:type="spellStart"/>
      <w:r w:rsidRPr="4A5861AA">
        <w:rPr>
          <w:color w:val="222222"/>
          <w:sz w:val="24"/>
          <w:szCs w:val="24"/>
        </w:rPr>
        <w:t>Bhattacharjya</w:t>
      </w:r>
      <w:proofErr w:type="spellEnd"/>
      <w:r w:rsidRPr="4A5861AA">
        <w:rPr>
          <w:color w:val="222222"/>
          <w:sz w:val="24"/>
          <w:szCs w:val="24"/>
        </w:rPr>
        <w:t xml:space="preserve">, J., Ellison, A. and Tripathi, S., 2016. An exploration of logistics-related customer service provision on Twitter: The case of e-retailers. </w:t>
      </w:r>
      <w:r w:rsidRPr="4A5861AA">
        <w:rPr>
          <w:i/>
          <w:iCs/>
          <w:color w:val="222222"/>
          <w:sz w:val="24"/>
          <w:szCs w:val="24"/>
        </w:rPr>
        <w:t>International Journal of Physical Distribution &amp; Logistics Management</w:t>
      </w:r>
      <w:r w:rsidRPr="4A5861AA">
        <w:rPr>
          <w:color w:val="222222"/>
          <w:sz w:val="24"/>
          <w:szCs w:val="24"/>
        </w:rPr>
        <w:t xml:space="preserve">, </w:t>
      </w:r>
      <w:r w:rsidRPr="4A5861AA">
        <w:rPr>
          <w:i/>
          <w:iCs/>
          <w:color w:val="222222"/>
          <w:sz w:val="24"/>
          <w:szCs w:val="24"/>
        </w:rPr>
        <w:t>46</w:t>
      </w:r>
      <w:r w:rsidRPr="4A5861AA">
        <w:rPr>
          <w:color w:val="222222"/>
          <w:sz w:val="24"/>
          <w:szCs w:val="24"/>
        </w:rPr>
        <w:t>(6/7), pp.659-680.</w:t>
      </w:r>
    </w:p>
    <w:p w14:paraId="3F42ACA9" w14:textId="4B06B5FD" w:rsidR="4A5861AA" w:rsidRDefault="4A5861AA" w:rsidP="4A5861AA">
      <w:pPr>
        <w:jc w:val="both"/>
        <w:rPr>
          <w:color w:val="222222"/>
          <w:sz w:val="19"/>
          <w:szCs w:val="19"/>
        </w:rPr>
      </w:pPr>
    </w:p>
    <w:p w14:paraId="234D5581" w14:textId="77777777" w:rsidR="0089117B" w:rsidRPr="0089117B" w:rsidRDefault="0089117B" w:rsidP="0089117B">
      <w:pPr>
        <w:jc w:val="both"/>
        <w:rPr>
          <w:color w:val="222222"/>
          <w:sz w:val="24"/>
          <w:szCs w:val="24"/>
          <w:shd w:val="clear" w:color="auto" w:fill="FFFFFF"/>
        </w:rPr>
      </w:pPr>
      <w:r w:rsidRPr="0089117B">
        <w:rPr>
          <w:color w:val="222222"/>
          <w:sz w:val="24"/>
          <w:szCs w:val="24"/>
          <w:shd w:val="clear" w:color="auto" w:fill="FFFFFF"/>
        </w:rPr>
        <w:t>Boateng, S.L., 2022. Leveraging Cultural Artifacts in Corporate Branding in a Developing Economy. In </w:t>
      </w:r>
      <w:r w:rsidRPr="0089117B">
        <w:rPr>
          <w:i/>
          <w:iCs/>
          <w:color w:val="222222"/>
          <w:sz w:val="24"/>
          <w:szCs w:val="24"/>
          <w:shd w:val="clear" w:color="auto" w:fill="FFFFFF"/>
        </w:rPr>
        <w:t>Delivering Distinctive Value in Emerging Economies</w:t>
      </w:r>
      <w:r w:rsidRPr="0089117B">
        <w:rPr>
          <w:color w:val="222222"/>
          <w:sz w:val="24"/>
          <w:szCs w:val="24"/>
          <w:shd w:val="clear" w:color="auto" w:fill="FFFFFF"/>
        </w:rPr>
        <w:t> (pp. 99-117). Productivity Press.</w:t>
      </w:r>
    </w:p>
    <w:p w14:paraId="1876DEC8" w14:textId="77777777" w:rsidR="0089117B" w:rsidRPr="0089117B" w:rsidRDefault="0089117B" w:rsidP="0090753C">
      <w:pPr>
        <w:jc w:val="both"/>
        <w:rPr>
          <w:sz w:val="24"/>
          <w:szCs w:val="24"/>
        </w:rPr>
      </w:pPr>
    </w:p>
    <w:p w14:paraId="179C9C9D" w14:textId="77777777" w:rsidR="007F6DC1" w:rsidRPr="0089117B" w:rsidRDefault="007F6DC1" w:rsidP="0090753C">
      <w:pPr>
        <w:jc w:val="both"/>
        <w:rPr>
          <w:sz w:val="24"/>
          <w:szCs w:val="24"/>
        </w:rPr>
      </w:pPr>
    </w:p>
    <w:p w14:paraId="6E30FC8A" w14:textId="4B714433" w:rsidR="007F6DC1" w:rsidRDefault="007F6DC1" w:rsidP="0090753C">
      <w:pPr>
        <w:jc w:val="both"/>
        <w:rPr>
          <w:sz w:val="24"/>
          <w:szCs w:val="24"/>
        </w:rPr>
      </w:pPr>
      <w:proofErr w:type="spellStart"/>
      <w:r w:rsidRPr="4A5861AA">
        <w:rPr>
          <w:sz w:val="24"/>
          <w:szCs w:val="24"/>
          <w:highlight w:val="white"/>
        </w:rPr>
        <w:lastRenderedPageBreak/>
        <w:t>Borgerson</w:t>
      </w:r>
      <w:proofErr w:type="spellEnd"/>
      <w:r w:rsidRPr="4A5861AA">
        <w:rPr>
          <w:sz w:val="24"/>
          <w:szCs w:val="24"/>
          <w:highlight w:val="white"/>
        </w:rPr>
        <w:t>, J., Schroeder, J.E., Escudero Magnusson, M. and Magnusson, F. 2009.</w:t>
      </w:r>
      <w:r w:rsidRPr="4A5861AA">
        <w:rPr>
          <w:sz w:val="24"/>
          <w:szCs w:val="24"/>
        </w:rPr>
        <w:t xml:space="preserve"> </w:t>
      </w:r>
      <w:r w:rsidRPr="4A5861AA">
        <w:rPr>
          <w:sz w:val="24"/>
          <w:szCs w:val="24"/>
          <w:highlight w:val="white"/>
        </w:rPr>
        <w:t>Corporate communication, ethics, and operational identity: a case study of Benetton,</w:t>
      </w:r>
      <w:r w:rsidRPr="4A5861AA">
        <w:rPr>
          <w:sz w:val="24"/>
          <w:szCs w:val="24"/>
        </w:rPr>
        <w:t xml:space="preserve"> </w:t>
      </w:r>
      <w:r w:rsidRPr="4A5861AA">
        <w:rPr>
          <w:i/>
          <w:iCs/>
          <w:sz w:val="24"/>
          <w:szCs w:val="24"/>
          <w:highlight w:val="white"/>
        </w:rPr>
        <w:t>Business Ethics: A European Review</w:t>
      </w:r>
      <w:r w:rsidRPr="4A5861AA">
        <w:rPr>
          <w:sz w:val="24"/>
          <w:szCs w:val="24"/>
          <w:highlight w:val="white"/>
        </w:rPr>
        <w:t>, 18(3), pp. 209-223</w:t>
      </w:r>
      <w:r w:rsidRPr="4A5861AA">
        <w:rPr>
          <w:sz w:val="24"/>
          <w:szCs w:val="24"/>
        </w:rPr>
        <w:t>.</w:t>
      </w:r>
    </w:p>
    <w:p w14:paraId="535237C3" w14:textId="14320883" w:rsidR="00F80C6B" w:rsidRDefault="00F80C6B" w:rsidP="0090753C">
      <w:pPr>
        <w:jc w:val="both"/>
        <w:rPr>
          <w:sz w:val="24"/>
          <w:szCs w:val="24"/>
        </w:rPr>
      </w:pPr>
    </w:p>
    <w:p w14:paraId="5E7D46CE" w14:textId="15E3629A" w:rsidR="00F80C6B" w:rsidRPr="00F80C6B" w:rsidRDefault="00F80C6B" w:rsidP="0090753C">
      <w:pPr>
        <w:jc w:val="both"/>
        <w:rPr>
          <w:sz w:val="24"/>
          <w:szCs w:val="24"/>
        </w:rPr>
      </w:pPr>
      <w:r w:rsidRPr="00F80C6B">
        <w:rPr>
          <w:color w:val="222222"/>
          <w:sz w:val="24"/>
          <w:szCs w:val="24"/>
          <w:shd w:val="clear" w:color="auto" w:fill="FFFFFF"/>
        </w:rPr>
        <w:t>Burt, S.L. and Sparks, L., 2002. Corporate branding, retailing, and retail internationali</w:t>
      </w:r>
      <w:r w:rsidR="00060FFA">
        <w:rPr>
          <w:color w:val="222222"/>
          <w:sz w:val="24"/>
          <w:szCs w:val="24"/>
          <w:shd w:val="clear" w:color="auto" w:fill="FFFFFF"/>
        </w:rPr>
        <w:t>s</w:t>
      </w:r>
      <w:r w:rsidRPr="00F80C6B">
        <w:rPr>
          <w:color w:val="222222"/>
          <w:sz w:val="24"/>
          <w:szCs w:val="24"/>
          <w:shd w:val="clear" w:color="auto" w:fill="FFFFFF"/>
        </w:rPr>
        <w:t>ation. </w:t>
      </w:r>
      <w:r w:rsidRPr="00F80C6B">
        <w:rPr>
          <w:i/>
          <w:iCs/>
          <w:color w:val="222222"/>
          <w:sz w:val="24"/>
          <w:szCs w:val="24"/>
          <w:shd w:val="clear" w:color="auto" w:fill="FFFFFF"/>
        </w:rPr>
        <w:t>Corporate reputation review</w:t>
      </w:r>
      <w:r w:rsidRPr="00F80C6B">
        <w:rPr>
          <w:color w:val="222222"/>
          <w:sz w:val="24"/>
          <w:szCs w:val="24"/>
          <w:shd w:val="clear" w:color="auto" w:fill="FFFFFF"/>
        </w:rPr>
        <w:t>, </w:t>
      </w:r>
      <w:r w:rsidRPr="00F80C6B">
        <w:rPr>
          <w:i/>
          <w:iCs/>
          <w:color w:val="222222"/>
          <w:sz w:val="24"/>
          <w:szCs w:val="24"/>
          <w:shd w:val="clear" w:color="auto" w:fill="FFFFFF"/>
        </w:rPr>
        <w:t>5</w:t>
      </w:r>
      <w:r w:rsidRPr="00F80C6B">
        <w:rPr>
          <w:color w:val="222222"/>
          <w:sz w:val="24"/>
          <w:szCs w:val="24"/>
          <w:shd w:val="clear" w:color="auto" w:fill="FFFFFF"/>
        </w:rPr>
        <w:t>(2), pp.194-212.</w:t>
      </w:r>
    </w:p>
    <w:p w14:paraId="2D11D3C4" w14:textId="77777777" w:rsidR="00FB5FAB" w:rsidRDefault="00FB5FAB" w:rsidP="0090753C">
      <w:pPr>
        <w:jc w:val="both"/>
        <w:rPr>
          <w:sz w:val="24"/>
          <w:szCs w:val="24"/>
        </w:rPr>
      </w:pPr>
    </w:p>
    <w:p w14:paraId="09C76EA2" w14:textId="54939237" w:rsidR="00FB5FAB" w:rsidRPr="0089117B" w:rsidRDefault="00000000" w:rsidP="0090753C">
      <w:pPr>
        <w:jc w:val="both"/>
        <w:rPr>
          <w:sz w:val="24"/>
          <w:szCs w:val="24"/>
        </w:rPr>
      </w:pPr>
      <w:sdt>
        <w:sdtPr>
          <w:tag w:val="tii-citations-4f014103-cb95-40ac-9ee4-ce9a88ad45e3"/>
          <w:id w:val="452646"/>
          <w:placeholder>
            <w:docPart w:val="DefaultPlaceholder_1081868574"/>
          </w:placeholder>
          <w15:appearance w15:val="hidden"/>
        </w:sdtPr>
        <w:sdtContent>
          <w:r w:rsidR="00FB5FAB" w:rsidRPr="4A5861AA">
            <w:rPr>
              <w:sz w:val="24"/>
              <w:szCs w:val="24"/>
            </w:rPr>
            <w:t xml:space="preserve">Cuomo, M.T., </w:t>
          </w:r>
          <w:proofErr w:type="spellStart"/>
          <w:r w:rsidR="00FB5FAB" w:rsidRPr="4A5861AA">
            <w:rPr>
              <w:sz w:val="24"/>
              <w:szCs w:val="24"/>
            </w:rPr>
            <w:t>Genovino</w:t>
          </w:r>
          <w:proofErr w:type="spellEnd"/>
          <w:r w:rsidR="00FB5FAB" w:rsidRPr="4A5861AA">
            <w:rPr>
              <w:sz w:val="24"/>
              <w:szCs w:val="24"/>
            </w:rPr>
            <w:t xml:space="preserve">, C., </w:t>
          </w:r>
          <w:proofErr w:type="spellStart"/>
          <w:r w:rsidR="00FB5FAB" w:rsidRPr="4A5861AA">
            <w:rPr>
              <w:sz w:val="24"/>
              <w:szCs w:val="24"/>
            </w:rPr>
            <w:t>Salmista</w:t>
          </w:r>
          <w:proofErr w:type="spellEnd"/>
          <w:r w:rsidR="00FB5FAB" w:rsidRPr="4A5861AA">
            <w:rPr>
              <w:sz w:val="24"/>
              <w:szCs w:val="24"/>
            </w:rPr>
            <w:t xml:space="preserve">, O. and </w:t>
          </w:r>
          <w:proofErr w:type="spellStart"/>
          <w:r w:rsidR="00FB5FAB" w:rsidRPr="4A5861AA">
            <w:rPr>
              <w:sz w:val="24"/>
              <w:szCs w:val="24"/>
            </w:rPr>
            <w:t>Caprino</w:t>
          </w:r>
          <w:proofErr w:type="spellEnd"/>
          <w:r w:rsidR="00FB5FAB" w:rsidRPr="4A5861AA">
            <w:rPr>
              <w:sz w:val="24"/>
              <w:szCs w:val="24"/>
            </w:rPr>
            <w:t>, R.M., 2022</w:t>
          </w:r>
          <w:bookmarkStart w:id="90" w:name="_Int_yti7wEVc"/>
          <w:r w:rsidR="09D20668" w:rsidRPr="4A5861AA">
            <w:rPr>
              <w:sz w:val="24"/>
              <w:szCs w:val="24"/>
            </w:rPr>
            <w:t xml:space="preserve">. </w:t>
          </w:r>
          <w:bookmarkEnd w:id="90"/>
          <w:r w:rsidR="00FB5FAB" w:rsidRPr="4A5861AA">
            <w:rPr>
              <w:sz w:val="24"/>
              <w:szCs w:val="24"/>
            </w:rPr>
            <w:t>Augmented</w:t>
          </w:r>
        </w:sdtContent>
      </w:sdt>
      <w:r w:rsidR="00FB5FAB" w:rsidRPr="4A5861AA">
        <w:rPr>
          <w:sz w:val="24"/>
          <w:szCs w:val="24"/>
          <w:highlight w:val="white"/>
        </w:rPr>
        <w:t xml:space="preserve"> </w:t>
      </w:r>
      <w:sdt>
        <w:sdtPr>
          <w:tag w:val="tii-citations-4f014103-cb95-40ac-9ee4-ce9a88ad45e3"/>
          <w:id w:val="1886199839"/>
          <w:placeholder>
            <w:docPart w:val="DefaultPlaceholder_1081868574"/>
          </w:placeholder>
          <w15:appearance w15:val="hidden"/>
        </w:sdtPr>
        <w:sdtContent>
          <w:r w:rsidR="00FB5FAB" w:rsidRPr="4A5861AA">
            <w:rPr>
              <w:sz w:val="24"/>
              <w:szCs w:val="24"/>
            </w:rPr>
            <w:t>Reality and Corporate Brand Identity: An Opportunity for Pioneer Enterprises",</w:t>
          </w:r>
        </w:sdtContent>
      </w:sdt>
      <w:r w:rsidR="00FB5FAB" w:rsidRPr="4A5861AA">
        <w:rPr>
          <w:sz w:val="24"/>
          <w:szCs w:val="24"/>
          <w:highlight w:val="white"/>
        </w:rPr>
        <w:t xml:space="preserve"> </w:t>
      </w:r>
      <w:proofErr w:type="spellStart"/>
      <w:r w:rsidR="00FB5FAB" w:rsidRPr="4A5861AA">
        <w:rPr>
          <w:sz w:val="24"/>
          <w:szCs w:val="24"/>
          <w:highlight w:val="white"/>
        </w:rPr>
        <w:t>Foroudi</w:t>
      </w:r>
      <w:proofErr w:type="spellEnd"/>
      <w:r w:rsidR="00FB5FAB" w:rsidRPr="4A5861AA">
        <w:rPr>
          <w:sz w:val="24"/>
          <w:szCs w:val="24"/>
          <w:highlight w:val="white"/>
        </w:rPr>
        <w:t>, P.,</w:t>
      </w:r>
      <w:r w:rsidR="00FB5FAB" w:rsidRPr="4A5861AA">
        <w:rPr>
          <w:sz w:val="24"/>
          <w:szCs w:val="24"/>
        </w:rPr>
        <w:t xml:space="preserve"> Nguyen, B. and Melewar, T.C. (Ed.) The Emerald Handbook of Multi-Stakeholder </w:t>
      </w:r>
      <w:r w:rsidR="00FB5FAB" w:rsidRPr="4A5861AA">
        <w:rPr>
          <w:sz w:val="24"/>
          <w:szCs w:val="24"/>
          <w:highlight w:val="white"/>
        </w:rPr>
        <w:t xml:space="preserve">Communication, Emerald Publishing Limited, Bingley, pp. </w:t>
      </w:r>
      <w:sdt>
        <w:sdtPr>
          <w:tag w:val="tii-citations-8a407a97-bd2d-4c1f-85f2-99f1136801c2"/>
          <w:id w:val="1755001682"/>
          <w:placeholder>
            <w:docPart w:val="DefaultPlaceholder_1081868574"/>
          </w:placeholder>
          <w15:appearance w15:val="hidden"/>
        </w:sdtPr>
        <w:sdtContent>
          <w:r w:rsidR="00FB5FAB" w:rsidRPr="4A5861AA">
            <w:rPr>
              <w:sz w:val="24"/>
              <w:szCs w:val="24"/>
            </w:rPr>
            <w:t>263-279. https://doi.org/10.1108/978-1-80071-897-520221022</w:t>
          </w:r>
        </w:sdtContent>
      </w:sdt>
    </w:p>
    <w:p w14:paraId="68551B3D" w14:textId="77777777" w:rsidR="007F6DC1" w:rsidRPr="0089117B" w:rsidRDefault="007F6DC1" w:rsidP="0090753C">
      <w:pPr>
        <w:jc w:val="both"/>
        <w:rPr>
          <w:sz w:val="24"/>
          <w:szCs w:val="24"/>
        </w:rPr>
      </w:pPr>
    </w:p>
    <w:p w14:paraId="2402DC96" w14:textId="362D5CED" w:rsidR="007F6DC1" w:rsidRPr="0089117B" w:rsidRDefault="007F6DC1" w:rsidP="0090753C">
      <w:pPr>
        <w:jc w:val="both"/>
        <w:rPr>
          <w:sz w:val="24"/>
          <w:szCs w:val="24"/>
        </w:rPr>
      </w:pPr>
      <w:proofErr w:type="spellStart"/>
      <w:r w:rsidRPr="4A5861AA">
        <w:rPr>
          <w:sz w:val="24"/>
          <w:szCs w:val="24"/>
          <w:highlight w:val="white"/>
        </w:rPr>
        <w:t>Chabowski</w:t>
      </w:r>
      <w:proofErr w:type="spellEnd"/>
      <w:r w:rsidRPr="4A5861AA">
        <w:rPr>
          <w:sz w:val="24"/>
          <w:szCs w:val="24"/>
          <w:highlight w:val="white"/>
        </w:rPr>
        <w:t xml:space="preserve">, B.R., Mena, </w:t>
      </w:r>
      <w:bookmarkStart w:id="91" w:name="_Int_j0YWaKRJ"/>
      <w:r w:rsidR="76B71685" w:rsidRPr="4A5861AA">
        <w:rPr>
          <w:sz w:val="24"/>
          <w:szCs w:val="24"/>
          <w:highlight w:val="white"/>
        </w:rPr>
        <w:t>J.A.,</w:t>
      </w:r>
      <w:bookmarkEnd w:id="91"/>
      <w:r w:rsidRPr="4A5861AA">
        <w:rPr>
          <w:sz w:val="24"/>
          <w:szCs w:val="24"/>
          <w:highlight w:val="white"/>
        </w:rPr>
        <w:t xml:space="preserve"> and Gonzalez-Padron, T.L., 2011. The structure of</w:t>
      </w:r>
      <w:r w:rsidRPr="4A5861AA">
        <w:rPr>
          <w:sz w:val="24"/>
          <w:szCs w:val="24"/>
        </w:rPr>
        <w:t xml:space="preserve"> </w:t>
      </w:r>
      <w:r w:rsidRPr="4A5861AA">
        <w:rPr>
          <w:sz w:val="24"/>
          <w:szCs w:val="24"/>
          <w:highlight w:val="white"/>
        </w:rPr>
        <w:t>sustainability research in marketing, 1958–2008: a basis for future research</w:t>
      </w:r>
      <w:r w:rsidRPr="4A5861AA">
        <w:rPr>
          <w:sz w:val="24"/>
          <w:szCs w:val="24"/>
        </w:rPr>
        <w:t xml:space="preserve"> </w:t>
      </w:r>
      <w:r w:rsidRPr="4A5861AA">
        <w:rPr>
          <w:sz w:val="24"/>
          <w:szCs w:val="24"/>
          <w:highlight w:val="white"/>
        </w:rPr>
        <w:t xml:space="preserve">opportunities. </w:t>
      </w:r>
      <w:r w:rsidRPr="4A5861AA">
        <w:rPr>
          <w:i/>
          <w:iCs/>
          <w:sz w:val="24"/>
          <w:szCs w:val="24"/>
          <w:highlight w:val="white"/>
        </w:rPr>
        <w:t>Journal of the Academy of Marketing Science</w:t>
      </w:r>
      <w:r w:rsidRPr="4A5861AA">
        <w:rPr>
          <w:sz w:val="24"/>
          <w:szCs w:val="24"/>
          <w:highlight w:val="white"/>
        </w:rPr>
        <w:t>, 39(1), pp.55-70.</w:t>
      </w:r>
    </w:p>
    <w:p w14:paraId="1CD52FC6" w14:textId="77777777" w:rsidR="007F6DC1" w:rsidRPr="0089117B" w:rsidRDefault="007F6DC1" w:rsidP="0090753C">
      <w:pPr>
        <w:jc w:val="both"/>
        <w:rPr>
          <w:sz w:val="24"/>
          <w:szCs w:val="24"/>
        </w:rPr>
      </w:pPr>
    </w:p>
    <w:p w14:paraId="39968B22" w14:textId="77777777" w:rsidR="007F6DC1" w:rsidRPr="0089117B" w:rsidRDefault="007F6DC1" w:rsidP="0090753C">
      <w:pPr>
        <w:jc w:val="both"/>
        <w:rPr>
          <w:sz w:val="24"/>
          <w:szCs w:val="24"/>
        </w:rPr>
      </w:pPr>
      <w:r w:rsidRPr="4A5861AA">
        <w:rPr>
          <w:sz w:val="24"/>
          <w:szCs w:val="24"/>
        </w:rPr>
        <w:t xml:space="preserve">Chung, </w:t>
      </w:r>
      <w:bookmarkStart w:id="92" w:name="_Int_F2ZOYzKW"/>
      <w:r w:rsidRPr="4A5861AA">
        <w:rPr>
          <w:sz w:val="24"/>
          <w:szCs w:val="24"/>
        </w:rPr>
        <w:t>S.H</w:t>
      </w:r>
      <w:bookmarkEnd w:id="92"/>
      <w:r w:rsidRPr="4A5861AA">
        <w:rPr>
          <w:sz w:val="24"/>
          <w:szCs w:val="24"/>
        </w:rPr>
        <w:t xml:space="preserve">., </w:t>
      </w:r>
      <w:r w:rsidRPr="4A5861AA">
        <w:rPr>
          <w:sz w:val="24"/>
          <w:szCs w:val="24"/>
          <w:highlight w:val="white"/>
        </w:rPr>
        <w:t xml:space="preserve">2021. Applications of smart technologies in </w:t>
      </w:r>
      <w:bookmarkStart w:id="93" w:name="_Int_nVM7opW7"/>
      <w:r w:rsidRPr="4A5861AA">
        <w:rPr>
          <w:sz w:val="24"/>
          <w:szCs w:val="24"/>
          <w:highlight w:val="white"/>
        </w:rPr>
        <w:t>logistics</w:t>
      </w:r>
      <w:bookmarkEnd w:id="93"/>
      <w:r w:rsidRPr="4A5861AA">
        <w:rPr>
          <w:sz w:val="24"/>
          <w:szCs w:val="24"/>
          <w:highlight w:val="white"/>
        </w:rPr>
        <w:t xml:space="preserve"> and transport: A</w:t>
      </w:r>
      <w:r w:rsidRPr="4A5861AA">
        <w:rPr>
          <w:sz w:val="24"/>
          <w:szCs w:val="24"/>
        </w:rPr>
        <w:t xml:space="preserve"> </w:t>
      </w:r>
      <w:r w:rsidRPr="4A5861AA">
        <w:rPr>
          <w:sz w:val="24"/>
          <w:szCs w:val="24"/>
          <w:highlight w:val="white"/>
        </w:rPr>
        <w:t>review. Transportation Research Part E: Logistics and Transportation Review, 153,</w:t>
      </w:r>
      <w:r w:rsidRPr="4A5861AA">
        <w:rPr>
          <w:sz w:val="24"/>
          <w:szCs w:val="24"/>
        </w:rPr>
        <w:t xml:space="preserve"> </w:t>
      </w:r>
      <w:r w:rsidRPr="4A5861AA">
        <w:rPr>
          <w:sz w:val="24"/>
          <w:szCs w:val="24"/>
          <w:highlight w:val="white"/>
        </w:rPr>
        <w:t>p.102455</w:t>
      </w:r>
      <w:r w:rsidRPr="4A5861AA">
        <w:rPr>
          <w:sz w:val="24"/>
          <w:szCs w:val="24"/>
        </w:rPr>
        <w:t>.</w:t>
      </w:r>
    </w:p>
    <w:p w14:paraId="5F6466C6" w14:textId="77777777" w:rsidR="007F6DC1" w:rsidRPr="0089117B" w:rsidRDefault="007F6DC1" w:rsidP="0090753C">
      <w:pPr>
        <w:jc w:val="both"/>
        <w:rPr>
          <w:sz w:val="24"/>
          <w:szCs w:val="24"/>
        </w:rPr>
      </w:pPr>
    </w:p>
    <w:p w14:paraId="29C7A873" w14:textId="4B66DCE0" w:rsidR="007F6DC1" w:rsidRPr="0089117B" w:rsidRDefault="007F6DC1" w:rsidP="0090753C">
      <w:pPr>
        <w:jc w:val="both"/>
        <w:rPr>
          <w:sz w:val="24"/>
          <w:szCs w:val="24"/>
        </w:rPr>
      </w:pPr>
      <w:r w:rsidRPr="4A5861AA">
        <w:rPr>
          <w:sz w:val="24"/>
          <w:szCs w:val="24"/>
          <w:highlight w:val="white"/>
        </w:rPr>
        <w:t>Cowan, K. and Guzman, F., 2020. How C</w:t>
      </w:r>
      <w:r w:rsidR="00F80C6B" w:rsidRPr="4A5861AA">
        <w:rPr>
          <w:sz w:val="24"/>
          <w:szCs w:val="24"/>
          <w:highlight w:val="white"/>
        </w:rPr>
        <w:t>SR</w:t>
      </w:r>
      <w:r w:rsidRPr="4A5861AA">
        <w:rPr>
          <w:sz w:val="24"/>
          <w:szCs w:val="24"/>
          <w:highlight w:val="white"/>
        </w:rPr>
        <w:t xml:space="preserve"> reputation, sustainability signals, and</w:t>
      </w:r>
      <w:r w:rsidRPr="4A5861AA">
        <w:rPr>
          <w:sz w:val="24"/>
          <w:szCs w:val="24"/>
        </w:rPr>
        <w:t xml:space="preserve"> </w:t>
      </w:r>
      <w:r w:rsidRPr="4A5861AA">
        <w:rPr>
          <w:sz w:val="24"/>
          <w:szCs w:val="24"/>
          <w:highlight w:val="white"/>
        </w:rPr>
        <w:t>country-of-origin sustainability reputation contribute to corporate brand performance:</w:t>
      </w:r>
      <w:r w:rsidRPr="4A5861AA">
        <w:rPr>
          <w:sz w:val="24"/>
          <w:szCs w:val="24"/>
        </w:rPr>
        <w:t xml:space="preserve"> </w:t>
      </w:r>
      <w:r w:rsidRPr="4A5861AA">
        <w:rPr>
          <w:sz w:val="24"/>
          <w:szCs w:val="24"/>
          <w:highlight w:val="white"/>
        </w:rPr>
        <w:t>An exploratory study. Journal of Business Research, 117, pp.683-693</w:t>
      </w:r>
      <w:r w:rsidRPr="4A5861AA">
        <w:rPr>
          <w:sz w:val="24"/>
          <w:szCs w:val="24"/>
        </w:rPr>
        <w:t>.</w:t>
      </w:r>
    </w:p>
    <w:p w14:paraId="6B961A8B" w14:textId="77777777" w:rsidR="007F6DC1" w:rsidRPr="0089117B" w:rsidRDefault="007F6DC1" w:rsidP="0090753C">
      <w:pPr>
        <w:jc w:val="both"/>
        <w:rPr>
          <w:sz w:val="24"/>
          <w:szCs w:val="24"/>
        </w:rPr>
      </w:pPr>
    </w:p>
    <w:p w14:paraId="78852D5F" w14:textId="77777777" w:rsidR="007F6DC1" w:rsidRPr="0089117B" w:rsidRDefault="007F6DC1" w:rsidP="4A5861AA">
      <w:pPr>
        <w:jc w:val="both"/>
        <w:rPr>
          <w:i/>
          <w:iCs/>
          <w:sz w:val="24"/>
          <w:szCs w:val="24"/>
        </w:rPr>
      </w:pPr>
      <w:r w:rsidRPr="4A5861AA">
        <w:rPr>
          <w:sz w:val="24"/>
          <w:szCs w:val="24"/>
        </w:rPr>
        <w:t xml:space="preserve">Davis, D.F., </w:t>
      </w:r>
      <w:proofErr w:type="spellStart"/>
      <w:r w:rsidRPr="4A5861AA">
        <w:rPr>
          <w:sz w:val="24"/>
          <w:szCs w:val="24"/>
        </w:rPr>
        <w:t>Golicic</w:t>
      </w:r>
      <w:proofErr w:type="spellEnd"/>
      <w:r w:rsidRPr="4A5861AA">
        <w:rPr>
          <w:sz w:val="24"/>
          <w:szCs w:val="24"/>
        </w:rPr>
        <w:t xml:space="preserve">, S.L. and </w:t>
      </w:r>
      <w:r w:rsidRPr="4A5861AA">
        <w:rPr>
          <w:sz w:val="24"/>
          <w:szCs w:val="24"/>
          <w:highlight w:val="white"/>
        </w:rPr>
        <w:t xml:space="preserve">Marquardt, A., 2009. Measuring brand equity for </w:t>
      </w:r>
      <w:bookmarkStart w:id="94" w:name="_Int_N5ZUpHxy"/>
      <w:r w:rsidRPr="4A5861AA">
        <w:rPr>
          <w:sz w:val="24"/>
          <w:szCs w:val="24"/>
          <w:highlight w:val="white"/>
        </w:rPr>
        <w:t>logistics</w:t>
      </w:r>
      <w:bookmarkEnd w:id="94"/>
      <w:r w:rsidRPr="4A5861AA">
        <w:rPr>
          <w:sz w:val="24"/>
          <w:szCs w:val="24"/>
        </w:rPr>
        <w:t xml:space="preserve"> </w:t>
      </w:r>
      <w:r w:rsidRPr="4A5861AA">
        <w:rPr>
          <w:sz w:val="24"/>
          <w:szCs w:val="24"/>
          <w:highlight w:val="white"/>
        </w:rPr>
        <w:t xml:space="preserve">services. </w:t>
      </w:r>
      <w:r w:rsidRPr="4A5861AA">
        <w:rPr>
          <w:i/>
          <w:iCs/>
          <w:sz w:val="24"/>
          <w:szCs w:val="24"/>
          <w:highlight w:val="white"/>
        </w:rPr>
        <w:t>The International Journal of Logistics Management.</w:t>
      </w:r>
    </w:p>
    <w:p w14:paraId="282A7E7D" w14:textId="77777777" w:rsidR="007F6DC1" w:rsidRPr="0089117B" w:rsidRDefault="007F6DC1" w:rsidP="0090753C">
      <w:pPr>
        <w:jc w:val="both"/>
        <w:rPr>
          <w:sz w:val="24"/>
          <w:szCs w:val="24"/>
        </w:rPr>
      </w:pPr>
    </w:p>
    <w:p w14:paraId="01434753" w14:textId="3C124C76" w:rsidR="007F6DC1" w:rsidRDefault="007F6DC1" w:rsidP="0090753C">
      <w:pPr>
        <w:jc w:val="both"/>
        <w:rPr>
          <w:sz w:val="24"/>
          <w:szCs w:val="24"/>
        </w:rPr>
      </w:pPr>
      <w:r w:rsidRPr="4A5861AA">
        <w:rPr>
          <w:sz w:val="24"/>
          <w:szCs w:val="24"/>
        </w:rPr>
        <w:t xml:space="preserve">Davis, D.F., </w:t>
      </w:r>
      <w:proofErr w:type="spellStart"/>
      <w:r w:rsidRPr="4A5861AA">
        <w:rPr>
          <w:sz w:val="24"/>
          <w:szCs w:val="24"/>
        </w:rPr>
        <w:t>Golicic</w:t>
      </w:r>
      <w:proofErr w:type="spellEnd"/>
      <w:r w:rsidRPr="4A5861AA">
        <w:rPr>
          <w:sz w:val="24"/>
          <w:szCs w:val="24"/>
        </w:rPr>
        <w:t xml:space="preserve">, S.L. and </w:t>
      </w:r>
      <w:r w:rsidRPr="4A5861AA">
        <w:rPr>
          <w:sz w:val="24"/>
          <w:szCs w:val="24"/>
          <w:highlight w:val="white"/>
        </w:rPr>
        <w:t>Marquardt, A.J., 2008. Branding a B2B service: does a</w:t>
      </w:r>
      <w:r w:rsidRPr="4A5861AA">
        <w:rPr>
          <w:sz w:val="24"/>
          <w:szCs w:val="24"/>
        </w:rPr>
        <w:t xml:space="preserve"> </w:t>
      </w:r>
      <w:r w:rsidRPr="4A5861AA">
        <w:rPr>
          <w:sz w:val="24"/>
          <w:szCs w:val="24"/>
          <w:highlight w:val="white"/>
        </w:rPr>
        <w:t xml:space="preserve">brand differentiate </w:t>
      </w:r>
      <w:bookmarkStart w:id="95" w:name="_Int_BRYZ7amr"/>
      <w:r w:rsidRPr="4A5861AA">
        <w:rPr>
          <w:sz w:val="24"/>
          <w:szCs w:val="24"/>
          <w:highlight w:val="white"/>
        </w:rPr>
        <w:t>a logistics</w:t>
      </w:r>
      <w:bookmarkEnd w:id="95"/>
      <w:r w:rsidRPr="4A5861AA">
        <w:rPr>
          <w:sz w:val="24"/>
          <w:szCs w:val="24"/>
          <w:highlight w:val="white"/>
        </w:rPr>
        <w:t xml:space="preserve"> service </w:t>
      </w:r>
      <w:r w:rsidR="00737DFC" w:rsidRPr="4A5861AA">
        <w:rPr>
          <w:sz w:val="24"/>
          <w:szCs w:val="24"/>
          <w:highlight w:val="white"/>
        </w:rPr>
        <w:t>provider?</w:t>
      </w:r>
      <w:r w:rsidRPr="4A5861AA">
        <w:rPr>
          <w:sz w:val="24"/>
          <w:szCs w:val="24"/>
          <w:highlight w:val="white"/>
        </w:rPr>
        <w:t xml:space="preserve"> </w:t>
      </w:r>
      <w:r w:rsidRPr="4A5861AA">
        <w:rPr>
          <w:i/>
          <w:iCs/>
          <w:sz w:val="24"/>
          <w:szCs w:val="24"/>
          <w:highlight w:val="white"/>
        </w:rPr>
        <w:t>Industrial Marketing Management,</w:t>
      </w:r>
      <w:r w:rsidRPr="4A5861AA">
        <w:rPr>
          <w:sz w:val="24"/>
          <w:szCs w:val="24"/>
        </w:rPr>
        <w:t xml:space="preserve"> </w:t>
      </w:r>
      <w:r w:rsidRPr="4A5861AA">
        <w:rPr>
          <w:sz w:val="24"/>
          <w:szCs w:val="24"/>
          <w:highlight w:val="white"/>
        </w:rPr>
        <w:t>37(2</w:t>
      </w:r>
      <w:r w:rsidRPr="4A5861AA">
        <w:rPr>
          <w:sz w:val="24"/>
          <w:szCs w:val="24"/>
        </w:rPr>
        <w:t>), pp.218-227.</w:t>
      </w:r>
    </w:p>
    <w:p w14:paraId="1A5F3FA5" w14:textId="31A51ABB" w:rsidR="4A5861AA" w:rsidRDefault="4A5861AA" w:rsidP="4A5861AA">
      <w:pPr>
        <w:jc w:val="both"/>
        <w:rPr>
          <w:sz w:val="24"/>
          <w:szCs w:val="24"/>
        </w:rPr>
      </w:pPr>
    </w:p>
    <w:p w14:paraId="724E0542" w14:textId="2A5AC4E3" w:rsidR="00F80C6B" w:rsidRPr="00F80C6B" w:rsidRDefault="00F80C6B" w:rsidP="0090753C">
      <w:pPr>
        <w:jc w:val="both"/>
        <w:rPr>
          <w:sz w:val="24"/>
          <w:szCs w:val="24"/>
        </w:rPr>
      </w:pPr>
      <w:r w:rsidRPr="00F80C6B">
        <w:rPr>
          <w:color w:val="222222"/>
          <w:sz w:val="24"/>
          <w:szCs w:val="24"/>
          <w:shd w:val="clear" w:color="auto" w:fill="FFFFFF"/>
        </w:rPr>
        <w:t xml:space="preserve">de </w:t>
      </w:r>
      <w:proofErr w:type="spellStart"/>
      <w:r w:rsidRPr="00F80C6B">
        <w:rPr>
          <w:color w:val="222222"/>
          <w:sz w:val="24"/>
          <w:szCs w:val="24"/>
          <w:shd w:val="clear" w:color="auto" w:fill="FFFFFF"/>
        </w:rPr>
        <w:t>Chernatony</w:t>
      </w:r>
      <w:proofErr w:type="spellEnd"/>
      <w:r w:rsidRPr="00F80C6B">
        <w:rPr>
          <w:color w:val="222222"/>
          <w:sz w:val="24"/>
          <w:szCs w:val="24"/>
          <w:shd w:val="clear" w:color="auto" w:fill="FFFFFF"/>
        </w:rPr>
        <w:t>, L. and Cottam, S., 2008. Interactions between organisational cultures and corporate brands. </w:t>
      </w:r>
      <w:r w:rsidRPr="00F80C6B">
        <w:rPr>
          <w:i/>
          <w:iCs/>
          <w:color w:val="222222"/>
          <w:sz w:val="24"/>
          <w:szCs w:val="24"/>
          <w:shd w:val="clear" w:color="auto" w:fill="FFFFFF"/>
        </w:rPr>
        <w:t>Journal of Product &amp; Brand Management</w:t>
      </w:r>
      <w:r w:rsidRPr="00F80C6B">
        <w:rPr>
          <w:color w:val="222222"/>
          <w:sz w:val="24"/>
          <w:szCs w:val="24"/>
          <w:shd w:val="clear" w:color="auto" w:fill="FFFFFF"/>
        </w:rPr>
        <w:t>.</w:t>
      </w:r>
    </w:p>
    <w:p w14:paraId="768A30BD" w14:textId="77777777" w:rsidR="0089117B" w:rsidRDefault="0089117B" w:rsidP="0090753C">
      <w:pPr>
        <w:jc w:val="both"/>
        <w:rPr>
          <w:sz w:val="24"/>
          <w:szCs w:val="24"/>
        </w:rPr>
      </w:pPr>
    </w:p>
    <w:p w14:paraId="0D13DA53" w14:textId="2FECDCE7" w:rsidR="007F6DC1" w:rsidRDefault="0089117B" w:rsidP="0090753C">
      <w:pPr>
        <w:jc w:val="both"/>
        <w:rPr>
          <w:color w:val="222222"/>
          <w:sz w:val="24"/>
          <w:szCs w:val="24"/>
          <w:shd w:val="clear" w:color="auto" w:fill="FFFFFF"/>
        </w:rPr>
      </w:pPr>
      <w:r w:rsidRPr="0089117B">
        <w:rPr>
          <w:color w:val="222222"/>
          <w:sz w:val="24"/>
          <w:szCs w:val="24"/>
          <w:shd w:val="clear" w:color="auto" w:fill="FFFFFF"/>
        </w:rPr>
        <w:t xml:space="preserve">Fernando, Y., </w:t>
      </w:r>
      <w:proofErr w:type="spellStart"/>
      <w:r w:rsidRPr="0089117B">
        <w:rPr>
          <w:color w:val="222222"/>
          <w:sz w:val="24"/>
          <w:szCs w:val="24"/>
          <w:shd w:val="clear" w:color="auto" w:fill="FFFFFF"/>
        </w:rPr>
        <w:t>Wahyuni</w:t>
      </w:r>
      <w:proofErr w:type="spellEnd"/>
      <w:r w:rsidRPr="0089117B">
        <w:rPr>
          <w:color w:val="222222"/>
          <w:sz w:val="24"/>
          <w:szCs w:val="24"/>
          <w:shd w:val="clear" w:color="auto" w:fill="FFFFFF"/>
        </w:rPr>
        <w:t xml:space="preserve">-TD, </w:t>
      </w:r>
      <w:bookmarkStart w:id="96" w:name="_Int_3c4R3BvS"/>
      <w:r w:rsidRPr="0089117B">
        <w:rPr>
          <w:color w:val="222222"/>
          <w:sz w:val="24"/>
          <w:szCs w:val="24"/>
          <w:shd w:val="clear" w:color="auto" w:fill="FFFFFF"/>
        </w:rPr>
        <w:t>I.S</w:t>
      </w:r>
      <w:bookmarkEnd w:id="96"/>
      <w:r w:rsidRPr="0089117B">
        <w:rPr>
          <w:color w:val="222222"/>
          <w:sz w:val="24"/>
          <w:szCs w:val="24"/>
          <w:shd w:val="clear" w:color="auto" w:fill="FFFFFF"/>
        </w:rPr>
        <w:t xml:space="preserve">., </w:t>
      </w:r>
      <w:proofErr w:type="spellStart"/>
      <w:r w:rsidRPr="0089117B">
        <w:rPr>
          <w:color w:val="222222"/>
          <w:sz w:val="24"/>
          <w:szCs w:val="24"/>
          <w:shd w:val="clear" w:color="auto" w:fill="FFFFFF"/>
        </w:rPr>
        <w:t>Abideen</w:t>
      </w:r>
      <w:proofErr w:type="spellEnd"/>
      <w:r w:rsidRPr="0089117B">
        <w:rPr>
          <w:color w:val="222222"/>
          <w:sz w:val="24"/>
          <w:szCs w:val="24"/>
          <w:shd w:val="clear" w:color="auto" w:fill="FFFFFF"/>
        </w:rPr>
        <w:t xml:space="preserve">, A.Z. and </w:t>
      </w:r>
      <w:proofErr w:type="spellStart"/>
      <w:r w:rsidRPr="0089117B">
        <w:rPr>
          <w:color w:val="222222"/>
          <w:sz w:val="24"/>
          <w:szCs w:val="24"/>
          <w:shd w:val="clear" w:color="auto" w:fill="FFFFFF"/>
        </w:rPr>
        <w:t>Mergeresa</w:t>
      </w:r>
      <w:proofErr w:type="spellEnd"/>
      <w:r w:rsidRPr="0089117B">
        <w:rPr>
          <w:color w:val="222222"/>
          <w:sz w:val="24"/>
          <w:szCs w:val="24"/>
          <w:shd w:val="clear" w:color="auto" w:fill="FFFFFF"/>
        </w:rPr>
        <w:t xml:space="preserve">, F., 2022. Traceability technology, halal </w:t>
      </w:r>
      <w:bookmarkStart w:id="97" w:name="_Int_1tFLTLrA"/>
      <w:r w:rsidRPr="0089117B">
        <w:rPr>
          <w:color w:val="222222"/>
          <w:sz w:val="24"/>
          <w:szCs w:val="24"/>
          <w:shd w:val="clear" w:color="auto" w:fill="FFFFFF"/>
        </w:rPr>
        <w:t>logistics</w:t>
      </w:r>
      <w:bookmarkEnd w:id="97"/>
      <w:r w:rsidRPr="0089117B">
        <w:rPr>
          <w:color w:val="222222"/>
          <w:sz w:val="24"/>
          <w:szCs w:val="24"/>
          <w:shd w:val="clear" w:color="auto" w:fill="FFFFFF"/>
        </w:rPr>
        <w:t xml:space="preserve"> brand and </w:t>
      </w:r>
      <w:bookmarkStart w:id="98" w:name="_Int_WdT2KKwd"/>
      <w:r w:rsidRPr="0089117B">
        <w:rPr>
          <w:color w:val="222222"/>
          <w:sz w:val="24"/>
          <w:szCs w:val="24"/>
          <w:shd w:val="clear" w:color="auto" w:fill="FFFFFF"/>
        </w:rPr>
        <w:t>logistics</w:t>
      </w:r>
      <w:bookmarkEnd w:id="98"/>
      <w:r w:rsidRPr="0089117B">
        <w:rPr>
          <w:color w:val="222222"/>
          <w:sz w:val="24"/>
          <w:szCs w:val="24"/>
          <w:shd w:val="clear" w:color="auto" w:fill="FFFFFF"/>
        </w:rPr>
        <w:t xml:space="preserve"> performance: religious beliefs and beyond. </w:t>
      </w:r>
      <w:r w:rsidRPr="4A5861AA">
        <w:rPr>
          <w:i/>
          <w:iCs/>
          <w:color w:val="222222"/>
          <w:sz w:val="24"/>
          <w:szCs w:val="24"/>
          <w:shd w:val="clear" w:color="auto" w:fill="FFFFFF"/>
        </w:rPr>
        <w:t>Journal of Islamic Marketing</w:t>
      </w:r>
      <w:r w:rsidRPr="0089117B">
        <w:rPr>
          <w:color w:val="222222"/>
          <w:sz w:val="24"/>
          <w:szCs w:val="24"/>
          <w:shd w:val="clear" w:color="auto" w:fill="FFFFFF"/>
        </w:rPr>
        <w:t>.</w:t>
      </w:r>
    </w:p>
    <w:p w14:paraId="2CE34C88" w14:textId="77777777" w:rsidR="00442C3C" w:rsidRPr="0089117B" w:rsidRDefault="00442C3C" w:rsidP="0090753C">
      <w:pPr>
        <w:jc w:val="both"/>
        <w:rPr>
          <w:color w:val="222222"/>
          <w:sz w:val="24"/>
          <w:szCs w:val="24"/>
          <w:shd w:val="clear" w:color="auto" w:fill="FFFFFF"/>
        </w:rPr>
      </w:pPr>
    </w:p>
    <w:p w14:paraId="4DAB6B35" w14:textId="01FE0BAB" w:rsidR="007F6DC1" w:rsidRDefault="007F6DC1" w:rsidP="0090753C">
      <w:pPr>
        <w:jc w:val="both"/>
        <w:rPr>
          <w:sz w:val="24"/>
          <w:szCs w:val="24"/>
        </w:rPr>
      </w:pPr>
      <w:proofErr w:type="spellStart"/>
      <w:r w:rsidRPr="4A5861AA">
        <w:rPr>
          <w:sz w:val="24"/>
          <w:szCs w:val="24"/>
          <w:highlight w:val="white"/>
        </w:rPr>
        <w:t>Fernie</w:t>
      </w:r>
      <w:proofErr w:type="spellEnd"/>
      <w:r w:rsidRPr="4A5861AA">
        <w:rPr>
          <w:sz w:val="24"/>
          <w:szCs w:val="24"/>
          <w:highlight w:val="white"/>
        </w:rPr>
        <w:t xml:space="preserve">, J. and Sparks, L. eds., 2018. </w:t>
      </w:r>
      <w:bookmarkStart w:id="99" w:name="_Int_YhSXtyP5"/>
      <w:r w:rsidRPr="4A5861AA">
        <w:rPr>
          <w:i/>
          <w:iCs/>
          <w:sz w:val="24"/>
          <w:szCs w:val="24"/>
          <w:highlight w:val="white"/>
        </w:rPr>
        <w:t>Logistics</w:t>
      </w:r>
      <w:bookmarkEnd w:id="99"/>
      <w:r w:rsidRPr="4A5861AA">
        <w:rPr>
          <w:i/>
          <w:iCs/>
          <w:sz w:val="24"/>
          <w:szCs w:val="24"/>
          <w:highlight w:val="white"/>
        </w:rPr>
        <w:t xml:space="preserve"> and retail management: emerging</w:t>
      </w:r>
      <w:r w:rsidRPr="4A5861AA">
        <w:rPr>
          <w:i/>
          <w:iCs/>
          <w:sz w:val="24"/>
          <w:szCs w:val="24"/>
        </w:rPr>
        <w:t xml:space="preserve"> </w:t>
      </w:r>
      <w:r w:rsidRPr="4A5861AA">
        <w:rPr>
          <w:i/>
          <w:iCs/>
          <w:sz w:val="24"/>
          <w:szCs w:val="24"/>
          <w:highlight w:val="white"/>
        </w:rPr>
        <w:t>issues and new challenges in the retail supply chain</w:t>
      </w:r>
      <w:r w:rsidRPr="4A5861AA">
        <w:rPr>
          <w:sz w:val="24"/>
          <w:szCs w:val="24"/>
          <w:highlight w:val="white"/>
        </w:rPr>
        <w:t>. Kogan page publishers</w:t>
      </w:r>
      <w:r w:rsidRPr="4A5861AA">
        <w:rPr>
          <w:sz w:val="24"/>
          <w:szCs w:val="24"/>
        </w:rPr>
        <w:t>.</w:t>
      </w:r>
    </w:p>
    <w:p w14:paraId="0A124796" w14:textId="77777777" w:rsidR="00442C3C" w:rsidRDefault="00442C3C" w:rsidP="0090753C">
      <w:pPr>
        <w:jc w:val="both"/>
        <w:rPr>
          <w:sz w:val="24"/>
          <w:szCs w:val="24"/>
        </w:rPr>
      </w:pPr>
    </w:p>
    <w:p w14:paraId="237DE017" w14:textId="312BEC1B" w:rsidR="00442C3C" w:rsidRPr="0089117B" w:rsidRDefault="00442C3C" w:rsidP="0090753C">
      <w:pPr>
        <w:jc w:val="both"/>
        <w:rPr>
          <w:sz w:val="24"/>
          <w:szCs w:val="24"/>
        </w:rPr>
      </w:pPr>
      <w:proofErr w:type="spellStart"/>
      <w:r w:rsidRPr="00442C3C">
        <w:rPr>
          <w:color w:val="222222"/>
          <w:sz w:val="24"/>
          <w:szCs w:val="24"/>
          <w:shd w:val="clear" w:color="auto" w:fill="FFFFFF"/>
        </w:rPr>
        <w:t>Fetscherin</w:t>
      </w:r>
      <w:proofErr w:type="spellEnd"/>
      <w:r w:rsidRPr="00442C3C">
        <w:rPr>
          <w:color w:val="222222"/>
          <w:sz w:val="24"/>
          <w:szCs w:val="24"/>
          <w:shd w:val="clear" w:color="auto" w:fill="FFFFFF"/>
        </w:rPr>
        <w:t xml:space="preserve">, M. and </w:t>
      </w:r>
      <w:proofErr w:type="spellStart"/>
      <w:r w:rsidRPr="00442C3C">
        <w:rPr>
          <w:color w:val="222222"/>
          <w:sz w:val="24"/>
          <w:szCs w:val="24"/>
          <w:shd w:val="clear" w:color="auto" w:fill="FFFFFF"/>
        </w:rPr>
        <w:t>Usunier</w:t>
      </w:r>
      <w:proofErr w:type="spellEnd"/>
      <w:r w:rsidRPr="00442C3C">
        <w:rPr>
          <w:color w:val="222222"/>
          <w:sz w:val="24"/>
          <w:szCs w:val="24"/>
          <w:shd w:val="clear" w:color="auto" w:fill="FFFFFF"/>
        </w:rPr>
        <w:t xml:space="preserve">, </w:t>
      </w:r>
      <w:bookmarkStart w:id="100" w:name="_Int_3iMsKF7p"/>
      <w:r w:rsidRPr="00442C3C">
        <w:rPr>
          <w:color w:val="222222"/>
          <w:sz w:val="24"/>
          <w:szCs w:val="24"/>
          <w:shd w:val="clear" w:color="auto" w:fill="FFFFFF"/>
        </w:rPr>
        <w:t>J.C</w:t>
      </w:r>
      <w:bookmarkEnd w:id="100"/>
      <w:r w:rsidRPr="00442C3C">
        <w:rPr>
          <w:color w:val="222222"/>
          <w:sz w:val="24"/>
          <w:szCs w:val="24"/>
          <w:shd w:val="clear" w:color="auto" w:fill="FFFFFF"/>
        </w:rPr>
        <w:t>., 2012. Corporate branding: an interdisciplinary literature review. </w:t>
      </w:r>
      <w:r w:rsidRPr="4A5861AA">
        <w:rPr>
          <w:i/>
          <w:iCs/>
          <w:color w:val="222222"/>
          <w:sz w:val="24"/>
          <w:szCs w:val="24"/>
          <w:shd w:val="clear" w:color="auto" w:fill="FFFFFF"/>
        </w:rPr>
        <w:t>European Journal of Marketing</w:t>
      </w:r>
      <w:r>
        <w:rPr>
          <w:color w:val="222222"/>
          <w:sz w:val="20"/>
          <w:szCs w:val="20"/>
          <w:shd w:val="clear" w:color="auto" w:fill="FFFFFF"/>
        </w:rPr>
        <w:t>.</w:t>
      </w:r>
    </w:p>
    <w:p w14:paraId="443CB96A" w14:textId="55038B9F" w:rsidR="007F6DC1" w:rsidRPr="0089117B" w:rsidRDefault="007F6DC1" w:rsidP="0090753C">
      <w:pPr>
        <w:jc w:val="both"/>
        <w:rPr>
          <w:sz w:val="24"/>
          <w:szCs w:val="24"/>
        </w:rPr>
      </w:pPr>
    </w:p>
    <w:p w14:paraId="04104089" w14:textId="190E84C4" w:rsidR="0089117B" w:rsidRPr="0089117B" w:rsidRDefault="0089117B" w:rsidP="0090753C">
      <w:pPr>
        <w:jc w:val="both"/>
        <w:rPr>
          <w:color w:val="222222"/>
          <w:sz w:val="24"/>
          <w:szCs w:val="24"/>
          <w:shd w:val="clear" w:color="auto" w:fill="FFFFFF"/>
        </w:rPr>
      </w:pPr>
      <w:proofErr w:type="spellStart"/>
      <w:r w:rsidRPr="0089117B">
        <w:rPr>
          <w:color w:val="222222"/>
          <w:sz w:val="24"/>
          <w:szCs w:val="24"/>
          <w:shd w:val="clear" w:color="auto" w:fill="FFFFFF"/>
        </w:rPr>
        <w:t>Foroudi</w:t>
      </w:r>
      <w:proofErr w:type="spellEnd"/>
      <w:r w:rsidRPr="0089117B">
        <w:rPr>
          <w:color w:val="222222"/>
          <w:sz w:val="24"/>
          <w:szCs w:val="24"/>
          <w:shd w:val="clear" w:color="auto" w:fill="FFFFFF"/>
        </w:rPr>
        <w:t>, P., 2020. Corporate brand strategy: drivers and outcomes of hotel industry</w:t>
      </w:r>
      <w:r w:rsidR="00874363">
        <w:rPr>
          <w:color w:val="222222"/>
          <w:sz w:val="24"/>
          <w:szCs w:val="24"/>
          <w:shd w:val="clear" w:color="auto" w:fill="FFFFFF"/>
        </w:rPr>
        <w:t>'</w:t>
      </w:r>
      <w:r w:rsidRPr="0089117B">
        <w:rPr>
          <w:color w:val="222222"/>
          <w:sz w:val="24"/>
          <w:szCs w:val="24"/>
          <w:shd w:val="clear" w:color="auto" w:fill="FFFFFF"/>
        </w:rPr>
        <w:t>s brand orientation. </w:t>
      </w:r>
      <w:r w:rsidRPr="0089117B">
        <w:rPr>
          <w:i/>
          <w:iCs/>
          <w:color w:val="222222"/>
          <w:sz w:val="24"/>
          <w:szCs w:val="24"/>
          <w:shd w:val="clear" w:color="auto" w:fill="FFFFFF"/>
        </w:rPr>
        <w:t>International Journal of Hospitality Management</w:t>
      </w:r>
      <w:r w:rsidRPr="0089117B">
        <w:rPr>
          <w:color w:val="222222"/>
          <w:sz w:val="24"/>
          <w:szCs w:val="24"/>
          <w:shd w:val="clear" w:color="auto" w:fill="FFFFFF"/>
        </w:rPr>
        <w:t>, </w:t>
      </w:r>
      <w:r w:rsidRPr="0089117B">
        <w:rPr>
          <w:i/>
          <w:iCs/>
          <w:color w:val="222222"/>
          <w:sz w:val="24"/>
          <w:szCs w:val="24"/>
          <w:shd w:val="clear" w:color="auto" w:fill="FFFFFF"/>
        </w:rPr>
        <w:t>88</w:t>
      </w:r>
      <w:r w:rsidRPr="0089117B">
        <w:rPr>
          <w:color w:val="222222"/>
          <w:sz w:val="24"/>
          <w:szCs w:val="24"/>
          <w:shd w:val="clear" w:color="auto" w:fill="FFFFFF"/>
        </w:rPr>
        <w:t>, p.102519.</w:t>
      </w:r>
    </w:p>
    <w:p w14:paraId="67CBEBF4" w14:textId="77777777" w:rsidR="0089117B" w:rsidRPr="0089117B" w:rsidRDefault="0089117B" w:rsidP="0090753C">
      <w:pPr>
        <w:jc w:val="both"/>
        <w:rPr>
          <w:sz w:val="24"/>
          <w:szCs w:val="24"/>
        </w:rPr>
      </w:pPr>
    </w:p>
    <w:p w14:paraId="68A201E7" w14:textId="46ED2D72" w:rsidR="007F6DC1" w:rsidRDefault="007F6DC1" w:rsidP="4A5861AA">
      <w:pPr>
        <w:jc w:val="both"/>
        <w:rPr>
          <w:i/>
          <w:iCs/>
          <w:sz w:val="24"/>
          <w:szCs w:val="24"/>
        </w:rPr>
      </w:pPr>
      <w:proofErr w:type="spellStart"/>
      <w:r w:rsidRPr="4A5861AA">
        <w:rPr>
          <w:sz w:val="24"/>
          <w:szCs w:val="24"/>
          <w:highlight w:val="white"/>
        </w:rPr>
        <w:t>Foroudi</w:t>
      </w:r>
      <w:proofErr w:type="spellEnd"/>
      <w:r w:rsidRPr="4A5861AA">
        <w:rPr>
          <w:sz w:val="24"/>
          <w:szCs w:val="24"/>
          <w:highlight w:val="white"/>
        </w:rPr>
        <w:t xml:space="preserve">, P., </w:t>
      </w:r>
      <w:proofErr w:type="spellStart"/>
      <w:r w:rsidRPr="4A5861AA">
        <w:rPr>
          <w:sz w:val="24"/>
          <w:szCs w:val="24"/>
          <w:highlight w:val="white"/>
        </w:rPr>
        <w:t>Foroudi</w:t>
      </w:r>
      <w:proofErr w:type="spellEnd"/>
      <w:r w:rsidRPr="4A5861AA">
        <w:rPr>
          <w:sz w:val="24"/>
          <w:szCs w:val="24"/>
          <w:highlight w:val="white"/>
        </w:rPr>
        <w:t xml:space="preserve">, </w:t>
      </w:r>
      <w:bookmarkStart w:id="101" w:name="_Int_OUGczYtg"/>
      <w:r w:rsidRPr="4A5861AA">
        <w:rPr>
          <w:sz w:val="24"/>
          <w:szCs w:val="24"/>
          <w:highlight w:val="white"/>
        </w:rPr>
        <w:t>M.M</w:t>
      </w:r>
      <w:bookmarkEnd w:id="101"/>
      <w:r w:rsidRPr="4A5861AA">
        <w:rPr>
          <w:sz w:val="24"/>
          <w:szCs w:val="24"/>
          <w:highlight w:val="white"/>
        </w:rPr>
        <w:t>., Palazzo, M. and Nguyen, B., 2021. Fly me to the moon:</w:t>
      </w:r>
      <w:r w:rsidRPr="4A5861AA">
        <w:rPr>
          <w:sz w:val="24"/>
          <w:szCs w:val="24"/>
        </w:rPr>
        <w:t xml:space="preserve"> </w:t>
      </w:r>
      <w:r w:rsidRPr="4A5861AA">
        <w:rPr>
          <w:sz w:val="24"/>
          <w:szCs w:val="24"/>
          <w:highlight w:val="white"/>
        </w:rPr>
        <w:t>from corporate branding orientation to retailer preference and business performance.</w:t>
      </w:r>
      <w:r w:rsidRPr="4A5861AA">
        <w:rPr>
          <w:sz w:val="24"/>
          <w:szCs w:val="24"/>
        </w:rPr>
        <w:t xml:space="preserve"> </w:t>
      </w:r>
      <w:r w:rsidRPr="4A5861AA">
        <w:rPr>
          <w:i/>
          <w:iCs/>
          <w:sz w:val="24"/>
          <w:szCs w:val="24"/>
          <w:highlight w:val="white"/>
        </w:rPr>
        <w:t>International Journal of Contemporary Hospitality Management</w:t>
      </w:r>
      <w:r w:rsidRPr="4A5861AA">
        <w:rPr>
          <w:i/>
          <w:iCs/>
          <w:sz w:val="24"/>
          <w:szCs w:val="24"/>
        </w:rPr>
        <w:t>.</w:t>
      </w:r>
    </w:p>
    <w:p w14:paraId="13F546C2" w14:textId="77777777" w:rsidR="00556C24" w:rsidRPr="00556C24" w:rsidRDefault="00556C24" w:rsidP="0090753C">
      <w:pPr>
        <w:jc w:val="both"/>
        <w:rPr>
          <w:i/>
          <w:iCs/>
          <w:sz w:val="24"/>
          <w:szCs w:val="24"/>
        </w:rPr>
      </w:pPr>
    </w:p>
    <w:p w14:paraId="625A440A" w14:textId="4AF85DF6" w:rsidR="00556C24" w:rsidRPr="00556C24" w:rsidRDefault="00556C24" w:rsidP="4A5861AA">
      <w:pPr>
        <w:jc w:val="both"/>
        <w:rPr>
          <w:i/>
          <w:iCs/>
          <w:sz w:val="24"/>
          <w:szCs w:val="24"/>
        </w:rPr>
      </w:pPr>
      <w:r w:rsidRPr="00556C24">
        <w:rPr>
          <w:color w:val="222222"/>
          <w:sz w:val="24"/>
          <w:szCs w:val="24"/>
          <w:shd w:val="clear" w:color="auto" w:fill="FFFFFF"/>
        </w:rPr>
        <w:t xml:space="preserve">Grant, D., </w:t>
      </w:r>
      <w:proofErr w:type="spellStart"/>
      <w:r w:rsidRPr="00556C24">
        <w:rPr>
          <w:color w:val="222222"/>
          <w:sz w:val="24"/>
          <w:szCs w:val="24"/>
          <w:shd w:val="clear" w:color="auto" w:fill="FFFFFF"/>
        </w:rPr>
        <w:t>Juntunen</w:t>
      </w:r>
      <w:proofErr w:type="spellEnd"/>
      <w:r w:rsidRPr="00556C24">
        <w:rPr>
          <w:color w:val="222222"/>
          <w:sz w:val="24"/>
          <w:szCs w:val="24"/>
          <w:shd w:val="clear" w:color="auto" w:fill="FFFFFF"/>
        </w:rPr>
        <w:t xml:space="preserve">, J., Juga, J. and </w:t>
      </w:r>
      <w:proofErr w:type="spellStart"/>
      <w:r w:rsidRPr="00556C24">
        <w:rPr>
          <w:color w:val="222222"/>
          <w:sz w:val="24"/>
          <w:szCs w:val="24"/>
          <w:shd w:val="clear" w:color="auto" w:fill="FFFFFF"/>
        </w:rPr>
        <w:t>Juntunen</w:t>
      </w:r>
      <w:proofErr w:type="spellEnd"/>
      <w:r w:rsidRPr="00556C24">
        <w:rPr>
          <w:color w:val="222222"/>
          <w:sz w:val="24"/>
          <w:szCs w:val="24"/>
          <w:shd w:val="clear" w:color="auto" w:fill="FFFFFF"/>
        </w:rPr>
        <w:t xml:space="preserve">, M., 2009, July. Using </w:t>
      </w:r>
      <w:bookmarkStart w:id="102" w:name="_Int_2fbkLEEk"/>
      <w:r w:rsidRPr="00556C24">
        <w:rPr>
          <w:color w:val="222222"/>
          <w:sz w:val="24"/>
          <w:szCs w:val="24"/>
          <w:shd w:val="clear" w:color="auto" w:fill="FFFFFF"/>
        </w:rPr>
        <w:t>logistics</w:t>
      </w:r>
      <w:bookmarkEnd w:id="102"/>
      <w:r w:rsidRPr="00556C24">
        <w:rPr>
          <w:color w:val="222222"/>
          <w:sz w:val="24"/>
          <w:szCs w:val="24"/>
          <w:shd w:val="clear" w:color="auto" w:fill="FFFFFF"/>
        </w:rPr>
        <w:t xml:space="preserve"> service to achieve satisfaction and turn corporate brand equity into loyalty. In </w:t>
      </w:r>
      <w:r w:rsidRPr="4A5861AA">
        <w:rPr>
          <w:i/>
          <w:iCs/>
          <w:color w:val="222222"/>
          <w:sz w:val="24"/>
          <w:szCs w:val="24"/>
          <w:shd w:val="clear" w:color="auto" w:fill="FFFFFF"/>
        </w:rPr>
        <w:t>Global supply chains and inter-firm networks. Proceedings of the 14th International Symposium on Logistics, Nottingham: Nottingham University Business School</w:t>
      </w:r>
      <w:r w:rsidRPr="00556C24">
        <w:rPr>
          <w:color w:val="222222"/>
          <w:sz w:val="24"/>
          <w:szCs w:val="24"/>
          <w:shd w:val="clear" w:color="auto" w:fill="FFFFFF"/>
        </w:rPr>
        <w:t> (pp. 408-414).</w:t>
      </w:r>
    </w:p>
    <w:p w14:paraId="2A2FF86D" w14:textId="77777777" w:rsidR="007F6DC1" w:rsidRPr="0089117B" w:rsidRDefault="007F6DC1" w:rsidP="0090753C">
      <w:pPr>
        <w:jc w:val="both"/>
        <w:rPr>
          <w:sz w:val="24"/>
          <w:szCs w:val="24"/>
        </w:rPr>
      </w:pPr>
    </w:p>
    <w:p w14:paraId="0D5A2A98" w14:textId="3110DF14" w:rsidR="007F6DC1" w:rsidRPr="0089117B" w:rsidRDefault="00000000" w:rsidP="0090753C">
      <w:pPr>
        <w:jc w:val="both"/>
        <w:rPr>
          <w:sz w:val="24"/>
          <w:szCs w:val="24"/>
        </w:rPr>
      </w:pPr>
      <w:sdt>
        <w:sdtPr>
          <w:tag w:val="tii-citations-56b8df3a-3085-44e2-8486-26aa44473ae4"/>
          <w:id w:val="2130230757"/>
          <w:placeholder>
            <w:docPart w:val="DefaultPlaceholder_1081868574"/>
          </w:placeholder>
          <w15:appearance w15:val="hidden"/>
        </w:sdtPr>
        <w:sdtContent>
          <w:proofErr w:type="spellStart"/>
          <w:r w:rsidR="007F6DC1" w:rsidRPr="4A5861AA">
            <w:rPr>
              <w:sz w:val="24"/>
              <w:szCs w:val="24"/>
            </w:rPr>
            <w:t>Gyrd</w:t>
          </w:r>
          <w:proofErr w:type="spellEnd"/>
          <w:r w:rsidR="007F6DC1" w:rsidRPr="4A5861AA">
            <w:rPr>
              <w:sz w:val="24"/>
              <w:szCs w:val="24"/>
            </w:rPr>
            <w:t>-</w:t>
          </w:r>
          <w:r w:rsidR="00737DFC" w:rsidRPr="4A5861AA">
            <w:rPr>
              <w:sz w:val="24"/>
              <w:szCs w:val="24"/>
            </w:rPr>
            <w:t>Jones,</w:t>
          </w:r>
          <w:r w:rsidR="007F6DC1" w:rsidRPr="4A5861AA">
            <w:rPr>
              <w:sz w:val="24"/>
              <w:szCs w:val="24"/>
            </w:rPr>
            <w:t xml:space="preserve"> R .and </w:t>
          </w:r>
          <w:proofErr w:type="spellStart"/>
          <w:r w:rsidR="00737DFC" w:rsidRPr="4A5861AA">
            <w:rPr>
              <w:sz w:val="24"/>
              <w:szCs w:val="24"/>
            </w:rPr>
            <w:t>Kornum</w:t>
          </w:r>
          <w:proofErr w:type="spellEnd"/>
          <w:r w:rsidR="00737DFC" w:rsidRPr="4A5861AA">
            <w:rPr>
              <w:sz w:val="24"/>
              <w:szCs w:val="24"/>
            </w:rPr>
            <w:t>,</w:t>
          </w:r>
          <w:r w:rsidR="007F6DC1" w:rsidRPr="4A5861AA">
            <w:rPr>
              <w:sz w:val="24"/>
              <w:szCs w:val="24"/>
            </w:rPr>
            <w:t xml:space="preserve"> </w:t>
          </w:r>
          <w:r w:rsidR="00737DFC" w:rsidRPr="4A5861AA">
            <w:rPr>
              <w:sz w:val="24"/>
              <w:szCs w:val="24"/>
            </w:rPr>
            <w:t>N.</w:t>
          </w:r>
          <w:r w:rsidR="007F6DC1" w:rsidRPr="4A5861AA">
            <w:rPr>
              <w:sz w:val="24"/>
              <w:szCs w:val="24"/>
            </w:rPr>
            <w:t>, 2013a. Managing the co-created brand: Value and</w:t>
          </w:r>
        </w:sdtContent>
      </w:sdt>
      <w:r w:rsidR="007F6DC1" w:rsidRPr="4A5861AA">
        <w:rPr>
          <w:sz w:val="24"/>
          <w:szCs w:val="24"/>
        </w:rPr>
        <w:t xml:space="preserve"> </w:t>
      </w:r>
      <w:sdt>
        <w:sdtPr>
          <w:tag w:val="tii-citations-56b8df3a-3085-44e2-8486-26aa44473ae4"/>
          <w:id w:val="1524683064"/>
          <w:placeholder>
            <w:docPart w:val="DefaultPlaceholder_1081868574"/>
          </w:placeholder>
          <w15:appearance w15:val="hidden"/>
        </w:sdtPr>
        <w:sdtContent>
          <w:r w:rsidR="007F6DC1" w:rsidRPr="4A5861AA">
            <w:rPr>
              <w:sz w:val="24"/>
              <w:szCs w:val="24"/>
            </w:rPr>
            <w:t>cultural complementarity in online and offline multi-stakeholder ecosystems.</w:t>
          </w:r>
        </w:sdtContent>
      </w:sdt>
      <w:r w:rsidR="007F6DC1" w:rsidRPr="4A5861AA">
        <w:rPr>
          <w:sz w:val="24"/>
          <w:szCs w:val="24"/>
          <w:highlight w:val="white"/>
        </w:rPr>
        <w:t xml:space="preserve"> </w:t>
      </w:r>
      <w:sdt>
        <w:sdtPr>
          <w:tag w:val="tii-citations-56b8df3a-3085-44e2-8486-26aa44473ae4"/>
          <w:id w:val="1764932810"/>
          <w:placeholder>
            <w:docPart w:val="DefaultPlaceholder_1081868574"/>
          </w:placeholder>
          <w15:appearance w15:val="hidden"/>
        </w:sdtPr>
        <w:sdtContent>
          <w:r w:rsidR="007F6DC1" w:rsidRPr="4A5861AA">
            <w:rPr>
              <w:i/>
              <w:iCs/>
              <w:sz w:val="24"/>
              <w:szCs w:val="24"/>
            </w:rPr>
            <w:t xml:space="preserve">Journal of Business </w:t>
          </w:r>
          <w:r w:rsidR="00737DFC" w:rsidRPr="4A5861AA">
            <w:rPr>
              <w:i/>
              <w:iCs/>
              <w:sz w:val="24"/>
              <w:szCs w:val="24"/>
            </w:rPr>
            <w:t>Research</w:t>
          </w:r>
          <w:r w:rsidR="00737DFC" w:rsidRPr="4A5861AA">
            <w:rPr>
              <w:sz w:val="24"/>
              <w:szCs w:val="24"/>
            </w:rPr>
            <w:t>,</w:t>
          </w:r>
          <w:r w:rsidR="007F6DC1" w:rsidRPr="4A5861AA">
            <w:rPr>
              <w:sz w:val="24"/>
              <w:szCs w:val="24"/>
            </w:rPr>
            <w:t xml:space="preserve"> advance online publication, 26 September, </w:t>
          </w:r>
          <w:proofErr w:type="spellStart"/>
          <w:r w:rsidR="007F6DC1" w:rsidRPr="4A5861AA">
            <w:rPr>
              <w:sz w:val="24"/>
              <w:szCs w:val="24"/>
            </w:rPr>
            <w:t>doi</w:t>
          </w:r>
          <w:proofErr w:type="spellEnd"/>
          <w:r w:rsidR="007F6DC1" w:rsidRPr="4A5861AA">
            <w:rPr>
              <w:sz w:val="24"/>
              <w:szCs w:val="24"/>
            </w:rPr>
            <w:t>:</w:t>
          </w:r>
        </w:sdtContent>
      </w:sdt>
      <w:r w:rsidR="007F6DC1" w:rsidRPr="4A5861AA">
        <w:rPr>
          <w:sz w:val="24"/>
          <w:szCs w:val="24"/>
          <w:highlight w:val="white"/>
        </w:rPr>
        <w:t xml:space="preserve"> </w:t>
      </w:r>
      <w:sdt>
        <w:sdtPr>
          <w:tag w:val="tii-citations-56b8df3a-3085-44e2-8486-26aa44473ae4"/>
          <w:id w:val="163027231"/>
          <w:placeholder>
            <w:docPart w:val="DefaultPlaceholder_1081868574"/>
          </w:placeholder>
          <w15:appearance w15:val="hidden"/>
        </w:sdtPr>
        <w:sdtContent>
          <w:r w:rsidR="007F6DC1" w:rsidRPr="4A5861AA">
            <w:rPr>
              <w:sz w:val="24"/>
              <w:szCs w:val="24"/>
            </w:rPr>
            <w:t xml:space="preserve">10.1016/ </w:t>
          </w:r>
          <w:r w:rsidR="00737DFC" w:rsidRPr="4A5861AA">
            <w:rPr>
              <w:sz w:val="24"/>
              <w:szCs w:val="24"/>
            </w:rPr>
            <w:t>j. jbusres</w:t>
          </w:r>
          <w:r w:rsidR="007F6DC1" w:rsidRPr="4A5861AA">
            <w:rPr>
              <w:sz w:val="24"/>
              <w:szCs w:val="24"/>
            </w:rPr>
            <w:t>.2012.02.045</w:t>
          </w:r>
        </w:sdtContent>
      </w:sdt>
    </w:p>
    <w:p w14:paraId="15005A46" w14:textId="77777777" w:rsidR="00F32025" w:rsidRPr="0089117B" w:rsidRDefault="00F32025" w:rsidP="0090753C">
      <w:pPr>
        <w:jc w:val="both"/>
        <w:rPr>
          <w:sz w:val="24"/>
          <w:szCs w:val="24"/>
        </w:rPr>
      </w:pPr>
    </w:p>
    <w:p w14:paraId="5720B726" w14:textId="419DC3D8" w:rsidR="007F6DC1" w:rsidRDefault="007F6DC1" w:rsidP="0090753C">
      <w:pPr>
        <w:jc w:val="both"/>
        <w:rPr>
          <w:sz w:val="24"/>
          <w:szCs w:val="24"/>
        </w:rPr>
      </w:pPr>
      <w:proofErr w:type="spellStart"/>
      <w:r w:rsidRPr="4A5861AA">
        <w:rPr>
          <w:sz w:val="24"/>
          <w:szCs w:val="24"/>
        </w:rPr>
        <w:t>Gyrd</w:t>
      </w:r>
      <w:proofErr w:type="spellEnd"/>
      <w:r w:rsidRPr="4A5861AA">
        <w:rPr>
          <w:sz w:val="24"/>
          <w:szCs w:val="24"/>
        </w:rPr>
        <w:t xml:space="preserve">-Jones, R., </w:t>
      </w:r>
      <w:proofErr w:type="spellStart"/>
      <w:r w:rsidRPr="4A5861AA">
        <w:rPr>
          <w:sz w:val="24"/>
          <w:szCs w:val="24"/>
          <w:highlight w:val="white"/>
        </w:rPr>
        <w:t>Merrilees</w:t>
      </w:r>
      <w:proofErr w:type="spellEnd"/>
      <w:r w:rsidRPr="4A5861AA">
        <w:rPr>
          <w:sz w:val="24"/>
          <w:szCs w:val="24"/>
          <w:highlight w:val="white"/>
        </w:rPr>
        <w:t>, B. and Miller, D</w:t>
      </w:r>
      <w:r w:rsidRPr="4A5861AA">
        <w:rPr>
          <w:sz w:val="24"/>
          <w:szCs w:val="24"/>
        </w:rPr>
        <w:t xml:space="preserve">., 2013b. </w:t>
      </w:r>
      <w:r w:rsidRPr="4A5861AA">
        <w:rPr>
          <w:sz w:val="24"/>
          <w:szCs w:val="24"/>
          <w:highlight w:val="white"/>
        </w:rPr>
        <w:t>Revisiting the complexities of</w:t>
      </w:r>
      <w:r w:rsidRPr="4A5861AA">
        <w:rPr>
          <w:sz w:val="24"/>
          <w:szCs w:val="24"/>
        </w:rPr>
        <w:t xml:space="preserve"> </w:t>
      </w:r>
      <w:r w:rsidRPr="4A5861AA">
        <w:rPr>
          <w:sz w:val="24"/>
          <w:szCs w:val="24"/>
          <w:highlight w:val="white"/>
        </w:rPr>
        <w:t>corporate branding: Issues, paradoxes, solutions</w:t>
      </w:r>
      <w:r w:rsidRPr="4A5861AA">
        <w:rPr>
          <w:sz w:val="24"/>
          <w:szCs w:val="24"/>
        </w:rPr>
        <w:t xml:space="preserve">. </w:t>
      </w:r>
      <w:r w:rsidRPr="4A5861AA">
        <w:rPr>
          <w:i/>
          <w:iCs/>
          <w:sz w:val="24"/>
          <w:szCs w:val="24"/>
        </w:rPr>
        <w:t>Journal of Brand Management,</w:t>
      </w:r>
      <w:r w:rsidRPr="4A5861AA">
        <w:rPr>
          <w:sz w:val="24"/>
          <w:szCs w:val="24"/>
        </w:rPr>
        <w:t xml:space="preserve"> 20(7), pp.571-589.</w:t>
      </w:r>
    </w:p>
    <w:p w14:paraId="5C6F1D18" w14:textId="77777777" w:rsidR="0089117B" w:rsidRPr="0089117B" w:rsidRDefault="0089117B" w:rsidP="0090753C">
      <w:pPr>
        <w:jc w:val="both"/>
        <w:rPr>
          <w:sz w:val="24"/>
          <w:szCs w:val="24"/>
        </w:rPr>
      </w:pPr>
    </w:p>
    <w:p w14:paraId="1D1F13E9" w14:textId="77777777" w:rsidR="007F6DC1" w:rsidRPr="0089117B" w:rsidRDefault="007F6DC1" w:rsidP="0090753C">
      <w:pPr>
        <w:jc w:val="both"/>
        <w:rPr>
          <w:sz w:val="24"/>
          <w:szCs w:val="24"/>
        </w:rPr>
      </w:pPr>
      <w:r w:rsidRPr="4A5861AA">
        <w:rPr>
          <w:sz w:val="24"/>
          <w:szCs w:val="24"/>
          <w:highlight w:val="white"/>
        </w:rPr>
        <w:t>Hankinson, G., 2009. Managing destination brands: establishing a theoretical</w:t>
      </w:r>
      <w:r w:rsidRPr="4A5861AA">
        <w:rPr>
          <w:sz w:val="24"/>
          <w:szCs w:val="24"/>
        </w:rPr>
        <w:t xml:space="preserve"> </w:t>
      </w:r>
      <w:r w:rsidRPr="4A5861AA">
        <w:rPr>
          <w:sz w:val="24"/>
          <w:szCs w:val="24"/>
          <w:highlight w:val="white"/>
        </w:rPr>
        <w:t>foundation. Journal of Marketing Management, 25(1</w:t>
      </w:r>
      <w:r w:rsidRPr="4A5861AA">
        <w:rPr>
          <w:sz w:val="24"/>
          <w:szCs w:val="24"/>
        </w:rPr>
        <w:t xml:space="preserve">-2), </w:t>
      </w:r>
      <w:r w:rsidRPr="4A5861AA">
        <w:rPr>
          <w:sz w:val="24"/>
          <w:szCs w:val="24"/>
          <w:highlight w:val="white"/>
        </w:rPr>
        <w:t>pp.97-115</w:t>
      </w:r>
      <w:r w:rsidRPr="4A5861AA">
        <w:rPr>
          <w:sz w:val="24"/>
          <w:szCs w:val="24"/>
        </w:rPr>
        <w:t>.</w:t>
      </w:r>
    </w:p>
    <w:p w14:paraId="4C4B82B9" w14:textId="77777777" w:rsidR="007F6DC1" w:rsidRPr="0089117B" w:rsidRDefault="007F6DC1" w:rsidP="0090753C">
      <w:pPr>
        <w:jc w:val="both"/>
        <w:rPr>
          <w:sz w:val="24"/>
          <w:szCs w:val="24"/>
        </w:rPr>
      </w:pPr>
    </w:p>
    <w:p w14:paraId="07E2CC13" w14:textId="01E8E09A" w:rsidR="007F6DC1" w:rsidRDefault="007F6DC1" w:rsidP="0090753C">
      <w:pPr>
        <w:jc w:val="both"/>
        <w:rPr>
          <w:sz w:val="24"/>
          <w:szCs w:val="24"/>
        </w:rPr>
      </w:pPr>
      <w:r w:rsidRPr="4A5861AA">
        <w:rPr>
          <w:sz w:val="24"/>
          <w:szCs w:val="24"/>
          <w:highlight w:val="white"/>
        </w:rPr>
        <w:t>Hatch, M.J. and Schultz, M., 2001. Are the strategic stars aligned for your corporate</w:t>
      </w:r>
      <w:r w:rsidRPr="4A5861AA">
        <w:rPr>
          <w:sz w:val="24"/>
          <w:szCs w:val="24"/>
        </w:rPr>
        <w:t xml:space="preserve"> </w:t>
      </w:r>
      <w:r w:rsidRPr="4A5861AA">
        <w:rPr>
          <w:sz w:val="24"/>
          <w:szCs w:val="24"/>
          <w:highlight w:val="white"/>
        </w:rPr>
        <w:t xml:space="preserve">brand. </w:t>
      </w:r>
      <w:r w:rsidRPr="4A5861AA">
        <w:rPr>
          <w:i/>
          <w:iCs/>
          <w:sz w:val="24"/>
          <w:szCs w:val="24"/>
          <w:highlight w:val="white"/>
        </w:rPr>
        <w:t>Harvard Business Review</w:t>
      </w:r>
      <w:r w:rsidRPr="4A5861AA">
        <w:rPr>
          <w:sz w:val="24"/>
          <w:szCs w:val="24"/>
          <w:highlight w:val="white"/>
        </w:rPr>
        <w:t>, 79(2), pp.128-134.</w:t>
      </w:r>
    </w:p>
    <w:p w14:paraId="528CD216" w14:textId="120B5EB3" w:rsidR="4A5861AA" w:rsidRDefault="4A5861AA" w:rsidP="4A5861AA">
      <w:pPr>
        <w:jc w:val="both"/>
        <w:rPr>
          <w:sz w:val="24"/>
          <w:szCs w:val="24"/>
          <w:highlight w:val="white"/>
        </w:rPr>
      </w:pPr>
    </w:p>
    <w:p w14:paraId="55844CFA" w14:textId="67AF1B88" w:rsidR="65A26072" w:rsidRPr="006B1E24" w:rsidRDefault="65A26072" w:rsidP="4A5861AA">
      <w:pPr>
        <w:jc w:val="both"/>
        <w:rPr>
          <w:color w:val="222222"/>
          <w:sz w:val="24"/>
          <w:szCs w:val="24"/>
        </w:rPr>
      </w:pPr>
      <w:r w:rsidRPr="006B1E24">
        <w:rPr>
          <w:color w:val="222222"/>
          <w:sz w:val="24"/>
          <w:szCs w:val="24"/>
        </w:rPr>
        <w:t>Hatch, M.J. and Schultz, M., 2013. The dynamics of corporate brand charisma: Routini</w:t>
      </w:r>
      <w:r w:rsidR="00451419" w:rsidRPr="006B1E24">
        <w:rPr>
          <w:color w:val="222222"/>
          <w:sz w:val="24"/>
          <w:szCs w:val="24"/>
        </w:rPr>
        <w:t>s</w:t>
      </w:r>
      <w:r w:rsidRPr="006B1E24">
        <w:rPr>
          <w:color w:val="222222"/>
          <w:sz w:val="24"/>
          <w:szCs w:val="24"/>
        </w:rPr>
        <w:t xml:space="preserve">ation and activation at Carlsberg IT. </w:t>
      </w:r>
      <w:r w:rsidRPr="006B1E24">
        <w:rPr>
          <w:i/>
          <w:iCs/>
          <w:color w:val="222222"/>
          <w:sz w:val="24"/>
          <w:szCs w:val="24"/>
        </w:rPr>
        <w:t>Scandinavian Journal of Management</w:t>
      </w:r>
      <w:r w:rsidRPr="006B1E24">
        <w:rPr>
          <w:color w:val="222222"/>
          <w:sz w:val="24"/>
          <w:szCs w:val="24"/>
        </w:rPr>
        <w:t xml:space="preserve">, </w:t>
      </w:r>
      <w:r w:rsidRPr="006B1E24">
        <w:rPr>
          <w:i/>
          <w:iCs/>
          <w:color w:val="222222"/>
          <w:sz w:val="24"/>
          <w:szCs w:val="24"/>
        </w:rPr>
        <w:t>29</w:t>
      </w:r>
      <w:r w:rsidRPr="006B1E24">
        <w:rPr>
          <w:color w:val="222222"/>
          <w:sz w:val="24"/>
          <w:szCs w:val="24"/>
        </w:rPr>
        <w:t>(2), pp.147-162.</w:t>
      </w:r>
    </w:p>
    <w:p w14:paraId="43C00F57" w14:textId="77777777" w:rsidR="006B1E24" w:rsidRPr="006B1E24" w:rsidRDefault="006B1E24" w:rsidP="4A5861AA">
      <w:pPr>
        <w:jc w:val="both"/>
        <w:rPr>
          <w:sz w:val="24"/>
          <w:szCs w:val="24"/>
        </w:rPr>
      </w:pPr>
    </w:p>
    <w:p w14:paraId="5DFD344F" w14:textId="398302A4" w:rsidR="00F80C6B" w:rsidRPr="00F80C6B" w:rsidRDefault="00F80C6B" w:rsidP="0090753C">
      <w:pPr>
        <w:jc w:val="both"/>
        <w:rPr>
          <w:sz w:val="24"/>
          <w:szCs w:val="24"/>
        </w:rPr>
      </w:pPr>
      <w:r w:rsidRPr="00F80C6B">
        <w:rPr>
          <w:color w:val="222222"/>
          <w:sz w:val="24"/>
          <w:szCs w:val="24"/>
          <w:shd w:val="clear" w:color="auto" w:fill="FFFFFF"/>
        </w:rPr>
        <w:t>Hatch, M.J. and Schultz, M., 2008. </w:t>
      </w:r>
      <w:r w:rsidRPr="00F80C6B">
        <w:rPr>
          <w:i/>
          <w:iCs/>
          <w:color w:val="222222"/>
          <w:sz w:val="24"/>
          <w:szCs w:val="24"/>
          <w:shd w:val="clear" w:color="auto" w:fill="FFFFFF"/>
        </w:rPr>
        <w:t>Taking brand initiative: How companies can align strategy, culture, and identity through corporate branding</w:t>
      </w:r>
      <w:r w:rsidRPr="00F80C6B">
        <w:rPr>
          <w:color w:val="222222"/>
          <w:sz w:val="24"/>
          <w:szCs w:val="24"/>
          <w:shd w:val="clear" w:color="auto" w:fill="FFFFFF"/>
        </w:rPr>
        <w:t>. John Wiley &amp; Sons.</w:t>
      </w:r>
    </w:p>
    <w:p w14:paraId="32FD8D5A" w14:textId="77777777" w:rsidR="0089117B" w:rsidRPr="00F80C6B" w:rsidRDefault="0089117B" w:rsidP="0090753C">
      <w:pPr>
        <w:jc w:val="both"/>
        <w:rPr>
          <w:sz w:val="24"/>
          <w:szCs w:val="24"/>
        </w:rPr>
      </w:pPr>
    </w:p>
    <w:p w14:paraId="248B2B7F" w14:textId="77777777" w:rsidR="0089117B" w:rsidRPr="0089117B" w:rsidRDefault="0089117B" w:rsidP="0089117B">
      <w:pPr>
        <w:jc w:val="both"/>
        <w:rPr>
          <w:sz w:val="24"/>
          <w:szCs w:val="24"/>
        </w:rPr>
      </w:pPr>
      <w:proofErr w:type="spellStart"/>
      <w:r w:rsidRPr="0089117B">
        <w:rPr>
          <w:color w:val="222222"/>
          <w:sz w:val="24"/>
          <w:szCs w:val="24"/>
          <w:shd w:val="clear" w:color="auto" w:fill="FFFFFF"/>
        </w:rPr>
        <w:t>Holubčík</w:t>
      </w:r>
      <w:proofErr w:type="spellEnd"/>
      <w:r w:rsidRPr="0089117B">
        <w:rPr>
          <w:color w:val="222222"/>
          <w:sz w:val="24"/>
          <w:szCs w:val="24"/>
          <w:shd w:val="clear" w:color="auto" w:fill="FFFFFF"/>
        </w:rPr>
        <w:t xml:space="preserve">, M., </w:t>
      </w:r>
      <w:proofErr w:type="spellStart"/>
      <w:r w:rsidRPr="0089117B">
        <w:rPr>
          <w:color w:val="222222"/>
          <w:sz w:val="24"/>
          <w:szCs w:val="24"/>
          <w:shd w:val="clear" w:color="auto" w:fill="FFFFFF"/>
        </w:rPr>
        <w:t>Koman</w:t>
      </w:r>
      <w:proofErr w:type="spellEnd"/>
      <w:r w:rsidRPr="0089117B">
        <w:rPr>
          <w:color w:val="222222"/>
          <w:sz w:val="24"/>
          <w:szCs w:val="24"/>
          <w:shd w:val="clear" w:color="auto" w:fill="FFFFFF"/>
        </w:rPr>
        <w:t xml:space="preserve">, G. and </w:t>
      </w:r>
      <w:proofErr w:type="spellStart"/>
      <w:r w:rsidRPr="0089117B">
        <w:rPr>
          <w:color w:val="222222"/>
          <w:sz w:val="24"/>
          <w:szCs w:val="24"/>
          <w:shd w:val="clear" w:color="auto" w:fill="FFFFFF"/>
        </w:rPr>
        <w:t>Soviar</w:t>
      </w:r>
      <w:proofErr w:type="spellEnd"/>
      <w:r w:rsidRPr="0089117B">
        <w:rPr>
          <w:color w:val="222222"/>
          <w:sz w:val="24"/>
          <w:szCs w:val="24"/>
          <w:shd w:val="clear" w:color="auto" w:fill="FFFFFF"/>
        </w:rPr>
        <w:t xml:space="preserve">, J., 2021. Industry 4.0 in </w:t>
      </w:r>
      <w:bookmarkStart w:id="103" w:name="_Int_EtJTFas4"/>
      <w:r w:rsidRPr="0089117B">
        <w:rPr>
          <w:color w:val="222222"/>
          <w:sz w:val="24"/>
          <w:szCs w:val="24"/>
          <w:shd w:val="clear" w:color="auto" w:fill="FFFFFF"/>
        </w:rPr>
        <w:t>logistics</w:t>
      </w:r>
      <w:bookmarkEnd w:id="103"/>
      <w:r w:rsidRPr="0089117B">
        <w:rPr>
          <w:color w:val="222222"/>
          <w:sz w:val="24"/>
          <w:szCs w:val="24"/>
          <w:shd w:val="clear" w:color="auto" w:fill="FFFFFF"/>
        </w:rPr>
        <w:t xml:space="preserve"> operations. </w:t>
      </w:r>
      <w:r w:rsidRPr="4A5861AA">
        <w:rPr>
          <w:i/>
          <w:iCs/>
          <w:color w:val="222222"/>
          <w:sz w:val="24"/>
          <w:szCs w:val="24"/>
          <w:shd w:val="clear" w:color="auto" w:fill="FFFFFF"/>
        </w:rPr>
        <w:t>Transportation Research Procedia</w:t>
      </w:r>
      <w:r w:rsidRPr="0089117B">
        <w:rPr>
          <w:color w:val="222222"/>
          <w:sz w:val="24"/>
          <w:szCs w:val="24"/>
          <w:shd w:val="clear" w:color="auto" w:fill="FFFFFF"/>
        </w:rPr>
        <w:t>, </w:t>
      </w:r>
      <w:r w:rsidRPr="4A5861AA">
        <w:rPr>
          <w:i/>
          <w:iCs/>
          <w:color w:val="222222"/>
          <w:sz w:val="24"/>
          <w:szCs w:val="24"/>
          <w:shd w:val="clear" w:color="auto" w:fill="FFFFFF"/>
        </w:rPr>
        <w:t>53</w:t>
      </w:r>
      <w:r w:rsidRPr="0089117B">
        <w:rPr>
          <w:color w:val="222222"/>
          <w:sz w:val="24"/>
          <w:szCs w:val="24"/>
          <w:shd w:val="clear" w:color="auto" w:fill="FFFFFF"/>
        </w:rPr>
        <w:t>, pp.282-288.</w:t>
      </w:r>
    </w:p>
    <w:p w14:paraId="3234897C" w14:textId="77777777" w:rsidR="0089117B" w:rsidRPr="0089117B" w:rsidRDefault="0089117B" w:rsidP="0090753C">
      <w:pPr>
        <w:jc w:val="both"/>
        <w:rPr>
          <w:sz w:val="24"/>
          <w:szCs w:val="24"/>
        </w:rPr>
      </w:pPr>
    </w:p>
    <w:p w14:paraId="22BBB8B7" w14:textId="77777777" w:rsidR="007F6DC1" w:rsidRPr="0089117B" w:rsidRDefault="007F6DC1" w:rsidP="0090753C">
      <w:pPr>
        <w:jc w:val="both"/>
        <w:rPr>
          <w:sz w:val="24"/>
          <w:szCs w:val="24"/>
        </w:rPr>
      </w:pPr>
    </w:p>
    <w:p w14:paraId="16AA06B8" w14:textId="77777777" w:rsidR="007F6DC1" w:rsidRPr="0089117B" w:rsidRDefault="007F6DC1" w:rsidP="0090753C">
      <w:pPr>
        <w:jc w:val="both"/>
        <w:rPr>
          <w:sz w:val="24"/>
          <w:szCs w:val="24"/>
        </w:rPr>
      </w:pPr>
      <w:r w:rsidRPr="4A5861AA">
        <w:rPr>
          <w:sz w:val="24"/>
          <w:szCs w:val="24"/>
          <w:highlight w:val="white"/>
        </w:rPr>
        <w:t xml:space="preserve">Iglesias, O., Ind, N. and Schultz, M. eds., 2022. </w:t>
      </w:r>
      <w:r w:rsidRPr="4A5861AA">
        <w:rPr>
          <w:i/>
          <w:iCs/>
          <w:sz w:val="24"/>
          <w:szCs w:val="24"/>
          <w:highlight w:val="white"/>
        </w:rPr>
        <w:t>The Routledge Companion to</w:t>
      </w:r>
      <w:r w:rsidRPr="4A5861AA">
        <w:rPr>
          <w:i/>
          <w:iCs/>
          <w:sz w:val="24"/>
          <w:szCs w:val="24"/>
        </w:rPr>
        <w:t xml:space="preserve"> </w:t>
      </w:r>
      <w:r w:rsidRPr="4A5861AA">
        <w:rPr>
          <w:i/>
          <w:iCs/>
          <w:sz w:val="24"/>
          <w:szCs w:val="24"/>
          <w:highlight w:val="white"/>
        </w:rPr>
        <w:t>Corporate Branding.</w:t>
      </w:r>
      <w:r w:rsidRPr="4A5861AA">
        <w:rPr>
          <w:sz w:val="24"/>
          <w:szCs w:val="24"/>
          <w:highlight w:val="white"/>
        </w:rPr>
        <w:t xml:space="preserve"> Routledge</w:t>
      </w:r>
      <w:r w:rsidRPr="4A5861AA">
        <w:rPr>
          <w:sz w:val="24"/>
          <w:szCs w:val="24"/>
        </w:rPr>
        <w:t>.</w:t>
      </w:r>
    </w:p>
    <w:p w14:paraId="13D08A34" w14:textId="77777777" w:rsidR="007F6DC1" w:rsidRPr="0089117B" w:rsidRDefault="007F6DC1" w:rsidP="0090753C">
      <w:pPr>
        <w:jc w:val="both"/>
        <w:rPr>
          <w:sz w:val="24"/>
          <w:szCs w:val="24"/>
        </w:rPr>
      </w:pPr>
    </w:p>
    <w:p w14:paraId="425299B3" w14:textId="77777777" w:rsidR="007F6DC1" w:rsidRPr="0089117B" w:rsidRDefault="007F6DC1" w:rsidP="0090753C">
      <w:pPr>
        <w:jc w:val="both"/>
        <w:rPr>
          <w:sz w:val="24"/>
          <w:szCs w:val="24"/>
        </w:rPr>
      </w:pPr>
      <w:proofErr w:type="spellStart"/>
      <w:r w:rsidRPr="4A5861AA">
        <w:rPr>
          <w:sz w:val="24"/>
          <w:szCs w:val="24"/>
          <w:highlight w:val="white"/>
        </w:rPr>
        <w:t>Ishaq</w:t>
      </w:r>
      <w:proofErr w:type="spellEnd"/>
      <w:r w:rsidRPr="4A5861AA">
        <w:rPr>
          <w:sz w:val="24"/>
          <w:szCs w:val="24"/>
          <w:highlight w:val="white"/>
        </w:rPr>
        <w:t>, M</w:t>
      </w:r>
      <w:r w:rsidRPr="4A5861AA">
        <w:rPr>
          <w:sz w:val="24"/>
          <w:szCs w:val="24"/>
        </w:rPr>
        <w:t xml:space="preserve">. I., &amp; </w:t>
      </w:r>
      <w:r w:rsidRPr="4A5861AA">
        <w:rPr>
          <w:sz w:val="24"/>
          <w:szCs w:val="24"/>
          <w:highlight w:val="white"/>
        </w:rPr>
        <w:t>Di Maria, E. 2019. Sustainability countenance in brand equity: a critical</w:t>
      </w:r>
      <w:r w:rsidRPr="4A5861AA">
        <w:rPr>
          <w:sz w:val="24"/>
          <w:szCs w:val="24"/>
        </w:rPr>
        <w:t xml:space="preserve"> </w:t>
      </w:r>
      <w:r w:rsidRPr="4A5861AA">
        <w:rPr>
          <w:sz w:val="24"/>
          <w:szCs w:val="24"/>
          <w:highlight w:val="white"/>
        </w:rPr>
        <w:t xml:space="preserve">review and future research directions. </w:t>
      </w:r>
      <w:r w:rsidRPr="4A5861AA">
        <w:rPr>
          <w:i/>
          <w:iCs/>
          <w:sz w:val="24"/>
          <w:szCs w:val="24"/>
          <w:highlight w:val="white"/>
        </w:rPr>
        <w:t>Journal of Brand Management</w:t>
      </w:r>
      <w:r w:rsidRPr="4A5861AA">
        <w:rPr>
          <w:sz w:val="24"/>
          <w:szCs w:val="24"/>
          <w:highlight w:val="white"/>
        </w:rPr>
        <w:t>, 27(1), 15–34.</w:t>
      </w:r>
      <w:r w:rsidRPr="4A5861AA">
        <w:rPr>
          <w:sz w:val="24"/>
          <w:szCs w:val="24"/>
        </w:rPr>
        <w:t xml:space="preserve"> </w:t>
      </w:r>
      <w:r w:rsidRPr="4A5861AA">
        <w:rPr>
          <w:sz w:val="24"/>
          <w:szCs w:val="24"/>
          <w:highlight w:val="white"/>
        </w:rPr>
        <w:t>doi:10.1057/s41262-019-00167-5</w:t>
      </w:r>
    </w:p>
    <w:p w14:paraId="75DF3354" w14:textId="77777777" w:rsidR="007F6DC1" w:rsidRPr="0089117B" w:rsidRDefault="007F6DC1" w:rsidP="0090753C">
      <w:pPr>
        <w:jc w:val="both"/>
        <w:rPr>
          <w:sz w:val="24"/>
          <w:szCs w:val="24"/>
        </w:rPr>
      </w:pPr>
    </w:p>
    <w:p w14:paraId="0EC10C6A" w14:textId="108AB8DA" w:rsidR="007F6DC1" w:rsidRDefault="007F6DC1" w:rsidP="0090753C">
      <w:pPr>
        <w:jc w:val="both"/>
        <w:rPr>
          <w:sz w:val="24"/>
          <w:szCs w:val="24"/>
        </w:rPr>
      </w:pPr>
      <w:r w:rsidRPr="4A5861AA">
        <w:rPr>
          <w:sz w:val="24"/>
          <w:szCs w:val="24"/>
          <w:highlight w:val="white"/>
        </w:rPr>
        <w:t>Jeanes, E.L., 2013. The construction and controlling effect of a moral brand,</w:t>
      </w:r>
      <w:r w:rsidRPr="4A5861AA">
        <w:rPr>
          <w:sz w:val="24"/>
          <w:szCs w:val="24"/>
        </w:rPr>
        <w:t xml:space="preserve"> </w:t>
      </w:r>
      <w:r w:rsidRPr="4A5861AA">
        <w:rPr>
          <w:i/>
          <w:iCs/>
          <w:sz w:val="24"/>
          <w:szCs w:val="24"/>
          <w:highlight w:val="white"/>
        </w:rPr>
        <w:t>Scandinavian Journal of Management</w:t>
      </w:r>
      <w:r w:rsidRPr="4A5861AA">
        <w:rPr>
          <w:sz w:val="24"/>
          <w:szCs w:val="24"/>
          <w:highlight w:val="white"/>
        </w:rPr>
        <w:t>, 29</w:t>
      </w:r>
      <w:r w:rsidRPr="4A5861AA">
        <w:rPr>
          <w:sz w:val="24"/>
          <w:szCs w:val="24"/>
        </w:rPr>
        <w:t xml:space="preserve"> (20), </w:t>
      </w:r>
      <w:r w:rsidRPr="4A5861AA">
        <w:rPr>
          <w:sz w:val="24"/>
          <w:szCs w:val="24"/>
          <w:highlight w:val="white"/>
        </w:rPr>
        <w:t>pp. 163-172</w:t>
      </w:r>
      <w:r w:rsidRPr="4A5861AA">
        <w:rPr>
          <w:sz w:val="24"/>
          <w:szCs w:val="24"/>
        </w:rPr>
        <w:t>.</w:t>
      </w:r>
    </w:p>
    <w:p w14:paraId="34E233AD" w14:textId="77777777" w:rsidR="00E72D31" w:rsidRDefault="00E72D31" w:rsidP="0090753C">
      <w:pPr>
        <w:jc w:val="both"/>
        <w:rPr>
          <w:sz w:val="24"/>
          <w:szCs w:val="24"/>
        </w:rPr>
      </w:pPr>
    </w:p>
    <w:p w14:paraId="2BA6E0CE" w14:textId="26EAB8AB" w:rsidR="00E72D31" w:rsidRDefault="00E72D31" w:rsidP="00E72D31">
      <w:pPr>
        <w:jc w:val="both"/>
        <w:rPr>
          <w:color w:val="222222"/>
          <w:sz w:val="24"/>
          <w:szCs w:val="24"/>
          <w:shd w:val="clear" w:color="auto" w:fill="FFFFFF"/>
        </w:rPr>
      </w:pPr>
      <w:proofErr w:type="spellStart"/>
      <w:r w:rsidRPr="0089117B">
        <w:rPr>
          <w:color w:val="222222"/>
          <w:sz w:val="24"/>
          <w:szCs w:val="24"/>
          <w:shd w:val="clear" w:color="auto" w:fill="FFFFFF"/>
        </w:rPr>
        <w:t>Jonsen</w:t>
      </w:r>
      <w:proofErr w:type="spellEnd"/>
      <w:r w:rsidRPr="0089117B">
        <w:rPr>
          <w:color w:val="222222"/>
          <w:sz w:val="24"/>
          <w:szCs w:val="24"/>
          <w:shd w:val="clear" w:color="auto" w:fill="FFFFFF"/>
        </w:rPr>
        <w:t xml:space="preserve">, K., Point, S., Kelan, </w:t>
      </w:r>
      <w:bookmarkStart w:id="104" w:name="_Int_I5MD32vw"/>
      <w:r w:rsidRPr="0089117B">
        <w:rPr>
          <w:color w:val="222222"/>
          <w:sz w:val="24"/>
          <w:szCs w:val="24"/>
          <w:shd w:val="clear" w:color="auto" w:fill="FFFFFF"/>
        </w:rPr>
        <w:t>E.K</w:t>
      </w:r>
      <w:bookmarkEnd w:id="104"/>
      <w:r w:rsidRPr="0089117B">
        <w:rPr>
          <w:color w:val="222222"/>
          <w:sz w:val="24"/>
          <w:szCs w:val="24"/>
          <w:shd w:val="clear" w:color="auto" w:fill="FFFFFF"/>
        </w:rPr>
        <w:t xml:space="preserve">. and </w:t>
      </w:r>
      <w:proofErr w:type="spellStart"/>
      <w:r w:rsidRPr="0089117B">
        <w:rPr>
          <w:color w:val="222222"/>
          <w:sz w:val="24"/>
          <w:szCs w:val="24"/>
          <w:shd w:val="clear" w:color="auto" w:fill="FFFFFF"/>
        </w:rPr>
        <w:t>Grieble</w:t>
      </w:r>
      <w:proofErr w:type="spellEnd"/>
      <w:r w:rsidRPr="0089117B">
        <w:rPr>
          <w:color w:val="222222"/>
          <w:sz w:val="24"/>
          <w:szCs w:val="24"/>
          <w:shd w:val="clear" w:color="auto" w:fill="FFFFFF"/>
        </w:rPr>
        <w:t>, A., 2021. Diversity and inclusion branding: a five-country comparison of corporate websites. </w:t>
      </w:r>
      <w:r w:rsidRPr="4A5861AA">
        <w:rPr>
          <w:i/>
          <w:iCs/>
          <w:color w:val="222222"/>
          <w:sz w:val="24"/>
          <w:szCs w:val="24"/>
          <w:shd w:val="clear" w:color="auto" w:fill="FFFFFF"/>
        </w:rPr>
        <w:t>The International Journal of Human Resource Management</w:t>
      </w:r>
      <w:r w:rsidRPr="0089117B">
        <w:rPr>
          <w:color w:val="222222"/>
          <w:sz w:val="24"/>
          <w:szCs w:val="24"/>
          <w:shd w:val="clear" w:color="auto" w:fill="FFFFFF"/>
        </w:rPr>
        <w:t>, </w:t>
      </w:r>
      <w:r w:rsidRPr="4A5861AA">
        <w:rPr>
          <w:i/>
          <w:iCs/>
          <w:color w:val="222222"/>
          <w:sz w:val="24"/>
          <w:szCs w:val="24"/>
          <w:shd w:val="clear" w:color="auto" w:fill="FFFFFF"/>
        </w:rPr>
        <w:t>32</w:t>
      </w:r>
      <w:r w:rsidRPr="0089117B">
        <w:rPr>
          <w:color w:val="222222"/>
          <w:sz w:val="24"/>
          <w:szCs w:val="24"/>
          <w:shd w:val="clear" w:color="auto" w:fill="FFFFFF"/>
        </w:rPr>
        <w:t>(3), pp.616-649.</w:t>
      </w:r>
    </w:p>
    <w:p w14:paraId="15BB3E8E" w14:textId="77777777" w:rsidR="00E72D31" w:rsidRPr="0089117B" w:rsidRDefault="00E72D31" w:rsidP="00E72D31">
      <w:pPr>
        <w:jc w:val="both"/>
        <w:rPr>
          <w:color w:val="222222"/>
          <w:sz w:val="24"/>
          <w:szCs w:val="24"/>
          <w:shd w:val="clear" w:color="auto" w:fill="FFFFFF"/>
        </w:rPr>
      </w:pPr>
    </w:p>
    <w:p w14:paraId="41242D9A" w14:textId="16E83769" w:rsidR="007F6DC1" w:rsidRPr="0089117B" w:rsidRDefault="007F6DC1" w:rsidP="4A5861AA">
      <w:pPr>
        <w:jc w:val="both"/>
        <w:rPr>
          <w:sz w:val="24"/>
          <w:szCs w:val="24"/>
          <w:highlight w:val="white"/>
        </w:rPr>
      </w:pPr>
      <w:proofErr w:type="spellStart"/>
      <w:r w:rsidRPr="4A5861AA">
        <w:rPr>
          <w:sz w:val="24"/>
          <w:szCs w:val="24"/>
          <w:highlight w:val="white"/>
        </w:rPr>
        <w:t>Joukanen</w:t>
      </w:r>
      <w:proofErr w:type="spellEnd"/>
      <w:r w:rsidRPr="4A5861AA">
        <w:rPr>
          <w:sz w:val="24"/>
          <w:szCs w:val="24"/>
          <w:highlight w:val="white"/>
        </w:rPr>
        <w:t xml:space="preserve">, K., </w:t>
      </w:r>
      <w:proofErr w:type="spellStart"/>
      <w:r w:rsidRPr="4A5861AA">
        <w:rPr>
          <w:sz w:val="24"/>
          <w:szCs w:val="24"/>
          <w:highlight w:val="white"/>
        </w:rPr>
        <w:t>Niinimäki</w:t>
      </w:r>
      <w:proofErr w:type="spellEnd"/>
      <w:r w:rsidRPr="4A5861AA">
        <w:rPr>
          <w:sz w:val="24"/>
          <w:szCs w:val="24"/>
          <w:highlight w:val="white"/>
        </w:rPr>
        <w:t xml:space="preserve">, T. and </w:t>
      </w:r>
      <w:proofErr w:type="spellStart"/>
      <w:r w:rsidRPr="4A5861AA">
        <w:rPr>
          <w:sz w:val="24"/>
          <w:szCs w:val="24"/>
          <w:highlight w:val="white"/>
        </w:rPr>
        <w:t>Sundell</w:t>
      </w:r>
      <w:proofErr w:type="spellEnd"/>
      <w:r w:rsidRPr="4A5861AA">
        <w:rPr>
          <w:sz w:val="24"/>
          <w:szCs w:val="24"/>
          <w:highlight w:val="white"/>
        </w:rPr>
        <w:t>, J., 2018. Developing corporate brand identity.</w:t>
      </w:r>
      <w:r w:rsidRPr="4A5861AA">
        <w:rPr>
          <w:sz w:val="24"/>
          <w:szCs w:val="24"/>
        </w:rPr>
        <w:t xml:space="preserve"> </w:t>
      </w:r>
      <w:r w:rsidRPr="4A5861AA">
        <w:rPr>
          <w:sz w:val="24"/>
          <w:szCs w:val="24"/>
          <w:highlight w:val="white"/>
        </w:rPr>
        <w:t>In Developing Insights on Branding in the B2B Context. Emerald Publishing Limite</w:t>
      </w:r>
      <w:r w:rsidR="40F1849F" w:rsidRPr="4A5861AA">
        <w:rPr>
          <w:sz w:val="24"/>
          <w:szCs w:val="24"/>
          <w:highlight w:val="white"/>
        </w:rPr>
        <w:t xml:space="preserve">d. </w:t>
      </w:r>
    </w:p>
    <w:sdt>
      <w:sdtPr>
        <w:tag w:val="tii-citations-bedc8d22-d58a-4932-9e6d-b6158d5b8f3c"/>
        <w:id w:val="2012073305"/>
        <w:placeholder>
          <w:docPart w:val="DefaultPlaceholder_1081868574"/>
        </w:placeholder>
        <w15:appearance w15:val="hidden"/>
      </w:sdtPr>
      <w:sdtContent>
        <w:p w14:paraId="23F6315B" w14:textId="77777777" w:rsidR="007F6DC1" w:rsidRPr="0089117B" w:rsidRDefault="007F6DC1" w:rsidP="0090753C">
          <w:pPr>
            <w:jc w:val="both"/>
            <w:rPr>
              <w:sz w:val="24"/>
              <w:szCs w:val="24"/>
            </w:rPr>
          </w:pPr>
          <w:r w:rsidRPr="4A5861AA">
            <w:rPr>
              <w:i/>
              <w:iCs/>
              <w:sz w:val="24"/>
              <w:szCs w:val="24"/>
            </w:rPr>
            <w:t>Journal of General Management</w:t>
          </w:r>
          <w:r w:rsidRPr="4A5861AA">
            <w:rPr>
              <w:sz w:val="24"/>
              <w:szCs w:val="24"/>
            </w:rPr>
            <w:t>, 21 (1) (1995), pp. 24-46</w:t>
          </w:r>
        </w:p>
        <w:p w14:paraId="34972D84" w14:textId="491B70BA" w:rsidR="4A5861AA" w:rsidRDefault="4A5861AA" w:rsidP="4A5861AA">
          <w:pPr>
            <w:jc w:val="both"/>
            <w:rPr>
              <w:color w:val="222222"/>
              <w:sz w:val="19"/>
              <w:szCs w:val="19"/>
            </w:rPr>
          </w:pPr>
        </w:p>
        <w:p w14:paraId="138EC240" w14:textId="22B6D79E" w:rsidR="510B5828" w:rsidRDefault="510B5828" w:rsidP="4A5861AA">
          <w:pPr>
            <w:jc w:val="both"/>
            <w:rPr>
              <w:sz w:val="24"/>
              <w:szCs w:val="24"/>
            </w:rPr>
          </w:pPr>
          <w:proofErr w:type="spellStart"/>
          <w:r w:rsidRPr="4A5861AA">
            <w:rPr>
              <w:color w:val="222222"/>
              <w:sz w:val="24"/>
              <w:szCs w:val="24"/>
            </w:rPr>
            <w:t>Jukić</w:t>
          </w:r>
          <w:proofErr w:type="spellEnd"/>
          <w:r w:rsidRPr="4A5861AA">
            <w:rPr>
              <w:color w:val="222222"/>
              <w:sz w:val="24"/>
              <w:szCs w:val="24"/>
            </w:rPr>
            <w:t xml:space="preserve">, D., 2017. The importance of corporate branding in school management. </w:t>
          </w:r>
          <w:r w:rsidRPr="4A5861AA">
            <w:rPr>
              <w:i/>
              <w:iCs/>
              <w:color w:val="222222"/>
              <w:sz w:val="24"/>
              <w:szCs w:val="24"/>
            </w:rPr>
            <w:t>Strategic Management</w:t>
          </w:r>
          <w:r w:rsidRPr="4A5861AA">
            <w:rPr>
              <w:color w:val="222222"/>
              <w:sz w:val="24"/>
              <w:szCs w:val="24"/>
            </w:rPr>
            <w:t xml:space="preserve">, </w:t>
          </w:r>
          <w:r w:rsidRPr="4A5861AA">
            <w:rPr>
              <w:i/>
              <w:iCs/>
              <w:color w:val="222222"/>
              <w:sz w:val="24"/>
              <w:szCs w:val="24"/>
            </w:rPr>
            <w:t>22</w:t>
          </w:r>
          <w:r w:rsidRPr="4A5861AA">
            <w:rPr>
              <w:color w:val="222222"/>
              <w:sz w:val="24"/>
              <w:szCs w:val="24"/>
            </w:rPr>
            <w:t>(4), pp.11-18.</w:t>
          </w:r>
        </w:p>
      </w:sdtContent>
    </w:sdt>
    <w:p w14:paraId="36D043AE" w14:textId="77777777" w:rsidR="007F6DC1" w:rsidRPr="0089117B" w:rsidRDefault="007F6DC1" w:rsidP="0090753C">
      <w:pPr>
        <w:jc w:val="both"/>
        <w:rPr>
          <w:sz w:val="24"/>
          <w:szCs w:val="24"/>
        </w:rPr>
      </w:pPr>
    </w:p>
    <w:p w14:paraId="6EC138F5" w14:textId="75EB48FF" w:rsidR="007F6DC1" w:rsidRPr="0089117B" w:rsidRDefault="007F6DC1" w:rsidP="0090753C">
      <w:pPr>
        <w:jc w:val="both"/>
        <w:rPr>
          <w:sz w:val="24"/>
          <w:szCs w:val="24"/>
        </w:rPr>
      </w:pPr>
      <w:proofErr w:type="spellStart"/>
      <w:r w:rsidRPr="4A5861AA">
        <w:rPr>
          <w:sz w:val="24"/>
          <w:szCs w:val="24"/>
          <w:highlight w:val="white"/>
        </w:rPr>
        <w:t>Juntunen</w:t>
      </w:r>
      <w:proofErr w:type="spellEnd"/>
      <w:r w:rsidRPr="4A5861AA">
        <w:rPr>
          <w:sz w:val="24"/>
          <w:szCs w:val="24"/>
          <w:highlight w:val="white"/>
        </w:rPr>
        <w:t xml:space="preserve">, M., </w:t>
      </w:r>
      <w:proofErr w:type="spellStart"/>
      <w:r w:rsidRPr="4A5861AA">
        <w:rPr>
          <w:sz w:val="24"/>
          <w:szCs w:val="24"/>
          <w:highlight w:val="white"/>
        </w:rPr>
        <w:t>Juntunen</w:t>
      </w:r>
      <w:proofErr w:type="spellEnd"/>
      <w:r w:rsidRPr="4A5861AA">
        <w:rPr>
          <w:sz w:val="24"/>
          <w:szCs w:val="24"/>
          <w:highlight w:val="white"/>
        </w:rPr>
        <w:t>, J., &amp; Juga, J., 201</w:t>
      </w:r>
      <w:r w:rsidR="00F32025" w:rsidRPr="4A5861AA">
        <w:rPr>
          <w:sz w:val="24"/>
          <w:szCs w:val="24"/>
          <w:highlight w:val="white"/>
        </w:rPr>
        <w:t>1</w:t>
      </w:r>
      <w:r w:rsidRPr="4A5861AA">
        <w:rPr>
          <w:sz w:val="24"/>
          <w:szCs w:val="24"/>
          <w:highlight w:val="white"/>
        </w:rPr>
        <w:t>. Corporate brand equity and loyalty in</w:t>
      </w:r>
      <w:r w:rsidRPr="4A5861AA">
        <w:rPr>
          <w:sz w:val="24"/>
          <w:szCs w:val="24"/>
        </w:rPr>
        <w:t xml:space="preserve"> </w:t>
      </w:r>
      <w:r w:rsidRPr="4A5861AA">
        <w:rPr>
          <w:sz w:val="24"/>
          <w:szCs w:val="24"/>
          <w:highlight w:val="white"/>
        </w:rPr>
        <w:t xml:space="preserve">B2B markets: A study among </w:t>
      </w:r>
      <w:bookmarkStart w:id="105" w:name="_Int_oAnip7Aj"/>
      <w:r w:rsidRPr="4A5861AA">
        <w:rPr>
          <w:sz w:val="24"/>
          <w:szCs w:val="24"/>
          <w:highlight w:val="white"/>
        </w:rPr>
        <w:t>logistics</w:t>
      </w:r>
      <w:bookmarkEnd w:id="105"/>
      <w:r w:rsidRPr="4A5861AA">
        <w:rPr>
          <w:sz w:val="24"/>
          <w:szCs w:val="24"/>
          <w:highlight w:val="white"/>
        </w:rPr>
        <w:t xml:space="preserve"> service purchasers. </w:t>
      </w:r>
      <w:r w:rsidRPr="4A5861AA">
        <w:rPr>
          <w:i/>
          <w:iCs/>
          <w:sz w:val="24"/>
          <w:szCs w:val="24"/>
          <w:highlight w:val="white"/>
        </w:rPr>
        <w:t>Journal of Brand</w:t>
      </w:r>
      <w:r w:rsidRPr="4A5861AA">
        <w:rPr>
          <w:i/>
          <w:iCs/>
          <w:sz w:val="24"/>
          <w:szCs w:val="24"/>
        </w:rPr>
        <w:t xml:space="preserve"> </w:t>
      </w:r>
      <w:r w:rsidRPr="4A5861AA">
        <w:rPr>
          <w:i/>
          <w:iCs/>
          <w:sz w:val="24"/>
          <w:szCs w:val="24"/>
          <w:highlight w:val="white"/>
        </w:rPr>
        <w:t>Management</w:t>
      </w:r>
      <w:r w:rsidRPr="4A5861AA">
        <w:rPr>
          <w:sz w:val="24"/>
          <w:szCs w:val="24"/>
          <w:highlight w:val="white"/>
        </w:rPr>
        <w:t>, 18(4-5), 300–311. doi:10.1057/bm.2010.43</w:t>
      </w:r>
    </w:p>
    <w:p w14:paraId="05B30B8A" w14:textId="77777777" w:rsidR="007F6DC1" w:rsidRPr="0089117B" w:rsidRDefault="007F6DC1" w:rsidP="0090753C">
      <w:pPr>
        <w:jc w:val="both"/>
        <w:rPr>
          <w:sz w:val="24"/>
          <w:szCs w:val="24"/>
        </w:rPr>
      </w:pPr>
    </w:p>
    <w:p w14:paraId="40CE5C6A" w14:textId="1E2E69A7" w:rsidR="007F6DC1" w:rsidRPr="0089117B" w:rsidRDefault="007F6DC1" w:rsidP="0090753C">
      <w:pPr>
        <w:jc w:val="both"/>
        <w:rPr>
          <w:sz w:val="24"/>
          <w:szCs w:val="24"/>
        </w:rPr>
      </w:pPr>
      <w:r w:rsidRPr="4A5861AA">
        <w:rPr>
          <w:sz w:val="24"/>
          <w:szCs w:val="24"/>
          <w:highlight w:val="white"/>
        </w:rPr>
        <w:t>Keller, K. L</w:t>
      </w:r>
      <w:r w:rsidRPr="4A5861AA">
        <w:rPr>
          <w:sz w:val="24"/>
          <w:szCs w:val="24"/>
        </w:rPr>
        <w:t xml:space="preserve">. &amp; </w:t>
      </w:r>
      <w:r w:rsidRPr="4A5861AA">
        <w:rPr>
          <w:sz w:val="24"/>
          <w:szCs w:val="24"/>
          <w:highlight w:val="white"/>
        </w:rPr>
        <w:t>Richey, K., 2006. The importance of corporate brand personality traits to</w:t>
      </w:r>
      <w:r w:rsidRPr="4A5861AA">
        <w:rPr>
          <w:sz w:val="24"/>
          <w:szCs w:val="24"/>
        </w:rPr>
        <w:t xml:space="preserve"> </w:t>
      </w:r>
      <w:r w:rsidRPr="4A5861AA">
        <w:rPr>
          <w:sz w:val="24"/>
          <w:szCs w:val="24"/>
          <w:highlight w:val="white"/>
        </w:rPr>
        <w:t xml:space="preserve">a successful 21 century, </w:t>
      </w:r>
      <w:r w:rsidRPr="4A5861AA">
        <w:rPr>
          <w:i/>
          <w:iCs/>
          <w:sz w:val="24"/>
          <w:szCs w:val="24"/>
          <w:highlight w:val="white"/>
        </w:rPr>
        <w:t>Business Brand Management</w:t>
      </w:r>
      <w:r w:rsidRPr="4A5861AA">
        <w:rPr>
          <w:sz w:val="24"/>
          <w:szCs w:val="24"/>
          <w:highlight w:val="white"/>
        </w:rPr>
        <w:t xml:space="preserve">, </w:t>
      </w:r>
      <w:r w:rsidR="00737DFC" w:rsidRPr="4A5861AA">
        <w:rPr>
          <w:sz w:val="24"/>
          <w:szCs w:val="24"/>
          <w:highlight w:val="white"/>
        </w:rPr>
        <w:t>14, (</w:t>
      </w:r>
      <w:r w:rsidRPr="4A5861AA">
        <w:rPr>
          <w:sz w:val="24"/>
          <w:szCs w:val="24"/>
          <w:highlight w:val="white"/>
        </w:rPr>
        <w:t>1/2,) pp. 74-81</w:t>
      </w:r>
    </w:p>
    <w:p w14:paraId="47BC1996" w14:textId="77777777" w:rsidR="007F6DC1" w:rsidRPr="0089117B" w:rsidRDefault="007F6DC1" w:rsidP="0090753C">
      <w:pPr>
        <w:jc w:val="both"/>
        <w:rPr>
          <w:sz w:val="24"/>
          <w:szCs w:val="24"/>
        </w:rPr>
      </w:pPr>
    </w:p>
    <w:p w14:paraId="162E697C" w14:textId="044031B9" w:rsidR="007F6DC1" w:rsidRDefault="007F6DC1" w:rsidP="0090753C">
      <w:pPr>
        <w:jc w:val="both"/>
        <w:rPr>
          <w:sz w:val="24"/>
          <w:szCs w:val="24"/>
        </w:rPr>
      </w:pPr>
      <w:proofErr w:type="spellStart"/>
      <w:r w:rsidRPr="4A5861AA">
        <w:rPr>
          <w:sz w:val="24"/>
          <w:szCs w:val="24"/>
          <w:highlight w:val="white"/>
        </w:rPr>
        <w:t>Kherbash</w:t>
      </w:r>
      <w:proofErr w:type="spellEnd"/>
      <w:r w:rsidRPr="4A5861AA">
        <w:rPr>
          <w:sz w:val="24"/>
          <w:szCs w:val="24"/>
          <w:highlight w:val="white"/>
        </w:rPr>
        <w:t xml:space="preserve">, O. and </w:t>
      </w:r>
      <w:proofErr w:type="spellStart"/>
      <w:r w:rsidRPr="4A5861AA">
        <w:rPr>
          <w:sz w:val="24"/>
          <w:szCs w:val="24"/>
          <w:highlight w:val="white"/>
        </w:rPr>
        <w:t>Mocan</w:t>
      </w:r>
      <w:proofErr w:type="spellEnd"/>
      <w:r w:rsidRPr="4A5861AA">
        <w:rPr>
          <w:sz w:val="24"/>
          <w:szCs w:val="24"/>
          <w:highlight w:val="white"/>
        </w:rPr>
        <w:t xml:space="preserve">, </w:t>
      </w:r>
      <w:bookmarkStart w:id="106" w:name="_Int_C6p7wY7o"/>
      <w:r w:rsidRPr="4A5861AA">
        <w:rPr>
          <w:sz w:val="24"/>
          <w:szCs w:val="24"/>
          <w:highlight w:val="white"/>
        </w:rPr>
        <w:t>M.L</w:t>
      </w:r>
      <w:bookmarkEnd w:id="106"/>
      <w:r w:rsidRPr="4A5861AA">
        <w:rPr>
          <w:sz w:val="24"/>
          <w:szCs w:val="24"/>
          <w:highlight w:val="white"/>
        </w:rPr>
        <w:t>., 2015. A review of logistics and transport sector as a</w:t>
      </w:r>
      <w:r w:rsidRPr="4A5861AA">
        <w:rPr>
          <w:sz w:val="24"/>
          <w:szCs w:val="24"/>
        </w:rPr>
        <w:t xml:space="preserve"> </w:t>
      </w:r>
      <w:r w:rsidRPr="4A5861AA">
        <w:rPr>
          <w:sz w:val="24"/>
          <w:szCs w:val="24"/>
          <w:highlight w:val="white"/>
        </w:rPr>
        <w:t>factor of</w:t>
      </w:r>
      <w:r w:rsidRPr="4A5861AA">
        <w:rPr>
          <w:sz w:val="24"/>
          <w:szCs w:val="24"/>
        </w:rPr>
        <w:t xml:space="preserve"> globalisation. </w:t>
      </w:r>
      <w:r w:rsidRPr="4A5861AA">
        <w:rPr>
          <w:i/>
          <w:iCs/>
          <w:sz w:val="24"/>
          <w:szCs w:val="24"/>
          <w:highlight w:val="white"/>
        </w:rPr>
        <w:t>Procedia Economics and Finance</w:t>
      </w:r>
      <w:r w:rsidRPr="4A5861AA">
        <w:rPr>
          <w:sz w:val="24"/>
          <w:szCs w:val="24"/>
          <w:highlight w:val="white"/>
        </w:rPr>
        <w:t>, 27, pp.42-47.</w:t>
      </w:r>
    </w:p>
    <w:p w14:paraId="2DC02AEC" w14:textId="403B79B9" w:rsidR="00F80C6B" w:rsidRDefault="00F80C6B" w:rsidP="0090753C">
      <w:pPr>
        <w:jc w:val="both"/>
        <w:rPr>
          <w:sz w:val="24"/>
          <w:szCs w:val="24"/>
        </w:rPr>
      </w:pPr>
    </w:p>
    <w:p w14:paraId="44B98DD1" w14:textId="76E3B73C" w:rsidR="00F80C6B" w:rsidRPr="00F80C6B" w:rsidRDefault="00F80C6B" w:rsidP="0090753C">
      <w:pPr>
        <w:jc w:val="both"/>
        <w:rPr>
          <w:sz w:val="24"/>
          <w:szCs w:val="24"/>
        </w:rPr>
      </w:pPr>
      <w:r w:rsidRPr="00F80C6B">
        <w:rPr>
          <w:color w:val="222222"/>
          <w:sz w:val="24"/>
          <w:szCs w:val="24"/>
          <w:shd w:val="clear" w:color="auto" w:fill="FFFFFF"/>
        </w:rPr>
        <w:t>Kim, T. and Chang, J., 2019</w:t>
      </w:r>
      <w:r>
        <w:rPr>
          <w:color w:val="222222"/>
          <w:sz w:val="24"/>
          <w:szCs w:val="24"/>
          <w:shd w:val="clear" w:color="auto" w:fill="FFFFFF"/>
        </w:rPr>
        <w:t>. Organi</w:t>
      </w:r>
      <w:r w:rsidR="00060FFA" w:rsidRPr="00F80C6B">
        <w:rPr>
          <w:color w:val="222222"/>
          <w:sz w:val="24"/>
          <w:szCs w:val="24"/>
          <w:shd w:val="clear" w:color="auto" w:fill="FFFFFF"/>
        </w:rPr>
        <w:t>s</w:t>
      </w:r>
      <w:r>
        <w:rPr>
          <w:color w:val="222222"/>
          <w:sz w:val="24"/>
          <w:szCs w:val="24"/>
          <w:shd w:val="clear" w:color="auto" w:fill="FFFFFF"/>
        </w:rPr>
        <w:t>ational culture and performance: a macro-level longitudinal study. </w:t>
      </w:r>
      <w:r w:rsidRPr="4A5861AA">
        <w:rPr>
          <w:i/>
          <w:iCs/>
          <w:color w:val="222222"/>
          <w:sz w:val="24"/>
          <w:szCs w:val="24"/>
          <w:shd w:val="clear" w:color="auto" w:fill="FFFFFF"/>
        </w:rPr>
        <w:t>Leadership &amp; Organization Development Journal</w:t>
      </w:r>
      <w:r w:rsidRPr="4A5861AA">
        <w:rPr>
          <w:color w:val="222222"/>
          <w:sz w:val="24"/>
          <w:szCs w:val="24"/>
          <w:shd w:val="clear" w:color="auto" w:fill="FFFFFF"/>
        </w:rPr>
        <w:t>.</w:t>
      </w:r>
      <w:r w:rsidRPr="4A5861AA">
        <w:rPr>
          <w:i/>
          <w:iCs/>
          <w:color w:val="222222"/>
          <w:sz w:val="20"/>
          <w:szCs w:val="20"/>
          <w:shd w:val="clear" w:color="auto" w:fill="FFFFFF"/>
        </w:rPr>
        <w:t xml:space="preserve"> </w:t>
      </w:r>
      <w:r w:rsidRPr="4A5861AA">
        <w:rPr>
          <w:i/>
          <w:iCs/>
          <w:color w:val="222222"/>
          <w:sz w:val="24"/>
          <w:szCs w:val="24"/>
          <w:shd w:val="clear" w:color="auto" w:fill="FFFFFF"/>
        </w:rPr>
        <w:t>40</w:t>
      </w:r>
      <w:r w:rsidRPr="00F80C6B">
        <w:rPr>
          <w:color w:val="222222"/>
          <w:sz w:val="24"/>
          <w:szCs w:val="24"/>
          <w:shd w:val="clear" w:color="auto" w:fill="FFFFFF"/>
        </w:rPr>
        <w:t>(1), pp.65-84</w:t>
      </w:r>
    </w:p>
    <w:p w14:paraId="0D91734C" w14:textId="77777777" w:rsidR="007F6DC1" w:rsidRPr="0089117B" w:rsidRDefault="007F6DC1" w:rsidP="0090753C">
      <w:pPr>
        <w:jc w:val="both"/>
        <w:rPr>
          <w:sz w:val="24"/>
          <w:szCs w:val="24"/>
        </w:rPr>
      </w:pPr>
    </w:p>
    <w:p w14:paraId="2000D565" w14:textId="165B0531" w:rsidR="007F6DC1" w:rsidRPr="0089117B" w:rsidRDefault="00737DFC" w:rsidP="0090753C">
      <w:pPr>
        <w:jc w:val="both"/>
        <w:rPr>
          <w:sz w:val="24"/>
          <w:szCs w:val="24"/>
        </w:rPr>
      </w:pPr>
      <w:r w:rsidRPr="4A5861AA">
        <w:rPr>
          <w:sz w:val="24"/>
          <w:szCs w:val="24"/>
          <w:highlight w:val="white"/>
        </w:rPr>
        <w:t>Knox,</w:t>
      </w:r>
      <w:r w:rsidR="007F6DC1" w:rsidRPr="4A5861AA">
        <w:rPr>
          <w:sz w:val="24"/>
          <w:szCs w:val="24"/>
          <w:highlight w:val="white"/>
        </w:rPr>
        <w:t xml:space="preserve"> S</w:t>
      </w:r>
      <w:r w:rsidR="007F6DC1" w:rsidRPr="4A5861AA">
        <w:rPr>
          <w:sz w:val="24"/>
          <w:szCs w:val="24"/>
        </w:rPr>
        <w:t xml:space="preserve"> .and </w:t>
      </w:r>
      <w:r w:rsidRPr="4A5861AA">
        <w:rPr>
          <w:sz w:val="24"/>
          <w:szCs w:val="24"/>
          <w:highlight w:val="white"/>
        </w:rPr>
        <w:t>Bickerton,</w:t>
      </w:r>
      <w:r w:rsidR="007F6DC1" w:rsidRPr="4A5861AA">
        <w:rPr>
          <w:sz w:val="24"/>
          <w:szCs w:val="24"/>
          <w:highlight w:val="white"/>
        </w:rPr>
        <w:t xml:space="preserve"> </w:t>
      </w:r>
      <w:r w:rsidRPr="4A5861AA">
        <w:rPr>
          <w:sz w:val="24"/>
          <w:szCs w:val="24"/>
          <w:highlight w:val="white"/>
        </w:rPr>
        <w:t>D.</w:t>
      </w:r>
      <w:r w:rsidR="007F6DC1" w:rsidRPr="4A5861AA">
        <w:rPr>
          <w:sz w:val="24"/>
          <w:szCs w:val="24"/>
          <w:highlight w:val="white"/>
        </w:rPr>
        <w:t xml:space="preserve">, 2003. The six conventions of corporate </w:t>
      </w:r>
      <w:r w:rsidRPr="4A5861AA">
        <w:rPr>
          <w:sz w:val="24"/>
          <w:szCs w:val="24"/>
          <w:highlight w:val="white"/>
        </w:rPr>
        <w:t>branding.</w:t>
      </w:r>
      <w:r w:rsidR="007F6DC1" w:rsidRPr="4A5861AA">
        <w:rPr>
          <w:sz w:val="24"/>
          <w:szCs w:val="24"/>
        </w:rPr>
        <w:t xml:space="preserve"> </w:t>
      </w:r>
      <w:r w:rsidR="007F6DC1" w:rsidRPr="4A5861AA">
        <w:rPr>
          <w:sz w:val="24"/>
          <w:szCs w:val="24"/>
          <w:highlight w:val="white"/>
        </w:rPr>
        <w:t xml:space="preserve">European </w:t>
      </w:r>
      <w:r w:rsidR="007F6DC1" w:rsidRPr="4A5861AA">
        <w:rPr>
          <w:i/>
          <w:iCs/>
          <w:sz w:val="24"/>
          <w:szCs w:val="24"/>
          <w:highlight w:val="white"/>
        </w:rPr>
        <w:t>Journal of Marketing</w:t>
      </w:r>
      <w:r w:rsidR="007F6DC1" w:rsidRPr="4A5861AA">
        <w:rPr>
          <w:sz w:val="24"/>
          <w:szCs w:val="24"/>
          <w:highlight w:val="white"/>
        </w:rPr>
        <w:t xml:space="preserve"> 37 (7/8</w:t>
      </w:r>
      <w:r w:rsidRPr="4A5861AA">
        <w:rPr>
          <w:sz w:val="24"/>
          <w:szCs w:val="24"/>
          <w:highlight w:val="white"/>
        </w:rPr>
        <w:t>):</w:t>
      </w:r>
      <w:r w:rsidR="007F6DC1" w:rsidRPr="4A5861AA">
        <w:rPr>
          <w:sz w:val="24"/>
          <w:szCs w:val="24"/>
          <w:highlight w:val="white"/>
        </w:rPr>
        <w:t xml:space="preserve"> 998 – 1016</w:t>
      </w:r>
    </w:p>
    <w:p w14:paraId="5B0752AA" w14:textId="77777777" w:rsidR="007F6DC1" w:rsidRPr="0089117B" w:rsidRDefault="007F6DC1" w:rsidP="0090753C">
      <w:pPr>
        <w:jc w:val="both"/>
        <w:rPr>
          <w:sz w:val="24"/>
          <w:szCs w:val="24"/>
        </w:rPr>
      </w:pPr>
    </w:p>
    <w:p w14:paraId="42FB2ED5" w14:textId="77777777" w:rsidR="007F6DC1" w:rsidRPr="0089117B" w:rsidRDefault="007F6DC1" w:rsidP="0090753C">
      <w:pPr>
        <w:jc w:val="both"/>
        <w:rPr>
          <w:sz w:val="24"/>
          <w:szCs w:val="24"/>
        </w:rPr>
      </w:pPr>
      <w:proofErr w:type="spellStart"/>
      <w:r w:rsidRPr="4A5861AA">
        <w:rPr>
          <w:sz w:val="24"/>
          <w:szCs w:val="24"/>
          <w:highlight w:val="white"/>
        </w:rPr>
        <w:t>Kornberger</w:t>
      </w:r>
      <w:proofErr w:type="spellEnd"/>
      <w:r w:rsidRPr="4A5861AA">
        <w:rPr>
          <w:sz w:val="24"/>
          <w:szCs w:val="24"/>
          <w:highlight w:val="white"/>
        </w:rPr>
        <w:t xml:space="preserve">, M., 2010. Brand Society: </w:t>
      </w:r>
      <w:r w:rsidRPr="4A5861AA">
        <w:rPr>
          <w:i/>
          <w:iCs/>
          <w:sz w:val="24"/>
          <w:szCs w:val="24"/>
          <w:highlight w:val="white"/>
        </w:rPr>
        <w:t>How Brands Transform Management and</w:t>
      </w:r>
      <w:r w:rsidRPr="4A5861AA">
        <w:rPr>
          <w:i/>
          <w:iCs/>
          <w:sz w:val="24"/>
          <w:szCs w:val="24"/>
        </w:rPr>
        <w:t xml:space="preserve"> </w:t>
      </w:r>
      <w:r w:rsidRPr="4A5861AA">
        <w:rPr>
          <w:i/>
          <w:iCs/>
          <w:sz w:val="24"/>
          <w:szCs w:val="24"/>
          <w:highlight w:val="white"/>
        </w:rPr>
        <w:t>Lifestyle,</w:t>
      </w:r>
      <w:r w:rsidRPr="4A5861AA">
        <w:rPr>
          <w:sz w:val="24"/>
          <w:szCs w:val="24"/>
          <w:highlight w:val="white"/>
        </w:rPr>
        <w:t xml:space="preserve"> Cambridge University Press, Cambridge</w:t>
      </w:r>
      <w:r w:rsidRPr="4A5861AA">
        <w:rPr>
          <w:sz w:val="24"/>
          <w:szCs w:val="24"/>
        </w:rPr>
        <w:t>.</w:t>
      </w:r>
    </w:p>
    <w:p w14:paraId="18B6AFD7" w14:textId="04F0FA6B" w:rsidR="4A5861AA" w:rsidRDefault="4A5861AA" w:rsidP="4A5861AA">
      <w:pPr>
        <w:jc w:val="both"/>
        <w:rPr>
          <w:sz w:val="24"/>
          <w:szCs w:val="24"/>
        </w:rPr>
      </w:pPr>
    </w:p>
    <w:p w14:paraId="3F67E3AB" w14:textId="1A9A0AF7" w:rsidR="120FC701" w:rsidRDefault="120FC701" w:rsidP="4A5861AA">
      <w:pPr>
        <w:jc w:val="both"/>
        <w:rPr>
          <w:color w:val="222222"/>
          <w:sz w:val="24"/>
          <w:szCs w:val="24"/>
        </w:rPr>
      </w:pPr>
      <w:proofErr w:type="spellStart"/>
      <w:r w:rsidRPr="4A5861AA">
        <w:rPr>
          <w:color w:val="222222"/>
          <w:sz w:val="24"/>
          <w:szCs w:val="24"/>
        </w:rPr>
        <w:t>Marvi</w:t>
      </w:r>
      <w:proofErr w:type="spellEnd"/>
      <w:r w:rsidRPr="4A5861AA">
        <w:rPr>
          <w:color w:val="222222"/>
          <w:sz w:val="24"/>
          <w:szCs w:val="24"/>
        </w:rPr>
        <w:t xml:space="preserve">, R., </w:t>
      </w:r>
      <w:proofErr w:type="spellStart"/>
      <w:r w:rsidRPr="4A5861AA">
        <w:rPr>
          <w:color w:val="222222"/>
          <w:sz w:val="24"/>
          <w:szCs w:val="24"/>
        </w:rPr>
        <w:t>Hollebeek</w:t>
      </w:r>
      <w:proofErr w:type="spellEnd"/>
      <w:r w:rsidRPr="4A5861AA">
        <w:rPr>
          <w:color w:val="222222"/>
          <w:sz w:val="24"/>
          <w:szCs w:val="24"/>
        </w:rPr>
        <w:t xml:space="preserve">, L.D. and </w:t>
      </w:r>
      <w:proofErr w:type="spellStart"/>
      <w:r w:rsidRPr="4A5861AA">
        <w:rPr>
          <w:color w:val="222222"/>
          <w:sz w:val="24"/>
          <w:szCs w:val="24"/>
        </w:rPr>
        <w:t>Foroudi</w:t>
      </w:r>
      <w:proofErr w:type="spellEnd"/>
      <w:r w:rsidRPr="4A5861AA">
        <w:rPr>
          <w:color w:val="222222"/>
          <w:sz w:val="24"/>
          <w:szCs w:val="24"/>
        </w:rPr>
        <w:t xml:space="preserve">, P., 2022. Mapping Customer Engagement's Intellectual: A Multi-Method Bibliometric Approach and Future Directions. In </w:t>
      </w:r>
      <w:r w:rsidRPr="4A5861AA">
        <w:rPr>
          <w:i/>
          <w:iCs/>
          <w:color w:val="222222"/>
          <w:sz w:val="24"/>
          <w:szCs w:val="24"/>
        </w:rPr>
        <w:t>The Emerald Handbook of Multi-Stakeholder Communication</w:t>
      </w:r>
      <w:r w:rsidRPr="4A5861AA">
        <w:rPr>
          <w:color w:val="222222"/>
          <w:sz w:val="24"/>
          <w:szCs w:val="24"/>
        </w:rPr>
        <w:t xml:space="preserve"> (pp. 393-432). Emerald Publishing Limited.</w:t>
      </w:r>
    </w:p>
    <w:p w14:paraId="39406A82" w14:textId="77777777" w:rsidR="007F6DC1" w:rsidRPr="0089117B" w:rsidRDefault="007F6DC1" w:rsidP="0090753C">
      <w:pPr>
        <w:jc w:val="both"/>
        <w:rPr>
          <w:sz w:val="24"/>
          <w:szCs w:val="24"/>
        </w:rPr>
      </w:pPr>
    </w:p>
    <w:p w14:paraId="7742E1DA" w14:textId="355251D2" w:rsidR="007F6DC1" w:rsidRPr="0089117B" w:rsidRDefault="00737DFC" w:rsidP="0090753C">
      <w:pPr>
        <w:jc w:val="both"/>
        <w:rPr>
          <w:sz w:val="24"/>
          <w:szCs w:val="24"/>
        </w:rPr>
      </w:pPr>
      <w:proofErr w:type="spellStart"/>
      <w:r w:rsidRPr="4A5861AA">
        <w:rPr>
          <w:sz w:val="24"/>
          <w:szCs w:val="24"/>
          <w:highlight w:val="white"/>
        </w:rPr>
        <w:t>Merrilees</w:t>
      </w:r>
      <w:proofErr w:type="spellEnd"/>
      <w:r w:rsidRPr="4A5861AA">
        <w:rPr>
          <w:sz w:val="24"/>
          <w:szCs w:val="24"/>
          <w:highlight w:val="white"/>
        </w:rPr>
        <w:t>,</w:t>
      </w:r>
      <w:r w:rsidR="007F6DC1" w:rsidRPr="4A5861AA">
        <w:rPr>
          <w:sz w:val="24"/>
          <w:szCs w:val="24"/>
          <w:highlight w:val="white"/>
        </w:rPr>
        <w:t xml:space="preserve"> </w:t>
      </w:r>
      <w:r w:rsidRPr="4A5861AA">
        <w:rPr>
          <w:sz w:val="24"/>
          <w:szCs w:val="24"/>
          <w:highlight w:val="white"/>
        </w:rPr>
        <w:t>B.,</w:t>
      </w:r>
      <w:r w:rsidR="007F6DC1" w:rsidRPr="4A5861AA">
        <w:rPr>
          <w:sz w:val="24"/>
          <w:szCs w:val="24"/>
          <w:highlight w:val="white"/>
        </w:rPr>
        <w:t xml:space="preserve"> </w:t>
      </w:r>
      <w:r w:rsidRPr="4A5861AA">
        <w:rPr>
          <w:sz w:val="24"/>
          <w:szCs w:val="24"/>
          <w:highlight w:val="white"/>
        </w:rPr>
        <w:t>Miller,</w:t>
      </w:r>
      <w:r w:rsidR="007F6DC1" w:rsidRPr="4A5861AA">
        <w:rPr>
          <w:sz w:val="24"/>
          <w:szCs w:val="24"/>
          <w:highlight w:val="white"/>
        </w:rPr>
        <w:t xml:space="preserve"> D .and </w:t>
      </w:r>
      <w:r w:rsidRPr="4A5861AA">
        <w:rPr>
          <w:sz w:val="24"/>
          <w:szCs w:val="24"/>
          <w:highlight w:val="white"/>
        </w:rPr>
        <w:t>Herington,</w:t>
      </w:r>
      <w:r w:rsidR="007F6DC1" w:rsidRPr="4A5861AA">
        <w:rPr>
          <w:sz w:val="24"/>
          <w:szCs w:val="24"/>
          <w:highlight w:val="white"/>
        </w:rPr>
        <w:t xml:space="preserve"> C .2009. Antecedents of residents' city brand</w:t>
      </w:r>
      <w:r w:rsidR="007F6DC1" w:rsidRPr="4A5861AA">
        <w:rPr>
          <w:sz w:val="24"/>
          <w:szCs w:val="24"/>
        </w:rPr>
        <w:t xml:space="preserve"> </w:t>
      </w:r>
      <w:r w:rsidRPr="4A5861AA">
        <w:rPr>
          <w:sz w:val="24"/>
          <w:szCs w:val="24"/>
          <w:highlight w:val="white"/>
        </w:rPr>
        <w:t>attitudes.</w:t>
      </w:r>
      <w:r w:rsidR="007F6DC1" w:rsidRPr="4A5861AA">
        <w:rPr>
          <w:sz w:val="24"/>
          <w:szCs w:val="24"/>
          <w:highlight w:val="white"/>
        </w:rPr>
        <w:t xml:space="preserve"> </w:t>
      </w:r>
      <w:r w:rsidR="007F6DC1" w:rsidRPr="4A5861AA">
        <w:rPr>
          <w:i/>
          <w:iCs/>
          <w:sz w:val="24"/>
          <w:szCs w:val="24"/>
          <w:highlight w:val="white"/>
        </w:rPr>
        <w:t>Journal of Business Research</w:t>
      </w:r>
      <w:r w:rsidR="007F6DC1" w:rsidRPr="4A5861AA">
        <w:rPr>
          <w:sz w:val="24"/>
          <w:szCs w:val="24"/>
          <w:highlight w:val="white"/>
        </w:rPr>
        <w:t xml:space="preserve"> 62 (3</w:t>
      </w:r>
      <w:r w:rsidRPr="4A5861AA">
        <w:rPr>
          <w:sz w:val="24"/>
          <w:szCs w:val="24"/>
          <w:highlight w:val="white"/>
        </w:rPr>
        <w:t>):</w:t>
      </w:r>
      <w:r w:rsidR="007F6DC1" w:rsidRPr="4A5861AA">
        <w:rPr>
          <w:sz w:val="24"/>
          <w:szCs w:val="24"/>
          <w:highlight w:val="white"/>
        </w:rPr>
        <w:t xml:space="preserve"> 362 – 367.</w:t>
      </w:r>
    </w:p>
    <w:p w14:paraId="5BDF6639" w14:textId="77777777" w:rsidR="007F6DC1" w:rsidRPr="0089117B" w:rsidRDefault="007F6DC1" w:rsidP="0090753C">
      <w:pPr>
        <w:jc w:val="both"/>
        <w:rPr>
          <w:sz w:val="24"/>
          <w:szCs w:val="24"/>
        </w:rPr>
      </w:pPr>
    </w:p>
    <w:p w14:paraId="246186A1" w14:textId="1FB23314" w:rsidR="007F6DC1" w:rsidRPr="0089117B" w:rsidRDefault="00737DFC" w:rsidP="0090753C">
      <w:pPr>
        <w:jc w:val="both"/>
        <w:rPr>
          <w:sz w:val="24"/>
          <w:szCs w:val="24"/>
        </w:rPr>
      </w:pPr>
      <w:r w:rsidRPr="4A5861AA">
        <w:rPr>
          <w:sz w:val="24"/>
          <w:szCs w:val="24"/>
          <w:highlight w:val="white"/>
        </w:rPr>
        <w:t>Miller,</w:t>
      </w:r>
      <w:r w:rsidR="007F6DC1" w:rsidRPr="4A5861AA">
        <w:rPr>
          <w:sz w:val="24"/>
          <w:szCs w:val="24"/>
          <w:highlight w:val="white"/>
        </w:rPr>
        <w:t xml:space="preserve"> D .and </w:t>
      </w:r>
      <w:proofErr w:type="spellStart"/>
      <w:r w:rsidRPr="4A5861AA">
        <w:rPr>
          <w:sz w:val="24"/>
          <w:szCs w:val="24"/>
          <w:highlight w:val="white"/>
        </w:rPr>
        <w:t>Merrilees</w:t>
      </w:r>
      <w:proofErr w:type="spellEnd"/>
      <w:r w:rsidRPr="4A5861AA">
        <w:rPr>
          <w:sz w:val="24"/>
          <w:szCs w:val="24"/>
          <w:highlight w:val="white"/>
        </w:rPr>
        <w:t>,</w:t>
      </w:r>
      <w:r w:rsidR="007F6DC1" w:rsidRPr="4A5861AA">
        <w:rPr>
          <w:sz w:val="24"/>
          <w:szCs w:val="24"/>
          <w:highlight w:val="white"/>
        </w:rPr>
        <w:t xml:space="preserve"> </w:t>
      </w:r>
      <w:r w:rsidRPr="4A5861AA">
        <w:rPr>
          <w:sz w:val="24"/>
          <w:szCs w:val="24"/>
          <w:highlight w:val="white"/>
        </w:rPr>
        <w:t>B. (</w:t>
      </w:r>
      <w:r w:rsidR="007F6DC1" w:rsidRPr="4A5861AA">
        <w:rPr>
          <w:sz w:val="24"/>
          <w:szCs w:val="24"/>
          <w:highlight w:val="white"/>
        </w:rPr>
        <w:t>2013) Rebuilding community corporate brands: A total</w:t>
      </w:r>
      <w:r w:rsidR="007F6DC1" w:rsidRPr="4A5861AA">
        <w:rPr>
          <w:sz w:val="24"/>
          <w:szCs w:val="24"/>
        </w:rPr>
        <w:t xml:space="preserve"> </w:t>
      </w:r>
      <w:r w:rsidR="007F6DC1" w:rsidRPr="4A5861AA">
        <w:rPr>
          <w:sz w:val="24"/>
          <w:szCs w:val="24"/>
          <w:highlight w:val="white"/>
        </w:rPr>
        <w:t xml:space="preserve">stakeholder involvement </w:t>
      </w:r>
      <w:r w:rsidRPr="4A5861AA">
        <w:rPr>
          <w:sz w:val="24"/>
          <w:szCs w:val="24"/>
          <w:highlight w:val="white"/>
        </w:rPr>
        <w:t>approach.</w:t>
      </w:r>
      <w:r w:rsidR="007F6DC1" w:rsidRPr="4A5861AA">
        <w:rPr>
          <w:sz w:val="24"/>
          <w:szCs w:val="24"/>
          <w:highlight w:val="white"/>
        </w:rPr>
        <w:t xml:space="preserve"> </w:t>
      </w:r>
      <w:r w:rsidR="007F6DC1" w:rsidRPr="4A5861AA">
        <w:rPr>
          <w:i/>
          <w:iCs/>
          <w:sz w:val="24"/>
          <w:szCs w:val="24"/>
          <w:highlight w:val="white"/>
        </w:rPr>
        <w:t>Journal of Business Research</w:t>
      </w:r>
      <w:r w:rsidR="007F6DC1" w:rsidRPr="4A5861AA">
        <w:rPr>
          <w:sz w:val="24"/>
          <w:szCs w:val="24"/>
          <w:highlight w:val="white"/>
        </w:rPr>
        <w:t xml:space="preserve"> 66 (2</w:t>
      </w:r>
      <w:r w:rsidRPr="4A5861AA">
        <w:rPr>
          <w:sz w:val="24"/>
          <w:szCs w:val="24"/>
          <w:highlight w:val="white"/>
        </w:rPr>
        <w:t>):</w:t>
      </w:r>
      <w:r w:rsidR="007F6DC1" w:rsidRPr="4A5861AA">
        <w:rPr>
          <w:sz w:val="24"/>
          <w:szCs w:val="24"/>
          <w:highlight w:val="white"/>
        </w:rPr>
        <w:t xml:space="preserve"> 172 – 179</w:t>
      </w:r>
      <w:r w:rsidR="007F6DC1" w:rsidRPr="4A5861AA">
        <w:rPr>
          <w:sz w:val="24"/>
          <w:szCs w:val="24"/>
        </w:rPr>
        <w:t xml:space="preserve">. </w:t>
      </w:r>
    </w:p>
    <w:p w14:paraId="5F04CC1A" w14:textId="77777777" w:rsidR="00AE2CEB" w:rsidRPr="0089117B" w:rsidRDefault="00AE2CEB" w:rsidP="0090753C">
      <w:pPr>
        <w:jc w:val="both"/>
        <w:rPr>
          <w:i/>
          <w:iCs/>
          <w:sz w:val="24"/>
          <w:szCs w:val="24"/>
        </w:rPr>
      </w:pPr>
    </w:p>
    <w:p w14:paraId="4C7693DF" w14:textId="59413B2E" w:rsidR="007F6DC1" w:rsidRPr="0089117B" w:rsidRDefault="007F6DC1" w:rsidP="0090753C">
      <w:pPr>
        <w:jc w:val="both"/>
        <w:rPr>
          <w:sz w:val="24"/>
          <w:szCs w:val="24"/>
        </w:rPr>
      </w:pPr>
      <w:proofErr w:type="spellStart"/>
      <w:r w:rsidRPr="4A5861AA">
        <w:rPr>
          <w:sz w:val="24"/>
          <w:szCs w:val="24"/>
          <w:highlight w:val="white"/>
        </w:rPr>
        <w:t>Nagariya</w:t>
      </w:r>
      <w:proofErr w:type="spellEnd"/>
      <w:r w:rsidRPr="4A5861AA">
        <w:rPr>
          <w:sz w:val="24"/>
          <w:szCs w:val="24"/>
          <w:highlight w:val="white"/>
        </w:rPr>
        <w:t>, R., Kumar, D. and Kumar, I., 2021. Service supply chain: from bibliometric</w:t>
      </w:r>
      <w:r w:rsidRPr="4A5861AA">
        <w:rPr>
          <w:sz w:val="24"/>
          <w:szCs w:val="24"/>
        </w:rPr>
        <w:t xml:space="preserve"> </w:t>
      </w:r>
      <w:r w:rsidRPr="4A5861AA">
        <w:rPr>
          <w:sz w:val="24"/>
          <w:szCs w:val="24"/>
          <w:highlight w:val="white"/>
        </w:rPr>
        <w:t>analysis to content analysis, current research trends and future research directions,</w:t>
      </w:r>
      <w:r w:rsidRPr="4A5861AA">
        <w:rPr>
          <w:sz w:val="24"/>
          <w:szCs w:val="24"/>
        </w:rPr>
        <w:t xml:space="preserve"> </w:t>
      </w:r>
      <w:r w:rsidRPr="4A5861AA">
        <w:rPr>
          <w:i/>
          <w:iCs/>
          <w:sz w:val="24"/>
          <w:szCs w:val="24"/>
          <w:highlight w:val="white"/>
        </w:rPr>
        <w:t>Benchmarking: An International Journal</w:t>
      </w:r>
      <w:r w:rsidRPr="4A5861AA">
        <w:rPr>
          <w:sz w:val="24"/>
          <w:szCs w:val="24"/>
        </w:rPr>
        <w:t>, 28 (</w:t>
      </w:r>
      <w:r w:rsidRPr="4A5861AA">
        <w:rPr>
          <w:sz w:val="24"/>
          <w:szCs w:val="24"/>
          <w:highlight w:val="white"/>
        </w:rPr>
        <w:t>1), pp. 333-369.</w:t>
      </w:r>
      <w:r w:rsidRPr="4A5861AA">
        <w:rPr>
          <w:sz w:val="24"/>
          <w:szCs w:val="24"/>
        </w:rPr>
        <w:t xml:space="preserve"> </w:t>
      </w:r>
      <w:hyperlink r:id="rId15">
        <w:r w:rsidR="00EC67DE" w:rsidRPr="4A5861AA">
          <w:rPr>
            <w:rStyle w:val="Hyperlink"/>
            <w:sz w:val="24"/>
            <w:szCs w:val="24"/>
            <w:highlight w:val="white"/>
          </w:rPr>
          <w:t>https://doi.org/10.1108/BIJ-04-2020-0137</w:t>
        </w:r>
      </w:hyperlink>
    </w:p>
    <w:p w14:paraId="5041735F" w14:textId="77777777" w:rsidR="00EC67DE" w:rsidRPr="0089117B" w:rsidRDefault="00EC67DE" w:rsidP="0090753C">
      <w:pPr>
        <w:jc w:val="both"/>
        <w:rPr>
          <w:sz w:val="24"/>
          <w:szCs w:val="24"/>
        </w:rPr>
      </w:pPr>
    </w:p>
    <w:p w14:paraId="7C13B37D" w14:textId="145A4A30" w:rsidR="007F6DC1" w:rsidRPr="0089117B" w:rsidRDefault="007F6DC1" w:rsidP="4A5861AA">
      <w:pPr>
        <w:jc w:val="both"/>
        <w:rPr>
          <w:sz w:val="24"/>
          <w:szCs w:val="24"/>
          <w:highlight w:val="white"/>
        </w:rPr>
      </w:pPr>
      <w:r w:rsidRPr="4A5861AA">
        <w:rPr>
          <w:sz w:val="24"/>
          <w:szCs w:val="24"/>
          <w:highlight w:val="white"/>
        </w:rPr>
        <w:t>Nielsen</w:t>
      </w:r>
      <w:r w:rsidR="00FB5FAB" w:rsidRPr="4A5861AA">
        <w:rPr>
          <w:sz w:val="24"/>
          <w:szCs w:val="24"/>
          <w:highlight w:val="white"/>
        </w:rPr>
        <w:t xml:space="preserve">, </w:t>
      </w:r>
      <w:r w:rsidRPr="4A5861AA">
        <w:rPr>
          <w:sz w:val="24"/>
          <w:szCs w:val="24"/>
          <w:highlight w:val="white"/>
        </w:rPr>
        <w:t>2017</w:t>
      </w:r>
      <w:r w:rsidR="00FB5FAB" w:rsidRPr="4A5861AA">
        <w:rPr>
          <w:sz w:val="24"/>
          <w:szCs w:val="24"/>
          <w:highlight w:val="white"/>
        </w:rPr>
        <w:t>.</w:t>
      </w:r>
      <w:r w:rsidRPr="4A5861AA">
        <w:rPr>
          <w:sz w:val="24"/>
          <w:szCs w:val="24"/>
          <w:highlight w:val="white"/>
        </w:rPr>
        <w:t xml:space="preserve"> When Emotions Give a Lift to Advertising. Retrieved from Nielsen</w:t>
      </w:r>
    </w:p>
    <w:p w14:paraId="1CB09E08" w14:textId="77777777" w:rsidR="00EC67DE" w:rsidRPr="0089117B" w:rsidRDefault="00EC67DE" w:rsidP="0090753C">
      <w:pPr>
        <w:jc w:val="both"/>
        <w:rPr>
          <w:sz w:val="24"/>
          <w:szCs w:val="24"/>
        </w:rPr>
      </w:pPr>
    </w:p>
    <w:p w14:paraId="1AD9CEAE" w14:textId="2747A78D" w:rsidR="007F6DC1" w:rsidRPr="0089117B" w:rsidRDefault="007F6DC1" w:rsidP="0090753C">
      <w:pPr>
        <w:jc w:val="both"/>
        <w:rPr>
          <w:sz w:val="24"/>
          <w:szCs w:val="24"/>
        </w:rPr>
      </w:pPr>
      <w:proofErr w:type="spellStart"/>
      <w:r w:rsidRPr="4A5861AA">
        <w:rPr>
          <w:sz w:val="24"/>
          <w:szCs w:val="24"/>
          <w:highlight w:val="white"/>
        </w:rPr>
        <w:t>Ozdemir</w:t>
      </w:r>
      <w:proofErr w:type="spellEnd"/>
      <w:r w:rsidRPr="4A5861AA">
        <w:rPr>
          <w:sz w:val="24"/>
          <w:szCs w:val="24"/>
          <w:highlight w:val="white"/>
        </w:rPr>
        <w:t xml:space="preserve">, S., Gupta, S., </w:t>
      </w:r>
      <w:proofErr w:type="spellStart"/>
      <w:r w:rsidRPr="4A5861AA">
        <w:rPr>
          <w:sz w:val="24"/>
          <w:szCs w:val="24"/>
          <w:highlight w:val="white"/>
        </w:rPr>
        <w:t>Foroudi</w:t>
      </w:r>
      <w:proofErr w:type="spellEnd"/>
      <w:r w:rsidRPr="4A5861AA">
        <w:rPr>
          <w:sz w:val="24"/>
          <w:szCs w:val="24"/>
          <w:highlight w:val="white"/>
        </w:rPr>
        <w:t xml:space="preserve">, P., Wright, L.T. and </w:t>
      </w:r>
      <w:proofErr w:type="spellStart"/>
      <w:r w:rsidRPr="4A5861AA">
        <w:rPr>
          <w:sz w:val="24"/>
          <w:szCs w:val="24"/>
          <w:highlight w:val="white"/>
        </w:rPr>
        <w:t>Eng</w:t>
      </w:r>
      <w:proofErr w:type="spellEnd"/>
      <w:r w:rsidRPr="4A5861AA">
        <w:rPr>
          <w:sz w:val="24"/>
          <w:szCs w:val="24"/>
        </w:rPr>
        <w:t>, T</w:t>
      </w:r>
      <w:r w:rsidR="00F80C6B" w:rsidRPr="4A5861AA">
        <w:rPr>
          <w:sz w:val="24"/>
          <w:szCs w:val="24"/>
        </w:rPr>
        <w:t>Y</w:t>
      </w:r>
      <w:r w:rsidRPr="4A5861AA">
        <w:rPr>
          <w:sz w:val="24"/>
          <w:szCs w:val="24"/>
        </w:rPr>
        <w:t xml:space="preserve">, 2020. Corporate </w:t>
      </w:r>
      <w:r w:rsidRPr="4A5861AA">
        <w:rPr>
          <w:sz w:val="24"/>
          <w:szCs w:val="24"/>
          <w:highlight w:val="white"/>
        </w:rPr>
        <w:t>branding and value creation for initiating and managing relationships in B2B markets.</w:t>
      </w:r>
      <w:r w:rsidRPr="4A5861AA">
        <w:rPr>
          <w:sz w:val="24"/>
          <w:szCs w:val="24"/>
        </w:rPr>
        <w:t xml:space="preserve"> </w:t>
      </w:r>
      <w:r w:rsidRPr="4A5861AA">
        <w:rPr>
          <w:i/>
          <w:iCs/>
          <w:sz w:val="24"/>
          <w:szCs w:val="24"/>
          <w:highlight w:val="white"/>
        </w:rPr>
        <w:t>Qualitative Market Research: An International Journal,</w:t>
      </w:r>
      <w:r w:rsidRPr="4A5861AA">
        <w:rPr>
          <w:sz w:val="24"/>
          <w:szCs w:val="24"/>
          <w:highlight w:val="white"/>
        </w:rPr>
        <w:t xml:space="preserve"> 23(4), pp.627-661</w:t>
      </w:r>
      <w:r w:rsidRPr="4A5861AA">
        <w:rPr>
          <w:sz w:val="24"/>
          <w:szCs w:val="24"/>
        </w:rPr>
        <w:t>.</w:t>
      </w:r>
    </w:p>
    <w:p w14:paraId="0F0FBFAB" w14:textId="77777777" w:rsidR="00EC67DE" w:rsidRPr="0089117B" w:rsidRDefault="00EC67DE" w:rsidP="0090753C">
      <w:pPr>
        <w:jc w:val="both"/>
        <w:rPr>
          <w:sz w:val="24"/>
          <w:szCs w:val="24"/>
        </w:rPr>
      </w:pPr>
    </w:p>
    <w:p w14:paraId="30DA9DE3" w14:textId="4AE4AFA4" w:rsidR="007F6DC1" w:rsidRDefault="007F6DC1" w:rsidP="0090753C">
      <w:pPr>
        <w:jc w:val="both"/>
        <w:rPr>
          <w:sz w:val="24"/>
          <w:szCs w:val="24"/>
        </w:rPr>
      </w:pPr>
      <w:proofErr w:type="spellStart"/>
      <w:r w:rsidRPr="4A5861AA">
        <w:rPr>
          <w:sz w:val="24"/>
          <w:szCs w:val="24"/>
          <w:highlight w:val="white"/>
        </w:rPr>
        <w:t>Pratihari</w:t>
      </w:r>
      <w:proofErr w:type="spellEnd"/>
      <w:r w:rsidRPr="4A5861AA">
        <w:rPr>
          <w:sz w:val="24"/>
          <w:szCs w:val="24"/>
          <w:highlight w:val="white"/>
        </w:rPr>
        <w:t xml:space="preserve">, S.K. and </w:t>
      </w:r>
      <w:proofErr w:type="spellStart"/>
      <w:r w:rsidRPr="4A5861AA">
        <w:rPr>
          <w:sz w:val="24"/>
          <w:szCs w:val="24"/>
          <w:highlight w:val="white"/>
        </w:rPr>
        <w:t>Uzma</w:t>
      </w:r>
      <w:proofErr w:type="spellEnd"/>
      <w:r w:rsidRPr="4A5861AA">
        <w:rPr>
          <w:sz w:val="24"/>
          <w:szCs w:val="24"/>
          <w:highlight w:val="white"/>
        </w:rPr>
        <w:t>, S.H., 2018. C</w:t>
      </w:r>
      <w:r w:rsidR="00F80C6B" w:rsidRPr="4A5861AA">
        <w:rPr>
          <w:sz w:val="24"/>
          <w:szCs w:val="24"/>
          <w:highlight w:val="white"/>
        </w:rPr>
        <w:t>SR</w:t>
      </w:r>
      <w:r w:rsidRPr="4A5861AA">
        <w:rPr>
          <w:sz w:val="24"/>
          <w:szCs w:val="24"/>
          <w:highlight w:val="white"/>
        </w:rPr>
        <w:t xml:space="preserve"> and corporate branding effect on brand</w:t>
      </w:r>
      <w:r w:rsidRPr="4A5861AA">
        <w:rPr>
          <w:sz w:val="24"/>
          <w:szCs w:val="24"/>
        </w:rPr>
        <w:t xml:space="preserve"> </w:t>
      </w:r>
      <w:r w:rsidRPr="4A5861AA">
        <w:rPr>
          <w:sz w:val="24"/>
          <w:szCs w:val="24"/>
          <w:highlight w:val="white"/>
        </w:rPr>
        <w:t xml:space="preserve">loyalty: a study on Indian banking industry. </w:t>
      </w:r>
      <w:r w:rsidRPr="4A5861AA">
        <w:rPr>
          <w:i/>
          <w:iCs/>
          <w:sz w:val="24"/>
          <w:szCs w:val="24"/>
          <w:highlight w:val="white"/>
        </w:rPr>
        <w:t>Journal of Product &amp; Brand Management</w:t>
      </w:r>
      <w:r w:rsidRPr="4A5861AA">
        <w:rPr>
          <w:sz w:val="24"/>
          <w:szCs w:val="24"/>
        </w:rPr>
        <w:t>.</w:t>
      </w:r>
    </w:p>
    <w:p w14:paraId="385E5F45" w14:textId="77777777" w:rsidR="00060FFA" w:rsidRDefault="00060FFA" w:rsidP="0090753C">
      <w:pPr>
        <w:jc w:val="both"/>
      </w:pPr>
    </w:p>
    <w:p w14:paraId="42330FA1" w14:textId="405FA0A5" w:rsidR="00060FFA" w:rsidRPr="00060FFA" w:rsidRDefault="00060FFA" w:rsidP="00060FFA">
      <w:pPr>
        <w:jc w:val="both"/>
        <w:rPr>
          <w:sz w:val="24"/>
          <w:szCs w:val="24"/>
        </w:rPr>
      </w:pPr>
      <w:r w:rsidRPr="4A5861AA">
        <w:rPr>
          <w:sz w:val="24"/>
          <w:szCs w:val="24"/>
        </w:rPr>
        <w:t xml:space="preserve">PWC (2016) Shifting patterns PwC's, </w:t>
      </w:r>
      <w:r w:rsidRPr="4A5861AA">
        <w:rPr>
          <w:sz w:val="24"/>
          <w:szCs w:val="24"/>
          <w:highlight w:val="white"/>
        </w:rPr>
        <w:t xml:space="preserve">the future of the </w:t>
      </w:r>
      <w:r w:rsidR="33BE3A2E" w:rsidRPr="4A5861AA">
        <w:rPr>
          <w:sz w:val="24"/>
          <w:szCs w:val="24"/>
          <w:highlight w:val="white"/>
        </w:rPr>
        <w:t>logistics industry</w:t>
      </w:r>
      <w:r w:rsidRPr="4A5861AA">
        <w:rPr>
          <w:sz w:val="24"/>
          <w:szCs w:val="24"/>
          <w:highlight w:val="white"/>
        </w:rPr>
        <w:t xml:space="preserve">. </w:t>
      </w:r>
      <w:r w:rsidRPr="4A5861AA">
        <w:rPr>
          <w:i/>
          <w:iCs/>
          <w:sz w:val="24"/>
          <w:szCs w:val="24"/>
          <w:highlight w:val="white"/>
        </w:rPr>
        <w:t>Future in Sight</w:t>
      </w:r>
      <w:r w:rsidRPr="4A5861AA">
        <w:rPr>
          <w:i/>
          <w:iCs/>
          <w:sz w:val="24"/>
          <w:szCs w:val="24"/>
        </w:rPr>
        <w:t xml:space="preserve"> </w:t>
      </w:r>
      <w:r w:rsidRPr="4A5861AA">
        <w:rPr>
          <w:i/>
          <w:iCs/>
          <w:sz w:val="24"/>
          <w:szCs w:val="24"/>
          <w:highlight w:val="white"/>
        </w:rPr>
        <w:t>Series</w:t>
      </w:r>
      <w:r w:rsidRPr="4A5861AA">
        <w:rPr>
          <w:sz w:val="24"/>
          <w:szCs w:val="24"/>
          <w:highlight w:val="white"/>
        </w:rPr>
        <w:t xml:space="preserve"> Available at</w:t>
      </w:r>
      <w:r w:rsidRPr="4A5861AA">
        <w:rPr>
          <w:sz w:val="24"/>
          <w:szCs w:val="24"/>
        </w:rPr>
        <w:t xml:space="preserve">  </w:t>
      </w:r>
      <w:hyperlink r:id="rId16">
        <w:r w:rsidRPr="4A5861AA">
          <w:rPr>
            <w:rStyle w:val="Hyperlink"/>
            <w:sz w:val="24"/>
            <w:szCs w:val="24"/>
            <w:highlight w:val="white"/>
          </w:rPr>
          <w:t>the-future-of-the-logistics-industry.pdf (pwc.com)</w:t>
        </w:r>
      </w:hyperlink>
      <w:r w:rsidRPr="4A5861AA">
        <w:rPr>
          <w:sz w:val="24"/>
          <w:szCs w:val="24"/>
          <w:highlight w:val="white"/>
        </w:rPr>
        <w:t>. [accessed</w:t>
      </w:r>
      <w:r w:rsidRPr="4A5861AA">
        <w:rPr>
          <w:sz w:val="24"/>
          <w:szCs w:val="24"/>
        </w:rPr>
        <w:t xml:space="preserve"> November 30, 2022]</w:t>
      </w:r>
    </w:p>
    <w:p w14:paraId="4C5365F1" w14:textId="77777777" w:rsidR="00FB5FAB" w:rsidRPr="00060FFA" w:rsidRDefault="00FB5FAB" w:rsidP="0090753C">
      <w:pPr>
        <w:jc w:val="both"/>
        <w:rPr>
          <w:sz w:val="24"/>
          <w:szCs w:val="24"/>
        </w:rPr>
      </w:pPr>
    </w:p>
    <w:p w14:paraId="235B7AA9" w14:textId="04ED42B7" w:rsidR="39C47B27" w:rsidRDefault="39C47B27" w:rsidP="4A5861AA">
      <w:pPr>
        <w:jc w:val="both"/>
        <w:rPr>
          <w:color w:val="222222"/>
          <w:sz w:val="24"/>
          <w:szCs w:val="24"/>
        </w:rPr>
      </w:pPr>
      <w:proofErr w:type="spellStart"/>
      <w:r w:rsidRPr="4A5861AA">
        <w:rPr>
          <w:color w:val="222222"/>
          <w:sz w:val="24"/>
          <w:szCs w:val="24"/>
        </w:rPr>
        <w:t>Qiao</w:t>
      </w:r>
      <w:proofErr w:type="spellEnd"/>
      <w:r w:rsidRPr="4A5861AA">
        <w:rPr>
          <w:color w:val="222222"/>
          <w:sz w:val="24"/>
          <w:szCs w:val="24"/>
        </w:rPr>
        <w:t>, B., Pan, S. and Ballot, E., 2020. Revenue optimi</w:t>
      </w:r>
      <w:r w:rsidR="00451419">
        <w:rPr>
          <w:color w:val="222222"/>
          <w:sz w:val="24"/>
          <w:szCs w:val="24"/>
        </w:rPr>
        <w:t>s</w:t>
      </w:r>
      <w:r w:rsidRPr="4A5861AA">
        <w:rPr>
          <w:color w:val="222222"/>
          <w:sz w:val="24"/>
          <w:szCs w:val="24"/>
        </w:rPr>
        <w:t xml:space="preserve">ation for less-than-truckload carriers in the Physical Internet: dynamic pricing and request selection. </w:t>
      </w:r>
      <w:r w:rsidRPr="4A5861AA">
        <w:rPr>
          <w:i/>
          <w:iCs/>
          <w:color w:val="222222"/>
          <w:sz w:val="24"/>
          <w:szCs w:val="24"/>
        </w:rPr>
        <w:t>Computers &amp; Industrial Engineering</w:t>
      </w:r>
      <w:r w:rsidRPr="4A5861AA">
        <w:rPr>
          <w:color w:val="222222"/>
          <w:sz w:val="24"/>
          <w:szCs w:val="24"/>
        </w:rPr>
        <w:t xml:space="preserve">, </w:t>
      </w:r>
      <w:r w:rsidRPr="4A5861AA">
        <w:rPr>
          <w:i/>
          <w:iCs/>
          <w:color w:val="222222"/>
          <w:sz w:val="24"/>
          <w:szCs w:val="24"/>
        </w:rPr>
        <w:t>139</w:t>
      </w:r>
      <w:r w:rsidRPr="4A5861AA">
        <w:rPr>
          <w:color w:val="222222"/>
          <w:sz w:val="24"/>
          <w:szCs w:val="24"/>
        </w:rPr>
        <w:t>, p.105563.</w:t>
      </w:r>
    </w:p>
    <w:p w14:paraId="6AB7C56E" w14:textId="3118162D" w:rsidR="4A5861AA" w:rsidRDefault="4A5861AA" w:rsidP="4A5861AA">
      <w:pPr>
        <w:jc w:val="both"/>
        <w:rPr>
          <w:color w:val="222222"/>
          <w:sz w:val="19"/>
          <w:szCs w:val="19"/>
        </w:rPr>
      </w:pPr>
    </w:p>
    <w:p w14:paraId="040010AA" w14:textId="79D573AD" w:rsidR="00FB5FAB" w:rsidRDefault="00FB5FAB" w:rsidP="0090753C">
      <w:pPr>
        <w:jc w:val="both"/>
        <w:rPr>
          <w:sz w:val="24"/>
          <w:szCs w:val="24"/>
        </w:rPr>
      </w:pPr>
      <w:r w:rsidRPr="4A5861AA">
        <w:rPr>
          <w:sz w:val="24"/>
          <w:szCs w:val="24"/>
          <w:highlight w:val="white"/>
        </w:rPr>
        <w:t xml:space="preserve">Rahman, N.A.A. and </w:t>
      </w:r>
      <w:proofErr w:type="spellStart"/>
      <w:r w:rsidRPr="4A5861AA">
        <w:rPr>
          <w:sz w:val="24"/>
          <w:szCs w:val="24"/>
          <w:highlight w:val="white"/>
        </w:rPr>
        <w:t>Moin</w:t>
      </w:r>
      <w:proofErr w:type="spellEnd"/>
      <w:r w:rsidRPr="4A5861AA">
        <w:rPr>
          <w:sz w:val="24"/>
          <w:szCs w:val="24"/>
        </w:rPr>
        <w:t>, M</w:t>
      </w:r>
      <w:r w:rsidR="00F80C6B" w:rsidRPr="4A5861AA">
        <w:rPr>
          <w:sz w:val="24"/>
          <w:szCs w:val="24"/>
        </w:rPr>
        <w:t>IA</w:t>
      </w:r>
      <w:r w:rsidRPr="4A5861AA">
        <w:rPr>
          <w:sz w:val="24"/>
          <w:szCs w:val="24"/>
        </w:rPr>
        <w:t xml:space="preserve">, </w:t>
      </w:r>
      <w:r w:rsidRPr="4A5861AA">
        <w:rPr>
          <w:sz w:val="24"/>
          <w:szCs w:val="24"/>
          <w:highlight w:val="white"/>
        </w:rPr>
        <w:t>2022). Corporate Brand Reputation and COVID-19</w:t>
      </w:r>
      <w:r w:rsidRPr="4A5861AA">
        <w:rPr>
          <w:sz w:val="24"/>
          <w:szCs w:val="24"/>
        </w:rPr>
        <w:t xml:space="preserve"> </w:t>
      </w:r>
      <w:r w:rsidRPr="4A5861AA">
        <w:rPr>
          <w:sz w:val="24"/>
          <w:szCs w:val="24"/>
          <w:highlight w:val="white"/>
        </w:rPr>
        <w:t>Pandemic Management: Interpretive Approach from Aviation Sector in Malaysia,</w:t>
      </w:r>
      <w:r w:rsidRPr="4A5861AA">
        <w:rPr>
          <w:sz w:val="24"/>
          <w:szCs w:val="24"/>
        </w:rPr>
        <w:t xml:space="preserve"> </w:t>
      </w:r>
      <w:proofErr w:type="spellStart"/>
      <w:r w:rsidRPr="4A5861AA">
        <w:rPr>
          <w:sz w:val="24"/>
          <w:szCs w:val="24"/>
        </w:rPr>
        <w:t>Foroudi</w:t>
      </w:r>
      <w:proofErr w:type="spellEnd"/>
      <w:r w:rsidRPr="4A5861AA">
        <w:rPr>
          <w:sz w:val="24"/>
          <w:szCs w:val="24"/>
        </w:rPr>
        <w:t>, P., Nguyen, B. and Melewar, T.C. (Ed.) The Emerald Handbook of Multi-</w:t>
      </w:r>
      <w:r w:rsidRPr="4A5861AA">
        <w:rPr>
          <w:sz w:val="24"/>
          <w:szCs w:val="24"/>
          <w:highlight w:val="white"/>
        </w:rPr>
        <w:t xml:space="preserve">Stakeholder Communication, Emerald Publishing Limited, Bingley, pp. </w:t>
      </w:r>
      <w:sdt>
        <w:sdtPr>
          <w:tag w:val="tii-citations-b4e79aa3-a6fc-4ed9-b4c0-3efde56afe85"/>
          <w:id w:val="1172431075"/>
          <w:placeholder>
            <w:docPart w:val="DefaultPlaceholder_1081868574"/>
          </w:placeholder>
          <w15:appearance w15:val="hidden"/>
        </w:sdtPr>
        <w:sdtContent>
          <w:r w:rsidRPr="4A5861AA">
            <w:rPr>
              <w:sz w:val="24"/>
              <w:szCs w:val="24"/>
            </w:rPr>
            <w:t>343-364. https://doi.org/10.1108/978-1-80071-897-520221030</w:t>
          </w:r>
        </w:sdtContent>
      </w:sdt>
    </w:p>
    <w:p w14:paraId="033A19C8" w14:textId="77777777" w:rsidR="00FB5FAB" w:rsidRDefault="00FB5FAB" w:rsidP="00FB5FAB">
      <w:pPr>
        <w:pStyle w:val="html-x"/>
        <w:shd w:val="clear" w:color="auto" w:fill="FFFFFF"/>
        <w:spacing w:before="0" w:beforeAutospacing="0" w:after="0" w:afterAutospacing="0"/>
        <w:jc w:val="both"/>
        <w:rPr>
          <w:rFonts w:ascii="Arial" w:hAnsi="Arial" w:cs="Arial"/>
          <w:color w:val="222222"/>
          <w:sz w:val="20"/>
          <w:szCs w:val="20"/>
        </w:rPr>
      </w:pPr>
    </w:p>
    <w:p w14:paraId="19053417" w14:textId="12ACC619" w:rsidR="00FB5FAB" w:rsidRPr="00E72D31" w:rsidRDefault="00000000" w:rsidP="4A5861AA">
      <w:pPr>
        <w:pStyle w:val="html-x"/>
        <w:shd w:val="clear" w:color="auto" w:fill="FFFFFF" w:themeFill="background1"/>
        <w:spacing w:before="0" w:beforeAutospacing="0" w:after="0" w:afterAutospacing="0"/>
        <w:jc w:val="both"/>
        <w:rPr>
          <w:rFonts w:ascii="Arial" w:hAnsi="Arial" w:cs="Arial"/>
          <w:color w:val="222222"/>
        </w:rPr>
      </w:pPr>
      <w:sdt>
        <w:sdtPr>
          <w:tag w:val="tii-citations-057a3881-d57a-4ab8-8b22-874cb5284a51"/>
          <w:id w:val="1075161107"/>
          <w:placeholder>
            <w:docPart w:val="DefaultPlaceholder_1081868574"/>
          </w:placeholder>
          <w15:appearance w15:val="hidden"/>
        </w:sdtPr>
        <w:sdtContent>
          <w:r w:rsidR="00FB5FAB" w:rsidRPr="4A5861AA">
            <w:rPr>
              <w:rFonts w:ascii="Arial" w:hAnsi="Arial" w:cs="Arial"/>
              <w:color w:val="222222"/>
            </w:rPr>
            <w:t>Statista. Size of the Global Logistics Industry from 2018 to 2024. Available</w:t>
          </w:r>
        </w:sdtContent>
      </w:sdt>
      <w:r w:rsidR="00FB5FAB" w:rsidRPr="4A5861AA">
        <w:rPr>
          <w:rFonts w:ascii="Arial" w:hAnsi="Arial" w:cs="Arial"/>
          <w:color w:val="222222"/>
        </w:rPr>
        <w:t xml:space="preserve"> </w:t>
      </w:r>
      <w:sdt>
        <w:sdtPr>
          <w:tag w:val="tii-citations-057a3881-d57a-4ab8-8b22-874cb5284a51"/>
          <w:id w:val="1448040572"/>
          <w:placeholder>
            <w:docPart w:val="DefaultPlaceholder_1081868574"/>
          </w:placeholder>
          <w15:appearance w15:val="hidden"/>
        </w:sdtPr>
        <w:sdtContent>
          <w:r w:rsidR="00FB5FAB" w:rsidRPr="4A5861AA">
            <w:rPr>
              <w:rFonts w:ascii="Arial" w:hAnsi="Arial" w:cs="Arial"/>
              <w:color w:val="222222"/>
            </w:rPr>
            <w:t>online: </w:t>
          </w:r>
          <w:hyperlink r:id="rId17">
            <w:r w:rsidR="00FB5FAB" w:rsidRPr="4A5861AA">
              <w:rPr>
                <w:rStyle w:val="Hyperlink"/>
                <w:rFonts w:ascii="Arial" w:hAnsi="Arial" w:cs="Arial"/>
                <w:color w:val="4F5671"/>
              </w:rPr>
              <w:t>https://www.statista.com/statistics/943517/</w:t>
            </w:r>
          </w:hyperlink>
        </w:sdtContent>
      </w:sdt>
      <w:sdt>
        <w:sdtPr>
          <w:tag w:val="tii-citations-057a3881-d57a-4ab8-8b22-874cb5284a51"/>
          <w:id w:val="231355302"/>
          <w:placeholder>
            <w:docPart w:val="DefaultPlaceholder_1081868574"/>
          </w:placeholder>
          <w15:appearance w15:val="hidden"/>
        </w:sdtPr>
        <w:sdtContent>
          <w:r w:rsidR="00FB5FAB" w:rsidRPr="4A5861AA">
            <w:rPr>
              <w:rStyle w:val="Hyperlink"/>
              <w:rFonts w:ascii="Arial" w:hAnsi="Arial" w:cs="Arial"/>
              <w:color w:val="4F5671"/>
            </w:rPr>
            <w:t>logistics-industry-global-cagr/</w:t>
          </w:r>
          <w:r w:rsidR="00FB5FAB" w:rsidRPr="4A5861AA">
            <w:rPr>
              <w:rFonts w:ascii="Arial" w:hAnsi="Arial" w:cs="Arial"/>
              <w:color w:val="222222"/>
            </w:rPr>
            <w:t> (</w:t>
          </w:r>
          <w:r w:rsidR="2A24E227" w:rsidRPr="4A5861AA">
            <w:rPr>
              <w:rFonts w:ascii="Arial" w:hAnsi="Arial" w:cs="Arial"/>
              <w:color w:val="222222"/>
            </w:rPr>
            <w:t>Accessed</w:t>
          </w:r>
          <w:r w:rsidR="00FB5FAB" w:rsidRPr="4A5861AA">
            <w:rPr>
              <w:rFonts w:ascii="Arial" w:hAnsi="Arial" w:cs="Arial"/>
              <w:color w:val="222222"/>
            </w:rPr>
            <w:t xml:space="preserve"> on 3 November 2022).</w:t>
          </w:r>
        </w:sdtContent>
      </w:sdt>
    </w:p>
    <w:p w14:paraId="2BB1DA23" w14:textId="77777777" w:rsidR="00FB5FAB" w:rsidRDefault="00FB5FAB" w:rsidP="0090753C">
      <w:pPr>
        <w:jc w:val="both"/>
        <w:rPr>
          <w:sz w:val="24"/>
          <w:szCs w:val="24"/>
        </w:rPr>
      </w:pPr>
    </w:p>
    <w:p w14:paraId="4DE7DB8A" w14:textId="1C82C37E" w:rsidR="007F6DC1" w:rsidRPr="0089117B" w:rsidRDefault="007F6DC1" w:rsidP="0090753C">
      <w:pPr>
        <w:jc w:val="both"/>
        <w:rPr>
          <w:sz w:val="24"/>
          <w:szCs w:val="24"/>
        </w:rPr>
      </w:pPr>
      <w:r w:rsidRPr="4A5861AA">
        <w:rPr>
          <w:sz w:val="24"/>
          <w:szCs w:val="24"/>
          <w:highlight w:val="white"/>
        </w:rPr>
        <w:t>Schroeder, J.E. (2017). Corporate branding in perspective: a typology. European</w:t>
      </w:r>
      <w:r w:rsidRPr="4A5861AA">
        <w:rPr>
          <w:sz w:val="24"/>
          <w:szCs w:val="24"/>
        </w:rPr>
        <w:t xml:space="preserve"> Journal of </w:t>
      </w:r>
      <w:r w:rsidRPr="4A5861AA">
        <w:rPr>
          <w:sz w:val="24"/>
          <w:szCs w:val="24"/>
          <w:highlight w:val="white"/>
        </w:rPr>
        <w:t xml:space="preserve">Marketing. Seeing through the fog, </w:t>
      </w:r>
      <w:r w:rsidRPr="4A5861AA">
        <w:rPr>
          <w:i/>
          <w:iCs/>
          <w:sz w:val="24"/>
          <w:szCs w:val="24"/>
          <w:highlight w:val="white"/>
        </w:rPr>
        <w:t>European Journal of Marketing</w:t>
      </w:r>
      <w:r w:rsidRPr="4A5861AA">
        <w:rPr>
          <w:sz w:val="24"/>
          <w:szCs w:val="24"/>
          <w:highlight w:val="white"/>
        </w:rPr>
        <w:t>, vol 35,</w:t>
      </w:r>
      <w:r w:rsidRPr="4A5861AA">
        <w:rPr>
          <w:sz w:val="24"/>
          <w:szCs w:val="24"/>
        </w:rPr>
        <w:t xml:space="preserve"> </w:t>
      </w:r>
      <w:r w:rsidRPr="4A5861AA">
        <w:rPr>
          <w:sz w:val="24"/>
          <w:szCs w:val="24"/>
          <w:highlight w:val="white"/>
        </w:rPr>
        <w:t>no. 3/4. pp. 248-291</w:t>
      </w:r>
      <w:r w:rsidRPr="4A5861AA">
        <w:rPr>
          <w:sz w:val="24"/>
          <w:szCs w:val="24"/>
        </w:rPr>
        <w:t>.</w:t>
      </w:r>
    </w:p>
    <w:p w14:paraId="52DE2150" w14:textId="77777777" w:rsidR="007F6DC1" w:rsidRPr="0089117B" w:rsidRDefault="007F6DC1" w:rsidP="0090753C">
      <w:pPr>
        <w:jc w:val="both"/>
        <w:rPr>
          <w:sz w:val="24"/>
          <w:szCs w:val="24"/>
        </w:rPr>
      </w:pPr>
    </w:p>
    <w:p w14:paraId="2EB0CE49" w14:textId="77777777" w:rsidR="007F6DC1" w:rsidRPr="0089117B" w:rsidRDefault="007F6DC1" w:rsidP="0090753C">
      <w:pPr>
        <w:jc w:val="both"/>
        <w:rPr>
          <w:sz w:val="24"/>
          <w:szCs w:val="24"/>
        </w:rPr>
      </w:pPr>
      <w:proofErr w:type="spellStart"/>
      <w:r w:rsidRPr="4A5861AA">
        <w:rPr>
          <w:sz w:val="24"/>
          <w:szCs w:val="24"/>
          <w:highlight w:val="white"/>
        </w:rPr>
        <w:t>Serbetcioglu</w:t>
      </w:r>
      <w:proofErr w:type="spellEnd"/>
      <w:r w:rsidRPr="4A5861AA">
        <w:rPr>
          <w:sz w:val="24"/>
          <w:szCs w:val="24"/>
          <w:highlight w:val="white"/>
        </w:rPr>
        <w:t xml:space="preserve">, C. and </w:t>
      </w:r>
      <w:proofErr w:type="spellStart"/>
      <w:r w:rsidRPr="4A5861AA">
        <w:rPr>
          <w:sz w:val="24"/>
          <w:szCs w:val="24"/>
          <w:highlight w:val="white"/>
        </w:rPr>
        <w:t>Göçer</w:t>
      </w:r>
      <w:proofErr w:type="spellEnd"/>
      <w:r w:rsidRPr="4A5861AA">
        <w:rPr>
          <w:sz w:val="24"/>
          <w:szCs w:val="24"/>
          <w:highlight w:val="white"/>
        </w:rPr>
        <w:t>, A., 2020. Examining social media branding profiles of</w:t>
      </w:r>
      <w:r w:rsidRPr="4A5861AA">
        <w:rPr>
          <w:sz w:val="24"/>
          <w:szCs w:val="24"/>
        </w:rPr>
        <w:t xml:space="preserve"> </w:t>
      </w:r>
      <w:r w:rsidRPr="4A5861AA">
        <w:rPr>
          <w:sz w:val="24"/>
          <w:szCs w:val="24"/>
          <w:highlight w:val="white"/>
        </w:rPr>
        <w:t>logistics service providers. Journal of Business &amp; Industrial Marketing, 35(12),</w:t>
      </w:r>
      <w:r w:rsidRPr="4A5861AA">
        <w:rPr>
          <w:sz w:val="24"/>
          <w:szCs w:val="24"/>
        </w:rPr>
        <w:t xml:space="preserve"> </w:t>
      </w:r>
      <w:r w:rsidRPr="4A5861AA">
        <w:rPr>
          <w:sz w:val="24"/>
          <w:szCs w:val="24"/>
          <w:highlight w:val="white"/>
        </w:rPr>
        <w:t>pp.2023-2038</w:t>
      </w:r>
      <w:r w:rsidRPr="4A5861AA">
        <w:rPr>
          <w:sz w:val="24"/>
          <w:szCs w:val="24"/>
        </w:rPr>
        <w:t>.</w:t>
      </w:r>
    </w:p>
    <w:p w14:paraId="4FE6804A" w14:textId="77777777" w:rsidR="007F6DC1" w:rsidRPr="0089117B" w:rsidRDefault="007F6DC1" w:rsidP="0090753C">
      <w:pPr>
        <w:jc w:val="both"/>
        <w:rPr>
          <w:sz w:val="24"/>
          <w:szCs w:val="24"/>
        </w:rPr>
      </w:pPr>
    </w:p>
    <w:p w14:paraId="58D47272" w14:textId="4D4BA317" w:rsidR="007F6DC1" w:rsidRPr="0089117B" w:rsidRDefault="00000000" w:rsidP="0090753C">
      <w:pPr>
        <w:jc w:val="both"/>
        <w:rPr>
          <w:sz w:val="24"/>
          <w:szCs w:val="24"/>
        </w:rPr>
      </w:pPr>
      <w:sdt>
        <w:sdtPr>
          <w:tag w:val="tii-citations-bbadcf35-45e8-4742-998d-d0e3552c5d80"/>
          <w:id w:val="1144312690"/>
          <w:placeholder>
            <w:docPart w:val="DefaultPlaceholder_1081868574"/>
          </w:placeholder>
          <w15:appearance w15:val="hidden"/>
        </w:sdtPr>
        <w:sdtContent>
          <w:r w:rsidR="007F6DC1" w:rsidRPr="4A5861AA">
            <w:rPr>
              <w:sz w:val="24"/>
              <w:szCs w:val="24"/>
            </w:rPr>
            <w:t xml:space="preserve">Singh, J. and </w:t>
          </w:r>
          <w:proofErr w:type="spellStart"/>
          <w:r w:rsidR="007F6DC1" w:rsidRPr="4A5861AA">
            <w:rPr>
              <w:sz w:val="24"/>
              <w:szCs w:val="24"/>
            </w:rPr>
            <w:t>Crisafulli</w:t>
          </w:r>
          <w:proofErr w:type="spellEnd"/>
          <w:r w:rsidR="007F6DC1" w:rsidRPr="4A5861AA">
            <w:rPr>
              <w:sz w:val="24"/>
              <w:szCs w:val="24"/>
            </w:rPr>
            <w:t>, B. 2020. Corporate image at stake': the impact of</w:t>
          </w:r>
        </w:sdtContent>
      </w:sdt>
      <w:r w:rsidR="007F6DC1" w:rsidRPr="4A5861AA">
        <w:rPr>
          <w:sz w:val="24"/>
          <w:szCs w:val="24"/>
          <w:highlight w:val="white"/>
        </w:rPr>
        <w:t xml:space="preserve"> </w:t>
      </w:r>
      <w:sdt>
        <w:sdtPr>
          <w:tag w:val="tii-citations-bbadcf35-45e8-4742-998d-d0e3552c5d80"/>
          <w:id w:val="1446084727"/>
          <w:placeholder>
            <w:docPart w:val="DefaultPlaceholder_1081868574"/>
          </w:placeholder>
          <w15:appearance w15:val="hidden"/>
        </w:sdtPr>
        <w:sdtContent>
          <w:r w:rsidR="007F6DC1" w:rsidRPr="4A5861AA">
            <w:rPr>
              <w:sz w:val="24"/>
              <w:szCs w:val="24"/>
            </w:rPr>
            <w:t>crises and response strategies on consumer perceptions of corporate brand</w:t>
          </w:r>
        </w:sdtContent>
      </w:sdt>
      <w:r w:rsidR="007F6DC1" w:rsidRPr="4A5861AA">
        <w:rPr>
          <w:sz w:val="24"/>
          <w:szCs w:val="24"/>
          <w:highlight w:val="white"/>
        </w:rPr>
        <w:t xml:space="preserve"> </w:t>
      </w:r>
      <w:sdt>
        <w:sdtPr>
          <w:tag w:val="tii-citations-bbadcf35-45e8-4742-998d-d0e3552c5d80"/>
          <w:id w:val="1391974369"/>
          <w:placeholder>
            <w:docPart w:val="DefaultPlaceholder_1081868574"/>
          </w:placeholder>
          <w15:appearance w15:val="hidden"/>
        </w:sdtPr>
        <w:sdtContent>
          <w:r w:rsidR="007F6DC1" w:rsidRPr="4A5861AA">
            <w:rPr>
              <w:sz w:val="24"/>
              <w:szCs w:val="24"/>
            </w:rPr>
            <w:t xml:space="preserve">alliances., </w:t>
          </w:r>
          <w:r w:rsidR="007F6DC1" w:rsidRPr="4A5861AA">
            <w:rPr>
              <w:i/>
              <w:iCs/>
              <w:sz w:val="24"/>
              <w:szCs w:val="24"/>
            </w:rPr>
            <w:t>Journal of Business Research</w:t>
          </w:r>
          <w:r w:rsidR="007F6DC1" w:rsidRPr="4A5861AA">
            <w:rPr>
              <w:sz w:val="24"/>
              <w:szCs w:val="24"/>
            </w:rPr>
            <w:t>, Vol. 117, pp. 839-849.</w:t>
          </w:r>
        </w:sdtContent>
      </w:sdt>
    </w:p>
    <w:p w14:paraId="69BC8630" w14:textId="0DC387CC" w:rsidR="002E627B" w:rsidRDefault="002E627B" w:rsidP="0090753C">
      <w:pPr>
        <w:jc w:val="both"/>
        <w:rPr>
          <w:sz w:val="24"/>
          <w:szCs w:val="24"/>
        </w:rPr>
      </w:pPr>
    </w:p>
    <w:p w14:paraId="44577E06" w14:textId="02CEDEED" w:rsidR="00E72D31" w:rsidRDefault="0089117B" w:rsidP="0090753C">
      <w:pPr>
        <w:jc w:val="both"/>
        <w:rPr>
          <w:color w:val="222222"/>
          <w:sz w:val="24"/>
          <w:szCs w:val="24"/>
          <w:shd w:val="clear" w:color="auto" w:fill="FFFFFF"/>
        </w:rPr>
      </w:pPr>
      <w:r w:rsidRPr="0089117B">
        <w:rPr>
          <w:color w:val="222222"/>
          <w:sz w:val="24"/>
          <w:szCs w:val="24"/>
          <w:shd w:val="clear" w:color="auto" w:fill="FFFFFF"/>
        </w:rPr>
        <w:t xml:space="preserve">Singh, J., </w:t>
      </w:r>
      <w:proofErr w:type="spellStart"/>
      <w:r w:rsidRPr="0089117B">
        <w:rPr>
          <w:color w:val="222222"/>
          <w:sz w:val="24"/>
          <w:szCs w:val="24"/>
          <w:shd w:val="clear" w:color="auto" w:fill="FFFFFF"/>
        </w:rPr>
        <w:t>Crisafulli</w:t>
      </w:r>
      <w:proofErr w:type="spellEnd"/>
      <w:r w:rsidRPr="0089117B">
        <w:rPr>
          <w:color w:val="222222"/>
          <w:sz w:val="24"/>
          <w:szCs w:val="24"/>
          <w:shd w:val="clear" w:color="auto" w:fill="FFFFFF"/>
        </w:rPr>
        <w:t xml:space="preserve">, B. and </w:t>
      </w:r>
      <w:proofErr w:type="spellStart"/>
      <w:r w:rsidRPr="0089117B">
        <w:rPr>
          <w:color w:val="222222"/>
          <w:sz w:val="24"/>
          <w:szCs w:val="24"/>
          <w:shd w:val="clear" w:color="auto" w:fill="FFFFFF"/>
        </w:rPr>
        <w:t>Xue</w:t>
      </w:r>
      <w:proofErr w:type="spellEnd"/>
      <w:r w:rsidRPr="0089117B">
        <w:rPr>
          <w:color w:val="222222"/>
          <w:sz w:val="24"/>
          <w:szCs w:val="24"/>
          <w:shd w:val="clear" w:color="auto" w:fill="FFFFFF"/>
        </w:rPr>
        <w:t xml:space="preserve">, M.T., 2020. </w:t>
      </w:r>
      <w:r w:rsidR="00874363">
        <w:rPr>
          <w:color w:val="222222"/>
          <w:sz w:val="24"/>
          <w:szCs w:val="24"/>
          <w:shd w:val="clear" w:color="auto" w:fill="FFFFFF"/>
        </w:rPr>
        <w:t>'</w:t>
      </w:r>
      <w:r w:rsidRPr="0089117B">
        <w:rPr>
          <w:color w:val="222222"/>
          <w:sz w:val="24"/>
          <w:szCs w:val="24"/>
          <w:shd w:val="clear" w:color="auto" w:fill="FFFFFF"/>
        </w:rPr>
        <w:t>To trust or not to trust: The impact of social media influencers on the reputation of corporate brands in crisis. </w:t>
      </w:r>
      <w:r w:rsidRPr="0089117B">
        <w:rPr>
          <w:i/>
          <w:iCs/>
          <w:color w:val="222222"/>
          <w:sz w:val="24"/>
          <w:szCs w:val="24"/>
          <w:shd w:val="clear" w:color="auto" w:fill="FFFFFF"/>
        </w:rPr>
        <w:t>Journal of Business Research</w:t>
      </w:r>
      <w:r w:rsidRPr="0089117B">
        <w:rPr>
          <w:color w:val="222222"/>
          <w:sz w:val="24"/>
          <w:szCs w:val="24"/>
          <w:shd w:val="clear" w:color="auto" w:fill="FFFFFF"/>
        </w:rPr>
        <w:t>, </w:t>
      </w:r>
      <w:r w:rsidRPr="0089117B">
        <w:rPr>
          <w:i/>
          <w:iCs/>
          <w:color w:val="222222"/>
          <w:sz w:val="24"/>
          <w:szCs w:val="24"/>
          <w:shd w:val="clear" w:color="auto" w:fill="FFFFFF"/>
        </w:rPr>
        <w:t>119</w:t>
      </w:r>
      <w:r w:rsidRPr="0089117B">
        <w:rPr>
          <w:color w:val="222222"/>
          <w:sz w:val="24"/>
          <w:szCs w:val="24"/>
          <w:shd w:val="clear" w:color="auto" w:fill="FFFFFF"/>
        </w:rPr>
        <w:t>, pp.464-480.</w:t>
      </w:r>
    </w:p>
    <w:p w14:paraId="554AD70E" w14:textId="77777777" w:rsidR="00E72D31" w:rsidRPr="00E72D31" w:rsidRDefault="00E72D31" w:rsidP="0090753C">
      <w:pPr>
        <w:jc w:val="both"/>
        <w:rPr>
          <w:color w:val="222222"/>
          <w:sz w:val="24"/>
          <w:szCs w:val="24"/>
          <w:shd w:val="clear" w:color="auto" w:fill="FFFFFF"/>
        </w:rPr>
      </w:pPr>
    </w:p>
    <w:p w14:paraId="6B8A8D96" w14:textId="6BA7D5B3" w:rsidR="00E72D31" w:rsidRDefault="00E72D31" w:rsidP="0090753C">
      <w:pPr>
        <w:jc w:val="both"/>
        <w:rPr>
          <w:sz w:val="24"/>
          <w:szCs w:val="24"/>
        </w:rPr>
      </w:pPr>
      <w:proofErr w:type="spellStart"/>
      <w:r w:rsidRPr="4A5861AA">
        <w:rPr>
          <w:sz w:val="24"/>
          <w:szCs w:val="24"/>
        </w:rPr>
        <w:t>Stackla</w:t>
      </w:r>
      <w:proofErr w:type="spellEnd"/>
      <w:r w:rsidRPr="4A5861AA">
        <w:rPr>
          <w:sz w:val="24"/>
          <w:szCs w:val="24"/>
        </w:rPr>
        <w:t xml:space="preserve"> (2020). </w:t>
      </w:r>
      <w:r w:rsidRPr="4A5861AA">
        <w:rPr>
          <w:sz w:val="24"/>
          <w:szCs w:val="24"/>
          <w:highlight w:val="white"/>
        </w:rPr>
        <w:t>The Consumer Content Report: Influence in the Digital Age. Retrieved</w:t>
      </w:r>
      <w:r w:rsidRPr="4A5861AA">
        <w:rPr>
          <w:sz w:val="24"/>
          <w:szCs w:val="24"/>
        </w:rPr>
        <w:t xml:space="preserve"> </w:t>
      </w:r>
      <w:r w:rsidRPr="4A5861AA">
        <w:rPr>
          <w:sz w:val="24"/>
          <w:szCs w:val="24"/>
          <w:highlight w:val="white"/>
        </w:rPr>
        <w:t xml:space="preserve">from </w:t>
      </w:r>
      <w:proofErr w:type="spellStart"/>
      <w:r w:rsidRPr="4A5861AA">
        <w:rPr>
          <w:sz w:val="24"/>
          <w:szCs w:val="24"/>
          <w:highlight w:val="white"/>
        </w:rPr>
        <w:t>Stackla</w:t>
      </w:r>
      <w:proofErr w:type="spellEnd"/>
      <w:r w:rsidRPr="4A5861AA">
        <w:rPr>
          <w:sz w:val="24"/>
          <w:szCs w:val="24"/>
          <w:highlight w:val="white"/>
        </w:rPr>
        <w:t>.</w:t>
      </w:r>
    </w:p>
    <w:p w14:paraId="20BE32F5" w14:textId="77777777" w:rsidR="00E72D31" w:rsidRPr="0089117B" w:rsidRDefault="00E72D31" w:rsidP="0090753C">
      <w:pPr>
        <w:jc w:val="both"/>
        <w:rPr>
          <w:sz w:val="24"/>
          <w:szCs w:val="24"/>
        </w:rPr>
      </w:pPr>
    </w:p>
    <w:p w14:paraId="3D66926D" w14:textId="3BB5AF74" w:rsidR="00E72D31" w:rsidRDefault="00000000" w:rsidP="0090753C">
      <w:pPr>
        <w:jc w:val="both"/>
        <w:rPr>
          <w:sz w:val="24"/>
          <w:szCs w:val="24"/>
        </w:rPr>
      </w:pPr>
      <w:sdt>
        <w:sdtPr>
          <w:tag w:val="tii-citations-7fb7374d-4d1c-416b-ad62-31701c7f08cd"/>
          <w:id w:val="589054851"/>
          <w:placeholder>
            <w:docPart w:val="DefaultPlaceholder_1081868574"/>
          </w:placeholder>
          <w15:appearance w15:val="hidden"/>
        </w:sdtPr>
        <w:sdtContent>
          <w:r w:rsidR="00E72D31" w:rsidRPr="4A5861AA">
            <w:rPr>
              <w:sz w:val="24"/>
              <w:szCs w:val="24"/>
            </w:rPr>
            <w:t>Statista (2018). Shoppers who are willing to pay extra for sustainable products</w:t>
          </w:r>
        </w:sdtContent>
      </w:sdt>
      <w:r w:rsidR="00E72D31" w:rsidRPr="4A5861AA">
        <w:rPr>
          <w:sz w:val="24"/>
          <w:szCs w:val="24"/>
          <w:highlight w:val="white"/>
        </w:rPr>
        <w:t xml:space="preserve"> </w:t>
      </w:r>
      <w:sdt>
        <w:sdtPr>
          <w:tag w:val="tii-citations-7fb7374d-4d1c-416b-ad62-31701c7f08cd"/>
          <w:id w:val="1705881350"/>
          <w:placeholder>
            <w:docPart w:val="DefaultPlaceholder_1081868574"/>
          </w:placeholder>
          <w15:appearance w15:val="hidden"/>
        </w:sdtPr>
        <w:sdtContent>
          <w:r w:rsidR="00E72D31" w:rsidRPr="4A5861AA">
            <w:rPr>
              <w:sz w:val="24"/>
              <w:szCs w:val="24"/>
            </w:rPr>
            <w:t>in the United States as of September 2018, by generation*. Retrieved from</w:t>
          </w:r>
        </w:sdtContent>
      </w:sdt>
      <w:r w:rsidR="00E72D31" w:rsidRPr="4A5861AA">
        <w:rPr>
          <w:sz w:val="24"/>
          <w:szCs w:val="24"/>
          <w:highlight w:val="white"/>
        </w:rPr>
        <w:t xml:space="preserve"> Statista</w:t>
      </w:r>
      <w:r w:rsidR="00E72D31" w:rsidRPr="4A5861AA">
        <w:rPr>
          <w:sz w:val="24"/>
          <w:szCs w:val="24"/>
        </w:rPr>
        <w:t>.</w:t>
      </w:r>
    </w:p>
    <w:p w14:paraId="1A9952A7" w14:textId="75477577" w:rsidR="4A5861AA" w:rsidRDefault="4A5861AA" w:rsidP="4A5861AA">
      <w:pPr>
        <w:jc w:val="both"/>
        <w:rPr>
          <w:sz w:val="24"/>
          <w:szCs w:val="24"/>
        </w:rPr>
      </w:pPr>
    </w:p>
    <w:p w14:paraId="628F75E1" w14:textId="331CA0C8" w:rsidR="513DCDB1" w:rsidRPr="006B1E24" w:rsidRDefault="513DCDB1" w:rsidP="4A5861AA">
      <w:pPr>
        <w:jc w:val="both"/>
        <w:rPr>
          <w:sz w:val="24"/>
          <w:szCs w:val="24"/>
        </w:rPr>
      </w:pPr>
      <w:proofErr w:type="spellStart"/>
      <w:r w:rsidRPr="006B1E24">
        <w:rPr>
          <w:color w:val="222222"/>
          <w:sz w:val="24"/>
          <w:szCs w:val="24"/>
        </w:rPr>
        <w:t>Sevel</w:t>
      </w:r>
      <w:proofErr w:type="spellEnd"/>
      <w:r w:rsidRPr="006B1E24">
        <w:rPr>
          <w:color w:val="222222"/>
          <w:sz w:val="24"/>
          <w:szCs w:val="24"/>
        </w:rPr>
        <w:t xml:space="preserve">, L., </w:t>
      </w:r>
      <w:proofErr w:type="spellStart"/>
      <w:r w:rsidRPr="006B1E24">
        <w:rPr>
          <w:color w:val="222222"/>
          <w:sz w:val="24"/>
          <w:szCs w:val="24"/>
        </w:rPr>
        <w:t>Abratt</w:t>
      </w:r>
      <w:proofErr w:type="spellEnd"/>
      <w:r w:rsidRPr="006B1E24">
        <w:rPr>
          <w:color w:val="222222"/>
          <w:sz w:val="24"/>
          <w:szCs w:val="24"/>
        </w:rPr>
        <w:t xml:space="preserve">, R. and </w:t>
      </w:r>
      <w:proofErr w:type="spellStart"/>
      <w:r w:rsidRPr="006B1E24">
        <w:rPr>
          <w:color w:val="222222"/>
          <w:sz w:val="24"/>
          <w:szCs w:val="24"/>
        </w:rPr>
        <w:t>Kleyn</w:t>
      </w:r>
      <w:proofErr w:type="spellEnd"/>
      <w:r w:rsidRPr="006B1E24">
        <w:rPr>
          <w:color w:val="222222"/>
          <w:sz w:val="24"/>
          <w:szCs w:val="24"/>
        </w:rPr>
        <w:t>, N., 2018. Managing across a corporate and product brand portfolio: evidence from a large South African service organi</w:t>
      </w:r>
      <w:r w:rsidR="00451419" w:rsidRPr="006B1E24">
        <w:rPr>
          <w:color w:val="222222"/>
          <w:sz w:val="24"/>
          <w:szCs w:val="24"/>
        </w:rPr>
        <w:t>s</w:t>
      </w:r>
      <w:r w:rsidRPr="006B1E24">
        <w:rPr>
          <w:color w:val="222222"/>
          <w:sz w:val="24"/>
          <w:szCs w:val="24"/>
        </w:rPr>
        <w:t xml:space="preserve">ation. </w:t>
      </w:r>
      <w:r w:rsidRPr="006B1E24">
        <w:rPr>
          <w:i/>
          <w:iCs/>
          <w:color w:val="222222"/>
          <w:sz w:val="24"/>
          <w:szCs w:val="24"/>
        </w:rPr>
        <w:t>Journal of Product &amp; Brand Management</w:t>
      </w:r>
      <w:r w:rsidRPr="006B1E24">
        <w:rPr>
          <w:color w:val="222222"/>
          <w:sz w:val="24"/>
          <w:szCs w:val="24"/>
        </w:rPr>
        <w:t>.</w:t>
      </w:r>
    </w:p>
    <w:p w14:paraId="4418D5CC" w14:textId="77777777" w:rsidR="00E72D31" w:rsidRPr="0089117B" w:rsidRDefault="00E72D31" w:rsidP="0090753C">
      <w:pPr>
        <w:jc w:val="both"/>
        <w:rPr>
          <w:sz w:val="24"/>
          <w:szCs w:val="24"/>
        </w:rPr>
      </w:pPr>
    </w:p>
    <w:p w14:paraId="230C3ED5" w14:textId="07CED917" w:rsidR="00E72D31" w:rsidRDefault="00E72D31" w:rsidP="0090753C">
      <w:pPr>
        <w:jc w:val="both"/>
        <w:rPr>
          <w:sz w:val="24"/>
          <w:szCs w:val="24"/>
        </w:rPr>
      </w:pPr>
      <w:r w:rsidRPr="4A5861AA">
        <w:rPr>
          <w:sz w:val="24"/>
          <w:szCs w:val="24"/>
          <w:highlight w:val="white"/>
        </w:rPr>
        <w:t xml:space="preserve">Stoyanova, T. and </w:t>
      </w:r>
      <w:proofErr w:type="spellStart"/>
      <w:r w:rsidRPr="4A5861AA">
        <w:rPr>
          <w:sz w:val="24"/>
          <w:szCs w:val="24"/>
          <w:highlight w:val="white"/>
        </w:rPr>
        <w:t>Stoyanov</w:t>
      </w:r>
      <w:proofErr w:type="spellEnd"/>
      <w:r w:rsidRPr="4A5861AA">
        <w:rPr>
          <w:sz w:val="24"/>
          <w:szCs w:val="24"/>
          <w:highlight w:val="white"/>
        </w:rPr>
        <w:t>, P., 2019. Corporate branding through corporate social</w:t>
      </w:r>
      <w:r w:rsidRPr="4A5861AA">
        <w:rPr>
          <w:sz w:val="24"/>
          <w:szCs w:val="24"/>
        </w:rPr>
        <w:t xml:space="preserve"> responsibility. In </w:t>
      </w:r>
      <w:r w:rsidRPr="4A5861AA">
        <w:rPr>
          <w:sz w:val="24"/>
          <w:szCs w:val="24"/>
          <w:highlight w:val="white"/>
        </w:rPr>
        <w:t>Diem: Dubrovnik International Economic Meeting. 4, (1), pp. 65-74</w:t>
      </w:r>
      <w:r w:rsidRPr="4A5861AA">
        <w:rPr>
          <w:sz w:val="24"/>
          <w:szCs w:val="24"/>
        </w:rPr>
        <w:t xml:space="preserve">). </w:t>
      </w:r>
      <w:proofErr w:type="spellStart"/>
      <w:r w:rsidRPr="4A5861AA">
        <w:rPr>
          <w:sz w:val="24"/>
          <w:szCs w:val="24"/>
        </w:rPr>
        <w:t>Sveučilište</w:t>
      </w:r>
      <w:proofErr w:type="spellEnd"/>
      <w:r w:rsidRPr="4A5861AA">
        <w:rPr>
          <w:sz w:val="24"/>
          <w:szCs w:val="24"/>
        </w:rPr>
        <w:t xml:space="preserve"> u </w:t>
      </w:r>
      <w:proofErr w:type="spellStart"/>
      <w:r w:rsidRPr="4A5861AA">
        <w:rPr>
          <w:sz w:val="24"/>
          <w:szCs w:val="24"/>
        </w:rPr>
        <w:t>Dubrovniku</w:t>
      </w:r>
      <w:proofErr w:type="spellEnd"/>
      <w:r w:rsidRPr="4A5861AA">
        <w:rPr>
          <w:sz w:val="24"/>
          <w:szCs w:val="24"/>
        </w:rPr>
        <w:t>.</w:t>
      </w:r>
    </w:p>
    <w:p w14:paraId="256B0300" w14:textId="77777777" w:rsidR="00E72D31" w:rsidRPr="0089117B" w:rsidRDefault="00E72D31" w:rsidP="0090753C">
      <w:pPr>
        <w:jc w:val="both"/>
        <w:rPr>
          <w:sz w:val="24"/>
          <w:szCs w:val="24"/>
        </w:rPr>
      </w:pPr>
    </w:p>
    <w:p w14:paraId="27D3460D" w14:textId="1F34CB96" w:rsidR="00E72D31" w:rsidRDefault="00E72D31" w:rsidP="4A5861AA">
      <w:pPr>
        <w:jc w:val="both"/>
        <w:rPr>
          <w:i/>
          <w:iCs/>
          <w:sz w:val="24"/>
          <w:szCs w:val="24"/>
        </w:rPr>
      </w:pPr>
      <w:r w:rsidRPr="4A5861AA">
        <w:rPr>
          <w:sz w:val="24"/>
          <w:szCs w:val="24"/>
          <w:highlight w:val="white"/>
        </w:rPr>
        <w:t>Stuart, H., 2018. Corporate branding and rebranding: an institutional logics</w:t>
      </w:r>
      <w:r w:rsidRPr="4A5861AA">
        <w:rPr>
          <w:sz w:val="24"/>
          <w:szCs w:val="24"/>
        </w:rPr>
        <w:t xml:space="preserve"> </w:t>
      </w:r>
      <w:r w:rsidRPr="4A5861AA">
        <w:rPr>
          <w:sz w:val="24"/>
          <w:szCs w:val="24"/>
          <w:highlight w:val="white"/>
        </w:rPr>
        <w:t xml:space="preserve">perspective. </w:t>
      </w:r>
      <w:r w:rsidRPr="4A5861AA">
        <w:rPr>
          <w:i/>
          <w:iCs/>
          <w:sz w:val="24"/>
          <w:szCs w:val="24"/>
          <w:highlight w:val="white"/>
        </w:rPr>
        <w:t>Journal of Product and Brand</w:t>
      </w:r>
      <w:r w:rsidRPr="4A5861AA">
        <w:rPr>
          <w:i/>
          <w:iCs/>
          <w:sz w:val="24"/>
          <w:szCs w:val="24"/>
        </w:rPr>
        <w:t xml:space="preserve"> Management.</w:t>
      </w:r>
    </w:p>
    <w:p w14:paraId="73E8D531" w14:textId="77777777" w:rsidR="00E72D31" w:rsidRPr="0089117B" w:rsidRDefault="00E72D31" w:rsidP="0090753C">
      <w:pPr>
        <w:jc w:val="both"/>
        <w:rPr>
          <w:i/>
          <w:iCs/>
          <w:sz w:val="24"/>
          <w:szCs w:val="24"/>
        </w:rPr>
      </w:pPr>
    </w:p>
    <w:p w14:paraId="6F331DF0" w14:textId="571B2223" w:rsidR="00E72D31" w:rsidRDefault="00E72D31" w:rsidP="0090753C">
      <w:pPr>
        <w:jc w:val="both"/>
        <w:rPr>
          <w:sz w:val="24"/>
          <w:szCs w:val="24"/>
        </w:rPr>
      </w:pPr>
      <w:proofErr w:type="spellStart"/>
      <w:r w:rsidRPr="4A5861AA">
        <w:rPr>
          <w:sz w:val="24"/>
          <w:szCs w:val="24"/>
          <w:highlight w:val="white"/>
        </w:rPr>
        <w:t>Svanberg</w:t>
      </w:r>
      <w:proofErr w:type="spellEnd"/>
      <w:r w:rsidRPr="4A5861AA">
        <w:rPr>
          <w:sz w:val="24"/>
          <w:szCs w:val="24"/>
          <w:highlight w:val="white"/>
        </w:rPr>
        <w:t xml:space="preserve">, M., Ellis, J., Lundgren, J. and </w:t>
      </w:r>
      <w:proofErr w:type="spellStart"/>
      <w:r w:rsidRPr="4A5861AA">
        <w:rPr>
          <w:sz w:val="24"/>
          <w:szCs w:val="24"/>
          <w:highlight w:val="white"/>
        </w:rPr>
        <w:t>Landälv</w:t>
      </w:r>
      <w:proofErr w:type="spellEnd"/>
      <w:r w:rsidRPr="4A5861AA">
        <w:rPr>
          <w:sz w:val="24"/>
          <w:szCs w:val="24"/>
          <w:highlight w:val="white"/>
        </w:rPr>
        <w:t>, I., 2018. Renewable methanol</w:t>
      </w:r>
      <w:r w:rsidRPr="4A5861AA">
        <w:rPr>
          <w:sz w:val="24"/>
          <w:szCs w:val="24"/>
        </w:rPr>
        <w:t xml:space="preserve"> is </w:t>
      </w:r>
      <w:r w:rsidR="00F80C6B" w:rsidRPr="4A5861AA">
        <w:rPr>
          <w:sz w:val="24"/>
          <w:szCs w:val="24"/>
        </w:rPr>
        <w:t xml:space="preserve">a </w:t>
      </w:r>
      <w:r w:rsidRPr="4A5861AA">
        <w:rPr>
          <w:sz w:val="24"/>
          <w:szCs w:val="24"/>
          <w:highlight w:val="white"/>
        </w:rPr>
        <w:t xml:space="preserve">fuel for the shipping industry. </w:t>
      </w:r>
      <w:r w:rsidRPr="4A5861AA">
        <w:rPr>
          <w:i/>
          <w:iCs/>
          <w:sz w:val="24"/>
          <w:szCs w:val="24"/>
          <w:highlight w:val="white"/>
        </w:rPr>
        <w:t>Renewable and Sustainable Energy Reviews</w:t>
      </w:r>
      <w:r w:rsidRPr="4A5861AA">
        <w:rPr>
          <w:sz w:val="24"/>
          <w:szCs w:val="24"/>
          <w:highlight w:val="white"/>
        </w:rPr>
        <w:t>, 94,</w:t>
      </w:r>
      <w:r w:rsidRPr="4A5861AA">
        <w:rPr>
          <w:sz w:val="24"/>
          <w:szCs w:val="24"/>
        </w:rPr>
        <w:t xml:space="preserve"> </w:t>
      </w:r>
      <w:r w:rsidRPr="4A5861AA">
        <w:rPr>
          <w:sz w:val="24"/>
          <w:szCs w:val="24"/>
          <w:highlight w:val="white"/>
        </w:rPr>
        <w:t>pp.1217-1228</w:t>
      </w:r>
      <w:r w:rsidRPr="4A5861AA">
        <w:rPr>
          <w:sz w:val="24"/>
          <w:szCs w:val="24"/>
        </w:rPr>
        <w:t>.</w:t>
      </w:r>
    </w:p>
    <w:p w14:paraId="225810F8" w14:textId="77777777" w:rsidR="00E72D31" w:rsidRPr="0089117B" w:rsidRDefault="00E72D31" w:rsidP="0090753C">
      <w:pPr>
        <w:jc w:val="both"/>
        <w:rPr>
          <w:sz w:val="24"/>
          <w:szCs w:val="24"/>
        </w:rPr>
      </w:pPr>
    </w:p>
    <w:p w14:paraId="17106964" w14:textId="77777777" w:rsidR="00E72D31" w:rsidRPr="00974068" w:rsidRDefault="00E72D31" w:rsidP="0090753C">
      <w:pPr>
        <w:jc w:val="both"/>
        <w:rPr>
          <w:color w:val="222222"/>
          <w:sz w:val="24"/>
          <w:szCs w:val="24"/>
          <w:shd w:val="clear" w:color="auto" w:fill="FFFFFF"/>
        </w:rPr>
      </w:pPr>
      <w:proofErr w:type="spellStart"/>
      <w:r w:rsidRPr="00974068">
        <w:rPr>
          <w:color w:val="222222"/>
          <w:sz w:val="24"/>
          <w:szCs w:val="24"/>
          <w:shd w:val="clear" w:color="auto" w:fill="FFFFFF"/>
        </w:rPr>
        <w:lastRenderedPageBreak/>
        <w:t>Swani</w:t>
      </w:r>
      <w:proofErr w:type="spellEnd"/>
      <w:r w:rsidRPr="00974068">
        <w:rPr>
          <w:color w:val="222222"/>
          <w:sz w:val="24"/>
          <w:szCs w:val="24"/>
          <w:shd w:val="clear" w:color="auto" w:fill="FFFFFF"/>
        </w:rPr>
        <w:t>, K., Milne, G.R. and Miller, E.G., 2021. Social media services branding: The use of corporate brand names. </w:t>
      </w:r>
      <w:r w:rsidRPr="00974068">
        <w:rPr>
          <w:i/>
          <w:iCs/>
          <w:color w:val="222222"/>
          <w:sz w:val="24"/>
          <w:szCs w:val="24"/>
          <w:shd w:val="clear" w:color="auto" w:fill="FFFFFF"/>
        </w:rPr>
        <w:t>Journal of Business Research</w:t>
      </w:r>
      <w:r w:rsidRPr="00974068">
        <w:rPr>
          <w:color w:val="222222"/>
          <w:sz w:val="24"/>
          <w:szCs w:val="24"/>
          <w:shd w:val="clear" w:color="auto" w:fill="FFFFFF"/>
        </w:rPr>
        <w:t>, </w:t>
      </w:r>
      <w:r w:rsidRPr="00974068">
        <w:rPr>
          <w:i/>
          <w:iCs/>
          <w:color w:val="222222"/>
          <w:sz w:val="24"/>
          <w:szCs w:val="24"/>
          <w:shd w:val="clear" w:color="auto" w:fill="FFFFFF"/>
        </w:rPr>
        <w:t>125</w:t>
      </w:r>
      <w:r w:rsidRPr="00974068">
        <w:rPr>
          <w:color w:val="222222"/>
          <w:sz w:val="24"/>
          <w:szCs w:val="24"/>
          <w:shd w:val="clear" w:color="auto" w:fill="FFFFFF"/>
        </w:rPr>
        <w:t>, pp.785-797.</w:t>
      </w:r>
    </w:p>
    <w:p w14:paraId="6E0F23D0" w14:textId="77777777" w:rsidR="007F6DC1" w:rsidRPr="0089117B" w:rsidRDefault="007F6DC1" w:rsidP="0090753C">
      <w:pPr>
        <w:jc w:val="both"/>
        <w:rPr>
          <w:sz w:val="24"/>
          <w:szCs w:val="24"/>
        </w:rPr>
      </w:pPr>
    </w:p>
    <w:p w14:paraId="55DDDE91" w14:textId="77777777" w:rsidR="007F6DC1" w:rsidRPr="0089117B" w:rsidRDefault="007F6DC1" w:rsidP="0090753C">
      <w:pPr>
        <w:jc w:val="both"/>
        <w:rPr>
          <w:sz w:val="24"/>
          <w:szCs w:val="24"/>
        </w:rPr>
      </w:pPr>
      <w:r w:rsidRPr="4A5861AA">
        <w:rPr>
          <w:sz w:val="24"/>
          <w:szCs w:val="24"/>
          <w:highlight w:val="white"/>
        </w:rPr>
        <w:t xml:space="preserve">Thakur, V. and </w:t>
      </w:r>
      <w:proofErr w:type="spellStart"/>
      <w:r w:rsidRPr="4A5861AA">
        <w:rPr>
          <w:sz w:val="24"/>
          <w:szCs w:val="24"/>
          <w:highlight w:val="white"/>
        </w:rPr>
        <w:t>Anbanandam</w:t>
      </w:r>
      <w:proofErr w:type="spellEnd"/>
      <w:r w:rsidRPr="4A5861AA">
        <w:rPr>
          <w:sz w:val="24"/>
          <w:szCs w:val="24"/>
          <w:highlight w:val="white"/>
        </w:rPr>
        <w:t>, R. 2016. Shift from product supply chain management to</w:t>
      </w:r>
      <w:r w:rsidRPr="4A5861AA">
        <w:rPr>
          <w:sz w:val="24"/>
          <w:szCs w:val="24"/>
        </w:rPr>
        <w:t xml:space="preserve"> </w:t>
      </w:r>
      <w:r w:rsidRPr="4A5861AA">
        <w:rPr>
          <w:sz w:val="24"/>
          <w:szCs w:val="24"/>
          <w:highlight w:val="white"/>
        </w:rPr>
        <w:t xml:space="preserve">services supply chain management: a review", </w:t>
      </w:r>
      <w:r w:rsidRPr="4A5861AA">
        <w:rPr>
          <w:i/>
          <w:iCs/>
          <w:sz w:val="24"/>
          <w:szCs w:val="24"/>
          <w:highlight w:val="white"/>
        </w:rPr>
        <w:t>International Journal of Services and</w:t>
      </w:r>
      <w:r w:rsidRPr="4A5861AA">
        <w:rPr>
          <w:i/>
          <w:iCs/>
          <w:sz w:val="24"/>
          <w:szCs w:val="24"/>
        </w:rPr>
        <w:t xml:space="preserve"> </w:t>
      </w:r>
      <w:r w:rsidRPr="4A5861AA">
        <w:rPr>
          <w:i/>
          <w:iCs/>
          <w:sz w:val="24"/>
          <w:szCs w:val="24"/>
          <w:highlight w:val="white"/>
        </w:rPr>
        <w:t>Operations Management,</w:t>
      </w:r>
      <w:r w:rsidRPr="4A5861AA">
        <w:rPr>
          <w:sz w:val="24"/>
          <w:szCs w:val="24"/>
          <w:highlight w:val="white"/>
        </w:rPr>
        <w:t xml:space="preserve"> 23 (3), pp. 316-346</w:t>
      </w:r>
      <w:r w:rsidRPr="4A5861AA">
        <w:rPr>
          <w:sz w:val="24"/>
          <w:szCs w:val="24"/>
        </w:rPr>
        <w:t>.</w:t>
      </w:r>
    </w:p>
    <w:p w14:paraId="3BB05231" w14:textId="77777777" w:rsidR="007F6DC1" w:rsidRPr="0089117B" w:rsidRDefault="007F6DC1" w:rsidP="0090753C">
      <w:pPr>
        <w:jc w:val="both"/>
        <w:rPr>
          <w:sz w:val="24"/>
          <w:szCs w:val="24"/>
        </w:rPr>
      </w:pPr>
    </w:p>
    <w:p w14:paraId="764E02C1" w14:textId="77777777" w:rsidR="007F6DC1" w:rsidRPr="0089117B" w:rsidRDefault="007F6DC1" w:rsidP="0090753C">
      <w:pPr>
        <w:jc w:val="both"/>
        <w:rPr>
          <w:sz w:val="24"/>
          <w:szCs w:val="24"/>
        </w:rPr>
      </w:pPr>
      <w:proofErr w:type="spellStart"/>
      <w:r w:rsidRPr="4A5861AA">
        <w:rPr>
          <w:sz w:val="24"/>
          <w:szCs w:val="24"/>
        </w:rPr>
        <w:t>Torelli</w:t>
      </w:r>
      <w:proofErr w:type="spellEnd"/>
      <w:r w:rsidRPr="4A5861AA">
        <w:rPr>
          <w:sz w:val="24"/>
          <w:szCs w:val="24"/>
        </w:rPr>
        <w:t xml:space="preserve">, C.J., Monga, A.B. and </w:t>
      </w:r>
      <w:proofErr w:type="spellStart"/>
      <w:r w:rsidRPr="4A5861AA">
        <w:rPr>
          <w:sz w:val="24"/>
          <w:szCs w:val="24"/>
        </w:rPr>
        <w:t>Kaikati</w:t>
      </w:r>
      <w:proofErr w:type="spellEnd"/>
      <w:r w:rsidRPr="4A5861AA">
        <w:rPr>
          <w:sz w:val="24"/>
          <w:szCs w:val="24"/>
        </w:rPr>
        <w:t xml:space="preserve">, A.M., </w:t>
      </w:r>
      <w:r w:rsidRPr="4A5861AA">
        <w:rPr>
          <w:sz w:val="24"/>
          <w:szCs w:val="24"/>
          <w:highlight w:val="white"/>
        </w:rPr>
        <w:t>2012. Doing poorly by doing good:</w:t>
      </w:r>
      <w:r w:rsidRPr="4A5861AA">
        <w:rPr>
          <w:sz w:val="24"/>
          <w:szCs w:val="24"/>
        </w:rPr>
        <w:t xml:space="preserve"> </w:t>
      </w:r>
      <w:r w:rsidRPr="4A5861AA">
        <w:rPr>
          <w:sz w:val="24"/>
          <w:szCs w:val="24"/>
          <w:highlight w:val="white"/>
        </w:rPr>
        <w:t xml:space="preserve">Corporate social responsibility and brand concepts. </w:t>
      </w:r>
      <w:r w:rsidRPr="4A5861AA">
        <w:rPr>
          <w:i/>
          <w:iCs/>
          <w:sz w:val="24"/>
          <w:szCs w:val="24"/>
          <w:highlight w:val="white"/>
        </w:rPr>
        <w:t>Journal of Consumer Research</w:t>
      </w:r>
      <w:r w:rsidRPr="4A5861AA">
        <w:rPr>
          <w:sz w:val="24"/>
          <w:szCs w:val="24"/>
          <w:highlight w:val="white"/>
        </w:rPr>
        <w:t>,</w:t>
      </w:r>
      <w:r w:rsidRPr="4A5861AA">
        <w:rPr>
          <w:sz w:val="24"/>
          <w:szCs w:val="24"/>
        </w:rPr>
        <w:t xml:space="preserve"> </w:t>
      </w:r>
      <w:r w:rsidRPr="4A5861AA">
        <w:rPr>
          <w:sz w:val="24"/>
          <w:szCs w:val="24"/>
          <w:highlight w:val="white"/>
        </w:rPr>
        <w:t>38(5), pp.948-963</w:t>
      </w:r>
      <w:r w:rsidRPr="4A5861AA">
        <w:rPr>
          <w:sz w:val="24"/>
          <w:szCs w:val="24"/>
        </w:rPr>
        <w:t>.</w:t>
      </w:r>
    </w:p>
    <w:p w14:paraId="29CCA7F7" w14:textId="77777777" w:rsidR="007F6DC1" w:rsidRPr="0089117B" w:rsidRDefault="007F6DC1" w:rsidP="0090753C">
      <w:pPr>
        <w:jc w:val="both"/>
        <w:rPr>
          <w:sz w:val="24"/>
          <w:szCs w:val="24"/>
        </w:rPr>
      </w:pPr>
    </w:p>
    <w:p w14:paraId="4E9DEE3C" w14:textId="271FAEB8" w:rsidR="00F17904" w:rsidRPr="0089117B" w:rsidRDefault="00000000" w:rsidP="0090753C">
      <w:pPr>
        <w:jc w:val="both"/>
        <w:rPr>
          <w:sz w:val="24"/>
          <w:szCs w:val="24"/>
        </w:rPr>
      </w:pPr>
      <w:sdt>
        <w:sdtPr>
          <w:tag w:val="tii-citations-d796ec3e-44ef-4cf2-9e59-63b5d5d7df10"/>
          <w:id w:val="235470285"/>
          <w:placeholder>
            <w:docPart w:val="DefaultPlaceholder_1081868574"/>
          </w:placeholder>
          <w15:appearance w15:val="hidden"/>
        </w:sdtPr>
        <w:sdtContent>
          <w:r w:rsidR="007F6DC1" w:rsidRPr="4A5861AA">
            <w:rPr>
              <w:sz w:val="24"/>
              <w:szCs w:val="24"/>
            </w:rPr>
            <w:t>Wang, Y., Wallace, S.W., Shen, B. and Choi, T.-M. 2015. Service supply chain</w:t>
          </w:r>
        </w:sdtContent>
      </w:sdt>
      <w:r w:rsidR="007F6DC1" w:rsidRPr="4A5861AA">
        <w:rPr>
          <w:sz w:val="24"/>
          <w:szCs w:val="24"/>
        </w:rPr>
        <w:t xml:space="preserve"> </w:t>
      </w:r>
      <w:sdt>
        <w:sdtPr>
          <w:tag w:val="tii-citations-d796ec3e-44ef-4cf2-9e59-63b5d5d7df10"/>
          <w:id w:val="496626216"/>
          <w:placeholder>
            <w:docPart w:val="DefaultPlaceholder_1081868574"/>
          </w:placeholder>
          <w15:appearance w15:val="hidden"/>
        </w:sdtPr>
        <w:sdtContent>
          <w:r w:rsidR="007F6DC1" w:rsidRPr="4A5861AA">
            <w:rPr>
              <w:sz w:val="24"/>
              <w:szCs w:val="24"/>
            </w:rPr>
            <w:t xml:space="preserve">management: a review of operational models, </w:t>
          </w:r>
          <w:r w:rsidR="007F6DC1" w:rsidRPr="4A5861AA">
            <w:rPr>
              <w:i/>
              <w:iCs/>
              <w:sz w:val="24"/>
              <w:szCs w:val="24"/>
            </w:rPr>
            <w:t>European Journal of Operational</w:t>
          </w:r>
        </w:sdtContent>
      </w:sdt>
      <w:r w:rsidR="007F6DC1" w:rsidRPr="4A5861AA">
        <w:rPr>
          <w:i/>
          <w:iCs/>
          <w:sz w:val="24"/>
          <w:szCs w:val="24"/>
        </w:rPr>
        <w:t xml:space="preserve"> </w:t>
      </w:r>
      <w:sdt>
        <w:sdtPr>
          <w:tag w:val="tii-citations-d796ec3e-44ef-4cf2-9e59-63b5d5d7df10"/>
          <w:id w:val="1443173005"/>
          <w:placeholder>
            <w:docPart w:val="DefaultPlaceholder_1081868574"/>
          </w:placeholder>
          <w15:appearance w15:val="hidden"/>
        </w:sdtPr>
        <w:sdtContent>
          <w:r w:rsidR="007F6DC1" w:rsidRPr="4A5861AA">
            <w:rPr>
              <w:i/>
              <w:iCs/>
              <w:sz w:val="24"/>
              <w:szCs w:val="24"/>
            </w:rPr>
            <w:t>Researc</w:t>
          </w:r>
          <w:r w:rsidR="007F6DC1" w:rsidRPr="4A5861AA">
            <w:rPr>
              <w:sz w:val="24"/>
              <w:szCs w:val="24"/>
            </w:rPr>
            <w:t>h, 247(3) pp. 685-698.</w:t>
          </w:r>
        </w:sdtContent>
      </w:sdt>
    </w:p>
    <w:p w14:paraId="6421C8F0" w14:textId="2E2FBA69" w:rsidR="4A5861AA" w:rsidRDefault="4A5861AA" w:rsidP="4A5861AA">
      <w:pPr>
        <w:jc w:val="both"/>
        <w:rPr>
          <w:sz w:val="24"/>
          <w:szCs w:val="24"/>
        </w:rPr>
      </w:pPr>
    </w:p>
    <w:p w14:paraId="3FAC99E3" w14:textId="233F84AE" w:rsidR="0E189850" w:rsidRDefault="0E189850" w:rsidP="4A5861AA">
      <w:pPr>
        <w:jc w:val="both"/>
        <w:rPr>
          <w:sz w:val="24"/>
          <w:szCs w:val="24"/>
        </w:rPr>
      </w:pPr>
      <w:proofErr w:type="spellStart"/>
      <w:r w:rsidRPr="4A5861AA">
        <w:rPr>
          <w:color w:val="222222"/>
          <w:sz w:val="24"/>
          <w:szCs w:val="24"/>
        </w:rPr>
        <w:t>Warmelink</w:t>
      </w:r>
      <w:proofErr w:type="spellEnd"/>
      <w:r w:rsidRPr="4A5861AA">
        <w:rPr>
          <w:color w:val="222222"/>
          <w:sz w:val="24"/>
          <w:szCs w:val="24"/>
        </w:rPr>
        <w:t xml:space="preserve">, H., Koivisto, J., Mayer, I., </w:t>
      </w:r>
      <w:proofErr w:type="spellStart"/>
      <w:r w:rsidRPr="4A5861AA">
        <w:rPr>
          <w:color w:val="222222"/>
          <w:sz w:val="24"/>
          <w:szCs w:val="24"/>
        </w:rPr>
        <w:t>Vesa</w:t>
      </w:r>
      <w:proofErr w:type="spellEnd"/>
      <w:r w:rsidRPr="4A5861AA">
        <w:rPr>
          <w:color w:val="222222"/>
          <w:sz w:val="24"/>
          <w:szCs w:val="24"/>
        </w:rPr>
        <w:t xml:space="preserve">, M. and </w:t>
      </w:r>
      <w:proofErr w:type="spellStart"/>
      <w:r w:rsidRPr="4A5861AA">
        <w:rPr>
          <w:color w:val="222222"/>
          <w:sz w:val="24"/>
          <w:szCs w:val="24"/>
        </w:rPr>
        <w:t>Hamari</w:t>
      </w:r>
      <w:proofErr w:type="spellEnd"/>
      <w:r w:rsidRPr="4A5861AA">
        <w:rPr>
          <w:color w:val="222222"/>
          <w:sz w:val="24"/>
          <w:szCs w:val="24"/>
        </w:rPr>
        <w:t xml:space="preserve">, J., 2020. Gamification of production and logistics operations: Status quo and future directions. </w:t>
      </w:r>
      <w:r w:rsidRPr="4A5861AA">
        <w:rPr>
          <w:i/>
          <w:iCs/>
          <w:color w:val="222222"/>
          <w:sz w:val="24"/>
          <w:szCs w:val="24"/>
        </w:rPr>
        <w:t>Journal of Business Research</w:t>
      </w:r>
      <w:r w:rsidRPr="4A5861AA">
        <w:rPr>
          <w:color w:val="222222"/>
          <w:sz w:val="24"/>
          <w:szCs w:val="24"/>
        </w:rPr>
        <w:t xml:space="preserve">, </w:t>
      </w:r>
      <w:r w:rsidRPr="4A5861AA">
        <w:rPr>
          <w:i/>
          <w:iCs/>
          <w:color w:val="222222"/>
          <w:sz w:val="24"/>
          <w:szCs w:val="24"/>
        </w:rPr>
        <w:t>106</w:t>
      </w:r>
      <w:r w:rsidRPr="4A5861AA">
        <w:rPr>
          <w:color w:val="222222"/>
          <w:sz w:val="24"/>
          <w:szCs w:val="24"/>
        </w:rPr>
        <w:t>, pp.331-340.</w:t>
      </w:r>
    </w:p>
    <w:p w14:paraId="5CFE9677" w14:textId="18BB0913" w:rsidR="4A5861AA" w:rsidRDefault="4A5861AA" w:rsidP="4A5861AA">
      <w:pPr>
        <w:jc w:val="both"/>
        <w:rPr>
          <w:color w:val="222222"/>
          <w:sz w:val="24"/>
          <w:szCs w:val="24"/>
        </w:rPr>
      </w:pPr>
    </w:p>
    <w:p w14:paraId="3BC1EBBF" w14:textId="6937BA5A" w:rsidR="3C55596A" w:rsidRDefault="3C55596A" w:rsidP="4A5861AA">
      <w:pPr>
        <w:jc w:val="both"/>
        <w:rPr>
          <w:sz w:val="24"/>
          <w:szCs w:val="24"/>
        </w:rPr>
      </w:pPr>
      <w:r w:rsidRPr="4A5861AA">
        <w:rPr>
          <w:color w:val="222222"/>
          <w:sz w:val="24"/>
          <w:szCs w:val="24"/>
        </w:rPr>
        <w:t xml:space="preserve">Winters, L.C., 1986. The effect of brand advertising on company image-implications for corporate advertising. </w:t>
      </w:r>
      <w:r w:rsidRPr="4A5861AA">
        <w:rPr>
          <w:i/>
          <w:iCs/>
          <w:color w:val="222222"/>
          <w:sz w:val="24"/>
          <w:szCs w:val="24"/>
        </w:rPr>
        <w:t>Journal of Advertising Research</w:t>
      </w:r>
      <w:r w:rsidRPr="4A5861AA">
        <w:rPr>
          <w:color w:val="222222"/>
          <w:sz w:val="24"/>
          <w:szCs w:val="24"/>
        </w:rPr>
        <w:t xml:space="preserve">, </w:t>
      </w:r>
      <w:r w:rsidRPr="4A5861AA">
        <w:rPr>
          <w:i/>
          <w:iCs/>
          <w:color w:val="222222"/>
          <w:sz w:val="24"/>
          <w:szCs w:val="24"/>
        </w:rPr>
        <w:t>26</w:t>
      </w:r>
      <w:r w:rsidRPr="4A5861AA">
        <w:rPr>
          <w:color w:val="222222"/>
          <w:sz w:val="24"/>
          <w:szCs w:val="24"/>
        </w:rPr>
        <w:t>(2), pp.54-59.</w:t>
      </w:r>
    </w:p>
    <w:p w14:paraId="057E9FD7" w14:textId="153985FF" w:rsidR="001C0F21" w:rsidRDefault="001C0F21" w:rsidP="0090753C">
      <w:pPr>
        <w:jc w:val="both"/>
        <w:rPr>
          <w:sz w:val="24"/>
          <w:szCs w:val="24"/>
        </w:rPr>
      </w:pPr>
    </w:p>
    <w:p w14:paraId="5AD637BD" w14:textId="68CD3095" w:rsidR="00060FFA" w:rsidRPr="0073791A" w:rsidRDefault="0073791A" w:rsidP="0090753C">
      <w:pPr>
        <w:jc w:val="both"/>
        <w:rPr>
          <w:b/>
          <w:bCs/>
          <w:sz w:val="24"/>
          <w:szCs w:val="24"/>
        </w:rPr>
      </w:pPr>
      <w:r w:rsidRPr="0073791A">
        <w:rPr>
          <w:b/>
          <w:bCs/>
          <w:sz w:val="24"/>
          <w:szCs w:val="24"/>
        </w:rPr>
        <w:t xml:space="preserve">Websites </w:t>
      </w:r>
    </w:p>
    <w:p w14:paraId="1AEFC291" w14:textId="03E99EF8" w:rsidR="00060FFA" w:rsidRDefault="00000000" w:rsidP="0090753C">
      <w:pPr>
        <w:jc w:val="both"/>
      </w:pPr>
      <w:sdt>
        <w:sdtPr>
          <w:tag w:val="tii-citations-08f870cb-69dc-4e15-91ed-6ae28edd1e59"/>
          <w:id w:val="821059184"/>
          <w:placeholder>
            <w:docPart w:val="DefaultPlaceholder_1081868574"/>
          </w:placeholder>
          <w15:appearance w15:val="hidden"/>
        </w:sdtPr>
        <w:sdtContent>
          <w:hyperlink r:id="rId18">
            <w:r w:rsidR="00060FFA" w:rsidRPr="4A5861AA">
              <w:rPr>
                <w:rStyle w:val="Hyperlink"/>
              </w:rPr>
              <w:t xml:space="preserve">Hermes changes its name to </w:t>
            </w:r>
            <w:proofErr w:type="spellStart"/>
            <w:r w:rsidR="00060FFA" w:rsidRPr="4A5861AA">
              <w:rPr>
                <w:rStyle w:val="Hyperlink"/>
              </w:rPr>
              <w:t>Evri</w:t>
            </w:r>
            <w:proofErr w:type="spellEnd"/>
            <w:r w:rsidR="00060FFA" w:rsidRPr="4A5861AA">
              <w:rPr>
                <w:rStyle w:val="Hyperlink"/>
              </w:rPr>
              <w:t xml:space="preserve"> after parcel mishandling allegations | Evening</w:t>
            </w:r>
          </w:hyperlink>
        </w:sdtContent>
      </w:sdt>
      <w:r w:rsidR="00060FFA" w:rsidRPr="4A5861AA">
        <w:rPr>
          <w:rStyle w:val="Hyperlink"/>
        </w:rPr>
        <w:t xml:space="preserve"> Standard</w:t>
      </w:r>
    </w:p>
    <w:p w14:paraId="348446A4" w14:textId="5196E468" w:rsidR="00060FFA" w:rsidRDefault="00060FFA" w:rsidP="0090753C">
      <w:pPr>
        <w:jc w:val="both"/>
      </w:pPr>
    </w:p>
    <w:p w14:paraId="24C55A07" w14:textId="3D06EE02" w:rsidR="00060FFA" w:rsidRDefault="00000000" w:rsidP="4A5861AA">
      <w:pPr>
        <w:jc w:val="both"/>
        <w:rPr>
          <w:rStyle w:val="Hyperlink"/>
        </w:rPr>
      </w:pPr>
      <w:sdt>
        <w:sdtPr>
          <w:rPr>
            <w:color w:val="0000FF" w:themeColor="hyperlink"/>
            <w:u w:val="single"/>
          </w:rPr>
          <w:tag w:val="tii-citations-08f870cb-69dc-4e15-91ed-6ae28edd1e59"/>
          <w:id w:val="1936901764"/>
          <w:placeholder>
            <w:docPart w:val="DefaultPlaceholder_1081868574"/>
          </w:placeholder>
          <w15:appearance w15:val="hidden"/>
        </w:sdtPr>
        <w:sdtEndPr>
          <w:rPr>
            <w:color w:val="auto"/>
            <w:u w:val="none"/>
          </w:rPr>
        </w:sdtEndPr>
        <w:sdtContent>
          <w:hyperlink r:id="rId19">
            <w:proofErr w:type="spellStart"/>
            <w:r w:rsidR="00060FFA" w:rsidRPr="4A5861AA">
              <w:rPr>
                <w:rStyle w:val="Hyperlink"/>
              </w:rPr>
              <w:t>Evri</w:t>
            </w:r>
            <w:proofErr w:type="spellEnd"/>
            <w:r w:rsidR="00060FFA" w:rsidRPr="4A5861AA">
              <w:rPr>
                <w:rStyle w:val="Hyperlink"/>
              </w:rPr>
              <w:t xml:space="preserve"> worst performing parcel firm for second year running | Bradford Telegraph</w:t>
            </w:r>
          </w:hyperlink>
        </w:sdtContent>
      </w:sdt>
      <w:r w:rsidR="00060FFA" w:rsidRPr="4A5861AA">
        <w:rPr>
          <w:rStyle w:val="Hyperlink"/>
        </w:rPr>
        <w:t xml:space="preserve"> </w:t>
      </w:r>
      <w:sdt>
        <w:sdtPr>
          <w:tag w:val="tii-citations-08f870cb-69dc-4e15-91ed-6ae28edd1e59"/>
          <w:id w:val="341699640"/>
          <w:placeholder>
            <w:docPart w:val="DefaultPlaceholder_1081868574"/>
          </w:placeholder>
          <w15:appearance w15:val="hidden"/>
        </w:sdtPr>
        <w:sdtContent>
          <w:r w:rsidR="00060FFA" w:rsidRPr="4A5861AA">
            <w:rPr>
              <w:rStyle w:val="Hyperlink"/>
            </w:rPr>
            <w:t>and Argus (thetelegraphandargus.co.uk)</w:t>
          </w:r>
        </w:sdtContent>
      </w:sdt>
    </w:p>
    <w:sdt>
      <w:sdtPr>
        <w:tag w:val="tii-citations-08f870cb-69dc-4e15-91ed-6ae28edd1e59"/>
        <w:id w:val="109295212"/>
        <w:placeholder>
          <w:docPart w:val="DefaultPlaceholder_1081868574"/>
        </w:placeholder>
        <w15:appearance w15:val="hidden"/>
      </w:sdtPr>
      <w:sdtContent>
        <w:p w14:paraId="4DE594B3" w14:textId="042123E4" w:rsidR="00060FFA" w:rsidRDefault="00000000" w:rsidP="0090753C">
          <w:pPr>
            <w:jc w:val="both"/>
          </w:pPr>
          <w:hyperlink r:id="rId20">
            <w:proofErr w:type="spellStart"/>
            <w:r w:rsidR="00060FFA" w:rsidRPr="4A5861AA">
              <w:rPr>
                <w:rStyle w:val="Hyperlink"/>
              </w:rPr>
              <w:t>Evri</w:t>
            </w:r>
            <w:proofErr w:type="spellEnd"/>
            <w:r w:rsidR="00060FFA" w:rsidRPr="4A5861AA">
              <w:rPr>
                <w:rStyle w:val="Hyperlink"/>
              </w:rPr>
              <w:t xml:space="preserve"> launches ESG Report | </w:t>
            </w:r>
            <w:proofErr w:type="spellStart"/>
            <w:r w:rsidR="00060FFA" w:rsidRPr="4A5861AA">
              <w:rPr>
                <w:rStyle w:val="Hyperlink"/>
              </w:rPr>
              <w:t>Evri</w:t>
            </w:r>
            <w:proofErr w:type="spellEnd"/>
            <w:r w:rsidR="00060FFA" w:rsidRPr="4A5861AA">
              <w:rPr>
                <w:rStyle w:val="Hyperlink"/>
              </w:rPr>
              <w:t xml:space="preserve"> - The New Hermes</w:t>
            </w:r>
          </w:hyperlink>
        </w:p>
      </w:sdtContent>
    </w:sdt>
    <w:p w14:paraId="7A4C9B5E" w14:textId="77777777" w:rsidR="00451419" w:rsidRDefault="00451419" w:rsidP="00451419">
      <w:pPr>
        <w:rPr>
          <w:b/>
          <w:bCs/>
          <w:sz w:val="24"/>
          <w:szCs w:val="24"/>
        </w:rPr>
      </w:pPr>
    </w:p>
    <w:p w14:paraId="329921B7" w14:textId="77777777" w:rsidR="00451419" w:rsidRDefault="00451419" w:rsidP="00451419">
      <w:pPr>
        <w:rPr>
          <w:b/>
          <w:bCs/>
          <w:sz w:val="24"/>
          <w:szCs w:val="24"/>
        </w:rPr>
      </w:pPr>
    </w:p>
    <w:p w14:paraId="5ABC06B1" w14:textId="77777777" w:rsidR="00451419" w:rsidRDefault="00451419" w:rsidP="00451419">
      <w:pPr>
        <w:rPr>
          <w:b/>
          <w:bCs/>
          <w:sz w:val="24"/>
          <w:szCs w:val="24"/>
        </w:rPr>
      </w:pPr>
    </w:p>
    <w:p w14:paraId="119AEC52" w14:textId="1144838E" w:rsidR="00451419" w:rsidRPr="00451419" w:rsidRDefault="00451419" w:rsidP="00451419">
      <w:pPr>
        <w:rPr>
          <w:b/>
          <w:bCs/>
          <w:sz w:val="24"/>
          <w:szCs w:val="24"/>
        </w:rPr>
      </w:pPr>
      <w:r w:rsidRPr="00451419">
        <w:rPr>
          <w:b/>
          <w:bCs/>
          <w:sz w:val="24"/>
          <w:szCs w:val="24"/>
        </w:rPr>
        <w:t>K</w:t>
      </w:r>
      <w:r>
        <w:rPr>
          <w:b/>
          <w:bCs/>
          <w:sz w:val="24"/>
          <w:szCs w:val="24"/>
        </w:rPr>
        <w:t xml:space="preserve">EY TERMINOLOGIES </w:t>
      </w:r>
    </w:p>
    <w:p w14:paraId="7F68CFE4" w14:textId="77777777" w:rsidR="00451419" w:rsidRPr="00451419" w:rsidRDefault="00451419" w:rsidP="00451419">
      <w:pPr>
        <w:rPr>
          <w:b/>
          <w:bCs/>
          <w:sz w:val="24"/>
          <w:szCs w:val="24"/>
        </w:rPr>
      </w:pPr>
    </w:p>
    <w:p w14:paraId="21FF5094" w14:textId="403E7578" w:rsidR="00451419" w:rsidRDefault="00451419" w:rsidP="00451419">
      <w:pPr>
        <w:rPr>
          <w:sz w:val="24"/>
          <w:szCs w:val="24"/>
        </w:rPr>
      </w:pPr>
      <w:r w:rsidRPr="00451419">
        <w:rPr>
          <w:b/>
          <w:bCs/>
          <w:sz w:val="24"/>
          <w:szCs w:val="24"/>
        </w:rPr>
        <w:t>Corporate Branding</w:t>
      </w:r>
      <w:r w:rsidRPr="00451419">
        <w:rPr>
          <w:sz w:val="24"/>
          <w:szCs w:val="24"/>
        </w:rPr>
        <w:t xml:space="preserve">- </w:t>
      </w:r>
      <w:r>
        <w:rPr>
          <w:sz w:val="24"/>
          <w:szCs w:val="24"/>
        </w:rPr>
        <w:t xml:space="preserve">Promoting an </w:t>
      </w:r>
      <w:r w:rsidRPr="00451419">
        <w:rPr>
          <w:sz w:val="24"/>
          <w:szCs w:val="24"/>
        </w:rPr>
        <w:t xml:space="preserve">organisation </w:t>
      </w:r>
      <w:r>
        <w:rPr>
          <w:sz w:val="24"/>
          <w:szCs w:val="24"/>
        </w:rPr>
        <w:t xml:space="preserve">from a holistic perspective </w:t>
      </w:r>
      <w:r w:rsidRPr="00451419">
        <w:rPr>
          <w:sz w:val="24"/>
          <w:szCs w:val="24"/>
        </w:rPr>
        <w:t xml:space="preserve">instead of </w:t>
      </w:r>
      <w:r>
        <w:rPr>
          <w:sz w:val="24"/>
          <w:szCs w:val="24"/>
        </w:rPr>
        <w:t>its</w:t>
      </w:r>
      <w:r w:rsidRPr="00451419">
        <w:rPr>
          <w:sz w:val="24"/>
          <w:szCs w:val="24"/>
        </w:rPr>
        <w:t xml:space="preserve"> products and</w:t>
      </w:r>
      <w:r>
        <w:rPr>
          <w:sz w:val="24"/>
          <w:szCs w:val="24"/>
        </w:rPr>
        <w:t xml:space="preserve">/or </w:t>
      </w:r>
      <w:r w:rsidRPr="00451419">
        <w:rPr>
          <w:sz w:val="24"/>
          <w:szCs w:val="24"/>
        </w:rPr>
        <w:t>services.</w:t>
      </w:r>
    </w:p>
    <w:p w14:paraId="4875ED99" w14:textId="77777777" w:rsidR="00451419" w:rsidRDefault="00451419" w:rsidP="00451419">
      <w:pPr>
        <w:rPr>
          <w:sz w:val="24"/>
          <w:szCs w:val="24"/>
        </w:rPr>
      </w:pPr>
    </w:p>
    <w:p w14:paraId="06761D38" w14:textId="28BFF615" w:rsidR="00451419" w:rsidRDefault="00451419" w:rsidP="00451419">
      <w:pPr>
        <w:rPr>
          <w:color w:val="202124"/>
          <w:sz w:val="24"/>
          <w:szCs w:val="24"/>
        </w:rPr>
      </w:pPr>
      <w:r w:rsidRPr="00451419">
        <w:rPr>
          <w:b/>
          <w:bCs/>
          <w:color w:val="202124"/>
          <w:sz w:val="24"/>
          <w:szCs w:val="24"/>
          <w:highlight w:val="white"/>
        </w:rPr>
        <w:t xml:space="preserve">Corporate </w:t>
      </w:r>
      <w:r>
        <w:rPr>
          <w:b/>
          <w:bCs/>
          <w:color w:val="202124"/>
          <w:sz w:val="24"/>
          <w:szCs w:val="24"/>
          <w:highlight w:val="white"/>
        </w:rPr>
        <w:t>I</w:t>
      </w:r>
      <w:r w:rsidRPr="00451419">
        <w:rPr>
          <w:b/>
          <w:bCs/>
          <w:color w:val="202124"/>
          <w:sz w:val="24"/>
          <w:szCs w:val="24"/>
          <w:highlight w:val="white"/>
        </w:rPr>
        <w:t>dentity</w:t>
      </w:r>
      <w:r w:rsidRPr="00451419">
        <w:rPr>
          <w:color w:val="202124"/>
          <w:sz w:val="24"/>
          <w:szCs w:val="24"/>
          <w:highlight w:val="white"/>
        </w:rPr>
        <w:t xml:space="preserve"> </w:t>
      </w:r>
      <w:proofErr w:type="gramStart"/>
      <w:r w:rsidRPr="00451419">
        <w:rPr>
          <w:color w:val="202124"/>
          <w:sz w:val="24"/>
          <w:szCs w:val="24"/>
          <w:highlight w:val="white"/>
        </w:rPr>
        <w:t xml:space="preserve">- </w:t>
      </w:r>
      <w:r>
        <w:rPr>
          <w:color w:val="202124"/>
          <w:sz w:val="24"/>
          <w:szCs w:val="24"/>
          <w:highlight w:val="white"/>
        </w:rPr>
        <w:t xml:space="preserve"> </w:t>
      </w:r>
      <w:r w:rsidRPr="00451419">
        <w:rPr>
          <w:color w:val="202124"/>
          <w:sz w:val="24"/>
          <w:szCs w:val="24"/>
          <w:highlight w:val="white"/>
        </w:rPr>
        <w:t>or</w:t>
      </w:r>
      <w:proofErr w:type="gramEnd"/>
      <w:r w:rsidRPr="00451419">
        <w:rPr>
          <w:color w:val="202124"/>
          <w:sz w:val="24"/>
          <w:szCs w:val="24"/>
          <w:highlight w:val="white"/>
        </w:rPr>
        <w:t xml:space="preserve"> corporate image</w:t>
      </w:r>
      <w:r>
        <w:rPr>
          <w:color w:val="202124"/>
          <w:sz w:val="24"/>
          <w:szCs w:val="24"/>
          <w:highlight w:val="white"/>
        </w:rPr>
        <w:t>- is how</w:t>
      </w:r>
      <w:r w:rsidRPr="00451419">
        <w:rPr>
          <w:color w:val="202124"/>
          <w:sz w:val="24"/>
          <w:szCs w:val="24"/>
          <w:highlight w:val="white"/>
        </w:rPr>
        <w:t xml:space="preserve"> a corporation, firm or business enterprise presents itself to the public. The corporate identity is typically visuali</w:t>
      </w:r>
      <w:r>
        <w:rPr>
          <w:color w:val="202124"/>
          <w:sz w:val="24"/>
          <w:szCs w:val="24"/>
          <w:highlight w:val="white"/>
        </w:rPr>
        <w:t>s</w:t>
      </w:r>
      <w:r w:rsidRPr="00451419">
        <w:rPr>
          <w:color w:val="202124"/>
          <w:sz w:val="24"/>
          <w:szCs w:val="24"/>
          <w:highlight w:val="white"/>
        </w:rPr>
        <w:t>ed by branding and trademarks</w:t>
      </w:r>
      <w:r>
        <w:rPr>
          <w:color w:val="202124"/>
          <w:sz w:val="24"/>
          <w:szCs w:val="24"/>
          <w:highlight w:val="white"/>
        </w:rPr>
        <w:t>. However,</w:t>
      </w:r>
      <w:r w:rsidRPr="00451419">
        <w:rPr>
          <w:color w:val="202124"/>
          <w:sz w:val="24"/>
          <w:szCs w:val="24"/>
          <w:highlight w:val="white"/>
        </w:rPr>
        <w:t xml:space="preserve"> it can also include product design, advertising, and public relations.</w:t>
      </w:r>
    </w:p>
    <w:p w14:paraId="72FC5051" w14:textId="67505646" w:rsidR="00451419" w:rsidRDefault="00451419" w:rsidP="00451419">
      <w:pPr>
        <w:rPr>
          <w:sz w:val="24"/>
          <w:szCs w:val="24"/>
        </w:rPr>
      </w:pPr>
      <w:r w:rsidRPr="00451419">
        <w:rPr>
          <w:b/>
          <w:bCs/>
          <w:sz w:val="24"/>
          <w:szCs w:val="24"/>
        </w:rPr>
        <w:lastRenderedPageBreak/>
        <w:t>Corporate Social Responsibility</w:t>
      </w:r>
      <w:r>
        <w:rPr>
          <w:sz w:val="24"/>
          <w:szCs w:val="24"/>
        </w:rPr>
        <w:t>: A</w:t>
      </w:r>
      <w:r w:rsidRPr="00451419">
        <w:rPr>
          <w:sz w:val="24"/>
          <w:szCs w:val="24"/>
        </w:rPr>
        <w:t xml:space="preserve"> business </w:t>
      </w:r>
      <w:r>
        <w:rPr>
          <w:sz w:val="24"/>
          <w:szCs w:val="24"/>
        </w:rPr>
        <w:t xml:space="preserve">strategy </w:t>
      </w:r>
      <w:r w:rsidRPr="00451419">
        <w:rPr>
          <w:sz w:val="24"/>
          <w:szCs w:val="24"/>
        </w:rPr>
        <w:t>that integrate</w:t>
      </w:r>
      <w:r>
        <w:rPr>
          <w:sz w:val="24"/>
          <w:szCs w:val="24"/>
        </w:rPr>
        <w:t>s</w:t>
      </w:r>
      <w:r w:rsidRPr="00451419">
        <w:rPr>
          <w:sz w:val="24"/>
          <w:szCs w:val="24"/>
        </w:rPr>
        <w:t xml:space="preserve"> an organisation's commitment to environmental</w:t>
      </w:r>
      <w:r>
        <w:rPr>
          <w:sz w:val="24"/>
          <w:szCs w:val="24"/>
        </w:rPr>
        <w:t>, economic</w:t>
      </w:r>
      <w:r w:rsidRPr="00451419">
        <w:rPr>
          <w:sz w:val="24"/>
          <w:szCs w:val="24"/>
        </w:rPr>
        <w:t xml:space="preserve"> and social issues</w:t>
      </w:r>
      <w:r>
        <w:rPr>
          <w:sz w:val="24"/>
          <w:szCs w:val="24"/>
        </w:rPr>
        <w:t xml:space="preserve">, including </w:t>
      </w:r>
      <w:r w:rsidRPr="00451419">
        <w:rPr>
          <w:sz w:val="24"/>
          <w:szCs w:val="24"/>
        </w:rPr>
        <w:t>their contribution to the community in a positive way.</w:t>
      </w:r>
    </w:p>
    <w:p w14:paraId="4632A295" w14:textId="77777777" w:rsidR="00451419" w:rsidRDefault="00451419" w:rsidP="00451419">
      <w:pPr>
        <w:rPr>
          <w:sz w:val="24"/>
          <w:szCs w:val="24"/>
        </w:rPr>
      </w:pPr>
    </w:p>
    <w:p w14:paraId="1CF5A648" w14:textId="48173098" w:rsidR="00451419" w:rsidRPr="00451419" w:rsidRDefault="00451419" w:rsidP="006B1E24">
      <w:pPr>
        <w:rPr>
          <w:sz w:val="24"/>
          <w:szCs w:val="24"/>
          <w:highlight w:val="white"/>
        </w:rPr>
      </w:pPr>
      <w:r w:rsidRPr="00451419">
        <w:rPr>
          <w:b/>
          <w:bCs/>
          <w:sz w:val="24"/>
          <w:szCs w:val="24"/>
          <w:highlight w:val="white"/>
        </w:rPr>
        <w:t xml:space="preserve">Corporate Sustainability </w:t>
      </w:r>
      <w:r>
        <w:rPr>
          <w:sz w:val="24"/>
          <w:szCs w:val="24"/>
          <w:highlight w:val="white"/>
        </w:rPr>
        <w:t>–</w:t>
      </w:r>
      <w:r w:rsidRPr="00451419">
        <w:rPr>
          <w:sz w:val="24"/>
          <w:szCs w:val="24"/>
          <w:highlight w:val="white"/>
        </w:rPr>
        <w:t xml:space="preserve"> </w:t>
      </w:r>
      <w:r>
        <w:rPr>
          <w:sz w:val="24"/>
          <w:szCs w:val="24"/>
          <w:highlight w:val="white"/>
        </w:rPr>
        <w:t xml:space="preserve">A business </w:t>
      </w:r>
      <w:r w:rsidRPr="00451419">
        <w:rPr>
          <w:sz w:val="24"/>
          <w:szCs w:val="24"/>
          <w:highlight w:val="white"/>
        </w:rPr>
        <w:t xml:space="preserve">approach </w:t>
      </w:r>
      <w:r>
        <w:rPr>
          <w:sz w:val="24"/>
          <w:szCs w:val="24"/>
          <w:highlight w:val="white"/>
        </w:rPr>
        <w:t>that aims</w:t>
      </w:r>
      <w:r w:rsidRPr="00451419">
        <w:rPr>
          <w:sz w:val="24"/>
          <w:szCs w:val="24"/>
          <w:highlight w:val="white"/>
        </w:rPr>
        <w:t xml:space="preserve"> to create long-term stakeholder value </w:t>
      </w:r>
      <w:r>
        <w:rPr>
          <w:sz w:val="24"/>
          <w:szCs w:val="24"/>
          <w:highlight w:val="white"/>
        </w:rPr>
        <w:t>by implementing</w:t>
      </w:r>
      <w:r w:rsidRPr="00451419">
        <w:rPr>
          <w:sz w:val="24"/>
          <w:szCs w:val="24"/>
          <w:highlight w:val="white"/>
        </w:rPr>
        <w:t xml:space="preserve"> a strategy that focuses on </w:t>
      </w:r>
      <w:r>
        <w:rPr>
          <w:sz w:val="24"/>
          <w:szCs w:val="24"/>
          <w:highlight w:val="white"/>
        </w:rPr>
        <w:t>the business's ethical, social, environmental, cultural, and economic dimension</w:t>
      </w:r>
      <w:r w:rsidRPr="00451419">
        <w:rPr>
          <w:sz w:val="24"/>
          <w:szCs w:val="24"/>
          <w:highlight w:val="white"/>
        </w:rPr>
        <w:t>s.</w:t>
      </w:r>
    </w:p>
    <w:p w14:paraId="16F8E602" w14:textId="77777777" w:rsidR="00451419" w:rsidRPr="00451419" w:rsidRDefault="00451419" w:rsidP="00451419">
      <w:pPr>
        <w:jc w:val="both"/>
        <w:rPr>
          <w:color w:val="202124"/>
          <w:sz w:val="24"/>
          <w:szCs w:val="24"/>
          <w:highlight w:val="white"/>
        </w:rPr>
      </w:pPr>
    </w:p>
    <w:p w14:paraId="439EDC85" w14:textId="72943C42" w:rsidR="00451419" w:rsidRPr="00451419" w:rsidRDefault="00451419" w:rsidP="00451419">
      <w:pPr>
        <w:rPr>
          <w:sz w:val="24"/>
          <w:szCs w:val="24"/>
        </w:rPr>
      </w:pPr>
      <w:r w:rsidRPr="00451419">
        <w:rPr>
          <w:b/>
          <w:bCs/>
          <w:sz w:val="24"/>
          <w:szCs w:val="24"/>
        </w:rPr>
        <w:t>Digital Technologies</w:t>
      </w:r>
      <w:r w:rsidRPr="00451419">
        <w:rPr>
          <w:sz w:val="24"/>
          <w:szCs w:val="24"/>
        </w:rPr>
        <w:t>- The</w:t>
      </w:r>
      <w:r>
        <w:rPr>
          <w:sz w:val="24"/>
          <w:szCs w:val="24"/>
        </w:rPr>
        <w:t xml:space="preserve"> use of automated</w:t>
      </w:r>
      <w:r w:rsidRPr="00451419">
        <w:rPr>
          <w:sz w:val="24"/>
          <w:szCs w:val="24"/>
        </w:rPr>
        <w:t xml:space="preserve"> systems, tools, applications, services, </w:t>
      </w:r>
      <w:r>
        <w:rPr>
          <w:sz w:val="24"/>
          <w:szCs w:val="24"/>
        </w:rPr>
        <w:t xml:space="preserve">and </w:t>
      </w:r>
      <w:r w:rsidRPr="00451419">
        <w:rPr>
          <w:sz w:val="24"/>
          <w:szCs w:val="24"/>
        </w:rPr>
        <w:t xml:space="preserve">resources </w:t>
      </w:r>
      <w:r>
        <w:rPr>
          <w:sz w:val="24"/>
          <w:szCs w:val="24"/>
        </w:rPr>
        <w:t>to</w:t>
      </w:r>
      <w:r w:rsidRPr="00451419">
        <w:rPr>
          <w:sz w:val="24"/>
          <w:szCs w:val="24"/>
        </w:rPr>
        <w:t xml:space="preserve"> </w:t>
      </w:r>
      <w:r>
        <w:rPr>
          <w:sz w:val="24"/>
          <w:szCs w:val="24"/>
        </w:rPr>
        <w:t xml:space="preserve">facilitate business processes. </w:t>
      </w:r>
    </w:p>
    <w:p w14:paraId="59B51E7A" w14:textId="77777777" w:rsidR="00451419" w:rsidRPr="00451419" w:rsidRDefault="00451419" w:rsidP="00451419">
      <w:pPr>
        <w:rPr>
          <w:sz w:val="24"/>
          <w:szCs w:val="24"/>
        </w:rPr>
      </w:pPr>
    </w:p>
    <w:p w14:paraId="1C72A273" w14:textId="11A81C23" w:rsidR="00451419" w:rsidRDefault="006B1E24" w:rsidP="006B1E24">
      <w:pPr>
        <w:jc w:val="both"/>
        <w:rPr>
          <w:sz w:val="24"/>
          <w:szCs w:val="24"/>
        </w:rPr>
      </w:pPr>
      <w:r w:rsidRPr="006B1E24">
        <w:rPr>
          <w:b/>
          <w:bCs/>
          <w:sz w:val="24"/>
          <w:szCs w:val="24"/>
        </w:rPr>
        <w:t>Ethereality-</w:t>
      </w:r>
      <w:r>
        <w:rPr>
          <w:b/>
          <w:bCs/>
          <w:sz w:val="24"/>
          <w:szCs w:val="24"/>
        </w:rPr>
        <w:t xml:space="preserve"> </w:t>
      </w:r>
      <w:r w:rsidRPr="4A5861AA">
        <w:rPr>
          <w:sz w:val="24"/>
          <w:szCs w:val="24"/>
        </w:rPr>
        <w:t>It is a psychological illustration of a firm by consumers. It relates to the internal perception of a firm when its logo is seen, or its name heard.</w:t>
      </w:r>
    </w:p>
    <w:p w14:paraId="794C1DF6" w14:textId="77777777" w:rsidR="006B1E24" w:rsidRPr="006B1E24" w:rsidRDefault="006B1E24" w:rsidP="006B1E24">
      <w:pPr>
        <w:jc w:val="both"/>
        <w:rPr>
          <w:b/>
          <w:bCs/>
          <w:sz w:val="24"/>
          <w:szCs w:val="24"/>
        </w:rPr>
      </w:pPr>
    </w:p>
    <w:p w14:paraId="74CED158" w14:textId="030FD298" w:rsidR="00451419" w:rsidRPr="00451419" w:rsidRDefault="00451419" w:rsidP="00451419">
      <w:pPr>
        <w:rPr>
          <w:sz w:val="24"/>
          <w:szCs w:val="24"/>
        </w:rPr>
      </w:pPr>
      <w:r w:rsidRPr="00451419">
        <w:rPr>
          <w:b/>
          <w:bCs/>
          <w:sz w:val="24"/>
          <w:szCs w:val="24"/>
        </w:rPr>
        <w:t xml:space="preserve">Minimalist Approach </w:t>
      </w:r>
      <w:r>
        <w:rPr>
          <w:sz w:val="24"/>
          <w:szCs w:val="24"/>
        </w:rPr>
        <w:t>–</w:t>
      </w:r>
      <w:r w:rsidRPr="00451419">
        <w:rPr>
          <w:sz w:val="24"/>
          <w:szCs w:val="24"/>
        </w:rPr>
        <w:t xml:space="preserve"> </w:t>
      </w:r>
      <w:r>
        <w:rPr>
          <w:sz w:val="24"/>
          <w:szCs w:val="24"/>
        </w:rPr>
        <w:t>A business strategy that focuses on a business's fundamental functions (e.g., marketing, sales, operations, administration) and</w:t>
      </w:r>
      <w:r w:rsidRPr="00451419">
        <w:rPr>
          <w:sz w:val="24"/>
          <w:szCs w:val="24"/>
        </w:rPr>
        <w:t xml:space="preserve"> strip</w:t>
      </w:r>
      <w:r>
        <w:rPr>
          <w:sz w:val="24"/>
          <w:szCs w:val="24"/>
        </w:rPr>
        <w:t>s</w:t>
      </w:r>
      <w:r w:rsidRPr="00451419">
        <w:rPr>
          <w:sz w:val="24"/>
          <w:szCs w:val="24"/>
        </w:rPr>
        <w:t xml:space="preserve"> away the risk</w:t>
      </w:r>
      <w:r>
        <w:rPr>
          <w:sz w:val="24"/>
          <w:szCs w:val="24"/>
        </w:rPr>
        <w:t>.</w:t>
      </w:r>
    </w:p>
    <w:p w14:paraId="3D420652" w14:textId="77777777" w:rsidR="00451419" w:rsidRPr="00451419" w:rsidRDefault="00451419" w:rsidP="00451419">
      <w:pPr>
        <w:rPr>
          <w:sz w:val="24"/>
          <w:szCs w:val="24"/>
        </w:rPr>
      </w:pPr>
    </w:p>
    <w:p w14:paraId="181576AA" w14:textId="3BD8B14E" w:rsidR="00451419" w:rsidRPr="00451419" w:rsidRDefault="00451419" w:rsidP="00451419">
      <w:pPr>
        <w:rPr>
          <w:sz w:val="24"/>
          <w:szCs w:val="24"/>
        </w:rPr>
      </w:pPr>
      <w:r w:rsidRPr="00451419">
        <w:rPr>
          <w:b/>
          <w:bCs/>
          <w:color w:val="202124"/>
          <w:sz w:val="24"/>
          <w:szCs w:val="24"/>
          <w:highlight w:val="white"/>
        </w:rPr>
        <w:t>Proprietary Brand Assets</w:t>
      </w:r>
      <w:r>
        <w:rPr>
          <w:color w:val="202124"/>
          <w:sz w:val="24"/>
          <w:szCs w:val="24"/>
          <w:highlight w:val="white"/>
        </w:rPr>
        <w:t xml:space="preserve"> </w:t>
      </w:r>
      <w:r w:rsidRPr="00451419">
        <w:rPr>
          <w:color w:val="202124"/>
          <w:sz w:val="24"/>
          <w:szCs w:val="24"/>
          <w:highlight w:val="white"/>
        </w:rPr>
        <w:t>include copyrights, trademarks, patents, domains, software and other assets owned by an individual corporation.</w:t>
      </w:r>
    </w:p>
    <w:p w14:paraId="4D963FAC" w14:textId="77777777" w:rsidR="00451419" w:rsidRPr="00451419" w:rsidRDefault="00451419" w:rsidP="00451419">
      <w:pPr>
        <w:rPr>
          <w:color w:val="202124"/>
          <w:sz w:val="24"/>
          <w:szCs w:val="24"/>
          <w:highlight w:val="white"/>
        </w:rPr>
      </w:pPr>
    </w:p>
    <w:p w14:paraId="75276E7F" w14:textId="31C5211E" w:rsidR="00451419" w:rsidRDefault="00451419" w:rsidP="00451419">
      <w:pPr>
        <w:rPr>
          <w:sz w:val="24"/>
          <w:szCs w:val="24"/>
        </w:rPr>
      </w:pPr>
      <w:r w:rsidRPr="00451419">
        <w:rPr>
          <w:b/>
          <w:bCs/>
          <w:sz w:val="24"/>
          <w:szCs w:val="24"/>
        </w:rPr>
        <w:t xml:space="preserve">Reverse Logistics </w:t>
      </w:r>
      <w:r>
        <w:rPr>
          <w:b/>
          <w:bCs/>
          <w:sz w:val="24"/>
          <w:szCs w:val="24"/>
        </w:rPr>
        <w:t>–</w:t>
      </w:r>
      <w:r w:rsidRPr="00451419">
        <w:rPr>
          <w:b/>
          <w:bCs/>
          <w:sz w:val="24"/>
          <w:szCs w:val="24"/>
        </w:rPr>
        <w:t xml:space="preserve"> </w:t>
      </w:r>
      <w:r w:rsidRPr="00451419">
        <w:rPr>
          <w:sz w:val="24"/>
          <w:szCs w:val="24"/>
        </w:rPr>
        <w:t>A form</w:t>
      </w:r>
      <w:r>
        <w:rPr>
          <w:b/>
          <w:bCs/>
          <w:sz w:val="24"/>
          <w:szCs w:val="24"/>
        </w:rPr>
        <w:t xml:space="preserve"> </w:t>
      </w:r>
      <w:r w:rsidRPr="00451419">
        <w:rPr>
          <w:sz w:val="24"/>
          <w:szCs w:val="24"/>
        </w:rPr>
        <w:t xml:space="preserve">that moves goods from customers back to the sellers or manufacturers. Once a customer receives a product, processes such as </w:t>
      </w:r>
      <w:proofErr w:type="gramStart"/>
      <w:r w:rsidRPr="00451419">
        <w:rPr>
          <w:sz w:val="24"/>
          <w:szCs w:val="24"/>
        </w:rPr>
        <w:t>returns</w:t>
      </w:r>
      <w:proofErr w:type="gramEnd"/>
      <w:r w:rsidRPr="00451419">
        <w:rPr>
          <w:sz w:val="24"/>
          <w:szCs w:val="24"/>
        </w:rPr>
        <w:t xml:space="preserve"> or recycling require reverse logistics.</w:t>
      </w:r>
    </w:p>
    <w:p w14:paraId="43CAC760" w14:textId="77777777" w:rsidR="00451419" w:rsidRDefault="00451419" w:rsidP="00451419">
      <w:pPr>
        <w:rPr>
          <w:sz w:val="24"/>
          <w:szCs w:val="24"/>
        </w:rPr>
      </w:pPr>
    </w:p>
    <w:p w14:paraId="0AD81C02" w14:textId="31DBF0BF" w:rsidR="00451419" w:rsidRDefault="00451419" w:rsidP="00451419">
      <w:pPr>
        <w:rPr>
          <w:color w:val="202124"/>
          <w:sz w:val="24"/>
          <w:szCs w:val="24"/>
        </w:rPr>
      </w:pPr>
      <w:r w:rsidRPr="00451419">
        <w:rPr>
          <w:b/>
          <w:bCs/>
          <w:color w:val="202124"/>
          <w:sz w:val="24"/>
          <w:szCs w:val="24"/>
          <w:highlight w:val="white"/>
        </w:rPr>
        <w:t>Stakeholder</w:t>
      </w:r>
      <w:r w:rsidRPr="00451419">
        <w:rPr>
          <w:color w:val="202124"/>
          <w:sz w:val="24"/>
          <w:szCs w:val="24"/>
          <w:highlight w:val="white"/>
        </w:rPr>
        <w:t xml:space="preserve"> - a party </w:t>
      </w:r>
      <w:r>
        <w:rPr>
          <w:color w:val="202124"/>
          <w:sz w:val="24"/>
          <w:szCs w:val="24"/>
          <w:highlight w:val="white"/>
        </w:rPr>
        <w:t>with</w:t>
      </w:r>
      <w:r w:rsidRPr="00451419">
        <w:rPr>
          <w:color w:val="202124"/>
          <w:sz w:val="24"/>
          <w:szCs w:val="24"/>
          <w:highlight w:val="white"/>
        </w:rPr>
        <w:t xml:space="preserve"> an interest in a company and can either affect or be affected by the business. The primary stakeholders in a typical corporation are its investors, employees, customers, and suppliers.</w:t>
      </w:r>
    </w:p>
    <w:p w14:paraId="1FB73220" w14:textId="77777777" w:rsidR="00451419" w:rsidRDefault="00451419" w:rsidP="00451419">
      <w:pPr>
        <w:rPr>
          <w:color w:val="202124"/>
          <w:sz w:val="24"/>
          <w:szCs w:val="24"/>
        </w:rPr>
      </w:pPr>
    </w:p>
    <w:p w14:paraId="520AAE58" w14:textId="1B80CB18" w:rsidR="00451419" w:rsidRDefault="00451419" w:rsidP="00451419">
      <w:pPr>
        <w:rPr>
          <w:sz w:val="24"/>
          <w:szCs w:val="24"/>
        </w:rPr>
      </w:pPr>
      <w:r w:rsidRPr="00451419">
        <w:rPr>
          <w:b/>
          <w:bCs/>
          <w:sz w:val="24"/>
          <w:szCs w:val="24"/>
        </w:rPr>
        <w:t>Sustainability-</w:t>
      </w:r>
      <w:r w:rsidRPr="00451419">
        <w:rPr>
          <w:sz w:val="24"/>
          <w:szCs w:val="24"/>
        </w:rPr>
        <w:t xml:space="preserve"> Ensuring the protection of natural resources to conserve and minimise </w:t>
      </w:r>
      <w:r>
        <w:rPr>
          <w:sz w:val="24"/>
          <w:szCs w:val="24"/>
        </w:rPr>
        <w:t>environmental effects</w:t>
      </w:r>
      <w:r w:rsidRPr="00451419">
        <w:rPr>
          <w:sz w:val="24"/>
          <w:szCs w:val="24"/>
        </w:rPr>
        <w:t xml:space="preserve"> now and in the future.</w:t>
      </w:r>
    </w:p>
    <w:p w14:paraId="0D5B83B3" w14:textId="0EE6EB8D" w:rsidR="00451419" w:rsidRDefault="00451419" w:rsidP="00451419">
      <w:pPr>
        <w:rPr>
          <w:sz w:val="24"/>
          <w:szCs w:val="24"/>
        </w:rPr>
      </w:pPr>
    </w:p>
    <w:p w14:paraId="4BE7345F" w14:textId="0DB9E5DA" w:rsidR="006B1E24" w:rsidRPr="006B1E24" w:rsidRDefault="006B1E24" w:rsidP="006B1E24">
      <w:pPr>
        <w:jc w:val="both"/>
        <w:rPr>
          <w:b/>
          <w:bCs/>
          <w:sz w:val="24"/>
          <w:szCs w:val="24"/>
        </w:rPr>
      </w:pPr>
      <w:r w:rsidRPr="006B1E24">
        <w:rPr>
          <w:b/>
          <w:bCs/>
          <w:sz w:val="24"/>
          <w:szCs w:val="24"/>
        </w:rPr>
        <w:t>Tangibility</w:t>
      </w:r>
      <w:r>
        <w:rPr>
          <w:b/>
          <w:bCs/>
          <w:sz w:val="24"/>
          <w:szCs w:val="24"/>
        </w:rPr>
        <w:t>-</w:t>
      </w:r>
      <w:r w:rsidRPr="006B1E24">
        <w:rPr>
          <w:i/>
          <w:iCs/>
          <w:sz w:val="24"/>
          <w:szCs w:val="24"/>
        </w:rPr>
        <w:t xml:space="preserve"> </w:t>
      </w:r>
      <w:r w:rsidRPr="4A5861AA">
        <w:rPr>
          <w:sz w:val="24"/>
          <w:szCs w:val="24"/>
        </w:rPr>
        <w:t>refers to how firms define their scope, geographical location, logos, architecture, and profitability</w:t>
      </w:r>
    </w:p>
    <w:p w14:paraId="04C6EE15" w14:textId="77777777" w:rsidR="00451419" w:rsidRPr="00451419" w:rsidRDefault="00451419" w:rsidP="00451419">
      <w:pPr>
        <w:rPr>
          <w:sz w:val="24"/>
          <w:szCs w:val="24"/>
        </w:rPr>
      </w:pPr>
    </w:p>
    <w:p w14:paraId="5EA85D7D" w14:textId="36FC2353" w:rsidR="00451419" w:rsidRPr="00451419" w:rsidRDefault="00451419" w:rsidP="00451419">
      <w:pPr>
        <w:rPr>
          <w:sz w:val="24"/>
          <w:szCs w:val="24"/>
        </w:rPr>
      </w:pPr>
      <w:r w:rsidRPr="00451419">
        <w:rPr>
          <w:b/>
          <w:bCs/>
          <w:color w:val="202124"/>
          <w:sz w:val="24"/>
          <w:szCs w:val="24"/>
          <w:highlight w:val="white"/>
        </w:rPr>
        <w:t>Value Proposition</w:t>
      </w:r>
      <w:r w:rsidRPr="00451419">
        <w:rPr>
          <w:color w:val="202124"/>
          <w:sz w:val="24"/>
          <w:szCs w:val="24"/>
          <w:highlight w:val="white"/>
        </w:rPr>
        <w:t xml:space="preserve"> </w:t>
      </w:r>
      <w:r>
        <w:rPr>
          <w:color w:val="202124"/>
          <w:sz w:val="24"/>
          <w:szCs w:val="24"/>
          <w:highlight w:val="white"/>
        </w:rPr>
        <w:t>–</w:t>
      </w:r>
      <w:r w:rsidRPr="00451419">
        <w:rPr>
          <w:color w:val="202124"/>
          <w:sz w:val="24"/>
          <w:szCs w:val="24"/>
          <w:highlight w:val="white"/>
        </w:rPr>
        <w:t xml:space="preserve"> </w:t>
      </w:r>
      <w:r>
        <w:rPr>
          <w:color w:val="202124"/>
          <w:sz w:val="24"/>
          <w:szCs w:val="24"/>
          <w:highlight w:val="white"/>
        </w:rPr>
        <w:t xml:space="preserve">A </w:t>
      </w:r>
      <w:r w:rsidRPr="00451419">
        <w:rPr>
          <w:color w:val="202124"/>
          <w:sz w:val="24"/>
          <w:szCs w:val="24"/>
          <w:highlight w:val="white"/>
        </w:rPr>
        <w:t xml:space="preserve">statement that identifies the benefits a company's products and services will deliver to its customers. </w:t>
      </w:r>
    </w:p>
    <w:p w14:paraId="7C1777A6" w14:textId="77777777" w:rsidR="00451419" w:rsidRPr="00451419" w:rsidRDefault="00451419" w:rsidP="00451419">
      <w:pPr>
        <w:rPr>
          <w:sz w:val="24"/>
          <w:szCs w:val="24"/>
        </w:rPr>
      </w:pPr>
    </w:p>
    <w:p w14:paraId="1DC10623" w14:textId="77777777" w:rsidR="00451419" w:rsidRPr="00451419" w:rsidRDefault="00451419" w:rsidP="00451419">
      <w:pPr>
        <w:rPr>
          <w:sz w:val="24"/>
          <w:szCs w:val="24"/>
        </w:rPr>
      </w:pPr>
    </w:p>
    <w:p w14:paraId="066A9695" w14:textId="77777777" w:rsidR="00451419" w:rsidRPr="00451419" w:rsidRDefault="00451419" w:rsidP="0090753C">
      <w:pPr>
        <w:jc w:val="both"/>
        <w:rPr>
          <w:sz w:val="24"/>
          <w:szCs w:val="24"/>
        </w:rPr>
      </w:pPr>
    </w:p>
    <w:sectPr w:rsidR="00451419" w:rsidRPr="0045141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4E69" w14:textId="77777777" w:rsidR="00ED47B5" w:rsidRDefault="00ED47B5" w:rsidP="00672348">
      <w:pPr>
        <w:spacing w:line="240" w:lineRule="auto"/>
      </w:pPr>
      <w:r>
        <w:separator/>
      </w:r>
    </w:p>
  </w:endnote>
  <w:endnote w:type="continuationSeparator" w:id="0">
    <w:p w14:paraId="37A4D935" w14:textId="77777777" w:rsidR="00ED47B5" w:rsidRDefault="00ED47B5" w:rsidP="00672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13AA" w14:textId="77777777" w:rsidR="00672348" w:rsidRDefault="00672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ABD3" w14:textId="77777777" w:rsidR="00672348" w:rsidRDefault="00672348" w:rsidP="4A5861AA">
    <w:pPr>
      <w:pStyle w:val="Footer"/>
      <w:jc w:val="right"/>
      <w:rPr>
        <w:highlight w:val="white"/>
      </w:rPr>
    </w:pPr>
    <w:r w:rsidRPr="4A5861AA">
      <w:rPr>
        <w:noProof/>
        <w:highlight w:val="white"/>
      </w:rPr>
      <w:fldChar w:fldCharType="begin"/>
    </w:r>
    <w:r>
      <w:instrText xml:space="preserve"> PAGE   \* MERGEFORMAT </w:instrText>
    </w:r>
    <w:r w:rsidRPr="4A5861AA">
      <w:fldChar w:fldCharType="separate"/>
    </w:r>
    <w:r w:rsidR="4A5861AA" w:rsidRPr="4A5861AA">
      <w:rPr>
        <w:noProof/>
        <w:highlight w:val="white"/>
      </w:rPr>
      <w:t>2</w:t>
    </w:r>
    <w:r w:rsidRPr="4A5861AA">
      <w:rPr>
        <w:noProof/>
        <w:highlight w:val="white"/>
      </w:rPr>
      <w:fldChar w:fldCharType="end"/>
    </w:r>
  </w:p>
  <w:p w14:paraId="63AD87DF" w14:textId="77777777" w:rsidR="00672348" w:rsidRDefault="00672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DAE1" w14:textId="77777777" w:rsidR="00672348" w:rsidRDefault="0067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6052" w14:textId="77777777" w:rsidR="00ED47B5" w:rsidRDefault="00ED47B5" w:rsidP="00672348">
      <w:pPr>
        <w:spacing w:line="240" w:lineRule="auto"/>
      </w:pPr>
      <w:r>
        <w:separator/>
      </w:r>
    </w:p>
  </w:footnote>
  <w:footnote w:type="continuationSeparator" w:id="0">
    <w:p w14:paraId="42566240" w14:textId="77777777" w:rsidR="00ED47B5" w:rsidRDefault="00ED47B5" w:rsidP="006723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AF86" w14:textId="77777777" w:rsidR="00672348" w:rsidRDefault="00672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7266" w14:textId="77777777" w:rsidR="00672348" w:rsidRDefault="00672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5A6" w14:textId="77777777" w:rsidR="00672348" w:rsidRDefault="00672348">
    <w:pPr>
      <w:pStyle w:val="Header"/>
    </w:pPr>
  </w:p>
</w:hdr>
</file>

<file path=word/intelligence2.xml><?xml version="1.0" encoding="utf-8"?>
<int2:intelligence xmlns:int2="http://schemas.microsoft.com/office/intelligence/2020/intelligence" xmlns:oel="http://schemas.microsoft.com/office/2019/extlst">
  <int2:observations>
    <int2:textHash int2:hashCode="Fl1e/mOAc+LJnT" int2:id="9cxZ83dw">
      <int2:state int2:value="Rejected" int2:type="LegacyProofing"/>
    </int2:textHash>
    <int2:textHash int2:hashCode="VWuBWhGPUKcUM3" int2:id="OlGiI4mH">
      <int2:state int2:value="Rejected" int2:type="LegacyProofing"/>
    </int2:textHash>
    <int2:textHash int2:hashCode="/egtUqQEx3wfDQ" int2:id="987QP4s9">
      <int2:state int2:value="Rejected" int2:type="LegacyProofing"/>
    </int2:textHash>
    <int2:textHash int2:hashCode="IfiCBub9o5/I3n" int2:id="6J4LYQQ2">
      <int2:state int2:value="Rejected" int2:type="LegacyProofing"/>
    </int2:textHash>
    <int2:textHash int2:hashCode="CnmboQ0K1snCea" int2:id="lBFYpNC8">
      <int2:state int2:value="Rejected" int2:type="LegacyProofing"/>
    </int2:textHash>
    <int2:textHash int2:hashCode="SOVj8UjcBNizHJ" int2:id="8QoTlbwf">
      <int2:state int2:value="Rejected" int2:type="LegacyProofing"/>
    </int2:textHash>
    <int2:textHash int2:hashCode="q7Jrvd5vhDIk3v" int2:id="LaeYnfPz">
      <int2:state int2:value="Rejected" int2:type="LegacyProofing"/>
    </int2:textHash>
    <int2:textHash int2:hashCode="qPS006hq07+EhQ" int2:id="lGZVv1jK">
      <int2:state int2:value="Rejected" int2:type="LegacyProofing"/>
    </int2:textHash>
    <int2:textHash int2:hashCode="grl3q06oGM61HL" int2:id="GPduGEwB">
      <int2:state int2:value="Rejected" int2:type="LegacyProofing"/>
    </int2:textHash>
    <int2:textHash int2:hashCode="o/mrdw5NE+D7PK" int2:id="J8ddGjAk">
      <int2:state int2:value="Rejected" int2:type="LegacyProofing"/>
    </int2:textHash>
    <int2:textHash int2:hashCode="YlKlaUMSJ3AN6G" int2:id="HcDoBrvB">
      <int2:state int2:value="Rejected" int2:type="LegacyProofing"/>
    </int2:textHash>
    <int2:textHash int2:hashCode="kBwwh89kZLsnnu" int2:id="jwDfXCHq">
      <int2:state int2:value="Rejected" int2:type="LegacyProofing"/>
    </int2:textHash>
    <int2:textHash int2:hashCode="XwINkvWitO9gY1" int2:id="dEyvDdC9">
      <int2:state int2:value="Rejected" int2:type="LegacyProofing"/>
    </int2:textHash>
    <int2:textHash int2:hashCode="zUmdQE6MRcoK9C" int2:id="d1khKYRD">
      <int2:state int2:value="Rejected" int2:type="LegacyProofing"/>
    </int2:textHash>
    <int2:textHash int2:hashCode="lZTijx+1DFxeWb" int2:id="rwwgjYZd">
      <int2:state int2:value="Rejected" int2:type="LegacyProofing"/>
    </int2:textHash>
    <int2:textHash int2:hashCode="N3CTlRkLK57ueR" int2:id="gGupqJdD">
      <int2:state int2:value="Rejected" int2:type="LegacyProofing"/>
    </int2:textHash>
    <int2:textHash int2:hashCode="4V7rkm6E6mrzn2" int2:id="eiPd6wut">
      <int2:state int2:value="Rejected" int2:type="LegacyProofing"/>
    </int2:textHash>
    <int2:textHash int2:hashCode="c2osVE3Y4nSIKF" int2:id="wHJ5VzeK">
      <int2:state int2:value="Rejected" int2:type="LegacyProofing"/>
    </int2:textHash>
    <int2:textHash int2:hashCode="nMtRU1cpn3DkNm" int2:id="XLkwNyRc">
      <int2:state int2:value="Rejected" int2:type="LegacyProofing"/>
    </int2:textHash>
    <int2:textHash int2:hashCode="Iua+ENUq6n7hNz" int2:id="Li2NqvVs">
      <int2:state int2:value="Rejected" int2:type="LegacyProofing"/>
    </int2:textHash>
    <int2:textHash int2:hashCode="Lh44UkIwT/x47X" int2:id="J9WJkrNq">
      <int2:state int2:value="Rejected" int2:type="LegacyProofing"/>
    </int2:textHash>
    <int2:bookmark int2:bookmarkName="_Int_BW3b0g8V" int2:invalidationBookmarkName="" int2:hashCode="vTQ6RQCQf2J9Ff" int2:id="ZesjXNvn">
      <int2:state int2:value="Rejected" int2:type="AugLoop_Text_Critique"/>
    </int2:bookmark>
    <int2:bookmark int2:bookmarkName="_Int_5NeJoKop" int2:invalidationBookmarkName="" int2:hashCode="vTQ6RQCQf2J9Ff" int2:id="d6eSbY1x">
      <int2:state int2:value="Rejected" int2:type="AugLoop_Text_Critique"/>
    </int2:bookmark>
    <int2:bookmark int2:bookmarkName="_Int_Q9Xk7EFW" int2:invalidationBookmarkName="" int2:hashCode="vTQ6RQCQf2J9Ff" int2:id="aVOal132">
      <int2:state int2:value="Rejected" int2:type="AugLoop_Text_Critique"/>
    </int2:bookmark>
    <int2:bookmark int2:bookmarkName="_Int_K6fKd1ar" int2:invalidationBookmarkName="" int2:hashCode="vTQ6RQCQf2J9Ff" int2:id="mBak6LLF">
      <int2:state int2:value="Rejected" int2:type="AugLoop_Text_Critique"/>
    </int2:bookmark>
    <int2:bookmark int2:bookmarkName="_Int_Bmv0VlUZ" int2:invalidationBookmarkName="" int2:hashCode="vTQ6RQCQf2J9Ff" int2:id="TPQJ2QIx">
      <int2:state int2:value="Rejected" int2:type="AugLoop_Text_Critique"/>
    </int2:bookmark>
    <int2:bookmark int2:bookmarkName="_Int_2S5ayGeK" int2:invalidationBookmarkName="" int2:hashCode="eiw0y3icD8oGHE" int2:id="IonP1NJR">
      <int2:state int2:value="Rejected" int2:type="AugLoop_Text_Critique"/>
    </int2:bookmark>
    <int2:bookmark int2:bookmarkName="_Int_Hfc6HzHL" int2:invalidationBookmarkName="" int2:hashCode="vTQ6RQCQf2J9Ff" int2:id="rgbVJG26">
      <int2:state int2:value="Rejected" int2:type="AugLoop_Text_Critique"/>
    </int2:bookmark>
    <int2:bookmark int2:bookmarkName="_Int_X6wKtvRQ" int2:invalidationBookmarkName="" int2:hashCode="vTQ6RQCQf2J9Ff" int2:id="LXrtdD00">
      <int2:state int2:value="Rejected" int2:type="AugLoop_Text_Critique"/>
    </int2:bookmark>
    <int2:bookmark int2:bookmarkName="_Int_zalxy036" int2:invalidationBookmarkName="" int2:hashCode="vTQ6RQCQf2J9Ff" int2:id="Klb3zXCK">
      <int2:state int2:value="Rejected" int2:type="AugLoop_Text_Critique"/>
    </int2:bookmark>
    <int2:bookmark int2:bookmarkName="_Int_Oyu5qoNq" int2:invalidationBookmarkName="" int2:hashCode="vTQ6RQCQf2J9Ff" int2:id="NJUK0sY5">
      <int2:state int2:value="Rejected" int2:type="AugLoop_Text_Critique"/>
    </int2:bookmark>
    <int2:bookmark int2:bookmarkName="_Int_Z8P0R1Lk" int2:invalidationBookmarkName="" int2:hashCode="vTQ6RQCQf2J9Ff" int2:id="OPbtIIf5">
      <int2:state int2:value="Rejected" int2:type="AugLoop_Text_Critique"/>
    </int2:bookmark>
    <int2:bookmark int2:bookmarkName="_Int_kvzrvd8J" int2:invalidationBookmarkName="" int2:hashCode="vTQ6RQCQf2J9Ff" int2:id="4rRP41qc">
      <int2:state int2:value="Rejected" int2:type="AugLoop_Text_Critique"/>
    </int2:bookmark>
    <int2:bookmark int2:bookmarkName="_Int_OPvKItNg" int2:invalidationBookmarkName="" int2:hashCode="vTQ6RQCQf2J9Ff" int2:id="iFflgeNM">
      <int2:state int2:value="Rejected" int2:type="AugLoop_Text_Critique"/>
    </int2:bookmark>
    <int2:bookmark int2:bookmarkName="_Int_g1TAmh4d" int2:invalidationBookmarkName="" int2:hashCode="vTQ6RQCQf2J9Ff" int2:id="WPq6E5vA">
      <int2:state int2:value="Rejected" int2:type="AugLoop_Text_Critique"/>
    </int2:bookmark>
    <int2:bookmark int2:bookmarkName="_Int_OKLyDZsa" int2:invalidationBookmarkName="" int2:hashCode="vTQ6RQCQf2J9Ff" int2:id="NTn3Wxz8">
      <int2:state int2:value="Rejected" int2:type="AugLoop_Text_Critique"/>
    </int2:bookmark>
    <int2:bookmark int2:bookmarkName="_Int_yYsS9bmo" int2:invalidationBookmarkName="" int2:hashCode="vTQ6RQCQf2J9Ff" int2:id="Sh0IGANE">
      <int2:state int2:value="Rejected" int2:type="AugLoop_Text_Critique"/>
    </int2:bookmark>
    <int2:bookmark int2:bookmarkName="_Int_PsammmHT" int2:invalidationBookmarkName="" int2:hashCode="vTQ6RQCQf2J9Ff" int2:id="W1vD1uAF">
      <int2:state int2:value="Rejected" int2:type="AugLoop_Text_Critique"/>
    </int2:bookmark>
    <int2:bookmark int2:bookmarkName="_Int_JAkK6oTn" int2:invalidationBookmarkName="" int2:hashCode="vTQ6RQCQf2J9Ff" int2:id="vRO1ASiI">
      <int2:state int2:value="Rejected" int2:type="AugLoop_Text_Critique"/>
    </int2:bookmark>
    <int2:bookmark int2:bookmarkName="_Int_DHjGGJes" int2:invalidationBookmarkName="" int2:hashCode="vTQ6RQCQf2J9Ff" int2:id="pF5z3ugi">
      <int2:state int2:value="Rejected" int2:type="AugLoop_Text_Critique"/>
    </int2:bookmark>
    <int2:bookmark int2:bookmarkName="_Int_jaOtdxVj" int2:invalidationBookmarkName="" int2:hashCode="vTQ6RQCQf2J9Ff" int2:id="6VLkYNZl">
      <int2:state int2:value="Rejected" int2:type="AugLoop_Text_Critique"/>
    </int2:bookmark>
    <int2:bookmark int2:bookmarkName="_Int_128gDd3x" int2:invalidationBookmarkName="" int2:hashCode="vTQ6RQCQf2J9Ff" int2:id="cRir0mM2">
      <int2:state int2:value="Rejected" int2:type="AugLoop_Text_Critique"/>
    </int2:bookmark>
    <int2:bookmark int2:bookmarkName="_Int_7mkKI1Qr" int2:invalidationBookmarkName="" int2:hashCode="vTQ6RQCQf2J9Ff" int2:id="lZYQmaPx">
      <int2:state int2:value="Rejected" int2:type="AugLoop_Text_Critique"/>
    </int2:bookmark>
    <int2:bookmark int2:bookmarkName="_Int_YsvkPGfp" int2:invalidationBookmarkName="" int2:hashCode="vTQ6RQCQf2J9Ff" int2:id="hQZLkoLo">
      <int2:state int2:value="Rejected" int2:type="AugLoop_Text_Critique"/>
    </int2:bookmark>
    <int2:bookmark int2:bookmarkName="_Int_M1sDFQKR" int2:invalidationBookmarkName="" int2:hashCode="vTQ6RQCQf2J9Ff" int2:id="RNL5Q4Di">
      <int2:state int2:value="Rejected" int2:type="AugLoop_Text_Critique"/>
    </int2:bookmark>
    <int2:bookmark int2:bookmarkName="_Int_oNnLAbek" int2:invalidationBookmarkName="" int2:hashCode="vTQ6RQCQf2J9Ff" int2:id="8l9lu2cs">
      <int2:state int2:value="Rejected" int2:type="AugLoop_Text_Critique"/>
    </int2:bookmark>
    <int2:bookmark int2:bookmarkName="_Int_H5KyaeKZ" int2:invalidationBookmarkName="" int2:hashCode="vTQ6RQCQf2J9Ff" int2:id="L9QeY0rm">
      <int2:state int2:value="Rejected" int2:type="AugLoop_Text_Critique"/>
    </int2:bookmark>
    <int2:bookmark int2:bookmarkName="_Int_yAKQJaFi" int2:invalidationBookmarkName="" int2:hashCode="vTQ6RQCQf2J9Ff" int2:id="CnLvj2i7">
      <int2:state int2:value="Rejected" int2:type="AugLoop_Text_Critique"/>
    </int2:bookmark>
    <int2:bookmark int2:bookmarkName="_Int_SssCsMLD" int2:invalidationBookmarkName="" int2:hashCode="vTQ6RQCQf2J9Ff" int2:id="GRq8dGNX">
      <int2:state int2:value="Rejected" int2:type="AugLoop_Text_Critique"/>
    </int2:bookmark>
    <int2:bookmark int2:bookmarkName="_Int_sZiXXzJz" int2:invalidationBookmarkName="" int2:hashCode="vTQ6RQCQf2J9Ff" int2:id="9YpdPXmW">
      <int2:state int2:value="Rejected" int2:type="AugLoop_Text_Critique"/>
    </int2:bookmark>
    <int2:bookmark int2:bookmarkName="_Int_3IRLLyZz" int2:invalidationBookmarkName="" int2:hashCode="vTQ6RQCQf2J9Ff" int2:id="OZzq1tRB">
      <int2:state int2:value="Rejected" int2:type="AugLoop_Text_Critique"/>
    </int2:bookmark>
    <int2:bookmark int2:bookmarkName="_Int_E5ufIz8Q" int2:invalidationBookmarkName="" int2:hashCode="vTQ6RQCQf2J9Ff" int2:id="MXgLx3N8">
      <int2:state int2:value="Rejected" int2:type="AugLoop_Text_Critique"/>
    </int2:bookmark>
    <int2:bookmark int2:bookmarkName="_Int_W64CTuKb" int2:invalidationBookmarkName="" int2:hashCode="vTQ6RQCQf2J9Ff" int2:id="E3oYnkf1">
      <int2:state int2:value="Rejected" int2:type="AugLoop_Text_Critique"/>
    </int2:bookmark>
    <int2:bookmark int2:bookmarkName="_Int_lAKu0QII" int2:invalidationBookmarkName="" int2:hashCode="vTQ6RQCQf2J9Ff" int2:id="kiEJWUyM">
      <int2:state int2:value="Rejected" int2:type="AugLoop_Text_Critique"/>
    </int2:bookmark>
    <int2:bookmark int2:bookmarkName="_Int_23AYgQdF" int2:invalidationBookmarkName="" int2:hashCode="vTQ6RQCQf2J9Ff" int2:id="q28kIOKE">
      <int2:state int2:value="Rejected" int2:type="AugLoop_Text_Critique"/>
    </int2:bookmark>
    <int2:bookmark int2:bookmarkName="_Int_StQx2F8a" int2:invalidationBookmarkName="" int2:hashCode="vTQ6RQCQf2J9Ff" int2:id="kyUJQ6Cj">
      <int2:state int2:value="Rejected" int2:type="AugLoop_Text_Critique"/>
    </int2:bookmark>
    <int2:bookmark int2:bookmarkName="_Int_fSxl0hlv" int2:invalidationBookmarkName="" int2:hashCode="vTQ6RQCQf2J9Ff" int2:id="qsCeHQVu">
      <int2:state int2:value="Rejected" int2:type="AugLoop_Text_Critique"/>
    </int2:bookmark>
    <int2:bookmark int2:bookmarkName="_Int_4bTR1V8E" int2:invalidationBookmarkName="" int2:hashCode="vTQ6RQCQf2J9Ff" int2:id="jroUwik0">
      <int2:state int2:value="Rejected" int2:type="AugLoop_Text_Critique"/>
    </int2:bookmark>
    <int2:bookmark int2:bookmarkName="_Int_Wmfm9G5h" int2:invalidationBookmarkName="" int2:hashCode="vTQ6RQCQf2J9Ff" int2:id="LrSs1WPF">
      <int2:state int2:value="Rejected" int2:type="AugLoop_Text_Critique"/>
    </int2:bookmark>
    <int2:bookmark int2:bookmarkName="_Int_959XbJri" int2:invalidationBookmarkName="" int2:hashCode="vTQ6RQCQf2J9Ff" int2:id="wsrzJaMV">
      <int2:state int2:value="Rejected" int2:type="AugLoop_Text_Critique"/>
    </int2:bookmark>
    <int2:bookmark int2:bookmarkName="_Int_C6p7wY7o" int2:invalidationBookmarkName="" int2:hashCode="SAxmZnRwYJehJH" int2:id="6Rvuu5yN">
      <int2:state int2:value="Rejected" int2:type="AugLoop_Acronyms_AcronymsCritique"/>
    </int2:bookmark>
    <int2:bookmark int2:bookmarkName="_Int_I5MD32vw" int2:invalidationBookmarkName="" int2:hashCode="uqzC9bXD9w8OxK" int2:id="FBvNApE3">
      <int2:state int2:value="Rejected" int2:type="AugLoop_Acronyms_AcronymsCritique"/>
    </int2:bookmark>
    <int2:bookmark int2:bookmarkName="_Int_OUGczYtg" int2:invalidationBookmarkName="" int2:hashCode="8fJ3Zr1jO7HW+0" int2:id="nXp4Mh4C">
      <int2:state int2:value="Rejected" int2:type="AugLoop_Acronyms_AcronymsCritique"/>
    </int2:bookmark>
    <int2:bookmark int2:bookmarkName="_Int_3iMsKF7p" int2:invalidationBookmarkName="" int2:hashCode="CaQ/8tVM8P3mMd" int2:id="nP2GHvun">
      <int2:state int2:value="Rejected" int2:type="AugLoop_Acronyms_AcronymsCritique"/>
    </int2:bookmark>
    <int2:bookmark int2:bookmarkName="_Int_3c4R3BvS" int2:invalidationBookmarkName="" int2:hashCode="vKkF81FkNVFDZ5" int2:id="zoEDfYJI">
      <int2:state int2:value="Rejected" int2:type="AugLoop_Acronyms_AcronymsCritique"/>
    </int2:bookmark>
    <int2:bookmark int2:bookmarkName="_Int_F2ZOYzKW" int2:invalidationBookmarkName="" int2:hashCode="U4pN4nmknwXMgn" int2:id="mtT8Gdzf">
      <int2:state int2:value="Rejected" int2:type="AugLoop_Acronyms_AcronymsCritique"/>
    </int2:bookmark>
    <int2:bookmark int2:bookmarkName="_Int_NrPnHwoh" int2:invalidationBookmarkName="" int2:hashCode="d3DQTHv7eR58lZ" int2:id="BTORVna7"/>
    <int2:bookmark int2:bookmarkName="_Int_Lxc2Cs9Q" int2:invalidationBookmarkName="" int2:hashCode="g/CYc+hHvkp6fE" int2:id="KQe2tGlJ"/>
    <int2:bookmark int2:bookmarkName="_Int_TPrrdmvq" int2:invalidationBookmarkName="" int2:hashCode="pjtg7qRmXwDt2x" int2:id="QF9eEQrw"/>
    <int2:bookmark int2:bookmarkName="_Int_nSswHIMt" int2:invalidationBookmarkName="" int2:hashCode="jC/YRC/GWd7yz9" int2:id="QtqC1g5z"/>
    <int2:bookmark int2:bookmarkName="_Int_bfYISXxn" int2:invalidationBookmarkName="" int2:hashCode="PUgpLk0nFPEcKt" int2:id="kxrK47nh"/>
    <int2:bookmark int2:bookmarkName="_Int_yYX8uQe0" int2:invalidationBookmarkName="" int2:hashCode="PwxvsBZf7XXl6g" int2:id="nBGyzaR4"/>
    <int2:bookmark int2:bookmarkName="_Int_1HCC82QM" int2:invalidationBookmarkName="" int2:hashCode="b6EfspaoKK2+bY" int2:id="fafOe8Ow"/>
    <int2:bookmark int2:bookmarkName="_Int_u61ZuOuc" int2:invalidationBookmarkName="" int2:hashCode="PwxvsBZf7XXl6g" int2:id="ayoOIVLF"/>
    <int2:bookmark int2:bookmarkName="_Int_8p4LCD1b" int2:invalidationBookmarkName="" int2:hashCode="d5EOyX+uEfbtLg" int2:id="PFtukiqW"/>
    <int2:bookmark int2:bookmarkName="_Int_rCIn9Ea5" int2:invalidationBookmarkName="" int2:hashCode="jy5814SWfWp5q9" int2:id="ELCHzF7g"/>
    <int2:bookmark int2:bookmarkName="_Int_T4uRKbcr" int2:invalidationBookmarkName="" int2:hashCode="+Vogakcq6AGIr3" int2:id="MqpTSpIf"/>
    <int2:bookmark int2:bookmarkName="_Int_jIDa7pWG" int2:invalidationBookmarkName="" int2:hashCode="84DLzZp5pOrfPo" int2:id="tcHjXR1j"/>
    <int2:bookmark int2:bookmarkName="_Int_QNGvE70k" int2:invalidationBookmarkName="" int2:hashCode="oEFoMGgcA6Z/GS" int2:id="ZKAmzvxD"/>
    <int2:bookmark int2:bookmarkName="_Int_SNcBaiHa" int2:invalidationBookmarkName="" int2:hashCode="bKoZI1D8PqM7vo" int2:id="NWJ6WzX7"/>
    <int2:bookmark int2:bookmarkName="_Int_zPXWNwaf" int2:invalidationBookmarkName="" int2:hashCode="MiHi/DRWJh535D" int2:id="WamulFuQ"/>
    <int2:bookmark int2:bookmarkName="_Int_xtzwPy7N" int2:invalidationBookmarkName="" int2:hashCode="BTpRudDNOPOIv5" int2:id="jWWZP5Zz"/>
    <int2:bookmark int2:bookmarkName="_Int_lcJFY1tO" int2:invalidationBookmarkName="" int2:hashCode="Gnpt/FvJz+2PZ0" int2:id="2jjB1zNT"/>
    <int2:bookmark int2:bookmarkName="_Int_asQrntIh" int2:invalidationBookmarkName="" int2:hashCode="/kGYinS+dc6oRa" int2:id="7xXnaAHG"/>
    <int2:bookmark int2:bookmarkName="_Int_jMxNo5we" int2:invalidationBookmarkName="" int2:hashCode="K2NIsrUohv/6AP" int2:id="GcLNdjrV"/>
    <int2:bookmark int2:bookmarkName="_Int_yEHP9AZ9" int2:invalidationBookmarkName="" int2:hashCode="ADF7XoF3H6LE8c" int2:id="sEubbsU6"/>
    <int2:bookmark int2:bookmarkName="_Int_TsiKp4Ji" int2:invalidationBookmarkName="" int2:hashCode="MV1najrjVon1md" int2:id="WYdlRUyA"/>
    <int2:bookmark int2:bookmarkName="_Int_8psthnga" int2:invalidationBookmarkName="" int2:hashCode="pjtg7qRmXwDt2x" int2:id="AzyZWUnZ"/>
    <int2:bookmark int2:bookmarkName="_Int_sI9q66bR" int2:invalidationBookmarkName="" int2:hashCode="RefRG086a4fHZt" int2:id="bWF9tEky"/>
    <int2:bookmark int2:bookmarkName="_Int_j0YWaKRJ" int2:invalidationBookmarkName="" int2:hashCode="xKucE/9NoTZa+6" int2:id="AQEK5ajE"/>
    <int2:bookmark int2:bookmarkName="_Int_yti7wEVc" int2:invalidationBookmarkName="" int2:hashCode="RoHRJMxsS3O6q/" int2:id="z6xvXUhF"/>
    <int2:bookmark int2:bookmarkName="_Int_lscbqcZV" int2:invalidationBookmarkName="" int2:hashCode="dMQtBt0oHD/CrU" int2:id="J4MiL8NF"/>
    <int2:bookmark int2:bookmarkName="_Int_qoKERJ78" int2:invalidationBookmarkName="" int2:hashCode="+9xPI/kxJbvuro" int2:id="FGzJcUdC"/>
    <int2:bookmark int2:bookmarkName="_Int_RMX8nJxG" int2:invalidationBookmarkName="" int2:hashCode="RoHRJMxsS3O6q/" int2:id="nHjC6WNw"/>
    <int2:bookmark int2:bookmarkName="_Int_vi1mRBSz" int2:invalidationBookmarkName="" int2:hashCode="F9U+DmporN+At4" int2:id="7L0qr60r"/>
    <int2:bookmark int2:bookmarkName="_Int_tm2qZo1c" int2:invalidationBookmarkName="" int2:hashCode="bKoZI1D8PqM7vo" int2:id="pwciV2ix"/>
    <int2:bookmark int2:bookmarkName="_Int_hsnaC7aA" int2:invalidationBookmarkName="" int2:hashCode="0uryqhUS1lluCl" int2:id="pSS6qrk3"/>
    <int2:bookmark int2:bookmarkName="_Int_tRXp36Ld" int2:invalidationBookmarkName="" int2:hashCode="RoHRJMxsS3O6q/" int2:id="DMjHKG2m"/>
    <int2:bookmark int2:bookmarkName="_Int_FQySjGOw" int2:invalidationBookmarkName="" int2:hashCode="B4D7WI/aVDKTwg" int2:id="LRn4YX7h"/>
    <int2:bookmark int2:bookmarkName="_Int_SlnSCOll" int2:invalidationBookmarkName="" int2:hashCode="vAAWKC5ceOIfPd" int2:id="RloNs54d"/>
    <int2:bookmark int2:bookmarkName="_Int_NyUJS5zz" int2:invalidationBookmarkName="" int2:hashCode="Dk14YfKgcRNCcv" int2:id="kQtSWkR6"/>
    <int2:bookmark int2:bookmarkName="_Int_bSQaBaW6" int2:invalidationBookmarkName="" int2:hashCode="RnEb28u/SDQE/C" int2:id="rJiHv6xK"/>
    <int2:bookmark int2:bookmarkName="_Int_WDFTBLvE" int2:invalidationBookmarkName="" int2:hashCode="AHoq+X5BY69TMm" int2:id="jypsNiBA"/>
    <int2:bookmark int2:bookmarkName="_Int_F2Cnvq6l" int2:invalidationBookmarkName="" int2:hashCode="vTQ6RQCQf2J9Ff" int2:id="ZTrW0WPI">
      <int2:state int2:value="Rejected" int2:type="AugLoop_Text_Critique"/>
    </int2:bookmark>
    <int2:bookmark int2:bookmarkName="_Int_5iWTK4pi" int2:invalidationBookmarkName="" int2:hashCode="R27g9q8deKoqPZ" int2:id="uAi0iJwp"/>
    <int2:bookmark int2:bookmarkName="_Int_GL4MQNjQ" int2:invalidationBookmarkName="" int2:hashCode="w4e/n4pG6FUfii" int2:id="AlEuxBhg"/>
    <int2:bookmark int2:bookmarkName="_Int_jCtMaeYt" int2:invalidationBookmarkName="" int2:hashCode="ToENi/Upo/B8s7" int2:id="7bPTbIyX"/>
    <int2:bookmark int2:bookmarkName="_Int_JP2TmslN" int2:invalidationBookmarkName="" int2:hashCode="PYnffsKRasW23P" int2:id="g3G61CP5"/>
    <int2:bookmark int2:bookmarkName="_Int_HQPRrFSU" int2:invalidationBookmarkName="" int2:hashCode="1vKV+02dGsiLYy" int2:id="P2nDMWAK"/>
    <int2:bookmark int2:bookmarkName="_Int_gRzQ5Inh" int2:invalidationBookmarkName="" int2:hashCode="dDVguuJFIDDtUl" int2:id="zkJFKJyC"/>
    <int2:bookmark int2:bookmarkName="_Int_2TUVQoCm" int2:invalidationBookmarkName="" int2:hashCode="XvUCZaQWAIJxgZ" int2:id="KSi5il2i"/>
    <int2:bookmark int2:bookmarkName="_Int_snWMqt5W" int2:invalidationBookmarkName="" int2:hashCode="yjZqgcCaNAo4ib" int2:id="owrqJMtH"/>
    <int2:bookmark int2:bookmarkName="_Int_d5q1zA9M" int2:invalidationBookmarkName="" int2:hashCode="vTQ6RQCQf2J9Ff" int2:id="zRpqEjIn">
      <int2:state int2:value="Rejected" int2:type="AugLoop_Text_Critique"/>
    </int2:bookmark>
    <int2:bookmark int2:bookmarkName="_Int_GJx4cacu" int2:invalidationBookmarkName="" int2:hashCode="vTQ6RQCQf2J9Ff" int2:id="bFQmXF5Z">
      <int2:state int2:value="Rejected" int2:type="AugLoop_Text_Critique"/>
    </int2:bookmark>
    <int2:bookmark int2:bookmarkName="_Int_WuPrFi9L" int2:invalidationBookmarkName="" int2:hashCode="vTQ6RQCQf2J9Ff" int2:id="5IeXoYsm">
      <int2:state int2:value="Rejected" int2:type="AugLoop_Text_Critique"/>
    </int2:bookmark>
    <int2:bookmark int2:bookmarkName="_Int_qNAN6Kr9" int2:invalidationBookmarkName="" int2:hashCode="vTQ6RQCQf2J9Ff" int2:id="MxeQgkDc">
      <int2:state int2:value="Rejected" int2:type="AugLoop_Text_Critique"/>
    </int2:bookmark>
    <int2:bookmark int2:bookmarkName="_Int_6s3LM3pu" int2:invalidationBookmarkName="" int2:hashCode="vTQ6RQCQf2J9Ff" int2:id="Uc625gm2">
      <int2:state int2:value="Rejected" int2:type="AugLoop_Text_Critique"/>
    </int2:bookmark>
    <int2:bookmark int2:bookmarkName="_Int_pjgo9smE" int2:invalidationBookmarkName="" int2:hashCode="vTQ6RQCQf2J9Ff" int2:id="Z3J7pR9b">
      <int2:state int2:value="Rejected" int2:type="AugLoop_Text_Critique"/>
    </int2:bookmark>
    <int2:bookmark int2:bookmarkName="_Int_GdZ2POfm" int2:invalidationBookmarkName="" int2:hashCode="vTQ6RQCQf2J9Ff" int2:id="6d8zWCSC">
      <int2:state int2:value="Rejected" int2:type="AugLoop_Text_Critique"/>
    </int2:bookmark>
    <int2:bookmark int2:bookmarkName="_Int_7fW7cWZ6" int2:invalidationBookmarkName="" int2:hashCode="vTQ6RQCQf2J9Ff" int2:id="5gcJZVb8">
      <int2:state int2:value="Rejected" int2:type="AugLoop_Text_Critique"/>
    </int2:bookmark>
    <int2:bookmark int2:bookmarkName="_Int_nVM7opW7" int2:invalidationBookmarkName="" int2:hashCode="vTQ6RQCQf2J9Ff" int2:id="CbMCQUAI">
      <int2:state int2:value="Rejected" int2:type="AugLoop_Text_Critique"/>
    </int2:bookmark>
    <int2:bookmark int2:bookmarkName="_Int_N5ZUpHxy" int2:invalidationBookmarkName="" int2:hashCode="vTQ6RQCQf2J9Ff" int2:id="dV0UEbxx">
      <int2:state int2:value="Rejected" int2:type="AugLoop_Text_Critique"/>
    </int2:bookmark>
    <int2:bookmark int2:bookmarkName="_Int_1tFLTLrA" int2:invalidationBookmarkName="" int2:hashCode="vTQ6RQCQf2J9Ff" int2:id="faH3FJt9">
      <int2:state int2:value="Rejected" int2:type="AugLoop_Text_Critique"/>
    </int2:bookmark>
    <int2:bookmark int2:bookmarkName="_Int_BRYZ7amr" int2:invalidationBookmarkName="" int2:hashCode="2u1syAQrLInzJO" int2:id="bm3MuZDh">
      <int2:state int2:value="Rejected" int2:type="AugLoop_Text_Critique"/>
    </int2:bookmark>
    <int2:bookmark int2:bookmarkName="_Int_WdT2KKwd" int2:invalidationBookmarkName="" int2:hashCode="vTQ6RQCQf2J9Ff" int2:id="Hu5xZ9Qs">
      <int2:state int2:value="Rejected" int2:type="AugLoop_Text_Critique"/>
    </int2:bookmark>
    <int2:bookmark int2:bookmarkName="_Int_YhSXtyP5" int2:invalidationBookmarkName="" int2:hashCode="eiw0y3icD8oGHE" int2:id="wYYNbxXi">
      <int2:state int2:value="Rejected" int2:type="AugLoop_Text_Critique"/>
    </int2:bookmark>
    <int2:bookmark int2:bookmarkName="_Int_2fbkLEEk" int2:invalidationBookmarkName="" int2:hashCode="vTQ6RQCQf2J9Ff" int2:id="APjZRPSl">
      <int2:state int2:value="Rejected" int2:type="AugLoop_Text_Critique"/>
    </int2:bookmark>
    <int2:bookmark int2:bookmarkName="_Int_EtJTFas4" int2:invalidationBookmarkName="" int2:hashCode="vTQ6RQCQf2J9Ff" int2:id="7fhkHj1d">
      <int2:state int2:value="Rejected" int2:type="AugLoop_Text_Critique"/>
    </int2:bookmark>
    <int2:bookmark int2:bookmarkName="_Int_oAnip7Aj" int2:invalidationBookmarkName="" int2:hashCode="vTQ6RQCQf2J9Ff" int2:id="xCPpqSF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B4C"/>
    <w:multiLevelType w:val="multilevel"/>
    <w:tmpl w:val="E6060BC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3C14F8"/>
    <w:multiLevelType w:val="multilevel"/>
    <w:tmpl w:val="2092C51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8479FE"/>
    <w:multiLevelType w:val="multilevel"/>
    <w:tmpl w:val="94BC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D2349F"/>
    <w:multiLevelType w:val="hybridMultilevel"/>
    <w:tmpl w:val="2BA6D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F414C0"/>
    <w:multiLevelType w:val="multilevel"/>
    <w:tmpl w:val="8062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976F6B"/>
    <w:multiLevelType w:val="multilevel"/>
    <w:tmpl w:val="6394AF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26227689">
    <w:abstractNumId w:val="5"/>
  </w:num>
  <w:num w:numId="2" w16cid:durableId="1439131699">
    <w:abstractNumId w:val="2"/>
  </w:num>
  <w:num w:numId="3" w16cid:durableId="1230967505">
    <w:abstractNumId w:val="3"/>
  </w:num>
  <w:num w:numId="4" w16cid:durableId="300162096">
    <w:abstractNumId w:val="1"/>
  </w:num>
  <w:num w:numId="5" w16cid:durableId="1615819813">
    <w:abstractNumId w:val="0"/>
  </w:num>
  <w:num w:numId="6" w16cid:durableId="159890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3NzOxMDewNDc2MLBQ0lEKTi0uzszPAykwrQUA4mc35ywAAAA="/>
  </w:docVars>
  <w:rsids>
    <w:rsidRoot w:val="0065306F"/>
    <w:rsid w:val="000019D8"/>
    <w:rsid w:val="00010535"/>
    <w:rsid w:val="0001481A"/>
    <w:rsid w:val="00020807"/>
    <w:rsid w:val="000522AE"/>
    <w:rsid w:val="00055D0B"/>
    <w:rsid w:val="00060FFA"/>
    <w:rsid w:val="0006535A"/>
    <w:rsid w:val="00081F42"/>
    <w:rsid w:val="0008309D"/>
    <w:rsid w:val="00093EC9"/>
    <w:rsid w:val="000A5C14"/>
    <w:rsid w:val="000D6A25"/>
    <w:rsid w:val="000E1449"/>
    <w:rsid w:val="0010498E"/>
    <w:rsid w:val="001316FB"/>
    <w:rsid w:val="001505C7"/>
    <w:rsid w:val="001639E3"/>
    <w:rsid w:val="00175BDA"/>
    <w:rsid w:val="0017748E"/>
    <w:rsid w:val="00183083"/>
    <w:rsid w:val="001A0135"/>
    <w:rsid w:val="001A2A62"/>
    <w:rsid w:val="001B3451"/>
    <w:rsid w:val="001C0F21"/>
    <w:rsid w:val="001D5002"/>
    <w:rsid w:val="00201BAA"/>
    <w:rsid w:val="002342BC"/>
    <w:rsid w:val="002377CA"/>
    <w:rsid w:val="00282096"/>
    <w:rsid w:val="00284F6B"/>
    <w:rsid w:val="002904BC"/>
    <w:rsid w:val="00297792"/>
    <w:rsid w:val="002B7982"/>
    <w:rsid w:val="002C6D27"/>
    <w:rsid w:val="002D273F"/>
    <w:rsid w:val="002E1521"/>
    <w:rsid w:val="002E627B"/>
    <w:rsid w:val="002F1024"/>
    <w:rsid w:val="002F6E8A"/>
    <w:rsid w:val="0030234C"/>
    <w:rsid w:val="00306AC2"/>
    <w:rsid w:val="00311CBF"/>
    <w:rsid w:val="0032024D"/>
    <w:rsid w:val="00322ABA"/>
    <w:rsid w:val="003242F8"/>
    <w:rsid w:val="0032565C"/>
    <w:rsid w:val="00326276"/>
    <w:rsid w:val="003360AC"/>
    <w:rsid w:val="003641AF"/>
    <w:rsid w:val="00394E22"/>
    <w:rsid w:val="003C1DCA"/>
    <w:rsid w:val="003D65A2"/>
    <w:rsid w:val="003D725F"/>
    <w:rsid w:val="003F1BAB"/>
    <w:rsid w:val="0041255E"/>
    <w:rsid w:val="0042513C"/>
    <w:rsid w:val="00442C3C"/>
    <w:rsid w:val="00444F45"/>
    <w:rsid w:val="00451419"/>
    <w:rsid w:val="004534E6"/>
    <w:rsid w:val="00454D4D"/>
    <w:rsid w:val="004703D3"/>
    <w:rsid w:val="0047706D"/>
    <w:rsid w:val="004A1BB6"/>
    <w:rsid w:val="004A6213"/>
    <w:rsid w:val="004E1051"/>
    <w:rsid w:val="004E488A"/>
    <w:rsid w:val="004E48FD"/>
    <w:rsid w:val="004F2647"/>
    <w:rsid w:val="00505B90"/>
    <w:rsid w:val="00521835"/>
    <w:rsid w:val="00537031"/>
    <w:rsid w:val="00546340"/>
    <w:rsid w:val="00551461"/>
    <w:rsid w:val="00556C24"/>
    <w:rsid w:val="00574FF6"/>
    <w:rsid w:val="00590408"/>
    <w:rsid w:val="0059487B"/>
    <w:rsid w:val="005A6374"/>
    <w:rsid w:val="005C173D"/>
    <w:rsid w:val="005D2692"/>
    <w:rsid w:val="005D3124"/>
    <w:rsid w:val="005F18D8"/>
    <w:rsid w:val="005F55A4"/>
    <w:rsid w:val="005F76D0"/>
    <w:rsid w:val="00604769"/>
    <w:rsid w:val="0061413B"/>
    <w:rsid w:val="0062340F"/>
    <w:rsid w:val="00627DB8"/>
    <w:rsid w:val="00644C82"/>
    <w:rsid w:val="006461E8"/>
    <w:rsid w:val="00650793"/>
    <w:rsid w:val="0065306F"/>
    <w:rsid w:val="006673CA"/>
    <w:rsid w:val="006702F4"/>
    <w:rsid w:val="00672348"/>
    <w:rsid w:val="00673609"/>
    <w:rsid w:val="00676111"/>
    <w:rsid w:val="006821C8"/>
    <w:rsid w:val="0069548A"/>
    <w:rsid w:val="006958B8"/>
    <w:rsid w:val="006A069C"/>
    <w:rsid w:val="006B1E24"/>
    <w:rsid w:val="006C55BA"/>
    <w:rsid w:val="006D2073"/>
    <w:rsid w:val="006D2EE0"/>
    <w:rsid w:val="006E28CF"/>
    <w:rsid w:val="00721A2F"/>
    <w:rsid w:val="00733965"/>
    <w:rsid w:val="0073791A"/>
    <w:rsid w:val="00737DFC"/>
    <w:rsid w:val="00785FFE"/>
    <w:rsid w:val="0079374C"/>
    <w:rsid w:val="0079660C"/>
    <w:rsid w:val="007A0388"/>
    <w:rsid w:val="007A3158"/>
    <w:rsid w:val="007B6DCA"/>
    <w:rsid w:val="007C66A7"/>
    <w:rsid w:val="007D3180"/>
    <w:rsid w:val="007D58D6"/>
    <w:rsid w:val="007F6DC1"/>
    <w:rsid w:val="00805037"/>
    <w:rsid w:val="008057EE"/>
    <w:rsid w:val="008175E1"/>
    <w:rsid w:val="00817D38"/>
    <w:rsid w:val="00825A78"/>
    <w:rsid w:val="008458DA"/>
    <w:rsid w:val="00850E19"/>
    <w:rsid w:val="00854C3B"/>
    <w:rsid w:val="00861521"/>
    <w:rsid w:val="0086318D"/>
    <w:rsid w:val="00874363"/>
    <w:rsid w:val="0087623F"/>
    <w:rsid w:val="008909BA"/>
    <w:rsid w:val="0089117B"/>
    <w:rsid w:val="008C3EF1"/>
    <w:rsid w:val="008D0951"/>
    <w:rsid w:val="008E2E81"/>
    <w:rsid w:val="008F0D5F"/>
    <w:rsid w:val="00904CF0"/>
    <w:rsid w:val="0090753C"/>
    <w:rsid w:val="00947223"/>
    <w:rsid w:val="0095200C"/>
    <w:rsid w:val="00957A58"/>
    <w:rsid w:val="00957C35"/>
    <w:rsid w:val="00961E6E"/>
    <w:rsid w:val="00973FF3"/>
    <w:rsid w:val="00974068"/>
    <w:rsid w:val="00974C62"/>
    <w:rsid w:val="00990C27"/>
    <w:rsid w:val="009947BA"/>
    <w:rsid w:val="009A4942"/>
    <w:rsid w:val="009B4D28"/>
    <w:rsid w:val="009C6D5B"/>
    <w:rsid w:val="00A015D5"/>
    <w:rsid w:val="00A0529A"/>
    <w:rsid w:val="00A22A61"/>
    <w:rsid w:val="00A343A4"/>
    <w:rsid w:val="00A41A6B"/>
    <w:rsid w:val="00A42544"/>
    <w:rsid w:val="00A56590"/>
    <w:rsid w:val="00A57C10"/>
    <w:rsid w:val="00A61047"/>
    <w:rsid w:val="00A61E02"/>
    <w:rsid w:val="00A84740"/>
    <w:rsid w:val="00AD6897"/>
    <w:rsid w:val="00AE2CEB"/>
    <w:rsid w:val="00B015A7"/>
    <w:rsid w:val="00B07102"/>
    <w:rsid w:val="00B11051"/>
    <w:rsid w:val="00B11CE3"/>
    <w:rsid w:val="00B11F19"/>
    <w:rsid w:val="00B30FDB"/>
    <w:rsid w:val="00B72736"/>
    <w:rsid w:val="00B771BB"/>
    <w:rsid w:val="00BC0822"/>
    <w:rsid w:val="00C079FC"/>
    <w:rsid w:val="00C152E5"/>
    <w:rsid w:val="00C27332"/>
    <w:rsid w:val="00C31699"/>
    <w:rsid w:val="00C339C8"/>
    <w:rsid w:val="00C3686A"/>
    <w:rsid w:val="00C5297A"/>
    <w:rsid w:val="00C530ED"/>
    <w:rsid w:val="00C72983"/>
    <w:rsid w:val="00C76774"/>
    <w:rsid w:val="00C807FD"/>
    <w:rsid w:val="00C91678"/>
    <w:rsid w:val="00CA169F"/>
    <w:rsid w:val="00CA675C"/>
    <w:rsid w:val="00CC2526"/>
    <w:rsid w:val="00CC2C3F"/>
    <w:rsid w:val="00CE38A9"/>
    <w:rsid w:val="00CE6383"/>
    <w:rsid w:val="00D03547"/>
    <w:rsid w:val="00D3186A"/>
    <w:rsid w:val="00D36925"/>
    <w:rsid w:val="00D57854"/>
    <w:rsid w:val="00D65366"/>
    <w:rsid w:val="00D72049"/>
    <w:rsid w:val="00D920C5"/>
    <w:rsid w:val="00DA23AD"/>
    <w:rsid w:val="00DA648F"/>
    <w:rsid w:val="00DD0DA3"/>
    <w:rsid w:val="00DD4264"/>
    <w:rsid w:val="00DF6A93"/>
    <w:rsid w:val="00DF7990"/>
    <w:rsid w:val="00DF932C"/>
    <w:rsid w:val="00E0222C"/>
    <w:rsid w:val="00E17AFF"/>
    <w:rsid w:val="00E2320F"/>
    <w:rsid w:val="00E3091A"/>
    <w:rsid w:val="00E34501"/>
    <w:rsid w:val="00E53645"/>
    <w:rsid w:val="00E56D65"/>
    <w:rsid w:val="00E60A7F"/>
    <w:rsid w:val="00E67AFE"/>
    <w:rsid w:val="00E72D31"/>
    <w:rsid w:val="00E81DBE"/>
    <w:rsid w:val="00EB659E"/>
    <w:rsid w:val="00EC67DE"/>
    <w:rsid w:val="00ED47B5"/>
    <w:rsid w:val="00F00958"/>
    <w:rsid w:val="00F0558E"/>
    <w:rsid w:val="00F0744F"/>
    <w:rsid w:val="00F17904"/>
    <w:rsid w:val="00F224E8"/>
    <w:rsid w:val="00F32025"/>
    <w:rsid w:val="00F36BDA"/>
    <w:rsid w:val="00F465EB"/>
    <w:rsid w:val="00F60A43"/>
    <w:rsid w:val="00F60FE6"/>
    <w:rsid w:val="00F6587E"/>
    <w:rsid w:val="00F7151D"/>
    <w:rsid w:val="00F71A70"/>
    <w:rsid w:val="00F80C6B"/>
    <w:rsid w:val="00F83F5E"/>
    <w:rsid w:val="00F8626A"/>
    <w:rsid w:val="00FA0889"/>
    <w:rsid w:val="00FA1122"/>
    <w:rsid w:val="00FB5FAB"/>
    <w:rsid w:val="00FC6840"/>
    <w:rsid w:val="00FE5CC1"/>
    <w:rsid w:val="00FE6FAA"/>
    <w:rsid w:val="013D6C1E"/>
    <w:rsid w:val="034D7590"/>
    <w:rsid w:val="039DF4D8"/>
    <w:rsid w:val="0529A682"/>
    <w:rsid w:val="05B0281F"/>
    <w:rsid w:val="06182F55"/>
    <w:rsid w:val="070FFFF8"/>
    <w:rsid w:val="07691374"/>
    <w:rsid w:val="09D20668"/>
    <w:rsid w:val="0B7FC625"/>
    <w:rsid w:val="0C1773A0"/>
    <w:rsid w:val="0C55ACF4"/>
    <w:rsid w:val="0D5BFCAD"/>
    <w:rsid w:val="0E189850"/>
    <w:rsid w:val="0EEFE68C"/>
    <w:rsid w:val="1085EC14"/>
    <w:rsid w:val="10FC4661"/>
    <w:rsid w:val="120FC701"/>
    <w:rsid w:val="12FB916F"/>
    <w:rsid w:val="1455B5FF"/>
    <w:rsid w:val="151E3E7B"/>
    <w:rsid w:val="15AA0E3E"/>
    <w:rsid w:val="15BCBEEA"/>
    <w:rsid w:val="15EECD80"/>
    <w:rsid w:val="18765D65"/>
    <w:rsid w:val="199DA350"/>
    <w:rsid w:val="1B15EA68"/>
    <w:rsid w:val="1C7E0397"/>
    <w:rsid w:val="1E4DE549"/>
    <w:rsid w:val="1FA79CE4"/>
    <w:rsid w:val="20F7921E"/>
    <w:rsid w:val="2200B41A"/>
    <w:rsid w:val="22D17D28"/>
    <w:rsid w:val="22F62295"/>
    <w:rsid w:val="236C4368"/>
    <w:rsid w:val="239C847B"/>
    <w:rsid w:val="23F7BE14"/>
    <w:rsid w:val="2426C323"/>
    <w:rsid w:val="24B91F88"/>
    <w:rsid w:val="28356C87"/>
    <w:rsid w:val="29BDF9C5"/>
    <w:rsid w:val="2A24E227"/>
    <w:rsid w:val="2B7A0A22"/>
    <w:rsid w:val="2BA79660"/>
    <w:rsid w:val="2BAEF4EB"/>
    <w:rsid w:val="2D4AC54C"/>
    <w:rsid w:val="2E324701"/>
    <w:rsid w:val="2EA072BB"/>
    <w:rsid w:val="2EDF3722"/>
    <w:rsid w:val="2F21F86D"/>
    <w:rsid w:val="2F503C09"/>
    <w:rsid w:val="309150FF"/>
    <w:rsid w:val="31F5A15D"/>
    <w:rsid w:val="32D095D6"/>
    <w:rsid w:val="3325FC21"/>
    <w:rsid w:val="339D14E8"/>
    <w:rsid w:val="33BA95CB"/>
    <w:rsid w:val="33BE3A2E"/>
    <w:rsid w:val="39C47B27"/>
    <w:rsid w:val="3A14A54E"/>
    <w:rsid w:val="3A29D74F"/>
    <w:rsid w:val="3B871621"/>
    <w:rsid w:val="3BC5A7B0"/>
    <w:rsid w:val="3C0E58D8"/>
    <w:rsid w:val="3C55596A"/>
    <w:rsid w:val="3D1502A0"/>
    <w:rsid w:val="3EFD4872"/>
    <w:rsid w:val="40552A4B"/>
    <w:rsid w:val="4084E82E"/>
    <w:rsid w:val="40F1849F"/>
    <w:rsid w:val="43193EE7"/>
    <w:rsid w:val="44B2F63A"/>
    <w:rsid w:val="454F7882"/>
    <w:rsid w:val="45C52434"/>
    <w:rsid w:val="4760F495"/>
    <w:rsid w:val="4800A6BA"/>
    <w:rsid w:val="4A5861AA"/>
    <w:rsid w:val="4B33021A"/>
    <w:rsid w:val="4C26046F"/>
    <w:rsid w:val="4C2EF7C7"/>
    <w:rsid w:val="4E762CFF"/>
    <w:rsid w:val="4FB9EE90"/>
    <w:rsid w:val="4FEAAA45"/>
    <w:rsid w:val="502B103B"/>
    <w:rsid w:val="50792C1D"/>
    <w:rsid w:val="5091110F"/>
    <w:rsid w:val="510B5828"/>
    <w:rsid w:val="513DCDB1"/>
    <w:rsid w:val="5394BF36"/>
    <w:rsid w:val="549C66FE"/>
    <w:rsid w:val="54A1EBCB"/>
    <w:rsid w:val="54CB9FDA"/>
    <w:rsid w:val="58578CFA"/>
    <w:rsid w:val="5C342C29"/>
    <w:rsid w:val="5D0F5B36"/>
    <w:rsid w:val="5E8DF98E"/>
    <w:rsid w:val="5F920CD2"/>
    <w:rsid w:val="5FE9B28B"/>
    <w:rsid w:val="6046CA57"/>
    <w:rsid w:val="60F7A09B"/>
    <w:rsid w:val="625D7A9F"/>
    <w:rsid w:val="6306D804"/>
    <w:rsid w:val="642F8E51"/>
    <w:rsid w:val="6451492E"/>
    <w:rsid w:val="65A26072"/>
    <w:rsid w:val="673B18CD"/>
    <w:rsid w:val="677C6A48"/>
    <w:rsid w:val="6B29B9D2"/>
    <w:rsid w:val="6BC92B07"/>
    <w:rsid w:val="6BF37E38"/>
    <w:rsid w:val="6CE6D8C6"/>
    <w:rsid w:val="7044D91E"/>
    <w:rsid w:val="70B527F8"/>
    <w:rsid w:val="7167DEA5"/>
    <w:rsid w:val="717FD2F9"/>
    <w:rsid w:val="71A6FF4F"/>
    <w:rsid w:val="742C89BE"/>
    <w:rsid w:val="754F7932"/>
    <w:rsid w:val="76B71685"/>
    <w:rsid w:val="78EACD73"/>
    <w:rsid w:val="7AF8CE11"/>
    <w:rsid w:val="7C0B70E7"/>
    <w:rsid w:val="7C536CEA"/>
    <w:rsid w:val="7D4030D5"/>
    <w:rsid w:val="7EC41CAE"/>
    <w:rsid w:val="7FB4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C13B"/>
  <w15:docId w15:val="{2BC925B5-ABC0-4CFA-8B8D-68F396B4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2348"/>
    <w:pPr>
      <w:tabs>
        <w:tab w:val="center" w:pos="4513"/>
        <w:tab w:val="right" w:pos="9026"/>
      </w:tabs>
      <w:spacing w:line="240" w:lineRule="auto"/>
    </w:pPr>
  </w:style>
  <w:style w:type="character" w:customStyle="1" w:styleId="HeaderChar">
    <w:name w:val="Header Char"/>
    <w:basedOn w:val="DefaultParagraphFont"/>
    <w:link w:val="Header"/>
    <w:uiPriority w:val="99"/>
    <w:rsid w:val="00672348"/>
  </w:style>
  <w:style w:type="paragraph" w:styleId="Footer">
    <w:name w:val="footer"/>
    <w:basedOn w:val="Normal"/>
    <w:link w:val="FooterChar"/>
    <w:uiPriority w:val="99"/>
    <w:unhideWhenUsed/>
    <w:rsid w:val="00672348"/>
    <w:pPr>
      <w:tabs>
        <w:tab w:val="center" w:pos="4513"/>
        <w:tab w:val="right" w:pos="9026"/>
      </w:tabs>
      <w:spacing w:line="240" w:lineRule="auto"/>
    </w:pPr>
  </w:style>
  <w:style w:type="character" w:customStyle="1" w:styleId="FooterChar">
    <w:name w:val="Footer Char"/>
    <w:basedOn w:val="DefaultParagraphFont"/>
    <w:link w:val="Footer"/>
    <w:uiPriority w:val="99"/>
    <w:rsid w:val="00672348"/>
  </w:style>
  <w:style w:type="character" w:styleId="Hyperlink">
    <w:name w:val="Hyperlink"/>
    <w:basedOn w:val="DefaultParagraphFont"/>
    <w:uiPriority w:val="99"/>
    <w:unhideWhenUsed/>
    <w:rsid w:val="00EC67DE"/>
    <w:rPr>
      <w:color w:val="0000FF" w:themeColor="hyperlink"/>
      <w:u w:val="single"/>
    </w:rPr>
  </w:style>
  <w:style w:type="character" w:styleId="UnresolvedMention">
    <w:name w:val="Unresolved Mention"/>
    <w:basedOn w:val="DefaultParagraphFont"/>
    <w:uiPriority w:val="99"/>
    <w:semiHidden/>
    <w:unhideWhenUsed/>
    <w:rsid w:val="00EC67DE"/>
    <w:rPr>
      <w:color w:val="605E5C"/>
      <w:shd w:val="clear" w:color="auto" w:fill="E1DFDD"/>
    </w:rPr>
  </w:style>
  <w:style w:type="character" w:styleId="CommentReference">
    <w:name w:val="annotation reference"/>
    <w:basedOn w:val="DefaultParagraphFont"/>
    <w:uiPriority w:val="99"/>
    <w:semiHidden/>
    <w:unhideWhenUsed/>
    <w:rsid w:val="004534E6"/>
    <w:rPr>
      <w:sz w:val="16"/>
      <w:szCs w:val="16"/>
    </w:rPr>
  </w:style>
  <w:style w:type="paragraph" w:styleId="CommentText">
    <w:name w:val="annotation text"/>
    <w:basedOn w:val="Normal"/>
    <w:link w:val="CommentTextChar"/>
    <w:uiPriority w:val="99"/>
    <w:unhideWhenUsed/>
    <w:rsid w:val="004534E6"/>
    <w:pPr>
      <w:spacing w:line="240" w:lineRule="auto"/>
    </w:pPr>
    <w:rPr>
      <w:sz w:val="20"/>
      <w:szCs w:val="20"/>
    </w:rPr>
  </w:style>
  <w:style w:type="character" w:customStyle="1" w:styleId="CommentTextChar">
    <w:name w:val="Comment Text Char"/>
    <w:basedOn w:val="DefaultParagraphFont"/>
    <w:link w:val="CommentText"/>
    <w:uiPriority w:val="99"/>
    <w:rsid w:val="004534E6"/>
    <w:rPr>
      <w:sz w:val="20"/>
      <w:szCs w:val="20"/>
    </w:rPr>
  </w:style>
  <w:style w:type="paragraph" w:styleId="CommentSubject">
    <w:name w:val="annotation subject"/>
    <w:basedOn w:val="CommentText"/>
    <w:next w:val="CommentText"/>
    <w:link w:val="CommentSubjectChar"/>
    <w:uiPriority w:val="99"/>
    <w:semiHidden/>
    <w:unhideWhenUsed/>
    <w:rsid w:val="004534E6"/>
    <w:rPr>
      <w:b/>
      <w:bCs/>
    </w:rPr>
  </w:style>
  <w:style w:type="character" w:customStyle="1" w:styleId="CommentSubjectChar">
    <w:name w:val="Comment Subject Char"/>
    <w:basedOn w:val="CommentTextChar"/>
    <w:link w:val="CommentSubject"/>
    <w:uiPriority w:val="99"/>
    <w:semiHidden/>
    <w:rsid w:val="004534E6"/>
    <w:rPr>
      <w:b/>
      <w:bCs/>
      <w:sz w:val="20"/>
      <w:szCs w:val="20"/>
    </w:rPr>
  </w:style>
  <w:style w:type="paragraph" w:styleId="NormalWeb">
    <w:name w:val="Normal (Web)"/>
    <w:basedOn w:val="Normal"/>
    <w:uiPriority w:val="99"/>
    <w:semiHidden/>
    <w:unhideWhenUsed/>
    <w:rsid w:val="00676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0D6A25"/>
  </w:style>
  <w:style w:type="table" w:styleId="TableGrid">
    <w:name w:val="Table Grid"/>
    <w:basedOn w:val="TableNormal"/>
    <w:uiPriority w:val="39"/>
    <w:rsid w:val="00FB5F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x">
    <w:name w:val="html-x"/>
    <w:basedOn w:val="Normal"/>
    <w:rsid w:val="00FB5F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0FFA"/>
    <w:pPr>
      <w:ind w:left="720"/>
      <w:contextualSpacing/>
    </w:pPr>
  </w:style>
  <w:style w:type="character" w:styleId="FollowedHyperlink">
    <w:name w:val="FollowedHyperlink"/>
    <w:basedOn w:val="DefaultParagraphFont"/>
    <w:uiPriority w:val="99"/>
    <w:semiHidden/>
    <w:unhideWhenUsed/>
    <w:rsid w:val="004514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046">
      <w:bodyDiv w:val="1"/>
      <w:marLeft w:val="0"/>
      <w:marRight w:val="0"/>
      <w:marTop w:val="0"/>
      <w:marBottom w:val="0"/>
      <w:divBdr>
        <w:top w:val="none" w:sz="0" w:space="0" w:color="auto"/>
        <w:left w:val="none" w:sz="0" w:space="0" w:color="auto"/>
        <w:bottom w:val="none" w:sz="0" w:space="0" w:color="auto"/>
        <w:right w:val="none" w:sz="0" w:space="0" w:color="auto"/>
      </w:divBdr>
    </w:div>
    <w:div w:id="39523205">
      <w:bodyDiv w:val="1"/>
      <w:marLeft w:val="0"/>
      <w:marRight w:val="0"/>
      <w:marTop w:val="0"/>
      <w:marBottom w:val="0"/>
      <w:divBdr>
        <w:top w:val="none" w:sz="0" w:space="0" w:color="auto"/>
        <w:left w:val="none" w:sz="0" w:space="0" w:color="auto"/>
        <w:bottom w:val="none" w:sz="0" w:space="0" w:color="auto"/>
        <w:right w:val="none" w:sz="0" w:space="0" w:color="auto"/>
      </w:divBdr>
    </w:div>
    <w:div w:id="313140725">
      <w:bodyDiv w:val="1"/>
      <w:marLeft w:val="0"/>
      <w:marRight w:val="0"/>
      <w:marTop w:val="0"/>
      <w:marBottom w:val="0"/>
      <w:divBdr>
        <w:top w:val="none" w:sz="0" w:space="0" w:color="auto"/>
        <w:left w:val="none" w:sz="0" w:space="0" w:color="auto"/>
        <w:bottom w:val="none" w:sz="0" w:space="0" w:color="auto"/>
        <w:right w:val="none" w:sz="0" w:space="0" w:color="auto"/>
      </w:divBdr>
    </w:div>
    <w:div w:id="608976733">
      <w:bodyDiv w:val="1"/>
      <w:marLeft w:val="0"/>
      <w:marRight w:val="0"/>
      <w:marTop w:val="0"/>
      <w:marBottom w:val="0"/>
      <w:divBdr>
        <w:top w:val="none" w:sz="0" w:space="0" w:color="auto"/>
        <w:left w:val="none" w:sz="0" w:space="0" w:color="auto"/>
        <w:bottom w:val="none" w:sz="0" w:space="0" w:color="auto"/>
        <w:right w:val="none" w:sz="0" w:space="0" w:color="auto"/>
      </w:divBdr>
    </w:div>
    <w:div w:id="708989145">
      <w:bodyDiv w:val="1"/>
      <w:marLeft w:val="0"/>
      <w:marRight w:val="0"/>
      <w:marTop w:val="0"/>
      <w:marBottom w:val="0"/>
      <w:divBdr>
        <w:top w:val="none" w:sz="0" w:space="0" w:color="auto"/>
        <w:left w:val="none" w:sz="0" w:space="0" w:color="auto"/>
        <w:bottom w:val="none" w:sz="0" w:space="0" w:color="auto"/>
        <w:right w:val="none" w:sz="0" w:space="0" w:color="auto"/>
      </w:divBdr>
    </w:div>
    <w:div w:id="961110612">
      <w:bodyDiv w:val="1"/>
      <w:marLeft w:val="0"/>
      <w:marRight w:val="0"/>
      <w:marTop w:val="0"/>
      <w:marBottom w:val="0"/>
      <w:divBdr>
        <w:top w:val="none" w:sz="0" w:space="0" w:color="auto"/>
        <w:left w:val="none" w:sz="0" w:space="0" w:color="auto"/>
        <w:bottom w:val="none" w:sz="0" w:space="0" w:color="auto"/>
        <w:right w:val="none" w:sz="0" w:space="0" w:color="auto"/>
      </w:divBdr>
    </w:div>
    <w:div w:id="1138185237">
      <w:bodyDiv w:val="1"/>
      <w:marLeft w:val="0"/>
      <w:marRight w:val="0"/>
      <w:marTop w:val="0"/>
      <w:marBottom w:val="0"/>
      <w:divBdr>
        <w:top w:val="none" w:sz="0" w:space="0" w:color="auto"/>
        <w:left w:val="none" w:sz="0" w:space="0" w:color="auto"/>
        <w:bottom w:val="none" w:sz="0" w:space="0" w:color="auto"/>
        <w:right w:val="none" w:sz="0" w:space="0" w:color="auto"/>
      </w:divBdr>
    </w:div>
    <w:div w:id="1435243688">
      <w:bodyDiv w:val="1"/>
      <w:marLeft w:val="0"/>
      <w:marRight w:val="0"/>
      <w:marTop w:val="0"/>
      <w:marBottom w:val="0"/>
      <w:divBdr>
        <w:top w:val="none" w:sz="0" w:space="0" w:color="auto"/>
        <w:left w:val="none" w:sz="0" w:space="0" w:color="auto"/>
        <w:bottom w:val="none" w:sz="0" w:space="0" w:color="auto"/>
        <w:right w:val="none" w:sz="0" w:space="0" w:color="auto"/>
      </w:divBdr>
    </w:div>
    <w:div w:id="188293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xterk@hope.ac.uk" TargetMode="External"/><Relationship Id="rId13" Type="http://schemas.openxmlformats.org/officeDocument/2006/relationships/diagramColors" Target="diagrams/colors1.xml"/><Relationship Id="rId18" Type="http://schemas.openxmlformats.org/officeDocument/2006/relationships/hyperlink" Target="https://www.standard.co.uk/business/hermes-changes-its-name-to-evri-after-parcel-mishandling-allegations-b987530.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e.v.yaroson@hud.ac.uk" TargetMode="External"/><Relationship Id="rId12" Type="http://schemas.openxmlformats.org/officeDocument/2006/relationships/diagramQuickStyle" Target="diagrams/quickStyle1.xml"/><Relationship Id="rId17" Type="http://schemas.openxmlformats.org/officeDocument/2006/relationships/hyperlink" Target="https://www.statista.com/statistics/943517/logistics-industry-global-cag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wc.com/gx/en/transportation-logistics/pdf/the-future-of-the-logistics-industry.pdf" TargetMode="External"/><Relationship Id="rId20" Type="http://schemas.openxmlformats.org/officeDocument/2006/relationships/hyperlink" Target="https://www.evri.com/press/evri-launches-esg-repor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08/BIJ-04-2020-0137"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diagramData" Target="diagrams/data1.xml"/><Relationship Id="rId19" Type="http://schemas.openxmlformats.org/officeDocument/2006/relationships/hyperlink" Target="https://www.thetelegraphandargus.co.uk/news/national/23133427.evri-worst-performing-parcel-firm-second-year-running/" TargetMode="External"/><Relationship Id="rId4" Type="http://schemas.openxmlformats.org/officeDocument/2006/relationships/webSettings" Target="webSettings.xml"/><Relationship Id="rId9" Type="http://schemas.openxmlformats.org/officeDocument/2006/relationships/hyperlink" Target="mailto:nia@hope.ac.uk" TargetMode="External"/><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4C616B-39D9-4A68-A687-7027EA6440DC}" type="doc">
      <dgm:prSet loTypeId="urn:microsoft.com/office/officeart/2011/layout/HexagonRadial" loCatId="cycle" qsTypeId="urn:microsoft.com/office/officeart/2005/8/quickstyle/simple3" qsCatId="simple" csTypeId="urn:microsoft.com/office/officeart/2005/8/colors/accent0_2" csCatId="mainScheme" phldr="1"/>
      <dgm:spPr/>
      <dgm:t>
        <a:bodyPr/>
        <a:lstStyle/>
        <a:p>
          <a:endParaRPr lang="en-GB"/>
        </a:p>
      </dgm:t>
    </dgm:pt>
    <dgm:pt modelId="{C2E637F5-BC54-46B2-9013-FBDC1C3963E4}">
      <dgm:prSet phldrT="[Text]"/>
      <dgm:spPr/>
      <dgm:t>
        <a:bodyPr/>
        <a:lstStyle/>
        <a:p>
          <a:r>
            <a:rPr lang="en-GB" dirty="0"/>
            <a:t>Corporate branding in logistic firms</a:t>
          </a:r>
        </a:p>
      </dgm:t>
    </dgm:pt>
    <dgm:pt modelId="{181B0829-B6A8-42B3-9211-39078DAF8726}" type="parTrans" cxnId="{F6C9BB23-7A67-4554-A095-5ABB81779EA6}">
      <dgm:prSet/>
      <dgm:spPr/>
      <dgm:t>
        <a:bodyPr/>
        <a:lstStyle/>
        <a:p>
          <a:endParaRPr lang="en-GB"/>
        </a:p>
      </dgm:t>
    </dgm:pt>
    <dgm:pt modelId="{81019B84-4BBB-4395-829A-401AF5C24A83}" type="sibTrans" cxnId="{F6C9BB23-7A67-4554-A095-5ABB81779EA6}">
      <dgm:prSet/>
      <dgm:spPr/>
      <dgm:t>
        <a:bodyPr/>
        <a:lstStyle/>
        <a:p>
          <a:endParaRPr lang="en-GB"/>
        </a:p>
      </dgm:t>
    </dgm:pt>
    <dgm:pt modelId="{1BF303DF-8A30-415D-984F-058EE0FE9CC5}">
      <dgm:prSet phldrT="[Text]" custT="1"/>
      <dgm:spPr/>
      <dgm:t>
        <a:bodyPr/>
        <a:lstStyle/>
        <a:p>
          <a:r>
            <a:rPr lang="en-GB" sz="1400" dirty="0"/>
            <a:t>Commitment</a:t>
          </a:r>
        </a:p>
        <a:p>
          <a:r>
            <a:rPr lang="en-GB" sz="1000" dirty="0"/>
            <a:t>Service </a:t>
          </a:r>
          <a:r>
            <a:rPr lang="en-GB" sz="1000"/>
            <a:t>delivery assurance</a:t>
          </a:r>
          <a:endParaRPr lang="en-GB" sz="1000" dirty="0"/>
        </a:p>
      </dgm:t>
    </dgm:pt>
    <dgm:pt modelId="{BBC5052A-DFDD-41FD-BF48-B7DA1002A182}" type="parTrans" cxnId="{7CFD745B-E466-413E-9742-6DD537B6399B}">
      <dgm:prSet/>
      <dgm:spPr/>
      <dgm:t>
        <a:bodyPr/>
        <a:lstStyle/>
        <a:p>
          <a:endParaRPr lang="en-GB"/>
        </a:p>
      </dgm:t>
    </dgm:pt>
    <dgm:pt modelId="{B10CF809-695F-48B6-8C73-889EAF65EB18}" type="sibTrans" cxnId="{7CFD745B-E466-413E-9742-6DD537B6399B}">
      <dgm:prSet/>
      <dgm:spPr/>
      <dgm:t>
        <a:bodyPr/>
        <a:lstStyle/>
        <a:p>
          <a:endParaRPr lang="en-GB"/>
        </a:p>
      </dgm:t>
    </dgm:pt>
    <dgm:pt modelId="{6E7B9420-A277-486A-B700-EC7B0D0CFC34}">
      <dgm:prSet phldrT="[Text]" custT="1"/>
      <dgm:spPr/>
      <dgm:t>
        <a:bodyPr/>
        <a:lstStyle/>
        <a:p>
          <a:r>
            <a:rPr lang="en-GB" sz="1400" dirty="0"/>
            <a:t>Tangibility</a:t>
          </a:r>
        </a:p>
        <a:p>
          <a:r>
            <a:rPr lang="en-GB" sz="1000" dirty="0"/>
            <a:t>Last-mile delivery, fulfilment centers decisions </a:t>
          </a:r>
        </a:p>
      </dgm:t>
    </dgm:pt>
    <dgm:pt modelId="{27179A4C-4493-4850-BFD2-E568FB57E303}" type="parTrans" cxnId="{2F0566BC-35C3-4172-A34E-8D0D3BF59ED5}">
      <dgm:prSet/>
      <dgm:spPr/>
      <dgm:t>
        <a:bodyPr/>
        <a:lstStyle/>
        <a:p>
          <a:endParaRPr lang="en-GB"/>
        </a:p>
      </dgm:t>
    </dgm:pt>
    <dgm:pt modelId="{B8D0E09B-BC59-4681-A608-B8005F006464}" type="sibTrans" cxnId="{2F0566BC-35C3-4172-A34E-8D0D3BF59ED5}">
      <dgm:prSet/>
      <dgm:spPr/>
      <dgm:t>
        <a:bodyPr/>
        <a:lstStyle/>
        <a:p>
          <a:endParaRPr lang="en-GB"/>
        </a:p>
      </dgm:t>
    </dgm:pt>
    <dgm:pt modelId="{82391640-18C5-4993-B553-AA12400197D3}">
      <dgm:prSet phldrT="[Text]" custT="1"/>
      <dgm:spPr/>
      <dgm:t>
        <a:bodyPr/>
        <a:lstStyle/>
        <a:p>
          <a:r>
            <a:rPr lang="en-GB" sz="1400" dirty="0"/>
            <a:t>Intricacies</a:t>
          </a:r>
        </a:p>
        <a:p>
          <a:r>
            <a:rPr lang="en-GB" sz="1000" dirty="0"/>
            <a:t>Stakeholder partnerships</a:t>
          </a:r>
        </a:p>
      </dgm:t>
    </dgm:pt>
    <dgm:pt modelId="{7AA29BB1-8955-4E2F-B2CB-99F4B82688D5}" type="parTrans" cxnId="{0F7A9BD9-0C6B-4C21-A084-09DD8147F5F6}">
      <dgm:prSet/>
      <dgm:spPr/>
      <dgm:t>
        <a:bodyPr/>
        <a:lstStyle/>
        <a:p>
          <a:endParaRPr lang="en-GB"/>
        </a:p>
      </dgm:t>
    </dgm:pt>
    <dgm:pt modelId="{63D08B5B-4D48-4383-A31E-7C348D5CA610}" type="sibTrans" cxnId="{0F7A9BD9-0C6B-4C21-A084-09DD8147F5F6}">
      <dgm:prSet/>
      <dgm:spPr/>
      <dgm:t>
        <a:bodyPr/>
        <a:lstStyle/>
        <a:p>
          <a:endParaRPr lang="en-GB"/>
        </a:p>
      </dgm:t>
    </dgm:pt>
    <dgm:pt modelId="{68CBB60A-5D90-48BB-AC7D-FB2955D58A4C}">
      <dgm:prSet phldrT="[Text]" custT="1"/>
      <dgm:spPr/>
      <dgm:t>
        <a:bodyPr/>
        <a:lstStyle/>
        <a:p>
          <a:r>
            <a:rPr lang="en-GB" sz="1400" dirty="0"/>
            <a:t>Ethereality</a:t>
          </a:r>
        </a:p>
        <a:p>
          <a:r>
            <a:rPr lang="en-GB" sz="1000" dirty="0"/>
            <a:t>Emotional attachment to delivery service</a:t>
          </a:r>
        </a:p>
      </dgm:t>
    </dgm:pt>
    <dgm:pt modelId="{B91317A2-3011-4A87-9B3F-25B5AF89323D}" type="parTrans" cxnId="{39B15F18-6B9B-4DD2-948C-3108C1AB9177}">
      <dgm:prSet/>
      <dgm:spPr/>
      <dgm:t>
        <a:bodyPr/>
        <a:lstStyle/>
        <a:p>
          <a:endParaRPr lang="en-GB"/>
        </a:p>
      </dgm:t>
    </dgm:pt>
    <dgm:pt modelId="{BA92155B-B02E-4DF2-94D1-21636BF152B6}" type="sibTrans" cxnId="{39B15F18-6B9B-4DD2-948C-3108C1AB9177}">
      <dgm:prSet/>
      <dgm:spPr/>
      <dgm:t>
        <a:bodyPr/>
        <a:lstStyle/>
        <a:p>
          <a:endParaRPr lang="en-GB"/>
        </a:p>
      </dgm:t>
    </dgm:pt>
    <dgm:pt modelId="{56E84BF6-018F-4717-9B66-DD6CD8E2D921}">
      <dgm:prSet phldrT="[Text]" custT="1"/>
      <dgm:spPr/>
      <dgm:t>
        <a:bodyPr/>
        <a:lstStyle/>
        <a:p>
          <a:r>
            <a:rPr lang="en-GB" sz="1600" dirty="0"/>
            <a:t>Culture</a:t>
          </a:r>
        </a:p>
        <a:p>
          <a:r>
            <a:rPr lang="en-GB" sz="1000" dirty="0"/>
            <a:t>Organisational/</a:t>
          </a:r>
        </a:p>
        <a:p>
          <a:r>
            <a:rPr lang="en-GB" sz="1000" dirty="0"/>
            <a:t>national</a:t>
          </a:r>
        </a:p>
      </dgm:t>
    </dgm:pt>
    <dgm:pt modelId="{7E984088-9FFE-46D2-8950-5B5B71208399}" type="parTrans" cxnId="{BC719E90-F5F3-4DD1-BAB9-D60645F1D66E}">
      <dgm:prSet/>
      <dgm:spPr/>
      <dgm:t>
        <a:bodyPr/>
        <a:lstStyle/>
        <a:p>
          <a:endParaRPr lang="en-GB"/>
        </a:p>
      </dgm:t>
    </dgm:pt>
    <dgm:pt modelId="{013FCF1D-EB29-41F3-8E33-490964F228CF}" type="sibTrans" cxnId="{BC719E90-F5F3-4DD1-BAB9-D60645F1D66E}">
      <dgm:prSet/>
      <dgm:spPr/>
      <dgm:t>
        <a:bodyPr/>
        <a:lstStyle/>
        <a:p>
          <a:endParaRPr lang="en-GB"/>
        </a:p>
      </dgm:t>
    </dgm:pt>
    <dgm:pt modelId="{00B9A659-2D86-4BFC-874E-70D96E456D64}" type="pres">
      <dgm:prSet presAssocID="{154C616B-39D9-4A68-A687-7027EA6440DC}" presName="Name0" presStyleCnt="0">
        <dgm:presLayoutVars>
          <dgm:chMax val="1"/>
          <dgm:chPref val="1"/>
          <dgm:dir/>
          <dgm:animOne val="branch"/>
          <dgm:animLvl val="lvl"/>
        </dgm:presLayoutVars>
      </dgm:prSet>
      <dgm:spPr/>
    </dgm:pt>
    <dgm:pt modelId="{4050875F-83C7-4347-B60D-EEF68C5E90E7}" type="pres">
      <dgm:prSet presAssocID="{C2E637F5-BC54-46B2-9013-FBDC1C3963E4}" presName="Parent" presStyleLbl="node0" presStyleIdx="0" presStyleCnt="1">
        <dgm:presLayoutVars>
          <dgm:chMax val="6"/>
          <dgm:chPref val="6"/>
        </dgm:presLayoutVars>
      </dgm:prSet>
      <dgm:spPr/>
    </dgm:pt>
    <dgm:pt modelId="{988E480C-4C55-410B-A3FF-9D049995132F}" type="pres">
      <dgm:prSet presAssocID="{1BF303DF-8A30-415D-984F-058EE0FE9CC5}" presName="Accent1" presStyleCnt="0"/>
      <dgm:spPr/>
    </dgm:pt>
    <dgm:pt modelId="{0DE5E8FB-8ED4-469C-A2C4-2FDCE0BC7D49}" type="pres">
      <dgm:prSet presAssocID="{1BF303DF-8A30-415D-984F-058EE0FE9CC5}" presName="Accent" presStyleLbl="bgShp" presStyleIdx="0" presStyleCnt="5"/>
      <dgm:spPr/>
    </dgm:pt>
    <dgm:pt modelId="{BDD0DFAB-A16F-46B4-9A88-4C180CCD2598}" type="pres">
      <dgm:prSet presAssocID="{1BF303DF-8A30-415D-984F-058EE0FE9CC5}" presName="Child1" presStyleLbl="node1" presStyleIdx="0" presStyleCnt="5" custScaleX="120626" custScaleY="112453" custLinFactNeighborX="-84562" custLinFactNeighborY="36657">
        <dgm:presLayoutVars>
          <dgm:chMax val="0"/>
          <dgm:chPref val="0"/>
          <dgm:bulletEnabled val="1"/>
        </dgm:presLayoutVars>
      </dgm:prSet>
      <dgm:spPr/>
    </dgm:pt>
    <dgm:pt modelId="{A96FD1C2-CAD1-4681-BED9-C9F5F913A910}" type="pres">
      <dgm:prSet presAssocID="{6E7B9420-A277-486A-B700-EC7B0D0CFC34}" presName="Accent2" presStyleCnt="0"/>
      <dgm:spPr/>
    </dgm:pt>
    <dgm:pt modelId="{FBFB2A5A-77B1-4C55-A23B-60409E00C64A}" type="pres">
      <dgm:prSet presAssocID="{6E7B9420-A277-486A-B700-EC7B0D0CFC34}" presName="Accent" presStyleLbl="bgShp" presStyleIdx="1" presStyleCnt="5" custLinFactNeighborX="-83415" custLinFactNeighborY="16161"/>
      <dgm:spPr/>
    </dgm:pt>
    <dgm:pt modelId="{C12887F2-40DC-467E-8257-F50B9A4895FD}" type="pres">
      <dgm:prSet presAssocID="{6E7B9420-A277-486A-B700-EC7B0D0CFC34}" presName="Child2" presStyleLbl="node1" presStyleIdx="1" presStyleCnt="5" custLinFactNeighborX="-22973" custLinFactNeighborY="-32112">
        <dgm:presLayoutVars>
          <dgm:chMax val="0"/>
          <dgm:chPref val="0"/>
          <dgm:bulletEnabled val="1"/>
        </dgm:presLayoutVars>
      </dgm:prSet>
      <dgm:spPr/>
    </dgm:pt>
    <dgm:pt modelId="{9FF5C94C-DCD8-4761-B640-DEC9AC90E5AC}" type="pres">
      <dgm:prSet presAssocID="{82391640-18C5-4993-B553-AA12400197D3}" presName="Accent3" presStyleCnt="0"/>
      <dgm:spPr/>
    </dgm:pt>
    <dgm:pt modelId="{6CECD232-70AB-4B1E-9633-A5063AC0214F}" type="pres">
      <dgm:prSet presAssocID="{82391640-18C5-4993-B553-AA12400197D3}" presName="Accent" presStyleLbl="bgShp" presStyleIdx="2" presStyleCnt="5" custLinFactNeighborX="-30171" custLinFactNeighborY="-26557"/>
      <dgm:spPr/>
    </dgm:pt>
    <dgm:pt modelId="{B87B2169-C003-4094-9663-33D7008B9518}" type="pres">
      <dgm:prSet presAssocID="{82391640-18C5-4993-B553-AA12400197D3}" presName="Child3" presStyleLbl="node1" presStyleIdx="2" presStyleCnt="5">
        <dgm:presLayoutVars>
          <dgm:chMax val="0"/>
          <dgm:chPref val="0"/>
          <dgm:bulletEnabled val="1"/>
        </dgm:presLayoutVars>
      </dgm:prSet>
      <dgm:spPr/>
    </dgm:pt>
    <dgm:pt modelId="{4F9E7A93-5C89-4544-853A-CF096BE740DF}" type="pres">
      <dgm:prSet presAssocID="{68CBB60A-5D90-48BB-AC7D-FB2955D58A4C}" presName="Accent4" presStyleCnt="0"/>
      <dgm:spPr/>
    </dgm:pt>
    <dgm:pt modelId="{2490D26E-89E1-4575-9529-0B6D09F85684}" type="pres">
      <dgm:prSet presAssocID="{68CBB60A-5D90-48BB-AC7D-FB2955D58A4C}" presName="Accent" presStyleLbl="bgShp" presStyleIdx="3" presStyleCnt="5"/>
      <dgm:spPr/>
    </dgm:pt>
    <dgm:pt modelId="{2CAF3080-74A8-4B5C-B781-051F489A3D6A}" type="pres">
      <dgm:prSet presAssocID="{68CBB60A-5D90-48BB-AC7D-FB2955D58A4C}" presName="Child4" presStyleLbl="node1" presStyleIdx="3" presStyleCnt="5" custLinFactNeighborX="-3617" custLinFactNeighborY="-8958">
        <dgm:presLayoutVars>
          <dgm:chMax val="0"/>
          <dgm:chPref val="0"/>
          <dgm:bulletEnabled val="1"/>
        </dgm:presLayoutVars>
      </dgm:prSet>
      <dgm:spPr/>
    </dgm:pt>
    <dgm:pt modelId="{BDA4DEDC-527B-4730-A224-8ADF675C6EA7}" type="pres">
      <dgm:prSet presAssocID="{56E84BF6-018F-4717-9B66-DD6CD8E2D921}" presName="Accent5" presStyleCnt="0"/>
      <dgm:spPr/>
    </dgm:pt>
    <dgm:pt modelId="{100D5717-C3C0-4EC4-9D66-7B00F32795BA}" type="pres">
      <dgm:prSet presAssocID="{56E84BF6-018F-4717-9B66-DD6CD8E2D921}" presName="Accent" presStyleLbl="bgShp" presStyleIdx="4" presStyleCnt="5" custLinFactNeighborX="-30299" custLinFactNeighborY="-22141"/>
      <dgm:spPr/>
    </dgm:pt>
    <dgm:pt modelId="{55ED15AF-01D5-4D42-BE52-BCA1683CEC97}" type="pres">
      <dgm:prSet presAssocID="{56E84BF6-018F-4717-9B66-DD6CD8E2D921}" presName="Child5" presStyleLbl="node1" presStyleIdx="4" presStyleCnt="5" custLinFactNeighborX="-10685" custLinFactNeighborY="-26555">
        <dgm:presLayoutVars>
          <dgm:chMax val="0"/>
          <dgm:chPref val="0"/>
          <dgm:bulletEnabled val="1"/>
        </dgm:presLayoutVars>
      </dgm:prSet>
      <dgm:spPr/>
    </dgm:pt>
  </dgm:ptLst>
  <dgm:cxnLst>
    <dgm:cxn modelId="{39B15F18-6B9B-4DD2-948C-3108C1AB9177}" srcId="{C2E637F5-BC54-46B2-9013-FBDC1C3963E4}" destId="{68CBB60A-5D90-48BB-AC7D-FB2955D58A4C}" srcOrd="3" destOrd="0" parTransId="{B91317A2-3011-4A87-9B3F-25B5AF89323D}" sibTransId="{BA92155B-B02E-4DF2-94D1-21636BF152B6}"/>
    <dgm:cxn modelId="{E897431C-23E2-4442-A20F-A9BED624E69C}" type="presOf" srcId="{C2E637F5-BC54-46B2-9013-FBDC1C3963E4}" destId="{4050875F-83C7-4347-B60D-EEF68C5E90E7}" srcOrd="0" destOrd="0" presId="urn:microsoft.com/office/officeart/2011/layout/HexagonRadial"/>
    <dgm:cxn modelId="{F6C9BB23-7A67-4554-A095-5ABB81779EA6}" srcId="{154C616B-39D9-4A68-A687-7027EA6440DC}" destId="{C2E637F5-BC54-46B2-9013-FBDC1C3963E4}" srcOrd="0" destOrd="0" parTransId="{181B0829-B6A8-42B3-9211-39078DAF8726}" sibTransId="{81019B84-4BBB-4395-829A-401AF5C24A83}"/>
    <dgm:cxn modelId="{F99D412C-D8F5-4275-906B-3815C8FADB0D}" type="presOf" srcId="{1BF303DF-8A30-415D-984F-058EE0FE9CC5}" destId="{BDD0DFAB-A16F-46B4-9A88-4C180CCD2598}" srcOrd="0" destOrd="0" presId="urn:microsoft.com/office/officeart/2011/layout/HexagonRadial"/>
    <dgm:cxn modelId="{7A27842C-0C93-42C7-8860-D0A0271BBC18}" type="presOf" srcId="{68CBB60A-5D90-48BB-AC7D-FB2955D58A4C}" destId="{2CAF3080-74A8-4B5C-B781-051F489A3D6A}" srcOrd="0" destOrd="0" presId="urn:microsoft.com/office/officeart/2011/layout/HexagonRadial"/>
    <dgm:cxn modelId="{38701638-C70D-443F-B4AC-B4C58E22E83D}" type="presOf" srcId="{56E84BF6-018F-4717-9B66-DD6CD8E2D921}" destId="{55ED15AF-01D5-4D42-BE52-BCA1683CEC97}" srcOrd="0" destOrd="0" presId="urn:microsoft.com/office/officeart/2011/layout/HexagonRadial"/>
    <dgm:cxn modelId="{7CFD745B-E466-413E-9742-6DD537B6399B}" srcId="{C2E637F5-BC54-46B2-9013-FBDC1C3963E4}" destId="{1BF303DF-8A30-415D-984F-058EE0FE9CC5}" srcOrd="0" destOrd="0" parTransId="{BBC5052A-DFDD-41FD-BF48-B7DA1002A182}" sibTransId="{B10CF809-695F-48B6-8C73-889EAF65EB18}"/>
    <dgm:cxn modelId="{9AC00890-3716-4032-9953-5C32A20D19B7}" type="presOf" srcId="{82391640-18C5-4993-B553-AA12400197D3}" destId="{B87B2169-C003-4094-9663-33D7008B9518}" srcOrd="0" destOrd="0" presId="urn:microsoft.com/office/officeart/2011/layout/HexagonRadial"/>
    <dgm:cxn modelId="{BC719E90-F5F3-4DD1-BAB9-D60645F1D66E}" srcId="{C2E637F5-BC54-46B2-9013-FBDC1C3963E4}" destId="{56E84BF6-018F-4717-9B66-DD6CD8E2D921}" srcOrd="4" destOrd="0" parTransId="{7E984088-9FFE-46D2-8950-5B5B71208399}" sibTransId="{013FCF1D-EB29-41F3-8E33-490964F228CF}"/>
    <dgm:cxn modelId="{2F0566BC-35C3-4172-A34E-8D0D3BF59ED5}" srcId="{C2E637F5-BC54-46B2-9013-FBDC1C3963E4}" destId="{6E7B9420-A277-486A-B700-EC7B0D0CFC34}" srcOrd="1" destOrd="0" parTransId="{27179A4C-4493-4850-BFD2-E568FB57E303}" sibTransId="{B8D0E09B-BC59-4681-A608-B8005F006464}"/>
    <dgm:cxn modelId="{0F7A9BD9-0C6B-4C21-A084-09DD8147F5F6}" srcId="{C2E637F5-BC54-46B2-9013-FBDC1C3963E4}" destId="{82391640-18C5-4993-B553-AA12400197D3}" srcOrd="2" destOrd="0" parTransId="{7AA29BB1-8955-4E2F-B2CB-99F4B82688D5}" sibTransId="{63D08B5B-4D48-4383-A31E-7C348D5CA610}"/>
    <dgm:cxn modelId="{3CDE50DD-4DDE-40E9-A13E-10BD23344443}" type="presOf" srcId="{154C616B-39D9-4A68-A687-7027EA6440DC}" destId="{00B9A659-2D86-4BFC-874E-70D96E456D64}" srcOrd="0" destOrd="0" presId="urn:microsoft.com/office/officeart/2011/layout/HexagonRadial"/>
    <dgm:cxn modelId="{50A452F7-4283-4F65-B7E8-E22EE33BC13E}" type="presOf" srcId="{6E7B9420-A277-486A-B700-EC7B0D0CFC34}" destId="{C12887F2-40DC-467E-8257-F50B9A4895FD}" srcOrd="0" destOrd="0" presId="urn:microsoft.com/office/officeart/2011/layout/HexagonRadial"/>
    <dgm:cxn modelId="{6FD1DE2C-888F-4E73-82AA-169A8C059773}" type="presParOf" srcId="{00B9A659-2D86-4BFC-874E-70D96E456D64}" destId="{4050875F-83C7-4347-B60D-EEF68C5E90E7}" srcOrd="0" destOrd="0" presId="urn:microsoft.com/office/officeart/2011/layout/HexagonRadial"/>
    <dgm:cxn modelId="{E42BF116-D1DA-4B4F-80BA-6C670B841A65}" type="presParOf" srcId="{00B9A659-2D86-4BFC-874E-70D96E456D64}" destId="{988E480C-4C55-410B-A3FF-9D049995132F}" srcOrd="1" destOrd="0" presId="urn:microsoft.com/office/officeart/2011/layout/HexagonRadial"/>
    <dgm:cxn modelId="{AD77B128-558C-4C0E-8CC9-78DB86629EA0}" type="presParOf" srcId="{988E480C-4C55-410B-A3FF-9D049995132F}" destId="{0DE5E8FB-8ED4-469C-A2C4-2FDCE0BC7D49}" srcOrd="0" destOrd="0" presId="urn:microsoft.com/office/officeart/2011/layout/HexagonRadial"/>
    <dgm:cxn modelId="{C307DEFD-2CE5-4345-A67B-B9FB3A4A622D}" type="presParOf" srcId="{00B9A659-2D86-4BFC-874E-70D96E456D64}" destId="{BDD0DFAB-A16F-46B4-9A88-4C180CCD2598}" srcOrd="2" destOrd="0" presId="urn:microsoft.com/office/officeart/2011/layout/HexagonRadial"/>
    <dgm:cxn modelId="{3F048AF1-8729-4363-BDD6-033715EDE408}" type="presParOf" srcId="{00B9A659-2D86-4BFC-874E-70D96E456D64}" destId="{A96FD1C2-CAD1-4681-BED9-C9F5F913A910}" srcOrd="3" destOrd="0" presId="urn:microsoft.com/office/officeart/2011/layout/HexagonRadial"/>
    <dgm:cxn modelId="{6C7B89C1-26C9-4CE3-882A-881672D85B16}" type="presParOf" srcId="{A96FD1C2-CAD1-4681-BED9-C9F5F913A910}" destId="{FBFB2A5A-77B1-4C55-A23B-60409E00C64A}" srcOrd="0" destOrd="0" presId="urn:microsoft.com/office/officeart/2011/layout/HexagonRadial"/>
    <dgm:cxn modelId="{E7660E01-BC4E-4ED9-97F6-2C5FB95A39CE}" type="presParOf" srcId="{00B9A659-2D86-4BFC-874E-70D96E456D64}" destId="{C12887F2-40DC-467E-8257-F50B9A4895FD}" srcOrd="4" destOrd="0" presId="urn:microsoft.com/office/officeart/2011/layout/HexagonRadial"/>
    <dgm:cxn modelId="{62040AEC-D4BE-4F1D-9F53-B0FB922F838B}" type="presParOf" srcId="{00B9A659-2D86-4BFC-874E-70D96E456D64}" destId="{9FF5C94C-DCD8-4761-B640-DEC9AC90E5AC}" srcOrd="5" destOrd="0" presId="urn:microsoft.com/office/officeart/2011/layout/HexagonRadial"/>
    <dgm:cxn modelId="{020DCD23-10AA-4058-BE75-C3B9847D925F}" type="presParOf" srcId="{9FF5C94C-DCD8-4761-B640-DEC9AC90E5AC}" destId="{6CECD232-70AB-4B1E-9633-A5063AC0214F}" srcOrd="0" destOrd="0" presId="urn:microsoft.com/office/officeart/2011/layout/HexagonRadial"/>
    <dgm:cxn modelId="{8F4398A8-3A68-4097-AD20-0476015DE1FF}" type="presParOf" srcId="{00B9A659-2D86-4BFC-874E-70D96E456D64}" destId="{B87B2169-C003-4094-9663-33D7008B9518}" srcOrd="6" destOrd="0" presId="urn:microsoft.com/office/officeart/2011/layout/HexagonRadial"/>
    <dgm:cxn modelId="{C3C7592F-0120-4F65-A8D8-17795E7E74AC}" type="presParOf" srcId="{00B9A659-2D86-4BFC-874E-70D96E456D64}" destId="{4F9E7A93-5C89-4544-853A-CF096BE740DF}" srcOrd="7" destOrd="0" presId="urn:microsoft.com/office/officeart/2011/layout/HexagonRadial"/>
    <dgm:cxn modelId="{85677D36-834E-4908-A96F-1C08FD58FFD7}" type="presParOf" srcId="{4F9E7A93-5C89-4544-853A-CF096BE740DF}" destId="{2490D26E-89E1-4575-9529-0B6D09F85684}" srcOrd="0" destOrd="0" presId="urn:microsoft.com/office/officeart/2011/layout/HexagonRadial"/>
    <dgm:cxn modelId="{5C3DA214-F61D-4291-BF13-E7710C210D35}" type="presParOf" srcId="{00B9A659-2D86-4BFC-874E-70D96E456D64}" destId="{2CAF3080-74A8-4B5C-B781-051F489A3D6A}" srcOrd="8" destOrd="0" presId="urn:microsoft.com/office/officeart/2011/layout/HexagonRadial"/>
    <dgm:cxn modelId="{D818EC2F-FBA6-44C2-9966-617D3D929C31}" type="presParOf" srcId="{00B9A659-2D86-4BFC-874E-70D96E456D64}" destId="{BDA4DEDC-527B-4730-A224-8ADF675C6EA7}" srcOrd="9" destOrd="0" presId="urn:microsoft.com/office/officeart/2011/layout/HexagonRadial"/>
    <dgm:cxn modelId="{B18A49DA-7299-4AD1-BC41-990F12EDBA0C}" type="presParOf" srcId="{BDA4DEDC-527B-4730-A224-8ADF675C6EA7}" destId="{100D5717-C3C0-4EC4-9D66-7B00F32795BA}" srcOrd="0" destOrd="0" presId="urn:microsoft.com/office/officeart/2011/layout/HexagonRadial"/>
    <dgm:cxn modelId="{62EED21B-AE2E-4477-8278-C251768DACD7}" type="presParOf" srcId="{00B9A659-2D86-4BFC-874E-70D96E456D64}" destId="{55ED15AF-01D5-4D42-BE52-BCA1683CEC97}" srcOrd="10" destOrd="0" presId="urn:microsoft.com/office/officeart/2011/layout/HexagonRadial"/>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50875F-83C7-4347-B60D-EEF68C5E90E7}">
      <dsp:nvSpPr>
        <dsp:cNvPr id="0" name=""/>
        <dsp:cNvSpPr/>
      </dsp:nvSpPr>
      <dsp:spPr>
        <a:xfrm>
          <a:off x="2033636" y="1455652"/>
          <a:ext cx="1799708" cy="1556820"/>
        </a:xfrm>
        <a:prstGeom prst="hexagon">
          <a:avLst>
            <a:gd name="adj" fmla="val 28570"/>
            <a:gd name="vf" fmla="val 1154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dirty="0"/>
            <a:t>Corporate branding in logistic firms</a:t>
          </a:r>
        </a:p>
      </dsp:txBody>
      <dsp:txXfrm>
        <a:off x="2331873" y="1713639"/>
        <a:ext cx="1203234" cy="1040846"/>
      </dsp:txXfrm>
    </dsp:sp>
    <dsp:sp modelId="{FBFB2A5A-77B1-4C55-A23B-60409E00C64A}">
      <dsp:nvSpPr>
        <dsp:cNvPr id="0" name=""/>
        <dsp:cNvSpPr/>
      </dsp:nvSpPr>
      <dsp:spPr>
        <a:xfrm>
          <a:off x="2594191" y="805372"/>
          <a:ext cx="679024" cy="585069"/>
        </a:xfrm>
        <a:prstGeom prst="hexagon">
          <a:avLst>
            <a:gd name="adj" fmla="val 28900"/>
            <a:gd name="vf" fmla="val 115470"/>
          </a:avLst>
        </a:prstGeom>
        <a:solidFill>
          <a:schemeClr val="dk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BDD0DFAB-A16F-46B4-9A88-4C180CCD2598}">
      <dsp:nvSpPr>
        <dsp:cNvPr id="0" name=""/>
        <dsp:cNvSpPr/>
      </dsp:nvSpPr>
      <dsp:spPr>
        <a:xfrm>
          <a:off x="800152" y="427990"/>
          <a:ext cx="1779050" cy="1434807"/>
        </a:xfrm>
        <a:prstGeom prst="hexagon">
          <a:avLst>
            <a:gd name="adj" fmla="val 28570"/>
            <a:gd name="vf" fmla="val 1154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dirty="0"/>
            <a:t>Commitment</a:t>
          </a:r>
        </a:p>
        <a:p>
          <a:pPr marL="0" lvl="0" indent="0" algn="ctr" defTabSz="622300">
            <a:lnSpc>
              <a:spcPct val="90000"/>
            </a:lnSpc>
            <a:spcBef>
              <a:spcPct val="0"/>
            </a:spcBef>
            <a:spcAft>
              <a:spcPct val="35000"/>
            </a:spcAft>
            <a:buNone/>
          </a:pPr>
          <a:r>
            <a:rPr lang="en-GB" sz="1000" kern="1200" dirty="0"/>
            <a:t>Service </a:t>
          </a:r>
          <a:r>
            <a:rPr lang="en-GB" sz="1000" kern="1200"/>
            <a:t>delivery assurance</a:t>
          </a:r>
          <a:endParaRPr lang="en-GB" sz="1000" kern="1200" dirty="0"/>
        </a:p>
      </dsp:txBody>
      <dsp:txXfrm>
        <a:off x="1085048" y="657759"/>
        <a:ext cx="1209258" cy="975269"/>
      </dsp:txXfrm>
    </dsp:sp>
    <dsp:sp modelId="{6CECD232-70AB-4B1E-9633-A5063AC0214F}">
      <dsp:nvSpPr>
        <dsp:cNvPr id="0" name=""/>
        <dsp:cNvSpPr/>
      </dsp:nvSpPr>
      <dsp:spPr>
        <a:xfrm>
          <a:off x="3748205" y="1649210"/>
          <a:ext cx="679024" cy="585069"/>
        </a:xfrm>
        <a:prstGeom prst="hexagon">
          <a:avLst>
            <a:gd name="adj" fmla="val 28900"/>
            <a:gd name="vf" fmla="val 115470"/>
          </a:avLst>
        </a:prstGeom>
        <a:solidFill>
          <a:schemeClr val="dk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C12887F2-40DC-467E-8257-F50B9A4895FD}">
      <dsp:nvSpPr>
        <dsp:cNvPr id="0" name=""/>
        <dsp:cNvSpPr/>
      </dsp:nvSpPr>
      <dsp:spPr>
        <a:xfrm>
          <a:off x="3213205" y="414774"/>
          <a:ext cx="1474848" cy="1275917"/>
        </a:xfrm>
        <a:prstGeom prst="hexagon">
          <a:avLst>
            <a:gd name="adj" fmla="val 28570"/>
            <a:gd name="vf" fmla="val 1154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dirty="0"/>
            <a:t>Tangibility</a:t>
          </a:r>
        </a:p>
        <a:p>
          <a:pPr marL="0" lvl="0" indent="0" algn="ctr" defTabSz="622300">
            <a:lnSpc>
              <a:spcPct val="90000"/>
            </a:lnSpc>
            <a:spcBef>
              <a:spcPct val="0"/>
            </a:spcBef>
            <a:spcAft>
              <a:spcPct val="35000"/>
            </a:spcAft>
            <a:buNone/>
          </a:pPr>
          <a:r>
            <a:rPr lang="en-GB" sz="1000" kern="1200" dirty="0"/>
            <a:t>Last-mile delivery, fulfilment centers decisions </a:t>
          </a:r>
        </a:p>
      </dsp:txBody>
      <dsp:txXfrm>
        <a:off x="3457619" y="626221"/>
        <a:ext cx="986020" cy="853023"/>
      </dsp:txXfrm>
    </dsp:sp>
    <dsp:sp modelId="{2490D26E-89E1-4575-9529-0B6D09F85684}">
      <dsp:nvSpPr>
        <dsp:cNvPr id="0" name=""/>
        <dsp:cNvSpPr/>
      </dsp:nvSpPr>
      <dsp:spPr>
        <a:xfrm>
          <a:off x="3402570" y="3039247"/>
          <a:ext cx="679024" cy="585069"/>
        </a:xfrm>
        <a:prstGeom prst="hexagon">
          <a:avLst>
            <a:gd name="adj" fmla="val 28900"/>
            <a:gd name="vf" fmla="val 115470"/>
          </a:avLst>
        </a:prstGeom>
        <a:solidFill>
          <a:schemeClr val="dk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B87B2169-C003-4094-9663-33D7008B9518}">
      <dsp:nvSpPr>
        <dsp:cNvPr id="0" name=""/>
        <dsp:cNvSpPr/>
      </dsp:nvSpPr>
      <dsp:spPr>
        <a:xfrm>
          <a:off x="3552022" y="2367272"/>
          <a:ext cx="1474848" cy="1275917"/>
        </a:xfrm>
        <a:prstGeom prst="hexagon">
          <a:avLst>
            <a:gd name="adj" fmla="val 28570"/>
            <a:gd name="vf" fmla="val 1154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dirty="0"/>
            <a:t>Intricacies</a:t>
          </a:r>
        </a:p>
        <a:p>
          <a:pPr marL="0" lvl="0" indent="0" algn="ctr" defTabSz="622300">
            <a:lnSpc>
              <a:spcPct val="90000"/>
            </a:lnSpc>
            <a:spcBef>
              <a:spcPct val="0"/>
            </a:spcBef>
            <a:spcAft>
              <a:spcPct val="35000"/>
            </a:spcAft>
            <a:buNone/>
          </a:pPr>
          <a:r>
            <a:rPr lang="en-GB" sz="1000" kern="1200" dirty="0"/>
            <a:t>Stakeholder partnerships</a:t>
          </a:r>
        </a:p>
      </dsp:txBody>
      <dsp:txXfrm>
        <a:off x="3796436" y="2578719"/>
        <a:ext cx="986020" cy="853023"/>
      </dsp:txXfrm>
    </dsp:sp>
    <dsp:sp modelId="{100D5717-C3C0-4EC4-9D66-7B00F32795BA}">
      <dsp:nvSpPr>
        <dsp:cNvPr id="0" name=""/>
        <dsp:cNvSpPr/>
      </dsp:nvSpPr>
      <dsp:spPr>
        <a:xfrm>
          <a:off x="1831247" y="3037869"/>
          <a:ext cx="679024" cy="585069"/>
        </a:xfrm>
        <a:prstGeom prst="hexagon">
          <a:avLst>
            <a:gd name="adj" fmla="val 28900"/>
            <a:gd name="vf" fmla="val 115470"/>
          </a:avLst>
        </a:prstGeom>
        <a:solidFill>
          <a:schemeClr val="dk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2CAF3080-74A8-4B5C-B781-051F489A3D6A}">
      <dsp:nvSpPr>
        <dsp:cNvPr id="0" name=""/>
        <dsp:cNvSpPr/>
      </dsp:nvSpPr>
      <dsp:spPr>
        <a:xfrm>
          <a:off x="2146070" y="3038628"/>
          <a:ext cx="1474848" cy="1275917"/>
        </a:xfrm>
        <a:prstGeom prst="hexagon">
          <a:avLst>
            <a:gd name="adj" fmla="val 28570"/>
            <a:gd name="vf" fmla="val 1154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dirty="0"/>
            <a:t>Ethereality</a:t>
          </a:r>
        </a:p>
        <a:p>
          <a:pPr marL="0" lvl="0" indent="0" algn="ctr" defTabSz="622300">
            <a:lnSpc>
              <a:spcPct val="90000"/>
            </a:lnSpc>
            <a:spcBef>
              <a:spcPct val="0"/>
            </a:spcBef>
            <a:spcAft>
              <a:spcPct val="35000"/>
            </a:spcAft>
            <a:buNone/>
          </a:pPr>
          <a:r>
            <a:rPr lang="en-GB" sz="1000" kern="1200" dirty="0"/>
            <a:t>Emotional attachment to delivery service</a:t>
          </a:r>
        </a:p>
      </dsp:txBody>
      <dsp:txXfrm>
        <a:off x="2390484" y="3250075"/>
        <a:ext cx="986020" cy="853023"/>
      </dsp:txXfrm>
    </dsp:sp>
    <dsp:sp modelId="{55ED15AF-01D5-4D42-BE52-BCA1683CEC97}">
      <dsp:nvSpPr>
        <dsp:cNvPr id="0" name=""/>
        <dsp:cNvSpPr/>
      </dsp:nvSpPr>
      <dsp:spPr>
        <a:xfrm>
          <a:off x="682941" y="2029330"/>
          <a:ext cx="1474848" cy="1275917"/>
        </a:xfrm>
        <a:prstGeom prst="hexagon">
          <a:avLst>
            <a:gd name="adj" fmla="val 28570"/>
            <a:gd name="vf" fmla="val 1154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dirty="0"/>
            <a:t>Culture</a:t>
          </a:r>
        </a:p>
        <a:p>
          <a:pPr marL="0" lvl="0" indent="0" algn="ctr" defTabSz="711200">
            <a:lnSpc>
              <a:spcPct val="90000"/>
            </a:lnSpc>
            <a:spcBef>
              <a:spcPct val="0"/>
            </a:spcBef>
            <a:spcAft>
              <a:spcPct val="35000"/>
            </a:spcAft>
            <a:buNone/>
          </a:pPr>
          <a:r>
            <a:rPr lang="en-GB" sz="1000" kern="1200" dirty="0"/>
            <a:t>Organisational/</a:t>
          </a:r>
        </a:p>
        <a:p>
          <a:pPr marL="0" lvl="0" indent="0" algn="ctr" defTabSz="711200">
            <a:lnSpc>
              <a:spcPct val="90000"/>
            </a:lnSpc>
            <a:spcBef>
              <a:spcPct val="0"/>
            </a:spcBef>
            <a:spcAft>
              <a:spcPct val="35000"/>
            </a:spcAft>
            <a:buNone/>
          </a:pPr>
          <a:r>
            <a:rPr lang="en-GB" sz="1000" kern="1200" dirty="0"/>
            <a:t>national</a:t>
          </a:r>
        </a:p>
      </dsp:txBody>
      <dsp:txXfrm>
        <a:off x="927355" y="2240777"/>
        <a:ext cx="986020" cy="853023"/>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FF84E29-AE35-46B6-88FC-110C0EBD2A39}"/>
      </w:docPartPr>
      <w:docPartBody>
        <w:p w:rsidR="00480F76" w:rsidRDefault="00000000">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0F76"/>
    <w:rsid w:val="002D51B9"/>
    <w:rsid w:val="00480F76"/>
    <w:rsid w:val="00D9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24</Pages>
  <Words>8454</Words>
  <Characters>48193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Emilia Vann Yaroson</cp:lastModifiedBy>
  <cp:revision>5</cp:revision>
  <dcterms:created xsi:type="dcterms:W3CDTF">2022-12-02T05:40:00Z</dcterms:created>
  <dcterms:modified xsi:type="dcterms:W3CDTF">2022-12-06T04:39:00Z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I_WORD_DOCUMENT_FILENAME">
    <vt:lpwstr>Corporate Branding in Logistics and Transport (1).docx</vt:lpwstr>
  </property>
  <property fmtid="{D5CDD505-2E9C-101B-9397-08002B2CF9AE}" pid="3" name="TII_WORD_DOCUMENT_ID">
    <vt:lpwstr>ef35699d-fc2b-479e-bd8e-f540e79f8fa5</vt:lpwstr>
  </property>
  <property fmtid="{D5CDD505-2E9C-101B-9397-08002B2CF9AE}" pid="4" name="TII_WORD_DOCUMENT_HASH">
    <vt:lpwstr>d38d4d249f42ed5445e90141c413cbf6176386575d8d6db5cbb895b90d699610</vt:lpwstr>
  </property>
</Properties>
</file>