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AC548A"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Journal: </w:t>
      </w:r>
      <w:r>
        <w:rPr>
          <w:rFonts w:ascii="Times New Roman" w:eastAsia="Calibri" w:hAnsi="Times New Roman" w:cs="Times New Roman"/>
          <w:b/>
          <w:sz w:val="24"/>
          <w:szCs w:val="24"/>
        </w:rPr>
        <w:tab/>
      </w:r>
      <w:r>
        <w:rPr>
          <w:rFonts w:ascii="Times New Roman" w:eastAsia="Calibri" w:hAnsi="Times New Roman" w:cs="Times New Roman"/>
          <w:sz w:val="24"/>
          <w:szCs w:val="24"/>
        </w:rPr>
        <w:tab/>
        <w:t>Science and Medicine in Football</w:t>
      </w:r>
    </w:p>
    <w:p w14:paraId="7E341B41" w14:textId="77777777" w:rsidR="00D45462" w:rsidRDefault="00D45462" w:rsidP="00D45462">
      <w:pPr>
        <w:spacing w:after="0" w:line="360" w:lineRule="auto"/>
        <w:jc w:val="both"/>
        <w:rPr>
          <w:rFonts w:ascii="Times New Roman" w:eastAsia="Calibri" w:hAnsi="Times New Roman" w:cs="Times New Roman"/>
          <w:sz w:val="24"/>
          <w:szCs w:val="24"/>
        </w:rPr>
      </w:pPr>
    </w:p>
    <w:p w14:paraId="300686BF" w14:textId="77777777" w:rsidR="00D45462" w:rsidRDefault="00D45462" w:rsidP="00D45462">
      <w:pPr>
        <w:spacing w:after="0" w:line="360" w:lineRule="auto"/>
        <w:ind w:left="2160" w:hanging="2160"/>
        <w:jc w:val="both"/>
        <w:rPr>
          <w:rFonts w:ascii="Times New Roman" w:eastAsia="Calibri" w:hAnsi="Times New Roman" w:cs="Times New Roman"/>
          <w:sz w:val="24"/>
          <w:szCs w:val="24"/>
        </w:rPr>
      </w:pPr>
      <w:r>
        <w:rPr>
          <w:rFonts w:ascii="Times New Roman" w:eastAsia="Calibri" w:hAnsi="Times New Roman" w:cs="Times New Roman"/>
          <w:b/>
          <w:sz w:val="24"/>
          <w:szCs w:val="24"/>
        </w:rPr>
        <w:t>Title: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Interchangeability of player movement variables from different athlete tracking systems in professional soccer</w:t>
      </w:r>
    </w:p>
    <w:p w14:paraId="056C2A3A" w14:textId="77777777" w:rsidR="00D45462" w:rsidRDefault="00D45462" w:rsidP="00D45462">
      <w:pPr>
        <w:spacing w:after="0" w:line="360" w:lineRule="auto"/>
        <w:jc w:val="both"/>
        <w:rPr>
          <w:rFonts w:ascii="Times New Roman" w:eastAsia="Calibri" w:hAnsi="Times New Roman" w:cs="Times New Roman"/>
          <w:sz w:val="24"/>
          <w:szCs w:val="24"/>
        </w:rPr>
      </w:pPr>
    </w:p>
    <w:p w14:paraId="219CA892"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Submission Type:</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Original Article</w:t>
      </w:r>
    </w:p>
    <w:p w14:paraId="11FBB70B" w14:textId="77777777" w:rsidR="00D45462" w:rsidRDefault="00D45462" w:rsidP="00D45462">
      <w:pPr>
        <w:spacing w:after="0" w:line="360" w:lineRule="auto"/>
        <w:jc w:val="both"/>
        <w:rPr>
          <w:rFonts w:ascii="Times New Roman" w:eastAsia="Calibri" w:hAnsi="Times New Roman" w:cs="Times New Roman"/>
          <w:sz w:val="24"/>
          <w:szCs w:val="24"/>
        </w:rPr>
      </w:pPr>
    </w:p>
    <w:p w14:paraId="00A9D7D9" w14:textId="77777777" w:rsidR="00D45462" w:rsidRDefault="00D45462" w:rsidP="00D45462">
      <w:pPr>
        <w:spacing w:after="0" w:line="360" w:lineRule="auto"/>
        <w:ind w:left="2160" w:hanging="2160"/>
        <w:jc w:val="both"/>
        <w:rPr>
          <w:rFonts w:ascii="Times New Roman" w:eastAsia="Calibri" w:hAnsi="Times New Roman" w:cs="Times New Roman"/>
          <w:sz w:val="24"/>
          <w:szCs w:val="24"/>
        </w:rPr>
      </w:pPr>
      <w:r>
        <w:rPr>
          <w:rFonts w:ascii="Times New Roman" w:eastAsia="Calibri" w:hAnsi="Times New Roman" w:cs="Times New Roman"/>
          <w:b/>
          <w:sz w:val="24"/>
          <w:szCs w:val="24"/>
        </w:rPr>
        <w:t>Authors: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Susanne Ellens</w:t>
      </w:r>
      <w:r>
        <w:rPr>
          <w:rFonts w:ascii="Times New Roman" w:eastAsia="Calibri" w:hAnsi="Times New Roman" w:cs="Times New Roman"/>
          <w:sz w:val="24"/>
          <w:szCs w:val="24"/>
          <w:vertAlign w:val="superscript"/>
        </w:rPr>
        <w:t>1, 2</w:t>
      </w:r>
      <w:r>
        <w:rPr>
          <w:rFonts w:ascii="Times New Roman" w:eastAsia="Calibri" w:hAnsi="Times New Roman" w:cs="Times New Roman"/>
          <w:sz w:val="24"/>
          <w:szCs w:val="24"/>
        </w:rPr>
        <w:t xml:space="preserve">, </w:t>
      </w:r>
      <w:r>
        <w:rPr>
          <w:rFonts w:ascii="Times New Roman" w:hAnsi="Times New Roman" w:cs="Times New Roman"/>
          <w:sz w:val="24"/>
        </w:rPr>
        <w:t>Daniel Hodges</w:t>
      </w:r>
      <w:r>
        <w:rPr>
          <w:rFonts w:ascii="Times New Roman" w:hAnsi="Times New Roman" w:cs="Times New Roman"/>
          <w:sz w:val="24"/>
          <w:vertAlign w:val="superscript"/>
        </w:rPr>
        <w:t>3</w:t>
      </w:r>
      <w:r>
        <w:rPr>
          <w:rFonts w:ascii="Times New Roman" w:hAnsi="Times New Roman" w:cs="Times New Roman"/>
          <w:sz w:val="24"/>
        </w:rPr>
        <w:t>, Sean McCullagh</w:t>
      </w:r>
      <w:r>
        <w:rPr>
          <w:rFonts w:ascii="Times New Roman" w:hAnsi="Times New Roman" w:cs="Times New Roman"/>
          <w:sz w:val="24"/>
          <w:vertAlign w:val="superscript"/>
        </w:rPr>
        <w:t>3</w:t>
      </w:r>
      <w:r>
        <w:rPr>
          <w:rFonts w:ascii="Times New Roman" w:eastAsia="Calibri" w:hAnsi="Times New Roman" w:cs="Times New Roman"/>
          <w:sz w:val="24"/>
          <w:szCs w:val="24"/>
        </w:rPr>
        <w:t>, James J. Malone</w:t>
      </w:r>
      <w:r>
        <w:rPr>
          <w:rFonts w:ascii="Times New Roman" w:eastAsia="Calibri" w:hAnsi="Times New Roman" w:cs="Times New Roman"/>
          <w:sz w:val="24"/>
          <w:szCs w:val="24"/>
          <w:vertAlign w:val="superscript"/>
        </w:rPr>
        <w:t>4</w:t>
      </w:r>
      <w:r>
        <w:rPr>
          <w:rFonts w:ascii="Times New Roman" w:eastAsia="Calibri" w:hAnsi="Times New Roman" w:cs="Times New Roman"/>
          <w:sz w:val="24"/>
          <w:szCs w:val="24"/>
          <w:vertAlign w:val="subscript"/>
        </w:rPr>
        <w:t>,</w:t>
      </w:r>
      <w:r>
        <w:rPr>
          <w:rFonts w:ascii="Times New Roman" w:eastAsia="Calibri" w:hAnsi="Times New Roman" w:cs="Times New Roman"/>
          <w:sz w:val="24"/>
          <w:szCs w:val="24"/>
        </w:rPr>
        <w:t xml:space="preserve"> Matthew C. Varley</w:t>
      </w:r>
      <w:r>
        <w:rPr>
          <w:rFonts w:ascii="Times New Roman" w:eastAsia="Calibri" w:hAnsi="Times New Roman" w:cs="Times New Roman"/>
          <w:sz w:val="24"/>
          <w:szCs w:val="24"/>
          <w:vertAlign w:val="superscript"/>
        </w:rPr>
        <w:t>1, 2</w:t>
      </w:r>
      <w:r>
        <w:rPr>
          <w:rFonts w:ascii="Times New Roman" w:eastAsia="Calibri" w:hAnsi="Times New Roman" w:cs="Times New Roman"/>
          <w:sz w:val="24"/>
          <w:szCs w:val="24"/>
        </w:rPr>
        <w:tab/>
        <w:t xml:space="preserve"> </w:t>
      </w:r>
    </w:p>
    <w:p w14:paraId="0ECA51D0" w14:textId="77777777" w:rsidR="00D45462" w:rsidRDefault="00D45462" w:rsidP="00D45462">
      <w:pPr>
        <w:spacing w:after="0" w:line="360" w:lineRule="auto"/>
        <w:jc w:val="both"/>
        <w:rPr>
          <w:rFonts w:ascii="Times New Roman" w:eastAsia="Calibri" w:hAnsi="Times New Roman" w:cs="Times New Roman"/>
          <w:sz w:val="24"/>
          <w:szCs w:val="24"/>
        </w:rPr>
      </w:pPr>
    </w:p>
    <w:p w14:paraId="02B151F6" w14:textId="77777777" w:rsidR="00D45462" w:rsidRDefault="00D45462" w:rsidP="00D45462">
      <w:pPr>
        <w:spacing w:after="0" w:line="360" w:lineRule="auto"/>
        <w:ind w:left="2160" w:hanging="2160"/>
        <w:jc w:val="both"/>
        <w:rPr>
          <w:rFonts w:ascii="Times New Roman" w:eastAsia="Calibri" w:hAnsi="Times New Roman" w:cs="Times New Roman"/>
          <w:sz w:val="24"/>
          <w:szCs w:val="24"/>
        </w:rPr>
      </w:pPr>
      <w:r>
        <w:rPr>
          <w:rFonts w:ascii="Times New Roman" w:eastAsia="Calibri" w:hAnsi="Times New Roman" w:cs="Times New Roman"/>
          <w:b/>
          <w:sz w:val="24"/>
          <w:szCs w:val="24"/>
        </w:rPr>
        <w:t>Affiliations: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vertAlign w:val="superscript"/>
        </w:rPr>
        <w:t>1</w:t>
      </w:r>
      <w:r>
        <w:rPr>
          <w:rFonts w:ascii="Times New Roman" w:eastAsia="Calibri" w:hAnsi="Times New Roman" w:cs="Times New Roman"/>
          <w:sz w:val="24"/>
          <w:szCs w:val="24"/>
        </w:rPr>
        <w:t xml:space="preserve"> Sport and Exercise Science, School of Allied Health, Human Services &amp; Sport, La Trobe University, Melbourne, Australia</w:t>
      </w:r>
    </w:p>
    <w:p w14:paraId="67A20E96" w14:textId="77777777" w:rsidR="00D45462" w:rsidRDefault="00D45462" w:rsidP="00D45462">
      <w:pPr>
        <w:spacing w:after="0" w:line="360" w:lineRule="auto"/>
        <w:ind w:left="2160"/>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La Trobe Sport and Exercise Medicine Research Centre, La Trobe University, Melbourne, Australia</w:t>
      </w:r>
    </w:p>
    <w:p w14:paraId="4F168C3D" w14:textId="77777777" w:rsidR="00D45462" w:rsidRDefault="00D45462" w:rsidP="00D45462">
      <w:pPr>
        <w:spacing w:after="0" w:line="360" w:lineRule="auto"/>
        <w:ind w:left="2160"/>
        <w:jc w:val="both"/>
        <w:rPr>
          <w:rFonts w:ascii="Times New Roman" w:eastAsia="Calibri" w:hAnsi="Times New Roman" w:cs="Times New Roman"/>
          <w:sz w:val="24"/>
          <w:szCs w:val="24"/>
        </w:rPr>
      </w:pPr>
      <w:r>
        <w:rPr>
          <w:rFonts w:ascii="Times New Roman" w:eastAsia="Calibri" w:hAnsi="Times New Roman" w:cs="Times New Roman"/>
          <w:sz w:val="24"/>
          <w:szCs w:val="24"/>
          <w:vertAlign w:val="superscript"/>
        </w:rPr>
        <w:t>3</w:t>
      </w:r>
      <w:r>
        <w:rPr>
          <w:rFonts w:ascii="Times New Roman" w:eastAsia="Calibri" w:hAnsi="Times New Roman" w:cs="Times New Roman"/>
          <w:sz w:val="24"/>
          <w:szCs w:val="24"/>
        </w:rPr>
        <w:t xml:space="preserve"> Sports Science and Medicine Department, Bournemouth Football Club, Bournemouth, UK</w:t>
      </w:r>
    </w:p>
    <w:p w14:paraId="2F0EDCFF" w14:textId="77777777" w:rsidR="00D45462" w:rsidRDefault="00D45462" w:rsidP="00D45462">
      <w:pPr>
        <w:spacing w:after="0" w:line="360" w:lineRule="auto"/>
        <w:ind w:left="2160" w:right="-108"/>
        <w:contextualSpacing/>
        <w:rPr>
          <w:rFonts w:ascii="Times New Roman" w:eastAsia="MS Mincho" w:hAnsi="Times New Roman" w:cs="Times New Roman"/>
          <w:sz w:val="24"/>
          <w:szCs w:val="24"/>
          <w:lang w:eastAsia="nl-BE"/>
        </w:rPr>
      </w:pPr>
      <w:r>
        <w:rPr>
          <w:rFonts w:ascii="Times New Roman" w:eastAsia="MS Mincho" w:hAnsi="Times New Roman" w:cs="Times New Roman"/>
          <w:sz w:val="24"/>
          <w:szCs w:val="24"/>
          <w:vertAlign w:val="superscript"/>
          <w:lang w:eastAsia="nl-BE"/>
        </w:rPr>
        <w:t xml:space="preserve">4 </w:t>
      </w:r>
      <w:r>
        <w:rPr>
          <w:rFonts w:ascii="Times New Roman" w:eastAsia="MS Mincho" w:hAnsi="Times New Roman" w:cs="Times New Roman"/>
          <w:sz w:val="24"/>
          <w:szCs w:val="24"/>
          <w:lang w:eastAsia="nl-BE"/>
        </w:rPr>
        <w:t xml:space="preserve">School of Health Sciences, Liverpool Hope University, Liverpool, United Kingdom </w:t>
      </w:r>
    </w:p>
    <w:p w14:paraId="6840FE7F" w14:textId="77777777" w:rsidR="00D45462" w:rsidRDefault="00D45462" w:rsidP="00D45462">
      <w:pPr>
        <w:spacing w:after="0" w:line="360" w:lineRule="auto"/>
        <w:jc w:val="both"/>
        <w:rPr>
          <w:rFonts w:ascii="Times New Roman" w:eastAsia="Calibri" w:hAnsi="Times New Roman" w:cs="Times New Roman"/>
          <w:sz w:val="24"/>
          <w:szCs w:val="24"/>
        </w:rPr>
      </w:pPr>
    </w:p>
    <w:p w14:paraId="20704281"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Corresponding Author:</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Matthew C. Varley</w:t>
      </w:r>
    </w:p>
    <w:p w14:paraId="0DB405B7" w14:textId="77777777" w:rsidR="00D45462" w:rsidRDefault="00D45462" w:rsidP="00D45462">
      <w:pPr>
        <w:spacing w:after="0" w:line="360" w:lineRule="auto"/>
        <w:ind w:left="2880" w:hanging="2880"/>
        <w:jc w:val="both"/>
        <w:rPr>
          <w:rFonts w:ascii="Times New Roman" w:eastAsia="Calibri" w:hAnsi="Times New Roman" w:cs="Times New Roman"/>
          <w:sz w:val="24"/>
          <w:szCs w:val="24"/>
        </w:rPr>
      </w:pPr>
      <w:r>
        <w:rPr>
          <w:rFonts w:ascii="Times New Roman" w:eastAsia="Calibri" w:hAnsi="Times New Roman" w:cs="Times New Roman"/>
          <w:b/>
          <w:sz w:val="24"/>
          <w:szCs w:val="24"/>
        </w:rPr>
        <w:t>Corresponding Address: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La Trobe University, School of Allied Health, Human Services &amp; Sport, Melbourne, Australia</w:t>
      </w:r>
    </w:p>
    <w:p w14:paraId="4E4BEF75"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Corresponding Email:</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hyperlink r:id="rId7" w:history="1">
        <w:r>
          <w:rPr>
            <w:rStyle w:val="Hyperlink"/>
            <w:rFonts w:ascii="Times New Roman" w:eastAsia="Calibri" w:hAnsi="Times New Roman" w:cs="Times New Roman"/>
            <w:sz w:val="24"/>
            <w:szCs w:val="24"/>
          </w:rPr>
          <w:t>m.varley@latrobe.edu.au</w:t>
        </w:r>
      </w:hyperlink>
      <w:r>
        <w:rPr>
          <w:rFonts w:ascii="Times New Roman" w:eastAsia="Calibri" w:hAnsi="Times New Roman" w:cs="Times New Roman"/>
          <w:sz w:val="24"/>
          <w:szCs w:val="24"/>
        </w:rPr>
        <w:t xml:space="preserve">  </w:t>
      </w:r>
    </w:p>
    <w:p w14:paraId="522E3B43"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Preferred running head:</w:t>
      </w:r>
      <w:r>
        <w:rPr>
          <w:rFonts w:ascii="Times New Roman" w:eastAsia="Calibri" w:hAnsi="Times New Roman" w:cs="Times New Roman"/>
          <w:sz w:val="24"/>
          <w:szCs w:val="24"/>
        </w:rPr>
        <w:tab/>
        <w:t>Interchanging different tracking system data in soccer</w:t>
      </w:r>
      <w:r>
        <w:rPr>
          <w:rFonts w:ascii="Times New Roman" w:eastAsia="Calibri" w:hAnsi="Times New Roman" w:cs="Times New Roman"/>
          <w:sz w:val="24"/>
          <w:szCs w:val="24"/>
        </w:rPr>
        <w:tab/>
      </w:r>
    </w:p>
    <w:p w14:paraId="52A4586C"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Abstract word-count: </w:t>
      </w:r>
      <w:r>
        <w:rPr>
          <w:rFonts w:ascii="Times New Roman" w:eastAsia="Calibri" w:hAnsi="Times New Roman" w:cs="Times New Roman"/>
          <w:sz w:val="24"/>
          <w:szCs w:val="24"/>
        </w:rPr>
        <w:tab/>
        <w:t>194</w:t>
      </w:r>
    </w:p>
    <w:p w14:paraId="05E11455"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Text only word-count:</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2704</w:t>
      </w:r>
    </w:p>
    <w:p w14:paraId="26D5C657"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Number of figures: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1</w:t>
      </w:r>
    </w:p>
    <w:p w14:paraId="7226B9B1" w14:textId="77777777" w:rsidR="00D45462" w:rsidRDefault="00D45462" w:rsidP="00D45462">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Number of tables:</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t>1</w:t>
      </w:r>
    </w:p>
    <w:p w14:paraId="52AE9D15" w14:textId="77777777" w:rsidR="00D45462" w:rsidRDefault="00D45462" w:rsidP="00D45462">
      <w:pPr>
        <w:spacing w:after="0" w:line="360" w:lineRule="auto"/>
        <w:rPr>
          <w:rFonts w:ascii="Times New Roman" w:eastAsia="Calibri" w:hAnsi="Times New Roman" w:cs="Times New Roman"/>
          <w:sz w:val="24"/>
          <w:szCs w:val="24"/>
        </w:rPr>
        <w:sectPr w:rsidR="00D45462">
          <w:pgSz w:w="11900" w:h="16840"/>
          <w:pgMar w:top="1440" w:right="1440" w:bottom="1440" w:left="1440" w:header="708" w:footer="708" w:gutter="0"/>
          <w:lnNumType w:countBy="1" w:restart="continuous"/>
          <w:cols w:space="720"/>
        </w:sectPr>
      </w:pPr>
    </w:p>
    <w:p w14:paraId="55CF58E2" w14:textId="4C18B471" w:rsidR="00C33733" w:rsidRPr="00151F23" w:rsidRDefault="00C33733" w:rsidP="00151F23">
      <w:pPr>
        <w:rPr>
          <w:rFonts w:ascii="Times New Roman" w:hAnsi="Times New Roman" w:cs="Times New Roman"/>
          <w:sz w:val="24"/>
          <w:highlight w:val="yellow"/>
        </w:rPr>
      </w:pPr>
      <w:r w:rsidRPr="00C33733">
        <w:rPr>
          <w:rFonts w:asciiTheme="majorBidi" w:hAnsiTheme="majorBidi" w:cstheme="majorBidi"/>
          <w:b/>
          <w:bCs/>
          <w:sz w:val="24"/>
          <w:szCs w:val="24"/>
        </w:rPr>
        <w:lastRenderedPageBreak/>
        <w:t>Abstract</w:t>
      </w:r>
    </w:p>
    <w:p w14:paraId="063AF386" w14:textId="54E500F8" w:rsidR="00B874D6" w:rsidRPr="008B1253" w:rsidRDefault="00162F2A" w:rsidP="00280950">
      <w:pPr>
        <w:spacing w:line="360" w:lineRule="auto"/>
        <w:jc w:val="both"/>
        <w:rPr>
          <w:rFonts w:asciiTheme="majorBidi" w:hAnsiTheme="majorBidi" w:cstheme="majorBidi"/>
          <w:color w:val="000000" w:themeColor="text1"/>
          <w:sz w:val="24"/>
          <w:szCs w:val="24"/>
        </w:rPr>
      </w:pPr>
      <w:r>
        <w:rPr>
          <w:rFonts w:asciiTheme="majorBidi" w:hAnsiTheme="majorBidi" w:cstheme="majorBidi"/>
          <w:sz w:val="24"/>
          <w:szCs w:val="24"/>
        </w:rPr>
        <w:t>This</w:t>
      </w:r>
      <w:r w:rsidR="00B874D6">
        <w:rPr>
          <w:rFonts w:asciiTheme="majorBidi" w:hAnsiTheme="majorBidi" w:cstheme="majorBidi"/>
          <w:sz w:val="24"/>
          <w:szCs w:val="24"/>
        </w:rPr>
        <w:t xml:space="preserve"> study assess</w:t>
      </w:r>
      <w:r>
        <w:rPr>
          <w:rFonts w:asciiTheme="majorBidi" w:hAnsiTheme="majorBidi" w:cstheme="majorBidi"/>
          <w:sz w:val="24"/>
          <w:szCs w:val="24"/>
        </w:rPr>
        <w:t>ed</w:t>
      </w:r>
      <w:r w:rsidR="00B874D6">
        <w:rPr>
          <w:rFonts w:asciiTheme="majorBidi" w:hAnsiTheme="majorBidi" w:cstheme="majorBidi"/>
          <w:sz w:val="24"/>
          <w:szCs w:val="24"/>
        </w:rPr>
        <w:t xml:space="preserve"> the interchangeability between 10-Hz multi-GNSS GPS device</w:t>
      </w:r>
      <w:r w:rsidR="00314C03">
        <w:rPr>
          <w:rFonts w:asciiTheme="majorBidi" w:hAnsiTheme="majorBidi" w:cstheme="majorBidi"/>
          <w:sz w:val="24"/>
          <w:szCs w:val="24"/>
        </w:rPr>
        <w:t>s</w:t>
      </w:r>
      <w:r w:rsidR="00B874D6">
        <w:rPr>
          <w:rFonts w:asciiTheme="majorBidi" w:hAnsiTheme="majorBidi" w:cstheme="majorBidi"/>
          <w:sz w:val="24"/>
          <w:szCs w:val="24"/>
        </w:rPr>
        <w:t xml:space="preserve"> (Vector</w:t>
      </w:r>
      <w:r w:rsidR="00B874D6" w:rsidRPr="00D0272A">
        <w:rPr>
          <w:rFonts w:asciiTheme="majorBidi" w:hAnsiTheme="majorBidi" w:cstheme="majorBidi"/>
          <w:sz w:val="24"/>
          <w:szCs w:val="24"/>
          <w:vertAlign w:val="superscript"/>
        </w:rPr>
        <w:sym w:font="Symbol" w:char="F0D2"/>
      </w:r>
      <w:r w:rsidR="00B874D6">
        <w:rPr>
          <w:rFonts w:asciiTheme="majorBidi" w:hAnsiTheme="majorBidi" w:cstheme="majorBidi"/>
          <w:sz w:val="24"/>
          <w:szCs w:val="24"/>
        </w:rPr>
        <w:t>) and two optical tracking systems (TRACAB</w:t>
      </w:r>
      <w:r w:rsidR="00B874D6" w:rsidRPr="00D0272A">
        <w:rPr>
          <w:rFonts w:asciiTheme="majorBidi" w:hAnsiTheme="majorBidi" w:cstheme="majorBidi"/>
          <w:sz w:val="24"/>
          <w:szCs w:val="24"/>
          <w:vertAlign w:val="superscript"/>
        </w:rPr>
        <w:sym w:font="Symbol" w:char="F0D2"/>
      </w:r>
      <w:r w:rsidR="00B874D6">
        <w:rPr>
          <w:rFonts w:asciiTheme="majorBidi" w:hAnsiTheme="majorBidi" w:cstheme="majorBidi"/>
          <w:sz w:val="24"/>
          <w:szCs w:val="24"/>
        </w:rPr>
        <w:t xml:space="preserve"> and Second Spectrum</w:t>
      </w:r>
      <w:r w:rsidR="00B874D6" w:rsidRPr="00D0272A">
        <w:rPr>
          <w:rFonts w:asciiTheme="majorBidi" w:hAnsiTheme="majorBidi" w:cstheme="majorBidi"/>
          <w:sz w:val="24"/>
          <w:szCs w:val="24"/>
          <w:vertAlign w:val="superscript"/>
        </w:rPr>
        <w:sym w:font="Symbol" w:char="F0D2"/>
      </w:r>
      <w:r w:rsidR="00B874D6">
        <w:rPr>
          <w:rFonts w:asciiTheme="majorBidi" w:hAnsiTheme="majorBidi" w:cstheme="majorBidi"/>
          <w:sz w:val="24"/>
          <w:szCs w:val="24"/>
        </w:rPr>
        <w:t xml:space="preserve">). </w:t>
      </w:r>
      <w:r w:rsidR="00314C03">
        <w:rPr>
          <w:rFonts w:asciiTheme="majorBidi" w:hAnsiTheme="majorBidi" w:cstheme="majorBidi"/>
          <w:sz w:val="24"/>
          <w:szCs w:val="24"/>
        </w:rPr>
        <w:t>T</w:t>
      </w:r>
      <w:r w:rsidR="00B874D6">
        <w:rPr>
          <w:rFonts w:asciiTheme="majorBidi" w:hAnsiTheme="majorBidi" w:cstheme="majorBidi"/>
          <w:sz w:val="24"/>
          <w:szCs w:val="24"/>
        </w:rPr>
        <w:t xml:space="preserve">he study </w:t>
      </w:r>
      <w:r w:rsidR="00314C03">
        <w:rPr>
          <w:rFonts w:asciiTheme="majorBidi" w:hAnsiTheme="majorBidi" w:cstheme="majorBidi"/>
          <w:sz w:val="24"/>
          <w:szCs w:val="24"/>
        </w:rPr>
        <w:t>also investigated</w:t>
      </w:r>
      <w:r w:rsidR="00B874D6">
        <w:rPr>
          <w:rFonts w:asciiTheme="majorBidi" w:hAnsiTheme="majorBidi" w:cstheme="majorBidi"/>
          <w:sz w:val="24"/>
          <w:szCs w:val="24"/>
        </w:rPr>
        <w:t xml:space="preserve"> the agreement between </w:t>
      </w:r>
      <w:r w:rsidR="00314C03">
        <w:rPr>
          <w:rFonts w:asciiTheme="majorBidi" w:hAnsiTheme="majorBidi" w:cstheme="majorBidi"/>
          <w:sz w:val="24"/>
          <w:szCs w:val="24"/>
        </w:rPr>
        <w:t xml:space="preserve">data from the </w:t>
      </w:r>
      <w:r w:rsidR="00B874D6">
        <w:rPr>
          <w:rFonts w:asciiTheme="majorBidi" w:hAnsiTheme="majorBidi" w:cstheme="majorBidi"/>
          <w:sz w:val="24"/>
          <w:szCs w:val="24"/>
        </w:rPr>
        <w:t xml:space="preserve">optical tracking systems </w:t>
      </w:r>
      <w:r w:rsidR="00314C03">
        <w:rPr>
          <w:rFonts w:asciiTheme="majorBidi" w:hAnsiTheme="majorBidi" w:cstheme="majorBidi"/>
          <w:sz w:val="24"/>
          <w:szCs w:val="24"/>
        </w:rPr>
        <w:t>when</w:t>
      </w:r>
      <w:r w:rsidR="00B874D6">
        <w:rPr>
          <w:rFonts w:asciiTheme="majorBidi" w:hAnsiTheme="majorBidi" w:cstheme="majorBidi"/>
          <w:sz w:val="24"/>
          <w:szCs w:val="24"/>
        </w:rPr>
        <w:t xml:space="preserve"> </w:t>
      </w:r>
      <w:r w:rsidR="00314C03">
        <w:rPr>
          <w:rFonts w:asciiTheme="majorBidi" w:hAnsiTheme="majorBidi" w:cstheme="majorBidi"/>
          <w:sz w:val="24"/>
          <w:szCs w:val="24"/>
        </w:rPr>
        <w:t>processed with</w:t>
      </w:r>
      <w:r w:rsidR="00B874D6">
        <w:rPr>
          <w:rFonts w:asciiTheme="majorBidi" w:hAnsiTheme="majorBidi" w:cstheme="majorBidi"/>
          <w:sz w:val="24"/>
          <w:szCs w:val="24"/>
        </w:rPr>
        <w:t xml:space="preserve"> </w:t>
      </w:r>
      <w:r w:rsidR="00314C03">
        <w:rPr>
          <w:rFonts w:asciiTheme="majorBidi" w:hAnsiTheme="majorBidi" w:cstheme="majorBidi"/>
          <w:sz w:val="24"/>
          <w:szCs w:val="24"/>
        </w:rPr>
        <w:t xml:space="preserve">manufacturer software and </w:t>
      </w:r>
      <w:r w:rsidR="00B874D6">
        <w:rPr>
          <w:rFonts w:asciiTheme="majorBidi" w:hAnsiTheme="majorBidi" w:cstheme="majorBidi"/>
          <w:sz w:val="24"/>
          <w:szCs w:val="24"/>
        </w:rPr>
        <w:t>GPS</w:t>
      </w:r>
      <w:r w:rsidR="00457C59">
        <w:rPr>
          <w:rFonts w:asciiTheme="majorBidi" w:hAnsiTheme="majorBidi" w:cstheme="majorBidi"/>
          <w:sz w:val="24"/>
          <w:szCs w:val="24"/>
        </w:rPr>
        <w:t>-filtered</w:t>
      </w:r>
      <w:r w:rsidR="00B874D6">
        <w:rPr>
          <w:rFonts w:asciiTheme="majorBidi" w:hAnsiTheme="majorBidi" w:cstheme="majorBidi"/>
          <w:sz w:val="24"/>
          <w:szCs w:val="24"/>
        </w:rPr>
        <w:t xml:space="preserve"> software. Thirty players competing in the English Premier League were monitored </w:t>
      </w:r>
      <w:r w:rsidR="00314C03">
        <w:rPr>
          <w:rFonts w:asciiTheme="majorBidi" w:hAnsiTheme="majorBidi" w:cstheme="majorBidi"/>
          <w:sz w:val="24"/>
          <w:szCs w:val="24"/>
        </w:rPr>
        <w:t xml:space="preserve">using three different tracking systems </w:t>
      </w:r>
      <w:r w:rsidR="00B874D6">
        <w:rPr>
          <w:rFonts w:asciiTheme="majorBidi" w:hAnsiTheme="majorBidi" w:cstheme="majorBidi"/>
          <w:sz w:val="24"/>
          <w:szCs w:val="24"/>
        </w:rPr>
        <w:t xml:space="preserve">across five matches. </w:t>
      </w:r>
      <w:r w:rsidR="00B874D6" w:rsidRPr="00D47F70">
        <w:rPr>
          <w:rFonts w:asciiTheme="majorBidi" w:hAnsiTheme="majorBidi" w:cstheme="majorBidi"/>
          <w:sz w:val="24"/>
          <w:szCs w:val="24"/>
        </w:rPr>
        <w:t xml:space="preserve">To </w:t>
      </w:r>
      <w:r w:rsidR="00314C03">
        <w:rPr>
          <w:rFonts w:asciiTheme="majorBidi" w:hAnsiTheme="majorBidi" w:cstheme="majorBidi"/>
          <w:sz w:val="24"/>
          <w:szCs w:val="24"/>
        </w:rPr>
        <w:t>determine</w:t>
      </w:r>
      <w:r w:rsidR="00B874D6" w:rsidRPr="00D47F70">
        <w:rPr>
          <w:rFonts w:asciiTheme="majorBidi" w:hAnsiTheme="majorBidi" w:cstheme="majorBidi"/>
          <w:sz w:val="24"/>
          <w:szCs w:val="24"/>
        </w:rPr>
        <w:t xml:space="preserve"> the interchangeability between tracking </w:t>
      </w:r>
      <w:r w:rsidR="00B874D6">
        <w:rPr>
          <w:rFonts w:asciiTheme="majorBidi" w:hAnsiTheme="majorBidi" w:cstheme="majorBidi"/>
          <w:sz w:val="24"/>
          <w:szCs w:val="24"/>
        </w:rPr>
        <w:t>systems, player movement variables including, total distance, high</w:t>
      </w:r>
      <w:r w:rsidR="00314C03">
        <w:rPr>
          <w:rFonts w:asciiTheme="majorBidi" w:hAnsiTheme="majorBidi" w:cstheme="majorBidi"/>
          <w:sz w:val="24"/>
          <w:szCs w:val="24"/>
        </w:rPr>
        <w:t>-</w:t>
      </w:r>
      <w:r w:rsidR="00B874D6">
        <w:rPr>
          <w:rFonts w:asciiTheme="majorBidi" w:hAnsiTheme="majorBidi" w:cstheme="majorBidi"/>
          <w:sz w:val="24"/>
          <w:szCs w:val="24"/>
        </w:rPr>
        <w:t>speed running distance (19.8–25.2 km</w:t>
      </w:r>
      <w:r w:rsidR="00B874D6">
        <w:rPr>
          <w:rFonts w:ascii="Roboto" w:hAnsi="Roboto" w:cstheme="majorBidi"/>
          <w:sz w:val="24"/>
          <w:szCs w:val="24"/>
        </w:rPr>
        <w:t>‧</w:t>
      </w:r>
      <w:r w:rsidR="00B874D6">
        <w:rPr>
          <w:rFonts w:asciiTheme="majorBidi" w:hAnsiTheme="majorBidi" w:cstheme="majorBidi"/>
          <w:sz w:val="24"/>
          <w:szCs w:val="24"/>
        </w:rPr>
        <w:t>h</w:t>
      </w:r>
      <w:r w:rsidR="00B874D6" w:rsidRPr="00577300">
        <w:rPr>
          <w:rFonts w:asciiTheme="majorBidi" w:hAnsiTheme="majorBidi" w:cstheme="majorBidi"/>
          <w:sz w:val="24"/>
          <w:szCs w:val="24"/>
          <w:vertAlign w:val="superscript"/>
        </w:rPr>
        <w:t>-1</w:t>
      </w:r>
      <w:r w:rsidR="00B874D6">
        <w:rPr>
          <w:rFonts w:asciiTheme="majorBidi" w:hAnsiTheme="majorBidi" w:cstheme="majorBidi"/>
          <w:sz w:val="24"/>
          <w:szCs w:val="24"/>
        </w:rPr>
        <w:t>), sprinting distance (&gt;25.2 km</w:t>
      </w:r>
      <w:r w:rsidR="00B874D6">
        <w:rPr>
          <w:rFonts w:ascii="Roboto" w:hAnsi="Roboto" w:cstheme="majorBidi"/>
          <w:sz w:val="24"/>
          <w:szCs w:val="24"/>
        </w:rPr>
        <w:t>‧</w:t>
      </w:r>
      <w:r w:rsidR="00B874D6">
        <w:rPr>
          <w:rFonts w:asciiTheme="majorBidi" w:hAnsiTheme="majorBidi" w:cstheme="majorBidi"/>
          <w:sz w:val="24"/>
          <w:szCs w:val="24"/>
        </w:rPr>
        <w:t>h</w:t>
      </w:r>
      <w:r w:rsidR="00B874D6" w:rsidRPr="00E2048D">
        <w:rPr>
          <w:rFonts w:asciiTheme="majorBidi" w:hAnsiTheme="majorBidi" w:cstheme="majorBidi"/>
          <w:sz w:val="24"/>
          <w:szCs w:val="24"/>
          <w:vertAlign w:val="superscript"/>
        </w:rPr>
        <w:t>-1</w:t>
      </w:r>
      <w:r w:rsidR="00B874D6">
        <w:rPr>
          <w:rFonts w:asciiTheme="majorBidi" w:hAnsiTheme="majorBidi" w:cstheme="majorBidi"/>
          <w:sz w:val="24"/>
          <w:szCs w:val="24"/>
        </w:rPr>
        <w:t xml:space="preserve">), </w:t>
      </w:r>
      <w:r w:rsidR="00B874D6" w:rsidRPr="008B1253">
        <w:rPr>
          <w:rFonts w:asciiTheme="majorBidi" w:hAnsiTheme="majorBidi" w:cstheme="majorBidi"/>
          <w:color w:val="000000" w:themeColor="text1"/>
          <w:sz w:val="24"/>
          <w:szCs w:val="24"/>
        </w:rPr>
        <w:t>efforts &gt;19.8 km</w:t>
      </w:r>
      <w:r w:rsidR="00B874D6" w:rsidRPr="008B1253">
        <w:rPr>
          <w:rFonts w:ascii="Roboto" w:hAnsi="Roboto" w:cstheme="majorBidi"/>
          <w:color w:val="000000" w:themeColor="text1"/>
          <w:sz w:val="24"/>
          <w:szCs w:val="24"/>
        </w:rPr>
        <w:t>‧</w:t>
      </w:r>
      <w:r w:rsidR="00B874D6" w:rsidRPr="008B1253">
        <w:rPr>
          <w:rFonts w:asciiTheme="majorBidi" w:hAnsiTheme="majorBidi" w:cstheme="majorBidi"/>
          <w:color w:val="000000" w:themeColor="text1"/>
          <w:sz w:val="24"/>
          <w:szCs w:val="24"/>
        </w:rPr>
        <w:t>h</w:t>
      </w:r>
      <w:r w:rsidR="00B874D6" w:rsidRPr="008B1253">
        <w:rPr>
          <w:rFonts w:asciiTheme="majorBidi" w:hAnsiTheme="majorBidi" w:cstheme="majorBidi"/>
          <w:color w:val="000000" w:themeColor="text1"/>
          <w:sz w:val="24"/>
          <w:szCs w:val="24"/>
          <w:vertAlign w:val="superscript"/>
        </w:rPr>
        <w:t>-1</w:t>
      </w:r>
      <w:r w:rsidR="00B874D6" w:rsidRPr="008B1253">
        <w:rPr>
          <w:rFonts w:asciiTheme="majorBidi" w:hAnsiTheme="majorBidi" w:cstheme="majorBidi"/>
          <w:color w:val="000000" w:themeColor="text1"/>
          <w:sz w:val="24"/>
          <w:szCs w:val="24"/>
        </w:rPr>
        <w:t xml:space="preserve"> and maximal speed were compared. Equations were </w:t>
      </w:r>
      <w:r w:rsidR="00A16E58" w:rsidRPr="008B1253">
        <w:rPr>
          <w:rFonts w:asciiTheme="majorBidi" w:hAnsiTheme="majorBidi" w:cstheme="majorBidi"/>
          <w:color w:val="000000" w:themeColor="text1"/>
          <w:sz w:val="24"/>
          <w:szCs w:val="24"/>
        </w:rPr>
        <w:t xml:space="preserve">formed </w:t>
      </w:r>
      <w:r w:rsidR="005B3D2E" w:rsidRPr="008B1253">
        <w:rPr>
          <w:rFonts w:asciiTheme="majorBidi" w:hAnsiTheme="majorBidi" w:cstheme="majorBidi"/>
          <w:color w:val="000000" w:themeColor="text1"/>
          <w:sz w:val="24"/>
          <w:szCs w:val="24"/>
        </w:rPr>
        <w:t xml:space="preserve">with </w:t>
      </w:r>
      <w:r w:rsidR="00727FE2" w:rsidRPr="008B1253">
        <w:rPr>
          <w:rFonts w:asciiTheme="majorBidi" w:hAnsiTheme="majorBidi" w:cstheme="majorBidi"/>
          <w:color w:val="000000" w:themeColor="text1"/>
          <w:sz w:val="24"/>
          <w:szCs w:val="24"/>
        </w:rPr>
        <w:t>samples</w:t>
      </w:r>
      <w:r w:rsidR="001820A3" w:rsidRPr="008B1253">
        <w:rPr>
          <w:rFonts w:asciiTheme="majorBidi" w:hAnsiTheme="majorBidi" w:cstheme="majorBidi"/>
          <w:color w:val="000000" w:themeColor="text1"/>
          <w:sz w:val="24"/>
          <w:szCs w:val="24"/>
        </w:rPr>
        <w:t xml:space="preserve"> ranging </w:t>
      </w:r>
      <w:r w:rsidR="00E04788" w:rsidRPr="008B1253">
        <w:rPr>
          <w:rFonts w:asciiTheme="majorBidi" w:hAnsiTheme="majorBidi" w:cstheme="majorBidi"/>
          <w:color w:val="000000" w:themeColor="text1"/>
          <w:sz w:val="24"/>
          <w:szCs w:val="24"/>
        </w:rPr>
        <w:t xml:space="preserve">from </w:t>
      </w:r>
      <w:r w:rsidR="005B3D2E" w:rsidRPr="008B1253">
        <w:rPr>
          <w:rFonts w:asciiTheme="majorBidi" w:hAnsiTheme="majorBidi" w:cstheme="majorBidi"/>
          <w:color w:val="000000" w:themeColor="text1"/>
          <w:sz w:val="24"/>
          <w:szCs w:val="24"/>
        </w:rPr>
        <w:t xml:space="preserve">16-36 </w:t>
      </w:r>
      <w:r w:rsidR="00A16E58" w:rsidRPr="008B1253">
        <w:rPr>
          <w:rFonts w:asciiTheme="majorBidi" w:hAnsiTheme="majorBidi" w:cstheme="majorBidi"/>
          <w:color w:val="000000" w:themeColor="text1"/>
          <w:sz w:val="24"/>
          <w:szCs w:val="24"/>
        </w:rPr>
        <w:t xml:space="preserve">using linear regression </w:t>
      </w:r>
      <w:r w:rsidR="002A6F52" w:rsidRPr="008B1253">
        <w:rPr>
          <w:rFonts w:asciiTheme="majorBidi" w:hAnsiTheme="majorBidi" w:cstheme="majorBidi"/>
          <w:color w:val="000000" w:themeColor="text1"/>
          <w:sz w:val="24"/>
          <w:szCs w:val="24"/>
        </w:rPr>
        <w:t xml:space="preserve">and </w:t>
      </w:r>
      <w:r w:rsidR="00ED154D" w:rsidRPr="008B1253">
        <w:rPr>
          <w:rFonts w:asciiTheme="majorBidi" w:hAnsiTheme="majorBidi" w:cstheme="majorBidi"/>
          <w:color w:val="000000" w:themeColor="text1"/>
          <w:sz w:val="24"/>
          <w:szCs w:val="24"/>
        </w:rPr>
        <w:t>linear mixed-effects model</w:t>
      </w:r>
      <w:r w:rsidR="001A243A" w:rsidRPr="008B1253">
        <w:rPr>
          <w:rFonts w:asciiTheme="majorBidi" w:hAnsiTheme="majorBidi" w:cstheme="majorBidi"/>
          <w:color w:val="000000" w:themeColor="text1"/>
          <w:sz w:val="24"/>
          <w:szCs w:val="24"/>
        </w:rPr>
        <w:t>s</w:t>
      </w:r>
      <w:r w:rsidR="00ED154D" w:rsidRPr="008B1253">
        <w:rPr>
          <w:rFonts w:asciiTheme="majorBidi" w:hAnsiTheme="majorBidi" w:cstheme="majorBidi"/>
          <w:color w:val="000000" w:themeColor="text1"/>
          <w:sz w:val="24"/>
          <w:szCs w:val="24"/>
        </w:rPr>
        <w:t xml:space="preserve"> </w:t>
      </w:r>
      <w:r w:rsidR="00A16E58" w:rsidRPr="008B1253">
        <w:rPr>
          <w:rFonts w:asciiTheme="majorBidi" w:hAnsiTheme="majorBidi" w:cstheme="majorBidi"/>
          <w:color w:val="000000" w:themeColor="text1"/>
          <w:sz w:val="24"/>
          <w:szCs w:val="24"/>
        </w:rPr>
        <w:t xml:space="preserve">to allow interchangeability of </w:t>
      </w:r>
      <w:r w:rsidR="00B874D6" w:rsidRPr="008B1253">
        <w:rPr>
          <w:rFonts w:asciiTheme="majorBidi" w:hAnsiTheme="majorBidi" w:cstheme="majorBidi"/>
          <w:color w:val="000000" w:themeColor="text1"/>
          <w:sz w:val="24"/>
          <w:szCs w:val="24"/>
        </w:rPr>
        <w:t xml:space="preserve">player movement variables between tracking systems. </w:t>
      </w:r>
      <w:r w:rsidR="00132C51" w:rsidRPr="008B1253">
        <w:rPr>
          <w:rFonts w:asciiTheme="majorBidi" w:hAnsiTheme="majorBidi" w:cstheme="majorBidi"/>
          <w:color w:val="000000" w:themeColor="text1"/>
          <w:sz w:val="24"/>
          <w:szCs w:val="24"/>
        </w:rPr>
        <w:t>More than half of the variance of most interchangeability equations were explained and associated with very strong positive correlations (r&gt;0.72).</w:t>
      </w:r>
      <w:r w:rsidR="008B1253" w:rsidRPr="008B1253">
        <w:rPr>
          <w:rFonts w:asciiTheme="majorBidi" w:hAnsiTheme="majorBidi" w:cstheme="majorBidi"/>
          <w:color w:val="000000" w:themeColor="text1"/>
          <w:sz w:val="24"/>
          <w:szCs w:val="24"/>
        </w:rPr>
        <w:t xml:space="preserve"> </w:t>
      </w:r>
      <w:r w:rsidR="00B874D6" w:rsidRPr="008B1253">
        <w:rPr>
          <w:rFonts w:asciiTheme="majorBidi" w:hAnsiTheme="majorBidi" w:cstheme="majorBidi"/>
          <w:color w:val="000000" w:themeColor="text1"/>
          <w:sz w:val="24"/>
          <w:szCs w:val="24"/>
        </w:rPr>
        <w:t xml:space="preserve">Small to huge differences were found between tracking systems for </w:t>
      </w:r>
      <w:r w:rsidRPr="008B1253">
        <w:rPr>
          <w:rFonts w:asciiTheme="majorBidi" w:hAnsiTheme="majorBidi" w:cstheme="majorBidi"/>
          <w:color w:val="000000" w:themeColor="text1"/>
          <w:sz w:val="24"/>
          <w:szCs w:val="24"/>
        </w:rPr>
        <w:t>most</w:t>
      </w:r>
      <w:r w:rsidR="00B874D6" w:rsidRPr="008B1253">
        <w:rPr>
          <w:rFonts w:asciiTheme="majorBidi" w:hAnsiTheme="majorBidi" w:cstheme="majorBidi"/>
          <w:color w:val="000000" w:themeColor="text1"/>
          <w:sz w:val="24"/>
          <w:szCs w:val="24"/>
        </w:rPr>
        <w:t xml:space="preserve"> player movement variables</w:t>
      </w:r>
      <w:r w:rsidR="0014349B" w:rsidRPr="008B1253">
        <w:rPr>
          <w:rFonts w:asciiTheme="majorBidi" w:hAnsiTheme="majorBidi" w:cstheme="majorBidi"/>
          <w:color w:val="000000" w:themeColor="text1"/>
          <w:sz w:val="24"/>
          <w:szCs w:val="24"/>
        </w:rPr>
        <w:t>. D</w:t>
      </w:r>
      <w:r w:rsidR="00B874D6" w:rsidRPr="008B1253">
        <w:rPr>
          <w:rFonts w:asciiTheme="majorBidi" w:hAnsiTheme="majorBidi" w:cstheme="majorBidi"/>
          <w:color w:val="000000" w:themeColor="text1"/>
          <w:sz w:val="24"/>
          <w:szCs w:val="24"/>
        </w:rPr>
        <w:t xml:space="preserve">ata of </w:t>
      </w:r>
      <w:r w:rsidR="00A16E58" w:rsidRPr="008B1253">
        <w:rPr>
          <w:rFonts w:asciiTheme="majorBidi" w:hAnsiTheme="majorBidi" w:cstheme="majorBidi"/>
          <w:color w:val="000000" w:themeColor="text1"/>
          <w:sz w:val="24"/>
          <w:szCs w:val="24"/>
        </w:rPr>
        <w:t xml:space="preserve">optical </w:t>
      </w:r>
      <w:r w:rsidR="00B874D6" w:rsidRPr="008B1253">
        <w:rPr>
          <w:rFonts w:asciiTheme="majorBidi" w:hAnsiTheme="majorBidi" w:cstheme="majorBidi"/>
          <w:color w:val="000000" w:themeColor="text1"/>
          <w:sz w:val="24"/>
          <w:szCs w:val="24"/>
        </w:rPr>
        <w:t xml:space="preserve">tracking systems </w:t>
      </w:r>
      <w:r w:rsidR="00BA0D79" w:rsidRPr="008B1253">
        <w:rPr>
          <w:rFonts w:asciiTheme="majorBidi" w:hAnsiTheme="majorBidi" w:cstheme="majorBidi"/>
          <w:color w:val="000000" w:themeColor="text1"/>
          <w:sz w:val="24"/>
          <w:szCs w:val="24"/>
        </w:rPr>
        <w:t xml:space="preserve">had </w:t>
      </w:r>
      <w:r w:rsidR="00B874D6" w:rsidRPr="008B1253">
        <w:rPr>
          <w:rFonts w:asciiTheme="majorBidi" w:hAnsiTheme="majorBidi" w:cstheme="majorBidi"/>
          <w:color w:val="000000" w:themeColor="text1"/>
          <w:sz w:val="24"/>
          <w:szCs w:val="24"/>
        </w:rPr>
        <w:t>decrease</w:t>
      </w:r>
      <w:r w:rsidR="00BA0D79" w:rsidRPr="008B1253">
        <w:rPr>
          <w:rFonts w:asciiTheme="majorBidi" w:hAnsiTheme="majorBidi" w:cstheme="majorBidi"/>
          <w:color w:val="000000" w:themeColor="text1"/>
          <w:sz w:val="24"/>
          <w:szCs w:val="24"/>
        </w:rPr>
        <w:t>d values in</w:t>
      </w:r>
      <w:r w:rsidR="00B874D6"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 xml:space="preserve">all </w:t>
      </w:r>
      <w:r w:rsidR="00B874D6" w:rsidRPr="008B1253">
        <w:rPr>
          <w:rFonts w:asciiTheme="majorBidi" w:hAnsiTheme="majorBidi" w:cstheme="majorBidi"/>
          <w:color w:val="000000" w:themeColor="text1"/>
          <w:sz w:val="24"/>
          <w:szCs w:val="24"/>
        </w:rPr>
        <w:t xml:space="preserve">speed </w:t>
      </w:r>
      <w:r w:rsidRPr="008B1253">
        <w:rPr>
          <w:rFonts w:asciiTheme="majorBidi" w:hAnsiTheme="majorBidi" w:cstheme="majorBidi"/>
          <w:color w:val="000000" w:themeColor="text1"/>
          <w:sz w:val="24"/>
          <w:szCs w:val="24"/>
        </w:rPr>
        <w:t xml:space="preserve">variables </w:t>
      </w:r>
      <w:r w:rsidR="00B874D6" w:rsidRPr="008B1253">
        <w:rPr>
          <w:rFonts w:asciiTheme="majorBidi" w:hAnsiTheme="majorBidi" w:cstheme="majorBidi"/>
          <w:color w:val="000000" w:themeColor="text1"/>
          <w:sz w:val="24"/>
          <w:szCs w:val="24"/>
        </w:rPr>
        <w:t>&gt;19.8 km</w:t>
      </w:r>
      <w:r w:rsidR="00B874D6" w:rsidRPr="008B1253">
        <w:rPr>
          <w:rFonts w:ascii="Roboto" w:hAnsi="Roboto" w:cstheme="majorBidi"/>
          <w:color w:val="000000" w:themeColor="text1"/>
          <w:sz w:val="24"/>
          <w:szCs w:val="24"/>
        </w:rPr>
        <w:t>‧</w:t>
      </w:r>
      <w:r w:rsidR="00B874D6" w:rsidRPr="008B1253">
        <w:rPr>
          <w:rFonts w:asciiTheme="majorBidi" w:hAnsiTheme="majorBidi" w:cstheme="majorBidi"/>
          <w:color w:val="000000" w:themeColor="text1"/>
          <w:sz w:val="24"/>
          <w:szCs w:val="24"/>
        </w:rPr>
        <w:t>h</w:t>
      </w:r>
      <w:r w:rsidR="00B874D6" w:rsidRPr="008B1253">
        <w:rPr>
          <w:rFonts w:asciiTheme="majorBidi" w:hAnsiTheme="majorBidi" w:cstheme="majorBidi"/>
          <w:color w:val="000000" w:themeColor="text1"/>
          <w:sz w:val="24"/>
          <w:szCs w:val="24"/>
          <w:vertAlign w:val="superscript"/>
        </w:rPr>
        <w:t xml:space="preserve">-1 </w:t>
      </w:r>
      <w:r w:rsidR="00A16E58" w:rsidRPr="008B1253">
        <w:rPr>
          <w:rFonts w:asciiTheme="majorBidi" w:hAnsiTheme="majorBidi" w:cstheme="majorBidi"/>
          <w:color w:val="000000" w:themeColor="text1"/>
          <w:sz w:val="24"/>
          <w:szCs w:val="24"/>
        </w:rPr>
        <w:t xml:space="preserve">when processed </w:t>
      </w:r>
      <w:r w:rsidR="00457C59" w:rsidRPr="008B1253">
        <w:rPr>
          <w:rFonts w:asciiTheme="majorBidi" w:hAnsiTheme="majorBidi" w:cstheme="majorBidi"/>
          <w:color w:val="000000" w:themeColor="text1"/>
          <w:sz w:val="24"/>
          <w:szCs w:val="24"/>
        </w:rPr>
        <w:t xml:space="preserve">through GPS </w:t>
      </w:r>
      <w:r w:rsidR="00A16E58" w:rsidRPr="008B1253">
        <w:rPr>
          <w:rFonts w:asciiTheme="majorBidi" w:hAnsiTheme="majorBidi" w:cstheme="majorBidi"/>
          <w:color w:val="000000" w:themeColor="text1"/>
          <w:sz w:val="24"/>
          <w:szCs w:val="24"/>
        </w:rPr>
        <w:t>software</w:t>
      </w:r>
      <w:r w:rsidR="00B874D6" w:rsidRPr="008B1253">
        <w:rPr>
          <w:rFonts w:asciiTheme="majorBidi" w:hAnsiTheme="majorBidi" w:cstheme="majorBidi"/>
          <w:color w:val="000000" w:themeColor="text1"/>
          <w:sz w:val="24"/>
          <w:szCs w:val="24"/>
        </w:rPr>
        <w:t>. This study provide</w:t>
      </w:r>
      <w:r w:rsidR="00A16E58" w:rsidRPr="008B1253">
        <w:rPr>
          <w:rFonts w:asciiTheme="majorBidi" w:hAnsiTheme="majorBidi" w:cstheme="majorBidi"/>
          <w:color w:val="000000" w:themeColor="text1"/>
          <w:sz w:val="24"/>
          <w:szCs w:val="24"/>
        </w:rPr>
        <w:t>s</w:t>
      </w:r>
      <w:r w:rsidR="00B874D6" w:rsidRPr="008B1253">
        <w:rPr>
          <w:rFonts w:asciiTheme="majorBidi" w:hAnsiTheme="majorBidi" w:cstheme="majorBidi"/>
          <w:color w:val="000000" w:themeColor="text1"/>
          <w:sz w:val="24"/>
          <w:szCs w:val="24"/>
        </w:rPr>
        <w:t xml:space="preserve"> equations </w:t>
      </w:r>
      <w:r w:rsidR="00A16E58" w:rsidRPr="008B1253">
        <w:rPr>
          <w:rFonts w:asciiTheme="majorBidi" w:hAnsiTheme="majorBidi" w:cstheme="majorBidi"/>
          <w:color w:val="000000" w:themeColor="text1"/>
          <w:sz w:val="24"/>
          <w:szCs w:val="24"/>
        </w:rPr>
        <w:t xml:space="preserve">for </w:t>
      </w:r>
      <w:r w:rsidR="00B874D6" w:rsidRPr="008B1253">
        <w:rPr>
          <w:rFonts w:asciiTheme="majorBidi" w:hAnsiTheme="majorBidi" w:cstheme="majorBidi"/>
          <w:color w:val="000000" w:themeColor="text1"/>
          <w:sz w:val="24"/>
          <w:szCs w:val="24"/>
        </w:rPr>
        <w:t xml:space="preserve">practitioners </w:t>
      </w:r>
      <w:r w:rsidR="00A16E58" w:rsidRPr="008B1253">
        <w:rPr>
          <w:rFonts w:asciiTheme="majorBidi" w:hAnsiTheme="majorBidi" w:cstheme="majorBidi"/>
          <w:color w:val="000000" w:themeColor="text1"/>
          <w:sz w:val="24"/>
          <w:szCs w:val="24"/>
        </w:rPr>
        <w:t xml:space="preserve">to </w:t>
      </w:r>
      <w:r w:rsidR="00B874D6" w:rsidRPr="008B1253">
        <w:rPr>
          <w:rFonts w:asciiTheme="majorBidi" w:hAnsiTheme="majorBidi" w:cstheme="majorBidi"/>
          <w:color w:val="000000" w:themeColor="text1"/>
          <w:sz w:val="24"/>
          <w:szCs w:val="24"/>
        </w:rPr>
        <w:t>interchange player movement variables between TRACAB, Second Spectrum and Vector GPS tracking systems</w:t>
      </w:r>
      <w:r w:rsidR="007E459B" w:rsidRPr="008B1253">
        <w:rPr>
          <w:rFonts w:asciiTheme="majorBidi" w:hAnsiTheme="majorBidi" w:cstheme="majorBidi"/>
          <w:color w:val="000000" w:themeColor="text1"/>
          <w:sz w:val="24"/>
          <w:szCs w:val="24"/>
        </w:rPr>
        <w:t xml:space="preserve"> with reduced error</w:t>
      </w:r>
      <w:r w:rsidR="00B874D6" w:rsidRPr="008B1253">
        <w:rPr>
          <w:rFonts w:asciiTheme="majorBidi" w:hAnsiTheme="majorBidi" w:cstheme="majorBidi"/>
          <w:color w:val="000000" w:themeColor="text1"/>
          <w:sz w:val="24"/>
          <w:szCs w:val="24"/>
        </w:rPr>
        <w:t>.</w:t>
      </w:r>
      <w:r w:rsidR="00F61A86" w:rsidRPr="008B1253">
        <w:rPr>
          <w:rFonts w:asciiTheme="majorBidi" w:hAnsiTheme="majorBidi" w:cstheme="majorBidi"/>
          <w:color w:val="000000" w:themeColor="text1"/>
          <w:sz w:val="24"/>
          <w:szCs w:val="24"/>
        </w:rPr>
        <w:t xml:space="preserve"> </w:t>
      </w:r>
      <w:r w:rsidR="00B874D6" w:rsidRPr="008B1253">
        <w:rPr>
          <w:rFonts w:asciiTheme="majorBidi" w:hAnsiTheme="majorBidi" w:cstheme="majorBidi"/>
          <w:color w:val="000000" w:themeColor="text1"/>
          <w:sz w:val="24"/>
          <w:szCs w:val="24"/>
        </w:rPr>
        <w:t>This will enable practitioners to combine and share data captured with different tracking systems to analyse and improve their training.</w:t>
      </w:r>
    </w:p>
    <w:p w14:paraId="481F6E54" w14:textId="62C1FB57" w:rsidR="00C33733" w:rsidRDefault="00C33733" w:rsidP="00800314">
      <w:pPr>
        <w:rPr>
          <w:rFonts w:asciiTheme="majorBidi" w:hAnsiTheme="majorBidi" w:cstheme="majorBidi"/>
          <w:b/>
          <w:bCs/>
          <w:sz w:val="24"/>
          <w:szCs w:val="24"/>
        </w:rPr>
      </w:pPr>
    </w:p>
    <w:p w14:paraId="40851D59" w14:textId="60796D26" w:rsidR="00C33733" w:rsidRDefault="00162F2A" w:rsidP="00457C59">
      <w:pPr>
        <w:jc w:val="both"/>
        <w:rPr>
          <w:rFonts w:asciiTheme="majorBidi" w:hAnsiTheme="majorBidi" w:cstheme="majorBidi"/>
          <w:b/>
          <w:bCs/>
          <w:sz w:val="24"/>
          <w:szCs w:val="24"/>
        </w:rPr>
      </w:pPr>
      <w:r>
        <w:rPr>
          <w:rFonts w:asciiTheme="majorBidi" w:hAnsiTheme="majorBidi" w:cstheme="majorBidi"/>
          <w:b/>
          <w:bCs/>
          <w:sz w:val="24"/>
          <w:szCs w:val="24"/>
        </w:rPr>
        <w:t xml:space="preserve">Keywords: </w:t>
      </w:r>
      <w:r w:rsidRPr="00280950">
        <w:rPr>
          <w:rFonts w:asciiTheme="majorBidi" w:hAnsiTheme="majorBidi" w:cstheme="majorBidi"/>
          <w:sz w:val="24"/>
          <w:szCs w:val="24"/>
        </w:rPr>
        <w:t>interchangeability, GPS, tracking systems, soccer, optical tracking, player movement</w:t>
      </w:r>
      <w:r w:rsidR="00C33733">
        <w:rPr>
          <w:rFonts w:asciiTheme="majorBidi" w:hAnsiTheme="majorBidi" w:cstheme="majorBidi"/>
          <w:b/>
          <w:bCs/>
          <w:sz w:val="24"/>
          <w:szCs w:val="24"/>
        </w:rPr>
        <w:br w:type="page"/>
      </w:r>
    </w:p>
    <w:p w14:paraId="70D7E27B" w14:textId="6979F85C" w:rsidR="00C33733" w:rsidRDefault="00C33733" w:rsidP="00800314">
      <w:pPr>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0739D9E9" w14:textId="55BF5ED7" w:rsidR="00C33733" w:rsidRDefault="00C33733" w:rsidP="00800314">
      <w:pPr>
        <w:rPr>
          <w:rFonts w:asciiTheme="majorBidi" w:hAnsiTheme="majorBidi" w:cstheme="majorBidi"/>
          <w:b/>
          <w:bCs/>
          <w:sz w:val="24"/>
          <w:szCs w:val="24"/>
        </w:rPr>
      </w:pPr>
    </w:p>
    <w:p w14:paraId="41CFA0D0" w14:textId="250853C6" w:rsidR="00873FC0" w:rsidRPr="00A035F9" w:rsidRDefault="00800AFB" w:rsidP="00873FC0">
      <w:pPr>
        <w:spacing w:line="360" w:lineRule="auto"/>
        <w:jc w:val="both"/>
        <w:rPr>
          <w:rFonts w:asciiTheme="majorBidi" w:hAnsiTheme="majorBidi" w:cstheme="majorBidi"/>
          <w:color w:val="000000" w:themeColor="text1"/>
          <w:sz w:val="24"/>
          <w:szCs w:val="24"/>
        </w:rPr>
      </w:pPr>
      <w:r w:rsidRPr="008B1253">
        <w:rPr>
          <w:rFonts w:asciiTheme="majorBidi" w:hAnsiTheme="majorBidi" w:cstheme="majorBidi"/>
          <w:color w:val="000000" w:themeColor="text1"/>
          <w:sz w:val="24"/>
          <w:szCs w:val="24"/>
        </w:rPr>
        <w:t xml:space="preserve">The monitoring of players’ </w:t>
      </w:r>
      <w:r w:rsidR="00A80E5A" w:rsidRPr="008B1253">
        <w:rPr>
          <w:rFonts w:asciiTheme="majorBidi" w:hAnsiTheme="majorBidi" w:cstheme="majorBidi"/>
          <w:color w:val="000000" w:themeColor="text1"/>
          <w:sz w:val="24"/>
          <w:szCs w:val="24"/>
        </w:rPr>
        <w:t xml:space="preserve">locomotor </w:t>
      </w:r>
      <w:r w:rsidRPr="008B1253">
        <w:rPr>
          <w:rFonts w:asciiTheme="majorBidi" w:hAnsiTheme="majorBidi" w:cstheme="majorBidi"/>
          <w:color w:val="000000" w:themeColor="text1"/>
          <w:sz w:val="24"/>
          <w:szCs w:val="24"/>
        </w:rPr>
        <w:t>movements during both training and matches is now common</w:t>
      </w:r>
      <w:r w:rsidR="00C0146A"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 xml:space="preserve">place in professional soccer </w:t>
      </w:r>
      <w:r w:rsidRPr="008B1253">
        <w:rPr>
          <w:rFonts w:asciiTheme="majorBidi" w:hAnsiTheme="majorBidi" w:cstheme="majorBidi"/>
          <w:color w:val="000000" w:themeColor="text1"/>
          <w:sz w:val="24"/>
          <w:szCs w:val="24"/>
        </w:rPr>
        <w:fldChar w:fldCharType="begin" w:fldLock="1"/>
      </w:r>
      <w:r w:rsidR="00D63EBD" w:rsidRPr="008B1253">
        <w:rPr>
          <w:rFonts w:asciiTheme="majorBidi" w:hAnsiTheme="majorBidi" w:cstheme="majorBidi"/>
          <w:color w:val="000000" w:themeColor="text1"/>
          <w:sz w:val="24"/>
          <w:szCs w:val="24"/>
        </w:rPr>
        <w:instrText>ADDIN CSL_CITATION {"citationItems":[{"id":"ITEM-1","itemData":{"author":[{"dropping-particle":"","family":"Murray","given":"A. M.","non-dropping-particle":"","parse-names":false,"suffix":""},{"dropping-particle":"","family":"Varley","given":"M. C.","non-dropping-particle":"","parse-names":false,"suffix":""}],"container-title":"Elite Soccer Players: Maximizing Performance and Safety","editor":[{"dropping-particle":"","family":"Curtis","given":"RM","non-dropping-particle":"","parse-names":false,"suffix":""},{"dropping-particle":"","family":"Benjamin","given":"CL","non-dropping-particle":"","parse-names":false,"suffix":""},{"dropping-particle":"","family":"Huggins","given":"RA","non-dropping-particle":"","parse-names":false,"suffix":""},{"dropping-particle":"","family":"Casa","given":"DJ","non-dropping-particle":"","parse-names":false,"suffix":""}],"id":"ITEM-1","issued":{"date-parts":[["2019"]]},"page":"37-53","publisher":"Routledge","publisher-place":"London, UK","title":"Technology in Soccer","type":"chapter"},"uris":["http://www.mendeley.com/documents/?uuid=b3a5124d-dfe9-4497-b298-a373a7944dca"]}],"mendeley":{"formattedCitation":"(Murray &amp; Varley, 2019)","plainTextFormattedCitation":"(Murray &amp; Varley, 2019)","previouslyFormattedCitation":"(Murray &amp; Varley, 2019)"},"properties":{"noteIndex":0},"schema":"https://github.com/citation-style-language/schema/raw/master/csl-citation.json"}</w:instrText>
      </w:r>
      <w:r w:rsidRPr="008B1253">
        <w:rPr>
          <w:rFonts w:asciiTheme="majorBidi" w:hAnsiTheme="majorBidi" w:cstheme="majorBidi"/>
          <w:color w:val="000000" w:themeColor="text1"/>
          <w:sz w:val="24"/>
          <w:szCs w:val="24"/>
        </w:rPr>
        <w:fldChar w:fldCharType="separate"/>
      </w:r>
      <w:r w:rsidRPr="008B1253">
        <w:rPr>
          <w:rFonts w:asciiTheme="majorBidi" w:hAnsiTheme="majorBidi" w:cstheme="majorBidi"/>
          <w:noProof/>
          <w:color w:val="000000" w:themeColor="text1"/>
          <w:sz w:val="24"/>
          <w:szCs w:val="24"/>
        </w:rPr>
        <w:t>(Murray &amp; Varley, 2019)</w:t>
      </w:r>
      <w:r w:rsidRPr="008B1253">
        <w:rPr>
          <w:rFonts w:asciiTheme="majorBidi" w:hAnsiTheme="majorBidi" w:cstheme="majorBidi"/>
          <w:color w:val="000000" w:themeColor="text1"/>
          <w:sz w:val="24"/>
          <w:szCs w:val="24"/>
        </w:rPr>
        <w:fldChar w:fldCharType="end"/>
      </w:r>
      <w:r w:rsidRPr="008B1253">
        <w:rPr>
          <w:rFonts w:asciiTheme="majorBidi" w:hAnsiTheme="majorBidi" w:cstheme="majorBidi"/>
          <w:color w:val="000000" w:themeColor="text1"/>
          <w:sz w:val="24"/>
          <w:szCs w:val="24"/>
        </w:rPr>
        <w:t xml:space="preserve">. </w:t>
      </w:r>
      <w:r w:rsidR="004036DC" w:rsidRPr="008B1253">
        <w:rPr>
          <w:rFonts w:asciiTheme="majorBidi" w:hAnsiTheme="majorBidi" w:cstheme="majorBidi"/>
          <w:color w:val="000000" w:themeColor="text1"/>
          <w:sz w:val="24"/>
          <w:szCs w:val="24"/>
        </w:rPr>
        <w:t xml:space="preserve">Elite soccer clubs typically use a combination of </w:t>
      </w:r>
      <w:r w:rsidR="007B7C10" w:rsidRPr="008B1253">
        <w:rPr>
          <w:rFonts w:asciiTheme="majorBidi" w:hAnsiTheme="majorBidi" w:cstheme="majorBidi"/>
          <w:color w:val="000000" w:themeColor="text1"/>
          <w:sz w:val="24"/>
          <w:szCs w:val="24"/>
        </w:rPr>
        <w:t xml:space="preserve">optical tracking systems </w:t>
      </w:r>
      <w:r w:rsidR="00A17E08" w:rsidRPr="008B1253">
        <w:rPr>
          <w:rFonts w:asciiTheme="majorBidi" w:hAnsiTheme="majorBidi" w:cstheme="majorBidi"/>
          <w:color w:val="000000" w:themeColor="text1"/>
          <w:sz w:val="24"/>
          <w:szCs w:val="24"/>
        </w:rPr>
        <w:t>and</w:t>
      </w:r>
      <w:r w:rsidR="003359AB" w:rsidRPr="008B1253">
        <w:rPr>
          <w:rFonts w:asciiTheme="majorBidi" w:hAnsiTheme="majorBidi" w:cstheme="majorBidi"/>
          <w:color w:val="000000" w:themeColor="text1"/>
          <w:sz w:val="24"/>
          <w:szCs w:val="24"/>
        </w:rPr>
        <w:t xml:space="preserve"> wearable</w:t>
      </w:r>
      <w:r w:rsidR="00826508" w:rsidRPr="008B1253">
        <w:rPr>
          <w:rFonts w:asciiTheme="majorBidi" w:hAnsiTheme="majorBidi" w:cstheme="majorBidi"/>
          <w:color w:val="000000" w:themeColor="text1"/>
          <w:sz w:val="24"/>
          <w:szCs w:val="24"/>
        </w:rPr>
        <w:t>-</w:t>
      </w:r>
      <w:r w:rsidR="003359AB" w:rsidRPr="008B1253">
        <w:rPr>
          <w:rFonts w:asciiTheme="majorBidi" w:hAnsiTheme="majorBidi" w:cstheme="majorBidi"/>
          <w:color w:val="000000" w:themeColor="text1"/>
          <w:sz w:val="24"/>
          <w:szCs w:val="24"/>
        </w:rPr>
        <w:t>based</w:t>
      </w:r>
      <w:r w:rsidR="009363D0" w:rsidRPr="008B1253">
        <w:rPr>
          <w:rFonts w:asciiTheme="majorBidi" w:hAnsiTheme="majorBidi" w:cstheme="majorBidi"/>
          <w:color w:val="000000" w:themeColor="text1"/>
          <w:sz w:val="24"/>
          <w:szCs w:val="24"/>
        </w:rPr>
        <w:t xml:space="preserve"> </w:t>
      </w:r>
      <w:r w:rsidR="00EA2383" w:rsidRPr="008B1253">
        <w:rPr>
          <w:rFonts w:asciiTheme="majorBidi" w:hAnsiTheme="majorBidi" w:cstheme="majorBidi"/>
          <w:color w:val="000000" w:themeColor="text1"/>
          <w:sz w:val="24"/>
          <w:szCs w:val="24"/>
        </w:rPr>
        <w:t xml:space="preserve">tracking </w:t>
      </w:r>
      <w:r w:rsidR="00A32462" w:rsidRPr="008B1253">
        <w:rPr>
          <w:rFonts w:asciiTheme="majorBidi" w:hAnsiTheme="majorBidi" w:cstheme="majorBidi"/>
          <w:color w:val="000000" w:themeColor="text1"/>
          <w:sz w:val="24"/>
          <w:szCs w:val="24"/>
        </w:rPr>
        <w:t>systems</w:t>
      </w:r>
      <w:r w:rsidR="009363D0" w:rsidRPr="008B1253">
        <w:rPr>
          <w:rFonts w:asciiTheme="majorBidi" w:hAnsiTheme="majorBidi" w:cstheme="majorBidi"/>
          <w:color w:val="000000" w:themeColor="text1"/>
          <w:sz w:val="24"/>
          <w:szCs w:val="24"/>
        </w:rPr>
        <w:t xml:space="preserve"> to quantify </w:t>
      </w:r>
      <w:r w:rsidR="005F1DF9" w:rsidRPr="008B1253">
        <w:rPr>
          <w:rFonts w:asciiTheme="majorBidi" w:hAnsiTheme="majorBidi" w:cstheme="majorBidi"/>
          <w:color w:val="000000" w:themeColor="text1"/>
          <w:sz w:val="24"/>
          <w:szCs w:val="24"/>
        </w:rPr>
        <w:t>locomotive</w:t>
      </w:r>
      <w:r w:rsidR="009363D0" w:rsidRPr="008B1253">
        <w:rPr>
          <w:rFonts w:asciiTheme="majorBidi" w:hAnsiTheme="majorBidi" w:cstheme="majorBidi"/>
          <w:color w:val="000000" w:themeColor="text1"/>
          <w:sz w:val="24"/>
          <w:szCs w:val="24"/>
        </w:rPr>
        <w:t xml:space="preserve"> movement.</w:t>
      </w:r>
      <w:r w:rsidR="008B1253" w:rsidRPr="008B1253">
        <w:rPr>
          <w:rFonts w:asciiTheme="majorBidi" w:hAnsiTheme="majorBidi" w:cstheme="majorBidi"/>
          <w:color w:val="000000" w:themeColor="text1"/>
          <w:sz w:val="24"/>
          <w:szCs w:val="24"/>
        </w:rPr>
        <w:t xml:space="preserve"> </w:t>
      </w:r>
      <w:r w:rsidR="005F1DF9" w:rsidRPr="008B1253">
        <w:rPr>
          <w:rFonts w:asciiTheme="majorBidi" w:hAnsiTheme="majorBidi" w:cstheme="majorBidi"/>
          <w:color w:val="000000" w:themeColor="text1"/>
          <w:sz w:val="24"/>
          <w:szCs w:val="24"/>
        </w:rPr>
        <w:t xml:space="preserve">These </w:t>
      </w:r>
      <w:r w:rsidR="00526FE3" w:rsidRPr="008B1253">
        <w:rPr>
          <w:rFonts w:asciiTheme="majorBidi" w:hAnsiTheme="majorBidi" w:cstheme="majorBidi"/>
          <w:color w:val="000000" w:themeColor="text1"/>
          <w:sz w:val="24"/>
          <w:szCs w:val="24"/>
        </w:rPr>
        <w:t>systems provide</w:t>
      </w:r>
      <w:r w:rsidR="008B1253" w:rsidRPr="008B1253">
        <w:rPr>
          <w:rFonts w:asciiTheme="majorBidi" w:hAnsiTheme="majorBidi" w:cstheme="majorBidi"/>
          <w:color w:val="000000" w:themeColor="text1"/>
          <w:sz w:val="24"/>
          <w:szCs w:val="24"/>
        </w:rPr>
        <w:t xml:space="preserve"> </w:t>
      </w:r>
      <w:r w:rsidR="005F1DF9" w:rsidRPr="008B1253">
        <w:rPr>
          <w:rFonts w:asciiTheme="majorBidi" w:hAnsiTheme="majorBidi" w:cstheme="majorBidi"/>
          <w:color w:val="000000" w:themeColor="text1"/>
          <w:sz w:val="24"/>
          <w:szCs w:val="24"/>
        </w:rPr>
        <w:t xml:space="preserve">locomotive </w:t>
      </w:r>
      <w:r w:rsidR="00526FE3" w:rsidRPr="008B1253">
        <w:rPr>
          <w:rFonts w:asciiTheme="majorBidi" w:hAnsiTheme="majorBidi" w:cstheme="majorBidi"/>
          <w:color w:val="000000" w:themeColor="text1"/>
          <w:sz w:val="24"/>
          <w:szCs w:val="24"/>
        </w:rPr>
        <w:t xml:space="preserve">data, such as total distance and distance covered at different speeds, </w:t>
      </w:r>
      <w:r w:rsidR="005F1DF9" w:rsidRPr="008B1253">
        <w:rPr>
          <w:rFonts w:asciiTheme="majorBidi" w:hAnsiTheme="majorBidi" w:cstheme="majorBidi"/>
          <w:color w:val="000000" w:themeColor="text1"/>
          <w:sz w:val="24"/>
          <w:szCs w:val="24"/>
        </w:rPr>
        <w:t xml:space="preserve">that can be incorporated into </w:t>
      </w:r>
      <w:r w:rsidR="008176EC" w:rsidRPr="008B1253">
        <w:rPr>
          <w:rFonts w:asciiTheme="majorBidi" w:hAnsiTheme="majorBidi" w:cstheme="majorBidi"/>
          <w:color w:val="000000" w:themeColor="text1"/>
          <w:sz w:val="24"/>
          <w:szCs w:val="24"/>
        </w:rPr>
        <w:t xml:space="preserve">the </w:t>
      </w:r>
      <w:r w:rsidR="005F1DF9" w:rsidRPr="008B1253">
        <w:rPr>
          <w:rFonts w:asciiTheme="majorBidi" w:hAnsiTheme="majorBidi" w:cstheme="majorBidi"/>
          <w:color w:val="000000" w:themeColor="text1"/>
          <w:sz w:val="24"/>
          <w:szCs w:val="24"/>
        </w:rPr>
        <w:t xml:space="preserve">athlete monitoring system process to help practitioners assess load completed by their players and inform subsequent training and recovery prescription </w:t>
      </w:r>
      <w:r w:rsidR="00D63EBD" w:rsidRPr="008B1253">
        <w:rPr>
          <w:rFonts w:asciiTheme="majorBidi" w:hAnsiTheme="majorBidi" w:cstheme="majorBidi"/>
          <w:color w:val="000000" w:themeColor="text1"/>
          <w:sz w:val="24"/>
          <w:szCs w:val="24"/>
        </w:rPr>
        <w:fldChar w:fldCharType="begin" w:fldLock="1"/>
      </w:r>
      <w:r w:rsidR="00D0272A" w:rsidRPr="008B1253">
        <w:rPr>
          <w:rFonts w:asciiTheme="majorBidi" w:hAnsiTheme="majorBidi" w:cstheme="majorBidi"/>
          <w:color w:val="000000" w:themeColor="text1"/>
          <w:sz w:val="24"/>
          <w:szCs w:val="24"/>
        </w:rPr>
        <w:instrText>ADDIN CSL_CITATION {"citationItems":[{"id":"ITEM-1","itemData":{"DOI":"10.1123/ijspp.2016-0499","abstract":"With the ongoing development of microtechnology, player tracking has become one of the most important components of load monitoring in team sports. The 3 main objectives of player tracking are better understanding of practice (provide an objective, a posteriori evaluation of external load and locomotor demands of any given session or match), optimization of training-load patterns at the team level, and decision making on individual players' training programs to improve performance and prevent injuries (eg, top-up training vs unloading sequences, return to play progression). This paper discusses the basics of a simple tracking approach and the need to integrate multiple systems. The limitations of some of the most used variables in the field (including metabolic-power measures) are debated, and innovative and potentially new powerful variables are presented. The foundations of a successful player-monitoring system are probably laid on the pitch first, in the way practitioners collect their own tracking data, given the limitations of each variable, and how they report and use all this information, rather than in the technology and the variables per se. Overall, the decision to use any tracking technology or new variable should always be considered with a cost/benefit approach (ie, cost, ease of use, portability, manpower/ability to affect the training program).","author":[{"dropping-particle":"","family":"Buchheit","given":"Martin","non-dropping-particle":"","parse-names":false,"suffix":""},{"dropping-particle":"","family":"Simpson","given":"Ben Michael","non-dropping-particle":"","parse-names":false,"suffix":""}],"container-title":"International Journal of Sports Physiology and Performance","id":"ITEM-1","issue":"S2","issued":{"date-parts":[["2017"]]},"page":"35-41","title":"Player-Tracking Technology: Half-Full or Half-Empty Glass?","type":"article-journal","volume":"12"},"uris":["http://www.mendeley.com/documents/?uuid=c50bd323-c8e0-3a75-86c0-49339b3206b2"]}],"mendeley":{"formattedCitation":"(Buchheit &amp; Simpson, 2017)","plainTextFormattedCitation":"(Buchheit &amp; Simpson, 2017)","previouslyFormattedCitation":"(Buchheit &amp; Simpson, 2017)"},"properties":{"noteIndex":0},"schema":"https://github.com/citation-style-language/schema/raw/master/csl-citation.json"}</w:instrText>
      </w:r>
      <w:r w:rsidR="00D63EBD" w:rsidRPr="008B1253">
        <w:rPr>
          <w:rFonts w:asciiTheme="majorBidi" w:hAnsiTheme="majorBidi" w:cstheme="majorBidi"/>
          <w:color w:val="000000" w:themeColor="text1"/>
          <w:sz w:val="24"/>
          <w:szCs w:val="24"/>
        </w:rPr>
        <w:fldChar w:fldCharType="separate"/>
      </w:r>
      <w:r w:rsidR="00D63EBD" w:rsidRPr="008B1253">
        <w:rPr>
          <w:rFonts w:asciiTheme="majorBidi" w:hAnsiTheme="majorBidi" w:cstheme="majorBidi"/>
          <w:noProof/>
          <w:color w:val="000000" w:themeColor="text1"/>
          <w:sz w:val="24"/>
          <w:szCs w:val="24"/>
        </w:rPr>
        <w:t>(Buchheit &amp; Simpson, 2017)</w:t>
      </w:r>
      <w:r w:rsidR="00D63EBD" w:rsidRPr="008B1253">
        <w:rPr>
          <w:rFonts w:asciiTheme="majorBidi" w:hAnsiTheme="majorBidi" w:cstheme="majorBidi"/>
          <w:color w:val="000000" w:themeColor="text1"/>
          <w:sz w:val="24"/>
          <w:szCs w:val="24"/>
        </w:rPr>
        <w:fldChar w:fldCharType="end"/>
      </w:r>
      <w:r w:rsidR="00D63EBD">
        <w:rPr>
          <w:rFonts w:asciiTheme="majorBidi" w:hAnsiTheme="majorBidi" w:cstheme="majorBidi"/>
          <w:sz w:val="24"/>
          <w:szCs w:val="24"/>
        </w:rPr>
        <w:t xml:space="preserve">. </w:t>
      </w:r>
      <w:r w:rsidR="00A32462">
        <w:rPr>
          <w:rFonts w:asciiTheme="majorBidi" w:hAnsiTheme="majorBidi" w:cstheme="majorBidi"/>
          <w:sz w:val="24"/>
          <w:szCs w:val="24"/>
        </w:rPr>
        <w:t xml:space="preserve">Historically, clubs adopted </w:t>
      </w:r>
      <w:r w:rsidR="001D3E15">
        <w:rPr>
          <w:rFonts w:asciiTheme="majorBidi" w:hAnsiTheme="majorBidi" w:cstheme="majorBidi"/>
          <w:sz w:val="24"/>
          <w:szCs w:val="24"/>
        </w:rPr>
        <w:t>optical</w:t>
      </w:r>
      <w:r w:rsidR="00E33842">
        <w:rPr>
          <w:rFonts w:asciiTheme="majorBidi" w:hAnsiTheme="majorBidi" w:cstheme="majorBidi"/>
          <w:sz w:val="24"/>
          <w:szCs w:val="24"/>
        </w:rPr>
        <w:t xml:space="preserve"> </w:t>
      </w:r>
      <w:r w:rsidR="00A32462">
        <w:rPr>
          <w:rFonts w:asciiTheme="majorBidi" w:hAnsiTheme="majorBidi" w:cstheme="majorBidi"/>
          <w:sz w:val="24"/>
          <w:szCs w:val="24"/>
        </w:rPr>
        <w:t xml:space="preserve">tracking systems during </w:t>
      </w:r>
      <w:r w:rsidR="00A32462" w:rsidRPr="00162F2A">
        <w:rPr>
          <w:rFonts w:asciiTheme="majorBidi" w:hAnsiTheme="majorBidi" w:cstheme="majorBidi"/>
          <w:color w:val="000000" w:themeColor="text1"/>
          <w:sz w:val="24"/>
          <w:szCs w:val="24"/>
        </w:rPr>
        <w:t xml:space="preserve">match play and </w:t>
      </w:r>
      <w:r w:rsidR="007C7E06" w:rsidRPr="00162F2A">
        <w:rPr>
          <w:rFonts w:asciiTheme="majorBidi" w:hAnsiTheme="majorBidi" w:cstheme="majorBidi"/>
          <w:color w:val="000000" w:themeColor="text1"/>
          <w:sz w:val="24"/>
          <w:szCs w:val="24"/>
        </w:rPr>
        <w:t>weara</w:t>
      </w:r>
      <w:r w:rsidR="00826508" w:rsidRPr="00162F2A">
        <w:rPr>
          <w:rFonts w:asciiTheme="majorBidi" w:hAnsiTheme="majorBidi" w:cstheme="majorBidi"/>
          <w:color w:val="000000" w:themeColor="text1"/>
          <w:sz w:val="24"/>
          <w:szCs w:val="24"/>
        </w:rPr>
        <w:t>ble-based</w:t>
      </w:r>
      <w:r w:rsidR="00134B8F" w:rsidRPr="00162F2A">
        <w:rPr>
          <w:rFonts w:asciiTheme="majorBidi" w:hAnsiTheme="majorBidi" w:cstheme="majorBidi"/>
          <w:color w:val="000000" w:themeColor="text1"/>
          <w:sz w:val="24"/>
          <w:szCs w:val="24"/>
        </w:rPr>
        <w:t xml:space="preserve"> systems</w:t>
      </w:r>
      <w:r w:rsidR="007C7E06" w:rsidRPr="00162F2A">
        <w:rPr>
          <w:rFonts w:asciiTheme="majorBidi" w:hAnsiTheme="majorBidi" w:cstheme="majorBidi"/>
          <w:color w:val="000000" w:themeColor="text1"/>
          <w:sz w:val="24"/>
          <w:szCs w:val="24"/>
        </w:rPr>
        <w:t xml:space="preserve"> </w:t>
      </w:r>
      <w:r w:rsidR="00A32462" w:rsidRPr="00162F2A">
        <w:rPr>
          <w:rFonts w:asciiTheme="majorBidi" w:hAnsiTheme="majorBidi" w:cstheme="majorBidi"/>
          <w:color w:val="000000" w:themeColor="text1"/>
          <w:sz w:val="24"/>
          <w:szCs w:val="24"/>
        </w:rPr>
        <w:t>(e.g. global positioning</w:t>
      </w:r>
      <w:r w:rsidR="00A32462">
        <w:rPr>
          <w:rFonts w:asciiTheme="majorBidi" w:hAnsiTheme="majorBidi" w:cstheme="majorBidi"/>
          <w:sz w:val="24"/>
          <w:szCs w:val="24"/>
        </w:rPr>
        <w:t xml:space="preserve"> system</w:t>
      </w:r>
      <w:r w:rsidR="001D3E15">
        <w:rPr>
          <w:rFonts w:asciiTheme="majorBidi" w:hAnsiTheme="majorBidi" w:cstheme="majorBidi"/>
          <w:sz w:val="24"/>
          <w:szCs w:val="24"/>
        </w:rPr>
        <w:t xml:space="preserve"> devices</w:t>
      </w:r>
      <w:r w:rsidR="00A32462">
        <w:rPr>
          <w:rFonts w:asciiTheme="majorBidi" w:hAnsiTheme="majorBidi" w:cstheme="majorBidi"/>
          <w:sz w:val="24"/>
          <w:szCs w:val="24"/>
        </w:rPr>
        <w:t xml:space="preserve">; GPS) during training due to players’ being prohibited </w:t>
      </w:r>
      <w:r w:rsidR="00A32462" w:rsidRPr="00162F2A">
        <w:rPr>
          <w:rFonts w:asciiTheme="majorBidi" w:hAnsiTheme="majorBidi" w:cstheme="majorBidi"/>
          <w:color w:val="000000" w:themeColor="text1"/>
          <w:sz w:val="24"/>
          <w:szCs w:val="24"/>
        </w:rPr>
        <w:t xml:space="preserve">from using wearable technology during </w:t>
      </w:r>
      <w:r w:rsidR="003E7948" w:rsidRPr="00162F2A">
        <w:rPr>
          <w:rFonts w:asciiTheme="majorBidi" w:hAnsiTheme="majorBidi" w:cstheme="majorBidi"/>
          <w:color w:val="000000" w:themeColor="text1"/>
          <w:sz w:val="24"/>
          <w:szCs w:val="24"/>
        </w:rPr>
        <w:t>official matches</w:t>
      </w:r>
      <w:r w:rsidR="00A32462" w:rsidRPr="00162F2A">
        <w:rPr>
          <w:rFonts w:asciiTheme="majorBidi" w:hAnsiTheme="majorBidi" w:cstheme="majorBidi"/>
          <w:color w:val="000000" w:themeColor="text1"/>
          <w:sz w:val="24"/>
          <w:szCs w:val="24"/>
        </w:rPr>
        <w:t>. However</w:t>
      </w:r>
      <w:r w:rsidR="00232422" w:rsidRPr="00162F2A">
        <w:rPr>
          <w:rFonts w:asciiTheme="majorBidi" w:hAnsiTheme="majorBidi" w:cstheme="majorBidi"/>
          <w:color w:val="000000" w:themeColor="text1"/>
          <w:sz w:val="24"/>
          <w:szCs w:val="24"/>
        </w:rPr>
        <w:t xml:space="preserve">, </w:t>
      </w:r>
      <w:r w:rsidR="00A32462" w:rsidRPr="00162F2A">
        <w:rPr>
          <w:rFonts w:asciiTheme="majorBidi" w:hAnsiTheme="majorBidi" w:cstheme="majorBidi"/>
          <w:color w:val="000000" w:themeColor="text1"/>
          <w:sz w:val="24"/>
          <w:szCs w:val="24"/>
        </w:rPr>
        <w:t>since 2015</w:t>
      </w:r>
      <w:r w:rsidR="00232422" w:rsidRPr="00162F2A">
        <w:rPr>
          <w:rFonts w:asciiTheme="majorBidi" w:hAnsiTheme="majorBidi" w:cstheme="majorBidi"/>
          <w:color w:val="000000" w:themeColor="text1"/>
          <w:sz w:val="24"/>
          <w:szCs w:val="24"/>
        </w:rPr>
        <w:t xml:space="preserve"> </w:t>
      </w:r>
      <w:r w:rsidR="00A32462" w:rsidRPr="00162F2A">
        <w:rPr>
          <w:rFonts w:asciiTheme="majorBidi" w:hAnsiTheme="majorBidi" w:cstheme="majorBidi"/>
          <w:color w:val="000000" w:themeColor="text1"/>
          <w:sz w:val="24"/>
          <w:szCs w:val="24"/>
        </w:rPr>
        <w:t>FIFA (</w:t>
      </w:r>
      <w:r w:rsidR="00A32462" w:rsidRPr="00162F2A">
        <w:rPr>
          <w:rFonts w:ascii="Courier New" w:hAnsi="Courier New" w:cs="Courier New"/>
          <w:color w:val="000000" w:themeColor="text1"/>
          <w:sz w:val="24"/>
          <w:szCs w:val="24"/>
        </w:rPr>
        <w:t>﻿</w:t>
      </w:r>
      <w:r w:rsidR="00A32462" w:rsidRPr="00162F2A">
        <w:rPr>
          <w:rFonts w:asciiTheme="majorBidi" w:hAnsiTheme="majorBidi" w:cstheme="majorBidi"/>
          <w:color w:val="000000" w:themeColor="text1"/>
          <w:sz w:val="24"/>
          <w:szCs w:val="24"/>
        </w:rPr>
        <w:t>Fédération</w:t>
      </w:r>
      <w:r w:rsidR="00A32462" w:rsidRPr="00A32462">
        <w:rPr>
          <w:rFonts w:asciiTheme="majorBidi" w:hAnsiTheme="majorBidi" w:cstheme="majorBidi"/>
          <w:sz w:val="24"/>
          <w:szCs w:val="24"/>
        </w:rPr>
        <w:t xml:space="preserve"> Internationale de Football </w:t>
      </w:r>
      <w:r w:rsidR="00A32462" w:rsidRPr="008B1253">
        <w:rPr>
          <w:rFonts w:asciiTheme="majorBidi" w:hAnsiTheme="majorBidi" w:cstheme="majorBidi"/>
          <w:color w:val="000000" w:themeColor="text1"/>
          <w:sz w:val="24"/>
          <w:szCs w:val="24"/>
        </w:rPr>
        <w:t>Association)</w:t>
      </w:r>
      <w:r w:rsidR="00232422" w:rsidRPr="008B1253">
        <w:rPr>
          <w:rFonts w:asciiTheme="majorBidi" w:hAnsiTheme="majorBidi" w:cstheme="majorBidi"/>
          <w:color w:val="000000" w:themeColor="text1"/>
          <w:sz w:val="24"/>
          <w:szCs w:val="24"/>
        </w:rPr>
        <w:t xml:space="preserve"> </w:t>
      </w:r>
      <w:r w:rsidR="00A035F9" w:rsidRPr="008B1253">
        <w:rPr>
          <w:rFonts w:asciiTheme="majorBidi" w:hAnsiTheme="majorBidi" w:cstheme="majorBidi"/>
          <w:color w:val="000000" w:themeColor="text1"/>
          <w:sz w:val="24"/>
          <w:szCs w:val="24"/>
        </w:rPr>
        <w:t xml:space="preserve">has </w:t>
      </w:r>
      <w:r w:rsidR="00232422" w:rsidRPr="008B1253">
        <w:rPr>
          <w:rFonts w:asciiTheme="majorBidi" w:hAnsiTheme="majorBidi" w:cstheme="majorBidi"/>
          <w:color w:val="000000" w:themeColor="text1"/>
          <w:sz w:val="24"/>
          <w:szCs w:val="24"/>
        </w:rPr>
        <w:t xml:space="preserve">granted permission for </w:t>
      </w:r>
      <w:r w:rsidR="00A87684" w:rsidRPr="008B1253">
        <w:rPr>
          <w:rFonts w:asciiTheme="majorBidi" w:hAnsiTheme="majorBidi" w:cstheme="majorBidi"/>
          <w:color w:val="000000" w:themeColor="text1"/>
          <w:sz w:val="24"/>
          <w:szCs w:val="24"/>
        </w:rPr>
        <w:t>us</w:t>
      </w:r>
      <w:r w:rsidR="00A035F9" w:rsidRPr="008B1253">
        <w:rPr>
          <w:rFonts w:asciiTheme="majorBidi" w:hAnsiTheme="majorBidi" w:cstheme="majorBidi"/>
          <w:color w:val="000000" w:themeColor="text1"/>
          <w:sz w:val="24"/>
          <w:szCs w:val="24"/>
        </w:rPr>
        <w:t>e</w:t>
      </w:r>
      <w:r w:rsidR="00A87684" w:rsidRPr="008B1253">
        <w:rPr>
          <w:rFonts w:asciiTheme="majorBidi" w:hAnsiTheme="majorBidi" w:cstheme="majorBidi"/>
          <w:color w:val="000000" w:themeColor="text1"/>
          <w:sz w:val="24"/>
          <w:szCs w:val="24"/>
        </w:rPr>
        <w:t xml:space="preserve"> </w:t>
      </w:r>
      <w:r w:rsidR="00A035F9" w:rsidRPr="008B1253">
        <w:rPr>
          <w:rFonts w:asciiTheme="majorBidi" w:hAnsiTheme="majorBidi" w:cstheme="majorBidi"/>
          <w:color w:val="000000" w:themeColor="text1"/>
          <w:sz w:val="24"/>
          <w:szCs w:val="24"/>
        </w:rPr>
        <w:t xml:space="preserve">of </w:t>
      </w:r>
      <w:r w:rsidR="00A87684" w:rsidRPr="008B1253">
        <w:rPr>
          <w:rFonts w:asciiTheme="majorBidi" w:hAnsiTheme="majorBidi" w:cstheme="majorBidi"/>
          <w:color w:val="000000" w:themeColor="text1"/>
          <w:sz w:val="24"/>
          <w:szCs w:val="24"/>
        </w:rPr>
        <w:t>wearable technology</w:t>
      </w:r>
      <w:r w:rsidR="00232422" w:rsidRPr="008B1253">
        <w:rPr>
          <w:rFonts w:asciiTheme="majorBidi" w:hAnsiTheme="majorBidi" w:cstheme="majorBidi"/>
          <w:color w:val="000000" w:themeColor="text1"/>
          <w:sz w:val="24"/>
          <w:szCs w:val="24"/>
        </w:rPr>
        <w:t xml:space="preserve"> during official matches. Despite this rule change, there has been a slow adoption rate of </w:t>
      </w:r>
      <w:r w:rsidR="003E7948" w:rsidRPr="008B1253">
        <w:rPr>
          <w:rFonts w:asciiTheme="majorBidi" w:hAnsiTheme="majorBidi" w:cstheme="majorBidi"/>
          <w:color w:val="000000" w:themeColor="text1"/>
          <w:sz w:val="24"/>
          <w:szCs w:val="24"/>
        </w:rPr>
        <w:t xml:space="preserve">clubs </w:t>
      </w:r>
      <w:r w:rsidR="00232422" w:rsidRPr="008B1253">
        <w:rPr>
          <w:rFonts w:asciiTheme="majorBidi" w:hAnsiTheme="majorBidi" w:cstheme="majorBidi"/>
          <w:color w:val="000000" w:themeColor="text1"/>
          <w:sz w:val="24"/>
          <w:szCs w:val="24"/>
        </w:rPr>
        <w:t>using wearable technology during matches due to practical issues such as player compliance</w:t>
      </w:r>
      <w:r w:rsidR="00BB1E5B" w:rsidRPr="008B1253">
        <w:rPr>
          <w:rFonts w:asciiTheme="majorBidi" w:hAnsiTheme="majorBidi" w:cstheme="majorBidi"/>
          <w:color w:val="000000" w:themeColor="text1"/>
          <w:sz w:val="24"/>
          <w:szCs w:val="24"/>
        </w:rPr>
        <w:t xml:space="preserve"> and coach </w:t>
      </w:r>
      <w:r w:rsidR="00A035F9" w:rsidRPr="008B1253">
        <w:rPr>
          <w:rFonts w:asciiTheme="majorBidi" w:hAnsiTheme="majorBidi" w:cstheme="majorBidi"/>
          <w:color w:val="000000" w:themeColor="text1"/>
          <w:sz w:val="24"/>
          <w:szCs w:val="24"/>
        </w:rPr>
        <w:t>acceptance</w:t>
      </w:r>
      <w:r w:rsidR="00232422" w:rsidRPr="008B1253">
        <w:rPr>
          <w:rFonts w:asciiTheme="majorBidi" w:hAnsiTheme="majorBidi" w:cstheme="majorBidi"/>
          <w:color w:val="000000" w:themeColor="text1"/>
          <w:sz w:val="24"/>
          <w:szCs w:val="24"/>
        </w:rPr>
        <w:t>.</w:t>
      </w:r>
    </w:p>
    <w:p w14:paraId="2352D3A2" w14:textId="32627688" w:rsidR="00232422" w:rsidRPr="008B1253" w:rsidRDefault="00873FC0" w:rsidP="00DF7034">
      <w:pPr>
        <w:spacing w:line="360" w:lineRule="auto"/>
        <w:ind w:firstLine="720"/>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Each </w:t>
      </w:r>
      <w:r w:rsidR="001D3E15" w:rsidRPr="008B1253">
        <w:rPr>
          <w:rFonts w:asciiTheme="majorBidi" w:hAnsiTheme="majorBidi" w:cstheme="majorBidi"/>
          <w:color w:val="000000" w:themeColor="text1"/>
          <w:sz w:val="24"/>
          <w:szCs w:val="24"/>
        </w:rPr>
        <w:t>high-level</w:t>
      </w:r>
      <w:r w:rsidRPr="008B1253">
        <w:rPr>
          <w:rFonts w:asciiTheme="majorBidi" w:hAnsiTheme="majorBidi" w:cstheme="majorBidi"/>
          <w:color w:val="000000" w:themeColor="text1"/>
          <w:sz w:val="24"/>
          <w:szCs w:val="24"/>
        </w:rPr>
        <w:t xml:space="preserve"> soccer league typically </w:t>
      </w:r>
      <w:r w:rsidR="00A035F9" w:rsidRPr="008B1253">
        <w:rPr>
          <w:rFonts w:asciiTheme="majorBidi" w:hAnsiTheme="majorBidi" w:cstheme="majorBidi"/>
          <w:color w:val="000000" w:themeColor="text1"/>
          <w:sz w:val="24"/>
          <w:szCs w:val="24"/>
        </w:rPr>
        <w:t>signs a</w:t>
      </w:r>
      <w:r w:rsidRPr="008B1253">
        <w:rPr>
          <w:rFonts w:asciiTheme="majorBidi" w:hAnsiTheme="majorBidi" w:cstheme="majorBidi"/>
          <w:color w:val="000000" w:themeColor="text1"/>
          <w:sz w:val="24"/>
          <w:szCs w:val="24"/>
        </w:rPr>
        <w:t xml:space="preserve"> commercial deal with </w:t>
      </w:r>
      <w:r w:rsidR="00A035F9" w:rsidRPr="008B1253">
        <w:rPr>
          <w:rFonts w:asciiTheme="majorBidi" w:hAnsiTheme="majorBidi" w:cstheme="majorBidi"/>
          <w:color w:val="000000" w:themeColor="text1"/>
          <w:sz w:val="24"/>
          <w:szCs w:val="24"/>
        </w:rPr>
        <w:t xml:space="preserve">an </w:t>
      </w:r>
      <w:r w:rsidR="001D3E15" w:rsidRPr="008B1253">
        <w:rPr>
          <w:rFonts w:asciiTheme="majorBidi" w:hAnsiTheme="majorBidi" w:cstheme="majorBidi"/>
          <w:color w:val="000000" w:themeColor="text1"/>
          <w:sz w:val="24"/>
          <w:szCs w:val="24"/>
        </w:rPr>
        <w:t>optical tracking system</w:t>
      </w:r>
      <w:r w:rsidRPr="008B1253">
        <w:rPr>
          <w:rFonts w:asciiTheme="majorBidi" w:hAnsiTheme="majorBidi" w:cstheme="majorBidi"/>
          <w:color w:val="000000" w:themeColor="text1"/>
          <w:sz w:val="24"/>
          <w:szCs w:val="24"/>
        </w:rPr>
        <w:t xml:space="preserve"> compan</w:t>
      </w:r>
      <w:r w:rsidR="00A035F9" w:rsidRPr="008B1253">
        <w:rPr>
          <w:rFonts w:asciiTheme="majorBidi" w:hAnsiTheme="majorBidi" w:cstheme="majorBidi"/>
          <w:color w:val="000000" w:themeColor="text1"/>
          <w:sz w:val="24"/>
          <w:szCs w:val="24"/>
        </w:rPr>
        <w:t>y</w:t>
      </w:r>
      <w:r w:rsidRPr="008B1253">
        <w:rPr>
          <w:rFonts w:asciiTheme="majorBidi" w:hAnsiTheme="majorBidi" w:cstheme="majorBidi"/>
          <w:color w:val="000000" w:themeColor="text1"/>
          <w:sz w:val="24"/>
          <w:szCs w:val="24"/>
        </w:rPr>
        <w:t xml:space="preserve"> to act as the main supplier of </w:t>
      </w:r>
      <w:r w:rsidR="00E912E4" w:rsidRPr="008B1253">
        <w:rPr>
          <w:rFonts w:asciiTheme="majorBidi" w:hAnsiTheme="majorBidi" w:cstheme="majorBidi"/>
          <w:color w:val="000000" w:themeColor="text1"/>
          <w:sz w:val="24"/>
          <w:szCs w:val="24"/>
        </w:rPr>
        <w:t xml:space="preserve">optical </w:t>
      </w:r>
      <w:r w:rsidR="00A035F9" w:rsidRPr="008B1253">
        <w:rPr>
          <w:rFonts w:asciiTheme="majorBidi" w:hAnsiTheme="majorBidi" w:cstheme="majorBidi"/>
          <w:color w:val="000000" w:themeColor="text1"/>
          <w:sz w:val="24"/>
          <w:szCs w:val="24"/>
        </w:rPr>
        <w:t xml:space="preserve">tracking </w:t>
      </w:r>
      <w:r w:rsidRPr="008B1253">
        <w:rPr>
          <w:rFonts w:asciiTheme="majorBidi" w:hAnsiTheme="majorBidi" w:cstheme="majorBidi"/>
          <w:color w:val="000000" w:themeColor="text1"/>
          <w:sz w:val="24"/>
          <w:szCs w:val="24"/>
        </w:rPr>
        <w:t xml:space="preserve">data during match play for all teams within the league. </w:t>
      </w:r>
      <w:r w:rsidR="00D0272A" w:rsidRPr="008B1253">
        <w:rPr>
          <w:rFonts w:asciiTheme="majorBidi" w:hAnsiTheme="majorBidi" w:cstheme="majorBidi"/>
          <w:color w:val="000000" w:themeColor="text1"/>
          <w:sz w:val="24"/>
          <w:szCs w:val="24"/>
        </w:rPr>
        <w:t>In the English Premier League</w:t>
      </w:r>
      <w:r w:rsidR="00C56D90" w:rsidRPr="008B1253">
        <w:rPr>
          <w:rFonts w:asciiTheme="majorBidi" w:hAnsiTheme="majorBidi" w:cstheme="majorBidi"/>
          <w:color w:val="000000" w:themeColor="text1"/>
          <w:sz w:val="24"/>
          <w:szCs w:val="24"/>
        </w:rPr>
        <w:t xml:space="preserve"> (EPL)</w:t>
      </w:r>
      <w:r w:rsidR="00D0272A" w:rsidRPr="008B1253">
        <w:rPr>
          <w:rFonts w:asciiTheme="majorBidi" w:hAnsiTheme="majorBidi" w:cstheme="majorBidi"/>
          <w:color w:val="000000" w:themeColor="text1"/>
          <w:sz w:val="24"/>
          <w:szCs w:val="24"/>
        </w:rPr>
        <w:t xml:space="preserve">, during the early 2000s, </w:t>
      </w:r>
      <w:r w:rsidR="00065BFF" w:rsidRPr="008B1253">
        <w:rPr>
          <w:rFonts w:asciiTheme="majorBidi" w:hAnsiTheme="majorBidi" w:cstheme="majorBidi"/>
          <w:color w:val="000000" w:themeColor="text1"/>
          <w:sz w:val="24"/>
          <w:szCs w:val="24"/>
        </w:rPr>
        <w:t xml:space="preserve">physical and technical </w:t>
      </w:r>
      <w:r w:rsidR="00D0272A" w:rsidRPr="008B1253">
        <w:rPr>
          <w:rFonts w:asciiTheme="majorBidi" w:hAnsiTheme="majorBidi" w:cstheme="majorBidi"/>
          <w:color w:val="000000" w:themeColor="text1"/>
          <w:sz w:val="24"/>
          <w:szCs w:val="24"/>
        </w:rPr>
        <w:t>data was provided by ProZone and Amisco</w:t>
      </w:r>
      <w:r w:rsidR="009375DF" w:rsidRPr="008B1253">
        <w:rPr>
          <w:rFonts w:asciiTheme="majorBidi" w:hAnsiTheme="majorBidi" w:cstheme="majorBidi"/>
          <w:color w:val="000000" w:themeColor="text1"/>
          <w:sz w:val="24"/>
          <w:szCs w:val="24"/>
        </w:rPr>
        <w:t xml:space="preserve"> </w:t>
      </w:r>
      <w:r w:rsidR="00065BFF" w:rsidRPr="008B1253">
        <w:rPr>
          <w:rFonts w:asciiTheme="majorBidi" w:hAnsiTheme="majorBidi" w:cstheme="majorBidi"/>
          <w:color w:val="000000" w:themeColor="text1"/>
          <w:sz w:val="24"/>
          <w:szCs w:val="24"/>
        </w:rPr>
        <w:t xml:space="preserve">to </w:t>
      </w:r>
      <w:r w:rsidR="00241A2D" w:rsidRPr="008B1253">
        <w:rPr>
          <w:rFonts w:asciiTheme="majorBidi" w:hAnsiTheme="majorBidi" w:cstheme="majorBidi"/>
          <w:color w:val="000000" w:themeColor="text1"/>
          <w:sz w:val="24"/>
          <w:szCs w:val="24"/>
        </w:rPr>
        <w:t xml:space="preserve">soccer clubs </w:t>
      </w:r>
      <w:r w:rsidR="00CA71FD" w:rsidRPr="008B1253">
        <w:rPr>
          <w:rFonts w:asciiTheme="majorBidi" w:hAnsiTheme="majorBidi" w:cstheme="majorBidi"/>
          <w:color w:val="000000" w:themeColor="text1"/>
          <w:sz w:val="24"/>
          <w:szCs w:val="24"/>
        </w:rPr>
        <w:t xml:space="preserve">which were </w:t>
      </w:r>
      <w:r w:rsidR="00D0272A" w:rsidRPr="008B1253">
        <w:rPr>
          <w:rFonts w:asciiTheme="majorBidi" w:hAnsiTheme="majorBidi" w:cstheme="majorBidi"/>
          <w:color w:val="000000" w:themeColor="text1"/>
          <w:sz w:val="24"/>
          <w:szCs w:val="24"/>
        </w:rPr>
        <w:t xml:space="preserve">utilised to </w:t>
      </w:r>
      <w:r w:rsidR="00241A2D" w:rsidRPr="008B1253">
        <w:rPr>
          <w:rFonts w:asciiTheme="majorBidi" w:hAnsiTheme="majorBidi" w:cstheme="majorBidi"/>
          <w:color w:val="000000" w:themeColor="text1"/>
          <w:sz w:val="24"/>
          <w:szCs w:val="24"/>
        </w:rPr>
        <w:t>conduct</w:t>
      </w:r>
      <w:r w:rsidR="00D0272A" w:rsidRPr="008B1253">
        <w:rPr>
          <w:rFonts w:asciiTheme="majorBidi" w:hAnsiTheme="majorBidi" w:cstheme="majorBidi"/>
          <w:color w:val="000000" w:themeColor="text1"/>
          <w:sz w:val="24"/>
          <w:szCs w:val="24"/>
        </w:rPr>
        <w:t xml:space="preserve"> initial research on the external </w:t>
      </w:r>
      <w:r w:rsidR="00D0272A">
        <w:rPr>
          <w:rFonts w:asciiTheme="majorBidi" w:hAnsiTheme="majorBidi" w:cstheme="majorBidi"/>
          <w:sz w:val="24"/>
          <w:szCs w:val="24"/>
        </w:rPr>
        <w:t xml:space="preserve">locomotor movements of elite level soccer players </w:t>
      </w:r>
      <w:r w:rsidR="00D0272A">
        <w:rPr>
          <w:rFonts w:asciiTheme="majorBidi" w:hAnsiTheme="majorBidi" w:cstheme="majorBidi"/>
          <w:sz w:val="24"/>
          <w:szCs w:val="24"/>
        </w:rPr>
        <w:fldChar w:fldCharType="begin" w:fldLock="1"/>
      </w:r>
      <w:r w:rsidR="00833DD0">
        <w:rPr>
          <w:rFonts w:asciiTheme="majorBidi" w:hAnsiTheme="majorBidi" w:cstheme="majorBidi"/>
          <w:sz w:val="24"/>
          <w:szCs w:val="24"/>
        </w:rPr>
        <w:instrText>ADDIN CSL_CITATION {"citationItems":[{"id":"ITEM-1","itemData":{"DOI":"10.2165/00007256-200838100-00004","ISBN":"0112-1642 (Print)\\r0112-1642 (Linking)","ISSN":"0112-1642","PMID":"18803436","abstract":"The optimal physical preparation of elite soccer (association football) players has become an indispensable part of the professional game, especially due to the increased physical demands of match-play. The monitoring of players’ work rate profiles during competition is now feasible through computer-aided motion analysis. Traditional methods of motion analysis were extremely labour intensive and were largely restricted to university-based research projects. Recent technological developments have meant that sophisticated systems, capable of quickly recording and processing the data of all players’ physical contributions throughout an entire match, are now being used in elite club environments. In recognition of the important role that motion analysis now plays as a tool for measuring the physical performance of soccer players, this review critically appraises various motion analysis methods currently employed in elite soccer and explores research conducted using these methods. This review therefore aims to increase the awareness of both practitioners and researchers of the various motion analysis systems available, and identify practical implications of the established body of knowledge, while highlighting areas that require further exploration.","author":[{"dropping-particle":"","family":"Carling","given":"Christopher","non-dropping-particle":"","parse-names":false,"suffix":""},{"dropping-particle":"","family":"Bloomfield","given":"Jonathan","non-dropping-particle":"","parse-names":false,"suffix":""},{"dropping-particle":"","family":"Nelsen","given":"Lee","non-dropping-particle":"","parse-names":false,"suffix":""},{"dropping-particle":"","family":"Reilly","given":"Thomas","non-dropping-particle":"","parse-names":false,"suffix":""}],"container-title":"Sports Medicine","id":"ITEM-1","issue":"10","issued":{"date-parts":[["2008"]]},"page":"839-862","title":"The Role of Motion Analysis in Elite Soccer. Contemporary performance measurement techniques and work rate data","type":"article-journal","volume":"38"},"uris":["http://www.mendeley.com/documents/?uuid=166747ef-ca36-461a-8e9e-f728e2dc6c91"]}],"mendeley":{"formattedCitation":"(Carling, Bloomfield, Nelsen, &amp; Reilly, 2008)","plainTextFormattedCitation":"(Carling, Bloomfield, Nelsen, &amp; Reilly, 2008)","previouslyFormattedCitation":"(Carling, Bloomfield, Nelsen, &amp; Reilly, 2008)"},"properties":{"noteIndex":0},"schema":"https://github.com/citation-style-language/schema/raw/master/csl-citation.json"}</w:instrText>
      </w:r>
      <w:r w:rsidR="00D0272A">
        <w:rPr>
          <w:rFonts w:asciiTheme="majorBidi" w:hAnsiTheme="majorBidi" w:cstheme="majorBidi"/>
          <w:sz w:val="24"/>
          <w:szCs w:val="24"/>
        </w:rPr>
        <w:fldChar w:fldCharType="separate"/>
      </w:r>
      <w:r w:rsidR="00D0272A" w:rsidRPr="00D0272A">
        <w:rPr>
          <w:rFonts w:asciiTheme="majorBidi" w:hAnsiTheme="majorBidi" w:cstheme="majorBidi"/>
          <w:noProof/>
          <w:sz w:val="24"/>
          <w:szCs w:val="24"/>
        </w:rPr>
        <w:t>(Carling, Bloomfield, Nelsen, &amp; Reilly, 2008)</w:t>
      </w:r>
      <w:r w:rsidR="00D0272A">
        <w:rPr>
          <w:rFonts w:asciiTheme="majorBidi" w:hAnsiTheme="majorBidi" w:cstheme="majorBidi"/>
          <w:sz w:val="24"/>
          <w:szCs w:val="24"/>
        </w:rPr>
        <w:fldChar w:fldCharType="end"/>
      </w:r>
      <w:r w:rsidR="00D0272A">
        <w:rPr>
          <w:rFonts w:asciiTheme="majorBidi" w:hAnsiTheme="majorBidi" w:cstheme="majorBidi"/>
          <w:sz w:val="24"/>
          <w:szCs w:val="24"/>
        </w:rPr>
        <w:t xml:space="preserve">. </w:t>
      </w:r>
      <w:r w:rsidR="00F620BA">
        <w:rPr>
          <w:rFonts w:asciiTheme="majorBidi" w:hAnsiTheme="majorBidi" w:cstheme="majorBidi"/>
          <w:sz w:val="24"/>
          <w:szCs w:val="24"/>
        </w:rPr>
        <w:t xml:space="preserve">From 2013, </w:t>
      </w:r>
      <w:r w:rsidR="00C56D90">
        <w:rPr>
          <w:rFonts w:asciiTheme="majorBidi" w:hAnsiTheme="majorBidi" w:cstheme="majorBidi"/>
          <w:sz w:val="24"/>
          <w:szCs w:val="24"/>
        </w:rPr>
        <w:t xml:space="preserve">the EPL adopted the use of the TRACAB system as the main data provider </w:t>
      </w:r>
      <w:r w:rsidR="00C56D90" w:rsidRPr="008B1253">
        <w:rPr>
          <w:rFonts w:asciiTheme="majorBidi" w:hAnsiTheme="majorBidi" w:cstheme="majorBidi"/>
          <w:color w:val="000000" w:themeColor="text1"/>
          <w:sz w:val="24"/>
          <w:szCs w:val="24"/>
        </w:rPr>
        <w:t xml:space="preserve">for all the teams within the league. However, for the 2019-20 season this was replaced </w:t>
      </w:r>
      <w:r w:rsidR="008B41EE" w:rsidRPr="008B1253">
        <w:rPr>
          <w:rFonts w:asciiTheme="majorBidi" w:hAnsiTheme="majorBidi" w:cstheme="majorBidi"/>
          <w:color w:val="000000" w:themeColor="text1"/>
          <w:sz w:val="24"/>
          <w:szCs w:val="24"/>
        </w:rPr>
        <w:t xml:space="preserve">with </w:t>
      </w:r>
      <w:r w:rsidR="00C56D90" w:rsidRPr="008B1253">
        <w:rPr>
          <w:rFonts w:asciiTheme="majorBidi" w:hAnsiTheme="majorBidi" w:cstheme="majorBidi"/>
          <w:color w:val="000000" w:themeColor="text1"/>
          <w:sz w:val="24"/>
          <w:szCs w:val="24"/>
        </w:rPr>
        <w:t xml:space="preserve">the Second Spectrum system, with some individual clubs retaining the provision of TRACAB data through their </w:t>
      </w:r>
      <w:r w:rsidR="004F289D" w:rsidRPr="008B1253">
        <w:rPr>
          <w:rFonts w:asciiTheme="majorBidi" w:hAnsiTheme="majorBidi" w:cstheme="majorBidi"/>
          <w:color w:val="000000" w:themeColor="text1"/>
          <w:sz w:val="24"/>
          <w:szCs w:val="24"/>
        </w:rPr>
        <w:t xml:space="preserve">own </w:t>
      </w:r>
      <w:r w:rsidR="00AA37C1" w:rsidRPr="008B1253">
        <w:rPr>
          <w:rFonts w:asciiTheme="majorBidi" w:hAnsiTheme="majorBidi" w:cstheme="majorBidi"/>
          <w:color w:val="000000" w:themeColor="text1"/>
          <w:sz w:val="24"/>
          <w:szCs w:val="24"/>
        </w:rPr>
        <w:t>individual</w:t>
      </w:r>
      <w:r w:rsidR="00C56D90" w:rsidRPr="008B1253">
        <w:rPr>
          <w:rFonts w:asciiTheme="majorBidi" w:hAnsiTheme="majorBidi" w:cstheme="majorBidi"/>
          <w:color w:val="000000" w:themeColor="text1"/>
          <w:sz w:val="24"/>
          <w:szCs w:val="24"/>
        </w:rPr>
        <w:t xml:space="preserve"> </w:t>
      </w:r>
      <w:r w:rsidR="00AA37C1" w:rsidRPr="008B1253">
        <w:rPr>
          <w:rFonts w:asciiTheme="majorBidi" w:hAnsiTheme="majorBidi" w:cstheme="majorBidi"/>
          <w:color w:val="000000" w:themeColor="text1"/>
          <w:sz w:val="24"/>
          <w:szCs w:val="24"/>
        </w:rPr>
        <w:t>agreements</w:t>
      </w:r>
      <w:r w:rsidR="00C56D90" w:rsidRPr="008B1253">
        <w:rPr>
          <w:rFonts w:asciiTheme="majorBidi" w:hAnsiTheme="majorBidi" w:cstheme="majorBidi"/>
          <w:color w:val="000000" w:themeColor="text1"/>
          <w:sz w:val="24"/>
          <w:szCs w:val="24"/>
        </w:rPr>
        <w:t xml:space="preserve">. This change in data provider, alongside teams also </w:t>
      </w:r>
      <w:r w:rsidR="004F289D" w:rsidRPr="008B1253">
        <w:rPr>
          <w:rFonts w:asciiTheme="majorBidi" w:hAnsiTheme="majorBidi" w:cstheme="majorBidi"/>
          <w:color w:val="000000" w:themeColor="text1"/>
          <w:sz w:val="24"/>
          <w:szCs w:val="24"/>
        </w:rPr>
        <w:t xml:space="preserve">using </w:t>
      </w:r>
      <w:r w:rsidR="00A84FC3" w:rsidRPr="008B1253">
        <w:rPr>
          <w:rFonts w:asciiTheme="majorBidi" w:hAnsiTheme="majorBidi" w:cstheme="majorBidi"/>
          <w:color w:val="000000" w:themeColor="text1"/>
          <w:sz w:val="24"/>
          <w:szCs w:val="24"/>
        </w:rPr>
        <w:t xml:space="preserve">wearable </w:t>
      </w:r>
      <w:r w:rsidR="00C56D90" w:rsidRPr="008B1253">
        <w:rPr>
          <w:rFonts w:asciiTheme="majorBidi" w:hAnsiTheme="majorBidi" w:cstheme="majorBidi"/>
          <w:color w:val="000000" w:themeColor="text1"/>
          <w:sz w:val="24"/>
          <w:szCs w:val="24"/>
        </w:rPr>
        <w:t xml:space="preserve">GPS devices during official matches, </w:t>
      </w:r>
      <w:r w:rsidR="009A712E" w:rsidRPr="008B1253">
        <w:rPr>
          <w:rFonts w:asciiTheme="majorBidi" w:hAnsiTheme="majorBidi" w:cstheme="majorBidi"/>
          <w:color w:val="000000" w:themeColor="text1"/>
          <w:sz w:val="24"/>
          <w:szCs w:val="24"/>
        </w:rPr>
        <w:t>has led to a mixed use</w:t>
      </w:r>
      <w:r w:rsidR="008E6589" w:rsidRPr="008B1253">
        <w:rPr>
          <w:rFonts w:asciiTheme="majorBidi" w:hAnsiTheme="majorBidi" w:cstheme="majorBidi"/>
          <w:color w:val="000000" w:themeColor="text1"/>
          <w:sz w:val="24"/>
          <w:szCs w:val="24"/>
        </w:rPr>
        <w:t xml:space="preserve"> of </w:t>
      </w:r>
      <w:r w:rsidR="001D3E15" w:rsidRPr="008B1253">
        <w:rPr>
          <w:rFonts w:asciiTheme="majorBidi" w:hAnsiTheme="majorBidi" w:cstheme="majorBidi"/>
          <w:color w:val="000000" w:themeColor="text1"/>
          <w:sz w:val="24"/>
          <w:szCs w:val="24"/>
        </w:rPr>
        <w:t>data from different tracking systems</w:t>
      </w:r>
      <w:r w:rsidR="00277B22" w:rsidRPr="008B1253">
        <w:rPr>
          <w:rFonts w:asciiTheme="majorBidi" w:hAnsiTheme="majorBidi" w:cstheme="majorBidi"/>
          <w:color w:val="000000" w:themeColor="text1"/>
          <w:sz w:val="24"/>
          <w:szCs w:val="24"/>
        </w:rPr>
        <w:t xml:space="preserve"> within a club</w:t>
      </w:r>
      <w:r w:rsidR="008E6589" w:rsidRPr="008B1253">
        <w:rPr>
          <w:rFonts w:asciiTheme="majorBidi" w:hAnsiTheme="majorBidi" w:cstheme="majorBidi"/>
          <w:color w:val="000000" w:themeColor="text1"/>
          <w:sz w:val="24"/>
          <w:szCs w:val="24"/>
        </w:rPr>
        <w:t>.</w:t>
      </w:r>
      <w:r w:rsidR="00C56D90" w:rsidRPr="008B1253">
        <w:rPr>
          <w:rFonts w:asciiTheme="majorBidi" w:hAnsiTheme="majorBidi" w:cstheme="majorBidi"/>
          <w:color w:val="000000" w:themeColor="text1"/>
          <w:sz w:val="24"/>
          <w:szCs w:val="24"/>
        </w:rPr>
        <w:t xml:space="preserve"> </w:t>
      </w:r>
      <w:r w:rsidR="008E6589" w:rsidRPr="008B1253">
        <w:rPr>
          <w:rFonts w:asciiTheme="majorBidi" w:hAnsiTheme="majorBidi" w:cstheme="majorBidi"/>
          <w:color w:val="000000" w:themeColor="text1"/>
          <w:sz w:val="24"/>
          <w:szCs w:val="24"/>
        </w:rPr>
        <w:t>C</w:t>
      </w:r>
      <w:r w:rsidR="00C56D90" w:rsidRPr="008B1253">
        <w:rPr>
          <w:rFonts w:asciiTheme="majorBidi" w:hAnsiTheme="majorBidi" w:cstheme="majorBidi"/>
          <w:color w:val="000000" w:themeColor="text1"/>
          <w:sz w:val="24"/>
          <w:szCs w:val="24"/>
        </w:rPr>
        <w:t xml:space="preserve">lubs </w:t>
      </w:r>
      <w:r w:rsidR="008E6589" w:rsidRPr="008B1253">
        <w:rPr>
          <w:rFonts w:asciiTheme="majorBidi" w:hAnsiTheme="majorBidi" w:cstheme="majorBidi"/>
          <w:color w:val="000000" w:themeColor="text1"/>
          <w:sz w:val="24"/>
          <w:szCs w:val="24"/>
        </w:rPr>
        <w:t xml:space="preserve">now </w:t>
      </w:r>
      <w:r w:rsidR="00C56D90" w:rsidRPr="008B1253">
        <w:rPr>
          <w:rFonts w:asciiTheme="majorBidi" w:hAnsiTheme="majorBidi" w:cstheme="majorBidi"/>
          <w:color w:val="000000" w:themeColor="text1"/>
          <w:sz w:val="24"/>
          <w:szCs w:val="24"/>
        </w:rPr>
        <w:t>not only</w:t>
      </w:r>
      <w:r w:rsidR="00C56BBE" w:rsidRPr="008B1253">
        <w:rPr>
          <w:rFonts w:asciiTheme="majorBidi" w:hAnsiTheme="majorBidi" w:cstheme="majorBidi"/>
          <w:color w:val="000000" w:themeColor="text1"/>
          <w:sz w:val="24"/>
          <w:szCs w:val="24"/>
        </w:rPr>
        <w:t xml:space="preserve"> have</w:t>
      </w:r>
      <w:r w:rsidR="00C56D90" w:rsidRPr="008B1253">
        <w:rPr>
          <w:rFonts w:asciiTheme="majorBidi" w:hAnsiTheme="majorBidi" w:cstheme="majorBidi"/>
          <w:color w:val="000000" w:themeColor="text1"/>
          <w:sz w:val="24"/>
          <w:szCs w:val="24"/>
        </w:rPr>
        <w:t xml:space="preserve"> </w:t>
      </w:r>
      <w:r w:rsidR="001D3E15" w:rsidRPr="008B1253">
        <w:rPr>
          <w:rFonts w:asciiTheme="majorBidi" w:hAnsiTheme="majorBidi" w:cstheme="majorBidi"/>
          <w:color w:val="000000" w:themeColor="text1"/>
          <w:sz w:val="24"/>
          <w:szCs w:val="24"/>
        </w:rPr>
        <w:t xml:space="preserve">data from </w:t>
      </w:r>
      <w:r w:rsidR="00C56D90" w:rsidRPr="008B1253">
        <w:rPr>
          <w:rFonts w:asciiTheme="majorBidi" w:hAnsiTheme="majorBidi" w:cstheme="majorBidi"/>
          <w:color w:val="000000" w:themeColor="text1"/>
          <w:sz w:val="24"/>
          <w:szCs w:val="24"/>
        </w:rPr>
        <w:t xml:space="preserve">different </w:t>
      </w:r>
      <w:r w:rsidR="003617A9" w:rsidRPr="008B1253">
        <w:rPr>
          <w:rFonts w:asciiTheme="majorBidi" w:hAnsiTheme="majorBidi" w:cstheme="majorBidi"/>
          <w:color w:val="000000" w:themeColor="text1"/>
          <w:sz w:val="24"/>
          <w:szCs w:val="24"/>
        </w:rPr>
        <w:t xml:space="preserve">optical tracking </w:t>
      </w:r>
      <w:r w:rsidR="001D3E15" w:rsidRPr="008B1253">
        <w:rPr>
          <w:rFonts w:asciiTheme="majorBidi" w:hAnsiTheme="majorBidi" w:cstheme="majorBidi"/>
          <w:color w:val="000000" w:themeColor="text1"/>
          <w:sz w:val="24"/>
          <w:szCs w:val="24"/>
        </w:rPr>
        <w:t>systems (e.g. TRACAB and Second Spectrum)</w:t>
      </w:r>
      <w:r w:rsidR="00C56D90" w:rsidRPr="008B1253">
        <w:rPr>
          <w:rFonts w:asciiTheme="majorBidi" w:hAnsiTheme="majorBidi" w:cstheme="majorBidi"/>
          <w:color w:val="000000" w:themeColor="text1"/>
          <w:sz w:val="24"/>
          <w:szCs w:val="24"/>
        </w:rPr>
        <w:t xml:space="preserve">, but also </w:t>
      </w:r>
      <w:r w:rsidR="00816D3D" w:rsidRPr="008B1253">
        <w:rPr>
          <w:rFonts w:asciiTheme="majorBidi" w:hAnsiTheme="majorBidi" w:cstheme="majorBidi"/>
          <w:color w:val="000000" w:themeColor="text1"/>
          <w:sz w:val="24"/>
          <w:szCs w:val="24"/>
        </w:rPr>
        <w:t xml:space="preserve">data from </w:t>
      </w:r>
      <w:r w:rsidR="00C56D90" w:rsidRPr="008B1253">
        <w:rPr>
          <w:rFonts w:asciiTheme="majorBidi" w:hAnsiTheme="majorBidi" w:cstheme="majorBidi"/>
          <w:color w:val="000000" w:themeColor="text1"/>
          <w:sz w:val="24"/>
          <w:szCs w:val="24"/>
        </w:rPr>
        <w:t xml:space="preserve">different </w:t>
      </w:r>
      <w:r w:rsidR="001D3E15" w:rsidRPr="008B1253">
        <w:rPr>
          <w:rFonts w:asciiTheme="majorBidi" w:hAnsiTheme="majorBidi" w:cstheme="majorBidi"/>
          <w:color w:val="000000" w:themeColor="text1"/>
          <w:sz w:val="24"/>
          <w:szCs w:val="24"/>
        </w:rPr>
        <w:t xml:space="preserve">types of tracking </w:t>
      </w:r>
      <w:r w:rsidR="00816D3D" w:rsidRPr="008B1253">
        <w:rPr>
          <w:rFonts w:asciiTheme="majorBidi" w:hAnsiTheme="majorBidi" w:cstheme="majorBidi"/>
          <w:color w:val="000000" w:themeColor="text1"/>
          <w:sz w:val="24"/>
          <w:szCs w:val="24"/>
        </w:rPr>
        <w:t>systems</w:t>
      </w:r>
      <w:r w:rsidR="001D3E15" w:rsidRPr="008B1253">
        <w:rPr>
          <w:rFonts w:asciiTheme="majorBidi" w:hAnsiTheme="majorBidi" w:cstheme="majorBidi"/>
          <w:color w:val="000000" w:themeColor="text1"/>
          <w:sz w:val="24"/>
          <w:szCs w:val="24"/>
        </w:rPr>
        <w:t xml:space="preserve"> (e.g. Optical tracking system and GPS devices)</w:t>
      </w:r>
      <w:r w:rsidR="00816D3D" w:rsidRPr="008B1253">
        <w:rPr>
          <w:rFonts w:asciiTheme="majorBidi" w:hAnsiTheme="majorBidi" w:cstheme="majorBidi"/>
          <w:color w:val="000000" w:themeColor="text1"/>
          <w:sz w:val="24"/>
          <w:szCs w:val="24"/>
        </w:rPr>
        <w:t xml:space="preserve"> </w:t>
      </w:r>
      <w:r w:rsidR="00C56D90" w:rsidRPr="008B1253">
        <w:rPr>
          <w:rFonts w:asciiTheme="majorBidi" w:hAnsiTheme="majorBidi" w:cstheme="majorBidi"/>
          <w:color w:val="000000" w:themeColor="text1"/>
          <w:sz w:val="24"/>
          <w:szCs w:val="24"/>
        </w:rPr>
        <w:t>within their longitudinal databases</w:t>
      </w:r>
      <w:r w:rsidR="004F289D" w:rsidRPr="008B1253">
        <w:rPr>
          <w:rFonts w:asciiTheme="majorBidi" w:hAnsiTheme="majorBidi" w:cstheme="majorBidi"/>
          <w:color w:val="000000" w:themeColor="text1"/>
          <w:sz w:val="24"/>
          <w:szCs w:val="24"/>
        </w:rPr>
        <w:t xml:space="preserve"> across training and matches</w:t>
      </w:r>
      <w:r w:rsidR="00C56D90" w:rsidRPr="008B1253">
        <w:rPr>
          <w:rFonts w:asciiTheme="majorBidi" w:hAnsiTheme="majorBidi" w:cstheme="majorBidi"/>
          <w:color w:val="000000" w:themeColor="text1"/>
          <w:sz w:val="24"/>
          <w:szCs w:val="24"/>
        </w:rPr>
        <w:t>.</w:t>
      </w:r>
    </w:p>
    <w:p w14:paraId="57CE4A1B" w14:textId="159D8A0D" w:rsidR="0020149B" w:rsidRPr="00731988" w:rsidRDefault="001D6FA2" w:rsidP="00731988">
      <w:pPr>
        <w:spacing w:line="360" w:lineRule="auto"/>
        <w:ind w:firstLine="720"/>
        <w:jc w:val="both"/>
        <w:rPr>
          <w:rFonts w:asciiTheme="majorBidi" w:hAnsiTheme="majorBidi" w:cstheme="majorBidi"/>
          <w:color w:val="FF0000"/>
          <w:sz w:val="24"/>
          <w:szCs w:val="24"/>
        </w:rPr>
      </w:pPr>
      <w:r w:rsidRPr="008B1253">
        <w:rPr>
          <w:rFonts w:asciiTheme="majorBidi" w:hAnsiTheme="majorBidi" w:cstheme="majorBidi"/>
          <w:color w:val="000000" w:themeColor="text1"/>
          <w:sz w:val="24"/>
          <w:szCs w:val="24"/>
        </w:rPr>
        <w:t xml:space="preserve">The level of agreement between tracking systems is an important point for practitioners in order to establish whether they can use </w:t>
      </w:r>
      <w:r w:rsidR="00B84C1C" w:rsidRPr="008B1253">
        <w:rPr>
          <w:rFonts w:asciiTheme="majorBidi" w:hAnsiTheme="majorBidi" w:cstheme="majorBidi"/>
          <w:color w:val="000000" w:themeColor="text1"/>
          <w:sz w:val="24"/>
          <w:szCs w:val="24"/>
        </w:rPr>
        <w:t xml:space="preserve">data across </w:t>
      </w:r>
      <w:r w:rsidRPr="008B1253">
        <w:rPr>
          <w:rFonts w:asciiTheme="majorBidi" w:hAnsiTheme="majorBidi" w:cstheme="majorBidi"/>
          <w:color w:val="000000" w:themeColor="text1"/>
          <w:sz w:val="24"/>
          <w:szCs w:val="24"/>
        </w:rPr>
        <w:t>different systems interchangeably with confidence.</w:t>
      </w:r>
      <w:r w:rsidR="005D7394" w:rsidRPr="008B1253">
        <w:rPr>
          <w:rFonts w:asciiTheme="majorBidi" w:hAnsiTheme="majorBidi" w:cstheme="majorBidi"/>
          <w:color w:val="000000" w:themeColor="text1"/>
          <w:sz w:val="24"/>
          <w:szCs w:val="24"/>
        </w:rPr>
        <w:t xml:space="preserve"> </w:t>
      </w:r>
      <w:r w:rsidR="00731988" w:rsidRPr="008B1253">
        <w:rPr>
          <w:rFonts w:asciiTheme="majorBidi" w:hAnsiTheme="majorBidi" w:cstheme="majorBidi"/>
          <w:color w:val="000000" w:themeColor="text1"/>
          <w:sz w:val="24"/>
          <w:szCs w:val="24"/>
        </w:rPr>
        <w:t xml:space="preserve">Practitioners need to account for any potential differences between systems when </w:t>
      </w:r>
      <w:r w:rsidR="00731988" w:rsidRPr="008B1253">
        <w:rPr>
          <w:rFonts w:asciiTheme="majorBidi" w:hAnsiTheme="majorBidi" w:cstheme="majorBidi"/>
          <w:color w:val="000000" w:themeColor="text1"/>
          <w:sz w:val="24"/>
          <w:szCs w:val="24"/>
        </w:rPr>
        <w:lastRenderedPageBreak/>
        <w:t xml:space="preserve">they are using more than one data system source as part of their player assessment strategies. </w:t>
      </w:r>
      <w:r w:rsidR="004F289D" w:rsidRPr="008B1253">
        <w:rPr>
          <w:rFonts w:asciiTheme="majorBidi" w:hAnsiTheme="majorBidi" w:cstheme="majorBidi"/>
          <w:color w:val="000000" w:themeColor="text1"/>
          <w:sz w:val="24"/>
          <w:szCs w:val="24"/>
        </w:rPr>
        <w:t xml:space="preserve">Previous research investigating </w:t>
      </w:r>
      <w:r w:rsidR="00833DD0" w:rsidRPr="008B1253">
        <w:rPr>
          <w:rFonts w:asciiTheme="majorBidi" w:hAnsiTheme="majorBidi" w:cstheme="majorBidi"/>
          <w:color w:val="000000" w:themeColor="text1"/>
          <w:sz w:val="24"/>
          <w:szCs w:val="24"/>
        </w:rPr>
        <w:t xml:space="preserve">this interchangeability have found that multiple </w:t>
      </w:r>
      <w:r w:rsidR="003617A9" w:rsidRPr="008B1253">
        <w:rPr>
          <w:rFonts w:asciiTheme="majorBidi" w:hAnsiTheme="majorBidi" w:cstheme="majorBidi"/>
          <w:color w:val="000000" w:themeColor="text1"/>
          <w:sz w:val="24"/>
          <w:szCs w:val="24"/>
        </w:rPr>
        <w:t xml:space="preserve">optical tracking </w:t>
      </w:r>
      <w:r w:rsidR="00833DD0" w:rsidRPr="008B1253">
        <w:rPr>
          <w:rFonts w:asciiTheme="majorBidi" w:hAnsiTheme="majorBidi" w:cstheme="majorBidi"/>
          <w:color w:val="000000" w:themeColor="text1"/>
          <w:sz w:val="24"/>
          <w:szCs w:val="24"/>
        </w:rPr>
        <w:t>systems</w:t>
      </w:r>
      <w:r w:rsidR="003E7948" w:rsidRPr="008B1253">
        <w:rPr>
          <w:rFonts w:asciiTheme="majorBidi" w:hAnsiTheme="majorBidi" w:cstheme="majorBidi"/>
          <w:color w:val="000000" w:themeColor="text1"/>
          <w:sz w:val="24"/>
          <w:szCs w:val="24"/>
        </w:rPr>
        <w:t xml:space="preserve"> </w:t>
      </w:r>
      <w:r w:rsidR="00833DD0" w:rsidRPr="008B1253">
        <w:rPr>
          <w:rFonts w:asciiTheme="majorBidi" w:hAnsiTheme="majorBidi" w:cstheme="majorBidi"/>
          <w:color w:val="000000" w:themeColor="text1"/>
          <w:sz w:val="24"/>
          <w:szCs w:val="24"/>
        </w:rPr>
        <w:t xml:space="preserve">tend to report greater overall total distances and also distances covered at higher speeds (i.e. &gt;14.4 km/h) compared to GPS technology </w:t>
      </w:r>
      <w:r w:rsidR="00833DD0" w:rsidRPr="008B1253">
        <w:rPr>
          <w:rFonts w:asciiTheme="majorBidi" w:hAnsiTheme="majorBidi" w:cstheme="majorBidi"/>
          <w:color w:val="000000" w:themeColor="text1"/>
          <w:sz w:val="24"/>
          <w:szCs w:val="24"/>
        </w:rPr>
        <w:fldChar w:fldCharType="begin" w:fldLock="1"/>
      </w:r>
      <w:r w:rsidR="002A27F5" w:rsidRPr="008B1253">
        <w:rPr>
          <w:rFonts w:asciiTheme="majorBidi" w:hAnsiTheme="majorBidi" w:cstheme="majorBidi"/>
          <w:color w:val="000000" w:themeColor="text1"/>
          <w:sz w:val="24"/>
          <w:szCs w:val="24"/>
        </w:rPr>
        <w:instrText>ADDIN CSL_CITATION {"citationItems":[{"id":"ITEM-1","itemData":{"DOI":"10.1080/24733938.2019.1634279","ISSN":"2473-3938","author":[{"dropping-particle":"","family":"Taberner","given":"Matt","non-dropping-particle":"","parse-names":false,"suffix":""},{"dropping-particle":"","family":"O’Keefe","given":"Jason","non-dropping-particle":"","parse-names":false,"suffix":""},{"dropping-particle":"","family":"Flower","given":"David","non-dropping-particle":"","parse-names":false,"suffix":""},{"dropping-particle":"","family":"Phillips","given":"Jack","non-dropping-particle":"","parse-names":false,"suffix":""},{"dropping-particle":"","family":"Close","given":"Graeme","non-dropping-particle":"","parse-names":false,"suffix":""},{"dropping-particle":"","family":"Cohen","given":"Daniel Dylan","non-dropping-particle":"","parse-names":false,"suffix":""},{"dropping-particle":"","family":"Richter","given":"Chris","non-dropping-particle":"","parse-names":false,"suffix":""},{"dropping-particle":"","family":"Carling","given":"Christopher","non-dropping-particle":"","parse-names":false,"suffix":""}],"container-title":"Science and Medicine in Football","id":"ITEM-1","issued":{"date-parts":[["2019"]]},"page":"In Press","publisher":"Routledge","title":"Interchangeability of position tracking technologies; can we merge the data?","type":"article-journal"},"uris":["http://www.mendeley.com/documents/?uuid=4b8a1b41-c45e-4a19-8f8c-51f6cbc4f11d"]},{"id":"ITEM-2","itemData":{"DOI":"10.1080/02640410903428525","ISSN":"1466-447X","PMID":"20391091","abstract":"Using a video-based time-motion analysis system, a semi-automatic multiple-camera system, and two commercially available GPS systems (GPS-1; 5 Hz and GPS-2; 1 Hz), we compared activity pattern and fatigue development in the same football match. Twenty football players competing in the Spanish second and third divisions participated in the study. Total distance covered during the match for the four systems was as follows: 10.83 + or - 0.77 km (semi-automatic multiple-camera system, n = 20), 9.51 + or - 0.74 km (video-based time-motion analysis system, n = 17), 10.72 + or - 0.70 km (GPS-1, n = 18), and 9.52 + or - 0.89 km (GPS-2, n = 13). Distance covered by high-intensity running for the four systems was as follows: 2.65 + or - 0.53 km (semi-automatic multiple-camera system), 1.61 + or - 0.37 km (video-based time-motion analysing system), 2.03 + or - 0.60 km (GPS-1), and 1.66 + or - 0.44 km (GPS-2). Distance covered by sprinting for the four systems was as follows: 0.38 + or - 0.18 km (semi-automatic multiple-camera system), 0.42 + or - 0.17 km (video-based time-motion analysing system), 0.37 + or - 0.19 km (GPS-1), and 0.23 + or - 0.16 km (GPS-2). All four systems demonstrated greater (P &lt; 0.05) total distance covered and high-intensity running in the first 15-min period and less (P &lt; 0.05) total distance covered and high-intensity running during the last 15-min period than all other 15-min intervals, with a reduction (P &lt; 0.05) in high-intensity running from the first to the last 15-min period of 46 + or - 19%, 37 + or - 26%, 50 + or - 26%, and 45 + or - 27% for the semi-automatic multiple-camera system, video-based time-motion analysis system, GPS-1, and GPS-2, respectively. Our results show that the four systems were able to detect similar performance decrements during a football game and can be used to study game-induced fatigue. Rather large between-system differences were present in the determination of the absolute distances covered, meaning that any comparisons of results between different match analysis systems should be done with caution.","author":[{"dropping-particle":"","family":"Randers","given":"Morten B","non-dropping-particle":"","parse-names":false,"suffix":""},{"dropping-particle":"","family":"Mujika","given":"Inigo","non-dropping-particle":"","parse-names":false,"suffix":""},{"dropping-particle":"","family":"Hewitt","given":"Adam","non-dropping-particle":"","parse-names":false,"suffix":""},{"dropping-particle":"","family":"Santisteban","given":"Juanma","non-dropping-particle":"","parse-names":false,"suffix":""},{"dropping-particle":"","family":"Bischoff","given":"Rasmus","non-dropping-particle":"","parse-names":false,"suffix":""},{"dropping-particle":"","family":"Solano","given":"Roberto","non-dropping-particle":"","parse-names":false,"suffix":""},{"dropping-particle":"","family":"Zubillaga","given":"Asier","non-dropping-particle":"","parse-names":false,"suffix":""},{"dropping-particle":"","family":"Peltola","given":"Esa","non-dropping-particle":"","parse-names":false,"suffix":""},{"dropping-particle":"","family":"Krustrup","given":"Peter","non-dropping-particle":"","parse-names":false,"suffix":""},{"dropping-particle":"","family":"Mohr","given":"Magni","non-dropping-particle":"","parse-names":false,"suffix":""}],"container-title":"Journal of Sports Sciences","id":"ITEM-2","issue":"2","issued":{"date-parts":[["2010","1"]]},"page":"171-182","title":"Application of four different football match analysis systems: a comparative study.","type":"article-journal","volume":"28"},"uris":["http://www.mendeley.com/documents/?uuid=97e9beda-519a-4628-b210-b57244bf8cda"]},{"id":"ITEM-3","itemData":{"DOI":"10.1080/02640414.2014.942687","ISSN":"1466-447X","PMID":"25093242","abstract":"Abstract During the past decade substantial development of computer-aided tracking technology has occurred. Therefore, we aimed to provide calibration equations to allow the interchangeability of different tracking technologies used in soccer. Eighty-two highly trained soccer players (U14-U17) were monitored during training and one match. Player activity was collected simultaneously with a semi-automatic multiple-camera (Prozone), local position measurement (LPM) technology (Inmotio) and two global positioning systems (GPSports and VX). Data were analysed with respect to three different field dimensions (small, &lt;30 m(2) to full-pitch, match). Variables provided by the systems were compared, and calibration equations (linear regression models) between each system were calculated for each field dimension. Most metrics differed between the 4 systems with the magnitude of the differences dependant on both pitch size and the variable of interest. Trivial-to-small between-system differences in total distance were noted. However, high-intensity running distance (&gt;14.4 km · h(-1)) was slightly-to-moderately greater when tracked with Prozone, and accelerations, small-to-very largely greater with LPM. For most of the equations, the typical error of the estimate was of a moderate magnitude. Interchangeability of the different tracking systems is possible with the provided equations, but care is required given their moderate typical error of the estimate.","author":[{"dropping-particle":"","family":"Buchheit","given":"Martin","non-dropping-particle":"","parse-names":false,"suffix":""},{"dropping-particle":"","family":"Allen","given":"Adam","non-dropping-particle":"","parse-names":false,"suffix":""},{"dropping-particle":"","family":"Poon","given":"Tsz Kit","non-dropping-particle":"","parse-names":false,"suffix":""},{"dropping-particle":"","family":"Modonutti","given":"Mattia","non-dropping-particle":"","parse-names":false,"suffix":""},{"dropping-particle":"","family":"Gregson","given":"Warren","non-dropping-particle":"","parse-names":false,"suffix":""},{"dropping-particle":"","family":"Salvo","given":"Valter","non-dropping-particle":"Di","parse-names":false,"suffix":""}],"container-title":"Journal of Sports Sciences","id":"ITEM-3","issue":"20","issued":{"date-parts":[["2014","8","5"]]},"page":"1844-1857","title":"Integrating different tracking systems in football: multiple camera semi-automatic system, local position measurement and GPS technologies","type":"article-journal","volume":"32"},"uris":["http://www.mendeley.com/documents/?uuid=63aac7b5-9ed4-41b2-bed4-824ea8c44c2b"]},{"id":"ITEM-4","itemData":{"author":[{"dropping-particle":"","family":"Harley","given":"JA","non-dropping-particle":"","parse-names":false,"suffix":""},{"dropping-particle":"","family":"Lovell","given":"RJ","non-dropping-particle":"","parse-names":false,"suffix":""},{"dropping-particle":"","family":"Barnes","given":"CA","non-dropping-particle":"","parse-names":false,"suffix":""},{"dropping-particle":"","family":"Portas","given":"MD","non-dropping-particle":"","parse-names":false,"suffix":""},{"dropping-particle":"","family":"Weston","given":"M","non-dropping-particle":"","parse-names":false,"suffix":""}],"container-title":"Journal of Strength and Conditioning Research","id":"ITEM-4","issue":"8","issued":{"date-parts":[["2011"]]},"page":"2334-2336","title":"The interchangeability of global positioning system and semiautomated video-based performance data during elite soccer match play.","type":"article-journal","volume":"25"},"uris":["http://www.mendeley.com/documents/?uuid=64935772-6127-439b-88d6-2a6c34143de3"]}],"mendeley":{"formattedCitation":"(Buchheit et al., 2014; Harley, Lovell, Barnes, Portas, &amp; Weston, 2011; Randers et al., 2010; Taberner et al., 2019)","plainTextFormattedCitation":"(Buchheit et al., 2014; Harley, Lovell, Barnes, Portas, &amp; Weston, 2011; Randers et al., 2010; Taberner et al., 2019)","previouslyFormattedCitation":"(Buchheit et al., 2014; Harley, Lovell, Barnes, Portas, &amp; Weston, 2011; Randers et al., 2010; Taberner et al., 2019)"},"properties":{"noteIndex":0},"schema":"https://github.com/citation-style-language/schema/raw/master/csl-citation.json"}</w:instrText>
      </w:r>
      <w:r w:rsidR="00833DD0" w:rsidRPr="008B1253">
        <w:rPr>
          <w:rFonts w:asciiTheme="majorBidi" w:hAnsiTheme="majorBidi" w:cstheme="majorBidi"/>
          <w:color w:val="000000" w:themeColor="text1"/>
          <w:sz w:val="24"/>
          <w:szCs w:val="24"/>
        </w:rPr>
        <w:fldChar w:fldCharType="separate"/>
      </w:r>
      <w:r w:rsidR="00833DD0" w:rsidRPr="008B1253">
        <w:rPr>
          <w:rFonts w:asciiTheme="majorBidi" w:hAnsiTheme="majorBidi" w:cstheme="majorBidi"/>
          <w:noProof/>
          <w:color w:val="000000" w:themeColor="text1"/>
          <w:sz w:val="24"/>
          <w:szCs w:val="24"/>
        </w:rPr>
        <w:t>(Buchheit et al., 2014; Harley, Lovell, Barnes, Portas, &amp; Weston, 2011; Randers et al., 2010; Taberner et al., 2019)</w:t>
      </w:r>
      <w:r w:rsidR="00833DD0" w:rsidRPr="008B1253">
        <w:rPr>
          <w:rFonts w:asciiTheme="majorBidi" w:hAnsiTheme="majorBidi" w:cstheme="majorBidi"/>
          <w:color w:val="000000" w:themeColor="text1"/>
          <w:sz w:val="24"/>
          <w:szCs w:val="24"/>
        </w:rPr>
        <w:fldChar w:fldCharType="end"/>
      </w:r>
      <w:r w:rsidR="00833DD0" w:rsidRPr="008B1253">
        <w:rPr>
          <w:rFonts w:asciiTheme="majorBidi" w:hAnsiTheme="majorBidi" w:cstheme="majorBidi"/>
          <w:color w:val="000000" w:themeColor="text1"/>
          <w:sz w:val="24"/>
          <w:szCs w:val="24"/>
        </w:rPr>
        <w:t xml:space="preserve">. </w:t>
      </w:r>
      <w:r w:rsidR="006B6620" w:rsidRPr="008B1253">
        <w:rPr>
          <w:rFonts w:asciiTheme="majorBidi" w:hAnsiTheme="majorBidi" w:cstheme="majorBidi"/>
          <w:color w:val="000000" w:themeColor="text1"/>
          <w:sz w:val="24"/>
          <w:szCs w:val="24"/>
        </w:rPr>
        <w:t>However, t</w:t>
      </w:r>
      <w:r w:rsidR="002A27F5" w:rsidRPr="008B1253">
        <w:rPr>
          <w:rFonts w:asciiTheme="majorBidi" w:hAnsiTheme="majorBidi" w:cstheme="majorBidi"/>
          <w:color w:val="000000" w:themeColor="text1"/>
          <w:sz w:val="24"/>
          <w:szCs w:val="24"/>
        </w:rPr>
        <w:t xml:space="preserve">he majority of the previous research utilised legacy GPS devices sampling at lower rates (e.g. 1-Hz and 5-Hz) which have been found to demonstrate reduced levels of reliability and validity compared to newer devices </w:t>
      </w:r>
      <w:r w:rsidR="002A27F5" w:rsidRPr="008B1253">
        <w:rPr>
          <w:rFonts w:asciiTheme="majorBidi" w:hAnsiTheme="majorBidi" w:cstheme="majorBidi"/>
          <w:color w:val="000000" w:themeColor="text1"/>
          <w:sz w:val="24"/>
          <w:szCs w:val="24"/>
        </w:rPr>
        <w:fldChar w:fldCharType="begin" w:fldLock="1"/>
      </w:r>
      <w:r w:rsidR="002A27F5" w:rsidRPr="008B1253">
        <w:rPr>
          <w:rFonts w:asciiTheme="majorBidi" w:hAnsiTheme="majorBidi" w:cstheme="majorBidi"/>
          <w:color w:val="000000" w:themeColor="text1"/>
          <w:sz w:val="24"/>
          <w:szCs w:val="24"/>
        </w:rPr>
        <w:instrText>ADDIN CSL_CITATION {"citationItems":[{"id":"ITEM-1","itemData":{"DOI":"10.1519/JSC.0000000000001221","ISSN":"1064-8011","PMID":"26439776","abstract":"The use of global positioning systems (GPS) has increased dramatically over the last decade. Using signals from orbiting satellites, the GPS receiver calculates the exact position of the device and the speed at which the device is moving. Within team sports GPS devices are used to quantify the external load experienced by an athlete, allowing coaches to better manage trainings loads and potentially identify athletes who are overreaching or overtraining. This review aims to collate all studies that have tested either (or both) the validity or reliability of GPS devices in a team sport setting, with a particular focus on (a) measurements of distance, speed, velocities, and accelerations across all sampling rates and (b) accelerometers, player/body load and impacts in accelerometer-integrated GPS devices. A comprehensive search of the online libraries identified 22 articles that fit search criteria. The literature suggests that all GPS units, regardless of sampling rate, are capable of tracking athlete's distance during team sport movements with adequate intraunit reliability. One Hertz and 5Hz GPS units have limitations in their reporting of distance during high-intensity running, velocity measures, and short linear running (particularly those involving changes of direction), although these limitations seem to be overcome during measures recorded during team sport movements. Ten Hertz GPS devices seem the most valid and reliable to date across linear and team sport simulated running, overcoming many limitations of earlier models, whereas the increase to 15Hz GPS devices have had no additional benefit.","author":[{"dropping-particle":"","family":"Scott","given":"Macfarlane T.U.","non-dropping-particle":"","parse-names":false,"suffix":""},{"dropping-particle":"","family":"Scott","given":"Tannath J.","non-dropping-particle":"","parse-names":false,"suffix":""},{"dropping-particle":"","family":"Kelly","given":"Vincent G.","non-dropping-particle":"","parse-names":false,"suffix":""}],"container-title":"Journal of Strength and Conditioning Research","id":"ITEM-1","issue":"5","issued":{"date-parts":[["2016","5"]]},"page":"1470-1490","title":"The Validity and Reliability of Global Positioning Systems in Team Sport","type":"article-journal","volume":"30"},"uris":["http://www.mendeley.com/documents/?uuid=e5f768b4-3e05-36ca-9c77-78942b529f55"]}],"mendeley":{"formattedCitation":"(Scott, Scott, &amp; Kelly, 2016)","plainTextFormattedCitation":"(Scott, Scott, &amp; Kelly, 2016)","previouslyFormattedCitation":"(Scott, Scott, &amp; Kelly, 2016)"},"properties":{"noteIndex":0},"schema":"https://github.com/citation-style-language/schema/raw/master/csl-citation.json"}</w:instrText>
      </w:r>
      <w:r w:rsidR="002A27F5" w:rsidRPr="008B1253">
        <w:rPr>
          <w:rFonts w:asciiTheme="majorBidi" w:hAnsiTheme="majorBidi" w:cstheme="majorBidi"/>
          <w:color w:val="000000" w:themeColor="text1"/>
          <w:sz w:val="24"/>
          <w:szCs w:val="24"/>
        </w:rPr>
        <w:fldChar w:fldCharType="separate"/>
      </w:r>
      <w:r w:rsidR="002A27F5" w:rsidRPr="008B1253">
        <w:rPr>
          <w:rFonts w:asciiTheme="majorBidi" w:hAnsiTheme="majorBidi" w:cstheme="majorBidi"/>
          <w:noProof/>
          <w:color w:val="000000" w:themeColor="text1"/>
          <w:sz w:val="24"/>
          <w:szCs w:val="24"/>
        </w:rPr>
        <w:t>(Scott, Scott, &amp; Kelly, 2016)</w:t>
      </w:r>
      <w:r w:rsidR="002A27F5" w:rsidRPr="008B1253">
        <w:rPr>
          <w:rFonts w:asciiTheme="majorBidi" w:hAnsiTheme="majorBidi" w:cstheme="majorBidi"/>
          <w:color w:val="000000" w:themeColor="text1"/>
          <w:sz w:val="24"/>
          <w:szCs w:val="24"/>
        </w:rPr>
        <w:fldChar w:fldCharType="end"/>
      </w:r>
      <w:r w:rsidR="002A27F5" w:rsidRPr="008B1253">
        <w:rPr>
          <w:rFonts w:asciiTheme="majorBidi" w:hAnsiTheme="majorBidi" w:cstheme="majorBidi"/>
          <w:color w:val="000000" w:themeColor="text1"/>
          <w:sz w:val="24"/>
          <w:szCs w:val="24"/>
        </w:rPr>
        <w:t xml:space="preserve">. </w:t>
      </w:r>
      <w:r w:rsidR="00474170" w:rsidRPr="008B1253">
        <w:rPr>
          <w:rFonts w:asciiTheme="majorBidi" w:hAnsiTheme="majorBidi" w:cstheme="majorBidi"/>
          <w:color w:val="000000" w:themeColor="text1"/>
          <w:sz w:val="24"/>
          <w:szCs w:val="24"/>
        </w:rPr>
        <w:t xml:space="preserve">Newer devices may also have access to multiple Global Network Satellite Systems (GNSS) as opposed to previous models with only single GNSS access which may also improve optional accuracy (Scott, Scott &amp; Kelly, 2016). </w:t>
      </w:r>
      <w:r w:rsidR="002A27F5" w:rsidRPr="008B1253">
        <w:rPr>
          <w:rFonts w:asciiTheme="majorBidi" w:hAnsiTheme="majorBidi" w:cstheme="majorBidi"/>
          <w:color w:val="000000" w:themeColor="text1"/>
          <w:sz w:val="24"/>
          <w:szCs w:val="24"/>
        </w:rPr>
        <w:t xml:space="preserve">Indeed, closer agreement </w:t>
      </w:r>
      <w:r w:rsidR="00737F79" w:rsidRPr="008B1253">
        <w:rPr>
          <w:rFonts w:asciiTheme="majorBidi" w:hAnsiTheme="majorBidi" w:cstheme="majorBidi"/>
          <w:color w:val="000000" w:themeColor="text1"/>
          <w:sz w:val="24"/>
          <w:szCs w:val="24"/>
        </w:rPr>
        <w:t xml:space="preserve">has been found </w:t>
      </w:r>
      <w:r w:rsidR="002A27F5" w:rsidRPr="008B1253">
        <w:rPr>
          <w:rFonts w:asciiTheme="majorBidi" w:hAnsiTheme="majorBidi" w:cstheme="majorBidi"/>
          <w:color w:val="000000" w:themeColor="text1"/>
          <w:sz w:val="24"/>
          <w:szCs w:val="24"/>
        </w:rPr>
        <w:t xml:space="preserve">between </w:t>
      </w:r>
      <w:r w:rsidR="00474170" w:rsidRPr="008B1253">
        <w:rPr>
          <w:rFonts w:asciiTheme="majorBidi" w:hAnsiTheme="majorBidi" w:cstheme="majorBidi"/>
          <w:color w:val="000000" w:themeColor="text1"/>
          <w:sz w:val="24"/>
          <w:szCs w:val="24"/>
        </w:rPr>
        <w:t xml:space="preserve">data from </w:t>
      </w:r>
      <w:r w:rsidR="002A27F5" w:rsidRPr="008B1253">
        <w:rPr>
          <w:rFonts w:asciiTheme="majorBidi" w:hAnsiTheme="majorBidi" w:cstheme="majorBidi"/>
          <w:color w:val="000000" w:themeColor="text1"/>
          <w:sz w:val="24"/>
          <w:szCs w:val="24"/>
        </w:rPr>
        <w:t>10-Hz</w:t>
      </w:r>
      <w:r w:rsidR="00474170" w:rsidRPr="008B1253">
        <w:rPr>
          <w:rFonts w:asciiTheme="majorBidi" w:hAnsiTheme="majorBidi" w:cstheme="majorBidi"/>
          <w:color w:val="000000" w:themeColor="text1"/>
          <w:sz w:val="24"/>
          <w:szCs w:val="24"/>
        </w:rPr>
        <w:t xml:space="preserve"> multi-GNSS</w:t>
      </w:r>
      <w:r w:rsidR="002A27F5" w:rsidRPr="008B1253">
        <w:rPr>
          <w:rFonts w:asciiTheme="majorBidi" w:hAnsiTheme="majorBidi" w:cstheme="majorBidi"/>
          <w:color w:val="000000" w:themeColor="text1"/>
          <w:sz w:val="24"/>
          <w:szCs w:val="24"/>
        </w:rPr>
        <w:t xml:space="preserve"> </w:t>
      </w:r>
      <w:r w:rsidR="00816D3D" w:rsidRPr="008B1253">
        <w:rPr>
          <w:rFonts w:asciiTheme="majorBidi" w:hAnsiTheme="majorBidi" w:cstheme="majorBidi"/>
          <w:color w:val="000000" w:themeColor="text1"/>
          <w:sz w:val="24"/>
          <w:szCs w:val="24"/>
        </w:rPr>
        <w:t>GPS</w:t>
      </w:r>
      <w:r w:rsidR="00AB29F2" w:rsidRPr="008B1253">
        <w:rPr>
          <w:rFonts w:asciiTheme="majorBidi" w:hAnsiTheme="majorBidi" w:cstheme="majorBidi"/>
          <w:color w:val="000000" w:themeColor="text1"/>
          <w:sz w:val="24"/>
          <w:szCs w:val="24"/>
        </w:rPr>
        <w:t xml:space="preserve"> </w:t>
      </w:r>
      <w:r w:rsidR="00474170" w:rsidRPr="008B1253">
        <w:rPr>
          <w:rFonts w:asciiTheme="majorBidi" w:hAnsiTheme="majorBidi" w:cstheme="majorBidi"/>
          <w:color w:val="000000" w:themeColor="text1"/>
          <w:sz w:val="24"/>
          <w:szCs w:val="24"/>
        </w:rPr>
        <w:t xml:space="preserve">devices </w:t>
      </w:r>
      <w:r w:rsidR="002A27F5" w:rsidRPr="008B1253">
        <w:rPr>
          <w:rFonts w:asciiTheme="majorBidi" w:hAnsiTheme="majorBidi" w:cstheme="majorBidi"/>
          <w:color w:val="000000" w:themeColor="text1"/>
          <w:sz w:val="24"/>
          <w:szCs w:val="24"/>
        </w:rPr>
        <w:t>and TRAC</w:t>
      </w:r>
      <w:r w:rsidR="00474170" w:rsidRPr="008B1253">
        <w:rPr>
          <w:rFonts w:asciiTheme="majorBidi" w:hAnsiTheme="majorBidi" w:cstheme="majorBidi"/>
          <w:color w:val="000000" w:themeColor="text1"/>
          <w:sz w:val="24"/>
          <w:szCs w:val="24"/>
        </w:rPr>
        <w:t>AB</w:t>
      </w:r>
      <w:r w:rsidR="002A27F5" w:rsidRPr="008B1253">
        <w:rPr>
          <w:rFonts w:asciiTheme="majorBidi" w:hAnsiTheme="majorBidi" w:cstheme="majorBidi"/>
          <w:color w:val="000000" w:themeColor="text1"/>
          <w:sz w:val="24"/>
          <w:szCs w:val="24"/>
        </w:rPr>
        <w:t xml:space="preserve"> data compared with </w:t>
      </w:r>
      <w:r w:rsidR="00474170" w:rsidRPr="008B1253">
        <w:rPr>
          <w:rFonts w:asciiTheme="majorBidi" w:hAnsiTheme="majorBidi" w:cstheme="majorBidi"/>
          <w:color w:val="000000" w:themeColor="text1"/>
          <w:sz w:val="24"/>
          <w:szCs w:val="24"/>
        </w:rPr>
        <w:t xml:space="preserve">data from </w:t>
      </w:r>
      <w:r w:rsidR="002A27F5" w:rsidRPr="008B1253">
        <w:rPr>
          <w:rFonts w:asciiTheme="majorBidi" w:hAnsiTheme="majorBidi" w:cstheme="majorBidi"/>
          <w:color w:val="000000" w:themeColor="text1"/>
          <w:sz w:val="24"/>
          <w:szCs w:val="24"/>
        </w:rPr>
        <w:t xml:space="preserve">10-Hz </w:t>
      </w:r>
      <w:r w:rsidR="00474170" w:rsidRPr="008B1253">
        <w:rPr>
          <w:rFonts w:asciiTheme="majorBidi" w:hAnsiTheme="majorBidi" w:cstheme="majorBidi"/>
          <w:color w:val="000000" w:themeColor="text1"/>
          <w:sz w:val="24"/>
          <w:szCs w:val="24"/>
        </w:rPr>
        <w:t xml:space="preserve">single-GNSS GPS </w:t>
      </w:r>
      <w:r w:rsidR="002A27F5" w:rsidRPr="008B1253">
        <w:rPr>
          <w:rFonts w:asciiTheme="majorBidi" w:hAnsiTheme="majorBidi" w:cstheme="majorBidi"/>
          <w:color w:val="000000" w:themeColor="text1"/>
          <w:sz w:val="24"/>
          <w:szCs w:val="24"/>
        </w:rPr>
        <w:t>device</w:t>
      </w:r>
      <w:r w:rsidR="00474170" w:rsidRPr="008B1253">
        <w:rPr>
          <w:rFonts w:asciiTheme="majorBidi" w:hAnsiTheme="majorBidi" w:cstheme="majorBidi"/>
          <w:color w:val="000000" w:themeColor="text1"/>
          <w:sz w:val="24"/>
          <w:szCs w:val="24"/>
        </w:rPr>
        <w:t xml:space="preserve">s </w:t>
      </w:r>
      <w:r w:rsidR="00737F79" w:rsidRPr="008B1253">
        <w:rPr>
          <w:rFonts w:asciiTheme="majorBidi" w:hAnsiTheme="majorBidi" w:cstheme="majorBidi"/>
          <w:color w:val="000000" w:themeColor="text1"/>
          <w:sz w:val="24"/>
          <w:szCs w:val="24"/>
        </w:rPr>
        <w:t>(Taberner et al., 2019)</w:t>
      </w:r>
      <w:r w:rsidR="002A27F5" w:rsidRPr="008B1253">
        <w:rPr>
          <w:rFonts w:asciiTheme="majorBidi" w:hAnsiTheme="majorBidi" w:cstheme="majorBidi"/>
          <w:color w:val="000000" w:themeColor="text1"/>
          <w:sz w:val="24"/>
          <w:szCs w:val="24"/>
        </w:rPr>
        <w:t xml:space="preserve">. </w:t>
      </w:r>
      <w:r w:rsidR="00474170" w:rsidRPr="008B1253">
        <w:rPr>
          <w:rFonts w:asciiTheme="majorBidi" w:hAnsiTheme="majorBidi" w:cstheme="majorBidi"/>
          <w:color w:val="000000" w:themeColor="text1"/>
          <w:sz w:val="24"/>
          <w:szCs w:val="24"/>
        </w:rPr>
        <w:t>Many</w:t>
      </w:r>
      <w:r w:rsidR="00816D3D" w:rsidRPr="008B1253">
        <w:rPr>
          <w:rFonts w:asciiTheme="majorBidi" w:hAnsiTheme="majorBidi" w:cstheme="majorBidi"/>
          <w:color w:val="000000" w:themeColor="text1"/>
          <w:sz w:val="24"/>
          <w:szCs w:val="24"/>
        </w:rPr>
        <w:t xml:space="preserve"> </w:t>
      </w:r>
      <w:r w:rsidR="0020149B" w:rsidRPr="008B1253">
        <w:rPr>
          <w:rFonts w:asciiTheme="majorBidi" w:hAnsiTheme="majorBidi" w:cstheme="majorBidi"/>
          <w:color w:val="000000" w:themeColor="text1"/>
          <w:sz w:val="24"/>
          <w:szCs w:val="24"/>
        </w:rPr>
        <w:t xml:space="preserve">GPS companies now also provide users with the option to import data from </w:t>
      </w:r>
      <w:r w:rsidR="002C7270" w:rsidRPr="008B1253">
        <w:rPr>
          <w:rFonts w:asciiTheme="majorBidi" w:hAnsiTheme="majorBidi" w:cstheme="majorBidi"/>
          <w:color w:val="000000" w:themeColor="text1"/>
          <w:sz w:val="24"/>
          <w:szCs w:val="24"/>
        </w:rPr>
        <w:t>optical tracking</w:t>
      </w:r>
      <w:r w:rsidR="0020149B" w:rsidRPr="008B1253">
        <w:rPr>
          <w:rFonts w:asciiTheme="majorBidi" w:hAnsiTheme="majorBidi" w:cstheme="majorBidi"/>
          <w:color w:val="000000" w:themeColor="text1"/>
          <w:sz w:val="24"/>
          <w:szCs w:val="24"/>
        </w:rPr>
        <w:t xml:space="preserve"> systems into their software, which is then filtered in order to ‘match up’ the </w:t>
      </w:r>
      <w:r w:rsidR="00474170" w:rsidRPr="008B1253">
        <w:rPr>
          <w:rFonts w:asciiTheme="majorBidi" w:hAnsiTheme="majorBidi" w:cstheme="majorBidi"/>
          <w:color w:val="000000" w:themeColor="text1"/>
          <w:sz w:val="24"/>
          <w:szCs w:val="24"/>
        </w:rPr>
        <w:t xml:space="preserve">data from </w:t>
      </w:r>
      <w:r w:rsidR="002F46DC" w:rsidRPr="008B1253">
        <w:rPr>
          <w:rFonts w:asciiTheme="majorBidi" w:hAnsiTheme="majorBidi" w:cstheme="majorBidi"/>
          <w:color w:val="000000" w:themeColor="text1"/>
          <w:sz w:val="24"/>
          <w:szCs w:val="24"/>
        </w:rPr>
        <w:t xml:space="preserve">GPS </w:t>
      </w:r>
      <w:r w:rsidR="00474170" w:rsidRPr="008B1253">
        <w:rPr>
          <w:rFonts w:asciiTheme="majorBidi" w:hAnsiTheme="majorBidi" w:cstheme="majorBidi"/>
          <w:color w:val="000000" w:themeColor="text1"/>
          <w:sz w:val="24"/>
          <w:szCs w:val="24"/>
        </w:rPr>
        <w:t xml:space="preserve">devices </w:t>
      </w:r>
      <w:r w:rsidR="002F46DC" w:rsidRPr="008B1253">
        <w:rPr>
          <w:rFonts w:asciiTheme="majorBidi" w:hAnsiTheme="majorBidi" w:cstheme="majorBidi"/>
          <w:color w:val="000000" w:themeColor="text1"/>
          <w:sz w:val="24"/>
          <w:szCs w:val="24"/>
        </w:rPr>
        <w:t xml:space="preserve">and </w:t>
      </w:r>
      <w:r w:rsidR="002C7270" w:rsidRPr="008B1253">
        <w:rPr>
          <w:rFonts w:asciiTheme="majorBidi" w:hAnsiTheme="majorBidi" w:cstheme="majorBidi"/>
          <w:color w:val="000000" w:themeColor="text1"/>
          <w:sz w:val="24"/>
          <w:szCs w:val="24"/>
        </w:rPr>
        <w:t xml:space="preserve">optical tracking </w:t>
      </w:r>
      <w:r w:rsidR="002F46DC" w:rsidRPr="008B1253">
        <w:rPr>
          <w:rFonts w:asciiTheme="majorBidi" w:hAnsiTheme="majorBidi" w:cstheme="majorBidi"/>
          <w:color w:val="000000" w:themeColor="text1"/>
          <w:sz w:val="24"/>
          <w:szCs w:val="24"/>
        </w:rPr>
        <w:t>systems</w:t>
      </w:r>
      <w:r w:rsidR="0020149B" w:rsidRPr="008B1253">
        <w:rPr>
          <w:rFonts w:asciiTheme="majorBidi" w:hAnsiTheme="majorBidi" w:cstheme="majorBidi"/>
          <w:color w:val="000000" w:themeColor="text1"/>
          <w:sz w:val="24"/>
          <w:szCs w:val="24"/>
        </w:rPr>
        <w:t xml:space="preserve">. However, to the authors knowledge, there is no published data establishing the agreement between the data directly </w:t>
      </w:r>
      <w:r w:rsidR="0020149B">
        <w:rPr>
          <w:rFonts w:asciiTheme="majorBidi" w:hAnsiTheme="majorBidi" w:cstheme="majorBidi"/>
          <w:sz w:val="24"/>
          <w:szCs w:val="24"/>
        </w:rPr>
        <w:t xml:space="preserve">from the </w:t>
      </w:r>
      <w:r w:rsidR="002C7270">
        <w:rPr>
          <w:rFonts w:asciiTheme="majorBidi" w:hAnsiTheme="majorBidi" w:cstheme="majorBidi"/>
          <w:sz w:val="24"/>
          <w:szCs w:val="24"/>
        </w:rPr>
        <w:t xml:space="preserve">optical tracking </w:t>
      </w:r>
      <w:r w:rsidR="0020149B">
        <w:rPr>
          <w:rFonts w:asciiTheme="majorBidi" w:hAnsiTheme="majorBidi" w:cstheme="majorBidi"/>
          <w:sz w:val="24"/>
          <w:szCs w:val="24"/>
        </w:rPr>
        <w:t xml:space="preserve">systems and the filtered data through </w:t>
      </w:r>
      <w:r w:rsidR="00E77B39">
        <w:rPr>
          <w:rFonts w:asciiTheme="majorBidi" w:hAnsiTheme="majorBidi" w:cstheme="majorBidi"/>
          <w:sz w:val="24"/>
          <w:szCs w:val="24"/>
        </w:rPr>
        <w:t>such</w:t>
      </w:r>
      <w:r w:rsidR="0020149B">
        <w:rPr>
          <w:rFonts w:asciiTheme="majorBidi" w:hAnsiTheme="majorBidi" w:cstheme="majorBidi"/>
          <w:sz w:val="24"/>
          <w:szCs w:val="24"/>
        </w:rPr>
        <w:t xml:space="preserve"> software.</w:t>
      </w:r>
    </w:p>
    <w:p w14:paraId="04267215" w14:textId="77777777" w:rsidR="003004CB" w:rsidRDefault="003004CB" w:rsidP="000E0CC9">
      <w:pPr>
        <w:spacing w:line="360" w:lineRule="auto"/>
        <w:jc w:val="both"/>
        <w:rPr>
          <w:rFonts w:asciiTheme="majorBidi" w:hAnsiTheme="majorBidi" w:cstheme="majorBidi"/>
          <w:sz w:val="24"/>
          <w:szCs w:val="24"/>
        </w:rPr>
      </w:pPr>
    </w:p>
    <w:p w14:paraId="50A404FE" w14:textId="0A2533C5" w:rsidR="0020149B" w:rsidRPr="00AB29F2" w:rsidRDefault="00AB29F2" w:rsidP="003004CB">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purpose of the present study was to assess the interchangeability between a 10-Hz </w:t>
      </w:r>
      <w:r w:rsidR="00474170">
        <w:rPr>
          <w:rFonts w:asciiTheme="majorBidi" w:hAnsiTheme="majorBidi" w:cstheme="majorBidi"/>
          <w:sz w:val="24"/>
          <w:szCs w:val="24"/>
        </w:rPr>
        <w:t xml:space="preserve">multi-GNSS GPS </w:t>
      </w:r>
      <w:r>
        <w:rPr>
          <w:rFonts w:asciiTheme="majorBidi" w:hAnsiTheme="majorBidi" w:cstheme="majorBidi"/>
          <w:sz w:val="24"/>
          <w:szCs w:val="24"/>
        </w:rPr>
        <w:t xml:space="preserve">device and two </w:t>
      </w:r>
      <w:r w:rsidR="002C7270">
        <w:rPr>
          <w:rFonts w:asciiTheme="majorBidi" w:hAnsiTheme="majorBidi" w:cstheme="majorBidi"/>
          <w:sz w:val="24"/>
          <w:szCs w:val="24"/>
        </w:rPr>
        <w:t xml:space="preserve">optical tracking </w:t>
      </w:r>
      <w:r>
        <w:rPr>
          <w:rFonts w:asciiTheme="majorBidi" w:hAnsiTheme="majorBidi" w:cstheme="majorBidi"/>
          <w:sz w:val="24"/>
          <w:szCs w:val="24"/>
        </w:rPr>
        <w:t xml:space="preserve">systems (TRACAB and Second Spectrum). Furthermore, the study aimed to establish the agreement between </w:t>
      </w:r>
      <w:r w:rsidR="003004CB">
        <w:rPr>
          <w:rFonts w:asciiTheme="majorBidi" w:hAnsiTheme="majorBidi" w:cstheme="majorBidi"/>
          <w:sz w:val="24"/>
          <w:szCs w:val="24"/>
        </w:rPr>
        <w:t xml:space="preserve">the </w:t>
      </w:r>
      <w:r w:rsidR="002C7270">
        <w:rPr>
          <w:rFonts w:asciiTheme="majorBidi" w:hAnsiTheme="majorBidi" w:cstheme="majorBidi"/>
          <w:sz w:val="24"/>
          <w:szCs w:val="24"/>
        </w:rPr>
        <w:t xml:space="preserve">optical tracking </w:t>
      </w:r>
      <w:r w:rsidR="003004CB">
        <w:rPr>
          <w:rFonts w:asciiTheme="majorBidi" w:hAnsiTheme="majorBidi" w:cstheme="majorBidi"/>
          <w:sz w:val="24"/>
          <w:szCs w:val="24"/>
        </w:rPr>
        <w:t>system</w:t>
      </w:r>
      <w:r w:rsidR="0029611A">
        <w:rPr>
          <w:rFonts w:asciiTheme="majorBidi" w:hAnsiTheme="majorBidi" w:cstheme="majorBidi"/>
          <w:sz w:val="24"/>
          <w:szCs w:val="24"/>
        </w:rPr>
        <w:t>s</w:t>
      </w:r>
      <w:r w:rsidR="003004CB">
        <w:rPr>
          <w:rFonts w:asciiTheme="majorBidi" w:hAnsiTheme="majorBidi" w:cstheme="majorBidi"/>
          <w:sz w:val="24"/>
          <w:szCs w:val="24"/>
        </w:rPr>
        <w:t xml:space="preserve"> data and that derived from filtered data via GPS</w:t>
      </w:r>
      <w:r w:rsidR="0029611A">
        <w:rPr>
          <w:rFonts w:asciiTheme="majorBidi" w:hAnsiTheme="majorBidi" w:cstheme="majorBidi"/>
          <w:sz w:val="24"/>
          <w:szCs w:val="24"/>
        </w:rPr>
        <w:t xml:space="preserve"> Openfield</w:t>
      </w:r>
      <w:r w:rsidR="003004CB">
        <w:rPr>
          <w:rFonts w:asciiTheme="majorBidi" w:hAnsiTheme="majorBidi" w:cstheme="majorBidi"/>
          <w:sz w:val="24"/>
          <w:szCs w:val="24"/>
        </w:rPr>
        <w:t xml:space="preserve"> software.</w:t>
      </w:r>
    </w:p>
    <w:p w14:paraId="32176AB4" w14:textId="77777777" w:rsidR="00232422" w:rsidRDefault="00232422" w:rsidP="009363D0">
      <w:pPr>
        <w:spacing w:line="360" w:lineRule="auto"/>
        <w:jc w:val="both"/>
        <w:rPr>
          <w:rFonts w:asciiTheme="majorBidi" w:hAnsiTheme="majorBidi" w:cstheme="majorBidi"/>
          <w:sz w:val="24"/>
          <w:szCs w:val="24"/>
        </w:rPr>
      </w:pPr>
    </w:p>
    <w:p w14:paraId="41A226FF" w14:textId="57707060" w:rsidR="00C33733" w:rsidRPr="00C33733" w:rsidRDefault="00C33733" w:rsidP="00800314">
      <w:pPr>
        <w:rPr>
          <w:rFonts w:asciiTheme="majorBidi" w:hAnsiTheme="majorBidi" w:cstheme="majorBidi"/>
          <w:b/>
          <w:bCs/>
          <w:sz w:val="24"/>
          <w:szCs w:val="24"/>
        </w:rPr>
      </w:pPr>
      <w:r w:rsidRPr="00C33733">
        <w:rPr>
          <w:rFonts w:asciiTheme="majorBidi" w:hAnsiTheme="majorBidi" w:cstheme="majorBidi"/>
          <w:b/>
          <w:bCs/>
          <w:sz w:val="24"/>
          <w:szCs w:val="24"/>
        </w:rPr>
        <w:t>Methods</w:t>
      </w:r>
    </w:p>
    <w:p w14:paraId="0F94096A" w14:textId="61586780" w:rsidR="00C33733" w:rsidRDefault="00C33733" w:rsidP="00800314">
      <w:pPr>
        <w:rPr>
          <w:rFonts w:asciiTheme="majorBidi" w:hAnsiTheme="majorBidi" w:cstheme="majorBidi"/>
          <w:sz w:val="24"/>
          <w:szCs w:val="24"/>
        </w:rPr>
      </w:pPr>
    </w:p>
    <w:p w14:paraId="17877776" w14:textId="302FE20B" w:rsidR="00C33733" w:rsidRPr="00346E64" w:rsidRDefault="00346E64" w:rsidP="00800314">
      <w:pPr>
        <w:rPr>
          <w:rFonts w:asciiTheme="majorBidi" w:hAnsiTheme="majorBidi" w:cstheme="majorBidi"/>
          <w:i/>
          <w:iCs/>
          <w:sz w:val="24"/>
          <w:szCs w:val="24"/>
        </w:rPr>
      </w:pPr>
      <w:r w:rsidRPr="00346E64">
        <w:rPr>
          <w:rFonts w:asciiTheme="majorBidi" w:hAnsiTheme="majorBidi" w:cstheme="majorBidi"/>
          <w:i/>
          <w:iCs/>
          <w:sz w:val="24"/>
          <w:szCs w:val="24"/>
        </w:rPr>
        <w:t>Participants</w:t>
      </w:r>
    </w:p>
    <w:p w14:paraId="37FF92DE" w14:textId="707C64FB" w:rsidR="00346E64" w:rsidRDefault="00346E64" w:rsidP="00800314">
      <w:pPr>
        <w:rPr>
          <w:rFonts w:asciiTheme="majorBidi" w:hAnsiTheme="majorBidi" w:cstheme="majorBidi"/>
          <w:sz w:val="24"/>
          <w:szCs w:val="24"/>
        </w:rPr>
      </w:pPr>
    </w:p>
    <w:p w14:paraId="57C5D666" w14:textId="5BD1EB74" w:rsidR="00346E64" w:rsidRPr="008B1253" w:rsidRDefault="009D5428" w:rsidP="00DF7034">
      <w:pPr>
        <w:spacing w:line="360" w:lineRule="auto"/>
        <w:jc w:val="both"/>
        <w:rPr>
          <w:rFonts w:asciiTheme="majorBidi" w:hAnsiTheme="majorBidi" w:cstheme="majorBidi"/>
          <w:color w:val="000000" w:themeColor="text1"/>
          <w:sz w:val="24"/>
          <w:szCs w:val="24"/>
        </w:rPr>
      </w:pPr>
      <w:r>
        <w:rPr>
          <w:rFonts w:asciiTheme="majorBidi" w:hAnsiTheme="majorBidi" w:cstheme="majorBidi"/>
          <w:sz w:val="24"/>
          <w:szCs w:val="24"/>
        </w:rPr>
        <w:t>Thirty professional</w:t>
      </w:r>
      <w:r w:rsidR="008B1253">
        <w:rPr>
          <w:rFonts w:asciiTheme="majorBidi" w:hAnsiTheme="majorBidi" w:cstheme="majorBidi"/>
          <w:sz w:val="24"/>
          <w:szCs w:val="24"/>
        </w:rPr>
        <w:t xml:space="preserve"> </w:t>
      </w:r>
      <w:r>
        <w:rPr>
          <w:rFonts w:asciiTheme="majorBidi" w:hAnsiTheme="majorBidi" w:cstheme="majorBidi"/>
          <w:sz w:val="24"/>
          <w:szCs w:val="24"/>
        </w:rPr>
        <w:t xml:space="preserve">male soccer </w:t>
      </w:r>
      <w:r w:rsidRPr="008B1253">
        <w:rPr>
          <w:rFonts w:asciiTheme="majorBidi" w:hAnsiTheme="majorBidi" w:cstheme="majorBidi"/>
          <w:color w:val="000000" w:themeColor="text1"/>
          <w:sz w:val="24"/>
          <w:szCs w:val="24"/>
        </w:rPr>
        <w:t>players</w:t>
      </w:r>
      <w:r w:rsidR="00731988" w:rsidRPr="008B1253">
        <w:rPr>
          <w:rFonts w:asciiTheme="majorBidi" w:hAnsiTheme="majorBidi" w:cstheme="majorBidi"/>
          <w:color w:val="000000" w:themeColor="text1"/>
          <w:sz w:val="24"/>
          <w:szCs w:val="24"/>
        </w:rPr>
        <w:t xml:space="preserve"> (excluding goalkeepers)</w:t>
      </w:r>
      <w:r w:rsidRPr="008B1253">
        <w:rPr>
          <w:rFonts w:asciiTheme="majorBidi" w:hAnsiTheme="majorBidi" w:cstheme="majorBidi"/>
          <w:color w:val="000000" w:themeColor="text1"/>
          <w:sz w:val="24"/>
          <w:szCs w:val="24"/>
        </w:rPr>
        <w:t xml:space="preserve"> competing </w:t>
      </w:r>
      <w:r>
        <w:rPr>
          <w:rFonts w:asciiTheme="majorBidi" w:hAnsiTheme="majorBidi" w:cstheme="majorBidi"/>
          <w:sz w:val="24"/>
          <w:szCs w:val="24"/>
        </w:rPr>
        <w:t xml:space="preserve">in the </w:t>
      </w:r>
      <w:r w:rsidR="00312484">
        <w:rPr>
          <w:rFonts w:asciiTheme="majorBidi" w:hAnsiTheme="majorBidi" w:cstheme="majorBidi"/>
          <w:sz w:val="24"/>
          <w:szCs w:val="24"/>
        </w:rPr>
        <w:t>EPL</w:t>
      </w:r>
      <w:r>
        <w:rPr>
          <w:rFonts w:asciiTheme="majorBidi" w:hAnsiTheme="majorBidi" w:cstheme="majorBidi"/>
          <w:sz w:val="24"/>
          <w:szCs w:val="24"/>
        </w:rPr>
        <w:t xml:space="preserve"> participated in the present study</w:t>
      </w:r>
      <w:r w:rsidR="009C25ED">
        <w:rPr>
          <w:rFonts w:asciiTheme="majorBidi" w:hAnsiTheme="majorBidi" w:cstheme="majorBidi"/>
          <w:sz w:val="24"/>
          <w:szCs w:val="24"/>
        </w:rPr>
        <w:t xml:space="preserve"> </w:t>
      </w:r>
      <w:r w:rsidR="009C25ED" w:rsidRPr="009C25ED">
        <w:rPr>
          <w:rFonts w:asciiTheme="majorBidi" w:hAnsiTheme="majorBidi" w:cstheme="majorBidi"/>
          <w:sz w:val="24"/>
          <w:szCs w:val="24"/>
        </w:rPr>
        <w:t>(age: 2</w:t>
      </w:r>
      <w:r w:rsidR="009C25ED">
        <w:rPr>
          <w:rFonts w:asciiTheme="majorBidi" w:hAnsiTheme="majorBidi" w:cstheme="majorBidi"/>
          <w:sz w:val="24"/>
          <w:szCs w:val="24"/>
        </w:rPr>
        <w:t>8</w:t>
      </w:r>
      <w:r w:rsidR="009C25ED" w:rsidRPr="009C25ED">
        <w:rPr>
          <w:rFonts w:asciiTheme="majorBidi" w:hAnsiTheme="majorBidi" w:cstheme="majorBidi"/>
          <w:sz w:val="24"/>
          <w:szCs w:val="24"/>
        </w:rPr>
        <w:t xml:space="preserve"> ± </w:t>
      </w:r>
      <w:r w:rsidR="009C25ED">
        <w:rPr>
          <w:rFonts w:asciiTheme="majorBidi" w:hAnsiTheme="majorBidi" w:cstheme="majorBidi"/>
          <w:sz w:val="24"/>
          <w:szCs w:val="24"/>
        </w:rPr>
        <w:t>3</w:t>
      </w:r>
      <w:r w:rsidR="009C25ED" w:rsidRPr="009C25ED">
        <w:rPr>
          <w:rFonts w:asciiTheme="majorBidi" w:hAnsiTheme="majorBidi" w:cstheme="majorBidi"/>
          <w:sz w:val="24"/>
          <w:szCs w:val="24"/>
        </w:rPr>
        <w:t xml:space="preserve"> years; height: 1</w:t>
      </w:r>
      <w:r w:rsidR="009C25ED">
        <w:rPr>
          <w:rFonts w:asciiTheme="majorBidi" w:hAnsiTheme="majorBidi" w:cstheme="majorBidi"/>
          <w:sz w:val="24"/>
          <w:szCs w:val="24"/>
        </w:rPr>
        <w:t>81</w:t>
      </w:r>
      <w:r w:rsidR="009C25ED" w:rsidRPr="009C25ED">
        <w:rPr>
          <w:rFonts w:asciiTheme="majorBidi" w:hAnsiTheme="majorBidi" w:cstheme="majorBidi"/>
          <w:sz w:val="24"/>
          <w:szCs w:val="24"/>
        </w:rPr>
        <w:t xml:space="preserve"> ± 5 cm; weight: </w:t>
      </w:r>
      <w:r w:rsidR="009C25ED">
        <w:rPr>
          <w:rFonts w:asciiTheme="majorBidi" w:hAnsiTheme="majorBidi" w:cstheme="majorBidi"/>
          <w:sz w:val="24"/>
          <w:szCs w:val="24"/>
        </w:rPr>
        <w:t>79</w:t>
      </w:r>
      <w:r w:rsidR="009C25ED" w:rsidRPr="009C25ED">
        <w:rPr>
          <w:rFonts w:asciiTheme="majorBidi" w:hAnsiTheme="majorBidi" w:cstheme="majorBidi"/>
          <w:sz w:val="24"/>
          <w:szCs w:val="24"/>
        </w:rPr>
        <w:t xml:space="preserve"> ± </w:t>
      </w:r>
      <w:r w:rsidR="009C25ED">
        <w:rPr>
          <w:rFonts w:asciiTheme="majorBidi" w:hAnsiTheme="majorBidi" w:cstheme="majorBidi"/>
          <w:sz w:val="24"/>
          <w:szCs w:val="24"/>
        </w:rPr>
        <w:t>5</w:t>
      </w:r>
      <w:r w:rsidR="009C25ED" w:rsidRPr="009C25ED">
        <w:rPr>
          <w:rFonts w:asciiTheme="majorBidi" w:hAnsiTheme="majorBidi" w:cstheme="majorBidi"/>
          <w:sz w:val="24"/>
          <w:szCs w:val="24"/>
        </w:rPr>
        <w:t xml:space="preserve"> kg)</w:t>
      </w:r>
      <w:r w:rsidR="009C25ED">
        <w:rPr>
          <w:rFonts w:asciiTheme="majorBidi" w:hAnsiTheme="majorBidi" w:cstheme="majorBidi"/>
          <w:sz w:val="24"/>
          <w:szCs w:val="24"/>
        </w:rPr>
        <w:t xml:space="preserve">. </w:t>
      </w:r>
      <w:r>
        <w:rPr>
          <w:rFonts w:asciiTheme="majorBidi" w:hAnsiTheme="majorBidi" w:cstheme="majorBidi"/>
          <w:sz w:val="24"/>
          <w:szCs w:val="24"/>
        </w:rPr>
        <w:t>Data were collected across five</w:t>
      </w:r>
      <w:r w:rsidR="00953BD0">
        <w:rPr>
          <w:rFonts w:asciiTheme="majorBidi" w:hAnsiTheme="majorBidi" w:cstheme="majorBidi"/>
          <w:sz w:val="24"/>
          <w:szCs w:val="24"/>
        </w:rPr>
        <w:t xml:space="preserve"> </w:t>
      </w:r>
      <w:r>
        <w:rPr>
          <w:rFonts w:asciiTheme="majorBidi" w:hAnsiTheme="majorBidi" w:cstheme="majorBidi"/>
          <w:sz w:val="24"/>
          <w:szCs w:val="24"/>
        </w:rPr>
        <w:t>matches at the team’s home stadium during the 2019-20 season.</w:t>
      </w:r>
      <w:r w:rsidR="00953BD0">
        <w:rPr>
          <w:rFonts w:asciiTheme="majorBidi" w:hAnsiTheme="majorBidi" w:cstheme="majorBidi"/>
          <w:sz w:val="24"/>
          <w:szCs w:val="24"/>
        </w:rPr>
        <w:t xml:space="preserve"> Of these matches, two were pre-season friendly matches</w:t>
      </w:r>
      <w:r w:rsidR="00E26BDD">
        <w:rPr>
          <w:rFonts w:asciiTheme="majorBidi" w:hAnsiTheme="majorBidi" w:cstheme="majorBidi"/>
          <w:sz w:val="24"/>
          <w:szCs w:val="24"/>
        </w:rPr>
        <w:t xml:space="preserve"> (matches 1 and 2)</w:t>
      </w:r>
      <w:r w:rsidR="00953BD0">
        <w:rPr>
          <w:rFonts w:asciiTheme="majorBidi" w:hAnsiTheme="majorBidi" w:cstheme="majorBidi"/>
          <w:sz w:val="24"/>
          <w:szCs w:val="24"/>
        </w:rPr>
        <w:t xml:space="preserve"> and the other three were competitive cup competition matches</w:t>
      </w:r>
      <w:r w:rsidR="00E26BDD">
        <w:rPr>
          <w:rFonts w:asciiTheme="majorBidi" w:hAnsiTheme="majorBidi" w:cstheme="majorBidi"/>
          <w:sz w:val="24"/>
          <w:szCs w:val="24"/>
        </w:rPr>
        <w:t xml:space="preserve"> (matches 3, 4 and 5)</w:t>
      </w:r>
      <w:r w:rsidR="00953BD0">
        <w:rPr>
          <w:rFonts w:asciiTheme="majorBidi" w:hAnsiTheme="majorBidi" w:cstheme="majorBidi"/>
          <w:sz w:val="24"/>
          <w:szCs w:val="24"/>
        </w:rPr>
        <w:t xml:space="preserve">. </w:t>
      </w:r>
      <w:r w:rsidRPr="00727FE2">
        <w:rPr>
          <w:rFonts w:asciiTheme="majorBidi" w:hAnsiTheme="majorBidi" w:cstheme="majorBidi"/>
          <w:sz w:val="24"/>
          <w:szCs w:val="24"/>
        </w:rPr>
        <w:t xml:space="preserve">Second Spectrum data were </w:t>
      </w:r>
      <w:r w:rsidRPr="00727FE2">
        <w:rPr>
          <w:rFonts w:asciiTheme="majorBidi" w:hAnsiTheme="majorBidi" w:cstheme="majorBidi"/>
          <w:sz w:val="24"/>
          <w:szCs w:val="24"/>
        </w:rPr>
        <w:lastRenderedPageBreak/>
        <w:t xml:space="preserve">collected across all five matches </w:t>
      </w:r>
      <w:r w:rsidR="00291534" w:rsidRPr="00727FE2">
        <w:rPr>
          <w:rFonts w:asciiTheme="majorBidi" w:hAnsiTheme="majorBidi" w:cstheme="majorBidi"/>
          <w:sz w:val="24"/>
          <w:szCs w:val="24"/>
        </w:rPr>
        <w:t>involving 30 individual</w:t>
      </w:r>
      <w:r w:rsidRPr="00727FE2">
        <w:rPr>
          <w:rFonts w:asciiTheme="majorBidi" w:hAnsiTheme="majorBidi" w:cstheme="majorBidi"/>
          <w:sz w:val="24"/>
          <w:szCs w:val="24"/>
        </w:rPr>
        <w:t xml:space="preserve"> players. TRACAB data were collected across three matches (</w:t>
      </w:r>
      <w:r w:rsidRPr="008B1253">
        <w:rPr>
          <w:rFonts w:asciiTheme="majorBidi" w:hAnsiTheme="majorBidi" w:cstheme="majorBidi"/>
          <w:color w:val="000000" w:themeColor="text1"/>
          <w:sz w:val="24"/>
          <w:szCs w:val="24"/>
        </w:rPr>
        <w:t xml:space="preserve">matches 1, 2 and 3) involving </w:t>
      </w:r>
      <w:r w:rsidR="00291534" w:rsidRPr="008B1253">
        <w:rPr>
          <w:rFonts w:asciiTheme="majorBidi" w:hAnsiTheme="majorBidi" w:cstheme="majorBidi"/>
          <w:color w:val="000000" w:themeColor="text1"/>
          <w:sz w:val="24"/>
          <w:szCs w:val="24"/>
        </w:rPr>
        <w:t>26</w:t>
      </w:r>
      <w:r w:rsidRPr="008B1253">
        <w:rPr>
          <w:rFonts w:asciiTheme="majorBidi" w:hAnsiTheme="majorBidi" w:cstheme="majorBidi"/>
          <w:color w:val="000000" w:themeColor="text1"/>
          <w:sz w:val="24"/>
          <w:szCs w:val="24"/>
        </w:rPr>
        <w:t xml:space="preserve"> </w:t>
      </w:r>
      <w:r w:rsidR="00291534" w:rsidRPr="008B1253">
        <w:rPr>
          <w:rFonts w:asciiTheme="majorBidi" w:hAnsiTheme="majorBidi" w:cstheme="majorBidi"/>
          <w:color w:val="000000" w:themeColor="text1"/>
          <w:sz w:val="24"/>
          <w:szCs w:val="24"/>
        </w:rPr>
        <w:t>individual players</w:t>
      </w:r>
      <w:r w:rsidRPr="008B1253">
        <w:rPr>
          <w:rFonts w:asciiTheme="majorBidi" w:hAnsiTheme="majorBidi" w:cstheme="majorBidi"/>
          <w:color w:val="000000" w:themeColor="text1"/>
          <w:sz w:val="24"/>
          <w:szCs w:val="24"/>
        </w:rPr>
        <w:t xml:space="preserve">. </w:t>
      </w:r>
      <w:r w:rsidR="00291534" w:rsidRPr="008B1253">
        <w:rPr>
          <w:rFonts w:asciiTheme="majorBidi" w:hAnsiTheme="majorBidi" w:cstheme="majorBidi"/>
          <w:color w:val="000000" w:themeColor="text1"/>
          <w:sz w:val="24"/>
          <w:szCs w:val="24"/>
        </w:rPr>
        <w:t>GPS</w:t>
      </w:r>
      <w:r w:rsidRPr="008B1253">
        <w:rPr>
          <w:rFonts w:asciiTheme="majorBidi" w:hAnsiTheme="majorBidi" w:cstheme="majorBidi"/>
          <w:color w:val="000000" w:themeColor="text1"/>
          <w:sz w:val="24"/>
          <w:szCs w:val="24"/>
        </w:rPr>
        <w:t xml:space="preserve"> data were collected over four matches (matches 1, 2, 4 and 5) involving </w:t>
      </w:r>
      <w:r w:rsidR="00291534" w:rsidRPr="008B1253">
        <w:rPr>
          <w:rFonts w:asciiTheme="majorBidi" w:hAnsiTheme="majorBidi" w:cstheme="majorBidi"/>
          <w:color w:val="000000" w:themeColor="text1"/>
          <w:sz w:val="24"/>
          <w:szCs w:val="24"/>
        </w:rPr>
        <w:t>25</w:t>
      </w:r>
      <w:r w:rsidRPr="008B1253">
        <w:rPr>
          <w:rFonts w:asciiTheme="majorBidi" w:hAnsiTheme="majorBidi" w:cstheme="majorBidi"/>
          <w:color w:val="000000" w:themeColor="text1"/>
          <w:sz w:val="24"/>
          <w:szCs w:val="24"/>
        </w:rPr>
        <w:t xml:space="preserve"> </w:t>
      </w:r>
      <w:r w:rsidR="00291534" w:rsidRPr="008B1253">
        <w:rPr>
          <w:rFonts w:asciiTheme="majorBidi" w:hAnsiTheme="majorBidi" w:cstheme="majorBidi"/>
          <w:color w:val="000000" w:themeColor="text1"/>
          <w:sz w:val="24"/>
          <w:szCs w:val="24"/>
        </w:rPr>
        <w:t>individual players</w:t>
      </w:r>
      <w:r w:rsidRPr="008B1253">
        <w:rPr>
          <w:rFonts w:asciiTheme="majorBidi" w:hAnsiTheme="majorBidi" w:cstheme="majorBidi"/>
          <w:color w:val="000000" w:themeColor="text1"/>
          <w:sz w:val="24"/>
          <w:szCs w:val="24"/>
        </w:rPr>
        <w:t>.</w:t>
      </w:r>
      <w:r w:rsidR="00727FE2" w:rsidRPr="008B1253">
        <w:rPr>
          <w:rFonts w:asciiTheme="majorBidi" w:hAnsiTheme="majorBidi" w:cstheme="majorBidi"/>
          <w:color w:val="000000" w:themeColor="text1"/>
          <w:sz w:val="24"/>
          <w:szCs w:val="24"/>
        </w:rPr>
        <w:t xml:space="preserve"> The range of individual data observations across player locomotor movement variables were 16 – 36.</w:t>
      </w:r>
    </w:p>
    <w:p w14:paraId="1EB81BD5" w14:textId="63AFED14" w:rsidR="004E7CA5" w:rsidRDefault="00FB6868" w:rsidP="00E338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Approval for the study was provided from the club and all data collection procedures were a condition of the players’ condition of employment. Ne</w:t>
      </w:r>
      <w:r w:rsidR="00241B11">
        <w:rPr>
          <w:rFonts w:asciiTheme="majorBidi" w:hAnsiTheme="majorBidi" w:cstheme="majorBidi"/>
          <w:sz w:val="24"/>
          <w:szCs w:val="24"/>
        </w:rPr>
        <w:t>v</w:t>
      </w:r>
      <w:r>
        <w:rPr>
          <w:rFonts w:asciiTheme="majorBidi" w:hAnsiTheme="majorBidi" w:cstheme="majorBidi"/>
          <w:sz w:val="24"/>
          <w:szCs w:val="24"/>
        </w:rPr>
        <w:t xml:space="preserve">ertheless, the study followed the Code of Ethics </w:t>
      </w:r>
      <w:r w:rsidRPr="00FB6868">
        <w:rPr>
          <w:rFonts w:ascii="Courier New" w:hAnsi="Courier New" w:cs="Courier New"/>
          <w:sz w:val="24"/>
          <w:szCs w:val="24"/>
        </w:rPr>
        <w:t>﻿</w:t>
      </w:r>
      <w:r w:rsidRPr="00FB6868">
        <w:rPr>
          <w:rFonts w:asciiTheme="majorBidi" w:hAnsiTheme="majorBidi" w:cstheme="majorBidi"/>
          <w:sz w:val="24"/>
          <w:szCs w:val="24"/>
        </w:rPr>
        <w:t>of the World Medical Association (Declaration of Helsinki)</w:t>
      </w:r>
      <w:r>
        <w:rPr>
          <w:rFonts w:asciiTheme="majorBidi" w:hAnsiTheme="majorBidi" w:cstheme="majorBidi"/>
          <w:sz w:val="24"/>
          <w:szCs w:val="24"/>
        </w:rPr>
        <w:t xml:space="preserve"> and was approved by the </w:t>
      </w:r>
      <w:r w:rsidR="00A67EE3">
        <w:rPr>
          <w:rFonts w:asciiTheme="majorBidi" w:hAnsiTheme="majorBidi" w:cstheme="majorBidi"/>
          <w:sz w:val="24"/>
          <w:szCs w:val="24"/>
        </w:rPr>
        <w:t>local university research ethics committee</w:t>
      </w:r>
      <w:r>
        <w:rPr>
          <w:rFonts w:asciiTheme="majorBidi" w:hAnsiTheme="majorBidi" w:cstheme="majorBidi"/>
          <w:sz w:val="24"/>
          <w:szCs w:val="24"/>
        </w:rPr>
        <w:t xml:space="preserve">. All data were anonymised prior to analysis in order to ensure player confidentiality. </w:t>
      </w:r>
    </w:p>
    <w:p w14:paraId="6AB26B17" w14:textId="77777777" w:rsidR="009073A6" w:rsidRDefault="009073A6" w:rsidP="009073A6">
      <w:pPr>
        <w:spacing w:line="360" w:lineRule="auto"/>
        <w:jc w:val="both"/>
        <w:rPr>
          <w:rFonts w:asciiTheme="majorBidi" w:hAnsiTheme="majorBidi" w:cstheme="majorBidi"/>
          <w:sz w:val="24"/>
          <w:szCs w:val="24"/>
        </w:rPr>
      </w:pPr>
    </w:p>
    <w:p w14:paraId="62741D64" w14:textId="44E2F901" w:rsidR="00346E64" w:rsidRPr="00346E64" w:rsidRDefault="009073A6" w:rsidP="00800314">
      <w:pPr>
        <w:rPr>
          <w:rFonts w:asciiTheme="majorBidi" w:hAnsiTheme="majorBidi" w:cstheme="majorBidi"/>
          <w:i/>
          <w:iCs/>
          <w:sz w:val="24"/>
          <w:szCs w:val="24"/>
        </w:rPr>
      </w:pPr>
      <w:r>
        <w:rPr>
          <w:rFonts w:asciiTheme="majorBidi" w:hAnsiTheme="majorBidi" w:cstheme="majorBidi"/>
          <w:i/>
          <w:iCs/>
          <w:sz w:val="24"/>
          <w:szCs w:val="24"/>
        </w:rPr>
        <w:t>Data collection</w:t>
      </w:r>
      <w:r w:rsidR="00E33842">
        <w:rPr>
          <w:rFonts w:asciiTheme="majorBidi" w:hAnsiTheme="majorBidi" w:cstheme="majorBidi"/>
          <w:i/>
          <w:iCs/>
          <w:sz w:val="24"/>
          <w:szCs w:val="24"/>
        </w:rPr>
        <w:t xml:space="preserve"> </w:t>
      </w:r>
      <w:r>
        <w:rPr>
          <w:rFonts w:asciiTheme="majorBidi" w:hAnsiTheme="majorBidi" w:cstheme="majorBidi"/>
          <w:i/>
          <w:iCs/>
          <w:sz w:val="24"/>
          <w:szCs w:val="24"/>
        </w:rPr>
        <w:t>procedures</w:t>
      </w:r>
    </w:p>
    <w:p w14:paraId="2E5B49ED" w14:textId="1EA85AEB" w:rsidR="00BD0733" w:rsidRPr="008B1253" w:rsidRDefault="0041355A" w:rsidP="003F18B0">
      <w:pPr>
        <w:spacing w:line="360" w:lineRule="auto"/>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Player locomotor movement data were collected simultaneously using two </w:t>
      </w:r>
      <w:r w:rsidR="00291534">
        <w:rPr>
          <w:rFonts w:asciiTheme="majorBidi" w:hAnsiTheme="majorBidi" w:cstheme="majorBidi"/>
          <w:sz w:val="24"/>
          <w:szCs w:val="24"/>
        </w:rPr>
        <w:t>optical tracking</w:t>
      </w:r>
      <w:r w:rsidR="003620FE">
        <w:rPr>
          <w:rFonts w:asciiTheme="majorBidi" w:hAnsiTheme="majorBidi" w:cstheme="majorBidi"/>
          <w:sz w:val="24"/>
          <w:szCs w:val="24"/>
        </w:rPr>
        <w:t xml:space="preserve"> </w:t>
      </w:r>
      <w:r>
        <w:rPr>
          <w:rFonts w:asciiTheme="majorBidi" w:hAnsiTheme="majorBidi" w:cstheme="majorBidi"/>
          <w:sz w:val="24"/>
          <w:szCs w:val="24"/>
        </w:rPr>
        <w:t>systems (TRACAB</w:t>
      </w:r>
      <w:r w:rsidRPr="00D0272A">
        <w:rPr>
          <w:rFonts w:asciiTheme="majorBidi" w:hAnsiTheme="majorBidi" w:cstheme="majorBidi"/>
          <w:sz w:val="24"/>
          <w:szCs w:val="24"/>
          <w:vertAlign w:val="superscript"/>
        </w:rPr>
        <w:sym w:font="Symbol" w:char="F0D2"/>
      </w:r>
      <w:r>
        <w:rPr>
          <w:rFonts w:asciiTheme="majorBidi" w:hAnsiTheme="majorBidi" w:cstheme="majorBidi"/>
          <w:sz w:val="24"/>
          <w:szCs w:val="24"/>
        </w:rPr>
        <w:t xml:space="preserve">, </w:t>
      </w:r>
      <w:r w:rsidRPr="0041355A">
        <w:rPr>
          <w:rFonts w:ascii="Courier New" w:hAnsi="Courier New" w:cs="Courier New"/>
          <w:sz w:val="24"/>
          <w:szCs w:val="24"/>
        </w:rPr>
        <w:t>﻿</w:t>
      </w:r>
      <w:r w:rsidRPr="0041355A">
        <w:rPr>
          <w:rFonts w:asciiTheme="majorBidi" w:hAnsiTheme="majorBidi" w:cstheme="majorBidi"/>
          <w:sz w:val="24"/>
          <w:szCs w:val="24"/>
        </w:rPr>
        <w:t>Chyronhego, New York, USA</w:t>
      </w:r>
      <w:r w:rsidR="00824B4A">
        <w:rPr>
          <w:rFonts w:asciiTheme="majorBidi" w:hAnsiTheme="majorBidi" w:cstheme="majorBidi"/>
          <w:sz w:val="24"/>
          <w:szCs w:val="24"/>
        </w:rPr>
        <w:t xml:space="preserve"> and </w:t>
      </w:r>
      <w:r>
        <w:rPr>
          <w:rFonts w:asciiTheme="majorBidi" w:hAnsiTheme="majorBidi" w:cstheme="majorBidi"/>
          <w:sz w:val="24"/>
          <w:szCs w:val="24"/>
        </w:rPr>
        <w:t>Second Spectrum</w:t>
      </w:r>
      <w:r w:rsidRPr="00D0272A">
        <w:rPr>
          <w:rFonts w:asciiTheme="majorBidi" w:hAnsiTheme="majorBidi" w:cstheme="majorBidi"/>
          <w:sz w:val="24"/>
          <w:szCs w:val="24"/>
          <w:vertAlign w:val="superscript"/>
        </w:rPr>
        <w:sym w:font="Symbol" w:char="F0D2"/>
      </w:r>
      <w:r>
        <w:rPr>
          <w:rFonts w:asciiTheme="majorBidi" w:hAnsiTheme="majorBidi" w:cstheme="majorBidi"/>
          <w:sz w:val="24"/>
          <w:szCs w:val="24"/>
        </w:rPr>
        <w:t xml:space="preserve">, </w:t>
      </w:r>
      <w:r w:rsidR="00824B4A">
        <w:rPr>
          <w:rFonts w:asciiTheme="majorBidi" w:hAnsiTheme="majorBidi" w:cstheme="majorBidi"/>
          <w:sz w:val="24"/>
          <w:szCs w:val="24"/>
        </w:rPr>
        <w:t xml:space="preserve">Los Angeles, USA). </w:t>
      </w:r>
      <w:r w:rsidR="00A001E4">
        <w:rPr>
          <w:rFonts w:asciiTheme="majorBidi" w:hAnsiTheme="majorBidi" w:cstheme="majorBidi"/>
          <w:sz w:val="24"/>
          <w:szCs w:val="24"/>
        </w:rPr>
        <w:t xml:space="preserve">Briefly, data is collected via semi-automated HD cameras that are positioned around the stadium sampling at a frequency of 25-Hz. The TRACAB system </w:t>
      </w:r>
      <w:r w:rsidR="00A001E4" w:rsidRPr="008B1253">
        <w:rPr>
          <w:rFonts w:asciiTheme="majorBidi" w:hAnsiTheme="majorBidi" w:cstheme="majorBidi"/>
          <w:color w:val="000000" w:themeColor="text1"/>
          <w:sz w:val="24"/>
          <w:szCs w:val="24"/>
        </w:rPr>
        <w:t xml:space="preserve">has been recently approved by FIFA as a validated </w:t>
      </w:r>
      <w:r w:rsidR="003F18B0" w:rsidRPr="008B1253">
        <w:rPr>
          <w:rFonts w:asciiTheme="majorBidi" w:hAnsiTheme="majorBidi" w:cstheme="majorBidi"/>
          <w:color w:val="000000" w:themeColor="text1"/>
          <w:sz w:val="24"/>
          <w:szCs w:val="24"/>
        </w:rPr>
        <w:t xml:space="preserve">player tracking method through the </w:t>
      </w:r>
      <w:r w:rsidR="00A001E4" w:rsidRPr="008B1253">
        <w:rPr>
          <w:rFonts w:asciiTheme="majorBidi" w:hAnsiTheme="majorBidi" w:cstheme="majorBidi"/>
          <w:color w:val="000000" w:themeColor="text1"/>
          <w:sz w:val="24"/>
          <w:szCs w:val="24"/>
        </w:rPr>
        <w:t>Quality Programme for Electronic Performance</w:t>
      </w:r>
      <w:r w:rsidR="000D2528" w:rsidRPr="008B1253">
        <w:rPr>
          <w:rFonts w:asciiTheme="majorBidi" w:hAnsiTheme="majorBidi" w:cstheme="majorBidi"/>
          <w:color w:val="000000" w:themeColor="text1"/>
          <w:sz w:val="24"/>
          <w:szCs w:val="24"/>
        </w:rPr>
        <w:t xml:space="preserve"> </w:t>
      </w:r>
      <w:r w:rsidR="003620FE" w:rsidRPr="008B1253">
        <w:rPr>
          <w:rFonts w:asciiTheme="majorBidi" w:hAnsiTheme="majorBidi" w:cstheme="majorBidi"/>
          <w:color w:val="000000" w:themeColor="text1"/>
          <w:sz w:val="24"/>
          <w:szCs w:val="24"/>
        </w:rPr>
        <w:t xml:space="preserve">and </w:t>
      </w:r>
      <w:r w:rsidR="00A001E4" w:rsidRPr="008B1253">
        <w:rPr>
          <w:rFonts w:asciiTheme="majorBidi" w:hAnsiTheme="majorBidi" w:cstheme="majorBidi"/>
          <w:color w:val="000000" w:themeColor="text1"/>
          <w:sz w:val="24"/>
          <w:szCs w:val="24"/>
        </w:rPr>
        <w:t>Tracking Systems (EPTS)</w:t>
      </w:r>
      <w:r w:rsidR="008B1253">
        <w:rPr>
          <w:rFonts w:asciiTheme="majorBidi" w:hAnsiTheme="majorBidi" w:cstheme="majorBidi"/>
          <w:color w:val="000000" w:themeColor="text1"/>
          <w:sz w:val="24"/>
          <w:szCs w:val="24"/>
        </w:rPr>
        <w:t xml:space="preserve"> </w:t>
      </w:r>
      <w:r w:rsidR="000D2528" w:rsidRPr="008B1253">
        <w:rPr>
          <w:rFonts w:asciiTheme="majorBidi" w:hAnsiTheme="majorBidi" w:cstheme="majorBidi"/>
          <w:color w:val="000000" w:themeColor="text1"/>
          <w:sz w:val="24"/>
          <w:szCs w:val="24"/>
        </w:rPr>
        <w:t>(</w:t>
      </w:r>
      <w:hyperlink r:id="rId8" w:history="1">
        <w:r w:rsidR="008B1253" w:rsidRPr="004557B9">
          <w:rPr>
            <w:rStyle w:val="Hyperlink"/>
            <w:rFonts w:asciiTheme="majorBidi" w:hAnsiTheme="majorBidi" w:cstheme="majorBidi"/>
            <w:sz w:val="24"/>
            <w:szCs w:val="24"/>
          </w:rPr>
          <w:t>https://football-technology.fifa.com/media/172171/chyronhegoopt-fifa-epts-report-nov2018.pdf</w:t>
        </w:r>
      </w:hyperlink>
      <w:r w:rsidR="008B1253">
        <w:rPr>
          <w:rFonts w:asciiTheme="majorBidi" w:hAnsiTheme="majorBidi" w:cstheme="majorBidi"/>
          <w:color w:val="000000" w:themeColor="text1"/>
          <w:sz w:val="24"/>
          <w:szCs w:val="24"/>
        </w:rPr>
        <w:t>)</w:t>
      </w:r>
      <w:r w:rsidR="003F18B0" w:rsidRPr="008B1253">
        <w:rPr>
          <w:rFonts w:asciiTheme="majorBidi" w:hAnsiTheme="majorBidi" w:cstheme="majorBidi"/>
          <w:color w:val="000000" w:themeColor="text1"/>
          <w:sz w:val="24"/>
          <w:szCs w:val="24"/>
        </w:rPr>
        <w:t>.</w:t>
      </w:r>
      <w:r w:rsidR="00364126" w:rsidRPr="008B1253">
        <w:rPr>
          <w:rFonts w:asciiTheme="majorBidi" w:hAnsiTheme="majorBidi" w:cstheme="majorBidi"/>
          <w:color w:val="000000" w:themeColor="text1"/>
          <w:sz w:val="24"/>
          <w:szCs w:val="24"/>
        </w:rPr>
        <w:t xml:space="preserve"> Linke et al. (2020) recently found the TRACAB system to demonstrate acceptable levels of validity for both instantaneous speed (Gen4: 0.09 m</w:t>
      </w:r>
      <w:r w:rsidR="00364126" w:rsidRPr="008B1253">
        <w:rPr>
          <w:rFonts w:ascii="Tahoma" w:hAnsi="Tahoma" w:cs="Tahoma"/>
          <w:color w:val="000000" w:themeColor="text1"/>
          <w:sz w:val="24"/>
          <w:szCs w:val="24"/>
        </w:rPr>
        <w:t>.</w:t>
      </w:r>
      <w:r w:rsidR="00364126" w:rsidRPr="008B1253">
        <w:rPr>
          <w:rFonts w:asciiTheme="majorBidi" w:hAnsiTheme="majorBidi" w:cstheme="majorBidi"/>
          <w:color w:val="000000" w:themeColor="text1"/>
          <w:sz w:val="24"/>
          <w:szCs w:val="24"/>
        </w:rPr>
        <w:t>s</w:t>
      </w:r>
      <w:r w:rsidR="00364126" w:rsidRPr="008B1253">
        <w:rPr>
          <w:rFonts w:asciiTheme="majorBidi" w:hAnsiTheme="majorBidi" w:cstheme="majorBidi"/>
          <w:color w:val="000000" w:themeColor="text1"/>
          <w:sz w:val="24"/>
          <w:szCs w:val="24"/>
          <w:vertAlign w:val="superscript"/>
        </w:rPr>
        <w:t>-1</w:t>
      </w:r>
      <w:r w:rsidR="00364126" w:rsidRPr="008B1253">
        <w:rPr>
          <w:rFonts w:asciiTheme="majorBidi" w:hAnsiTheme="majorBidi" w:cstheme="majorBidi"/>
          <w:color w:val="000000" w:themeColor="text1"/>
          <w:sz w:val="24"/>
          <w:szCs w:val="24"/>
        </w:rPr>
        <w:t xml:space="preserve"> root mean square deviation (RMSE); Gen5: 0.08 m</w:t>
      </w:r>
      <w:r w:rsidR="00364126" w:rsidRPr="008B1253">
        <w:rPr>
          <w:rFonts w:ascii="Tahoma" w:hAnsi="Tahoma" w:cs="Tahoma"/>
          <w:color w:val="000000" w:themeColor="text1"/>
          <w:sz w:val="24"/>
          <w:szCs w:val="24"/>
        </w:rPr>
        <w:t>.</w:t>
      </w:r>
      <w:r w:rsidR="00364126" w:rsidRPr="008B1253">
        <w:rPr>
          <w:rFonts w:asciiTheme="majorBidi" w:hAnsiTheme="majorBidi" w:cstheme="majorBidi"/>
          <w:color w:val="000000" w:themeColor="text1"/>
          <w:sz w:val="24"/>
          <w:szCs w:val="24"/>
        </w:rPr>
        <w:t>s</w:t>
      </w:r>
      <w:r w:rsidR="00364126" w:rsidRPr="008B1253">
        <w:rPr>
          <w:rFonts w:asciiTheme="majorBidi" w:hAnsiTheme="majorBidi" w:cstheme="majorBidi"/>
          <w:color w:val="000000" w:themeColor="text1"/>
          <w:sz w:val="24"/>
          <w:szCs w:val="24"/>
          <w:vertAlign w:val="superscript"/>
        </w:rPr>
        <w:t xml:space="preserve">-1 </w:t>
      </w:r>
      <w:r w:rsidR="00364126" w:rsidRPr="008B1253">
        <w:rPr>
          <w:rFonts w:asciiTheme="majorBidi" w:hAnsiTheme="majorBidi" w:cstheme="majorBidi"/>
          <w:color w:val="000000" w:themeColor="text1"/>
          <w:sz w:val="24"/>
          <w:szCs w:val="24"/>
        </w:rPr>
        <w:t>RMSE) compared to the VICON motion capture system.</w:t>
      </w:r>
      <w:r w:rsidR="0093240D" w:rsidRPr="008B1253">
        <w:rPr>
          <w:rFonts w:asciiTheme="majorBidi" w:hAnsiTheme="majorBidi" w:cstheme="majorBidi"/>
          <w:color w:val="000000" w:themeColor="text1"/>
          <w:sz w:val="24"/>
          <w:szCs w:val="24"/>
        </w:rPr>
        <w:t xml:space="preserve"> To the author’s knowledge, there is no peer-reviewed published data </w:t>
      </w:r>
      <w:bookmarkStart w:id="0" w:name="_GoBack"/>
      <w:bookmarkEnd w:id="0"/>
      <w:r w:rsidR="0093240D" w:rsidRPr="008B1253">
        <w:rPr>
          <w:rFonts w:asciiTheme="majorBidi" w:hAnsiTheme="majorBidi" w:cstheme="majorBidi"/>
          <w:color w:val="000000" w:themeColor="text1"/>
          <w:sz w:val="24"/>
          <w:szCs w:val="24"/>
        </w:rPr>
        <w:t xml:space="preserve">on the reliability of the TRACAB system. </w:t>
      </w:r>
      <w:r w:rsidR="003F18B0" w:rsidRPr="008B1253">
        <w:rPr>
          <w:rFonts w:asciiTheme="majorBidi" w:hAnsiTheme="majorBidi" w:cstheme="majorBidi"/>
          <w:color w:val="000000" w:themeColor="text1"/>
          <w:sz w:val="24"/>
          <w:szCs w:val="24"/>
        </w:rPr>
        <w:t>To the author</w:t>
      </w:r>
      <w:r w:rsidR="00A12D3B" w:rsidRPr="008B1253">
        <w:rPr>
          <w:rFonts w:asciiTheme="majorBidi" w:hAnsiTheme="majorBidi" w:cstheme="majorBidi"/>
          <w:color w:val="000000" w:themeColor="text1"/>
          <w:sz w:val="24"/>
          <w:szCs w:val="24"/>
        </w:rPr>
        <w:t>’s</w:t>
      </w:r>
      <w:r w:rsidR="003F18B0" w:rsidRPr="008B1253">
        <w:rPr>
          <w:rFonts w:asciiTheme="majorBidi" w:hAnsiTheme="majorBidi" w:cstheme="majorBidi"/>
          <w:color w:val="000000" w:themeColor="text1"/>
          <w:sz w:val="24"/>
          <w:szCs w:val="24"/>
        </w:rPr>
        <w:t xml:space="preserve"> knowledge, there is no publicly available data on the </w:t>
      </w:r>
      <w:r w:rsidR="00364126" w:rsidRPr="008B1253">
        <w:rPr>
          <w:rFonts w:asciiTheme="majorBidi" w:hAnsiTheme="majorBidi" w:cstheme="majorBidi"/>
          <w:color w:val="000000" w:themeColor="text1"/>
          <w:sz w:val="24"/>
          <w:szCs w:val="24"/>
        </w:rPr>
        <w:t xml:space="preserve">reliability and </w:t>
      </w:r>
      <w:r w:rsidR="003F18B0" w:rsidRPr="008B1253">
        <w:rPr>
          <w:rFonts w:asciiTheme="majorBidi" w:hAnsiTheme="majorBidi" w:cstheme="majorBidi"/>
          <w:color w:val="000000" w:themeColor="text1"/>
          <w:sz w:val="24"/>
          <w:szCs w:val="24"/>
        </w:rPr>
        <w:t xml:space="preserve">validity of the Second Spectrum system, most likely due to </w:t>
      </w:r>
      <w:r w:rsidR="00A553CE" w:rsidRPr="008B1253">
        <w:rPr>
          <w:rFonts w:asciiTheme="majorBidi" w:hAnsiTheme="majorBidi" w:cstheme="majorBidi"/>
          <w:color w:val="000000" w:themeColor="text1"/>
          <w:sz w:val="24"/>
          <w:szCs w:val="24"/>
        </w:rPr>
        <w:t xml:space="preserve">the system </w:t>
      </w:r>
      <w:r w:rsidR="003F18B0" w:rsidRPr="008B1253">
        <w:rPr>
          <w:rFonts w:asciiTheme="majorBidi" w:hAnsiTheme="majorBidi" w:cstheme="majorBidi"/>
          <w:color w:val="000000" w:themeColor="text1"/>
          <w:sz w:val="24"/>
          <w:szCs w:val="24"/>
        </w:rPr>
        <w:t xml:space="preserve">only being adopted in </w:t>
      </w:r>
      <w:r w:rsidR="00BB595C" w:rsidRPr="008B1253">
        <w:rPr>
          <w:rFonts w:asciiTheme="majorBidi" w:hAnsiTheme="majorBidi" w:cstheme="majorBidi"/>
          <w:color w:val="000000" w:themeColor="text1"/>
          <w:sz w:val="24"/>
          <w:szCs w:val="24"/>
        </w:rPr>
        <w:t xml:space="preserve">the current </w:t>
      </w:r>
      <w:r w:rsidR="00BB595C">
        <w:rPr>
          <w:rFonts w:asciiTheme="majorBidi" w:hAnsiTheme="majorBidi" w:cstheme="majorBidi"/>
          <w:sz w:val="24"/>
          <w:szCs w:val="24"/>
        </w:rPr>
        <w:t>season</w:t>
      </w:r>
      <w:r w:rsidR="003F18B0">
        <w:rPr>
          <w:rFonts w:asciiTheme="majorBidi" w:hAnsiTheme="majorBidi" w:cstheme="majorBidi"/>
          <w:sz w:val="24"/>
          <w:szCs w:val="24"/>
        </w:rPr>
        <w:t>.</w:t>
      </w:r>
      <w:r w:rsidR="005A4F8C">
        <w:rPr>
          <w:rFonts w:asciiTheme="majorBidi" w:hAnsiTheme="majorBidi" w:cstheme="majorBidi"/>
          <w:sz w:val="24"/>
          <w:szCs w:val="24"/>
        </w:rPr>
        <w:t xml:space="preserve"> It must be noted that the purpose of the present study is to compare current data sets used by soccer practitioners, rather than establish the </w:t>
      </w:r>
      <w:r w:rsidR="0000067D">
        <w:rPr>
          <w:rFonts w:asciiTheme="majorBidi" w:hAnsiTheme="majorBidi" w:cstheme="majorBidi"/>
          <w:sz w:val="24"/>
          <w:szCs w:val="24"/>
        </w:rPr>
        <w:t>accuracy</w:t>
      </w:r>
      <w:r w:rsidR="005A4F8C">
        <w:rPr>
          <w:rFonts w:asciiTheme="majorBidi" w:hAnsiTheme="majorBidi" w:cstheme="majorBidi"/>
          <w:sz w:val="24"/>
          <w:szCs w:val="24"/>
        </w:rPr>
        <w:t xml:space="preserve"> of such systems.</w:t>
      </w:r>
    </w:p>
    <w:p w14:paraId="2F35483B" w14:textId="0A03370F" w:rsidR="002C3666" w:rsidRPr="00AD0BA6" w:rsidRDefault="005A4F8C" w:rsidP="00AD0BA6">
      <w:pPr>
        <w:spacing w:line="360" w:lineRule="auto"/>
        <w:ind w:firstLine="720"/>
        <w:jc w:val="both"/>
        <w:rPr>
          <w:rFonts w:asciiTheme="majorBidi" w:hAnsiTheme="majorBidi" w:cstheme="majorBidi"/>
          <w:color w:val="FF0000"/>
          <w:sz w:val="24"/>
          <w:szCs w:val="24"/>
        </w:rPr>
      </w:pPr>
      <w:r>
        <w:rPr>
          <w:rFonts w:asciiTheme="majorBidi" w:hAnsiTheme="majorBidi" w:cstheme="majorBidi"/>
          <w:sz w:val="24"/>
          <w:szCs w:val="24"/>
        </w:rPr>
        <w:t>G</w:t>
      </w:r>
      <w:r w:rsidR="00291534">
        <w:rPr>
          <w:rFonts w:asciiTheme="majorBidi" w:hAnsiTheme="majorBidi" w:cstheme="majorBidi"/>
          <w:sz w:val="24"/>
          <w:szCs w:val="24"/>
        </w:rPr>
        <w:t>PS</w:t>
      </w:r>
      <w:r>
        <w:rPr>
          <w:rFonts w:asciiTheme="majorBidi" w:hAnsiTheme="majorBidi" w:cstheme="majorBidi"/>
          <w:sz w:val="24"/>
          <w:szCs w:val="24"/>
        </w:rPr>
        <w:t xml:space="preserve"> data were collected using a commercially available 10-Hz </w:t>
      </w:r>
      <w:r w:rsidR="00F30821">
        <w:rPr>
          <w:rFonts w:asciiTheme="majorBidi" w:hAnsiTheme="majorBidi" w:cstheme="majorBidi"/>
          <w:sz w:val="24"/>
          <w:szCs w:val="24"/>
        </w:rPr>
        <w:t xml:space="preserve">multi-GNSS </w:t>
      </w:r>
      <w:r>
        <w:rPr>
          <w:rFonts w:asciiTheme="majorBidi" w:hAnsiTheme="majorBidi" w:cstheme="majorBidi"/>
          <w:sz w:val="24"/>
          <w:szCs w:val="24"/>
        </w:rPr>
        <w:t>device (Vector</w:t>
      </w:r>
      <w:r w:rsidR="008836A9" w:rsidRPr="00D0272A">
        <w:rPr>
          <w:rFonts w:asciiTheme="majorBidi" w:hAnsiTheme="majorBidi" w:cstheme="majorBidi"/>
          <w:sz w:val="24"/>
          <w:szCs w:val="24"/>
          <w:vertAlign w:val="superscript"/>
        </w:rPr>
        <w:sym w:font="Symbol" w:char="F0D2"/>
      </w:r>
      <w:r>
        <w:rPr>
          <w:rFonts w:asciiTheme="majorBidi" w:hAnsiTheme="majorBidi" w:cstheme="majorBidi"/>
          <w:sz w:val="24"/>
          <w:szCs w:val="24"/>
        </w:rPr>
        <w:t xml:space="preserve">, Catapult Sports, Melbourne, Australia). </w:t>
      </w:r>
      <w:r w:rsidR="00062064">
        <w:rPr>
          <w:rFonts w:asciiTheme="majorBidi" w:hAnsiTheme="majorBidi" w:cstheme="majorBidi"/>
          <w:sz w:val="24"/>
          <w:szCs w:val="24"/>
        </w:rPr>
        <w:t xml:space="preserve">The device was positioned between the player’s scapula </w:t>
      </w:r>
      <w:r w:rsidR="00BF076E">
        <w:rPr>
          <w:rFonts w:asciiTheme="majorBidi" w:hAnsiTheme="majorBidi" w:cstheme="majorBidi"/>
          <w:sz w:val="24"/>
          <w:szCs w:val="24"/>
        </w:rPr>
        <w:t>using the manufacturers garment, with a tight fit ensured to avoid unnecessary device movement.</w:t>
      </w:r>
      <w:r w:rsidR="00E527F1">
        <w:rPr>
          <w:rFonts w:asciiTheme="majorBidi" w:hAnsiTheme="majorBidi" w:cstheme="majorBidi"/>
          <w:sz w:val="24"/>
          <w:szCs w:val="24"/>
        </w:rPr>
        <w:t xml:space="preserve"> </w:t>
      </w:r>
      <w:r w:rsidR="00BF076E">
        <w:rPr>
          <w:rFonts w:asciiTheme="majorBidi" w:hAnsiTheme="majorBidi" w:cstheme="majorBidi"/>
          <w:sz w:val="24"/>
          <w:szCs w:val="24"/>
        </w:rPr>
        <w:t xml:space="preserve">Data collection procedures were in accordance to the guidelines of </w:t>
      </w:r>
      <w:r w:rsidR="00BF076E">
        <w:rPr>
          <w:rFonts w:asciiTheme="majorBidi" w:hAnsiTheme="majorBidi" w:cstheme="majorBidi"/>
          <w:sz w:val="24"/>
          <w:szCs w:val="24"/>
        </w:rPr>
        <w:fldChar w:fldCharType="begin" w:fldLock="1"/>
      </w:r>
      <w:r w:rsidR="00FD3FEC">
        <w:rPr>
          <w:rFonts w:asciiTheme="majorBidi" w:hAnsiTheme="majorBidi" w:cstheme="majorBidi"/>
          <w:sz w:val="24"/>
          <w:szCs w:val="24"/>
        </w:rPr>
        <w:instrText>ADDIN CSL_CITATION {"citationItems":[{"id":"ITEM-1","itemData":{"DOI":"10.1123/ijspp.2016-0236","ISSN":"1555-0265","PMID":"27736244","abstract":"Athlete tracking devices that include global positioning system (GPS) and micro electrical mechanical system (MEMS) components are now commonplace in sport research and practice. These devices provide large amounts of data that are used to inform decision-making on athlete training and performance. However, the data obtained from these devices are often provided without clear explanation of how these metrics are obtained. At present, there is no clear consensus regarding how these data should be handled and reported in a sport context. Therefore, the aim of this review was to examine the factors that affect the data produced by these athlete tracking devices to provide guidelines for collecting, processing, and reporting of data. Many factors including device sampling rate, positioning and fitting of devices, satellite signal and data filtering methods can affect the measures obtained from GPS and MEMS devices. Therefore researchers are encouraged to report device brand/model, sampling frequency, number of satellites, horizontal dilution of precision (HDOP) and software/firmware versions in any published research. Additionally, details of data inclusion/exclusion criteria for data obtained from these devices are also recommended. Considerations for the application of speed zones to evaluate the magnitude and distribution of different locomotor activities recorded by GPS are also presented, alongside recommendations for both industry practice and future research directions. Through a standard approach to data collection and procedure reporting, researchers and practitioners will be able to make more confident comparisons from their data, which will improve the understanding and impact these devices can have on athlete performance.","author":[{"dropping-particle":"","family":"Malone","given":"James J.","non-dropping-particle":"","parse-names":false,"suffix":""},{"dropping-particle":"","family":"Lovell","given":"Ric","non-dropping-particle":"","parse-names":false,"suffix":""},{"dropping-particle":"","family":"Varley","given":"Matthew C.","non-dropping-particle":"","parse-names":false,"suffix":""},{"dropping-particle":"","family":"Coutts","given":"Aaron J.","non-dropping-particle":"","parse-names":false,"suffix":""}],"container-title":"International Journal of Sports Physiology and Performance","id":"ITEM-1","issued":{"date-parts":[["2017"]]},"page":"S218 - S226","title":"Unpacking the Black Box: Applications and Considerations for Using GPS Devices in Sport","type":"article-journal","volume":"12"},"uris":["http://www.mendeley.com/documents/?uuid=6a03b370-734a-31a1-9ef7-733c34acc32b"]}],"mendeley":{"formattedCitation":"(Malone, Lovell, Varley, &amp; Coutts, 2017)","manualFormatting":"Malone et al. (2017), with each player having their own specific device. ","plainTextFormattedCitation":"(Malone, Lovell, Varley, &amp; Coutts, 2017)","previouslyFormattedCitation":"(Malone, Lovell, Varley, &amp; Coutts, 2017)"},"properties":{"noteIndex":0},"schema":"https://github.com/citation-style-language/schema/raw/master/csl-citation.json"}</w:instrText>
      </w:r>
      <w:r w:rsidR="00BF076E">
        <w:rPr>
          <w:rFonts w:asciiTheme="majorBidi" w:hAnsiTheme="majorBidi" w:cstheme="majorBidi"/>
          <w:sz w:val="24"/>
          <w:szCs w:val="24"/>
        </w:rPr>
        <w:fldChar w:fldCharType="separate"/>
      </w:r>
      <w:r w:rsidR="00BF076E" w:rsidRPr="00BF076E">
        <w:rPr>
          <w:rFonts w:asciiTheme="majorBidi" w:hAnsiTheme="majorBidi" w:cstheme="majorBidi"/>
          <w:noProof/>
          <w:sz w:val="24"/>
          <w:szCs w:val="24"/>
        </w:rPr>
        <w:t>Malone</w:t>
      </w:r>
      <w:r w:rsidR="00BF076E">
        <w:rPr>
          <w:rFonts w:asciiTheme="majorBidi" w:hAnsiTheme="majorBidi" w:cstheme="majorBidi"/>
          <w:noProof/>
          <w:sz w:val="24"/>
          <w:szCs w:val="24"/>
        </w:rPr>
        <w:t xml:space="preserve"> et al. (2017)</w:t>
      </w:r>
      <w:r w:rsidR="00AF4562">
        <w:rPr>
          <w:rFonts w:asciiTheme="majorBidi" w:hAnsiTheme="majorBidi" w:cstheme="majorBidi"/>
          <w:noProof/>
          <w:sz w:val="24"/>
          <w:szCs w:val="24"/>
        </w:rPr>
        <w:t>, with each player having their own specific device</w:t>
      </w:r>
      <w:r w:rsidR="00BF076E">
        <w:rPr>
          <w:rFonts w:asciiTheme="majorBidi" w:hAnsiTheme="majorBidi" w:cstheme="majorBidi"/>
          <w:noProof/>
          <w:sz w:val="24"/>
          <w:szCs w:val="24"/>
        </w:rPr>
        <w:t>.</w:t>
      </w:r>
      <w:r w:rsidR="00BF076E" w:rsidRPr="00BF076E">
        <w:rPr>
          <w:rFonts w:asciiTheme="majorBidi" w:hAnsiTheme="majorBidi" w:cstheme="majorBidi"/>
          <w:noProof/>
          <w:sz w:val="24"/>
          <w:szCs w:val="24"/>
        </w:rPr>
        <w:t xml:space="preserve"> </w:t>
      </w:r>
      <w:r w:rsidR="00BF076E">
        <w:rPr>
          <w:rFonts w:asciiTheme="majorBidi" w:hAnsiTheme="majorBidi" w:cstheme="majorBidi"/>
          <w:sz w:val="24"/>
          <w:szCs w:val="24"/>
        </w:rPr>
        <w:fldChar w:fldCharType="end"/>
      </w:r>
      <w:r w:rsidR="00E527F1" w:rsidRPr="00E527F1">
        <w:rPr>
          <w:rFonts w:asciiTheme="majorBidi" w:hAnsiTheme="majorBidi" w:cstheme="majorBidi"/>
          <w:sz w:val="24"/>
          <w:szCs w:val="24"/>
        </w:rPr>
        <w:t>The number of satellites and horizontal dilution of position (HDOP) across all data collection were</w:t>
      </w:r>
      <w:r w:rsidR="00FE49F2">
        <w:rPr>
          <w:rFonts w:asciiTheme="majorBidi" w:hAnsiTheme="majorBidi" w:cstheme="majorBidi"/>
          <w:sz w:val="24"/>
          <w:szCs w:val="24"/>
        </w:rPr>
        <w:t xml:space="preserve">: </w:t>
      </w:r>
      <w:r w:rsidR="00BD0733">
        <w:rPr>
          <w:rFonts w:ascii="Times New Roman" w:hAnsi="Times New Roman" w:cs="Times New Roman"/>
          <w:sz w:val="24"/>
        </w:rPr>
        <w:t xml:space="preserve">number of </w:t>
      </w:r>
      <w:r w:rsidR="00BD0733" w:rsidRPr="00E66D3E">
        <w:rPr>
          <w:rFonts w:ascii="Times New Roman" w:hAnsi="Times New Roman" w:cs="Times New Roman"/>
          <w:sz w:val="24"/>
        </w:rPr>
        <w:t>satellites 1</w:t>
      </w:r>
      <w:r w:rsidR="00BD0733">
        <w:rPr>
          <w:rFonts w:ascii="Times New Roman" w:hAnsi="Times New Roman" w:cs="Times New Roman"/>
          <w:sz w:val="24"/>
        </w:rPr>
        <w:t>6</w:t>
      </w:r>
      <w:r w:rsidR="00BD0733" w:rsidRPr="00E66D3E">
        <w:rPr>
          <w:rFonts w:ascii="Times New Roman" w:hAnsi="Times New Roman" w:cs="Times New Roman"/>
          <w:sz w:val="24"/>
        </w:rPr>
        <w:t xml:space="preserve"> </w:t>
      </w:r>
      <w:r w:rsidR="00BD0733" w:rsidRPr="00E66D3E">
        <w:rPr>
          <w:rFonts w:ascii="Times New Roman" w:hAnsi="Times New Roman" w:cs="Times New Roman"/>
          <w:sz w:val="24"/>
        </w:rPr>
        <w:lastRenderedPageBreak/>
        <w:t xml:space="preserve">± </w:t>
      </w:r>
      <w:r w:rsidR="00BD0733">
        <w:rPr>
          <w:rFonts w:ascii="Times New Roman" w:hAnsi="Times New Roman" w:cs="Times New Roman"/>
          <w:sz w:val="24"/>
        </w:rPr>
        <w:t xml:space="preserve">3; </w:t>
      </w:r>
      <w:r w:rsidR="00BD0733" w:rsidRPr="005438C3">
        <w:rPr>
          <w:rFonts w:ascii="Times New Roman" w:hAnsi="Times New Roman" w:cs="Times New Roman"/>
          <w:sz w:val="24"/>
        </w:rPr>
        <w:t>horizontal dilution of position</w:t>
      </w:r>
      <w:r w:rsidR="00BD0733">
        <w:rPr>
          <w:rFonts w:ascii="Times New Roman" w:hAnsi="Times New Roman" w:cs="Times New Roman"/>
          <w:sz w:val="24"/>
        </w:rPr>
        <w:t xml:space="preserve"> </w:t>
      </w:r>
      <w:r w:rsidR="00BD0733" w:rsidRPr="00E66D3E">
        <w:rPr>
          <w:rFonts w:ascii="Times New Roman" w:hAnsi="Times New Roman" w:cs="Times New Roman"/>
          <w:sz w:val="24"/>
        </w:rPr>
        <w:t>0.</w:t>
      </w:r>
      <w:r w:rsidR="00BD0733">
        <w:rPr>
          <w:rFonts w:ascii="Times New Roman" w:hAnsi="Times New Roman" w:cs="Times New Roman"/>
          <w:sz w:val="24"/>
        </w:rPr>
        <w:t>53</w:t>
      </w:r>
      <w:r w:rsidR="00BD0733" w:rsidRPr="00E66D3E">
        <w:rPr>
          <w:rFonts w:ascii="Times New Roman" w:hAnsi="Times New Roman" w:cs="Times New Roman"/>
          <w:sz w:val="24"/>
        </w:rPr>
        <w:t xml:space="preserve"> ± 0.0</w:t>
      </w:r>
      <w:r w:rsidR="00BD0733">
        <w:rPr>
          <w:rFonts w:ascii="Times New Roman" w:hAnsi="Times New Roman" w:cs="Times New Roman"/>
          <w:sz w:val="24"/>
        </w:rPr>
        <w:t>6</w:t>
      </w:r>
      <w:r w:rsidR="00BD0733">
        <w:rPr>
          <w:rFonts w:asciiTheme="majorBidi" w:hAnsiTheme="majorBidi" w:cstheme="majorBidi"/>
          <w:sz w:val="24"/>
          <w:szCs w:val="24"/>
        </w:rPr>
        <w:t xml:space="preserve">, </w:t>
      </w:r>
      <w:r w:rsidR="00E527F1" w:rsidRPr="00E527F1">
        <w:rPr>
          <w:rFonts w:asciiTheme="majorBidi" w:hAnsiTheme="majorBidi" w:cstheme="majorBidi"/>
          <w:sz w:val="24"/>
          <w:szCs w:val="24"/>
        </w:rPr>
        <w:t>respectively.</w:t>
      </w:r>
      <w:r w:rsidR="008836A9">
        <w:rPr>
          <w:rFonts w:asciiTheme="majorBidi" w:hAnsiTheme="majorBidi" w:cstheme="majorBidi"/>
          <w:sz w:val="24"/>
          <w:szCs w:val="24"/>
        </w:rPr>
        <w:t xml:space="preserve"> The Vector</w:t>
      </w:r>
      <w:r w:rsidR="008836A9" w:rsidRPr="008836A9">
        <w:rPr>
          <w:rFonts w:asciiTheme="majorBidi" w:hAnsiTheme="majorBidi" w:cstheme="majorBidi"/>
          <w:sz w:val="24"/>
          <w:szCs w:val="24"/>
        </w:rPr>
        <w:t xml:space="preserve"> </w:t>
      </w:r>
      <w:r w:rsidR="008836A9">
        <w:rPr>
          <w:rFonts w:asciiTheme="majorBidi" w:hAnsiTheme="majorBidi" w:cstheme="majorBidi"/>
          <w:sz w:val="24"/>
          <w:szCs w:val="24"/>
        </w:rPr>
        <w:t>G</w:t>
      </w:r>
      <w:r w:rsidR="0008369C">
        <w:rPr>
          <w:rFonts w:asciiTheme="majorBidi" w:hAnsiTheme="majorBidi" w:cstheme="majorBidi"/>
          <w:sz w:val="24"/>
          <w:szCs w:val="24"/>
        </w:rPr>
        <w:t>PS</w:t>
      </w:r>
      <w:r w:rsidR="008836A9">
        <w:rPr>
          <w:rFonts w:asciiTheme="majorBidi" w:hAnsiTheme="majorBidi" w:cstheme="majorBidi"/>
          <w:sz w:val="24"/>
          <w:szCs w:val="24"/>
        </w:rPr>
        <w:t xml:space="preserve"> device has also been approved by FIFA as a validated system through the EPTS testing process</w:t>
      </w:r>
      <w:r w:rsidR="00AD0BA6">
        <w:rPr>
          <w:rFonts w:asciiTheme="majorBidi" w:hAnsiTheme="majorBidi" w:cstheme="majorBidi"/>
          <w:sz w:val="24"/>
          <w:szCs w:val="24"/>
        </w:rPr>
        <w:t xml:space="preserve"> (</w:t>
      </w:r>
      <w:hyperlink r:id="rId9" w:history="1">
        <w:r w:rsidR="00AD0BA6" w:rsidRPr="0022078B">
          <w:rPr>
            <w:rStyle w:val="Hyperlink"/>
            <w:rFonts w:asciiTheme="majorBidi" w:hAnsiTheme="majorBidi" w:cstheme="majorBidi"/>
            <w:sz w:val="24"/>
            <w:szCs w:val="24"/>
          </w:rPr>
          <w:t>https://football-technology.fifa.com/media/172128/oct-2019-catapult-vectorgps-fifa-epts-report.pdf</w:t>
        </w:r>
      </w:hyperlink>
      <w:r w:rsidR="00AD0BA6">
        <w:rPr>
          <w:rFonts w:asciiTheme="majorBidi" w:hAnsiTheme="majorBidi" w:cstheme="majorBidi"/>
          <w:sz w:val="24"/>
          <w:szCs w:val="24"/>
        </w:rPr>
        <w:t>)</w:t>
      </w:r>
      <w:r w:rsidR="008836A9">
        <w:rPr>
          <w:rFonts w:asciiTheme="majorBidi" w:hAnsiTheme="majorBidi" w:cstheme="majorBidi"/>
          <w:sz w:val="24"/>
          <w:szCs w:val="24"/>
        </w:rPr>
        <w:t>.</w:t>
      </w:r>
      <w:r w:rsidR="00AD0BA6">
        <w:rPr>
          <w:rFonts w:asciiTheme="majorBidi" w:hAnsiTheme="majorBidi" w:cstheme="majorBidi"/>
          <w:sz w:val="24"/>
          <w:szCs w:val="24"/>
        </w:rPr>
        <w:t xml:space="preserve"> </w:t>
      </w:r>
      <w:r w:rsidR="00AD0BA6" w:rsidRPr="008B1253">
        <w:rPr>
          <w:rFonts w:asciiTheme="majorBidi" w:hAnsiTheme="majorBidi" w:cstheme="majorBidi"/>
          <w:color w:val="000000" w:themeColor="text1"/>
          <w:sz w:val="24"/>
          <w:szCs w:val="24"/>
        </w:rPr>
        <w:t xml:space="preserve">To the author’s knowledge, there is no peer-reviewed published data on the reliability and validity of the Catapult Vector GPS system. </w:t>
      </w:r>
      <w:r w:rsidR="009D5FBE" w:rsidRPr="008B1253">
        <w:rPr>
          <w:rFonts w:asciiTheme="majorBidi" w:hAnsiTheme="majorBidi" w:cstheme="majorBidi"/>
          <w:color w:val="000000" w:themeColor="text1"/>
          <w:sz w:val="24"/>
          <w:szCs w:val="24"/>
        </w:rPr>
        <w:t>Data were downloaded using the manufacturer’s software (Openfield</w:t>
      </w:r>
      <w:r w:rsidR="007C6D92" w:rsidRPr="008B1253">
        <w:rPr>
          <w:rFonts w:asciiTheme="majorBidi" w:hAnsiTheme="majorBidi" w:cstheme="majorBidi"/>
          <w:color w:val="000000" w:themeColor="text1"/>
          <w:sz w:val="24"/>
          <w:szCs w:val="24"/>
          <w:vertAlign w:val="superscript"/>
        </w:rPr>
        <w:sym w:font="Symbol" w:char="F0D2"/>
      </w:r>
      <w:r w:rsidR="009D5FBE" w:rsidRPr="008B1253">
        <w:rPr>
          <w:rFonts w:asciiTheme="majorBidi" w:hAnsiTheme="majorBidi" w:cstheme="majorBidi"/>
          <w:color w:val="000000" w:themeColor="text1"/>
          <w:sz w:val="24"/>
          <w:szCs w:val="24"/>
        </w:rPr>
        <w:t>, version 1.14, Catapult Sports, Melbourne, Australia</w:t>
      </w:r>
      <w:r w:rsidR="009D5FBE" w:rsidRPr="009D5FBE">
        <w:rPr>
          <w:rFonts w:asciiTheme="majorBidi" w:hAnsiTheme="majorBidi" w:cstheme="majorBidi"/>
          <w:sz w:val="24"/>
          <w:szCs w:val="24"/>
        </w:rPr>
        <w:t>).</w:t>
      </w:r>
      <w:r w:rsidR="00867CD6">
        <w:rPr>
          <w:rFonts w:asciiTheme="majorBidi" w:hAnsiTheme="majorBidi" w:cstheme="majorBidi"/>
          <w:sz w:val="24"/>
          <w:szCs w:val="24"/>
        </w:rPr>
        <w:t xml:space="preserve"> </w:t>
      </w:r>
      <w:r w:rsidR="00F30821">
        <w:rPr>
          <w:rFonts w:asciiTheme="majorBidi" w:hAnsiTheme="majorBidi" w:cstheme="majorBidi"/>
          <w:sz w:val="24"/>
          <w:szCs w:val="24"/>
        </w:rPr>
        <w:t xml:space="preserve">The GPS velocity data was calculated using the Doppler-shift method. </w:t>
      </w:r>
      <w:r w:rsidR="00867CD6">
        <w:rPr>
          <w:rFonts w:asciiTheme="majorBidi" w:hAnsiTheme="majorBidi" w:cstheme="majorBidi"/>
          <w:sz w:val="24"/>
          <w:szCs w:val="24"/>
        </w:rPr>
        <w:t xml:space="preserve">The data sets from both TRACAB and Second Spectrum </w:t>
      </w:r>
      <w:r w:rsidR="007C6D92">
        <w:rPr>
          <w:rFonts w:asciiTheme="majorBidi" w:hAnsiTheme="majorBidi" w:cstheme="majorBidi"/>
          <w:sz w:val="24"/>
          <w:szCs w:val="24"/>
        </w:rPr>
        <w:t>were subsequently imported and filtered through the Openfield</w:t>
      </w:r>
      <w:r w:rsidR="007C6D92" w:rsidRPr="00D0272A">
        <w:rPr>
          <w:rFonts w:asciiTheme="majorBidi" w:hAnsiTheme="majorBidi" w:cstheme="majorBidi"/>
          <w:sz w:val="24"/>
          <w:szCs w:val="24"/>
          <w:vertAlign w:val="superscript"/>
        </w:rPr>
        <w:sym w:font="Symbol" w:char="F0D2"/>
      </w:r>
      <w:r w:rsidR="007C6D92">
        <w:rPr>
          <w:rFonts w:asciiTheme="majorBidi" w:hAnsiTheme="majorBidi" w:cstheme="majorBidi"/>
          <w:sz w:val="24"/>
          <w:szCs w:val="24"/>
        </w:rPr>
        <w:t xml:space="preserve"> software using the manufacturers algorithm which is commonly used by practitioners to convert both data sets onto a single platform. </w:t>
      </w:r>
      <w:r w:rsidR="0008369C">
        <w:rPr>
          <w:rFonts w:asciiTheme="majorBidi" w:hAnsiTheme="majorBidi" w:cstheme="majorBidi"/>
          <w:sz w:val="24"/>
          <w:szCs w:val="24"/>
        </w:rPr>
        <w:t>This filtered data will be referred to as TRACAB</w:t>
      </w:r>
      <w:r w:rsidR="00031B57">
        <w:rPr>
          <w:rFonts w:asciiTheme="majorBidi" w:hAnsiTheme="majorBidi" w:cstheme="majorBidi"/>
          <w:sz w:val="24"/>
          <w:szCs w:val="24"/>
        </w:rPr>
        <w:t>_</w:t>
      </w:r>
      <w:r w:rsidR="0008369C" w:rsidRPr="00162F2A">
        <w:rPr>
          <w:rFonts w:asciiTheme="majorBidi" w:hAnsiTheme="majorBidi" w:cstheme="majorBidi"/>
          <w:sz w:val="24"/>
          <w:szCs w:val="24"/>
          <w:vertAlign w:val="subscript"/>
        </w:rPr>
        <w:t>O</w:t>
      </w:r>
      <w:r w:rsidR="00031B57">
        <w:rPr>
          <w:rFonts w:asciiTheme="majorBidi" w:hAnsiTheme="majorBidi" w:cstheme="majorBidi"/>
          <w:sz w:val="24"/>
          <w:szCs w:val="24"/>
          <w:vertAlign w:val="subscript"/>
        </w:rPr>
        <w:t>F</w:t>
      </w:r>
      <w:r w:rsidR="0008369C" w:rsidRPr="00943F43">
        <w:rPr>
          <w:rFonts w:asciiTheme="majorBidi" w:hAnsiTheme="majorBidi" w:cstheme="majorBidi"/>
          <w:sz w:val="24"/>
          <w:szCs w:val="24"/>
        </w:rPr>
        <w:t xml:space="preserve"> </w:t>
      </w:r>
      <w:r w:rsidR="0008369C">
        <w:rPr>
          <w:rFonts w:asciiTheme="majorBidi" w:hAnsiTheme="majorBidi" w:cstheme="majorBidi"/>
          <w:sz w:val="24"/>
          <w:szCs w:val="24"/>
        </w:rPr>
        <w:t>and Second Spectrum</w:t>
      </w:r>
      <w:r w:rsidR="00031B57">
        <w:rPr>
          <w:rFonts w:asciiTheme="majorBidi" w:hAnsiTheme="majorBidi" w:cstheme="majorBidi"/>
          <w:sz w:val="24"/>
          <w:szCs w:val="24"/>
        </w:rPr>
        <w:t>_</w:t>
      </w:r>
      <w:r w:rsidR="0008369C">
        <w:rPr>
          <w:rFonts w:asciiTheme="majorBidi" w:hAnsiTheme="majorBidi" w:cstheme="majorBidi"/>
          <w:sz w:val="24"/>
          <w:szCs w:val="24"/>
          <w:vertAlign w:val="subscript"/>
        </w:rPr>
        <w:t>O</w:t>
      </w:r>
      <w:r w:rsidR="00031B57">
        <w:rPr>
          <w:rFonts w:asciiTheme="majorBidi" w:hAnsiTheme="majorBidi" w:cstheme="majorBidi"/>
          <w:sz w:val="24"/>
          <w:szCs w:val="24"/>
          <w:vertAlign w:val="subscript"/>
        </w:rPr>
        <w:t>F.</w:t>
      </w:r>
      <w:r w:rsidR="0008369C">
        <w:rPr>
          <w:rFonts w:asciiTheme="majorBidi" w:hAnsiTheme="majorBidi" w:cstheme="majorBidi"/>
          <w:sz w:val="24"/>
          <w:szCs w:val="24"/>
        </w:rPr>
        <w:t xml:space="preserve"> </w:t>
      </w:r>
      <w:r w:rsidR="009F244A">
        <w:rPr>
          <w:rFonts w:asciiTheme="majorBidi" w:hAnsiTheme="majorBidi" w:cstheme="majorBidi"/>
          <w:sz w:val="24"/>
          <w:szCs w:val="24"/>
        </w:rPr>
        <w:t xml:space="preserve">The specific details around the </w:t>
      </w:r>
      <w:r w:rsidR="00A553CE">
        <w:rPr>
          <w:rFonts w:asciiTheme="majorBidi" w:hAnsiTheme="majorBidi" w:cstheme="majorBidi"/>
          <w:sz w:val="24"/>
          <w:szCs w:val="24"/>
        </w:rPr>
        <w:t xml:space="preserve">conversion </w:t>
      </w:r>
      <w:r w:rsidR="009F244A">
        <w:rPr>
          <w:rFonts w:asciiTheme="majorBidi" w:hAnsiTheme="majorBidi" w:cstheme="majorBidi"/>
          <w:sz w:val="24"/>
          <w:szCs w:val="24"/>
        </w:rPr>
        <w:t>algorithm is currently unavailable due to intellectual property rights from the manufacturer.</w:t>
      </w:r>
    </w:p>
    <w:p w14:paraId="3903F17A" w14:textId="37FB4B80" w:rsidR="009073A6" w:rsidRDefault="009073A6" w:rsidP="00800314">
      <w:pPr>
        <w:rPr>
          <w:rFonts w:asciiTheme="majorBidi" w:hAnsiTheme="majorBidi" w:cstheme="majorBidi"/>
          <w:sz w:val="24"/>
          <w:szCs w:val="24"/>
        </w:rPr>
      </w:pPr>
    </w:p>
    <w:p w14:paraId="3E8C46F8" w14:textId="0C3C1221" w:rsidR="00A001E4" w:rsidRDefault="007008BB" w:rsidP="00E3384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For all matches, data were analysed across the full match duration</w:t>
      </w:r>
      <w:r w:rsidR="007234BB">
        <w:rPr>
          <w:rFonts w:asciiTheme="majorBidi" w:hAnsiTheme="majorBidi" w:cstheme="majorBidi"/>
          <w:sz w:val="24"/>
          <w:szCs w:val="24"/>
        </w:rPr>
        <w:t xml:space="preserve"> </w:t>
      </w:r>
      <w:r>
        <w:rPr>
          <w:rFonts w:asciiTheme="majorBidi" w:hAnsiTheme="majorBidi" w:cstheme="majorBidi"/>
          <w:sz w:val="24"/>
          <w:szCs w:val="24"/>
        </w:rPr>
        <w:t xml:space="preserve">including any stoppage time. </w:t>
      </w:r>
      <w:r w:rsidR="007B241E">
        <w:rPr>
          <w:rFonts w:asciiTheme="majorBidi" w:hAnsiTheme="majorBidi" w:cstheme="majorBidi"/>
          <w:sz w:val="24"/>
          <w:szCs w:val="24"/>
        </w:rPr>
        <w:t xml:space="preserve">Player locomotor movement variables analysed included total distance, </w:t>
      </w:r>
      <w:r w:rsidR="002B03EB">
        <w:rPr>
          <w:rFonts w:asciiTheme="majorBidi" w:hAnsiTheme="majorBidi" w:cstheme="majorBidi"/>
          <w:sz w:val="24"/>
          <w:szCs w:val="24"/>
        </w:rPr>
        <w:t>high speed running distance (19.8 – 25.2 km</w:t>
      </w:r>
      <w:r w:rsidR="0008369C">
        <w:rPr>
          <w:rFonts w:ascii="Roboto" w:hAnsi="Roboto" w:cstheme="majorBidi"/>
          <w:sz w:val="24"/>
          <w:szCs w:val="24"/>
        </w:rPr>
        <w:t>‧</w:t>
      </w:r>
      <w:r w:rsidR="002B03EB">
        <w:rPr>
          <w:rFonts w:asciiTheme="majorBidi" w:hAnsiTheme="majorBidi" w:cstheme="majorBidi"/>
          <w:sz w:val="24"/>
          <w:szCs w:val="24"/>
        </w:rPr>
        <w:t>h</w:t>
      </w:r>
      <w:r w:rsidR="0008369C" w:rsidRPr="00162F2A">
        <w:rPr>
          <w:rFonts w:asciiTheme="majorBidi" w:hAnsiTheme="majorBidi" w:cstheme="majorBidi"/>
          <w:sz w:val="24"/>
          <w:szCs w:val="24"/>
          <w:vertAlign w:val="superscript"/>
        </w:rPr>
        <w:t>-1</w:t>
      </w:r>
      <w:r w:rsidR="002B03EB">
        <w:rPr>
          <w:rFonts w:asciiTheme="majorBidi" w:hAnsiTheme="majorBidi" w:cstheme="majorBidi"/>
          <w:sz w:val="24"/>
          <w:szCs w:val="24"/>
        </w:rPr>
        <w:t xml:space="preserve">), sprinting distance (&gt;25.2 </w:t>
      </w:r>
      <w:r w:rsidR="0008369C">
        <w:rPr>
          <w:rFonts w:asciiTheme="majorBidi" w:hAnsiTheme="majorBidi" w:cstheme="majorBidi"/>
          <w:sz w:val="24"/>
          <w:szCs w:val="24"/>
        </w:rPr>
        <w:t>km</w:t>
      </w:r>
      <w:r w:rsidR="0008369C">
        <w:rPr>
          <w:rFonts w:ascii="Roboto" w:hAnsi="Roboto" w:cstheme="majorBidi"/>
          <w:sz w:val="24"/>
          <w:szCs w:val="24"/>
        </w:rPr>
        <w:t>‧</w:t>
      </w:r>
      <w:r w:rsidR="0008369C">
        <w:rPr>
          <w:rFonts w:asciiTheme="majorBidi" w:hAnsiTheme="majorBidi" w:cstheme="majorBidi"/>
          <w:sz w:val="24"/>
          <w:szCs w:val="24"/>
        </w:rPr>
        <w:t>h</w:t>
      </w:r>
      <w:r w:rsidR="0008369C" w:rsidRPr="00E2048D">
        <w:rPr>
          <w:rFonts w:asciiTheme="majorBidi" w:hAnsiTheme="majorBidi" w:cstheme="majorBidi"/>
          <w:sz w:val="24"/>
          <w:szCs w:val="24"/>
          <w:vertAlign w:val="superscript"/>
        </w:rPr>
        <w:t>-1</w:t>
      </w:r>
      <w:r w:rsidR="002B03EB">
        <w:rPr>
          <w:rFonts w:asciiTheme="majorBidi" w:hAnsiTheme="majorBidi" w:cstheme="majorBidi"/>
          <w:sz w:val="24"/>
          <w:szCs w:val="24"/>
        </w:rPr>
        <w:t>)</w:t>
      </w:r>
      <w:r w:rsidR="00625813">
        <w:rPr>
          <w:rFonts w:asciiTheme="majorBidi" w:hAnsiTheme="majorBidi" w:cstheme="majorBidi"/>
          <w:sz w:val="24"/>
          <w:szCs w:val="24"/>
        </w:rPr>
        <w:t xml:space="preserve">, efforts &gt;19.8 </w:t>
      </w:r>
      <w:r w:rsidR="0008369C">
        <w:rPr>
          <w:rFonts w:asciiTheme="majorBidi" w:hAnsiTheme="majorBidi" w:cstheme="majorBidi"/>
          <w:sz w:val="24"/>
          <w:szCs w:val="24"/>
        </w:rPr>
        <w:t>km</w:t>
      </w:r>
      <w:r w:rsidR="0008369C">
        <w:rPr>
          <w:rFonts w:ascii="Roboto" w:hAnsi="Roboto" w:cstheme="majorBidi"/>
          <w:sz w:val="24"/>
          <w:szCs w:val="24"/>
        </w:rPr>
        <w:t>‧</w:t>
      </w:r>
      <w:r w:rsidR="0008369C">
        <w:rPr>
          <w:rFonts w:asciiTheme="majorBidi" w:hAnsiTheme="majorBidi" w:cstheme="majorBidi"/>
          <w:sz w:val="24"/>
          <w:szCs w:val="24"/>
        </w:rPr>
        <w:t>h</w:t>
      </w:r>
      <w:r w:rsidR="0008369C" w:rsidRPr="00E2048D">
        <w:rPr>
          <w:rFonts w:asciiTheme="majorBidi" w:hAnsiTheme="majorBidi" w:cstheme="majorBidi"/>
          <w:sz w:val="24"/>
          <w:szCs w:val="24"/>
          <w:vertAlign w:val="superscript"/>
        </w:rPr>
        <w:t>-1</w:t>
      </w:r>
      <w:r w:rsidR="0008369C" w:rsidRPr="00162F2A">
        <w:rPr>
          <w:rFonts w:asciiTheme="majorBidi" w:hAnsiTheme="majorBidi" w:cstheme="majorBidi"/>
          <w:sz w:val="24"/>
          <w:szCs w:val="24"/>
        </w:rPr>
        <w:t xml:space="preserve"> </w:t>
      </w:r>
      <w:r w:rsidR="002B03EB">
        <w:rPr>
          <w:rFonts w:asciiTheme="majorBidi" w:hAnsiTheme="majorBidi" w:cstheme="majorBidi"/>
          <w:sz w:val="24"/>
          <w:szCs w:val="24"/>
        </w:rPr>
        <w:t xml:space="preserve">and maximal speed reached. </w:t>
      </w:r>
      <w:r w:rsidR="00FD3FEC">
        <w:rPr>
          <w:rFonts w:asciiTheme="majorBidi" w:hAnsiTheme="majorBidi" w:cstheme="majorBidi"/>
          <w:sz w:val="24"/>
          <w:szCs w:val="24"/>
        </w:rPr>
        <w:t xml:space="preserve">These variables are commonly used by soccer practitioners to longitudinally track the external load undertaken by players </w:t>
      </w:r>
      <w:r w:rsidR="00FD3FEC">
        <w:rPr>
          <w:rFonts w:asciiTheme="majorBidi" w:hAnsiTheme="majorBidi" w:cstheme="majorBidi"/>
          <w:sz w:val="24"/>
          <w:szCs w:val="24"/>
        </w:rPr>
        <w:fldChar w:fldCharType="begin" w:fldLock="1"/>
      </w:r>
      <w:r w:rsidR="00E3690D">
        <w:rPr>
          <w:rFonts w:asciiTheme="majorBidi" w:hAnsiTheme="majorBidi" w:cstheme="majorBidi"/>
          <w:sz w:val="24"/>
          <w:szCs w:val="24"/>
        </w:rPr>
        <w:instrText>ADDIN CSL_CITATION {"citationItems":[{"id":"ITEM-1","itemData":{"DOI":"10.1123/ijspp.2015-0331","ISSN":"15550265","PMID":"26456711","abstract":"Training load (TL) is monitored with the aim of making evidence-based decisions on appropriate loading schemes to reduce injuries and enhance team performance. However, little is known in detail about the variables of load and methods of analysis used in high-level football. Therefore, the aim of this study was to provide information on the practices and practitioners' perceptions of monitoring in professional clubs. Eighty-two high-level football clubs from Europe, the United States, and Australia were invited to answer questions relating to how TL is quantified, how players' responses are monitored, and their perceptions of the effectiveness of monitoring. Forty-one responses were received. All teams used GPS and heart-rate monitors during all training sessions, and 28 used rating of perceived exertion. The top-5-ranking TL variables were acceleration (various thresholds), total distance, distance covered above 5.5 m/s, estimated metabolic power, and heart-rate exertion. Players' responses to training are monitored using questionnaires (68% of clubs) and submaximal exercise protocols (41%). Differences in expected vs actual effectiveness of monitoring were 23% and 20% for injury prevention and performance enhancement, respectively (P &lt; .001 d = 1.0-1.4). Of the perceived barriers to effectiveness, limited human resources scored highest, followed by coach buy-in. The discrepancy between expected and actual effectiveness appears to be due to suboptimal integration with coaches, insufficient human resources, and concerns over the reliability of assessment tools. Future approaches should critically evaluate the usefulness of current monitoring tools and explore methods of reducing the identified barriers to effectiveness.","author":[{"dropping-particle":"","family":"Akenhead","given":"Richard","non-dropping-particle":"","parse-names":false,"suffix":""},{"dropping-particle":"","family":"Nassis","given":"George P.","non-dropping-particle":"","parse-names":false,"suffix":""}],"container-title":"International Journal of Sports Physiology and Performance","id":"ITEM-1","issue":"5","issued":{"date-parts":[["2016"]]},"page":"587-593","title":"Training load and player monitoring in high-level football: Current practice and perceptions","type":"article-journal","volume":"11"},"uris":["http://www.mendeley.com/documents/?uuid=b4ac5eb5-5054-40d9-bac6-408a74562f04"]}],"mendeley":{"formattedCitation":"(Akenhead &amp; Nassis, 2016)","plainTextFormattedCitation":"(Akenhead &amp; Nassis, 2016)","previouslyFormattedCitation":"(Akenhead &amp; Nassis, 2016)"},"properties":{"noteIndex":0},"schema":"https://github.com/citation-style-language/schema/raw/master/csl-citation.json"}</w:instrText>
      </w:r>
      <w:r w:rsidR="00FD3FEC">
        <w:rPr>
          <w:rFonts w:asciiTheme="majorBidi" w:hAnsiTheme="majorBidi" w:cstheme="majorBidi"/>
          <w:sz w:val="24"/>
          <w:szCs w:val="24"/>
        </w:rPr>
        <w:fldChar w:fldCharType="separate"/>
      </w:r>
      <w:r w:rsidR="00FD3FEC" w:rsidRPr="00FD3FEC">
        <w:rPr>
          <w:rFonts w:asciiTheme="majorBidi" w:hAnsiTheme="majorBidi" w:cstheme="majorBidi"/>
          <w:noProof/>
          <w:sz w:val="24"/>
          <w:szCs w:val="24"/>
        </w:rPr>
        <w:t>(Akenhead &amp; Nassis, 2016)</w:t>
      </w:r>
      <w:r w:rsidR="00FD3FEC">
        <w:rPr>
          <w:rFonts w:asciiTheme="majorBidi" w:hAnsiTheme="majorBidi" w:cstheme="majorBidi"/>
          <w:sz w:val="24"/>
          <w:szCs w:val="24"/>
        </w:rPr>
        <w:fldChar w:fldCharType="end"/>
      </w:r>
      <w:r w:rsidR="00FD3FEC">
        <w:rPr>
          <w:rFonts w:asciiTheme="majorBidi" w:hAnsiTheme="majorBidi" w:cstheme="majorBidi"/>
          <w:sz w:val="24"/>
          <w:szCs w:val="24"/>
        </w:rPr>
        <w:t xml:space="preserve">. </w:t>
      </w:r>
    </w:p>
    <w:p w14:paraId="3542464D" w14:textId="33B8BADA" w:rsidR="00346E64" w:rsidRDefault="00346E64" w:rsidP="00800314">
      <w:pPr>
        <w:rPr>
          <w:rFonts w:asciiTheme="majorBidi" w:hAnsiTheme="majorBidi" w:cstheme="majorBidi"/>
          <w:sz w:val="24"/>
          <w:szCs w:val="24"/>
        </w:rPr>
      </w:pPr>
    </w:p>
    <w:p w14:paraId="50E511C0" w14:textId="7C9EC3FB" w:rsidR="00346E64" w:rsidRPr="00346E64" w:rsidRDefault="00346E64" w:rsidP="00800314">
      <w:pPr>
        <w:rPr>
          <w:rFonts w:asciiTheme="majorBidi" w:hAnsiTheme="majorBidi" w:cstheme="majorBidi"/>
          <w:i/>
          <w:iCs/>
          <w:sz w:val="24"/>
          <w:szCs w:val="24"/>
        </w:rPr>
      </w:pPr>
      <w:r w:rsidRPr="00346E64">
        <w:rPr>
          <w:rFonts w:asciiTheme="majorBidi" w:hAnsiTheme="majorBidi" w:cstheme="majorBidi"/>
          <w:i/>
          <w:iCs/>
          <w:sz w:val="24"/>
          <w:szCs w:val="24"/>
        </w:rPr>
        <w:t>Statistical analysis</w:t>
      </w:r>
    </w:p>
    <w:p w14:paraId="473118E4" w14:textId="20B55F3B" w:rsidR="00D47F70" w:rsidRPr="008B1253" w:rsidRDefault="00D47F70" w:rsidP="00D47F70">
      <w:pPr>
        <w:spacing w:line="360" w:lineRule="auto"/>
        <w:jc w:val="both"/>
        <w:rPr>
          <w:rFonts w:asciiTheme="majorBidi" w:hAnsiTheme="majorBidi" w:cstheme="majorBidi"/>
          <w:color w:val="000000" w:themeColor="text1"/>
          <w:sz w:val="24"/>
          <w:szCs w:val="24"/>
        </w:rPr>
      </w:pPr>
      <w:r w:rsidRPr="00D47F70">
        <w:rPr>
          <w:rFonts w:asciiTheme="majorBidi" w:hAnsiTheme="majorBidi" w:cstheme="majorBidi"/>
          <w:sz w:val="24"/>
          <w:szCs w:val="24"/>
        </w:rPr>
        <w:t xml:space="preserve">To examine the interchangeability between the tracking </w:t>
      </w:r>
      <w:r w:rsidR="00AF46F9">
        <w:rPr>
          <w:rFonts w:asciiTheme="majorBidi" w:hAnsiTheme="majorBidi" w:cstheme="majorBidi"/>
          <w:sz w:val="24"/>
          <w:szCs w:val="24"/>
        </w:rPr>
        <w:t>systems</w:t>
      </w:r>
      <w:r w:rsidRPr="00D47F70">
        <w:rPr>
          <w:rFonts w:asciiTheme="majorBidi" w:hAnsiTheme="majorBidi" w:cstheme="majorBidi"/>
          <w:sz w:val="24"/>
          <w:szCs w:val="24"/>
        </w:rPr>
        <w:t xml:space="preserve">, descriptive statistics (mean and standard deviation) were calculated for the </w:t>
      </w:r>
      <w:r w:rsidR="007F2BE7">
        <w:rPr>
          <w:rFonts w:asciiTheme="majorBidi" w:hAnsiTheme="majorBidi" w:cstheme="majorBidi"/>
          <w:sz w:val="24"/>
          <w:szCs w:val="24"/>
        </w:rPr>
        <w:t>player locomotor movement variables</w:t>
      </w:r>
      <w:r w:rsidRPr="00D47F70">
        <w:rPr>
          <w:rFonts w:asciiTheme="majorBidi" w:hAnsiTheme="majorBidi" w:cstheme="majorBidi"/>
          <w:sz w:val="24"/>
          <w:szCs w:val="24"/>
        </w:rPr>
        <w:t xml:space="preserve"> derived from the</w:t>
      </w:r>
      <w:r w:rsidR="0044517A">
        <w:rPr>
          <w:rFonts w:asciiTheme="majorBidi" w:hAnsiTheme="majorBidi" w:cstheme="majorBidi"/>
          <w:sz w:val="24"/>
          <w:szCs w:val="24"/>
        </w:rPr>
        <w:t xml:space="preserve"> TRACAB</w:t>
      </w:r>
      <w:r w:rsidR="00CC7B0E">
        <w:rPr>
          <w:rFonts w:asciiTheme="majorBidi" w:hAnsiTheme="majorBidi" w:cstheme="majorBidi"/>
          <w:sz w:val="24"/>
          <w:szCs w:val="24"/>
        </w:rPr>
        <w:t>,</w:t>
      </w:r>
      <w:r w:rsidR="0044517A">
        <w:rPr>
          <w:rFonts w:asciiTheme="majorBidi" w:hAnsiTheme="majorBidi" w:cstheme="majorBidi"/>
          <w:sz w:val="24"/>
          <w:szCs w:val="24"/>
        </w:rPr>
        <w:t xml:space="preserve"> Second Spectrum</w:t>
      </w:r>
      <w:r w:rsidR="00484EA1">
        <w:rPr>
          <w:rFonts w:asciiTheme="majorBidi" w:hAnsiTheme="majorBidi" w:cstheme="majorBidi"/>
          <w:sz w:val="24"/>
          <w:szCs w:val="24"/>
          <w:vertAlign w:val="superscript"/>
        </w:rPr>
        <w:t xml:space="preserve"> </w:t>
      </w:r>
      <w:r w:rsidR="002C509C">
        <w:rPr>
          <w:rFonts w:asciiTheme="majorBidi" w:hAnsiTheme="majorBidi" w:cstheme="majorBidi"/>
          <w:sz w:val="24"/>
          <w:szCs w:val="24"/>
        </w:rPr>
        <w:t>(both</w:t>
      </w:r>
      <w:r w:rsidR="00982277">
        <w:rPr>
          <w:rFonts w:asciiTheme="majorBidi" w:hAnsiTheme="majorBidi" w:cstheme="majorBidi"/>
          <w:sz w:val="24"/>
          <w:szCs w:val="24"/>
        </w:rPr>
        <w:t xml:space="preserve"> </w:t>
      </w:r>
      <w:r w:rsidR="00484EA1">
        <w:rPr>
          <w:rFonts w:asciiTheme="majorBidi" w:hAnsiTheme="majorBidi" w:cstheme="majorBidi"/>
          <w:sz w:val="24"/>
          <w:szCs w:val="24"/>
        </w:rPr>
        <w:t>processed by</w:t>
      </w:r>
      <w:r w:rsidR="00CC7B0E">
        <w:rPr>
          <w:rFonts w:asciiTheme="majorBidi" w:hAnsiTheme="majorBidi" w:cstheme="majorBidi"/>
          <w:sz w:val="24"/>
          <w:szCs w:val="24"/>
        </w:rPr>
        <w:t xml:space="preserve"> own</w:t>
      </w:r>
      <w:r w:rsidR="00484EA1">
        <w:rPr>
          <w:rFonts w:asciiTheme="majorBidi" w:hAnsiTheme="majorBidi" w:cstheme="majorBidi"/>
          <w:sz w:val="24"/>
          <w:szCs w:val="24"/>
        </w:rPr>
        <w:t xml:space="preserve"> </w:t>
      </w:r>
      <w:r w:rsidR="00982277">
        <w:rPr>
          <w:rFonts w:asciiTheme="majorBidi" w:hAnsiTheme="majorBidi" w:cstheme="majorBidi"/>
          <w:sz w:val="24"/>
          <w:szCs w:val="24"/>
        </w:rPr>
        <w:t>manufacture</w:t>
      </w:r>
      <w:r w:rsidR="00884024">
        <w:rPr>
          <w:rFonts w:asciiTheme="majorBidi" w:hAnsiTheme="majorBidi" w:cstheme="majorBidi"/>
          <w:sz w:val="24"/>
          <w:szCs w:val="24"/>
        </w:rPr>
        <w:t>r</w:t>
      </w:r>
      <w:r w:rsidR="00484EA1">
        <w:rPr>
          <w:rFonts w:asciiTheme="majorBidi" w:hAnsiTheme="majorBidi" w:cstheme="majorBidi"/>
          <w:sz w:val="24"/>
          <w:szCs w:val="24"/>
        </w:rPr>
        <w:t xml:space="preserve"> software and </w:t>
      </w:r>
      <w:r w:rsidR="00982277">
        <w:rPr>
          <w:rFonts w:asciiTheme="majorBidi" w:hAnsiTheme="majorBidi" w:cstheme="majorBidi"/>
          <w:sz w:val="24"/>
          <w:szCs w:val="24"/>
        </w:rPr>
        <w:t>Openfield</w:t>
      </w:r>
      <w:r w:rsidR="00982277" w:rsidRPr="00D0272A">
        <w:rPr>
          <w:rFonts w:asciiTheme="majorBidi" w:hAnsiTheme="majorBidi" w:cstheme="majorBidi"/>
          <w:sz w:val="24"/>
          <w:szCs w:val="24"/>
          <w:vertAlign w:val="superscript"/>
        </w:rPr>
        <w:sym w:font="Symbol" w:char="F0D2"/>
      </w:r>
      <w:r w:rsidR="00982277">
        <w:rPr>
          <w:rFonts w:asciiTheme="majorBidi" w:hAnsiTheme="majorBidi" w:cstheme="majorBidi"/>
          <w:sz w:val="24"/>
          <w:szCs w:val="24"/>
        </w:rPr>
        <w:t xml:space="preserve"> software</w:t>
      </w:r>
      <w:r w:rsidR="00484EA1">
        <w:rPr>
          <w:rFonts w:asciiTheme="majorBidi" w:hAnsiTheme="majorBidi" w:cstheme="majorBidi"/>
          <w:sz w:val="24"/>
          <w:szCs w:val="24"/>
        </w:rPr>
        <w:t>)</w:t>
      </w:r>
      <w:r w:rsidR="00CC7B0E">
        <w:rPr>
          <w:rFonts w:asciiTheme="majorBidi" w:hAnsiTheme="majorBidi" w:cstheme="majorBidi"/>
          <w:sz w:val="24"/>
          <w:szCs w:val="24"/>
        </w:rPr>
        <w:t xml:space="preserve"> and</w:t>
      </w:r>
      <w:r w:rsidR="00982277">
        <w:rPr>
          <w:rFonts w:asciiTheme="majorBidi" w:hAnsiTheme="majorBidi" w:cstheme="majorBidi"/>
          <w:sz w:val="24"/>
          <w:szCs w:val="24"/>
        </w:rPr>
        <w:t xml:space="preserve"> </w:t>
      </w:r>
      <w:r w:rsidRPr="00D47F70">
        <w:rPr>
          <w:rFonts w:asciiTheme="majorBidi" w:hAnsiTheme="majorBidi" w:cstheme="majorBidi"/>
          <w:sz w:val="24"/>
          <w:szCs w:val="24"/>
        </w:rPr>
        <w:t>G</w:t>
      </w:r>
      <w:r w:rsidR="0008369C">
        <w:rPr>
          <w:rFonts w:asciiTheme="majorBidi" w:hAnsiTheme="majorBidi" w:cstheme="majorBidi"/>
          <w:sz w:val="24"/>
          <w:szCs w:val="24"/>
        </w:rPr>
        <w:t>PS</w:t>
      </w:r>
      <w:r w:rsidRPr="00D47F70">
        <w:rPr>
          <w:rFonts w:asciiTheme="majorBidi" w:hAnsiTheme="majorBidi" w:cstheme="majorBidi"/>
          <w:sz w:val="24"/>
          <w:szCs w:val="24"/>
        </w:rPr>
        <w:t xml:space="preserve"> tracking </w:t>
      </w:r>
      <w:r w:rsidR="0044517A">
        <w:rPr>
          <w:rFonts w:asciiTheme="majorBidi" w:hAnsiTheme="majorBidi" w:cstheme="majorBidi"/>
          <w:sz w:val="24"/>
          <w:szCs w:val="24"/>
        </w:rPr>
        <w:t>systems</w:t>
      </w:r>
      <w:r w:rsidRPr="00D47F70">
        <w:rPr>
          <w:rFonts w:asciiTheme="majorBidi" w:hAnsiTheme="majorBidi" w:cstheme="majorBidi"/>
          <w:sz w:val="24"/>
          <w:szCs w:val="24"/>
        </w:rPr>
        <w:t xml:space="preserve">. The distribution of the variables </w:t>
      </w:r>
      <w:r w:rsidR="00846005" w:rsidRPr="00D47F70">
        <w:rPr>
          <w:rFonts w:asciiTheme="majorBidi" w:hAnsiTheme="majorBidi" w:cstheme="majorBidi"/>
          <w:sz w:val="24"/>
          <w:szCs w:val="24"/>
        </w:rPr>
        <w:t>was</w:t>
      </w:r>
      <w:r w:rsidRPr="00D47F70">
        <w:rPr>
          <w:rFonts w:asciiTheme="majorBidi" w:hAnsiTheme="majorBidi" w:cstheme="majorBidi"/>
          <w:sz w:val="24"/>
          <w:szCs w:val="24"/>
        </w:rPr>
        <w:t xml:space="preserve"> checked against the assumption of normality by visual inspection of a Quantile-Quantile plot and use of a Shapiro-Wilk test. The mean difference in variable values between the tracking </w:t>
      </w:r>
      <w:r w:rsidR="00DC6CB8">
        <w:rPr>
          <w:rFonts w:asciiTheme="majorBidi" w:hAnsiTheme="majorBidi" w:cstheme="majorBidi"/>
          <w:sz w:val="24"/>
          <w:szCs w:val="24"/>
        </w:rPr>
        <w:t>systems</w:t>
      </w:r>
      <w:r w:rsidRPr="00D47F70">
        <w:rPr>
          <w:rFonts w:asciiTheme="majorBidi" w:hAnsiTheme="majorBidi" w:cstheme="majorBidi"/>
          <w:sz w:val="24"/>
          <w:szCs w:val="24"/>
        </w:rPr>
        <w:t xml:space="preserve"> was analysed using a paired t-</w:t>
      </w:r>
      <w:r w:rsidRPr="008B1253">
        <w:rPr>
          <w:rFonts w:asciiTheme="majorBidi" w:hAnsiTheme="majorBidi" w:cstheme="majorBidi"/>
          <w:color w:val="000000" w:themeColor="text1"/>
          <w:sz w:val="24"/>
          <w:szCs w:val="24"/>
        </w:rPr>
        <w:t>test. In situations where the assumption of normality</w:t>
      </w:r>
      <w:r w:rsidR="00A12D3B" w:rsidRPr="008B1253">
        <w:rPr>
          <w:rFonts w:asciiTheme="majorBidi" w:hAnsiTheme="majorBidi" w:cstheme="majorBidi"/>
          <w:color w:val="000000" w:themeColor="text1"/>
          <w:sz w:val="24"/>
          <w:szCs w:val="24"/>
        </w:rPr>
        <w:t xml:space="preserve"> was</w:t>
      </w:r>
      <w:r w:rsidRPr="008B1253">
        <w:rPr>
          <w:rFonts w:asciiTheme="majorBidi" w:hAnsiTheme="majorBidi" w:cstheme="majorBidi"/>
          <w:color w:val="000000" w:themeColor="text1"/>
          <w:sz w:val="24"/>
          <w:szCs w:val="24"/>
        </w:rPr>
        <w:t xml:space="preserve"> violated</w:t>
      </w:r>
      <w:r w:rsidR="00A12D3B" w:rsidRPr="008B1253">
        <w:rPr>
          <w:rFonts w:asciiTheme="majorBidi" w:hAnsiTheme="majorBidi" w:cstheme="majorBidi"/>
          <w:color w:val="000000" w:themeColor="text1"/>
          <w:sz w:val="24"/>
          <w:szCs w:val="24"/>
        </w:rPr>
        <w:t>,</w:t>
      </w:r>
      <w:r w:rsidRPr="008B1253">
        <w:rPr>
          <w:rFonts w:asciiTheme="majorBidi" w:hAnsiTheme="majorBidi" w:cstheme="majorBidi"/>
          <w:color w:val="000000" w:themeColor="text1"/>
          <w:sz w:val="24"/>
          <w:szCs w:val="24"/>
        </w:rPr>
        <w:t xml:space="preserve"> a Wilcoxon t-test has been used.</w:t>
      </w:r>
      <w:r w:rsidR="001A3861" w:rsidRPr="008B1253">
        <w:rPr>
          <w:rFonts w:asciiTheme="majorBidi" w:hAnsiTheme="majorBidi" w:cstheme="majorBidi"/>
          <w:color w:val="000000" w:themeColor="text1"/>
          <w:sz w:val="24"/>
          <w:szCs w:val="24"/>
        </w:rPr>
        <w:t xml:space="preserve"> </w:t>
      </w:r>
      <w:r w:rsidR="00275E16" w:rsidRPr="008B1253">
        <w:rPr>
          <w:rFonts w:asciiTheme="majorBidi" w:hAnsiTheme="majorBidi" w:cstheme="majorBidi"/>
          <w:color w:val="000000" w:themeColor="text1"/>
          <w:sz w:val="24"/>
          <w:szCs w:val="24"/>
        </w:rPr>
        <w:t xml:space="preserve">Assumption of normality </w:t>
      </w:r>
      <w:r w:rsidR="00633451" w:rsidRPr="008B1253">
        <w:rPr>
          <w:rFonts w:asciiTheme="majorBidi" w:hAnsiTheme="majorBidi" w:cstheme="majorBidi"/>
          <w:color w:val="000000" w:themeColor="text1"/>
          <w:sz w:val="24"/>
          <w:szCs w:val="24"/>
        </w:rPr>
        <w:t>has been violated</w:t>
      </w:r>
      <w:r w:rsidR="005C3A51" w:rsidRPr="008B1253">
        <w:rPr>
          <w:rFonts w:asciiTheme="majorBidi" w:hAnsiTheme="majorBidi" w:cstheme="majorBidi"/>
          <w:color w:val="000000" w:themeColor="text1"/>
          <w:sz w:val="24"/>
          <w:szCs w:val="24"/>
        </w:rPr>
        <w:t xml:space="preserve"> </w:t>
      </w:r>
      <w:r w:rsidR="009D5515" w:rsidRPr="008B1253">
        <w:rPr>
          <w:rFonts w:asciiTheme="majorBidi" w:hAnsiTheme="majorBidi" w:cstheme="majorBidi"/>
          <w:color w:val="000000" w:themeColor="text1"/>
          <w:sz w:val="24"/>
          <w:szCs w:val="24"/>
        </w:rPr>
        <w:t>between</w:t>
      </w:r>
      <w:r w:rsidR="00633451" w:rsidRPr="008B1253">
        <w:rPr>
          <w:rFonts w:asciiTheme="majorBidi" w:hAnsiTheme="majorBidi" w:cstheme="majorBidi"/>
          <w:color w:val="000000" w:themeColor="text1"/>
          <w:sz w:val="24"/>
          <w:szCs w:val="24"/>
        </w:rPr>
        <w:t xml:space="preserve"> </w:t>
      </w:r>
      <w:r w:rsidR="005103DE" w:rsidRPr="008B1253">
        <w:rPr>
          <w:rFonts w:asciiTheme="majorBidi" w:hAnsiTheme="majorBidi" w:cstheme="majorBidi"/>
          <w:color w:val="000000" w:themeColor="text1"/>
          <w:sz w:val="24"/>
          <w:szCs w:val="24"/>
        </w:rPr>
        <w:t xml:space="preserve">Second Spectrum </w:t>
      </w:r>
      <w:r w:rsidR="009D5515" w:rsidRPr="008B1253">
        <w:rPr>
          <w:rFonts w:asciiTheme="majorBidi" w:hAnsiTheme="majorBidi" w:cstheme="majorBidi"/>
          <w:color w:val="000000" w:themeColor="text1"/>
          <w:sz w:val="24"/>
          <w:szCs w:val="24"/>
        </w:rPr>
        <w:t xml:space="preserve">and </w:t>
      </w:r>
      <w:r w:rsidR="00AF42C1" w:rsidRPr="008B1253">
        <w:rPr>
          <w:rFonts w:asciiTheme="majorBidi" w:hAnsiTheme="majorBidi" w:cstheme="majorBidi"/>
          <w:color w:val="000000" w:themeColor="text1"/>
          <w:sz w:val="24"/>
          <w:szCs w:val="24"/>
        </w:rPr>
        <w:t xml:space="preserve">Second </w:t>
      </w:r>
      <w:r w:rsidR="009D5515" w:rsidRPr="008B1253">
        <w:rPr>
          <w:rFonts w:asciiTheme="majorBidi" w:hAnsiTheme="majorBidi" w:cstheme="majorBidi"/>
          <w:color w:val="000000" w:themeColor="text1"/>
          <w:sz w:val="24"/>
          <w:szCs w:val="24"/>
        </w:rPr>
        <w:t>Spectrum_</w:t>
      </w:r>
      <w:r w:rsidR="009D5515" w:rsidRPr="008B1253">
        <w:rPr>
          <w:rFonts w:asciiTheme="majorBidi" w:hAnsiTheme="majorBidi" w:cstheme="majorBidi"/>
          <w:color w:val="000000" w:themeColor="text1"/>
          <w:sz w:val="24"/>
          <w:szCs w:val="24"/>
          <w:vertAlign w:val="subscript"/>
        </w:rPr>
        <w:t>OF</w:t>
      </w:r>
      <w:r w:rsidR="00AF42C1" w:rsidRPr="008B1253">
        <w:rPr>
          <w:rFonts w:asciiTheme="majorBidi" w:hAnsiTheme="majorBidi" w:cstheme="majorBidi"/>
          <w:color w:val="000000" w:themeColor="text1"/>
          <w:sz w:val="24"/>
          <w:szCs w:val="24"/>
        </w:rPr>
        <w:t xml:space="preserve"> </w:t>
      </w:r>
      <w:r w:rsidR="005C3A51" w:rsidRPr="008B1253">
        <w:rPr>
          <w:rFonts w:asciiTheme="majorBidi" w:hAnsiTheme="majorBidi" w:cstheme="majorBidi"/>
          <w:color w:val="000000" w:themeColor="text1"/>
          <w:sz w:val="24"/>
          <w:szCs w:val="24"/>
        </w:rPr>
        <w:t xml:space="preserve">for </w:t>
      </w:r>
      <w:r w:rsidR="0025363B" w:rsidRPr="008B1253">
        <w:rPr>
          <w:rFonts w:asciiTheme="majorBidi" w:hAnsiTheme="majorBidi" w:cstheme="majorBidi"/>
          <w:color w:val="000000" w:themeColor="text1"/>
          <w:sz w:val="24"/>
          <w:szCs w:val="24"/>
        </w:rPr>
        <w:t xml:space="preserve">the variables </w:t>
      </w:r>
      <w:r w:rsidR="00AC4689" w:rsidRPr="008B1253">
        <w:rPr>
          <w:rFonts w:asciiTheme="majorBidi" w:hAnsiTheme="majorBidi" w:cstheme="majorBidi"/>
          <w:color w:val="000000" w:themeColor="text1"/>
          <w:sz w:val="24"/>
          <w:szCs w:val="24"/>
        </w:rPr>
        <w:t>e</w:t>
      </w:r>
      <w:r w:rsidR="0025363B" w:rsidRPr="008B1253">
        <w:rPr>
          <w:rFonts w:asciiTheme="majorBidi" w:hAnsiTheme="majorBidi" w:cstheme="majorBidi"/>
          <w:color w:val="000000" w:themeColor="text1"/>
          <w:sz w:val="24"/>
          <w:szCs w:val="24"/>
        </w:rPr>
        <w:t xml:space="preserve">fforts &gt; 19.8 km/h and </w:t>
      </w:r>
      <w:r w:rsidR="00AC4689" w:rsidRPr="008B1253">
        <w:rPr>
          <w:rFonts w:asciiTheme="majorBidi" w:hAnsiTheme="majorBidi" w:cstheme="majorBidi"/>
          <w:color w:val="000000" w:themeColor="text1"/>
          <w:sz w:val="24"/>
          <w:szCs w:val="24"/>
        </w:rPr>
        <w:t>m</w:t>
      </w:r>
      <w:r w:rsidR="0025363B" w:rsidRPr="008B1253">
        <w:rPr>
          <w:rFonts w:asciiTheme="majorBidi" w:hAnsiTheme="majorBidi" w:cstheme="majorBidi"/>
          <w:color w:val="000000" w:themeColor="text1"/>
          <w:sz w:val="24"/>
          <w:szCs w:val="24"/>
        </w:rPr>
        <w:t>ax</w:t>
      </w:r>
      <w:r w:rsidR="00AC4689" w:rsidRPr="008B1253">
        <w:rPr>
          <w:rFonts w:asciiTheme="majorBidi" w:hAnsiTheme="majorBidi" w:cstheme="majorBidi"/>
          <w:color w:val="000000" w:themeColor="text1"/>
          <w:sz w:val="24"/>
          <w:szCs w:val="24"/>
        </w:rPr>
        <w:t>imal</w:t>
      </w:r>
      <w:r w:rsidR="0025363B" w:rsidRPr="008B1253">
        <w:rPr>
          <w:rFonts w:asciiTheme="majorBidi" w:hAnsiTheme="majorBidi" w:cstheme="majorBidi"/>
          <w:color w:val="000000" w:themeColor="text1"/>
          <w:sz w:val="24"/>
          <w:szCs w:val="24"/>
        </w:rPr>
        <w:t xml:space="preserve"> speed</w:t>
      </w:r>
      <w:r w:rsidR="005C3A51" w:rsidRPr="008B1253">
        <w:rPr>
          <w:rFonts w:asciiTheme="majorBidi" w:hAnsiTheme="majorBidi" w:cstheme="majorBidi"/>
          <w:color w:val="000000" w:themeColor="text1"/>
          <w:sz w:val="24"/>
          <w:szCs w:val="24"/>
        </w:rPr>
        <w:t xml:space="preserve">. </w:t>
      </w:r>
      <w:r w:rsidR="002A258B" w:rsidRPr="008B1253">
        <w:rPr>
          <w:rFonts w:asciiTheme="majorBidi" w:hAnsiTheme="majorBidi" w:cstheme="majorBidi"/>
          <w:color w:val="000000" w:themeColor="text1"/>
          <w:sz w:val="24"/>
          <w:szCs w:val="24"/>
        </w:rPr>
        <w:t xml:space="preserve">Violation of normality </w:t>
      </w:r>
      <w:r w:rsidR="00DE1833" w:rsidRPr="008B1253">
        <w:rPr>
          <w:rFonts w:asciiTheme="majorBidi" w:hAnsiTheme="majorBidi" w:cstheme="majorBidi"/>
          <w:color w:val="000000" w:themeColor="text1"/>
          <w:sz w:val="24"/>
          <w:szCs w:val="24"/>
        </w:rPr>
        <w:t xml:space="preserve">is due to </w:t>
      </w:r>
      <w:r w:rsidR="00B04242" w:rsidRPr="008B1253">
        <w:rPr>
          <w:rFonts w:asciiTheme="majorBidi" w:hAnsiTheme="majorBidi" w:cstheme="majorBidi"/>
          <w:color w:val="000000" w:themeColor="text1"/>
          <w:sz w:val="24"/>
          <w:szCs w:val="24"/>
        </w:rPr>
        <w:t xml:space="preserve">the number of </w:t>
      </w:r>
      <w:r w:rsidR="005434F3" w:rsidRPr="008B1253">
        <w:rPr>
          <w:rFonts w:asciiTheme="majorBidi" w:hAnsiTheme="majorBidi" w:cstheme="majorBidi"/>
          <w:color w:val="000000" w:themeColor="text1"/>
          <w:sz w:val="24"/>
          <w:szCs w:val="24"/>
        </w:rPr>
        <w:t>e</w:t>
      </w:r>
      <w:r w:rsidR="00082486" w:rsidRPr="008B1253">
        <w:rPr>
          <w:rFonts w:asciiTheme="majorBidi" w:hAnsiTheme="majorBidi" w:cstheme="majorBidi"/>
          <w:color w:val="000000" w:themeColor="text1"/>
          <w:sz w:val="24"/>
          <w:szCs w:val="24"/>
        </w:rPr>
        <w:t xml:space="preserve">fforts </w:t>
      </w:r>
      <w:r w:rsidR="00DE1833" w:rsidRPr="008B1253">
        <w:rPr>
          <w:rFonts w:asciiTheme="majorBidi" w:hAnsiTheme="majorBidi" w:cstheme="majorBidi"/>
          <w:color w:val="000000" w:themeColor="text1"/>
          <w:sz w:val="24"/>
          <w:szCs w:val="24"/>
        </w:rPr>
        <w:t>being</w:t>
      </w:r>
      <w:r w:rsidR="00082486" w:rsidRPr="008B1253">
        <w:rPr>
          <w:rFonts w:asciiTheme="majorBidi" w:hAnsiTheme="majorBidi" w:cstheme="majorBidi"/>
          <w:color w:val="000000" w:themeColor="text1"/>
          <w:sz w:val="24"/>
          <w:szCs w:val="24"/>
        </w:rPr>
        <w:t xml:space="preserve"> based on counts and </w:t>
      </w:r>
      <w:r w:rsidR="00AC4689" w:rsidRPr="008B1253">
        <w:rPr>
          <w:rFonts w:asciiTheme="majorBidi" w:hAnsiTheme="majorBidi" w:cstheme="majorBidi"/>
          <w:color w:val="000000" w:themeColor="text1"/>
          <w:sz w:val="24"/>
          <w:szCs w:val="24"/>
        </w:rPr>
        <w:t>m</w:t>
      </w:r>
      <w:r w:rsidR="00082486" w:rsidRPr="008B1253">
        <w:rPr>
          <w:rFonts w:asciiTheme="majorBidi" w:hAnsiTheme="majorBidi" w:cstheme="majorBidi"/>
          <w:color w:val="000000" w:themeColor="text1"/>
          <w:sz w:val="24"/>
          <w:szCs w:val="24"/>
        </w:rPr>
        <w:t>ax</w:t>
      </w:r>
      <w:r w:rsidR="00AC4689" w:rsidRPr="008B1253">
        <w:rPr>
          <w:rFonts w:asciiTheme="majorBidi" w:hAnsiTheme="majorBidi" w:cstheme="majorBidi"/>
          <w:color w:val="000000" w:themeColor="text1"/>
          <w:sz w:val="24"/>
          <w:szCs w:val="24"/>
        </w:rPr>
        <w:t>imal</w:t>
      </w:r>
      <w:r w:rsidR="00082486" w:rsidRPr="008B1253">
        <w:rPr>
          <w:rFonts w:asciiTheme="majorBidi" w:hAnsiTheme="majorBidi" w:cstheme="majorBidi"/>
          <w:color w:val="000000" w:themeColor="text1"/>
          <w:sz w:val="24"/>
          <w:szCs w:val="24"/>
        </w:rPr>
        <w:t xml:space="preserve"> speed based on </w:t>
      </w:r>
      <w:r w:rsidR="00AF4C35" w:rsidRPr="008B1253">
        <w:rPr>
          <w:rFonts w:asciiTheme="majorBidi" w:hAnsiTheme="majorBidi" w:cstheme="majorBidi"/>
          <w:color w:val="000000" w:themeColor="text1"/>
          <w:sz w:val="24"/>
          <w:szCs w:val="24"/>
        </w:rPr>
        <w:t>a single</w:t>
      </w:r>
      <w:r w:rsidR="00082486" w:rsidRPr="008B1253">
        <w:rPr>
          <w:rFonts w:asciiTheme="majorBidi" w:hAnsiTheme="majorBidi" w:cstheme="majorBidi"/>
          <w:color w:val="000000" w:themeColor="text1"/>
          <w:sz w:val="24"/>
          <w:szCs w:val="24"/>
        </w:rPr>
        <w:t xml:space="preserve"> </w:t>
      </w:r>
      <w:r w:rsidR="00383C70" w:rsidRPr="008B1253">
        <w:rPr>
          <w:rFonts w:asciiTheme="majorBidi" w:hAnsiTheme="majorBidi" w:cstheme="majorBidi"/>
          <w:color w:val="000000" w:themeColor="text1"/>
          <w:sz w:val="24"/>
          <w:szCs w:val="24"/>
        </w:rPr>
        <w:t xml:space="preserve">recorded </w:t>
      </w:r>
      <w:r w:rsidR="00082486" w:rsidRPr="008B1253">
        <w:rPr>
          <w:rFonts w:asciiTheme="majorBidi" w:hAnsiTheme="majorBidi" w:cstheme="majorBidi"/>
          <w:color w:val="000000" w:themeColor="text1"/>
          <w:sz w:val="24"/>
          <w:szCs w:val="24"/>
        </w:rPr>
        <w:t>value, which makes these variables randomly distributed</w:t>
      </w:r>
      <w:r w:rsidR="003F24DB" w:rsidRPr="008B1253">
        <w:rPr>
          <w:rFonts w:asciiTheme="majorBidi" w:hAnsiTheme="majorBidi" w:cstheme="majorBidi"/>
          <w:color w:val="000000" w:themeColor="text1"/>
          <w:sz w:val="24"/>
          <w:szCs w:val="24"/>
        </w:rPr>
        <w:t xml:space="preserve">. </w:t>
      </w:r>
      <w:r w:rsidR="00082486" w:rsidRPr="008B1253">
        <w:rPr>
          <w:rFonts w:asciiTheme="majorBidi" w:hAnsiTheme="majorBidi" w:cstheme="majorBidi"/>
          <w:color w:val="000000" w:themeColor="text1"/>
          <w:sz w:val="24"/>
          <w:szCs w:val="24"/>
        </w:rPr>
        <w:t xml:space="preserve">The </w:t>
      </w:r>
      <w:r w:rsidR="00587C0A" w:rsidRPr="008B1253">
        <w:rPr>
          <w:rFonts w:asciiTheme="majorBidi" w:hAnsiTheme="majorBidi" w:cstheme="majorBidi"/>
          <w:color w:val="000000" w:themeColor="text1"/>
          <w:sz w:val="24"/>
          <w:szCs w:val="24"/>
        </w:rPr>
        <w:t xml:space="preserve">Second Spectrum </w:t>
      </w:r>
      <w:r w:rsidR="006C7331" w:rsidRPr="008B1253">
        <w:rPr>
          <w:rFonts w:asciiTheme="majorBidi" w:hAnsiTheme="majorBidi" w:cstheme="majorBidi"/>
          <w:color w:val="000000" w:themeColor="text1"/>
          <w:sz w:val="24"/>
          <w:szCs w:val="24"/>
        </w:rPr>
        <w:t>dataset</w:t>
      </w:r>
      <w:r w:rsidR="00082486" w:rsidRPr="008B1253">
        <w:rPr>
          <w:rFonts w:asciiTheme="majorBidi" w:hAnsiTheme="majorBidi" w:cstheme="majorBidi"/>
          <w:color w:val="000000" w:themeColor="text1"/>
          <w:sz w:val="24"/>
          <w:szCs w:val="24"/>
        </w:rPr>
        <w:t xml:space="preserve"> </w:t>
      </w:r>
      <w:r w:rsidR="00587C0A" w:rsidRPr="008B1253">
        <w:rPr>
          <w:rFonts w:asciiTheme="majorBidi" w:hAnsiTheme="majorBidi" w:cstheme="majorBidi"/>
          <w:color w:val="000000" w:themeColor="text1"/>
          <w:sz w:val="24"/>
          <w:szCs w:val="24"/>
        </w:rPr>
        <w:t xml:space="preserve">also </w:t>
      </w:r>
      <w:r w:rsidR="00082486" w:rsidRPr="008B1253">
        <w:rPr>
          <w:rFonts w:asciiTheme="majorBidi" w:hAnsiTheme="majorBidi" w:cstheme="majorBidi"/>
          <w:color w:val="000000" w:themeColor="text1"/>
          <w:sz w:val="24"/>
          <w:szCs w:val="24"/>
        </w:rPr>
        <w:t xml:space="preserve">consists of the most datapoints (5 matches) </w:t>
      </w:r>
      <w:r w:rsidR="00082486" w:rsidRPr="008B1253">
        <w:rPr>
          <w:rFonts w:asciiTheme="majorBidi" w:hAnsiTheme="majorBidi" w:cstheme="majorBidi"/>
          <w:color w:val="000000" w:themeColor="text1"/>
          <w:sz w:val="24"/>
          <w:szCs w:val="24"/>
        </w:rPr>
        <w:lastRenderedPageBreak/>
        <w:t>which inflated the randomly distributed datapoint to be not normally distributed.</w:t>
      </w:r>
      <w:r w:rsidR="009D5515"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 xml:space="preserve">Statistical significance was accepted at p ≤ 0.05. The effect magnitude (i.e., the mean difference in variable values between the positional tracking devices) was expressed in both raw and standardised units </w:t>
      </w:r>
      <w:r w:rsidR="00DE7A09" w:rsidRPr="008B1253">
        <w:rPr>
          <w:rFonts w:asciiTheme="majorBidi" w:hAnsiTheme="majorBidi" w:cstheme="majorBidi"/>
          <w:color w:val="000000" w:themeColor="text1"/>
          <w:sz w:val="24"/>
          <w:szCs w:val="24"/>
        </w:rPr>
        <w:t>using the following qualitative descriptors: trivial (&lt;0.20), small (0.2-0.6), moderate (0.6-1.2), large (1.2-2.0), very large (2.0-4.0), huge (&gt;4.0) (Hopkins, Marshall, Batterham, &amp; Hanin, 2009).</w:t>
      </w:r>
    </w:p>
    <w:p w14:paraId="6FB1F574" w14:textId="3763ED19" w:rsidR="00312484" w:rsidRPr="008B1253" w:rsidRDefault="00D47F70" w:rsidP="00511967">
      <w:pPr>
        <w:spacing w:line="360" w:lineRule="auto"/>
        <w:ind w:firstLine="720"/>
        <w:jc w:val="both"/>
        <w:rPr>
          <w:rFonts w:asciiTheme="majorBidi" w:hAnsiTheme="majorBidi" w:cstheme="majorBidi"/>
          <w:color w:val="000000" w:themeColor="text1"/>
          <w:sz w:val="24"/>
          <w:szCs w:val="24"/>
        </w:rPr>
      </w:pPr>
      <w:r w:rsidRPr="00D47F70">
        <w:rPr>
          <w:rFonts w:asciiTheme="majorBidi" w:hAnsiTheme="majorBidi" w:cstheme="majorBidi"/>
          <w:sz w:val="24"/>
          <w:szCs w:val="24"/>
        </w:rPr>
        <w:t xml:space="preserve">A simple </w:t>
      </w:r>
      <w:r w:rsidRPr="008B1253">
        <w:rPr>
          <w:rFonts w:asciiTheme="majorBidi" w:hAnsiTheme="majorBidi" w:cstheme="majorBidi"/>
          <w:color w:val="000000" w:themeColor="text1"/>
          <w:sz w:val="24"/>
          <w:szCs w:val="24"/>
        </w:rPr>
        <w:t xml:space="preserve">linear regression analysis was then conducted </w:t>
      </w:r>
      <w:r w:rsidR="00B62830" w:rsidRPr="008B1253">
        <w:rPr>
          <w:rFonts w:asciiTheme="majorBidi" w:hAnsiTheme="majorBidi" w:cstheme="majorBidi"/>
          <w:color w:val="000000" w:themeColor="text1"/>
          <w:sz w:val="24"/>
          <w:szCs w:val="24"/>
        </w:rPr>
        <w:t xml:space="preserve">on datasets </w:t>
      </w:r>
      <w:r w:rsidR="0051588B" w:rsidRPr="008B1253">
        <w:rPr>
          <w:rFonts w:asciiTheme="majorBidi" w:hAnsiTheme="majorBidi" w:cstheme="majorBidi"/>
          <w:color w:val="000000" w:themeColor="text1"/>
          <w:sz w:val="24"/>
          <w:szCs w:val="24"/>
        </w:rPr>
        <w:t>with</w:t>
      </w:r>
      <w:r w:rsidR="005E45A3" w:rsidRPr="008B1253">
        <w:rPr>
          <w:rFonts w:asciiTheme="majorBidi" w:hAnsiTheme="majorBidi" w:cstheme="majorBidi"/>
          <w:color w:val="000000" w:themeColor="text1"/>
          <w:sz w:val="24"/>
          <w:szCs w:val="24"/>
        </w:rPr>
        <w:t xml:space="preserve"> </w:t>
      </w:r>
      <w:r w:rsidR="00A95E16" w:rsidRPr="008B1253">
        <w:rPr>
          <w:rFonts w:asciiTheme="majorBidi" w:hAnsiTheme="majorBidi" w:cstheme="majorBidi"/>
          <w:color w:val="000000" w:themeColor="text1"/>
          <w:sz w:val="24"/>
          <w:szCs w:val="24"/>
        </w:rPr>
        <w:t>only independent</w:t>
      </w:r>
      <w:r w:rsidR="0051588B" w:rsidRPr="008B1253">
        <w:rPr>
          <w:rFonts w:asciiTheme="majorBidi" w:hAnsiTheme="majorBidi" w:cstheme="majorBidi"/>
          <w:color w:val="000000" w:themeColor="text1"/>
          <w:sz w:val="24"/>
          <w:szCs w:val="24"/>
        </w:rPr>
        <w:t xml:space="preserve"> </w:t>
      </w:r>
      <w:r w:rsidR="009E0589" w:rsidRPr="008B1253">
        <w:rPr>
          <w:rFonts w:asciiTheme="majorBidi" w:hAnsiTheme="majorBidi" w:cstheme="majorBidi"/>
          <w:color w:val="000000" w:themeColor="text1"/>
          <w:sz w:val="24"/>
          <w:szCs w:val="24"/>
        </w:rPr>
        <w:t>measures</w:t>
      </w:r>
      <w:r w:rsidR="005E45A3" w:rsidRPr="008B1253">
        <w:rPr>
          <w:rFonts w:asciiTheme="majorBidi" w:hAnsiTheme="majorBidi" w:cstheme="majorBidi"/>
          <w:color w:val="000000" w:themeColor="text1"/>
          <w:sz w:val="24"/>
          <w:szCs w:val="24"/>
        </w:rPr>
        <w:t xml:space="preserve"> </w:t>
      </w:r>
      <w:r w:rsidR="00A95E16" w:rsidRPr="008B1253">
        <w:rPr>
          <w:rFonts w:asciiTheme="majorBidi" w:hAnsiTheme="majorBidi" w:cstheme="majorBidi"/>
          <w:color w:val="000000" w:themeColor="text1"/>
          <w:sz w:val="24"/>
          <w:szCs w:val="24"/>
        </w:rPr>
        <w:t>(</w:t>
      </w:r>
      <w:r w:rsidR="00B6128C" w:rsidRPr="008B1253">
        <w:rPr>
          <w:rFonts w:asciiTheme="majorBidi" w:hAnsiTheme="majorBidi" w:cstheme="majorBidi"/>
          <w:color w:val="000000" w:themeColor="text1"/>
          <w:sz w:val="24"/>
          <w:szCs w:val="24"/>
        </w:rPr>
        <w:t xml:space="preserve">TRACAB with GPS and </w:t>
      </w:r>
      <w:r w:rsidR="009B58E3" w:rsidRPr="008B1253">
        <w:rPr>
          <w:rFonts w:asciiTheme="majorBidi" w:hAnsiTheme="majorBidi" w:cstheme="majorBidi"/>
          <w:color w:val="000000" w:themeColor="text1"/>
          <w:sz w:val="24"/>
          <w:szCs w:val="24"/>
        </w:rPr>
        <w:t>TRACAB_</w:t>
      </w:r>
      <w:r w:rsidR="009B58E3" w:rsidRPr="008B1253">
        <w:rPr>
          <w:rFonts w:asciiTheme="majorBidi" w:hAnsiTheme="majorBidi" w:cstheme="majorBidi"/>
          <w:color w:val="000000" w:themeColor="text1"/>
          <w:sz w:val="24"/>
          <w:szCs w:val="24"/>
          <w:vertAlign w:val="subscript"/>
        </w:rPr>
        <w:t>OF</w:t>
      </w:r>
      <w:r w:rsidR="00B6128C" w:rsidRPr="008B1253">
        <w:rPr>
          <w:rFonts w:asciiTheme="majorBidi" w:hAnsiTheme="majorBidi" w:cstheme="majorBidi"/>
          <w:color w:val="000000" w:themeColor="text1"/>
          <w:sz w:val="24"/>
          <w:szCs w:val="24"/>
          <w:vertAlign w:val="subscript"/>
        </w:rPr>
        <w:t xml:space="preserve"> </w:t>
      </w:r>
      <w:r w:rsidR="00B6128C" w:rsidRPr="008B1253">
        <w:rPr>
          <w:rFonts w:asciiTheme="majorBidi" w:hAnsiTheme="majorBidi" w:cstheme="majorBidi"/>
          <w:color w:val="000000" w:themeColor="text1"/>
          <w:sz w:val="24"/>
          <w:szCs w:val="24"/>
        </w:rPr>
        <w:t>with GPS</w:t>
      </w:r>
      <w:r w:rsidR="00A95E16"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 xml:space="preserve">to determine the relationship between the used variables of the tracking </w:t>
      </w:r>
      <w:r w:rsidR="00F33B68" w:rsidRPr="008B1253">
        <w:rPr>
          <w:rFonts w:asciiTheme="majorBidi" w:hAnsiTheme="majorBidi" w:cstheme="majorBidi"/>
          <w:color w:val="000000" w:themeColor="text1"/>
          <w:sz w:val="24"/>
          <w:szCs w:val="24"/>
        </w:rPr>
        <w:t>systems</w:t>
      </w:r>
      <w:r w:rsidRPr="008B1253">
        <w:rPr>
          <w:rFonts w:asciiTheme="majorBidi" w:hAnsiTheme="majorBidi" w:cstheme="majorBidi"/>
          <w:color w:val="000000" w:themeColor="text1"/>
          <w:sz w:val="24"/>
          <w:szCs w:val="24"/>
        </w:rPr>
        <w:t xml:space="preserve">. </w:t>
      </w:r>
      <w:r w:rsidR="00B5147C" w:rsidRPr="008B1253">
        <w:rPr>
          <w:rFonts w:asciiTheme="majorBidi" w:hAnsiTheme="majorBidi" w:cstheme="majorBidi"/>
          <w:color w:val="000000" w:themeColor="text1"/>
          <w:sz w:val="24"/>
          <w:szCs w:val="24"/>
        </w:rPr>
        <w:t xml:space="preserve">A linear mixed-effects model was fit </w:t>
      </w:r>
      <w:r w:rsidR="00554787" w:rsidRPr="008B1253">
        <w:rPr>
          <w:rFonts w:asciiTheme="majorBidi" w:hAnsiTheme="majorBidi" w:cstheme="majorBidi"/>
          <w:color w:val="000000" w:themeColor="text1"/>
          <w:sz w:val="24"/>
          <w:szCs w:val="24"/>
        </w:rPr>
        <w:t xml:space="preserve">on </w:t>
      </w:r>
      <w:r w:rsidR="00F87FA1" w:rsidRPr="008B1253">
        <w:rPr>
          <w:rFonts w:asciiTheme="majorBidi" w:hAnsiTheme="majorBidi" w:cstheme="majorBidi"/>
          <w:color w:val="000000" w:themeColor="text1"/>
          <w:sz w:val="24"/>
          <w:szCs w:val="24"/>
        </w:rPr>
        <w:t xml:space="preserve">the remaining </w:t>
      </w:r>
      <w:r w:rsidR="00554787" w:rsidRPr="008B1253">
        <w:rPr>
          <w:rFonts w:asciiTheme="majorBidi" w:hAnsiTheme="majorBidi" w:cstheme="majorBidi"/>
          <w:color w:val="000000" w:themeColor="text1"/>
          <w:sz w:val="24"/>
          <w:szCs w:val="24"/>
        </w:rPr>
        <w:t>datasets</w:t>
      </w:r>
      <w:r w:rsidR="00172FD4" w:rsidRPr="008B1253">
        <w:rPr>
          <w:rFonts w:asciiTheme="majorBidi" w:hAnsiTheme="majorBidi" w:cstheme="majorBidi"/>
          <w:color w:val="000000" w:themeColor="text1"/>
          <w:sz w:val="24"/>
          <w:szCs w:val="24"/>
        </w:rPr>
        <w:t xml:space="preserve"> </w:t>
      </w:r>
      <w:r w:rsidR="001E2ECB" w:rsidRPr="008B1253">
        <w:rPr>
          <w:rFonts w:asciiTheme="majorBidi" w:hAnsiTheme="majorBidi" w:cstheme="majorBidi"/>
          <w:color w:val="000000" w:themeColor="text1"/>
          <w:sz w:val="24"/>
          <w:szCs w:val="24"/>
        </w:rPr>
        <w:t xml:space="preserve">with recurring measures </w:t>
      </w:r>
      <w:r w:rsidR="006635F7" w:rsidRPr="008B1253">
        <w:rPr>
          <w:rFonts w:asciiTheme="majorBidi" w:hAnsiTheme="majorBidi" w:cstheme="majorBidi"/>
          <w:color w:val="000000" w:themeColor="text1"/>
          <w:sz w:val="24"/>
          <w:szCs w:val="24"/>
        </w:rPr>
        <w:t>(TRACAB with Second Spectrum, Second Spectrum with GPS and Second Spectrum_</w:t>
      </w:r>
      <w:r w:rsidR="006635F7" w:rsidRPr="008B1253">
        <w:rPr>
          <w:rFonts w:asciiTheme="majorBidi" w:hAnsiTheme="majorBidi" w:cstheme="majorBidi"/>
          <w:color w:val="000000" w:themeColor="text1"/>
          <w:sz w:val="24"/>
          <w:szCs w:val="24"/>
          <w:vertAlign w:val="subscript"/>
        </w:rPr>
        <w:t xml:space="preserve">OF </w:t>
      </w:r>
      <w:r w:rsidR="006635F7" w:rsidRPr="008B1253">
        <w:rPr>
          <w:rFonts w:asciiTheme="majorBidi" w:hAnsiTheme="majorBidi" w:cstheme="majorBidi"/>
          <w:color w:val="000000" w:themeColor="text1"/>
          <w:sz w:val="24"/>
          <w:szCs w:val="24"/>
        </w:rPr>
        <w:t xml:space="preserve">with GPS). </w:t>
      </w:r>
      <w:r w:rsidR="00A72937" w:rsidRPr="008B1253">
        <w:rPr>
          <w:rFonts w:asciiTheme="majorBidi" w:hAnsiTheme="majorBidi" w:cstheme="majorBidi"/>
          <w:color w:val="000000" w:themeColor="text1"/>
          <w:sz w:val="24"/>
          <w:szCs w:val="24"/>
        </w:rPr>
        <w:t xml:space="preserve">The model was fit with </w:t>
      </w:r>
      <w:r w:rsidR="001A0E52" w:rsidRPr="008B1253">
        <w:rPr>
          <w:rFonts w:asciiTheme="majorBidi" w:hAnsiTheme="majorBidi" w:cstheme="majorBidi"/>
          <w:color w:val="000000" w:themeColor="text1"/>
          <w:sz w:val="24"/>
          <w:szCs w:val="24"/>
        </w:rPr>
        <w:t xml:space="preserve">a variable of </w:t>
      </w:r>
      <w:r w:rsidR="00A72937" w:rsidRPr="008B1253">
        <w:rPr>
          <w:rFonts w:asciiTheme="majorBidi" w:hAnsiTheme="majorBidi" w:cstheme="majorBidi"/>
          <w:color w:val="000000" w:themeColor="text1"/>
          <w:sz w:val="24"/>
          <w:szCs w:val="24"/>
        </w:rPr>
        <w:t xml:space="preserve">one tracking system as the dependent variable and </w:t>
      </w:r>
      <w:r w:rsidR="00374A7F" w:rsidRPr="008B1253">
        <w:rPr>
          <w:rFonts w:asciiTheme="majorBidi" w:hAnsiTheme="majorBidi" w:cstheme="majorBidi"/>
          <w:color w:val="000000" w:themeColor="text1"/>
          <w:sz w:val="24"/>
          <w:szCs w:val="24"/>
        </w:rPr>
        <w:t xml:space="preserve">the same variable of </w:t>
      </w:r>
      <w:r w:rsidR="00A72937" w:rsidRPr="008B1253">
        <w:rPr>
          <w:rFonts w:asciiTheme="majorBidi" w:hAnsiTheme="majorBidi" w:cstheme="majorBidi"/>
          <w:color w:val="000000" w:themeColor="text1"/>
          <w:sz w:val="24"/>
          <w:szCs w:val="24"/>
        </w:rPr>
        <w:t>another tracking system as the fixed effect</w:t>
      </w:r>
      <w:r w:rsidR="001A0E52" w:rsidRPr="008B1253">
        <w:rPr>
          <w:rFonts w:asciiTheme="majorBidi" w:hAnsiTheme="majorBidi" w:cstheme="majorBidi"/>
          <w:color w:val="000000" w:themeColor="text1"/>
          <w:sz w:val="24"/>
          <w:szCs w:val="24"/>
        </w:rPr>
        <w:t>.</w:t>
      </w:r>
      <w:r w:rsidR="00A07D1E" w:rsidRPr="008B1253">
        <w:rPr>
          <w:rFonts w:asciiTheme="majorBidi" w:hAnsiTheme="majorBidi" w:cstheme="majorBidi"/>
          <w:color w:val="000000" w:themeColor="text1"/>
          <w:sz w:val="24"/>
          <w:szCs w:val="24"/>
        </w:rPr>
        <w:t xml:space="preserve"> </w:t>
      </w:r>
      <w:r w:rsidR="00374A7F" w:rsidRPr="008B1253">
        <w:rPr>
          <w:rFonts w:asciiTheme="majorBidi" w:hAnsiTheme="majorBidi" w:cstheme="majorBidi"/>
          <w:color w:val="000000" w:themeColor="text1"/>
          <w:sz w:val="24"/>
          <w:szCs w:val="24"/>
        </w:rPr>
        <w:t>A</w:t>
      </w:r>
      <w:r w:rsidR="00B5147C" w:rsidRPr="008B1253">
        <w:rPr>
          <w:rFonts w:asciiTheme="majorBidi" w:hAnsiTheme="majorBidi" w:cstheme="majorBidi"/>
          <w:color w:val="000000" w:themeColor="text1"/>
          <w:sz w:val="24"/>
          <w:szCs w:val="24"/>
        </w:rPr>
        <w:t xml:space="preserve"> random intercept for player ID </w:t>
      </w:r>
      <w:r w:rsidR="00A07D1E" w:rsidRPr="008B1253">
        <w:rPr>
          <w:rFonts w:asciiTheme="majorBidi" w:hAnsiTheme="majorBidi" w:cstheme="majorBidi"/>
          <w:color w:val="000000" w:themeColor="text1"/>
          <w:sz w:val="24"/>
          <w:szCs w:val="24"/>
        </w:rPr>
        <w:t xml:space="preserve">was included </w:t>
      </w:r>
      <w:r w:rsidR="00B5147C" w:rsidRPr="008B1253">
        <w:rPr>
          <w:rFonts w:asciiTheme="majorBidi" w:hAnsiTheme="majorBidi" w:cstheme="majorBidi"/>
          <w:color w:val="000000" w:themeColor="text1"/>
          <w:sz w:val="24"/>
          <w:szCs w:val="24"/>
        </w:rPr>
        <w:t xml:space="preserve">to account for </w:t>
      </w:r>
      <w:r w:rsidR="00716CB3" w:rsidRPr="008B1253">
        <w:rPr>
          <w:rFonts w:asciiTheme="majorBidi" w:hAnsiTheme="majorBidi" w:cstheme="majorBidi"/>
          <w:color w:val="000000" w:themeColor="text1"/>
          <w:sz w:val="24"/>
          <w:szCs w:val="24"/>
        </w:rPr>
        <w:t>players with recurring measures in the dataset</w:t>
      </w:r>
      <w:r w:rsidR="00B5147C"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Statistical significance was accepted at p ≤ 0.05. Prior to analysis, data were tested for equality of variances</w:t>
      </w:r>
      <w:r w:rsidR="0009490D" w:rsidRPr="008B1253">
        <w:rPr>
          <w:rFonts w:asciiTheme="majorBidi" w:hAnsiTheme="majorBidi" w:cstheme="majorBidi"/>
          <w:color w:val="000000" w:themeColor="text1"/>
          <w:sz w:val="24"/>
          <w:szCs w:val="24"/>
        </w:rPr>
        <w:t xml:space="preserve"> </w:t>
      </w:r>
      <w:r w:rsidR="00A12D3B" w:rsidRPr="008B1253">
        <w:rPr>
          <w:rFonts w:asciiTheme="majorBidi" w:hAnsiTheme="majorBidi" w:cstheme="majorBidi"/>
          <w:color w:val="000000" w:themeColor="text1"/>
          <w:sz w:val="24"/>
          <w:szCs w:val="24"/>
        </w:rPr>
        <w:t xml:space="preserve">which revealed </w:t>
      </w:r>
      <w:r w:rsidR="00511967" w:rsidRPr="008B1253">
        <w:rPr>
          <w:rFonts w:asciiTheme="majorBidi" w:hAnsiTheme="majorBidi" w:cstheme="majorBidi"/>
          <w:color w:val="000000" w:themeColor="text1"/>
          <w:sz w:val="24"/>
          <w:szCs w:val="24"/>
        </w:rPr>
        <w:t>the populations were equal.</w:t>
      </w:r>
      <w:r w:rsidR="008B1253"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 xml:space="preserve">A Pearson’s </w:t>
      </w:r>
      <w:r w:rsidRPr="00D47F70">
        <w:rPr>
          <w:rFonts w:asciiTheme="majorBidi" w:hAnsiTheme="majorBidi" w:cstheme="majorBidi"/>
          <w:sz w:val="24"/>
          <w:szCs w:val="24"/>
        </w:rPr>
        <w:t xml:space="preserve">product moment correlation coefficient (r) was calculated to describe the magnitude of the linear relationship between the variables of two tracking </w:t>
      </w:r>
      <w:r w:rsidR="00EB2A73">
        <w:rPr>
          <w:rFonts w:asciiTheme="majorBidi" w:hAnsiTheme="majorBidi" w:cstheme="majorBidi"/>
          <w:sz w:val="24"/>
          <w:szCs w:val="24"/>
        </w:rPr>
        <w:t>systems</w:t>
      </w:r>
      <w:r w:rsidRPr="00D47F70">
        <w:rPr>
          <w:rFonts w:asciiTheme="majorBidi" w:hAnsiTheme="majorBidi" w:cstheme="majorBidi"/>
          <w:sz w:val="24"/>
          <w:szCs w:val="24"/>
        </w:rPr>
        <w:t xml:space="preserve"> in standardised units. The magnitude of the Pearson’s correlation coefficient was interpreted using the following qualitative descriptors; trivial = 0, small (0.10-0.30), moderate (0.30-0.50), large (0.50-0.70), very large (0.70-0.90), near perfect (0.90-0.99), perfect (1.</w:t>
      </w:r>
      <w:r w:rsidRPr="008B1253">
        <w:rPr>
          <w:rFonts w:asciiTheme="majorBidi" w:hAnsiTheme="majorBidi" w:cstheme="majorBidi"/>
          <w:color w:val="000000" w:themeColor="text1"/>
          <w:sz w:val="24"/>
          <w:szCs w:val="24"/>
        </w:rPr>
        <w:t xml:space="preserve">00) </w:t>
      </w:r>
      <w:r w:rsidR="008D6B42" w:rsidRPr="008B1253">
        <w:rPr>
          <w:rFonts w:asciiTheme="majorBidi" w:hAnsiTheme="majorBidi" w:cstheme="majorBidi"/>
          <w:color w:val="000000" w:themeColor="text1"/>
          <w:sz w:val="24"/>
          <w:szCs w:val="24"/>
        </w:rPr>
        <w:t xml:space="preserve">(Hopkins, Marshall, Batterham, &amp; Hanin, 2009). </w:t>
      </w:r>
      <w:r w:rsidR="009A5375" w:rsidRPr="008B1253">
        <w:rPr>
          <w:rFonts w:asciiTheme="majorBidi" w:hAnsiTheme="majorBidi" w:cstheme="majorBidi"/>
          <w:color w:val="000000" w:themeColor="text1"/>
          <w:sz w:val="24"/>
          <w:szCs w:val="24"/>
        </w:rPr>
        <w:t>The raw s</w:t>
      </w:r>
      <w:r w:rsidR="00490154" w:rsidRPr="008B1253">
        <w:rPr>
          <w:rFonts w:asciiTheme="majorBidi" w:hAnsiTheme="majorBidi" w:cstheme="majorBidi"/>
          <w:color w:val="000000" w:themeColor="text1"/>
          <w:sz w:val="24"/>
          <w:szCs w:val="24"/>
        </w:rPr>
        <w:t>tandard</w:t>
      </w:r>
      <w:r w:rsidR="00585B20" w:rsidRPr="008B1253">
        <w:rPr>
          <w:rFonts w:asciiTheme="majorBidi" w:hAnsiTheme="majorBidi" w:cstheme="majorBidi"/>
          <w:color w:val="000000" w:themeColor="text1"/>
          <w:sz w:val="24"/>
          <w:szCs w:val="24"/>
        </w:rPr>
        <w:t xml:space="preserve"> error of estimate </w:t>
      </w:r>
      <w:r w:rsidR="00BE6B06" w:rsidRPr="008B1253">
        <w:rPr>
          <w:rFonts w:asciiTheme="majorBidi" w:hAnsiTheme="majorBidi" w:cstheme="majorBidi"/>
          <w:color w:val="000000" w:themeColor="text1"/>
          <w:sz w:val="24"/>
          <w:szCs w:val="24"/>
        </w:rPr>
        <w:t>(</w:t>
      </w:r>
      <w:r w:rsidR="00490154" w:rsidRPr="008B1253">
        <w:rPr>
          <w:rFonts w:asciiTheme="majorBidi" w:hAnsiTheme="majorBidi" w:cstheme="majorBidi"/>
          <w:color w:val="000000" w:themeColor="text1"/>
          <w:sz w:val="24"/>
          <w:szCs w:val="24"/>
        </w:rPr>
        <w:t>S</w:t>
      </w:r>
      <w:r w:rsidR="00BE6B06" w:rsidRPr="008B1253">
        <w:rPr>
          <w:rFonts w:asciiTheme="majorBidi" w:hAnsiTheme="majorBidi" w:cstheme="majorBidi"/>
          <w:color w:val="000000" w:themeColor="text1"/>
          <w:sz w:val="24"/>
          <w:szCs w:val="24"/>
        </w:rPr>
        <w:t>EE) was calculated</w:t>
      </w:r>
      <w:r w:rsidR="008B1253" w:rsidRPr="008B1253">
        <w:rPr>
          <w:rFonts w:asciiTheme="majorBidi" w:hAnsiTheme="majorBidi" w:cstheme="majorBidi"/>
          <w:color w:val="000000" w:themeColor="text1"/>
          <w:sz w:val="24"/>
          <w:szCs w:val="24"/>
        </w:rPr>
        <w:t xml:space="preserve"> </w:t>
      </w:r>
      <w:r w:rsidR="00BE6B06" w:rsidRPr="008B1253">
        <w:rPr>
          <w:rFonts w:asciiTheme="majorBidi" w:hAnsiTheme="majorBidi" w:cstheme="majorBidi"/>
          <w:color w:val="000000" w:themeColor="text1"/>
          <w:sz w:val="24"/>
          <w:szCs w:val="24"/>
        </w:rPr>
        <w:t xml:space="preserve">to </w:t>
      </w:r>
      <w:r w:rsidR="003F3DDD" w:rsidRPr="008B1253">
        <w:rPr>
          <w:rFonts w:asciiTheme="majorBidi" w:hAnsiTheme="majorBidi" w:cstheme="majorBidi"/>
          <w:color w:val="000000" w:themeColor="text1"/>
          <w:sz w:val="24"/>
          <w:szCs w:val="24"/>
        </w:rPr>
        <w:t xml:space="preserve">examine the </w:t>
      </w:r>
      <w:r w:rsidR="004F1733" w:rsidRPr="008B1253">
        <w:rPr>
          <w:rFonts w:asciiTheme="majorBidi" w:hAnsiTheme="majorBidi" w:cstheme="majorBidi"/>
          <w:color w:val="000000" w:themeColor="text1"/>
          <w:sz w:val="24"/>
          <w:szCs w:val="24"/>
        </w:rPr>
        <w:t>standard</w:t>
      </w:r>
      <w:r w:rsidR="005E3C05" w:rsidRPr="008B1253">
        <w:rPr>
          <w:rFonts w:asciiTheme="majorBidi" w:hAnsiTheme="majorBidi" w:cstheme="majorBidi"/>
          <w:color w:val="000000" w:themeColor="text1"/>
          <w:sz w:val="24"/>
          <w:szCs w:val="24"/>
        </w:rPr>
        <w:t xml:space="preserve"> error </w:t>
      </w:r>
      <w:r w:rsidR="00ED138E" w:rsidRPr="008B1253">
        <w:rPr>
          <w:rFonts w:asciiTheme="majorBidi" w:hAnsiTheme="majorBidi" w:cstheme="majorBidi"/>
          <w:color w:val="000000" w:themeColor="text1"/>
          <w:sz w:val="24"/>
          <w:szCs w:val="24"/>
        </w:rPr>
        <w:t>in</w:t>
      </w:r>
      <w:r w:rsidR="00270492" w:rsidRPr="008B1253">
        <w:rPr>
          <w:rFonts w:asciiTheme="majorBidi" w:hAnsiTheme="majorBidi" w:cstheme="majorBidi"/>
          <w:color w:val="000000" w:themeColor="text1"/>
          <w:sz w:val="24"/>
          <w:szCs w:val="24"/>
        </w:rPr>
        <w:t xml:space="preserve"> the </w:t>
      </w:r>
      <w:r w:rsidR="00135E2D" w:rsidRPr="008B1253">
        <w:rPr>
          <w:rFonts w:asciiTheme="majorBidi" w:hAnsiTheme="majorBidi" w:cstheme="majorBidi"/>
          <w:color w:val="000000" w:themeColor="text1"/>
          <w:sz w:val="24"/>
          <w:szCs w:val="24"/>
        </w:rPr>
        <w:t>estimate</w:t>
      </w:r>
      <w:r w:rsidR="00270492" w:rsidRPr="008B1253">
        <w:rPr>
          <w:rFonts w:asciiTheme="majorBidi" w:hAnsiTheme="majorBidi" w:cstheme="majorBidi"/>
          <w:color w:val="000000" w:themeColor="text1"/>
          <w:sz w:val="24"/>
          <w:szCs w:val="24"/>
        </w:rPr>
        <w:t xml:space="preserve"> </w:t>
      </w:r>
      <w:r w:rsidR="00155ECA" w:rsidRPr="008B1253">
        <w:rPr>
          <w:rFonts w:asciiTheme="majorBidi" w:hAnsiTheme="majorBidi" w:cstheme="majorBidi"/>
          <w:color w:val="000000" w:themeColor="text1"/>
          <w:sz w:val="24"/>
          <w:szCs w:val="24"/>
        </w:rPr>
        <w:t>of the variable</w:t>
      </w:r>
      <w:r w:rsidR="005042EE" w:rsidRPr="008B1253">
        <w:rPr>
          <w:rFonts w:asciiTheme="majorBidi" w:hAnsiTheme="majorBidi" w:cstheme="majorBidi"/>
          <w:color w:val="000000" w:themeColor="text1"/>
          <w:sz w:val="24"/>
          <w:szCs w:val="24"/>
        </w:rPr>
        <w:t>s true</w:t>
      </w:r>
      <w:r w:rsidR="00530127" w:rsidRPr="008B1253">
        <w:rPr>
          <w:rFonts w:asciiTheme="majorBidi" w:hAnsiTheme="majorBidi" w:cstheme="majorBidi"/>
          <w:color w:val="000000" w:themeColor="text1"/>
          <w:sz w:val="24"/>
          <w:szCs w:val="24"/>
        </w:rPr>
        <w:t xml:space="preserve"> output</w:t>
      </w:r>
      <w:r w:rsidR="00135E2D" w:rsidRPr="008B1253">
        <w:rPr>
          <w:rFonts w:asciiTheme="majorBidi" w:hAnsiTheme="majorBidi" w:cstheme="majorBidi"/>
          <w:color w:val="000000" w:themeColor="text1"/>
          <w:sz w:val="24"/>
          <w:szCs w:val="24"/>
        </w:rPr>
        <w:t>.</w:t>
      </w:r>
      <w:r w:rsidR="008B1253"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The R</w:t>
      </w:r>
      <w:r w:rsidRPr="008B1253">
        <w:rPr>
          <w:rFonts w:asciiTheme="majorBidi" w:hAnsiTheme="majorBidi" w:cstheme="majorBidi"/>
          <w:color w:val="000000" w:themeColor="text1"/>
          <w:sz w:val="24"/>
          <w:szCs w:val="24"/>
          <w:vertAlign w:val="superscript"/>
        </w:rPr>
        <w:t>2</w:t>
      </w:r>
      <w:r w:rsidRPr="008B1253">
        <w:rPr>
          <w:rFonts w:asciiTheme="majorBidi" w:hAnsiTheme="majorBidi" w:cstheme="majorBidi"/>
          <w:color w:val="000000" w:themeColor="text1"/>
          <w:sz w:val="24"/>
          <w:szCs w:val="24"/>
        </w:rPr>
        <w:t xml:space="preserve"> metric quantifies the variance in the variable of one tracking </w:t>
      </w:r>
      <w:r w:rsidR="00EB2A73" w:rsidRPr="008B1253">
        <w:rPr>
          <w:rFonts w:asciiTheme="majorBidi" w:hAnsiTheme="majorBidi" w:cstheme="majorBidi"/>
          <w:color w:val="000000" w:themeColor="text1"/>
          <w:sz w:val="24"/>
          <w:szCs w:val="24"/>
        </w:rPr>
        <w:t>system</w:t>
      </w:r>
      <w:r w:rsidRPr="008B1253">
        <w:rPr>
          <w:rFonts w:asciiTheme="majorBidi" w:hAnsiTheme="majorBidi" w:cstheme="majorBidi"/>
          <w:color w:val="000000" w:themeColor="text1"/>
          <w:sz w:val="24"/>
          <w:szCs w:val="24"/>
        </w:rPr>
        <w:t xml:space="preserve"> explained by the variable of the other tracking </w:t>
      </w:r>
      <w:r w:rsidR="00EB2A73" w:rsidRPr="008B1253">
        <w:rPr>
          <w:rFonts w:asciiTheme="majorBidi" w:hAnsiTheme="majorBidi" w:cstheme="majorBidi"/>
          <w:color w:val="000000" w:themeColor="text1"/>
          <w:sz w:val="24"/>
          <w:szCs w:val="24"/>
        </w:rPr>
        <w:t>system</w:t>
      </w:r>
      <w:r w:rsidRPr="008B1253">
        <w:rPr>
          <w:rFonts w:asciiTheme="majorBidi" w:hAnsiTheme="majorBidi" w:cstheme="majorBidi"/>
          <w:color w:val="000000" w:themeColor="text1"/>
          <w:sz w:val="24"/>
          <w:szCs w:val="24"/>
        </w:rPr>
        <w:t xml:space="preserve">. </w:t>
      </w:r>
      <w:r w:rsidR="00EA699B" w:rsidRPr="008B1253">
        <w:rPr>
          <w:rFonts w:asciiTheme="majorBidi" w:hAnsiTheme="majorBidi" w:cstheme="majorBidi"/>
          <w:color w:val="000000" w:themeColor="text1"/>
          <w:sz w:val="24"/>
          <w:szCs w:val="24"/>
        </w:rPr>
        <w:t>The R</w:t>
      </w:r>
      <w:r w:rsidR="00EA699B" w:rsidRPr="008B1253">
        <w:rPr>
          <w:rFonts w:asciiTheme="majorBidi" w:hAnsiTheme="majorBidi" w:cstheme="majorBidi"/>
          <w:color w:val="000000" w:themeColor="text1"/>
          <w:sz w:val="24"/>
          <w:szCs w:val="24"/>
          <w:vertAlign w:val="superscript"/>
        </w:rPr>
        <w:t>2</w:t>
      </w:r>
      <w:r w:rsidR="00EA699B" w:rsidRPr="008B1253">
        <w:rPr>
          <w:rFonts w:asciiTheme="majorBidi" w:hAnsiTheme="majorBidi" w:cstheme="majorBidi"/>
          <w:color w:val="000000" w:themeColor="text1"/>
          <w:sz w:val="24"/>
          <w:szCs w:val="24"/>
        </w:rPr>
        <w:t xml:space="preserve"> statistic for linear mixed-effects models has been calculated with a method created for linear mixed-effects models named marginal R</w:t>
      </w:r>
      <w:r w:rsidR="00EA699B" w:rsidRPr="008B1253">
        <w:rPr>
          <w:rFonts w:asciiTheme="majorBidi" w:hAnsiTheme="majorBidi" w:cstheme="majorBidi"/>
          <w:color w:val="000000" w:themeColor="text1"/>
          <w:sz w:val="24"/>
          <w:szCs w:val="24"/>
          <w:vertAlign w:val="superscript"/>
        </w:rPr>
        <w:t>2</w:t>
      </w:r>
      <w:r w:rsidR="00EA699B" w:rsidRPr="008B1253">
        <w:rPr>
          <w:rFonts w:asciiTheme="majorBidi" w:hAnsiTheme="majorBidi" w:cstheme="majorBidi"/>
          <w:color w:val="000000" w:themeColor="text1"/>
          <w:sz w:val="24"/>
          <w:szCs w:val="24"/>
        </w:rPr>
        <w:t xml:space="preserve"> (Nakagawa, &amp; Schielzeth, 2013). Marginal R</w:t>
      </w:r>
      <w:r w:rsidR="00EA699B" w:rsidRPr="008B1253">
        <w:rPr>
          <w:rFonts w:asciiTheme="majorBidi" w:hAnsiTheme="majorBidi" w:cstheme="majorBidi"/>
          <w:color w:val="000000" w:themeColor="text1"/>
          <w:sz w:val="24"/>
          <w:szCs w:val="24"/>
          <w:vertAlign w:val="superscript"/>
        </w:rPr>
        <w:t>2</w:t>
      </w:r>
      <w:r w:rsidR="00EA699B" w:rsidRPr="008B1253">
        <w:rPr>
          <w:rFonts w:asciiTheme="majorBidi" w:hAnsiTheme="majorBidi" w:cstheme="majorBidi"/>
          <w:color w:val="000000" w:themeColor="text1"/>
          <w:sz w:val="24"/>
          <w:szCs w:val="24"/>
        </w:rPr>
        <w:t xml:space="preserve"> is the variance explained by the fixed effects over the total variance of the dependent variable. </w:t>
      </w:r>
      <w:r w:rsidRPr="008B1253">
        <w:rPr>
          <w:rFonts w:asciiTheme="majorBidi" w:hAnsiTheme="majorBidi" w:cstheme="majorBidi"/>
          <w:color w:val="000000" w:themeColor="text1"/>
          <w:sz w:val="24"/>
          <w:szCs w:val="24"/>
        </w:rPr>
        <w:t xml:space="preserve">All statistical analyses were conducted in </w:t>
      </w:r>
      <w:r w:rsidR="006B04B3" w:rsidRPr="008B1253">
        <w:rPr>
          <w:rFonts w:asciiTheme="majorBidi" w:hAnsiTheme="majorBidi" w:cstheme="majorBidi"/>
          <w:color w:val="000000" w:themeColor="text1"/>
          <w:sz w:val="24"/>
          <w:szCs w:val="24"/>
        </w:rPr>
        <w:t>MATLAB</w:t>
      </w:r>
      <w:r w:rsidR="007A326E" w:rsidRPr="008B1253">
        <w:rPr>
          <w:rFonts w:asciiTheme="majorBidi" w:hAnsiTheme="majorBidi" w:cstheme="majorBidi"/>
          <w:color w:val="000000" w:themeColor="text1"/>
          <w:sz w:val="24"/>
          <w:szCs w:val="24"/>
        </w:rPr>
        <w:t xml:space="preserve"> R2019b</w:t>
      </w:r>
      <w:r w:rsidR="006B04B3" w:rsidRPr="008B1253">
        <w:rPr>
          <w:rFonts w:asciiTheme="majorBidi" w:hAnsiTheme="majorBidi" w:cstheme="majorBidi"/>
          <w:color w:val="000000" w:themeColor="text1"/>
          <w:sz w:val="24"/>
          <w:szCs w:val="24"/>
        </w:rPr>
        <w:t xml:space="preserve"> (The MathWorks, </w:t>
      </w:r>
      <w:r w:rsidR="00C34F92" w:rsidRPr="008B1253">
        <w:rPr>
          <w:rFonts w:asciiTheme="majorBidi" w:hAnsiTheme="majorBidi" w:cstheme="majorBidi"/>
          <w:color w:val="000000" w:themeColor="text1"/>
          <w:sz w:val="24"/>
          <w:szCs w:val="24"/>
        </w:rPr>
        <w:t xml:space="preserve">Massachusetts, </w:t>
      </w:r>
      <w:r w:rsidR="00797AD1" w:rsidRPr="008B1253">
        <w:rPr>
          <w:rFonts w:asciiTheme="majorBidi" w:hAnsiTheme="majorBidi" w:cstheme="majorBidi"/>
          <w:color w:val="000000" w:themeColor="text1"/>
          <w:sz w:val="24"/>
          <w:szCs w:val="24"/>
        </w:rPr>
        <w:t>USA).</w:t>
      </w:r>
    </w:p>
    <w:p w14:paraId="728E599C" w14:textId="77777777" w:rsidR="00280950" w:rsidRDefault="00280950" w:rsidP="00800314">
      <w:pPr>
        <w:rPr>
          <w:rFonts w:asciiTheme="majorBidi" w:hAnsiTheme="majorBidi" w:cstheme="majorBidi"/>
          <w:b/>
          <w:bCs/>
          <w:sz w:val="24"/>
          <w:szCs w:val="24"/>
        </w:rPr>
      </w:pPr>
    </w:p>
    <w:p w14:paraId="7374DCFE" w14:textId="1D26BF87" w:rsidR="00C33733" w:rsidRPr="00C33733" w:rsidRDefault="00C33733" w:rsidP="00800314">
      <w:pPr>
        <w:rPr>
          <w:rFonts w:asciiTheme="majorBidi" w:hAnsiTheme="majorBidi" w:cstheme="majorBidi"/>
          <w:b/>
          <w:bCs/>
          <w:sz w:val="24"/>
          <w:szCs w:val="24"/>
        </w:rPr>
      </w:pPr>
      <w:r w:rsidRPr="00C33733">
        <w:rPr>
          <w:rFonts w:asciiTheme="majorBidi" w:hAnsiTheme="majorBidi" w:cstheme="majorBidi"/>
          <w:b/>
          <w:bCs/>
          <w:sz w:val="24"/>
          <w:szCs w:val="24"/>
        </w:rPr>
        <w:t>Results</w:t>
      </w:r>
    </w:p>
    <w:p w14:paraId="63893398" w14:textId="76EC536B" w:rsidR="00E33842" w:rsidRPr="005B4C0B" w:rsidRDefault="005642BC" w:rsidP="00162F2A">
      <w:pPr>
        <w:spacing w:line="360" w:lineRule="auto"/>
        <w:jc w:val="both"/>
        <w:rPr>
          <w:rFonts w:asciiTheme="majorBidi" w:hAnsiTheme="majorBidi" w:cstheme="majorBidi"/>
          <w:color w:val="FF0000"/>
          <w:sz w:val="24"/>
          <w:szCs w:val="24"/>
        </w:rPr>
      </w:pPr>
      <w:r>
        <w:rPr>
          <w:rFonts w:asciiTheme="majorBidi" w:hAnsiTheme="majorBidi" w:cstheme="majorBidi"/>
          <w:sz w:val="24"/>
          <w:szCs w:val="24"/>
        </w:rPr>
        <w:t xml:space="preserve">All variables </w:t>
      </w:r>
      <w:r w:rsidR="00DE3B69">
        <w:rPr>
          <w:rFonts w:asciiTheme="majorBidi" w:hAnsiTheme="majorBidi" w:cstheme="majorBidi"/>
          <w:sz w:val="24"/>
          <w:szCs w:val="24"/>
        </w:rPr>
        <w:t xml:space="preserve">demonstrated very strong </w:t>
      </w:r>
      <w:r w:rsidR="00E55ED0">
        <w:rPr>
          <w:rFonts w:asciiTheme="majorBidi" w:hAnsiTheme="majorBidi" w:cstheme="majorBidi"/>
          <w:sz w:val="24"/>
          <w:szCs w:val="24"/>
        </w:rPr>
        <w:t>positive correlations</w:t>
      </w:r>
      <w:r w:rsidR="00C02018">
        <w:rPr>
          <w:rFonts w:asciiTheme="majorBidi" w:hAnsiTheme="majorBidi" w:cstheme="majorBidi"/>
          <w:sz w:val="24"/>
          <w:szCs w:val="24"/>
        </w:rPr>
        <w:t xml:space="preserve"> (r &gt; </w:t>
      </w:r>
      <w:r w:rsidR="00B9403C">
        <w:rPr>
          <w:rFonts w:asciiTheme="majorBidi" w:hAnsiTheme="majorBidi" w:cstheme="majorBidi"/>
          <w:sz w:val="24"/>
          <w:szCs w:val="24"/>
        </w:rPr>
        <w:t>0</w:t>
      </w:r>
      <w:r w:rsidR="00544664">
        <w:rPr>
          <w:rFonts w:asciiTheme="majorBidi" w:hAnsiTheme="majorBidi" w:cstheme="majorBidi"/>
          <w:sz w:val="24"/>
          <w:szCs w:val="24"/>
        </w:rPr>
        <w:t>.</w:t>
      </w:r>
      <w:r w:rsidR="003F3D05">
        <w:rPr>
          <w:rFonts w:asciiTheme="majorBidi" w:hAnsiTheme="majorBidi" w:cstheme="majorBidi"/>
          <w:sz w:val="24"/>
          <w:szCs w:val="24"/>
        </w:rPr>
        <w:t>72)</w:t>
      </w:r>
      <w:r w:rsidR="008852CF">
        <w:rPr>
          <w:rFonts w:asciiTheme="majorBidi" w:hAnsiTheme="majorBidi" w:cstheme="majorBidi"/>
          <w:sz w:val="24"/>
          <w:szCs w:val="24"/>
        </w:rPr>
        <w:t xml:space="preserve"> </w:t>
      </w:r>
      <w:r w:rsidR="000557E7">
        <w:rPr>
          <w:rFonts w:asciiTheme="majorBidi" w:hAnsiTheme="majorBidi" w:cstheme="majorBidi"/>
          <w:sz w:val="24"/>
          <w:szCs w:val="24"/>
        </w:rPr>
        <w:t xml:space="preserve">between tracking </w:t>
      </w:r>
      <w:r w:rsidR="000557E7" w:rsidRPr="008B1253">
        <w:rPr>
          <w:rFonts w:asciiTheme="majorBidi" w:hAnsiTheme="majorBidi" w:cstheme="majorBidi"/>
          <w:color w:val="000000" w:themeColor="text1"/>
          <w:sz w:val="24"/>
          <w:szCs w:val="24"/>
        </w:rPr>
        <w:t xml:space="preserve">devices </w:t>
      </w:r>
      <w:r w:rsidR="00FB004A" w:rsidRPr="008B1253">
        <w:rPr>
          <w:rFonts w:asciiTheme="majorBidi" w:hAnsiTheme="majorBidi" w:cstheme="majorBidi"/>
          <w:color w:val="000000" w:themeColor="text1"/>
          <w:sz w:val="24"/>
          <w:szCs w:val="24"/>
        </w:rPr>
        <w:t xml:space="preserve">where over </w:t>
      </w:r>
      <w:r w:rsidR="00D70632" w:rsidRPr="008B1253">
        <w:rPr>
          <w:rFonts w:asciiTheme="majorBidi" w:hAnsiTheme="majorBidi" w:cstheme="majorBidi"/>
          <w:color w:val="000000" w:themeColor="text1"/>
          <w:sz w:val="24"/>
          <w:szCs w:val="24"/>
        </w:rPr>
        <w:t>half of the variance</w:t>
      </w:r>
      <w:r w:rsidR="00E951DE" w:rsidRPr="008B1253">
        <w:rPr>
          <w:rFonts w:asciiTheme="majorBidi" w:hAnsiTheme="majorBidi" w:cstheme="majorBidi"/>
          <w:color w:val="000000" w:themeColor="text1"/>
          <w:sz w:val="24"/>
          <w:szCs w:val="24"/>
        </w:rPr>
        <w:t xml:space="preserve"> </w:t>
      </w:r>
      <w:r w:rsidR="00E07385" w:rsidRPr="008B1253">
        <w:rPr>
          <w:rFonts w:asciiTheme="majorBidi" w:hAnsiTheme="majorBidi" w:cstheme="majorBidi"/>
          <w:color w:val="000000" w:themeColor="text1"/>
          <w:sz w:val="24"/>
          <w:szCs w:val="24"/>
        </w:rPr>
        <w:t xml:space="preserve">is explained </w:t>
      </w:r>
      <w:r w:rsidR="00E951DE" w:rsidRPr="008B1253">
        <w:rPr>
          <w:rFonts w:asciiTheme="majorBidi" w:hAnsiTheme="majorBidi" w:cstheme="majorBidi"/>
          <w:color w:val="000000" w:themeColor="text1"/>
          <w:sz w:val="24"/>
          <w:szCs w:val="24"/>
        </w:rPr>
        <w:t>(R</w:t>
      </w:r>
      <w:r w:rsidR="00E951DE" w:rsidRPr="008B1253">
        <w:rPr>
          <w:rFonts w:asciiTheme="majorBidi" w:hAnsiTheme="majorBidi" w:cstheme="majorBidi"/>
          <w:color w:val="000000" w:themeColor="text1"/>
          <w:sz w:val="24"/>
          <w:szCs w:val="24"/>
          <w:vertAlign w:val="superscript"/>
        </w:rPr>
        <w:t>2</w:t>
      </w:r>
      <w:r w:rsidR="00D70632" w:rsidRPr="008B1253">
        <w:rPr>
          <w:rFonts w:asciiTheme="majorBidi" w:hAnsiTheme="majorBidi" w:cstheme="majorBidi"/>
          <w:color w:val="000000" w:themeColor="text1"/>
          <w:sz w:val="24"/>
          <w:szCs w:val="24"/>
          <w:vertAlign w:val="superscript"/>
        </w:rPr>
        <w:t xml:space="preserve"> </w:t>
      </w:r>
      <w:r w:rsidR="00D70632" w:rsidRPr="008B1253">
        <w:rPr>
          <w:rFonts w:asciiTheme="majorBidi" w:hAnsiTheme="majorBidi" w:cstheme="majorBidi"/>
          <w:color w:val="000000" w:themeColor="text1"/>
          <w:sz w:val="24"/>
          <w:szCs w:val="24"/>
        </w:rPr>
        <w:t>&gt; 52%</w:t>
      </w:r>
      <w:r w:rsidR="00E951DE" w:rsidRPr="008B1253">
        <w:rPr>
          <w:rFonts w:asciiTheme="majorBidi" w:hAnsiTheme="majorBidi" w:cstheme="majorBidi"/>
          <w:color w:val="000000" w:themeColor="text1"/>
          <w:sz w:val="24"/>
          <w:szCs w:val="24"/>
        </w:rPr>
        <w:t>)</w:t>
      </w:r>
      <w:r w:rsidR="003F5B4D" w:rsidRPr="008B1253">
        <w:rPr>
          <w:rFonts w:asciiTheme="majorBidi" w:hAnsiTheme="majorBidi" w:cstheme="majorBidi"/>
          <w:color w:val="000000" w:themeColor="text1"/>
          <w:sz w:val="24"/>
          <w:szCs w:val="24"/>
        </w:rPr>
        <w:t>, except</w:t>
      </w:r>
      <w:r w:rsidR="005321B5" w:rsidRPr="008B1253">
        <w:rPr>
          <w:rFonts w:asciiTheme="majorBidi" w:hAnsiTheme="majorBidi" w:cstheme="majorBidi"/>
          <w:color w:val="000000" w:themeColor="text1"/>
          <w:sz w:val="24"/>
          <w:szCs w:val="24"/>
        </w:rPr>
        <w:t xml:space="preserve"> for</w:t>
      </w:r>
      <w:r w:rsidR="003F5B4D" w:rsidRPr="008B1253">
        <w:rPr>
          <w:rFonts w:asciiTheme="majorBidi" w:hAnsiTheme="majorBidi" w:cstheme="majorBidi"/>
          <w:color w:val="000000" w:themeColor="text1"/>
          <w:sz w:val="24"/>
          <w:szCs w:val="24"/>
        </w:rPr>
        <w:t xml:space="preserve"> max</w:t>
      </w:r>
      <w:r w:rsidR="0008369C" w:rsidRPr="008B1253">
        <w:rPr>
          <w:rFonts w:asciiTheme="majorBidi" w:hAnsiTheme="majorBidi" w:cstheme="majorBidi"/>
          <w:color w:val="000000" w:themeColor="text1"/>
          <w:sz w:val="24"/>
          <w:szCs w:val="24"/>
        </w:rPr>
        <w:t>im</w:t>
      </w:r>
      <w:r w:rsidR="008A3559" w:rsidRPr="008B1253">
        <w:rPr>
          <w:rFonts w:asciiTheme="majorBidi" w:hAnsiTheme="majorBidi" w:cstheme="majorBidi"/>
          <w:color w:val="000000" w:themeColor="text1"/>
          <w:sz w:val="24"/>
          <w:szCs w:val="24"/>
        </w:rPr>
        <w:t>al</w:t>
      </w:r>
      <w:r w:rsidR="003F5B4D" w:rsidRPr="008B1253">
        <w:rPr>
          <w:rFonts w:asciiTheme="majorBidi" w:hAnsiTheme="majorBidi" w:cstheme="majorBidi"/>
          <w:color w:val="000000" w:themeColor="text1"/>
          <w:sz w:val="24"/>
          <w:szCs w:val="24"/>
        </w:rPr>
        <w:t xml:space="preserve"> speed variables between </w:t>
      </w:r>
      <w:r w:rsidR="005321B5" w:rsidRPr="008B1253">
        <w:rPr>
          <w:rFonts w:asciiTheme="majorBidi" w:hAnsiTheme="majorBidi" w:cstheme="majorBidi"/>
          <w:color w:val="000000" w:themeColor="text1"/>
          <w:sz w:val="24"/>
          <w:szCs w:val="24"/>
        </w:rPr>
        <w:t>Second Spectrum</w:t>
      </w:r>
      <w:r w:rsidR="00FC1864" w:rsidRPr="008B1253">
        <w:rPr>
          <w:rFonts w:asciiTheme="majorBidi" w:hAnsiTheme="majorBidi" w:cstheme="majorBidi"/>
          <w:color w:val="000000" w:themeColor="text1"/>
          <w:sz w:val="24"/>
          <w:szCs w:val="24"/>
        </w:rPr>
        <w:t xml:space="preserve"> </w:t>
      </w:r>
      <w:r w:rsidR="0008369C" w:rsidRPr="008B1253">
        <w:rPr>
          <w:rFonts w:asciiTheme="majorBidi" w:hAnsiTheme="majorBidi" w:cstheme="majorBidi"/>
          <w:color w:val="000000" w:themeColor="text1"/>
          <w:sz w:val="24"/>
          <w:szCs w:val="24"/>
        </w:rPr>
        <w:t>and</w:t>
      </w:r>
      <w:r w:rsidR="00FC1864" w:rsidRPr="008B1253">
        <w:rPr>
          <w:rFonts w:asciiTheme="majorBidi" w:hAnsiTheme="majorBidi" w:cstheme="majorBidi"/>
          <w:color w:val="000000" w:themeColor="text1"/>
          <w:sz w:val="24"/>
          <w:szCs w:val="24"/>
        </w:rPr>
        <w:t xml:space="preserve"> </w:t>
      </w:r>
      <w:r w:rsidR="005321B5" w:rsidRPr="008B1253">
        <w:rPr>
          <w:rFonts w:asciiTheme="majorBidi" w:hAnsiTheme="majorBidi" w:cstheme="majorBidi"/>
          <w:color w:val="000000" w:themeColor="text1"/>
          <w:sz w:val="24"/>
          <w:szCs w:val="24"/>
        </w:rPr>
        <w:t>GPS</w:t>
      </w:r>
      <w:r w:rsidR="00031B57" w:rsidRPr="008B1253">
        <w:rPr>
          <w:rFonts w:asciiTheme="majorBidi" w:hAnsiTheme="majorBidi" w:cstheme="majorBidi"/>
          <w:color w:val="000000" w:themeColor="text1"/>
          <w:sz w:val="24"/>
          <w:szCs w:val="24"/>
        </w:rPr>
        <w:t>,</w:t>
      </w:r>
      <w:r w:rsidR="000225DE" w:rsidRPr="008B1253">
        <w:rPr>
          <w:rFonts w:asciiTheme="majorBidi" w:hAnsiTheme="majorBidi" w:cstheme="majorBidi"/>
          <w:color w:val="000000" w:themeColor="text1"/>
          <w:sz w:val="24"/>
          <w:szCs w:val="24"/>
        </w:rPr>
        <w:t xml:space="preserve"> and </w:t>
      </w:r>
      <w:r w:rsidR="00031B57" w:rsidRPr="008B1253">
        <w:rPr>
          <w:rFonts w:asciiTheme="majorBidi" w:hAnsiTheme="majorBidi" w:cstheme="majorBidi"/>
          <w:color w:val="000000" w:themeColor="text1"/>
          <w:sz w:val="24"/>
          <w:szCs w:val="24"/>
        </w:rPr>
        <w:t xml:space="preserve">between </w:t>
      </w:r>
      <w:r w:rsidR="00FC1864" w:rsidRPr="008B1253">
        <w:rPr>
          <w:rFonts w:asciiTheme="majorBidi" w:hAnsiTheme="majorBidi" w:cstheme="majorBidi"/>
          <w:color w:val="000000" w:themeColor="text1"/>
          <w:sz w:val="24"/>
          <w:szCs w:val="24"/>
        </w:rPr>
        <w:t>Second Spectrum</w:t>
      </w:r>
      <w:r w:rsidR="00031B57" w:rsidRPr="008B1253">
        <w:rPr>
          <w:rFonts w:asciiTheme="majorBidi" w:hAnsiTheme="majorBidi" w:cstheme="majorBidi"/>
          <w:color w:val="000000" w:themeColor="text1"/>
          <w:sz w:val="24"/>
          <w:szCs w:val="24"/>
          <w:vertAlign w:val="subscript"/>
        </w:rPr>
        <w:t>_OF</w:t>
      </w:r>
      <w:r w:rsidR="00FC1864" w:rsidRPr="008B1253">
        <w:rPr>
          <w:rFonts w:asciiTheme="majorBidi" w:hAnsiTheme="majorBidi" w:cstheme="majorBidi"/>
          <w:color w:val="000000" w:themeColor="text1"/>
          <w:sz w:val="24"/>
          <w:szCs w:val="24"/>
        </w:rPr>
        <w:t xml:space="preserve"> </w:t>
      </w:r>
      <w:r w:rsidR="0008369C" w:rsidRPr="008B1253">
        <w:rPr>
          <w:rFonts w:asciiTheme="majorBidi" w:hAnsiTheme="majorBidi" w:cstheme="majorBidi"/>
          <w:color w:val="000000" w:themeColor="text1"/>
          <w:sz w:val="24"/>
          <w:szCs w:val="24"/>
        </w:rPr>
        <w:t>and</w:t>
      </w:r>
      <w:r w:rsidR="00FC1864" w:rsidRPr="008B1253">
        <w:rPr>
          <w:rFonts w:asciiTheme="majorBidi" w:hAnsiTheme="majorBidi" w:cstheme="majorBidi"/>
          <w:color w:val="000000" w:themeColor="text1"/>
          <w:sz w:val="24"/>
          <w:szCs w:val="24"/>
        </w:rPr>
        <w:t xml:space="preserve"> </w:t>
      </w:r>
      <w:r w:rsidR="00FC1864">
        <w:rPr>
          <w:rFonts w:asciiTheme="majorBidi" w:hAnsiTheme="majorBidi" w:cstheme="majorBidi"/>
          <w:sz w:val="24"/>
          <w:szCs w:val="24"/>
        </w:rPr>
        <w:t>GPS</w:t>
      </w:r>
      <w:r w:rsidR="00F86994">
        <w:rPr>
          <w:rFonts w:asciiTheme="majorBidi" w:hAnsiTheme="majorBidi" w:cstheme="majorBidi"/>
          <w:sz w:val="24"/>
          <w:szCs w:val="24"/>
        </w:rPr>
        <w:t xml:space="preserve"> </w:t>
      </w:r>
      <w:r w:rsidR="00544664">
        <w:rPr>
          <w:rFonts w:asciiTheme="majorBidi" w:hAnsiTheme="majorBidi" w:cstheme="majorBidi"/>
          <w:sz w:val="24"/>
          <w:szCs w:val="24"/>
        </w:rPr>
        <w:t>(r</w:t>
      </w:r>
      <w:r w:rsidR="00B9403C">
        <w:rPr>
          <w:rFonts w:asciiTheme="majorBidi" w:hAnsiTheme="majorBidi" w:cstheme="majorBidi"/>
          <w:sz w:val="24"/>
          <w:szCs w:val="24"/>
        </w:rPr>
        <w:t xml:space="preserve">: </w:t>
      </w:r>
      <w:r w:rsidR="00B9403C">
        <w:rPr>
          <w:rFonts w:asciiTheme="majorBidi" w:hAnsiTheme="majorBidi" w:cstheme="majorBidi"/>
          <w:sz w:val="24"/>
          <w:szCs w:val="24"/>
        </w:rPr>
        <w:lastRenderedPageBreak/>
        <w:t>0</w:t>
      </w:r>
      <w:r w:rsidR="00544664">
        <w:rPr>
          <w:rFonts w:asciiTheme="majorBidi" w:hAnsiTheme="majorBidi" w:cstheme="majorBidi"/>
          <w:sz w:val="24"/>
          <w:szCs w:val="24"/>
        </w:rPr>
        <w:t>.</w:t>
      </w:r>
      <w:r w:rsidR="00544664" w:rsidRPr="008B1253">
        <w:rPr>
          <w:rFonts w:asciiTheme="majorBidi" w:hAnsiTheme="majorBidi" w:cstheme="majorBidi"/>
          <w:color w:val="000000" w:themeColor="text1"/>
          <w:sz w:val="24"/>
          <w:szCs w:val="24"/>
        </w:rPr>
        <w:t>6</w:t>
      </w:r>
      <w:r w:rsidR="00B9403C" w:rsidRPr="008B1253">
        <w:rPr>
          <w:rFonts w:asciiTheme="majorBidi" w:hAnsiTheme="majorBidi" w:cstheme="majorBidi"/>
          <w:color w:val="000000" w:themeColor="text1"/>
          <w:sz w:val="24"/>
          <w:szCs w:val="24"/>
        </w:rPr>
        <w:t>3</w:t>
      </w:r>
      <w:r w:rsidR="00544664" w:rsidRPr="008B1253">
        <w:rPr>
          <w:rFonts w:asciiTheme="majorBidi" w:hAnsiTheme="majorBidi" w:cstheme="majorBidi"/>
          <w:color w:val="000000" w:themeColor="text1"/>
          <w:sz w:val="24"/>
          <w:szCs w:val="24"/>
        </w:rPr>
        <w:t>-</w:t>
      </w:r>
      <w:r w:rsidR="00B9403C" w:rsidRPr="008B1253">
        <w:rPr>
          <w:rFonts w:asciiTheme="majorBidi" w:hAnsiTheme="majorBidi" w:cstheme="majorBidi"/>
          <w:color w:val="000000" w:themeColor="text1"/>
          <w:sz w:val="24"/>
          <w:szCs w:val="24"/>
        </w:rPr>
        <w:t>0.</w:t>
      </w:r>
      <w:r w:rsidR="00544664" w:rsidRPr="008B1253">
        <w:rPr>
          <w:rFonts w:asciiTheme="majorBidi" w:hAnsiTheme="majorBidi" w:cstheme="majorBidi"/>
          <w:color w:val="000000" w:themeColor="text1"/>
          <w:sz w:val="24"/>
          <w:szCs w:val="24"/>
        </w:rPr>
        <w:t>6</w:t>
      </w:r>
      <w:r w:rsidR="00B9403C" w:rsidRPr="008B1253">
        <w:rPr>
          <w:rFonts w:asciiTheme="majorBidi" w:hAnsiTheme="majorBidi" w:cstheme="majorBidi"/>
          <w:color w:val="000000" w:themeColor="text1"/>
          <w:sz w:val="24"/>
          <w:szCs w:val="24"/>
        </w:rPr>
        <w:t>8</w:t>
      </w:r>
      <w:r w:rsidR="00110ABD" w:rsidRPr="008B1253">
        <w:rPr>
          <w:rFonts w:asciiTheme="majorBidi" w:hAnsiTheme="majorBidi" w:cstheme="majorBidi"/>
          <w:color w:val="000000" w:themeColor="text1"/>
          <w:sz w:val="24"/>
          <w:szCs w:val="24"/>
        </w:rPr>
        <w:t>, R</w:t>
      </w:r>
      <w:r w:rsidR="00110ABD" w:rsidRPr="008B1253">
        <w:rPr>
          <w:rFonts w:asciiTheme="majorBidi" w:hAnsiTheme="majorBidi" w:cstheme="majorBidi"/>
          <w:color w:val="000000" w:themeColor="text1"/>
          <w:sz w:val="24"/>
          <w:szCs w:val="24"/>
          <w:vertAlign w:val="superscript"/>
        </w:rPr>
        <w:t>2</w:t>
      </w:r>
      <w:r w:rsidR="00F06299" w:rsidRPr="008B1253">
        <w:rPr>
          <w:rFonts w:asciiTheme="majorBidi" w:hAnsiTheme="majorBidi" w:cstheme="majorBidi"/>
          <w:color w:val="000000" w:themeColor="text1"/>
          <w:sz w:val="24"/>
          <w:szCs w:val="24"/>
        </w:rPr>
        <w:t xml:space="preserve">: </w:t>
      </w:r>
      <w:r w:rsidR="00110ABD" w:rsidRPr="008B1253">
        <w:rPr>
          <w:rFonts w:asciiTheme="majorBidi" w:hAnsiTheme="majorBidi" w:cstheme="majorBidi"/>
          <w:color w:val="000000" w:themeColor="text1"/>
          <w:sz w:val="24"/>
          <w:szCs w:val="24"/>
        </w:rPr>
        <w:t>40-</w:t>
      </w:r>
      <w:r w:rsidR="00F06299" w:rsidRPr="008B1253">
        <w:rPr>
          <w:rFonts w:asciiTheme="majorBidi" w:hAnsiTheme="majorBidi" w:cstheme="majorBidi"/>
          <w:color w:val="000000" w:themeColor="text1"/>
          <w:sz w:val="24"/>
          <w:szCs w:val="24"/>
        </w:rPr>
        <w:t>46</w:t>
      </w:r>
      <w:r w:rsidR="00110ABD" w:rsidRPr="008B1253">
        <w:rPr>
          <w:rFonts w:asciiTheme="majorBidi" w:hAnsiTheme="majorBidi" w:cstheme="majorBidi"/>
          <w:color w:val="000000" w:themeColor="text1"/>
          <w:sz w:val="24"/>
          <w:szCs w:val="24"/>
        </w:rPr>
        <w:t>%</w:t>
      </w:r>
      <w:r w:rsidR="00B9403C" w:rsidRPr="008B1253">
        <w:rPr>
          <w:rFonts w:asciiTheme="majorBidi" w:hAnsiTheme="majorBidi" w:cstheme="majorBidi"/>
          <w:color w:val="000000" w:themeColor="text1"/>
          <w:sz w:val="24"/>
          <w:szCs w:val="24"/>
        </w:rPr>
        <w:t>)</w:t>
      </w:r>
      <w:r w:rsidR="00FC1864" w:rsidRPr="008B1253">
        <w:rPr>
          <w:rFonts w:asciiTheme="majorBidi" w:hAnsiTheme="majorBidi" w:cstheme="majorBidi"/>
          <w:color w:val="000000" w:themeColor="text1"/>
          <w:sz w:val="24"/>
          <w:szCs w:val="24"/>
        </w:rPr>
        <w:t>.</w:t>
      </w:r>
      <w:r w:rsidR="00C81D3A" w:rsidRPr="008B1253">
        <w:rPr>
          <w:rFonts w:asciiTheme="majorBidi" w:hAnsiTheme="majorBidi" w:cstheme="majorBidi"/>
          <w:color w:val="000000" w:themeColor="text1"/>
          <w:sz w:val="24"/>
          <w:szCs w:val="24"/>
        </w:rPr>
        <w:t xml:space="preserve"> </w:t>
      </w:r>
      <w:r w:rsidR="00A5650D" w:rsidRPr="008B1253">
        <w:rPr>
          <w:rFonts w:asciiTheme="majorBidi" w:hAnsiTheme="majorBidi" w:cstheme="majorBidi"/>
          <w:color w:val="000000" w:themeColor="text1"/>
          <w:sz w:val="24"/>
          <w:szCs w:val="24"/>
        </w:rPr>
        <w:t xml:space="preserve">Figure </w:t>
      </w:r>
      <w:r w:rsidR="00162F2A" w:rsidRPr="008B1253">
        <w:rPr>
          <w:rFonts w:asciiTheme="majorBidi" w:hAnsiTheme="majorBidi" w:cstheme="majorBidi"/>
          <w:color w:val="000000" w:themeColor="text1"/>
          <w:sz w:val="24"/>
          <w:szCs w:val="24"/>
        </w:rPr>
        <w:t>1</w:t>
      </w:r>
      <w:r w:rsidR="00A5650D" w:rsidRPr="008B1253">
        <w:rPr>
          <w:rFonts w:asciiTheme="majorBidi" w:hAnsiTheme="majorBidi" w:cstheme="majorBidi"/>
          <w:color w:val="000000" w:themeColor="text1"/>
          <w:sz w:val="24"/>
          <w:szCs w:val="24"/>
        </w:rPr>
        <w:t xml:space="preserve"> </w:t>
      </w:r>
      <w:r w:rsidR="00031B57" w:rsidRPr="008B1253">
        <w:rPr>
          <w:rFonts w:asciiTheme="majorBidi" w:hAnsiTheme="majorBidi" w:cstheme="majorBidi"/>
          <w:color w:val="000000" w:themeColor="text1"/>
          <w:sz w:val="24"/>
          <w:szCs w:val="24"/>
        </w:rPr>
        <w:t>shows</w:t>
      </w:r>
      <w:r w:rsidR="00A5650D" w:rsidRPr="008B1253">
        <w:rPr>
          <w:rFonts w:asciiTheme="majorBidi" w:hAnsiTheme="majorBidi" w:cstheme="majorBidi"/>
          <w:color w:val="000000" w:themeColor="text1"/>
          <w:sz w:val="24"/>
          <w:szCs w:val="24"/>
        </w:rPr>
        <w:t xml:space="preserve"> the differences</w:t>
      </w:r>
      <w:r w:rsidR="00E530FF" w:rsidRPr="008B1253">
        <w:rPr>
          <w:rFonts w:asciiTheme="majorBidi" w:hAnsiTheme="majorBidi" w:cstheme="majorBidi"/>
          <w:color w:val="000000" w:themeColor="text1"/>
          <w:sz w:val="24"/>
          <w:szCs w:val="24"/>
        </w:rPr>
        <w:t xml:space="preserve"> </w:t>
      </w:r>
      <w:r w:rsidR="00E530FF">
        <w:rPr>
          <w:rFonts w:asciiTheme="majorBidi" w:hAnsiTheme="majorBidi" w:cstheme="majorBidi"/>
          <w:sz w:val="24"/>
          <w:szCs w:val="24"/>
        </w:rPr>
        <w:t>in vari</w:t>
      </w:r>
      <w:r w:rsidR="0027603F">
        <w:rPr>
          <w:rFonts w:asciiTheme="majorBidi" w:hAnsiTheme="majorBidi" w:cstheme="majorBidi"/>
          <w:sz w:val="24"/>
          <w:szCs w:val="24"/>
        </w:rPr>
        <w:t>ables</w:t>
      </w:r>
      <w:r w:rsidR="00A5650D">
        <w:rPr>
          <w:rFonts w:asciiTheme="majorBidi" w:hAnsiTheme="majorBidi" w:cstheme="majorBidi"/>
          <w:sz w:val="24"/>
          <w:szCs w:val="24"/>
        </w:rPr>
        <w:t xml:space="preserve"> between tracking </w:t>
      </w:r>
      <w:r w:rsidR="00031B57">
        <w:rPr>
          <w:rFonts w:asciiTheme="majorBidi" w:hAnsiTheme="majorBidi" w:cstheme="majorBidi"/>
          <w:sz w:val="24"/>
          <w:szCs w:val="24"/>
        </w:rPr>
        <w:t>systems</w:t>
      </w:r>
      <w:r w:rsidR="000C3563">
        <w:rPr>
          <w:rFonts w:asciiTheme="majorBidi" w:hAnsiTheme="majorBidi" w:cstheme="majorBidi"/>
          <w:sz w:val="24"/>
          <w:szCs w:val="24"/>
        </w:rPr>
        <w:t>,</w:t>
      </w:r>
      <w:r w:rsidR="00B343FB">
        <w:rPr>
          <w:rFonts w:asciiTheme="majorBidi" w:hAnsiTheme="majorBidi" w:cstheme="majorBidi"/>
          <w:sz w:val="24"/>
          <w:szCs w:val="24"/>
        </w:rPr>
        <w:t xml:space="preserve"> </w:t>
      </w:r>
      <w:r w:rsidR="003F2A8E">
        <w:rPr>
          <w:rFonts w:asciiTheme="majorBidi" w:hAnsiTheme="majorBidi" w:cstheme="majorBidi"/>
          <w:sz w:val="24"/>
          <w:szCs w:val="24"/>
        </w:rPr>
        <w:t xml:space="preserve">with </w:t>
      </w:r>
      <w:r w:rsidR="000C3563">
        <w:rPr>
          <w:rFonts w:asciiTheme="majorBidi" w:hAnsiTheme="majorBidi" w:cstheme="majorBidi"/>
          <w:sz w:val="24"/>
          <w:szCs w:val="24"/>
        </w:rPr>
        <w:t>s</w:t>
      </w:r>
      <w:r w:rsidR="00944387">
        <w:rPr>
          <w:rFonts w:asciiTheme="majorBidi" w:hAnsiTheme="majorBidi" w:cstheme="majorBidi"/>
          <w:sz w:val="24"/>
          <w:szCs w:val="24"/>
        </w:rPr>
        <w:t>mall to huge differences</w:t>
      </w:r>
      <w:r w:rsidR="003F2A8E">
        <w:rPr>
          <w:rFonts w:asciiTheme="majorBidi" w:hAnsiTheme="majorBidi" w:cstheme="majorBidi"/>
          <w:sz w:val="24"/>
          <w:szCs w:val="24"/>
        </w:rPr>
        <w:t xml:space="preserve"> </w:t>
      </w:r>
      <w:r w:rsidR="00807E07">
        <w:rPr>
          <w:rFonts w:asciiTheme="majorBidi" w:hAnsiTheme="majorBidi" w:cstheme="majorBidi"/>
          <w:sz w:val="24"/>
          <w:szCs w:val="24"/>
        </w:rPr>
        <w:t>found</w:t>
      </w:r>
      <w:r w:rsidR="00A209D9">
        <w:rPr>
          <w:rFonts w:asciiTheme="majorBidi" w:hAnsiTheme="majorBidi" w:cstheme="majorBidi"/>
          <w:sz w:val="24"/>
          <w:szCs w:val="24"/>
        </w:rPr>
        <w:t xml:space="preserve"> </w:t>
      </w:r>
      <w:r w:rsidR="00031B57">
        <w:rPr>
          <w:rFonts w:asciiTheme="majorBidi" w:hAnsiTheme="majorBidi" w:cstheme="majorBidi"/>
          <w:sz w:val="24"/>
          <w:szCs w:val="24"/>
        </w:rPr>
        <w:t>between</w:t>
      </w:r>
      <w:r w:rsidR="00ED06DA">
        <w:rPr>
          <w:rFonts w:asciiTheme="majorBidi" w:hAnsiTheme="majorBidi" w:cstheme="majorBidi"/>
          <w:sz w:val="24"/>
          <w:szCs w:val="24"/>
        </w:rPr>
        <w:t xml:space="preserve"> </w:t>
      </w:r>
      <w:r w:rsidR="00C93D21">
        <w:rPr>
          <w:rFonts w:asciiTheme="majorBidi" w:hAnsiTheme="majorBidi" w:cstheme="majorBidi"/>
          <w:sz w:val="24"/>
          <w:szCs w:val="24"/>
        </w:rPr>
        <w:t xml:space="preserve">most </w:t>
      </w:r>
      <w:r w:rsidR="00ED06DA">
        <w:rPr>
          <w:rFonts w:asciiTheme="majorBidi" w:hAnsiTheme="majorBidi" w:cstheme="majorBidi"/>
          <w:sz w:val="24"/>
          <w:szCs w:val="24"/>
        </w:rPr>
        <w:t>variables</w:t>
      </w:r>
      <w:r w:rsidR="00D56DD5">
        <w:rPr>
          <w:rFonts w:asciiTheme="majorBidi" w:hAnsiTheme="majorBidi" w:cstheme="majorBidi"/>
          <w:sz w:val="24"/>
          <w:szCs w:val="24"/>
        </w:rPr>
        <w:t>.</w:t>
      </w:r>
      <w:r w:rsidR="001F1EAD">
        <w:rPr>
          <w:rFonts w:asciiTheme="majorBidi" w:hAnsiTheme="majorBidi" w:cstheme="majorBidi"/>
          <w:sz w:val="24"/>
          <w:szCs w:val="24"/>
        </w:rPr>
        <w:t xml:space="preserve"> TRACAB</w:t>
      </w:r>
      <w:r w:rsidR="00031B57" w:rsidRPr="00162F2A">
        <w:rPr>
          <w:rFonts w:asciiTheme="majorBidi" w:hAnsiTheme="majorBidi" w:cstheme="majorBidi"/>
          <w:sz w:val="24"/>
          <w:szCs w:val="24"/>
          <w:vertAlign w:val="subscript"/>
        </w:rPr>
        <w:t>_OF</w:t>
      </w:r>
      <w:r w:rsidR="001F1EAD">
        <w:rPr>
          <w:rFonts w:asciiTheme="majorBidi" w:hAnsiTheme="majorBidi" w:cstheme="majorBidi"/>
          <w:sz w:val="24"/>
          <w:szCs w:val="24"/>
        </w:rPr>
        <w:t xml:space="preserve"> and Second Spectrum</w:t>
      </w:r>
      <w:r w:rsidR="00031B57" w:rsidRPr="00162F2A">
        <w:rPr>
          <w:rFonts w:asciiTheme="majorBidi" w:hAnsiTheme="majorBidi" w:cstheme="majorBidi"/>
          <w:sz w:val="24"/>
          <w:szCs w:val="24"/>
          <w:vertAlign w:val="subscript"/>
        </w:rPr>
        <w:t>_OF</w:t>
      </w:r>
      <w:r w:rsidR="001E446F">
        <w:rPr>
          <w:rFonts w:asciiTheme="majorBidi" w:hAnsiTheme="majorBidi" w:cstheme="majorBidi"/>
          <w:sz w:val="24"/>
          <w:szCs w:val="24"/>
        </w:rPr>
        <w:t xml:space="preserve"> </w:t>
      </w:r>
      <w:r w:rsidR="00147712">
        <w:rPr>
          <w:rFonts w:asciiTheme="majorBidi" w:hAnsiTheme="majorBidi" w:cstheme="majorBidi"/>
          <w:sz w:val="24"/>
          <w:szCs w:val="24"/>
        </w:rPr>
        <w:t xml:space="preserve">had a small to large </w:t>
      </w:r>
      <w:r w:rsidR="005259D7">
        <w:rPr>
          <w:rFonts w:asciiTheme="majorBidi" w:hAnsiTheme="majorBidi" w:cstheme="majorBidi"/>
          <w:sz w:val="24"/>
          <w:szCs w:val="24"/>
        </w:rPr>
        <w:t>decrease</w:t>
      </w:r>
      <w:r w:rsidR="00147712">
        <w:rPr>
          <w:rFonts w:asciiTheme="majorBidi" w:hAnsiTheme="majorBidi" w:cstheme="majorBidi"/>
          <w:sz w:val="24"/>
          <w:szCs w:val="24"/>
        </w:rPr>
        <w:t xml:space="preserve"> in</w:t>
      </w:r>
      <w:r w:rsidR="002E458B">
        <w:rPr>
          <w:rFonts w:asciiTheme="majorBidi" w:hAnsiTheme="majorBidi" w:cstheme="majorBidi"/>
          <w:sz w:val="24"/>
          <w:szCs w:val="24"/>
        </w:rPr>
        <w:t xml:space="preserve"> </w:t>
      </w:r>
      <w:r w:rsidR="00031B57">
        <w:rPr>
          <w:rFonts w:asciiTheme="majorBidi" w:hAnsiTheme="majorBidi" w:cstheme="majorBidi"/>
          <w:sz w:val="24"/>
          <w:szCs w:val="24"/>
        </w:rPr>
        <w:t>all variables</w:t>
      </w:r>
      <w:r w:rsidR="002E458B">
        <w:rPr>
          <w:rFonts w:asciiTheme="majorBidi" w:hAnsiTheme="majorBidi" w:cstheme="majorBidi"/>
          <w:sz w:val="24"/>
          <w:szCs w:val="24"/>
        </w:rPr>
        <w:t xml:space="preserve"> </w:t>
      </w:r>
      <w:r w:rsidR="00D63E6F">
        <w:rPr>
          <w:rFonts w:asciiTheme="majorBidi" w:hAnsiTheme="majorBidi" w:cstheme="majorBidi"/>
          <w:sz w:val="24"/>
          <w:szCs w:val="24"/>
        </w:rPr>
        <w:t xml:space="preserve">compared to </w:t>
      </w:r>
      <w:r w:rsidR="00031B57">
        <w:rPr>
          <w:rFonts w:asciiTheme="majorBidi" w:hAnsiTheme="majorBidi" w:cstheme="majorBidi"/>
          <w:sz w:val="24"/>
          <w:szCs w:val="24"/>
        </w:rPr>
        <w:t xml:space="preserve">when </w:t>
      </w:r>
      <w:r w:rsidR="00ED0754">
        <w:rPr>
          <w:rFonts w:asciiTheme="majorBidi" w:hAnsiTheme="majorBidi" w:cstheme="majorBidi"/>
          <w:sz w:val="24"/>
          <w:szCs w:val="24"/>
        </w:rPr>
        <w:t xml:space="preserve">data </w:t>
      </w:r>
      <w:r w:rsidR="00031B57">
        <w:rPr>
          <w:rFonts w:asciiTheme="majorBidi" w:hAnsiTheme="majorBidi" w:cstheme="majorBidi"/>
          <w:sz w:val="24"/>
          <w:szCs w:val="24"/>
        </w:rPr>
        <w:t xml:space="preserve">was </w:t>
      </w:r>
      <w:r w:rsidR="00ED0754">
        <w:rPr>
          <w:rFonts w:asciiTheme="majorBidi" w:hAnsiTheme="majorBidi" w:cstheme="majorBidi"/>
          <w:sz w:val="24"/>
          <w:szCs w:val="24"/>
        </w:rPr>
        <w:t xml:space="preserve">processed by </w:t>
      </w:r>
      <w:r w:rsidR="00D63E6F">
        <w:rPr>
          <w:rFonts w:asciiTheme="majorBidi" w:hAnsiTheme="majorBidi" w:cstheme="majorBidi"/>
          <w:sz w:val="24"/>
          <w:szCs w:val="24"/>
        </w:rPr>
        <w:t>their own manufacturer software</w:t>
      </w:r>
      <w:r w:rsidR="00F02323">
        <w:rPr>
          <w:rFonts w:asciiTheme="majorBidi" w:hAnsiTheme="majorBidi" w:cstheme="majorBidi"/>
          <w:sz w:val="24"/>
          <w:szCs w:val="24"/>
        </w:rPr>
        <w:t xml:space="preserve">, except </w:t>
      </w:r>
      <w:r w:rsidR="00C6462B">
        <w:rPr>
          <w:rFonts w:asciiTheme="majorBidi" w:hAnsiTheme="majorBidi" w:cstheme="majorBidi"/>
          <w:sz w:val="24"/>
          <w:szCs w:val="24"/>
        </w:rPr>
        <w:t xml:space="preserve">for </w:t>
      </w:r>
      <w:r w:rsidR="00F02323">
        <w:rPr>
          <w:rFonts w:asciiTheme="majorBidi" w:hAnsiTheme="majorBidi" w:cstheme="majorBidi"/>
          <w:sz w:val="24"/>
          <w:szCs w:val="24"/>
        </w:rPr>
        <w:t xml:space="preserve">total distance which </w:t>
      </w:r>
      <w:r w:rsidR="002C4619">
        <w:rPr>
          <w:rFonts w:asciiTheme="majorBidi" w:hAnsiTheme="majorBidi" w:cstheme="majorBidi"/>
          <w:sz w:val="24"/>
          <w:szCs w:val="24"/>
        </w:rPr>
        <w:t>had a very large to</w:t>
      </w:r>
      <w:r w:rsidR="000523E7">
        <w:rPr>
          <w:rFonts w:asciiTheme="majorBidi" w:hAnsiTheme="majorBidi" w:cstheme="majorBidi"/>
          <w:sz w:val="24"/>
          <w:szCs w:val="24"/>
        </w:rPr>
        <w:t xml:space="preserve"> huge increase</w:t>
      </w:r>
      <w:r w:rsidR="004D6882">
        <w:rPr>
          <w:rFonts w:asciiTheme="majorBidi" w:hAnsiTheme="majorBidi" w:cstheme="majorBidi"/>
          <w:sz w:val="24"/>
          <w:szCs w:val="24"/>
        </w:rPr>
        <w:t xml:space="preserve">. </w:t>
      </w:r>
      <w:r w:rsidR="00C2365B">
        <w:rPr>
          <w:rFonts w:asciiTheme="majorBidi" w:hAnsiTheme="majorBidi" w:cstheme="majorBidi"/>
          <w:sz w:val="24"/>
          <w:szCs w:val="24"/>
        </w:rPr>
        <w:t xml:space="preserve">Table </w:t>
      </w:r>
      <w:r w:rsidR="00162F2A">
        <w:rPr>
          <w:rFonts w:asciiTheme="majorBidi" w:hAnsiTheme="majorBidi" w:cstheme="majorBidi"/>
          <w:sz w:val="24"/>
          <w:szCs w:val="24"/>
        </w:rPr>
        <w:t>1</w:t>
      </w:r>
      <w:r w:rsidR="00C2365B">
        <w:rPr>
          <w:rFonts w:asciiTheme="majorBidi" w:hAnsiTheme="majorBidi" w:cstheme="majorBidi"/>
          <w:sz w:val="24"/>
          <w:szCs w:val="24"/>
        </w:rPr>
        <w:t xml:space="preserve"> </w:t>
      </w:r>
      <w:r w:rsidR="00031B57">
        <w:rPr>
          <w:rFonts w:asciiTheme="majorBidi" w:hAnsiTheme="majorBidi" w:cstheme="majorBidi"/>
          <w:sz w:val="24"/>
          <w:szCs w:val="24"/>
        </w:rPr>
        <w:t>shows</w:t>
      </w:r>
      <w:r w:rsidR="00C2365B">
        <w:rPr>
          <w:rFonts w:asciiTheme="majorBidi" w:hAnsiTheme="majorBidi" w:cstheme="majorBidi"/>
          <w:sz w:val="24"/>
          <w:szCs w:val="24"/>
        </w:rPr>
        <w:t xml:space="preserve"> the </w:t>
      </w:r>
      <w:r w:rsidR="00133050" w:rsidRPr="00D47F70">
        <w:rPr>
          <w:rFonts w:asciiTheme="majorBidi" w:hAnsiTheme="majorBidi" w:cstheme="majorBidi"/>
          <w:sz w:val="24"/>
          <w:szCs w:val="24"/>
        </w:rPr>
        <w:t xml:space="preserve">linear regression </w:t>
      </w:r>
      <w:r w:rsidR="0029611A" w:rsidRPr="008B1253">
        <w:rPr>
          <w:rFonts w:asciiTheme="majorBidi" w:hAnsiTheme="majorBidi" w:cstheme="majorBidi"/>
          <w:color w:val="000000" w:themeColor="text1"/>
          <w:sz w:val="24"/>
          <w:szCs w:val="24"/>
        </w:rPr>
        <w:t>and</w:t>
      </w:r>
      <w:r w:rsidR="003A516F" w:rsidRPr="008B1253">
        <w:rPr>
          <w:rFonts w:asciiTheme="majorBidi" w:hAnsiTheme="majorBidi" w:cstheme="majorBidi"/>
          <w:color w:val="000000" w:themeColor="text1"/>
          <w:sz w:val="24"/>
          <w:szCs w:val="24"/>
        </w:rPr>
        <w:t xml:space="preserve"> </w:t>
      </w:r>
      <w:r w:rsidR="001C6535" w:rsidRPr="008B1253">
        <w:rPr>
          <w:rFonts w:asciiTheme="majorBidi" w:hAnsiTheme="majorBidi" w:cstheme="majorBidi"/>
          <w:color w:val="000000" w:themeColor="text1"/>
          <w:sz w:val="24"/>
          <w:szCs w:val="24"/>
        </w:rPr>
        <w:t>linear mixed-effects model</w:t>
      </w:r>
      <w:r w:rsidR="0029611A" w:rsidRPr="008B1253">
        <w:rPr>
          <w:rFonts w:asciiTheme="majorBidi" w:hAnsiTheme="majorBidi" w:cstheme="majorBidi"/>
          <w:color w:val="000000" w:themeColor="text1"/>
          <w:sz w:val="24"/>
          <w:szCs w:val="24"/>
        </w:rPr>
        <w:t xml:space="preserve"> </w:t>
      </w:r>
      <w:r w:rsidR="0038688E" w:rsidRPr="008B1253">
        <w:rPr>
          <w:rFonts w:asciiTheme="majorBidi" w:hAnsiTheme="majorBidi" w:cstheme="majorBidi"/>
          <w:color w:val="000000" w:themeColor="text1"/>
          <w:sz w:val="24"/>
          <w:szCs w:val="24"/>
        </w:rPr>
        <w:t>results</w:t>
      </w:r>
      <w:r w:rsidR="001C6535" w:rsidRPr="008B1253">
        <w:rPr>
          <w:rFonts w:asciiTheme="majorBidi" w:hAnsiTheme="majorBidi" w:cstheme="majorBidi"/>
          <w:color w:val="000000" w:themeColor="text1"/>
          <w:sz w:val="24"/>
          <w:szCs w:val="24"/>
        </w:rPr>
        <w:t xml:space="preserve"> with </w:t>
      </w:r>
      <w:r w:rsidR="0029611A" w:rsidRPr="008B1253">
        <w:rPr>
          <w:rFonts w:asciiTheme="majorBidi" w:hAnsiTheme="majorBidi" w:cstheme="majorBidi"/>
          <w:color w:val="000000" w:themeColor="text1"/>
          <w:sz w:val="24"/>
          <w:szCs w:val="24"/>
        </w:rPr>
        <w:t>interchangeability equations</w:t>
      </w:r>
      <w:r w:rsidR="00333431" w:rsidRPr="008B1253">
        <w:rPr>
          <w:rFonts w:asciiTheme="majorBidi" w:hAnsiTheme="majorBidi" w:cstheme="majorBidi"/>
          <w:color w:val="000000" w:themeColor="text1"/>
          <w:sz w:val="24"/>
          <w:szCs w:val="24"/>
        </w:rPr>
        <w:t xml:space="preserve"> that can be used to </w:t>
      </w:r>
      <w:r w:rsidR="00031B57" w:rsidRPr="008B1253">
        <w:rPr>
          <w:rFonts w:asciiTheme="majorBidi" w:hAnsiTheme="majorBidi" w:cstheme="majorBidi"/>
          <w:color w:val="000000" w:themeColor="text1"/>
          <w:sz w:val="24"/>
          <w:szCs w:val="24"/>
        </w:rPr>
        <w:t>convert</w:t>
      </w:r>
      <w:r w:rsidR="00E25F6E" w:rsidRPr="008B1253">
        <w:rPr>
          <w:rFonts w:asciiTheme="majorBidi" w:hAnsiTheme="majorBidi" w:cstheme="majorBidi"/>
          <w:color w:val="000000" w:themeColor="text1"/>
          <w:sz w:val="24"/>
          <w:szCs w:val="24"/>
        </w:rPr>
        <w:t xml:space="preserve"> </w:t>
      </w:r>
      <w:r w:rsidR="001E72E5" w:rsidRPr="008B1253">
        <w:rPr>
          <w:rFonts w:asciiTheme="majorBidi" w:hAnsiTheme="majorBidi" w:cstheme="majorBidi"/>
          <w:color w:val="000000" w:themeColor="text1"/>
          <w:sz w:val="24"/>
          <w:szCs w:val="24"/>
        </w:rPr>
        <w:t xml:space="preserve">variables </w:t>
      </w:r>
      <w:r w:rsidR="00F30821" w:rsidRPr="008B1253">
        <w:rPr>
          <w:rFonts w:asciiTheme="majorBidi" w:hAnsiTheme="majorBidi" w:cstheme="majorBidi"/>
          <w:color w:val="000000" w:themeColor="text1"/>
          <w:sz w:val="24"/>
          <w:szCs w:val="24"/>
        </w:rPr>
        <w:t>from each</w:t>
      </w:r>
      <w:r w:rsidR="009C5551" w:rsidRPr="008B1253">
        <w:rPr>
          <w:rFonts w:asciiTheme="majorBidi" w:hAnsiTheme="majorBidi" w:cstheme="majorBidi"/>
          <w:color w:val="000000" w:themeColor="text1"/>
          <w:sz w:val="24"/>
          <w:szCs w:val="24"/>
        </w:rPr>
        <w:t xml:space="preserve"> tracking </w:t>
      </w:r>
      <w:r w:rsidR="00031B57" w:rsidRPr="008B1253">
        <w:rPr>
          <w:rFonts w:asciiTheme="majorBidi" w:hAnsiTheme="majorBidi" w:cstheme="majorBidi"/>
          <w:color w:val="000000" w:themeColor="text1"/>
          <w:sz w:val="24"/>
          <w:szCs w:val="24"/>
        </w:rPr>
        <w:t>system</w:t>
      </w:r>
      <w:r w:rsidR="009C5551" w:rsidRPr="008B1253">
        <w:rPr>
          <w:rFonts w:asciiTheme="majorBidi" w:hAnsiTheme="majorBidi" w:cstheme="majorBidi"/>
          <w:color w:val="000000" w:themeColor="text1"/>
          <w:sz w:val="24"/>
          <w:szCs w:val="24"/>
        </w:rPr>
        <w:t xml:space="preserve"> </w:t>
      </w:r>
      <w:r w:rsidR="00F30821" w:rsidRPr="008B1253">
        <w:rPr>
          <w:rFonts w:asciiTheme="majorBidi" w:hAnsiTheme="majorBidi" w:cstheme="majorBidi"/>
          <w:color w:val="000000" w:themeColor="text1"/>
          <w:sz w:val="24"/>
          <w:szCs w:val="24"/>
        </w:rPr>
        <w:t>to estimate the value that would be expected if another tracking system was used</w:t>
      </w:r>
      <w:r w:rsidR="009C5551" w:rsidRPr="008B1253">
        <w:rPr>
          <w:rFonts w:asciiTheme="majorBidi" w:hAnsiTheme="majorBidi" w:cstheme="majorBidi"/>
          <w:color w:val="000000" w:themeColor="text1"/>
          <w:sz w:val="24"/>
          <w:szCs w:val="24"/>
        </w:rPr>
        <w:t>.</w:t>
      </w:r>
      <w:r w:rsidR="00F20602" w:rsidRPr="008B1253">
        <w:rPr>
          <w:rFonts w:asciiTheme="majorBidi" w:hAnsiTheme="majorBidi" w:cstheme="majorBidi"/>
          <w:color w:val="000000" w:themeColor="text1"/>
          <w:sz w:val="24"/>
          <w:szCs w:val="24"/>
        </w:rPr>
        <w:t xml:space="preserve"> </w:t>
      </w:r>
      <w:r w:rsidR="00123F42" w:rsidRPr="008B1253">
        <w:rPr>
          <w:rFonts w:asciiTheme="majorBidi" w:hAnsiTheme="majorBidi" w:cstheme="majorBidi"/>
          <w:color w:val="000000" w:themeColor="text1"/>
          <w:sz w:val="24"/>
          <w:szCs w:val="24"/>
        </w:rPr>
        <w:t xml:space="preserve">The </w:t>
      </w:r>
      <w:r w:rsidR="00AE060F" w:rsidRPr="008B1253">
        <w:rPr>
          <w:rFonts w:asciiTheme="majorBidi" w:hAnsiTheme="majorBidi" w:cstheme="majorBidi"/>
          <w:color w:val="000000" w:themeColor="text1"/>
          <w:sz w:val="24"/>
          <w:szCs w:val="24"/>
        </w:rPr>
        <w:t>standard</w:t>
      </w:r>
      <w:r w:rsidR="00123F42" w:rsidRPr="008B1253">
        <w:rPr>
          <w:rFonts w:asciiTheme="majorBidi" w:hAnsiTheme="majorBidi" w:cstheme="majorBidi"/>
          <w:color w:val="000000" w:themeColor="text1"/>
          <w:sz w:val="24"/>
          <w:szCs w:val="24"/>
        </w:rPr>
        <w:t xml:space="preserve"> error of e</w:t>
      </w:r>
      <w:r w:rsidR="001E4941" w:rsidRPr="008B1253">
        <w:rPr>
          <w:rFonts w:asciiTheme="majorBidi" w:hAnsiTheme="majorBidi" w:cstheme="majorBidi"/>
          <w:color w:val="000000" w:themeColor="text1"/>
          <w:sz w:val="24"/>
          <w:szCs w:val="24"/>
        </w:rPr>
        <w:t>s</w:t>
      </w:r>
      <w:r w:rsidR="00123F42" w:rsidRPr="008B1253">
        <w:rPr>
          <w:rFonts w:asciiTheme="majorBidi" w:hAnsiTheme="majorBidi" w:cstheme="majorBidi"/>
          <w:color w:val="000000" w:themeColor="text1"/>
          <w:sz w:val="24"/>
          <w:szCs w:val="24"/>
        </w:rPr>
        <w:t xml:space="preserve">timate </w:t>
      </w:r>
      <w:r w:rsidR="003F276C" w:rsidRPr="008B1253">
        <w:rPr>
          <w:rFonts w:asciiTheme="majorBidi" w:hAnsiTheme="majorBidi" w:cstheme="majorBidi"/>
          <w:color w:val="000000" w:themeColor="text1"/>
          <w:sz w:val="24"/>
          <w:szCs w:val="24"/>
        </w:rPr>
        <w:t xml:space="preserve">reported were </w:t>
      </w:r>
      <w:r w:rsidR="001321DE" w:rsidRPr="008B1253">
        <w:rPr>
          <w:rFonts w:asciiTheme="majorBidi" w:hAnsiTheme="majorBidi" w:cstheme="majorBidi"/>
          <w:color w:val="000000" w:themeColor="text1"/>
          <w:sz w:val="24"/>
          <w:szCs w:val="24"/>
        </w:rPr>
        <w:t xml:space="preserve">between </w:t>
      </w:r>
      <w:r w:rsidR="00A6236C" w:rsidRPr="008B1253">
        <w:rPr>
          <w:rFonts w:asciiTheme="majorBidi" w:hAnsiTheme="majorBidi" w:cstheme="majorBidi"/>
          <w:color w:val="000000" w:themeColor="text1"/>
          <w:sz w:val="24"/>
          <w:szCs w:val="24"/>
        </w:rPr>
        <w:t>11.4</w:t>
      </w:r>
      <w:r w:rsidR="002D289C" w:rsidRPr="008B1253">
        <w:rPr>
          <w:rFonts w:asciiTheme="majorBidi" w:hAnsiTheme="majorBidi" w:cstheme="majorBidi"/>
          <w:color w:val="000000" w:themeColor="text1"/>
          <w:sz w:val="24"/>
          <w:szCs w:val="24"/>
        </w:rPr>
        <w:t xml:space="preserve"> </w:t>
      </w:r>
      <w:r w:rsidR="00A6236C" w:rsidRPr="008B1253">
        <w:rPr>
          <w:rFonts w:asciiTheme="majorBidi" w:hAnsiTheme="majorBidi" w:cstheme="majorBidi"/>
          <w:color w:val="000000" w:themeColor="text1"/>
          <w:sz w:val="24"/>
          <w:szCs w:val="24"/>
        </w:rPr>
        <w:t>-</w:t>
      </w:r>
      <w:r w:rsidR="002D289C" w:rsidRPr="008B1253">
        <w:rPr>
          <w:rFonts w:asciiTheme="majorBidi" w:hAnsiTheme="majorBidi" w:cstheme="majorBidi"/>
          <w:color w:val="000000" w:themeColor="text1"/>
          <w:sz w:val="24"/>
          <w:szCs w:val="24"/>
        </w:rPr>
        <w:t xml:space="preserve"> </w:t>
      </w:r>
      <w:r w:rsidR="00A6236C" w:rsidRPr="008B1253">
        <w:rPr>
          <w:rFonts w:asciiTheme="majorBidi" w:hAnsiTheme="majorBidi" w:cstheme="majorBidi"/>
          <w:color w:val="000000" w:themeColor="text1"/>
          <w:sz w:val="24"/>
          <w:szCs w:val="24"/>
        </w:rPr>
        <w:t>166.3</w:t>
      </w:r>
      <w:r w:rsidR="001321DE" w:rsidRPr="008B1253">
        <w:rPr>
          <w:rFonts w:asciiTheme="majorBidi" w:hAnsiTheme="majorBidi" w:cstheme="majorBidi"/>
          <w:color w:val="000000" w:themeColor="text1"/>
          <w:sz w:val="24"/>
          <w:szCs w:val="24"/>
        </w:rPr>
        <w:t xml:space="preserve"> for all distance measures in meters</w:t>
      </w:r>
      <w:r w:rsidR="002D289C" w:rsidRPr="008B1253">
        <w:rPr>
          <w:rFonts w:asciiTheme="majorBidi" w:hAnsiTheme="majorBidi" w:cstheme="majorBidi"/>
          <w:color w:val="000000" w:themeColor="text1"/>
          <w:sz w:val="24"/>
          <w:szCs w:val="24"/>
        </w:rPr>
        <w:t xml:space="preserve">, </w:t>
      </w:r>
      <w:r w:rsidR="0078123B" w:rsidRPr="008B1253">
        <w:rPr>
          <w:rFonts w:asciiTheme="majorBidi" w:hAnsiTheme="majorBidi" w:cstheme="majorBidi"/>
          <w:color w:val="000000" w:themeColor="text1"/>
          <w:sz w:val="24"/>
          <w:szCs w:val="24"/>
        </w:rPr>
        <w:t xml:space="preserve">&lt; 1.66 for maximal speed and &lt; 8.11 </w:t>
      </w:r>
      <w:r w:rsidR="0035157C" w:rsidRPr="008B1253">
        <w:rPr>
          <w:rFonts w:asciiTheme="majorBidi" w:hAnsiTheme="majorBidi" w:cstheme="majorBidi"/>
          <w:color w:val="000000" w:themeColor="text1"/>
          <w:sz w:val="24"/>
          <w:szCs w:val="24"/>
        </w:rPr>
        <w:t>for efforts</w:t>
      </w:r>
      <w:r w:rsidR="00481542" w:rsidRPr="008B1253">
        <w:rPr>
          <w:rFonts w:asciiTheme="majorBidi" w:hAnsiTheme="majorBidi" w:cstheme="majorBidi"/>
          <w:color w:val="000000" w:themeColor="text1"/>
          <w:sz w:val="24"/>
          <w:szCs w:val="24"/>
        </w:rPr>
        <w:t>.</w:t>
      </w:r>
    </w:p>
    <w:p w14:paraId="338A97F0" w14:textId="77777777" w:rsidR="00846131" w:rsidRDefault="00846131" w:rsidP="00162F2A">
      <w:pPr>
        <w:spacing w:line="360" w:lineRule="auto"/>
        <w:jc w:val="both"/>
        <w:rPr>
          <w:rFonts w:asciiTheme="majorBidi" w:hAnsiTheme="majorBidi" w:cstheme="majorBidi"/>
          <w:sz w:val="24"/>
          <w:szCs w:val="24"/>
        </w:rPr>
      </w:pPr>
    </w:p>
    <w:p w14:paraId="61434EBC" w14:textId="35E378CB" w:rsidR="008A3559" w:rsidRPr="00846131" w:rsidRDefault="00846131" w:rsidP="00846131">
      <w:pPr>
        <w:jc w:val="center"/>
        <w:rPr>
          <w:rFonts w:asciiTheme="majorBidi" w:hAnsiTheme="majorBidi" w:cstheme="majorBidi"/>
          <w:b/>
          <w:sz w:val="24"/>
          <w:szCs w:val="24"/>
        </w:rPr>
      </w:pPr>
      <w:r w:rsidRPr="00846131">
        <w:rPr>
          <w:rFonts w:asciiTheme="majorBidi" w:hAnsiTheme="majorBidi" w:cstheme="majorBidi"/>
          <w:b/>
          <w:sz w:val="24"/>
          <w:szCs w:val="24"/>
        </w:rPr>
        <w:t>***</w:t>
      </w:r>
      <w:r w:rsidR="006108EC" w:rsidRPr="00846131">
        <w:rPr>
          <w:rFonts w:asciiTheme="majorBidi" w:hAnsiTheme="majorBidi" w:cstheme="majorBidi"/>
          <w:b/>
          <w:sz w:val="24"/>
          <w:szCs w:val="24"/>
        </w:rPr>
        <w:t>Insert Figure 1 here</w:t>
      </w:r>
      <w:r w:rsidRPr="00846131">
        <w:rPr>
          <w:rFonts w:asciiTheme="majorBidi" w:hAnsiTheme="majorBidi" w:cstheme="majorBidi"/>
          <w:b/>
          <w:sz w:val="24"/>
          <w:szCs w:val="24"/>
        </w:rPr>
        <w:t>***</w:t>
      </w:r>
    </w:p>
    <w:p w14:paraId="6F1754B0" w14:textId="77777777" w:rsidR="00846131" w:rsidRPr="00846131" w:rsidRDefault="00846131" w:rsidP="00846131">
      <w:pPr>
        <w:jc w:val="center"/>
        <w:rPr>
          <w:rFonts w:asciiTheme="majorBidi" w:hAnsiTheme="majorBidi" w:cstheme="majorBidi"/>
          <w:b/>
          <w:sz w:val="24"/>
          <w:szCs w:val="24"/>
        </w:rPr>
      </w:pPr>
    </w:p>
    <w:p w14:paraId="07BF56D5" w14:textId="6773E911" w:rsidR="006108EC" w:rsidRPr="00846131" w:rsidRDefault="00846131" w:rsidP="00846131">
      <w:pPr>
        <w:jc w:val="center"/>
        <w:rPr>
          <w:rFonts w:asciiTheme="majorBidi" w:hAnsiTheme="majorBidi" w:cstheme="majorBidi"/>
          <w:b/>
          <w:sz w:val="24"/>
          <w:szCs w:val="24"/>
        </w:rPr>
      </w:pPr>
      <w:r w:rsidRPr="00846131">
        <w:rPr>
          <w:rFonts w:asciiTheme="majorBidi" w:hAnsiTheme="majorBidi" w:cstheme="majorBidi"/>
          <w:b/>
          <w:sz w:val="24"/>
          <w:szCs w:val="24"/>
        </w:rPr>
        <w:t>***</w:t>
      </w:r>
      <w:r w:rsidR="006108EC" w:rsidRPr="00846131">
        <w:rPr>
          <w:rFonts w:asciiTheme="majorBidi" w:hAnsiTheme="majorBidi" w:cstheme="majorBidi"/>
          <w:b/>
          <w:sz w:val="24"/>
          <w:szCs w:val="24"/>
        </w:rPr>
        <w:t>Insert Table 1 here</w:t>
      </w:r>
      <w:r w:rsidRPr="00846131">
        <w:rPr>
          <w:rFonts w:asciiTheme="majorBidi" w:hAnsiTheme="majorBidi" w:cstheme="majorBidi"/>
          <w:b/>
          <w:sz w:val="24"/>
          <w:szCs w:val="24"/>
        </w:rPr>
        <w:t>***</w:t>
      </w:r>
    </w:p>
    <w:p w14:paraId="65C9590A" w14:textId="77777777" w:rsidR="006108EC" w:rsidRDefault="006108EC" w:rsidP="00800314">
      <w:pPr>
        <w:rPr>
          <w:rFonts w:asciiTheme="majorBidi" w:hAnsiTheme="majorBidi" w:cstheme="majorBidi"/>
          <w:b/>
          <w:bCs/>
          <w:sz w:val="24"/>
          <w:szCs w:val="24"/>
        </w:rPr>
      </w:pPr>
    </w:p>
    <w:p w14:paraId="6CB83026" w14:textId="77777777" w:rsidR="00511967" w:rsidRDefault="00511967" w:rsidP="00800314">
      <w:pPr>
        <w:rPr>
          <w:rFonts w:asciiTheme="majorBidi" w:hAnsiTheme="majorBidi" w:cstheme="majorBidi"/>
          <w:b/>
          <w:bCs/>
          <w:sz w:val="24"/>
          <w:szCs w:val="24"/>
        </w:rPr>
      </w:pPr>
    </w:p>
    <w:p w14:paraId="4DE7E25E" w14:textId="6E59239D" w:rsidR="00C33733" w:rsidRPr="00C33733" w:rsidRDefault="00C33733" w:rsidP="00800314">
      <w:pPr>
        <w:rPr>
          <w:rFonts w:asciiTheme="majorBidi" w:hAnsiTheme="majorBidi" w:cstheme="majorBidi"/>
          <w:b/>
          <w:bCs/>
          <w:sz w:val="24"/>
          <w:szCs w:val="24"/>
        </w:rPr>
      </w:pPr>
      <w:r w:rsidRPr="00C33733">
        <w:rPr>
          <w:rFonts w:asciiTheme="majorBidi" w:hAnsiTheme="majorBidi" w:cstheme="majorBidi"/>
          <w:b/>
          <w:bCs/>
          <w:sz w:val="24"/>
          <w:szCs w:val="24"/>
        </w:rPr>
        <w:t>Discussion</w:t>
      </w:r>
    </w:p>
    <w:p w14:paraId="19C8BBA1" w14:textId="48B52F7A" w:rsidR="00A162AF" w:rsidRPr="008B1253" w:rsidRDefault="006E3E27" w:rsidP="00162F2A">
      <w:pPr>
        <w:spacing w:line="360" w:lineRule="auto"/>
        <w:jc w:val="both"/>
        <w:rPr>
          <w:rFonts w:asciiTheme="majorBidi" w:hAnsiTheme="majorBidi" w:cstheme="majorBidi"/>
          <w:color w:val="000000" w:themeColor="text1"/>
          <w:sz w:val="24"/>
          <w:szCs w:val="24"/>
        </w:rPr>
      </w:pPr>
      <w:r w:rsidRPr="008B1253">
        <w:rPr>
          <w:rFonts w:asciiTheme="majorBidi" w:hAnsiTheme="majorBidi" w:cstheme="majorBidi"/>
          <w:color w:val="000000" w:themeColor="text1"/>
          <w:sz w:val="24"/>
          <w:szCs w:val="24"/>
        </w:rPr>
        <w:t xml:space="preserve">This </w:t>
      </w:r>
      <w:r w:rsidR="005C7E19" w:rsidRPr="008B1253">
        <w:rPr>
          <w:rFonts w:asciiTheme="majorBidi" w:hAnsiTheme="majorBidi" w:cstheme="majorBidi"/>
          <w:color w:val="000000" w:themeColor="text1"/>
          <w:sz w:val="24"/>
          <w:szCs w:val="24"/>
        </w:rPr>
        <w:t>study</w:t>
      </w:r>
      <w:r w:rsidR="00012639" w:rsidRPr="008B1253">
        <w:rPr>
          <w:rFonts w:asciiTheme="majorBidi" w:hAnsiTheme="majorBidi" w:cstheme="majorBidi"/>
          <w:color w:val="000000" w:themeColor="text1"/>
          <w:sz w:val="24"/>
          <w:szCs w:val="24"/>
        </w:rPr>
        <w:t xml:space="preserve"> </w:t>
      </w:r>
      <w:r w:rsidR="00781BFB" w:rsidRPr="008B1253">
        <w:rPr>
          <w:rFonts w:asciiTheme="majorBidi" w:hAnsiTheme="majorBidi" w:cstheme="majorBidi"/>
          <w:color w:val="000000" w:themeColor="text1"/>
          <w:sz w:val="24"/>
          <w:szCs w:val="24"/>
        </w:rPr>
        <w:t xml:space="preserve">aimed to </w:t>
      </w:r>
      <w:r w:rsidR="00012639" w:rsidRPr="008B1253">
        <w:rPr>
          <w:rFonts w:asciiTheme="majorBidi" w:hAnsiTheme="majorBidi" w:cstheme="majorBidi"/>
          <w:color w:val="000000" w:themeColor="text1"/>
          <w:sz w:val="24"/>
          <w:szCs w:val="24"/>
        </w:rPr>
        <w:t xml:space="preserve">assess the interchangeability between a 10-Hz </w:t>
      </w:r>
      <w:r w:rsidR="00F30821" w:rsidRPr="008B1253">
        <w:rPr>
          <w:rFonts w:asciiTheme="majorBidi" w:hAnsiTheme="majorBidi" w:cstheme="majorBidi"/>
          <w:color w:val="000000" w:themeColor="text1"/>
          <w:sz w:val="24"/>
          <w:szCs w:val="24"/>
        </w:rPr>
        <w:t xml:space="preserve">multi-GNSS </w:t>
      </w:r>
      <w:r w:rsidR="00012639" w:rsidRPr="008B1253">
        <w:rPr>
          <w:rFonts w:asciiTheme="majorBidi" w:hAnsiTheme="majorBidi" w:cstheme="majorBidi"/>
          <w:color w:val="000000" w:themeColor="text1"/>
          <w:sz w:val="24"/>
          <w:szCs w:val="24"/>
        </w:rPr>
        <w:t>G</w:t>
      </w:r>
      <w:r w:rsidR="008A3559" w:rsidRPr="008B1253">
        <w:rPr>
          <w:rFonts w:asciiTheme="majorBidi" w:hAnsiTheme="majorBidi" w:cstheme="majorBidi"/>
          <w:color w:val="000000" w:themeColor="text1"/>
          <w:sz w:val="24"/>
          <w:szCs w:val="24"/>
        </w:rPr>
        <w:t>PS</w:t>
      </w:r>
      <w:r w:rsidR="00012639" w:rsidRPr="008B1253">
        <w:rPr>
          <w:rFonts w:asciiTheme="majorBidi" w:hAnsiTheme="majorBidi" w:cstheme="majorBidi"/>
          <w:color w:val="000000" w:themeColor="text1"/>
          <w:sz w:val="24"/>
          <w:szCs w:val="24"/>
        </w:rPr>
        <w:t xml:space="preserve"> device and two </w:t>
      </w:r>
      <w:r w:rsidR="008A3559" w:rsidRPr="008B1253">
        <w:rPr>
          <w:rFonts w:asciiTheme="majorBidi" w:hAnsiTheme="majorBidi" w:cstheme="majorBidi"/>
          <w:color w:val="000000" w:themeColor="text1"/>
          <w:sz w:val="24"/>
          <w:szCs w:val="24"/>
        </w:rPr>
        <w:t>optical</w:t>
      </w:r>
      <w:r w:rsidR="00012639" w:rsidRPr="008B1253">
        <w:rPr>
          <w:rFonts w:asciiTheme="majorBidi" w:hAnsiTheme="majorBidi" w:cstheme="majorBidi"/>
          <w:color w:val="000000" w:themeColor="text1"/>
          <w:sz w:val="24"/>
          <w:szCs w:val="24"/>
        </w:rPr>
        <w:t xml:space="preserve"> tracking systems (TRACAB and Second Spectrum)</w:t>
      </w:r>
      <w:r w:rsidR="00E1204C" w:rsidRPr="008B1253">
        <w:rPr>
          <w:rFonts w:asciiTheme="majorBidi" w:hAnsiTheme="majorBidi" w:cstheme="majorBidi"/>
          <w:color w:val="000000" w:themeColor="text1"/>
          <w:sz w:val="24"/>
          <w:szCs w:val="24"/>
        </w:rPr>
        <w:t xml:space="preserve">. </w:t>
      </w:r>
      <w:r w:rsidR="00642108" w:rsidRPr="008B1253">
        <w:rPr>
          <w:rFonts w:asciiTheme="majorBidi" w:hAnsiTheme="majorBidi" w:cstheme="majorBidi"/>
          <w:color w:val="000000" w:themeColor="text1"/>
          <w:sz w:val="24"/>
          <w:szCs w:val="24"/>
        </w:rPr>
        <w:t>A secondary aim was to</w:t>
      </w:r>
      <w:r w:rsidR="00B32BFF" w:rsidRPr="008B1253">
        <w:rPr>
          <w:rFonts w:asciiTheme="majorBidi" w:hAnsiTheme="majorBidi" w:cstheme="majorBidi"/>
          <w:color w:val="000000" w:themeColor="text1"/>
          <w:sz w:val="24"/>
          <w:szCs w:val="24"/>
        </w:rPr>
        <w:t xml:space="preserve"> establish</w:t>
      </w:r>
      <w:r w:rsidR="00A66918" w:rsidRPr="008B1253">
        <w:rPr>
          <w:rFonts w:asciiTheme="majorBidi" w:hAnsiTheme="majorBidi" w:cstheme="majorBidi"/>
          <w:color w:val="000000" w:themeColor="text1"/>
          <w:sz w:val="24"/>
          <w:szCs w:val="24"/>
        </w:rPr>
        <w:t xml:space="preserve"> the agreement between the </w:t>
      </w:r>
      <w:r w:rsidR="008A3559" w:rsidRPr="008B1253">
        <w:rPr>
          <w:rFonts w:asciiTheme="majorBidi" w:hAnsiTheme="majorBidi" w:cstheme="majorBidi"/>
          <w:color w:val="000000" w:themeColor="text1"/>
          <w:sz w:val="24"/>
          <w:szCs w:val="24"/>
        </w:rPr>
        <w:t>optical</w:t>
      </w:r>
      <w:r w:rsidR="00A66918" w:rsidRPr="008B1253">
        <w:rPr>
          <w:rFonts w:asciiTheme="majorBidi" w:hAnsiTheme="majorBidi" w:cstheme="majorBidi"/>
          <w:color w:val="000000" w:themeColor="text1"/>
          <w:sz w:val="24"/>
          <w:szCs w:val="24"/>
        </w:rPr>
        <w:t xml:space="preserve"> tracking systems data and that derived from filtered data via GPS Openfield software</w:t>
      </w:r>
      <w:r w:rsidR="00B32BFF" w:rsidRPr="008B1253">
        <w:rPr>
          <w:rFonts w:asciiTheme="majorBidi" w:hAnsiTheme="majorBidi" w:cstheme="majorBidi"/>
          <w:color w:val="000000" w:themeColor="text1"/>
          <w:sz w:val="24"/>
          <w:szCs w:val="24"/>
        </w:rPr>
        <w:t>.</w:t>
      </w:r>
      <w:r w:rsidR="007E04E3" w:rsidRPr="008B1253">
        <w:rPr>
          <w:rFonts w:asciiTheme="majorBidi" w:hAnsiTheme="majorBidi" w:cstheme="majorBidi"/>
          <w:color w:val="000000" w:themeColor="text1"/>
          <w:sz w:val="24"/>
          <w:szCs w:val="24"/>
        </w:rPr>
        <w:t xml:space="preserve"> </w:t>
      </w:r>
      <w:r w:rsidR="008A3559" w:rsidRPr="008B1253">
        <w:rPr>
          <w:rFonts w:asciiTheme="majorBidi" w:hAnsiTheme="majorBidi" w:cstheme="majorBidi"/>
          <w:color w:val="000000" w:themeColor="text1"/>
          <w:sz w:val="24"/>
          <w:szCs w:val="24"/>
        </w:rPr>
        <w:t>Differences were observed between</w:t>
      </w:r>
      <w:r w:rsidR="00D11A7F" w:rsidRPr="008B1253">
        <w:rPr>
          <w:rFonts w:asciiTheme="majorBidi" w:hAnsiTheme="majorBidi" w:cstheme="majorBidi"/>
          <w:color w:val="000000" w:themeColor="text1"/>
          <w:sz w:val="24"/>
          <w:szCs w:val="24"/>
        </w:rPr>
        <w:t xml:space="preserve"> all three tracking devices</w:t>
      </w:r>
      <w:r w:rsidR="007F2FA1" w:rsidRPr="008B1253">
        <w:rPr>
          <w:rFonts w:asciiTheme="majorBidi" w:hAnsiTheme="majorBidi" w:cstheme="majorBidi"/>
          <w:color w:val="000000" w:themeColor="text1"/>
          <w:sz w:val="24"/>
          <w:szCs w:val="24"/>
        </w:rPr>
        <w:t xml:space="preserve"> in all variables</w:t>
      </w:r>
      <w:r w:rsidR="008A3559" w:rsidRPr="008B1253">
        <w:rPr>
          <w:rFonts w:asciiTheme="majorBidi" w:hAnsiTheme="majorBidi" w:cstheme="majorBidi"/>
          <w:color w:val="000000" w:themeColor="text1"/>
          <w:sz w:val="24"/>
          <w:szCs w:val="24"/>
        </w:rPr>
        <w:t xml:space="preserve"> (Figure 1)</w:t>
      </w:r>
      <w:r w:rsidR="004D670C" w:rsidRPr="008B1253">
        <w:rPr>
          <w:rFonts w:asciiTheme="majorBidi" w:hAnsiTheme="majorBidi" w:cstheme="majorBidi"/>
          <w:color w:val="000000" w:themeColor="text1"/>
          <w:sz w:val="24"/>
          <w:szCs w:val="24"/>
        </w:rPr>
        <w:t>.</w:t>
      </w:r>
      <w:r w:rsidR="00B66385" w:rsidRPr="008B1253">
        <w:rPr>
          <w:rFonts w:asciiTheme="majorBidi" w:hAnsiTheme="majorBidi" w:cstheme="majorBidi"/>
          <w:color w:val="000000" w:themeColor="text1"/>
          <w:sz w:val="24"/>
          <w:szCs w:val="24"/>
        </w:rPr>
        <w:t xml:space="preserve"> </w:t>
      </w:r>
      <w:r w:rsidR="00E05C2E" w:rsidRPr="008B1253">
        <w:rPr>
          <w:rFonts w:asciiTheme="majorBidi" w:hAnsiTheme="majorBidi" w:cstheme="majorBidi"/>
          <w:color w:val="000000" w:themeColor="text1"/>
          <w:sz w:val="24"/>
          <w:szCs w:val="24"/>
        </w:rPr>
        <w:t xml:space="preserve">Specifically, </w:t>
      </w:r>
      <w:r w:rsidR="004A6FF0" w:rsidRPr="008B1253">
        <w:rPr>
          <w:rFonts w:asciiTheme="majorBidi" w:hAnsiTheme="majorBidi" w:cstheme="majorBidi"/>
          <w:color w:val="000000" w:themeColor="text1"/>
          <w:sz w:val="24"/>
          <w:szCs w:val="24"/>
        </w:rPr>
        <w:t>TRACAB</w:t>
      </w:r>
      <w:r w:rsidR="005B4282" w:rsidRPr="008B1253">
        <w:rPr>
          <w:rFonts w:asciiTheme="majorBidi" w:hAnsiTheme="majorBidi" w:cstheme="majorBidi"/>
          <w:color w:val="000000" w:themeColor="text1"/>
          <w:sz w:val="24"/>
          <w:szCs w:val="24"/>
        </w:rPr>
        <w:t xml:space="preserve"> demonstrated the highest values for </w:t>
      </w:r>
      <w:r w:rsidR="00465018" w:rsidRPr="008B1253">
        <w:rPr>
          <w:rFonts w:asciiTheme="majorBidi" w:hAnsiTheme="majorBidi" w:cstheme="majorBidi"/>
          <w:color w:val="000000" w:themeColor="text1"/>
          <w:sz w:val="24"/>
          <w:szCs w:val="24"/>
        </w:rPr>
        <w:t>all variables</w:t>
      </w:r>
      <w:r w:rsidR="00EE4E77" w:rsidRPr="008B1253">
        <w:rPr>
          <w:rFonts w:asciiTheme="majorBidi" w:hAnsiTheme="majorBidi" w:cstheme="majorBidi"/>
          <w:color w:val="000000" w:themeColor="text1"/>
          <w:sz w:val="24"/>
          <w:szCs w:val="24"/>
        </w:rPr>
        <w:t xml:space="preserve"> followed by Second Spectrum and </w:t>
      </w:r>
      <w:r w:rsidR="008A3559" w:rsidRPr="008B1253">
        <w:rPr>
          <w:rFonts w:asciiTheme="majorBidi" w:hAnsiTheme="majorBidi" w:cstheme="majorBidi"/>
          <w:color w:val="000000" w:themeColor="text1"/>
          <w:sz w:val="24"/>
          <w:szCs w:val="24"/>
        </w:rPr>
        <w:t xml:space="preserve">then </w:t>
      </w:r>
      <w:r w:rsidR="00EE4E77" w:rsidRPr="008B1253">
        <w:rPr>
          <w:rFonts w:asciiTheme="majorBidi" w:hAnsiTheme="majorBidi" w:cstheme="majorBidi"/>
          <w:color w:val="000000" w:themeColor="text1"/>
          <w:sz w:val="24"/>
          <w:szCs w:val="24"/>
        </w:rPr>
        <w:t>GPS</w:t>
      </w:r>
      <w:r w:rsidR="005B33D0" w:rsidRPr="008B1253">
        <w:rPr>
          <w:rFonts w:asciiTheme="majorBidi" w:hAnsiTheme="majorBidi" w:cstheme="majorBidi"/>
          <w:color w:val="000000" w:themeColor="text1"/>
          <w:sz w:val="24"/>
          <w:szCs w:val="24"/>
        </w:rPr>
        <w:t>,</w:t>
      </w:r>
      <w:r w:rsidR="00465018" w:rsidRPr="008B1253">
        <w:rPr>
          <w:rFonts w:asciiTheme="majorBidi" w:hAnsiTheme="majorBidi" w:cstheme="majorBidi"/>
          <w:color w:val="000000" w:themeColor="text1"/>
          <w:sz w:val="24"/>
          <w:szCs w:val="24"/>
        </w:rPr>
        <w:t xml:space="preserve"> </w:t>
      </w:r>
      <w:r w:rsidR="003079A4" w:rsidRPr="008B1253">
        <w:rPr>
          <w:rFonts w:asciiTheme="majorBidi" w:hAnsiTheme="majorBidi" w:cstheme="majorBidi"/>
          <w:color w:val="000000" w:themeColor="text1"/>
          <w:sz w:val="24"/>
          <w:szCs w:val="24"/>
        </w:rPr>
        <w:t xml:space="preserve">except </w:t>
      </w:r>
      <w:r w:rsidR="00EE4E77" w:rsidRPr="008B1253">
        <w:rPr>
          <w:rFonts w:asciiTheme="majorBidi" w:hAnsiTheme="majorBidi" w:cstheme="majorBidi"/>
          <w:color w:val="000000" w:themeColor="text1"/>
          <w:sz w:val="24"/>
          <w:szCs w:val="24"/>
        </w:rPr>
        <w:t xml:space="preserve">for </w:t>
      </w:r>
      <w:r w:rsidR="003079A4" w:rsidRPr="008B1253">
        <w:rPr>
          <w:rFonts w:asciiTheme="majorBidi" w:hAnsiTheme="majorBidi" w:cstheme="majorBidi"/>
          <w:color w:val="000000" w:themeColor="text1"/>
          <w:sz w:val="24"/>
          <w:szCs w:val="24"/>
        </w:rPr>
        <w:t>total distance</w:t>
      </w:r>
      <w:r w:rsidR="004D670C" w:rsidRPr="008B1253">
        <w:rPr>
          <w:rFonts w:asciiTheme="majorBidi" w:hAnsiTheme="majorBidi" w:cstheme="majorBidi"/>
          <w:color w:val="000000" w:themeColor="text1"/>
          <w:sz w:val="24"/>
          <w:szCs w:val="24"/>
        </w:rPr>
        <w:t xml:space="preserve"> </w:t>
      </w:r>
      <w:r w:rsidR="003079A4" w:rsidRPr="008B1253">
        <w:rPr>
          <w:rFonts w:asciiTheme="majorBidi" w:hAnsiTheme="majorBidi" w:cstheme="majorBidi"/>
          <w:color w:val="000000" w:themeColor="text1"/>
          <w:sz w:val="24"/>
          <w:szCs w:val="24"/>
        </w:rPr>
        <w:t>and max</w:t>
      </w:r>
      <w:r w:rsidR="008A3559" w:rsidRPr="008B1253">
        <w:rPr>
          <w:rFonts w:asciiTheme="majorBidi" w:hAnsiTheme="majorBidi" w:cstheme="majorBidi"/>
          <w:color w:val="000000" w:themeColor="text1"/>
          <w:sz w:val="24"/>
          <w:szCs w:val="24"/>
        </w:rPr>
        <w:t>imal</w:t>
      </w:r>
      <w:r w:rsidR="003079A4" w:rsidRPr="008B1253">
        <w:rPr>
          <w:rFonts w:asciiTheme="majorBidi" w:hAnsiTheme="majorBidi" w:cstheme="majorBidi"/>
          <w:color w:val="000000" w:themeColor="text1"/>
          <w:sz w:val="24"/>
          <w:szCs w:val="24"/>
        </w:rPr>
        <w:t xml:space="preserve"> speed</w:t>
      </w:r>
      <w:r w:rsidR="00A33AAF" w:rsidRPr="008B1253">
        <w:rPr>
          <w:rFonts w:asciiTheme="majorBidi" w:hAnsiTheme="majorBidi" w:cstheme="majorBidi"/>
          <w:color w:val="000000" w:themeColor="text1"/>
          <w:sz w:val="24"/>
          <w:szCs w:val="24"/>
        </w:rPr>
        <w:t xml:space="preserve">. </w:t>
      </w:r>
      <w:r w:rsidR="00C900DB" w:rsidRPr="008B1253">
        <w:rPr>
          <w:rFonts w:asciiTheme="majorBidi" w:hAnsiTheme="majorBidi" w:cstheme="majorBidi"/>
          <w:color w:val="000000" w:themeColor="text1"/>
          <w:sz w:val="24"/>
          <w:szCs w:val="24"/>
        </w:rPr>
        <w:t>More than half of the</w:t>
      </w:r>
      <w:r w:rsidR="00660D3B" w:rsidRPr="008B1253">
        <w:rPr>
          <w:rFonts w:asciiTheme="majorBidi" w:hAnsiTheme="majorBidi" w:cstheme="majorBidi"/>
          <w:color w:val="000000" w:themeColor="text1"/>
          <w:sz w:val="24"/>
          <w:szCs w:val="24"/>
        </w:rPr>
        <w:t xml:space="preserve"> variance of </w:t>
      </w:r>
      <w:r w:rsidR="00C900DB" w:rsidRPr="008B1253">
        <w:rPr>
          <w:rFonts w:asciiTheme="majorBidi" w:hAnsiTheme="majorBidi" w:cstheme="majorBidi"/>
          <w:color w:val="000000" w:themeColor="text1"/>
          <w:sz w:val="24"/>
          <w:szCs w:val="24"/>
        </w:rPr>
        <w:t xml:space="preserve">most </w:t>
      </w:r>
      <w:r w:rsidR="00660D3B" w:rsidRPr="008B1253">
        <w:rPr>
          <w:rFonts w:asciiTheme="majorBidi" w:hAnsiTheme="majorBidi" w:cstheme="majorBidi"/>
          <w:color w:val="000000" w:themeColor="text1"/>
          <w:sz w:val="24"/>
          <w:szCs w:val="24"/>
        </w:rPr>
        <w:t>i</w:t>
      </w:r>
      <w:r w:rsidR="00B048F7" w:rsidRPr="008B1253">
        <w:rPr>
          <w:rFonts w:asciiTheme="majorBidi" w:hAnsiTheme="majorBidi" w:cstheme="majorBidi"/>
          <w:color w:val="000000" w:themeColor="text1"/>
          <w:sz w:val="24"/>
          <w:szCs w:val="24"/>
        </w:rPr>
        <w:t xml:space="preserve">nterchangeability equations were </w:t>
      </w:r>
      <w:r w:rsidR="00A137E1" w:rsidRPr="008B1253">
        <w:rPr>
          <w:rFonts w:asciiTheme="majorBidi" w:hAnsiTheme="majorBidi" w:cstheme="majorBidi"/>
          <w:color w:val="000000" w:themeColor="text1"/>
          <w:sz w:val="24"/>
          <w:szCs w:val="24"/>
        </w:rPr>
        <w:t>explained</w:t>
      </w:r>
      <w:r w:rsidR="00746371" w:rsidRPr="008B1253">
        <w:rPr>
          <w:rFonts w:asciiTheme="majorBidi" w:hAnsiTheme="majorBidi" w:cstheme="majorBidi"/>
          <w:color w:val="000000" w:themeColor="text1"/>
          <w:sz w:val="24"/>
          <w:szCs w:val="24"/>
        </w:rPr>
        <w:t xml:space="preserve"> and </w:t>
      </w:r>
      <w:r w:rsidR="00B048F7" w:rsidRPr="008B1253">
        <w:rPr>
          <w:rFonts w:asciiTheme="majorBidi" w:hAnsiTheme="majorBidi" w:cstheme="majorBidi"/>
          <w:color w:val="000000" w:themeColor="text1"/>
          <w:sz w:val="24"/>
          <w:szCs w:val="24"/>
        </w:rPr>
        <w:t xml:space="preserve">associated </w:t>
      </w:r>
      <w:r w:rsidR="003E7BCE" w:rsidRPr="008B1253">
        <w:rPr>
          <w:rFonts w:asciiTheme="majorBidi" w:hAnsiTheme="majorBidi" w:cstheme="majorBidi"/>
          <w:color w:val="000000" w:themeColor="text1"/>
          <w:sz w:val="24"/>
          <w:szCs w:val="24"/>
        </w:rPr>
        <w:t>with very strong positive correlations.</w:t>
      </w:r>
      <w:r w:rsidR="00B048F7" w:rsidRPr="008B1253">
        <w:rPr>
          <w:rFonts w:asciiTheme="majorBidi" w:hAnsiTheme="majorBidi" w:cstheme="majorBidi"/>
          <w:color w:val="000000" w:themeColor="text1"/>
          <w:sz w:val="24"/>
          <w:szCs w:val="24"/>
        </w:rPr>
        <w:t xml:space="preserve"> </w:t>
      </w:r>
      <w:r w:rsidR="00587DFF" w:rsidRPr="008B1253">
        <w:rPr>
          <w:rFonts w:asciiTheme="majorBidi" w:hAnsiTheme="majorBidi" w:cstheme="majorBidi"/>
          <w:color w:val="000000" w:themeColor="text1"/>
          <w:sz w:val="24"/>
          <w:szCs w:val="24"/>
        </w:rPr>
        <w:t>Furthermore,</w:t>
      </w:r>
      <w:r w:rsidR="00511967" w:rsidRPr="008B1253">
        <w:rPr>
          <w:rFonts w:asciiTheme="majorBidi" w:hAnsiTheme="majorBidi" w:cstheme="majorBidi"/>
          <w:color w:val="000000" w:themeColor="text1"/>
          <w:sz w:val="24"/>
          <w:szCs w:val="24"/>
        </w:rPr>
        <w:t xml:space="preserve"> lower values were reported by optical tracking systems after processing </w:t>
      </w:r>
      <w:r w:rsidR="0085366C" w:rsidRPr="008B1253">
        <w:rPr>
          <w:rFonts w:asciiTheme="majorBidi" w:hAnsiTheme="majorBidi" w:cstheme="majorBidi"/>
          <w:color w:val="000000" w:themeColor="text1"/>
          <w:sz w:val="24"/>
          <w:szCs w:val="24"/>
        </w:rPr>
        <w:t>by Openfield software</w:t>
      </w:r>
      <w:r w:rsidR="00511967" w:rsidRPr="008B1253">
        <w:rPr>
          <w:rFonts w:asciiTheme="majorBidi" w:hAnsiTheme="majorBidi" w:cstheme="majorBidi"/>
          <w:color w:val="000000" w:themeColor="text1"/>
          <w:sz w:val="24"/>
          <w:szCs w:val="24"/>
        </w:rPr>
        <w:t>.</w:t>
      </w:r>
    </w:p>
    <w:p w14:paraId="531CE531" w14:textId="05619903" w:rsidR="00E0714A" w:rsidRDefault="008B71B5" w:rsidP="009C388C">
      <w:pPr>
        <w:spacing w:line="360" w:lineRule="auto"/>
        <w:ind w:firstLine="720"/>
        <w:jc w:val="both"/>
        <w:rPr>
          <w:rFonts w:asciiTheme="majorBidi" w:hAnsiTheme="majorBidi" w:cstheme="majorBidi"/>
          <w:noProof/>
          <w:sz w:val="24"/>
          <w:szCs w:val="24"/>
        </w:rPr>
      </w:pPr>
      <w:r>
        <w:rPr>
          <w:rFonts w:asciiTheme="majorBidi" w:hAnsiTheme="majorBidi" w:cstheme="majorBidi"/>
          <w:sz w:val="24"/>
          <w:szCs w:val="24"/>
        </w:rPr>
        <w:t>T</w:t>
      </w:r>
      <w:r w:rsidR="00D02624">
        <w:rPr>
          <w:rFonts w:asciiTheme="majorBidi" w:hAnsiTheme="majorBidi" w:cstheme="majorBidi"/>
          <w:sz w:val="24"/>
          <w:szCs w:val="24"/>
        </w:rPr>
        <w:t xml:space="preserve">otal </w:t>
      </w:r>
      <w:r w:rsidR="00D02624" w:rsidRPr="008B1253">
        <w:rPr>
          <w:rFonts w:asciiTheme="majorBidi" w:hAnsiTheme="majorBidi" w:cstheme="majorBidi"/>
          <w:color w:val="000000" w:themeColor="text1"/>
          <w:sz w:val="24"/>
          <w:szCs w:val="24"/>
        </w:rPr>
        <w:t xml:space="preserve">distance </w:t>
      </w:r>
      <w:r w:rsidR="00BE7626" w:rsidRPr="008B1253">
        <w:rPr>
          <w:rFonts w:asciiTheme="majorBidi" w:hAnsiTheme="majorBidi" w:cstheme="majorBidi"/>
          <w:color w:val="000000" w:themeColor="text1"/>
          <w:sz w:val="24"/>
          <w:szCs w:val="24"/>
        </w:rPr>
        <w:t>was</w:t>
      </w:r>
      <w:r w:rsidR="006757D4" w:rsidRPr="008B1253">
        <w:rPr>
          <w:rFonts w:asciiTheme="majorBidi" w:hAnsiTheme="majorBidi" w:cstheme="majorBidi"/>
          <w:color w:val="000000" w:themeColor="text1"/>
          <w:sz w:val="24"/>
          <w:szCs w:val="24"/>
        </w:rPr>
        <w:t xml:space="preserve"> </w:t>
      </w:r>
      <w:r w:rsidR="00BE7626" w:rsidRPr="008B1253">
        <w:rPr>
          <w:rFonts w:asciiTheme="majorBidi" w:hAnsiTheme="majorBidi" w:cstheme="majorBidi"/>
          <w:color w:val="000000" w:themeColor="text1"/>
          <w:sz w:val="24"/>
          <w:szCs w:val="24"/>
        </w:rPr>
        <w:t>greater</w:t>
      </w:r>
      <w:r w:rsidR="00523C00" w:rsidRPr="008B1253">
        <w:rPr>
          <w:rFonts w:asciiTheme="majorBidi" w:hAnsiTheme="majorBidi" w:cstheme="majorBidi"/>
          <w:color w:val="000000" w:themeColor="text1"/>
          <w:sz w:val="24"/>
          <w:szCs w:val="24"/>
        </w:rPr>
        <w:t xml:space="preserve"> </w:t>
      </w:r>
      <w:r w:rsidR="00F33030" w:rsidRPr="008B1253">
        <w:rPr>
          <w:rFonts w:asciiTheme="majorBidi" w:hAnsiTheme="majorBidi" w:cstheme="majorBidi"/>
          <w:color w:val="000000" w:themeColor="text1"/>
          <w:sz w:val="24"/>
          <w:szCs w:val="24"/>
        </w:rPr>
        <w:t xml:space="preserve">by a large to very large magnitude </w:t>
      </w:r>
      <w:r w:rsidR="00291DAB" w:rsidRPr="008B1253">
        <w:rPr>
          <w:rFonts w:asciiTheme="majorBidi" w:hAnsiTheme="majorBidi" w:cstheme="majorBidi"/>
          <w:color w:val="000000" w:themeColor="text1"/>
          <w:sz w:val="24"/>
          <w:szCs w:val="24"/>
        </w:rPr>
        <w:t xml:space="preserve">for </w:t>
      </w:r>
      <w:r w:rsidR="00023BC8" w:rsidRPr="008B1253">
        <w:rPr>
          <w:rFonts w:asciiTheme="majorBidi" w:hAnsiTheme="majorBidi" w:cstheme="majorBidi"/>
          <w:color w:val="000000" w:themeColor="text1"/>
          <w:sz w:val="24"/>
          <w:szCs w:val="24"/>
        </w:rPr>
        <w:t xml:space="preserve">TRACAB and GPS </w:t>
      </w:r>
      <w:r w:rsidR="00523C00" w:rsidRPr="008B1253">
        <w:rPr>
          <w:rFonts w:asciiTheme="majorBidi" w:hAnsiTheme="majorBidi" w:cstheme="majorBidi"/>
          <w:color w:val="000000" w:themeColor="text1"/>
          <w:sz w:val="24"/>
          <w:szCs w:val="24"/>
        </w:rPr>
        <w:t xml:space="preserve">compared </w:t>
      </w:r>
      <w:r w:rsidR="007226B4" w:rsidRPr="008B1253">
        <w:rPr>
          <w:rFonts w:asciiTheme="majorBidi" w:hAnsiTheme="majorBidi" w:cstheme="majorBidi"/>
          <w:color w:val="000000" w:themeColor="text1"/>
          <w:sz w:val="24"/>
          <w:szCs w:val="24"/>
        </w:rPr>
        <w:t>to</w:t>
      </w:r>
      <w:r w:rsidR="00523C00" w:rsidRPr="008B1253">
        <w:rPr>
          <w:rFonts w:asciiTheme="majorBidi" w:hAnsiTheme="majorBidi" w:cstheme="majorBidi"/>
          <w:color w:val="000000" w:themeColor="text1"/>
          <w:sz w:val="24"/>
          <w:szCs w:val="24"/>
        </w:rPr>
        <w:t xml:space="preserve"> Second Spectru</w:t>
      </w:r>
      <w:r w:rsidR="00557107" w:rsidRPr="008B1253">
        <w:rPr>
          <w:rFonts w:asciiTheme="majorBidi" w:hAnsiTheme="majorBidi" w:cstheme="majorBidi"/>
          <w:color w:val="000000" w:themeColor="text1"/>
          <w:sz w:val="24"/>
          <w:szCs w:val="24"/>
        </w:rPr>
        <w:t xml:space="preserve">m, </w:t>
      </w:r>
      <w:r w:rsidR="00A90C62" w:rsidRPr="008B1253">
        <w:rPr>
          <w:rFonts w:asciiTheme="majorBidi" w:hAnsiTheme="majorBidi" w:cstheme="majorBidi"/>
          <w:color w:val="000000" w:themeColor="text1"/>
          <w:sz w:val="24"/>
          <w:szCs w:val="24"/>
        </w:rPr>
        <w:t xml:space="preserve">despite the </w:t>
      </w:r>
      <w:r w:rsidR="002D7E98" w:rsidRPr="008B1253">
        <w:rPr>
          <w:rFonts w:asciiTheme="majorBidi" w:hAnsiTheme="majorBidi" w:cstheme="majorBidi"/>
          <w:color w:val="000000" w:themeColor="text1"/>
          <w:sz w:val="24"/>
          <w:szCs w:val="24"/>
        </w:rPr>
        <w:t>distance &gt;</w:t>
      </w:r>
      <w:r w:rsidR="006757D4" w:rsidRPr="008B1253">
        <w:rPr>
          <w:rFonts w:asciiTheme="majorBidi" w:hAnsiTheme="majorBidi" w:cstheme="majorBidi"/>
          <w:color w:val="000000" w:themeColor="text1"/>
          <w:sz w:val="24"/>
          <w:szCs w:val="24"/>
        </w:rPr>
        <w:t>19.8</w:t>
      </w:r>
      <w:r w:rsidR="008A3559" w:rsidRPr="008B1253">
        <w:rPr>
          <w:rFonts w:asciiTheme="majorBidi" w:hAnsiTheme="majorBidi" w:cstheme="majorBidi"/>
          <w:color w:val="000000" w:themeColor="text1"/>
          <w:sz w:val="24"/>
          <w:szCs w:val="24"/>
        </w:rPr>
        <w:t xml:space="preserve"> </w:t>
      </w:r>
      <w:r w:rsidR="006757D4" w:rsidRPr="008B1253">
        <w:rPr>
          <w:rFonts w:asciiTheme="majorBidi" w:hAnsiTheme="majorBidi" w:cstheme="majorBidi"/>
          <w:color w:val="000000" w:themeColor="text1"/>
          <w:sz w:val="24"/>
          <w:szCs w:val="24"/>
        </w:rPr>
        <w:t>km</w:t>
      </w:r>
      <w:r w:rsidR="008A3559" w:rsidRPr="008B1253">
        <w:rPr>
          <w:rFonts w:ascii="Roboto" w:hAnsi="Roboto" w:cstheme="majorBidi"/>
          <w:color w:val="000000" w:themeColor="text1"/>
          <w:sz w:val="24"/>
          <w:szCs w:val="24"/>
        </w:rPr>
        <w:t>‧</w:t>
      </w:r>
      <w:r w:rsidR="002D7E98" w:rsidRPr="008B1253">
        <w:rPr>
          <w:rFonts w:asciiTheme="majorBidi" w:hAnsiTheme="majorBidi" w:cstheme="majorBidi"/>
          <w:color w:val="000000" w:themeColor="text1"/>
          <w:sz w:val="24"/>
          <w:szCs w:val="24"/>
        </w:rPr>
        <w:t>h</w:t>
      </w:r>
      <w:r w:rsidR="008A3559" w:rsidRPr="008B1253">
        <w:rPr>
          <w:rFonts w:asciiTheme="majorBidi" w:hAnsiTheme="majorBidi" w:cstheme="majorBidi"/>
          <w:color w:val="000000" w:themeColor="text1"/>
          <w:sz w:val="24"/>
          <w:szCs w:val="24"/>
          <w:vertAlign w:val="superscript"/>
        </w:rPr>
        <w:t>-1</w:t>
      </w:r>
      <w:r w:rsidR="002D7E98" w:rsidRPr="008B1253">
        <w:rPr>
          <w:rFonts w:asciiTheme="majorBidi" w:hAnsiTheme="majorBidi" w:cstheme="majorBidi"/>
          <w:color w:val="000000" w:themeColor="text1"/>
          <w:sz w:val="24"/>
          <w:szCs w:val="24"/>
        </w:rPr>
        <w:t xml:space="preserve"> being </w:t>
      </w:r>
      <w:r w:rsidR="0067473C" w:rsidRPr="008B1253">
        <w:rPr>
          <w:rFonts w:asciiTheme="majorBidi" w:hAnsiTheme="majorBidi" w:cstheme="majorBidi"/>
          <w:color w:val="000000" w:themeColor="text1"/>
          <w:sz w:val="24"/>
          <w:szCs w:val="24"/>
        </w:rPr>
        <w:t>lower</w:t>
      </w:r>
      <w:r w:rsidR="00511967" w:rsidRPr="008B1253">
        <w:rPr>
          <w:rFonts w:asciiTheme="majorBidi" w:hAnsiTheme="majorBidi" w:cstheme="majorBidi"/>
          <w:color w:val="000000" w:themeColor="text1"/>
          <w:sz w:val="24"/>
          <w:szCs w:val="24"/>
        </w:rPr>
        <w:t xml:space="preserve"> </w:t>
      </w:r>
      <w:r w:rsidR="00F33030" w:rsidRPr="008B1253">
        <w:rPr>
          <w:rFonts w:asciiTheme="majorBidi" w:hAnsiTheme="majorBidi" w:cstheme="majorBidi"/>
          <w:color w:val="000000" w:themeColor="text1"/>
          <w:sz w:val="24"/>
          <w:szCs w:val="24"/>
        </w:rPr>
        <w:t xml:space="preserve">by a </w:t>
      </w:r>
      <w:r w:rsidR="00511967" w:rsidRPr="008B1253">
        <w:rPr>
          <w:rFonts w:asciiTheme="majorBidi" w:hAnsiTheme="majorBidi" w:cstheme="majorBidi"/>
          <w:color w:val="000000" w:themeColor="text1"/>
          <w:sz w:val="24"/>
          <w:szCs w:val="24"/>
        </w:rPr>
        <w:t>moderate to very large</w:t>
      </w:r>
      <w:r w:rsidR="00F33030" w:rsidRPr="008B1253">
        <w:rPr>
          <w:rFonts w:asciiTheme="majorBidi" w:hAnsiTheme="majorBidi" w:cstheme="majorBidi"/>
          <w:color w:val="000000" w:themeColor="text1"/>
          <w:sz w:val="24"/>
          <w:szCs w:val="24"/>
        </w:rPr>
        <w:t xml:space="preserve"> magnitude </w:t>
      </w:r>
      <w:r w:rsidR="002D7E98" w:rsidRPr="008B1253">
        <w:rPr>
          <w:rFonts w:asciiTheme="majorBidi" w:hAnsiTheme="majorBidi" w:cstheme="majorBidi"/>
          <w:color w:val="000000" w:themeColor="text1"/>
          <w:sz w:val="24"/>
          <w:szCs w:val="24"/>
        </w:rPr>
        <w:t xml:space="preserve">for </w:t>
      </w:r>
      <w:r w:rsidR="002D7E98">
        <w:rPr>
          <w:rFonts w:asciiTheme="majorBidi" w:hAnsiTheme="majorBidi" w:cstheme="majorBidi"/>
          <w:sz w:val="24"/>
          <w:szCs w:val="24"/>
        </w:rPr>
        <w:t>GPS</w:t>
      </w:r>
      <w:r w:rsidR="006757D4">
        <w:rPr>
          <w:rFonts w:asciiTheme="majorBidi" w:hAnsiTheme="majorBidi" w:cstheme="majorBidi"/>
          <w:sz w:val="24"/>
          <w:szCs w:val="24"/>
        </w:rPr>
        <w:t xml:space="preserve"> compared to </w:t>
      </w:r>
      <w:r w:rsidR="00426EF0">
        <w:rPr>
          <w:rFonts w:asciiTheme="majorBidi" w:hAnsiTheme="majorBidi" w:cstheme="majorBidi"/>
          <w:sz w:val="24"/>
          <w:szCs w:val="24"/>
        </w:rPr>
        <w:t>both</w:t>
      </w:r>
      <w:r w:rsidR="001779C7">
        <w:rPr>
          <w:rFonts w:asciiTheme="majorBidi" w:hAnsiTheme="majorBidi" w:cstheme="majorBidi"/>
          <w:sz w:val="24"/>
          <w:szCs w:val="24"/>
        </w:rPr>
        <w:t xml:space="preserve"> </w:t>
      </w:r>
      <w:r w:rsidR="008A3559">
        <w:rPr>
          <w:rFonts w:asciiTheme="majorBidi" w:hAnsiTheme="majorBidi" w:cstheme="majorBidi"/>
          <w:sz w:val="24"/>
          <w:szCs w:val="24"/>
        </w:rPr>
        <w:t>optical</w:t>
      </w:r>
      <w:r w:rsidR="006757D4">
        <w:rPr>
          <w:rFonts w:asciiTheme="majorBidi" w:hAnsiTheme="majorBidi" w:cstheme="majorBidi"/>
          <w:sz w:val="24"/>
          <w:szCs w:val="24"/>
        </w:rPr>
        <w:t xml:space="preserve"> </w:t>
      </w:r>
      <w:r w:rsidR="008A3559">
        <w:rPr>
          <w:rFonts w:asciiTheme="majorBidi" w:hAnsiTheme="majorBidi" w:cstheme="majorBidi"/>
          <w:sz w:val="24"/>
          <w:szCs w:val="24"/>
        </w:rPr>
        <w:t xml:space="preserve">tracking </w:t>
      </w:r>
      <w:r w:rsidR="006757D4">
        <w:rPr>
          <w:rFonts w:asciiTheme="majorBidi" w:hAnsiTheme="majorBidi" w:cstheme="majorBidi"/>
          <w:sz w:val="24"/>
          <w:szCs w:val="24"/>
        </w:rPr>
        <w:t>systems</w:t>
      </w:r>
      <w:r w:rsidR="008A3559">
        <w:rPr>
          <w:rFonts w:asciiTheme="majorBidi" w:hAnsiTheme="majorBidi" w:cstheme="majorBidi"/>
          <w:sz w:val="24"/>
          <w:szCs w:val="24"/>
        </w:rPr>
        <w:t>. Similar results have been observed in research that has compared interchangeability of optical tacking systems</w:t>
      </w:r>
      <w:r w:rsidR="00313EBD">
        <w:rPr>
          <w:rFonts w:asciiTheme="majorBidi" w:hAnsiTheme="majorBidi" w:cstheme="majorBidi"/>
          <w:sz w:val="24"/>
          <w:szCs w:val="24"/>
        </w:rPr>
        <w:t xml:space="preserve"> </w:t>
      </w:r>
      <w:r w:rsidR="008A3559">
        <w:rPr>
          <w:rFonts w:asciiTheme="majorBidi" w:hAnsiTheme="majorBidi" w:cstheme="majorBidi"/>
          <w:sz w:val="24"/>
          <w:szCs w:val="24"/>
        </w:rPr>
        <w:t xml:space="preserve">and GPS devices </w:t>
      </w:r>
      <w:r w:rsidR="0065089E">
        <w:rPr>
          <w:rFonts w:asciiTheme="majorBidi" w:hAnsiTheme="majorBidi" w:cstheme="majorBidi"/>
          <w:sz w:val="24"/>
          <w:szCs w:val="24"/>
        </w:rPr>
        <w:t>(</w:t>
      </w:r>
      <w:r w:rsidR="004A7DF3" w:rsidRPr="00833DD0">
        <w:rPr>
          <w:rFonts w:asciiTheme="majorBidi" w:hAnsiTheme="majorBidi" w:cstheme="majorBidi"/>
          <w:noProof/>
          <w:sz w:val="24"/>
          <w:szCs w:val="24"/>
        </w:rPr>
        <w:t>Buchheit et al., 2014</w:t>
      </w:r>
      <w:r w:rsidR="004A7DF3">
        <w:rPr>
          <w:rFonts w:asciiTheme="majorBidi" w:hAnsiTheme="majorBidi" w:cstheme="majorBidi"/>
          <w:noProof/>
          <w:sz w:val="24"/>
          <w:szCs w:val="24"/>
        </w:rPr>
        <w:t xml:space="preserve">; </w:t>
      </w:r>
      <w:r w:rsidR="00224E90" w:rsidRPr="00833DD0">
        <w:rPr>
          <w:rFonts w:asciiTheme="majorBidi" w:hAnsiTheme="majorBidi" w:cstheme="majorBidi"/>
          <w:noProof/>
          <w:sz w:val="24"/>
          <w:szCs w:val="24"/>
        </w:rPr>
        <w:t>Randers et al., 2010</w:t>
      </w:r>
      <w:r w:rsidR="00224E90">
        <w:rPr>
          <w:rFonts w:asciiTheme="majorBidi" w:hAnsiTheme="majorBidi" w:cstheme="majorBidi"/>
          <w:noProof/>
          <w:sz w:val="24"/>
          <w:szCs w:val="24"/>
        </w:rPr>
        <w:t xml:space="preserve">; </w:t>
      </w:r>
      <w:r w:rsidR="00224E90" w:rsidRPr="00833DD0">
        <w:rPr>
          <w:rFonts w:asciiTheme="majorBidi" w:hAnsiTheme="majorBidi" w:cstheme="majorBidi"/>
          <w:noProof/>
          <w:sz w:val="24"/>
          <w:szCs w:val="24"/>
        </w:rPr>
        <w:t>Harley, Lovell, Barnes, Portas, &amp; Weston, 2011</w:t>
      </w:r>
      <w:r w:rsidR="00843F69">
        <w:rPr>
          <w:rFonts w:asciiTheme="majorBidi" w:hAnsiTheme="majorBidi" w:cstheme="majorBidi"/>
          <w:noProof/>
          <w:sz w:val="24"/>
          <w:szCs w:val="24"/>
        </w:rPr>
        <w:t xml:space="preserve">; </w:t>
      </w:r>
      <w:r w:rsidR="00843F69" w:rsidRPr="00833DD0">
        <w:rPr>
          <w:rFonts w:asciiTheme="majorBidi" w:hAnsiTheme="majorBidi" w:cstheme="majorBidi"/>
          <w:noProof/>
          <w:sz w:val="24"/>
          <w:szCs w:val="24"/>
        </w:rPr>
        <w:t>Taberner et al., 2019</w:t>
      </w:r>
      <w:r w:rsidR="00224E90" w:rsidRPr="00833DD0">
        <w:rPr>
          <w:rFonts w:asciiTheme="majorBidi" w:hAnsiTheme="majorBidi" w:cstheme="majorBidi"/>
          <w:noProof/>
          <w:sz w:val="24"/>
          <w:szCs w:val="24"/>
        </w:rPr>
        <w:t>)</w:t>
      </w:r>
      <w:r w:rsidR="002D7E98">
        <w:rPr>
          <w:rFonts w:asciiTheme="majorBidi" w:hAnsiTheme="majorBidi" w:cstheme="majorBidi"/>
          <w:sz w:val="24"/>
          <w:szCs w:val="24"/>
        </w:rPr>
        <w:t>.</w:t>
      </w:r>
      <w:r w:rsidR="00852C25">
        <w:rPr>
          <w:rFonts w:asciiTheme="majorBidi" w:hAnsiTheme="majorBidi" w:cstheme="majorBidi"/>
          <w:sz w:val="24"/>
          <w:szCs w:val="24"/>
        </w:rPr>
        <w:t xml:space="preserve"> </w:t>
      </w:r>
      <w:r w:rsidR="008A3559">
        <w:rPr>
          <w:rFonts w:asciiTheme="majorBidi" w:hAnsiTheme="majorBidi" w:cstheme="majorBidi"/>
          <w:sz w:val="24"/>
          <w:szCs w:val="24"/>
        </w:rPr>
        <w:t xml:space="preserve">This supports the </w:t>
      </w:r>
      <w:r w:rsidR="00DF7034">
        <w:rPr>
          <w:rFonts w:asciiTheme="majorBidi" w:hAnsiTheme="majorBidi" w:cstheme="majorBidi"/>
          <w:sz w:val="24"/>
          <w:szCs w:val="24"/>
        </w:rPr>
        <w:t>notion</w:t>
      </w:r>
      <w:r w:rsidR="008A3559">
        <w:rPr>
          <w:rFonts w:asciiTheme="majorBidi" w:hAnsiTheme="majorBidi" w:cstheme="majorBidi"/>
          <w:sz w:val="24"/>
          <w:szCs w:val="24"/>
        </w:rPr>
        <w:t xml:space="preserve"> that t</w:t>
      </w:r>
      <w:r w:rsidR="00852C25">
        <w:rPr>
          <w:rFonts w:asciiTheme="majorBidi" w:hAnsiTheme="majorBidi" w:cstheme="majorBidi"/>
          <w:sz w:val="24"/>
          <w:szCs w:val="24"/>
        </w:rPr>
        <w:t>h</w:t>
      </w:r>
      <w:r w:rsidR="00567B46">
        <w:rPr>
          <w:rFonts w:asciiTheme="majorBidi" w:hAnsiTheme="majorBidi" w:cstheme="majorBidi"/>
          <w:sz w:val="24"/>
          <w:szCs w:val="24"/>
        </w:rPr>
        <w:t xml:space="preserve">e greater total distance </w:t>
      </w:r>
      <w:r w:rsidR="00270238">
        <w:rPr>
          <w:rFonts w:asciiTheme="majorBidi" w:hAnsiTheme="majorBidi" w:cstheme="majorBidi"/>
          <w:sz w:val="24"/>
          <w:szCs w:val="24"/>
        </w:rPr>
        <w:t>and</w:t>
      </w:r>
      <w:r w:rsidR="00567B46">
        <w:rPr>
          <w:rFonts w:asciiTheme="majorBidi" w:hAnsiTheme="majorBidi" w:cstheme="majorBidi"/>
          <w:sz w:val="24"/>
          <w:szCs w:val="24"/>
        </w:rPr>
        <w:t xml:space="preserve"> </w:t>
      </w:r>
      <w:r w:rsidR="00270238">
        <w:rPr>
          <w:rFonts w:asciiTheme="majorBidi" w:hAnsiTheme="majorBidi" w:cstheme="majorBidi"/>
          <w:sz w:val="24"/>
          <w:szCs w:val="24"/>
        </w:rPr>
        <w:t>lower high</w:t>
      </w:r>
      <w:r w:rsidR="008A3559">
        <w:rPr>
          <w:rFonts w:asciiTheme="majorBidi" w:hAnsiTheme="majorBidi" w:cstheme="majorBidi"/>
          <w:sz w:val="24"/>
          <w:szCs w:val="24"/>
        </w:rPr>
        <w:t>-speed</w:t>
      </w:r>
      <w:r w:rsidR="00270238">
        <w:rPr>
          <w:rFonts w:asciiTheme="majorBidi" w:hAnsiTheme="majorBidi" w:cstheme="majorBidi"/>
          <w:sz w:val="24"/>
          <w:szCs w:val="24"/>
        </w:rPr>
        <w:t xml:space="preserve"> </w:t>
      </w:r>
      <w:r w:rsidR="00270238" w:rsidRPr="008B1253">
        <w:rPr>
          <w:rFonts w:asciiTheme="majorBidi" w:hAnsiTheme="majorBidi" w:cstheme="majorBidi"/>
          <w:color w:val="000000" w:themeColor="text1"/>
          <w:sz w:val="24"/>
          <w:szCs w:val="24"/>
        </w:rPr>
        <w:t>distance</w:t>
      </w:r>
      <w:r w:rsidR="00214FDF" w:rsidRPr="008B1253">
        <w:rPr>
          <w:rFonts w:asciiTheme="majorBidi" w:hAnsiTheme="majorBidi" w:cstheme="majorBidi"/>
          <w:color w:val="000000" w:themeColor="text1"/>
          <w:sz w:val="24"/>
          <w:szCs w:val="24"/>
        </w:rPr>
        <w:t xml:space="preserve"> observed </w:t>
      </w:r>
      <w:r w:rsidR="00270238" w:rsidRPr="008B1253">
        <w:rPr>
          <w:rFonts w:asciiTheme="majorBidi" w:hAnsiTheme="majorBidi" w:cstheme="majorBidi"/>
          <w:color w:val="000000" w:themeColor="text1"/>
          <w:sz w:val="24"/>
          <w:szCs w:val="24"/>
        </w:rPr>
        <w:t>for GPS</w:t>
      </w:r>
      <w:r w:rsidR="00852C25" w:rsidRPr="008B1253">
        <w:rPr>
          <w:rFonts w:asciiTheme="majorBidi" w:hAnsiTheme="majorBidi" w:cstheme="majorBidi"/>
          <w:color w:val="000000" w:themeColor="text1"/>
          <w:sz w:val="24"/>
          <w:szCs w:val="24"/>
        </w:rPr>
        <w:t xml:space="preserve"> </w:t>
      </w:r>
      <w:r w:rsidR="00EB2A30" w:rsidRPr="008B1253">
        <w:rPr>
          <w:rFonts w:asciiTheme="majorBidi" w:hAnsiTheme="majorBidi" w:cstheme="majorBidi"/>
          <w:color w:val="000000" w:themeColor="text1"/>
          <w:sz w:val="24"/>
          <w:szCs w:val="24"/>
        </w:rPr>
        <w:t xml:space="preserve">is due to </w:t>
      </w:r>
      <w:r w:rsidR="00F33030" w:rsidRPr="008B1253">
        <w:rPr>
          <w:rFonts w:asciiTheme="majorBidi" w:hAnsiTheme="majorBidi" w:cstheme="majorBidi"/>
          <w:color w:val="000000" w:themeColor="text1"/>
          <w:sz w:val="24"/>
          <w:szCs w:val="24"/>
        </w:rPr>
        <w:t xml:space="preserve">a </w:t>
      </w:r>
      <w:r w:rsidR="00EB2A30" w:rsidRPr="008B1253">
        <w:rPr>
          <w:rFonts w:asciiTheme="majorBidi" w:hAnsiTheme="majorBidi" w:cstheme="majorBidi"/>
          <w:color w:val="000000" w:themeColor="text1"/>
          <w:sz w:val="24"/>
          <w:szCs w:val="24"/>
        </w:rPr>
        <w:t>greater</w:t>
      </w:r>
      <w:r w:rsidR="00214FDF" w:rsidRPr="008B1253">
        <w:rPr>
          <w:rFonts w:asciiTheme="majorBidi" w:hAnsiTheme="majorBidi" w:cstheme="majorBidi"/>
          <w:color w:val="000000" w:themeColor="text1"/>
          <w:sz w:val="24"/>
          <w:szCs w:val="24"/>
        </w:rPr>
        <w:t xml:space="preserve"> </w:t>
      </w:r>
      <w:r w:rsidR="00F33030" w:rsidRPr="008B1253">
        <w:rPr>
          <w:rFonts w:asciiTheme="majorBidi" w:hAnsiTheme="majorBidi" w:cstheme="majorBidi"/>
          <w:color w:val="000000" w:themeColor="text1"/>
          <w:sz w:val="24"/>
          <w:szCs w:val="24"/>
        </w:rPr>
        <w:t xml:space="preserve">distance observed at </w:t>
      </w:r>
      <w:r w:rsidR="00DE342F" w:rsidRPr="008B1253">
        <w:rPr>
          <w:rFonts w:asciiTheme="majorBidi" w:hAnsiTheme="majorBidi" w:cstheme="majorBidi"/>
          <w:color w:val="000000" w:themeColor="text1"/>
          <w:sz w:val="24"/>
          <w:szCs w:val="24"/>
        </w:rPr>
        <w:t>low</w:t>
      </w:r>
      <w:r w:rsidR="00EB2A30" w:rsidRPr="008B1253">
        <w:rPr>
          <w:rFonts w:asciiTheme="majorBidi" w:hAnsiTheme="majorBidi" w:cstheme="majorBidi"/>
          <w:color w:val="000000" w:themeColor="text1"/>
          <w:sz w:val="24"/>
          <w:szCs w:val="24"/>
        </w:rPr>
        <w:t>er</w:t>
      </w:r>
      <w:r w:rsidR="00DE342F" w:rsidRPr="008B1253">
        <w:rPr>
          <w:rFonts w:asciiTheme="majorBidi" w:hAnsiTheme="majorBidi" w:cstheme="majorBidi"/>
          <w:color w:val="000000" w:themeColor="text1"/>
          <w:sz w:val="24"/>
          <w:szCs w:val="24"/>
        </w:rPr>
        <w:t xml:space="preserve"> </w:t>
      </w:r>
      <w:r w:rsidR="00947FFD" w:rsidRPr="008B1253">
        <w:rPr>
          <w:rFonts w:asciiTheme="majorBidi" w:hAnsiTheme="majorBidi" w:cstheme="majorBidi"/>
          <w:color w:val="000000" w:themeColor="text1"/>
          <w:sz w:val="24"/>
          <w:szCs w:val="24"/>
        </w:rPr>
        <w:lastRenderedPageBreak/>
        <w:t>speed</w:t>
      </w:r>
      <w:r w:rsidR="00F33030" w:rsidRPr="008B1253">
        <w:rPr>
          <w:rFonts w:asciiTheme="majorBidi" w:hAnsiTheme="majorBidi" w:cstheme="majorBidi"/>
          <w:color w:val="000000" w:themeColor="text1"/>
          <w:sz w:val="24"/>
          <w:szCs w:val="24"/>
        </w:rPr>
        <w:t>s</w:t>
      </w:r>
      <w:r w:rsidR="008B1253">
        <w:rPr>
          <w:rFonts w:asciiTheme="majorBidi" w:hAnsiTheme="majorBidi" w:cstheme="majorBidi"/>
          <w:color w:val="000000" w:themeColor="text1"/>
          <w:sz w:val="24"/>
          <w:szCs w:val="24"/>
        </w:rPr>
        <w:t xml:space="preserve"> </w:t>
      </w:r>
      <w:r w:rsidR="00C8778B">
        <w:rPr>
          <w:rFonts w:asciiTheme="majorBidi" w:hAnsiTheme="majorBidi" w:cstheme="majorBidi"/>
          <w:sz w:val="24"/>
          <w:szCs w:val="24"/>
        </w:rPr>
        <w:t xml:space="preserve">compared </w:t>
      </w:r>
      <w:r w:rsidR="00A92A14">
        <w:rPr>
          <w:rFonts w:asciiTheme="majorBidi" w:hAnsiTheme="majorBidi" w:cstheme="majorBidi"/>
          <w:sz w:val="24"/>
          <w:szCs w:val="24"/>
        </w:rPr>
        <w:t>to</w:t>
      </w:r>
      <w:r w:rsidR="00C8778B">
        <w:rPr>
          <w:rFonts w:asciiTheme="majorBidi" w:hAnsiTheme="majorBidi" w:cstheme="majorBidi"/>
          <w:sz w:val="24"/>
          <w:szCs w:val="24"/>
        </w:rPr>
        <w:t xml:space="preserve"> </w:t>
      </w:r>
      <w:r w:rsidR="008A3559">
        <w:rPr>
          <w:rFonts w:asciiTheme="majorBidi" w:hAnsiTheme="majorBidi" w:cstheme="majorBidi"/>
          <w:sz w:val="24"/>
          <w:szCs w:val="24"/>
        </w:rPr>
        <w:t>optical tracking systems</w:t>
      </w:r>
      <w:r w:rsidR="001337F3">
        <w:rPr>
          <w:rFonts w:asciiTheme="majorBidi" w:hAnsiTheme="majorBidi" w:cstheme="majorBidi"/>
          <w:sz w:val="24"/>
          <w:szCs w:val="24"/>
        </w:rPr>
        <w:t xml:space="preserve"> </w:t>
      </w:r>
      <w:r w:rsidR="00D844DC">
        <w:rPr>
          <w:rFonts w:asciiTheme="majorBidi" w:hAnsiTheme="majorBidi" w:cstheme="majorBidi"/>
          <w:sz w:val="24"/>
          <w:szCs w:val="24"/>
        </w:rPr>
        <w:t>(</w:t>
      </w:r>
      <w:r w:rsidR="00D844DC" w:rsidRPr="00833DD0">
        <w:rPr>
          <w:rFonts w:asciiTheme="majorBidi" w:hAnsiTheme="majorBidi" w:cstheme="majorBidi"/>
          <w:noProof/>
          <w:sz w:val="24"/>
          <w:szCs w:val="24"/>
        </w:rPr>
        <w:t>Randers et al., 2010</w:t>
      </w:r>
      <w:r w:rsidR="00292453">
        <w:rPr>
          <w:rFonts w:asciiTheme="majorBidi" w:hAnsiTheme="majorBidi" w:cstheme="majorBidi"/>
          <w:noProof/>
          <w:sz w:val="24"/>
          <w:szCs w:val="24"/>
        </w:rPr>
        <w:t>;</w:t>
      </w:r>
      <w:r w:rsidR="009778FE">
        <w:rPr>
          <w:rFonts w:asciiTheme="majorBidi" w:hAnsiTheme="majorBidi" w:cstheme="majorBidi"/>
          <w:noProof/>
          <w:sz w:val="24"/>
          <w:szCs w:val="24"/>
        </w:rPr>
        <w:t xml:space="preserve"> </w:t>
      </w:r>
      <w:r w:rsidR="00292453" w:rsidRPr="00833DD0">
        <w:rPr>
          <w:rFonts w:asciiTheme="majorBidi" w:hAnsiTheme="majorBidi" w:cstheme="majorBidi"/>
          <w:noProof/>
          <w:sz w:val="24"/>
          <w:szCs w:val="24"/>
        </w:rPr>
        <w:t>Harley, Lovell, Barnes, Portas, &amp; Weston, 2011)</w:t>
      </w:r>
      <w:r w:rsidR="006757D4">
        <w:rPr>
          <w:rFonts w:asciiTheme="majorBidi" w:hAnsiTheme="majorBidi" w:cstheme="majorBidi"/>
          <w:noProof/>
          <w:sz w:val="24"/>
          <w:szCs w:val="24"/>
        </w:rPr>
        <w:t>.</w:t>
      </w:r>
      <w:r w:rsidR="007226B4">
        <w:rPr>
          <w:rFonts w:asciiTheme="majorBidi" w:hAnsiTheme="majorBidi" w:cstheme="majorBidi"/>
          <w:noProof/>
          <w:sz w:val="24"/>
          <w:szCs w:val="24"/>
        </w:rPr>
        <w:t xml:space="preserve"> </w:t>
      </w:r>
    </w:p>
    <w:p w14:paraId="5177FF4E" w14:textId="1D10066C" w:rsidR="0076385C" w:rsidRDefault="00EB2A30" w:rsidP="009C388C">
      <w:pPr>
        <w:spacing w:line="360" w:lineRule="auto"/>
        <w:ind w:firstLine="720"/>
        <w:jc w:val="both"/>
        <w:rPr>
          <w:rFonts w:asciiTheme="majorBidi" w:hAnsiTheme="majorBidi" w:cstheme="majorBidi"/>
          <w:sz w:val="24"/>
          <w:szCs w:val="24"/>
        </w:rPr>
      </w:pPr>
      <w:r>
        <w:rPr>
          <w:rFonts w:asciiTheme="majorBidi" w:hAnsiTheme="majorBidi" w:cstheme="majorBidi"/>
          <w:noProof/>
          <w:sz w:val="24"/>
          <w:szCs w:val="24"/>
        </w:rPr>
        <w:t>The greater m</w:t>
      </w:r>
      <w:r w:rsidR="00B17073">
        <w:rPr>
          <w:rFonts w:asciiTheme="majorBidi" w:hAnsiTheme="majorBidi" w:cstheme="majorBidi"/>
          <w:noProof/>
          <w:sz w:val="24"/>
          <w:szCs w:val="24"/>
        </w:rPr>
        <w:t>ax</w:t>
      </w:r>
      <w:r>
        <w:rPr>
          <w:rFonts w:asciiTheme="majorBidi" w:hAnsiTheme="majorBidi" w:cstheme="majorBidi"/>
          <w:noProof/>
          <w:sz w:val="24"/>
          <w:szCs w:val="24"/>
        </w:rPr>
        <w:t>imal</w:t>
      </w:r>
      <w:r w:rsidR="00B17073">
        <w:rPr>
          <w:rFonts w:asciiTheme="majorBidi" w:hAnsiTheme="majorBidi" w:cstheme="majorBidi"/>
          <w:noProof/>
          <w:sz w:val="24"/>
          <w:szCs w:val="24"/>
        </w:rPr>
        <w:t xml:space="preserve"> speed</w:t>
      </w:r>
      <w:r w:rsidR="00874F99">
        <w:rPr>
          <w:rFonts w:asciiTheme="majorBidi" w:hAnsiTheme="majorBidi" w:cstheme="majorBidi"/>
          <w:noProof/>
          <w:sz w:val="24"/>
          <w:szCs w:val="24"/>
        </w:rPr>
        <w:t xml:space="preserve"> </w:t>
      </w:r>
      <w:r>
        <w:rPr>
          <w:rFonts w:asciiTheme="majorBidi" w:hAnsiTheme="majorBidi" w:cstheme="majorBidi"/>
          <w:noProof/>
          <w:sz w:val="24"/>
          <w:szCs w:val="24"/>
        </w:rPr>
        <w:t xml:space="preserve">observed </w:t>
      </w:r>
      <w:r w:rsidR="00693D0E">
        <w:rPr>
          <w:rFonts w:asciiTheme="majorBidi" w:hAnsiTheme="majorBidi" w:cstheme="majorBidi"/>
          <w:noProof/>
          <w:sz w:val="24"/>
          <w:szCs w:val="24"/>
        </w:rPr>
        <w:t>for</w:t>
      </w:r>
      <w:r w:rsidR="00B17073">
        <w:rPr>
          <w:rFonts w:asciiTheme="majorBidi" w:hAnsiTheme="majorBidi" w:cstheme="majorBidi"/>
          <w:noProof/>
          <w:sz w:val="24"/>
          <w:szCs w:val="24"/>
        </w:rPr>
        <w:t xml:space="preserve"> </w:t>
      </w:r>
      <w:r w:rsidR="00426EF0">
        <w:rPr>
          <w:rFonts w:asciiTheme="majorBidi" w:hAnsiTheme="majorBidi" w:cstheme="majorBidi"/>
          <w:sz w:val="24"/>
          <w:szCs w:val="24"/>
        </w:rPr>
        <w:t xml:space="preserve">both </w:t>
      </w:r>
      <w:r>
        <w:rPr>
          <w:rFonts w:asciiTheme="majorBidi" w:hAnsiTheme="majorBidi" w:cstheme="majorBidi"/>
          <w:sz w:val="24"/>
          <w:szCs w:val="24"/>
        </w:rPr>
        <w:t xml:space="preserve">optical tracking </w:t>
      </w:r>
      <w:r w:rsidR="00426EF0">
        <w:rPr>
          <w:rFonts w:asciiTheme="majorBidi" w:hAnsiTheme="majorBidi" w:cstheme="majorBidi"/>
          <w:sz w:val="24"/>
          <w:szCs w:val="24"/>
        </w:rPr>
        <w:t>systems compared to GPS</w:t>
      </w:r>
      <w:r w:rsidR="00985E17">
        <w:rPr>
          <w:rFonts w:asciiTheme="majorBidi" w:hAnsiTheme="majorBidi" w:cstheme="majorBidi"/>
          <w:sz w:val="24"/>
          <w:szCs w:val="24"/>
        </w:rPr>
        <w:t xml:space="preserve"> </w:t>
      </w:r>
      <w:r>
        <w:rPr>
          <w:rFonts w:asciiTheme="majorBidi" w:hAnsiTheme="majorBidi" w:cstheme="majorBidi"/>
          <w:sz w:val="24"/>
          <w:szCs w:val="24"/>
        </w:rPr>
        <w:t xml:space="preserve">agrees with the findings of similar studies </w:t>
      </w:r>
      <w:r w:rsidR="00985E17">
        <w:rPr>
          <w:rFonts w:asciiTheme="majorBidi" w:hAnsiTheme="majorBidi" w:cstheme="majorBidi"/>
          <w:sz w:val="24"/>
          <w:szCs w:val="24"/>
        </w:rPr>
        <w:t>(</w:t>
      </w:r>
      <w:r w:rsidR="00F93286" w:rsidRPr="00833DD0">
        <w:rPr>
          <w:rFonts w:asciiTheme="majorBidi" w:hAnsiTheme="majorBidi" w:cstheme="majorBidi"/>
          <w:noProof/>
          <w:sz w:val="24"/>
          <w:szCs w:val="24"/>
        </w:rPr>
        <w:t>Buchheit et al., 2014</w:t>
      </w:r>
      <w:r w:rsidR="00F93286">
        <w:rPr>
          <w:rFonts w:asciiTheme="majorBidi" w:hAnsiTheme="majorBidi" w:cstheme="majorBidi"/>
          <w:noProof/>
          <w:sz w:val="24"/>
          <w:szCs w:val="24"/>
        </w:rPr>
        <w:t>)</w:t>
      </w:r>
      <w:r>
        <w:rPr>
          <w:rFonts w:asciiTheme="majorBidi" w:hAnsiTheme="majorBidi" w:cstheme="majorBidi"/>
          <w:noProof/>
          <w:sz w:val="24"/>
          <w:szCs w:val="24"/>
        </w:rPr>
        <w:t>.</w:t>
      </w:r>
      <w:r w:rsidR="00C95D89">
        <w:rPr>
          <w:rFonts w:asciiTheme="majorBidi" w:hAnsiTheme="majorBidi" w:cstheme="majorBidi"/>
          <w:sz w:val="24"/>
          <w:szCs w:val="24"/>
        </w:rPr>
        <w:t xml:space="preserve"> </w:t>
      </w:r>
      <w:r>
        <w:rPr>
          <w:rFonts w:asciiTheme="majorBidi" w:hAnsiTheme="majorBidi" w:cstheme="majorBidi"/>
          <w:sz w:val="24"/>
          <w:szCs w:val="24"/>
        </w:rPr>
        <w:t xml:space="preserve">These differences in maximal speed </w:t>
      </w:r>
      <w:r w:rsidR="00567457">
        <w:rPr>
          <w:rFonts w:asciiTheme="majorBidi" w:hAnsiTheme="majorBidi" w:cstheme="majorBidi"/>
          <w:sz w:val="24"/>
          <w:szCs w:val="24"/>
        </w:rPr>
        <w:t>are</w:t>
      </w:r>
      <w:r>
        <w:rPr>
          <w:rFonts w:asciiTheme="majorBidi" w:hAnsiTheme="majorBidi" w:cstheme="majorBidi"/>
          <w:sz w:val="24"/>
          <w:szCs w:val="24"/>
        </w:rPr>
        <w:t xml:space="preserve"> likely</w:t>
      </w:r>
      <w:r w:rsidR="00452A15">
        <w:rPr>
          <w:rFonts w:asciiTheme="majorBidi" w:hAnsiTheme="majorBidi" w:cstheme="majorBidi"/>
          <w:sz w:val="24"/>
          <w:szCs w:val="24"/>
        </w:rPr>
        <w:t xml:space="preserve"> due to </w:t>
      </w:r>
      <w:r>
        <w:rPr>
          <w:rFonts w:asciiTheme="majorBidi" w:hAnsiTheme="majorBidi" w:cstheme="majorBidi"/>
          <w:sz w:val="24"/>
          <w:szCs w:val="24"/>
        </w:rPr>
        <w:t xml:space="preserve">the </w:t>
      </w:r>
      <w:r w:rsidR="00890AF3">
        <w:rPr>
          <w:rFonts w:asciiTheme="majorBidi" w:hAnsiTheme="majorBidi" w:cstheme="majorBidi"/>
          <w:sz w:val="24"/>
          <w:szCs w:val="24"/>
        </w:rPr>
        <w:t xml:space="preserve">different </w:t>
      </w:r>
      <w:r w:rsidR="00E35CAC">
        <w:rPr>
          <w:rFonts w:asciiTheme="majorBidi" w:hAnsiTheme="majorBidi" w:cstheme="majorBidi"/>
          <w:sz w:val="24"/>
          <w:szCs w:val="24"/>
        </w:rPr>
        <w:t>data filtering</w:t>
      </w:r>
      <w:r w:rsidR="00EE350E">
        <w:rPr>
          <w:rFonts w:asciiTheme="majorBidi" w:hAnsiTheme="majorBidi" w:cstheme="majorBidi"/>
          <w:sz w:val="24"/>
          <w:szCs w:val="24"/>
        </w:rPr>
        <w:t xml:space="preserve"> </w:t>
      </w:r>
      <w:r w:rsidR="00890AF3">
        <w:rPr>
          <w:rFonts w:asciiTheme="majorBidi" w:hAnsiTheme="majorBidi" w:cstheme="majorBidi"/>
          <w:sz w:val="24"/>
          <w:szCs w:val="24"/>
        </w:rPr>
        <w:t>techniques applied in the</w:t>
      </w:r>
      <w:r w:rsidR="00EE350E">
        <w:rPr>
          <w:rFonts w:asciiTheme="majorBidi" w:hAnsiTheme="majorBidi" w:cstheme="majorBidi"/>
          <w:sz w:val="24"/>
          <w:szCs w:val="24"/>
        </w:rPr>
        <w:t xml:space="preserve"> manufacturer software</w:t>
      </w:r>
      <w:r w:rsidR="00FD43AC">
        <w:rPr>
          <w:rFonts w:asciiTheme="majorBidi" w:hAnsiTheme="majorBidi" w:cstheme="majorBidi"/>
          <w:sz w:val="24"/>
          <w:szCs w:val="24"/>
        </w:rPr>
        <w:t xml:space="preserve">. </w:t>
      </w:r>
      <w:r w:rsidR="00890AF3">
        <w:rPr>
          <w:rFonts w:asciiTheme="majorBidi" w:hAnsiTheme="majorBidi" w:cstheme="majorBidi"/>
          <w:sz w:val="24"/>
          <w:szCs w:val="24"/>
        </w:rPr>
        <w:t>For example, d</w:t>
      </w:r>
      <w:r w:rsidR="0090615F">
        <w:rPr>
          <w:rFonts w:asciiTheme="majorBidi" w:hAnsiTheme="majorBidi" w:cstheme="majorBidi"/>
          <w:sz w:val="24"/>
          <w:szCs w:val="24"/>
        </w:rPr>
        <w:t>ata</w:t>
      </w:r>
      <w:r w:rsidR="0067682E">
        <w:rPr>
          <w:rFonts w:asciiTheme="majorBidi" w:hAnsiTheme="majorBidi" w:cstheme="majorBidi"/>
          <w:sz w:val="24"/>
          <w:szCs w:val="24"/>
        </w:rPr>
        <w:t xml:space="preserve"> filter</w:t>
      </w:r>
      <w:r w:rsidR="0090615F">
        <w:rPr>
          <w:rFonts w:asciiTheme="majorBidi" w:hAnsiTheme="majorBidi" w:cstheme="majorBidi"/>
          <w:sz w:val="24"/>
          <w:szCs w:val="24"/>
        </w:rPr>
        <w:t xml:space="preserve">s </w:t>
      </w:r>
      <w:r w:rsidR="00890AF3">
        <w:rPr>
          <w:rFonts w:asciiTheme="majorBidi" w:hAnsiTheme="majorBidi" w:cstheme="majorBidi"/>
          <w:sz w:val="24"/>
          <w:szCs w:val="24"/>
        </w:rPr>
        <w:t>such as a moving average</w:t>
      </w:r>
      <w:r w:rsidR="00363609">
        <w:rPr>
          <w:rFonts w:asciiTheme="majorBidi" w:hAnsiTheme="majorBidi" w:cstheme="majorBidi"/>
          <w:sz w:val="24"/>
          <w:szCs w:val="24"/>
        </w:rPr>
        <w:t xml:space="preserve"> </w:t>
      </w:r>
      <w:r w:rsidR="0090615F">
        <w:rPr>
          <w:rFonts w:asciiTheme="majorBidi" w:hAnsiTheme="majorBidi" w:cstheme="majorBidi"/>
          <w:sz w:val="24"/>
          <w:szCs w:val="24"/>
        </w:rPr>
        <w:t xml:space="preserve">can smooth the </w:t>
      </w:r>
      <w:r w:rsidR="00E90DC8">
        <w:rPr>
          <w:rFonts w:asciiTheme="majorBidi" w:hAnsiTheme="majorBidi" w:cstheme="majorBidi"/>
          <w:sz w:val="24"/>
          <w:szCs w:val="24"/>
        </w:rPr>
        <w:t xml:space="preserve">speed </w:t>
      </w:r>
      <w:r w:rsidR="0090615F">
        <w:rPr>
          <w:rFonts w:asciiTheme="majorBidi" w:hAnsiTheme="majorBidi" w:cstheme="majorBidi"/>
          <w:sz w:val="24"/>
          <w:szCs w:val="24"/>
        </w:rPr>
        <w:t xml:space="preserve">data </w:t>
      </w:r>
      <w:r w:rsidR="0081366C">
        <w:rPr>
          <w:rFonts w:asciiTheme="majorBidi" w:hAnsiTheme="majorBidi" w:cstheme="majorBidi"/>
          <w:sz w:val="24"/>
          <w:szCs w:val="24"/>
        </w:rPr>
        <w:t>causing</w:t>
      </w:r>
      <w:r w:rsidR="0090615F">
        <w:rPr>
          <w:rFonts w:asciiTheme="majorBidi" w:hAnsiTheme="majorBidi" w:cstheme="majorBidi"/>
          <w:sz w:val="24"/>
          <w:szCs w:val="24"/>
        </w:rPr>
        <w:t xml:space="preserve"> </w:t>
      </w:r>
      <w:r w:rsidR="00890AF3">
        <w:rPr>
          <w:rFonts w:asciiTheme="majorBidi" w:hAnsiTheme="majorBidi" w:cstheme="majorBidi"/>
          <w:sz w:val="24"/>
          <w:szCs w:val="24"/>
        </w:rPr>
        <w:t xml:space="preserve">a reduction in </w:t>
      </w:r>
      <w:r w:rsidR="0090615F">
        <w:rPr>
          <w:rFonts w:asciiTheme="majorBidi" w:hAnsiTheme="majorBidi" w:cstheme="majorBidi"/>
          <w:sz w:val="24"/>
          <w:szCs w:val="24"/>
        </w:rPr>
        <w:t>peaks (max</w:t>
      </w:r>
      <w:r>
        <w:rPr>
          <w:rFonts w:asciiTheme="majorBidi" w:hAnsiTheme="majorBidi" w:cstheme="majorBidi"/>
          <w:sz w:val="24"/>
          <w:szCs w:val="24"/>
        </w:rPr>
        <w:t>imal</w:t>
      </w:r>
      <w:r w:rsidR="0090615F">
        <w:rPr>
          <w:rFonts w:asciiTheme="majorBidi" w:hAnsiTheme="majorBidi" w:cstheme="majorBidi"/>
          <w:sz w:val="24"/>
          <w:szCs w:val="24"/>
        </w:rPr>
        <w:t xml:space="preserve"> speed)</w:t>
      </w:r>
      <w:r w:rsidR="00E90DC8">
        <w:rPr>
          <w:rFonts w:asciiTheme="majorBidi" w:hAnsiTheme="majorBidi" w:cstheme="majorBidi"/>
          <w:sz w:val="24"/>
          <w:szCs w:val="24"/>
        </w:rPr>
        <w:t xml:space="preserve">. </w:t>
      </w:r>
      <w:r w:rsidR="00FD43AC">
        <w:rPr>
          <w:rFonts w:asciiTheme="majorBidi" w:hAnsiTheme="majorBidi" w:cstheme="majorBidi"/>
          <w:sz w:val="24"/>
          <w:szCs w:val="24"/>
        </w:rPr>
        <w:t>Max</w:t>
      </w:r>
      <w:r w:rsidR="00890AF3">
        <w:rPr>
          <w:rFonts w:asciiTheme="majorBidi" w:hAnsiTheme="majorBidi" w:cstheme="majorBidi"/>
          <w:sz w:val="24"/>
          <w:szCs w:val="24"/>
        </w:rPr>
        <w:t>imal</w:t>
      </w:r>
      <w:r w:rsidR="00FD43AC">
        <w:rPr>
          <w:rFonts w:asciiTheme="majorBidi" w:hAnsiTheme="majorBidi" w:cstheme="majorBidi"/>
          <w:sz w:val="24"/>
          <w:szCs w:val="24"/>
        </w:rPr>
        <w:t xml:space="preserve"> speed being affected by data filtering of manufacturer software is supported by the </w:t>
      </w:r>
      <w:r w:rsidR="00EE350E">
        <w:rPr>
          <w:rFonts w:asciiTheme="majorBidi" w:hAnsiTheme="majorBidi" w:cstheme="majorBidi"/>
          <w:sz w:val="24"/>
          <w:szCs w:val="24"/>
        </w:rPr>
        <w:t>Second Spectrum</w:t>
      </w:r>
      <w:r w:rsidR="00890AF3" w:rsidRPr="00280950">
        <w:rPr>
          <w:rFonts w:asciiTheme="majorBidi" w:hAnsiTheme="majorBidi" w:cstheme="majorBidi"/>
          <w:sz w:val="24"/>
          <w:szCs w:val="24"/>
          <w:vertAlign w:val="subscript"/>
        </w:rPr>
        <w:t>_OF</w:t>
      </w:r>
      <w:r w:rsidR="00AD520A">
        <w:rPr>
          <w:rFonts w:asciiTheme="majorBidi" w:hAnsiTheme="majorBidi" w:cstheme="majorBidi"/>
          <w:sz w:val="24"/>
          <w:szCs w:val="24"/>
        </w:rPr>
        <w:t xml:space="preserve"> and TRACAB</w:t>
      </w:r>
      <w:r w:rsidR="00890AF3">
        <w:rPr>
          <w:rFonts w:asciiTheme="majorBidi" w:hAnsiTheme="majorBidi" w:cstheme="majorBidi"/>
          <w:sz w:val="24"/>
          <w:szCs w:val="24"/>
          <w:vertAlign w:val="subscript"/>
        </w:rPr>
        <w:t>_OF</w:t>
      </w:r>
      <w:r w:rsidR="00EE350E">
        <w:rPr>
          <w:rFonts w:asciiTheme="majorBidi" w:hAnsiTheme="majorBidi" w:cstheme="majorBidi"/>
          <w:sz w:val="24"/>
          <w:szCs w:val="24"/>
        </w:rPr>
        <w:t xml:space="preserve"> </w:t>
      </w:r>
      <w:r w:rsidR="00890AF3">
        <w:rPr>
          <w:rFonts w:asciiTheme="majorBidi" w:hAnsiTheme="majorBidi" w:cstheme="majorBidi"/>
          <w:sz w:val="24"/>
          <w:szCs w:val="24"/>
        </w:rPr>
        <w:t>data</w:t>
      </w:r>
      <w:r w:rsidR="00EE350E">
        <w:rPr>
          <w:rFonts w:asciiTheme="majorBidi" w:hAnsiTheme="majorBidi" w:cstheme="majorBidi"/>
          <w:sz w:val="24"/>
          <w:szCs w:val="24"/>
        </w:rPr>
        <w:t xml:space="preserve"> not </w:t>
      </w:r>
      <w:r w:rsidR="00FF49FD">
        <w:rPr>
          <w:rFonts w:asciiTheme="majorBidi" w:hAnsiTheme="majorBidi" w:cstheme="majorBidi"/>
          <w:sz w:val="24"/>
          <w:szCs w:val="24"/>
        </w:rPr>
        <w:t xml:space="preserve">reporting any difference </w:t>
      </w:r>
      <w:r w:rsidR="00C53D51">
        <w:rPr>
          <w:rFonts w:asciiTheme="majorBidi" w:hAnsiTheme="majorBidi" w:cstheme="majorBidi"/>
          <w:sz w:val="24"/>
          <w:szCs w:val="24"/>
        </w:rPr>
        <w:t>compared to</w:t>
      </w:r>
      <w:r w:rsidR="00B710B1">
        <w:rPr>
          <w:rFonts w:asciiTheme="majorBidi" w:hAnsiTheme="majorBidi" w:cstheme="majorBidi"/>
          <w:sz w:val="24"/>
          <w:szCs w:val="24"/>
        </w:rPr>
        <w:t xml:space="preserve"> GPS</w:t>
      </w:r>
      <w:r w:rsidR="00AD520A">
        <w:rPr>
          <w:rFonts w:asciiTheme="majorBidi" w:hAnsiTheme="majorBidi" w:cstheme="majorBidi"/>
          <w:sz w:val="24"/>
          <w:szCs w:val="24"/>
        </w:rPr>
        <w:t>.</w:t>
      </w:r>
      <w:r w:rsidR="00C040F1">
        <w:rPr>
          <w:rFonts w:asciiTheme="majorBidi" w:hAnsiTheme="majorBidi" w:cstheme="majorBidi"/>
          <w:sz w:val="24"/>
          <w:szCs w:val="24"/>
        </w:rPr>
        <w:t xml:space="preserve"> </w:t>
      </w:r>
      <w:r w:rsidR="00890AF3">
        <w:rPr>
          <w:rFonts w:asciiTheme="majorBidi" w:hAnsiTheme="majorBidi" w:cstheme="majorBidi"/>
          <w:sz w:val="24"/>
          <w:szCs w:val="24"/>
        </w:rPr>
        <w:t>The differences in distance covered between Optical tracking systems and GPS is also likely to be due to specific manufacturer software data filtering. This is supported by the finding that the difference between the Optical tracking syste</w:t>
      </w:r>
      <w:r w:rsidR="00D92109">
        <w:rPr>
          <w:rFonts w:asciiTheme="majorBidi" w:hAnsiTheme="majorBidi" w:cstheme="majorBidi"/>
          <w:sz w:val="24"/>
          <w:szCs w:val="24"/>
        </w:rPr>
        <w:t xml:space="preserve">m data </w:t>
      </w:r>
      <w:r w:rsidR="00890AF3">
        <w:rPr>
          <w:rFonts w:asciiTheme="majorBidi" w:hAnsiTheme="majorBidi" w:cstheme="majorBidi"/>
          <w:sz w:val="24"/>
          <w:szCs w:val="24"/>
        </w:rPr>
        <w:t xml:space="preserve">and GPS </w:t>
      </w:r>
      <w:r w:rsidR="00D92109">
        <w:rPr>
          <w:rFonts w:asciiTheme="majorBidi" w:hAnsiTheme="majorBidi" w:cstheme="majorBidi"/>
          <w:sz w:val="24"/>
          <w:szCs w:val="24"/>
        </w:rPr>
        <w:t xml:space="preserve">data for distances covered </w:t>
      </w:r>
      <w:r w:rsidR="00890AF3">
        <w:rPr>
          <w:rFonts w:asciiTheme="majorBidi" w:hAnsiTheme="majorBidi" w:cstheme="majorBidi"/>
          <w:sz w:val="24"/>
          <w:szCs w:val="24"/>
        </w:rPr>
        <w:t xml:space="preserve">was similar to the difference </w:t>
      </w:r>
      <w:r w:rsidR="00D92109">
        <w:rPr>
          <w:rFonts w:asciiTheme="majorBidi" w:hAnsiTheme="majorBidi" w:cstheme="majorBidi"/>
          <w:sz w:val="24"/>
          <w:szCs w:val="24"/>
        </w:rPr>
        <w:t>between Optical tracking system data and GPS Openfield filtered Optical tracking system data (Figure 1).</w:t>
      </w:r>
    </w:p>
    <w:p w14:paraId="1834B9D5" w14:textId="260CC047" w:rsidR="0015193A" w:rsidRDefault="00D92109" w:rsidP="009C388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The number of high-speed e</w:t>
      </w:r>
      <w:r w:rsidR="00530230">
        <w:rPr>
          <w:rFonts w:asciiTheme="majorBidi" w:hAnsiTheme="majorBidi" w:cstheme="majorBidi"/>
          <w:sz w:val="24"/>
          <w:szCs w:val="24"/>
        </w:rPr>
        <w:t xml:space="preserve">fforts detected </w:t>
      </w:r>
      <w:r w:rsidR="005B1F30">
        <w:rPr>
          <w:rFonts w:asciiTheme="majorBidi" w:hAnsiTheme="majorBidi" w:cstheme="majorBidi"/>
          <w:sz w:val="24"/>
          <w:szCs w:val="24"/>
        </w:rPr>
        <w:t>w</w:t>
      </w:r>
      <w:r>
        <w:rPr>
          <w:rFonts w:asciiTheme="majorBidi" w:hAnsiTheme="majorBidi" w:cstheme="majorBidi"/>
          <w:sz w:val="24"/>
          <w:szCs w:val="24"/>
        </w:rPr>
        <w:t>ere</w:t>
      </w:r>
      <w:r w:rsidR="005C6E5E">
        <w:rPr>
          <w:rFonts w:asciiTheme="majorBidi" w:hAnsiTheme="majorBidi" w:cstheme="majorBidi"/>
          <w:sz w:val="24"/>
          <w:szCs w:val="24"/>
        </w:rPr>
        <w:t xml:space="preserve"> greate</w:t>
      </w:r>
      <w:r>
        <w:rPr>
          <w:rFonts w:asciiTheme="majorBidi" w:hAnsiTheme="majorBidi" w:cstheme="majorBidi"/>
          <w:sz w:val="24"/>
          <w:szCs w:val="24"/>
        </w:rPr>
        <w:t>st</w:t>
      </w:r>
      <w:r w:rsidR="005C6E5E">
        <w:rPr>
          <w:rFonts w:asciiTheme="majorBidi" w:hAnsiTheme="majorBidi" w:cstheme="majorBidi"/>
          <w:sz w:val="24"/>
          <w:szCs w:val="24"/>
        </w:rPr>
        <w:t xml:space="preserve"> for TRACAB</w:t>
      </w:r>
      <w:r w:rsidR="000B287C">
        <w:rPr>
          <w:rFonts w:asciiTheme="majorBidi" w:hAnsiTheme="majorBidi" w:cstheme="majorBidi"/>
          <w:sz w:val="24"/>
          <w:szCs w:val="24"/>
        </w:rPr>
        <w:t xml:space="preserve"> while there was no difference between </w:t>
      </w:r>
      <w:r>
        <w:rPr>
          <w:rFonts w:asciiTheme="majorBidi" w:hAnsiTheme="majorBidi" w:cstheme="majorBidi"/>
          <w:sz w:val="24"/>
          <w:szCs w:val="24"/>
        </w:rPr>
        <w:t>Second Spectrum</w:t>
      </w:r>
      <w:r w:rsidR="00FC4144">
        <w:rPr>
          <w:rFonts w:asciiTheme="majorBidi" w:hAnsiTheme="majorBidi" w:cstheme="majorBidi"/>
          <w:sz w:val="24"/>
          <w:szCs w:val="24"/>
        </w:rPr>
        <w:t xml:space="preserve"> and GPS. </w:t>
      </w:r>
      <w:r>
        <w:rPr>
          <w:rFonts w:asciiTheme="majorBidi" w:hAnsiTheme="majorBidi" w:cstheme="majorBidi"/>
          <w:sz w:val="24"/>
          <w:szCs w:val="24"/>
        </w:rPr>
        <w:t xml:space="preserve">To our knowledge this is the first study to compare </w:t>
      </w:r>
      <w:r w:rsidR="00107C98">
        <w:rPr>
          <w:rFonts w:asciiTheme="majorBidi" w:hAnsiTheme="majorBidi" w:cstheme="majorBidi"/>
          <w:sz w:val="24"/>
          <w:szCs w:val="24"/>
        </w:rPr>
        <w:t xml:space="preserve">the </w:t>
      </w:r>
      <w:r>
        <w:rPr>
          <w:rFonts w:asciiTheme="majorBidi" w:hAnsiTheme="majorBidi" w:cstheme="majorBidi"/>
          <w:sz w:val="24"/>
          <w:szCs w:val="24"/>
        </w:rPr>
        <w:t xml:space="preserve">interchangeability of </w:t>
      </w:r>
      <w:r w:rsidR="00107C98">
        <w:rPr>
          <w:rFonts w:asciiTheme="majorBidi" w:hAnsiTheme="majorBidi" w:cstheme="majorBidi"/>
          <w:sz w:val="24"/>
          <w:szCs w:val="24"/>
        </w:rPr>
        <w:t xml:space="preserve">optical tracking systems and GPS for measuring the number of high-speed </w:t>
      </w:r>
      <w:r w:rsidR="00797115">
        <w:rPr>
          <w:rFonts w:asciiTheme="majorBidi" w:hAnsiTheme="majorBidi" w:cstheme="majorBidi"/>
          <w:sz w:val="24"/>
          <w:szCs w:val="24"/>
        </w:rPr>
        <w:t>efforts</w:t>
      </w:r>
      <w:r w:rsidR="00107C98">
        <w:rPr>
          <w:rFonts w:asciiTheme="majorBidi" w:hAnsiTheme="majorBidi" w:cstheme="majorBidi"/>
          <w:sz w:val="24"/>
          <w:szCs w:val="24"/>
        </w:rPr>
        <w:t xml:space="preserve"> (&gt;19.8 km</w:t>
      </w:r>
      <w:r w:rsidR="00107C98">
        <w:rPr>
          <w:rFonts w:ascii="Roboto" w:hAnsi="Roboto" w:cstheme="majorBidi"/>
          <w:sz w:val="24"/>
          <w:szCs w:val="24"/>
        </w:rPr>
        <w:t>‧</w:t>
      </w:r>
      <w:r w:rsidR="00107C98">
        <w:rPr>
          <w:rFonts w:asciiTheme="majorBidi" w:hAnsiTheme="majorBidi" w:cstheme="majorBidi"/>
          <w:sz w:val="24"/>
          <w:szCs w:val="24"/>
        </w:rPr>
        <w:t>hr</w:t>
      </w:r>
      <w:r w:rsidR="00107C98" w:rsidRPr="00280950">
        <w:rPr>
          <w:rFonts w:asciiTheme="majorBidi" w:hAnsiTheme="majorBidi" w:cstheme="majorBidi"/>
          <w:sz w:val="24"/>
          <w:szCs w:val="24"/>
          <w:vertAlign w:val="superscript"/>
        </w:rPr>
        <w:t>-1</w:t>
      </w:r>
      <w:r w:rsidR="00107C98">
        <w:rPr>
          <w:rFonts w:asciiTheme="majorBidi" w:hAnsiTheme="majorBidi" w:cstheme="majorBidi"/>
          <w:sz w:val="24"/>
          <w:szCs w:val="24"/>
        </w:rPr>
        <w:t>)</w:t>
      </w:r>
      <w:r w:rsidR="00797115">
        <w:rPr>
          <w:rFonts w:asciiTheme="majorBidi" w:hAnsiTheme="majorBidi" w:cstheme="majorBidi"/>
          <w:sz w:val="24"/>
          <w:szCs w:val="24"/>
        </w:rPr>
        <w:t>.</w:t>
      </w:r>
      <w:r w:rsidR="00FA05C3">
        <w:rPr>
          <w:rFonts w:asciiTheme="majorBidi" w:hAnsiTheme="majorBidi" w:cstheme="majorBidi"/>
          <w:sz w:val="24"/>
          <w:szCs w:val="24"/>
        </w:rPr>
        <w:t xml:space="preserve"> </w:t>
      </w:r>
      <w:r w:rsidR="00F30821">
        <w:rPr>
          <w:rFonts w:asciiTheme="majorBidi" w:hAnsiTheme="majorBidi" w:cstheme="majorBidi"/>
          <w:sz w:val="24"/>
          <w:szCs w:val="24"/>
        </w:rPr>
        <w:t>The detection of efforts from tracking system data can involve multiple considerations which can differ between and within each tracking system. The detection of efforts often requires a minimum duration above a fixed velocity threshold for the effort to be identified as real</w:t>
      </w:r>
      <w:r w:rsidR="0091396A">
        <w:rPr>
          <w:rFonts w:asciiTheme="majorBidi" w:hAnsiTheme="majorBidi" w:cstheme="majorBidi"/>
          <w:sz w:val="24"/>
          <w:szCs w:val="24"/>
        </w:rPr>
        <w:t xml:space="preserve">. For example, the number of high-speed efforts detected with 10-Hz GPS devices during a soccer match when different minimum effort durations were applied showed moderate to large differences in the number of efforts detected </w:t>
      </w:r>
      <w:r w:rsidR="00460062">
        <w:rPr>
          <w:rFonts w:asciiTheme="majorBidi" w:hAnsiTheme="majorBidi" w:cstheme="majorBidi"/>
          <w:sz w:val="24"/>
          <w:szCs w:val="24"/>
        </w:rPr>
        <w:t>with</w:t>
      </w:r>
      <w:r w:rsidR="0091396A">
        <w:rPr>
          <w:rFonts w:asciiTheme="majorBidi" w:hAnsiTheme="majorBidi" w:cstheme="majorBidi"/>
          <w:sz w:val="24"/>
          <w:szCs w:val="24"/>
        </w:rPr>
        <w:t xml:space="preserve"> ~150 efforts </w:t>
      </w:r>
      <w:r w:rsidR="00460062">
        <w:rPr>
          <w:rFonts w:asciiTheme="majorBidi" w:hAnsiTheme="majorBidi" w:cstheme="majorBidi"/>
          <w:sz w:val="24"/>
          <w:szCs w:val="24"/>
        </w:rPr>
        <w:t xml:space="preserve">detected </w:t>
      </w:r>
      <w:r w:rsidR="0091396A">
        <w:rPr>
          <w:rFonts w:asciiTheme="majorBidi" w:hAnsiTheme="majorBidi" w:cstheme="majorBidi"/>
          <w:sz w:val="24"/>
          <w:szCs w:val="24"/>
        </w:rPr>
        <w:t xml:space="preserve">for 0.1 s </w:t>
      </w:r>
      <w:r w:rsidR="00460062">
        <w:rPr>
          <w:rFonts w:asciiTheme="majorBidi" w:hAnsiTheme="majorBidi" w:cstheme="majorBidi"/>
          <w:sz w:val="24"/>
          <w:szCs w:val="24"/>
        </w:rPr>
        <w:t xml:space="preserve">duration </w:t>
      </w:r>
      <w:r w:rsidR="0091396A">
        <w:rPr>
          <w:rFonts w:asciiTheme="majorBidi" w:hAnsiTheme="majorBidi" w:cstheme="majorBidi"/>
          <w:sz w:val="24"/>
          <w:szCs w:val="24"/>
        </w:rPr>
        <w:t xml:space="preserve">compared to </w:t>
      </w:r>
      <w:r w:rsidR="00460062">
        <w:rPr>
          <w:rFonts w:asciiTheme="majorBidi" w:hAnsiTheme="majorBidi" w:cstheme="majorBidi"/>
          <w:sz w:val="24"/>
          <w:szCs w:val="24"/>
        </w:rPr>
        <w:t>~9</w:t>
      </w:r>
      <w:r w:rsidR="0091396A">
        <w:rPr>
          <w:rFonts w:asciiTheme="majorBidi" w:hAnsiTheme="majorBidi" w:cstheme="majorBidi"/>
          <w:sz w:val="24"/>
          <w:szCs w:val="24"/>
        </w:rPr>
        <w:t xml:space="preserve">0 efforts </w:t>
      </w:r>
      <w:r w:rsidR="00460062">
        <w:rPr>
          <w:rFonts w:asciiTheme="majorBidi" w:hAnsiTheme="majorBidi" w:cstheme="majorBidi"/>
          <w:sz w:val="24"/>
          <w:szCs w:val="24"/>
        </w:rPr>
        <w:t xml:space="preserve">detected </w:t>
      </w:r>
      <w:r w:rsidR="0091396A">
        <w:rPr>
          <w:rFonts w:asciiTheme="majorBidi" w:hAnsiTheme="majorBidi" w:cstheme="majorBidi"/>
          <w:sz w:val="24"/>
          <w:szCs w:val="24"/>
        </w:rPr>
        <w:t>for 1 s</w:t>
      </w:r>
      <w:r w:rsidR="00460062">
        <w:rPr>
          <w:rFonts w:asciiTheme="majorBidi" w:hAnsiTheme="majorBidi" w:cstheme="majorBidi"/>
          <w:sz w:val="24"/>
          <w:szCs w:val="24"/>
        </w:rPr>
        <w:t xml:space="preserve"> duration (Varley, Jaspers, Helsen, &amp; Malone, 2017)</w:t>
      </w:r>
      <w:r w:rsidR="0091396A">
        <w:rPr>
          <w:rFonts w:asciiTheme="majorBidi" w:hAnsiTheme="majorBidi" w:cstheme="majorBidi"/>
          <w:sz w:val="24"/>
          <w:szCs w:val="24"/>
        </w:rPr>
        <w:t>. As these difference</w:t>
      </w:r>
      <w:r w:rsidR="0044228C">
        <w:rPr>
          <w:rFonts w:asciiTheme="majorBidi" w:hAnsiTheme="majorBidi" w:cstheme="majorBidi"/>
          <w:sz w:val="24"/>
          <w:szCs w:val="24"/>
        </w:rPr>
        <w:t>s</w:t>
      </w:r>
      <w:r w:rsidR="0091396A">
        <w:rPr>
          <w:rFonts w:asciiTheme="majorBidi" w:hAnsiTheme="majorBidi" w:cstheme="majorBidi"/>
          <w:sz w:val="24"/>
          <w:szCs w:val="24"/>
        </w:rPr>
        <w:t xml:space="preserve"> were observed </w:t>
      </w:r>
      <w:r w:rsidR="0044228C">
        <w:rPr>
          <w:rFonts w:asciiTheme="majorBidi" w:hAnsiTheme="majorBidi" w:cstheme="majorBidi"/>
          <w:sz w:val="24"/>
          <w:szCs w:val="24"/>
        </w:rPr>
        <w:t xml:space="preserve">even </w:t>
      </w:r>
      <w:r w:rsidR="0091396A">
        <w:rPr>
          <w:rFonts w:asciiTheme="majorBidi" w:hAnsiTheme="majorBidi" w:cstheme="majorBidi"/>
          <w:sz w:val="24"/>
          <w:szCs w:val="24"/>
        </w:rPr>
        <w:t>when using the same device</w:t>
      </w:r>
      <w:r w:rsidR="0044228C">
        <w:rPr>
          <w:rFonts w:asciiTheme="majorBidi" w:hAnsiTheme="majorBidi" w:cstheme="majorBidi"/>
          <w:sz w:val="24"/>
          <w:szCs w:val="24"/>
        </w:rPr>
        <w:t>,</w:t>
      </w:r>
      <w:r w:rsidR="0091396A">
        <w:rPr>
          <w:rFonts w:asciiTheme="majorBidi" w:hAnsiTheme="majorBidi" w:cstheme="majorBidi"/>
          <w:sz w:val="24"/>
          <w:szCs w:val="24"/>
        </w:rPr>
        <w:t xml:space="preserve"> it is not surprising that differences were observed in the current study when comparing efforts between </w:t>
      </w:r>
      <w:r w:rsidR="0044228C">
        <w:rPr>
          <w:rFonts w:asciiTheme="majorBidi" w:hAnsiTheme="majorBidi" w:cstheme="majorBidi"/>
          <w:sz w:val="24"/>
          <w:szCs w:val="24"/>
        </w:rPr>
        <w:t>different systems</w:t>
      </w:r>
      <w:r w:rsidR="0091396A">
        <w:rPr>
          <w:rFonts w:asciiTheme="majorBidi" w:hAnsiTheme="majorBidi" w:cstheme="majorBidi"/>
          <w:sz w:val="24"/>
          <w:szCs w:val="24"/>
        </w:rPr>
        <w:t>. This demonstrates the importance for practitioners to understand how their data is filtered and processed with each tracking system they are using.</w:t>
      </w:r>
    </w:p>
    <w:p w14:paraId="3AC1EB60" w14:textId="1B76D1BE" w:rsidR="00A2705C" w:rsidRPr="00AF3BCC" w:rsidRDefault="006B5E4A" w:rsidP="004C2D4B">
      <w:pPr>
        <w:spacing w:line="360" w:lineRule="auto"/>
        <w:ind w:firstLine="720"/>
        <w:jc w:val="both"/>
        <w:rPr>
          <w:rFonts w:asciiTheme="majorBidi" w:hAnsiTheme="majorBidi" w:cstheme="majorBidi"/>
          <w:strike/>
          <w:color w:val="FF0000"/>
          <w:sz w:val="24"/>
          <w:szCs w:val="24"/>
        </w:rPr>
      </w:pPr>
      <w:r>
        <w:rPr>
          <w:rFonts w:asciiTheme="majorBidi" w:hAnsiTheme="majorBidi" w:cstheme="majorBidi"/>
          <w:sz w:val="24"/>
          <w:szCs w:val="24"/>
        </w:rPr>
        <w:t xml:space="preserve">The </w:t>
      </w:r>
      <w:r w:rsidR="007955B8">
        <w:rPr>
          <w:rFonts w:asciiTheme="majorBidi" w:hAnsiTheme="majorBidi" w:cstheme="majorBidi"/>
          <w:sz w:val="24"/>
          <w:szCs w:val="24"/>
        </w:rPr>
        <w:t xml:space="preserve">equations in </w:t>
      </w:r>
      <w:r>
        <w:rPr>
          <w:rFonts w:asciiTheme="majorBidi" w:hAnsiTheme="majorBidi" w:cstheme="majorBidi"/>
          <w:sz w:val="24"/>
          <w:szCs w:val="24"/>
        </w:rPr>
        <w:t>T</w:t>
      </w:r>
      <w:r w:rsidR="007955B8">
        <w:rPr>
          <w:rFonts w:asciiTheme="majorBidi" w:hAnsiTheme="majorBidi" w:cstheme="majorBidi"/>
          <w:sz w:val="24"/>
          <w:szCs w:val="24"/>
        </w:rPr>
        <w:t xml:space="preserve">able </w:t>
      </w:r>
      <w:r>
        <w:rPr>
          <w:rFonts w:asciiTheme="majorBidi" w:hAnsiTheme="majorBidi" w:cstheme="majorBidi"/>
          <w:sz w:val="24"/>
          <w:szCs w:val="24"/>
        </w:rPr>
        <w:t>1</w:t>
      </w:r>
      <w:r w:rsidR="005969CA">
        <w:rPr>
          <w:rFonts w:asciiTheme="majorBidi" w:hAnsiTheme="majorBidi" w:cstheme="majorBidi"/>
          <w:sz w:val="24"/>
          <w:szCs w:val="24"/>
        </w:rPr>
        <w:t xml:space="preserve"> </w:t>
      </w:r>
      <w:r w:rsidR="00B868A4">
        <w:rPr>
          <w:rFonts w:asciiTheme="majorBidi" w:hAnsiTheme="majorBidi" w:cstheme="majorBidi"/>
          <w:sz w:val="24"/>
          <w:szCs w:val="24"/>
        </w:rPr>
        <w:t>are</w:t>
      </w:r>
      <w:r w:rsidR="00E31D1F">
        <w:rPr>
          <w:rFonts w:asciiTheme="majorBidi" w:hAnsiTheme="majorBidi" w:cstheme="majorBidi"/>
          <w:sz w:val="24"/>
          <w:szCs w:val="24"/>
        </w:rPr>
        <w:t xml:space="preserve"> a practical </w:t>
      </w:r>
      <w:r w:rsidR="00B868A4">
        <w:rPr>
          <w:rFonts w:asciiTheme="majorBidi" w:hAnsiTheme="majorBidi" w:cstheme="majorBidi"/>
          <w:sz w:val="24"/>
          <w:szCs w:val="24"/>
        </w:rPr>
        <w:t xml:space="preserve">tool for </w:t>
      </w:r>
      <w:r>
        <w:rPr>
          <w:rFonts w:asciiTheme="majorBidi" w:hAnsiTheme="majorBidi" w:cstheme="majorBidi"/>
          <w:sz w:val="24"/>
          <w:szCs w:val="24"/>
        </w:rPr>
        <w:t xml:space="preserve">practitioners and researchers who may need </w:t>
      </w:r>
      <w:r w:rsidR="00B868A4">
        <w:rPr>
          <w:rFonts w:asciiTheme="majorBidi" w:hAnsiTheme="majorBidi" w:cstheme="majorBidi"/>
          <w:sz w:val="24"/>
          <w:szCs w:val="24"/>
        </w:rPr>
        <w:t xml:space="preserve">to convert </w:t>
      </w:r>
      <w:r w:rsidR="00300981">
        <w:rPr>
          <w:rFonts w:asciiTheme="majorBidi" w:hAnsiTheme="majorBidi" w:cstheme="majorBidi"/>
          <w:sz w:val="24"/>
          <w:szCs w:val="24"/>
        </w:rPr>
        <w:t xml:space="preserve">variables collected with </w:t>
      </w:r>
      <w:r w:rsidR="00017B6D">
        <w:rPr>
          <w:rFonts w:asciiTheme="majorBidi" w:hAnsiTheme="majorBidi" w:cstheme="majorBidi"/>
          <w:sz w:val="24"/>
          <w:szCs w:val="24"/>
        </w:rPr>
        <w:t xml:space="preserve">TRACAB, Second Spectrum or </w:t>
      </w:r>
      <w:r w:rsidR="0012232B">
        <w:rPr>
          <w:rFonts w:asciiTheme="majorBidi" w:hAnsiTheme="majorBidi" w:cstheme="majorBidi"/>
          <w:sz w:val="24"/>
          <w:szCs w:val="24"/>
        </w:rPr>
        <w:t xml:space="preserve">Vector </w:t>
      </w:r>
      <w:r w:rsidR="00017B6D">
        <w:rPr>
          <w:rFonts w:asciiTheme="majorBidi" w:hAnsiTheme="majorBidi" w:cstheme="majorBidi"/>
          <w:sz w:val="24"/>
          <w:szCs w:val="24"/>
        </w:rPr>
        <w:t>GPS</w:t>
      </w:r>
      <w:r w:rsidR="00300981">
        <w:rPr>
          <w:rFonts w:asciiTheme="majorBidi" w:hAnsiTheme="majorBidi" w:cstheme="majorBidi"/>
          <w:sz w:val="24"/>
          <w:szCs w:val="24"/>
        </w:rPr>
        <w:t xml:space="preserve"> </w:t>
      </w:r>
      <w:r w:rsidR="00E31F23">
        <w:rPr>
          <w:rFonts w:asciiTheme="majorBidi" w:hAnsiTheme="majorBidi" w:cstheme="majorBidi"/>
          <w:sz w:val="24"/>
          <w:szCs w:val="24"/>
        </w:rPr>
        <w:t xml:space="preserve">(processed with the manufacturer software or </w:t>
      </w:r>
      <w:r w:rsidR="005D6197">
        <w:rPr>
          <w:rFonts w:asciiTheme="majorBidi" w:hAnsiTheme="majorBidi" w:cstheme="majorBidi"/>
          <w:sz w:val="24"/>
          <w:szCs w:val="24"/>
        </w:rPr>
        <w:t xml:space="preserve">Openfield) </w:t>
      </w:r>
      <w:r>
        <w:rPr>
          <w:rFonts w:asciiTheme="majorBidi" w:hAnsiTheme="majorBidi" w:cstheme="majorBidi"/>
          <w:sz w:val="24"/>
          <w:szCs w:val="24"/>
        </w:rPr>
        <w:t>to be used interchangeably</w:t>
      </w:r>
      <w:r w:rsidR="007A41F9">
        <w:rPr>
          <w:rFonts w:asciiTheme="majorBidi" w:hAnsiTheme="majorBidi" w:cstheme="majorBidi"/>
          <w:sz w:val="24"/>
          <w:szCs w:val="24"/>
        </w:rPr>
        <w:t xml:space="preserve">. </w:t>
      </w:r>
      <w:r w:rsidR="0053223E">
        <w:rPr>
          <w:rFonts w:asciiTheme="majorBidi" w:hAnsiTheme="majorBidi" w:cstheme="majorBidi"/>
          <w:sz w:val="24"/>
          <w:szCs w:val="24"/>
        </w:rPr>
        <w:t xml:space="preserve">For example, if </w:t>
      </w:r>
      <w:r>
        <w:rPr>
          <w:rFonts w:asciiTheme="majorBidi" w:hAnsiTheme="majorBidi" w:cstheme="majorBidi"/>
          <w:sz w:val="24"/>
          <w:szCs w:val="24"/>
        </w:rPr>
        <w:t xml:space="preserve">a user </w:t>
      </w:r>
      <w:r w:rsidR="005D6197">
        <w:rPr>
          <w:rFonts w:asciiTheme="majorBidi" w:hAnsiTheme="majorBidi" w:cstheme="majorBidi"/>
          <w:sz w:val="24"/>
          <w:szCs w:val="24"/>
        </w:rPr>
        <w:t>want</w:t>
      </w:r>
      <w:r>
        <w:rPr>
          <w:rFonts w:asciiTheme="majorBidi" w:hAnsiTheme="majorBidi" w:cstheme="majorBidi"/>
          <w:sz w:val="24"/>
          <w:szCs w:val="24"/>
        </w:rPr>
        <w:t>s</w:t>
      </w:r>
      <w:r w:rsidR="005D6197">
        <w:rPr>
          <w:rFonts w:asciiTheme="majorBidi" w:hAnsiTheme="majorBidi" w:cstheme="majorBidi"/>
          <w:sz w:val="24"/>
          <w:szCs w:val="24"/>
        </w:rPr>
        <w:t xml:space="preserve"> to convert </w:t>
      </w:r>
      <w:r w:rsidR="00203A23">
        <w:rPr>
          <w:rFonts w:asciiTheme="majorBidi" w:hAnsiTheme="majorBidi" w:cstheme="majorBidi"/>
          <w:sz w:val="24"/>
          <w:szCs w:val="24"/>
        </w:rPr>
        <w:t xml:space="preserve">the variable of </w:t>
      </w:r>
      <w:bookmarkStart w:id="1" w:name="_Hlk55401327"/>
      <w:r w:rsidR="009A4577">
        <w:rPr>
          <w:rFonts w:asciiTheme="majorBidi" w:hAnsiTheme="majorBidi" w:cstheme="majorBidi"/>
          <w:sz w:val="24"/>
          <w:szCs w:val="24"/>
        </w:rPr>
        <w:t>d</w:t>
      </w:r>
      <w:r w:rsidR="009A4577" w:rsidRPr="009A4577">
        <w:rPr>
          <w:rFonts w:asciiTheme="majorBidi" w:hAnsiTheme="majorBidi" w:cstheme="majorBidi"/>
          <w:sz w:val="24"/>
          <w:szCs w:val="24"/>
        </w:rPr>
        <w:t>istance</w:t>
      </w:r>
      <w:r w:rsidR="0090578F">
        <w:rPr>
          <w:rFonts w:asciiTheme="majorBidi" w:hAnsiTheme="majorBidi" w:cstheme="majorBidi"/>
          <w:sz w:val="24"/>
          <w:szCs w:val="24"/>
        </w:rPr>
        <w:t xml:space="preserve"> covered</w:t>
      </w:r>
      <w:r w:rsidR="009A4577" w:rsidRPr="009A4577">
        <w:rPr>
          <w:rFonts w:asciiTheme="majorBidi" w:hAnsiTheme="majorBidi" w:cstheme="majorBidi"/>
          <w:sz w:val="24"/>
          <w:szCs w:val="24"/>
        </w:rPr>
        <w:t xml:space="preserve"> </w:t>
      </w:r>
      <w:r w:rsidR="009A4577">
        <w:rPr>
          <w:rFonts w:asciiTheme="majorBidi" w:hAnsiTheme="majorBidi" w:cstheme="majorBidi"/>
          <w:sz w:val="24"/>
          <w:szCs w:val="24"/>
        </w:rPr>
        <w:t xml:space="preserve">between </w:t>
      </w:r>
      <w:r w:rsidR="009A4577" w:rsidRPr="009A4577">
        <w:rPr>
          <w:rFonts w:asciiTheme="majorBidi" w:hAnsiTheme="majorBidi" w:cstheme="majorBidi"/>
          <w:sz w:val="24"/>
          <w:szCs w:val="24"/>
        </w:rPr>
        <w:t>19.8-25.2 km</w:t>
      </w:r>
      <w:r>
        <w:rPr>
          <w:rFonts w:ascii="Roboto" w:hAnsi="Roboto" w:cstheme="majorBidi"/>
          <w:sz w:val="24"/>
          <w:szCs w:val="24"/>
        </w:rPr>
        <w:t>‧</w:t>
      </w:r>
      <w:r w:rsidR="009A4577" w:rsidRPr="009A4577">
        <w:rPr>
          <w:rFonts w:asciiTheme="majorBidi" w:hAnsiTheme="majorBidi" w:cstheme="majorBidi"/>
          <w:sz w:val="24"/>
          <w:szCs w:val="24"/>
        </w:rPr>
        <w:t>h</w:t>
      </w:r>
      <w:r>
        <w:rPr>
          <w:rFonts w:asciiTheme="majorBidi" w:hAnsiTheme="majorBidi" w:cstheme="majorBidi"/>
          <w:sz w:val="24"/>
          <w:szCs w:val="24"/>
        </w:rPr>
        <w:t>r</w:t>
      </w:r>
      <w:r w:rsidRPr="00280950">
        <w:rPr>
          <w:rFonts w:asciiTheme="majorBidi" w:hAnsiTheme="majorBidi" w:cstheme="majorBidi"/>
          <w:sz w:val="24"/>
          <w:szCs w:val="24"/>
          <w:vertAlign w:val="superscript"/>
        </w:rPr>
        <w:t>-</w:t>
      </w:r>
      <w:r w:rsidRPr="00280950">
        <w:rPr>
          <w:rFonts w:asciiTheme="majorBidi" w:hAnsiTheme="majorBidi" w:cstheme="majorBidi"/>
          <w:sz w:val="24"/>
          <w:szCs w:val="24"/>
          <w:vertAlign w:val="superscript"/>
        </w:rPr>
        <w:lastRenderedPageBreak/>
        <w:t>1</w:t>
      </w:r>
      <w:r w:rsidR="009A4577">
        <w:rPr>
          <w:rFonts w:asciiTheme="majorBidi" w:hAnsiTheme="majorBidi" w:cstheme="majorBidi"/>
          <w:sz w:val="24"/>
          <w:szCs w:val="24"/>
        </w:rPr>
        <w:t xml:space="preserve"> measured with</w:t>
      </w:r>
      <w:r w:rsidR="00235C57">
        <w:rPr>
          <w:rFonts w:asciiTheme="majorBidi" w:hAnsiTheme="majorBidi" w:cstheme="majorBidi"/>
          <w:sz w:val="24"/>
          <w:szCs w:val="24"/>
        </w:rPr>
        <w:t xml:space="preserve"> </w:t>
      </w:r>
      <w:r w:rsidR="00D7568D">
        <w:rPr>
          <w:rFonts w:asciiTheme="majorBidi" w:hAnsiTheme="majorBidi" w:cstheme="majorBidi"/>
          <w:sz w:val="24"/>
          <w:szCs w:val="24"/>
        </w:rPr>
        <w:t>TRACAB</w:t>
      </w:r>
      <w:r w:rsidR="00203A23">
        <w:rPr>
          <w:rFonts w:asciiTheme="majorBidi" w:hAnsiTheme="majorBidi" w:cstheme="majorBidi"/>
          <w:sz w:val="24"/>
          <w:szCs w:val="24"/>
        </w:rPr>
        <w:t xml:space="preserve"> to </w:t>
      </w:r>
      <w:r w:rsidR="00D7568D">
        <w:rPr>
          <w:rFonts w:asciiTheme="majorBidi" w:hAnsiTheme="majorBidi" w:cstheme="majorBidi"/>
          <w:sz w:val="24"/>
          <w:szCs w:val="24"/>
        </w:rPr>
        <w:t>GPS</w:t>
      </w:r>
      <w:r w:rsidR="00203A23">
        <w:rPr>
          <w:rFonts w:asciiTheme="majorBidi" w:hAnsiTheme="majorBidi" w:cstheme="majorBidi"/>
          <w:sz w:val="24"/>
          <w:szCs w:val="24"/>
        </w:rPr>
        <w:t xml:space="preserve"> </w:t>
      </w:r>
      <w:bookmarkEnd w:id="1"/>
      <w:r>
        <w:rPr>
          <w:rFonts w:asciiTheme="majorBidi" w:hAnsiTheme="majorBidi" w:cstheme="majorBidi"/>
          <w:sz w:val="24"/>
          <w:szCs w:val="24"/>
        </w:rPr>
        <w:t xml:space="preserve">they can </w:t>
      </w:r>
      <w:r w:rsidR="00203A23">
        <w:rPr>
          <w:rFonts w:asciiTheme="majorBidi" w:hAnsiTheme="majorBidi" w:cstheme="majorBidi"/>
          <w:sz w:val="24"/>
          <w:szCs w:val="24"/>
        </w:rPr>
        <w:t xml:space="preserve">use </w:t>
      </w:r>
      <w:r w:rsidR="0021387A">
        <w:rPr>
          <w:rFonts w:asciiTheme="majorBidi" w:hAnsiTheme="majorBidi" w:cstheme="majorBidi"/>
          <w:sz w:val="24"/>
          <w:szCs w:val="24"/>
        </w:rPr>
        <w:t xml:space="preserve">the </w:t>
      </w:r>
      <w:r>
        <w:rPr>
          <w:rFonts w:asciiTheme="majorBidi" w:hAnsiTheme="majorBidi" w:cstheme="majorBidi"/>
          <w:sz w:val="24"/>
          <w:szCs w:val="24"/>
        </w:rPr>
        <w:t>equation</w:t>
      </w:r>
      <w:r w:rsidR="0021387A">
        <w:rPr>
          <w:rFonts w:asciiTheme="majorBidi" w:hAnsiTheme="majorBidi" w:cstheme="majorBidi"/>
          <w:sz w:val="24"/>
          <w:szCs w:val="24"/>
        </w:rPr>
        <w:t xml:space="preserve">: </w:t>
      </w:r>
      <w:r w:rsidR="00D7568D">
        <w:rPr>
          <w:rFonts w:asciiTheme="majorBidi" w:hAnsiTheme="majorBidi" w:cstheme="majorBidi"/>
          <w:sz w:val="24"/>
          <w:szCs w:val="24"/>
        </w:rPr>
        <w:t>GPS</w:t>
      </w:r>
      <w:r w:rsidR="008C684E" w:rsidRPr="008C684E">
        <w:rPr>
          <w:rFonts w:asciiTheme="majorBidi" w:hAnsiTheme="majorBidi" w:cstheme="majorBidi"/>
          <w:sz w:val="24"/>
          <w:szCs w:val="24"/>
        </w:rPr>
        <w:t xml:space="preserve"> = </w:t>
      </w:r>
      <w:r w:rsidR="00D7568D">
        <w:rPr>
          <w:rFonts w:asciiTheme="majorBidi" w:hAnsiTheme="majorBidi" w:cstheme="majorBidi"/>
          <w:sz w:val="24"/>
          <w:szCs w:val="24"/>
        </w:rPr>
        <w:t>-0.97</w:t>
      </w:r>
      <w:r w:rsidR="008C684E" w:rsidRPr="008C684E">
        <w:rPr>
          <w:rFonts w:asciiTheme="majorBidi" w:hAnsiTheme="majorBidi" w:cstheme="majorBidi"/>
          <w:sz w:val="24"/>
          <w:szCs w:val="24"/>
        </w:rPr>
        <w:t xml:space="preserve"> + </w:t>
      </w:r>
      <w:r w:rsidR="00D7568D">
        <w:rPr>
          <w:rFonts w:asciiTheme="majorBidi" w:hAnsiTheme="majorBidi" w:cstheme="majorBidi"/>
          <w:sz w:val="24"/>
          <w:szCs w:val="24"/>
        </w:rPr>
        <w:t>0.82</w:t>
      </w:r>
      <w:r w:rsidR="008C684E" w:rsidRPr="008C684E">
        <w:rPr>
          <w:rFonts w:asciiTheme="majorBidi" w:hAnsiTheme="majorBidi" w:cstheme="majorBidi"/>
          <w:sz w:val="24"/>
          <w:szCs w:val="24"/>
        </w:rPr>
        <w:t>(</w:t>
      </w:r>
      <w:r w:rsidR="00D7568D">
        <w:rPr>
          <w:rFonts w:asciiTheme="majorBidi" w:hAnsiTheme="majorBidi" w:cstheme="majorBidi"/>
          <w:sz w:val="24"/>
          <w:szCs w:val="24"/>
        </w:rPr>
        <w:t>TB</w:t>
      </w:r>
      <w:r w:rsidR="008C684E" w:rsidRPr="008C684E">
        <w:rPr>
          <w:rFonts w:asciiTheme="majorBidi" w:hAnsiTheme="majorBidi" w:cstheme="majorBidi"/>
          <w:sz w:val="24"/>
          <w:szCs w:val="24"/>
        </w:rPr>
        <w:t>)</w:t>
      </w:r>
      <w:r w:rsidR="008C684E">
        <w:rPr>
          <w:rFonts w:asciiTheme="majorBidi" w:hAnsiTheme="majorBidi" w:cstheme="majorBidi"/>
          <w:sz w:val="24"/>
          <w:szCs w:val="24"/>
        </w:rPr>
        <w:t xml:space="preserve">. </w:t>
      </w:r>
      <w:r w:rsidR="00E81313">
        <w:rPr>
          <w:rFonts w:asciiTheme="majorBidi" w:hAnsiTheme="majorBidi" w:cstheme="majorBidi"/>
          <w:sz w:val="24"/>
          <w:szCs w:val="24"/>
        </w:rPr>
        <w:t>A</w:t>
      </w:r>
      <w:r w:rsidR="00203A23">
        <w:rPr>
          <w:rFonts w:asciiTheme="majorBidi" w:hAnsiTheme="majorBidi" w:cstheme="majorBidi"/>
          <w:sz w:val="24"/>
          <w:szCs w:val="24"/>
        </w:rPr>
        <w:t xml:space="preserve"> player </w:t>
      </w:r>
      <w:r>
        <w:rPr>
          <w:rFonts w:asciiTheme="majorBidi" w:hAnsiTheme="majorBidi" w:cstheme="majorBidi"/>
          <w:sz w:val="24"/>
          <w:szCs w:val="24"/>
        </w:rPr>
        <w:t xml:space="preserve">who </w:t>
      </w:r>
      <w:r w:rsidR="00D7568D">
        <w:rPr>
          <w:rFonts w:asciiTheme="majorBidi" w:hAnsiTheme="majorBidi" w:cstheme="majorBidi"/>
          <w:sz w:val="24"/>
          <w:szCs w:val="24"/>
        </w:rPr>
        <w:t>is</w:t>
      </w:r>
      <w:r>
        <w:rPr>
          <w:rFonts w:asciiTheme="majorBidi" w:hAnsiTheme="majorBidi" w:cstheme="majorBidi"/>
          <w:sz w:val="24"/>
          <w:szCs w:val="24"/>
        </w:rPr>
        <w:t xml:space="preserve"> </w:t>
      </w:r>
      <w:r w:rsidR="00D7568D">
        <w:rPr>
          <w:rFonts w:asciiTheme="majorBidi" w:hAnsiTheme="majorBidi" w:cstheme="majorBidi"/>
          <w:sz w:val="24"/>
          <w:szCs w:val="24"/>
        </w:rPr>
        <w:t xml:space="preserve">reported to have </w:t>
      </w:r>
      <w:r w:rsidR="00E81313">
        <w:rPr>
          <w:rFonts w:asciiTheme="majorBidi" w:hAnsiTheme="majorBidi" w:cstheme="majorBidi"/>
          <w:sz w:val="24"/>
          <w:szCs w:val="24"/>
        </w:rPr>
        <w:t>cover</w:t>
      </w:r>
      <w:r>
        <w:rPr>
          <w:rFonts w:asciiTheme="majorBidi" w:hAnsiTheme="majorBidi" w:cstheme="majorBidi"/>
          <w:sz w:val="24"/>
          <w:szCs w:val="24"/>
        </w:rPr>
        <w:t>ed</w:t>
      </w:r>
      <w:r w:rsidR="00E81313">
        <w:rPr>
          <w:rFonts w:asciiTheme="majorBidi" w:hAnsiTheme="majorBidi" w:cstheme="majorBidi"/>
          <w:sz w:val="24"/>
          <w:szCs w:val="24"/>
        </w:rPr>
        <w:t xml:space="preserve"> 1093</w:t>
      </w:r>
      <w:r>
        <w:rPr>
          <w:rFonts w:asciiTheme="majorBidi" w:hAnsiTheme="majorBidi" w:cstheme="majorBidi"/>
          <w:sz w:val="24"/>
          <w:szCs w:val="24"/>
        </w:rPr>
        <w:t xml:space="preserve"> </w:t>
      </w:r>
      <w:r w:rsidR="00E81313">
        <w:rPr>
          <w:rFonts w:asciiTheme="majorBidi" w:hAnsiTheme="majorBidi" w:cstheme="majorBidi"/>
          <w:sz w:val="24"/>
          <w:szCs w:val="24"/>
        </w:rPr>
        <w:t>m</w:t>
      </w:r>
      <w:r w:rsidR="00E81313" w:rsidRPr="009A4577">
        <w:rPr>
          <w:rFonts w:asciiTheme="majorBidi" w:hAnsiTheme="majorBidi" w:cstheme="majorBidi"/>
          <w:sz w:val="24"/>
          <w:szCs w:val="24"/>
        </w:rPr>
        <w:t xml:space="preserve"> </w:t>
      </w:r>
      <w:r>
        <w:rPr>
          <w:rFonts w:asciiTheme="majorBidi" w:hAnsiTheme="majorBidi" w:cstheme="majorBidi"/>
          <w:sz w:val="24"/>
          <w:szCs w:val="24"/>
        </w:rPr>
        <w:t>in this variable when</w:t>
      </w:r>
      <w:r w:rsidR="00E81313">
        <w:rPr>
          <w:rFonts w:asciiTheme="majorBidi" w:hAnsiTheme="majorBidi" w:cstheme="majorBidi"/>
          <w:sz w:val="24"/>
          <w:szCs w:val="24"/>
        </w:rPr>
        <w:t xml:space="preserve"> measured with </w:t>
      </w:r>
      <w:r w:rsidR="00D7568D">
        <w:rPr>
          <w:rFonts w:asciiTheme="majorBidi" w:hAnsiTheme="majorBidi" w:cstheme="majorBidi"/>
          <w:sz w:val="24"/>
          <w:szCs w:val="24"/>
        </w:rPr>
        <w:t xml:space="preserve">TRACAB </w:t>
      </w:r>
      <w:r w:rsidR="00DB1491">
        <w:rPr>
          <w:rFonts w:asciiTheme="majorBidi" w:hAnsiTheme="majorBidi" w:cstheme="majorBidi"/>
          <w:sz w:val="24"/>
          <w:szCs w:val="24"/>
        </w:rPr>
        <w:t>may</w:t>
      </w:r>
      <w:r w:rsidR="001B57B5">
        <w:rPr>
          <w:rFonts w:asciiTheme="majorBidi" w:hAnsiTheme="majorBidi" w:cstheme="majorBidi"/>
          <w:sz w:val="24"/>
          <w:szCs w:val="24"/>
        </w:rPr>
        <w:t xml:space="preserve"> have </w:t>
      </w:r>
      <w:r w:rsidR="00D7568D">
        <w:rPr>
          <w:rFonts w:asciiTheme="majorBidi" w:hAnsiTheme="majorBidi" w:cstheme="majorBidi"/>
          <w:sz w:val="24"/>
          <w:szCs w:val="24"/>
        </w:rPr>
        <w:t xml:space="preserve">been estimated to have </w:t>
      </w:r>
      <w:r w:rsidR="001B57B5" w:rsidRPr="008B1253">
        <w:rPr>
          <w:rFonts w:asciiTheme="majorBidi" w:hAnsiTheme="majorBidi" w:cstheme="majorBidi"/>
          <w:color w:val="000000" w:themeColor="text1"/>
          <w:sz w:val="24"/>
          <w:szCs w:val="24"/>
        </w:rPr>
        <w:t>cover</w:t>
      </w:r>
      <w:r w:rsidR="00D7568D" w:rsidRPr="008B1253">
        <w:rPr>
          <w:rFonts w:asciiTheme="majorBidi" w:hAnsiTheme="majorBidi" w:cstheme="majorBidi"/>
          <w:color w:val="000000" w:themeColor="text1"/>
          <w:sz w:val="24"/>
          <w:szCs w:val="24"/>
        </w:rPr>
        <w:t>ed</w:t>
      </w:r>
      <w:r w:rsidR="001B57B5" w:rsidRPr="008B1253">
        <w:rPr>
          <w:rFonts w:asciiTheme="majorBidi" w:hAnsiTheme="majorBidi" w:cstheme="majorBidi"/>
          <w:color w:val="000000" w:themeColor="text1"/>
          <w:sz w:val="24"/>
          <w:szCs w:val="24"/>
        </w:rPr>
        <w:t xml:space="preserve"> </w:t>
      </w:r>
      <w:r w:rsidR="00A11A50" w:rsidRPr="008B1253">
        <w:rPr>
          <w:rFonts w:asciiTheme="majorBidi" w:hAnsiTheme="majorBidi" w:cstheme="majorBidi"/>
          <w:color w:val="000000" w:themeColor="text1"/>
          <w:sz w:val="24"/>
          <w:szCs w:val="24"/>
        </w:rPr>
        <w:t>1314</w:t>
      </w:r>
      <w:r w:rsidR="00D7568D" w:rsidRPr="008B1253">
        <w:rPr>
          <w:rFonts w:asciiTheme="majorBidi" w:hAnsiTheme="majorBidi" w:cstheme="majorBidi"/>
          <w:color w:val="000000" w:themeColor="text1"/>
          <w:sz w:val="24"/>
          <w:szCs w:val="24"/>
        </w:rPr>
        <w:t xml:space="preserve"> </w:t>
      </w:r>
      <w:r w:rsidR="00A11A50" w:rsidRPr="008B1253">
        <w:rPr>
          <w:rFonts w:asciiTheme="majorBidi" w:hAnsiTheme="majorBidi" w:cstheme="majorBidi"/>
          <w:color w:val="000000" w:themeColor="text1"/>
          <w:sz w:val="24"/>
          <w:szCs w:val="24"/>
        </w:rPr>
        <w:t>m</w:t>
      </w:r>
      <w:r w:rsidR="00693A93" w:rsidRPr="008B1253">
        <w:rPr>
          <w:rFonts w:asciiTheme="majorBidi" w:hAnsiTheme="majorBidi" w:cstheme="majorBidi"/>
          <w:color w:val="000000" w:themeColor="text1"/>
          <w:sz w:val="24"/>
          <w:szCs w:val="24"/>
        </w:rPr>
        <w:t xml:space="preserve"> </w:t>
      </w:r>
      <w:r w:rsidR="000D2A88" w:rsidRPr="008B1253">
        <w:rPr>
          <w:rFonts w:asciiTheme="majorBidi" w:hAnsiTheme="majorBidi" w:cstheme="majorBidi"/>
          <w:color w:val="000000" w:themeColor="text1"/>
          <w:sz w:val="24"/>
          <w:szCs w:val="24"/>
        </w:rPr>
        <w:t>(</w:t>
      </w:r>
      <w:r w:rsidR="00693A93" w:rsidRPr="008B1253">
        <w:rPr>
          <w:rFonts w:asciiTheme="majorBidi" w:hAnsiTheme="majorBidi" w:cstheme="majorBidi"/>
          <w:color w:val="000000" w:themeColor="text1"/>
          <w:sz w:val="24"/>
          <w:szCs w:val="24"/>
        </w:rPr>
        <w:t>24.0 + 1.18(1093)</w:t>
      </w:r>
      <w:r w:rsidR="000D2A88" w:rsidRPr="008B1253">
        <w:rPr>
          <w:rFonts w:asciiTheme="majorBidi" w:hAnsiTheme="majorBidi" w:cstheme="majorBidi"/>
          <w:color w:val="000000" w:themeColor="text1"/>
          <w:sz w:val="24"/>
          <w:szCs w:val="24"/>
        </w:rPr>
        <w:t xml:space="preserve"> = 1314)</w:t>
      </w:r>
      <w:r w:rsidR="00DB1491" w:rsidRPr="008B1253">
        <w:rPr>
          <w:rFonts w:asciiTheme="majorBidi" w:hAnsiTheme="majorBidi" w:cstheme="majorBidi"/>
          <w:color w:val="000000" w:themeColor="text1"/>
          <w:sz w:val="24"/>
          <w:szCs w:val="24"/>
        </w:rPr>
        <w:t xml:space="preserve"> </w:t>
      </w:r>
      <w:r w:rsidR="00D7568D" w:rsidRPr="008B1253">
        <w:rPr>
          <w:rFonts w:asciiTheme="majorBidi" w:hAnsiTheme="majorBidi" w:cstheme="majorBidi"/>
          <w:color w:val="000000" w:themeColor="text1"/>
          <w:sz w:val="24"/>
          <w:szCs w:val="24"/>
        </w:rPr>
        <w:t>if GPS was used</w:t>
      </w:r>
      <w:r w:rsidR="00693A93" w:rsidRPr="008B1253">
        <w:rPr>
          <w:rFonts w:asciiTheme="majorBidi" w:hAnsiTheme="majorBidi" w:cstheme="majorBidi"/>
          <w:color w:val="000000" w:themeColor="text1"/>
          <w:sz w:val="24"/>
          <w:szCs w:val="24"/>
        </w:rPr>
        <w:t>.</w:t>
      </w:r>
      <w:r w:rsidR="009B0306" w:rsidRPr="008B1253">
        <w:rPr>
          <w:rFonts w:asciiTheme="majorBidi" w:hAnsiTheme="majorBidi" w:cstheme="majorBidi"/>
          <w:color w:val="000000" w:themeColor="text1"/>
          <w:sz w:val="24"/>
          <w:szCs w:val="24"/>
        </w:rPr>
        <w:t xml:space="preserve"> </w:t>
      </w:r>
      <w:r w:rsidR="00F27F93" w:rsidRPr="008B1253">
        <w:rPr>
          <w:rFonts w:asciiTheme="majorBidi" w:hAnsiTheme="majorBidi" w:cstheme="majorBidi"/>
          <w:color w:val="000000" w:themeColor="text1"/>
          <w:sz w:val="24"/>
          <w:szCs w:val="24"/>
        </w:rPr>
        <w:t xml:space="preserve">It is important to </w:t>
      </w:r>
      <w:r w:rsidR="00C21963" w:rsidRPr="008B1253">
        <w:rPr>
          <w:rFonts w:asciiTheme="majorBidi" w:hAnsiTheme="majorBidi" w:cstheme="majorBidi"/>
          <w:color w:val="000000" w:themeColor="text1"/>
          <w:sz w:val="24"/>
          <w:szCs w:val="24"/>
        </w:rPr>
        <w:t xml:space="preserve">note the </w:t>
      </w:r>
      <w:r w:rsidR="001B139D" w:rsidRPr="008B1253">
        <w:rPr>
          <w:rFonts w:asciiTheme="majorBidi" w:hAnsiTheme="majorBidi" w:cstheme="majorBidi"/>
          <w:color w:val="000000" w:themeColor="text1"/>
          <w:sz w:val="24"/>
          <w:szCs w:val="24"/>
        </w:rPr>
        <w:t>standard</w:t>
      </w:r>
      <w:r w:rsidR="00D73F8B" w:rsidRPr="008B1253">
        <w:rPr>
          <w:rFonts w:asciiTheme="majorBidi" w:hAnsiTheme="majorBidi" w:cstheme="majorBidi"/>
          <w:color w:val="000000" w:themeColor="text1"/>
          <w:sz w:val="24"/>
          <w:szCs w:val="24"/>
        </w:rPr>
        <w:t xml:space="preserve"> error of estimate (</w:t>
      </w:r>
      <w:r w:rsidR="001B139D" w:rsidRPr="008B1253">
        <w:rPr>
          <w:rFonts w:asciiTheme="majorBidi" w:hAnsiTheme="majorBidi" w:cstheme="majorBidi"/>
          <w:color w:val="000000" w:themeColor="text1"/>
          <w:sz w:val="24"/>
          <w:szCs w:val="24"/>
        </w:rPr>
        <w:t>S</w:t>
      </w:r>
      <w:r w:rsidR="00D73F8B" w:rsidRPr="008B1253">
        <w:rPr>
          <w:rFonts w:asciiTheme="majorBidi" w:hAnsiTheme="majorBidi" w:cstheme="majorBidi"/>
          <w:color w:val="000000" w:themeColor="text1"/>
          <w:sz w:val="24"/>
          <w:szCs w:val="24"/>
        </w:rPr>
        <w:t xml:space="preserve">EE) </w:t>
      </w:r>
      <w:r w:rsidR="00C21963" w:rsidRPr="008B1253">
        <w:rPr>
          <w:rFonts w:asciiTheme="majorBidi" w:hAnsiTheme="majorBidi" w:cstheme="majorBidi"/>
          <w:color w:val="000000" w:themeColor="text1"/>
          <w:sz w:val="24"/>
          <w:szCs w:val="24"/>
        </w:rPr>
        <w:t>when using an equation</w:t>
      </w:r>
      <w:r w:rsidR="00535457" w:rsidRPr="008B1253">
        <w:rPr>
          <w:rFonts w:asciiTheme="majorBidi" w:hAnsiTheme="majorBidi" w:cstheme="majorBidi"/>
          <w:color w:val="000000" w:themeColor="text1"/>
          <w:sz w:val="24"/>
          <w:szCs w:val="24"/>
        </w:rPr>
        <w:t xml:space="preserve"> and </w:t>
      </w:r>
      <w:r w:rsidR="00CA0B7D" w:rsidRPr="008B1253">
        <w:rPr>
          <w:rFonts w:asciiTheme="majorBidi" w:hAnsiTheme="majorBidi" w:cstheme="majorBidi"/>
          <w:color w:val="000000" w:themeColor="text1"/>
          <w:sz w:val="24"/>
          <w:szCs w:val="24"/>
        </w:rPr>
        <w:t>its impact on individual and group data</w:t>
      </w:r>
      <w:r w:rsidR="00C21963" w:rsidRPr="008B1253">
        <w:rPr>
          <w:rFonts w:asciiTheme="majorBidi" w:hAnsiTheme="majorBidi" w:cstheme="majorBidi"/>
          <w:color w:val="000000" w:themeColor="text1"/>
          <w:sz w:val="24"/>
          <w:szCs w:val="24"/>
        </w:rPr>
        <w:t xml:space="preserve">. </w:t>
      </w:r>
      <w:r w:rsidR="00D23871" w:rsidRPr="008B1253">
        <w:rPr>
          <w:rFonts w:asciiTheme="majorBidi" w:hAnsiTheme="majorBidi" w:cstheme="majorBidi"/>
          <w:color w:val="000000" w:themeColor="text1"/>
          <w:sz w:val="24"/>
          <w:szCs w:val="24"/>
        </w:rPr>
        <w:t>I</w:t>
      </w:r>
      <w:r w:rsidR="007F0362" w:rsidRPr="008B1253">
        <w:rPr>
          <w:rFonts w:asciiTheme="majorBidi" w:hAnsiTheme="majorBidi" w:cstheme="majorBidi"/>
          <w:color w:val="000000" w:themeColor="text1"/>
          <w:sz w:val="24"/>
          <w:szCs w:val="24"/>
        </w:rPr>
        <w:t xml:space="preserve">f </w:t>
      </w:r>
      <w:r w:rsidR="00A11E59" w:rsidRPr="008B1253">
        <w:rPr>
          <w:rFonts w:asciiTheme="majorBidi" w:hAnsiTheme="majorBidi" w:cstheme="majorBidi"/>
          <w:color w:val="000000" w:themeColor="text1"/>
          <w:sz w:val="24"/>
          <w:szCs w:val="24"/>
        </w:rPr>
        <w:t xml:space="preserve">the same equation as </w:t>
      </w:r>
      <w:r w:rsidR="00D81F9A" w:rsidRPr="008B1253">
        <w:rPr>
          <w:rFonts w:asciiTheme="majorBidi" w:hAnsiTheme="majorBidi" w:cstheme="majorBidi"/>
          <w:color w:val="000000" w:themeColor="text1"/>
          <w:sz w:val="24"/>
          <w:szCs w:val="24"/>
        </w:rPr>
        <w:t xml:space="preserve">previously </w:t>
      </w:r>
      <w:r w:rsidR="00A11E59" w:rsidRPr="008B1253">
        <w:rPr>
          <w:rFonts w:asciiTheme="majorBidi" w:hAnsiTheme="majorBidi" w:cstheme="majorBidi"/>
          <w:color w:val="000000" w:themeColor="text1"/>
          <w:sz w:val="24"/>
          <w:szCs w:val="24"/>
        </w:rPr>
        <w:t>describe</w:t>
      </w:r>
      <w:r w:rsidR="00D81F9A" w:rsidRPr="008B1253">
        <w:rPr>
          <w:rFonts w:asciiTheme="majorBidi" w:hAnsiTheme="majorBidi" w:cstheme="majorBidi"/>
          <w:color w:val="000000" w:themeColor="text1"/>
          <w:sz w:val="24"/>
          <w:szCs w:val="24"/>
        </w:rPr>
        <w:t>d for distance covered between 19.8-25.2 km‧hr</w:t>
      </w:r>
      <w:r w:rsidR="00D81F9A" w:rsidRPr="008B1253">
        <w:rPr>
          <w:rFonts w:asciiTheme="majorBidi" w:hAnsiTheme="majorBidi" w:cstheme="majorBidi"/>
          <w:color w:val="000000" w:themeColor="text1"/>
          <w:sz w:val="24"/>
          <w:szCs w:val="24"/>
          <w:vertAlign w:val="superscript"/>
        </w:rPr>
        <w:t>-1</w:t>
      </w:r>
      <w:r w:rsidR="00D81F9A" w:rsidRPr="008B1253">
        <w:rPr>
          <w:rFonts w:asciiTheme="majorBidi" w:hAnsiTheme="majorBidi" w:cstheme="majorBidi"/>
          <w:color w:val="000000" w:themeColor="text1"/>
          <w:sz w:val="24"/>
          <w:szCs w:val="24"/>
        </w:rPr>
        <w:t xml:space="preserve"> measured with TRACAB </w:t>
      </w:r>
      <w:r w:rsidR="000F074F" w:rsidRPr="008B1253">
        <w:rPr>
          <w:rFonts w:asciiTheme="majorBidi" w:hAnsiTheme="majorBidi" w:cstheme="majorBidi"/>
          <w:color w:val="000000" w:themeColor="text1"/>
          <w:sz w:val="24"/>
          <w:szCs w:val="24"/>
        </w:rPr>
        <w:t xml:space="preserve">converted </w:t>
      </w:r>
      <w:r w:rsidR="00D81F9A" w:rsidRPr="008B1253">
        <w:rPr>
          <w:rFonts w:asciiTheme="majorBidi" w:hAnsiTheme="majorBidi" w:cstheme="majorBidi"/>
          <w:color w:val="000000" w:themeColor="text1"/>
          <w:sz w:val="24"/>
          <w:szCs w:val="24"/>
        </w:rPr>
        <w:t xml:space="preserve">to GPS is used for a </w:t>
      </w:r>
      <w:r w:rsidR="008173E0" w:rsidRPr="008B1253">
        <w:rPr>
          <w:rFonts w:asciiTheme="majorBidi" w:hAnsiTheme="majorBidi" w:cstheme="majorBidi"/>
          <w:color w:val="000000" w:themeColor="text1"/>
          <w:sz w:val="24"/>
          <w:szCs w:val="24"/>
        </w:rPr>
        <w:t>group of</w:t>
      </w:r>
      <w:r w:rsidR="00057A79" w:rsidRPr="008B1253">
        <w:rPr>
          <w:rFonts w:asciiTheme="majorBidi" w:hAnsiTheme="majorBidi" w:cstheme="majorBidi"/>
          <w:color w:val="000000" w:themeColor="text1"/>
          <w:sz w:val="24"/>
          <w:szCs w:val="24"/>
        </w:rPr>
        <w:t xml:space="preserve"> </w:t>
      </w:r>
      <w:r w:rsidR="00D81F9A" w:rsidRPr="008B1253">
        <w:rPr>
          <w:rFonts w:asciiTheme="majorBidi" w:hAnsiTheme="majorBidi" w:cstheme="majorBidi"/>
          <w:color w:val="000000" w:themeColor="text1"/>
          <w:sz w:val="24"/>
          <w:szCs w:val="24"/>
        </w:rPr>
        <w:t>player</w:t>
      </w:r>
      <w:r w:rsidR="008173E0" w:rsidRPr="008B1253">
        <w:rPr>
          <w:rFonts w:asciiTheme="majorBidi" w:hAnsiTheme="majorBidi" w:cstheme="majorBidi"/>
          <w:color w:val="000000" w:themeColor="text1"/>
          <w:sz w:val="24"/>
          <w:szCs w:val="24"/>
        </w:rPr>
        <w:t>s</w:t>
      </w:r>
      <w:r w:rsidR="001D1FF5" w:rsidRPr="008B1253">
        <w:rPr>
          <w:rFonts w:asciiTheme="majorBidi" w:hAnsiTheme="majorBidi" w:cstheme="majorBidi"/>
          <w:color w:val="000000" w:themeColor="text1"/>
          <w:sz w:val="24"/>
          <w:szCs w:val="24"/>
        </w:rPr>
        <w:t xml:space="preserve"> </w:t>
      </w:r>
      <w:r w:rsidR="00485DA1" w:rsidRPr="008B1253">
        <w:rPr>
          <w:rFonts w:asciiTheme="majorBidi" w:hAnsiTheme="majorBidi" w:cstheme="majorBidi"/>
          <w:color w:val="000000" w:themeColor="text1"/>
          <w:sz w:val="24"/>
          <w:szCs w:val="24"/>
        </w:rPr>
        <w:t xml:space="preserve">who </w:t>
      </w:r>
      <w:r w:rsidR="00B57463" w:rsidRPr="008B1253">
        <w:rPr>
          <w:rFonts w:asciiTheme="majorBidi" w:hAnsiTheme="majorBidi" w:cstheme="majorBidi"/>
          <w:color w:val="000000" w:themeColor="text1"/>
          <w:sz w:val="24"/>
          <w:szCs w:val="24"/>
        </w:rPr>
        <w:t>have been</w:t>
      </w:r>
      <w:r w:rsidR="00485DA1" w:rsidRPr="008B1253">
        <w:rPr>
          <w:rFonts w:asciiTheme="majorBidi" w:hAnsiTheme="majorBidi" w:cstheme="majorBidi"/>
          <w:color w:val="000000" w:themeColor="text1"/>
          <w:sz w:val="24"/>
          <w:szCs w:val="24"/>
        </w:rPr>
        <w:t xml:space="preserve"> reported to have covered </w:t>
      </w:r>
      <w:r w:rsidR="004D1018" w:rsidRPr="008B1253">
        <w:rPr>
          <w:rFonts w:asciiTheme="majorBidi" w:hAnsiTheme="majorBidi" w:cstheme="majorBidi"/>
          <w:color w:val="000000" w:themeColor="text1"/>
          <w:sz w:val="24"/>
          <w:szCs w:val="24"/>
        </w:rPr>
        <w:t>5000</w:t>
      </w:r>
      <w:r w:rsidR="00F4548B" w:rsidRPr="008B1253">
        <w:rPr>
          <w:rFonts w:asciiTheme="majorBidi" w:hAnsiTheme="majorBidi" w:cstheme="majorBidi"/>
          <w:color w:val="000000" w:themeColor="text1"/>
          <w:sz w:val="24"/>
          <w:szCs w:val="24"/>
        </w:rPr>
        <w:t xml:space="preserve"> m</w:t>
      </w:r>
      <w:r w:rsidR="00022D83" w:rsidRPr="008B1253">
        <w:rPr>
          <w:rFonts w:asciiTheme="majorBidi" w:hAnsiTheme="majorBidi" w:cstheme="majorBidi"/>
          <w:color w:val="000000" w:themeColor="text1"/>
          <w:sz w:val="24"/>
          <w:szCs w:val="24"/>
        </w:rPr>
        <w:t xml:space="preserve">, the </w:t>
      </w:r>
      <w:r w:rsidR="006D6E5C" w:rsidRPr="008B1253">
        <w:rPr>
          <w:rFonts w:asciiTheme="majorBidi" w:hAnsiTheme="majorBidi" w:cstheme="majorBidi"/>
          <w:color w:val="000000" w:themeColor="text1"/>
          <w:sz w:val="24"/>
          <w:szCs w:val="24"/>
        </w:rPr>
        <w:t xml:space="preserve">converted </w:t>
      </w:r>
      <w:r w:rsidR="001223D6" w:rsidRPr="008B1253">
        <w:rPr>
          <w:rFonts w:asciiTheme="majorBidi" w:hAnsiTheme="majorBidi" w:cstheme="majorBidi"/>
          <w:color w:val="000000" w:themeColor="text1"/>
          <w:sz w:val="24"/>
          <w:szCs w:val="24"/>
        </w:rPr>
        <w:t xml:space="preserve">calculated distance </w:t>
      </w:r>
      <w:r w:rsidR="00057FF3" w:rsidRPr="008B1253">
        <w:rPr>
          <w:rFonts w:asciiTheme="majorBidi" w:hAnsiTheme="majorBidi" w:cstheme="majorBidi"/>
          <w:color w:val="000000" w:themeColor="text1"/>
          <w:sz w:val="24"/>
          <w:szCs w:val="24"/>
        </w:rPr>
        <w:t xml:space="preserve">can </w:t>
      </w:r>
      <w:r w:rsidR="00E72395" w:rsidRPr="008B1253">
        <w:rPr>
          <w:rFonts w:asciiTheme="majorBidi" w:hAnsiTheme="majorBidi" w:cstheme="majorBidi"/>
          <w:color w:val="000000" w:themeColor="text1"/>
          <w:sz w:val="24"/>
          <w:szCs w:val="24"/>
        </w:rPr>
        <w:t>be estimated to have an error of</w:t>
      </w:r>
      <w:r w:rsidR="00CB2F96" w:rsidRPr="008B1253">
        <w:rPr>
          <w:rFonts w:asciiTheme="majorBidi" w:hAnsiTheme="majorBidi" w:cstheme="majorBidi"/>
          <w:color w:val="000000" w:themeColor="text1"/>
          <w:sz w:val="24"/>
          <w:szCs w:val="24"/>
        </w:rPr>
        <w:t xml:space="preserve"> </w:t>
      </w:r>
      <w:r w:rsidR="0053713F" w:rsidRPr="008B1253">
        <w:rPr>
          <w:rFonts w:asciiTheme="majorBidi" w:hAnsiTheme="majorBidi" w:cstheme="majorBidi"/>
          <w:color w:val="000000" w:themeColor="text1"/>
          <w:sz w:val="24"/>
          <w:szCs w:val="24"/>
        </w:rPr>
        <w:t>±38.9</w:t>
      </w:r>
      <w:r w:rsidR="0039518F" w:rsidRPr="008B1253">
        <w:rPr>
          <w:rFonts w:asciiTheme="majorBidi" w:hAnsiTheme="majorBidi" w:cstheme="majorBidi"/>
          <w:color w:val="000000" w:themeColor="text1"/>
          <w:sz w:val="24"/>
          <w:szCs w:val="24"/>
        </w:rPr>
        <w:t xml:space="preserve"> m or </w:t>
      </w:r>
      <w:r w:rsidR="00584C0E" w:rsidRPr="008B1253">
        <w:rPr>
          <w:rFonts w:asciiTheme="majorBidi" w:hAnsiTheme="majorBidi" w:cstheme="majorBidi"/>
          <w:color w:val="000000" w:themeColor="text1"/>
          <w:sz w:val="24"/>
          <w:szCs w:val="24"/>
        </w:rPr>
        <w:t>±</w:t>
      </w:r>
      <w:r w:rsidR="008B0F11" w:rsidRPr="008B1253">
        <w:rPr>
          <w:rFonts w:asciiTheme="majorBidi" w:hAnsiTheme="majorBidi" w:cstheme="majorBidi"/>
          <w:color w:val="000000" w:themeColor="text1"/>
          <w:sz w:val="24"/>
          <w:szCs w:val="24"/>
        </w:rPr>
        <w:t>0.78</w:t>
      </w:r>
      <w:r w:rsidR="00D23871" w:rsidRPr="008B1253">
        <w:rPr>
          <w:rFonts w:asciiTheme="majorBidi" w:hAnsiTheme="majorBidi" w:cstheme="majorBidi"/>
          <w:color w:val="000000" w:themeColor="text1"/>
          <w:sz w:val="24"/>
          <w:szCs w:val="24"/>
        </w:rPr>
        <w:t xml:space="preserve"> </w:t>
      </w:r>
      <w:r w:rsidR="00584C0E" w:rsidRPr="008B1253">
        <w:rPr>
          <w:rFonts w:asciiTheme="majorBidi" w:hAnsiTheme="majorBidi" w:cstheme="majorBidi"/>
          <w:color w:val="000000" w:themeColor="text1"/>
          <w:sz w:val="24"/>
          <w:szCs w:val="24"/>
        </w:rPr>
        <w:t xml:space="preserve">% </w:t>
      </w:r>
      <w:r w:rsidR="0039518F" w:rsidRPr="008B1253">
        <w:rPr>
          <w:rFonts w:asciiTheme="majorBidi" w:hAnsiTheme="majorBidi" w:cstheme="majorBidi"/>
          <w:color w:val="000000" w:themeColor="text1"/>
          <w:sz w:val="24"/>
          <w:szCs w:val="24"/>
        </w:rPr>
        <w:t>(38.9/</w:t>
      </w:r>
      <w:r w:rsidR="00040798" w:rsidRPr="008B1253">
        <w:rPr>
          <w:rFonts w:asciiTheme="majorBidi" w:hAnsiTheme="majorBidi" w:cstheme="majorBidi"/>
          <w:color w:val="000000" w:themeColor="text1"/>
          <w:sz w:val="24"/>
          <w:szCs w:val="24"/>
        </w:rPr>
        <w:t>5000</w:t>
      </w:r>
      <w:r w:rsidR="0039518F" w:rsidRPr="008B1253">
        <w:rPr>
          <w:rFonts w:asciiTheme="majorBidi" w:hAnsiTheme="majorBidi" w:cstheme="majorBidi"/>
          <w:color w:val="000000" w:themeColor="text1"/>
          <w:sz w:val="24"/>
          <w:szCs w:val="24"/>
        </w:rPr>
        <w:t>*100=</w:t>
      </w:r>
      <w:r w:rsidR="008B0F11" w:rsidRPr="008B1253">
        <w:rPr>
          <w:rFonts w:asciiTheme="majorBidi" w:hAnsiTheme="majorBidi" w:cstheme="majorBidi"/>
          <w:color w:val="000000" w:themeColor="text1"/>
          <w:sz w:val="24"/>
          <w:szCs w:val="24"/>
        </w:rPr>
        <w:t>0.78</w:t>
      </w:r>
      <w:r w:rsidR="0039518F" w:rsidRPr="008B1253">
        <w:rPr>
          <w:rFonts w:asciiTheme="majorBidi" w:hAnsiTheme="majorBidi" w:cstheme="majorBidi"/>
          <w:color w:val="000000" w:themeColor="text1"/>
          <w:sz w:val="24"/>
          <w:szCs w:val="24"/>
        </w:rPr>
        <w:t xml:space="preserve">) </w:t>
      </w:r>
      <w:r w:rsidR="00584C0E" w:rsidRPr="008B1253">
        <w:rPr>
          <w:rFonts w:asciiTheme="majorBidi" w:hAnsiTheme="majorBidi" w:cstheme="majorBidi"/>
          <w:color w:val="000000" w:themeColor="text1"/>
          <w:sz w:val="24"/>
          <w:szCs w:val="24"/>
        </w:rPr>
        <w:t xml:space="preserve">of the </w:t>
      </w:r>
      <w:r w:rsidR="001223D6" w:rsidRPr="008B1253">
        <w:rPr>
          <w:rFonts w:asciiTheme="majorBidi" w:hAnsiTheme="majorBidi" w:cstheme="majorBidi"/>
          <w:color w:val="000000" w:themeColor="text1"/>
          <w:sz w:val="24"/>
          <w:szCs w:val="24"/>
        </w:rPr>
        <w:t xml:space="preserve">true </w:t>
      </w:r>
      <w:r w:rsidR="00584C0E" w:rsidRPr="008B1253">
        <w:rPr>
          <w:rFonts w:asciiTheme="majorBidi" w:hAnsiTheme="majorBidi" w:cstheme="majorBidi"/>
          <w:color w:val="000000" w:themeColor="text1"/>
          <w:sz w:val="24"/>
          <w:szCs w:val="24"/>
        </w:rPr>
        <w:t>distance</w:t>
      </w:r>
      <w:r w:rsidR="007D0DA1" w:rsidRPr="008B1253">
        <w:rPr>
          <w:rFonts w:asciiTheme="majorBidi" w:hAnsiTheme="majorBidi" w:cstheme="majorBidi"/>
          <w:color w:val="000000" w:themeColor="text1"/>
          <w:sz w:val="24"/>
          <w:szCs w:val="24"/>
        </w:rPr>
        <w:t xml:space="preserve"> value</w:t>
      </w:r>
      <w:r w:rsidR="0039518F" w:rsidRPr="008B1253">
        <w:rPr>
          <w:rFonts w:asciiTheme="majorBidi" w:hAnsiTheme="majorBidi" w:cstheme="majorBidi"/>
          <w:color w:val="000000" w:themeColor="text1"/>
          <w:sz w:val="24"/>
          <w:szCs w:val="24"/>
        </w:rPr>
        <w:t>.</w:t>
      </w:r>
      <w:r w:rsidR="008173E0" w:rsidRPr="008B1253">
        <w:rPr>
          <w:rFonts w:asciiTheme="majorBidi" w:hAnsiTheme="majorBidi" w:cstheme="majorBidi"/>
          <w:color w:val="000000" w:themeColor="text1"/>
          <w:sz w:val="24"/>
          <w:szCs w:val="24"/>
        </w:rPr>
        <w:t xml:space="preserve"> </w:t>
      </w:r>
      <w:r w:rsidR="00114E7B" w:rsidRPr="008B1253">
        <w:rPr>
          <w:rFonts w:asciiTheme="majorBidi" w:hAnsiTheme="majorBidi" w:cstheme="majorBidi"/>
          <w:color w:val="000000" w:themeColor="text1"/>
          <w:sz w:val="24"/>
          <w:szCs w:val="24"/>
        </w:rPr>
        <w:t xml:space="preserve">However, </w:t>
      </w:r>
      <w:r w:rsidR="00AE57C9" w:rsidRPr="008B1253">
        <w:rPr>
          <w:rFonts w:asciiTheme="majorBidi" w:hAnsiTheme="majorBidi" w:cstheme="majorBidi"/>
          <w:color w:val="000000" w:themeColor="text1"/>
          <w:sz w:val="24"/>
          <w:szCs w:val="24"/>
        </w:rPr>
        <w:t>if the same formula is being used on a single player who is reported to have covered 320 m</w:t>
      </w:r>
      <w:r w:rsidR="000826FE" w:rsidRPr="008B1253">
        <w:rPr>
          <w:rFonts w:asciiTheme="majorBidi" w:hAnsiTheme="majorBidi" w:cstheme="majorBidi"/>
          <w:color w:val="000000" w:themeColor="text1"/>
          <w:sz w:val="24"/>
          <w:szCs w:val="24"/>
        </w:rPr>
        <w:t xml:space="preserve">, the estimated error </w:t>
      </w:r>
      <w:r w:rsidR="00B57463" w:rsidRPr="008B1253">
        <w:rPr>
          <w:rFonts w:asciiTheme="majorBidi" w:hAnsiTheme="majorBidi" w:cstheme="majorBidi"/>
          <w:color w:val="000000" w:themeColor="text1"/>
          <w:sz w:val="24"/>
          <w:szCs w:val="24"/>
        </w:rPr>
        <w:t xml:space="preserve">of </w:t>
      </w:r>
      <w:r w:rsidR="0054590A" w:rsidRPr="008B1253">
        <w:rPr>
          <w:rFonts w:asciiTheme="majorBidi" w:hAnsiTheme="majorBidi" w:cstheme="majorBidi"/>
          <w:color w:val="000000" w:themeColor="text1"/>
          <w:sz w:val="24"/>
          <w:szCs w:val="24"/>
        </w:rPr>
        <w:t xml:space="preserve">±38.9 m </w:t>
      </w:r>
      <w:r w:rsidR="00DE5BFB" w:rsidRPr="008B1253">
        <w:rPr>
          <w:rFonts w:asciiTheme="majorBidi" w:hAnsiTheme="majorBidi" w:cstheme="majorBidi"/>
          <w:color w:val="000000" w:themeColor="text1"/>
          <w:sz w:val="24"/>
          <w:szCs w:val="24"/>
        </w:rPr>
        <w:t xml:space="preserve">has a bigger impact on </w:t>
      </w:r>
      <w:r w:rsidR="0054590A" w:rsidRPr="008B1253">
        <w:rPr>
          <w:rFonts w:asciiTheme="majorBidi" w:hAnsiTheme="majorBidi" w:cstheme="majorBidi"/>
          <w:color w:val="000000" w:themeColor="text1"/>
          <w:sz w:val="24"/>
          <w:szCs w:val="24"/>
        </w:rPr>
        <w:t>the converted calculated distance</w:t>
      </w:r>
      <w:r w:rsidR="00496D6D" w:rsidRPr="008B1253">
        <w:rPr>
          <w:rFonts w:asciiTheme="majorBidi" w:hAnsiTheme="majorBidi" w:cstheme="majorBidi"/>
          <w:color w:val="000000" w:themeColor="text1"/>
          <w:sz w:val="24"/>
          <w:szCs w:val="24"/>
        </w:rPr>
        <w:t xml:space="preserve"> which can be ±12.2%</w:t>
      </w:r>
      <w:r w:rsidR="000826FE" w:rsidRPr="008B1253">
        <w:rPr>
          <w:rFonts w:asciiTheme="majorBidi" w:hAnsiTheme="majorBidi" w:cstheme="majorBidi"/>
          <w:color w:val="000000" w:themeColor="text1"/>
          <w:sz w:val="24"/>
          <w:szCs w:val="24"/>
        </w:rPr>
        <w:t xml:space="preserve"> </w:t>
      </w:r>
      <w:r w:rsidR="00496D6D" w:rsidRPr="008B1253">
        <w:rPr>
          <w:rFonts w:asciiTheme="majorBidi" w:hAnsiTheme="majorBidi" w:cstheme="majorBidi"/>
          <w:color w:val="000000" w:themeColor="text1"/>
          <w:sz w:val="24"/>
          <w:szCs w:val="24"/>
        </w:rPr>
        <w:t>(38.9/</w:t>
      </w:r>
      <w:r w:rsidR="00040798" w:rsidRPr="008B1253">
        <w:rPr>
          <w:rFonts w:asciiTheme="majorBidi" w:hAnsiTheme="majorBidi" w:cstheme="majorBidi"/>
          <w:color w:val="000000" w:themeColor="text1"/>
          <w:sz w:val="24"/>
          <w:szCs w:val="24"/>
        </w:rPr>
        <w:t>320</w:t>
      </w:r>
      <w:r w:rsidR="00496D6D" w:rsidRPr="008B1253">
        <w:rPr>
          <w:rFonts w:asciiTheme="majorBidi" w:hAnsiTheme="majorBidi" w:cstheme="majorBidi"/>
          <w:color w:val="000000" w:themeColor="text1"/>
          <w:sz w:val="24"/>
          <w:szCs w:val="24"/>
        </w:rPr>
        <w:t xml:space="preserve">*100=12.2) of the true distance value. </w:t>
      </w:r>
      <w:r w:rsidR="004446D8" w:rsidRPr="008B1253">
        <w:rPr>
          <w:rFonts w:asciiTheme="majorBidi" w:hAnsiTheme="majorBidi" w:cstheme="majorBidi"/>
          <w:color w:val="000000" w:themeColor="text1"/>
          <w:sz w:val="24"/>
          <w:szCs w:val="24"/>
        </w:rPr>
        <w:t xml:space="preserve">It is important for a practitioner </w:t>
      </w:r>
      <w:r w:rsidR="004D0D82" w:rsidRPr="008B1253">
        <w:rPr>
          <w:rFonts w:asciiTheme="majorBidi" w:hAnsiTheme="majorBidi" w:cstheme="majorBidi"/>
          <w:color w:val="000000" w:themeColor="text1"/>
          <w:sz w:val="24"/>
          <w:szCs w:val="24"/>
        </w:rPr>
        <w:t xml:space="preserve">to consider this </w:t>
      </w:r>
      <w:r w:rsidR="00AF3BCC" w:rsidRPr="008B1253">
        <w:rPr>
          <w:rFonts w:asciiTheme="majorBidi" w:hAnsiTheme="majorBidi" w:cstheme="majorBidi"/>
          <w:color w:val="000000" w:themeColor="text1"/>
          <w:sz w:val="24"/>
          <w:szCs w:val="24"/>
        </w:rPr>
        <w:t xml:space="preserve">standard error of estimate </w:t>
      </w:r>
      <w:r w:rsidR="004D0D82" w:rsidRPr="008B1253">
        <w:rPr>
          <w:rFonts w:asciiTheme="majorBidi" w:hAnsiTheme="majorBidi" w:cstheme="majorBidi"/>
          <w:color w:val="000000" w:themeColor="text1"/>
          <w:sz w:val="24"/>
          <w:szCs w:val="24"/>
        </w:rPr>
        <w:t xml:space="preserve">and </w:t>
      </w:r>
      <w:r w:rsidR="00AF3BCC" w:rsidRPr="008B1253">
        <w:rPr>
          <w:rFonts w:asciiTheme="majorBidi" w:hAnsiTheme="majorBidi" w:cstheme="majorBidi"/>
          <w:color w:val="000000" w:themeColor="text1"/>
          <w:sz w:val="24"/>
          <w:szCs w:val="24"/>
        </w:rPr>
        <w:t>its impact on individual and group data when using an equation.</w:t>
      </w:r>
    </w:p>
    <w:p w14:paraId="57BF8BAE" w14:textId="705A23A3" w:rsidR="00E0687B" w:rsidRPr="008B1253" w:rsidRDefault="00677268" w:rsidP="004C2D4B">
      <w:pPr>
        <w:spacing w:line="360" w:lineRule="auto"/>
        <w:ind w:firstLine="720"/>
        <w:jc w:val="both"/>
        <w:rPr>
          <w:rFonts w:asciiTheme="majorBidi" w:hAnsiTheme="majorBidi" w:cstheme="majorBidi"/>
          <w:color w:val="000000" w:themeColor="text1"/>
          <w:sz w:val="24"/>
          <w:szCs w:val="24"/>
        </w:rPr>
      </w:pPr>
      <w:r w:rsidRPr="008B1253">
        <w:rPr>
          <w:rFonts w:asciiTheme="majorBidi" w:hAnsiTheme="majorBidi" w:cstheme="majorBidi"/>
          <w:color w:val="000000" w:themeColor="text1"/>
          <w:sz w:val="24"/>
          <w:szCs w:val="24"/>
        </w:rPr>
        <w:t xml:space="preserve">The </w:t>
      </w:r>
      <w:r w:rsidR="00B37FAB" w:rsidRPr="008B1253">
        <w:rPr>
          <w:rFonts w:asciiTheme="majorBidi" w:hAnsiTheme="majorBidi" w:cstheme="majorBidi"/>
          <w:color w:val="000000" w:themeColor="text1"/>
          <w:sz w:val="24"/>
          <w:szCs w:val="24"/>
        </w:rPr>
        <w:t>S</w:t>
      </w:r>
      <w:r w:rsidRPr="008B1253">
        <w:rPr>
          <w:rFonts w:asciiTheme="majorBidi" w:hAnsiTheme="majorBidi" w:cstheme="majorBidi"/>
          <w:color w:val="000000" w:themeColor="text1"/>
          <w:sz w:val="24"/>
          <w:szCs w:val="24"/>
        </w:rPr>
        <w:t>EE in this study are smaller than those reported in previous research</w:t>
      </w:r>
      <w:r w:rsidR="00646F3B" w:rsidRPr="008B1253">
        <w:rPr>
          <w:rFonts w:asciiTheme="majorBidi" w:hAnsiTheme="majorBidi" w:cstheme="majorBidi"/>
          <w:color w:val="000000" w:themeColor="text1"/>
          <w:sz w:val="24"/>
          <w:szCs w:val="24"/>
        </w:rPr>
        <w:t xml:space="preserve"> providing interchangeability equations</w:t>
      </w:r>
      <w:r w:rsidRPr="008B1253">
        <w:rPr>
          <w:rFonts w:asciiTheme="majorBidi" w:hAnsiTheme="majorBidi" w:cstheme="majorBidi"/>
          <w:color w:val="000000" w:themeColor="text1"/>
          <w:sz w:val="24"/>
          <w:szCs w:val="24"/>
        </w:rPr>
        <w:t xml:space="preserve"> </w:t>
      </w:r>
      <w:r w:rsidR="00F566A5" w:rsidRPr="008B1253">
        <w:rPr>
          <w:rFonts w:asciiTheme="majorBidi" w:hAnsiTheme="majorBidi" w:cstheme="majorBidi"/>
          <w:color w:val="000000" w:themeColor="text1"/>
          <w:sz w:val="24"/>
          <w:szCs w:val="24"/>
        </w:rPr>
        <w:t>(</w:t>
      </w:r>
      <w:r w:rsidR="00F566A5" w:rsidRPr="008B1253">
        <w:rPr>
          <w:rFonts w:asciiTheme="majorBidi" w:hAnsiTheme="majorBidi" w:cstheme="majorBidi"/>
          <w:noProof/>
          <w:color w:val="000000" w:themeColor="text1"/>
          <w:sz w:val="24"/>
          <w:szCs w:val="24"/>
        </w:rPr>
        <w:t>Buchheit et al., 2014; Taberner et al., 2019)</w:t>
      </w:r>
      <w:r w:rsidR="00646F3B" w:rsidRPr="008B1253">
        <w:rPr>
          <w:rFonts w:asciiTheme="majorBidi" w:hAnsiTheme="majorBidi" w:cstheme="majorBidi"/>
          <w:color w:val="000000" w:themeColor="text1"/>
          <w:sz w:val="24"/>
          <w:szCs w:val="24"/>
        </w:rPr>
        <w:t>.</w:t>
      </w:r>
      <w:r w:rsidR="004A76C9" w:rsidRPr="008B1253">
        <w:rPr>
          <w:rFonts w:asciiTheme="majorBidi" w:hAnsiTheme="majorBidi" w:cstheme="majorBidi"/>
          <w:color w:val="000000" w:themeColor="text1"/>
          <w:sz w:val="24"/>
          <w:szCs w:val="24"/>
        </w:rPr>
        <w:t xml:space="preserve"> </w:t>
      </w:r>
      <w:r w:rsidR="00646F3B" w:rsidRPr="008B1253">
        <w:rPr>
          <w:rFonts w:asciiTheme="majorBidi" w:hAnsiTheme="majorBidi" w:cstheme="majorBidi"/>
          <w:color w:val="000000" w:themeColor="text1"/>
          <w:sz w:val="24"/>
          <w:szCs w:val="24"/>
        </w:rPr>
        <w:t>T</w:t>
      </w:r>
      <w:r w:rsidR="004A76C9" w:rsidRPr="008B1253">
        <w:rPr>
          <w:rFonts w:asciiTheme="majorBidi" w:hAnsiTheme="majorBidi" w:cstheme="majorBidi"/>
          <w:color w:val="000000" w:themeColor="text1"/>
          <w:sz w:val="24"/>
          <w:szCs w:val="24"/>
        </w:rPr>
        <w:t xml:space="preserve">his could be due to increased accuracy of tracking systems </w:t>
      </w:r>
      <w:r w:rsidR="00D7568D" w:rsidRPr="008B1253">
        <w:rPr>
          <w:rFonts w:asciiTheme="majorBidi" w:hAnsiTheme="majorBidi" w:cstheme="majorBidi"/>
          <w:color w:val="000000" w:themeColor="text1"/>
          <w:sz w:val="24"/>
          <w:szCs w:val="24"/>
        </w:rPr>
        <w:t>over</w:t>
      </w:r>
      <w:r w:rsidR="004A76C9" w:rsidRPr="008B1253">
        <w:rPr>
          <w:rFonts w:asciiTheme="majorBidi" w:hAnsiTheme="majorBidi" w:cstheme="majorBidi"/>
          <w:color w:val="000000" w:themeColor="text1"/>
          <w:sz w:val="24"/>
          <w:szCs w:val="24"/>
        </w:rPr>
        <w:t xml:space="preserve"> the years. </w:t>
      </w:r>
      <w:r w:rsidR="00305670" w:rsidRPr="008B1253">
        <w:rPr>
          <w:rFonts w:asciiTheme="majorBidi" w:hAnsiTheme="majorBidi" w:cstheme="majorBidi"/>
          <w:color w:val="000000" w:themeColor="text1"/>
          <w:sz w:val="24"/>
          <w:szCs w:val="24"/>
        </w:rPr>
        <w:t>However,</w:t>
      </w:r>
      <w:r w:rsidR="00635812" w:rsidRPr="008B1253">
        <w:rPr>
          <w:rFonts w:asciiTheme="majorBidi" w:hAnsiTheme="majorBidi" w:cstheme="majorBidi"/>
          <w:color w:val="000000" w:themeColor="text1"/>
          <w:sz w:val="24"/>
          <w:szCs w:val="24"/>
        </w:rPr>
        <w:t xml:space="preserve"> </w:t>
      </w:r>
      <w:r w:rsidR="00D57A9F" w:rsidRPr="008B1253">
        <w:rPr>
          <w:rFonts w:asciiTheme="majorBidi" w:hAnsiTheme="majorBidi" w:cstheme="majorBidi"/>
          <w:color w:val="000000" w:themeColor="text1"/>
          <w:sz w:val="24"/>
          <w:szCs w:val="24"/>
        </w:rPr>
        <w:t xml:space="preserve">it should be noted that </w:t>
      </w:r>
      <w:r w:rsidR="00305670" w:rsidRPr="008B1253">
        <w:rPr>
          <w:rFonts w:asciiTheme="majorBidi" w:hAnsiTheme="majorBidi" w:cstheme="majorBidi"/>
          <w:color w:val="000000" w:themeColor="text1"/>
          <w:sz w:val="24"/>
          <w:szCs w:val="24"/>
        </w:rPr>
        <w:t>distance</w:t>
      </w:r>
      <w:r w:rsidR="004A76C9" w:rsidRPr="008B1253">
        <w:rPr>
          <w:rFonts w:asciiTheme="majorBidi" w:hAnsiTheme="majorBidi" w:cstheme="majorBidi"/>
          <w:color w:val="000000" w:themeColor="text1"/>
          <w:sz w:val="24"/>
          <w:szCs w:val="24"/>
        </w:rPr>
        <w:t xml:space="preserve"> covered</w:t>
      </w:r>
      <w:r w:rsidR="00F27F93" w:rsidRPr="008B1253">
        <w:rPr>
          <w:rFonts w:asciiTheme="majorBidi" w:hAnsiTheme="majorBidi" w:cstheme="majorBidi"/>
          <w:color w:val="000000" w:themeColor="text1"/>
          <w:sz w:val="24"/>
          <w:szCs w:val="24"/>
        </w:rPr>
        <w:t xml:space="preserve"> &gt;25</w:t>
      </w:r>
      <w:r w:rsidR="00D7568D" w:rsidRPr="008B1253">
        <w:rPr>
          <w:rFonts w:asciiTheme="majorBidi" w:hAnsiTheme="majorBidi" w:cstheme="majorBidi"/>
          <w:color w:val="000000" w:themeColor="text1"/>
          <w:sz w:val="24"/>
          <w:szCs w:val="24"/>
        </w:rPr>
        <w:t xml:space="preserve"> km</w:t>
      </w:r>
      <w:r w:rsidR="00D7568D" w:rsidRPr="008B1253">
        <w:rPr>
          <w:rFonts w:ascii="Roboto" w:hAnsi="Roboto" w:cstheme="majorBidi"/>
          <w:color w:val="000000" w:themeColor="text1"/>
          <w:sz w:val="24"/>
          <w:szCs w:val="24"/>
        </w:rPr>
        <w:t>‧</w:t>
      </w:r>
      <w:r w:rsidR="00D7568D" w:rsidRPr="008B1253">
        <w:rPr>
          <w:rFonts w:asciiTheme="majorBidi" w:hAnsiTheme="majorBidi" w:cstheme="majorBidi"/>
          <w:color w:val="000000" w:themeColor="text1"/>
          <w:sz w:val="24"/>
          <w:szCs w:val="24"/>
        </w:rPr>
        <w:t>hr</w:t>
      </w:r>
      <w:r w:rsidR="00D57A9F" w:rsidRPr="008B1253">
        <w:rPr>
          <w:rFonts w:asciiTheme="majorBidi" w:hAnsiTheme="majorBidi" w:cstheme="majorBidi"/>
          <w:color w:val="000000" w:themeColor="text1"/>
          <w:sz w:val="24"/>
          <w:szCs w:val="24"/>
          <w:vertAlign w:val="superscript"/>
        </w:rPr>
        <w:t>-</w:t>
      </w:r>
      <w:r w:rsidR="00D7568D" w:rsidRPr="008B1253">
        <w:rPr>
          <w:rFonts w:asciiTheme="majorBidi" w:hAnsiTheme="majorBidi" w:cstheme="majorBidi"/>
          <w:color w:val="000000" w:themeColor="text1"/>
          <w:sz w:val="24"/>
          <w:szCs w:val="24"/>
          <w:vertAlign w:val="superscript"/>
        </w:rPr>
        <w:t>1</w:t>
      </w:r>
      <w:r w:rsidR="00D7568D" w:rsidRPr="008B1253">
        <w:rPr>
          <w:rFonts w:asciiTheme="majorBidi" w:hAnsiTheme="majorBidi" w:cstheme="majorBidi"/>
          <w:color w:val="000000" w:themeColor="text1"/>
          <w:sz w:val="24"/>
          <w:szCs w:val="24"/>
        </w:rPr>
        <w:t xml:space="preserve"> </w:t>
      </w:r>
      <w:r w:rsidR="00F27F93" w:rsidRPr="008B1253">
        <w:rPr>
          <w:rFonts w:asciiTheme="majorBidi" w:hAnsiTheme="majorBidi" w:cstheme="majorBidi"/>
          <w:color w:val="000000" w:themeColor="text1"/>
          <w:sz w:val="24"/>
          <w:szCs w:val="24"/>
        </w:rPr>
        <w:t xml:space="preserve">between TRACAB </w:t>
      </w:r>
      <w:r w:rsidR="00D7568D" w:rsidRPr="008B1253">
        <w:rPr>
          <w:rFonts w:asciiTheme="majorBidi" w:hAnsiTheme="majorBidi" w:cstheme="majorBidi"/>
          <w:color w:val="000000" w:themeColor="text1"/>
          <w:sz w:val="24"/>
          <w:szCs w:val="24"/>
        </w:rPr>
        <w:t>and</w:t>
      </w:r>
      <w:r w:rsidR="00F27F93" w:rsidRPr="008B1253">
        <w:rPr>
          <w:rFonts w:asciiTheme="majorBidi" w:hAnsiTheme="majorBidi" w:cstheme="majorBidi"/>
          <w:color w:val="000000" w:themeColor="text1"/>
          <w:sz w:val="24"/>
          <w:szCs w:val="24"/>
        </w:rPr>
        <w:t xml:space="preserve"> Second Spectrum</w:t>
      </w:r>
      <w:r w:rsidR="008B1253" w:rsidRPr="008B1253">
        <w:rPr>
          <w:rFonts w:asciiTheme="majorBidi" w:hAnsiTheme="majorBidi" w:cstheme="majorBidi"/>
          <w:color w:val="000000" w:themeColor="text1"/>
          <w:sz w:val="24"/>
          <w:szCs w:val="24"/>
        </w:rPr>
        <w:t xml:space="preserve"> </w:t>
      </w:r>
      <w:r w:rsidR="00450F91" w:rsidRPr="008B1253">
        <w:rPr>
          <w:rFonts w:ascii="TimesNewRomanPSMT" w:eastAsiaTheme="minorEastAsia" w:hAnsi="TimesNewRomanPSMT" w:cs="TimesNewRomanPSMT"/>
          <w:color w:val="000000" w:themeColor="text1"/>
          <w:sz w:val="24"/>
          <w:szCs w:val="24"/>
          <w:lang w:val="en-AU" w:eastAsia="zh-CN"/>
        </w:rPr>
        <w:t xml:space="preserve">have </w:t>
      </w:r>
      <w:r w:rsidR="00183978" w:rsidRPr="008B1253">
        <w:rPr>
          <w:rFonts w:ascii="TimesNewRomanPSMT" w:eastAsiaTheme="minorEastAsia" w:hAnsi="TimesNewRomanPSMT" w:cs="TimesNewRomanPSMT"/>
          <w:color w:val="000000" w:themeColor="text1"/>
          <w:sz w:val="24"/>
          <w:szCs w:val="24"/>
          <w:lang w:val="en-AU" w:eastAsia="zh-CN"/>
        </w:rPr>
        <w:t xml:space="preserve">a </w:t>
      </w:r>
      <w:r w:rsidR="00702078" w:rsidRPr="008B1253">
        <w:rPr>
          <w:rFonts w:ascii="TimesNewRomanPSMT" w:eastAsiaTheme="minorEastAsia" w:hAnsi="TimesNewRomanPSMT" w:cs="TimesNewRomanPSMT"/>
          <w:color w:val="000000" w:themeColor="text1"/>
          <w:sz w:val="24"/>
          <w:szCs w:val="24"/>
          <w:lang w:val="en-AU" w:eastAsia="zh-CN"/>
        </w:rPr>
        <w:t>large</w:t>
      </w:r>
      <w:r w:rsidR="00450F91" w:rsidRPr="008B1253">
        <w:rPr>
          <w:rFonts w:ascii="TimesNewRomanPSMT" w:eastAsiaTheme="minorEastAsia" w:hAnsi="TimesNewRomanPSMT" w:cs="TimesNewRomanPSMT"/>
          <w:color w:val="000000" w:themeColor="text1"/>
          <w:sz w:val="24"/>
          <w:szCs w:val="24"/>
          <w:lang w:val="en-AU" w:eastAsia="zh-CN"/>
        </w:rPr>
        <w:t>r</w:t>
      </w:r>
      <w:r w:rsidR="00702078" w:rsidRPr="008B1253">
        <w:rPr>
          <w:rFonts w:ascii="TimesNewRomanPSMT" w:eastAsiaTheme="minorEastAsia" w:hAnsi="TimesNewRomanPSMT" w:cs="TimesNewRomanPSMT"/>
          <w:color w:val="000000" w:themeColor="text1"/>
          <w:sz w:val="24"/>
          <w:szCs w:val="24"/>
          <w:lang w:val="en-AU" w:eastAsia="zh-CN"/>
        </w:rPr>
        <w:t xml:space="preserve"> </w:t>
      </w:r>
      <w:r w:rsidR="006C6243" w:rsidRPr="008B1253">
        <w:rPr>
          <w:rFonts w:ascii="TimesNewRomanPSMT" w:eastAsiaTheme="minorEastAsia" w:hAnsi="TimesNewRomanPSMT" w:cs="TimesNewRomanPSMT"/>
          <w:color w:val="000000" w:themeColor="text1"/>
          <w:sz w:val="24"/>
          <w:szCs w:val="24"/>
          <w:lang w:val="en-AU" w:eastAsia="zh-CN"/>
        </w:rPr>
        <w:t>error</w:t>
      </w:r>
      <w:r w:rsidR="00183978" w:rsidRPr="008B1253">
        <w:rPr>
          <w:rFonts w:ascii="TimesNewRomanPSMT" w:eastAsiaTheme="minorEastAsia" w:hAnsi="TimesNewRomanPSMT" w:cs="TimesNewRomanPSMT"/>
          <w:color w:val="000000" w:themeColor="text1"/>
          <w:sz w:val="24"/>
          <w:szCs w:val="24"/>
          <w:lang w:val="en-AU" w:eastAsia="zh-CN"/>
        </w:rPr>
        <w:t xml:space="preserve"> (</w:t>
      </w:r>
      <w:r w:rsidR="00BF164E" w:rsidRPr="008B1253">
        <w:rPr>
          <w:rFonts w:ascii="TimesNewRomanPSMT" w:eastAsiaTheme="minorEastAsia" w:hAnsi="TimesNewRomanPSMT" w:cs="TimesNewRomanPSMT"/>
          <w:color w:val="000000" w:themeColor="text1"/>
          <w:sz w:val="24"/>
          <w:szCs w:val="24"/>
          <w:lang w:val="en-AU" w:eastAsia="zh-CN"/>
        </w:rPr>
        <w:t xml:space="preserve">+50%) </w:t>
      </w:r>
      <w:r w:rsidR="00BF164E" w:rsidRPr="008B1253">
        <w:rPr>
          <w:rFonts w:asciiTheme="majorBidi" w:hAnsiTheme="majorBidi" w:cstheme="majorBidi"/>
          <w:color w:val="000000" w:themeColor="text1"/>
          <w:sz w:val="24"/>
          <w:szCs w:val="24"/>
        </w:rPr>
        <w:t xml:space="preserve">compared </w:t>
      </w:r>
      <w:r w:rsidR="00AC2347" w:rsidRPr="008B1253">
        <w:rPr>
          <w:rFonts w:asciiTheme="majorBidi" w:hAnsiTheme="majorBidi" w:cstheme="majorBidi"/>
          <w:color w:val="000000" w:themeColor="text1"/>
          <w:sz w:val="24"/>
          <w:szCs w:val="24"/>
        </w:rPr>
        <w:t>to</w:t>
      </w:r>
      <w:r w:rsidR="00BF164E" w:rsidRPr="008B1253">
        <w:rPr>
          <w:rFonts w:asciiTheme="majorBidi" w:hAnsiTheme="majorBidi" w:cstheme="majorBidi"/>
          <w:color w:val="000000" w:themeColor="text1"/>
          <w:sz w:val="24"/>
          <w:szCs w:val="24"/>
        </w:rPr>
        <w:t xml:space="preserve"> the other equations</w:t>
      </w:r>
      <w:r w:rsidR="00AB5F45" w:rsidRPr="008B1253">
        <w:rPr>
          <w:rFonts w:asciiTheme="majorBidi" w:hAnsiTheme="majorBidi" w:cstheme="majorBidi"/>
          <w:color w:val="000000" w:themeColor="text1"/>
          <w:sz w:val="24"/>
          <w:szCs w:val="24"/>
        </w:rPr>
        <w:t xml:space="preserve">. </w:t>
      </w:r>
      <w:r w:rsidR="00E9140D">
        <w:rPr>
          <w:rFonts w:asciiTheme="majorBidi" w:hAnsiTheme="majorBidi" w:cstheme="majorBidi"/>
          <w:sz w:val="24"/>
          <w:szCs w:val="24"/>
        </w:rPr>
        <w:t>Th</w:t>
      </w:r>
      <w:r w:rsidR="00D7568D">
        <w:rPr>
          <w:rFonts w:asciiTheme="majorBidi" w:hAnsiTheme="majorBidi" w:cstheme="majorBidi"/>
          <w:sz w:val="24"/>
          <w:szCs w:val="24"/>
        </w:rPr>
        <w:t xml:space="preserve">e </w:t>
      </w:r>
      <w:r w:rsidR="00C76E96">
        <w:rPr>
          <w:rFonts w:asciiTheme="majorBidi" w:hAnsiTheme="majorBidi" w:cstheme="majorBidi"/>
          <w:sz w:val="24"/>
          <w:szCs w:val="24"/>
        </w:rPr>
        <w:t xml:space="preserve">source of the </w:t>
      </w:r>
      <w:r w:rsidR="00D7568D">
        <w:rPr>
          <w:rFonts w:asciiTheme="majorBidi" w:hAnsiTheme="majorBidi" w:cstheme="majorBidi"/>
          <w:sz w:val="24"/>
          <w:szCs w:val="24"/>
        </w:rPr>
        <w:t>error in these</w:t>
      </w:r>
      <w:r w:rsidR="000C4927">
        <w:rPr>
          <w:rFonts w:asciiTheme="majorBidi" w:hAnsiTheme="majorBidi" w:cstheme="majorBidi"/>
          <w:sz w:val="24"/>
          <w:szCs w:val="24"/>
        </w:rPr>
        <w:t xml:space="preserve"> variables is unknown</w:t>
      </w:r>
      <w:r w:rsidR="002D0249">
        <w:rPr>
          <w:rFonts w:asciiTheme="majorBidi" w:hAnsiTheme="majorBidi" w:cstheme="majorBidi"/>
          <w:sz w:val="24"/>
          <w:szCs w:val="24"/>
        </w:rPr>
        <w:t xml:space="preserve"> but </w:t>
      </w:r>
      <w:r w:rsidR="00D7568D">
        <w:rPr>
          <w:rFonts w:asciiTheme="majorBidi" w:hAnsiTheme="majorBidi" w:cstheme="majorBidi"/>
          <w:sz w:val="24"/>
          <w:szCs w:val="24"/>
        </w:rPr>
        <w:t xml:space="preserve">may be due to the high speed the player is moving. This </w:t>
      </w:r>
      <w:r w:rsidR="002D0249">
        <w:rPr>
          <w:rFonts w:asciiTheme="majorBidi" w:hAnsiTheme="majorBidi" w:cstheme="majorBidi"/>
          <w:sz w:val="24"/>
          <w:szCs w:val="24"/>
        </w:rPr>
        <w:t xml:space="preserve">could </w:t>
      </w:r>
      <w:r w:rsidR="00D7568D">
        <w:rPr>
          <w:rFonts w:asciiTheme="majorBidi" w:hAnsiTheme="majorBidi" w:cstheme="majorBidi"/>
          <w:sz w:val="24"/>
          <w:szCs w:val="24"/>
        </w:rPr>
        <w:t xml:space="preserve">cause </w:t>
      </w:r>
      <w:r w:rsidR="00C76E96">
        <w:rPr>
          <w:rFonts w:asciiTheme="majorBidi" w:hAnsiTheme="majorBidi" w:cstheme="majorBidi"/>
          <w:sz w:val="24"/>
          <w:szCs w:val="24"/>
        </w:rPr>
        <w:t xml:space="preserve">several </w:t>
      </w:r>
      <w:r w:rsidR="00D7568D">
        <w:rPr>
          <w:rFonts w:asciiTheme="majorBidi" w:hAnsiTheme="majorBidi" w:cstheme="majorBidi"/>
          <w:sz w:val="24"/>
          <w:szCs w:val="24"/>
        </w:rPr>
        <w:t>errors within each system</w:t>
      </w:r>
      <w:r w:rsidR="00C76E96">
        <w:rPr>
          <w:rFonts w:asciiTheme="majorBidi" w:hAnsiTheme="majorBidi" w:cstheme="majorBidi"/>
          <w:sz w:val="24"/>
          <w:szCs w:val="24"/>
        </w:rPr>
        <w:t>.</w:t>
      </w:r>
      <w:r w:rsidR="00D7568D">
        <w:rPr>
          <w:rFonts w:asciiTheme="majorBidi" w:hAnsiTheme="majorBidi" w:cstheme="majorBidi"/>
          <w:sz w:val="24"/>
          <w:szCs w:val="24"/>
        </w:rPr>
        <w:t xml:space="preserve"> </w:t>
      </w:r>
      <w:r w:rsidR="00C76E96">
        <w:rPr>
          <w:rFonts w:asciiTheme="majorBidi" w:hAnsiTheme="majorBidi" w:cstheme="majorBidi"/>
          <w:sz w:val="24"/>
          <w:szCs w:val="24"/>
        </w:rPr>
        <w:t xml:space="preserve">Upper body sway when moving at a high-speed may affect each tracking system differently. The </w:t>
      </w:r>
      <w:r w:rsidR="00AC59D7">
        <w:rPr>
          <w:rFonts w:asciiTheme="majorBidi" w:hAnsiTheme="majorBidi" w:cstheme="majorBidi"/>
          <w:sz w:val="24"/>
          <w:szCs w:val="24"/>
        </w:rPr>
        <w:t xml:space="preserve">GPS unit </w:t>
      </w:r>
      <w:r w:rsidR="00C76E96">
        <w:rPr>
          <w:rFonts w:asciiTheme="majorBidi" w:hAnsiTheme="majorBidi" w:cstheme="majorBidi"/>
          <w:sz w:val="24"/>
          <w:szCs w:val="24"/>
        </w:rPr>
        <w:t xml:space="preserve">may move around more in the </w:t>
      </w:r>
      <w:r w:rsidR="00D7568D">
        <w:rPr>
          <w:rFonts w:asciiTheme="majorBidi" w:hAnsiTheme="majorBidi" w:cstheme="majorBidi"/>
          <w:sz w:val="24"/>
          <w:szCs w:val="24"/>
        </w:rPr>
        <w:t>vest</w:t>
      </w:r>
      <w:r w:rsidR="00C76E96">
        <w:rPr>
          <w:rFonts w:asciiTheme="majorBidi" w:hAnsiTheme="majorBidi" w:cstheme="majorBidi"/>
          <w:sz w:val="24"/>
          <w:szCs w:val="24"/>
        </w:rPr>
        <w:t xml:space="preserve"> when moving at high-speed.</w:t>
      </w:r>
      <w:r w:rsidR="0011075D">
        <w:rPr>
          <w:rFonts w:asciiTheme="majorBidi" w:hAnsiTheme="majorBidi" w:cstheme="majorBidi"/>
          <w:sz w:val="24"/>
          <w:szCs w:val="24"/>
        </w:rPr>
        <w:t xml:space="preserve"> </w:t>
      </w:r>
      <w:r w:rsidR="00C76E96">
        <w:rPr>
          <w:rFonts w:asciiTheme="majorBidi" w:hAnsiTheme="majorBidi" w:cstheme="majorBidi"/>
          <w:sz w:val="24"/>
          <w:szCs w:val="24"/>
        </w:rPr>
        <w:t>Finally,</w:t>
      </w:r>
      <w:r w:rsidR="008C3237">
        <w:rPr>
          <w:rFonts w:asciiTheme="majorBidi" w:hAnsiTheme="majorBidi" w:cstheme="majorBidi"/>
          <w:sz w:val="24"/>
          <w:szCs w:val="24"/>
        </w:rPr>
        <w:t xml:space="preserve"> </w:t>
      </w:r>
      <w:r w:rsidR="00646F3B">
        <w:rPr>
          <w:rFonts w:asciiTheme="majorBidi" w:hAnsiTheme="majorBidi" w:cstheme="majorBidi"/>
          <w:sz w:val="24"/>
          <w:szCs w:val="24"/>
        </w:rPr>
        <w:t>o</w:t>
      </w:r>
      <w:r w:rsidR="00C76E96">
        <w:rPr>
          <w:rFonts w:asciiTheme="majorBidi" w:hAnsiTheme="majorBidi" w:cstheme="majorBidi"/>
          <w:sz w:val="24"/>
          <w:szCs w:val="24"/>
        </w:rPr>
        <w:t>ptical tracking systems may find it harder to identify players accurately due to the high-speed</w:t>
      </w:r>
      <w:r w:rsidR="00C76E96" w:rsidRPr="008B1253">
        <w:rPr>
          <w:rFonts w:asciiTheme="majorBidi" w:hAnsiTheme="majorBidi" w:cstheme="majorBidi"/>
          <w:color w:val="000000" w:themeColor="text1"/>
          <w:sz w:val="24"/>
          <w:szCs w:val="24"/>
        </w:rPr>
        <w:t>.</w:t>
      </w:r>
      <w:r w:rsidR="00160C2A" w:rsidRPr="008B1253">
        <w:rPr>
          <w:rFonts w:asciiTheme="majorBidi" w:hAnsiTheme="majorBidi" w:cstheme="majorBidi"/>
          <w:color w:val="000000" w:themeColor="text1"/>
          <w:sz w:val="24"/>
          <w:szCs w:val="24"/>
        </w:rPr>
        <w:t xml:space="preserve"> </w:t>
      </w:r>
      <w:r w:rsidR="00785936" w:rsidRPr="008B1253">
        <w:rPr>
          <w:rFonts w:asciiTheme="majorBidi" w:hAnsiTheme="majorBidi" w:cstheme="majorBidi"/>
          <w:color w:val="000000" w:themeColor="text1"/>
          <w:sz w:val="24"/>
          <w:szCs w:val="24"/>
        </w:rPr>
        <w:t>A limitation of the study</w:t>
      </w:r>
      <w:r w:rsidR="001352A9" w:rsidRPr="008B1253">
        <w:rPr>
          <w:rFonts w:asciiTheme="majorBidi" w:hAnsiTheme="majorBidi" w:cstheme="majorBidi"/>
          <w:color w:val="000000" w:themeColor="text1"/>
          <w:sz w:val="24"/>
          <w:szCs w:val="24"/>
        </w:rPr>
        <w:t xml:space="preserve"> is the </w:t>
      </w:r>
      <w:r w:rsidR="001461AF" w:rsidRPr="008B1253">
        <w:rPr>
          <w:rFonts w:asciiTheme="majorBidi" w:hAnsiTheme="majorBidi" w:cstheme="majorBidi"/>
          <w:color w:val="000000" w:themeColor="text1"/>
          <w:sz w:val="24"/>
          <w:szCs w:val="24"/>
        </w:rPr>
        <w:t>small sample size</w:t>
      </w:r>
      <w:r w:rsidR="005C23C5" w:rsidRPr="008B1253">
        <w:rPr>
          <w:rFonts w:asciiTheme="majorBidi" w:hAnsiTheme="majorBidi" w:cstheme="majorBidi"/>
          <w:color w:val="000000" w:themeColor="text1"/>
          <w:sz w:val="24"/>
          <w:szCs w:val="24"/>
        </w:rPr>
        <w:t xml:space="preserve"> </w:t>
      </w:r>
      <w:r w:rsidR="00142633" w:rsidRPr="008B1253">
        <w:rPr>
          <w:rFonts w:asciiTheme="majorBidi" w:hAnsiTheme="majorBidi" w:cstheme="majorBidi"/>
          <w:color w:val="000000" w:themeColor="text1"/>
          <w:sz w:val="24"/>
          <w:szCs w:val="24"/>
        </w:rPr>
        <w:t xml:space="preserve">for some of the </w:t>
      </w:r>
      <w:r w:rsidR="00721020" w:rsidRPr="008B1253">
        <w:rPr>
          <w:rFonts w:asciiTheme="majorBidi" w:hAnsiTheme="majorBidi" w:cstheme="majorBidi"/>
          <w:color w:val="000000" w:themeColor="text1"/>
          <w:sz w:val="24"/>
          <w:szCs w:val="24"/>
        </w:rPr>
        <w:t>variables</w:t>
      </w:r>
      <w:r w:rsidR="004C2D4B" w:rsidRPr="008B1253">
        <w:rPr>
          <w:rFonts w:asciiTheme="majorBidi" w:hAnsiTheme="majorBidi" w:cstheme="majorBidi"/>
          <w:color w:val="000000" w:themeColor="text1"/>
          <w:sz w:val="24"/>
          <w:szCs w:val="24"/>
        </w:rPr>
        <w:t xml:space="preserve">, with a larger </w:t>
      </w:r>
      <w:r w:rsidR="006B134F" w:rsidRPr="008B1253">
        <w:rPr>
          <w:rFonts w:asciiTheme="majorBidi" w:hAnsiTheme="majorBidi" w:cstheme="majorBidi"/>
          <w:color w:val="000000" w:themeColor="text1"/>
          <w:sz w:val="24"/>
          <w:szCs w:val="24"/>
        </w:rPr>
        <w:t xml:space="preserve">sample size </w:t>
      </w:r>
      <w:r w:rsidR="004C2D4B" w:rsidRPr="008B1253">
        <w:rPr>
          <w:rFonts w:asciiTheme="majorBidi" w:hAnsiTheme="majorBidi" w:cstheme="majorBidi"/>
          <w:color w:val="000000" w:themeColor="text1"/>
          <w:sz w:val="24"/>
          <w:szCs w:val="24"/>
        </w:rPr>
        <w:t>potentially reducing</w:t>
      </w:r>
      <w:r w:rsidR="0011494C" w:rsidRPr="008B1253">
        <w:rPr>
          <w:rFonts w:asciiTheme="majorBidi" w:hAnsiTheme="majorBidi" w:cstheme="majorBidi"/>
          <w:color w:val="000000" w:themeColor="text1"/>
          <w:sz w:val="24"/>
          <w:szCs w:val="24"/>
        </w:rPr>
        <w:t xml:space="preserve"> the error of the</w:t>
      </w:r>
      <w:r w:rsidR="006B134F" w:rsidRPr="008B1253">
        <w:rPr>
          <w:rFonts w:asciiTheme="majorBidi" w:hAnsiTheme="majorBidi" w:cstheme="majorBidi"/>
          <w:color w:val="000000" w:themeColor="text1"/>
          <w:sz w:val="24"/>
          <w:szCs w:val="24"/>
        </w:rPr>
        <w:t xml:space="preserve"> equations</w:t>
      </w:r>
      <w:r w:rsidR="004C2D4B" w:rsidRPr="008B1253">
        <w:rPr>
          <w:rFonts w:asciiTheme="majorBidi" w:hAnsiTheme="majorBidi" w:cstheme="majorBidi"/>
          <w:color w:val="000000" w:themeColor="text1"/>
          <w:sz w:val="24"/>
          <w:szCs w:val="24"/>
        </w:rPr>
        <w:t xml:space="preserve">. However, the practical issues of collecting both optical and GPS systems during match-play, such as player compliance, coach buy-in and restrictions to available data for researchers, limit the opportunity to generate larger sample sizes from a match number perspective. </w:t>
      </w:r>
      <w:r w:rsidR="00F615FD" w:rsidRPr="008B1253">
        <w:rPr>
          <w:rFonts w:asciiTheme="majorBidi" w:hAnsiTheme="majorBidi" w:cstheme="majorBidi"/>
          <w:color w:val="000000" w:themeColor="text1"/>
          <w:sz w:val="24"/>
          <w:szCs w:val="24"/>
        </w:rPr>
        <w:t>Nevertheless</w:t>
      </w:r>
      <w:r w:rsidR="007029BC" w:rsidRPr="008B1253">
        <w:rPr>
          <w:rFonts w:asciiTheme="majorBidi" w:hAnsiTheme="majorBidi" w:cstheme="majorBidi"/>
          <w:color w:val="000000" w:themeColor="text1"/>
          <w:sz w:val="24"/>
          <w:szCs w:val="24"/>
        </w:rPr>
        <w:t xml:space="preserve">, </w:t>
      </w:r>
      <w:r w:rsidR="00A613A5" w:rsidRPr="008B1253">
        <w:rPr>
          <w:rFonts w:asciiTheme="majorBidi" w:hAnsiTheme="majorBidi" w:cstheme="majorBidi"/>
          <w:color w:val="000000" w:themeColor="text1"/>
          <w:sz w:val="24"/>
          <w:szCs w:val="24"/>
        </w:rPr>
        <w:t xml:space="preserve">interchanging the variable measures between tracking devices </w:t>
      </w:r>
      <w:r w:rsidR="002069EC" w:rsidRPr="008B1253">
        <w:rPr>
          <w:rFonts w:asciiTheme="majorBidi" w:hAnsiTheme="majorBidi" w:cstheme="majorBidi"/>
          <w:color w:val="000000" w:themeColor="text1"/>
          <w:sz w:val="24"/>
          <w:szCs w:val="24"/>
        </w:rPr>
        <w:t>with the use of the equation</w:t>
      </w:r>
      <w:r w:rsidR="00E21592" w:rsidRPr="008B1253">
        <w:rPr>
          <w:rFonts w:asciiTheme="majorBidi" w:hAnsiTheme="majorBidi" w:cstheme="majorBidi"/>
          <w:color w:val="000000" w:themeColor="text1"/>
          <w:sz w:val="24"/>
          <w:szCs w:val="24"/>
        </w:rPr>
        <w:t xml:space="preserve">, </w:t>
      </w:r>
      <w:r w:rsidR="00755960" w:rsidRPr="008B1253">
        <w:rPr>
          <w:rFonts w:asciiTheme="majorBidi" w:hAnsiTheme="majorBidi" w:cstheme="majorBidi"/>
          <w:color w:val="000000" w:themeColor="text1"/>
          <w:sz w:val="24"/>
          <w:szCs w:val="24"/>
        </w:rPr>
        <w:t xml:space="preserve">even </w:t>
      </w:r>
      <w:r w:rsidR="000F0C2D" w:rsidRPr="008B1253">
        <w:rPr>
          <w:rFonts w:asciiTheme="majorBidi" w:hAnsiTheme="majorBidi" w:cstheme="majorBidi"/>
          <w:color w:val="000000" w:themeColor="text1"/>
          <w:sz w:val="24"/>
          <w:szCs w:val="24"/>
        </w:rPr>
        <w:t xml:space="preserve">equations with </w:t>
      </w:r>
      <w:r w:rsidR="00755960" w:rsidRPr="008B1253">
        <w:rPr>
          <w:rFonts w:asciiTheme="majorBidi" w:hAnsiTheme="majorBidi" w:cstheme="majorBidi"/>
          <w:color w:val="000000" w:themeColor="text1"/>
          <w:sz w:val="24"/>
          <w:szCs w:val="24"/>
        </w:rPr>
        <w:t xml:space="preserve">the largest </w:t>
      </w:r>
      <w:r w:rsidR="002069EC" w:rsidRPr="008B1253">
        <w:rPr>
          <w:rFonts w:asciiTheme="majorBidi" w:hAnsiTheme="majorBidi" w:cstheme="majorBidi"/>
          <w:color w:val="000000" w:themeColor="text1"/>
          <w:sz w:val="24"/>
          <w:szCs w:val="24"/>
        </w:rPr>
        <w:t>estimated errors</w:t>
      </w:r>
      <w:r w:rsidR="00E21592" w:rsidRPr="008B1253">
        <w:rPr>
          <w:rFonts w:asciiTheme="majorBidi" w:hAnsiTheme="majorBidi" w:cstheme="majorBidi"/>
          <w:color w:val="000000" w:themeColor="text1"/>
          <w:sz w:val="24"/>
          <w:szCs w:val="24"/>
        </w:rPr>
        <w:t xml:space="preserve">, result in a smaller error </w:t>
      </w:r>
      <w:r w:rsidR="002069EC" w:rsidRPr="008B1253">
        <w:rPr>
          <w:rFonts w:asciiTheme="majorBidi" w:hAnsiTheme="majorBidi" w:cstheme="majorBidi"/>
          <w:color w:val="000000" w:themeColor="text1"/>
          <w:sz w:val="24"/>
          <w:szCs w:val="24"/>
        </w:rPr>
        <w:t>than i</w:t>
      </w:r>
      <w:r w:rsidR="00DC7023" w:rsidRPr="008B1253">
        <w:rPr>
          <w:rFonts w:asciiTheme="majorBidi" w:hAnsiTheme="majorBidi" w:cstheme="majorBidi"/>
          <w:color w:val="000000" w:themeColor="text1"/>
          <w:sz w:val="24"/>
          <w:szCs w:val="24"/>
        </w:rPr>
        <w:t xml:space="preserve">nterchanging variable measure </w:t>
      </w:r>
      <w:r w:rsidR="000F0C2D" w:rsidRPr="008B1253">
        <w:rPr>
          <w:rFonts w:asciiTheme="majorBidi" w:hAnsiTheme="majorBidi" w:cstheme="majorBidi"/>
          <w:color w:val="000000" w:themeColor="text1"/>
          <w:sz w:val="24"/>
          <w:szCs w:val="24"/>
        </w:rPr>
        <w:t xml:space="preserve">between tracking devices </w:t>
      </w:r>
      <w:r w:rsidR="00DC7023" w:rsidRPr="008B1253">
        <w:rPr>
          <w:rFonts w:asciiTheme="majorBidi" w:hAnsiTheme="majorBidi" w:cstheme="majorBidi"/>
          <w:color w:val="000000" w:themeColor="text1"/>
          <w:sz w:val="24"/>
          <w:szCs w:val="24"/>
        </w:rPr>
        <w:t>without the use of the equations</w:t>
      </w:r>
      <w:r w:rsidR="002069EC" w:rsidRPr="008B1253">
        <w:rPr>
          <w:rFonts w:asciiTheme="majorBidi" w:hAnsiTheme="majorBidi" w:cstheme="majorBidi"/>
          <w:color w:val="000000" w:themeColor="text1"/>
          <w:sz w:val="24"/>
          <w:szCs w:val="24"/>
        </w:rPr>
        <w:t xml:space="preserve">. </w:t>
      </w:r>
    </w:p>
    <w:p w14:paraId="522CBA23" w14:textId="1DDD8EE4" w:rsidR="006A0D17" w:rsidRDefault="00F35260" w:rsidP="009C388C">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Future studies should </w:t>
      </w:r>
      <w:r w:rsidR="00874786">
        <w:rPr>
          <w:rFonts w:asciiTheme="majorBidi" w:hAnsiTheme="majorBidi" w:cstheme="majorBidi"/>
          <w:sz w:val="24"/>
          <w:szCs w:val="24"/>
        </w:rPr>
        <w:t xml:space="preserve">investigate the </w:t>
      </w:r>
      <w:r w:rsidR="00C1598D">
        <w:rPr>
          <w:rFonts w:asciiTheme="majorBidi" w:hAnsiTheme="majorBidi" w:cstheme="majorBidi"/>
          <w:sz w:val="24"/>
          <w:szCs w:val="24"/>
        </w:rPr>
        <w:t>sources of</w:t>
      </w:r>
      <w:r w:rsidR="007832AA">
        <w:rPr>
          <w:rFonts w:asciiTheme="majorBidi" w:hAnsiTheme="majorBidi" w:cstheme="majorBidi"/>
          <w:sz w:val="24"/>
          <w:szCs w:val="24"/>
        </w:rPr>
        <w:t xml:space="preserve"> </w:t>
      </w:r>
      <w:r w:rsidR="00C76E96">
        <w:rPr>
          <w:rFonts w:asciiTheme="majorBidi" w:hAnsiTheme="majorBidi" w:cstheme="majorBidi"/>
          <w:sz w:val="24"/>
          <w:szCs w:val="24"/>
        </w:rPr>
        <w:t>error within each system</w:t>
      </w:r>
      <w:r w:rsidR="007832AA">
        <w:rPr>
          <w:rFonts w:asciiTheme="majorBidi" w:hAnsiTheme="majorBidi" w:cstheme="majorBidi"/>
          <w:sz w:val="24"/>
          <w:szCs w:val="24"/>
        </w:rPr>
        <w:t xml:space="preserve"> </w:t>
      </w:r>
      <w:r w:rsidR="00C76E96">
        <w:rPr>
          <w:rFonts w:asciiTheme="majorBidi" w:hAnsiTheme="majorBidi" w:cstheme="majorBidi"/>
          <w:sz w:val="24"/>
          <w:szCs w:val="24"/>
        </w:rPr>
        <w:t xml:space="preserve">so that they can be accounted for when interchanging </w:t>
      </w:r>
      <w:r w:rsidR="007832AA">
        <w:rPr>
          <w:rFonts w:asciiTheme="majorBidi" w:hAnsiTheme="majorBidi" w:cstheme="majorBidi"/>
          <w:sz w:val="24"/>
          <w:szCs w:val="24"/>
        </w:rPr>
        <w:t>player locomotor movement variables</w:t>
      </w:r>
      <w:r w:rsidR="00C41BBF">
        <w:rPr>
          <w:rFonts w:asciiTheme="majorBidi" w:hAnsiTheme="majorBidi" w:cstheme="majorBidi"/>
          <w:sz w:val="24"/>
          <w:szCs w:val="24"/>
        </w:rPr>
        <w:t xml:space="preserve"> between different tracking devices.</w:t>
      </w:r>
    </w:p>
    <w:p w14:paraId="7C491A23" w14:textId="7CBABAD9" w:rsidR="00C33733" w:rsidRDefault="00C33733" w:rsidP="00800314">
      <w:pPr>
        <w:rPr>
          <w:rFonts w:asciiTheme="majorBidi" w:hAnsiTheme="majorBidi" w:cstheme="majorBidi"/>
          <w:sz w:val="24"/>
          <w:szCs w:val="24"/>
        </w:rPr>
      </w:pPr>
    </w:p>
    <w:p w14:paraId="229F1071" w14:textId="6E76282C" w:rsidR="00C33733" w:rsidRPr="00C33733" w:rsidRDefault="00C33733" w:rsidP="00800314">
      <w:pPr>
        <w:rPr>
          <w:rFonts w:asciiTheme="majorBidi" w:hAnsiTheme="majorBidi" w:cstheme="majorBidi"/>
          <w:b/>
          <w:bCs/>
          <w:sz w:val="24"/>
          <w:szCs w:val="24"/>
        </w:rPr>
      </w:pPr>
      <w:r w:rsidRPr="00C33733">
        <w:rPr>
          <w:rFonts w:asciiTheme="majorBidi" w:hAnsiTheme="majorBidi" w:cstheme="majorBidi"/>
          <w:b/>
          <w:bCs/>
          <w:sz w:val="24"/>
          <w:szCs w:val="24"/>
        </w:rPr>
        <w:t>Conclusion</w:t>
      </w:r>
    </w:p>
    <w:p w14:paraId="45F019BE" w14:textId="213FBE0C" w:rsidR="00C33733" w:rsidRDefault="0065761E" w:rsidP="009C388C">
      <w:pPr>
        <w:spacing w:line="360" w:lineRule="auto"/>
        <w:jc w:val="both"/>
        <w:rPr>
          <w:rFonts w:asciiTheme="majorBidi" w:hAnsiTheme="majorBidi" w:cstheme="majorBidi"/>
          <w:sz w:val="24"/>
          <w:szCs w:val="24"/>
        </w:rPr>
      </w:pPr>
      <w:r>
        <w:rPr>
          <w:rFonts w:asciiTheme="majorBidi" w:hAnsiTheme="majorBidi" w:cstheme="majorBidi"/>
          <w:sz w:val="24"/>
          <w:szCs w:val="24"/>
        </w:rPr>
        <w:t>Interchangeability between locomotor movement variables</w:t>
      </w:r>
      <w:r w:rsidR="00776CFA">
        <w:rPr>
          <w:rFonts w:asciiTheme="majorBidi" w:hAnsiTheme="majorBidi" w:cstheme="majorBidi"/>
          <w:sz w:val="24"/>
          <w:szCs w:val="24"/>
        </w:rPr>
        <w:t xml:space="preserve"> collected with different tracking systems is important to help practitioners</w:t>
      </w:r>
      <w:r w:rsidR="00C47EFD">
        <w:rPr>
          <w:rFonts w:asciiTheme="majorBidi" w:hAnsiTheme="majorBidi" w:cstheme="majorBidi"/>
          <w:sz w:val="24"/>
          <w:szCs w:val="24"/>
        </w:rPr>
        <w:t xml:space="preserve"> to </w:t>
      </w:r>
      <w:r w:rsidR="00125920">
        <w:rPr>
          <w:rFonts w:asciiTheme="majorBidi" w:hAnsiTheme="majorBidi" w:cstheme="majorBidi"/>
          <w:sz w:val="24"/>
          <w:szCs w:val="24"/>
        </w:rPr>
        <w:t xml:space="preserve">convert and </w:t>
      </w:r>
      <w:r w:rsidR="00C47EFD">
        <w:rPr>
          <w:rFonts w:asciiTheme="majorBidi" w:hAnsiTheme="majorBidi" w:cstheme="majorBidi"/>
          <w:sz w:val="24"/>
          <w:szCs w:val="24"/>
        </w:rPr>
        <w:t>compare variables.</w:t>
      </w:r>
      <w:r w:rsidR="008B1253">
        <w:rPr>
          <w:rFonts w:asciiTheme="majorBidi" w:hAnsiTheme="majorBidi" w:cstheme="majorBidi"/>
          <w:sz w:val="24"/>
          <w:szCs w:val="24"/>
        </w:rPr>
        <w:t xml:space="preserve"> </w:t>
      </w:r>
      <w:r w:rsidR="00C76E96">
        <w:rPr>
          <w:rFonts w:asciiTheme="majorBidi" w:hAnsiTheme="majorBidi" w:cstheme="majorBidi"/>
          <w:sz w:val="24"/>
          <w:szCs w:val="24"/>
        </w:rPr>
        <w:t>This study provided</w:t>
      </w:r>
      <w:r w:rsidR="001D3E15" w:rsidRPr="001D3E15">
        <w:rPr>
          <w:rFonts w:asciiTheme="majorBidi" w:hAnsiTheme="majorBidi" w:cstheme="majorBidi"/>
          <w:sz w:val="24"/>
          <w:szCs w:val="24"/>
        </w:rPr>
        <w:t xml:space="preserve"> </w:t>
      </w:r>
      <w:r w:rsidR="001D3E15">
        <w:rPr>
          <w:rFonts w:asciiTheme="majorBidi" w:hAnsiTheme="majorBidi" w:cstheme="majorBidi"/>
          <w:sz w:val="24"/>
          <w:szCs w:val="24"/>
        </w:rPr>
        <w:t xml:space="preserve">equations that </w:t>
      </w:r>
      <w:r w:rsidR="001D3E15" w:rsidRPr="008B1253">
        <w:rPr>
          <w:rFonts w:asciiTheme="majorBidi" w:hAnsiTheme="majorBidi" w:cstheme="majorBidi"/>
          <w:color w:val="000000" w:themeColor="text1"/>
          <w:sz w:val="24"/>
          <w:szCs w:val="24"/>
        </w:rPr>
        <w:t>practitioners can use to interchange</w:t>
      </w:r>
      <w:r w:rsidR="00C76E96" w:rsidRPr="008B1253">
        <w:rPr>
          <w:rFonts w:asciiTheme="majorBidi" w:hAnsiTheme="majorBidi" w:cstheme="majorBidi"/>
          <w:color w:val="000000" w:themeColor="text1"/>
          <w:sz w:val="24"/>
          <w:szCs w:val="24"/>
        </w:rPr>
        <w:t xml:space="preserve"> </w:t>
      </w:r>
      <w:r w:rsidRPr="008B1253">
        <w:rPr>
          <w:rFonts w:asciiTheme="majorBidi" w:hAnsiTheme="majorBidi" w:cstheme="majorBidi"/>
          <w:color w:val="000000" w:themeColor="text1"/>
          <w:sz w:val="24"/>
          <w:szCs w:val="24"/>
        </w:rPr>
        <w:t>player locomotor movement variables between TRACAB, Second Spectrum and Vector GPS tracking systems (processed with the manufacturer software or Openfield)</w:t>
      </w:r>
      <w:r w:rsidR="00285ACD" w:rsidRPr="008B1253">
        <w:rPr>
          <w:rFonts w:asciiTheme="majorBidi" w:hAnsiTheme="majorBidi" w:cstheme="majorBidi"/>
          <w:color w:val="000000" w:themeColor="text1"/>
          <w:sz w:val="24"/>
          <w:szCs w:val="24"/>
        </w:rPr>
        <w:t xml:space="preserve"> with reduced error</w:t>
      </w:r>
      <w:r w:rsidRPr="008B1253">
        <w:rPr>
          <w:rFonts w:asciiTheme="majorBidi" w:hAnsiTheme="majorBidi" w:cstheme="majorBidi"/>
          <w:color w:val="000000" w:themeColor="text1"/>
          <w:sz w:val="24"/>
          <w:szCs w:val="24"/>
        </w:rPr>
        <w:t>.</w:t>
      </w:r>
      <w:r w:rsidR="00330A57" w:rsidRPr="008B1253">
        <w:rPr>
          <w:rFonts w:asciiTheme="majorBidi" w:hAnsiTheme="majorBidi" w:cstheme="majorBidi"/>
          <w:color w:val="000000" w:themeColor="text1"/>
          <w:sz w:val="24"/>
          <w:szCs w:val="24"/>
        </w:rPr>
        <w:t xml:space="preserve"> </w:t>
      </w:r>
      <w:r w:rsidR="00CA3CF5" w:rsidRPr="008B1253">
        <w:rPr>
          <w:rFonts w:asciiTheme="majorBidi" w:hAnsiTheme="majorBidi" w:cstheme="majorBidi"/>
          <w:color w:val="000000" w:themeColor="text1"/>
          <w:sz w:val="24"/>
          <w:szCs w:val="24"/>
        </w:rPr>
        <w:t xml:space="preserve">This will enable </w:t>
      </w:r>
      <w:r w:rsidR="00F26133" w:rsidRPr="008B1253">
        <w:rPr>
          <w:rFonts w:asciiTheme="majorBidi" w:hAnsiTheme="majorBidi" w:cstheme="majorBidi"/>
          <w:color w:val="000000" w:themeColor="text1"/>
          <w:sz w:val="24"/>
          <w:szCs w:val="24"/>
        </w:rPr>
        <w:t xml:space="preserve">practitioners to combine </w:t>
      </w:r>
      <w:r w:rsidR="009B528C" w:rsidRPr="008B1253">
        <w:rPr>
          <w:rFonts w:asciiTheme="majorBidi" w:hAnsiTheme="majorBidi" w:cstheme="majorBidi"/>
          <w:color w:val="000000" w:themeColor="text1"/>
          <w:sz w:val="24"/>
          <w:szCs w:val="24"/>
        </w:rPr>
        <w:t xml:space="preserve">and share </w:t>
      </w:r>
      <w:r w:rsidR="00F26133" w:rsidRPr="008B1253">
        <w:rPr>
          <w:rFonts w:asciiTheme="majorBidi" w:hAnsiTheme="majorBidi" w:cstheme="majorBidi"/>
          <w:color w:val="000000" w:themeColor="text1"/>
          <w:sz w:val="24"/>
          <w:szCs w:val="24"/>
        </w:rPr>
        <w:t>data captured with different</w:t>
      </w:r>
      <w:r w:rsidR="009B528C" w:rsidRPr="008B1253">
        <w:rPr>
          <w:rFonts w:asciiTheme="majorBidi" w:hAnsiTheme="majorBidi" w:cstheme="majorBidi"/>
          <w:color w:val="000000" w:themeColor="text1"/>
          <w:sz w:val="24"/>
          <w:szCs w:val="24"/>
        </w:rPr>
        <w:t xml:space="preserve"> tracking</w:t>
      </w:r>
      <w:r w:rsidR="00F26133" w:rsidRPr="008B1253">
        <w:rPr>
          <w:rFonts w:asciiTheme="majorBidi" w:hAnsiTheme="majorBidi" w:cstheme="majorBidi"/>
          <w:color w:val="000000" w:themeColor="text1"/>
          <w:sz w:val="24"/>
          <w:szCs w:val="24"/>
        </w:rPr>
        <w:t xml:space="preserve"> </w:t>
      </w:r>
      <w:r w:rsidR="00F26133">
        <w:rPr>
          <w:rFonts w:asciiTheme="majorBidi" w:hAnsiTheme="majorBidi" w:cstheme="majorBidi"/>
          <w:sz w:val="24"/>
          <w:szCs w:val="24"/>
        </w:rPr>
        <w:t>systems</w:t>
      </w:r>
      <w:r w:rsidR="00343E51">
        <w:rPr>
          <w:rFonts w:asciiTheme="majorBidi" w:hAnsiTheme="majorBidi" w:cstheme="majorBidi"/>
          <w:sz w:val="24"/>
          <w:szCs w:val="24"/>
        </w:rPr>
        <w:t xml:space="preserve"> to analyse and improve their training</w:t>
      </w:r>
      <w:r w:rsidR="00D768DA">
        <w:rPr>
          <w:rFonts w:asciiTheme="majorBidi" w:hAnsiTheme="majorBidi" w:cstheme="majorBidi"/>
          <w:sz w:val="24"/>
          <w:szCs w:val="24"/>
        </w:rPr>
        <w:t>.</w:t>
      </w:r>
    </w:p>
    <w:p w14:paraId="435ABF8D" w14:textId="77777777" w:rsidR="00280950" w:rsidRDefault="00280950" w:rsidP="009C388C">
      <w:pPr>
        <w:jc w:val="both"/>
        <w:rPr>
          <w:rFonts w:asciiTheme="majorBidi" w:hAnsiTheme="majorBidi" w:cstheme="majorBidi"/>
          <w:sz w:val="24"/>
          <w:szCs w:val="24"/>
        </w:rPr>
      </w:pPr>
    </w:p>
    <w:p w14:paraId="2CC43F02" w14:textId="25E7607E" w:rsidR="00C33733" w:rsidRPr="00C33733" w:rsidRDefault="00C33733" w:rsidP="009C388C">
      <w:pPr>
        <w:spacing w:line="360" w:lineRule="auto"/>
        <w:jc w:val="both"/>
        <w:rPr>
          <w:rFonts w:asciiTheme="majorBidi" w:hAnsiTheme="majorBidi" w:cstheme="majorBidi"/>
          <w:b/>
          <w:bCs/>
          <w:sz w:val="24"/>
          <w:szCs w:val="24"/>
        </w:rPr>
      </w:pPr>
      <w:r w:rsidRPr="00C33733">
        <w:rPr>
          <w:rFonts w:asciiTheme="majorBidi" w:hAnsiTheme="majorBidi" w:cstheme="majorBidi"/>
          <w:b/>
          <w:bCs/>
          <w:sz w:val="24"/>
          <w:szCs w:val="24"/>
        </w:rPr>
        <w:t>Disclosure Statement</w:t>
      </w:r>
    </w:p>
    <w:p w14:paraId="2FF7B738" w14:textId="07C9CD88" w:rsidR="009C388C" w:rsidRDefault="00C33733" w:rsidP="009C388C">
      <w:pPr>
        <w:spacing w:line="360" w:lineRule="auto"/>
        <w:jc w:val="both"/>
        <w:rPr>
          <w:rFonts w:asciiTheme="majorBidi" w:hAnsiTheme="majorBidi" w:cstheme="majorBidi"/>
          <w:sz w:val="24"/>
          <w:szCs w:val="24"/>
        </w:rPr>
        <w:sectPr w:rsidR="009C388C" w:rsidSect="00800314">
          <w:footerReference w:type="default" r:id="rId10"/>
          <w:pgSz w:w="11900" w:h="16840"/>
          <w:pgMar w:top="1440" w:right="1440" w:bottom="1440" w:left="1440" w:header="708" w:footer="708" w:gutter="0"/>
          <w:lnNumType w:countBy="1" w:restart="continuous"/>
          <w:cols w:space="708"/>
          <w:docGrid w:linePitch="360"/>
        </w:sectPr>
      </w:pPr>
      <w:r>
        <w:rPr>
          <w:rFonts w:asciiTheme="majorBidi" w:hAnsiTheme="majorBidi" w:cstheme="majorBidi"/>
          <w:sz w:val="24"/>
          <w:szCs w:val="24"/>
        </w:rPr>
        <w:t>The authors report no conflict of interest involved with the present study</w:t>
      </w:r>
      <w:r w:rsidR="009C388C">
        <w:rPr>
          <w:rFonts w:asciiTheme="majorBidi" w:hAnsiTheme="majorBidi" w:cstheme="majorBidi"/>
          <w:sz w:val="24"/>
          <w:szCs w:val="24"/>
        </w:rPr>
        <w:t>, nor received any funding in support of the conducted research.</w:t>
      </w:r>
    </w:p>
    <w:p w14:paraId="553DC3E4" w14:textId="157D5037" w:rsidR="00C33733" w:rsidRDefault="00C33733" w:rsidP="00800314">
      <w:pPr>
        <w:rPr>
          <w:rFonts w:asciiTheme="majorBidi" w:hAnsiTheme="majorBidi" w:cstheme="majorBidi"/>
          <w:b/>
          <w:bCs/>
          <w:sz w:val="24"/>
          <w:szCs w:val="24"/>
        </w:rPr>
      </w:pPr>
      <w:r w:rsidRPr="00C33733">
        <w:rPr>
          <w:rFonts w:asciiTheme="majorBidi" w:hAnsiTheme="majorBidi" w:cstheme="majorBidi"/>
          <w:b/>
          <w:bCs/>
          <w:sz w:val="24"/>
          <w:szCs w:val="24"/>
        </w:rPr>
        <w:lastRenderedPageBreak/>
        <w:t>References</w:t>
      </w:r>
    </w:p>
    <w:p w14:paraId="4D760BBA" w14:textId="3357D5DE" w:rsidR="00E3690D" w:rsidRPr="00E3690D" w:rsidRDefault="00800AFB"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Pr>
          <w:rFonts w:asciiTheme="majorBidi" w:hAnsiTheme="majorBidi" w:cstheme="majorBidi"/>
          <w:b/>
          <w:bCs/>
          <w:sz w:val="24"/>
          <w:szCs w:val="24"/>
        </w:rPr>
        <w:fldChar w:fldCharType="begin" w:fldLock="1"/>
      </w:r>
      <w:r>
        <w:rPr>
          <w:rFonts w:asciiTheme="majorBidi" w:hAnsiTheme="majorBidi" w:cstheme="majorBidi"/>
          <w:b/>
          <w:bCs/>
          <w:sz w:val="24"/>
          <w:szCs w:val="24"/>
        </w:rPr>
        <w:instrText xml:space="preserve">ADDIN Mendeley Bibliography CSL_BIBLIOGRAPHY </w:instrText>
      </w:r>
      <w:r>
        <w:rPr>
          <w:rFonts w:asciiTheme="majorBidi" w:hAnsiTheme="majorBidi" w:cstheme="majorBidi"/>
          <w:b/>
          <w:bCs/>
          <w:sz w:val="24"/>
          <w:szCs w:val="24"/>
        </w:rPr>
        <w:fldChar w:fldCharType="separate"/>
      </w:r>
      <w:r w:rsidR="00E3690D" w:rsidRPr="00E3690D">
        <w:rPr>
          <w:rFonts w:ascii="Times New Roman" w:hAnsi="Times New Roman" w:cs="Times New Roman"/>
          <w:noProof/>
          <w:sz w:val="24"/>
          <w:lang w:val="en-US"/>
        </w:rPr>
        <w:t xml:space="preserve">Akenhead, R., &amp; Nassis, G. P. (2016). Training load and player monitoring in high-level football: Current practice and perceptions. </w:t>
      </w:r>
      <w:r w:rsidR="00E3690D" w:rsidRPr="00E3690D">
        <w:rPr>
          <w:rFonts w:ascii="Times New Roman" w:hAnsi="Times New Roman" w:cs="Times New Roman"/>
          <w:i/>
          <w:iCs/>
          <w:noProof/>
          <w:sz w:val="24"/>
          <w:lang w:val="en-US"/>
        </w:rPr>
        <w:t>International Journal of Sports Physiology and Performance</w:t>
      </w:r>
      <w:r w:rsidR="00E3690D" w:rsidRPr="00E3690D">
        <w:rPr>
          <w:rFonts w:ascii="Times New Roman" w:hAnsi="Times New Roman" w:cs="Times New Roman"/>
          <w:noProof/>
          <w:sz w:val="24"/>
          <w:lang w:val="en-US"/>
        </w:rPr>
        <w:t xml:space="preserve">, </w:t>
      </w:r>
      <w:r w:rsidR="00E3690D" w:rsidRPr="00E3690D">
        <w:rPr>
          <w:rFonts w:ascii="Times New Roman" w:hAnsi="Times New Roman" w:cs="Times New Roman"/>
          <w:i/>
          <w:iCs/>
          <w:noProof/>
          <w:sz w:val="24"/>
          <w:lang w:val="en-US"/>
        </w:rPr>
        <w:t>11</w:t>
      </w:r>
      <w:r w:rsidR="00E3690D" w:rsidRPr="00E3690D">
        <w:rPr>
          <w:rFonts w:ascii="Times New Roman" w:hAnsi="Times New Roman" w:cs="Times New Roman"/>
          <w:noProof/>
          <w:sz w:val="24"/>
          <w:lang w:val="en-US"/>
        </w:rPr>
        <w:t>(5), 587–593. https://doi.org/10.1123/ijspp.2015-0331</w:t>
      </w:r>
    </w:p>
    <w:p w14:paraId="44ACC526"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E3690D">
        <w:rPr>
          <w:rFonts w:ascii="Times New Roman" w:hAnsi="Times New Roman" w:cs="Times New Roman"/>
          <w:noProof/>
          <w:sz w:val="24"/>
          <w:lang w:val="en-US"/>
        </w:rPr>
        <w:t xml:space="preserve">Bland, J. M., &amp; Altman, D. G. (1999). Measuring agreement in method comparison studies. </w:t>
      </w:r>
      <w:r w:rsidRPr="00E3690D">
        <w:rPr>
          <w:rFonts w:ascii="Times New Roman" w:hAnsi="Times New Roman" w:cs="Times New Roman"/>
          <w:i/>
          <w:iCs/>
          <w:noProof/>
          <w:sz w:val="24"/>
          <w:lang w:val="en-US"/>
        </w:rPr>
        <w:t>Statistical Methods in Medical Research</w:t>
      </w:r>
      <w:r w:rsidRPr="00E3690D">
        <w:rPr>
          <w:rFonts w:ascii="Times New Roman" w:hAnsi="Times New Roman" w:cs="Times New Roman"/>
          <w:noProof/>
          <w:sz w:val="24"/>
          <w:lang w:val="en-US"/>
        </w:rPr>
        <w:t xml:space="preserve">, </w:t>
      </w:r>
      <w:r w:rsidRPr="00E3690D">
        <w:rPr>
          <w:rFonts w:ascii="Times New Roman" w:hAnsi="Times New Roman" w:cs="Times New Roman"/>
          <w:i/>
          <w:iCs/>
          <w:noProof/>
          <w:sz w:val="24"/>
          <w:lang w:val="en-US"/>
        </w:rPr>
        <w:t>8</w:t>
      </w:r>
      <w:r w:rsidRPr="00E3690D">
        <w:rPr>
          <w:rFonts w:ascii="Times New Roman" w:hAnsi="Times New Roman" w:cs="Times New Roman"/>
          <w:noProof/>
          <w:sz w:val="24"/>
          <w:lang w:val="en-US"/>
        </w:rPr>
        <w:t>(2), 135–160. https://doi.org/10.1177/096228029900800204</w:t>
      </w:r>
    </w:p>
    <w:p w14:paraId="33140FD5"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E3690D">
        <w:rPr>
          <w:rFonts w:ascii="Times New Roman" w:hAnsi="Times New Roman" w:cs="Times New Roman"/>
          <w:noProof/>
          <w:sz w:val="24"/>
          <w:lang w:val="en-US"/>
        </w:rPr>
        <w:t xml:space="preserve">Buchheit, M., Allen, A., Poon, T. K., Modonutti, M., Gregson, W., &amp; Di Salvo, V. (2014). Integrating different tracking systems in football: multiple camera semi-automatic system, local position measurement and GPS technologies. </w:t>
      </w:r>
      <w:r w:rsidRPr="00E3690D">
        <w:rPr>
          <w:rFonts w:ascii="Times New Roman" w:hAnsi="Times New Roman" w:cs="Times New Roman"/>
          <w:i/>
          <w:iCs/>
          <w:noProof/>
          <w:sz w:val="24"/>
          <w:lang w:val="en-US"/>
        </w:rPr>
        <w:t>Journal of Sports Sciences</w:t>
      </w:r>
      <w:r w:rsidRPr="00E3690D">
        <w:rPr>
          <w:rFonts w:ascii="Times New Roman" w:hAnsi="Times New Roman" w:cs="Times New Roman"/>
          <w:noProof/>
          <w:sz w:val="24"/>
          <w:lang w:val="en-US"/>
        </w:rPr>
        <w:t xml:space="preserve">, </w:t>
      </w:r>
      <w:r w:rsidRPr="00E3690D">
        <w:rPr>
          <w:rFonts w:ascii="Times New Roman" w:hAnsi="Times New Roman" w:cs="Times New Roman"/>
          <w:i/>
          <w:iCs/>
          <w:noProof/>
          <w:sz w:val="24"/>
          <w:lang w:val="en-US"/>
        </w:rPr>
        <w:t>32</w:t>
      </w:r>
      <w:r w:rsidRPr="00E3690D">
        <w:rPr>
          <w:rFonts w:ascii="Times New Roman" w:hAnsi="Times New Roman" w:cs="Times New Roman"/>
          <w:noProof/>
          <w:sz w:val="24"/>
          <w:lang w:val="en-US"/>
        </w:rPr>
        <w:t>(20), 1844–1857. https://doi.org/10.1080/02640414.2014.942687</w:t>
      </w:r>
    </w:p>
    <w:p w14:paraId="23B02DBB"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E3690D">
        <w:rPr>
          <w:rFonts w:ascii="Times New Roman" w:hAnsi="Times New Roman" w:cs="Times New Roman"/>
          <w:noProof/>
          <w:sz w:val="24"/>
          <w:lang w:val="en-US"/>
        </w:rPr>
        <w:t xml:space="preserve">Buchheit, M., &amp; Simpson, B. M. (2017). Player-Tracking Technology: Half-Full or Half-Empty Glass? </w:t>
      </w:r>
      <w:r w:rsidRPr="00E3690D">
        <w:rPr>
          <w:rFonts w:ascii="Times New Roman" w:hAnsi="Times New Roman" w:cs="Times New Roman"/>
          <w:i/>
          <w:iCs/>
          <w:noProof/>
          <w:sz w:val="24"/>
          <w:lang w:val="en-US"/>
        </w:rPr>
        <w:t>International Journal of Sports Physiology and Performance</w:t>
      </w:r>
      <w:r w:rsidRPr="00E3690D">
        <w:rPr>
          <w:rFonts w:ascii="Times New Roman" w:hAnsi="Times New Roman" w:cs="Times New Roman"/>
          <w:noProof/>
          <w:sz w:val="24"/>
          <w:lang w:val="en-US"/>
        </w:rPr>
        <w:t xml:space="preserve">, </w:t>
      </w:r>
      <w:r w:rsidRPr="00E3690D">
        <w:rPr>
          <w:rFonts w:ascii="Times New Roman" w:hAnsi="Times New Roman" w:cs="Times New Roman"/>
          <w:i/>
          <w:iCs/>
          <w:noProof/>
          <w:sz w:val="24"/>
          <w:lang w:val="en-US"/>
        </w:rPr>
        <w:t>12</w:t>
      </w:r>
      <w:r w:rsidRPr="00E3690D">
        <w:rPr>
          <w:rFonts w:ascii="Times New Roman" w:hAnsi="Times New Roman" w:cs="Times New Roman"/>
          <w:noProof/>
          <w:sz w:val="24"/>
          <w:lang w:val="en-US"/>
        </w:rPr>
        <w:t>(S2), 35–41. https://doi.org/10.1123/ijspp.2016-0499</w:t>
      </w:r>
    </w:p>
    <w:p w14:paraId="38D7201F"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E3690D">
        <w:rPr>
          <w:rFonts w:ascii="Times New Roman" w:hAnsi="Times New Roman" w:cs="Times New Roman"/>
          <w:noProof/>
          <w:sz w:val="24"/>
          <w:lang w:val="en-US"/>
        </w:rPr>
        <w:t xml:space="preserve">Carling, C., Bloomfield, J., Nelsen, L., &amp; Reilly, T. (2008). The Role of Motion Analysis in Elite Soccer. Contemporary performance measurement techniques and work rate data. </w:t>
      </w:r>
      <w:r w:rsidRPr="00E3690D">
        <w:rPr>
          <w:rFonts w:ascii="Times New Roman" w:hAnsi="Times New Roman" w:cs="Times New Roman"/>
          <w:i/>
          <w:iCs/>
          <w:noProof/>
          <w:sz w:val="24"/>
          <w:lang w:val="en-US"/>
        </w:rPr>
        <w:t>Sports Medicine</w:t>
      </w:r>
      <w:r w:rsidRPr="00E3690D">
        <w:rPr>
          <w:rFonts w:ascii="Times New Roman" w:hAnsi="Times New Roman" w:cs="Times New Roman"/>
          <w:noProof/>
          <w:sz w:val="24"/>
          <w:lang w:val="en-US"/>
        </w:rPr>
        <w:t xml:space="preserve">, </w:t>
      </w:r>
      <w:r w:rsidRPr="00E3690D">
        <w:rPr>
          <w:rFonts w:ascii="Times New Roman" w:hAnsi="Times New Roman" w:cs="Times New Roman"/>
          <w:i/>
          <w:iCs/>
          <w:noProof/>
          <w:sz w:val="24"/>
          <w:lang w:val="en-US"/>
        </w:rPr>
        <w:t>38</w:t>
      </w:r>
      <w:r w:rsidRPr="00E3690D">
        <w:rPr>
          <w:rFonts w:ascii="Times New Roman" w:hAnsi="Times New Roman" w:cs="Times New Roman"/>
          <w:noProof/>
          <w:sz w:val="24"/>
          <w:lang w:val="en-US"/>
        </w:rPr>
        <w:t>(10), 839–862. https://doi.org/10.2165/00007256-200838100-00004</w:t>
      </w:r>
    </w:p>
    <w:p w14:paraId="2FF82027" w14:textId="74BD7EAD" w:rsidR="00E3690D" w:rsidRPr="008B1253"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lang w:val="en-US"/>
        </w:rPr>
      </w:pPr>
      <w:r w:rsidRPr="00E3690D">
        <w:rPr>
          <w:rFonts w:ascii="Times New Roman" w:hAnsi="Times New Roman" w:cs="Times New Roman"/>
          <w:noProof/>
          <w:sz w:val="24"/>
          <w:lang w:val="en-US"/>
        </w:rPr>
        <w:t xml:space="preserve">Harley, J., Lovell, R., Barnes, C., Portas, M., &amp; Weston, M. (2011). The interchangeability of </w:t>
      </w:r>
      <w:r w:rsidRPr="008B1253">
        <w:rPr>
          <w:rFonts w:ascii="Times New Roman" w:hAnsi="Times New Roman" w:cs="Times New Roman"/>
          <w:noProof/>
          <w:color w:val="000000" w:themeColor="text1"/>
          <w:sz w:val="24"/>
          <w:lang w:val="en-US"/>
        </w:rPr>
        <w:t xml:space="preserve">global positioning system and semiautomated video-based performance data during elite soccer match play. </w:t>
      </w:r>
      <w:r w:rsidRPr="008B1253">
        <w:rPr>
          <w:rFonts w:ascii="Times New Roman" w:hAnsi="Times New Roman" w:cs="Times New Roman"/>
          <w:i/>
          <w:iCs/>
          <w:noProof/>
          <w:color w:val="000000" w:themeColor="text1"/>
          <w:sz w:val="24"/>
          <w:lang w:val="en-US"/>
        </w:rPr>
        <w:t>Journal of Strength and Conditioning Research</w:t>
      </w:r>
      <w:r w:rsidRPr="008B1253">
        <w:rPr>
          <w:rFonts w:ascii="Times New Roman" w:hAnsi="Times New Roman" w:cs="Times New Roman"/>
          <w:noProof/>
          <w:color w:val="000000" w:themeColor="text1"/>
          <w:sz w:val="24"/>
          <w:lang w:val="en-US"/>
        </w:rPr>
        <w:t xml:space="preserve">, </w:t>
      </w:r>
      <w:r w:rsidRPr="008B1253">
        <w:rPr>
          <w:rFonts w:ascii="Times New Roman" w:hAnsi="Times New Roman" w:cs="Times New Roman"/>
          <w:i/>
          <w:iCs/>
          <w:noProof/>
          <w:color w:val="000000" w:themeColor="text1"/>
          <w:sz w:val="24"/>
          <w:lang w:val="en-US"/>
        </w:rPr>
        <w:t>25</w:t>
      </w:r>
      <w:r w:rsidRPr="008B1253">
        <w:rPr>
          <w:rFonts w:ascii="Times New Roman" w:hAnsi="Times New Roman" w:cs="Times New Roman"/>
          <w:noProof/>
          <w:color w:val="000000" w:themeColor="text1"/>
          <w:sz w:val="24"/>
          <w:lang w:val="en-US"/>
        </w:rPr>
        <w:t>(8), 2334–2336.</w:t>
      </w:r>
    </w:p>
    <w:p w14:paraId="24B1B7B3" w14:textId="64F5F692" w:rsidR="00D06B4F" w:rsidRPr="008B1253" w:rsidRDefault="00B24D56" w:rsidP="00CC015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lang w:val="en-US"/>
        </w:rPr>
      </w:pPr>
      <w:r w:rsidRPr="008B1253">
        <w:rPr>
          <w:rFonts w:ascii="Times New Roman" w:hAnsi="Times New Roman" w:cs="Times New Roman"/>
          <w:noProof/>
          <w:color w:val="000000" w:themeColor="text1"/>
          <w:sz w:val="24"/>
          <w:lang w:val="en-US"/>
        </w:rPr>
        <w:t>Hopkins, W. G., Marshall, S. W., Batterham, A. M., &amp; Hanin, J. (2009). Progressive Statistics for Studies in Sports Medicine and Exercise Science.</w:t>
      </w:r>
      <w:r w:rsidRPr="008B1253">
        <w:rPr>
          <w:rFonts w:ascii="Times New Roman" w:hAnsi="Times New Roman" w:cs="Times New Roman"/>
          <w:i/>
          <w:iCs/>
          <w:noProof/>
          <w:color w:val="000000" w:themeColor="text1"/>
          <w:sz w:val="24"/>
          <w:lang w:val="en-US"/>
        </w:rPr>
        <w:t xml:space="preserve"> Medicine and Science in Sports and Exercise</w:t>
      </w:r>
      <w:r w:rsidRPr="008B1253">
        <w:rPr>
          <w:rFonts w:ascii="Times New Roman" w:hAnsi="Times New Roman" w:cs="Times New Roman"/>
          <w:noProof/>
          <w:color w:val="000000" w:themeColor="text1"/>
          <w:sz w:val="24"/>
          <w:lang w:val="en-US"/>
        </w:rPr>
        <w:t>, 41(1), 3-13.</w:t>
      </w:r>
    </w:p>
    <w:p w14:paraId="4B0139D9" w14:textId="68DEE455" w:rsidR="00444DE7" w:rsidRPr="008B1253" w:rsidRDefault="00444DE7" w:rsidP="00CC015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lang w:val="en-US"/>
        </w:rPr>
      </w:pPr>
      <w:r w:rsidRPr="008B1253">
        <w:rPr>
          <w:rFonts w:ascii="Times New Roman" w:hAnsi="Times New Roman" w:cs="Times New Roman"/>
          <w:noProof/>
          <w:color w:val="000000" w:themeColor="text1"/>
          <w:sz w:val="24"/>
          <w:lang w:val="en-US"/>
        </w:rPr>
        <w:t xml:space="preserve">Linke, D., Link, D., &amp; Lames, M. (2020). Football-specific validity of TRACAB’s optical video tracking systems. </w:t>
      </w:r>
      <w:r w:rsidRPr="008B1253">
        <w:rPr>
          <w:rFonts w:ascii="Times New Roman" w:hAnsi="Times New Roman" w:cs="Times New Roman"/>
          <w:i/>
          <w:noProof/>
          <w:color w:val="000000" w:themeColor="text1"/>
          <w:sz w:val="24"/>
          <w:lang w:val="en-US"/>
        </w:rPr>
        <w:t>Plos one, 15(3)</w:t>
      </w:r>
      <w:r w:rsidRPr="008B1253">
        <w:rPr>
          <w:rFonts w:ascii="Times New Roman" w:hAnsi="Times New Roman" w:cs="Times New Roman"/>
          <w:noProof/>
          <w:color w:val="000000" w:themeColor="text1"/>
          <w:sz w:val="24"/>
          <w:lang w:val="en-US"/>
        </w:rPr>
        <w:t>, e0230179.</w:t>
      </w:r>
    </w:p>
    <w:p w14:paraId="5CF6384E" w14:textId="77777777" w:rsidR="00E3690D" w:rsidRPr="008B1253"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lang w:val="en-US"/>
        </w:rPr>
      </w:pPr>
      <w:r w:rsidRPr="008B1253">
        <w:rPr>
          <w:rFonts w:ascii="Times New Roman" w:hAnsi="Times New Roman" w:cs="Times New Roman"/>
          <w:noProof/>
          <w:color w:val="000000" w:themeColor="text1"/>
          <w:sz w:val="24"/>
          <w:lang w:val="en-US"/>
        </w:rPr>
        <w:t xml:space="preserve">Malone, J. J., Lovell, R., Varley, M. C., &amp; Coutts, A. J. (2017). Unpacking the Black Box: Applications and Considerations for Using GPS Devices in Sport. </w:t>
      </w:r>
      <w:r w:rsidRPr="008B1253">
        <w:rPr>
          <w:rFonts w:ascii="Times New Roman" w:hAnsi="Times New Roman" w:cs="Times New Roman"/>
          <w:i/>
          <w:iCs/>
          <w:noProof/>
          <w:color w:val="000000" w:themeColor="text1"/>
          <w:sz w:val="24"/>
          <w:lang w:val="en-US"/>
        </w:rPr>
        <w:t>International Journal of Sports Physiology and Performance</w:t>
      </w:r>
      <w:r w:rsidRPr="008B1253">
        <w:rPr>
          <w:rFonts w:ascii="Times New Roman" w:hAnsi="Times New Roman" w:cs="Times New Roman"/>
          <w:noProof/>
          <w:color w:val="000000" w:themeColor="text1"/>
          <w:sz w:val="24"/>
          <w:lang w:val="en-US"/>
        </w:rPr>
        <w:t xml:space="preserve">, </w:t>
      </w:r>
      <w:r w:rsidRPr="008B1253">
        <w:rPr>
          <w:rFonts w:ascii="Times New Roman" w:hAnsi="Times New Roman" w:cs="Times New Roman"/>
          <w:i/>
          <w:iCs/>
          <w:noProof/>
          <w:color w:val="000000" w:themeColor="text1"/>
          <w:sz w:val="24"/>
          <w:lang w:val="en-US"/>
        </w:rPr>
        <w:t>12</w:t>
      </w:r>
      <w:r w:rsidRPr="008B1253">
        <w:rPr>
          <w:rFonts w:ascii="Times New Roman" w:hAnsi="Times New Roman" w:cs="Times New Roman"/>
          <w:noProof/>
          <w:color w:val="000000" w:themeColor="text1"/>
          <w:sz w:val="24"/>
          <w:lang w:val="en-US"/>
        </w:rPr>
        <w:t>, S218–S226. https://doi.org/10.1123/ijspp.2016-0236</w:t>
      </w:r>
    </w:p>
    <w:p w14:paraId="6CDAF4C1" w14:textId="0C495D22" w:rsidR="00E3690D" w:rsidRPr="008B1253"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lang w:val="en-US"/>
        </w:rPr>
      </w:pPr>
      <w:r w:rsidRPr="008B1253">
        <w:rPr>
          <w:rFonts w:ascii="Times New Roman" w:hAnsi="Times New Roman" w:cs="Times New Roman"/>
          <w:noProof/>
          <w:color w:val="000000" w:themeColor="text1"/>
          <w:sz w:val="24"/>
          <w:lang w:val="en-US"/>
        </w:rPr>
        <w:t xml:space="preserve">Murray, A. M., &amp; Varley, M. C. (2019). Technology in Soccer. In R. Curtis, C. Benjamin, R. Huggins, &amp; D. Casa (Eds.), </w:t>
      </w:r>
      <w:r w:rsidRPr="008B1253">
        <w:rPr>
          <w:rFonts w:ascii="Times New Roman" w:hAnsi="Times New Roman" w:cs="Times New Roman"/>
          <w:i/>
          <w:iCs/>
          <w:noProof/>
          <w:color w:val="000000" w:themeColor="text1"/>
          <w:sz w:val="24"/>
          <w:lang w:val="en-US"/>
        </w:rPr>
        <w:t>Elite Soccer Players: Maximizing Performance and Safety</w:t>
      </w:r>
      <w:r w:rsidRPr="008B1253">
        <w:rPr>
          <w:rFonts w:ascii="Times New Roman" w:hAnsi="Times New Roman" w:cs="Times New Roman"/>
          <w:noProof/>
          <w:color w:val="000000" w:themeColor="text1"/>
          <w:sz w:val="24"/>
          <w:lang w:val="en-US"/>
        </w:rPr>
        <w:t xml:space="preserve"> (pp. 37–53). London, UK: Routledge.</w:t>
      </w:r>
    </w:p>
    <w:p w14:paraId="75869D11" w14:textId="2C3180E0" w:rsidR="00244E55" w:rsidRPr="008B1253" w:rsidRDefault="00244E55" w:rsidP="00CC0157">
      <w:pPr>
        <w:widowControl w:val="0"/>
        <w:autoSpaceDE w:val="0"/>
        <w:autoSpaceDN w:val="0"/>
        <w:adjustRightInd w:val="0"/>
        <w:spacing w:line="240" w:lineRule="auto"/>
        <w:ind w:left="480" w:hanging="480"/>
        <w:jc w:val="both"/>
        <w:rPr>
          <w:rFonts w:ascii="Times New Roman" w:hAnsi="Times New Roman" w:cs="Times New Roman"/>
          <w:noProof/>
          <w:color w:val="000000" w:themeColor="text1"/>
          <w:sz w:val="24"/>
          <w:lang w:val="en-US"/>
        </w:rPr>
      </w:pPr>
      <w:r w:rsidRPr="008B1253">
        <w:rPr>
          <w:rFonts w:ascii="Times New Roman" w:hAnsi="Times New Roman" w:cs="Times New Roman"/>
          <w:noProof/>
          <w:color w:val="000000" w:themeColor="text1"/>
          <w:sz w:val="24"/>
          <w:lang w:val="en-US"/>
        </w:rPr>
        <w:t xml:space="preserve">Nakagawa, S., &amp; Schielzeth, H. (2013) A general and simple method for obtaining R2 from generalized linear mixed‐effects models. </w:t>
      </w:r>
      <w:r w:rsidRPr="008B1253">
        <w:rPr>
          <w:rFonts w:ascii="Times New Roman" w:hAnsi="Times New Roman" w:cs="Times New Roman"/>
          <w:i/>
          <w:iCs/>
          <w:noProof/>
          <w:color w:val="000000" w:themeColor="text1"/>
          <w:sz w:val="24"/>
          <w:lang w:val="en-US"/>
        </w:rPr>
        <w:t>Methods in Ecology and Evolution</w:t>
      </w:r>
      <w:r w:rsidRPr="008B1253">
        <w:rPr>
          <w:rFonts w:ascii="Times New Roman" w:hAnsi="Times New Roman" w:cs="Times New Roman"/>
          <w:noProof/>
          <w:color w:val="000000" w:themeColor="text1"/>
          <w:sz w:val="24"/>
          <w:lang w:val="en-US"/>
        </w:rPr>
        <w:t>. 4(2) 133-142</w:t>
      </w:r>
    </w:p>
    <w:p w14:paraId="26EC89F3"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8B1253">
        <w:rPr>
          <w:rFonts w:ascii="Times New Roman" w:hAnsi="Times New Roman" w:cs="Times New Roman"/>
          <w:noProof/>
          <w:color w:val="000000" w:themeColor="text1"/>
          <w:sz w:val="24"/>
          <w:lang w:val="en-US"/>
        </w:rPr>
        <w:t xml:space="preserve">Randers, M. B., Mujika, I., Hewitt, A., Santisteban, J., Bischoff, R., Solano, R., … Mohr, M. (2010). Application of four different football match analysis systems: a comparative study. </w:t>
      </w:r>
      <w:r w:rsidRPr="008B1253">
        <w:rPr>
          <w:rFonts w:ascii="Times New Roman" w:hAnsi="Times New Roman" w:cs="Times New Roman"/>
          <w:i/>
          <w:iCs/>
          <w:noProof/>
          <w:color w:val="000000" w:themeColor="text1"/>
          <w:sz w:val="24"/>
          <w:lang w:val="en-US"/>
        </w:rPr>
        <w:t>Journal of Sports Sciences</w:t>
      </w:r>
      <w:r w:rsidRPr="008B1253">
        <w:rPr>
          <w:rFonts w:ascii="Times New Roman" w:hAnsi="Times New Roman" w:cs="Times New Roman"/>
          <w:noProof/>
          <w:color w:val="000000" w:themeColor="text1"/>
          <w:sz w:val="24"/>
          <w:lang w:val="en-US"/>
        </w:rPr>
        <w:t xml:space="preserve">, </w:t>
      </w:r>
      <w:r w:rsidRPr="008B1253">
        <w:rPr>
          <w:rFonts w:ascii="Times New Roman" w:hAnsi="Times New Roman" w:cs="Times New Roman"/>
          <w:i/>
          <w:iCs/>
          <w:noProof/>
          <w:color w:val="000000" w:themeColor="text1"/>
          <w:sz w:val="24"/>
          <w:lang w:val="en-US"/>
        </w:rPr>
        <w:t>28</w:t>
      </w:r>
      <w:r w:rsidRPr="008B1253">
        <w:rPr>
          <w:rFonts w:ascii="Times New Roman" w:hAnsi="Times New Roman" w:cs="Times New Roman"/>
          <w:noProof/>
          <w:color w:val="000000" w:themeColor="text1"/>
          <w:sz w:val="24"/>
          <w:lang w:val="en-US"/>
        </w:rPr>
        <w:t xml:space="preserve">(2), 171–182. </w:t>
      </w:r>
      <w:r w:rsidRPr="00E3690D">
        <w:rPr>
          <w:rFonts w:ascii="Times New Roman" w:hAnsi="Times New Roman" w:cs="Times New Roman"/>
          <w:noProof/>
          <w:sz w:val="24"/>
          <w:lang w:val="en-US"/>
        </w:rPr>
        <w:t>https://doi.org/10.1080/02640410903428525</w:t>
      </w:r>
    </w:p>
    <w:p w14:paraId="5B74F03D"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sidRPr="00E3690D">
        <w:rPr>
          <w:rFonts w:ascii="Times New Roman" w:hAnsi="Times New Roman" w:cs="Times New Roman"/>
          <w:noProof/>
          <w:sz w:val="24"/>
          <w:lang w:val="en-US"/>
        </w:rPr>
        <w:t xml:space="preserve">Scott, M. T. U., Scott, T. J., &amp; Kelly, V. G. (2016). The Validity and Reliability of Global Positioning Systems in Team Sport. </w:t>
      </w:r>
      <w:r w:rsidRPr="00E3690D">
        <w:rPr>
          <w:rFonts w:ascii="Times New Roman" w:hAnsi="Times New Roman" w:cs="Times New Roman"/>
          <w:i/>
          <w:iCs/>
          <w:noProof/>
          <w:sz w:val="24"/>
          <w:lang w:val="en-US"/>
        </w:rPr>
        <w:t>Journal of Strength and Conditioning Research</w:t>
      </w:r>
      <w:r w:rsidRPr="00E3690D">
        <w:rPr>
          <w:rFonts w:ascii="Times New Roman" w:hAnsi="Times New Roman" w:cs="Times New Roman"/>
          <w:noProof/>
          <w:sz w:val="24"/>
          <w:lang w:val="en-US"/>
        </w:rPr>
        <w:t xml:space="preserve">, </w:t>
      </w:r>
      <w:r w:rsidRPr="00E3690D">
        <w:rPr>
          <w:rFonts w:ascii="Times New Roman" w:hAnsi="Times New Roman" w:cs="Times New Roman"/>
          <w:i/>
          <w:iCs/>
          <w:noProof/>
          <w:sz w:val="24"/>
          <w:lang w:val="en-US"/>
        </w:rPr>
        <w:t>30</w:t>
      </w:r>
      <w:r w:rsidRPr="00E3690D">
        <w:rPr>
          <w:rFonts w:ascii="Times New Roman" w:hAnsi="Times New Roman" w:cs="Times New Roman"/>
          <w:noProof/>
          <w:sz w:val="24"/>
          <w:lang w:val="en-US"/>
        </w:rPr>
        <w:t>(5), 1470–1490. https://doi.org/10.1519/JSC.0000000000001221</w:t>
      </w:r>
    </w:p>
    <w:p w14:paraId="30314082" w14:textId="77777777" w:rsidR="00E3690D" w:rsidRPr="00E3690D" w:rsidRDefault="00E3690D" w:rsidP="00CC0157">
      <w:pPr>
        <w:widowControl w:val="0"/>
        <w:autoSpaceDE w:val="0"/>
        <w:autoSpaceDN w:val="0"/>
        <w:adjustRightInd w:val="0"/>
        <w:spacing w:line="240" w:lineRule="auto"/>
        <w:ind w:left="480" w:hanging="480"/>
        <w:jc w:val="both"/>
        <w:rPr>
          <w:rFonts w:ascii="Times New Roman" w:hAnsi="Times New Roman" w:cs="Times New Roman"/>
          <w:noProof/>
          <w:sz w:val="24"/>
        </w:rPr>
      </w:pPr>
      <w:r w:rsidRPr="00E3690D">
        <w:rPr>
          <w:rFonts w:ascii="Times New Roman" w:hAnsi="Times New Roman" w:cs="Times New Roman"/>
          <w:noProof/>
          <w:sz w:val="24"/>
          <w:lang w:val="en-US"/>
        </w:rPr>
        <w:lastRenderedPageBreak/>
        <w:t xml:space="preserve">Taberner, M., O’Keefe, J., Flower, D., Phillips, J., Close, G., Cohen, D. D., … Carling, C. (2019). Interchangeability of position tracking technologies; can we merge the data? </w:t>
      </w:r>
      <w:r w:rsidRPr="00E3690D">
        <w:rPr>
          <w:rFonts w:ascii="Times New Roman" w:hAnsi="Times New Roman" w:cs="Times New Roman"/>
          <w:i/>
          <w:iCs/>
          <w:noProof/>
          <w:sz w:val="24"/>
          <w:lang w:val="en-US"/>
        </w:rPr>
        <w:t>Science and Medicine in Football</w:t>
      </w:r>
      <w:r w:rsidRPr="00E3690D">
        <w:rPr>
          <w:rFonts w:ascii="Times New Roman" w:hAnsi="Times New Roman" w:cs="Times New Roman"/>
          <w:noProof/>
          <w:sz w:val="24"/>
          <w:lang w:val="en-US"/>
        </w:rPr>
        <w:t>, In Press. https://doi.org/10.1080/24733938.2019.1634279</w:t>
      </w:r>
    </w:p>
    <w:p w14:paraId="6EEB51CE" w14:textId="24CCAF5E" w:rsidR="009C388C" w:rsidRPr="00CC0157" w:rsidRDefault="00800AFB" w:rsidP="00CC0157">
      <w:pPr>
        <w:widowControl w:val="0"/>
        <w:autoSpaceDE w:val="0"/>
        <w:autoSpaceDN w:val="0"/>
        <w:adjustRightInd w:val="0"/>
        <w:spacing w:line="240" w:lineRule="auto"/>
        <w:ind w:left="480" w:hanging="480"/>
        <w:jc w:val="both"/>
        <w:rPr>
          <w:rFonts w:ascii="Times New Roman" w:hAnsi="Times New Roman" w:cs="Times New Roman"/>
          <w:noProof/>
          <w:sz w:val="24"/>
          <w:lang w:val="en-US"/>
        </w:rPr>
      </w:pPr>
      <w:r>
        <w:rPr>
          <w:rFonts w:asciiTheme="majorBidi" w:hAnsiTheme="majorBidi" w:cstheme="majorBidi"/>
          <w:b/>
          <w:bCs/>
          <w:sz w:val="24"/>
          <w:szCs w:val="24"/>
        </w:rPr>
        <w:fldChar w:fldCharType="end"/>
      </w:r>
      <w:r w:rsidR="00460062" w:rsidRPr="00460062">
        <w:t xml:space="preserve"> </w:t>
      </w:r>
      <w:r w:rsidR="00460062" w:rsidRPr="00280950">
        <w:rPr>
          <w:rFonts w:asciiTheme="majorBidi" w:hAnsiTheme="majorBidi" w:cstheme="majorBidi"/>
          <w:sz w:val="24"/>
          <w:szCs w:val="24"/>
        </w:rPr>
        <w:t>V</w:t>
      </w:r>
      <w:r w:rsidR="00460062" w:rsidRPr="00280950">
        <w:rPr>
          <w:rFonts w:ascii="Times New Roman" w:hAnsi="Times New Roman" w:cs="Times New Roman"/>
          <w:noProof/>
          <w:sz w:val="24"/>
          <w:lang w:val="en-US"/>
        </w:rPr>
        <w:t>arley, M. C., Jaspers, A., Helsen, W. F., &amp; Malone, J. J. (2017). Methodological considerations when quantifying high-intensity efforts in team sport using global positioning system technology</w:t>
      </w:r>
      <w:r w:rsidR="00460062" w:rsidRPr="00280950">
        <w:rPr>
          <w:rFonts w:ascii="Times New Roman" w:hAnsi="Times New Roman" w:cs="Times New Roman"/>
          <w:i/>
          <w:iCs/>
          <w:noProof/>
          <w:sz w:val="24"/>
          <w:lang w:val="en-US"/>
        </w:rPr>
        <w:t>. International Journal of Sports Physiology and Performance</w:t>
      </w:r>
      <w:r w:rsidR="00460062" w:rsidRPr="00280950">
        <w:rPr>
          <w:rFonts w:ascii="Times New Roman" w:hAnsi="Times New Roman" w:cs="Times New Roman"/>
          <w:noProof/>
          <w:sz w:val="24"/>
          <w:lang w:val="en-US"/>
        </w:rPr>
        <w:t>, 12(8), 1059-1068.</w:t>
      </w:r>
      <w:r w:rsidR="00460062">
        <w:rPr>
          <w:rFonts w:ascii="Times New Roman" w:hAnsi="Times New Roman" w:cs="Times New Roman"/>
          <w:noProof/>
          <w:sz w:val="24"/>
          <w:lang w:val="en-US"/>
        </w:rPr>
        <w:t xml:space="preserve"> </w:t>
      </w:r>
      <w:r w:rsidR="009C388C" w:rsidRPr="009C388C">
        <w:rPr>
          <w:rFonts w:ascii="Times New Roman" w:hAnsi="Times New Roman" w:cs="Times New Roman"/>
          <w:noProof/>
          <w:sz w:val="24"/>
          <w:lang w:val="en-US"/>
        </w:rPr>
        <w:t>https://doi.org/10.1123/ijspp.2016-0534</w:t>
      </w:r>
    </w:p>
    <w:sectPr w:rsidR="009C388C" w:rsidRPr="00CC0157" w:rsidSect="00800314">
      <w:pgSz w:w="11900" w:h="16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5E02" w14:textId="77777777" w:rsidR="00702213" w:rsidRDefault="00702213" w:rsidP="00CC0157">
      <w:pPr>
        <w:spacing w:after="0" w:line="240" w:lineRule="auto"/>
      </w:pPr>
      <w:r>
        <w:separator/>
      </w:r>
    </w:p>
  </w:endnote>
  <w:endnote w:type="continuationSeparator" w:id="0">
    <w:p w14:paraId="1A5A89D4" w14:textId="77777777" w:rsidR="00702213" w:rsidRDefault="00702213" w:rsidP="00CC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2852228"/>
      <w:docPartObj>
        <w:docPartGallery w:val="Page Numbers (Bottom of Page)"/>
        <w:docPartUnique/>
      </w:docPartObj>
    </w:sdtPr>
    <w:sdtEndPr>
      <w:rPr>
        <w:noProof/>
      </w:rPr>
    </w:sdtEndPr>
    <w:sdtContent>
      <w:p w14:paraId="59DEE615" w14:textId="0D1F9DA9" w:rsidR="00CC0157" w:rsidRDefault="00CC01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583C57" w14:textId="77777777" w:rsidR="00CC0157" w:rsidRDefault="00CC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AA8FC" w14:textId="77777777" w:rsidR="00702213" w:rsidRDefault="00702213" w:rsidP="00CC0157">
      <w:pPr>
        <w:spacing w:after="0" w:line="240" w:lineRule="auto"/>
      </w:pPr>
      <w:r>
        <w:separator/>
      </w:r>
    </w:p>
  </w:footnote>
  <w:footnote w:type="continuationSeparator" w:id="0">
    <w:p w14:paraId="39C940A8" w14:textId="77777777" w:rsidR="00702213" w:rsidRDefault="00702213" w:rsidP="00CC01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6B"/>
    <w:rsid w:val="0000067D"/>
    <w:rsid w:val="00002B87"/>
    <w:rsid w:val="00003B39"/>
    <w:rsid w:val="00007D67"/>
    <w:rsid w:val="00012639"/>
    <w:rsid w:val="00013C3A"/>
    <w:rsid w:val="0001661A"/>
    <w:rsid w:val="000171B4"/>
    <w:rsid w:val="00017B6D"/>
    <w:rsid w:val="00021B32"/>
    <w:rsid w:val="000225DE"/>
    <w:rsid w:val="00022D83"/>
    <w:rsid w:val="00023BC8"/>
    <w:rsid w:val="00024767"/>
    <w:rsid w:val="00024D3F"/>
    <w:rsid w:val="0002667C"/>
    <w:rsid w:val="00027AED"/>
    <w:rsid w:val="00031B57"/>
    <w:rsid w:val="00032503"/>
    <w:rsid w:val="00040798"/>
    <w:rsid w:val="00040B8A"/>
    <w:rsid w:val="0004131F"/>
    <w:rsid w:val="00044F0D"/>
    <w:rsid w:val="000523E7"/>
    <w:rsid w:val="000529DF"/>
    <w:rsid w:val="000557E7"/>
    <w:rsid w:val="00057A79"/>
    <w:rsid w:val="00057FF3"/>
    <w:rsid w:val="00062064"/>
    <w:rsid w:val="00063A77"/>
    <w:rsid w:val="00065BFF"/>
    <w:rsid w:val="000664BB"/>
    <w:rsid w:val="00082486"/>
    <w:rsid w:val="000826FE"/>
    <w:rsid w:val="0008369C"/>
    <w:rsid w:val="0009082E"/>
    <w:rsid w:val="00092212"/>
    <w:rsid w:val="00094147"/>
    <w:rsid w:val="0009490D"/>
    <w:rsid w:val="000A7FD7"/>
    <w:rsid w:val="000B10F9"/>
    <w:rsid w:val="000B287C"/>
    <w:rsid w:val="000B62A9"/>
    <w:rsid w:val="000B6FDA"/>
    <w:rsid w:val="000C036C"/>
    <w:rsid w:val="000C3563"/>
    <w:rsid w:val="000C4927"/>
    <w:rsid w:val="000C72B2"/>
    <w:rsid w:val="000D2528"/>
    <w:rsid w:val="000D2A88"/>
    <w:rsid w:val="000D3857"/>
    <w:rsid w:val="000E0A2A"/>
    <w:rsid w:val="000E0CC9"/>
    <w:rsid w:val="000E3BB7"/>
    <w:rsid w:val="000F074F"/>
    <w:rsid w:val="000F0C2D"/>
    <w:rsid w:val="000F3605"/>
    <w:rsid w:val="000F6283"/>
    <w:rsid w:val="000F63F9"/>
    <w:rsid w:val="00101E0D"/>
    <w:rsid w:val="001053FA"/>
    <w:rsid w:val="00106EC5"/>
    <w:rsid w:val="00107C98"/>
    <w:rsid w:val="00107F55"/>
    <w:rsid w:val="0011075D"/>
    <w:rsid w:val="00110ABD"/>
    <w:rsid w:val="0011494C"/>
    <w:rsid w:val="00114E7B"/>
    <w:rsid w:val="0012232B"/>
    <w:rsid w:val="001223D6"/>
    <w:rsid w:val="00123F42"/>
    <w:rsid w:val="00125920"/>
    <w:rsid w:val="00130A97"/>
    <w:rsid w:val="001318A0"/>
    <w:rsid w:val="001321DE"/>
    <w:rsid w:val="00132C51"/>
    <w:rsid w:val="00133050"/>
    <w:rsid w:val="001337F3"/>
    <w:rsid w:val="00134B8F"/>
    <w:rsid w:val="001352A9"/>
    <w:rsid w:val="00135E2D"/>
    <w:rsid w:val="001404C8"/>
    <w:rsid w:val="00142633"/>
    <w:rsid w:val="0014349B"/>
    <w:rsid w:val="001461AF"/>
    <w:rsid w:val="00147712"/>
    <w:rsid w:val="00147ED1"/>
    <w:rsid w:val="0015193A"/>
    <w:rsid w:val="00151F23"/>
    <w:rsid w:val="00155ECA"/>
    <w:rsid w:val="00156A9C"/>
    <w:rsid w:val="00160C2A"/>
    <w:rsid w:val="001610B7"/>
    <w:rsid w:val="00161714"/>
    <w:rsid w:val="00162F2A"/>
    <w:rsid w:val="00167365"/>
    <w:rsid w:val="00172FD4"/>
    <w:rsid w:val="00174B55"/>
    <w:rsid w:val="00175187"/>
    <w:rsid w:val="001756A5"/>
    <w:rsid w:val="001761E1"/>
    <w:rsid w:val="001779C7"/>
    <w:rsid w:val="001820A3"/>
    <w:rsid w:val="00183978"/>
    <w:rsid w:val="00184F7F"/>
    <w:rsid w:val="001A0E52"/>
    <w:rsid w:val="001A1346"/>
    <w:rsid w:val="001A243A"/>
    <w:rsid w:val="001A3861"/>
    <w:rsid w:val="001B139D"/>
    <w:rsid w:val="001B57B5"/>
    <w:rsid w:val="001B6B8D"/>
    <w:rsid w:val="001B6F88"/>
    <w:rsid w:val="001C6535"/>
    <w:rsid w:val="001D1FF5"/>
    <w:rsid w:val="001D3E15"/>
    <w:rsid w:val="001D4779"/>
    <w:rsid w:val="001D6FA2"/>
    <w:rsid w:val="001E003D"/>
    <w:rsid w:val="001E2ECB"/>
    <w:rsid w:val="001E30B8"/>
    <w:rsid w:val="001E446F"/>
    <w:rsid w:val="001E4941"/>
    <w:rsid w:val="001E72E5"/>
    <w:rsid w:val="001E7AD5"/>
    <w:rsid w:val="001F1EAD"/>
    <w:rsid w:val="001F3AF7"/>
    <w:rsid w:val="0020149B"/>
    <w:rsid w:val="00201F41"/>
    <w:rsid w:val="00203A23"/>
    <w:rsid w:val="002069EC"/>
    <w:rsid w:val="0021387A"/>
    <w:rsid w:val="00214FDF"/>
    <w:rsid w:val="0021786B"/>
    <w:rsid w:val="00220210"/>
    <w:rsid w:val="0022385F"/>
    <w:rsid w:val="00224E90"/>
    <w:rsid w:val="002274A5"/>
    <w:rsid w:val="00230335"/>
    <w:rsid w:val="00230431"/>
    <w:rsid w:val="002304CA"/>
    <w:rsid w:val="00231805"/>
    <w:rsid w:val="00232422"/>
    <w:rsid w:val="00235C57"/>
    <w:rsid w:val="00241878"/>
    <w:rsid w:val="00241A2D"/>
    <w:rsid w:val="00241B11"/>
    <w:rsid w:val="00243CC4"/>
    <w:rsid w:val="00244E55"/>
    <w:rsid w:val="00245801"/>
    <w:rsid w:val="002500BD"/>
    <w:rsid w:val="0025363B"/>
    <w:rsid w:val="0026055D"/>
    <w:rsid w:val="002629EC"/>
    <w:rsid w:val="00263064"/>
    <w:rsid w:val="00270238"/>
    <w:rsid w:val="00270492"/>
    <w:rsid w:val="00275E16"/>
    <w:rsid w:val="0027603F"/>
    <w:rsid w:val="00277B22"/>
    <w:rsid w:val="00280950"/>
    <w:rsid w:val="00283C00"/>
    <w:rsid w:val="00285650"/>
    <w:rsid w:val="00285ACD"/>
    <w:rsid w:val="00290819"/>
    <w:rsid w:val="00291534"/>
    <w:rsid w:val="00291DAB"/>
    <w:rsid w:val="00292453"/>
    <w:rsid w:val="002951C3"/>
    <w:rsid w:val="0029611A"/>
    <w:rsid w:val="002A258B"/>
    <w:rsid w:val="002A27F5"/>
    <w:rsid w:val="002A2BF5"/>
    <w:rsid w:val="002A6F52"/>
    <w:rsid w:val="002B03EB"/>
    <w:rsid w:val="002B067A"/>
    <w:rsid w:val="002B1AD3"/>
    <w:rsid w:val="002B61A5"/>
    <w:rsid w:val="002B70B5"/>
    <w:rsid w:val="002C3666"/>
    <w:rsid w:val="002C4619"/>
    <w:rsid w:val="002C509C"/>
    <w:rsid w:val="002C547E"/>
    <w:rsid w:val="002C7270"/>
    <w:rsid w:val="002D0249"/>
    <w:rsid w:val="002D0703"/>
    <w:rsid w:val="002D1C39"/>
    <w:rsid w:val="002D289C"/>
    <w:rsid w:val="002D3DBA"/>
    <w:rsid w:val="002D7E98"/>
    <w:rsid w:val="002E3802"/>
    <w:rsid w:val="002E458B"/>
    <w:rsid w:val="002E5BA7"/>
    <w:rsid w:val="002F39CA"/>
    <w:rsid w:val="002F3E8D"/>
    <w:rsid w:val="002F46DC"/>
    <w:rsid w:val="003004CB"/>
    <w:rsid w:val="00300981"/>
    <w:rsid w:val="00302ABA"/>
    <w:rsid w:val="0030330F"/>
    <w:rsid w:val="00305670"/>
    <w:rsid w:val="003079A4"/>
    <w:rsid w:val="003106A5"/>
    <w:rsid w:val="00312484"/>
    <w:rsid w:val="00313EBD"/>
    <w:rsid w:val="00314C03"/>
    <w:rsid w:val="003168D7"/>
    <w:rsid w:val="003174F2"/>
    <w:rsid w:val="00317B24"/>
    <w:rsid w:val="003219EE"/>
    <w:rsid w:val="00323A70"/>
    <w:rsid w:val="0032472F"/>
    <w:rsid w:val="00330A57"/>
    <w:rsid w:val="00333431"/>
    <w:rsid w:val="003359AB"/>
    <w:rsid w:val="0034020C"/>
    <w:rsid w:val="00343E51"/>
    <w:rsid w:val="00346E64"/>
    <w:rsid w:val="0035157C"/>
    <w:rsid w:val="0035452D"/>
    <w:rsid w:val="003617A9"/>
    <w:rsid w:val="003620FE"/>
    <w:rsid w:val="00362F84"/>
    <w:rsid w:val="00363609"/>
    <w:rsid w:val="00364126"/>
    <w:rsid w:val="00365CC2"/>
    <w:rsid w:val="00366BA4"/>
    <w:rsid w:val="00374A7F"/>
    <w:rsid w:val="003754F5"/>
    <w:rsid w:val="0038000B"/>
    <w:rsid w:val="0038065D"/>
    <w:rsid w:val="00380B51"/>
    <w:rsid w:val="003811FD"/>
    <w:rsid w:val="00381C53"/>
    <w:rsid w:val="00383C70"/>
    <w:rsid w:val="0038688E"/>
    <w:rsid w:val="003903CE"/>
    <w:rsid w:val="0039304E"/>
    <w:rsid w:val="0039518F"/>
    <w:rsid w:val="00397027"/>
    <w:rsid w:val="003A516F"/>
    <w:rsid w:val="003C2033"/>
    <w:rsid w:val="003C32FF"/>
    <w:rsid w:val="003C4E0C"/>
    <w:rsid w:val="003C6D3A"/>
    <w:rsid w:val="003D6D6F"/>
    <w:rsid w:val="003D7533"/>
    <w:rsid w:val="003D7F97"/>
    <w:rsid w:val="003E187E"/>
    <w:rsid w:val="003E347C"/>
    <w:rsid w:val="003E4A49"/>
    <w:rsid w:val="003E7948"/>
    <w:rsid w:val="003E7BCE"/>
    <w:rsid w:val="003F18B0"/>
    <w:rsid w:val="003F24DB"/>
    <w:rsid w:val="003F276C"/>
    <w:rsid w:val="003F2A8E"/>
    <w:rsid w:val="003F33B7"/>
    <w:rsid w:val="003F3D05"/>
    <w:rsid w:val="003F3DDD"/>
    <w:rsid w:val="003F4BB4"/>
    <w:rsid w:val="003F5B4D"/>
    <w:rsid w:val="00401182"/>
    <w:rsid w:val="00401376"/>
    <w:rsid w:val="004036DC"/>
    <w:rsid w:val="004053AD"/>
    <w:rsid w:val="0041355A"/>
    <w:rsid w:val="00424924"/>
    <w:rsid w:val="004267DC"/>
    <w:rsid w:val="00426EF0"/>
    <w:rsid w:val="004348AF"/>
    <w:rsid w:val="0044228C"/>
    <w:rsid w:val="00443A3F"/>
    <w:rsid w:val="00443B9F"/>
    <w:rsid w:val="004446D8"/>
    <w:rsid w:val="00444DE7"/>
    <w:rsid w:val="0044517A"/>
    <w:rsid w:val="00450F91"/>
    <w:rsid w:val="00452A15"/>
    <w:rsid w:val="00455570"/>
    <w:rsid w:val="00457C59"/>
    <w:rsid w:val="00460062"/>
    <w:rsid w:val="00461149"/>
    <w:rsid w:val="004644EF"/>
    <w:rsid w:val="00465018"/>
    <w:rsid w:val="00474170"/>
    <w:rsid w:val="004757EE"/>
    <w:rsid w:val="00476015"/>
    <w:rsid w:val="00481542"/>
    <w:rsid w:val="00484EA1"/>
    <w:rsid w:val="00485DA1"/>
    <w:rsid w:val="00490154"/>
    <w:rsid w:val="00491B2D"/>
    <w:rsid w:val="00492976"/>
    <w:rsid w:val="00494147"/>
    <w:rsid w:val="00496D6D"/>
    <w:rsid w:val="004A6FF0"/>
    <w:rsid w:val="004A76C9"/>
    <w:rsid w:val="004A7DF3"/>
    <w:rsid w:val="004C1CAF"/>
    <w:rsid w:val="004C2D4B"/>
    <w:rsid w:val="004D09EC"/>
    <w:rsid w:val="004D0D82"/>
    <w:rsid w:val="004D1018"/>
    <w:rsid w:val="004D670C"/>
    <w:rsid w:val="004D6882"/>
    <w:rsid w:val="004D6F2B"/>
    <w:rsid w:val="004E4DFD"/>
    <w:rsid w:val="004E4EF7"/>
    <w:rsid w:val="004E5337"/>
    <w:rsid w:val="004E54C1"/>
    <w:rsid w:val="004E7CA5"/>
    <w:rsid w:val="004F0DD6"/>
    <w:rsid w:val="004F1733"/>
    <w:rsid w:val="004F289D"/>
    <w:rsid w:val="00500240"/>
    <w:rsid w:val="005042EE"/>
    <w:rsid w:val="005103DE"/>
    <w:rsid w:val="00511967"/>
    <w:rsid w:val="0051588B"/>
    <w:rsid w:val="00523C00"/>
    <w:rsid w:val="005259D7"/>
    <w:rsid w:val="00526FE3"/>
    <w:rsid w:val="005274C4"/>
    <w:rsid w:val="005277E5"/>
    <w:rsid w:val="00530028"/>
    <w:rsid w:val="00530127"/>
    <w:rsid w:val="00530230"/>
    <w:rsid w:val="005321B5"/>
    <w:rsid w:val="0053223E"/>
    <w:rsid w:val="00535202"/>
    <w:rsid w:val="00535457"/>
    <w:rsid w:val="0053713F"/>
    <w:rsid w:val="00541464"/>
    <w:rsid w:val="005434F3"/>
    <w:rsid w:val="00544664"/>
    <w:rsid w:val="0054590A"/>
    <w:rsid w:val="00550F5E"/>
    <w:rsid w:val="00554787"/>
    <w:rsid w:val="00557107"/>
    <w:rsid w:val="005605B7"/>
    <w:rsid w:val="005619AF"/>
    <w:rsid w:val="005642BC"/>
    <w:rsid w:val="00567457"/>
    <w:rsid w:val="00567B46"/>
    <w:rsid w:val="005737D6"/>
    <w:rsid w:val="00576F61"/>
    <w:rsid w:val="00577E26"/>
    <w:rsid w:val="0058226B"/>
    <w:rsid w:val="00584C0E"/>
    <w:rsid w:val="00585B20"/>
    <w:rsid w:val="00587C0A"/>
    <w:rsid w:val="00587DFF"/>
    <w:rsid w:val="00590855"/>
    <w:rsid w:val="00593403"/>
    <w:rsid w:val="00593B3E"/>
    <w:rsid w:val="00595137"/>
    <w:rsid w:val="005969CA"/>
    <w:rsid w:val="005A4F8C"/>
    <w:rsid w:val="005A58FC"/>
    <w:rsid w:val="005B1632"/>
    <w:rsid w:val="005B1F30"/>
    <w:rsid w:val="005B33D0"/>
    <w:rsid w:val="005B3D2E"/>
    <w:rsid w:val="005B4282"/>
    <w:rsid w:val="005B4C0B"/>
    <w:rsid w:val="005C1B0E"/>
    <w:rsid w:val="005C23C5"/>
    <w:rsid w:val="005C3A51"/>
    <w:rsid w:val="005C4B51"/>
    <w:rsid w:val="005C6E5E"/>
    <w:rsid w:val="005C7E19"/>
    <w:rsid w:val="005D1217"/>
    <w:rsid w:val="005D6197"/>
    <w:rsid w:val="005D6921"/>
    <w:rsid w:val="005D7394"/>
    <w:rsid w:val="005D75DF"/>
    <w:rsid w:val="005E3C05"/>
    <w:rsid w:val="005E45A3"/>
    <w:rsid w:val="005F1DF9"/>
    <w:rsid w:val="005F4B3D"/>
    <w:rsid w:val="005F5C38"/>
    <w:rsid w:val="00603879"/>
    <w:rsid w:val="006108EC"/>
    <w:rsid w:val="00625813"/>
    <w:rsid w:val="00633451"/>
    <w:rsid w:val="00635812"/>
    <w:rsid w:val="00642108"/>
    <w:rsid w:val="00646F3B"/>
    <w:rsid w:val="0065089E"/>
    <w:rsid w:val="00652AC2"/>
    <w:rsid w:val="0065761E"/>
    <w:rsid w:val="00660D3B"/>
    <w:rsid w:val="006634E0"/>
    <w:rsid w:val="006635F7"/>
    <w:rsid w:val="006638AF"/>
    <w:rsid w:val="006640C0"/>
    <w:rsid w:val="0067473C"/>
    <w:rsid w:val="006757D4"/>
    <w:rsid w:val="0067682E"/>
    <w:rsid w:val="00677268"/>
    <w:rsid w:val="00677701"/>
    <w:rsid w:val="0069064F"/>
    <w:rsid w:val="0069138E"/>
    <w:rsid w:val="00693A93"/>
    <w:rsid w:val="00693D0E"/>
    <w:rsid w:val="006946EE"/>
    <w:rsid w:val="006A03D9"/>
    <w:rsid w:val="006A0D17"/>
    <w:rsid w:val="006A6F3E"/>
    <w:rsid w:val="006B04B3"/>
    <w:rsid w:val="006B134F"/>
    <w:rsid w:val="006B2434"/>
    <w:rsid w:val="006B5E4A"/>
    <w:rsid w:val="006B6620"/>
    <w:rsid w:val="006B707E"/>
    <w:rsid w:val="006B7F5F"/>
    <w:rsid w:val="006C0BD9"/>
    <w:rsid w:val="006C183C"/>
    <w:rsid w:val="006C497A"/>
    <w:rsid w:val="006C6243"/>
    <w:rsid w:val="006C7331"/>
    <w:rsid w:val="006D1849"/>
    <w:rsid w:val="006D47BD"/>
    <w:rsid w:val="006D6E5C"/>
    <w:rsid w:val="006E2CE1"/>
    <w:rsid w:val="006E3E27"/>
    <w:rsid w:val="006E512A"/>
    <w:rsid w:val="007008BB"/>
    <w:rsid w:val="00701520"/>
    <w:rsid w:val="00702078"/>
    <w:rsid w:val="00702213"/>
    <w:rsid w:val="007029BC"/>
    <w:rsid w:val="00714D46"/>
    <w:rsid w:val="00716CB3"/>
    <w:rsid w:val="00721020"/>
    <w:rsid w:val="007225AF"/>
    <w:rsid w:val="007226B4"/>
    <w:rsid w:val="00722B03"/>
    <w:rsid w:val="007234BB"/>
    <w:rsid w:val="00723B98"/>
    <w:rsid w:val="00726DEF"/>
    <w:rsid w:val="007278EF"/>
    <w:rsid w:val="00727FE2"/>
    <w:rsid w:val="00731988"/>
    <w:rsid w:val="00732EBE"/>
    <w:rsid w:val="00734E94"/>
    <w:rsid w:val="00735B49"/>
    <w:rsid w:val="00736533"/>
    <w:rsid w:val="00737F79"/>
    <w:rsid w:val="00746371"/>
    <w:rsid w:val="00755960"/>
    <w:rsid w:val="00756BA6"/>
    <w:rsid w:val="0076243E"/>
    <w:rsid w:val="0076385C"/>
    <w:rsid w:val="007665AB"/>
    <w:rsid w:val="00770BFE"/>
    <w:rsid w:val="00771151"/>
    <w:rsid w:val="00771EC8"/>
    <w:rsid w:val="00775C4C"/>
    <w:rsid w:val="00776CFA"/>
    <w:rsid w:val="0078123B"/>
    <w:rsid w:val="00781BFB"/>
    <w:rsid w:val="007832AA"/>
    <w:rsid w:val="00784BD7"/>
    <w:rsid w:val="00785325"/>
    <w:rsid w:val="00785936"/>
    <w:rsid w:val="007955B8"/>
    <w:rsid w:val="00797115"/>
    <w:rsid w:val="00797AD1"/>
    <w:rsid w:val="00797FF3"/>
    <w:rsid w:val="007A0416"/>
    <w:rsid w:val="007A326E"/>
    <w:rsid w:val="007A41F9"/>
    <w:rsid w:val="007A461D"/>
    <w:rsid w:val="007A5DD9"/>
    <w:rsid w:val="007B241E"/>
    <w:rsid w:val="007B4B90"/>
    <w:rsid w:val="007B7AC0"/>
    <w:rsid w:val="007B7C10"/>
    <w:rsid w:val="007C03A8"/>
    <w:rsid w:val="007C6D92"/>
    <w:rsid w:val="007C7E06"/>
    <w:rsid w:val="007D0DA1"/>
    <w:rsid w:val="007D1B8B"/>
    <w:rsid w:val="007D3F25"/>
    <w:rsid w:val="007E04E3"/>
    <w:rsid w:val="007E3E83"/>
    <w:rsid w:val="007E459B"/>
    <w:rsid w:val="007F0362"/>
    <w:rsid w:val="007F2BE7"/>
    <w:rsid w:val="007F2FA1"/>
    <w:rsid w:val="008001CB"/>
    <w:rsid w:val="00800314"/>
    <w:rsid w:val="00800AFB"/>
    <w:rsid w:val="00802B62"/>
    <w:rsid w:val="00803658"/>
    <w:rsid w:val="008040CD"/>
    <w:rsid w:val="00806807"/>
    <w:rsid w:val="00807E07"/>
    <w:rsid w:val="00807E5B"/>
    <w:rsid w:val="00810553"/>
    <w:rsid w:val="0081366C"/>
    <w:rsid w:val="0081496F"/>
    <w:rsid w:val="00816D3D"/>
    <w:rsid w:val="008173E0"/>
    <w:rsid w:val="008176EC"/>
    <w:rsid w:val="008203F2"/>
    <w:rsid w:val="00824B4A"/>
    <w:rsid w:val="00826508"/>
    <w:rsid w:val="00833DD0"/>
    <w:rsid w:val="008346EE"/>
    <w:rsid w:val="0083485D"/>
    <w:rsid w:val="008410AD"/>
    <w:rsid w:val="00843F69"/>
    <w:rsid w:val="00844346"/>
    <w:rsid w:val="00846005"/>
    <w:rsid w:val="00846131"/>
    <w:rsid w:val="00847A14"/>
    <w:rsid w:val="00851534"/>
    <w:rsid w:val="00852C25"/>
    <w:rsid w:val="0085366C"/>
    <w:rsid w:val="008611C1"/>
    <w:rsid w:val="00867CD6"/>
    <w:rsid w:val="00873FC0"/>
    <w:rsid w:val="00874786"/>
    <w:rsid w:val="00874F99"/>
    <w:rsid w:val="00875EC1"/>
    <w:rsid w:val="008836A9"/>
    <w:rsid w:val="00884024"/>
    <w:rsid w:val="00884AFA"/>
    <w:rsid w:val="008852CF"/>
    <w:rsid w:val="00887E65"/>
    <w:rsid w:val="00890AF3"/>
    <w:rsid w:val="00891A9E"/>
    <w:rsid w:val="00896450"/>
    <w:rsid w:val="008970A2"/>
    <w:rsid w:val="008A32CC"/>
    <w:rsid w:val="008A3559"/>
    <w:rsid w:val="008B0F11"/>
    <w:rsid w:val="008B1253"/>
    <w:rsid w:val="008B39F5"/>
    <w:rsid w:val="008B41EE"/>
    <w:rsid w:val="008B71B5"/>
    <w:rsid w:val="008C3237"/>
    <w:rsid w:val="008C684E"/>
    <w:rsid w:val="008D5543"/>
    <w:rsid w:val="008D6378"/>
    <w:rsid w:val="008D6B42"/>
    <w:rsid w:val="008E6589"/>
    <w:rsid w:val="008F0AA2"/>
    <w:rsid w:val="008F4E0F"/>
    <w:rsid w:val="00900850"/>
    <w:rsid w:val="0090578F"/>
    <w:rsid w:val="0090615F"/>
    <w:rsid w:val="009073A6"/>
    <w:rsid w:val="009074E6"/>
    <w:rsid w:val="00911502"/>
    <w:rsid w:val="0091396A"/>
    <w:rsid w:val="0091566E"/>
    <w:rsid w:val="00915861"/>
    <w:rsid w:val="00927FA3"/>
    <w:rsid w:val="00931066"/>
    <w:rsid w:val="0093240D"/>
    <w:rsid w:val="009363D0"/>
    <w:rsid w:val="00936F9F"/>
    <w:rsid w:val="009375DF"/>
    <w:rsid w:val="00937E96"/>
    <w:rsid w:val="0094270B"/>
    <w:rsid w:val="00943F43"/>
    <w:rsid w:val="00944387"/>
    <w:rsid w:val="0094466A"/>
    <w:rsid w:val="0094728A"/>
    <w:rsid w:val="00947FFD"/>
    <w:rsid w:val="00953BD0"/>
    <w:rsid w:val="00954152"/>
    <w:rsid w:val="00956ADE"/>
    <w:rsid w:val="00960604"/>
    <w:rsid w:val="00960C66"/>
    <w:rsid w:val="0097033D"/>
    <w:rsid w:val="00971C8F"/>
    <w:rsid w:val="009778FE"/>
    <w:rsid w:val="00982277"/>
    <w:rsid w:val="0098517D"/>
    <w:rsid w:val="00985E17"/>
    <w:rsid w:val="00991CBB"/>
    <w:rsid w:val="009A4577"/>
    <w:rsid w:val="009A5375"/>
    <w:rsid w:val="009A712E"/>
    <w:rsid w:val="009B0306"/>
    <w:rsid w:val="009B528C"/>
    <w:rsid w:val="009B5422"/>
    <w:rsid w:val="009B55F8"/>
    <w:rsid w:val="009B58E3"/>
    <w:rsid w:val="009C20AC"/>
    <w:rsid w:val="009C25ED"/>
    <w:rsid w:val="009C388C"/>
    <w:rsid w:val="009C404C"/>
    <w:rsid w:val="009C5551"/>
    <w:rsid w:val="009D1BF4"/>
    <w:rsid w:val="009D3C91"/>
    <w:rsid w:val="009D538E"/>
    <w:rsid w:val="009D5428"/>
    <w:rsid w:val="009D5515"/>
    <w:rsid w:val="009D5FBE"/>
    <w:rsid w:val="009D75D6"/>
    <w:rsid w:val="009E0589"/>
    <w:rsid w:val="009F244A"/>
    <w:rsid w:val="009F271F"/>
    <w:rsid w:val="009F799E"/>
    <w:rsid w:val="00A001E4"/>
    <w:rsid w:val="00A01B3B"/>
    <w:rsid w:val="00A035F9"/>
    <w:rsid w:val="00A03AF6"/>
    <w:rsid w:val="00A07D1E"/>
    <w:rsid w:val="00A11A50"/>
    <w:rsid w:val="00A11E59"/>
    <w:rsid w:val="00A12D3B"/>
    <w:rsid w:val="00A137E1"/>
    <w:rsid w:val="00A162AF"/>
    <w:rsid w:val="00A16605"/>
    <w:rsid w:val="00A16E58"/>
    <w:rsid w:val="00A17E08"/>
    <w:rsid w:val="00A209D9"/>
    <w:rsid w:val="00A23DDD"/>
    <w:rsid w:val="00A242A6"/>
    <w:rsid w:val="00A2705C"/>
    <w:rsid w:val="00A32462"/>
    <w:rsid w:val="00A33AAF"/>
    <w:rsid w:val="00A375D6"/>
    <w:rsid w:val="00A53198"/>
    <w:rsid w:val="00A553CE"/>
    <w:rsid w:val="00A5650D"/>
    <w:rsid w:val="00A5777E"/>
    <w:rsid w:val="00A6003A"/>
    <w:rsid w:val="00A613A5"/>
    <w:rsid w:val="00A61D8B"/>
    <w:rsid w:val="00A6236C"/>
    <w:rsid w:val="00A66918"/>
    <w:rsid w:val="00A67EE3"/>
    <w:rsid w:val="00A72937"/>
    <w:rsid w:val="00A72B2D"/>
    <w:rsid w:val="00A743D4"/>
    <w:rsid w:val="00A750F0"/>
    <w:rsid w:val="00A75CCF"/>
    <w:rsid w:val="00A80E5A"/>
    <w:rsid w:val="00A83618"/>
    <w:rsid w:val="00A83947"/>
    <w:rsid w:val="00A84FC3"/>
    <w:rsid w:val="00A87684"/>
    <w:rsid w:val="00A90C62"/>
    <w:rsid w:val="00A92A14"/>
    <w:rsid w:val="00A95E16"/>
    <w:rsid w:val="00AA37C1"/>
    <w:rsid w:val="00AA423C"/>
    <w:rsid w:val="00AA5849"/>
    <w:rsid w:val="00AB29F2"/>
    <w:rsid w:val="00AB5F45"/>
    <w:rsid w:val="00AB74FC"/>
    <w:rsid w:val="00AC2347"/>
    <w:rsid w:val="00AC4689"/>
    <w:rsid w:val="00AC4BC7"/>
    <w:rsid w:val="00AC59D7"/>
    <w:rsid w:val="00AD03D7"/>
    <w:rsid w:val="00AD0BA6"/>
    <w:rsid w:val="00AD18F2"/>
    <w:rsid w:val="00AD4A26"/>
    <w:rsid w:val="00AD520A"/>
    <w:rsid w:val="00AD6F73"/>
    <w:rsid w:val="00AE060F"/>
    <w:rsid w:val="00AE30DF"/>
    <w:rsid w:val="00AE57C9"/>
    <w:rsid w:val="00AE6AFE"/>
    <w:rsid w:val="00AF3BCC"/>
    <w:rsid w:val="00AF42C1"/>
    <w:rsid w:val="00AF4562"/>
    <w:rsid w:val="00AF46F9"/>
    <w:rsid w:val="00AF471E"/>
    <w:rsid w:val="00AF4C35"/>
    <w:rsid w:val="00AF73B0"/>
    <w:rsid w:val="00B03825"/>
    <w:rsid w:val="00B04242"/>
    <w:rsid w:val="00B048F7"/>
    <w:rsid w:val="00B04BAD"/>
    <w:rsid w:val="00B11C96"/>
    <w:rsid w:val="00B13EFE"/>
    <w:rsid w:val="00B17073"/>
    <w:rsid w:val="00B22214"/>
    <w:rsid w:val="00B24D56"/>
    <w:rsid w:val="00B32BFF"/>
    <w:rsid w:val="00B3371B"/>
    <w:rsid w:val="00B343FB"/>
    <w:rsid w:val="00B37BE6"/>
    <w:rsid w:val="00B37FAB"/>
    <w:rsid w:val="00B41856"/>
    <w:rsid w:val="00B45FAE"/>
    <w:rsid w:val="00B5147C"/>
    <w:rsid w:val="00B515D5"/>
    <w:rsid w:val="00B57463"/>
    <w:rsid w:val="00B6128C"/>
    <w:rsid w:val="00B6175F"/>
    <w:rsid w:val="00B62830"/>
    <w:rsid w:val="00B63AA6"/>
    <w:rsid w:val="00B66385"/>
    <w:rsid w:val="00B66983"/>
    <w:rsid w:val="00B710B1"/>
    <w:rsid w:val="00B71C34"/>
    <w:rsid w:val="00B726CE"/>
    <w:rsid w:val="00B72ADC"/>
    <w:rsid w:val="00B73AC8"/>
    <w:rsid w:val="00B76F3E"/>
    <w:rsid w:val="00B7744D"/>
    <w:rsid w:val="00B77605"/>
    <w:rsid w:val="00B84C1C"/>
    <w:rsid w:val="00B858AC"/>
    <w:rsid w:val="00B868A4"/>
    <w:rsid w:val="00B874D6"/>
    <w:rsid w:val="00B910CF"/>
    <w:rsid w:val="00B916D4"/>
    <w:rsid w:val="00B9403C"/>
    <w:rsid w:val="00B940E5"/>
    <w:rsid w:val="00BA0D79"/>
    <w:rsid w:val="00BA0FC9"/>
    <w:rsid w:val="00BB1E5B"/>
    <w:rsid w:val="00BB2674"/>
    <w:rsid w:val="00BB52AB"/>
    <w:rsid w:val="00BB595C"/>
    <w:rsid w:val="00BB62AF"/>
    <w:rsid w:val="00BC1F47"/>
    <w:rsid w:val="00BC5050"/>
    <w:rsid w:val="00BC5777"/>
    <w:rsid w:val="00BD0733"/>
    <w:rsid w:val="00BD41AA"/>
    <w:rsid w:val="00BD7A41"/>
    <w:rsid w:val="00BE564F"/>
    <w:rsid w:val="00BE57F7"/>
    <w:rsid w:val="00BE6B06"/>
    <w:rsid w:val="00BE6DF1"/>
    <w:rsid w:val="00BE7626"/>
    <w:rsid w:val="00BF076E"/>
    <w:rsid w:val="00BF164E"/>
    <w:rsid w:val="00BF16F4"/>
    <w:rsid w:val="00C0035D"/>
    <w:rsid w:val="00C0146A"/>
    <w:rsid w:val="00C02018"/>
    <w:rsid w:val="00C040F1"/>
    <w:rsid w:val="00C042BB"/>
    <w:rsid w:val="00C13E27"/>
    <w:rsid w:val="00C1598D"/>
    <w:rsid w:val="00C2066C"/>
    <w:rsid w:val="00C21963"/>
    <w:rsid w:val="00C2365B"/>
    <w:rsid w:val="00C237C6"/>
    <w:rsid w:val="00C31156"/>
    <w:rsid w:val="00C3364E"/>
    <w:rsid w:val="00C33733"/>
    <w:rsid w:val="00C33A88"/>
    <w:rsid w:val="00C34F92"/>
    <w:rsid w:val="00C41BBF"/>
    <w:rsid w:val="00C47EFD"/>
    <w:rsid w:val="00C5076E"/>
    <w:rsid w:val="00C5207F"/>
    <w:rsid w:val="00C53D51"/>
    <w:rsid w:val="00C546DC"/>
    <w:rsid w:val="00C56BBE"/>
    <w:rsid w:val="00C56D90"/>
    <w:rsid w:val="00C60201"/>
    <w:rsid w:val="00C6451C"/>
    <w:rsid w:val="00C6462B"/>
    <w:rsid w:val="00C676E3"/>
    <w:rsid w:val="00C72DC4"/>
    <w:rsid w:val="00C73765"/>
    <w:rsid w:val="00C74D4E"/>
    <w:rsid w:val="00C75A6B"/>
    <w:rsid w:val="00C75B6E"/>
    <w:rsid w:val="00C76E96"/>
    <w:rsid w:val="00C81D3A"/>
    <w:rsid w:val="00C838DD"/>
    <w:rsid w:val="00C84678"/>
    <w:rsid w:val="00C84D65"/>
    <w:rsid w:val="00C8506C"/>
    <w:rsid w:val="00C85BF7"/>
    <w:rsid w:val="00C8778B"/>
    <w:rsid w:val="00C900DB"/>
    <w:rsid w:val="00C93D21"/>
    <w:rsid w:val="00C941CC"/>
    <w:rsid w:val="00C95D89"/>
    <w:rsid w:val="00CA0B7D"/>
    <w:rsid w:val="00CA3CF5"/>
    <w:rsid w:val="00CA465A"/>
    <w:rsid w:val="00CA5C5E"/>
    <w:rsid w:val="00CA71FD"/>
    <w:rsid w:val="00CB2DBD"/>
    <w:rsid w:val="00CB2F96"/>
    <w:rsid w:val="00CB35F3"/>
    <w:rsid w:val="00CB3935"/>
    <w:rsid w:val="00CB3EBD"/>
    <w:rsid w:val="00CB747A"/>
    <w:rsid w:val="00CC0157"/>
    <w:rsid w:val="00CC343A"/>
    <w:rsid w:val="00CC3ABF"/>
    <w:rsid w:val="00CC7B0E"/>
    <w:rsid w:val="00CD100E"/>
    <w:rsid w:val="00CE7793"/>
    <w:rsid w:val="00CF62EE"/>
    <w:rsid w:val="00CF6911"/>
    <w:rsid w:val="00D02624"/>
    <w:rsid w:val="00D0272A"/>
    <w:rsid w:val="00D06B4F"/>
    <w:rsid w:val="00D10BDE"/>
    <w:rsid w:val="00D11A7F"/>
    <w:rsid w:val="00D16DBC"/>
    <w:rsid w:val="00D1793D"/>
    <w:rsid w:val="00D21680"/>
    <w:rsid w:val="00D23871"/>
    <w:rsid w:val="00D245A7"/>
    <w:rsid w:val="00D270A8"/>
    <w:rsid w:val="00D30F8A"/>
    <w:rsid w:val="00D31FE3"/>
    <w:rsid w:val="00D33813"/>
    <w:rsid w:val="00D33994"/>
    <w:rsid w:val="00D40A84"/>
    <w:rsid w:val="00D45462"/>
    <w:rsid w:val="00D4713A"/>
    <w:rsid w:val="00D47F70"/>
    <w:rsid w:val="00D50831"/>
    <w:rsid w:val="00D51422"/>
    <w:rsid w:val="00D56DD5"/>
    <w:rsid w:val="00D57A9F"/>
    <w:rsid w:val="00D606A3"/>
    <w:rsid w:val="00D611AF"/>
    <w:rsid w:val="00D63E6F"/>
    <w:rsid w:val="00D63EBD"/>
    <w:rsid w:val="00D658E8"/>
    <w:rsid w:val="00D65FAA"/>
    <w:rsid w:val="00D66BF7"/>
    <w:rsid w:val="00D70632"/>
    <w:rsid w:val="00D72BEB"/>
    <w:rsid w:val="00D73F8B"/>
    <w:rsid w:val="00D7568D"/>
    <w:rsid w:val="00D768DA"/>
    <w:rsid w:val="00D81710"/>
    <w:rsid w:val="00D81F9A"/>
    <w:rsid w:val="00D844DC"/>
    <w:rsid w:val="00D854F7"/>
    <w:rsid w:val="00D87552"/>
    <w:rsid w:val="00D90127"/>
    <w:rsid w:val="00D90255"/>
    <w:rsid w:val="00D92109"/>
    <w:rsid w:val="00D94CBE"/>
    <w:rsid w:val="00DB1491"/>
    <w:rsid w:val="00DB73C9"/>
    <w:rsid w:val="00DB7BF3"/>
    <w:rsid w:val="00DC0B78"/>
    <w:rsid w:val="00DC4058"/>
    <w:rsid w:val="00DC495A"/>
    <w:rsid w:val="00DC6CB8"/>
    <w:rsid w:val="00DC7023"/>
    <w:rsid w:val="00DD20E1"/>
    <w:rsid w:val="00DD49CE"/>
    <w:rsid w:val="00DE1833"/>
    <w:rsid w:val="00DE342F"/>
    <w:rsid w:val="00DE3B69"/>
    <w:rsid w:val="00DE5BFB"/>
    <w:rsid w:val="00DE7A09"/>
    <w:rsid w:val="00DF5EB3"/>
    <w:rsid w:val="00DF6D2F"/>
    <w:rsid w:val="00DF7034"/>
    <w:rsid w:val="00E0386D"/>
    <w:rsid w:val="00E04788"/>
    <w:rsid w:val="00E05C2E"/>
    <w:rsid w:val="00E0687B"/>
    <w:rsid w:val="00E0714A"/>
    <w:rsid w:val="00E07385"/>
    <w:rsid w:val="00E10DEC"/>
    <w:rsid w:val="00E1204C"/>
    <w:rsid w:val="00E213B6"/>
    <w:rsid w:val="00E21592"/>
    <w:rsid w:val="00E2204A"/>
    <w:rsid w:val="00E22EEB"/>
    <w:rsid w:val="00E25F6E"/>
    <w:rsid w:val="00E26167"/>
    <w:rsid w:val="00E26BDD"/>
    <w:rsid w:val="00E317BB"/>
    <w:rsid w:val="00E31D1F"/>
    <w:rsid w:val="00E31F23"/>
    <w:rsid w:val="00E33842"/>
    <w:rsid w:val="00E344DD"/>
    <w:rsid w:val="00E35CAC"/>
    <w:rsid w:val="00E3690D"/>
    <w:rsid w:val="00E36AF0"/>
    <w:rsid w:val="00E36EC2"/>
    <w:rsid w:val="00E4156E"/>
    <w:rsid w:val="00E47519"/>
    <w:rsid w:val="00E527F1"/>
    <w:rsid w:val="00E530FF"/>
    <w:rsid w:val="00E55ED0"/>
    <w:rsid w:val="00E6161B"/>
    <w:rsid w:val="00E63522"/>
    <w:rsid w:val="00E6354B"/>
    <w:rsid w:val="00E72395"/>
    <w:rsid w:val="00E743F7"/>
    <w:rsid w:val="00E750DA"/>
    <w:rsid w:val="00E7745A"/>
    <w:rsid w:val="00E77B39"/>
    <w:rsid w:val="00E81313"/>
    <w:rsid w:val="00E86010"/>
    <w:rsid w:val="00E90225"/>
    <w:rsid w:val="00E90DC8"/>
    <w:rsid w:val="00E912E4"/>
    <w:rsid w:val="00E9140D"/>
    <w:rsid w:val="00E951DE"/>
    <w:rsid w:val="00EA2383"/>
    <w:rsid w:val="00EA2744"/>
    <w:rsid w:val="00EA699B"/>
    <w:rsid w:val="00EA6EE2"/>
    <w:rsid w:val="00EB0E47"/>
    <w:rsid w:val="00EB2A30"/>
    <w:rsid w:val="00EB2A53"/>
    <w:rsid w:val="00EB2A73"/>
    <w:rsid w:val="00EB6233"/>
    <w:rsid w:val="00EB6A74"/>
    <w:rsid w:val="00EB7F35"/>
    <w:rsid w:val="00EC6E85"/>
    <w:rsid w:val="00ED06DA"/>
    <w:rsid w:val="00ED0754"/>
    <w:rsid w:val="00ED138E"/>
    <w:rsid w:val="00ED154D"/>
    <w:rsid w:val="00ED2EF6"/>
    <w:rsid w:val="00ED39F4"/>
    <w:rsid w:val="00EE350E"/>
    <w:rsid w:val="00EE3B2C"/>
    <w:rsid w:val="00EE4E77"/>
    <w:rsid w:val="00EE531D"/>
    <w:rsid w:val="00EE5351"/>
    <w:rsid w:val="00EE73AA"/>
    <w:rsid w:val="00F00FBA"/>
    <w:rsid w:val="00F02323"/>
    <w:rsid w:val="00F06299"/>
    <w:rsid w:val="00F1005C"/>
    <w:rsid w:val="00F123CC"/>
    <w:rsid w:val="00F12620"/>
    <w:rsid w:val="00F20602"/>
    <w:rsid w:val="00F24827"/>
    <w:rsid w:val="00F24C7A"/>
    <w:rsid w:val="00F26133"/>
    <w:rsid w:val="00F27559"/>
    <w:rsid w:val="00F27F93"/>
    <w:rsid w:val="00F30821"/>
    <w:rsid w:val="00F32A97"/>
    <w:rsid w:val="00F33030"/>
    <w:rsid w:val="00F33B68"/>
    <w:rsid w:val="00F35260"/>
    <w:rsid w:val="00F4548B"/>
    <w:rsid w:val="00F510AA"/>
    <w:rsid w:val="00F566A5"/>
    <w:rsid w:val="00F615FD"/>
    <w:rsid w:val="00F61A86"/>
    <w:rsid w:val="00F620BA"/>
    <w:rsid w:val="00F637EC"/>
    <w:rsid w:val="00F6473B"/>
    <w:rsid w:val="00F76D1C"/>
    <w:rsid w:val="00F77E8A"/>
    <w:rsid w:val="00F86994"/>
    <w:rsid w:val="00F87FA1"/>
    <w:rsid w:val="00F93286"/>
    <w:rsid w:val="00F94096"/>
    <w:rsid w:val="00FA05C3"/>
    <w:rsid w:val="00FA3CD0"/>
    <w:rsid w:val="00FA3E4C"/>
    <w:rsid w:val="00FA4BBD"/>
    <w:rsid w:val="00FB004A"/>
    <w:rsid w:val="00FB6868"/>
    <w:rsid w:val="00FC1864"/>
    <w:rsid w:val="00FC29F2"/>
    <w:rsid w:val="00FC4144"/>
    <w:rsid w:val="00FC4366"/>
    <w:rsid w:val="00FC51C5"/>
    <w:rsid w:val="00FD3FEC"/>
    <w:rsid w:val="00FD43AC"/>
    <w:rsid w:val="00FE0B34"/>
    <w:rsid w:val="00FE3E41"/>
    <w:rsid w:val="00FE49F2"/>
    <w:rsid w:val="00FE4EF5"/>
    <w:rsid w:val="00FF32EB"/>
    <w:rsid w:val="00FF331E"/>
    <w:rsid w:val="00FF49FD"/>
    <w:rsid w:val="00FF51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3119A"/>
  <w15:chartTrackingRefBased/>
  <w15:docId w15:val="{46C0C98B-A4E1-2A4E-9549-3DD9D042C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0314"/>
    <w:pPr>
      <w:spacing w:after="160" w:line="259"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0314"/>
    <w:rPr>
      <w:color w:val="0563C1" w:themeColor="hyperlink"/>
      <w:u w:val="single"/>
    </w:rPr>
  </w:style>
  <w:style w:type="paragraph" w:styleId="BalloonText">
    <w:name w:val="Balloon Text"/>
    <w:basedOn w:val="Normal"/>
    <w:link w:val="BalloonTextChar"/>
    <w:uiPriority w:val="99"/>
    <w:semiHidden/>
    <w:unhideWhenUsed/>
    <w:rsid w:val="0080031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00314"/>
    <w:rPr>
      <w:rFonts w:ascii="Times New Roman" w:eastAsiaTheme="minorHAnsi" w:hAnsi="Times New Roman" w:cs="Times New Roman"/>
      <w:sz w:val="18"/>
      <w:szCs w:val="18"/>
      <w:lang w:eastAsia="en-US"/>
    </w:rPr>
  </w:style>
  <w:style w:type="character" w:styleId="LineNumber">
    <w:name w:val="line number"/>
    <w:basedOn w:val="DefaultParagraphFont"/>
    <w:uiPriority w:val="99"/>
    <w:semiHidden/>
    <w:unhideWhenUsed/>
    <w:rsid w:val="00800314"/>
  </w:style>
  <w:style w:type="character" w:styleId="CommentReference">
    <w:name w:val="annotation reference"/>
    <w:basedOn w:val="DefaultParagraphFont"/>
    <w:uiPriority w:val="99"/>
    <w:semiHidden/>
    <w:unhideWhenUsed/>
    <w:rsid w:val="00F1005C"/>
    <w:rPr>
      <w:sz w:val="16"/>
      <w:szCs w:val="16"/>
    </w:rPr>
  </w:style>
  <w:style w:type="paragraph" w:styleId="CommentText">
    <w:name w:val="annotation text"/>
    <w:basedOn w:val="Normal"/>
    <w:link w:val="CommentTextChar"/>
    <w:uiPriority w:val="99"/>
    <w:semiHidden/>
    <w:unhideWhenUsed/>
    <w:rsid w:val="00F1005C"/>
    <w:pPr>
      <w:spacing w:line="240" w:lineRule="auto"/>
    </w:pPr>
    <w:rPr>
      <w:sz w:val="20"/>
      <w:szCs w:val="20"/>
    </w:rPr>
  </w:style>
  <w:style w:type="character" w:customStyle="1" w:styleId="CommentTextChar">
    <w:name w:val="Comment Text Char"/>
    <w:basedOn w:val="DefaultParagraphFont"/>
    <w:link w:val="CommentText"/>
    <w:uiPriority w:val="99"/>
    <w:semiHidden/>
    <w:rsid w:val="00F1005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F1005C"/>
    <w:rPr>
      <w:b/>
      <w:bCs/>
    </w:rPr>
  </w:style>
  <w:style w:type="character" w:customStyle="1" w:styleId="CommentSubjectChar">
    <w:name w:val="Comment Subject Char"/>
    <w:basedOn w:val="CommentTextChar"/>
    <w:link w:val="CommentSubject"/>
    <w:uiPriority w:val="99"/>
    <w:semiHidden/>
    <w:rsid w:val="00F1005C"/>
    <w:rPr>
      <w:rFonts w:eastAsiaTheme="minorHAnsi"/>
      <w:b/>
      <w:bCs/>
      <w:sz w:val="20"/>
      <w:szCs w:val="20"/>
      <w:lang w:eastAsia="en-US"/>
    </w:rPr>
  </w:style>
  <w:style w:type="character" w:styleId="UnresolvedMention">
    <w:name w:val="Unresolved Mention"/>
    <w:basedOn w:val="DefaultParagraphFont"/>
    <w:uiPriority w:val="99"/>
    <w:semiHidden/>
    <w:unhideWhenUsed/>
    <w:rsid w:val="00280950"/>
    <w:rPr>
      <w:color w:val="605E5C"/>
      <w:shd w:val="clear" w:color="auto" w:fill="E1DFDD"/>
    </w:rPr>
  </w:style>
  <w:style w:type="paragraph" w:styleId="Header">
    <w:name w:val="header"/>
    <w:basedOn w:val="Normal"/>
    <w:link w:val="HeaderChar"/>
    <w:uiPriority w:val="99"/>
    <w:unhideWhenUsed/>
    <w:rsid w:val="00CC0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157"/>
    <w:rPr>
      <w:rFonts w:eastAsiaTheme="minorHAnsi"/>
      <w:sz w:val="22"/>
      <w:szCs w:val="22"/>
      <w:lang w:eastAsia="en-US"/>
    </w:rPr>
  </w:style>
  <w:style w:type="paragraph" w:styleId="Footer">
    <w:name w:val="footer"/>
    <w:basedOn w:val="Normal"/>
    <w:link w:val="FooterChar"/>
    <w:uiPriority w:val="99"/>
    <w:unhideWhenUsed/>
    <w:rsid w:val="00CC0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157"/>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378178">
      <w:bodyDiv w:val="1"/>
      <w:marLeft w:val="0"/>
      <w:marRight w:val="0"/>
      <w:marTop w:val="0"/>
      <w:marBottom w:val="0"/>
      <w:divBdr>
        <w:top w:val="none" w:sz="0" w:space="0" w:color="auto"/>
        <w:left w:val="none" w:sz="0" w:space="0" w:color="auto"/>
        <w:bottom w:val="none" w:sz="0" w:space="0" w:color="auto"/>
        <w:right w:val="none" w:sz="0" w:space="0" w:color="auto"/>
      </w:divBdr>
    </w:div>
    <w:div w:id="99464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ball-technology.fifa.com/media/172171/chyronhegoopt-fifa-epts-report-nov2018.pdf" TargetMode="External"/><Relationship Id="rId3" Type="http://schemas.openxmlformats.org/officeDocument/2006/relationships/settings" Target="settings.xml"/><Relationship Id="rId7" Type="http://schemas.openxmlformats.org/officeDocument/2006/relationships/hyperlink" Target="mailto:m.varley@latrobe.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otball-technology.fifa.com/media/172128/oct-2019-catapult-vectorgps-fifa-epts-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6EEF-AA1D-441A-BAA7-3D8FE7CFE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13</Pages>
  <Words>7954</Words>
  <Characters>45341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Malone</dc:creator>
  <cp:keywords/>
  <dc:description/>
  <cp:lastModifiedBy>malonej2@hope.ac.uk</cp:lastModifiedBy>
  <cp:revision>20</cp:revision>
  <dcterms:created xsi:type="dcterms:W3CDTF">2020-12-18T04:27:00Z</dcterms:created>
  <dcterms:modified xsi:type="dcterms:W3CDTF">2021-01-25T11:42:00Z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http://www.zotero.org/styles/european-journal-of-sport-science</vt:lpwstr>
  </property>
  <property fmtid="{D5CDD505-2E9C-101B-9397-08002B2CF9AE}" pid="11" name="Mendeley Recent Style Name 4_1">
    <vt:lpwstr>European Journal of Sport Science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http://www.zotero.org/styles/national-library-of-medicine</vt:lpwstr>
  </property>
  <property fmtid="{D5CDD505-2E9C-101B-9397-08002B2CF9AE}" pid="17" name="Mendeley Recent Style Name 7_1">
    <vt:lpwstr>National Library of Medicine</vt:lpwstr>
  </property>
  <property fmtid="{D5CDD505-2E9C-101B-9397-08002B2CF9AE}" pid="18" name="Mendeley Recent Style Id 8_1">
    <vt:lpwstr>http://www.zotero.org/styles/physiology-and-behavior</vt:lpwstr>
  </property>
  <property fmtid="{D5CDD505-2E9C-101B-9397-08002B2CF9AE}" pid="19" name="Mendeley Recent Style Name 8_1">
    <vt:lpwstr>Physiology &amp; Behavior</vt:lpwstr>
  </property>
  <property fmtid="{D5CDD505-2E9C-101B-9397-08002B2CF9AE}" pid="20" name="Mendeley Recent Style Id 9_1">
    <vt:lpwstr>http://www.zotero.org/styles/sports-medicine</vt:lpwstr>
  </property>
  <property fmtid="{D5CDD505-2E9C-101B-9397-08002B2CF9AE}" pid="21" name="Mendeley Recent Style Name 9_1">
    <vt:lpwstr>Sports Medicine</vt:lpwstr>
  </property>
  <property fmtid="{D5CDD505-2E9C-101B-9397-08002B2CF9AE}" pid="22" name="Mendeley Document_1">
    <vt:lpwstr>True</vt:lpwstr>
  </property>
  <property fmtid="{D5CDD505-2E9C-101B-9397-08002B2CF9AE}" pid="23" name="Mendeley Unique User Id_1">
    <vt:lpwstr>5d405f13-5185-3e64-8fdf-856e5f3d1a56</vt:lpwstr>
  </property>
  <property fmtid="{D5CDD505-2E9C-101B-9397-08002B2CF9AE}" pid="24" name="Mendeley Citation Style_1">
    <vt:lpwstr>http://www.zotero.org/styles/european-journal-of-sport-science</vt:lpwstr>
  </property>
</Properties>
</file>