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59DA" w14:textId="77777777" w:rsidR="00414AB9" w:rsidRPr="00AD3812" w:rsidRDefault="003B4316" w:rsidP="00624789">
      <w:pPr>
        <w:spacing w:after="0" w:line="240" w:lineRule="auto"/>
        <w:rPr>
          <w:rFonts w:asciiTheme="minorHAnsi" w:hAnsiTheme="minorHAnsi" w:cstheme="minorHAnsi"/>
          <w:b/>
          <w:i/>
          <w:iCs/>
          <w:sz w:val="32"/>
          <w:szCs w:val="32"/>
          <w:lang w:val="en-US"/>
        </w:rPr>
      </w:pPr>
      <w:r w:rsidRPr="00AD3812">
        <w:rPr>
          <w:rFonts w:asciiTheme="minorHAnsi" w:hAnsiTheme="minorHAnsi" w:cstheme="minorHAnsi"/>
          <w:b/>
          <w:i/>
          <w:iCs/>
          <w:sz w:val="32"/>
          <w:szCs w:val="32"/>
          <w:lang w:val="en-US"/>
        </w:rPr>
        <w:t xml:space="preserve">Migration and the Making of Global Christianity </w:t>
      </w:r>
    </w:p>
    <w:p w14:paraId="7D1F8449" w14:textId="77777777" w:rsidR="000F71E0" w:rsidRPr="00AD3812" w:rsidRDefault="000F71E0" w:rsidP="00624789">
      <w:pPr>
        <w:spacing w:after="0" w:line="240" w:lineRule="auto"/>
        <w:rPr>
          <w:rFonts w:asciiTheme="minorHAnsi" w:hAnsiTheme="minorHAnsi" w:cstheme="minorHAnsi"/>
          <w:b/>
          <w:bCs/>
          <w:sz w:val="28"/>
          <w:szCs w:val="28"/>
          <w:lang w:val="en-US"/>
        </w:rPr>
      </w:pPr>
    </w:p>
    <w:p w14:paraId="416BF586" w14:textId="6DD41B12" w:rsidR="000F71E0" w:rsidRPr="00AD3812" w:rsidRDefault="003B4316" w:rsidP="00624789">
      <w:pPr>
        <w:spacing w:after="0" w:line="240" w:lineRule="auto"/>
        <w:rPr>
          <w:rFonts w:asciiTheme="minorHAnsi" w:hAnsiTheme="minorHAnsi" w:cstheme="minorHAnsi"/>
          <w:b/>
          <w:bCs/>
          <w:sz w:val="28"/>
          <w:szCs w:val="28"/>
          <w:lang w:val="en-US"/>
        </w:rPr>
      </w:pPr>
      <w:r w:rsidRPr="00AD3812">
        <w:rPr>
          <w:rFonts w:asciiTheme="minorHAnsi" w:hAnsiTheme="minorHAnsi" w:cstheme="minorHAnsi"/>
          <w:b/>
          <w:bCs/>
          <w:sz w:val="28"/>
          <w:szCs w:val="28"/>
          <w:lang w:val="en-US"/>
        </w:rPr>
        <w:t>Daniel Jeyaraj</w:t>
      </w:r>
    </w:p>
    <w:p w14:paraId="170E677A" w14:textId="125255DB" w:rsidR="003B4316" w:rsidRPr="00AD3812" w:rsidRDefault="000F71E0" w:rsidP="00624789">
      <w:pPr>
        <w:spacing w:after="0" w:line="240" w:lineRule="auto"/>
        <w:rPr>
          <w:rFonts w:asciiTheme="minorHAnsi" w:hAnsiTheme="minorHAnsi" w:cstheme="minorHAnsi"/>
          <w:sz w:val="20"/>
          <w:szCs w:val="20"/>
          <w:lang w:val="en-US"/>
        </w:rPr>
      </w:pPr>
      <w:r w:rsidRPr="00AD3812">
        <w:rPr>
          <w:rFonts w:asciiTheme="minorHAnsi" w:hAnsiTheme="minorHAnsi" w:cstheme="minorHAnsi"/>
          <w:sz w:val="20"/>
          <w:szCs w:val="20"/>
          <w:lang w:val="en-US"/>
        </w:rPr>
        <w:t xml:space="preserve">Andrew Walls Centre for the Study of African and Asian Christianity, </w:t>
      </w:r>
      <w:r w:rsidR="003B4316" w:rsidRPr="00AD3812">
        <w:rPr>
          <w:rFonts w:asciiTheme="minorHAnsi" w:hAnsiTheme="minorHAnsi" w:cstheme="minorHAnsi"/>
          <w:sz w:val="20"/>
          <w:szCs w:val="20"/>
          <w:lang w:val="en-US"/>
        </w:rPr>
        <w:t xml:space="preserve">Liverpool Hope University, </w:t>
      </w:r>
      <w:r w:rsidRPr="00AD3812">
        <w:rPr>
          <w:rFonts w:asciiTheme="minorHAnsi" w:hAnsiTheme="minorHAnsi" w:cstheme="minorHAnsi"/>
          <w:sz w:val="20"/>
          <w:szCs w:val="20"/>
          <w:lang w:val="en-US"/>
        </w:rPr>
        <w:t>Liverpool, UK</w:t>
      </w:r>
    </w:p>
    <w:p w14:paraId="201668E8" w14:textId="77777777" w:rsidR="00EF04C8" w:rsidRPr="00AD3812" w:rsidRDefault="00EF04C8" w:rsidP="00624789">
      <w:pPr>
        <w:spacing w:after="0" w:line="240" w:lineRule="auto"/>
        <w:rPr>
          <w:rFonts w:asciiTheme="minorHAnsi" w:hAnsiTheme="minorHAnsi" w:cstheme="minorHAnsi"/>
          <w:b/>
          <w:lang w:val="en-US"/>
        </w:rPr>
      </w:pPr>
    </w:p>
    <w:p w14:paraId="5EA5024A" w14:textId="77777777" w:rsidR="00EF04C8" w:rsidRPr="00AD3812" w:rsidRDefault="00F22C22" w:rsidP="00624789">
      <w:pPr>
        <w:spacing w:after="0" w:line="240" w:lineRule="auto"/>
        <w:rPr>
          <w:rFonts w:asciiTheme="minorHAnsi" w:hAnsiTheme="minorHAnsi" w:cstheme="minorHAnsi"/>
          <w:b/>
          <w:lang w:val="en-US"/>
        </w:rPr>
      </w:pPr>
      <w:r w:rsidRPr="00AD3812">
        <w:rPr>
          <w:rFonts w:asciiTheme="minorHAnsi" w:hAnsiTheme="minorHAnsi" w:cstheme="minorHAnsi"/>
          <w:b/>
          <w:lang w:val="en-US"/>
        </w:rPr>
        <w:t>Abstract</w:t>
      </w:r>
    </w:p>
    <w:p w14:paraId="1EA4818C" w14:textId="530F199E" w:rsidR="00F22C22" w:rsidRPr="00AD3812" w:rsidRDefault="00F22C22" w:rsidP="00624789">
      <w:pPr>
        <w:spacing w:after="0" w:line="240" w:lineRule="auto"/>
        <w:rPr>
          <w:rFonts w:asciiTheme="minorHAnsi" w:hAnsiTheme="minorHAnsi" w:cstheme="minorHAnsi"/>
          <w:lang w:val="en-US"/>
        </w:rPr>
      </w:pPr>
      <w:r w:rsidRPr="00AD3812">
        <w:rPr>
          <w:rFonts w:asciiTheme="minorHAnsi" w:hAnsiTheme="minorHAnsi" w:cstheme="minorHAnsi"/>
          <w:lang w:val="en-US"/>
        </w:rPr>
        <w:t xml:space="preserve">This book </w:t>
      </w:r>
      <w:r w:rsidR="00996B05">
        <w:rPr>
          <w:rFonts w:asciiTheme="minorHAnsi" w:hAnsiTheme="minorHAnsi" w:cstheme="minorHAnsi"/>
          <w:lang w:val="en-US"/>
        </w:rPr>
        <w:t xml:space="preserve">documents </w:t>
      </w:r>
      <w:r w:rsidRPr="00AD3812">
        <w:rPr>
          <w:rFonts w:asciiTheme="minorHAnsi" w:hAnsiTheme="minorHAnsi" w:cstheme="minorHAnsi"/>
          <w:lang w:val="en-US"/>
        </w:rPr>
        <w:t xml:space="preserve">how Christian migrants from the origins of Christianity until 1500 helped establish Christianity as a world religion. </w:t>
      </w:r>
      <w:r w:rsidR="005B06EF" w:rsidRPr="00AD3812">
        <w:rPr>
          <w:rFonts w:asciiTheme="minorHAnsi" w:hAnsiTheme="minorHAnsi" w:cstheme="minorHAnsi"/>
          <w:lang w:val="en-US"/>
        </w:rPr>
        <w:t>I</w:t>
      </w:r>
      <w:r w:rsidRPr="00AD3812">
        <w:rPr>
          <w:rFonts w:asciiTheme="minorHAnsi" w:hAnsiTheme="minorHAnsi" w:cstheme="minorHAnsi"/>
          <w:lang w:val="en-US"/>
        </w:rPr>
        <w:t>t</w:t>
      </w:r>
      <w:r w:rsidR="00431611" w:rsidRPr="00AD3812">
        <w:rPr>
          <w:rFonts w:asciiTheme="minorHAnsi" w:hAnsiTheme="minorHAnsi" w:cstheme="minorHAnsi"/>
          <w:lang w:val="en-US"/>
        </w:rPr>
        <w:t>s</w:t>
      </w:r>
      <w:r w:rsidRPr="00AD3812">
        <w:rPr>
          <w:rFonts w:asciiTheme="minorHAnsi" w:hAnsiTheme="minorHAnsi" w:cstheme="minorHAnsi"/>
          <w:lang w:val="en-US"/>
        </w:rPr>
        <w:t xml:space="preserve"> </w:t>
      </w:r>
      <w:r w:rsidR="00431611" w:rsidRPr="00AD3812">
        <w:rPr>
          <w:rFonts w:asciiTheme="minorHAnsi" w:hAnsiTheme="minorHAnsi" w:cstheme="minorHAnsi"/>
          <w:lang w:val="en-US"/>
        </w:rPr>
        <w:t>s</w:t>
      </w:r>
      <w:r w:rsidR="00686AED" w:rsidRPr="00AD3812">
        <w:rPr>
          <w:rFonts w:asciiTheme="minorHAnsi" w:hAnsiTheme="minorHAnsi" w:cstheme="minorHAnsi"/>
          <w:lang w:val="en-US"/>
        </w:rPr>
        <w:t>ocio</w:t>
      </w:r>
      <w:r w:rsidR="00431611" w:rsidRPr="00AD3812">
        <w:rPr>
          <w:rFonts w:asciiTheme="minorHAnsi" w:hAnsiTheme="minorHAnsi" w:cstheme="minorHAnsi"/>
          <w:lang w:val="en-US"/>
        </w:rPr>
        <w:t xml:space="preserve">historical methodology </w:t>
      </w:r>
      <w:r w:rsidRPr="00AD3812">
        <w:rPr>
          <w:rFonts w:asciiTheme="minorHAnsi" w:hAnsiTheme="minorHAnsi" w:cstheme="minorHAnsi"/>
          <w:lang w:val="en-US"/>
        </w:rPr>
        <w:t xml:space="preserve">identifies and celebrates the </w:t>
      </w:r>
      <w:r w:rsidR="00431611" w:rsidRPr="00AD3812">
        <w:rPr>
          <w:rFonts w:asciiTheme="minorHAnsi" w:hAnsiTheme="minorHAnsi" w:cstheme="minorHAnsi"/>
          <w:lang w:val="en-US"/>
        </w:rPr>
        <w:t xml:space="preserve">contributions of ordinary </w:t>
      </w:r>
      <w:r w:rsidRPr="00AD3812">
        <w:rPr>
          <w:rFonts w:asciiTheme="minorHAnsi" w:hAnsiTheme="minorHAnsi" w:cstheme="minorHAnsi"/>
          <w:lang w:val="en-US"/>
        </w:rPr>
        <w:t>Christian migrants</w:t>
      </w:r>
      <w:r w:rsidR="00431611" w:rsidRPr="00AD3812">
        <w:rPr>
          <w:rFonts w:asciiTheme="minorHAnsi" w:hAnsiTheme="minorHAnsi" w:cstheme="minorHAnsi"/>
          <w:lang w:val="en-US"/>
        </w:rPr>
        <w:t xml:space="preserve"> in cross-cultural and transnational contexts. It argues that Christian missionary engagements </w:t>
      </w:r>
      <w:r w:rsidR="004D0D78" w:rsidRPr="00AD3812">
        <w:rPr>
          <w:rFonts w:asciiTheme="minorHAnsi" w:hAnsiTheme="minorHAnsi" w:cstheme="minorHAnsi"/>
          <w:lang w:val="en-US"/>
        </w:rPr>
        <w:t>are</w:t>
      </w:r>
      <w:r w:rsidR="00431611" w:rsidRPr="00AD3812">
        <w:rPr>
          <w:rFonts w:asciiTheme="minorHAnsi" w:hAnsiTheme="minorHAnsi" w:cstheme="minorHAnsi"/>
          <w:lang w:val="en-US"/>
        </w:rPr>
        <w:t xml:space="preserve"> often incorrectly associated with empire and institutional authorities; in reality, however, most of the cross-cultural missionary work was done by ordinary Christian women and men, who migrated for various purposes. Th</w:t>
      </w:r>
      <w:r w:rsidR="00996B05">
        <w:rPr>
          <w:rFonts w:asciiTheme="minorHAnsi" w:hAnsiTheme="minorHAnsi" w:cstheme="minorHAnsi"/>
          <w:lang w:val="en-US"/>
        </w:rPr>
        <w:t xml:space="preserve">is </w:t>
      </w:r>
      <w:r w:rsidR="00431611" w:rsidRPr="00AD3812">
        <w:rPr>
          <w:rFonts w:asciiTheme="minorHAnsi" w:hAnsiTheme="minorHAnsi" w:cstheme="minorHAnsi"/>
          <w:lang w:val="en-US"/>
        </w:rPr>
        <w:t xml:space="preserve">book </w:t>
      </w:r>
      <w:r w:rsidR="00996B05">
        <w:rPr>
          <w:rFonts w:asciiTheme="minorHAnsi" w:hAnsiTheme="minorHAnsi" w:cstheme="minorHAnsi"/>
          <w:lang w:val="en-US"/>
        </w:rPr>
        <w:t xml:space="preserve">thus </w:t>
      </w:r>
      <w:r w:rsidR="00431611" w:rsidRPr="00AD3812">
        <w:rPr>
          <w:rFonts w:asciiTheme="minorHAnsi" w:hAnsiTheme="minorHAnsi" w:cstheme="minorHAnsi"/>
          <w:lang w:val="en-US"/>
        </w:rPr>
        <w:t>embodies a new historiography based on migration</w:t>
      </w:r>
      <w:r w:rsidR="00996B05">
        <w:rPr>
          <w:rFonts w:asciiTheme="minorHAnsi" w:hAnsiTheme="minorHAnsi" w:cstheme="minorHAnsi"/>
          <w:lang w:val="en-US"/>
        </w:rPr>
        <w:t xml:space="preserve">, providing </w:t>
      </w:r>
      <w:r w:rsidR="00431611" w:rsidRPr="00AD3812">
        <w:rPr>
          <w:rFonts w:asciiTheme="minorHAnsi" w:hAnsiTheme="minorHAnsi" w:cstheme="minorHAnsi"/>
          <w:lang w:val="en-US"/>
        </w:rPr>
        <w:t xml:space="preserve">ample evidence </w:t>
      </w:r>
      <w:r w:rsidR="00996B05">
        <w:rPr>
          <w:rFonts w:asciiTheme="minorHAnsi" w:hAnsiTheme="minorHAnsi" w:cstheme="minorHAnsi"/>
          <w:lang w:val="en-US"/>
        </w:rPr>
        <w:t xml:space="preserve">of </w:t>
      </w:r>
      <w:r w:rsidR="00431611" w:rsidRPr="00AD3812">
        <w:rPr>
          <w:rFonts w:asciiTheme="minorHAnsi" w:hAnsiTheme="minorHAnsi" w:cstheme="minorHAnsi"/>
          <w:lang w:val="en-US"/>
        </w:rPr>
        <w:t>the reality, complexity</w:t>
      </w:r>
      <w:r w:rsidR="00686AED" w:rsidRPr="00AD3812">
        <w:rPr>
          <w:rFonts w:asciiTheme="minorHAnsi" w:hAnsiTheme="minorHAnsi" w:cstheme="minorHAnsi"/>
          <w:lang w:val="en-US"/>
        </w:rPr>
        <w:t>,</w:t>
      </w:r>
      <w:r w:rsidR="00431611" w:rsidRPr="00AD3812">
        <w:rPr>
          <w:rFonts w:asciiTheme="minorHAnsi" w:hAnsiTheme="minorHAnsi" w:cstheme="minorHAnsi"/>
          <w:lang w:val="en-US"/>
        </w:rPr>
        <w:t xml:space="preserve"> and relevance of </w:t>
      </w:r>
      <w:r w:rsidR="005B06EF" w:rsidRPr="00AD3812">
        <w:rPr>
          <w:rFonts w:asciiTheme="minorHAnsi" w:hAnsiTheme="minorHAnsi" w:cstheme="minorHAnsi"/>
          <w:lang w:val="en-US"/>
        </w:rPr>
        <w:t>migration</w:t>
      </w:r>
      <w:r w:rsidR="00431611" w:rsidRPr="00AD3812">
        <w:rPr>
          <w:rFonts w:asciiTheme="minorHAnsi" w:hAnsiTheme="minorHAnsi" w:cstheme="minorHAnsi"/>
          <w:lang w:val="en-US"/>
        </w:rPr>
        <w:t xml:space="preserve"> for World Christianity. </w:t>
      </w:r>
    </w:p>
    <w:p w14:paraId="04A7CFD1" w14:textId="77777777" w:rsidR="00EF04C8" w:rsidRPr="00AD3812" w:rsidRDefault="00EF04C8" w:rsidP="00624789">
      <w:pPr>
        <w:spacing w:after="0" w:line="240" w:lineRule="auto"/>
        <w:rPr>
          <w:rFonts w:asciiTheme="minorHAnsi" w:hAnsiTheme="minorHAnsi" w:cstheme="minorHAnsi"/>
          <w:b/>
          <w:lang w:val="en-US"/>
        </w:rPr>
      </w:pPr>
    </w:p>
    <w:p w14:paraId="72800947" w14:textId="2EB22E52" w:rsidR="00953421" w:rsidRPr="00AD3812" w:rsidRDefault="00D827F2" w:rsidP="00624789">
      <w:pPr>
        <w:spacing w:after="0" w:line="240" w:lineRule="auto"/>
        <w:rPr>
          <w:rFonts w:asciiTheme="minorHAnsi" w:hAnsiTheme="minorHAnsi" w:cstheme="minorHAnsi"/>
          <w:b/>
          <w:lang w:val="en-US"/>
        </w:rPr>
      </w:pPr>
      <w:r w:rsidRPr="00AD3812">
        <w:rPr>
          <w:rFonts w:asciiTheme="minorHAnsi" w:hAnsiTheme="minorHAnsi" w:cstheme="minorHAnsi"/>
          <w:b/>
          <w:lang w:val="en-US"/>
        </w:rPr>
        <w:t>Ke</w:t>
      </w:r>
      <w:r w:rsidR="00953421" w:rsidRPr="00AD3812">
        <w:rPr>
          <w:rFonts w:asciiTheme="minorHAnsi" w:hAnsiTheme="minorHAnsi" w:cstheme="minorHAnsi"/>
          <w:b/>
          <w:lang w:val="en-US"/>
        </w:rPr>
        <w:t>y</w:t>
      </w:r>
      <w:r w:rsidRPr="00AD3812">
        <w:rPr>
          <w:rFonts w:asciiTheme="minorHAnsi" w:hAnsiTheme="minorHAnsi" w:cstheme="minorHAnsi"/>
          <w:b/>
          <w:lang w:val="en-US"/>
        </w:rPr>
        <w:t>words</w:t>
      </w:r>
    </w:p>
    <w:p w14:paraId="280AA39D" w14:textId="2FFC5D2D" w:rsidR="006E00CC" w:rsidRPr="00AD3812" w:rsidRDefault="006E00CC" w:rsidP="00624789">
      <w:pPr>
        <w:spacing w:after="0" w:line="240" w:lineRule="auto"/>
        <w:rPr>
          <w:rFonts w:asciiTheme="minorHAnsi" w:hAnsiTheme="minorHAnsi" w:cstheme="minorHAnsi"/>
          <w:lang w:val="en-US"/>
        </w:rPr>
      </w:pPr>
      <w:r w:rsidRPr="00AD3812">
        <w:rPr>
          <w:rFonts w:asciiTheme="minorHAnsi" w:hAnsiTheme="minorHAnsi" w:cstheme="minorHAnsi"/>
          <w:lang w:val="en-US"/>
        </w:rPr>
        <w:t>migrant</w:t>
      </w:r>
      <w:r w:rsidR="00D827F2" w:rsidRPr="00AD3812">
        <w:rPr>
          <w:rFonts w:asciiTheme="minorHAnsi" w:hAnsiTheme="minorHAnsi" w:cstheme="minorHAnsi"/>
          <w:lang w:val="en-US"/>
        </w:rPr>
        <w:t>s</w:t>
      </w:r>
      <w:r w:rsidR="00A971E5">
        <w:rPr>
          <w:rFonts w:asciiTheme="minorHAnsi" w:hAnsiTheme="minorHAnsi" w:cstheme="minorHAnsi"/>
          <w:lang w:val="en-US"/>
        </w:rPr>
        <w:t>;</w:t>
      </w:r>
      <w:r w:rsidRPr="00AD3812">
        <w:rPr>
          <w:rFonts w:asciiTheme="minorHAnsi" w:hAnsiTheme="minorHAnsi" w:cstheme="minorHAnsi"/>
          <w:lang w:val="en-US"/>
        </w:rPr>
        <w:t xml:space="preserve"> sociohistorical approach</w:t>
      </w:r>
      <w:r w:rsidR="00A971E5">
        <w:rPr>
          <w:rFonts w:asciiTheme="minorHAnsi" w:hAnsiTheme="minorHAnsi" w:cstheme="minorHAnsi"/>
          <w:lang w:val="en-US"/>
        </w:rPr>
        <w:t>;</w:t>
      </w:r>
      <w:r w:rsidRPr="00AD3812">
        <w:rPr>
          <w:rFonts w:asciiTheme="minorHAnsi" w:hAnsiTheme="minorHAnsi" w:cstheme="minorHAnsi"/>
          <w:lang w:val="en-US"/>
        </w:rPr>
        <w:t xml:space="preserve"> </w:t>
      </w:r>
      <w:r w:rsidR="00D827F2" w:rsidRPr="00AD3812">
        <w:rPr>
          <w:rFonts w:asciiTheme="minorHAnsi" w:hAnsiTheme="minorHAnsi" w:cstheme="minorHAnsi"/>
          <w:lang w:val="en-US"/>
        </w:rPr>
        <w:t>Christianity in Asia and Africa</w:t>
      </w:r>
      <w:r w:rsidR="00A971E5">
        <w:rPr>
          <w:rFonts w:asciiTheme="minorHAnsi" w:hAnsiTheme="minorHAnsi" w:cstheme="minorHAnsi"/>
          <w:lang w:val="en-US"/>
        </w:rPr>
        <w:t xml:space="preserve">; World Christianity; </w:t>
      </w:r>
      <w:r w:rsidR="00D827F2" w:rsidRPr="00AD3812">
        <w:rPr>
          <w:rFonts w:asciiTheme="minorHAnsi" w:hAnsiTheme="minorHAnsi" w:cstheme="minorHAnsi"/>
          <w:lang w:val="en-US"/>
        </w:rPr>
        <w:t xml:space="preserve">royal </w:t>
      </w:r>
      <w:r w:rsidR="00431611" w:rsidRPr="00AD3812">
        <w:rPr>
          <w:rFonts w:asciiTheme="minorHAnsi" w:hAnsiTheme="minorHAnsi" w:cstheme="minorHAnsi"/>
          <w:lang w:val="en-US"/>
        </w:rPr>
        <w:t>mothers, queens</w:t>
      </w:r>
      <w:r w:rsidR="00A971E5">
        <w:rPr>
          <w:rFonts w:asciiTheme="minorHAnsi" w:hAnsiTheme="minorHAnsi" w:cstheme="minorHAnsi"/>
          <w:lang w:val="en-US"/>
        </w:rPr>
        <w:t>,</w:t>
      </w:r>
      <w:r w:rsidR="00431611" w:rsidRPr="00AD3812">
        <w:rPr>
          <w:rFonts w:asciiTheme="minorHAnsi" w:hAnsiTheme="minorHAnsi" w:cstheme="minorHAnsi"/>
          <w:lang w:val="en-US"/>
        </w:rPr>
        <w:t xml:space="preserve"> and princess</w:t>
      </w:r>
      <w:r w:rsidR="00A971E5">
        <w:rPr>
          <w:rFonts w:asciiTheme="minorHAnsi" w:hAnsiTheme="minorHAnsi" w:cstheme="minorHAnsi"/>
          <w:lang w:val="en-US"/>
        </w:rPr>
        <w:t>es</w:t>
      </w:r>
    </w:p>
    <w:p w14:paraId="2E3E8CE1" w14:textId="30AF4E2F" w:rsidR="00EF04C8" w:rsidRPr="00AD3812" w:rsidRDefault="00EF04C8" w:rsidP="00624789">
      <w:pPr>
        <w:spacing w:after="0" w:line="240" w:lineRule="auto"/>
        <w:rPr>
          <w:rFonts w:asciiTheme="minorHAnsi" w:hAnsiTheme="minorHAnsi" w:cstheme="minorHAnsi"/>
          <w:lang w:val="en-US"/>
        </w:rPr>
      </w:pPr>
    </w:p>
    <w:p w14:paraId="50572EA0" w14:textId="756EAAC0" w:rsidR="00EF04C8" w:rsidRPr="00AD3812" w:rsidRDefault="00EF04C8" w:rsidP="00624789">
      <w:pPr>
        <w:spacing w:after="0" w:line="240" w:lineRule="auto"/>
        <w:rPr>
          <w:rFonts w:asciiTheme="minorHAnsi" w:hAnsiTheme="minorHAnsi" w:cstheme="minorHAnsi"/>
          <w:b/>
          <w:bCs/>
          <w:sz w:val="20"/>
          <w:szCs w:val="20"/>
          <w:lang w:val="en-US"/>
        </w:rPr>
      </w:pPr>
      <w:r w:rsidRPr="00AD3812">
        <w:rPr>
          <w:rFonts w:asciiTheme="minorHAnsi" w:hAnsiTheme="minorHAnsi" w:cstheme="minorHAnsi"/>
          <w:b/>
          <w:bCs/>
          <w:sz w:val="20"/>
          <w:szCs w:val="20"/>
          <w:lang w:val="en-US"/>
        </w:rPr>
        <w:t>Corresponding author:</w:t>
      </w:r>
    </w:p>
    <w:p w14:paraId="4842F9F6" w14:textId="0504365F" w:rsidR="00EF04C8" w:rsidRPr="00AD3812" w:rsidRDefault="00EF04C8" w:rsidP="00624789">
      <w:pPr>
        <w:spacing w:after="0" w:line="240" w:lineRule="auto"/>
        <w:ind w:left="720" w:hanging="720"/>
        <w:rPr>
          <w:rFonts w:asciiTheme="minorHAnsi" w:hAnsiTheme="minorHAnsi" w:cstheme="minorHAnsi"/>
          <w:sz w:val="20"/>
          <w:szCs w:val="20"/>
          <w:lang w:val="en-US"/>
        </w:rPr>
      </w:pPr>
      <w:r w:rsidRPr="00AD3812">
        <w:rPr>
          <w:rFonts w:asciiTheme="minorHAnsi" w:hAnsiTheme="minorHAnsi" w:cstheme="minorHAnsi"/>
          <w:sz w:val="20"/>
          <w:szCs w:val="20"/>
          <w:lang w:val="en-US"/>
        </w:rPr>
        <w:t>Daniel Jeyaraj, Andrew Walls Centre for the Study of African and Asian Christianity, Liverpool Hope University, Liverpool, UK</w:t>
      </w:r>
      <w:r w:rsidR="00686AED" w:rsidRPr="00AD3812">
        <w:rPr>
          <w:rFonts w:asciiTheme="minorHAnsi" w:hAnsiTheme="minorHAnsi" w:cstheme="minorHAnsi"/>
          <w:sz w:val="20"/>
          <w:szCs w:val="20"/>
          <w:lang w:val="en-US"/>
        </w:rPr>
        <w:t>.</w:t>
      </w:r>
    </w:p>
    <w:p w14:paraId="7197E936" w14:textId="62C3A580" w:rsidR="00EF04C8" w:rsidRPr="00AD3812" w:rsidRDefault="00EF04C8" w:rsidP="00624789">
      <w:pPr>
        <w:spacing w:after="0" w:line="240" w:lineRule="auto"/>
        <w:rPr>
          <w:rFonts w:asciiTheme="minorHAnsi" w:hAnsiTheme="minorHAnsi" w:cstheme="minorHAnsi"/>
          <w:b/>
          <w:sz w:val="20"/>
          <w:szCs w:val="20"/>
          <w:lang w:val="en-US"/>
        </w:rPr>
      </w:pPr>
      <w:r w:rsidRPr="00AD3812">
        <w:rPr>
          <w:rFonts w:asciiTheme="minorHAnsi" w:hAnsiTheme="minorHAnsi" w:cstheme="minorHAnsi"/>
          <w:sz w:val="20"/>
          <w:szCs w:val="20"/>
          <w:lang w:val="en-US"/>
        </w:rPr>
        <w:t>Email: jeyarad@hope.ac.uk</w:t>
      </w:r>
    </w:p>
    <w:p w14:paraId="143DA109" w14:textId="6BDAAF54" w:rsidR="00EF04C8" w:rsidRPr="00AD3812" w:rsidRDefault="00EF04C8" w:rsidP="00624789">
      <w:pPr>
        <w:spacing w:after="0" w:line="240" w:lineRule="auto"/>
        <w:ind w:left="720" w:hanging="720"/>
        <w:rPr>
          <w:rFonts w:asciiTheme="minorHAnsi" w:hAnsiTheme="minorHAnsi" w:cstheme="minorHAnsi"/>
          <w:lang w:val="en-US"/>
        </w:rPr>
      </w:pPr>
    </w:p>
    <w:p w14:paraId="1F570FB1" w14:textId="77777777" w:rsidR="00524EE3" w:rsidRPr="00AD3812" w:rsidRDefault="00524EE3" w:rsidP="00624789">
      <w:pPr>
        <w:spacing w:after="0" w:line="240" w:lineRule="auto"/>
        <w:rPr>
          <w:rFonts w:cs="Times New Roman"/>
          <w:lang w:val="en-US"/>
        </w:rPr>
      </w:pPr>
    </w:p>
    <w:p w14:paraId="642B4E84" w14:textId="754EDDCC" w:rsidR="00524EE3" w:rsidRPr="00AD3812" w:rsidRDefault="00E10BD9" w:rsidP="00624789">
      <w:pPr>
        <w:spacing w:after="0" w:line="240" w:lineRule="auto"/>
        <w:rPr>
          <w:rFonts w:cs="Times New Roman"/>
          <w:lang w:val="en-US"/>
        </w:rPr>
      </w:pPr>
      <w:r w:rsidRPr="00AD3812">
        <w:rPr>
          <w:bCs/>
          <w:i/>
          <w:iCs/>
          <w:lang w:val="en-US"/>
        </w:rPr>
        <w:t>Migration and the Making of Global Christianity</w:t>
      </w:r>
      <w:r w:rsidRPr="00AD3812">
        <w:rPr>
          <w:bCs/>
          <w:lang w:val="en-US"/>
        </w:rPr>
        <w:t xml:space="preserve">, </w:t>
      </w:r>
      <w:r>
        <w:rPr>
          <w:bCs/>
          <w:noProof/>
          <w:lang w:val="en-US"/>
        </w:rPr>
        <w:t xml:space="preserve">by </w:t>
      </w:r>
      <w:r w:rsidRPr="00AD3812">
        <w:rPr>
          <w:lang w:val="en-US"/>
        </w:rPr>
        <w:t xml:space="preserve">Jehu J. </w:t>
      </w:r>
      <w:proofErr w:type="spellStart"/>
      <w:r w:rsidRPr="00AD3812">
        <w:rPr>
          <w:lang w:val="en-US"/>
        </w:rPr>
        <w:t>Hanciles</w:t>
      </w:r>
      <w:proofErr w:type="spellEnd"/>
      <w:r>
        <w:rPr>
          <w:noProof/>
          <w:lang w:val="en-US"/>
        </w:rPr>
        <w:t>, is a</w:t>
      </w:r>
      <w:r w:rsidRPr="00AD3812">
        <w:rPr>
          <w:rFonts w:cs="Times New Roman"/>
          <w:lang w:val="en-US"/>
        </w:rPr>
        <w:t xml:space="preserve"> book that has already begun</w:t>
      </w:r>
      <w:r w:rsidR="00261098" w:rsidRPr="00AD3812">
        <w:rPr>
          <w:rFonts w:cs="Times New Roman"/>
          <w:lang w:val="en-US"/>
        </w:rPr>
        <w:t xml:space="preserve"> shaping </w:t>
      </w:r>
      <w:r w:rsidR="00AD3812">
        <w:rPr>
          <w:rFonts w:cs="Times New Roman"/>
          <w:lang w:val="en-US"/>
        </w:rPr>
        <w:t xml:space="preserve">afresh </w:t>
      </w:r>
      <w:r w:rsidR="00261098" w:rsidRPr="00AD3812">
        <w:rPr>
          <w:rFonts w:cs="Times New Roman"/>
          <w:lang w:val="en-US"/>
        </w:rPr>
        <w:t>the understanding and study of World Christianity from the perspectives of s</w:t>
      </w:r>
      <w:r w:rsidR="00686AED" w:rsidRPr="00AD3812">
        <w:rPr>
          <w:rFonts w:cs="Times New Roman"/>
          <w:lang w:val="en-US"/>
        </w:rPr>
        <w:t>ocio</w:t>
      </w:r>
      <w:r w:rsidR="00261098" w:rsidRPr="00AD3812">
        <w:rPr>
          <w:rFonts w:cs="Times New Roman"/>
          <w:lang w:val="en-US"/>
        </w:rPr>
        <w:t xml:space="preserve">historical analysis. </w:t>
      </w:r>
      <w:r w:rsidR="001C3D86" w:rsidRPr="00AD3812">
        <w:rPr>
          <w:rFonts w:cs="Times New Roman"/>
          <w:lang w:val="en-US"/>
        </w:rPr>
        <w:t xml:space="preserve">Without neglecting or denigrating the contributions of social and cultural elites to collective Christian thought and expression, this book </w:t>
      </w:r>
      <w:r w:rsidR="00261098" w:rsidRPr="00AD3812">
        <w:rPr>
          <w:rFonts w:cs="Times New Roman"/>
          <w:lang w:val="en-US"/>
        </w:rPr>
        <w:t>emphasi</w:t>
      </w:r>
      <w:r w:rsidR="00AD3812">
        <w:rPr>
          <w:rFonts w:cs="Times New Roman"/>
          <w:lang w:val="en-US"/>
        </w:rPr>
        <w:t>z</w:t>
      </w:r>
      <w:r w:rsidR="00261098" w:rsidRPr="00AD3812">
        <w:rPr>
          <w:rFonts w:cs="Times New Roman"/>
          <w:lang w:val="en-US"/>
        </w:rPr>
        <w:t xml:space="preserve">es the </w:t>
      </w:r>
      <w:r w:rsidR="00A971E5">
        <w:rPr>
          <w:rFonts w:cs="Times New Roman"/>
          <w:lang w:val="en-US"/>
        </w:rPr>
        <w:t>humble</w:t>
      </w:r>
      <w:r w:rsidR="00261098" w:rsidRPr="00AD3812">
        <w:rPr>
          <w:rFonts w:cs="Times New Roman"/>
          <w:lang w:val="en-US"/>
        </w:rPr>
        <w:t xml:space="preserve"> beginnings of Christianity</w:t>
      </w:r>
      <w:r w:rsidR="00A971E5">
        <w:rPr>
          <w:rFonts w:cs="Times New Roman"/>
          <w:lang w:val="en-US"/>
        </w:rPr>
        <w:t xml:space="preserve">, as it was </w:t>
      </w:r>
      <w:r w:rsidR="00261098" w:rsidRPr="00AD3812">
        <w:rPr>
          <w:rFonts w:cs="Times New Roman"/>
          <w:lang w:val="en-US"/>
        </w:rPr>
        <w:t>initiated, nurtured</w:t>
      </w:r>
      <w:r w:rsidR="00AD3812">
        <w:rPr>
          <w:rFonts w:cs="Times New Roman"/>
          <w:lang w:val="en-US"/>
        </w:rPr>
        <w:t>,</w:t>
      </w:r>
      <w:r w:rsidR="00261098" w:rsidRPr="00AD3812">
        <w:rPr>
          <w:rFonts w:cs="Times New Roman"/>
          <w:lang w:val="en-US"/>
        </w:rPr>
        <w:t xml:space="preserve"> and spread until 1500 CE by ordinary Christians</w:t>
      </w:r>
      <w:r w:rsidR="00A971E5">
        <w:rPr>
          <w:rFonts w:cs="Times New Roman"/>
          <w:lang w:val="en-US"/>
        </w:rPr>
        <w:t>. M</w:t>
      </w:r>
      <w:r w:rsidR="001C3D86" w:rsidRPr="00AD3812">
        <w:rPr>
          <w:rFonts w:cs="Times New Roman"/>
          <w:lang w:val="en-US"/>
        </w:rPr>
        <w:t>ost of these Christians play</w:t>
      </w:r>
      <w:r w:rsidR="00A971E5">
        <w:rPr>
          <w:rFonts w:cs="Times New Roman"/>
          <w:lang w:val="en-US"/>
        </w:rPr>
        <w:t>ed no</w:t>
      </w:r>
      <w:r w:rsidR="001C3D86" w:rsidRPr="00AD3812">
        <w:rPr>
          <w:rFonts w:cs="Times New Roman"/>
          <w:lang w:val="en-US"/>
        </w:rPr>
        <w:t xml:space="preserve"> significant role within structures of political power and control, </w:t>
      </w:r>
      <w:r w:rsidR="00A971E5">
        <w:rPr>
          <w:rFonts w:cs="Times New Roman"/>
          <w:lang w:val="en-US"/>
        </w:rPr>
        <w:t xml:space="preserve">and they had little </w:t>
      </w:r>
      <w:r w:rsidR="001C3D86" w:rsidRPr="00AD3812">
        <w:rPr>
          <w:rFonts w:cs="Times New Roman"/>
          <w:lang w:val="en-US"/>
        </w:rPr>
        <w:t xml:space="preserve">social prestige </w:t>
      </w:r>
      <w:r w:rsidR="00A971E5">
        <w:rPr>
          <w:rFonts w:cs="Times New Roman"/>
          <w:lang w:val="en-US"/>
        </w:rPr>
        <w:t xml:space="preserve">or </w:t>
      </w:r>
      <w:r w:rsidR="001C3D86" w:rsidRPr="00AD3812">
        <w:rPr>
          <w:rFonts w:cs="Times New Roman"/>
          <w:lang w:val="en-US"/>
        </w:rPr>
        <w:t xml:space="preserve">economic privilege </w:t>
      </w:r>
      <w:r w:rsidR="00A971E5">
        <w:rPr>
          <w:rFonts w:cs="Times New Roman"/>
          <w:lang w:val="en-US"/>
        </w:rPr>
        <w:t xml:space="preserve">from </w:t>
      </w:r>
      <w:r w:rsidR="001C3D86" w:rsidRPr="00AD3812">
        <w:rPr>
          <w:rFonts w:cs="Times New Roman"/>
          <w:lang w:val="en-US"/>
        </w:rPr>
        <w:t xml:space="preserve">either empires or </w:t>
      </w:r>
      <w:r w:rsidR="00FE073A" w:rsidRPr="00AD3812">
        <w:rPr>
          <w:rFonts w:cs="Times New Roman"/>
          <w:lang w:val="en-US"/>
        </w:rPr>
        <w:t>nation-states</w:t>
      </w:r>
      <w:r w:rsidR="00A971E5">
        <w:rPr>
          <w:rFonts w:cs="Times New Roman"/>
          <w:lang w:val="en-US"/>
        </w:rPr>
        <w:t xml:space="preserve">. </w:t>
      </w:r>
      <w:r w:rsidR="00B130FB">
        <w:rPr>
          <w:rFonts w:cs="Times New Roman"/>
          <w:lang w:val="en-US"/>
        </w:rPr>
        <w:t>This</w:t>
      </w:r>
      <w:r w:rsidR="00FE073A" w:rsidRPr="00AD3812">
        <w:rPr>
          <w:rFonts w:cs="Times New Roman"/>
          <w:lang w:val="en-US"/>
        </w:rPr>
        <w:t xml:space="preserve"> book discusses in greater depth the contextual contributions </w:t>
      </w:r>
      <w:r w:rsidR="00B130FB" w:rsidRPr="00AD3812">
        <w:rPr>
          <w:rFonts w:cs="Times New Roman"/>
          <w:lang w:val="en-US"/>
        </w:rPr>
        <w:t>to Christian practices in word and deed</w:t>
      </w:r>
      <w:r w:rsidR="00B130FB">
        <w:rPr>
          <w:rFonts w:cs="Times New Roman"/>
          <w:lang w:val="en-US"/>
        </w:rPr>
        <w:t xml:space="preserve"> from</w:t>
      </w:r>
      <w:r w:rsidR="00FE073A" w:rsidRPr="00AD3812">
        <w:rPr>
          <w:rFonts w:cs="Times New Roman"/>
          <w:lang w:val="en-US"/>
        </w:rPr>
        <w:t xml:space="preserve"> migrants, women, informally educated people, </w:t>
      </w:r>
      <w:r w:rsidR="00B130FB">
        <w:rPr>
          <w:rFonts w:cs="Times New Roman"/>
          <w:lang w:val="en-US"/>
        </w:rPr>
        <w:t xml:space="preserve">and </w:t>
      </w:r>
      <w:r w:rsidR="00FE073A" w:rsidRPr="00AD3812">
        <w:rPr>
          <w:rFonts w:cs="Times New Roman"/>
          <w:lang w:val="en-US"/>
        </w:rPr>
        <w:t>oppressed tribes and caste</w:t>
      </w:r>
      <w:r w:rsidR="00B130FB">
        <w:rPr>
          <w:rFonts w:cs="Times New Roman"/>
          <w:lang w:val="en-US"/>
        </w:rPr>
        <w:t>s</w:t>
      </w:r>
      <w:r w:rsidR="00571B0C" w:rsidRPr="00AD3812">
        <w:rPr>
          <w:rFonts w:cs="Times New Roman"/>
          <w:lang w:val="en-US"/>
        </w:rPr>
        <w:t>.</w:t>
      </w:r>
      <w:r w:rsidR="00FE073A" w:rsidRPr="00AD3812">
        <w:rPr>
          <w:rFonts w:cs="Times New Roman"/>
          <w:lang w:val="en-US"/>
        </w:rPr>
        <w:t xml:space="preserve"> </w:t>
      </w:r>
      <w:proofErr w:type="gramStart"/>
      <w:r w:rsidR="00571B0C" w:rsidRPr="00AD3812">
        <w:rPr>
          <w:rFonts w:cs="Times New Roman"/>
          <w:lang w:val="en-US"/>
        </w:rPr>
        <w:t>I</w:t>
      </w:r>
      <w:r w:rsidR="00B130FB">
        <w:rPr>
          <w:rFonts w:cs="Times New Roman"/>
          <w:lang w:val="en-US"/>
        </w:rPr>
        <w:t>n particular, it</w:t>
      </w:r>
      <w:proofErr w:type="gramEnd"/>
      <w:r w:rsidR="00B130FB">
        <w:rPr>
          <w:rFonts w:cs="Times New Roman"/>
          <w:lang w:val="en-US"/>
        </w:rPr>
        <w:t xml:space="preserve"> focuses</w:t>
      </w:r>
      <w:r w:rsidR="00571B0C" w:rsidRPr="00AD3812">
        <w:rPr>
          <w:rFonts w:cs="Times New Roman"/>
          <w:lang w:val="en-US"/>
        </w:rPr>
        <w:t xml:space="preserve"> on the significant role </w:t>
      </w:r>
      <w:r w:rsidR="00AC0DEA" w:rsidRPr="00AD3812">
        <w:rPr>
          <w:rFonts w:cs="Times New Roman"/>
          <w:lang w:val="en-US"/>
        </w:rPr>
        <w:t xml:space="preserve">of </w:t>
      </w:r>
      <w:r w:rsidR="00571B0C" w:rsidRPr="00AD3812">
        <w:rPr>
          <w:rFonts w:cs="Times New Roman"/>
          <w:lang w:val="en-US"/>
        </w:rPr>
        <w:t xml:space="preserve">migrants </w:t>
      </w:r>
      <w:r w:rsidR="00B130FB">
        <w:rPr>
          <w:rFonts w:cs="Times New Roman"/>
          <w:lang w:val="en-US"/>
        </w:rPr>
        <w:t>in</w:t>
      </w:r>
      <w:r w:rsidR="00571B0C" w:rsidRPr="00AD3812">
        <w:rPr>
          <w:rFonts w:cs="Times New Roman"/>
          <w:lang w:val="en-US"/>
        </w:rPr>
        <w:t xml:space="preserve"> the unfolding of new </w:t>
      </w:r>
      <w:r w:rsidR="00AC0DEA" w:rsidRPr="00AD3812">
        <w:rPr>
          <w:rFonts w:cs="Times New Roman"/>
          <w:lang w:val="en-US"/>
        </w:rPr>
        <w:t xml:space="preserve">forms of </w:t>
      </w:r>
      <w:r w:rsidR="00571B0C" w:rsidRPr="00AD3812">
        <w:rPr>
          <w:rFonts w:cs="Times New Roman"/>
          <w:lang w:val="en-US"/>
        </w:rPr>
        <w:t>Christian thinking, living</w:t>
      </w:r>
      <w:r w:rsidR="00A971E5">
        <w:rPr>
          <w:rFonts w:cs="Times New Roman"/>
          <w:lang w:val="en-US"/>
        </w:rPr>
        <w:t>,</w:t>
      </w:r>
      <w:r w:rsidR="00571B0C" w:rsidRPr="00AD3812">
        <w:rPr>
          <w:rFonts w:cs="Times New Roman"/>
          <w:lang w:val="en-US"/>
        </w:rPr>
        <w:t xml:space="preserve"> and witness </w:t>
      </w:r>
      <w:r w:rsidR="00AC0DEA" w:rsidRPr="00AD3812">
        <w:rPr>
          <w:rFonts w:cs="Times New Roman"/>
          <w:lang w:val="en-US"/>
        </w:rPr>
        <w:t>in diaspora settings.</w:t>
      </w:r>
    </w:p>
    <w:p w14:paraId="67B4A5F9" w14:textId="0EB22B14" w:rsidR="004E225F" w:rsidRPr="00AD3812" w:rsidRDefault="00571B0C" w:rsidP="00624789">
      <w:pPr>
        <w:spacing w:after="0" w:line="240" w:lineRule="auto"/>
        <w:rPr>
          <w:rFonts w:cs="Times New Roman"/>
          <w:lang w:val="en-US"/>
        </w:rPr>
      </w:pPr>
      <w:r w:rsidRPr="00AD3812">
        <w:rPr>
          <w:rFonts w:cs="Times New Roman"/>
          <w:lang w:val="en-US"/>
        </w:rPr>
        <w:t xml:space="preserve"> </w:t>
      </w:r>
    </w:p>
    <w:p w14:paraId="18503D77" w14:textId="2E57270A" w:rsidR="00D827F2" w:rsidRPr="00AD3812" w:rsidRDefault="00A05E84" w:rsidP="00624789">
      <w:pPr>
        <w:pStyle w:val="Heading1"/>
        <w:spacing w:before="0" w:after="0" w:line="240" w:lineRule="auto"/>
        <w:rPr>
          <w:rFonts w:ascii="Times New Roman" w:hAnsi="Times New Roman" w:cs="Times New Roman"/>
          <w:lang w:val="en-US"/>
        </w:rPr>
      </w:pPr>
      <w:r w:rsidRPr="00AD3812">
        <w:rPr>
          <w:rFonts w:ascii="Times New Roman" w:hAnsi="Times New Roman" w:cs="Times New Roman"/>
          <w:lang w:val="en-US"/>
        </w:rPr>
        <w:t>The a</w:t>
      </w:r>
      <w:r w:rsidR="004F79DA" w:rsidRPr="00AD3812">
        <w:rPr>
          <w:rFonts w:ascii="Times New Roman" w:hAnsi="Times New Roman" w:cs="Times New Roman"/>
          <w:lang w:val="en-US"/>
        </w:rPr>
        <w:t>uthor</w:t>
      </w:r>
    </w:p>
    <w:p w14:paraId="5952C94F" w14:textId="48E7B64D" w:rsidR="00F24C2D" w:rsidRPr="00AD3812" w:rsidRDefault="00D827F2" w:rsidP="00624789">
      <w:pPr>
        <w:spacing w:after="0" w:line="240" w:lineRule="auto"/>
        <w:rPr>
          <w:rFonts w:cs="Times New Roman"/>
          <w:lang w:val="en-US"/>
        </w:rPr>
      </w:pPr>
      <w:r w:rsidRPr="00AD3812">
        <w:rPr>
          <w:rFonts w:cs="Times New Roman"/>
          <w:lang w:val="en-US"/>
        </w:rPr>
        <w:t xml:space="preserve">This book </w:t>
      </w:r>
      <w:r w:rsidR="005B06EF" w:rsidRPr="00AD3812">
        <w:rPr>
          <w:rFonts w:cs="Times New Roman"/>
          <w:lang w:val="en-US"/>
        </w:rPr>
        <w:t>r</w:t>
      </w:r>
      <w:r w:rsidR="004E225F" w:rsidRPr="00AD3812">
        <w:rPr>
          <w:rFonts w:cs="Times New Roman"/>
          <w:lang w:val="en-US"/>
        </w:rPr>
        <w:t>eflects the thoughts</w:t>
      </w:r>
      <w:r w:rsidR="002563FE" w:rsidRPr="00AD3812">
        <w:rPr>
          <w:rFonts w:cs="Times New Roman"/>
          <w:lang w:val="en-US"/>
        </w:rPr>
        <w:t>,</w:t>
      </w:r>
      <w:r w:rsidR="004E225F" w:rsidRPr="00AD3812">
        <w:rPr>
          <w:rFonts w:cs="Times New Roman"/>
          <w:lang w:val="en-US"/>
        </w:rPr>
        <w:t xml:space="preserve"> </w:t>
      </w:r>
      <w:r w:rsidR="002563FE" w:rsidRPr="00AD3812">
        <w:rPr>
          <w:rFonts w:cs="Times New Roman"/>
          <w:lang w:val="en-US"/>
        </w:rPr>
        <w:t>research</w:t>
      </w:r>
      <w:r w:rsidR="00785A44">
        <w:rPr>
          <w:rFonts w:cs="Times New Roman"/>
          <w:lang w:val="en-US"/>
        </w:rPr>
        <w:t>,</w:t>
      </w:r>
      <w:r w:rsidR="002563FE" w:rsidRPr="00AD3812">
        <w:rPr>
          <w:rFonts w:cs="Times New Roman"/>
          <w:lang w:val="en-US"/>
        </w:rPr>
        <w:t xml:space="preserve"> </w:t>
      </w:r>
      <w:r w:rsidR="004E225F" w:rsidRPr="00AD3812">
        <w:rPr>
          <w:rFonts w:cs="Times New Roman"/>
          <w:lang w:val="en-US"/>
        </w:rPr>
        <w:t xml:space="preserve">and </w:t>
      </w:r>
      <w:r w:rsidR="002563FE" w:rsidRPr="00AD3812">
        <w:rPr>
          <w:rFonts w:cs="Times New Roman"/>
          <w:lang w:val="en-US"/>
        </w:rPr>
        <w:t xml:space="preserve">teaching </w:t>
      </w:r>
      <w:r w:rsidR="004E225F" w:rsidRPr="00AD3812">
        <w:rPr>
          <w:rFonts w:cs="Times New Roman"/>
          <w:lang w:val="en-US"/>
        </w:rPr>
        <w:t xml:space="preserve">experiences of Professor Jehu </w:t>
      </w:r>
      <w:proofErr w:type="spellStart"/>
      <w:r w:rsidR="004E225F" w:rsidRPr="00AD3812">
        <w:rPr>
          <w:rFonts w:cs="Times New Roman"/>
          <w:lang w:val="en-US"/>
        </w:rPr>
        <w:t>Hanciles</w:t>
      </w:r>
      <w:proofErr w:type="spellEnd"/>
      <w:r w:rsidR="002563FE" w:rsidRPr="00AD3812">
        <w:rPr>
          <w:rFonts w:cs="Times New Roman"/>
          <w:lang w:val="en-US"/>
        </w:rPr>
        <w:t xml:space="preserve"> in three continents</w:t>
      </w:r>
      <w:r w:rsidR="00785A44">
        <w:rPr>
          <w:rFonts w:cs="Times New Roman"/>
          <w:lang w:val="en-US"/>
        </w:rPr>
        <w:t>. H</w:t>
      </w:r>
      <w:r w:rsidR="004E225F" w:rsidRPr="00AD3812">
        <w:rPr>
          <w:rFonts w:cs="Times New Roman"/>
          <w:lang w:val="en-US"/>
        </w:rPr>
        <w:t>e was born, raised</w:t>
      </w:r>
      <w:r w:rsidR="00785A44">
        <w:rPr>
          <w:rFonts w:cs="Times New Roman"/>
          <w:lang w:val="en-US"/>
        </w:rPr>
        <w:t>,</w:t>
      </w:r>
      <w:r w:rsidR="004E225F" w:rsidRPr="00AD3812">
        <w:rPr>
          <w:rFonts w:cs="Times New Roman"/>
          <w:lang w:val="en-US"/>
        </w:rPr>
        <w:t xml:space="preserve"> and educated in Sierra Leone</w:t>
      </w:r>
      <w:r w:rsidR="00996B05">
        <w:rPr>
          <w:rFonts w:cs="Times New Roman"/>
          <w:lang w:val="en-US"/>
        </w:rPr>
        <w:t>, West Africa</w:t>
      </w:r>
      <w:r w:rsidR="004E225F" w:rsidRPr="00AD3812">
        <w:rPr>
          <w:rFonts w:cs="Times New Roman"/>
          <w:lang w:val="en-US"/>
        </w:rPr>
        <w:t xml:space="preserve">. He wrote his doctoral dissertation under the guidance of the eminent </w:t>
      </w:r>
      <w:r w:rsidR="00785A44">
        <w:rPr>
          <w:rFonts w:cs="Times New Roman"/>
          <w:lang w:val="en-US"/>
        </w:rPr>
        <w:t>p</w:t>
      </w:r>
      <w:r w:rsidR="004E225F" w:rsidRPr="00AD3812">
        <w:rPr>
          <w:rFonts w:cs="Times New Roman"/>
          <w:lang w:val="en-US"/>
        </w:rPr>
        <w:t>rofessor</w:t>
      </w:r>
      <w:r w:rsidR="00785A44">
        <w:rPr>
          <w:rFonts w:cs="Times New Roman"/>
          <w:lang w:val="en-US"/>
        </w:rPr>
        <w:t>s</w:t>
      </w:r>
      <w:r w:rsidR="004E225F" w:rsidRPr="00AD3812">
        <w:rPr>
          <w:rFonts w:cs="Times New Roman"/>
          <w:lang w:val="en-US"/>
        </w:rPr>
        <w:t xml:space="preserve"> Andrew Walls (1918–2021) </w:t>
      </w:r>
      <w:r w:rsidR="00746A01" w:rsidRPr="00AD3812">
        <w:rPr>
          <w:rFonts w:cs="Times New Roman"/>
          <w:lang w:val="en-US"/>
        </w:rPr>
        <w:t xml:space="preserve">and Christopher Fyfe (1920–2008) at the University of </w:t>
      </w:r>
      <w:r w:rsidR="004E225F" w:rsidRPr="00AD3812">
        <w:rPr>
          <w:rFonts w:cs="Times New Roman"/>
          <w:lang w:val="en-US"/>
        </w:rPr>
        <w:t xml:space="preserve">Edinburgh, Scotland. </w:t>
      </w:r>
      <w:r w:rsidR="00746A01" w:rsidRPr="00AD3812">
        <w:rPr>
          <w:rFonts w:cs="Times New Roman"/>
          <w:lang w:val="en-US"/>
        </w:rPr>
        <w:t xml:space="preserve">Both professors were experts in the history of Sierra Leone. </w:t>
      </w:r>
      <w:proofErr w:type="spellStart"/>
      <w:r w:rsidR="00746A01" w:rsidRPr="00AD3812">
        <w:rPr>
          <w:rFonts w:cs="Times New Roman"/>
          <w:lang w:val="en-US"/>
        </w:rPr>
        <w:t>Hanciles</w:t>
      </w:r>
      <w:proofErr w:type="spellEnd"/>
      <w:r w:rsidR="00746A01" w:rsidRPr="00AD3812">
        <w:rPr>
          <w:rFonts w:cs="Times New Roman"/>
          <w:lang w:val="en-US"/>
        </w:rPr>
        <w:t xml:space="preserve"> admired their brea</w:t>
      </w:r>
      <w:r w:rsidR="004D0D78" w:rsidRPr="00AD3812">
        <w:rPr>
          <w:rFonts w:cs="Times New Roman"/>
          <w:lang w:val="en-US"/>
        </w:rPr>
        <w:t>d</w:t>
      </w:r>
      <w:r w:rsidR="00746A01" w:rsidRPr="00AD3812">
        <w:rPr>
          <w:rFonts w:cs="Times New Roman"/>
          <w:lang w:val="en-US"/>
        </w:rPr>
        <w:t>th of knowledge</w:t>
      </w:r>
      <w:r w:rsidR="00785A44">
        <w:rPr>
          <w:rFonts w:cs="Times New Roman"/>
          <w:lang w:val="en-US"/>
        </w:rPr>
        <w:t xml:space="preserve">, which he </w:t>
      </w:r>
      <w:r w:rsidR="00746A01" w:rsidRPr="00AD3812">
        <w:rPr>
          <w:rFonts w:cs="Times New Roman"/>
          <w:lang w:val="en-US"/>
        </w:rPr>
        <w:t xml:space="preserve">brought to bear on his own teaching of </w:t>
      </w:r>
      <w:r w:rsidR="00785A44">
        <w:rPr>
          <w:rFonts w:cs="Times New Roman"/>
          <w:lang w:val="en-US"/>
        </w:rPr>
        <w:t>c</w:t>
      </w:r>
      <w:r w:rsidR="002563FE" w:rsidRPr="00AD3812">
        <w:rPr>
          <w:rFonts w:cs="Times New Roman"/>
          <w:lang w:val="en-US"/>
        </w:rPr>
        <w:t xml:space="preserve">hurch </w:t>
      </w:r>
      <w:r w:rsidR="00785A44">
        <w:rPr>
          <w:rFonts w:cs="Times New Roman"/>
          <w:lang w:val="en-US"/>
        </w:rPr>
        <w:t>h</w:t>
      </w:r>
      <w:r w:rsidR="002563FE" w:rsidRPr="00AD3812">
        <w:rPr>
          <w:rFonts w:cs="Times New Roman"/>
          <w:lang w:val="en-US"/>
        </w:rPr>
        <w:t xml:space="preserve">istory and </w:t>
      </w:r>
      <w:r w:rsidR="00785A44">
        <w:rPr>
          <w:rFonts w:cs="Times New Roman"/>
          <w:lang w:val="en-US"/>
        </w:rPr>
        <w:t>m</w:t>
      </w:r>
      <w:r w:rsidR="002563FE" w:rsidRPr="00AD3812">
        <w:rPr>
          <w:rFonts w:cs="Times New Roman"/>
          <w:lang w:val="en-US"/>
        </w:rPr>
        <w:t>issiology at Africa University</w:t>
      </w:r>
      <w:r w:rsidR="0030334C">
        <w:rPr>
          <w:rFonts w:cs="Times New Roman"/>
          <w:lang w:val="en-US"/>
        </w:rPr>
        <w:t>,</w:t>
      </w:r>
      <w:r w:rsidR="002563FE" w:rsidRPr="00AD3812">
        <w:rPr>
          <w:rFonts w:cs="Times New Roman"/>
          <w:lang w:val="en-US"/>
        </w:rPr>
        <w:t xml:space="preserve"> in </w:t>
      </w:r>
      <w:proofErr w:type="spellStart"/>
      <w:r w:rsidR="002563FE" w:rsidRPr="00AD3812">
        <w:rPr>
          <w:rFonts w:cs="Times New Roman"/>
          <w:lang w:val="en-US"/>
        </w:rPr>
        <w:t>Mutare</w:t>
      </w:r>
      <w:proofErr w:type="spellEnd"/>
      <w:r w:rsidR="002563FE" w:rsidRPr="00AD3812">
        <w:rPr>
          <w:rFonts w:cs="Times New Roman"/>
          <w:lang w:val="en-US"/>
        </w:rPr>
        <w:t xml:space="preserve">, Zimbabwe (1995–98). From there he moved to Fuller Theological Seminary in </w:t>
      </w:r>
      <w:r w:rsidR="002563FE" w:rsidRPr="00AD3812">
        <w:rPr>
          <w:rFonts w:cs="Times New Roman"/>
          <w:lang w:val="en-US"/>
        </w:rPr>
        <w:lastRenderedPageBreak/>
        <w:t>Pasadena, C</w:t>
      </w:r>
      <w:r w:rsidR="0030334C">
        <w:rPr>
          <w:rFonts w:cs="Times New Roman"/>
          <w:lang w:val="en-US"/>
        </w:rPr>
        <w:t>A, where</w:t>
      </w:r>
      <w:r w:rsidR="002563FE" w:rsidRPr="00AD3812">
        <w:rPr>
          <w:rFonts w:cs="Times New Roman"/>
          <w:lang w:val="en-US"/>
        </w:rPr>
        <w:t xml:space="preserve"> he held the chair </w:t>
      </w:r>
      <w:r w:rsidR="0030334C">
        <w:rPr>
          <w:rFonts w:cs="Times New Roman"/>
          <w:lang w:val="en-US"/>
        </w:rPr>
        <w:t>of m</w:t>
      </w:r>
      <w:r w:rsidR="002563FE" w:rsidRPr="00AD3812">
        <w:rPr>
          <w:rFonts w:cs="Times New Roman"/>
          <w:lang w:val="en-US"/>
        </w:rPr>
        <w:t xml:space="preserve">ission </w:t>
      </w:r>
      <w:r w:rsidR="0030334C">
        <w:rPr>
          <w:rFonts w:cs="Times New Roman"/>
          <w:lang w:val="en-US"/>
        </w:rPr>
        <w:t>h</w:t>
      </w:r>
      <w:r w:rsidR="002563FE" w:rsidRPr="00AD3812">
        <w:rPr>
          <w:rFonts w:cs="Times New Roman"/>
          <w:lang w:val="en-US"/>
        </w:rPr>
        <w:t xml:space="preserve">istory and </w:t>
      </w:r>
      <w:r w:rsidR="0030334C">
        <w:rPr>
          <w:rFonts w:cs="Times New Roman"/>
          <w:lang w:val="en-US"/>
        </w:rPr>
        <w:t>g</w:t>
      </w:r>
      <w:r w:rsidR="002563FE" w:rsidRPr="00AD3812">
        <w:rPr>
          <w:rFonts w:cs="Times New Roman"/>
          <w:lang w:val="en-US"/>
        </w:rPr>
        <w:t>lobali</w:t>
      </w:r>
      <w:r w:rsidR="0030334C">
        <w:rPr>
          <w:rFonts w:cs="Times New Roman"/>
          <w:lang w:val="en-US"/>
        </w:rPr>
        <w:t>z</w:t>
      </w:r>
      <w:r w:rsidR="002563FE" w:rsidRPr="00AD3812">
        <w:rPr>
          <w:rFonts w:cs="Times New Roman"/>
          <w:lang w:val="en-US"/>
        </w:rPr>
        <w:t xml:space="preserve">ation and directed the Centre for Missiological Research. </w:t>
      </w:r>
      <w:r w:rsidR="0030334C">
        <w:rPr>
          <w:rFonts w:cs="Times New Roman"/>
          <w:lang w:val="en-US"/>
        </w:rPr>
        <w:t xml:space="preserve">In </w:t>
      </w:r>
      <w:r w:rsidR="002563FE" w:rsidRPr="00AD3812">
        <w:rPr>
          <w:rFonts w:cs="Times New Roman"/>
          <w:lang w:val="en-US"/>
        </w:rPr>
        <w:t xml:space="preserve">July 2012 he </w:t>
      </w:r>
      <w:r w:rsidR="0030334C">
        <w:rPr>
          <w:rFonts w:cs="Times New Roman"/>
          <w:lang w:val="en-US"/>
        </w:rPr>
        <w:t xml:space="preserve">moved to the </w:t>
      </w:r>
      <w:r w:rsidR="00875B28" w:rsidRPr="00AD3812">
        <w:rPr>
          <w:rFonts w:cs="Times New Roman"/>
          <w:lang w:val="en-US"/>
        </w:rPr>
        <w:t>Candler School of Theology</w:t>
      </w:r>
      <w:r w:rsidR="0030334C">
        <w:rPr>
          <w:rFonts w:cs="Times New Roman"/>
          <w:lang w:val="en-US"/>
        </w:rPr>
        <w:t xml:space="preserve">, </w:t>
      </w:r>
      <w:r w:rsidR="00875B28" w:rsidRPr="00AD3812">
        <w:rPr>
          <w:rFonts w:cs="Times New Roman"/>
          <w:lang w:val="en-US"/>
        </w:rPr>
        <w:t>Emory University</w:t>
      </w:r>
      <w:r w:rsidR="000D6017">
        <w:rPr>
          <w:rFonts w:cs="Times New Roman"/>
          <w:lang w:val="en-US"/>
        </w:rPr>
        <w:t>, Atlanta, GA, where, s</w:t>
      </w:r>
      <w:r w:rsidR="002563FE" w:rsidRPr="00AD3812">
        <w:rPr>
          <w:rFonts w:cs="Times New Roman"/>
          <w:lang w:val="en-US"/>
        </w:rPr>
        <w:t xml:space="preserve">ince </w:t>
      </w:r>
      <w:r w:rsidR="00875B28" w:rsidRPr="00AD3812">
        <w:rPr>
          <w:rFonts w:cs="Times New Roman"/>
          <w:lang w:val="en-US"/>
        </w:rPr>
        <w:t>2018,</w:t>
      </w:r>
      <w:r w:rsidR="002563FE" w:rsidRPr="00AD3812">
        <w:rPr>
          <w:rFonts w:cs="Times New Roman"/>
          <w:lang w:val="en-US"/>
        </w:rPr>
        <w:t xml:space="preserve"> he </w:t>
      </w:r>
      <w:r w:rsidR="004D0D78" w:rsidRPr="00AD3812">
        <w:rPr>
          <w:rFonts w:cs="Times New Roman"/>
          <w:lang w:val="en-US"/>
        </w:rPr>
        <w:t xml:space="preserve">has </w:t>
      </w:r>
      <w:r w:rsidR="002563FE" w:rsidRPr="00AD3812">
        <w:rPr>
          <w:rFonts w:cs="Times New Roman"/>
          <w:lang w:val="en-US"/>
        </w:rPr>
        <w:t>direct</w:t>
      </w:r>
      <w:r w:rsidR="000D6017">
        <w:rPr>
          <w:rFonts w:cs="Times New Roman"/>
          <w:lang w:val="en-US"/>
        </w:rPr>
        <w:t>ed</w:t>
      </w:r>
      <w:r w:rsidR="004D0D78" w:rsidRPr="00AD3812">
        <w:rPr>
          <w:rFonts w:cs="Times New Roman"/>
          <w:lang w:val="en-US"/>
        </w:rPr>
        <w:t xml:space="preserve"> </w:t>
      </w:r>
      <w:r w:rsidR="00875B28" w:rsidRPr="00AD3812">
        <w:rPr>
          <w:rFonts w:cs="Times New Roman"/>
          <w:lang w:val="en-US"/>
        </w:rPr>
        <w:t xml:space="preserve">the </w:t>
      </w:r>
      <w:r w:rsidR="002563FE" w:rsidRPr="00AD3812">
        <w:rPr>
          <w:rFonts w:cs="Times New Roman"/>
          <w:lang w:val="en-US"/>
        </w:rPr>
        <w:t xml:space="preserve">World Christianity </w:t>
      </w:r>
      <w:r w:rsidR="00EE69E8">
        <w:rPr>
          <w:rFonts w:cs="Times New Roman"/>
          <w:lang w:val="en-US"/>
        </w:rPr>
        <w:t>p</w:t>
      </w:r>
      <w:r w:rsidR="002563FE" w:rsidRPr="00AD3812">
        <w:rPr>
          <w:rFonts w:cs="Times New Roman"/>
          <w:lang w:val="en-US"/>
        </w:rPr>
        <w:t xml:space="preserve">rogram. </w:t>
      </w:r>
    </w:p>
    <w:p w14:paraId="5801B5B0" w14:textId="2B96CF93" w:rsidR="00F9565A" w:rsidRPr="00AD3812" w:rsidRDefault="00F9565A" w:rsidP="00624789">
      <w:pPr>
        <w:spacing w:after="0" w:line="240" w:lineRule="auto"/>
        <w:ind w:firstLine="720"/>
        <w:rPr>
          <w:rFonts w:cs="Times New Roman"/>
          <w:lang w:val="en-US"/>
        </w:rPr>
      </w:pPr>
      <w:proofErr w:type="spellStart"/>
      <w:r w:rsidRPr="00AD3812">
        <w:rPr>
          <w:rFonts w:cs="Times New Roman"/>
          <w:lang w:val="en-US"/>
        </w:rPr>
        <w:t>Hanciles</w:t>
      </w:r>
      <w:proofErr w:type="spellEnd"/>
      <w:r w:rsidRPr="00AD3812">
        <w:rPr>
          <w:rFonts w:cs="Times New Roman"/>
          <w:lang w:val="en-US"/>
        </w:rPr>
        <w:t xml:space="preserve"> acknowledges </w:t>
      </w:r>
      <w:r w:rsidR="00A07615" w:rsidRPr="00AD3812">
        <w:rPr>
          <w:rFonts w:cs="Times New Roman"/>
          <w:lang w:val="en-US"/>
        </w:rPr>
        <w:t>the influence of his teachers</w:t>
      </w:r>
      <w:r w:rsidR="000D6017">
        <w:rPr>
          <w:rFonts w:cs="Times New Roman"/>
          <w:lang w:val="en-US"/>
        </w:rPr>
        <w:t xml:space="preserve"> </w:t>
      </w:r>
      <w:r w:rsidR="000D6017" w:rsidRPr="00AD3812">
        <w:rPr>
          <w:rFonts w:cs="Times New Roman"/>
          <w:lang w:val="en-US"/>
        </w:rPr>
        <w:t xml:space="preserve">at </w:t>
      </w:r>
      <w:proofErr w:type="spellStart"/>
      <w:r w:rsidR="000D6017" w:rsidRPr="00AD3812">
        <w:rPr>
          <w:rFonts w:cs="Times New Roman"/>
          <w:lang w:val="en-US"/>
        </w:rPr>
        <w:t>Fourah</w:t>
      </w:r>
      <w:proofErr w:type="spellEnd"/>
      <w:r w:rsidR="000D6017" w:rsidRPr="00AD3812">
        <w:rPr>
          <w:rFonts w:cs="Times New Roman"/>
          <w:lang w:val="en-US"/>
        </w:rPr>
        <w:t xml:space="preserve"> Bay College in Sierra Leone</w:t>
      </w:r>
      <w:r w:rsidR="000D6017">
        <w:rPr>
          <w:rFonts w:cs="Times New Roman"/>
          <w:lang w:val="en-US"/>
        </w:rPr>
        <w:t xml:space="preserve">: </w:t>
      </w:r>
      <w:r w:rsidR="00904A80" w:rsidRPr="00AD3812">
        <w:rPr>
          <w:rFonts w:cs="Times New Roman"/>
          <w:lang w:val="en-US"/>
        </w:rPr>
        <w:t xml:space="preserve">Edward </w:t>
      </w:r>
      <w:proofErr w:type="spellStart"/>
      <w:r w:rsidR="00904A80" w:rsidRPr="00AD3812">
        <w:rPr>
          <w:rFonts w:cs="Times New Roman"/>
          <w:lang w:val="en-US"/>
        </w:rPr>
        <w:t>Fasholé</w:t>
      </w:r>
      <w:proofErr w:type="spellEnd"/>
      <w:r w:rsidR="00904A80" w:rsidRPr="00AD3812">
        <w:rPr>
          <w:rFonts w:cs="Times New Roman"/>
          <w:lang w:val="en-US"/>
        </w:rPr>
        <w:t>-Luke, Leslie E.</w:t>
      </w:r>
      <w:r w:rsidR="000D6017">
        <w:rPr>
          <w:rFonts w:cs="Times New Roman"/>
          <w:lang w:val="en-US"/>
        </w:rPr>
        <w:t xml:space="preserve"> </w:t>
      </w:r>
      <w:r w:rsidR="00904A80" w:rsidRPr="00AD3812">
        <w:rPr>
          <w:rFonts w:cs="Times New Roman"/>
          <w:lang w:val="en-US"/>
        </w:rPr>
        <w:t xml:space="preserve">T. </w:t>
      </w:r>
      <w:proofErr w:type="spellStart"/>
      <w:r w:rsidR="00904A80" w:rsidRPr="00AD3812">
        <w:rPr>
          <w:rFonts w:cs="Times New Roman"/>
          <w:lang w:val="en-US"/>
        </w:rPr>
        <w:t>Shylion</w:t>
      </w:r>
      <w:proofErr w:type="spellEnd"/>
      <w:r w:rsidR="00904A80" w:rsidRPr="00AD3812">
        <w:rPr>
          <w:rFonts w:cs="Times New Roman"/>
          <w:lang w:val="en-US"/>
        </w:rPr>
        <w:t>, Emile K. Jones</w:t>
      </w:r>
      <w:r w:rsidR="000D6017">
        <w:rPr>
          <w:rFonts w:cs="Times New Roman"/>
          <w:lang w:val="en-US"/>
        </w:rPr>
        <w:t>,</w:t>
      </w:r>
      <w:r w:rsidR="00904A80" w:rsidRPr="00AD3812">
        <w:rPr>
          <w:rFonts w:cs="Times New Roman"/>
          <w:lang w:val="en-US"/>
        </w:rPr>
        <w:t xml:space="preserve"> and Festus Cole</w:t>
      </w:r>
      <w:r w:rsidR="00304C4D">
        <w:rPr>
          <w:rFonts w:cs="Times New Roman"/>
          <w:lang w:val="en-US"/>
        </w:rPr>
        <w:t>.</w:t>
      </w:r>
      <w:r w:rsidR="00904A80" w:rsidRPr="00AD3812">
        <w:rPr>
          <w:rFonts w:cs="Times New Roman"/>
          <w:lang w:val="en-US"/>
        </w:rPr>
        <w:t xml:space="preserve"> </w:t>
      </w:r>
      <w:r w:rsidR="00A07615" w:rsidRPr="00AD3812">
        <w:rPr>
          <w:rFonts w:cs="Times New Roman"/>
          <w:lang w:val="en-US"/>
        </w:rPr>
        <w:t xml:space="preserve">He fondly </w:t>
      </w:r>
      <w:r w:rsidR="00904A80" w:rsidRPr="00AD3812">
        <w:rPr>
          <w:rFonts w:cs="Times New Roman"/>
          <w:lang w:val="en-US"/>
        </w:rPr>
        <w:t>remembers Bishop Prince Thomson, who in the 1980s asked him to classify uncatalog</w:t>
      </w:r>
      <w:r w:rsidR="00304C4D">
        <w:rPr>
          <w:rFonts w:cs="Times New Roman"/>
          <w:lang w:val="en-US"/>
        </w:rPr>
        <w:t>u</w:t>
      </w:r>
      <w:r w:rsidR="00904A80" w:rsidRPr="00AD3812">
        <w:rPr>
          <w:rFonts w:cs="Times New Roman"/>
          <w:lang w:val="en-US"/>
        </w:rPr>
        <w:t xml:space="preserve">ed papers at the Bishop’s Court in Freetown, Sierra Leone. </w:t>
      </w:r>
      <w:r w:rsidR="000D6017">
        <w:rPr>
          <w:rFonts w:cs="Times New Roman"/>
          <w:lang w:val="en-US"/>
        </w:rPr>
        <w:t xml:space="preserve">In addition, </w:t>
      </w:r>
      <w:proofErr w:type="spellStart"/>
      <w:r w:rsidR="00A07615" w:rsidRPr="00AD3812">
        <w:rPr>
          <w:rFonts w:cs="Times New Roman"/>
          <w:lang w:val="en-US"/>
        </w:rPr>
        <w:t>Hanciles</w:t>
      </w:r>
      <w:proofErr w:type="spellEnd"/>
      <w:r w:rsidR="00A07615" w:rsidRPr="00AD3812">
        <w:rPr>
          <w:rFonts w:cs="Times New Roman"/>
          <w:lang w:val="en-US"/>
        </w:rPr>
        <w:t xml:space="preserve"> acknowledges the insights that he </w:t>
      </w:r>
      <w:r w:rsidR="00965847" w:rsidRPr="00AD3812">
        <w:rPr>
          <w:rFonts w:cs="Times New Roman"/>
          <w:lang w:val="en-US"/>
        </w:rPr>
        <w:t>received</w:t>
      </w:r>
      <w:r w:rsidR="00A07615" w:rsidRPr="00AD3812">
        <w:rPr>
          <w:rFonts w:cs="Times New Roman"/>
          <w:lang w:val="en-US"/>
        </w:rPr>
        <w:t xml:space="preserve"> from </w:t>
      </w:r>
      <w:r w:rsidR="00304C4D">
        <w:rPr>
          <w:rFonts w:cs="Times New Roman"/>
          <w:lang w:val="en-US"/>
        </w:rPr>
        <w:t>P</w:t>
      </w:r>
      <w:r w:rsidR="00904A80" w:rsidRPr="00AD3812">
        <w:rPr>
          <w:rFonts w:cs="Times New Roman"/>
          <w:lang w:val="en-US"/>
        </w:rPr>
        <w:t>rofessors Walls and Fyfe, Wilbert Shenk</w:t>
      </w:r>
      <w:r w:rsidR="00730AE3" w:rsidRPr="00AD3812">
        <w:rPr>
          <w:rFonts w:cs="Times New Roman"/>
          <w:lang w:val="en-US"/>
        </w:rPr>
        <w:t xml:space="preserve"> (1935–2021)</w:t>
      </w:r>
      <w:r w:rsidR="00904A80" w:rsidRPr="00AD3812">
        <w:rPr>
          <w:rFonts w:cs="Times New Roman"/>
          <w:lang w:val="en-US"/>
        </w:rPr>
        <w:t xml:space="preserve">, </w:t>
      </w:r>
      <w:proofErr w:type="spellStart"/>
      <w:r w:rsidR="00730AE3" w:rsidRPr="00AD3812">
        <w:rPr>
          <w:rFonts w:cs="Times New Roman"/>
          <w:lang w:val="en-US"/>
        </w:rPr>
        <w:t>Ogbu</w:t>
      </w:r>
      <w:proofErr w:type="spellEnd"/>
      <w:r w:rsidR="00730AE3" w:rsidRPr="00AD3812">
        <w:rPr>
          <w:rFonts w:cs="Times New Roman"/>
          <w:lang w:val="en-US"/>
        </w:rPr>
        <w:t xml:space="preserve"> U. Kalu (1942–2009), </w:t>
      </w:r>
      <w:proofErr w:type="spellStart"/>
      <w:r w:rsidR="00730AE3" w:rsidRPr="00AD3812">
        <w:rPr>
          <w:rFonts w:cs="Times New Roman"/>
          <w:lang w:val="en-US"/>
        </w:rPr>
        <w:t>Lamin</w:t>
      </w:r>
      <w:proofErr w:type="spellEnd"/>
      <w:r w:rsidR="00730AE3" w:rsidRPr="00AD3812">
        <w:rPr>
          <w:rFonts w:cs="Times New Roman"/>
          <w:lang w:val="en-US"/>
        </w:rPr>
        <w:t xml:space="preserve"> Sanneh (1942–2019), </w:t>
      </w:r>
      <w:r w:rsidR="00904A80" w:rsidRPr="00AD3812">
        <w:rPr>
          <w:rFonts w:cs="Times New Roman"/>
          <w:lang w:val="en-US"/>
        </w:rPr>
        <w:t xml:space="preserve">Brian Stanley, Klaus </w:t>
      </w:r>
      <w:proofErr w:type="spellStart"/>
      <w:r w:rsidR="00904A80" w:rsidRPr="00AD3812">
        <w:rPr>
          <w:rFonts w:cs="Times New Roman"/>
          <w:lang w:val="en-US"/>
        </w:rPr>
        <w:t>Koschorke</w:t>
      </w:r>
      <w:proofErr w:type="spellEnd"/>
      <w:r w:rsidR="00904A80" w:rsidRPr="00AD3812">
        <w:rPr>
          <w:rFonts w:cs="Times New Roman"/>
          <w:lang w:val="en-US"/>
        </w:rPr>
        <w:t xml:space="preserve">, Philip Jenkins, and many others. These scholars </w:t>
      </w:r>
      <w:r w:rsidR="00965847" w:rsidRPr="00AD3812">
        <w:rPr>
          <w:rFonts w:cs="Times New Roman"/>
          <w:lang w:val="en-US"/>
        </w:rPr>
        <w:t xml:space="preserve">taught and wrote on the centrality of non-Western </w:t>
      </w:r>
      <w:r w:rsidR="00904A80" w:rsidRPr="00AD3812">
        <w:rPr>
          <w:rFonts w:cs="Times New Roman"/>
          <w:lang w:val="en-US"/>
        </w:rPr>
        <w:t>Christianity</w:t>
      </w:r>
      <w:r w:rsidR="000D6017">
        <w:rPr>
          <w:rFonts w:cs="Times New Roman"/>
          <w:lang w:val="en-US"/>
        </w:rPr>
        <w:t>;</w:t>
      </w:r>
      <w:r w:rsidR="00904A80" w:rsidRPr="00AD3812">
        <w:rPr>
          <w:rFonts w:cs="Times New Roman"/>
          <w:lang w:val="en-US"/>
        </w:rPr>
        <w:t xml:space="preserve"> </w:t>
      </w:r>
      <w:r w:rsidR="00965847" w:rsidRPr="00AD3812">
        <w:rPr>
          <w:rFonts w:cs="Times New Roman"/>
          <w:lang w:val="en-US"/>
        </w:rPr>
        <w:t xml:space="preserve">for them, </w:t>
      </w:r>
      <w:r w:rsidR="00AD3812">
        <w:rPr>
          <w:rFonts w:cs="Times New Roman"/>
          <w:lang w:val="en-US"/>
        </w:rPr>
        <w:t>W</w:t>
      </w:r>
      <w:r w:rsidR="00965847" w:rsidRPr="00AD3812">
        <w:rPr>
          <w:rFonts w:cs="Times New Roman"/>
          <w:lang w:val="en-US"/>
        </w:rPr>
        <w:t xml:space="preserve">orld Christianity is contextually </w:t>
      </w:r>
      <w:r w:rsidR="00904A80" w:rsidRPr="00AD3812">
        <w:rPr>
          <w:rFonts w:cs="Times New Roman"/>
          <w:lang w:val="en-US"/>
        </w:rPr>
        <w:t xml:space="preserve">conditioned </w:t>
      </w:r>
      <w:r w:rsidR="00965847" w:rsidRPr="00AD3812">
        <w:rPr>
          <w:rFonts w:cs="Times New Roman"/>
          <w:lang w:val="en-US"/>
        </w:rPr>
        <w:t>and necessarily polycentric. Non-Western Christianity is not a valueless appendix to the history of Western Christianity</w:t>
      </w:r>
      <w:r w:rsidR="000D6017">
        <w:rPr>
          <w:rFonts w:cs="Times New Roman"/>
          <w:lang w:val="en-US"/>
        </w:rPr>
        <w:t xml:space="preserve">, for its </w:t>
      </w:r>
      <w:r w:rsidR="00965847" w:rsidRPr="00AD3812">
        <w:rPr>
          <w:rFonts w:cs="Times New Roman"/>
          <w:lang w:val="en-US"/>
        </w:rPr>
        <w:t xml:space="preserve">forms of Christianity have their </w:t>
      </w:r>
      <w:r w:rsidR="000D6017">
        <w:rPr>
          <w:rFonts w:cs="Times New Roman"/>
          <w:lang w:val="en-US"/>
        </w:rPr>
        <w:t xml:space="preserve">respective </w:t>
      </w:r>
      <w:r w:rsidR="00965847" w:rsidRPr="00AD3812">
        <w:rPr>
          <w:rFonts w:cs="Times New Roman"/>
          <w:lang w:val="en-US"/>
        </w:rPr>
        <w:t xml:space="preserve">contextual identities and individual personalities. </w:t>
      </w:r>
      <w:proofErr w:type="spellStart"/>
      <w:r w:rsidR="00904A80" w:rsidRPr="00AD3812">
        <w:rPr>
          <w:rFonts w:cs="Times New Roman"/>
          <w:lang w:val="en-US"/>
        </w:rPr>
        <w:t>Hanciles</w:t>
      </w:r>
      <w:r w:rsidR="00965847" w:rsidRPr="00AD3812">
        <w:rPr>
          <w:rFonts w:cs="Times New Roman"/>
          <w:lang w:val="en-US"/>
        </w:rPr>
        <w:t>’</w:t>
      </w:r>
      <w:r w:rsidR="000D6017">
        <w:rPr>
          <w:rFonts w:cs="Times New Roman"/>
          <w:lang w:val="en-US"/>
        </w:rPr>
        <w:t>s</w:t>
      </w:r>
      <w:proofErr w:type="spellEnd"/>
      <w:r w:rsidR="00904A80" w:rsidRPr="00AD3812">
        <w:rPr>
          <w:rFonts w:cs="Times New Roman"/>
          <w:lang w:val="en-US"/>
        </w:rPr>
        <w:t xml:space="preserve"> s</w:t>
      </w:r>
      <w:r w:rsidR="00686AED" w:rsidRPr="00AD3812">
        <w:rPr>
          <w:rFonts w:cs="Times New Roman"/>
          <w:lang w:val="en-US"/>
        </w:rPr>
        <w:t>ocio</w:t>
      </w:r>
      <w:r w:rsidR="00904A80" w:rsidRPr="00AD3812">
        <w:rPr>
          <w:rFonts w:cs="Times New Roman"/>
          <w:lang w:val="en-US"/>
        </w:rPr>
        <w:t>historical method analy</w:t>
      </w:r>
      <w:r w:rsidR="00B278DD">
        <w:rPr>
          <w:rFonts w:cs="Times New Roman"/>
          <w:lang w:val="en-US"/>
        </w:rPr>
        <w:t>z</w:t>
      </w:r>
      <w:r w:rsidR="00965847" w:rsidRPr="00AD3812">
        <w:rPr>
          <w:rFonts w:cs="Times New Roman"/>
          <w:lang w:val="en-US"/>
        </w:rPr>
        <w:t>es the</w:t>
      </w:r>
      <w:r w:rsidR="00B278DD">
        <w:rPr>
          <w:rFonts w:cs="Times New Roman"/>
          <w:lang w:val="en-US"/>
        </w:rPr>
        <w:t xml:space="preserve"> various </w:t>
      </w:r>
      <w:r w:rsidR="00965847" w:rsidRPr="00AD3812">
        <w:rPr>
          <w:rFonts w:cs="Times New Roman"/>
          <w:lang w:val="en-US"/>
        </w:rPr>
        <w:t xml:space="preserve">forms of </w:t>
      </w:r>
      <w:r w:rsidR="00904A80" w:rsidRPr="00AD3812">
        <w:rPr>
          <w:rFonts w:cs="Times New Roman"/>
          <w:lang w:val="en-US"/>
        </w:rPr>
        <w:t>World Christianity</w:t>
      </w:r>
      <w:r w:rsidR="00965847" w:rsidRPr="00AD3812">
        <w:rPr>
          <w:rFonts w:cs="Times New Roman"/>
          <w:lang w:val="en-US"/>
        </w:rPr>
        <w:t xml:space="preserve"> and evaluates them through the lens of migration. </w:t>
      </w:r>
    </w:p>
    <w:p w14:paraId="54A4008C" w14:textId="7824AB7E" w:rsidR="00E57978" w:rsidRPr="00AD3812" w:rsidRDefault="00E57978" w:rsidP="00624789">
      <w:pPr>
        <w:spacing w:after="0" w:line="240" w:lineRule="auto"/>
        <w:ind w:firstLine="720"/>
        <w:rPr>
          <w:rFonts w:cs="Times New Roman"/>
          <w:lang w:val="en-US"/>
        </w:rPr>
      </w:pPr>
      <w:proofErr w:type="spellStart"/>
      <w:r w:rsidRPr="00AD3812">
        <w:rPr>
          <w:rFonts w:cs="Times New Roman"/>
          <w:lang w:val="en-US"/>
        </w:rPr>
        <w:t>Hanciles</w:t>
      </w:r>
      <w:proofErr w:type="spellEnd"/>
      <w:r w:rsidRPr="00AD3812">
        <w:rPr>
          <w:rFonts w:cs="Times New Roman"/>
          <w:lang w:val="en-US"/>
        </w:rPr>
        <w:t xml:space="preserve"> has been a passionate speaker and writer about World Christianity from his African perspective. For example, Black Atlantic and its impact on African Christianity in and outside of the continent of Africa have been themes of his essays. Likewise, he has been advocating the understanding of migrants as missionaries</w:t>
      </w:r>
      <w:r w:rsidR="00304C4D">
        <w:rPr>
          <w:rFonts w:cs="Times New Roman"/>
          <w:lang w:val="en-US"/>
        </w:rPr>
        <w:t>,</w:t>
      </w:r>
      <w:r w:rsidRPr="00AD3812">
        <w:rPr>
          <w:rFonts w:cs="Times New Roman"/>
          <w:lang w:val="en-US"/>
        </w:rPr>
        <w:t xml:space="preserve"> and the missionaries as migrants. Both migrants and missionaries cross geographic, the</w:t>
      </w:r>
      <w:r w:rsidR="004D0D78" w:rsidRPr="00AD3812">
        <w:rPr>
          <w:rFonts w:cs="Times New Roman"/>
          <w:lang w:val="en-US"/>
        </w:rPr>
        <w:t>ological, and s</w:t>
      </w:r>
      <w:r w:rsidR="00686AED" w:rsidRPr="00AD3812">
        <w:rPr>
          <w:rFonts w:cs="Times New Roman"/>
          <w:lang w:val="en-US"/>
        </w:rPr>
        <w:t>ocio</w:t>
      </w:r>
      <w:r w:rsidR="004D0D78" w:rsidRPr="00AD3812">
        <w:rPr>
          <w:rFonts w:cs="Times New Roman"/>
          <w:lang w:val="en-US"/>
        </w:rPr>
        <w:t>cultural bo</w:t>
      </w:r>
      <w:r w:rsidRPr="00AD3812">
        <w:rPr>
          <w:rFonts w:cs="Times New Roman"/>
          <w:lang w:val="en-US"/>
        </w:rPr>
        <w:t xml:space="preserve">rders. </w:t>
      </w:r>
      <w:r w:rsidR="005B7E6E" w:rsidRPr="00AD3812">
        <w:rPr>
          <w:rFonts w:cs="Times New Roman"/>
          <w:lang w:val="en-US"/>
        </w:rPr>
        <w:t xml:space="preserve">In 2008 </w:t>
      </w:r>
      <w:proofErr w:type="spellStart"/>
      <w:r w:rsidR="005B7E6E" w:rsidRPr="00AD3812">
        <w:rPr>
          <w:rFonts w:cs="Times New Roman"/>
          <w:lang w:val="en-US"/>
        </w:rPr>
        <w:t>Hanciles</w:t>
      </w:r>
      <w:proofErr w:type="spellEnd"/>
      <w:r w:rsidR="005B7E6E" w:rsidRPr="00AD3812">
        <w:rPr>
          <w:rFonts w:cs="Times New Roman"/>
          <w:lang w:val="en-US"/>
        </w:rPr>
        <w:t xml:space="preserve"> published his well-recogni</w:t>
      </w:r>
      <w:r w:rsidR="00B278DD">
        <w:rPr>
          <w:rFonts w:cs="Times New Roman"/>
          <w:lang w:val="en-US"/>
        </w:rPr>
        <w:t>z</w:t>
      </w:r>
      <w:r w:rsidR="005B7E6E" w:rsidRPr="00AD3812">
        <w:rPr>
          <w:rFonts w:cs="Times New Roman"/>
          <w:lang w:val="en-US"/>
        </w:rPr>
        <w:t xml:space="preserve">ed work </w:t>
      </w:r>
      <w:r w:rsidR="005B7E6E" w:rsidRPr="00AD3812">
        <w:rPr>
          <w:rFonts w:cs="Times New Roman"/>
          <w:i/>
          <w:lang w:val="en-US"/>
        </w:rPr>
        <w:t>Beyond Christendom: Globalization, African Migrations, and the Transformation of the West</w:t>
      </w:r>
      <w:r w:rsidR="005B7E6E" w:rsidRPr="00AD3812">
        <w:rPr>
          <w:rFonts w:cs="Times New Roman"/>
          <w:lang w:val="en-US"/>
        </w:rPr>
        <w:t>, which</w:t>
      </w:r>
      <w:r w:rsidR="00552B1A">
        <w:rPr>
          <w:rFonts w:cs="Times New Roman"/>
          <w:lang w:val="en-US"/>
        </w:rPr>
        <w:t>,</w:t>
      </w:r>
      <w:r w:rsidR="005B7E6E" w:rsidRPr="00AD3812">
        <w:rPr>
          <w:rFonts w:cs="Times New Roman"/>
          <w:lang w:val="en-US"/>
        </w:rPr>
        <w:t xml:space="preserve"> in the words of Philip Jenkins, “established him as a key scholar in field” (xi) of migration and World Christianity. </w:t>
      </w:r>
      <w:r w:rsidR="00C7209E" w:rsidRPr="00AD3812">
        <w:rPr>
          <w:rFonts w:cs="Times New Roman"/>
          <w:lang w:val="en-US"/>
        </w:rPr>
        <w:t xml:space="preserve">This book advanced the idea that </w:t>
      </w:r>
      <w:r w:rsidR="00B278DD">
        <w:rPr>
          <w:rFonts w:cs="Times New Roman"/>
          <w:lang w:val="en-US"/>
        </w:rPr>
        <w:t xml:space="preserve">the </w:t>
      </w:r>
      <w:r w:rsidR="00C7209E" w:rsidRPr="00AD3812">
        <w:rPr>
          <w:rFonts w:cs="Times New Roman"/>
          <w:lang w:val="en-US"/>
        </w:rPr>
        <w:t xml:space="preserve">mobility of migrant Christians across geographic and cultural boarders </w:t>
      </w:r>
      <w:r w:rsidR="00B278DD">
        <w:rPr>
          <w:rFonts w:cs="Times New Roman"/>
          <w:lang w:val="en-US"/>
        </w:rPr>
        <w:t>enabled</w:t>
      </w:r>
      <w:r w:rsidR="00C7209E" w:rsidRPr="00AD3812">
        <w:rPr>
          <w:rFonts w:cs="Times New Roman"/>
          <w:lang w:val="en-US"/>
        </w:rPr>
        <w:t xml:space="preserve"> them to sow the seeds of renewal among their host communities</w:t>
      </w:r>
      <w:r w:rsidR="00CE0028">
        <w:rPr>
          <w:rFonts w:cs="Times New Roman"/>
          <w:lang w:val="en-US"/>
        </w:rPr>
        <w:t>. M</w:t>
      </w:r>
      <w:r w:rsidR="00C7209E" w:rsidRPr="00AD3812">
        <w:rPr>
          <w:rFonts w:cs="Times New Roman"/>
          <w:lang w:val="en-US"/>
        </w:rPr>
        <w:t xml:space="preserve">ost of these Christian migrants, filled with self-esteem </w:t>
      </w:r>
      <w:r w:rsidR="00B278DD">
        <w:rPr>
          <w:rFonts w:cs="Times New Roman"/>
          <w:lang w:val="en-US"/>
        </w:rPr>
        <w:t>despite</w:t>
      </w:r>
      <w:r w:rsidR="00C7209E" w:rsidRPr="00AD3812">
        <w:rPr>
          <w:rFonts w:cs="Times New Roman"/>
          <w:lang w:val="en-US"/>
        </w:rPr>
        <w:t xml:space="preserve"> </w:t>
      </w:r>
      <w:r w:rsidR="00B278DD">
        <w:rPr>
          <w:rFonts w:cs="Times New Roman"/>
          <w:lang w:val="en-US"/>
        </w:rPr>
        <w:t xml:space="preserve">facing </w:t>
      </w:r>
      <w:r w:rsidR="00C7209E" w:rsidRPr="00AD3812">
        <w:rPr>
          <w:rFonts w:cs="Times New Roman"/>
          <w:lang w:val="en-US"/>
        </w:rPr>
        <w:t>various hardships caused by s</w:t>
      </w:r>
      <w:r w:rsidR="00686AED" w:rsidRPr="00AD3812">
        <w:rPr>
          <w:rFonts w:cs="Times New Roman"/>
          <w:lang w:val="en-US"/>
        </w:rPr>
        <w:t>ocio</w:t>
      </w:r>
      <w:r w:rsidR="00C7209E" w:rsidRPr="00AD3812">
        <w:rPr>
          <w:rFonts w:cs="Times New Roman"/>
          <w:lang w:val="en-US"/>
        </w:rPr>
        <w:t>cultural dislocation and discrimination, came from the countries that were not dominated by West</w:t>
      </w:r>
      <w:r w:rsidR="00B278DD">
        <w:rPr>
          <w:rFonts w:cs="Times New Roman"/>
          <w:lang w:val="en-US"/>
        </w:rPr>
        <w:t>ern</w:t>
      </w:r>
      <w:r w:rsidR="00C7209E" w:rsidRPr="00AD3812">
        <w:rPr>
          <w:rFonts w:cs="Times New Roman"/>
          <w:lang w:val="en-US"/>
        </w:rPr>
        <w:t xml:space="preserve"> European </w:t>
      </w:r>
      <w:r w:rsidR="007125DD">
        <w:rPr>
          <w:rFonts w:cs="Times New Roman"/>
          <w:lang w:val="en-US"/>
        </w:rPr>
        <w:t>or</w:t>
      </w:r>
      <w:r w:rsidR="00C7209E" w:rsidRPr="00AD3812">
        <w:rPr>
          <w:rFonts w:cs="Times New Roman"/>
          <w:lang w:val="en-US"/>
        </w:rPr>
        <w:t xml:space="preserve"> North American ways of thinking, living</w:t>
      </w:r>
      <w:r w:rsidR="00B278DD">
        <w:rPr>
          <w:rFonts w:cs="Times New Roman"/>
          <w:lang w:val="en-US"/>
        </w:rPr>
        <w:t>,</w:t>
      </w:r>
      <w:r w:rsidR="00C7209E" w:rsidRPr="00AD3812">
        <w:rPr>
          <w:rFonts w:cs="Times New Roman"/>
          <w:lang w:val="en-US"/>
        </w:rPr>
        <w:t xml:space="preserve"> and doing things. </w:t>
      </w:r>
      <w:proofErr w:type="spellStart"/>
      <w:r w:rsidR="00B278DD">
        <w:rPr>
          <w:rFonts w:cs="Times New Roman"/>
          <w:lang w:val="en-US"/>
        </w:rPr>
        <w:t>Hanciles</w:t>
      </w:r>
      <w:proofErr w:type="spellEnd"/>
      <w:r w:rsidR="00B278DD">
        <w:rPr>
          <w:rFonts w:cs="Times New Roman"/>
          <w:lang w:val="en-US"/>
        </w:rPr>
        <w:t xml:space="preserve"> </w:t>
      </w:r>
      <w:r w:rsidR="00EB05CD" w:rsidRPr="00AD3812">
        <w:rPr>
          <w:rFonts w:cs="Times New Roman"/>
          <w:lang w:val="en-US"/>
        </w:rPr>
        <w:t>retrie</w:t>
      </w:r>
      <w:r w:rsidR="00E10BD9">
        <w:rPr>
          <w:rFonts w:cs="Times New Roman"/>
          <w:lang w:val="en-US"/>
        </w:rPr>
        <w:t xml:space="preserve">ved </w:t>
      </w:r>
      <w:r w:rsidR="00EB05CD" w:rsidRPr="00AD3812">
        <w:rPr>
          <w:rFonts w:cs="Times New Roman"/>
          <w:lang w:val="en-US"/>
        </w:rPr>
        <w:t>the voices and stories of these Christians and highlighted their distinct contributions to World</w:t>
      </w:r>
      <w:r w:rsidR="004122DD" w:rsidRPr="00AD3812">
        <w:rPr>
          <w:rFonts w:cs="Times New Roman"/>
          <w:lang w:val="en-US"/>
        </w:rPr>
        <w:t xml:space="preserve"> Christianity. This current work expands similar trajectories of approaches, arguments</w:t>
      </w:r>
      <w:r w:rsidR="007125DD">
        <w:rPr>
          <w:rFonts w:cs="Times New Roman"/>
          <w:lang w:val="en-US"/>
        </w:rPr>
        <w:t>,</w:t>
      </w:r>
      <w:r w:rsidR="004122DD" w:rsidRPr="00AD3812">
        <w:rPr>
          <w:rFonts w:cs="Times New Roman"/>
          <w:lang w:val="en-US"/>
        </w:rPr>
        <w:t xml:space="preserve"> and examples from the beginning of Christianity to 1500 CE. </w:t>
      </w:r>
    </w:p>
    <w:p w14:paraId="7D98FBAB" w14:textId="1B4A7F62" w:rsidR="00524EE3" w:rsidRPr="00AD3812" w:rsidRDefault="003B4FFE" w:rsidP="00624789">
      <w:pPr>
        <w:spacing w:after="0" w:line="240" w:lineRule="auto"/>
        <w:ind w:firstLine="720"/>
        <w:rPr>
          <w:rFonts w:cs="Times New Roman"/>
          <w:lang w:val="en-US"/>
        </w:rPr>
      </w:pPr>
      <w:r w:rsidRPr="00AD3812">
        <w:rPr>
          <w:rFonts w:cs="Times New Roman"/>
          <w:lang w:val="en-US"/>
        </w:rPr>
        <w:t xml:space="preserve">Throughout his career as a researcher and teacher, </w:t>
      </w:r>
      <w:proofErr w:type="spellStart"/>
      <w:r w:rsidRPr="00AD3812">
        <w:rPr>
          <w:rFonts w:cs="Times New Roman"/>
          <w:lang w:val="en-US"/>
        </w:rPr>
        <w:t>Hanciles</w:t>
      </w:r>
      <w:proofErr w:type="spellEnd"/>
      <w:r w:rsidRPr="00AD3812">
        <w:rPr>
          <w:rFonts w:cs="Times New Roman"/>
          <w:lang w:val="en-US"/>
        </w:rPr>
        <w:t xml:space="preserve"> has been advocating the central role of migrant Christians in </w:t>
      </w:r>
      <w:r w:rsidR="00875B28" w:rsidRPr="00AD3812">
        <w:rPr>
          <w:rFonts w:cs="Times New Roman"/>
          <w:lang w:val="en-US"/>
        </w:rPr>
        <w:t xml:space="preserve">disseminating </w:t>
      </w:r>
      <w:r w:rsidRPr="00AD3812">
        <w:rPr>
          <w:rFonts w:cs="Times New Roman"/>
          <w:lang w:val="en-US"/>
        </w:rPr>
        <w:t>the message of the Lord Jesus Christ as they understood and pra</w:t>
      </w:r>
      <w:r w:rsidRPr="007125DD">
        <w:rPr>
          <w:rFonts w:cs="Times New Roman"/>
          <w:szCs w:val="24"/>
          <w:lang w:val="en-US"/>
        </w:rPr>
        <w:t>cti</w:t>
      </w:r>
      <w:r w:rsidR="007125DD">
        <w:rPr>
          <w:rFonts w:cs="Times New Roman"/>
          <w:szCs w:val="24"/>
          <w:lang w:val="en-US"/>
        </w:rPr>
        <w:t>c</w:t>
      </w:r>
      <w:r w:rsidRPr="007125DD">
        <w:rPr>
          <w:rFonts w:cs="Times New Roman"/>
          <w:szCs w:val="24"/>
          <w:lang w:val="en-US"/>
        </w:rPr>
        <w:t xml:space="preserve">ed it in their diaspora contexts. </w:t>
      </w:r>
      <w:r w:rsidR="007125DD" w:rsidRPr="007125DD">
        <w:rPr>
          <w:rFonts w:cs="Times New Roman"/>
          <w:i/>
          <w:iCs/>
          <w:szCs w:val="24"/>
          <w:lang w:val="en-US"/>
        </w:rPr>
        <w:t>Migration and the Making of Global Christianity</w:t>
      </w:r>
      <w:r w:rsidR="007125DD">
        <w:rPr>
          <w:rFonts w:cs="Times New Roman"/>
          <w:i/>
          <w:iCs/>
          <w:szCs w:val="24"/>
          <w:lang w:val="en-US"/>
        </w:rPr>
        <w:t xml:space="preserve"> </w:t>
      </w:r>
      <w:r w:rsidR="007125DD">
        <w:rPr>
          <w:rFonts w:cs="Times New Roman"/>
          <w:szCs w:val="24"/>
          <w:lang w:val="en-US"/>
        </w:rPr>
        <w:t xml:space="preserve">gives examples of </w:t>
      </w:r>
      <w:r w:rsidRPr="007125DD">
        <w:rPr>
          <w:rFonts w:cs="Times New Roman"/>
          <w:szCs w:val="24"/>
          <w:lang w:val="en-US"/>
        </w:rPr>
        <w:t>how Christian diaspora communities</w:t>
      </w:r>
      <w:r w:rsidR="007125DD">
        <w:rPr>
          <w:rFonts w:cs="Times New Roman"/>
          <w:szCs w:val="24"/>
          <w:lang w:val="en-US"/>
        </w:rPr>
        <w:t>—</w:t>
      </w:r>
      <w:r w:rsidRPr="007125DD">
        <w:rPr>
          <w:rFonts w:cs="Times New Roman"/>
          <w:szCs w:val="24"/>
          <w:lang w:val="en-US"/>
        </w:rPr>
        <w:t>often socially dislocated and margin</w:t>
      </w:r>
      <w:r w:rsidRPr="00AD3812">
        <w:rPr>
          <w:rFonts w:cs="Times New Roman"/>
          <w:lang w:val="en-US"/>
        </w:rPr>
        <w:t>ali</w:t>
      </w:r>
      <w:r w:rsidR="007125DD">
        <w:rPr>
          <w:rFonts w:cs="Times New Roman"/>
          <w:lang w:val="en-US"/>
        </w:rPr>
        <w:t>z</w:t>
      </w:r>
      <w:r w:rsidRPr="00AD3812">
        <w:rPr>
          <w:rFonts w:cs="Times New Roman"/>
          <w:lang w:val="en-US"/>
        </w:rPr>
        <w:t>ed, economically weak and exploited, politically vulnerable and yet resilient in their faith commitment to the Lord Jesus Christ</w:t>
      </w:r>
      <w:r w:rsidR="007125DD">
        <w:rPr>
          <w:rFonts w:cs="Times New Roman"/>
          <w:lang w:val="en-US"/>
        </w:rPr>
        <w:t>—</w:t>
      </w:r>
      <w:r w:rsidRPr="00AD3812">
        <w:rPr>
          <w:rFonts w:cs="Times New Roman"/>
          <w:lang w:val="en-US"/>
        </w:rPr>
        <w:t>maintained their Christian witness and service</w:t>
      </w:r>
      <w:r w:rsidR="00875B28" w:rsidRPr="00AD3812">
        <w:rPr>
          <w:rFonts w:cs="Times New Roman"/>
          <w:lang w:val="en-US"/>
        </w:rPr>
        <w:t xml:space="preserve"> in unfavorable places and circumstances</w:t>
      </w:r>
      <w:r w:rsidRPr="00AD3812">
        <w:rPr>
          <w:rFonts w:cs="Times New Roman"/>
          <w:lang w:val="en-US"/>
        </w:rPr>
        <w:t xml:space="preserve">. Eventually, their </w:t>
      </w:r>
      <w:r w:rsidR="00875B28" w:rsidRPr="00AD3812">
        <w:rPr>
          <w:rFonts w:cs="Times New Roman"/>
          <w:lang w:val="en-US"/>
        </w:rPr>
        <w:t xml:space="preserve">attitude to life, their ways of dealing with local needs, </w:t>
      </w:r>
      <w:r w:rsidR="00B85EFC">
        <w:rPr>
          <w:rFonts w:cs="Times New Roman"/>
          <w:lang w:val="en-US"/>
        </w:rPr>
        <w:t xml:space="preserve">their </w:t>
      </w:r>
      <w:r w:rsidR="00875B28" w:rsidRPr="00AD3812">
        <w:rPr>
          <w:rFonts w:cs="Times New Roman"/>
          <w:lang w:val="en-US"/>
        </w:rPr>
        <w:t xml:space="preserve">overcoming existential problems, and their positive hope about the future impressed their </w:t>
      </w:r>
      <w:r w:rsidRPr="00AD3812">
        <w:rPr>
          <w:rFonts w:cs="Times New Roman"/>
          <w:lang w:val="en-US"/>
        </w:rPr>
        <w:t>host communities</w:t>
      </w:r>
      <w:r w:rsidR="00875B28" w:rsidRPr="00AD3812">
        <w:rPr>
          <w:rFonts w:cs="Times New Roman"/>
          <w:lang w:val="en-US"/>
        </w:rPr>
        <w:t xml:space="preserve"> to such an extent that at least a few </w:t>
      </w:r>
      <w:r w:rsidR="00CE0028">
        <w:rPr>
          <w:rFonts w:cs="Times New Roman"/>
          <w:lang w:val="en-US"/>
        </w:rPr>
        <w:t>people</w:t>
      </w:r>
      <w:r w:rsidR="00875B28" w:rsidRPr="00AD3812">
        <w:rPr>
          <w:rFonts w:cs="Times New Roman"/>
          <w:lang w:val="en-US"/>
        </w:rPr>
        <w:t xml:space="preserve"> chose to embrace the faith of these migrant Christians</w:t>
      </w:r>
      <w:r w:rsidRPr="00AD3812">
        <w:rPr>
          <w:rFonts w:cs="Times New Roman"/>
          <w:lang w:val="en-US"/>
        </w:rPr>
        <w:t>.</w:t>
      </w:r>
    </w:p>
    <w:p w14:paraId="47F9D6D2" w14:textId="77777777" w:rsidR="00524EE3" w:rsidRPr="00AD3812" w:rsidRDefault="00524EE3" w:rsidP="00624789">
      <w:pPr>
        <w:pStyle w:val="Heading1"/>
        <w:spacing w:before="0" w:after="0" w:line="240" w:lineRule="auto"/>
        <w:rPr>
          <w:rFonts w:ascii="Times New Roman" w:hAnsi="Times New Roman" w:cs="Times New Roman"/>
          <w:lang w:val="en-US"/>
        </w:rPr>
      </w:pPr>
    </w:p>
    <w:p w14:paraId="036037B4" w14:textId="0422D95F" w:rsidR="00D827F2" w:rsidRPr="00AD3812" w:rsidRDefault="004F79DA" w:rsidP="00624789">
      <w:pPr>
        <w:pStyle w:val="Heading1"/>
        <w:spacing w:before="0" w:after="0" w:line="240" w:lineRule="auto"/>
        <w:rPr>
          <w:rFonts w:ascii="Times New Roman" w:hAnsi="Times New Roman" w:cs="Times New Roman"/>
          <w:lang w:val="en-US"/>
        </w:rPr>
      </w:pPr>
      <w:r w:rsidRPr="00AD3812">
        <w:rPr>
          <w:rFonts w:ascii="Times New Roman" w:hAnsi="Times New Roman" w:cs="Times New Roman"/>
          <w:lang w:val="en-US"/>
        </w:rPr>
        <w:t>S</w:t>
      </w:r>
      <w:r w:rsidR="00686AED" w:rsidRPr="00AD3812">
        <w:rPr>
          <w:rFonts w:ascii="Times New Roman" w:hAnsi="Times New Roman" w:cs="Times New Roman"/>
          <w:lang w:val="en-US"/>
        </w:rPr>
        <w:t>ocio</w:t>
      </w:r>
      <w:r w:rsidRPr="00AD3812">
        <w:rPr>
          <w:rFonts w:ascii="Times New Roman" w:hAnsi="Times New Roman" w:cs="Times New Roman"/>
          <w:lang w:val="en-US"/>
        </w:rPr>
        <w:t>historical methodology</w:t>
      </w:r>
    </w:p>
    <w:p w14:paraId="1D45B91A" w14:textId="389F691E" w:rsidR="00F74B51" w:rsidRPr="00AD3812" w:rsidRDefault="00EE00B0" w:rsidP="00624789">
      <w:pPr>
        <w:spacing w:after="0" w:line="240" w:lineRule="auto"/>
        <w:rPr>
          <w:rFonts w:cs="Times New Roman"/>
          <w:lang w:val="en-US"/>
        </w:rPr>
      </w:pPr>
      <w:r>
        <w:rPr>
          <w:rFonts w:cs="Times New Roman"/>
          <w:lang w:val="en-US"/>
        </w:rPr>
        <w:t xml:space="preserve">The </w:t>
      </w:r>
      <w:r w:rsidR="00875B28" w:rsidRPr="00AD3812">
        <w:rPr>
          <w:rFonts w:cs="Times New Roman"/>
          <w:lang w:val="en-US"/>
        </w:rPr>
        <w:t xml:space="preserve">laudable insights </w:t>
      </w:r>
      <w:r>
        <w:rPr>
          <w:rFonts w:cs="Times New Roman"/>
          <w:lang w:val="en-US"/>
        </w:rPr>
        <w:t xml:space="preserve">of this book </w:t>
      </w:r>
      <w:r w:rsidR="00624789">
        <w:rPr>
          <w:rFonts w:cs="Times New Roman"/>
          <w:lang w:val="en-US"/>
        </w:rPr>
        <w:t xml:space="preserve">do not </w:t>
      </w:r>
      <w:r>
        <w:rPr>
          <w:rFonts w:cs="Times New Roman"/>
          <w:lang w:val="en-US"/>
        </w:rPr>
        <w:t xml:space="preserve">derive </w:t>
      </w:r>
      <w:r w:rsidR="00875B28" w:rsidRPr="00AD3812">
        <w:rPr>
          <w:rFonts w:cs="Times New Roman"/>
          <w:lang w:val="en-US"/>
        </w:rPr>
        <w:t xml:space="preserve">from </w:t>
      </w:r>
      <w:r>
        <w:rPr>
          <w:rFonts w:cs="Times New Roman"/>
          <w:lang w:val="en-US"/>
        </w:rPr>
        <w:t xml:space="preserve">the actions of </w:t>
      </w:r>
      <w:r w:rsidR="000B7638" w:rsidRPr="00AD3812">
        <w:rPr>
          <w:rFonts w:cs="Times New Roman"/>
          <w:lang w:val="en-US"/>
        </w:rPr>
        <w:t xml:space="preserve">power-based, politics-oriented </w:t>
      </w:r>
      <w:r w:rsidR="00875B28" w:rsidRPr="00AD3812">
        <w:rPr>
          <w:rFonts w:cs="Times New Roman"/>
          <w:lang w:val="en-US"/>
        </w:rPr>
        <w:t xml:space="preserve">ecclesiastical, theological, </w:t>
      </w:r>
      <w:r w:rsidR="00CE0028">
        <w:rPr>
          <w:rFonts w:cs="Times New Roman"/>
          <w:lang w:val="en-US"/>
        </w:rPr>
        <w:t>or</w:t>
      </w:r>
      <w:r w:rsidR="00875B28" w:rsidRPr="00AD3812">
        <w:rPr>
          <w:rFonts w:cs="Times New Roman"/>
          <w:lang w:val="en-US"/>
        </w:rPr>
        <w:t xml:space="preserve"> institutional </w:t>
      </w:r>
      <w:r w:rsidR="00CB0514" w:rsidRPr="00AD3812">
        <w:rPr>
          <w:rFonts w:cs="Times New Roman"/>
          <w:lang w:val="en-US"/>
        </w:rPr>
        <w:t>personalities or groups.</w:t>
      </w:r>
      <w:r w:rsidR="00994883" w:rsidRPr="00AD3812">
        <w:rPr>
          <w:rFonts w:cs="Times New Roman"/>
          <w:lang w:val="en-US"/>
        </w:rPr>
        <w:t xml:space="preserve"> For example,</w:t>
      </w:r>
      <w:r w:rsidR="00CB0514" w:rsidRPr="00AD3812">
        <w:rPr>
          <w:rFonts w:cs="Times New Roman"/>
          <w:lang w:val="en-US"/>
        </w:rPr>
        <w:t xml:space="preserve"> </w:t>
      </w:r>
      <w:r w:rsidR="000B7638" w:rsidRPr="00AD3812">
        <w:rPr>
          <w:rFonts w:cs="Times New Roman"/>
          <w:lang w:val="en-US"/>
        </w:rPr>
        <w:lastRenderedPageBreak/>
        <w:t xml:space="preserve">influential emperors and bishops </w:t>
      </w:r>
      <w:r w:rsidR="00994883" w:rsidRPr="00AD3812">
        <w:rPr>
          <w:rFonts w:cs="Times New Roman"/>
          <w:lang w:val="en-US"/>
        </w:rPr>
        <w:t xml:space="preserve">of the </w:t>
      </w:r>
      <w:r w:rsidR="000B7638" w:rsidRPr="00AD3812">
        <w:rPr>
          <w:rFonts w:cs="Times New Roman"/>
          <w:lang w:val="en-US"/>
        </w:rPr>
        <w:t xml:space="preserve">Latin-speaking, </w:t>
      </w:r>
      <w:r w:rsidR="00B85EFC">
        <w:rPr>
          <w:rFonts w:cs="Times New Roman"/>
          <w:lang w:val="en-US"/>
        </w:rPr>
        <w:t>w</w:t>
      </w:r>
      <w:r w:rsidR="000B7638" w:rsidRPr="00AD3812">
        <w:rPr>
          <w:rFonts w:cs="Times New Roman"/>
          <w:lang w:val="en-US"/>
        </w:rPr>
        <w:t>est</w:t>
      </w:r>
      <w:r w:rsidR="00B85EFC">
        <w:rPr>
          <w:rFonts w:cs="Times New Roman"/>
          <w:lang w:val="en-US"/>
        </w:rPr>
        <w:t xml:space="preserve">ern </w:t>
      </w:r>
      <w:r w:rsidR="000B7638" w:rsidRPr="00AD3812">
        <w:rPr>
          <w:rFonts w:cs="Times New Roman"/>
          <w:lang w:val="en-US"/>
        </w:rPr>
        <w:t xml:space="preserve">European </w:t>
      </w:r>
      <w:r w:rsidR="00994883" w:rsidRPr="00AD3812">
        <w:rPr>
          <w:rFonts w:cs="Times New Roman"/>
          <w:lang w:val="en-US"/>
        </w:rPr>
        <w:t>regions convened councils and released creeds and edicts</w:t>
      </w:r>
      <w:r w:rsidR="00CE0028">
        <w:rPr>
          <w:rFonts w:cs="Times New Roman"/>
          <w:lang w:val="en-US"/>
        </w:rPr>
        <w:t xml:space="preserve">, with </w:t>
      </w:r>
      <w:r w:rsidR="00994883" w:rsidRPr="00AD3812">
        <w:rPr>
          <w:rFonts w:cs="Times New Roman"/>
          <w:lang w:val="en-US"/>
        </w:rPr>
        <w:t>their apologetics and polemics mirror</w:t>
      </w:r>
      <w:r w:rsidR="00CE0028">
        <w:rPr>
          <w:rFonts w:cs="Times New Roman"/>
          <w:lang w:val="en-US"/>
        </w:rPr>
        <w:t>ing</w:t>
      </w:r>
      <w:r w:rsidR="00994883" w:rsidRPr="00AD3812">
        <w:rPr>
          <w:rFonts w:cs="Times New Roman"/>
          <w:lang w:val="en-US"/>
        </w:rPr>
        <w:t xml:space="preserve"> the priorities of the elites. All their attempts to </w:t>
      </w:r>
      <w:r w:rsidR="00CE0028">
        <w:rPr>
          <w:rFonts w:cs="Times New Roman"/>
          <w:lang w:val="en-US"/>
        </w:rPr>
        <w:t>re</w:t>
      </w:r>
      <w:r w:rsidR="000B7638" w:rsidRPr="00AD3812">
        <w:rPr>
          <w:rFonts w:cs="Times New Roman"/>
          <w:lang w:val="en-US"/>
        </w:rPr>
        <w:t>solve</w:t>
      </w:r>
      <w:r w:rsidR="00994883" w:rsidRPr="00AD3812">
        <w:rPr>
          <w:rFonts w:cs="Times New Roman"/>
          <w:lang w:val="en-US"/>
        </w:rPr>
        <w:t xml:space="preserve"> religious controversies, whose roots lay in various discriminatory s</w:t>
      </w:r>
      <w:r w:rsidR="00686AED" w:rsidRPr="00AD3812">
        <w:rPr>
          <w:rFonts w:cs="Times New Roman"/>
          <w:lang w:val="en-US"/>
        </w:rPr>
        <w:t>ocio</w:t>
      </w:r>
      <w:r w:rsidR="00994883" w:rsidRPr="00AD3812">
        <w:rPr>
          <w:rFonts w:cs="Times New Roman"/>
          <w:lang w:val="en-US"/>
        </w:rPr>
        <w:t>economic and political realities</w:t>
      </w:r>
      <w:r w:rsidR="000B7638" w:rsidRPr="00AD3812">
        <w:rPr>
          <w:rFonts w:cs="Times New Roman"/>
          <w:lang w:val="en-US"/>
        </w:rPr>
        <w:t xml:space="preserve">, </w:t>
      </w:r>
      <w:r w:rsidR="00994883" w:rsidRPr="00AD3812">
        <w:rPr>
          <w:rFonts w:cs="Times New Roman"/>
          <w:lang w:val="en-US"/>
        </w:rPr>
        <w:t xml:space="preserve">remained at best partial and </w:t>
      </w:r>
      <w:r w:rsidR="000B7638" w:rsidRPr="00AD3812">
        <w:rPr>
          <w:rFonts w:cs="Times New Roman"/>
          <w:lang w:val="en-US"/>
        </w:rPr>
        <w:t>tentative</w:t>
      </w:r>
      <w:r w:rsidR="00994883" w:rsidRPr="00AD3812">
        <w:rPr>
          <w:rFonts w:cs="Times New Roman"/>
          <w:lang w:val="en-US"/>
        </w:rPr>
        <w:t>.</w:t>
      </w:r>
      <w:r w:rsidR="00924D41">
        <w:rPr>
          <w:rFonts w:cs="Times New Roman"/>
          <w:lang w:val="en-US"/>
        </w:rPr>
        <w:t xml:space="preserve"> </w:t>
      </w:r>
      <w:r w:rsidR="00B85EFC">
        <w:rPr>
          <w:rFonts w:cs="Times New Roman"/>
          <w:lang w:val="en-US"/>
        </w:rPr>
        <w:t>In</w:t>
      </w:r>
      <w:r w:rsidR="00994883" w:rsidRPr="00AD3812">
        <w:rPr>
          <w:rFonts w:cs="Times New Roman"/>
          <w:lang w:val="en-US"/>
        </w:rPr>
        <w:t xml:space="preserve"> contrast, </w:t>
      </w:r>
      <w:proofErr w:type="spellStart"/>
      <w:r w:rsidR="00994883" w:rsidRPr="00AD3812">
        <w:rPr>
          <w:rFonts w:cs="Times New Roman"/>
          <w:lang w:val="en-US"/>
        </w:rPr>
        <w:t>Hanciles</w:t>
      </w:r>
      <w:proofErr w:type="spellEnd"/>
      <w:r w:rsidR="00994883" w:rsidRPr="00AD3812">
        <w:rPr>
          <w:rFonts w:cs="Times New Roman"/>
          <w:lang w:val="en-US"/>
        </w:rPr>
        <w:t xml:space="preserve"> has chosen to interpret Christian migrant experiences</w:t>
      </w:r>
      <w:r w:rsidR="00924D41">
        <w:rPr>
          <w:rFonts w:cs="Times New Roman"/>
          <w:lang w:val="en-US"/>
        </w:rPr>
        <w:t xml:space="preserve"> through a </w:t>
      </w:r>
      <w:r w:rsidR="00924D41" w:rsidRPr="00AD3812">
        <w:rPr>
          <w:rFonts w:cs="Times New Roman"/>
          <w:lang w:val="en-US"/>
        </w:rPr>
        <w:t xml:space="preserve">sociohistorical </w:t>
      </w:r>
      <w:r w:rsidR="00924D41">
        <w:rPr>
          <w:rFonts w:cs="Times New Roman"/>
          <w:lang w:val="en-US"/>
        </w:rPr>
        <w:t>methodology. It does</w:t>
      </w:r>
      <w:r w:rsidR="00994883" w:rsidRPr="00AD3812">
        <w:rPr>
          <w:rFonts w:cs="Times New Roman"/>
          <w:lang w:val="en-US"/>
        </w:rPr>
        <w:t xml:space="preserve"> not </w:t>
      </w:r>
      <w:r w:rsidR="001665B8" w:rsidRPr="00AD3812">
        <w:rPr>
          <w:rFonts w:cs="Times New Roman"/>
          <w:lang w:val="en-US"/>
        </w:rPr>
        <w:t>deny</w:t>
      </w:r>
      <w:r w:rsidR="00994883" w:rsidRPr="00AD3812">
        <w:rPr>
          <w:rFonts w:cs="Times New Roman"/>
          <w:lang w:val="en-US"/>
        </w:rPr>
        <w:t>, for example,</w:t>
      </w:r>
      <w:r w:rsidR="001665B8" w:rsidRPr="00AD3812">
        <w:rPr>
          <w:rFonts w:cs="Times New Roman"/>
          <w:lang w:val="en-US"/>
        </w:rPr>
        <w:t xml:space="preserve"> the favorable conditions </w:t>
      </w:r>
      <w:r w:rsidR="00924D41">
        <w:rPr>
          <w:rFonts w:cs="Times New Roman"/>
          <w:lang w:val="en-US"/>
        </w:rPr>
        <w:t>that</w:t>
      </w:r>
      <w:r w:rsidR="001665B8" w:rsidRPr="00AD3812">
        <w:rPr>
          <w:rFonts w:cs="Times New Roman"/>
          <w:lang w:val="en-US"/>
        </w:rPr>
        <w:t xml:space="preserve"> empires created for their own </w:t>
      </w:r>
      <w:r w:rsidR="00C91BFC" w:rsidRPr="00AD3812">
        <w:rPr>
          <w:rFonts w:cs="Times New Roman"/>
          <w:lang w:val="en-US"/>
        </w:rPr>
        <w:t xml:space="preserve">needs and </w:t>
      </w:r>
      <w:r w:rsidR="001665B8" w:rsidRPr="00AD3812">
        <w:rPr>
          <w:rFonts w:cs="Times New Roman"/>
          <w:lang w:val="en-US"/>
        </w:rPr>
        <w:t>purposes</w:t>
      </w:r>
      <w:r w:rsidR="00D07450">
        <w:rPr>
          <w:rFonts w:cs="Times New Roman"/>
          <w:lang w:val="en-US"/>
        </w:rPr>
        <w:t xml:space="preserve">, </w:t>
      </w:r>
      <w:r w:rsidR="00924D41">
        <w:rPr>
          <w:rFonts w:cs="Times New Roman"/>
          <w:lang w:val="en-US"/>
        </w:rPr>
        <w:t>which</w:t>
      </w:r>
      <w:r w:rsidR="001665B8" w:rsidRPr="00AD3812">
        <w:rPr>
          <w:rFonts w:cs="Times New Roman"/>
          <w:lang w:val="en-US"/>
        </w:rPr>
        <w:t xml:space="preserve"> primarily </w:t>
      </w:r>
      <w:r w:rsidR="00924D41">
        <w:rPr>
          <w:rFonts w:cs="Times New Roman"/>
          <w:lang w:val="en-US"/>
        </w:rPr>
        <w:t xml:space="preserve">revolved around </w:t>
      </w:r>
      <w:r w:rsidR="001665B8" w:rsidRPr="00AD3812">
        <w:rPr>
          <w:rFonts w:cs="Times New Roman"/>
          <w:lang w:val="en-US"/>
        </w:rPr>
        <w:t>safe and fast transport of military personnel with their weapons</w:t>
      </w:r>
      <w:r w:rsidR="00C91BFC" w:rsidRPr="00AD3812">
        <w:rPr>
          <w:rFonts w:cs="Times New Roman"/>
          <w:lang w:val="en-US"/>
        </w:rPr>
        <w:t>,</w:t>
      </w:r>
      <w:r w:rsidR="001665B8" w:rsidRPr="00AD3812">
        <w:rPr>
          <w:rFonts w:cs="Times New Roman"/>
          <w:lang w:val="en-US"/>
        </w:rPr>
        <w:t xml:space="preserve"> provisions</w:t>
      </w:r>
      <w:r w:rsidR="00C91BFC" w:rsidRPr="00AD3812">
        <w:rPr>
          <w:rFonts w:cs="Times New Roman"/>
          <w:lang w:val="en-US"/>
        </w:rPr>
        <w:t>, captives</w:t>
      </w:r>
      <w:r w:rsidR="00D07450">
        <w:rPr>
          <w:rFonts w:cs="Times New Roman"/>
          <w:lang w:val="en-US"/>
        </w:rPr>
        <w:t>,</w:t>
      </w:r>
      <w:r w:rsidR="00C91BFC" w:rsidRPr="00AD3812">
        <w:rPr>
          <w:rFonts w:cs="Times New Roman"/>
          <w:lang w:val="en-US"/>
        </w:rPr>
        <w:t xml:space="preserve"> and war</w:t>
      </w:r>
      <w:r w:rsidR="00D07450">
        <w:rPr>
          <w:rFonts w:cs="Times New Roman"/>
          <w:lang w:val="en-US"/>
        </w:rPr>
        <w:t xml:space="preserve"> </w:t>
      </w:r>
      <w:r w:rsidR="00C91BFC" w:rsidRPr="00AD3812">
        <w:rPr>
          <w:rFonts w:cs="Times New Roman"/>
          <w:lang w:val="en-US"/>
        </w:rPr>
        <w:t>booty</w:t>
      </w:r>
      <w:r w:rsidR="001665B8" w:rsidRPr="00AD3812">
        <w:rPr>
          <w:rFonts w:cs="Times New Roman"/>
          <w:lang w:val="en-US"/>
        </w:rPr>
        <w:t xml:space="preserve">, </w:t>
      </w:r>
      <w:r w:rsidR="00D07450">
        <w:rPr>
          <w:rFonts w:cs="Times New Roman"/>
          <w:lang w:val="en-US"/>
        </w:rPr>
        <w:t xml:space="preserve">as well as </w:t>
      </w:r>
      <w:r w:rsidR="00C91BFC" w:rsidRPr="00AD3812">
        <w:rPr>
          <w:rFonts w:cs="Times New Roman"/>
          <w:lang w:val="en-US"/>
        </w:rPr>
        <w:t xml:space="preserve">movement of traders </w:t>
      </w:r>
      <w:r w:rsidR="001665B8" w:rsidRPr="00AD3812">
        <w:rPr>
          <w:rFonts w:cs="Times New Roman"/>
          <w:lang w:val="en-US"/>
        </w:rPr>
        <w:t>without the fear of piracy along the ro</w:t>
      </w:r>
      <w:r w:rsidR="00CE0028">
        <w:rPr>
          <w:rFonts w:cs="Times New Roman"/>
          <w:lang w:val="en-US"/>
        </w:rPr>
        <w:t>utes</w:t>
      </w:r>
      <w:r w:rsidR="001665B8" w:rsidRPr="00AD3812">
        <w:rPr>
          <w:rFonts w:cs="Times New Roman"/>
          <w:lang w:val="en-US"/>
        </w:rPr>
        <w:t xml:space="preserve"> that connected various commercial hubs</w:t>
      </w:r>
      <w:r w:rsidR="00D07450">
        <w:rPr>
          <w:rFonts w:cs="Times New Roman"/>
          <w:lang w:val="en-US"/>
        </w:rPr>
        <w:t xml:space="preserve"> and </w:t>
      </w:r>
      <w:r w:rsidR="001665B8" w:rsidRPr="00AD3812">
        <w:rPr>
          <w:rFonts w:cs="Times New Roman"/>
          <w:lang w:val="en-US"/>
        </w:rPr>
        <w:t xml:space="preserve">communication networks. </w:t>
      </w:r>
    </w:p>
    <w:p w14:paraId="16DAE394" w14:textId="412B3F0E" w:rsidR="00F74B51" w:rsidRPr="00AD3812" w:rsidRDefault="001665B8" w:rsidP="00624789">
      <w:pPr>
        <w:spacing w:after="0" w:line="240" w:lineRule="auto"/>
        <w:ind w:firstLine="720"/>
        <w:rPr>
          <w:rFonts w:cs="Times New Roman"/>
          <w:lang w:val="en-US"/>
        </w:rPr>
      </w:pPr>
      <w:r w:rsidRPr="00AD3812">
        <w:rPr>
          <w:rFonts w:cs="Times New Roman"/>
          <w:lang w:val="en-US"/>
        </w:rPr>
        <w:t xml:space="preserve">Simultaneously, </w:t>
      </w:r>
      <w:r w:rsidR="00EF4DD6" w:rsidRPr="00AD3812">
        <w:rPr>
          <w:rFonts w:cs="Times New Roman"/>
          <w:lang w:val="en-US"/>
        </w:rPr>
        <w:t xml:space="preserve">this </w:t>
      </w:r>
      <w:r w:rsidR="00CE0028">
        <w:rPr>
          <w:rFonts w:cs="Times New Roman"/>
          <w:lang w:val="en-US"/>
        </w:rPr>
        <w:t>a</w:t>
      </w:r>
      <w:r w:rsidR="00EF4DD6" w:rsidRPr="00AD3812">
        <w:rPr>
          <w:rFonts w:cs="Times New Roman"/>
          <w:lang w:val="en-US"/>
        </w:rPr>
        <w:t xml:space="preserve">pproach </w:t>
      </w:r>
      <w:r w:rsidRPr="00AD3812">
        <w:rPr>
          <w:rFonts w:cs="Times New Roman"/>
          <w:lang w:val="en-US"/>
        </w:rPr>
        <w:t xml:space="preserve">questions the </w:t>
      </w:r>
      <w:r w:rsidR="008229C7" w:rsidRPr="00AD3812">
        <w:rPr>
          <w:rFonts w:cs="Times New Roman"/>
          <w:lang w:val="en-US"/>
        </w:rPr>
        <w:t>incorrect</w:t>
      </w:r>
      <w:r w:rsidR="00FE3E7D" w:rsidRPr="00AD3812">
        <w:rPr>
          <w:rFonts w:cs="Times New Roman"/>
          <w:lang w:val="en-US"/>
        </w:rPr>
        <w:t xml:space="preserve"> assumptions about </w:t>
      </w:r>
      <w:r w:rsidR="00617746" w:rsidRPr="00AD3812">
        <w:rPr>
          <w:rFonts w:cs="Times New Roman"/>
          <w:lang w:val="en-US"/>
        </w:rPr>
        <w:t xml:space="preserve">top-down, empire-orchestrated </w:t>
      </w:r>
      <w:r w:rsidR="008229C7" w:rsidRPr="00AD3812">
        <w:rPr>
          <w:rFonts w:cs="Times New Roman"/>
          <w:lang w:val="en-US"/>
        </w:rPr>
        <w:t>conversions of peoples</w:t>
      </w:r>
      <w:r w:rsidR="00FE3E7D" w:rsidRPr="00AD3812">
        <w:rPr>
          <w:rFonts w:cs="Times New Roman"/>
          <w:lang w:val="en-US"/>
        </w:rPr>
        <w:t xml:space="preserve"> </w:t>
      </w:r>
      <w:r w:rsidR="008229C7" w:rsidRPr="00AD3812">
        <w:rPr>
          <w:rFonts w:cs="Times New Roman"/>
          <w:lang w:val="en-US"/>
        </w:rPr>
        <w:t xml:space="preserve">and the indispensability of European missionaries </w:t>
      </w:r>
      <w:r w:rsidRPr="00AD3812">
        <w:rPr>
          <w:rFonts w:cs="Times New Roman"/>
          <w:lang w:val="en-US"/>
        </w:rPr>
        <w:t>in the conversion of non-</w:t>
      </w:r>
      <w:r w:rsidR="00AF72D4" w:rsidRPr="00AD3812">
        <w:rPr>
          <w:rFonts w:cs="Times New Roman"/>
          <w:lang w:val="en-US"/>
        </w:rPr>
        <w:t xml:space="preserve">Western </w:t>
      </w:r>
      <w:r w:rsidRPr="00AD3812">
        <w:rPr>
          <w:rFonts w:cs="Times New Roman"/>
          <w:lang w:val="en-US"/>
        </w:rPr>
        <w:t xml:space="preserve">peoples to Christian faith. </w:t>
      </w:r>
      <w:r w:rsidR="00EF4DD6" w:rsidRPr="00AD3812">
        <w:rPr>
          <w:rFonts w:cs="Times New Roman"/>
          <w:lang w:val="en-US"/>
        </w:rPr>
        <w:t xml:space="preserve">It asserts that “state sponsorship or the projection of empire” </w:t>
      </w:r>
      <w:r w:rsidR="00362F5E" w:rsidRPr="00AD3812">
        <w:rPr>
          <w:rFonts w:cs="Times New Roman"/>
          <w:lang w:val="en-US"/>
        </w:rPr>
        <w:t>or their institutional “author and agents” played a “minimal role” in the “cross-cultural expansion of the Christian faith” (420)</w:t>
      </w:r>
      <w:r w:rsidR="00D07450">
        <w:rPr>
          <w:rFonts w:cs="Times New Roman"/>
          <w:lang w:val="en-US"/>
        </w:rPr>
        <w:t xml:space="preserve">. Rather, </w:t>
      </w:r>
      <w:r w:rsidR="00AF72D4" w:rsidRPr="00AD3812">
        <w:rPr>
          <w:rFonts w:cs="Times New Roman"/>
          <w:lang w:val="en-US"/>
        </w:rPr>
        <w:t>it</w:t>
      </w:r>
      <w:r w:rsidR="00C91BFC" w:rsidRPr="00AD3812">
        <w:rPr>
          <w:rFonts w:cs="Times New Roman"/>
          <w:lang w:val="en-US"/>
        </w:rPr>
        <w:t xml:space="preserve"> </w:t>
      </w:r>
      <w:r w:rsidR="00FE3E7D" w:rsidRPr="00AD3812">
        <w:rPr>
          <w:rFonts w:cs="Times New Roman"/>
          <w:lang w:val="en-US"/>
        </w:rPr>
        <w:t>repeatedly</w:t>
      </w:r>
      <w:r w:rsidR="00C91BFC" w:rsidRPr="00AD3812">
        <w:rPr>
          <w:rFonts w:cs="Times New Roman"/>
          <w:lang w:val="en-US"/>
        </w:rPr>
        <w:t xml:space="preserve"> reveals </w:t>
      </w:r>
      <w:r w:rsidR="00AF72D4" w:rsidRPr="00AD3812">
        <w:rPr>
          <w:rFonts w:cs="Times New Roman"/>
          <w:lang w:val="en-US"/>
        </w:rPr>
        <w:t xml:space="preserve">how ordinary Christian migrants served as </w:t>
      </w:r>
      <w:r w:rsidR="00D07450">
        <w:rPr>
          <w:rFonts w:cs="Times New Roman"/>
          <w:lang w:val="en-US"/>
        </w:rPr>
        <w:t>primary</w:t>
      </w:r>
      <w:r w:rsidR="00AF72D4" w:rsidRPr="00AD3812">
        <w:rPr>
          <w:rFonts w:cs="Times New Roman"/>
          <w:lang w:val="en-US"/>
        </w:rPr>
        <w:t xml:space="preserve"> </w:t>
      </w:r>
      <w:r w:rsidR="00962719" w:rsidRPr="00AD3812">
        <w:rPr>
          <w:rFonts w:cs="Times New Roman"/>
          <w:lang w:val="en-US"/>
        </w:rPr>
        <w:t xml:space="preserve">cross-community </w:t>
      </w:r>
      <w:r w:rsidR="00C91BFC" w:rsidRPr="00AD3812">
        <w:rPr>
          <w:rFonts w:cs="Times New Roman"/>
          <w:lang w:val="en-US"/>
        </w:rPr>
        <w:t>agents</w:t>
      </w:r>
      <w:r w:rsidR="00362F5E" w:rsidRPr="00AD3812">
        <w:rPr>
          <w:rFonts w:cs="Times New Roman"/>
          <w:lang w:val="en-US"/>
        </w:rPr>
        <w:t xml:space="preserve">; their </w:t>
      </w:r>
      <w:r w:rsidR="00C91BFC" w:rsidRPr="00AD3812">
        <w:rPr>
          <w:rFonts w:cs="Times New Roman"/>
          <w:lang w:val="en-US"/>
        </w:rPr>
        <w:t>thought</w:t>
      </w:r>
      <w:r w:rsidR="00362F5E" w:rsidRPr="00AD3812">
        <w:rPr>
          <w:rFonts w:cs="Times New Roman"/>
          <w:lang w:val="en-US"/>
        </w:rPr>
        <w:t>s, choices, priorities</w:t>
      </w:r>
      <w:r w:rsidR="00D07450">
        <w:rPr>
          <w:rFonts w:cs="Times New Roman"/>
          <w:lang w:val="en-US"/>
        </w:rPr>
        <w:t>,</w:t>
      </w:r>
      <w:r w:rsidR="00C91BFC" w:rsidRPr="00AD3812">
        <w:rPr>
          <w:rFonts w:cs="Times New Roman"/>
          <w:lang w:val="en-US"/>
        </w:rPr>
        <w:t xml:space="preserve"> and action</w:t>
      </w:r>
      <w:r w:rsidR="00AF72D4" w:rsidRPr="00AD3812">
        <w:rPr>
          <w:rFonts w:cs="Times New Roman"/>
          <w:lang w:val="en-US"/>
        </w:rPr>
        <w:t>s</w:t>
      </w:r>
      <w:r w:rsidR="00C91BFC" w:rsidRPr="00AD3812">
        <w:rPr>
          <w:rFonts w:cs="Times New Roman"/>
          <w:lang w:val="en-US"/>
        </w:rPr>
        <w:t xml:space="preserve"> </w:t>
      </w:r>
      <w:r w:rsidR="00362F5E" w:rsidRPr="00AD3812">
        <w:rPr>
          <w:rFonts w:cs="Times New Roman"/>
          <w:lang w:val="en-US"/>
        </w:rPr>
        <w:t>illustrate</w:t>
      </w:r>
      <w:r w:rsidR="00CE0028">
        <w:rPr>
          <w:rFonts w:cs="Times New Roman"/>
          <w:lang w:val="en-US"/>
        </w:rPr>
        <w:t>d</w:t>
      </w:r>
      <w:r w:rsidR="00362F5E" w:rsidRPr="00AD3812">
        <w:rPr>
          <w:rFonts w:cs="Times New Roman"/>
          <w:lang w:val="en-US"/>
        </w:rPr>
        <w:t xml:space="preserve"> </w:t>
      </w:r>
      <w:r w:rsidR="00C91BFC" w:rsidRPr="00AD3812">
        <w:rPr>
          <w:rFonts w:cs="Times New Roman"/>
          <w:lang w:val="en-US"/>
        </w:rPr>
        <w:t xml:space="preserve">the significance and relevance of their Christian faith for their </w:t>
      </w:r>
      <w:r w:rsidR="009375B3" w:rsidRPr="00AD3812">
        <w:rPr>
          <w:rFonts w:cs="Times New Roman"/>
          <w:lang w:val="en-US"/>
        </w:rPr>
        <w:t>everyday life and worship</w:t>
      </w:r>
      <w:r w:rsidR="00D07450">
        <w:rPr>
          <w:rFonts w:cs="Times New Roman"/>
          <w:lang w:val="en-US"/>
        </w:rPr>
        <w:t xml:space="preserve">. Even </w:t>
      </w:r>
      <w:r w:rsidR="00AF72D4" w:rsidRPr="00AD3812">
        <w:rPr>
          <w:rFonts w:cs="Times New Roman"/>
          <w:lang w:val="en-US"/>
        </w:rPr>
        <w:t xml:space="preserve">as they </w:t>
      </w:r>
      <w:r w:rsidR="00362F5E" w:rsidRPr="00AD3812">
        <w:rPr>
          <w:rFonts w:cs="Times New Roman"/>
          <w:lang w:val="en-US"/>
        </w:rPr>
        <w:t>remained “strangers and outsiders in foreign lands</w:t>
      </w:r>
      <w:r w:rsidR="00D07450">
        <w:rPr>
          <w:rFonts w:cs="Times New Roman"/>
          <w:lang w:val="en-US"/>
        </w:rPr>
        <w:t>,</w:t>
      </w:r>
      <w:r w:rsidR="00362F5E" w:rsidRPr="00AD3812">
        <w:rPr>
          <w:rFonts w:cs="Times New Roman"/>
          <w:lang w:val="en-US"/>
        </w:rPr>
        <w:t>” they contributed to the “rise of Christianity as a world movement” (420)</w:t>
      </w:r>
      <w:r w:rsidR="00AF72D4" w:rsidRPr="00AD3812">
        <w:rPr>
          <w:rFonts w:cs="Times New Roman"/>
          <w:lang w:val="en-US"/>
        </w:rPr>
        <w:t>.</w:t>
      </w:r>
      <w:r w:rsidR="00AC0DEA" w:rsidRPr="00AD3812">
        <w:rPr>
          <w:rFonts w:cs="Times New Roman"/>
          <w:lang w:val="en-US"/>
        </w:rPr>
        <w:t xml:space="preserve"> </w:t>
      </w:r>
      <w:r w:rsidR="00AF72D4" w:rsidRPr="00AD3812">
        <w:rPr>
          <w:rFonts w:cs="Times New Roman"/>
          <w:lang w:val="en-US"/>
        </w:rPr>
        <w:t xml:space="preserve">This approach is more social and cultural than political and ecclesiastical; </w:t>
      </w:r>
      <w:r w:rsidR="00D07450">
        <w:rPr>
          <w:rFonts w:cs="Times New Roman"/>
          <w:lang w:val="en-US"/>
        </w:rPr>
        <w:t xml:space="preserve">it </w:t>
      </w:r>
      <w:r w:rsidR="00AF72D4" w:rsidRPr="00AD3812">
        <w:rPr>
          <w:rFonts w:cs="Times New Roman"/>
          <w:lang w:val="en-US"/>
        </w:rPr>
        <w:t xml:space="preserve">therefore fittingly represents the </w:t>
      </w:r>
      <w:r w:rsidR="006A075C" w:rsidRPr="00AD3812">
        <w:rPr>
          <w:rFonts w:cs="Times New Roman"/>
          <w:lang w:val="en-US"/>
        </w:rPr>
        <w:t xml:space="preserve">pluralistic nature </w:t>
      </w:r>
      <w:r w:rsidR="00AF72D4" w:rsidRPr="00AD3812">
        <w:rPr>
          <w:rFonts w:cs="Times New Roman"/>
          <w:lang w:val="en-US"/>
        </w:rPr>
        <w:t xml:space="preserve">of Christianity by bringing out the </w:t>
      </w:r>
      <w:r w:rsidR="006A075C" w:rsidRPr="00AD3812">
        <w:rPr>
          <w:rFonts w:cs="Times New Roman"/>
          <w:lang w:val="en-US"/>
        </w:rPr>
        <w:t>“voices, experiences, and expressions of Christians worldwide in all their social, ethnic, and generational diversity” (3)</w:t>
      </w:r>
      <w:r w:rsidR="00617746" w:rsidRPr="00AD3812">
        <w:rPr>
          <w:rFonts w:cs="Times New Roman"/>
          <w:lang w:val="en-US"/>
        </w:rPr>
        <w:t xml:space="preserve">. </w:t>
      </w:r>
      <w:proofErr w:type="spellStart"/>
      <w:r w:rsidR="00D07450">
        <w:rPr>
          <w:rFonts w:cs="Times New Roman"/>
          <w:lang w:val="en-US"/>
        </w:rPr>
        <w:t>Hanciles</w:t>
      </w:r>
      <w:proofErr w:type="spellEnd"/>
      <w:r w:rsidR="00D07450">
        <w:rPr>
          <w:rFonts w:cs="Times New Roman"/>
          <w:lang w:val="en-US"/>
        </w:rPr>
        <w:t xml:space="preserve"> </w:t>
      </w:r>
      <w:r w:rsidR="00F74B51" w:rsidRPr="00AD3812">
        <w:rPr>
          <w:rFonts w:cs="Times New Roman"/>
          <w:lang w:val="en-US"/>
        </w:rPr>
        <w:t>readily recogni</w:t>
      </w:r>
      <w:r w:rsidR="00D07450">
        <w:rPr>
          <w:rFonts w:cs="Times New Roman"/>
          <w:lang w:val="en-US"/>
        </w:rPr>
        <w:t>z</w:t>
      </w:r>
      <w:r w:rsidR="00F74B51" w:rsidRPr="00AD3812">
        <w:rPr>
          <w:rFonts w:cs="Times New Roman"/>
          <w:lang w:val="en-US"/>
        </w:rPr>
        <w:t xml:space="preserve">es the limitations of </w:t>
      </w:r>
      <w:r w:rsidR="00D07450">
        <w:rPr>
          <w:rFonts w:cs="Times New Roman"/>
          <w:lang w:val="en-US"/>
        </w:rPr>
        <w:t>a</w:t>
      </w:r>
      <w:r w:rsidR="00F74B51" w:rsidRPr="00AD3812">
        <w:rPr>
          <w:rFonts w:cs="Times New Roman"/>
          <w:lang w:val="en-US"/>
        </w:rPr>
        <w:t xml:space="preserve"> s</w:t>
      </w:r>
      <w:r w:rsidR="00686AED" w:rsidRPr="00AD3812">
        <w:rPr>
          <w:rFonts w:cs="Times New Roman"/>
          <w:lang w:val="en-US"/>
        </w:rPr>
        <w:t>ocio</w:t>
      </w:r>
      <w:r w:rsidR="00F74B51" w:rsidRPr="00AD3812">
        <w:rPr>
          <w:rFonts w:cs="Times New Roman"/>
          <w:lang w:val="en-US"/>
        </w:rPr>
        <w:t>historical approach</w:t>
      </w:r>
      <w:r w:rsidR="00D07450">
        <w:rPr>
          <w:rFonts w:cs="Times New Roman"/>
          <w:lang w:val="en-US"/>
        </w:rPr>
        <w:t xml:space="preserve">, including an </w:t>
      </w:r>
      <w:r w:rsidR="00F74B51" w:rsidRPr="00AD3812">
        <w:rPr>
          <w:rFonts w:cs="Times New Roman"/>
          <w:lang w:val="en-US"/>
        </w:rPr>
        <w:t xml:space="preserve">anti-institutional bias, </w:t>
      </w:r>
      <w:r w:rsidR="00EE090B">
        <w:rPr>
          <w:rFonts w:cs="Times New Roman"/>
          <w:lang w:val="en-US"/>
        </w:rPr>
        <w:t xml:space="preserve">limitations </w:t>
      </w:r>
      <w:r w:rsidR="004D0D78" w:rsidRPr="00AD3812">
        <w:rPr>
          <w:rFonts w:cs="Times New Roman"/>
          <w:lang w:val="en-US"/>
        </w:rPr>
        <w:t>on hermeneutic coherence</w:t>
      </w:r>
      <w:r w:rsidR="00EE090B">
        <w:rPr>
          <w:rFonts w:cs="Times New Roman"/>
          <w:lang w:val="en-US"/>
        </w:rPr>
        <w:t>,</w:t>
      </w:r>
      <w:r w:rsidR="004D0D78" w:rsidRPr="00AD3812">
        <w:rPr>
          <w:rFonts w:cs="Times New Roman"/>
          <w:lang w:val="en-US"/>
        </w:rPr>
        <w:t xml:space="preserve"> and the </w:t>
      </w:r>
      <w:r w:rsidR="00F74B51" w:rsidRPr="00AD3812">
        <w:rPr>
          <w:rFonts w:cs="Times New Roman"/>
          <w:lang w:val="en-US"/>
        </w:rPr>
        <w:t>s</w:t>
      </w:r>
      <w:r w:rsidR="009D2D89" w:rsidRPr="00AD3812">
        <w:rPr>
          <w:rFonts w:cs="Times New Roman"/>
          <w:lang w:val="en-US"/>
        </w:rPr>
        <w:t>ubjective nature of historical i</w:t>
      </w:r>
      <w:r w:rsidR="00F74B51" w:rsidRPr="00AD3812">
        <w:rPr>
          <w:rFonts w:cs="Times New Roman"/>
          <w:lang w:val="en-US"/>
        </w:rPr>
        <w:t>nquiry</w:t>
      </w:r>
      <w:r w:rsidR="00D07450">
        <w:rPr>
          <w:rFonts w:cs="Times New Roman"/>
          <w:lang w:val="en-US"/>
        </w:rPr>
        <w:t xml:space="preserve"> (5–6)</w:t>
      </w:r>
      <w:r w:rsidR="00F74B51" w:rsidRPr="00AD3812">
        <w:rPr>
          <w:rFonts w:cs="Times New Roman"/>
          <w:lang w:val="en-US"/>
        </w:rPr>
        <w:t xml:space="preserve">. Yet, </w:t>
      </w:r>
      <w:r w:rsidR="00DA4349" w:rsidRPr="00AD3812">
        <w:rPr>
          <w:rFonts w:cs="Times New Roman"/>
          <w:lang w:val="en-US"/>
        </w:rPr>
        <w:t>its</w:t>
      </w:r>
      <w:r w:rsidR="00F74B51" w:rsidRPr="00AD3812">
        <w:rPr>
          <w:rFonts w:cs="Times New Roman"/>
          <w:lang w:val="en-US"/>
        </w:rPr>
        <w:t xml:space="preserve"> scholarly depth and analysis of details of the chosen individuals and groups are eviden</w:t>
      </w:r>
      <w:r w:rsidR="00EE090B">
        <w:rPr>
          <w:rFonts w:cs="Times New Roman"/>
          <w:lang w:val="en-US"/>
        </w:rPr>
        <w:t xml:space="preserve">t </w:t>
      </w:r>
      <w:r w:rsidR="00A138E3">
        <w:rPr>
          <w:rFonts w:cs="Times New Roman"/>
          <w:lang w:val="en-US"/>
        </w:rPr>
        <w:t>throughout.</w:t>
      </w:r>
      <w:r w:rsidR="00F74B51" w:rsidRPr="00AD3812">
        <w:rPr>
          <w:rFonts w:cs="Times New Roman"/>
          <w:lang w:val="en-US"/>
        </w:rPr>
        <w:t xml:space="preserve"> </w:t>
      </w:r>
    </w:p>
    <w:p w14:paraId="040079B8" w14:textId="77777777" w:rsidR="00524EE3" w:rsidRPr="00AD3812" w:rsidRDefault="00524EE3" w:rsidP="00624789">
      <w:pPr>
        <w:pStyle w:val="Heading1"/>
        <w:spacing w:before="0" w:after="0" w:line="240" w:lineRule="auto"/>
        <w:rPr>
          <w:rFonts w:ascii="Times New Roman" w:hAnsi="Times New Roman" w:cs="Times New Roman"/>
          <w:lang w:val="en-US"/>
        </w:rPr>
      </w:pPr>
    </w:p>
    <w:p w14:paraId="66596307" w14:textId="5C4952F5" w:rsidR="00D827F2" w:rsidRPr="00AD3812" w:rsidRDefault="00021AAD" w:rsidP="00624789">
      <w:pPr>
        <w:pStyle w:val="Heading1"/>
        <w:spacing w:before="0" w:after="0" w:line="240" w:lineRule="auto"/>
        <w:rPr>
          <w:rFonts w:ascii="Times New Roman" w:hAnsi="Times New Roman" w:cs="Times New Roman"/>
          <w:lang w:val="en-US"/>
        </w:rPr>
      </w:pPr>
      <w:r w:rsidRPr="00AD3812">
        <w:rPr>
          <w:rFonts w:ascii="Times New Roman" w:hAnsi="Times New Roman" w:cs="Times New Roman"/>
          <w:lang w:val="en-US"/>
        </w:rPr>
        <w:t>Structure and contents</w:t>
      </w:r>
    </w:p>
    <w:p w14:paraId="0E390193" w14:textId="4E292EBB" w:rsidR="00B51FBC" w:rsidRPr="00AD3812" w:rsidRDefault="00397E9A" w:rsidP="00624789">
      <w:pPr>
        <w:spacing w:after="0" w:line="240" w:lineRule="auto"/>
        <w:rPr>
          <w:rFonts w:cs="Times New Roman"/>
          <w:lang w:val="en-US"/>
        </w:rPr>
      </w:pPr>
      <w:r>
        <w:rPr>
          <w:rFonts w:cs="Times New Roman"/>
          <w:lang w:val="en-US"/>
        </w:rPr>
        <w:t xml:space="preserve">This book contains </w:t>
      </w:r>
      <w:r w:rsidR="00D827F2" w:rsidRPr="00AD3812">
        <w:rPr>
          <w:rFonts w:cs="Times New Roman"/>
          <w:lang w:val="en-US"/>
        </w:rPr>
        <w:t>an introduction</w:t>
      </w:r>
      <w:r>
        <w:rPr>
          <w:rFonts w:cs="Times New Roman"/>
          <w:lang w:val="en-US"/>
        </w:rPr>
        <w:t xml:space="preserve"> and </w:t>
      </w:r>
      <w:r w:rsidR="00D827F2" w:rsidRPr="00AD3812">
        <w:rPr>
          <w:rFonts w:cs="Times New Roman"/>
          <w:lang w:val="en-US"/>
        </w:rPr>
        <w:t xml:space="preserve">ten chapters. The </w:t>
      </w:r>
      <w:r w:rsidR="00B51FBC" w:rsidRPr="00AD3812">
        <w:rPr>
          <w:rFonts w:cs="Times New Roman"/>
          <w:lang w:val="en-US"/>
        </w:rPr>
        <w:t>introduct</w:t>
      </w:r>
      <w:r w:rsidR="00D827F2" w:rsidRPr="00AD3812">
        <w:rPr>
          <w:rFonts w:cs="Times New Roman"/>
          <w:lang w:val="en-US"/>
        </w:rPr>
        <w:t>ion</w:t>
      </w:r>
      <w:r w:rsidR="001C5E6A" w:rsidRPr="00AD3812">
        <w:rPr>
          <w:rFonts w:cs="Times New Roman"/>
          <w:lang w:val="en-US"/>
        </w:rPr>
        <w:t xml:space="preserve"> invites </w:t>
      </w:r>
      <w:r w:rsidR="00D827F2" w:rsidRPr="00AD3812">
        <w:rPr>
          <w:rFonts w:cs="Times New Roman"/>
          <w:lang w:val="en-US"/>
        </w:rPr>
        <w:t xml:space="preserve">the readers </w:t>
      </w:r>
      <w:r w:rsidR="00265642" w:rsidRPr="00AD3812">
        <w:rPr>
          <w:rFonts w:cs="Times New Roman"/>
          <w:lang w:val="en-US"/>
        </w:rPr>
        <w:t xml:space="preserve">to </w:t>
      </w:r>
      <w:r w:rsidR="00B51FBC" w:rsidRPr="00AD3812">
        <w:rPr>
          <w:rFonts w:cs="Times New Roman"/>
          <w:lang w:val="en-US"/>
        </w:rPr>
        <w:t xml:space="preserve">free their study of Christianity from </w:t>
      </w:r>
      <w:r w:rsidR="00265642" w:rsidRPr="00AD3812">
        <w:rPr>
          <w:rFonts w:cs="Times New Roman"/>
          <w:lang w:val="en-US"/>
        </w:rPr>
        <w:t xml:space="preserve">the old </w:t>
      </w:r>
      <w:r w:rsidR="004A4D8B" w:rsidRPr="00AD3812">
        <w:rPr>
          <w:rFonts w:cs="Times New Roman"/>
          <w:lang w:val="en-US"/>
        </w:rPr>
        <w:t>top-down</w:t>
      </w:r>
      <w:r w:rsidR="00ED250F" w:rsidRPr="00AD3812">
        <w:rPr>
          <w:rFonts w:cs="Times New Roman"/>
          <w:lang w:val="en-US"/>
        </w:rPr>
        <w:t>, empire-based, colonialism-oriented, and institutions-</w:t>
      </w:r>
      <w:r w:rsidR="00624789" w:rsidRPr="00AD3812">
        <w:rPr>
          <w:rFonts w:cs="Times New Roman"/>
          <w:lang w:val="en-US"/>
        </w:rPr>
        <w:t>centered</w:t>
      </w:r>
      <w:r w:rsidR="004A4D8B" w:rsidRPr="00AD3812">
        <w:rPr>
          <w:rFonts w:cs="Times New Roman"/>
          <w:lang w:val="en-US"/>
        </w:rPr>
        <w:t xml:space="preserve"> </w:t>
      </w:r>
      <w:r w:rsidR="00265642" w:rsidRPr="00AD3812">
        <w:rPr>
          <w:rFonts w:cs="Times New Roman"/>
          <w:lang w:val="en-US"/>
        </w:rPr>
        <w:t>historiography</w:t>
      </w:r>
      <w:r>
        <w:rPr>
          <w:rFonts w:cs="Times New Roman"/>
          <w:lang w:val="en-US"/>
        </w:rPr>
        <w:t>. W</w:t>
      </w:r>
      <w:r w:rsidR="00ED250F" w:rsidRPr="00AD3812">
        <w:rPr>
          <w:rFonts w:cs="Times New Roman"/>
          <w:lang w:val="en-US"/>
        </w:rPr>
        <w:t xml:space="preserve">ith numerous examples, it helps readers to appreciate the contributions made by ordinary Christians </w:t>
      </w:r>
      <w:r>
        <w:rPr>
          <w:rFonts w:cs="Times New Roman"/>
          <w:lang w:val="en-US"/>
        </w:rPr>
        <w:t xml:space="preserve">such as </w:t>
      </w:r>
      <w:r w:rsidR="00ED250F" w:rsidRPr="00AD3812">
        <w:rPr>
          <w:rFonts w:cs="Times New Roman"/>
          <w:lang w:val="en-US"/>
        </w:rPr>
        <w:t>migrants and women to the rise, growth</w:t>
      </w:r>
      <w:r>
        <w:rPr>
          <w:rFonts w:cs="Times New Roman"/>
          <w:lang w:val="en-US"/>
        </w:rPr>
        <w:t>,</w:t>
      </w:r>
      <w:r w:rsidR="00ED250F" w:rsidRPr="00AD3812">
        <w:rPr>
          <w:rFonts w:cs="Times New Roman"/>
          <w:lang w:val="en-US"/>
        </w:rPr>
        <w:t xml:space="preserve"> and expansion of Christianity as a world religion. Christian migrants often remained vulnerable </w:t>
      </w:r>
      <w:r w:rsidR="001C5E6A" w:rsidRPr="00AD3812">
        <w:rPr>
          <w:rFonts w:cs="Times New Roman"/>
          <w:lang w:val="en-US"/>
        </w:rPr>
        <w:t>strangers</w:t>
      </w:r>
      <w:r w:rsidR="00ED250F" w:rsidRPr="00AD3812">
        <w:rPr>
          <w:rFonts w:cs="Times New Roman"/>
          <w:lang w:val="en-US"/>
        </w:rPr>
        <w:t xml:space="preserve"> among </w:t>
      </w:r>
      <w:r w:rsidR="00E9789E">
        <w:rPr>
          <w:rFonts w:cs="Times New Roman"/>
          <w:lang w:val="en-US"/>
        </w:rPr>
        <w:t xml:space="preserve">their </w:t>
      </w:r>
      <w:r w:rsidR="00ED250F" w:rsidRPr="00AD3812">
        <w:rPr>
          <w:rFonts w:cs="Times New Roman"/>
          <w:lang w:val="en-US"/>
        </w:rPr>
        <w:t>host communities; most of them had nothing to do with local politics, economics</w:t>
      </w:r>
      <w:r w:rsidR="00E9789E">
        <w:rPr>
          <w:rFonts w:cs="Times New Roman"/>
          <w:lang w:val="en-US"/>
        </w:rPr>
        <w:t>, or</w:t>
      </w:r>
      <w:r w:rsidR="00ED250F" w:rsidRPr="00AD3812">
        <w:rPr>
          <w:rFonts w:cs="Times New Roman"/>
          <w:lang w:val="en-US"/>
        </w:rPr>
        <w:t xml:space="preserve"> other power structures. Yet, </w:t>
      </w:r>
      <w:r w:rsidR="00DA4349" w:rsidRPr="00AD3812">
        <w:rPr>
          <w:rFonts w:cs="Times New Roman"/>
          <w:lang w:val="en-US"/>
        </w:rPr>
        <w:t xml:space="preserve">they </w:t>
      </w:r>
      <w:r w:rsidR="00855624" w:rsidRPr="00AD3812">
        <w:rPr>
          <w:rFonts w:cs="Times New Roman"/>
          <w:lang w:val="en-US"/>
        </w:rPr>
        <w:t xml:space="preserve">invigorated existing forms of local Christianity and expanded its outreach. </w:t>
      </w:r>
    </w:p>
    <w:p w14:paraId="3BFE2BCF" w14:textId="442045C7" w:rsidR="00C67FC1" w:rsidRPr="00AD3812" w:rsidRDefault="00ED250F" w:rsidP="00624789">
      <w:pPr>
        <w:spacing w:after="0" w:line="240" w:lineRule="auto"/>
        <w:ind w:firstLine="720"/>
        <w:rPr>
          <w:rFonts w:cs="Times New Roman"/>
          <w:lang w:val="en-US"/>
        </w:rPr>
      </w:pPr>
      <w:r w:rsidRPr="00AD3812">
        <w:rPr>
          <w:rFonts w:cs="Times New Roman"/>
          <w:lang w:val="en-US"/>
        </w:rPr>
        <w:t xml:space="preserve">The first </w:t>
      </w:r>
      <w:r w:rsidR="00FA202E" w:rsidRPr="00AD3812">
        <w:rPr>
          <w:rFonts w:cs="Times New Roman"/>
          <w:lang w:val="en-US"/>
        </w:rPr>
        <w:t xml:space="preserve">three chapters </w:t>
      </w:r>
      <w:r w:rsidRPr="00AD3812">
        <w:rPr>
          <w:rFonts w:cs="Times New Roman"/>
          <w:lang w:val="en-US"/>
        </w:rPr>
        <w:t xml:space="preserve">discuss </w:t>
      </w:r>
      <w:r w:rsidR="004D0D78" w:rsidRPr="00AD3812">
        <w:rPr>
          <w:rFonts w:cs="Times New Roman"/>
          <w:lang w:val="en-US"/>
        </w:rPr>
        <w:t xml:space="preserve">the </w:t>
      </w:r>
      <w:r w:rsidR="00E9789E">
        <w:rPr>
          <w:rFonts w:cs="Times New Roman"/>
          <w:lang w:val="en-US"/>
        </w:rPr>
        <w:t xml:space="preserve">book’s </w:t>
      </w:r>
      <w:r w:rsidR="00423C33" w:rsidRPr="00AD3812">
        <w:rPr>
          <w:rFonts w:cs="Times New Roman"/>
          <w:lang w:val="en-US"/>
        </w:rPr>
        <w:t xml:space="preserve">conceptual overview. </w:t>
      </w:r>
      <w:r w:rsidR="00E9789E">
        <w:rPr>
          <w:rFonts w:cs="Times New Roman"/>
          <w:lang w:val="en-US"/>
        </w:rPr>
        <w:t>C</w:t>
      </w:r>
      <w:r w:rsidR="00FA202E" w:rsidRPr="00AD3812">
        <w:rPr>
          <w:rFonts w:cs="Times New Roman"/>
          <w:lang w:val="en-US"/>
        </w:rPr>
        <w:t xml:space="preserve">hapter </w:t>
      </w:r>
      <w:r w:rsidR="00E9789E">
        <w:rPr>
          <w:rFonts w:cs="Times New Roman"/>
          <w:lang w:val="en-US"/>
        </w:rPr>
        <w:t xml:space="preserve">1 </w:t>
      </w:r>
      <w:r w:rsidR="00D57105">
        <w:rPr>
          <w:rFonts w:cs="Times New Roman"/>
          <w:lang w:val="en-US"/>
        </w:rPr>
        <w:t>considers</w:t>
      </w:r>
      <w:r w:rsidRPr="00AD3812">
        <w:rPr>
          <w:rFonts w:cs="Times New Roman"/>
          <w:lang w:val="en-US"/>
        </w:rPr>
        <w:t xml:space="preserve"> </w:t>
      </w:r>
      <w:r w:rsidR="00FA202E" w:rsidRPr="00AD3812">
        <w:rPr>
          <w:rFonts w:cs="Times New Roman"/>
          <w:lang w:val="en-US"/>
        </w:rPr>
        <w:t>existing scholarship on migration</w:t>
      </w:r>
      <w:r w:rsidR="00E9789E">
        <w:rPr>
          <w:rFonts w:cs="Times New Roman"/>
          <w:lang w:val="en-US"/>
        </w:rPr>
        <w:t xml:space="preserve">, explaining </w:t>
      </w:r>
      <w:r w:rsidRPr="00AD3812">
        <w:rPr>
          <w:rFonts w:cs="Times New Roman"/>
          <w:lang w:val="en-US"/>
        </w:rPr>
        <w:t xml:space="preserve">its </w:t>
      </w:r>
      <w:r w:rsidR="00FA202E" w:rsidRPr="00AD3812">
        <w:rPr>
          <w:rFonts w:cs="Times New Roman"/>
          <w:lang w:val="en-US"/>
        </w:rPr>
        <w:t xml:space="preserve">interpretive tools and models </w:t>
      </w:r>
      <w:r w:rsidR="00E9789E">
        <w:rPr>
          <w:rFonts w:cs="Times New Roman"/>
          <w:lang w:val="en-US"/>
        </w:rPr>
        <w:t>for</w:t>
      </w:r>
      <w:r w:rsidR="00FA202E" w:rsidRPr="00AD3812">
        <w:rPr>
          <w:rFonts w:cs="Times New Roman"/>
          <w:lang w:val="en-US"/>
        </w:rPr>
        <w:t xml:space="preserve"> understand</w:t>
      </w:r>
      <w:r w:rsidR="00E9789E">
        <w:rPr>
          <w:rFonts w:cs="Times New Roman"/>
          <w:lang w:val="en-US"/>
        </w:rPr>
        <w:t>ing</w:t>
      </w:r>
      <w:r w:rsidR="00FA202E" w:rsidRPr="00AD3812">
        <w:rPr>
          <w:rFonts w:cs="Times New Roman"/>
          <w:lang w:val="en-US"/>
        </w:rPr>
        <w:t xml:space="preserve"> human migration</w:t>
      </w:r>
      <w:r w:rsidR="00E9789E">
        <w:rPr>
          <w:rFonts w:cs="Times New Roman"/>
          <w:lang w:val="en-US"/>
        </w:rPr>
        <w:t xml:space="preserve">. Migrants have included </w:t>
      </w:r>
      <w:r w:rsidR="00FA202E" w:rsidRPr="00AD3812">
        <w:rPr>
          <w:rFonts w:cs="Times New Roman"/>
          <w:lang w:val="en-US"/>
        </w:rPr>
        <w:t xml:space="preserve">nomadic pastoralists, </w:t>
      </w:r>
      <w:r w:rsidR="003237D2" w:rsidRPr="00AD3812">
        <w:rPr>
          <w:rFonts w:cs="Times New Roman"/>
          <w:lang w:val="en-US"/>
        </w:rPr>
        <w:t xml:space="preserve">military personnel, </w:t>
      </w:r>
      <w:r w:rsidR="00FA202E" w:rsidRPr="00AD3812">
        <w:rPr>
          <w:rFonts w:cs="Times New Roman"/>
          <w:lang w:val="en-US"/>
        </w:rPr>
        <w:t xml:space="preserve">war captives, slaves, </w:t>
      </w:r>
      <w:r w:rsidR="0099133E" w:rsidRPr="00AD3812">
        <w:rPr>
          <w:rFonts w:cs="Times New Roman"/>
          <w:lang w:val="en-US"/>
        </w:rPr>
        <w:t xml:space="preserve">active or disfavored employees </w:t>
      </w:r>
      <w:r w:rsidR="003237D2" w:rsidRPr="00AD3812">
        <w:rPr>
          <w:rFonts w:cs="Times New Roman"/>
          <w:lang w:val="en-US"/>
        </w:rPr>
        <w:t>of empires or governments</w:t>
      </w:r>
      <w:r w:rsidR="00FA202E" w:rsidRPr="00AD3812">
        <w:rPr>
          <w:rFonts w:cs="Times New Roman"/>
          <w:lang w:val="en-US"/>
        </w:rPr>
        <w:t xml:space="preserve">, merchants, religious </w:t>
      </w:r>
      <w:proofErr w:type="gramStart"/>
      <w:r w:rsidR="00FA202E" w:rsidRPr="00AD3812">
        <w:rPr>
          <w:rFonts w:cs="Times New Roman"/>
          <w:lang w:val="en-US"/>
        </w:rPr>
        <w:t>specialists</w:t>
      </w:r>
      <w:proofErr w:type="gramEnd"/>
      <w:r w:rsidR="00FA202E" w:rsidRPr="00AD3812">
        <w:rPr>
          <w:rFonts w:cs="Times New Roman"/>
          <w:lang w:val="en-US"/>
        </w:rPr>
        <w:t xml:space="preserve"> and devote</w:t>
      </w:r>
      <w:r w:rsidR="009D4A39" w:rsidRPr="00AD3812">
        <w:rPr>
          <w:rFonts w:cs="Times New Roman"/>
          <w:lang w:val="en-US"/>
        </w:rPr>
        <w:t>e</w:t>
      </w:r>
      <w:r w:rsidR="00FA202E" w:rsidRPr="00AD3812">
        <w:rPr>
          <w:rFonts w:cs="Times New Roman"/>
          <w:lang w:val="en-US"/>
        </w:rPr>
        <w:t>s</w:t>
      </w:r>
      <w:r w:rsidR="0099133E" w:rsidRPr="00AD3812">
        <w:rPr>
          <w:rFonts w:cs="Times New Roman"/>
          <w:lang w:val="en-US"/>
        </w:rPr>
        <w:t xml:space="preserve">, </w:t>
      </w:r>
      <w:r w:rsidR="00E9789E">
        <w:rPr>
          <w:rFonts w:cs="Times New Roman"/>
          <w:lang w:val="en-US"/>
        </w:rPr>
        <w:t xml:space="preserve">and </w:t>
      </w:r>
      <w:r w:rsidR="0099133E" w:rsidRPr="00AD3812">
        <w:rPr>
          <w:rFonts w:cs="Times New Roman"/>
          <w:lang w:val="en-US"/>
        </w:rPr>
        <w:t>wandering entertainers and professionals</w:t>
      </w:r>
      <w:r w:rsidR="00FA202E" w:rsidRPr="00AD3812">
        <w:rPr>
          <w:rFonts w:cs="Times New Roman"/>
          <w:lang w:val="en-US"/>
        </w:rPr>
        <w:t xml:space="preserve">. </w:t>
      </w:r>
      <w:r w:rsidR="0099133E" w:rsidRPr="00AD3812">
        <w:rPr>
          <w:rFonts w:cs="Times New Roman"/>
          <w:lang w:val="en-US"/>
        </w:rPr>
        <w:t xml:space="preserve">They </w:t>
      </w:r>
      <w:r w:rsidR="00FA202E" w:rsidRPr="00AD3812">
        <w:rPr>
          <w:rFonts w:cs="Times New Roman"/>
          <w:lang w:val="en-US"/>
        </w:rPr>
        <w:t xml:space="preserve">carry with them </w:t>
      </w:r>
      <w:r w:rsidR="0099133E" w:rsidRPr="00AD3812">
        <w:rPr>
          <w:rFonts w:cs="Times New Roman"/>
          <w:lang w:val="en-US"/>
        </w:rPr>
        <w:t>their heritage</w:t>
      </w:r>
      <w:r w:rsidR="00E9789E">
        <w:rPr>
          <w:rFonts w:cs="Times New Roman"/>
          <w:lang w:val="en-US"/>
        </w:rPr>
        <w:t>,</w:t>
      </w:r>
      <w:r w:rsidR="0099133E" w:rsidRPr="00AD3812">
        <w:rPr>
          <w:rFonts w:cs="Times New Roman"/>
          <w:lang w:val="en-US"/>
        </w:rPr>
        <w:t xml:space="preserve"> including religious beliefs and practices</w:t>
      </w:r>
      <w:r w:rsidR="003237D2" w:rsidRPr="00AD3812">
        <w:rPr>
          <w:rFonts w:cs="Times New Roman"/>
          <w:lang w:val="en-US"/>
        </w:rPr>
        <w:t xml:space="preserve">. </w:t>
      </w:r>
    </w:p>
    <w:p w14:paraId="20E38203" w14:textId="6885622D" w:rsidR="00423C33" w:rsidRPr="00AD3812" w:rsidRDefault="00E9789E" w:rsidP="00624789">
      <w:pPr>
        <w:spacing w:after="0" w:line="240" w:lineRule="auto"/>
        <w:ind w:firstLine="720"/>
        <w:rPr>
          <w:rFonts w:cs="Times New Roman"/>
          <w:lang w:val="en-US"/>
        </w:rPr>
      </w:pPr>
      <w:r>
        <w:rPr>
          <w:rFonts w:cs="Times New Roman"/>
          <w:lang w:val="en-US"/>
        </w:rPr>
        <w:t>C</w:t>
      </w:r>
      <w:r w:rsidR="003237D2" w:rsidRPr="00AD3812">
        <w:rPr>
          <w:rFonts w:cs="Times New Roman"/>
          <w:lang w:val="en-US"/>
        </w:rPr>
        <w:t xml:space="preserve">hapter </w:t>
      </w:r>
      <w:r>
        <w:rPr>
          <w:rFonts w:cs="Times New Roman"/>
          <w:lang w:val="en-US"/>
        </w:rPr>
        <w:t xml:space="preserve">2 </w:t>
      </w:r>
      <w:r w:rsidR="003237D2" w:rsidRPr="00AD3812">
        <w:rPr>
          <w:rFonts w:cs="Times New Roman"/>
          <w:lang w:val="en-US"/>
        </w:rPr>
        <w:t>focuses on migrant contributions to globali</w:t>
      </w:r>
      <w:r>
        <w:rPr>
          <w:rFonts w:cs="Times New Roman"/>
          <w:lang w:val="en-US"/>
        </w:rPr>
        <w:t>z</w:t>
      </w:r>
      <w:r w:rsidR="003237D2" w:rsidRPr="00AD3812">
        <w:rPr>
          <w:rFonts w:cs="Times New Roman"/>
          <w:lang w:val="en-US"/>
        </w:rPr>
        <w:t>ing religions and unde</w:t>
      </w:r>
      <w:r w:rsidR="0099133E" w:rsidRPr="00AD3812">
        <w:rPr>
          <w:rFonts w:cs="Times New Roman"/>
          <w:lang w:val="en-US"/>
        </w:rPr>
        <w:t>rstanding religious conversions</w:t>
      </w:r>
      <w:r>
        <w:rPr>
          <w:rFonts w:cs="Times New Roman"/>
          <w:lang w:val="en-US"/>
        </w:rPr>
        <w:t>. M</w:t>
      </w:r>
      <w:r w:rsidR="0099133E" w:rsidRPr="00AD3812">
        <w:rPr>
          <w:rFonts w:cs="Times New Roman"/>
          <w:lang w:val="en-US"/>
        </w:rPr>
        <w:t xml:space="preserve">igrants </w:t>
      </w:r>
      <w:r>
        <w:rPr>
          <w:rFonts w:cs="Times New Roman"/>
          <w:lang w:val="en-US"/>
        </w:rPr>
        <w:t xml:space="preserve">must </w:t>
      </w:r>
      <w:r w:rsidR="0099133E" w:rsidRPr="00AD3812">
        <w:rPr>
          <w:rFonts w:cs="Times New Roman"/>
          <w:lang w:val="en-US"/>
        </w:rPr>
        <w:t xml:space="preserve">reckon with basic </w:t>
      </w:r>
      <w:r w:rsidR="00884865" w:rsidRPr="00AD3812">
        <w:rPr>
          <w:rFonts w:cs="Times New Roman"/>
          <w:lang w:val="en-US"/>
        </w:rPr>
        <w:t>needs</w:t>
      </w:r>
      <w:r w:rsidR="0099133E" w:rsidRPr="00AD3812">
        <w:rPr>
          <w:rFonts w:cs="Times New Roman"/>
          <w:lang w:val="en-US"/>
        </w:rPr>
        <w:t xml:space="preserve"> and</w:t>
      </w:r>
      <w:r w:rsidR="00884865" w:rsidRPr="00AD3812">
        <w:rPr>
          <w:rFonts w:cs="Times New Roman"/>
          <w:lang w:val="en-US"/>
        </w:rPr>
        <w:t xml:space="preserve"> uncertainties</w:t>
      </w:r>
      <w:r w:rsidR="0099133E" w:rsidRPr="00AD3812">
        <w:rPr>
          <w:rFonts w:cs="Times New Roman"/>
          <w:lang w:val="en-US"/>
        </w:rPr>
        <w:t>;</w:t>
      </w:r>
      <w:r w:rsidR="00884865" w:rsidRPr="00AD3812">
        <w:rPr>
          <w:rFonts w:cs="Times New Roman"/>
          <w:lang w:val="en-US"/>
        </w:rPr>
        <w:t xml:space="preserve"> the</w:t>
      </w:r>
      <w:r w:rsidR="0099133E" w:rsidRPr="00AD3812">
        <w:rPr>
          <w:rFonts w:cs="Times New Roman"/>
          <w:lang w:val="en-US"/>
        </w:rPr>
        <w:t xml:space="preserve">y use their practical </w:t>
      </w:r>
      <w:r w:rsidR="00884865" w:rsidRPr="00AD3812">
        <w:rPr>
          <w:rFonts w:cs="Times New Roman"/>
          <w:lang w:val="en-US"/>
        </w:rPr>
        <w:t>skills</w:t>
      </w:r>
      <w:r w:rsidR="0099133E" w:rsidRPr="00AD3812">
        <w:rPr>
          <w:rFonts w:cs="Times New Roman"/>
          <w:lang w:val="en-US"/>
        </w:rPr>
        <w:t xml:space="preserve"> to meet these challenges. As they interact with the customs of their host communities, </w:t>
      </w:r>
      <w:r w:rsidR="00EA2CA7" w:rsidRPr="00AD3812">
        <w:rPr>
          <w:rFonts w:cs="Times New Roman"/>
          <w:lang w:val="en-US"/>
        </w:rPr>
        <w:t xml:space="preserve">they rearrange their priorities and adjust their ways of life. Their presence and lifestyle often </w:t>
      </w:r>
      <w:r w:rsidR="00C4266C" w:rsidRPr="00AD3812">
        <w:rPr>
          <w:rFonts w:cs="Times New Roman"/>
          <w:lang w:val="en-US"/>
        </w:rPr>
        <w:t xml:space="preserve">attract others and </w:t>
      </w:r>
      <w:r w:rsidR="00D57105">
        <w:rPr>
          <w:rFonts w:cs="Times New Roman"/>
          <w:lang w:val="en-US"/>
        </w:rPr>
        <w:t>lead to</w:t>
      </w:r>
      <w:r w:rsidR="00C4266C" w:rsidRPr="00AD3812">
        <w:rPr>
          <w:rFonts w:cs="Times New Roman"/>
          <w:lang w:val="en-US"/>
        </w:rPr>
        <w:t xml:space="preserve"> their conversion. In this context, </w:t>
      </w:r>
      <w:proofErr w:type="spellStart"/>
      <w:r w:rsidR="00C4266C" w:rsidRPr="00AD3812">
        <w:rPr>
          <w:rFonts w:cs="Times New Roman"/>
          <w:lang w:val="en-US"/>
        </w:rPr>
        <w:t>Hanciles</w:t>
      </w:r>
      <w:proofErr w:type="spellEnd"/>
      <w:r w:rsidR="00C4266C" w:rsidRPr="00AD3812">
        <w:rPr>
          <w:rFonts w:cs="Times New Roman"/>
          <w:lang w:val="en-US"/>
        </w:rPr>
        <w:t xml:space="preserve"> </w:t>
      </w:r>
      <w:r w:rsidR="00F739EB" w:rsidRPr="00AD3812">
        <w:rPr>
          <w:rFonts w:cs="Times New Roman"/>
          <w:lang w:val="en-US"/>
        </w:rPr>
        <w:t xml:space="preserve">discusses and </w:t>
      </w:r>
      <w:r w:rsidR="00F739EB" w:rsidRPr="00AD3812">
        <w:rPr>
          <w:rFonts w:cs="Times New Roman"/>
          <w:lang w:val="en-US"/>
        </w:rPr>
        <w:lastRenderedPageBreak/>
        <w:t xml:space="preserve">applies </w:t>
      </w:r>
      <w:r w:rsidR="00C4266C" w:rsidRPr="00AD3812">
        <w:rPr>
          <w:rFonts w:cs="Times New Roman"/>
          <w:lang w:val="en-US"/>
        </w:rPr>
        <w:t xml:space="preserve">Lewis Rambo’s </w:t>
      </w:r>
      <w:r w:rsidR="00F739EB" w:rsidRPr="00AD3812">
        <w:rPr>
          <w:rFonts w:cs="Times New Roman"/>
          <w:lang w:val="en-US"/>
        </w:rPr>
        <w:t>understanding</w:t>
      </w:r>
      <w:r w:rsidR="004D0D78" w:rsidRPr="00AD3812">
        <w:rPr>
          <w:rFonts w:cs="Times New Roman"/>
          <w:lang w:val="en-US"/>
        </w:rPr>
        <w:t xml:space="preserve"> of</w:t>
      </w:r>
      <w:r w:rsidR="00F739EB" w:rsidRPr="00AD3812">
        <w:rPr>
          <w:rFonts w:cs="Times New Roman"/>
          <w:lang w:val="en-US"/>
        </w:rPr>
        <w:t xml:space="preserve"> </w:t>
      </w:r>
      <w:r w:rsidR="00C4266C" w:rsidRPr="00AD3812">
        <w:rPr>
          <w:rFonts w:cs="Times New Roman"/>
          <w:lang w:val="en-US"/>
        </w:rPr>
        <w:t>religious conversion</w:t>
      </w:r>
      <w:r>
        <w:rPr>
          <w:rFonts w:cs="Times New Roman"/>
          <w:lang w:val="en-US"/>
        </w:rPr>
        <w:t xml:space="preserve">, which emphasizes </w:t>
      </w:r>
      <w:r w:rsidR="00F739EB" w:rsidRPr="00AD3812">
        <w:rPr>
          <w:rFonts w:cs="Times New Roman"/>
          <w:lang w:val="en-US"/>
        </w:rPr>
        <w:t xml:space="preserve">the role of converts as </w:t>
      </w:r>
      <w:r w:rsidR="00C4266C" w:rsidRPr="00AD3812">
        <w:rPr>
          <w:rFonts w:cs="Times New Roman"/>
          <w:lang w:val="en-US"/>
        </w:rPr>
        <w:t xml:space="preserve">agents of their own destiny. </w:t>
      </w:r>
      <w:r w:rsidR="00F739EB" w:rsidRPr="00AD3812">
        <w:rPr>
          <w:rFonts w:cs="Times New Roman"/>
          <w:lang w:val="en-US"/>
        </w:rPr>
        <w:t xml:space="preserve">Likewise, he utilizes </w:t>
      </w:r>
      <w:r w:rsidR="00156571" w:rsidRPr="00AD3812">
        <w:rPr>
          <w:rFonts w:cs="Times New Roman"/>
          <w:lang w:val="en-US"/>
        </w:rPr>
        <w:t xml:space="preserve">the teachings of primal religions by Harold Turner (1911–2002), the translation principle </w:t>
      </w:r>
      <w:r>
        <w:rPr>
          <w:rFonts w:cs="Times New Roman"/>
          <w:lang w:val="en-US"/>
        </w:rPr>
        <w:t>of</w:t>
      </w:r>
      <w:r w:rsidR="00156571" w:rsidRPr="00AD3812">
        <w:rPr>
          <w:rFonts w:cs="Times New Roman"/>
          <w:lang w:val="en-US"/>
        </w:rPr>
        <w:t xml:space="preserve"> Sanneh and Walls, </w:t>
      </w:r>
      <w:r w:rsidR="00E83FF2" w:rsidRPr="00AD3812">
        <w:rPr>
          <w:rFonts w:cs="Times New Roman"/>
          <w:lang w:val="en-US"/>
        </w:rPr>
        <w:t xml:space="preserve">the theory of </w:t>
      </w:r>
      <w:r w:rsidR="00156571" w:rsidRPr="00AD3812">
        <w:rPr>
          <w:rFonts w:cs="Times New Roman"/>
          <w:lang w:val="en-US"/>
        </w:rPr>
        <w:t xml:space="preserve">social conversion </w:t>
      </w:r>
      <w:r w:rsidR="00654629">
        <w:rPr>
          <w:rFonts w:cs="Times New Roman"/>
          <w:lang w:val="en-US"/>
        </w:rPr>
        <w:t xml:space="preserve">of </w:t>
      </w:r>
      <w:r w:rsidR="00156571" w:rsidRPr="00AD3812">
        <w:rPr>
          <w:rFonts w:cs="Times New Roman"/>
          <w:lang w:val="en-US"/>
        </w:rPr>
        <w:t xml:space="preserve">Jerry </w:t>
      </w:r>
      <w:r w:rsidR="00E83FF2" w:rsidRPr="00AD3812">
        <w:rPr>
          <w:rFonts w:cs="Times New Roman"/>
          <w:lang w:val="en-US"/>
        </w:rPr>
        <w:t xml:space="preserve">H. </w:t>
      </w:r>
      <w:r w:rsidR="00156571" w:rsidRPr="00AD3812">
        <w:rPr>
          <w:rFonts w:cs="Times New Roman"/>
          <w:lang w:val="en-US"/>
        </w:rPr>
        <w:t xml:space="preserve">Bentley </w:t>
      </w:r>
      <w:r w:rsidR="00E83FF2" w:rsidRPr="00AD3812">
        <w:rPr>
          <w:rFonts w:cs="Times New Roman"/>
          <w:lang w:val="en-US"/>
        </w:rPr>
        <w:t xml:space="preserve">(1949–2012), and the </w:t>
      </w:r>
      <w:r w:rsidR="00654629">
        <w:rPr>
          <w:rFonts w:cs="Times New Roman"/>
          <w:lang w:val="en-US"/>
        </w:rPr>
        <w:t>ideas</w:t>
      </w:r>
      <w:r w:rsidR="00E83FF2" w:rsidRPr="00AD3812">
        <w:rPr>
          <w:rFonts w:cs="Times New Roman"/>
          <w:lang w:val="en-US"/>
        </w:rPr>
        <w:t xml:space="preserve"> of religious syncretism by John David Yeadon Peel (1941–2015)</w:t>
      </w:r>
      <w:r w:rsidR="00654629">
        <w:rPr>
          <w:rFonts w:cs="Times New Roman"/>
          <w:lang w:val="en-US"/>
        </w:rPr>
        <w:t xml:space="preserve"> to portray </w:t>
      </w:r>
      <w:r w:rsidR="00F739EB" w:rsidRPr="00AD3812">
        <w:rPr>
          <w:rFonts w:cs="Times New Roman"/>
          <w:lang w:val="en-US"/>
        </w:rPr>
        <w:t xml:space="preserve">the multidimensional experiences of the migrants. </w:t>
      </w:r>
    </w:p>
    <w:p w14:paraId="52FF7073" w14:textId="3097AF23" w:rsidR="00954B6D" w:rsidRPr="00AD3812" w:rsidRDefault="00654629" w:rsidP="00624789">
      <w:pPr>
        <w:spacing w:after="0" w:line="240" w:lineRule="auto"/>
        <w:ind w:firstLine="720"/>
        <w:rPr>
          <w:rFonts w:cs="Times New Roman"/>
          <w:lang w:val="en-US"/>
        </w:rPr>
      </w:pPr>
      <w:r>
        <w:rPr>
          <w:rFonts w:cs="Times New Roman"/>
          <w:lang w:val="en-US"/>
        </w:rPr>
        <w:t>C</w:t>
      </w:r>
      <w:r w:rsidR="00F739EB" w:rsidRPr="00AD3812">
        <w:rPr>
          <w:rFonts w:cs="Times New Roman"/>
          <w:lang w:val="en-US"/>
        </w:rPr>
        <w:t>hapter</w:t>
      </w:r>
      <w:r>
        <w:rPr>
          <w:rFonts w:cs="Times New Roman"/>
          <w:lang w:val="en-US"/>
        </w:rPr>
        <w:t xml:space="preserve"> 3, </w:t>
      </w:r>
      <w:r w:rsidR="00E14EB2" w:rsidRPr="00AD3812">
        <w:rPr>
          <w:rFonts w:cs="Times New Roman"/>
          <w:lang w:val="en-US"/>
        </w:rPr>
        <w:t>“Theologizing Migration: From Eden to Exile</w:t>
      </w:r>
      <w:r>
        <w:rPr>
          <w:rFonts w:cs="Times New Roman"/>
          <w:lang w:val="en-US"/>
        </w:rPr>
        <w:t>,</w:t>
      </w:r>
      <w:r w:rsidR="00E14EB2" w:rsidRPr="00AD3812">
        <w:rPr>
          <w:rFonts w:cs="Times New Roman"/>
          <w:lang w:val="en-US"/>
        </w:rPr>
        <w:t xml:space="preserve">” covers the key stages of </w:t>
      </w:r>
      <w:r>
        <w:rPr>
          <w:rFonts w:cs="Times New Roman"/>
          <w:lang w:val="en-US"/>
        </w:rPr>
        <w:t>s</w:t>
      </w:r>
      <w:r w:rsidR="00E14EB2" w:rsidRPr="00AD3812">
        <w:rPr>
          <w:rFonts w:cs="Times New Roman"/>
          <w:lang w:val="en-US"/>
        </w:rPr>
        <w:t xml:space="preserve">alvation </w:t>
      </w:r>
      <w:r>
        <w:rPr>
          <w:rFonts w:cs="Times New Roman"/>
          <w:lang w:val="en-US"/>
        </w:rPr>
        <w:t>h</w:t>
      </w:r>
      <w:r w:rsidR="00E14EB2" w:rsidRPr="00AD3812">
        <w:rPr>
          <w:rFonts w:cs="Times New Roman"/>
          <w:lang w:val="en-US"/>
        </w:rPr>
        <w:t>istory from Genesis to Revelation</w:t>
      </w:r>
      <w:r w:rsidR="00F739EB" w:rsidRPr="00AD3812">
        <w:rPr>
          <w:rFonts w:cs="Times New Roman"/>
          <w:lang w:val="en-US"/>
        </w:rPr>
        <w:t xml:space="preserve">. Its </w:t>
      </w:r>
      <w:r w:rsidR="00A41958" w:rsidRPr="00AD3812">
        <w:rPr>
          <w:rFonts w:cs="Times New Roman"/>
          <w:lang w:val="en-US"/>
        </w:rPr>
        <w:t>exposition of the narrative</w:t>
      </w:r>
      <w:r w:rsidR="002820B5" w:rsidRPr="00AD3812">
        <w:rPr>
          <w:rFonts w:cs="Times New Roman"/>
          <w:lang w:val="en-US"/>
        </w:rPr>
        <w:t xml:space="preserve"> </w:t>
      </w:r>
      <w:r>
        <w:rPr>
          <w:rFonts w:cs="Times New Roman"/>
          <w:lang w:val="en-US"/>
        </w:rPr>
        <w:t>of</w:t>
      </w:r>
      <w:r w:rsidR="00F739EB" w:rsidRPr="00AD3812">
        <w:rPr>
          <w:rFonts w:cs="Times New Roman"/>
          <w:lang w:val="en-US"/>
        </w:rPr>
        <w:t xml:space="preserve"> </w:t>
      </w:r>
      <w:r w:rsidR="002820B5" w:rsidRPr="00AD3812">
        <w:rPr>
          <w:rFonts w:cs="Times New Roman"/>
          <w:lang w:val="en-US"/>
        </w:rPr>
        <w:t xml:space="preserve">the Tower of Babel </w:t>
      </w:r>
      <w:r w:rsidR="00F739EB" w:rsidRPr="00AD3812">
        <w:rPr>
          <w:rFonts w:cs="Times New Roman"/>
          <w:lang w:val="en-US"/>
        </w:rPr>
        <w:t xml:space="preserve">is illustrative. It discusses at length </w:t>
      </w:r>
      <w:r>
        <w:rPr>
          <w:rFonts w:cs="Times New Roman"/>
          <w:lang w:val="en-US"/>
        </w:rPr>
        <w:t xml:space="preserve">and insightfully </w:t>
      </w:r>
      <w:r w:rsidR="00F739EB" w:rsidRPr="00AD3812">
        <w:rPr>
          <w:rFonts w:cs="Times New Roman"/>
          <w:lang w:val="en-US"/>
        </w:rPr>
        <w:t xml:space="preserve">the </w:t>
      </w:r>
      <w:r w:rsidR="00A41958" w:rsidRPr="00AD3812">
        <w:rPr>
          <w:rFonts w:cs="Times New Roman"/>
          <w:lang w:val="en-US"/>
        </w:rPr>
        <w:t>biblical categories of migrants as strangers/aliens, foreigners</w:t>
      </w:r>
      <w:r>
        <w:rPr>
          <w:rFonts w:cs="Times New Roman"/>
          <w:lang w:val="en-US"/>
        </w:rPr>
        <w:t>,</w:t>
      </w:r>
      <w:r w:rsidR="00A41958" w:rsidRPr="00AD3812">
        <w:rPr>
          <w:rFonts w:cs="Times New Roman"/>
          <w:lang w:val="en-US"/>
        </w:rPr>
        <w:t xml:space="preserve"> and sojourners</w:t>
      </w:r>
      <w:r w:rsidR="00F739EB" w:rsidRPr="00AD3812">
        <w:rPr>
          <w:rFonts w:cs="Times New Roman"/>
          <w:lang w:val="en-US"/>
        </w:rPr>
        <w:t xml:space="preserve">. For example, migrations have </w:t>
      </w:r>
      <w:r w:rsidR="002820B5" w:rsidRPr="00AD3812">
        <w:rPr>
          <w:rFonts w:cs="Times New Roman"/>
          <w:lang w:val="en-US"/>
        </w:rPr>
        <w:t>redemptive purpose</w:t>
      </w:r>
      <w:r w:rsidR="004D2085">
        <w:rPr>
          <w:rFonts w:cs="Times New Roman"/>
          <w:lang w:val="en-US"/>
        </w:rPr>
        <w:t>. T</w:t>
      </w:r>
      <w:r w:rsidR="002820B5" w:rsidRPr="00AD3812">
        <w:rPr>
          <w:rFonts w:cs="Times New Roman"/>
          <w:lang w:val="en-US"/>
        </w:rPr>
        <w:t xml:space="preserve">he Hebrew </w:t>
      </w:r>
      <w:r w:rsidR="004D2085">
        <w:rPr>
          <w:rFonts w:cs="Times New Roman"/>
          <w:lang w:val="en-US"/>
        </w:rPr>
        <w:t>p</w:t>
      </w:r>
      <w:r w:rsidR="002820B5" w:rsidRPr="00AD3812">
        <w:rPr>
          <w:rFonts w:cs="Times New Roman"/>
          <w:lang w:val="en-US"/>
        </w:rPr>
        <w:t xml:space="preserve">atriarchs </w:t>
      </w:r>
      <w:r w:rsidR="00F739EB" w:rsidRPr="00AD3812">
        <w:rPr>
          <w:rFonts w:cs="Times New Roman"/>
          <w:lang w:val="en-US"/>
        </w:rPr>
        <w:t xml:space="preserve">were migrants; they experienced </w:t>
      </w:r>
      <w:r w:rsidR="002820B5" w:rsidRPr="00AD3812">
        <w:rPr>
          <w:rFonts w:cs="Times New Roman"/>
          <w:lang w:val="en-US"/>
        </w:rPr>
        <w:t>“grave dangers, tensions, indignities, and conflicts” (96)</w:t>
      </w:r>
      <w:r w:rsidR="004D2085">
        <w:rPr>
          <w:rFonts w:cs="Times New Roman"/>
          <w:lang w:val="en-US"/>
        </w:rPr>
        <w:t>,</w:t>
      </w:r>
      <w:r w:rsidR="00953365" w:rsidRPr="00AD3812">
        <w:rPr>
          <w:rFonts w:cs="Times New Roman"/>
          <w:lang w:val="en-US"/>
        </w:rPr>
        <w:t xml:space="preserve"> ye</w:t>
      </w:r>
      <w:r w:rsidR="004D2085">
        <w:rPr>
          <w:rFonts w:cs="Times New Roman"/>
          <w:lang w:val="en-US"/>
        </w:rPr>
        <w:t>t</w:t>
      </w:r>
      <w:r w:rsidR="00953365" w:rsidRPr="00AD3812">
        <w:rPr>
          <w:rFonts w:cs="Times New Roman"/>
          <w:lang w:val="en-US"/>
        </w:rPr>
        <w:t xml:space="preserve"> they played </w:t>
      </w:r>
      <w:r w:rsidR="00D57105">
        <w:rPr>
          <w:rFonts w:cs="Times New Roman"/>
          <w:lang w:val="en-US"/>
        </w:rPr>
        <w:t xml:space="preserve">key </w:t>
      </w:r>
      <w:r w:rsidR="00953365" w:rsidRPr="00AD3812">
        <w:rPr>
          <w:rFonts w:cs="Times New Roman"/>
          <w:lang w:val="en-US"/>
        </w:rPr>
        <w:t>role</w:t>
      </w:r>
      <w:r w:rsidR="00D57105">
        <w:rPr>
          <w:rFonts w:cs="Times New Roman"/>
          <w:lang w:val="en-US"/>
        </w:rPr>
        <w:t>s</w:t>
      </w:r>
      <w:r w:rsidR="00953365" w:rsidRPr="00AD3812">
        <w:rPr>
          <w:rFonts w:cs="Times New Roman"/>
          <w:lang w:val="en-US"/>
        </w:rPr>
        <w:t xml:space="preserve"> in the salvation history of their people</w:t>
      </w:r>
      <w:r w:rsidR="004D2085">
        <w:rPr>
          <w:rFonts w:cs="Times New Roman"/>
          <w:lang w:val="en-US"/>
        </w:rPr>
        <w:t>.</w:t>
      </w:r>
      <w:r w:rsidR="00953365" w:rsidRPr="00AD3812">
        <w:rPr>
          <w:rFonts w:cs="Times New Roman"/>
          <w:lang w:val="en-US"/>
        </w:rPr>
        <w:t xml:space="preserve"> God’s calling of Abraham included Abraham’s entire household</w:t>
      </w:r>
      <w:r w:rsidR="004D2085">
        <w:rPr>
          <w:rFonts w:cs="Times New Roman"/>
          <w:lang w:val="en-US"/>
        </w:rPr>
        <w:t xml:space="preserve">, and </w:t>
      </w:r>
      <w:r w:rsidR="00953365" w:rsidRPr="00AD3812">
        <w:rPr>
          <w:rFonts w:cs="Times New Roman"/>
          <w:lang w:val="en-US"/>
        </w:rPr>
        <w:t xml:space="preserve">the experiences of the Israelites in Egypt, during their </w:t>
      </w:r>
      <w:r w:rsidR="004D2085">
        <w:rPr>
          <w:rFonts w:cs="Times New Roman"/>
          <w:lang w:val="en-US"/>
        </w:rPr>
        <w:t>e</w:t>
      </w:r>
      <w:r w:rsidR="00953365" w:rsidRPr="00AD3812">
        <w:rPr>
          <w:rFonts w:cs="Times New Roman"/>
          <w:lang w:val="en-US"/>
        </w:rPr>
        <w:t>xodus and at Mount Sinai</w:t>
      </w:r>
      <w:r w:rsidR="004D2085">
        <w:rPr>
          <w:rFonts w:cs="Times New Roman"/>
          <w:lang w:val="en-US"/>
        </w:rPr>
        <w:t>,</w:t>
      </w:r>
      <w:r w:rsidR="00953365" w:rsidRPr="00AD3812">
        <w:rPr>
          <w:rFonts w:cs="Times New Roman"/>
          <w:lang w:val="en-US"/>
        </w:rPr>
        <w:t xml:space="preserve"> had missionary dimensions as well</w:t>
      </w:r>
      <w:r w:rsidR="004D2085">
        <w:rPr>
          <w:rFonts w:cs="Times New Roman"/>
          <w:lang w:val="en-US"/>
        </w:rPr>
        <w:t xml:space="preserve">, for </w:t>
      </w:r>
      <w:r w:rsidR="00953365" w:rsidRPr="00AD3812">
        <w:rPr>
          <w:rFonts w:cs="Times New Roman"/>
          <w:lang w:val="en-US"/>
        </w:rPr>
        <w:t>they witnessed to YHWH among the non-Israelites (118)</w:t>
      </w:r>
      <w:r w:rsidR="00C50DF7" w:rsidRPr="00AD3812">
        <w:rPr>
          <w:rFonts w:cs="Times New Roman"/>
          <w:lang w:val="en-US"/>
        </w:rPr>
        <w:t xml:space="preserve">. Later, when the Israelites were exiled into Babylon, </w:t>
      </w:r>
      <w:r w:rsidR="004D2085">
        <w:rPr>
          <w:rFonts w:cs="Times New Roman"/>
          <w:lang w:val="en-US"/>
        </w:rPr>
        <w:t>the p</w:t>
      </w:r>
      <w:r w:rsidR="00837D90" w:rsidRPr="00AD3812">
        <w:rPr>
          <w:rFonts w:cs="Times New Roman"/>
          <w:lang w:val="en-US"/>
        </w:rPr>
        <w:t xml:space="preserve">rophet Jeremiah exhorted </w:t>
      </w:r>
      <w:r w:rsidR="00C50DF7" w:rsidRPr="00AD3812">
        <w:rPr>
          <w:rFonts w:cs="Times New Roman"/>
          <w:lang w:val="en-US"/>
        </w:rPr>
        <w:t xml:space="preserve">them </w:t>
      </w:r>
      <w:r w:rsidR="00837D90" w:rsidRPr="00AD3812">
        <w:rPr>
          <w:rFonts w:cs="Times New Roman"/>
          <w:lang w:val="en-US"/>
        </w:rPr>
        <w:t>to “seek the peace and prosperity of the city” (</w:t>
      </w:r>
      <w:proofErr w:type="spellStart"/>
      <w:r w:rsidR="00837D90" w:rsidRPr="00AD3812">
        <w:rPr>
          <w:rFonts w:cs="Times New Roman"/>
          <w:lang w:val="en-US"/>
        </w:rPr>
        <w:t>Jer</w:t>
      </w:r>
      <w:proofErr w:type="spellEnd"/>
      <w:r w:rsidR="00837D90" w:rsidRPr="00AD3812">
        <w:rPr>
          <w:rFonts w:cs="Times New Roman"/>
          <w:lang w:val="en-US"/>
        </w:rPr>
        <w:t xml:space="preserve"> 29:7), which</w:t>
      </w:r>
      <w:r w:rsidR="004D2085">
        <w:rPr>
          <w:rFonts w:cs="Times New Roman"/>
          <w:lang w:val="en-US"/>
        </w:rPr>
        <w:t>,</w:t>
      </w:r>
      <w:r w:rsidR="00837D90" w:rsidRPr="00AD3812">
        <w:rPr>
          <w:rFonts w:cs="Times New Roman"/>
          <w:lang w:val="en-US"/>
        </w:rPr>
        <w:t xml:space="preserve"> according to </w:t>
      </w:r>
      <w:proofErr w:type="spellStart"/>
      <w:r w:rsidR="00837D90" w:rsidRPr="00AD3812">
        <w:rPr>
          <w:rFonts w:cs="Times New Roman"/>
          <w:lang w:val="en-US"/>
        </w:rPr>
        <w:t>Hanciles</w:t>
      </w:r>
      <w:proofErr w:type="spellEnd"/>
      <w:r w:rsidR="004D2085">
        <w:rPr>
          <w:rFonts w:cs="Times New Roman"/>
          <w:lang w:val="en-US"/>
        </w:rPr>
        <w:t>,</w:t>
      </w:r>
      <w:r w:rsidR="00837D90" w:rsidRPr="00AD3812">
        <w:rPr>
          <w:rFonts w:cs="Times New Roman"/>
          <w:lang w:val="en-US"/>
        </w:rPr>
        <w:t xml:space="preserve"> amounted to a “theological bombshell” (124). </w:t>
      </w:r>
    </w:p>
    <w:p w14:paraId="2C89D0EF" w14:textId="31D40BD7" w:rsidR="00855624" w:rsidRPr="00AD3812" w:rsidRDefault="000D3297" w:rsidP="00624789">
      <w:pPr>
        <w:spacing w:after="0" w:line="240" w:lineRule="auto"/>
        <w:ind w:firstLine="720"/>
        <w:rPr>
          <w:rFonts w:cs="Times New Roman"/>
          <w:lang w:val="en-US"/>
        </w:rPr>
      </w:pPr>
      <w:r w:rsidRPr="00AD3812">
        <w:rPr>
          <w:rFonts w:cs="Times New Roman"/>
          <w:lang w:val="en-US"/>
        </w:rPr>
        <w:t>The rest of this chapter examine</w:t>
      </w:r>
      <w:r w:rsidR="005B06EF" w:rsidRPr="00AD3812">
        <w:rPr>
          <w:rFonts w:cs="Times New Roman"/>
          <w:lang w:val="en-US"/>
        </w:rPr>
        <w:t>s</w:t>
      </w:r>
      <w:r w:rsidRPr="00AD3812">
        <w:rPr>
          <w:rFonts w:cs="Times New Roman"/>
          <w:lang w:val="en-US"/>
        </w:rPr>
        <w:t xml:space="preserve"> the importance of migration in </w:t>
      </w:r>
      <w:r w:rsidR="004D0D78" w:rsidRPr="00AD3812">
        <w:rPr>
          <w:rFonts w:cs="Times New Roman"/>
          <w:lang w:val="en-US"/>
        </w:rPr>
        <w:t xml:space="preserve">the </w:t>
      </w:r>
      <w:r w:rsidRPr="00AD3812">
        <w:rPr>
          <w:rFonts w:cs="Times New Roman"/>
          <w:lang w:val="en-US"/>
        </w:rPr>
        <w:t xml:space="preserve">New Testament. It begins with the </w:t>
      </w:r>
      <w:r w:rsidR="00837D90" w:rsidRPr="00AD3812">
        <w:rPr>
          <w:rFonts w:cs="Times New Roman"/>
          <w:lang w:val="en-US"/>
        </w:rPr>
        <w:t>migration experiences of the Lord Jesus Christ and his apostles. Jesus understood himself as a stranger</w:t>
      </w:r>
      <w:r w:rsidR="004D2085">
        <w:rPr>
          <w:rFonts w:cs="Times New Roman"/>
          <w:lang w:val="en-US"/>
        </w:rPr>
        <w:t xml:space="preserve">, and </w:t>
      </w:r>
      <w:r w:rsidRPr="00AD3812">
        <w:rPr>
          <w:rFonts w:cs="Times New Roman"/>
          <w:lang w:val="en-US"/>
        </w:rPr>
        <w:t>his apostles were itinera</w:t>
      </w:r>
      <w:r w:rsidR="00D57105">
        <w:rPr>
          <w:rFonts w:cs="Times New Roman"/>
          <w:lang w:val="en-US"/>
        </w:rPr>
        <w:t>nt</w:t>
      </w:r>
      <w:r w:rsidRPr="00AD3812">
        <w:rPr>
          <w:rFonts w:cs="Times New Roman"/>
          <w:lang w:val="en-US"/>
        </w:rPr>
        <w:t xml:space="preserve"> preachers. Migrant Christians of Jewish and Hellenist backgrounds established the bicultural Christian congregation in Antioch. They reali</w:t>
      </w:r>
      <w:r w:rsidR="004D2085">
        <w:rPr>
          <w:rFonts w:cs="Times New Roman"/>
          <w:lang w:val="en-US"/>
        </w:rPr>
        <w:t>z</w:t>
      </w:r>
      <w:r w:rsidRPr="00AD3812">
        <w:rPr>
          <w:rFonts w:cs="Times New Roman"/>
          <w:lang w:val="en-US"/>
        </w:rPr>
        <w:t xml:space="preserve">ed the significance of inviting both Jews and Hellenist Greeks to embrace Christian faith. For this purpose, they ordained Paul and his companions. </w:t>
      </w:r>
      <w:r w:rsidR="00DD634A" w:rsidRPr="00AD3812">
        <w:rPr>
          <w:rFonts w:cs="Times New Roman"/>
          <w:lang w:val="en-US"/>
        </w:rPr>
        <w:t>Paul</w:t>
      </w:r>
      <w:r w:rsidRPr="00AD3812">
        <w:rPr>
          <w:rFonts w:cs="Times New Roman"/>
          <w:lang w:val="en-US"/>
        </w:rPr>
        <w:t xml:space="preserve"> became a migrant preacher; Pri</w:t>
      </w:r>
      <w:r w:rsidR="00552B1A">
        <w:rPr>
          <w:rFonts w:cs="Times New Roman"/>
          <w:lang w:val="en-US"/>
        </w:rPr>
        <w:t>s</w:t>
      </w:r>
      <w:r w:rsidRPr="00AD3812">
        <w:rPr>
          <w:rFonts w:cs="Times New Roman"/>
          <w:lang w:val="en-US"/>
        </w:rPr>
        <w:t xml:space="preserve">cilla, </w:t>
      </w:r>
      <w:r w:rsidR="00DD634A" w:rsidRPr="00AD3812">
        <w:rPr>
          <w:rFonts w:cs="Times New Roman"/>
          <w:lang w:val="en-US"/>
        </w:rPr>
        <w:t>Aquila</w:t>
      </w:r>
      <w:r w:rsidR="004D2085">
        <w:rPr>
          <w:rFonts w:cs="Times New Roman"/>
          <w:lang w:val="en-US"/>
        </w:rPr>
        <w:t>,</w:t>
      </w:r>
      <w:r w:rsidR="00DD634A" w:rsidRPr="00AD3812">
        <w:rPr>
          <w:rFonts w:cs="Times New Roman"/>
          <w:lang w:val="en-US"/>
        </w:rPr>
        <w:t xml:space="preserve"> and </w:t>
      </w:r>
      <w:r w:rsidRPr="00AD3812">
        <w:rPr>
          <w:rFonts w:cs="Times New Roman"/>
          <w:lang w:val="en-US"/>
        </w:rPr>
        <w:t xml:space="preserve">countless </w:t>
      </w:r>
      <w:r w:rsidR="00DD634A" w:rsidRPr="00AD3812">
        <w:rPr>
          <w:rFonts w:cs="Times New Roman"/>
          <w:lang w:val="en-US"/>
        </w:rPr>
        <w:t>unnamed Christian migrants played their part in the establishment of Christian communities in Caesarea and Rome.</w:t>
      </w:r>
      <w:r w:rsidR="00875D56" w:rsidRPr="00AD3812">
        <w:rPr>
          <w:rFonts w:cs="Times New Roman"/>
          <w:lang w:val="en-US"/>
        </w:rPr>
        <w:t xml:space="preserve"> </w:t>
      </w:r>
      <w:proofErr w:type="spellStart"/>
      <w:r w:rsidR="00875D56" w:rsidRPr="00AD3812">
        <w:rPr>
          <w:rFonts w:cs="Times New Roman"/>
          <w:lang w:val="en-US"/>
        </w:rPr>
        <w:t>Hancile</w:t>
      </w:r>
      <w:r w:rsidR="00D57105">
        <w:rPr>
          <w:rFonts w:cs="Times New Roman"/>
          <w:lang w:val="en-US"/>
        </w:rPr>
        <w:t>s</w:t>
      </w:r>
      <w:r w:rsidR="00875D56" w:rsidRPr="00AD3812">
        <w:rPr>
          <w:rFonts w:cs="Times New Roman"/>
          <w:lang w:val="en-US"/>
        </w:rPr>
        <w:t>’s</w:t>
      </w:r>
      <w:proofErr w:type="spellEnd"/>
      <w:r w:rsidR="00875D56" w:rsidRPr="00AD3812">
        <w:rPr>
          <w:rFonts w:cs="Times New Roman"/>
          <w:lang w:val="en-US"/>
        </w:rPr>
        <w:t xml:space="preserve"> penetrative insights </w:t>
      </w:r>
      <w:r w:rsidR="004D2085">
        <w:rPr>
          <w:rFonts w:cs="Times New Roman"/>
          <w:lang w:val="en-US"/>
        </w:rPr>
        <w:t xml:space="preserve">thus illuminate </w:t>
      </w:r>
      <w:r w:rsidR="00875D56" w:rsidRPr="00AD3812">
        <w:rPr>
          <w:rFonts w:cs="Times New Roman"/>
          <w:lang w:val="en-US"/>
        </w:rPr>
        <w:t xml:space="preserve">the migration-related passages of the biblical texts. </w:t>
      </w:r>
    </w:p>
    <w:p w14:paraId="1750D16C" w14:textId="7DC486D2" w:rsidR="00B63280" w:rsidRPr="00AD3812" w:rsidRDefault="004D2085" w:rsidP="00624789">
      <w:pPr>
        <w:spacing w:after="0" w:line="240" w:lineRule="auto"/>
        <w:ind w:firstLine="720"/>
        <w:rPr>
          <w:rFonts w:cs="Times New Roman"/>
          <w:lang w:val="en-US"/>
        </w:rPr>
      </w:pPr>
      <w:r>
        <w:rPr>
          <w:rFonts w:cs="Times New Roman"/>
          <w:lang w:val="en-US"/>
        </w:rPr>
        <w:t>C</w:t>
      </w:r>
      <w:r w:rsidR="00124C87" w:rsidRPr="00AD3812">
        <w:rPr>
          <w:rFonts w:cs="Times New Roman"/>
          <w:lang w:val="en-US"/>
        </w:rPr>
        <w:t>hapter</w:t>
      </w:r>
      <w:r>
        <w:rPr>
          <w:rFonts w:cs="Times New Roman"/>
          <w:lang w:val="en-US"/>
        </w:rPr>
        <w:t xml:space="preserve"> 4,</w:t>
      </w:r>
      <w:r w:rsidR="00124C87" w:rsidRPr="00AD3812">
        <w:rPr>
          <w:rFonts w:cs="Times New Roman"/>
          <w:lang w:val="en-US"/>
        </w:rPr>
        <w:t xml:space="preserve"> “Christianization of the Roman Empire: The Immigrant Factor</w:t>
      </w:r>
      <w:r>
        <w:rPr>
          <w:rFonts w:cs="Times New Roman"/>
          <w:lang w:val="en-US"/>
        </w:rPr>
        <w:t>,</w:t>
      </w:r>
      <w:r w:rsidR="00124C87" w:rsidRPr="00AD3812">
        <w:rPr>
          <w:rFonts w:cs="Times New Roman"/>
          <w:lang w:val="en-US"/>
        </w:rPr>
        <w:t>” begins with a quot</w:t>
      </w:r>
      <w:r w:rsidR="004334A4">
        <w:rPr>
          <w:rFonts w:cs="Times New Roman"/>
          <w:lang w:val="en-US"/>
        </w:rPr>
        <w:t>ation</w:t>
      </w:r>
      <w:r w:rsidR="00124C87" w:rsidRPr="00AD3812">
        <w:rPr>
          <w:rFonts w:cs="Times New Roman"/>
          <w:lang w:val="en-US"/>
        </w:rPr>
        <w:t xml:space="preserve"> from </w:t>
      </w:r>
      <w:proofErr w:type="spellStart"/>
      <w:r w:rsidR="00CB0514" w:rsidRPr="00AD3812">
        <w:rPr>
          <w:rFonts w:cs="Times New Roman"/>
          <w:lang w:val="en-US"/>
        </w:rPr>
        <w:t>Diognetus</w:t>
      </w:r>
      <w:proofErr w:type="spellEnd"/>
      <w:r w:rsidR="00CB0514" w:rsidRPr="00AD3812">
        <w:rPr>
          <w:rFonts w:cs="Times New Roman"/>
          <w:lang w:val="en-US"/>
        </w:rPr>
        <w:t xml:space="preserve"> (2</w:t>
      </w:r>
      <w:r w:rsidR="004334A4">
        <w:rPr>
          <w:rFonts w:cs="Times New Roman"/>
          <w:lang w:val="en-US"/>
        </w:rPr>
        <w:t xml:space="preserve">nd cent. </w:t>
      </w:r>
      <w:r w:rsidR="00CB0514" w:rsidRPr="00AD3812">
        <w:rPr>
          <w:rFonts w:cs="Times New Roman"/>
          <w:lang w:val="en-US"/>
        </w:rPr>
        <w:t xml:space="preserve">CE) </w:t>
      </w:r>
      <w:r w:rsidR="00124C87" w:rsidRPr="00AD3812">
        <w:rPr>
          <w:rFonts w:cs="Times New Roman"/>
          <w:lang w:val="en-US"/>
        </w:rPr>
        <w:t xml:space="preserve">that </w:t>
      </w:r>
      <w:r w:rsidR="00CB0514" w:rsidRPr="00AD3812">
        <w:rPr>
          <w:rFonts w:cs="Times New Roman"/>
          <w:lang w:val="en-US"/>
        </w:rPr>
        <w:t>illustrates the social life of Christians in the Roman Empire</w:t>
      </w:r>
      <w:r w:rsidR="00567C07">
        <w:rPr>
          <w:rFonts w:cs="Times New Roman"/>
          <w:lang w:val="en-US"/>
        </w:rPr>
        <w:t>.</w:t>
      </w:r>
      <w:r w:rsidR="00CB0514" w:rsidRPr="00AD3812">
        <w:rPr>
          <w:rFonts w:cs="Times New Roman"/>
          <w:lang w:val="en-US"/>
        </w:rPr>
        <w:t xml:space="preserve"> </w:t>
      </w:r>
      <w:r w:rsidR="006010AD">
        <w:rPr>
          <w:rFonts w:cs="Times New Roman"/>
          <w:lang w:val="en-US"/>
        </w:rPr>
        <w:t>T</w:t>
      </w:r>
      <w:r w:rsidR="00CB0514" w:rsidRPr="00AD3812">
        <w:rPr>
          <w:rFonts w:cs="Times New Roman"/>
          <w:lang w:val="en-US"/>
        </w:rPr>
        <w:t>he</w:t>
      </w:r>
      <w:r w:rsidR="00124C87" w:rsidRPr="00AD3812">
        <w:rPr>
          <w:rFonts w:cs="Times New Roman"/>
          <w:lang w:val="en-US"/>
        </w:rPr>
        <w:t>se Chris</w:t>
      </w:r>
      <w:r w:rsidR="0055491F">
        <w:rPr>
          <w:rFonts w:cs="Times New Roman"/>
          <w:lang w:val="en-US"/>
        </w:rPr>
        <w:t>t</w:t>
      </w:r>
      <w:r w:rsidR="00124C87" w:rsidRPr="00AD3812">
        <w:rPr>
          <w:rFonts w:cs="Times New Roman"/>
          <w:lang w:val="en-US"/>
        </w:rPr>
        <w:t>ians</w:t>
      </w:r>
      <w:r w:rsidR="00CB0514" w:rsidRPr="00AD3812">
        <w:rPr>
          <w:rFonts w:cs="Times New Roman"/>
          <w:lang w:val="en-US"/>
        </w:rPr>
        <w:t xml:space="preserve"> viewed themselves as </w:t>
      </w:r>
      <w:r w:rsidR="00124C87" w:rsidRPr="00AD3812">
        <w:rPr>
          <w:rFonts w:cs="Times New Roman"/>
          <w:lang w:val="en-US"/>
        </w:rPr>
        <w:t xml:space="preserve">strangers and </w:t>
      </w:r>
      <w:r w:rsidR="00CB0514" w:rsidRPr="00AD3812">
        <w:rPr>
          <w:rFonts w:cs="Times New Roman"/>
          <w:lang w:val="en-US"/>
        </w:rPr>
        <w:t>aliens</w:t>
      </w:r>
      <w:r w:rsidR="00124C87" w:rsidRPr="00AD3812">
        <w:rPr>
          <w:rFonts w:cs="Times New Roman"/>
          <w:lang w:val="en-US"/>
        </w:rPr>
        <w:t xml:space="preserve">; they </w:t>
      </w:r>
      <w:r w:rsidR="0055491F">
        <w:rPr>
          <w:rFonts w:cs="Times New Roman"/>
          <w:lang w:val="en-US"/>
        </w:rPr>
        <w:t>considered</w:t>
      </w:r>
      <w:r w:rsidR="00124C87" w:rsidRPr="00AD3812">
        <w:rPr>
          <w:rFonts w:cs="Times New Roman"/>
          <w:lang w:val="en-US"/>
        </w:rPr>
        <w:t xml:space="preserve"> </w:t>
      </w:r>
      <w:r w:rsidR="00CB0514" w:rsidRPr="00AD3812">
        <w:rPr>
          <w:rFonts w:cs="Times New Roman"/>
          <w:lang w:val="en-US"/>
        </w:rPr>
        <w:t xml:space="preserve">any foreign country as their </w:t>
      </w:r>
      <w:r w:rsidR="00EE00B0" w:rsidRPr="00AD3812">
        <w:rPr>
          <w:rFonts w:cs="Times New Roman"/>
          <w:lang w:val="en-US"/>
        </w:rPr>
        <w:t>homeland</w:t>
      </w:r>
      <w:r w:rsidR="006010AD">
        <w:rPr>
          <w:rFonts w:cs="Times New Roman"/>
          <w:lang w:val="en-US"/>
        </w:rPr>
        <w:t>,</w:t>
      </w:r>
      <w:r w:rsidR="00CB0514" w:rsidRPr="00AD3812">
        <w:rPr>
          <w:rFonts w:cs="Times New Roman"/>
          <w:lang w:val="en-US"/>
        </w:rPr>
        <w:t xml:space="preserve"> and their </w:t>
      </w:r>
      <w:r w:rsidR="00EE00B0" w:rsidRPr="00AD3812">
        <w:rPr>
          <w:rFonts w:cs="Times New Roman"/>
          <w:lang w:val="en-US"/>
        </w:rPr>
        <w:t>homeland</w:t>
      </w:r>
      <w:r w:rsidR="00CB0514" w:rsidRPr="00AD3812">
        <w:rPr>
          <w:rFonts w:cs="Times New Roman"/>
          <w:lang w:val="en-US"/>
        </w:rPr>
        <w:t xml:space="preserve"> as a foreign country. </w:t>
      </w:r>
      <w:r w:rsidR="00994883" w:rsidRPr="00AD3812">
        <w:rPr>
          <w:rFonts w:cs="Times New Roman"/>
          <w:lang w:val="en-US"/>
        </w:rPr>
        <w:t>The</w:t>
      </w:r>
      <w:r w:rsidR="00124C87" w:rsidRPr="00AD3812">
        <w:rPr>
          <w:rFonts w:cs="Times New Roman"/>
          <w:lang w:val="en-US"/>
        </w:rPr>
        <w:t>ir</w:t>
      </w:r>
      <w:r w:rsidR="00994883" w:rsidRPr="00AD3812">
        <w:rPr>
          <w:rFonts w:cs="Times New Roman"/>
          <w:lang w:val="en-US"/>
        </w:rPr>
        <w:t xml:space="preserve"> social and religious </w:t>
      </w:r>
      <w:r w:rsidR="00124C87" w:rsidRPr="00AD3812">
        <w:rPr>
          <w:rFonts w:cs="Times New Roman"/>
          <w:lang w:val="en-US"/>
        </w:rPr>
        <w:t xml:space="preserve">lifestyle </w:t>
      </w:r>
      <w:r w:rsidR="00994883" w:rsidRPr="00AD3812">
        <w:rPr>
          <w:rFonts w:cs="Times New Roman"/>
          <w:lang w:val="en-US"/>
        </w:rPr>
        <w:t>attracted the attention of their neighbors</w:t>
      </w:r>
      <w:r w:rsidR="00124C87" w:rsidRPr="00AD3812">
        <w:rPr>
          <w:rFonts w:cs="Times New Roman"/>
          <w:lang w:val="en-US"/>
        </w:rPr>
        <w:t>, who appreciated or denounced or simply ignored them. S</w:t>
      </w:r>
      <w:r w:rsidR="00994883" w:rsidRPr="00AD3812">
        <w:rPr>
          <w:rFonts w:cs="Times New Roman"/>
          <w:lang w:val="en-US"/>
        </w:rPr>
        <w:t>ome Christians served as official apostles, evangelists, prophets</w:t>
      </w:r>
      <w:r w:rsidR="006010AD">
        <w:rPr>
          <w:rFonts w:cs="Times New Roman"/>
          <w:lang w:val="en-US"/>
        </w:rPr>
        <w:t>,</w:t>
      </w:r>
      <w:r w:rsidR="00994883" w:rsidRPr="00AD3812">
        <w:rPr>
          <w:rFonts w:cs="Times New Roman"/>
          <w:lang w:val="en-US"/>
        </w:rPr>
        <w:t xml:space="preserve"> or teachers</w:t>
      </w:r>
      <w:r w:rsidR="00124C87" w:rsidRPr="00AD3812">
        <w:rPr>
          <w:rFonts w:cs="Times New Roman"/>
          <w:lang w:val="en-US"/>
        </w:rPr>
        <w:t xml:space="preserve">; by contrast, </w:t>
      </w:r>
      <w:r w:rsidR="00994883" w:rsidRPr="00AD3812">
        <w:rPr>
          <w:rFonts w:cs="Times New Roman"/>
          <w:lang w:val="en-US"/>
        </w:rPr>
        <w:t xml:space="preserve">most </w:t>
      </w:r>
      <w:r w:rsidR="006010AD">
        <w:rPr>
          <w:rFonts w:cs="Times New Roman"/>
          <w:lang w:val="en-US"/>
        </w:rPr>
        <w:t xml:space="preserve">other </w:t>
      </w:r>
      <w:r w:rsidR="00994883" w:rsidRPr="00AD3812">
        <w:rPr>
          <w:rFonts w:cs="Times New Roman"/>
          <w:lang w:val="en-US"/>
        </w:rPr>
        <w:t xml:space="preserve">Christians </w:t>
      </w:r>
      <w:r w:rsidR="006010AD">
        <w:rPr>
          <w:rFonts w:cs="Times New Roman"/>
          <w:lang w:val="en-US"/>
        </w:rPr>
        <w:t xml:space="preserve">spread their faith by simply </w:t>
      </w:r>
      <w:r w:rsidR="00124C87" w:rsidRPr="00AD3812">
        <w:rPr>
          <w:rFonts w:cs="Times New Roman"/>
          <w:lang w:val="en-US"/>
        </w:rPr>
        <w:t>interact</w:t>
      </w:r>
      <w:r w:rsidR="006010AD">
        <w:rPr>
          <w:rFonts w:cs="Times New Roman"/>
          <w:lang w:val="en-US"/>
        </w:rPr>
        <w:t>ing</w:t>
      </w:r>
      <w:r w:rsidR="00124C87" w:rsidRPr="00AD3812">
        <w:rPr>
          <w:rFonts w:cs="Times New Roman"/>
          <w:lang w:val="en-US"/>
        </w:rPr>
        <w:t xml:space="preserve"> with their non-Christian neighbors</w:t>
      </w:r>
      <w:r w:rsidR="00994883" w:rsidRPr="00AD3812">
        <w:rPr>
          <w:rFonts w:cs="Times New Roman"/>
          <w:lang w:val="en-US"/>
        </w:rPr>
        <w:t xml:space="preserve">. </w:t>
      </w:r>
      <w:r w:rsidR="00124C87" w:rsidRPr="00AD3812">
        <w:rPr>
          <w:rFonts w:cs="Times New Roman"/>
          <w:lang w:val="en-US"/>
        </w:rPr>
        <w:t xml:space="preserve">The Christians in </w:t>
      </w:r>
      <w:r w:rsidR="004D0D78" w:rsidRPr="00AD3812">
        <w:rPr>
          <w:rFonts w:cs="Times New Roman"/>
          <w:lang w:val="en-US"/>
        </w:rPr>
        <w:t xml:space="preserve">the </w:t>
      </w:r>
      <w:r w:rsidR="006010AD">
        <w:rPr>
          <w:rFonts w:cs="Times New Roman"/>
          <w:lang w:val="en-US"/>
        </w:rPr>
        <w:t>e</w:t>
      </w:r>
      <w:r w:rsidR="00124C87" w:rsidRPr="00AD3812">
        <w:rPr>
          <w:rFonts w:cs="Times New Roman"/>
          <w:lang w:val="en-US"/>
        </w:rPr>
        <w:t xml:space="preserve">mpire used the </w:t>
      </w:r>
      <w:r w:rsidR="006010AD">
        <w:rPr>
          <w:rFonts w:cs="Times New Roman"/>
          <w:lang w:val="en-US"/>
        </w:rPr>
        <w:t xml:space="preserve">Roman </w:t>
      </w:r>
      <w:r w:rsidR="00124C87" w:rsidRPr="00AD3812">
        <w:rPr>
          <w:rFonts w:cs="Times New Roman"/>
          <w:lang w:val="en-US"/>
        </w:rPr>
        <w:t>roads for transporting their forms of Christianity to other places.</w:t>
      </w:r>
      <w:r w:rsidR="005F41D9" w:rsidRPr="00AD3812">
        <w:rPr>
          <w:rFonts w:cs="Times New Roman"/>
          <w:lang w:val="en-US"/>
        </w:rPr>
        <w:t xml:space="preserve"> </w:t>
      </w:r>
      <w:r w:rsidR="00A339A2" w:rsidRPr="00AD3812">
        <w:rPr>
          <w:rFonts w:cs="Times New Roman"/>
          <w:lang w:val="en-US"/>
        </w:rPr>
        <w:t xml:space="preserve">Greek-speaking Christian merchants, for example, moved from the eastern </w:t>
      </w:r>
      <w:r w:rsidR="004478C6" w:rsidRPr="00AD3812">
        <w:rPr>
          <w:rFonts w:cs="Times New Roman"/>
          <w:lang w:val="en-US"/>
        </w:rPr>
        <w:t xml:space="preserve">to the </w:t>
      </w:r>
      <w:r w:rsidR="00A339A2" w:rsidRPr="00AD3812">
        <w:rPr>
          <w:rFonts w:cs="Times New Roman"/>
          <w:lang w:val="en-US"/>
        </w:rPr>
        <w:t>western parts</w:t>
      </w:r>
      <w:r w:rsidR="004478C6" w:rsidRPr="00AD3812">
        <w:rPr>
          <w:rFonts w:cs="Times New Roman"/>
          <w:lang w:val="en-US"/>
        </w:rPr>
        <w:t xml:space="preserve"> </w:t>
      </w:r>
      <w:r w:rsidR="004D0D78" w:rsidRPr="00AD3812">
        <w:rPr>
          <w:rFonts w:cs="Times New Roman"/>
          <w:lang w:val="en-US"/>
        </w:rPr>
        <w:t xml:space="preserve">of the </w:t>
      </w:r>
      <w:r w:rsidR="009638F3">
        <w:rPr>
          <w:rFonts w:cs="Times New Roman"/>
          <w:lang w:val="en-US"/>
        </w:rPr>
        <w:t>e</w:t>
      </w:r>
      <w:r w:rsidR="004D0D78" w:rsidRPr="00AD3812">
        <w:rPr>
          <w:rFonts w:cs="Times New Roman"/>
          <w:lang w:val="en-US"/>
        </w:rPr>
        <w:t>mpire</w:t>
      </w:r>
      <w:r w:rsidR="00A339A2" w:rsidRPr="00AD3812">
        <w:rPr>
          <w:rFonts w:cs="Times New Roman"/>
          <w:lang w:val="en-US"/>
        </w:rPr>
        <w:t>. Christianity appealed more pronouncedly to the displaced foreigners and resident aliens</w:t>
      </w:r>
      <w:r w:rsidR="004478C6" w:rsidRPr="00AD3812">
        <w:rPr>
          <w:rFonts w:cs="Times New Roman"/>
          <w:lang w:val="en-US"/>
        </w:rPr>
        <w:t xml:space="preserve"> in </w:t>
      </w:r>
      <w:r w:rsidR="004D0D78" w:rsidRPr="00AD3812">
        <w:rPr>
          <w:rFonts w:cs="Times New Roman"/>
          <w:lang w:val="en-US"/>
        </w:rPr>
        <w:t xml:space="preserve">the </w:t>
      </w:r>
      <w:r w:rsidR="004478C6" w:rsidRPr="00AD3812">
        <w:rPr>
          <w:rFonts w:cs="Times New Roman"/>
          <w:lang w:val="en-US"/>
        </w:rPr>
        <w:t>Roman cities and towns</w:t>
      </w:r>
      <w:r w:rsidR="009638F3">
        <w:rPr>
          <w:rFonts w:cs="Times New Roman"/>
          <w:lang w:val="en-US"/>
        </w:rPr>
        <w:t xml:space="preserve">; overall, </w:t>
      </w:r>
      <w:r w:rsidR="00A339A2" w:rsidRPr="00AD3812">
        <w:rPr>
          <w:rFonts w:cs="Times New Roman"/>
          <w:lang w:val="en-US"/>
        </w:rPr>
        <w:t>“Christianity in the Roman Empire was a predominantly immigrant phenomenon</w:t>
      </w:r>
      <w:r w:rsidR="004478C6" w:rsidRPr="00AD3812">
        <w:rPr>
          <w:rFonts w:cs="Times New Roman"/>
          <w:lang w:val="en-US"/>
        </w:rPr>
        <w:t>”</w:t>
      </w:r>
      <w:r w:rsidR="00A339A2" w:rsidRPr="00AD3812">
        <w:rPr>
          <w:rFonts w:cs="Times New Roman"/>
          <w:lang w:val="en-US"/>
        </w:rPr>
        <w:t xml:space="preserve"> (167).</w:t>
      </w:r>
      <w:r w:rsidR="004478C6" w:rsidRPr="00AD3812">
        <w:rPr>
          <w:rFonts w:cs="Times New Roman"/>
          <w:lang w:val="en-US"/>
        </w:rPr>
        <w:t xml:space="preserve"> </w:t>
      </w:r>
    </w:p>
    <w:p w14:paraId="127ED64F" w14:textId="10A16141" w:rsidR="00E306A1" w:rsidRPr="00AD3812" w:rsidRDefault="009638F3" w:rsidP="00624789">
      <w:pPr>
        <w:spacing w:after="0" w:line="240" w:lineRule="auto"/>
        <w:ind w:firstLine="720"/>
        <w:rPr>
          <w:rFonts w:cs="Times New Roman"/>
          <w:lang w:val="en-US"/>
        </w:rPr>
      </w:pPr>
      <w:r>
        <w:rPr>
          <w:rFonts w:cs="Times New Roman"/>
          <w:lang w:val="en-US"/>
        </w:rPr>
        <w:t>C</w:t>
      </w:r>
      <w:r w:rsidR="004478C6" w:rsidRPr="00AD3812">
        <w:rPr>
          <w:rFonts w:cs="Times New Roman"/>
          <w:lang w:val="en-US"/>
        </w:rPr>
        <w:t>hapter</w:t>
      </w:r>
      <w:r>
        <w:rPr>
          <w:rFonts w:cs="Times New Roman"/>
          <w:lang w:val="en-US"/>
        </w:rPr>
        <w:t xml:space="preserve"> 5</w:t>
      </w:r>
      <w:r w:rsidR="004478C6" w:rsidRPr="00AD3812">
        <w:rPr>
          <w:rFonts w:cs="Times New Roman"/>
          <w:lang w:val="en-US"/>
        </w:rPr>
        <w:t xml:space="preserve">, </w:t>
      </w:r>
      <w:r w:rsidR="00B63280" w:rsidRPr="00AD3812">
        <w:rPr>
          <w:rFonts w:cs="Times New Roman"/>
          <w:lang w:val="en-US"/>
        </w:rPr>
        <w:t xml:space="preserve">“Frontier Flows: </w:t>
      </w:r>
      <w:r>
        <w:rPr>
          <w:rFonts w:cs="Times New Roman"/>
          <w:lang w:val="en-US"/>
        </w:rPr>
        <w:t>T</w:t>
      </w:r>
      <w:r w:rsidR="00B63280" w:rsidRPr="00AD3812">
        <w:rPr>
          <w:rFonts w:cs="Times New Roman"/>
          <w:lang w:val="en-US"/>
        </w:rPr>
        <w:t>he Faith of Captives and the Fruit of Captivity</w:t>
      </w:r>
      <w:r>
        <w:rPr>
          <w:rFonts w:cs="Times New Roman"/>
          <w:lang w:val="en-US"/>
        </w:rPr>
        <w:t>,</w:t>
      </w:r>
      <w:r w:rsidR="00B63280" w:rsidRPr="00AD3812">
        <w:rPr>
          <w:rFonts w:cs="Times New Roman"/>
          <w:lang w:val="en-US"/>
        </w:rPr>
        <w:t>”</w:t>
      </w:r>
      <w:r w:rsidR="004478C6" w:rsidRPr="00AD3812">
        <w:rPr>
          <w:rFonts w:cs="Times New Roman"/>
          <w:lang w:val="en-US"/>
        </w:rPr>
        <w:t xml:space="preserve"> </w:t>
      </w:r>
      <w:r>
        <w:rPr>
          <w:rFonts w:cs="Times New Roman"/>
          <w:lang w:val="en-US"/>
        </w:rPr>
        <w:t>traces</w:t>
      </w:r>
      <w:r w:rsidR="00126707" w:rsidRPr="00AD3812">
        <w:rPr>
          <w:rFonts w:cs="Times New Roman"/>
          <w:lang w:val="en-US"/>
        </w:rPr>
        <w:t xml:space="preserve"> how the disfavored officers of the Roman Empire and the </w:t>
      </w:r>
      <w:r>
        <w:rPr>
          <w:rFonts w:cs="Times New Roman"/>
          <w:lang w:val="en-US"/>
        </w:rPr>
        <w:t>c</w:t>
      </w:r>
      <w:r w:rsidR="00126707" w:rsidRPr="00AD3812">
        <w:rPr>
          <w:rFonts w:cs="Times New Roman"/>
          <w:lang w:val="en-US"/>
        </w:rPr>
        <w:t xml:space="preserve">hurch were exiled to the border areas of the </w:t>
      </w:r>
      <w:r>
        <w:rPr>
          <w:rFonts w:cs="Times New Roman"/>
          <w:lang w:val="en-US"/>
        </w:rPr>
        <w:t>e</w:t>
      </w:r>
      <w:r w:rsidR="00126707" w:rsidRPr="00AD3812">
        <w:rPr>
          <w:rFonts w:cs="Times New Roman"/>
          <w:lang w:val="en-US"/>
        </w:rPr>
        <w:t>mpire</w:t>
      </w:r>
      <w:r>
        <w:rPr>
          <w:rFonts w:cs="Times New Roman"/>
          <w:lang w:val="en-US"/>
        </w:rPr>
        <w:t>, w</w:t>
      </w:r>
      <w:r w:rsidR="00126707" w:rsidRPr="00AD3812">
        <w:rPr>
          <w:rFonts w:cs="Times New Roman"/>
          <w:lang w:val="en-US"/>
        </w:rPr>
        <w:t>here they founded Christian communities</w:t>
      </w:r>
      <w:r w:rsidR="004478C6" w:rsidRPr="00AD3812">
        <w:rPr>
          <w:rFonts w:cs="Times New Roman"/>
          <w:lang w:val="en-US"/>
        </w:rPr>
        <w:t xml:space="preserve">. For example, </w:t>
      </w:r>
      <w:r w:rsidR="00CC6F76" w:rsidRPr="00AD3812">
        <w:rPr>
          <w:rFonts w:cs="Times New Roman"/>
          <w:lang w:val="en-US"/>
        </w:rPr>
        <w:t xml:space="preserve">Bishop </w:t>
      </w:r>
      <w:proofErr w:type="spellStart"/>
      <w:r w:rsidR="00CC6F76" w:rsidRPr="00AD3812">
        <w:rPr>
          <w:rFonts w:cs="Times New Roman"/>
          <w:lang w:val="en-US"/>
        </w:rPr>
        <w:t>Ulfilas</w:t>
      </w:r>
      <w:proofErr w:type="spellEnd"/>
      <w:r w:rsidR="00CC6F76" w:rsidRPr="00AD3812">
        <w:rPr>
          <w:rFonts w:cs="Times New Roman"/>
          <w:lang w:val="en-US"/>
        </w:rPr>
        <w:t xml:space="preserve"> </w:t>
      </w:r>
      <w:r>
        <w:rPr>
          <w:rFonts w:cs="Times New Roman"/>
          <w:lang w:val="en-US"/>
        </w:rPr>
        <w:t>ministered</w:t>
      </w:r>
      <w:r w:rsidR="004478C6" w:rsidRPr="00AD3812">
        <w:rPr>
          <w:rFonts w:cs="Times New Roman"/>
          <w:lang w:val="en-US"/>
        </w:rPr>
        <w:t xml:space="preserve"> </w:t>
      </w:r>
      <w:r w:rsidR="004D0D78" w:rsidRPr="00AD3812">
        <w:rPr>
          <w:rFonts w:cs="Times New Roman"/>
          <w:lang w:val="en-US"/>
        </w:rPr>
        <w:t>to the Goths at the bo</w:t>
      </w:r>
      <w:r w:rsidR="004478C6" w:rsidRPr="00AD3812">
        <w:rPr>
          <w:rFonts w:cs="Times New Roman"/>
          <w:lang w:val="en-US"/>
        </w:rPr>
        <w:t xml:space="preserve">rders of </w:t>
      </w:r>
      <w:r w:rsidR="004D0D78" w:rsidRPr="00AD3812">
        <w:rPr>
          <w:rFonts w:cs="Times New Roman"/>
          <w:lang w:val="en-US"/>
        </w:rPr>
        <w:t xml:space="preserve">the </w:t>
      </w:r>
      <w:r w:rsidR="004478C6" w:rsidRPr="00AD3812">
        <w:rPr>
          <w:rFonts w:cs="Times New Roman"/>
          <w:lang w:val="en-US"/>
        </w:rPr>
        <w:t>Roman Empire</w:t>
      </w:r>
      <w:r w:rsidR="00DB7F1C">
        <w:rPr>
          <w:rFonts w:cs="Times New Roman"/>
          <w:lang w:val="en-US"/>
        </w:rPr>
        <w:t>, where</w:t>
      </w:r>
      <w:r w:rsidR="004478C6" w:rsidRPr="00AD3812">
        <w:rPr>
          <w:rFonts w:cs="Times New Roman"/>
          <w:lang w:val="en-US"/>
        </w:rPr>
        <w:t xml:space="preserve"> many Gothic groups embraced </w:t>
      </w:r>
      <w:proofErr w:type="spellStart"/>
      <w:r w:rsidR="0055491F">
        <w:rPr>
          <w:rFonts w:cs="Times New Roman"/>
          <w:lang w:val="en-US"/>
        </w:rPr>
        <w:t>Ulfilas’s</w:t>
      </w:r>
      <w:proofErr w:type="spellEnd"/>
      <w:r w:rsidR="0055491F">
        <w:rPr>
          <w:rFonts w:cs="Times New Roman"/>
          <w:lang w:val="en-US"/>
        </w:rPr>
        <w:t xml:space="preserve"> </w:t>
      </w:r>
      <w:r w:rsidR="00CC6F76" w:rsidRPr="00AD3812">
        <w:rPr>
          <w:rFonts w:cs="Times New Roman"/>
          <w:lang w:val="en-US"/>
        </w:rPr>
        <w:t xml:space="preserve">Arian Christianity. </w:t>
      </w:r>
    </w:p>
    <w:p w14:paraId="26F03F69" w14:textId="66AE703B" w:rsidR="00265642" w:rsidRPr="00AD3812" w:rsidRDefault="00E306A1" w:rsidP="00624789">
      <w:pPr>
        <w:spacing w:after="0" w:line="240" w:lineRule="auto"/>
        <w:ind w:firstLine="720"/>
        <w:rPr>
          <w:rFonts w:cs="Times New Roman"/>
          <w:lang w:val="en-US"/>
        </w:rPr>
      </w:pPr>
      <w:r w:rsidRPr="00AD3812">
        <w:rPr>
          <w:rFonts w:cs="Times New Roman"/>
          <w:lang w:val="en-US"/>
        </w:rPr>
        <w:t xml:space="preserve">The </w:t>
      </w:r>
      <w:r w:rsidR="0055491F">
        <w:rPr>
          <w:rFonts w:cs="Times New Roman"/>
          <w:lang w:val="en-US"/>
        </w:rPr>
        <w:t>long</w:t>
      </w:r>
      <w:r w:rsidR="00DB7F1C">
        <w:rPr>
          <w:rFonts w:cs="Times New Roman"/>
          <w:lang w:val="en-US"/>
        </w:rPr>
        <w:t xml:space="preserve"> chapter 6, </w:t>
      </w:r>
      <w:r w:rsidRPr="00AD3812">
        <w:rPr>
          <w:rFonts w:cs="Times New Roman"/>
          <w:lang w:val="en-US"/>
        </w:rPr>
        <w:t>“Minority Report: From the Church in Persia to the Persian Church</w:t>
      </w:r>
      <w:r w:rsidR="00DB7F1C">
        <w:rPr>
          <w:rFonts w:cs="Times New Roman"/>
          <w:lang w:val="en-US"/>
        </w:rPr>
        <w:t>,</w:t>
      </w:r>
      <w:r w:rsidRPr="00AD3812">
        <w:rPr>
          <w:rFonts w:cs="Times New Roman"/>
          <w:lang w:val="en-US"/>
        </w:rPr>
        <w:t>”</w:t>
      </w:r>
      <w:r w:rsidR="00DB7F1C">
        <w:rPr>
          <w:rFonts w:cs="Times New Roman"/>
          <w:lang w:val="en-US"/>
        </w:rPr>
        <w:t xml:space="preserve"> </w:t>
      </w:r>
      <w:r w:rsidRPr="00AD3812">
        <w:rPr>
          <w:rFonts w:cs="Times New Roman"/>
          <w:lang w:val="en-US"/>
        </w:rPr>
        <w:t xml:space="preserve">examines the multilayered </w:t>
      </w:r>
      <w:r w:rsidR="004478C6" w:rsidRPr="00AD3812">
        <w:rPr>
          <w:rFonts w:cs="Times New Roman"/>
          <w:lang w:val="en-US"/>
        </w:rPr>
        <w:t xml:space="preserve">social, </w:t>
      </w:r>
      <w:r w:rsidRPr="00AD3812">
        <w:rPr>
          <w:rFonts w:cs="Times New Roman"/>
          <w:lang w:val="en-US"/>
        </w:rPr>
        <w:t>theological</w:t>
      </w:r>
      <w:r w:rsidR="00DB7F1C">
        <w:rPr>
          <w:rFonts w:cs="Times New Roman"/>
          <w:lang w:val="en-US"/>
        </w:rPr>
        <w:t>,</w:t>
      </w:r>
      <w:r w:rsidRPr="00AD3812">
        <w:rPr>
          <w:rFonts w:cs="Times New Roman"/>
          <w:lang w:val="en-US"/>
        </w:rPr>
        <w:t xml:space="preserve"> and ecclesiastical history of Christians in Persia</w:t>
      </w:r>
      <w:r w:rsidR="00DB7F1C">
        <w:rPr>
          <w:rFonts w:cs="Times New Roman"/>
          <w:lang w:val="en-US"/>
        </w:rPr>
        <w:t xml:space="preserve">. Christians there </w:t>
      </w:r>
      <w:r w:rsidR="004478C6" w:rsidRPr="00AD3812">
        <w:rPr>
          <w:rFonts w:cs="Times New Roman"/>
          <w:lang w:val="en-US"/>
        </w:rPr>
        <w:t xml:space="preserve">suffered persecutions because Persian rulers and Zoroastrian elites viewed Christians as agents of the Roman </w:t>
      </w:r>
      <w:r w:rsidR="00DB7F1C">
        <w:rPr>
          <w:rFonts w:cs="Times New Roman"/>
          <w:lang w:val="en-US"/>
        </w:rPr>
        <w:t>e</w:t>
      </w:r>
      <w:r w:rsidR="004478C6" w:rsidRPr="00AD3812">
        <w:rPr>
          <w:rFonts w:cs="Times New Roman"/>
          <w:lang w:val="en-US"/>
        </w:rPr>
        <w:t>mperor</w:t>
      </w:r>
      <w:r w:rsidR="00DB7F1C">
        <w:rPr>
          <w:rFonts w:cs="Times New Roman"/>
          <w:lang w:val="en-US"/>
        </w:rPr>
        <w:t>,</w:t>
      </w:r>
      <w:r w:rsidR="004478C6" w:rsidRPr="00AD3812">
        <w:rPr>
          <w:rFonts w:cs="Times New Roman"/>
          <w:lang w:val="en-US"/>
        </w:rPr>
        <w:t xml:space="preserve"> whom they hated. Christians in Persia </w:t>
      </w:r>
      <w:r w:rsidR="00E555D0" w:rsidRPr="00AD3812">
        <w:rPr>
          <w:rFonts w:cs="Times New Roman"/>
          <w:lang w:val="en-US"/>
        </w:rPr>
        <w:t xml:space="preserve">also suffered </w:t>
      </w:r>
      <w:r w:rsidR="00E555D0" w:rsidRPr="00AD3812">
        <w:rPr>
          <w:rFonts w:cs="Times New Roman"/>
          <w:lang w:val="en-US"/>
        </w:rPr>
        <w:lastRenderedPageBreak/>
        <w:t xml:space="preserve">under various internal </w:t>
      </w:r>
      <w:r w:rsidRPr="00AD3812">
        <w:rPr>
          <w:rFonts w:cs="Times New Roman"/>
          <w:lang w:val="en-US"/>
        </w:rPr>
        <w:t>doctrinal controversies</w:t>
      </w:r>
      <w:r w:rsidR="00E555D0" w:rsidRPr="00AD3812">
        <w:rPr>
          <w:rFonts w:cs="Times New Roman"/>
          <w:lang w:val="en-US"/>
        </w:rPr>
        <w:t xml:space="preserve">; they interpreted and expressed their Christian faith according to their contemporaneous </w:t>
      </w:r>
      <w:r w:rsidR="00A062EC" w:rsidRPr="00AD3812">
        <w:rPr>
          <w:rFonts w:cs="Times New Roman"/>
          <w:lang w:val="en-US"/>
        </w:rPr>
        <w:t>“cultural factors, ecclesiastical power structures, political dynamics, and social tensions” (234)</w:t>
      </w:r>
      <w:r w:rsidR="00E555D0" w:rsidRPr="00AD3812">
        <w:rPr>
          <w:rFonts w:cs="Times New Roman"/>
          <w:lang w:val="en-US"/>
        </w:rPr>
        <w:t xml:space="preserve">. </w:t>
      </w:r>
      <w:r w:rsidR="00EB2ECE">
        <w:rPr>
          <w:rFonts w:cs="Times New Roman"/>
          <w:lang w:val="en-US"/>
        </w:rPr>
        <w:t xml:space="preserve">Yet, </w:t>
      </w:r>
      <w:r w:rsidR="00A062EC" w:rsidRPr="00AD3812">
        <w:rPr>
          <w:rFonts w:cs="Times New Roman"/>
          <w:lang w:val="en-US"/>
        </w:rPr>
        <w:t xml:space="preserve">Persian Christians </w:t>
      </w:r>
      <w:r w:rsidR="00E555D0" w:rsidRPr="00AD3812">
        <w:rPr>
          <w:rFonts w:cs="Times New Roman"/>
          <w:lang w:val="en-US"/>
        </w:rPr>
        <w:t>did not forget their missionary mandate</w:t>
      </w:r>
      <w:r w:rsidR="00EB2ECE">
        <w:rPr>
          <w:rFonts w:cs="Times New Roman"/>
          <w:lang w:val="en-US"/>
        </w:rPr>
        <w:t>. T</w:t>
      </w:r>
      <w:r w:rsidR="00E555D0" w:rsidRPr="00AD3812">
        <w:rPr>
          <w:rFonts w:cs="Times New Roman"/>
          <w:lang w:val="en-US"/>
        </w:rPr>
        <w:t xml:space="preserve">heir theologians </w:t>
      </w:r>
      <w:r w:rsidR="00EB2ECE">
        <w:rPr>
          <w:rFonts w:cs="Times New Roman"/>
          <w:lang w:val="en-US"/>
        </w:rPr>
        <w:t xml:space="preserve">such as </w:t>
      </w:r>
      <w:r w:rsidR="00E555D0" w:rsidRPr="00AD3812">
        <w:rPr>
          <w:rFonts w:cs="Times New Roman"/>
          <w:lang w:val="en-US"/>
        </w:rPr>
        <w:t xml:space="preserve">Mar </w:t>
      </w:r>
      <w:proofErr w:type="spellStart"/>
      <w:r w:rsidR="00E555D0" w:rsidRPr="00AD3812">
        <w:rPr>
          <w:rFonts w:cs="Times New Roman"/>
          <w:lang w:val="en-US"/>
        </w:rPr>
        <w:t>Narsai</w:t>
      </w:r>
      <w:proofErr w:type="spellEnd"/>
      <w:r w:rsidR="00A062EC" w:rsidRPr="00AD3812">
        <w:rPr>
          <w:rFonts w:cs="Times New Roman"/>
          <w:lang w:val="en-US"/>
        </w:rPr>
        <w:t xml:space="preserve"> have given us timeless insights into the divine</w:t>
      </w:r>
      <w:r w:rsidR="00E10BD9">
        <w:rPr>
          <w:rFonts w:cs="Times New Roman"/>
          <w:lang w:val="en-US"/>
        </w:rPr>
        <w:t xml:space="preserve"> and </w:t>
      </w:r>
      <w:r w:rsidR="00A062EC" w:rsidRPr="00AD3812">
        <w:rPr>
          <w:rFonts w:cs="Times New Roman"/>
          <w:lang w:val="en-US"/>
        </w:rPr>
        <w:t xml:space="preserve">human natures of Jesus. </w:t>
      </w:r>
    </w:p>
    <w:p w14:paraId="69BD6726" w14:textId="356BAD12" w:rsidR="002D2615" w:rsidRPr="00AD3812" w:rsidRDefault="00EB2ECE" w:rsidP="00624789">
      <w:pPr>
        <w:spacing w:after="0" w:line="240" w:lineRule="auto"/>
        <w:ind w:firstLine="720"/>
        <w:rPr>
          <w:rFonts w:cs="Times New Roman"/>
          <w:lang w:val="en-US"/>
        </w:rPr>
      </w:pPr>
      <w:r>
        <w:rPr>
          <w:rFonts w:cs="Times New Roman"/>
          <w:lang w:val="en-US"/>
        </w:rPr>
        <w:t>C</w:t>
      </w:r>
      <w:r w:rsidR="002D2615" w:rsidRPr="00AD3812">
        <w:rPr>
          <w:rFonts w:cs="Times New Roman"/>
          <w:lang w:val="en-US"/>
        </w:rPr>
        <w:t>hapter</w:t>
      </w:r>
      <w:r>
        <w:rPr>
          <w:rFonts w:cs="Times New Roman"/>
          <w:lang w:val="en-US"/>
        </w:rPr>
        <w:t xml:space="preserve"> 7, </w:t>
      </w:r>
      <w:r w:rsidR="00353993" w:rsidRPr="00AD3812">
        <w:rPr>
          <w:rFonts w:cs="Times New Roman"/>
          <w:lang w:val="en-US"/>
        </w:rPr>
        <w:t>“Christ and Odin: Migration and Mission in an Age of Violence</w:t>
      </w:r>
      <w:r>
        <w:rPr>
          <w:rFonts w:cs="Times New Roman"/>
          <w:lang w:val="en-US"/>
        </w:rPr>
        <w:t>,</w:t>
      </w:r>
      <w:r w:rsidR="00353993" w:rsidRPr="00AD3812">
        <w:rPr>
          <w:rFonts w:cs="Times New Roman"/>
          <w:lang w:val="en-US"/>
        </w:rPr>
        <w:t xml:space="preserve">” explores the conversion of </w:t>
      </w:r>
      <w:r>
        <w:rPr>
          <w:rFonts w:cs="Times New Roman"/>
          <w:lang w:val="en-US"/>
        </w:rPr>
        <w:t>w</w:t>
      </w:r>
      <w:r w:rsidR="00353993" w:rsidRPr="00AD3812">
        <w:rPr>
          <w:rFonts w:cs="Times New Roman"/>
          <w:lang w:val="en-US"/>
        </w:rPr>
        <w:t>estern Europe</w:t>
      </w:r>
      <w:r w:rsidR="00E555D0" w:rsidRPr="00AD3812">
        <w:rPr>
          <w:rFonts w:cs="Times New Roman"/>
          <w:lang w:val="en-US"/>
        </w:rPr>
        <w:t>an tribes</w:t>
      </w:r>
      <w:r w:rsidR="00353993" w:rsidRPr="00AD3812">
        <w:rPr>
          <w:rFonts w:cs="Times New Roman"/>
          <w:lang w:val="en-US"/>
        </w:rPr>
        <w:t xml:space="preserve"> through various types of migrations</w:t>
      </w:r>
      <w:r w:rsidR="004B5EFF">
        <w:rPr>
          <w:rFonts w:cs="Times New Roman"/>
          <w:lang w:val="en-US"/>
        </w:rPr>
        <w:t xml:space="preserve"> T</w:t>
      </w:r>
      <w:r w:rsidR="00353993" w:rsidRPr="00AD3812">
        <w:rPr>
          <w:rFonts w:cs="Times New Roman"/>
          <w:lang w:val="en-US"/>
        </w:rPr>
        <w:t xml:space="preserve">he royal marriages of Clotilda to King Clovis I of the Franks, Bertha to Prince </w:t>
      </w:r>
      <w:proofErr w:type="spellStart"/>
      <w:r w:rsidR="00353993" w:rsidRPr="00AD3812">
        <w:rPr>
          <w:rFonts w:cs="Times New Roman"/>
          <w:lang w:val="en-US"/>
        </w:rPr>
        <w:t>Æthelbert</w:t>
      </w:r>
      <w:proofErr w:type="spellEnd"/>
      <w:r w:rsidR="00353993" w:rsidRPr="00AD3812">
        <w:rPr>
          <w:rFonts w:cs="Times New Roman"/>
          <w:lang w:val="en-US"/>
        </w:rPr>
        <w:t xml:space="preserve"> of Kent, </w:t>
      </w:r>
      <w:r w:rsidR="004B5EFF">
        <w:rPr>
          <w:rFonts w:cs="Times New Roman"/>
          <w:lang w:val="en-US"/>
        </w:rPr>
        <w:t xml:space="preserve">and </w:t>
      </w:r>
      <w:proofErr w:type="spellStart"/>
      <w:r w:rsidR="00353993" w:rsidRPr="00AD3812">
        <w:rPr>
          <w:rFonts w:cs="Times New Roman"/>
          <w:lang w:val="en-US"/>
        </w:rPr>
        <w:t>Æthelburth</w:t>
      </w:r>
      <w:proofErr w:type="spellEnd"/>
      <w:r w:rsidR="00353993" w:rsidRPr="00AD3812">
        <w:rPr>
          <w:rFonts w:cs="Times New Roman"/>
          <w:lang w:val="en-US"/>
        </w:rPr>
        <w:t xml:space="preserve"> to Kin</w:t>
      </w:r>
      <w:r>
        <w:rPr>
          <w:rFonts w:cs="Times New Roman"/>
          <w:lang w:val="en-US"/>
        </w:rPr>
        <w:t>g</w:t>
      </w:r>
      <w:r w:rsidR="00353993" w:rsidRPr="00AD3812">
        <w:rPr>
          <w:rFonts w:cs="Times New Roman"/>
          <w:lang w:val="en-US"/>
        </w:rPr>
        <w:t xml:space="preserve"> Edwin of </w:t>
      </w:r>
      <w:proofErr w:type="spellStart"/>
      <w:r w:rsidR="00353993" w:rsidRPr="00AD3812">
        <w:rPr>
          <w:rFonts w:cs="Times New Roman"/>
          <w:lang w:val="en-US"/>
        </w:rPr>
        <w:t>Northumbria</w:t>
      </w:r>
      <w:proofErr w:type="spellEnd"/>
      <w:r w:rsidR="00353993" w:rsidRPr="00AD3812">
        <w:rPr>
          <w:rFonts w:cs="Times New Roman"/>
          <w:lang w:val="en-US"/>
        </w:rPr>
        <w:t xml:space="preserve"> symbolized a powerful type of migration. </w:t>
      </w:r>
      <w:r w:rsidR="00F06E1B" w:rsidRPr="00AD3812">
        <w:rPr>
          <w:rFonts w:cs="Times New Roman"/>
          <w:lang w:val="en-US"/>
        </w:rPr>
        <w:t xml:space="preserve">Missionary journeys of monks such as Columba, Columbanus, </w:t>
      </w:r>
      <w:proofErr w:type="spellStart"/>
      <w:r w:rsidR="00F06E1B" w:rsidRPr="00AD3812">
        <w:rPr>
          <w:rFonts w:cs="Times New Roman"/>
          <w:lang w:val="en-US"/>
        </w:rPr>
        <w:t>Willibrord</w:t>
      </w:r>
      <w:proofErr w:type="spellEnd"/>
      <w:r>
        <w:rPr>
          <w:rFonts w:cs="Times New Roman"/>
          <w:lang w:val="en-US"/>
        </w:rPr>
        <w:t>,</w:t>
      </w:r>
      <w:r w:rsidR="00F06E1B" w:rsidRPr="00AD3812">
        <w:rPr>
          <w:rFonts w:cs="Times New Roman"/>
          <w:lang w:val="en-US"/>
        </w:rPr>
        <w:t xml:space="preserve"> and Boniface </w:t>
      </w:r>
      <w:r>
        <w:rPr>
          <w:rFonts w:cs="Times New Roman"/>
          <w:lang w:val="en-US"/>
        </w:rPr>
        <w:t>represented</w:t>
      </w:r>
      <w:r w:rsidR="00F06E1B" w:rsidRPr="00AD3812">
        <w:rPr>
          <w:rFonts w:cs="Times New Roman"/>
          <w:lang w:val="en-US"/>
        </w:rPr>
        <w:t xml:space="preserve"> another kind of migration. Pope Gregory I authorized </w:t>
      </w:r>
      <w:r w:rsidR="00CC247B">
        <w:rPr>
          <w:rFonts w:cs="Times New Roman"/>
          <w:lang w:val="en-US"/>
        </w:rPr>
        <w:t xml:space="preserve">St. </w:t>
      </w:r>
      <w:r w:rsidR="00F06E1B" w:rsidRPr="00AD3812">
        <w:rPr>
          <w:rFonts w:cs="Times New Roman"/>
          <w:lang w:val="en-US"/>
        </w:rPr>
        <w:t xml:space="preserve">Augustine </w:t>
      </w:r>
      <w:r w:rsidR="00CC247B">
        <w:rPr>
          <w:rFonts w:cs="Times New Roman"/>
          <w:lang w:val="en-US"/>
        </w:rPr>
        <w:t xml:space="preserve">of Canterbury </w:t>
      </w:r>
      <w:r w:rsidR="00F06E1B" w:rsidRPr="00AD3812">
        <w:rPr>
          <w:rFonts w:cs="Times New Roman"/>
          <w:lang w:val="en-US"/>
        </w:rPr>
        <w:t>to work among the Anglo-Saxons. Most of the Vikings astonis</w:t>
      </w:r>
      <w:r w:rsidR="00E555D0" w:rsidRPr="00AD3812">
        <w:rPr>
          <w:rFonts w:cs="Times New Roman"/>
          <w:lang w:val="en-US"/>
        </w:rPr>
        <w:t>hingly embraced Christianity. Ice</w:t>
      </w:r>
      <w:r w:rsidR="00F06E1B" w:rsidRPr="00AD3812">
        <w:rPr>
          <w:rFonts w:cs="Times New Roman"/>
          <w:lang w:val="en-US"/>
        </w:rPr>
        <w:t xml:space="preserve">land’s lawmaker </w:t>
      </w:r>
      <w:proofErr w:type="spellStart"/>
      <w:r w:rsidR="00F06E1B" w:rsidRPr="00AD3812">
        <w:rPr>
          <w:rFonts w:cs="Times New Roman"/>
          <w:lang w:val="en-US"/>
        </w:rPr>
        <w:t>Thorgeir</w:t>
      </w:r>
      <w:proofErr w:type="spellEnd"/>
      <w:r w:rsidR="00F06E1B" w:rsidRPr="00AD3812">
        <w:rPr>
          <w:rFonts w:cs="Times New Roman"/>
          <w:lang w:val="en-US"/>
        </w:rPr>
        <w:t xml:space="preserve"> decided </w:t>
      </w:r>
      <w:r w:rsidR="00F9509D">
        <w:rPr>
          <w:rFonts w:cs="Times New Roman"/>
          <w:lang w:val="en-US"/>
        </w:rPr>
        <w:t xml:space="preserve">in favor of the Christian </w:t>
      </w:r>
      <w:r w:rsidR="00F06E1B" w:rsidRPr="00AD3812">
        <w:rPr>
          <w:rFonts w:cs="Times New Roman"/>
          <w:lang w:val="en-US"/>
        </w:rPr>
        <w:t>conversion of his people</w:t>
      </w:r>
      <w:r w:rsidR="00F9509D">
        <w:rPr>
          <w:rFonts w:cs="Times New Roman"/>
          <w:lang w:val="en-US"/>
        </w:rPr>
        <w:t xml:space="preserve">, promoting </w:t>
      </w:r>
      <w:r w:rsidR="00F06E1B" w:rsidRPr="00AD3812">
        <w:rPr>
          <w:rFonts w:cs="Times New Roman"/>
          <w:lang w:val="en-US"/>
        </w:rPr>
        <w:t>the concept of one law and one religion. These and other “tales of dramatic religious change among European kings and chieftains,</w:t>
      </w:r>
      <w:r w:rsidR="00CC247B">
        <w:rPr>
          <w:rFonts w:cs="Times New Roman"/>
          <w:lang w:val="en-US"/>
        </w:rPr>
        <w:t xml:space="preserve"> . . . </w:t>
      </w:r>
      <w:r w:rsidR="003731A0" w:rsidRPr="00AD3812">
        <w:rPr>
          <w:rFonts w:cs="Times New Roman"/>
          <w:lang w:val="en-US"/>
        </w:rPr>
        <w:t>wholesale conversions, an</w:t>
      </w:r>
      <w:r w:rsidR="00F06E1B" w:rsidRPr="00AD3812">
        <w:rPr>
          <w:rFonts w:cs="Times New Roman"/>
          <w:lang w:val="en-US"/>
        </w:rPr>
        <w:t>d</w:t>
      </w:r>
      <w:r w:rsidR="003731A0" w:rsidRPr="00AD3812">
        <w:rPr>
          <w:rFonts w:cs="Times New Roman"/>
          <w:lang w:val="en-US"/>
        </w:rPr>
        <w:t xml:space="preserve"> </w:t>
      </w:r>
      <w:r w:rsidR="00F06E1B" w:rsidRPr="00AD3812">
        <w:rPr>
          <w:rFonts w:cs="Times New Roman"/>
          <w:lang w:val="en-US"/>
        </w:rPr>
        <w:t xml:space="preserve">miraculous </w:t>
      </w:r>
      <w:r w:rsidR="003731A0" w:rsidRPr="00AD3812">
        <w:rPr>
          <w:rFonts w:cs="Times New Roman"/>
          <w:lang w:val="en-US"/>
        </w:rPr>
        <w:t>occurrences”</w:t>
      </w:r>
      <w:r w:rsidR="00F06E1B" w:rsidRPr="00AD3812">
        <w:rPr>
          <w:rFonts w:cs="Times New Roman"/>
          <w:lang w:val="en-US"/>
        </w:rPr>
        <w:t xml:space="preserve"> </w:t>
      </w:r>
      <w:r w:rsidR="003731A0" w:rsidRPr="00AD3812">
        <w:rPr>
          <w:rFonts w:cs="Times New Roman"/>
          <w:lang w:val="en-US"/>
        </w:rPr>
        <w:t>validate “the triumph of Christ over Odin” (312) primarily for historical, social</w:t>
      </w:r>
      <w:r w:rsidR="00CC247B">
        <w:rPr>
          <w:rFonts w:cs="Times New Roman"/>
          <w:lang w:val="en-US"/>
        </w:rPr>
        <w:t>,</w:t>
      </w:r>
      <w:r w:rsidR="003731A0" w:rsidRPr="00AD3812">
        <w:rPr>
          <w:rFonts w:cs="Times New Roman"/>
          <w:lang w:val="en-US"/>
        </w:rPr>
        <w:t xml:space="preserve"> and cultural reasons</w:t>
      </w:r>
      <w:r w:rsidR="00CC247B">
        <w:rPr>
          <w:rFonts w:cs="Times New Roman"/>
          <w:lang w:val="en-US"/>
        </w:rPr>
        <w:t xml:space="preserve">, also (as </w:t>
      </w:r>
      <w:r w:rsidR="003731A0" w:rsidRPr="00AD3812">
        <w:rPr>
          <w:rFonts w:cs="Times New Roman"/>
          <w:lang w:val="en-US"/>
        </w:rPr>
        <w:t>popularly assumed)</w:t>
      </w:r>
      <w:r w:rsidR="00CC247B">
        <w:rPr>
          <w:rFonts w:cs="Times New Roman"/>
          <w:lang w:val="en-US"/>
        </w:rPr>
        <w:t xml:space="preserve"> as an end </w:t>
      </w:r>
      <w:r w:rsidR="00CC247B" w:rsidRPr="00AD3812">
        <w:rPr>
          <w:rFonts w:cs="Times New Roman"/>
          <w:lang w:val="en-US"/>
        </w:rPr>
        <w:t>to violence</w:t>
      </w:r>
      <w:r w:rsidR="003731A0" w:rsidRPr="00AD3812">
        <w:rPr>
          <w:rFonts w:cs="Times New Roman"/>
          <w:lang w:val="en-US"/>
        </w:rPr>
        <w:t xml:space="preserve">. </w:t>
      </w:r>
    </w:p>
    <w:p w14:paraId="222B0C00" w14:textId="1A90B927" w:rsidR="009D290E" w:rsidRPr="00AD3812" w:rsidRDefault="00CC247B" w:rsidP="00624789">
      <w:pPr>
        <w:spacing w:after="0" w:line="240" w:lineRule="auto"/>
        <w:ind w:firstLine="720"/>
        <w:rPr>
          <w:rFonts w:cs="Times New Roman"/>
          <w:lang w:val="en-US"/>
        </w:rPr>
      </w:pPr>
      <w:r>
        <w:rPr>
          <w:rFonts w:cs="Times New Roman"/>
          <w:lang w:val="en-US"/>
        </w:rPr>
        <w:t>C</w:t>
      </w:r>
      <w:r w:rsidR="009D290E" w:rsidRPr="00AD3812">
        <w:rPr>
          <w:rFonts w:cs="Times New Roman"/>
          <w:lang w:val="en-US"/>
        </w:rPr>
        <w:t>hapter</w:t>
      </w:r>
      <w:r>
        <w:rPr>
          <w:rFonts w:cs="Times New Roman"/>
          <w:lang w:val="en-US"/>
        </w:rPr>
        <w:t xml:space="preserve"> 8</w:t>
      </w:r>
      <w:r w:rsidR="009D290E" w:rsidRPr="00AD3812">
        <w:rPr>
          <w:rFonts w:cs="Times New Roman"/>
          <w:lang w:val="en-US"/>
        </w:rPr>
        <w:t xml:space="preserve">, “To the </w:t>
      </w:r>
      <w:r w:rsidR="00413D88" w:rsidRPr="00AD3812">
        <w:rPr>
          <w:rFonts w:cs="Times New Roman"/>
          <w:lang w:val="en-US"/>
        </w:rPr>
        <w:t>Ends</w:t>
      </w:r>
      <w:r w:rsidR="009D290E" w:rsidRPr="00AD3812">
        <w:rPr>
          <w:rFonts w:cs="Times New Roman"/>
          <w:lang w:val="en-US"/>
        </w:rPr>
        <w:t xml:space="preserve"> of the East: The Faith of Merchants</w:t>
      </w:r>
      <w:r>
        <w:rPr>
          <w:rFonts w:cs="Times New Roman"/>
          <w:lang w:val="en-US"/>
        </w:rPr>
        <w:t>,</w:t>
      </w:r>
      <w:r w:rsidR="009D290E" w:rsidRPr="00AD3812">
        <w:rPr>
          <w:rFonts w:cs="Times New Roman"/>
          <w:lang w:val="en-US"/>
        </w:rPr>
        <w:t xml:space="preserve">” continues the history of Persian Christians </w:t>
      </w:r>
      <w:r w:rsidR="00E555D0" w:rsidRPr="00AD3812">
        <w:rPr>
          <w:rFonts w:cs="Times New Roman"/>
          <w:lang w:val="en-US"/>
        </w:rPr>
        <w:t xml:space="preserve">from </w:t>
      </w:r>
      <w:r w:rsidR="009D290E" w:rsidRPr="00AD3812">
        <w:rPr>
          <w:rFonts w:cs="Times New Roman"/>
          <w:lang w:val="en-US"/>
        </w:rPr>
        <w:t>chapter</w:t>
      </w:r>
      <w:r w:rsidR="00E555D0" w:rsidRPr="00AD3812">
        <w:rPr>
          <w:rFonts w:cs="Times New Roman"/>
          <w:lang w:val="en-US"/>
        </w:rPr>
        <w:t xml:space="preserve"> </w:t>
      </w:r>
      <w:r>
        <w:rPr>
          <w:rFonts w:cs="Times New Roman"/>
          <w:lang w:val="en-US"/>
        </w:rPr>
        <w:t xml:space="preserve">6 </w:t>
      </w:r>
      <w:r w:rsidR="00E555D0" w:rsidRPr="00AD3812">
        <w:rPr>
          <w:rFonts w:cs="Times New Roman"/>
          <w:lang w:val="en-US"/>
        </w:rPr>
        <w:t xml:space="preserve">and </w:t>
      </w:r>
      <w:r w:rsidR="009D290E" w:rsidRPr="00AD3812">
        <w:rPr>
          <w:rFonts w:cs="Times New Roman"/>
          <w:lang w:val="en-US"/>
        </w:rPr>
        <w:t>highlights how Persian Christian merchants mov</w:t>
      </w:r>
      <w:r w:rsidR="00606DFD">
        <w:rPr>
          <w:rFonts w:cs="Times New Roman"/>
          <w:lang w:val="en-US"/>
        </w:rPr>
        <w:t>ing</w:t>
      </w:r>
      <w:r w:rsidR="009D290E" w:rsidRPr="00AD3812">
        <w:rPr>
          <w:rFonts w:cs="Times New Roman"/>
          <w:lang w:val="en-US"/>
        </w:rPr>
        <w:t xml:space="preserve"> along the Silk Road</w:t>
      </w:r>
      <w:r w:rsidR="001A3D89">
        <w:rPr>
          <w:rFonts w:cs="Times New Roman"/>
          <w:lang w:val="en-US"/>
        </w:rPr>
        <w:t xml:space="preserve"> network</w:t>
      </w:r>
      <w:r w:rsidR="00413D88" w:rsidRPr="00AD3812">
        <w:rPr>
          <w:rFonts w:cs="Times New Roman"/>
          <w:lang w:val="en-US"/>
        </w:rPr>
        <w:t xml:space="preserve"> </w:t>
      </w:r>
      <w:r w:rsidR="009D290E" w:rsidRPr="00AD3812">
        <w:rPr>
          <w:rFonts w:cs="Times New Roman"/>
          <w:lang w:val="en-US"/>
        </w:rPr>
        <w:t>established their Christi</w:t>
      </w:r>
      <w:r w:rsidR="00E555D0" w:rsidRPr="00AD3812">
        <w:rPr>
          <w:rFonts w:cs="Times New Roman"/>
          <w:lang w:val="en-US"/>
        </w:rPr>
        <w:t xml:space="preserve">anity </w:t>
      </w:r>
      <w:r w:rsidR="00413D88" w:rsidRPr="00AD3812">
        <w:rPr>
          <w:rFonts w:cs="Times New Roman"/>
          <w:lang w:val="en-US"/>
        </w:rPr>
        <w:t xml:space="preserve">along the way and </w:t>
      </w:r>
      <w:r w:rsidR="00E555D0" w:rsidRPr="00AD3812">
        <w:rPr>
          <w:rFonts w:cs="Times New Roman"/>
          <w:lang w:val="en-US"/>
        </w:rPr>
        <w:t>settled</w:t>
      </w:r>
      <w:r w:rsidR="00413D88" w:rsidRPr="00AD3812">
        <w:rPr>
          <w:rFonts w:cs="Times New Roman"/>
          <w:lang w:val="en-US"/>
        </w:rPr>
        <w:t xml:space="preserve"> in </w:t>
      </w:r>
      <w:proofErr w:type="spellStart"/>
      <w:r w:rsidR="009D290E" w:rsidRPr="00AD3812">
        <w:rPr>
          <w:rFonts w:cs="Times New Roman"/>
          <w:lang w:val="en-US"/>
        </w:rPr>
        <w:t>Chang’an</w:t>
      </w:r>
      <w:proofErr w:type="spellEnd"/>
      <w:r w:rsidR="009D290E" w:rsidRPr="00AD3812">
        <w:rPr>
          <w:rFonts w:cs="Times New Roman"/>
          <w:lang w:val="en-US"/>
        </w:rPr>
        <w:t xml:space="preserve">, </w:t>
      </w:r>
      <w:r w:rsidR="00606DFD">
        <w:rPr>
          <w:rFonts w:cs="Times New Roman"/>
          <w:lang w:val="en-US"/>
        </w:rPr>
        <w:t xml:space="preserve">then </w:t>
      </w:r>
      <w:r w:rsidR="00413D88" w:rsidRPr="00AD3812">
        <w:rPr>
          <w:rFonts w:cs="Times New Roman"/>
          <w:lang w:val="en-US"/>
        </w:rPr>
        <w:t xml:space="preserve">the capital of </w:t>
      </w:r>
      <w:r w:rsidR="009D290E" w:rsidRPr="00AD3812">
        <w:rPr>
          <w:rFonts w:cs="Times New Roman"/>
          <w:lang w:val="en-US"/>
        </w:rPr>
        <w:t xml:space="preserve">China. </w:t>
      </w:r>
      <w:r w:rsidR="00E555D0" w:rsidRPr="00AD3812">
        <w:rPr>
          <w:rFonts w:cs="Times New Roman"/>
          <w:lang w:val="en-US"/>
        </w:rPr>
        <w:t>The Xi</w:t>
      </w:r>
      <w:r w:rsidR="004A1603">
        <w:rPr>
          <w:rFonts w:cs="Times New Roman"/>
          <w:lang w:val="en-US"/>
        </w:rPr>
        <w:t>’</w:t>
      </w:r>
      <w:r w:rsidR="00E555D0" w:rsidRPr="00AD3812">
        <w:rPr>
          <w:rFonts w:cs="Times New Roman"/>
          <w:lang w:val="en-US"/>
        </w:rPr>
        <w:t xml:space="preserve">an Stele documents </w:t>
      </w:r>
      <w:r w:rsidR="00413D88" w:rsidRPr="00AD3812">
        <w:rPr>
          <w:rFonts w:cs="Times New Roman"/>
          <w:lang w:val="en-US"/>
        </w:rPr>
        <w:t xml:space="preserve">the </w:t>
      </w:r>
      <w:r w:rsidR="00E555D0" w:rsidRPr="00AD3812">
        <w:rPr>
          <w:rFonts w:cs="Times New Roman"/>
          <w:lang w:val="en-US"/>
        </w:rPr>
        <w:t xml:space="preserve">history of </w:t>
      </w:r>
      <w:proofErr w:type="spellStart"/>
      <w:r w:rsidR="00E555D0" w:rsidRPr="00AD3812">
        <w:rPr>
          <w:rFonts w:cs="Times New Roman"/>
          <w:lang w:val="en-US"/>
        </w:rPr>
        <w:t>T’ang</w:t>
      </w:r>
      <w:proofErr w:type="spellEnd"/>
      <w:r w:rsidR="00E555D0" w:rsidRPr="00AD3812">
        <w:rPr>
          <w:rFonts w:cs="Times New Roman"/>
          <w:lang w:val="en-US"/>
        </w:rPr>
        <w:t xml:space="preserve"> Christianity, which</w:t>
      </w:r>
      <w:r w:rsidR="00413D88" w:rsidRPr="00AD3812">
        <w:rPr>
          <w:rFonts w:cs="Times New Roman"/>
          <w:lang w:val="en-US"/>
        </w:rPr>
        <w:t xml:space="preserve"> began </w:t>
      </w:r>
      <w:r w:rsidR="00606DFD">
        <w:rPr>
          <w:rFonts w:cs="Times New Roman"/>
          <w:lang w:val="en-US"/>
        </w:rPr>
        <w:t xml:space="preserve">suddenly </w:t>
      </w:r>
      <w:r w:rsidR="00413D88" w:rsidRPr="00AD3812">
        <w:rPr>
          <w:rFonts w:cs="Times New Roman"/>
          <w:lang w:val="en-US"/>
        </w:rPr>
        <w:t xml:space="preserve">and disappeared </w:t>
      </w:r>
      <w:r w:rsidR="00606DFD">
        <w:rPr>
          <w:rFonts w:cs="Times New Roman"/>
          <w:lang w:val="en-US"/>
        </w:rPr>
        <w:t>just as quickly</w:t>
      </w:r>
      <w:r w:rsidR="004A1603">
        <w:rPr>
          <w:rFonts w:cs="Times New Roman"/>
          <w:lang w:val="en-US"/>
        </w:rPr>
        <w:t>. L</w:t>
      </w:r>
      <w:r w:rsidR="00413D88" w:rsidRPr="00AD3812">
        <w:rPr>
          <w:rFonts w:cs="Times New Roman"/>
          <w:lang w:val="en-US"/>
        </w:rPr>
        <w:t>ack of indigenous leaders, resources</w:t>
      </w:r>
      <w:r w:rsidR="004A1603">
        <w:rPr>
          <w:rFonts w:cs="Times New Roman"/>
          <w:lang w:val="en-US"/>
        </w:rPr>
        <w:t>,</w:t>
      </w:r>
      <w:r w:rsidR="00413D88" w:rsidRPr="00AD3812">
        <w:rPr>
          <w:rFonts w:cs="Times New Roman"/>
          <w:lang w:val="en-US"/>
        </w:rPr>
        <w:t xml:space="preserve"> and liturgical practice </w:t>
      </w:r>
      <w:r w:rsidR="00E555D0" w:rsidRPr="00AD3812">
        <w:rPr>
          <w:rFonts w:cs="Times New Roman"/>
          <w:lang w:val="en-US"/>
        </w:rPr>
        <w:t>kept Christianity as a religio</w:t>
      </w:r>
      <w:r w:rsidR="004D0D78" w:rsidRPr="00AD3812">
        <w:rPr>
          <w:rFonts w:cs="Times New Roman"/>
          <w:lang w:val="en-US"/>
        </w:rPr>
        <w:t>n</w:t>
      </w:r>
      <w:r w:rsidR="00E555D0" w:rsidRPr="00AD3812">
        <w:rPr>
          <w:rFonts w:cs="Times New Roman"/>
          <w:lang w:val="en-US"/>
        </w:rPr>
        <w:t xml:space="preserve"> of foreigners</w:t>
      </w:r>
      <w:r w:rsidR="004D0D78" w:rsidRPr="00AD3812">
        <w:rPr>
          <w:rFonts w:cs="Times New Roman"/>
          <w:lang w:val="en-US"/>
        </w:rPr>
        <w:t xml:space="preserve"> that was no</w:t>
      </w:r>
      <w:r w:rsidR="00037CFF">
        <w:rPr>
          <w:rFonts w:cs="Times New Roman"/>
          <w:lang w:val="en-US"/>
        </w:rPr>
        <w:t xml:space="preserve"> longer</w:t>
      </w:r>
      <w:r w:rsidR="004D0D78" w:rsidRPr="00AD3812">
        <w:rPr>
          <w:rFonts w:cs="Times New Roman"/>
          <w:lang w:val="en-US"/>
        </w:rPr>
        <w:t xml:space="preserve"> needed in China</w:t>
      </w:r>
      <w:r w:rsidR="00E555D0" w:rsidRPr="00AD3812">
        <w:rPr>
          <w:rFonts w:cs="Times New Roman"/>
          <w:lang w:val="en-US"/>
        </w:rPr>
        <w:t xml:space="preserve">. </w:t>
      </w:r>
    </w:p>
    <w:p w14:paraId="687824C1" w14:textId="26DA63CD" w:rsidR="0055045C" w:rsidRPr="00AD3812" w:rsidRDefault="00037CFF" w:rsidP="00624789">
      <w:pPr>
        <w:spacing w:after="0" w:line="240" w:lineRule="auto"/>
        <w:ind w:firstLine="720"/>
        <w:rPr>
          <w:rFonts w:cs="Times New Roman"/>
          <w:lang w:val="en-US"/>
        </w:rPr>
      </w:pPr>
      <w:r>
        <w:rPr>
          <w:rFonts w:cs="Times New Roman"/>
          <w:lang w:val="en-US"/>
        </w:rPr>
        <w:t>Chap</w:t>
      </w:r>
      <w:r w:rsidR="0055045C" w:rsidRPr="00AD3812">
        <w:rPr>
          <w:rFonts w:cs="Times New Roman"/>
          <w:lang w:val="en-US"/>
        </w:rPr>
        <w:t>ter</w:t>
      </w:r>
      <w:r>
        <w:rPr>
          <w:rFonts w:cs="Times New Roman"/>
          <w:lang w:val="en-US"/>
        </w:rPr>
        <w:t xml:space="preserve"> 9</w:t>
      </w:r>
      <w:r w:rsidR="0055045C" w:rsidRPr="00AD3812">
        <w:rPr>
          <w:rFonts w:cs="Times New Roman"/>
          <w:lang w:val="en-US"/>
        </w:rPr>
        <w:t>, “Gaining the World: The Interlocking Strands of Migration, Imperial Expansion, and Christian Mission” covers a vast period</w:t>
      </w:r>
      <w:r w:rsidR="00E555D0" w:rsidRPr="00AD3812">
        <w:rPr>
          <w:rFonts w:cs="Times New Roman"/>
          <w:lang w:val="en-US"/>
        </w:rPr>
        <w:t xml:space="preserve">. It explains </w:t>
      </w:r>
      <w:r w:rsidR="0055045C" w:rsidRPr="00AD3812">
        <w:rPr>
          <w:rFonts w:cs="Times New Roman"/>
          <w:lang w:val="en-US"/>
        </w:rPr>
        <w:t xml:space="preserve">the </w:t>
      </w:r>
      <w:r w:rsidR="00E555D0" w:rsidRPr="00AD3812">
        <w:rPr>
          <w:rFonts w:cs="Times New Roman"/>
          <w:lang w:val="en-US"/>
        </w:rPr>
        <w:t>origins and spread of Islam across Asia</w:t>
      </w:r>
      <w:r>
        <w:rPr>
          <w:rFonts w:cs="Times New Roman"/>
          <w:lang w:val="en-US"/>
        </w:rPr>
        <w:t xml:space="preserve">, and </w:t>
      </w:r>
      <w:r w:rsidR="00E555D0" w:rsidRPr="00AD3812">
        <w:rPr>
          <w:rFonts w:cs="Times New Roman"/>
          <w:lang w:val="en-US"/>
        </w:rPr>
        <w:t xml:space="preserve">it engages with the </w:t>
      </w:r>
      <w:r w:rsidR="0055045C" w:rsidRPr="00AD3812">
        <w:rPr>
          <w:rFonts w:cs="Times New Roman"/>
          <w:lang w:val="en-US"/>
        </w:rPr>
        <w:t xml:space="preserve">growth </w:t>
      </w:r>
      <w:r w:rsidR="00E555D0" w:rsidRPr="00AD3812">
        <w:rPr>
          <w:rFonts w:cs="Times New Roman"/>
          <w:lang w:val="en-US"/>
        </w:rPr>
        <w:t>and decline of</w:t>
      </w:r>
      <w:r w:rsidR="00606DFD">
        <w:rPr>
          <w:rFonts w:cs="Times New Roman"/>
          <w:lang w:val="en-US"/>
        </w:rPr>
        <w:t xml:space="preserve"> the </w:t>
      </w:r>
      <w:r w:rsidR="00E555D0" w:rsidRPr="00AD3812">
        <w:rPr>
          <w:rFonts w:cs="Times New Roman"/>
          <w:lang w:val="en-US"/>
        </w:rPr>
        <w:t xml:space="preserve">Mongolian Empire. </w:t>
      </w:r>
      <w:r w:rsidR="0055045C" w:rsidRPr="00AD3812">
        <w:rPr>
          <w:rFonts w:cs="Times New Roman"/>
          <w:lang w:val="en-US"/>
        </w:rPr>
        <w:t>Christians in Asia and Europe</w:t>
      </w:r>
      <w:r w:rsidR="00E555D0" w:rsidRPr="00AD3812">
        <w:rPr>
          <w:rFonts w:cs="Times New Roman"/>
          <w:lang w:val="en-US"/>
        </w:rPr>
        <w:t xml:space="preserve"> maintained their identity amid </w:t>
      </w:r>
      <w:r w:rsidR="0055045C" w:rsidRPr="00AD3812">
        <w:rPr>
          <w:rFonts w:cs="Times New Roman"/>
          <w:lang w:val="en-US"/>
        </w:rPr>
        <w:t>changing political and religious alliances</w:t>
      </w:r>
      <w:r>
        <w:rPr>
          <w:rFonts w:cs="Times New Roman"/>
          <w:lang w:val="en-US"/>
        </w:rPr>
        <w:t>. T</w:t>
      </w:r>
      <w:r w:rsidR="00A1616A" w:rsidRPr="00AD3812">
        <w:rPr>
          <w:rFonts w:cs="Times New Roman"/>
          <w:lang w:val="en-US"/>
        </w:rPr>
        <w:t xml:space="preserve">he proportion of </w:t>
      </w:r>
      <w:r w:rsidR="0055045C" w:rsidRPr="00AD3812">
        <w:rPr>
          <w:rFonts w:cs="Times New Roman"/>
          <w:lang w:val="en-US"/>
        </w:rPr>
        <w:t xml:space="preserve">Asian Christians </w:t>
      </w:r>
      <w:r w:rsidR="00A1616A" w:rsidRPr="00AD3812">
        <w:rPr>
          <w:rFonts w:cs="Times New Roman"/>
          <w:lang w:val="en-US"/>
        </w:rPr>
        <w:t xml:space="preserve">always remained </w:t>
      </w:r>
      <w:r w:rsidR="0055045C" w:rsidRPr="00AD3812">
        <w:rPr>
          <w:rFonts w:cs="Times New Roman"/>
          <w:lang w:val="en-US"/>
        </w:rPr>
        <w:t xml:space="preserve">small but active, especially </w:t>
      </w:r>
      <w:r w:rsidR="00A1616A" w:rsidRPr="00AD3812">
        <w:rPr>
          <w:rFonts w:cs="Times New Roman"/>
          <w:lang w:val="en-US"/>
        </w:rPr>
        <w:t xml:space="preserve">as </w:t>
      </w:r>
      <w:r w:rsidR="0055045C" w:rsidRPr="00AD3812">
        <w:rPr>
          <w:rFonts w:cs="Times New Roman"/>
          <w:lang w:val="en-US"/>
        </w:rPr>
        <w:t xml:space="preserve">queens and princesses </w:t>
      </w:r>
      <w:r w:rsidR="00A1616A" w:rsidRPr="00AD3812">
        <w:rPr>
          <w:rFonts w:cs="Times New Roman"/>
          <w:lang w:val="en-US"/>
        </w:rPr>
        <w:t>of polygamous Khans.</w:t>
      </w:r>
    </w:p>
    <w:p w14:paraId="241F37C2" w14:textId="034549A8" w:rsidR="00524EE3" w:rsidRPr="00AD3812" w:rsidRDefault="00037CFF" w:rsidP="00624789">
      <w:pPr>
        <w:spacing w:after="0" w:line="240" w:lineRule="auto"/>
        <w:ind w:firstLine="720"/>
        <w:rPr>
          <w:rFonts w:cs="Times New Roman"/>
          <w:lang w:val="en-US"/>
        </w:rPr>
      </w:pPr>
      <w:r>
        <w:rPr>
          <w:rFonts w:cs="Times New Roman"/>
          <w:lang w:val="en-US"/>
        </w:rPr>
        <w:t xml:space="preserve">Chapter 10, </w:t>
      </w:r>
      <w:r w:rsidR="00E555D0" w:rsidRPr="00AD3812">
        <w:rPr>
          <w:rFonts w:cs="Times New Roman"/>
          <w:lang w:val="en-US"/>
        </w:rPr>
        <w:t>“Beyond Empire</w:t>
      </w:r>
      <w:r>
        <w:rPr>
          <w:rFonts w:cs="Times New Roman"/>
          <w:lang w:val="en-US"/>
        </w:rPr>
        <w:t>,</w:t>
      </w:r>
      <w:r w:rsidR="00E555D0" w:rsidRPr="00AD3812">
        <w:rPr>
          <w:rFonts w:cs="Times New Roman"/>
          <w:lang w:val="en-US"/>
        </w:rPr>
        <w:t xml:space="preserve">” </w:t>
      </w:r>
      <w:r>
        <w:rPr>
          <w:rFonts w:cs="Times New Roman"/>
          <w:lang w:val="en-US"/>
        </w:rPr>
        <w:t>stresses</w:t>
      </w:r>
      <w:r w:rsidR="00A1616A" w:rsidRPr="00AD3812">
        <w:rPr>
          <w:rFonts w:cs="Times New Roman"/>
          <w:lang w:val="en-US"/>
        </w:rPr>
        <w:t xml:space="preserve"> the migration factor as the decisive contributor to the spread of Christianity</w:t>
      </w:r>
      <w:r w:rsidR="008A42BD" w:rsidRPr="00AD3812">
        <w:rPr>
          <w:rFonts w:cs="Times New Roman"/>
          <w:lang w:val="en-US"/>
        </w:rPr>
        <w:t xml:space="preserve"> until 1500</w:t>
      </w:r>
      <w:r w:rsidR="00A1616A" w:rsidRPr="00AD3812">
        <w:rPr>
          <w:rFonts w:cs="Times New Roman"/>
          <w:lang w:val="en-US"/>
        </w:rPr>
        <w:t xml:space="preserve">. </w:t>
      </w:r>
      <w:r w:rsidR="008A42BD" w:rsidRPr="00AD3812">
        <w:rPr>
          <w:rFonts w:cs="Times New Roman"/>
          <w:lang w:val="en-US"/>
        </w:rPr>
        <w:t>During this period,</w:t>
      </w:r>
      <w:r w:rsidR="007162BE">
        <w:rPr>
          <w:rFonts w:cs="Times New Roman"/>
          <w:lang w:val="en-US"/>
        </w:rPr>
        <w:t xml:space="preserve"> neither</w:t>
      </w:r>
      <w:r w:rsidR="00692796" w:rsidRPr="00AD3812">
        <w:rPr>
          <w:rFonts w:cs="Times New Roman"/>
          <w:lang w:val="en-US"/>
        </w:rPr>
        <w:t xml:space="preserve"> </w:t>
      </w:r>
      <w:r w:rsidR="00A1616A" w:rsidRPr="00AD3812">
        <w:rPr>
          <w:rFonts w:cs="Times New Roman"/>
          <w:lang w:val="en-US"/>
        </w:rPr>
        <w:t xml:space="preserve">the </w:t>
      </w:r>
      <w:r w:rsidR="008A42BD" w:rsidRPr="00AD3812">
        <w:rPr>
          <w:rFonts w:cs="Times New Roman"/>
          <w:lang w:val="en-US"/>
        </w:rPr>
        <w:t xml:space="preserve">institutional representatives </w:t>
      </w:r>
      <w:r w:rsidR="00692796" w:rsidRPr="00AD3812">
        <w:rPr>
          <w:rFonts w:cs="Times New Roman"/>
          <w:lang w:val="en-US"/>
        </w:rPr>
        <w:t xml:space="preserve">of this empire </w:t>
      </w:r>
      <w:r w:rsidR="007162BE">
        <w:rPr>
          <w:rFonts w:cs="Times New Roman"/>
          <w:lang w:val="en-US"/>
        </w:rPr>
        <w:t xml:space="preserve">nor </w:t>
      </w:r>
      <w:r w:rsidR="00E555D0" w:rsidRPr="00AD3812">
        <w:rPr>
          <w:rFonts w:cs="Times New Roman"/>
          <w:lang w:val="en-US"/>
        </w:rPr>
        <w:t xml:space="preserve">Western missionaries </w:t>
      </w:r>
      <w:r w:rsidR="00606DFD">
        <w:rPr>
          <w:rFonts w:cs="Times New Roman"/>
          <w:lang w:val="en-US"/>
        </w:rPr>
        <w:t xml:space="preserve">had </w:t>
      </w:r>
      <w:r w:rsidR="008A42BD" w:rsidRPr="00AD3812">
        <w:rPr>
          <w:rFonts w:cs="Times New Roman"/>
          <w:lang w:val="en-US"/>
        </w:rPr>
        <w:t xml:space="preserve">little </w:t>
      </w:r>
      <w:r w:rsidR="00606DFD">
        <w:rPr>
          <w:rFonts w:cs="Times New Roman"/>
          <w:lang w:val="en-US"/>
        </w:rPr>
        <w:t xml:space="preserve">success in promoting </w:t>
      </w:r>
      <w:r w:rsidR="008A42BD" w:rsidRPr="00AD3812">
        <w:rPr>
          <w:rFonts w:cs="Times New Roman"/>
          <w:lang w:val="en-US"/>
        </w:rPr>
        <w:t xml:space="preserve">Christianity </w:t>
      </w:r>
      <w:r w:rsidR="00A1616A" w:rsidRPr="00AD3812">
        <w:rPr>
          <w:rFonts w:cs="Times New Roman"/>
          <w:lang w:val="en-US"/>
        </w:rPr>
        <w:t xml:space="preserve">among </w:t>
      </w:r>
      <w:r w:rsidR="006126B9" w:rsidRPr="00AD3812">
        <w:rPr>
          <w:rFonts w:cs="Times New Roman"/>
          <w:lang w:val="en-US"/>
        </w:rPr>
        <w:t xml:space="preserve">the </w:t>
      </w:r>
      <w:r w:rsidR="00A1616A" w:rsidRPr="00AD3812">
        <w:rPr>
          <w:rFonts w:cs="Times New Roman"/>
          <w:lang w:val="en-US"/>
        </w:rPr>
        <w:t>non-</w:t>
      </w:r>
      <w:r>
        <w:rPr>
          <w:rFonts w:cs="Times New Roman"/>
          <w:lang w:val="en-US"/>
        </w:rPr>
        <w:t>W</w:t>
      </w:r>
      <w:r w:rsidR="00A1616A" w:rsidRPr="00AD3812">
        <w:rPr>
          <w:rFonts w:cs="Times New Roman"/>
          <w:lang w:val="en-US"/>
        </w:rPr>
        <w:t>estern peoples</w:t>
      </w:r>
      <w:r w:rsidR="006126B9" w:rsidRPr="00AD3812">
        <w:rPr>
          <w:rFonts w:cs="Times New Roman"/>
          <w:lang w:val="en-US"/>
        </w:rPr>
        <w:t xml:space="preserve"> in Asia</w:t>
      </w:r>
      <w:r w:rsidR="008A42BD" w:rsidRPr="00AD3812">
        <w:rPr>
          <w:rFonts w:cs="Times New Roman"/>
          <w:lang w:val="en-US"/>
        </w:rPr>
        <w:t xml:space="preserve">. Christian migrants </w:t>
      </w:r>
      <w:r w:rsidR="006126B9" w:rsidRPr="00AD3812">
        <w:rPr>
          <w:rFonts w:cs="Times New Roman"/>
          <w:lang w:val="en-US"/>
        </w:rPr>
        <w:t xml:space="preserve">facilitated </w:t>
      </w:r>
      <w:r w:rsidR="008A42BD" w:rsidRPr="00AD3812">
        <w:rPr>
          <w:rFonts w:cs="Times New Roman"/>
          <w:lang w:val="en-US"/>
        </w:rPr>
        <w:t xml:space="preserve">“the rise of Christianity as a world movement” (420). </w:t>
      </w:r>
      <w:r w:rsidR="006126B9" w:rsidRPr="00AD3812">
        <w:rPr>
          <w:rFonts w:cs="Times New Roman"/>
          <w:lang w:val="en-US"/>
        </w:rPr>
        <w:t>A</w:t>
      </w:r>
      <w:r w:rsidR="008A42BD" w:rsidRPr="00AD3812">
        <w:rPr>
          <w:rFonts w:cs="Times New Roman"/>
          <w:lang w:val="en-US"/>
        </w:rPr>
        <w:t xml:space="preserve"> detailed bibliography and useful index conclude this book.</w:t>
      </w:r>
    </w:p>
    <w:p w14:paraId="6426E843" w14:textId="6C701D41" w:rsidR="00A1616A" w:rsidRPr="00AD3812" w:rsidRDefault="008A42BD" w:rsidP="00624789">
      <w:pPr>
        <w:spacing w:after="0" w:line="240" w:lineRule="auto"/>
        <w:rPr>
          <w:rFonts w:cs="Times New Roman"/>
          <w:lang w:val="en-US"/>
        </w:rPr>
      </w:pPr>
      <w:r w:rsidRPr="00AD3812">
        <w:rPr>
          <w:rFonts w:cs="Times New Roman"/>
          <w:lang w:val="en-US"/>
        </w:rPr>
        <w:t xml:space="preserve"> </w:t>
      </w:r>
    </w:p>
    <w:p w14:paraId="43A93E9C" w14:textId="77777777" w:rsidR="003621D1" w:rsidRPr="00AD3812" w:rsidRDefault="008A42BD" w:rsidP="00624789">
      <w:pPr>
        <w:pStyle w:val="Heading1"/>
        <w:spacing w:before="0" w:after="0" w:line="240" w:lineRule="auto"/>
        <w:rPr>
          <w:rFonts w:ascii="Times New Roman" w:hAnsi="Times New Roman" w:cs="Times New Roman"/>
          <w:lang w:val="en-US"/>
        </w:rPr>
      </w:pPr>
      <w:r w:rsidRPr="00AD3812">
        <w:rPr>
          <w:rFonts w:ascii="Times New Roman" w:hAnsi="Times New Roman" w:cs="Times New Roman"/>
          <w:lang w:val="en-US"/>
        </w:rPr>
        <w:t>An assessment</w:t>
      </w:r>
    </w:p>
    <w:p w14:paraId="47CFC9BD" w14:textId="3F02FACC" w:rsidR="00953421" w:rsidRPr="00AD3812" w:rsidRDefault="00333F4B" w:rsidP="00624789">
      <w:pPr>
        <w:spacing w:after="0" w:line="240" w:lineRule="auto"/>
        <w:rPr>
          <w:rFonts w:cs="Times New Roman"/>
          <w:lang w:val="en-US"/>
        </w:rPr>
      </w:pPr>
      <w:r w:rsidRPr="007162BE">
        <w:rPr>
          <w:rFonts w:cs="Times New Roman"/>
          <w:bCs/>
          <w:i/>
          <w:iCs/>
          <w:szCs w:val="24"/>
          <w:lang w:val="en-US"/>
        </w:rPr>
        <w:t xml:space="preserve">Migration and the Making of Global Christianity </w:t>
      </w:r>
      <w:r w:rsidR="006126B9" w:rsidRPr="00AD3812">
        <w:rPr>
          <w:rFonts w:cs="Times New Roman"/>
          <w:lang w:val="en-US"/>
        </w:rPr>
        <w:t xml:space="preserve">investigates the major </w:t>
      </w:r>
      <w:r w:rsidR="000B1708" w:rsidRPr="00AD3812">
        <w:rPr>
          <w:rFonts w:cs="Times New Roman"/>
          <w:lang w:val="en-US"/>
        </w:rPr>
        <w:t>turning points in the history of European, African</w:t>
      </w:r>
      <w:r w:rsidR="007162BE">
        <w:rPr>
          <w:rFonts w:cs="Times New Roman"/>
          <w:lang w:val="en-US"/>
        </w:rPr>
        <w:t>,</w:t>
      </w:r>
      <w:r w:rsidR="000B1708" w:rsidRPr="00AD3812">
        <w:rPr>
          <w:rFonts w:cs="Times New Roman"/>
          <w:lang w:val="en-US"/>
        </w:rPr>
        <w:t xml:space="preserve"> and Asian Christianity</w:t>
      </w:r>
      <w:r w:rsidR="006126B9" w:rsidRPr="00AD3812">
        <w:rPr>
          <w:rFonts w:cs="Times New Roman"/>
          <w:lang w:val="en-US"/>
        </w:rPr>
        <w:t xml:space="preserve">. </w:t>
      </w:r>
      <w:r w:rsidR="000B1708" w:rsidRPr="00AD3812">
        <w:rPr>
          <w:rFonts w:cs="Times New Roman"/>
          <w:lang w:val="en-US"/>
        </w:rPr>
        <w:t>Its s</w:t>
      </w:r>
      <w:r w:rsidR="00686AED" w:rsidRPr="00AD3812">
        <w:rPr>
          <w:rFonts w:cs="Times New Roman"/>
          <w:lang w:val="en-US"/>
        </w:rPr>
        <w:t>ocio</w:t>
      </w:r>
      <w:r w:rsidR="006126B9" w:rsidRPr="00AD3812">
        <w:rPr>
          <w:rFonts w:cs="Times New Roman"/>
          <w:lang w:val="en-US"/>
        </w:rPr>
        <w:t>historical</w:t>
      </w:r>
      <w:r w:rsidR="000B1708" w:rsidRPr="00AD3812">
        <w:rPr>
          <w:rFonts w:cs="Times New Roman"/>
          <w:lang w:val="en-US"/>
        </w:rPr>
        <w:t xml:space="preserve"> approach </w:t>
      </w:r>
      <w:r w:rsidR="00606DFD">
        <w:rPr>
          <w:rFonts w:cs="Times New Roman"/>
          <w:lang w:val="en-US"/>
        </w:rPr>
        <w:t xml:space="preserve">highlights the </w:t>
      </w:r>
      <w:r w:rsidR="000B1708" w:rsidRPr="00AD3812">
        <w:rPr>
          <w:rFonts w:cs="Times New Roman"/>
          <w:lang w:val="en-US"/>
        </w:rPr>
        <w:t xml:space="preserve">bottom-up efforts </w:t>
      </w:r>
      <w:r w:rsidR="00AB4CC8" w:rsidRPr="00AD3812">
        <w:rPr>
          <w:rFonts w:cs="Times New Roman"/>
          <w:lang w:val="en-US"/>
        </w:rPr>
        <w:t xml:space="preserve">of </w:t>
      </w:r>
      <w:r w:rsidR="006126B9" w:rsidRPr="00AD3812">
        <w:rPr>
          <w:rFonts w:cs="Times New Roman"/>
          <w:lang w:val="en-US"/>
        </w:rPr>
        <w:t xml:space="preserve">ordinary </w:t>
      </w:r>
      <w:r w:rsidR="000B1708" w:rsidRPr="00AD3812">
        <w:rPr>
          <w:rFonts w:cs="Times New Roman"/>
          <w:lang w:val="en-US"/>
        </w:rPr>
        <w:t>Christian women</w:t>
      </w:r>
      <w:r w:rsidR="006126B9" w:rsidRPr="00AD3812">
        <w:rPr>
          <w:rFonts w:cs="Times New Roman"/>
          <w:lang w:val="en-US"/>
        </w:rPr>
        <w:t xml:space="preserve"> and men</w:t>
      </w:r>
      <w:r w:rsidR="000B1708" w:rsidRPr="00AD3812">
        <w:rPr>
          <w:rFonts w:cs="Times New Roman"/>
          <w:lang w:val="en-US"/>
        </w:rPr>
        <w:t>, merchants, captives, monks</w:t>
      </w:r>
      <w:r w:rsidR="007162BE">
        <w:rPr>
          <w:rFonts w:cs="Times New Roman"/>
          <w:lang w:val="en-US"/>
        </w:rPr>
        <w:t>,</w:t>
      </w:r>
      <w:r w:rsidR="000B1708" w:rsidRPr="00AD3812">
        <w:rPr>
          <w:rFonts w:cs="Times New Roman"/>
          <w:lang w:val="en-US"/>
        </w:rPr>
        <w:t xml:space="preserve"> and others</w:t>
      </w:r>
      <w:r w:rsidR="006126B9" w:rsidRPr="00AD3812">
        <w:rPr>
          <w:rFonts w:cs="Times New Roman"/>
          <w:lang w:val="en-US"/>
        </w:rPr>
        <w:t xml:space="preserve"> in </w:t>
      </w:r>
      <w:r w:rsidR="007162BE">
        <w:rPr>
          <w:rFonts w:cs="Times New Roman"/>
          <w:lang w:val="en-US"/>
        </w:rPr>
        <w:t>spreading</w:t>
      </w:r>
      <w:r w:rsidR="006126B9" w:rsidRPr="00AD3812">
        <w:rPr>
          <w:rFonts w:cs="Times New Roman"/>
          <w:lang w:val="en-US"/>
        </w:rPr>
        <w:t xml:space="preserve"> their Christianity</w:t>
      </w:r>
      <w:r w:rsidR="000B1708" w:rsidRPr="00AD3812">
        <w:rPr>
          <w:rFonts w:cs="Times New Roman"/>
          <w:lang w:val="en-US"/>
        </w:rPr>
        <w:t xml:space="preserve">. </w:t>
      </w:r>
      <w:r w:rsidR="006126B9" w:rsidRPr="00AD3812">
        <w:rPr>
          <w:rFonts w:cs="Times New Roman"/>
          <w:lang w:val="en-US"/>
        </w:rPr>
        <w:t>T</w:t>
      </w:r>
      <w:r w:rsidR="00AB4CC8" w:rsidRPr="00AD3812">
        <w:rPr>
          <w:rFonts w:cs="Times New Roman"/>
          <w:lang w:val="en-US"/>
        </w:rPr>
        <w:t>his</w:t>
      </w:r>
      <w:r w:rsidR="000B1708" w:rsidRPr="00AD3812">
        <w:rPr>
          <w:rFonts w:cs="Times New Roman"/>
          <w:lang w:val="en-US"/>
        </w:rPr>
        <w:t xml:space="preserve"> book will enrich the study of Christianity as a global phenomenon by theologians, historia</w:t>
      </w:r>
      <w:r w:rsidR="006126B9" w:rsidRPr="00AD3812">
        <w:rPr>
          <w:rFonts w:cs="Times New Roman"/>
          <w:lang w:val="en-US"/>
        </w:rPr>
        <w:t>ns</w:t>
      </w:r>
      <w:r w:rsidR="007162BE">
        <w:rPr>
          <w:rFonts w:cs="Times New Roman"/>
          <w:lang w:val="en-US"/>
        </w:rPr>
        <w:t>,</w:t>
      </w:r>
      <w:r w:rsidR="006126B9" w:rsidRPr="00AD3812">
        <w:rPr>
          <w:rFonts w:cs="Times New Roman"/>
          <w:lang w:val="en-US"/>
        </w:rPr>
        <w:t xml:space="preserve"> and other social scientists; they can profitably engage with </w:t>
      </w:r>
      <w:r w:rsidR="002D1C39" w:rsidRPr="00AD3812">
        <w:rPr>
          <w:rFonts w:cs="Times New Roman"/>
          <w:lang w:val="en-US"/>
        </w:rPr>
        <w:t>the questions</w:t>
      </w:r>
      <w:r w:rsidR="006126B9" w:rsidRPr="00AD3812">
        <w:rPr>
          <w:rFonts w:cs="Times New Roman"/>
          <w:lang w:val="en-US"/>
        </w:rPr>
        <w:t xml:space="preserve"> and debates</w:t>
      </w:r>
      <w:r w:rsidR="002D1C39" w:rsidRPr="00AD3812">
        <w:rPr>
          <w:rFonts w:cs="Times New Roman"/>
          <w:lang w:val="en-US"/>
        </w:rPr>
        <w:t xml:space="preserve"> </w:t>
      </w:r>
      <w:r w:rsidR="006126B9" w:rsidRPr="00AD3812">
        <w:rPr>
          <w:rFonts w:cs="Times New Roman"/>
          <w:lang w:val="en-US"/>
        </w:rPr>
        <w:t xml:space="preserve">of various Christian groups. From the beginning, </w:t>
      </w:r>
      <w:r w:rsidR="002D1C39" w:rsidRPr="00AD3812">
        <w:rPr>
          <w:rFonts w:cs="Times New Roman"/>
          <w:lang w:val="en-US"/>
        </w:rPr>
        <w:t xml:space="preserve">Christians </w:t>
      </w:r>
      <w:r w:rsidR="006126B9" w:rsidRPr="00AD3812">
        <w:rPr>
          <w:rFonts w:cs="Times New Roman"/>
          <w:lang w:val="en-US"/>
        </w:rPr>
        <w:t>developed a mind-set that was both contextual and universal</w:t>
      </w:r>
      <w:r w:rsidR="007162BE">
        <w:rPr>
          <w:rFonts w:cs="Times New Roman"/>
          <w:lang w:val="en-US"/>
        </w:rPr>
        <w:t>; t</w:t>
      </w:r>
      <w:r w:rsidR="006126B9" w:rsidRPr="00AD3812">
        <w:rPr>
          <w:rFonts w:cs="Times New Roman"/>
          <w:lang w:val="en-US"/>
        </w:rPr>
        <w:t xml:space="preserve">heir congregations were </w:t>
      </w:r>
      <w:r w:rsidR="000431CB">
        <w:rPr>
          <w:rFonts w:cs="Times New Roman"/>
          <w:lang w:val="en-US"/>
        </w:rPr>
        <w:t xml:space="preserve">likewise </w:t>
      </w:r>
      <w:r w:rsidR="006126B9" w:rsidRPr="00AD3812">
        <w:rPr>
          <w:rFonts w:cs="Times New Roman"/>
          <w:lang w:val="en-US"/>
        </w:rPr>
        <w:t>contextually diverse</w:t>
      </w:r>
      <w:r w:rsidR="007162BE">
        <w:rPr>
          <w:rFonts w:cs="Times New Roman"/>
          <w:lang w:val="en-US"/>
        </w:rPr>
        <w:t xml:space="preserve">. </w:t>
      </w:r>
      <w:r w:rsidR="00AB4CC8" w:rsidRPr="00AD3812">
        <w:rPr>
          <w:rFonts w:cs="Times New Roman"/>
          <w:lang w:val="en-US"/>
        </w:rPr>
        <w:t xml:space="preserve">Ordinary </w:t>
      </w:r>
      <w:r w:rsidR="006126B9" w:rsidRPr="00AD3812">
        <w:rPr>
          <w:rFonts w:cs="Times New Roman"/>
          <w:lang w:val="en-US"/>
        </w:rPr>
        <w:t xml:space="preserve">Christians </w:t>
      </w:r>
      <w:r w:rsidR="00EE00B0" w:rsidRPr="00AD3812">
        <w:rPr>
          <w:rFonts w:cs="Times New Roman"/>
          <w:lang w:val="en-US"/>
        </w:rPr>
        <w:t>functioned as</w:t>
      </w:r>
      <w:r w:rsidR="006126B9" w:rsidRPr="00AD3812">
        <w:rPr>
          <w:rFonts w:cs="Times New Roman"/>
          <w:lang w:val="en-US"/>
        </w:rPr>
        <w:t xml:space="preserve"> </w:t>
      </w:r>
      <w:r w:rsidR="00886CE3" w:rsidRPr="00AD3812">
        <w:rPr>
          <w:rFonts w:cs="Times New Roman"/>
          <w:lang w:val="en-US"/>
        </w:rPr>
        <w:t xml:space="preserve">agents </w:t>
      </w:r>
      <w:r w:rsidR="00AB4CC8" w:rsidRPr="00AD3812">
        <w:rPr>
          <w:rFonts w:cs="Times New Roman"/>
          <w:lang w:val="en-US"/>
        </w:rPr>
        <w:t xml:space="preserve">and </w:t>
      </w:r>
      <w:r w:rsidR="006126B9" w:rsidRPr="00AD3812">
        <w:rPr>
          <w:rFonts w:cs="Times New Roman"/>
          <w:lang w:val="en-US"/>
        </w:rPr>
        <w:t>architects</w:t>
      </w:r>
      <w:r w:rsidR="00AB4CC8" w:rsidRPr="00AD3812">
        <w:rPr>
          <w:rFonts w:cs="Times New Roman"/>
          <w:lang w:val="en-US"/>
        </w:rPr>
        <w:t xml:space="preserve"> </w:t>
      </w:r>
      <w:r w:rsidR="00ED26BB" w:rsidRPr="00AD3812">
        <w:rPr>
          <w:rFonts w:cs="Times New Roman"/>
          <w:lang w:val="en-US"/>
        </w:rPr>
        <w:t>of their own destiny</w:t>
      </w:r>
      <w:r w:rsidR="000431CB">
        <w:rPr>
          <w:rFonts w:cs="Times New Roman"/>
          <w:lang w:val="en-US"/>
        </w:rPr>
        <w:t>, and s</w:t>
      </w:r>
      <w:r w:rsidR="00ED26BB" w:rsidRPr="00AD3812">
        <w:rPr>
          <w:rFonts w:cs="Times New Roman"/>
          <w:lang w:val="en-US"/>
        </w:rPr>
        <w:t>ome of their non-Christian neighbors</w:t>
      </w:r>
      <w:r w:rsidR="00AB4CC8" w:rsidRPr="00AD3812">
        <w:rPr>
          <w:rFonts w:cs="Times New Roman"/>
          <w:lang w:val="en-US"/>
        </w:rPr>
        <w:t xml:space="preserve"> </w:t>
      </w:r>
      <w:r w:rsidR="00886CE3" w:rsidRPr="00AD3812">
        <w:rPr>
          <w:rFonts w:cs="Times New Roman"/>
          <w:lang w:val="en-US"/>
        </w:rPr>
        <w:t>received, evaluated</w:t>
      </w:r>
      <w:r w:rsidR="000431CB">
        <w:rPr>
          <w:rFonts w:cs="Times New Roman"/>
          <w:lang w:val="en-US"/>
        </w:rPr>
        <w:t>,</w:t>
      </w:r>
      <w:r w:rsidR="00886CE3" w:rsidRPr="00AD3812">
        <w:rPr>
          <w:rFonts w:cs="Times New Roman"/>
          <w:lang w:val="en-US"/>
        </w:rPr>
        <w:t xml:space="preserve"> and embraced </w:t>
      </w:r>
      <w:r w:rsidR="000431CB">
        <w:rPr>
          <w:rFonts w:cs="Times New Roman"/>
          <w:lang w:val="en-US"/>
        </w:rPr>
        <w:t xml:space="preserve">the </w:t>
      </w:r>
      <w:r w:rsidR="00886CE3" w:rsidRPr="00AD3812">
        <w:rPr>
          <w:rFonts w:cs="Times New Roman"/>
          <w:lang w:val="en-US"/>
        </w:rPr>
        <w:t>Christianit</w:t>
      </w:r>
      <w:r w:rsidR="000431CB">
        <w:rPr>
          <w:rFonts w:cs="Times New Roman"/>
          <w:lang w:val="en-US"/>
        </w:rPr>
        <w:t>y they encountered in these outsiders. T</w:t>
      </w:r>
      <w:r w:rsidR="00ED26BB" w:rsidRPr="00AD3812">
        <w:rPr>
          <w:rFonts w:cs="Times New Roman"/>
          <w:lang w:val="en-US"/>
        </w:rPr>
        <w:t xml:space="preserve">hey found Christianity more relevant than </w:t>
      </w:r>
      <w:r w:rsidR="00ED26BB" w:rsidRPr="00AD3812">
        <w:rPr>
          <w:rFonts w:cs="Times New Roman"/>
          <w:lang w:val="en-US"/>
        </w:rPr>
        <w:lastRenderedPageBreak/>
        <w:t xml:space="preserve">other religious systems in addressing </w:t>
      </w:r>
      <w:r w:rsidR="000431CB">
        <w:rPr>
          <w:rFonts w:cs="Times New Roman"/>
          <w:lang w:val="en-US"/>
        </w:rPr>
        <w:t xml:space="preserve">the </w:t>
      </w:r>
      <w:r w:rsidR="00ED26BB" w:rsidRPr="00AD3812">
        <w:rPr>
          <w:rFonts w:cs="Times New Roman"/>
          <w:lang w:val="en-US"/>
        </w:rPr>
        <w:t xml:space="preserve">human need for joy and </w:t>
      </w:r>
      <w:r w:rsidR="00D84C77" w:rsidRPr="00D84C77">
        <w:rPr>
          <w:rFonts w:cs="Times New Roman"/>
          <w:lang w:val="en-US"/>
        </w:rPr>
        <w:t>fulfillment</w:t>
      </w:r>
      <w:r w:rsidR="00ED26BB" w:rsidRPr="00AD3812">
        <w:rPr>
          <w:rFonts w:cs="Times New Roman"/>
          <w:lang w:val="en-US"/>
        </w:rPr>
        <w:t xml:space="preserve">; gradually, they learned to </w:t>
      </w:r>
      <w:r w:rsidR="00886CE3" w:rsidRPr="00AD3812">
        <w:rPr>
          <w:rFonts w:cs="Times New Roman"/>
          <w:lang w:val="en-US"/>
        </w:rPr>
        <w:t xml:space="preserve">manage their life and witness. </w:t>
      </w:r>
      <w:r w:rsidR="00ED26BB" w:rsidRPr="00AD3812">
        <w:rPr>
          <w:rFonts w:cs="Times New Roman"/>
          <w:lang w:val="en-US"/>
        </w:rPr>
        <w:t>Theological students and scholars of humanities will find this compelling</w:t>
      </w:r>
      <w:r w:rsidR="00AB4CC8" w:rsidRPr="00AD3812">
        <w:rPr>
          <w:rFonts w:cs="Times New Roman"/>
          <w:lang w:val="en-US"/>
        </w:rPr>
        <w:t xml:space="preserve"> book enriching, rewarding</w:t>
      </w:r>
      <w:r w:rsidR="000431CB">
        <w:rPr>
          <w:rFonts w:cs="Times New Roman"/>
          <w:lang w:val="en-US"/>
        </w:rPr>
        <w:t>,</w:t>
      </w:r>
      <w:r w:rsidR="00AB4CC8" w:rsidRPr="00AD3812">
        <w:rPr>
          <w:rFonts w:cs="Times New Roman"/>
          <w:lang w:val="en-US"/>
        </w:rPr>
        <w:t xml:space="preserve"> and reorienting.</w:t>
      </w:r>
    </w:p>
    <w:p w14:paraId="5950178F" w14:textId="77777777" w:rsidR="00953421" w:rsidRPr="00AD3812" w:rsidRDefault="00953421" w:rsidP="00624789">
      <w:pPr>
        <w:spacing w:after="0" w:line="240" w:lineRule="auto"/>
        <w:rPr>
          <w:rFonts w:cs="Times New Roman"/>
          <w:b/>
          <w:lang w:val="en-US"/>
        </w:rPr>
      </w:pPr>
    </w:p>
    <w:p w14:paraId="7A8C8871" w14:textId="6FCA5C6D" w:rsidR="00953421" w:rsidRPr="00AD3812" w:rsidRDefault="00953421" w:rsidP="00624789">
      <w:pPr>
        <w:spacing w:after="0" w:line="240" w:lineRule="auto"/>
        <w:rPr>
          <w:rFonts w:cs="Times New Roman"/>
          <w:b/>
          <w:lang w:val="en-US"/>
        </w:rPr>
      </w:pPr>
      <w:r w:rsidRPr="00AD3812">
        <w:rPr>
          <w:rFonts w:cs="Times New Roman"/>
          <w:b/>
          <w:lang w:val="en-US"/>
        </w:rPr>
        <w:t>Note</w:t>
      </w:r>
    </w:p>
    <w:p w14:paraId="4148B4C3" w14:textId="77777777" w:rsidR="00524EE3" w:rsidRPr="00AD3812" w:rsidRDefault="00524EE3" w:rsidP="00624789">
      <w:pPr>
        <w:spacing w:after="0" w:line="240" w:lineRule="auto"/>
        <w:rPr>
          <w:rFonts w:cs="Times New Roman"/>
          <w:b/>
          <w:lang w:val="en-US"/>
        </w:rPr>
      </w:pPr>
    </w:p>
    <w:p w14:paraId="097B3327" w14:textId="70A4BA50" w:rsidR="00953421" w:rsidRPr="00AD3812" w:rsidRDefault="00953421" w:rsidP="00624789">
      <w:pPr>
        <w:spacing w:after="0" w:line="240" w:lineRule="auto"/>
        <w:rPr>
          <w:rFonts w:cs="Times New Roman"/>
          <w:b/>
          <w:lang w:val="en-US"/>
        </w:rPr>
      </w:pPr>
      <w:r w:rsidRPr="00AD3812">
        <w:rPr>
          <w:rFonts w:cs="Times New Roman"/>
          <w:b/>
          <w:lang w:val="en-US"/>
        </w:rPr>
        <w:t>Author biography</w:t>
      </w:r>
    </w:p>
    <w:p w14:paraId="56660A53" w14:textId="1A9792C4" w:rsidR="00953421" w:rsidRPr="00AD3812" w:rsidRDefault="00953421" w:rsidP="00624789">
      <w:pPr>
        <w:spacing w:after="0" w:line="240" w:lineRule="auto"/>
        <w:rPr>
          <w:rFonts w:cs="Times New Roman"/>
          <w:b/>
          <w:lang w:val="en-US"/>
        </w:rPr>
      </w:pPr>
      <w:r w:rsidRPr="00AD3812">
        <w:rPr>
          <w:rFonts w:cs="Times New Roman"/>
          <w:lang w:val="en-US"/>
        </w:rPr>
        <w:t>Daniel Jeyaraj</w:t>
      </w:r>
      <w:r w:rsidR="00524EE3" w:rsidRPr="00AD3812">
        <w:rPr>
          <w:rFonts w:cs="Times New Roman"/>
          <w:lang w:val="en-US"/>
        </w:rPr>
        <w:t xml:space="preserve">, </w:t>
      </w:r>
      <w:r w:rsidRPr="00AD3812">
        <w:rPr>
          <w:rFonts w:cs="Times New Roman"/>
          <w:lang w:val="en-US"/>
        </w:rPr>
        <w:t>an Indian Christian</w:t>
      </w:r>
      <w:r w:rsidR="002627CD" w:rsidRPr="00AD3812">
        <w:rPr>
          <w:rFonts w:cs="Times New Roman"/>
          <w:lang w:val="en-US"/>
        </w:rPr>
        <w:t xml:space="preserve">, </w:t>
      </w:r>
      <w:r w:rsidRPr="00AD3812">
        <w:rPr>
          <w:rFonts w:cs="Times New Roman"/>
          <w:lang w:val="en-US"/>
        </w:rPr>
        <w:t>teaches World Christianity and directs the Andrew Walls Centre for the Study of African and Asian Christianity</w:t>
      </w:r>
      <w:r w:rsidR="002627CD" w:rsidRPr="00AD3812">
        <w:rPr>
          <w:rFonts w:cs="Times New Roman"/>
          <w:lang w:val="en-US"/>
        </w:rPr>
        <w:t xml:space="preserve"> at </w:t>
      </w:r>
      <w:r w:rsidRPr="00AD3812">
        <w:rPr>
          <w:rFonts w:cs="Times New Roman"/>
          <w:lang w:val="en-US"/>
        </w:rPr>
        <w:t>Liverpool Hope University</w:t>
      </w:r>
      <w:r w:rsidR="002627CD" w:rsidRPr="00AD3812">
        <w:rPr>
          <w:rFonts w:cs="Times New Roman"/>
          <w:lang w:val="en-US"/>
        </w:rPr>
        <w:t>, Liverpool, UK.</w:t>
      </w:r>
      <w:r w:rsidRPr="00AD3812">
        <w:rPr>
          <w:rFonts w:cs="Times New Roman"/>
          <w:lang w:val="en-US"/>
        </w:rPr>
        <w:t xml:space="preserve"> He </w:t>
      </w:r>
      <w:r w:rsidR="002627CD" w:rsidRPr="00AD3812">
        <w:rPr>
          <w:rFonts w:cs="Times New Roman"/>
          <w:lang w:val="en-US"/>
        </w:rPr>
        <w:t xml:space="preserve">publishes </w:t>
      </w:r>
      <w:r w:rsidRPr="00AD3812">
        <w:rPr>
          <w:rFonts w:cs="Times New Roman"/>
          <w:lang w:val="en-US"/>
        </w:rPr>
        <w:t>on the works of German Lutheran Pietist missionaries in eighteenth</w:t>
      </w:r>
      <w:r w:rsidR="002627CD" w:rsidRPr="00AD3812">
        <w:rPr>
          <w:rFonts w:cs="Times New Roman"/>
          <w:lang w:val="en-US"/>
        </w:rPr>
        <w:t>-</w:t>
      </w:r>
      <w:r w:rsidRPr="00AD3812">
        <w:rPr>
          <w:rFonts w:cs="Times New Roman"/>
          <w:lang w:val="en-US"/>
        </w:rPr>
        <w:t xml:space="preserve">century southern India and their reciprocal impact on Europe. </w:t>
      </w:r>
    </w:p>
    <w:p w14:paraId="4ED3D291" w14:textId="09456F69" w:rsidR="008A42BD" w:rsidRPr="00AD3812" w:rsidRDefault="00AB4CC8" w:rsidP="00624789">
      <w:pPr>
        <w:spacing w:after="0" w:line="240" w:lineRule="auto"/>
        <w:rPr>
          <w:rFonts w:cs="Times New Roman"/>
          <w:lang w:val="en-US"/>
        </w:rPr>
      </w:pPr>
      <w:r w:rsidRPr="00AD3812">
        <w:rPr>
          <w:rFonts w:cs="Times New Roman"/>
          <w:lang w:val="en-US"/>
        </w:rPr>
        <w:t xml:space="preserve"> </w:t>
      </w:r>
    </w:p>
    <w:sectPr w:rsidR="008A42BD" w:rsidRPr="00AD3812" w:rsidSect="003B4316">
      <w:headerReference w:type="default" r:id="rId7"/>
      <w:endnotePr>
        <w:numFmt w:val="decimal"/>
      </w:endnotePr>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D60B" w14:textId="77777777" w:rsidR="0050478D" w:rsidRDefault="0050478D" w:rsidP="00A05E84">
      <w:pPr>
        <w:spacing w:after="0" w:line="240" w:lineRule="auto"/>
      </w:pPr>
      <w:r>
        <w:separator/>
      </w:r>
    </w:p>
  </w:endnote>
  <w:endnote w:type="continuationSeparator" w:id="0">
    <w:p w14:paraId="4FA418C6" w14:textId="77777777" w:rsidR="0050478D" w:rsidRDefault="0050478D" w:rsidP="00A0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B9CA" w14:textId="77777777" w:rsidR="0050478D" w:rsidRDefault="0050478D" w:rsidP="00A05E84">
      <w:pPr>
        <w:spacing w:after="0" w:line="240" w:lineRule="auto"/>
      </w:pPr>
      <w:r>
        <w:separator/>
      </w:r>
    </w:p>
  </w:footnote>
  <w:footnote w:type="continuationSeparator" w:id="0">
    <w:p w14:paraId="20A1567F" w14:textId="77777777" w:rsidR="0050478D" w:rsidRDefault="0050478D" w:rsidP="00A05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799210"/>
      <w:docPartObj>
        <w:docPartGallery w:val="Page Numbers (Top of Page)"/>
        <w:docPartUnique/>
      </w:docPartObj>
    </w:sdtPr>
    <w:sdtEndPr>
      <w:rPr>
        <w:noProof/>
      </w:rPr>
    </w:sdtEndPr>
    <w:sdtContent>
      <w:p w14:paraId="7A9D9B36" w14:textId="77777777" w:rsidR="00A05E84" w:rsidRDefault="00A05E84">
        <w:pPr>
          <w:pStyle w:val="Header"/>
          <w:jc w:val="center"/>
        </w:pPr>
        <w:r>
          <w:fldChar w:fldCharType="begin"/>
        </w:r>
        <w:r>
          <w:instrText xml:space="preserve"> PAGE   \* MERGEFORMAT </w:instrText>
        </w:r>
        <w:r>
          <w:fldChar w:fldCharType="separate"/>
        </w:r>
        <w:r w:rsidR="00E10BD9">
          <w:rPr>
            <w:noProof/>
          </w:rPr>
          <w:t>6</w:t>
        </w:r>
        <w:r>
          <w:rPr>
            <w:noProof/>
          </w:rPr>
          <w:fldChar w:fldCharType="end"/>
        </w:r>
      </w:p>
    </w:sdtContent>
  </w:sdt>
  <w:p w14:paraId="0B58640D" w14:textId="77777777" w:rsidR="00A05E84" w:rsidRDefault="00A05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5"/>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16"/>
    <w:rsid w:val="00014278"/>
    <w:rsid w:val="00021AAD"/>
    <w:rsid w:val="00037CFF"/>
    <w:rsid w:val="000431CB"/>
    <w:rsid w:val="000B1708"/>
    <w:rsid w:val="000B7638"/>
    <w:rsid w:val="000D3297"/>
    <w:rsid w:val="000D6017"/>
    <w:rsid w:val="000E1309"/>
    <w:rsid w:val="000E27AD"/>
    <w:rsid w:val="000F71E0"/>
    <w:rsid w:val="00124C87"/>
    <w:rsid w:val="00126707"/>
    <w:rsid w:val="00156571"/>
    <w:rsid w:val="001567DB"/>
    <w:rsid w:val="001665B8"/>
    <w:rsid w:val="0017658D"/>
    <w:rsid w:val="001979EC"/>
    <w:rsid w:val="001A3D89"/>
    <w:rsid w:val="001C3D86"/>
    <w:rsid w:val="001C5E6A"/>
    <w:rsid w:val="001F1097"/>
    <w:rsid w:val="00245752"/>
    <w:rsid w:val="0025533F"/>
    <w:rsid w:val="002563FE"/>
    <w:rsid w:val="00261098"/>
    <w:rsid w:val="002627CD"/>
    <w:rsid w:val="00265642"/>
    <w:rsid w:val="00270834"/>
    <w:rsid w:val="002820B5"/>
    <w:rsid w:val="002D1C39"/>
    <w:rsid w:val="002D2615"/>
    <w:rsid w:val="0030334C"/>
    <w:rsid w:val="00304C4D"/>
    <w:rsid w:val="003237D2"/>
    <w:rsid w:val="00333F4B"/>
    <w:rsid w:val="00334574"/>
    <w:rsid w:val="00353993"/>
    <w:rsid w:val="003621D1"/>
    <w:rsid w:val="00362F5E"/>
    <w:rsid w:val="003731A0"/>
    <w:rsid w:val="003765FA"/>
    <w:rsid w:val="003915FE"/>
    <w:rsid w:val="00397E9A"/>
    <w:rsid w:val="003A7ADD"/>
    <w:rsid w:val="003B4316"/>
    <w:rsid w:val="003B4FFE"/>
    <w:rsid w:val="004122DD"/>
    <w:rsid w:val="00413D88"/>
    <w:rsid w:val="00414AB9"/>
    <w:rsid w:val="0042136A"/>
    <w:rsid w:val="00423C33"/>
    <w:rsid w:val="00431611"/>
    <w:rsid w:val="004334A4"/>
    <w:rsid w:val="004478C6"/>
    <w:rsid w:val="004A1603"/>
    <w:rsid w:val="004A4D8B"/>
    <w:rsid w:val="004B5EFF"/>
    <w:rsid w:val="004C70A1"/>
    <w:rsid w:val="004D0D78"/>
    <w:rsid w:val="004D2085"/>
    <w:rsid w:val="004E225F"/>
    <w:rsid w:val="004F79DA"/>
    <w:rsid w:val="0050478D"/>
    <w:rsid w:val="00524EE3"/>
    <w:rsid w:val="0055045C"/>
    <w:rsid w:val="00552B1A"/>
    <w:rsid w:val="0055491F"/>
    <w:rsid w:val="00567C07"/>
    <w:rsid w:val="00571B0C"/>
    <w:rsid w:val="00575D76"/>
    <w:rsid w:val="0058659B"/>
    <w:rsid w:val="00586D1E"/>
    <w:rsid w:val="005B06EF"/>
    <w:rsid w:val="005B7E6E"/>
    <w:rsid w:val="005F41D9"/>
    <w:rsid w:val="006010AD"/>
    <w:rsid w:val="00606DFD"/>
    <w:rsid w:val="006126B9"/>
    <w:rsid w:val="00617746"/>
    <w:rsid w:val="00624789"/>
    <w:rsid w:val="00654629"/>
    <w:rsid w:val="0068207D"/>
    <w:rsid w:val="00686AED"/>
    <w:rsid w:val="00692796"/>
    <w:rsid w:val="006A075C"/>
    <w:rsid w:val="006E00CC"/>
    <w:rsid w:val="007125DD"/>
    <w:rsid w:val="007147E8"/>
    <w:rsid w:val="007162BE"/>
    <w:rsid w:val="00730AE3"/>
    <w:rsid w:val="00746A01"/>
    <w:rsid w:val="00785A44"/>
    <w:rsid w:val="007F20D8"/>
    <w:rsid w:val="008229C7"/>
    <w:rsid w:val="00837D90"/>
    <w:rsid w:val="00837DA5"/>
    <w:rsid w:val="00855624"/>
    <w:rsid w:val="00875B28"/>
    <w:rsid w:val="00875D56"/>
    <w:rsid w:val="00884865"/>
    <w:rsid w:val="00886CE3"/>
    <w:rsid w:val="00894B0D"/>
    <w:rsid w:val="00897137"/>
    <w:rsid w:val="008A1BBF"/>
    <w:rsid w:val="008A42BD"/>
    <w:rsid w:val="008D4D9F"/>
    <w:rsid w:val="00904A80"/>
    <w:rsid w:val="00924D41"/>
    <w:rsid w:val="009375B3"/>
    <w:rsid w:val="00953365"/>
    <w:rsid w:val="00953421"/>
    <w:rsid w:val="00954B6D"/>
    <w:rsid w:val="00962719"/>
    <w:rsid w:val="009638F3"/>
    <w:rsid w:val="00965847"/>
    <w:rsid w:val="0099133E"/>
    <w:rsid w:val="00994883"/>
    <w:rsid w:val="00996B05"/>
    <w:rsid w:val="009973D9"/>
    <w:rsid w:val="009A3198"/>
    <w:rsid w:val="009D290E"/>
    <w:rsid w:val="009D2D89"/>
    <w:rsid w:val="009D4A39"/>
    <w:rsid w:val="009F53FE"/>
    <w:rsid w:val="00A05E84"/>
    <w:rsid w:val="00A062EC"/>
    <w:rsid w:val="00A07615"/>
    <w:rsid w:val="00A138E3"/>
    <w:rsid w:val="00A1616A"/>
    <w:rsid w:val="00A339A2"/>
    <w:rsid w:val="00A41958"/>
    <w:rsid w:val="00A509D4"/>
    <w:rsid w:val="00A54ED9"/>
    <w:rsid w:val="00A86E2B"/>
    <w:rsid w:val="00A971E5"/>
    <w:rsid w:val="00AB4CC8"/>
    <w:rsid w:val="00AC0DEA"/>
    <w:rsid w:val="00AC669E"/>
    <w:rsid w:val="00AD3812"/>
    <w:rsid w:val="00AF72D4"/>
    <w:rsid w:val="00B130FB"/>
    <w:rsid w:val="00B278DD"/>
    <w:rsid w:val="00B51FBC"/>
    <w:rsid w:val="00B63280"/>
    <w:rsid w:val="00B63F94"/>
    <w:rsid w:val="00B85EFC"/>
    <w:rsid w:val="00C4266C"/>
    <w:rsid w:val="00C50DF7"/>
    <w:rsid w:val="00C67F00"/>
    <w:rsid w:val="00C67FC1"/>
    <w:rsid w:val="00C7209E"/>
    <w:rsid w:val="00C778D3"/>
    <w:rsid w:val="00C91BFC"/>
    <w:rsid w:val="00CB0514"/>
    <w:rsid w:val="00CC247B"/>
    <w:rsid w:val="00CC6F76"/>
    <w:rsid w:val="00CE0028"/>
    <w:rsid w:val="00D07450"/>
    <w:rsid w:val="00D57105"/>
    <w:rsid w:val="00D63900"/>
    <w:rsid w:val="00D65012"/>
    <w:rsid w:val="00D827F2"/>
    <w:rsid w:val="00D84C77"/>
    <w:rsid w:val="00DA4349"/>
    <w:rsid w:val="00DB7F1C"/>
    <w:rsid w:val="00DC724E"/>
    <w:rsid w:val="00DD634A"/>
    <w:rsid w:val="00DF0366"/>
    <w:rsid w:val="00E10BD9"/>
    <w:rsid w:val="00E14EB2"/>
    <w:rsid w:val="00E306A1"/>
    <w:rsid w:val="00E555D0"/>
    <w:rsid w:val="00E57978"/>
    <w:rsid w:val="00E83FF2"/>
    <w:rsid w:val="00E9789E"/>
    <w:rsid w:val="00EA2CA7"/>
    <w:rsid w:val="00EB05CD"/>
    <w:rsid w:val="00EB2ECE"/>
    <w:rsid w:val="00ED250F"/>
    <w:rsid w:val="00ED26BB"/>
    <w:rsid w:val="00ED51A5"/>
    <w:rsid w:val="00EE00B0"/>
    <w:rsid w:val="00EE090B"/>
    <w:rsid w:val="00EE69E8"/>
    <w:rsid w:val="00EF04C8"/>
    <w:rsid w:val="00EF4DD6"/>
    <w:rsid w:val="00F06E1B"/>
    <w:rsid w:val="00F22C22"/>
    <w:rsid w:val="00F24C2D"/>
    <w:rsid w:val="00F735AA"/>
    <w:rsid w:val="00F739EB"/>
    <w:rsid w:val="00F74B51"/>
    <w:rsid w:val="00F84DEB"/>
    <w:rsid w:val="00F8701E"/>
    <w:rsid w:val="00F9509D"/>
    <w:rsid w:val="00F9565A"/>
    <w:rsid w:val="00FA202E"/>
    <w:rsid w:val="00FE073A"/>
    <w:rsid w:val="00FE3E7D"/>
    <w:rsid w:val="00FE6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3DE5"/>
  <w15:chartTrackingRefBased/>
  <w15:docId w15:val="{159B7D73-1F2E-46DC-83F3-37F44362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16"/>
    <w:rPr>
      <w:rFonts w:ascii="Times New Roman" w:hAnsi="Times New Roman"/>
      <w:sz w:val="24"/>
      <w:lang w:val="en-GB"/>
    </w:rPr>
  </w:style>
  <w:style w:type="paragraph" w:styleId="Heading1">
    <w:name w:val="heading 1"/>
    <w:basedOn w:val="Normal"/>
    <w:next w:val="Normal"/>
    <w:link w:val="Heading1Char"/>
    <w:uiPriority w:val="9"/>
    <w:qFormat/>
    <w:rsid w:val="00D827F2"/>
    <w:pPr>
      <w:keepNext/>
      <w:keepLines/>
      <w:spacing w:before="240" w:after="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7F2"/>
    <w:rPr>
      <w:rFonts w:asciiTheme="majorHAnsi" w:eastAsiaTheme="majorEastAsia" w:hAnsiTheme="majorHAnsi" w:cstheme="majorBidi"/>
      <w:b/>
      <w:sz w:val="28"/>
      <w:szCs w:val="32"/>
      <w:lang w:val="en-GB"/>
    </w:rPr>
  </w:style>
  <w:style w:type="paragraph" w:styleId="Header">
    <w:name w:val="header"/>
    <w:basedOn w:val="Normal"/>
    <w:link w:val="HeaderChar"/>
    <w:uiPriority w:val="99"/>
    <w:unhideWhenUsed/>
    <w:rsid w:val="00A05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E84"/>
    <w:rPr>
      <w:rFonts w:ascii="Times New Roman" w:hAnsi="Times New Roman"/>
      <w:sz w:val="24"/>
      <w:lang w:val="en-GB"/>
    </w:rPr>
  </w:style>
  <w:style w:type="paragraph" w:styleId="Footer">
    <w:name w:val="footer"/>
    <w:basedOn w:val="Normal"/>
    <w:link w:val="FooterChar"/>
    <w:uiPriority w:val="99"/>
    <w:unhideWhenUsed/>
    <w:rsid w:val="00A05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84"/>
    <w:rPr>
      <w:rFonts w:ascii="Times New Roman" w:hAnsi="Times New Roman"/>
      <w:sz w:val="24"/>
      <w:lang w:val="en-GB"/>
    </w:rPr>
  </w:style>
  <w:style w:type="paragraph" w:styleId="EndnoteText">
    <w:name w:val="endnote text"/>
    <w:basedOn w:val="Normal"/>
    <w:link w:val="EndnoteTextChar"/>
    <w:uiPriority w:val="99"/>
    <w:semiHidden/>
    <w:unhideWhenUsed/>
    <w:rsid w:val="000F71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1E0"/>
    <w:rPr>
      <w:rFonts w:ascii="Times New Roman" w:hAnsi="Times New Roman"/>
      <w:sz w:val="20"/>
      <w:szCs w:val="20"/>
      <w:lang w:val="en-GB"/>
    </w:rPr>
  </w:style>
  <w:style w:type="character" w:styleId="EndnoteReference">
    <w:name w:val="endnote reference"/>
    <w:basedOn w:val="DefaultParagraphFont"/>
    <w:uiPriority w:val="99"/>
    <w:semiHidden/>
    <w:unhideWhenUsed/>
    <w:rsid w:val="000F71E0"/>
    <w:rPr>
      <w:vertAlign w:val="superscript"/>
    </w:rPr>
  </w:style>
  <w:style w:type="character" w:styleId="CommentReference">
    <w:name w:val="annotation reference"/>
    <w:basedOn w:val="DefaultParagraphFont"/>
    <w:uiPriority w:val="99"/>
    <w:semiHidden/>
    <w:unhideWhenUsed/>
    <w:rsid w:val="00B130FB"/>
    <w:rPr>
      <w:sz w:val="16"/>
      <w:szCs w:val="16"/>
    </w:rPr>
  </w:style>
  <w:style w:type="paragraph" w:styleId="CommentText">
    <w:name w:val="annotation text"/>
    <w:basedOn w:val="Normal"/>
    <w:link w:val="CommentTextChar"/>
    <w:uiPriority w:val="99"/>
    <w:semiHidden/>
    <w:unhideWhenUsed/>
    <w:rsid w:val="00B130FB"/>
    <w:pPr>
      <w:spacing w:line="240" w:lineRule="auto"/>
    </w:pPr>
    <w:rPr>
      <w:sz w:val="20"/>
      <w:szCs w:val="20"/>
    </w:rPr>
  </w:style>
  <w:style w:type="character" w:customStyle="1" w:styleId="CommentTextChar">
    <w:name w:val="Comment Text Char"/>
    <w:basedOn w:val="DefaultParagraphFont"/>
    <w:link w:val="CommentText"/>
    <w:uiPriority w:val="99"/>
    <w:semiHidden/>
    <w:rsid w:val="00B130F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B130FB"/>
    <w:rPr>
      <w:b/>
      <w:bCs/>
    </w:rPr>
  </w:style>
  <w:style w:type="character" w:customStyle="1" w:styleId="CommentSubjectChar">
    <w:name w:val="Comment Subject Char"/>
    <w:basedOn w:val="CommentTextChar"/>
    <w:link w:val="CommentSubject"/>
    <w:uiPriority w:val="99"/>
    <w:semiHidden/>
    <w:rsid w:val="00B130FB"/>
    <w:rPr>
      <w:rFonts w:ascii="Times New Roman" w:hAnsi="Times New Roman"/>
      <w:b/>
      <w:bCs/>
      <w:sz w:val="20"/>
      <w:szCs w:val="20"/>
      <w:lang w:val="en-GB"/>
    </w:rPr>
  </w:style>
  <w:style w:type="paragraph" w:styleId="Revision">
    <w:name w:val="Revision"/>
    <w:hidden/>
    <w:uiPriority w:val="99"/>
    <w:semiHidden/>
    <w:rsid w:val="00B130FB"/>
    <w:pPr>
      <w:spacing w:after="0" w:line="240" w:lineRule="auto"/>
    </w:pPr>
    <w:rPr>
      <w:rFonts w:ascii="Times New Roman" w:hAnsi="Times New Roman"/>
      <w:sz w:val="24"/>
      <w:lang w:val="en-GB"/>
    </w:rPr>
  </w:style>
  <w:style w:type="paragraph" w:styleId="BalloonText">
    <w:name w:val="Balloon Text"/>
    <w:basedOn w:val="Normal"/>
    <w:link w:val="BalloonTextChar"/>
    <w:uiPriority w:val="99"/>
    <w:semiHidden/>
    <w:unhideWhenUsed/>
    <w:rsid w:val="00E10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BD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67F2-8079-4EAD-BC2D-EA2C99FC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Nicholas, Daniel</cp:lastModifiedBy>
  <cp:revision>4</cp:revision>
  <dcterms:created xsi:type="dcterms:W3CDTF">2022-01-20T14:53:00Z</dcterms:created>
  <dcterms:modified xsi:type="dcterms:W3CDTF">2022-01-20T14:59:00Z</dcterms:modified>
</cp:coreProperties>
</file>