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FA559" w14:textId="1A4C27B3" w:rsidR="00661045" w:rsidRDefault="0012472D" w:rsidP="00713EE2">
      <w:pPr>
        <w:pStyle w:val="Articletitle"/>
      </w:pPr>
      <w:r>
        <w:t>Humanism and the Sociology of Post-Work</w:t>
      </w:r>
    </w:p>
    <w:p w14:paraId="27C72C7D" w14:textId="44B1AAE9" w:rsidR="00442B9C" w:rsidRDefault="0012472D" w:rsidP="009914A5">
      <w:pPr>
        <w:pStyle w:val="Authornames"/>
      </w:pPr>
      <w:r>
        <w:t>Samuel J.R. Mercer</w:t>
      </w:r>
    </w:p>
    <w:p w14:paraId="1F027321" w14:textId="305DB7EC" w:rsidR="00997B0F" w:rsidRDefault="0012472D" w:rsidP="00A2360E">
      <w:pPr>
        <w:pStyle w:val="Affiliation"/>
      </w:pPr>
      <w:r>
        <w:t>School of Social Sciences</w:t>
      </w:r>
      <w:r w:rsidR="00B64FA3">
        <w:t xml:space="preserve">, </w:t>
      </w:r>
      <w:r>
        <w:t xml:space="preserve">Liverpool Hope </w:t>
      </w:r>
      <w:r w:rsidR="00B64FA3">
        <w:t>University,</w:t>
      </w:r>
      <w:r>
        <w:t xml:space="preserve"> Liverpool</w:t>
      </w:r>
      <w:r w:rsidR="00B64FA3">
        <w:t>,</w:t>
      </w:r>
      <w:r w:rsidR="001A7453">
        <w:t xml:space="preserve"> L16 9JD,</w:t>
      </w:r>
      <w:r w:rsidR="00B64FA3">
        <w:t xml:space="preserve"> </w:t>
      </w:r>
      <w:r>
        <w:t>United Kingdom</w:t>
      </w:r>
    </w:p>
    <w:p w14:paraId="3C0789E9" w14:textId="538CED77" w:rsidR="000A4428" w:rsidRDefault="0012472D" w:rsidP="00A2360E">
      <w:pPr>
        <w:pStyle w:val="Correspondencedetails"/>
      </w:pPr>
      <w:r>
        <w:t>E-mail: mercers@hope.ac.uk</w:t>
      </w:r>
    </w:p>
    <w:p w14:paraId="7B57F808" w14:textId="0C61A41F" w:rsidR="0012472D" w:rsidRDefault="0012472D" w:rsidP="0012472D">
      <w:pPr>
        <w:pStyle w:val="Notesoncontributors"/>
      </w:pPr>
      <w:r w:rsidRPr="0012472D">
        <w:rPr>
          <w:b/>
          <w:bCs/>
        </w:rPr>
        <w:t>Samuel J. R. Mercer</w:t>
      </w:r>
      <w:r w:rsidRPr="0012472D">
        <w:t xml:space="preserve"> is a lecturer in social policy with the School of Social Sciences at Liverpool Hope University. </w:t>
      </w:r>
    </w:p>
    <w:p w14:paraId="18E1FC66" w14:textId="449F9DB2" w:rsidR="00CB2444" w:rsidRPr="0012472D" w:rsidRDefault="00CB2444" w:rsidP="0012472D">
      <w:pPr>
        <w:pStyle w:val="Notesoncontributors"/>
      </w:pPr>
      <w:r>
        <w:t>9</w:t>
      </w:r>
      <w:r w:rsidR="006D41DB">
        <w:t>505</w:t>
      </w:r>
      <w:r>
        <w:t xml:space="preserve"> words</w:t>
      </w:r>
      <w:r w:rsidR="00F740F2">
        <w:t>.</w:t>
      </w:r>
    </w:p>
    <w:p w14:paraId="7C9E2056" w14:textId="7F2D1A50" w:rsidR="00C246C5" w:rsidRDefault="00C14585" w:rsidP="009B24B5">
      <w:pPr>
        <w:pStyle w:val="Articletitle"/>
      </w:pPr>
      <w:r>
        <w:br w:type="page"/>
      </w:r>
      <w:r w:rsidR="0012472D">
        <w:lastRenderedPageBreak/>
        <w:t>Humanism and the Sociology of Post-Work</w:t>
      </w:r>
    </w:p>
    <w:p w14:paraId="0DBDB7E6" w14:textId="77777777" w:rsidR="00E24811" w:rsidRDefault="00E24811" w:rsidP="00E24811">
      <w:pPr>
        <w:pStyle w:val="Abstract"/>
        <w:jc w:val="both"/>
      </w:pPr>
      <w:r>
        <w:t xml:space="preserve">This paper tracks and exposes the persistence of a ‘theoretical humanism’ through the contemporary sociological imagination of a social future beyond and without work. Building on the work of Louis Althusser (1996) and the critical appraisal of his anti-humanist epistemological intervention on the pages of </w:t>
      </w:r>
      <w:r>
        <w:rPr>
          <w:i/>
          <w:iCs/>
        </w:rPr>
        <w:t>Economy and Society</w:t>
      </w:r>
      <w:r>
        <w:t xml:space="preserve">, this paper argues that the critique of theoretical humanism reveals particular theoretical shortcomings and oversights in this emerging sociology of post-work. In both the definition of its epistemological boundaries and in its advocation of a politics reflective of these boundaries, this paper argues that the sociology of post-work reproduces an anthropological and moralistic ideological discourse of the working human subject, behind which it eclipses a material sociological analysis of the problems with work today. </w:t>
      </w:r>
    </w:p>
    <w:p w14:paraId="3E525CF1" w14:textId="165D20BD" w:rsidR="0020415E" w:rsidRPr="0020415E" w:rsidRDefault="00997B0F" w:rsidP="00F30DFF">
      <w:pPr>
        <w:pStyle w:val="Keywords"/>
      </w:pPr>
      <w:r>
        <w:t xml:space="preserve">Keywords: </w:t>
      </w:r>
      <w:r w:rsidR="0012472D">
        <w:t xml:space="preserve">Marx; Althusser; humanism; work; </w:t>
      </w:r>
      <w:r w:rsidR="009E06B5">
        <w:t>postcapitalism</w:t>
      </w:r>
      <w:r w:rsidR="0012472D">
        <w:t xml:space="preserve">; post-work. </w:t>
      </w:r>
    </w:p>
    <w:p w14:paraId="1FA1B676" w14:textId="31D1CBD8" w:rsidR="00997B0F" w:rsidRDefault="0012472D" w:rsidP="00106DAF">
      <w:pPr>
        <w:pStyle w:val="Heading1"/>
      </w:pPr>
      <w:r>
        <w:t>Introduction</w:t>
      </w:r>
    </w:p>
    <w:p w14:paraId="0320601C" w14:textId="1F05D8E5" w:rsidR="0012472D" w:rsidRPr="00221F0B" w:rsidRDefault="0012472D" w:rsidP="0011495F">
      <w:pPr>
        <w:pStyle w:val="Paragraph"/>
        <w:jc w:val="both"/>
      </w:pPr>
      <w:r w:rsidRPr="00221F0B">
        <w:t>The sociology of post-work is primarily visible at the intersection of sociology – particularly the sociological examination of changes to work and employment – with a number of other disciplines, including politics (Frayne, 2015, 2019; Srnicek &amp; Williams, 2015),</w:t>
      </w:r>
      <w:r w:rsidR="00515D7A">
        <w:t xml:space="preserve"> economics (Mason, 2015),</w:t>
      </w:r>
      <w:r w:rsidRPr="00221F0B">
        <w:t xml:space="preserve"> critical management theory (Fleming, 2015, 2017) and philosophy (Pfannebecker &amp; Smith, 2020). Taken together, the interlocutors of this sociology of post-work have developed an increasingly popular critique of work today, culminating in the imagination of alternative social futures predicated on the diminution or abolition of work from society. According to this sociology of post-work, the imagination of a society that is no longer organi</w:t>
      </w:r>
      <w:r w:rsidR="0011495F">
        <w:t>z</w:t>
      </w:r>
      <w:r w:rsidRPr="00221F0B">
        <w:t xml:space="preserve">ed around work and employment, provides both a theoretical and political avenue through which to address contemporary inequalities </w:t>
      </w:r>
      <w:r w:rsidR="004B700D">
        <w:t>and construct a more progressive social future.</w:t>
      </w:r>
    </w:p>
    <w:p w14:paraId="374622B1" w14:textId="1C3F3993" w:rsidR="00644972" w:rsidRPr="00221F0B" w:rsidRDefault="00644972" w:rsidP="00644972">
      <w:pPr>
        <w:pStyle w:val="Newparagraph"/>
        <w:jc w:val="both"/>
      </w:pPr>
      <w:r>
        <w:t xml:space="preserve">This paper argues that the most significant theoretical problem that persists throughout this discourse is one of </w:t>
      </w:r>
      <w:r>
        <w:rPr>
          <w:i/>
          <w:iCs/>
        </w:rPr>
        <w:t xml:space="preserve">theoretical humanism. </w:t>
      </w:r>
      <w:r>
        <w:t xml:space="preserve">In making this argument, this </w:t>
      </w:r>
      <w:r>
        <w:lastRenderedPageBreak/>
        <w:t xml:space="preserve">paper builds on the work of Louis Althusser (1996, 2003, 2015) and makes a new intervention into the critical appraisal of Althusser’s anti-humanism that has already taken place on the pages of </w:t>
      </w:r>
      <w:r>
        <w:rPr>
          <w:i/>
          <w:iCs/>
        </w:rPr>
        <w:t xml:space="preserve">Economy and Society </w:t>
      </w:r>
      <w:r>
        <w:t xml:space="preserve">(Balibar, 1978; Castells &amp; de Ipola, 1976; Nield &amp; Seed, 1979). The paper marries its re-visiting of this important debate with new debates emerging on the pages of the journal today, premised on the critical evaluation of </w:t>
      </w:r>
      <w:r w:rsidRPr="00221F0B">
        <w:t>discourses of post-work, postcapitalism and post-crisis</w:t>
      </w:r>
      <w:r>
        <w:t xml:space="preserve"> (</w:t>
      </w:r>
      <w:r w:rsidRPr="00221F0B">
        <w:t>Bear, 2020; Garrod, 2019; Morgan, 2019; Pitts, 2017)</w:t>
      </w:r>
      <w:r>
        <w:t>. In so doing, this paper demonstrates the ways in which</w:t>
      </w:r>
      <w:r w:rsidR="00463A1A">
        <w:t xml:space="preserve"> </w:t>
      </w:r>
      <w:r w:rsidRPr="00221F0B">
        <w:t>the conceptual repertoire employed to analyse this problem and the framework suggested to imagine an alternative social future</w:t>
      </w:r>
      <w:r w:rsidR="00463A1A">
        <w:t>,</w:t>
      </w:r>
      <w:r w:rsidRPr="00221F0B">
        <w:t xml:space="preserve"> find themselves anchored in humanist ideology: that is, in</w:t>
      </w:r>
      <w:r>
        <w:t xml:space="preserve"> ideological</w:t>
      </w:r>
      <w:r w:rsidRPr="00221F0B">
        <w:t xml:space="preserve"> assumptions </w:t>
      </w:r>
      <w:r>
        <w:t>grounded in the experience, consciousness or even the essence of the working human subject</w:t>
      </w:r>
      <w:r w:rsidRPr="00221F0B">
        <w:t>. This is a problem because, where this occurs, the material analysis normally afforded by a sociological approach – material analyses of class, of exploitation and of its reflection in social inequalities of various kinds – are bracketed in favour appeals to human subjectivity which are at best psychological and anthropological, but at worst vague and moralistic.</w:t>
      </w:r>
    </w:p>
    <w:p w14:paraId="69390E3F" w14:textId="2F6DA973" w:rsidR="0071690F" w:rsidRDefault="0071690F" w:rsidP="0071690F">
      <w:pPr>
        <w:pStyle w:val="Newparagraph"/>
        <w:jc w:val="both"/>
      </w:pPr>
      <w:r w:rsidRPr="00221F0B">
        <w:t>The paper identifies this theoretical humanism as persisting in two key areas of the sociology of post-work</w:t>
      </w:r>
      <w:r>
        <w:t xml:space="preserve">. It emerges first in the definition of the </w:t>
      </w:r>
      <w:r>
        <w:rPr>
          <w:i/>
          <w:iCs/>
        </w:rPr>
        <w:t xml:space="preserve">object </w:t>
      </w:r>
      <w:r>
        <w:t xml:space="preserve">of this discourse at the level of epistemology. Though it unfolds on a background of important ‘sociological’ changes to work today – in particular, changes such as automation and the increased ‘precariousness’ of contemporary work – what is evident is that the </w:t>
      </w:r>
      <w:r>
        <w:rPr>
          <w:i/>
          <w:iCs/>
        </w:rPr>
        <w:t xml:space="preserve">problematic </w:t>
      </w:r>
      <w:r>
        <w:t>with which this discourse is concerned is not that of the social relations of work, but that of the working human subject. Automation and precariousness are problems insofar as they affect a change in the relationship that the human subject enjoys both to their own activity and to the society in which this activity is valori</w:t>
      </w:r>
      <w:r w:rsidR="00274531">
        <w:t>z</w:t>
      </w:r>
      <w:r>
        <w:t xml:space="preserve">ed. Changes in work are important insofar as they preface a renewed </w:t>
      </w:r>
      <w:r>
        <w:rPr>
          <w:i/>
          <w:iCs/>
        </w:rPr>
        <w:t xml:space="preserve">alienation </w:t>
      </w:r>
      <w:r>
        <w:t xml:space="preserve">of the human subject from their </w:t>
      </w:r>
      <w:r>
        <w:lastRenderedPageBreak/>
        <w:t>labour and from their society, and it is the fetishism of this renewed alienation that is the primary concern of this discourse. This leads, secondly, to the reflection of this epistemological problem in the politics of the sociology of post-work, in its imagination of an alternative social future and how to achieve it. The achievement of a post-work society is, by virtue of the initial theoretical problem, conceived in terms of closing the emerging gap between working human subjects and both their activity and their society. The political strategy of this sociological imaginary is found to be determined by the ability of the human subject to overcome the particular alienation experienced in the contemporary world of work, aided where possible by important social policies such as the acceleration of automation and the implementation of a universal basic income.</w:t>
      </w:r>
    </w:p>
    <w:p w14:paraId="4CE47DDF" w14:textId="35FAB1FA" w:rsidR="0071690F" w:rsidRPr="000D7B23" w:rsidRDefault="0071690F" w:rsidP="0071690F">
      <w:pPr>
        <w:pStyle w:val="Newparagraph"/>
        <w:jc w:val="both"/>
      </w:pPr>
      <w:r>
        <w:t>The problem that persists in these formulations is that society and the study of social relations is eclipsed behind both an anthropology and a moralism. In the first instance, the problem with work is not to be found in the unequal social relations that govern its experience by workers, but in the primacy of this experience itself, in the feelings of alienation and meaninglessness that describe the appearance of work today. With this, the politics of this sociological imaginary overlook the role of class struggle in determining changes to work and society – a struggle found at the level of social relations – in favour of a strategy whose success is observed in a favourable change to the human subject and their experience of work and society. The paper therefore concludes by arguing that in order to rescue the social scientific merit of this emerging sociology of post-work, it is necessary to return to a critique of epistemology within the social sciences and one which prioriti</w:t>
      </w:r>
      <w:r w:rsidR="00274531">
        <w:t>z</w:t>
      </w:r>
      <w:r>
        <w:t>es a theoretically anti-humanist approach.</w:t>
      </w:r>
    </w:p>
    <w:p w14:paraId="5BC2B239" w14:textId="798FD141" w:rsidR="0011495F" w:rsidRDefault="00552CDF" w:rsidP="0011495F">
      <w:pPr>
        <w:pStyle w:val="Heading1"/>
      </w:pPr>
      <w:r>
        <w:t>Revisiting</w:t>
      </w:r>
      <w:r w:rsidR="00426827">
        <w:t xml:space="preserve"> Louis</w:t>
      </w:r>
      <w:r>
        <w:t xml:space="preserve"> Althusser and the critique of theoretical humanism</w:t>
      </w:r>
    </w:p>
    <w:p w14:paraId="3B35E1FE" w14:textId="7F5ECC5C" w:rsidR="00552CDF" w:rsidRDefault="00552CDF" w:rsidP="00552CDF">
      <w:pPr>
        <w:pStyle w:val="Paragraph"/>
        <w:jc w:val="both"/>
      </w:pPr>
      <w:r>
        <w:t xml:space="preserve">The important interjection made by Louis Althusser into both Marxism and into the study of social science more generally was subject to extensive appraisal and debate on the </w:t>
      </w:r>
      <w:r>
        <w:lastRenderedPageBreak/>
        <w:t xml:space="preserve">pages of </w:t>
      </w:r>
      <w:r>
        <w:rPr>
          <w:i/>
          <w:iCs/>
        </w:rPr>
        <w:t xml:space="preserve">Economy and Society </w:t>
      </w:r>
      <w:r>
        <w:t>between the 1970s and 1980s (</w:t>
      </w:r>
      <w:bookmarkStart w:id="0" w:name="_Hlk60224445"/>
      <w:r>
        <w:t>Balibar, 1978; Castells &amp; de Ipola, 1976</w:t>
      </w:r>
      <w:bookmarkEnd w:id="0"/>
      <w:r>
        <w:t xml:space="preserve">; Collier, 1988; Elliot, 1988; Gane, 1983; Hirst, 1976; Levine, 1981; Lock, 1988; </w:t>
      </w:r>
      <w:bookmarkStart w:id="1" w:name="_Hlk60224459"/>
      <w:r>
        <w:t>Nield &amp; Seed, 1979</w:t>
      </w:r>
      <w:bookmarkEnd w:id="1"/>
      <w:r>
        <w:t xml:space="preserve">). Though there is considerable disagreement and debate between the interlocutors represented on these pages as to the value of Althusser’s contribution, there is nonetheless a sustained recognition of the importance of Althusser </w:t>
      </w:r>
      <w:r w:rsidR="00D3493F">
        <w:t>in</w:t>
      </w:r>
      <w:r>
        <w:t xml:space="preserve"> prompting an epistemological reckoning within the social sciences. Althusser’s injection of a problem of epistemology into Marxism resulted in his discovery of </w:t>
      </w:r>
      <w:r w:rsidR="00FE6BC1">
        <w:t>‘</w:t>
      </w:r>
      <w:r>
        <w:t xml:space="preserve">an epistemological </w:t>
      </w:r>
      <w:r w:rsidR="00FE6BC1">
        <w:t>“</w:t>
      </w:r>
      <w:r>
        <w:t>fact</w:t>
      </w:r>
      <w:r w:rsidR="00FE6BC1">
        <w:t>”</w:t>
      </w:r>
      <w:r>
        <w:t xml:space="preserve"> recognised by Marxism itself but still permanently in the grip of the equivocation of philosophical formulations which in fact belong not to Marxist theory but to its </w:t>
      </w:r>
      <w:r w:rsidR="00FE6BC1">
        <w:t>“</w:t>
      </w:r>
      <w:r>
        <w:t>ideological</w:t>
      </w:r>
      <w:r w:rsidR="00FE6BC1">
        <w:t>”</w:t>
      </w:r>
      <w:r>
        <w:t xml:space="preserve"> prehistory</w:t>
      </w:r>
      <w:r w:rsidR="00FE6BC1">
        <w:t>’</w:t>
      </w:r>
      <w:r>
        <w:t xml:space="preserve"> (Balibar, 1978, p.215). The ‘Althusserian’ project then emerges as the philosophical task of reckoning with this ideology and separating it from the scientific truth it envelops. The implications of this enterprise are by no means limited to Marxism alone, with the social sciences having much at stake in the outcome of this philosophical work. As Manuel Castells and Emilio de Ipola (1976) wrote, with the arrival of this epistemological reckoning, </w:t>
      </w:r>
      <w:r w:rsidR="00FE6BC1">
        <w:t>‘</w:t>
      </w:r>
      <w:r>
        <w:t xml:space="preserve">sociological </w:t>
      </w:r>
      <w:r w:rsidR="00D3493F">
        <w:t>“</w:t>
      </w:r>
      <w:r>
        <w:t>theories</w:t>
      </w:r>
      <w:r w:rsidR="00D3493F">
        <w:t>”</w:t>
      </w:r>
      <w:r>
        <w:t xml:space="preserve"> are being demystified by the implacable criticism of social practice; their techniques can only claim a very narrow field of application; their methodology has lost its high status as a general and universal scientific overlord and stands revealed as a catalogue of common-sense recipes</w:t>
      </w:r>
      <w:r w:rsidR="00FE6BC1">
        <w:t>’</w:t>
      </w:r>
      <w:r>
        <w:t xml:space="preserve"> (p.112). It represented a moment for the re-orientation of the social sciences and an opportunity to rescue its scientific character from the ideologies that have </w:t>
      </w:r>
      <w:r w:rsidR="00AC0EA9">
        <w:t>obstruct</w:t>
      </w:r>
      <w:r>
        <w:t>ed it</w:t>
      </w:r>
      <w:r w:rsidR="00AC0EA9">
        <w:t>s development</w:t>
      </w:r>
      <w:r>
        <w:t>.</w:t>
      </w:r>
    </w:p>
    <w:p w14:paraId="0765E7C0" w14:textId="18F87B9F" w:rsidR="00552CDF" w:rsidRDefault="00552CDF" w:rsidP="00552CDF">
      <w:pPr>
        <w:pStyle w:val="Newparagraph"/>
        <w:jc w:val="both"/>
      </w:pPr>
      <w:r>
        <w:t xml:space="preserve">This paper identifies one of the most problematic of these ideologies as </w:t>
      </w:r>
      <w:r>
        <w:rPr>
          <w:i/>
          <w:iCs/>
        </w:rPr>
        <w:t>humanism</w:t>
      </w:r>
      <w:r>
        <w:t xml:space="preserve">, or what Althusser (2003) called ‘theoretical humanism’ (p.236). When deployed, this theoretical humanism eclipses the material reality of social conditions behind an appeal to an original human subject and its essence or nature: </w:t>
      </w:r>
      <w:r w:rsidR="00D3493F">
        <w:t>‘</w:t>
      </w:r>
      <w:r w:rsidRPr="00313CE1">
        <w:t xml:space="preserve">not the structure of social </w:t>
      </w:r>
      <w:r w:rsidRPr="00313CE1">
        <w:rPr>
          <w:i/>
          <w:iCs/>
        </w:rPr>
        <w:lastRenderedPageBreak/>
        <w:t>conditions</w:t>
      </w:r>
      <w:r>
        <w:rPr>
          <w:i/>
          <w:iCs/>
        </w:rPr>
        <w:t>…</w:t>
      </w:r>
      <w:r w:rsidRPr="00313CE1">
        <w:t>but the externalization/alienation (via as many mediations as you like) of an originary essence, Man</w:t>
      </w:r>
      <w:r w:rsidR="00293030">
        <w:t>’</w:t>
      </w:r>
      <w:r>
        <w:t xml:space="preserve"> (Althusser, 2003, p.288</w:t>
      </w:r>
      <w:r w:rsidR="00E718BE">
        <w:t>, original emphasis</w:t>
      </w:r>
      <w:r>
        <w:t>). In the context of Althusser’s epistemological project, theoretical humanism emerged as a problem in that ‘</w:t>
      </w:r>
      <w:r w:rsidRPr="00313CE1">
        <w:t>while it really does designate a set of existing relations, unlike a scientific concept, it does not provide us with a means of knowing them</w:t>
      </w:r>
      <w:r>
        <w:t>’ (Althusser, 1996, p.223). A kernel of truth about human societies lies behind theoretical humanism as an ideology, which must be torn away: thus, ‘i</w:t>
      </w:r>
      <w:r w:rsidRPr="00313CE1">
        <w:t xml:space="preserve">t is impossible to </w:t>
      </w:r>
      <w:r w:rsidRPr="00313CE1">
        <w:rPr>
          <w:i/>
          <w:iCs/>
        </w:rPr>
        <w:t xml:space="preserve">know </w:t>
      </w:r>
      <w:r w:rsidRPr="00313CE1">
        <w:t>anything about men except on the absolute precondition that the philosophical (theoretical) myth of man is reduced to ashes</w:t>
      </w:r>
      <w:r>
        <w:t>’ (Althusser, 1996, p.229</w:t>
      </w:r>
      <w:r w:rsidR="00E718BE">
        <w:t>, original emphasis</w:t>
      </w:r>
      <w:r>
        <w:t xml:space="preserve">). </w:t>
      </w:r>
    </w:p>
    <w:p w14:paraId="6B787468" w14:textId="25A27649" w:rsidR="00552CDF" w:rsidRDefault="00552CDF" w:rsidP="00552CDF">
      <w:pPr>
        <w:pStyle w:val="Newparagraph"/>
        <w:jc w:val="both"/>
      </w:pPr>
      <w:r>
        <w:t xml:space="preserve">The reception of this critique of theoretical humanism on the pages of </w:t>
      </w:r>
      <w:r>
        <w:rPr>
          <w:i/>
          <w:iCs/>
        </w:rPr>
        <w:t xml:space="preserve">Economy and Society </w:t>
      </w:r>
      <w:r>
        <w:t>has been mixed. For Castells and de Ipola (1976), the mobili</w:t>
      </w:r>
      <w:r w:rsidR="00274531">
        <w:t>z</w:t>
      </w:r>
      <w:r>
        <w:t>ation of this critique was particularly important for rescuing the social sciences from a persistent empiricism that had blunted its scientific potential. Two primary characteristics underpin</w:t>
      </w:r>
      <w:r w:rsidR="00D9397C">
        <w:t>ned</w:t>
      </w:r>
      <w:r>
        <w:t xml:space="preserve"> the </w:t>
      </w:r>
      <w:r w:rsidR="00D3493F">
        <w:t>appearance</w:t>
      </w:r>
      <w:r>
        <w:t xml:space="preserve"> of humanist ideology within the social sciences: ‘</w:t>
      </w:r>
      <w:r w:rsidRPr="00E2178E">
        <w:t>(1) There are no scientific laws, only explanations which are always contingent. (2) The only criterion of truth is a reference to practice, conceived of as free and deliberate action performed by human beings</w:t>
      </w:r>
      <w:r>
        <w:t>’ (Castells &amp; de Ipola, 1976, p.132). The limitations of humanist ideology are placed upon the social sciences insofar as knowledge of social phenomena is persistently organi</w:t>
      </w:r>
      <w:r w:rsidR="00274531">
        <w:t>z</w:t>
      </w:r>
      <w:r>
        <w:t>ed around – and contingent upon – the individual experiences of human subjects. Where this subjective experience provide</w:t>
      </w:r>
      <w:r w:rsidR="00293030">
        <w:t>s</w:t>
      </w:r>
      <w:r>
        <w:t xml:space="preserve"> the locus of social scientific knowledge, Castells and de Ipola (1976) argued that social research risks running into obstacles and vagaries: ‘</w:t>
      </w:r>
      <w:r w:rsidRPr="00E2178E">
        <w:rPr>
          <w:i/>
          <w:iCs/>
        </w:rPr>
        <w:t xml:space="preserve">in the context of this whole problematic, </w:t>
      </w:r>
      <w:r w:rsidRPr="00E2178E">
        <w:t xml:space="preserve">it is false to propose in vague and general terms that the </w:t>
      </w:r>
      <w:r>
        <w:t>“</w:t>
      </w:r>
      <w:r w:rsidRPr="00E2178E">
        <w:t>criterion of truth</w:t>
      </w:r>
      <w:r>
        <w:t>”</w:t>
      </w:r>
      <w:r w:rsidRPr="00E2178E">
        <w:t xml:space="preserve"> depends on </w:t>
      </w:r>
      <w:r>
        <w:t>“</w:t>
      </w:r>
      <w:r w:rsidR="00E00427" w:rsidRPr="00E2178E">
        <w:t>practice</w:t>
      </w:r>
      <w:r w:rsidR="00E00427">
        <w:t>”</w:t>
      </w:r>
      <w:r w:rsidR="00E00427" w:rsidRPr="00E2178E">
        <w:t xml:space="preserve"> …</w:t>
      </w:r>
      <w:r w:rsidRPr="00E2178E">
        <w:t>What social practice or activity are we talking about?</w:t>
      </w:r>
      <w:r>
        <w:t>’ (p.136</w:t>
      </w:r>
      <w:r w:rsidR="00E718BE">
        <w:t>, original emphasis</w:t>
      </w:r>
      <w:r>
        <w:t xml:space="preserve">). Others, such as </w:t>
      </w:r>
      <w:r w:rsidR="00E00427">
        <w:t>Keith</w:t>
      </w:r>
      <w:r>
        <w:t xml:space="preserve"> Nield and John Seed (1979) sought to defend theoretical humanism </w:t>
      </w:r>
      <w:r>
        <w:lastRenderedPageBreak/>
        <w:t xml:space="preserve">from this critique. Speaking in defence of E.P. Thompson’s historical sociology, Nield and Seed (1979) </w:t>
      </w:r>
      <w:r w:rsidR="00D3493F">
        <w:t>defended</w:t>
      </w:r>
      <w:r>
        <w:t xml:space="preserve"> the theoretical humanism inherent to it, arguing that ‘the object of historical knowledge, then, is “real”, is an actual past: while our perceptions of the past constantly change and develop, a complex structure of actual relationships underlies them’ (p.390). That said, even Nield and Seed (1979) were not totally dismissive of the potential value of this critique of theoretical humanism, pointing to its potential to unsettle the established ‘mediation of the concrete and the subjective’ (Nield &amp; Seed, 1979, p.404) at the core of historical sociology and force it to reckon with the ideas of ‘consciousness, subjective experience [and] moral values’ (Nield &amp; Seed, 1979, p.404) that drove its analysis of class.</w:t>
      </w:r>
    </w:p>
    <w:p w14:paraId="537DE9C4" w14:textId="2F73325E" w:rsidR="000D4FAD" w:rsidRDefault="000D4FAD" w:rsidP="000D4FAD">
      <w:pPr>
        <w:pStyle w:val="Newparagraph"/>
        <w:jc w:val="both"/>
      </w:pPr>
      <w:r w:rsidRPr="000D4FAD">
        <w:t xml:space="preserve">This paper is interested in thinking through the sociology of post-work as a </w:t>
      </w:r>
      <w:r w:rsidRPr="000D4FAD">
        <w:rPr>
          <w:i/>
          <w:iCs/>
        </w:rPr>
        <w:t xml:space="preserve">political </w:t>
      </w:r>
      <w:r w:rsidRPr="000D4FAD">
        <w:t>sociology. When it comes to the analysis of politics, the concept of theoretical anti-humanism and its designation by Althusser (1996) as one of the fundamental epistemological movements of Marxism is by no means subject to consensus. For many, such as E.P. Thompson (1991) and Istvan Mészáros (1970), the humanism of Marx, found in the relationship between the subjective and the objective, was a crucial aspect of Marxism and its recognition of proletarian politics, pronounced in the concepts of ‘experience’ and ‘alienation’ respectively. Andrew Feenberg (2014), whilst recogni</w:t>
      </w:r>
      <w:r w:rsidR="006D41DB">
        <w:t>z</w:t>
      </w:r>
      <w:r w:rsidRPr="000D4FAD">
        <w:t xml:space="preserve">ing the influence of Althusser’s interjection, defended the dialectic between the subjective and the objective in Marx, finding in it a ‘philosophy of praxis’ through which </w:t>
      </w:r>
      <w:r w:rsidR="00F106C2">
        <w:t>‘</w:t>
      </w:r>
      <w:r w:rsidRPr="000D4FAD">
        <w:t>capitalist alienation appears as reason</w:t>
      </w:r>
      <w:r w:rsidR="00F106C2">
        <w:t>’</w:t>
      </w:r>
      <w:r w:rsidRPr="000D4FAD">
        <w:t>s essential problem, a problem to be resolved through historical action</w:t>
      </w:r>
      <w:r w:rsidR="00F106C2">
        <w:t>’</w:t>
      </w:r>
      <w:r w:rsidRPr="000D4FAD">
        <w:t xml:space="preserve"> (p.10). Yet even among the students of Althusser, who each have critiqued and broken with </w:t>
      </w:r>
      <w:r w:rsidR="00F106C2">
        <w:t>him</w:t>
      </w:r>
      <w:r w:rsidRPr="000D4FAD">
        <w:t xml:space="preserve"> in their own way, theoretical anti-humanism maintained its place </w:t>
      </w:r>
      <w:r w:rsidR="00950B60">
        <w:t xml:space="preserve">as a political imperative </w:t>
      </w:r>
      <w:r w:rsidRPr="000D4FAD">
        <w:t xml:space="preserve">and continued to echo throughout their works. For example, the concept of ‘the masses’ that has animated the political theory of Étienne </w:t>
      </w:r>
      <w:r w:rsidRPr="000D4FAD">
        <w:lastRenderedPageBreak/>
        <w:t xml:space="preserve">Balibar (1994) is positioned as a </w:t>
      </w:r>
      <w:r w:rsidR="00F106C2">
        <w:t>‘</w:t>
      </w:r>
      <w:r w:rsidRPr="000D4FAD">
        <w:t>nonsubject of history</w:t>
      </w:r>
      <w:r w:rsidR="00F106C2">
        <w:t>’</w:t>
      </w:r>
      <w:r w:rsidRPr="000D4FAD">
        <w:t xml:space="preserve"> (p.143), where the proletariat </w:t>
      </w:r>
      <w:r w:rsidR="00F106C2">
        <w:t>‘</w:t>
      </w:r>
      <w:r w:rsidRPr="000D4FAD">
        <w:t xml:space="preserve">never presents itself or acts </w:t>
      </w:r>
      <w:r w:rsidRPr="000D4FAD">
        <w:rPr>
          <w:i/>
          <w:iCs/>
        </w:rPr>
        <w:t xml:space="preserve">as a subject in </w:t>
      </w:r>
      <w:r w:rsidRPr="000D4FAD">
        <w:t>history</w:t>
      </w:r>
      <w:r w:rsidR="00F106C2">
        <w:t>’</w:t>
      </w:r>
      <w:r w:rsidRPr="000D4FAD">
        <w:t xml:space="preserve"> but is </w:t>
      </w:r>
      <w:r w:rsidR="00F106C2">
        <w:t>‘</w:t>
      </w:r>
      <w:r w:rsidRPr="000D4FAD">
        <w:t>always tied to a conjuncture, lasting or not, and only exists within its limits</w:t>
      </w:r>
      <w:r w:rsidR="00F106C2">
        <w:t>’</w:t>
      </w:r>
      <w:r w:rsidRPr="000D4FAD">
        <w:t xml:space="preserve"> (p.147, original emphasis). For Pierre Macherey (1995), modern literature presented a politics in which </w:t>
      </w:r>
      <w:r w:rsidR="00F106C2">
        <w:t>‘</w:t>
      </w:r>
      <w:r w:rsidRPr="000D4FAD">
        <w:t>collective movement was no longer the result of initiatives on the part of individuals, but of the unpredictable and fatal logic of events of which individuals were playthings</w:t>
      </w:r>
      <w:r w:rsidR="00F106C2">
        <w:t>’</w:t>
      </w:r>
      <w:r w:rsidRPr="000D4FAD">
        <w:t xml:space="preserve"> (p.90). Amid this critical appraisal of Althusser’s interjection, theoretical anti-humanism survived and persisted in the Marxist explanation of politics.</w:t>
      </w:r>
    </w:p>
    <w:p w14:paraId="0716BAD0" w14:textId="6CB68CE0" w:rsidR="00552CDF" w:rsidRDefault="00552CDF" w:rsidP="00552CDF">
      <w:pPr>
        <w:pStyle w:val="Newparagraph"/>
        <w:jc w:val="both"/>
      </w:pPr>
      <w:r>
        <w:t xml:space="preserve">Indeed, outside of (but clearly indebted to) this debate of the Althusserian project on the pages of </w:t>
      </w:r>
      <w:r>
        <w:rPr>
          <w:i/>
          <w:iCs/>
        </w:rPr>
        <w:t xml:space="preserve">Economy and Society </w:t>
      </w:r>
      <w:r>
        <w:t xml:space="preserve">was </w:t>
      </w:r>
      <w:r w:rsidR="00F106C2">
        <w:t>this same</w:t>
      </w:r>
      <w:r>
        <w:t xml:space="preserve"> debate surrounding the potential implications of ideology – and of humanist ideology in particular – upon the political potentialities contained within sociology and the social sciences. For example, Stephen Gaukroger (1986) argued that theoretically humanist interpretations of Marxist concepts – focusing in particular on the concept of ‘decommodification’ – had permeated the imagination of a socialist political future, reducing it to a mere moralism devoid of a material strategy.  ‘Showing something to be morally good does not necessarily provide us with a reason for doing it’ (Gaukroger, 1986, p.294), thus ‘the question is whether such an anthropological approach allows us to characterise socialism in an appropriate fashion’ (p.294). Articulating the Foucauldian critique of Marxism, Jeff Minson (1980) problemati</w:t>
      </w:r>
      <w:r w:rsidR="006D41DB">
        <w:t>z</w:t>
      </w:r>
      <w:r>
        <w:t>e</w:t>
      </w:r>
      <w:r w:rsidR="00D3493F">
        <w:t>d</w:t>
      </w:r>
      <w:r>
        <w:t xml:space="preserve"> a kind of subjective universalism that ha</w:t>
      </w:r>
      <w:r w:rsidR="00D3493F">
        <w:t>d</w:t>
      </w:r>
      <w:r>
        <w:t xml:space="preserve"> pervaded socialist strategy thus far, particularly in the way that it ha</w:t>
      </w:r>
      <w:r w:rsidR="00D3493F">
        <w:t>d</w:t>
      </w:r>
      <w:r>
        <w:t xml:space="preserve"> treated ‘the social’ and the ‘whole of society’ as a homogeneous whole. This anthropology of social change inherent to socialist strategy – which s</w:t>
      </w:r>
      <w:r w:rsidR="00D3493F">
        <w:t>aw</w:t>
      </w:r>
      <w:r>
        <w:t xml:space="preserve"> revolution in terms of ‘some change from one </w:t>
      </w:r>
      <w:r>
        <w:rPr>
          <w:i/>
          <w:iCs/>
        </w:rPr>
        <w:t xml:space="preserve">type of society </w:t>
      </w:r>
      <w:r>
        <w:t>to another’ (Minson, 1980, p.36</w:t>
      </w:r>
      <w:r w:rsidR="00586B67">
        <w:t>, original emphasis</w:t>
      </w:r>
      <w:r>
        <w:t>) – denie</w:t>
      </w:r>
      <w:r w:rsidR="00D3493F">
        <w:t>d</w:t>
      </w:r>
      <w:r>
        <w:t xml:space="preserve"> the ways in which subjectivity is differentially interpellated through, for example, raciali</w:t>
      </w:r>
      <w:r w:rsidR="00274531">
        <w:t>z</w:t>
      </w:r>
      <w:r>
        <w:t xml:space="preserve">ed and gendered ideologies that </w:t>
      </w:r>
      <w:r>
        <w:lastRenderedPageBreak/>
        <w:t>require quite specific strategies of resistance. In a critical appraisal of the political sociology of Talcott Parsons, Stephen Savage (1978) highlight</w:t>
      </w:r>
      <w:r w:rsidR="00D3493F">
        <w:t>ed</w:t>
      </w:r>
      <w:r>
        <w:t xml:space="preserve"> how one of the main undermining features of Parsons’ conceptuali</w:t>
      </w:r>
      <w:r w:rsidR="00586B67">
        <w:t>z</w:t>
      </w:r>
      <w:r>
        <w:t xml:space="preserve">ation of politics and society </w:t>
      </w:r>
      <w:r w:rsidR="00D3493F">
        <w:t>wa</w:t>
      </w:r>
      <w:r>
        <w:t>s its unwitting lapse into a</w:t>
      </w:r>
      <w:r w:rsidR="00FF711D">
        <w:t xml:space="preserve"> theoretical humanism </w:t>
      </w:r>
      <w:r>
        <w:t>in describing the mechanisms by which social systems – and their politics – operate</w:t>
      </w:r>
      <w:r w:rsidR="00D3493F">
        <w:t>d</w:t>
      </w:r>
      <w:r>
        <w:t>. In Parsons’ political sociology, ‘</w:t>
      </w:r>
      <w:r w:rsidR="00D3493F">
        <w:t>t</w:t>
      </w:r>
      <w:r>
        <w:t xml:space="preserve">he polity must have a recognition structure or a </w:t>
      </w:r>
      <w:r>
        <w:rPr>
          <w:i/>
          <w:iCs/>
        </w:rPr>
        <w:t xml:space="preserve">consciousness, </w:t>
      </w:r>
      <w:r>
        <w:t>it must have the capacities of a human subject…It is apparent at these junctures that Parsons invokes some arbitrary notion of human consciousness as the means by which the functions necessary are recognised and the resources available are assessed and mobilised’ (Savage, 1978, p.164</w:t>
      </w:r>
      <w:r w:rsidR="00882C9B">
        <w:t>, original emphasis</w:t>
      </w:r>
      <w:r>
        <w:t>). In all of these examples, the problem of theoretical humanism or of the theoretical interpretation of human subjectivity reoccurs as an obstacle in thinking political sociologies and the strategies attached to them.</w:t>
      </w:r>
    </w:p>
    <w:p w14:paraId="0E0968F3" w14:textId="78C7FDFF" w:rsidR="00552CDF" w:rsidRDefault="00552CDF" w:rsidP="00552CDF">
      <w:pPr>
        <w:pStyle w:val="Newparagraph"/>
        <w:jc w:val="both"/>
      </w:pPr>
      <w:r>
        <w:t xml:space="preserve">The development in recent years of a political sociology attached to the imagination of a ‘postcapitalist’ or ‘post-work’ society has gained increased traction in both popular and academic social sciences. Indeed, </w:t>
      </w:r>
      <w:r>
        <w:rPr>
          <w:i/>
          <w:iCs/>
        </w:rPr>
        <w:t xml:space="preserve">Economy and Society </w:t>
      </w:r>
      <w:r>
        <w:t>has again been an important space in which epistemological questions surrounding this political sociology have been framed and forwarded. Harry Pitts (2017)</w:t>
      </w:r>
      <w:r w:rsidR="00AC0EA9">
        <w:t xml:space="preserve"> has</w:t>
      </w:r>
      <w:r>
        <w:t xml:space="preserve"> questioned </w:t>
      </w:r>
      <w:r w:rsidR="008E4DE6">
        <w:t xml:space="preserve">the </w:t>
      </w:r>
      <w:r>
        <w:t xml:space="preserve">epistemological grounding of the postcapitalist literature, arguing that it </w:t>
      </w:r>
      <w:r w:rsidR="00AC0EA9">
        <w:t>i</w:t>
      </w:r>
      <w:r>
        <w:t xml:space="preserve">s based in a misreading of </w:t>
      </w:r>
      <w:r w:rsidR="00FF711D">
        <w:t>Marx’s</w:t>
      </w:r>
      <w:r>
        <w:t xml:space="preserve"> </w:t>
      </w:r>
      <w:r>
        <w:rPr>
          <w:i/>
          <w:iCs/>
        </w:rPr>
        <w:t xml:space="preserve">Grundrisse. </w:t>
      </w:r>
      <w:r>
        <w:t>It is an ideological problematic, summari</w:t>
      </w:r>
      <w:r w:rsidR="00274531">
        <w:t>z</w:t>
      </w:r>
      <w:r>
        <w:t>ed by Pitts (2017) as ‘fragment-thinking’, which produces two main deficiencies in postcapitalist thought. First, it produces an interpretation of value that ‘relates not to abstract social forms, but quantities of inputs and outputs’ (Pitts, 2017, p.333), which denies the ways in which social inequalities and class struggle are reflected in social forms such as money, instead treating them as neutral entities (crucial for the advocation of social policies such as a universal basic income). Second, and relatedly, fragment-thinking invisibili</w:t>
      </w:r>
      <w:r w:rsidR="00FF711D">
        <w:t>z</w:t>
      </w:r>
      <w:r>
        <w:t xml:space="preserve">es the </w:t>
      </w:r>
      <w:r>
        <w:lastRenderedPageBreak/>
        <w:t>role of class struggle at the point of production, ‘</w:t>
      </w:r>
      <w:r w:rsidRPr="0067154B">
        <w:t>eliding the persistence of the social relations concealed and implied in changes in the immediate content of wor</w:t>
      </w:r>
      <w:r>
        <w:t>k’ (Pitts, 2017, p.334), in a way that allows for the celebration of automation and the increased use of productive machinery without having to reckon with the class inequalities reflected in their development.</w:t>
      </w:r>
    </w:p>
    <w:p w14:paraId="62B8EF81" w14:textId="6E6738D0" w:rsidR="00552CDF" w:rsidRPr="00552CDF" w:rsidRDefault="00552CDF" w:rsidP="00FF711D">
      <w:pPr>
        <w:pStyle w:val="Newparagraph"/>
        <w:jc w:val="both"/>
      </w:pPr>
      <w:r>
        <w:t>This injection of epistemology into the post-work debate by Pitts (2017) is important, however its focus has been primarily on the obstacles presented by an essentially economist ideology that takes the form of ‘fragment-thinking.’ The primary characteristic of this ideology has been to mystify the role of class struggle in economic relations and economic forms, producing a story of capitalist production without class struggle. There is therefore a gap in the critique of this emerging discourse in political sociology for a revisiting of the problem of theoretical humanism in order to track and expose the obstacles presented by it in the imagination of alternative social futures. As Althusser (2014) wrote ‘“economistic” ideology and “humanistic” ideology are two faces of one and the same ideology’ (p.35). It therefore makes sense, on the back of both Althusser’s own insight and the insights of those</w:t>
      </w:r>
      <w:r w:rsidR="00AC0EA9">
        <w:t xml:space="preserve"> interlocutors</w:t>
      </w:r>
      <w:r>
        <w:t xml:space="preserve"> discussed above, to interrogate with greater specificity the implications of theoretical humanism upon the sociology of post-work and its imagination of an alternative politics.</w:t>
      </w:r>
    </w:p>
    <w:p w14:paraId="578F5D43" w14:textId="1A79C74E" w:rsidR="00103691" w:rsidRDefault="00EE5979" w:rsidP="00366680">
      <w:pPr>
        <w:pStyle w:val="Heading1"/>
      </w:pPr>
      <w:r>
        <w:t>The</w:t>
      </w:r>
      <w:r w:rsidR="00592B49">
        <w:t>oretical humanism</w:t>
      </w:r>
      <w:r>
        <w:t xml:space="preserve"> and the sociology of post-work</w:t>
      </w:r>
    </w:p>
    <w:p w14:paraId="3100A35A" w14:textId="069D785D" w:rsidR="00592B49" w:rsidRDefault="00592B49" w:rsidP="00E92D22">
      <w:pPr>
        <w:pStyle w:val="Paragraph"/>
        <w:jc w:val="both"/>
      </w:pPr>
      <w:r>
        <w:t xml:space="preserve">There are a number of different interlocutors engaged today in what this paper has called the sociology of post-work. It is an increasingly popular and inter-disciplinary field which is united by an impetus to re-visit the role of work in society (particularly the advanced capitalist societies of Western Europe and the United States) in the wake of specific sociological problems and by its desire to imagine an alternative social future predicated on the significant reduction or outright abolition of paid work. There are those within this </w:t>
      </w:r>
      <w:r>
        <w:lastRenderedPageBreak/>
        <w:t xml:space="preserve">field that Aaron Benanav (2020) has called ‘the automation theorists’, for whom the rapid development in the forces of production indicates both the primary problem with work but also the </w:t>
      </w:r>
      <w:r>
        <w:rPr>
          <w:i/>
          <w:iCs/>
        </w:rPr>
        <w:t xml:space="preserve">deus ex machina </w:t>
      </w:r>
      <w:r>
        <w:t xml:space="preserve">that will deliver human societies into a ‘postcapitalist’ future (Bastani, 2019; Mason, 2015; Srnicek &amp; Williams, 2015). </w:t>
      </w:r>
      <w:r w:rsidR="005B3C51">
        <w:t>T</w:t>
      </w:r>
      <w:r>
        <w:t>here is also an emerging collective of thinkers from the fields of sociology (Frayne, 2015, 2019), critical management studies (Fleming, 2015, 2017)</w:t>
      </w:r>
      <w:r w:rsidR="00010E77">
        <w:t xml:space="preserve"> and </w:t>
      </w:r>
      <w:r>
        <w:t>p</w:t>
      </w:r>
      <w:r w:rsidR="00E76D38">
        <w:t>hilosophy</w:t>
      </w:r>
      <w:r>
        <w:t xml:space="preserve"> (Pfannebecker &amp; Smith, 2020)</w:t>
      </w:r>
      <w:r w:rsidR="00010E77">
        <w:t xml:space="preserve"> </w:t>
      </w:r>
      <w:r>
        <w:t>who are interested in re-framing the problem with work in order to imagine a move beyond it.</w:t>
      </w:r>
    </w:p>
    <w:p w14:paraId="355BB7CF" w14:textId="465233CF" w:rsidR="00010E77" w:rsidRDefault="00010E77" w:rsidP="00010E77">
      <w:pPr>
        <w:pStyle w:val="Newparagraph"/>
        <w:jc w:val="both"/>
      </w:pPr>
      <w:r>
        <w:t xml:space="preserve">Within the sociology of work, there is the recognition of the need for a more ‘scientific’ approach to the study of work, that would be in keeping with the spirit of the Althusserian project advanced </w:t>
      </w:r>
      <w:r w:rsidR="00466195">
        <w:t>in this paper</w:t>
      </w:r>
      <w:r>
        <w:t>. There is an acknowledgement that many of the concepts used to critique work today mystify important social relations in their operation, which require further elaboration before these concepts can be deemed useful. For example, Charles Umney (2018) argues that work is too often thought about with an individualistic notion of class, betraying the Marxist concept of class as the bearer of a matrix of important social relations:</w:t>
      </w:r>
    </w:p>
    <w:p w14:paraId="1E44E531" w14:textId="28B9C405" w:rsidR="00010E77" w:rsidRDefault="00010E77" w:rsidP="00010E77">
      <w:pPr>
        <w:pStyle w:val="Displayedquotation"/>
        <w:jc w:val="both"/>
      </w:pPr>
      <w:r w:rsidRPr="002B0635">
        <w:t xml:space="preserve">When talking about class, our objective should not be simply to provide a comprehensive categorisation of groups of people and the differences between them, but </w:t>
      </w:r>
      <w:r w:rsidRPr="002B0635">
        <w:rPr>
          <w:i/>
          <w:iCs/>
        </w:rPr>
        <w:t xml:space="preserve">to consider how the interactions between people with different economic roles affects the working of society as a whole, </w:t>
      </w:r>
      <w:r w:rsidRPr="002B0635">
        <w:t>from the experiences people have at work, to the development and application of technology, to the economic and social policies pursued by governments (p.21, original emphasis).</w:t>
      </w:r>
    </w:p>
    <w:p w14:paraId="621F39B0" w14:textId="2B929225" w:rsidR="00010E77" w:rsidRPr="00010E77" w:rsidRDefault="00010E77" w:rsidP="00010E77">
      <w:pPr>
        <w:pStyle w:val="Paragraph"/>
        <w:jc w:val="both"/>
      </w:pPr>
      <w:r>
        <w:t xml:space="preserve">This theoretical problem is evident in other aspects of the critique of work. The concept of precariousness, for example, relies on the mystification of important social relations in order to ensure the privilege of a very particular experience of work which, for most of the world’s workers, is not particularly new (Doogan, 2009; Neilson &amp; Rossiter, 2008). </w:t>
      </w:r>
      <w:r>
        <w:lastRenderedPageBreak/>
        <w:t>In this way, ‘</w:t>
      </w:r>
      <w:r>
        <w:rPr>
          <w:rFonts w:cs="Calibri"/>
        </w:rPr>
        <w:t xml:space="preserve">there is no one group for whom precarity is a unique hallmark; precarity is instead theorized as inherent to all labour-capital relationships, to varying degrees’ (Alberti et al., 2018, p.449). The same is also true of the concepts of technology and automation, where the apparent novelty of contemporary developments in productive technology are tamed when placed against the backdrop of capitalist social relations (Moore &amp; Woodcock, 2021; Thompson &amp; Briken, 2017). Benanav (2020) argues </w:t>
      </w:r>
      <w:r>
        <w:t>that the significance of automation as the cause of new socio-economic problems is overstated and that the links between declining demand for human labour-power and the advanced development of productive forces is not so clear-cut: ‘</w:t>
      </w:r>
      <w:r w:rsidRPr="009407E2">
        <w:t>What automation theorists describe as the result of rising technological dynamis</w:t>
      </w:r>
      <w:r>
        <w:t>m</w:t>
      </w:r>
      <w:r w:rsidRPr="009407E2">
        <w:t xml:space="preserve"> is actually the consequence of worsening economic stagnation, following on decades of manufacturing overcapacity and underinvestment</w:t>
      </w:r>
      <w:r>
        <w:t>’ (p.39). Despite these important contributions, a particular epistemological arrangement persists in other places that allows for the necessary continuity of these quite problematic concepts, in the advance of a political sociology of post-work.</w:t>
      </w:r>
    </w:p>
    <w:p w14:paraId="00878825" w14:textId="525886EC" w:rsidR="00592B49" w:rsidRDefault="00E92D22" w:rsidP="00592B49">
      <w:pPr>
        <w:pStyle w:val="Newparagraph"/>
        <w:jc w:val="both"/>
      </w:pPr>
      <w:r>
        <w:t xml:space="preserve">The discussion above points towards two important sites of analysis when it comes to the investigation of the effects of theoretical humanism upon this </w:t>
      </w:r>
      <w:r w:rsidR="00CE6BC2">
        <w:t xml:space="preserve">particular </w:t>
      </w:r>
      <w:r>
        <w:t xml:space="preserve">discourse: first, the </w:t>
      </w:r>
      <w:r>
        <w:rPr>
          <w:i/>
          <w:iCs/>
        </w:rPr>
        <w:t xml:space="preserve">object </w:t>
      </w:r>
      <w:r>
        <w:t xml:space="preserve">or </w:t>
      </w:r>
      <w:r>
        <w:rPr>
          <w:i/>
          <w:iCs/>
        </w:rPr>
        <w:t xml:space="preserve">problematic </w:t>
      </w:r>
      <w:r>
        <w:t xml:space="preserve">that concerns social scientific enquiry; and second, the reflection of this theoretical problematic in practice (in politics). </w:t>
      </w:r>
      <w:r w:rsidR="00592B49">
        <w:t xml:space="preserve">In the first instance, the sociology of post-work is shown to rely on a theoretically humanist problematic, one which produces </w:t>
      </w:r>
      <w:r w:rsidR="00592B49">
        <w:rPr>
          <w:i/>
          <w:iCs/>
        </w:rPr>
        <w:t xml:space="preserve">not a sociology of work but an anthropology of the working subject. </w:t>
      </w:r>
      <w:r w:rsidR="00592B49">
        <w:t xml:space="preserve">The centrality of this problematic eclipses what could be a sociological analysis of the problem of work today behind an ideological problem of the alienation of the human subject from its activity. It is the profound alienation of the human subject from their activity that defines the problem with work today and necessitates its urgent </w:t>
      </w:r>
      <w:r w:rsidR="00592B49">
        <w:lastRenderedPageBreak/>
        <w:t xml:space="preserve">sociological analysis. Secondly, and relatedly, the sociology of post-work is shown to reflect this problematic in its construction of politics and its imagination of an alternative social future. Due to the centrality of its ideological problematic, strategies for the abolition of work do not find themselves targeted at the wage-labour relation or </w:t>
      </w:r>
      <w:r w:rsidR="00E76D38">
        <w:t>its connected</w:t>
      </w:r>
      <w:r w:rsidR="00592B49">
        <w:t xml:space="preserve"> social relations, but instead prioriti</w:t>
      </w:r>
      <w:r w:rsidR="00274531">
        <w:t>z</w:t>
      </w:r>
      <w:r w:rsidR="00592B49">
        <w:t xml:space="preserve">e the re-introduction of the human subject with their activity as the precondition of effective political strategy. </w:t>
      </w:r>
    </w:p>
    <w:p w14:paraId="55C9AB0D" w14:textId="41FEE2DA" w:rsidR="00592B49" w:rsidRDefault="00592B49" w:rsidP="00592B49">
      <w:pPr>
        <w:pStyle w:val="Heading2"/>
      </w:pPr>
      <w:r>
        <w:t>1. The theoretical problem</w:t>
      </w:r>
    </w:p>
    <w:p w14:paraId="6A332480" w14:textId="046804F8" w:rsidR="00592B49" w:rsidRDefault="00592B49" w:rsidP="00CE6BC2">
      <w:pPr>
        <w:pStyle w:val="Paragraph"/>
        <w:jc w:val="both"/>
      </w:pPr>
      <w:r>
        <w:t xml:space="preserve">The sociological backdrop upon which this discourse unfolds is one which apparently demonstrates a world of work undergoing significant shifts. The rapid development of the forces of production places the widespread automation of work on the horizon, leading to particular socio-economic problems including ‘deindustrialization’ and the ‘hollowing-out’ of the labour-market (Srnicek &amp; Williams, 2015). Relatedly, these developments are linked to a growing precariousness of work which see full-time and secure forms of employment give way to more informal, part-time and irregular employment relations (Standing, 2016a). </w:t>
      </w:r>
      <w:r w:rsidR="00CE6BC2">
        <w:t>As demonstrated above, the novelty of these developments has been subject to significant and sustained scrutiny. However, t</w:t>
      </w:r>
      <w:r>
        <w:t xml:space="preserve">hese oversights remain relatively undisturbed because they sit within a theoretical discourse whose object is not ‘work’ but the working human subject. It is precisely because the focus of this discourse is not squarely upon the social relations reflected in the contemporary problem with work – the analysis of which has cast light on these oversights – that these assumptions surrounding automation and precariousness can pass relatively unchallenged. Rather, these ‘sociological’ conditions merely provide the launching pad for the theoretical analysis of </w:t>
      </w:r>
      <w:r>
        <w:rPr>
          <w:i/>
          <w:iCs/>
        </w:rPr>
        <w:t>another object entirely</w:t>
      </w:r>
      <w:r>
        <w:t>: namely, the condition of the human subject and its activity. The root problem is here, at this epistemological level, observable primarily in the reproduction of a theoretically humanist problematic.</w:t>
      </w:r>
    </w:p>
    <w:p w14:paraId="470C3DE8" w14:textId="0358F548" w:rsidR="00592B49" w:rsidRDefault="00592B49" w:rsidP="00592B49">
      <w:pPr>
        <w:pStyle w:val="Newparagraph"/>
        <w:jc w:val="both"/>
      </w:pPr>
      <w:r>
        <w:lastRenderedPageBreak/>
        <w:t>The evidence for this claim is found first in the initial problematization of work itself. Within the sociology of post-work, the ‘problem with work’ is very specifically defined. It is not a problem of the social relations of work that these thinkers are interested in, but rather a disturbance, brought to light by the ‘sociological’ conditions of automation and precariousness, in the relationship that has hitherto existed between human beings and their labour. Peter Fleming (2017) observes the alienation of the human subject today in the culture of meaningless over-work that has come to pervade the automated post-industrial societies of advanced capitalism. In the face of important sociological changes, work has become merely ‘ceremonial’ (Fleming, 2017, p.140), in which ‘beautiful human faculties [are] totally unused but still observable in the shadow form they take of acute anxiety, high blood pressure and an early death, all caused by doing fuck all rather than something meaningful’ (p.140). For David Frayne (2015), the problem is an untethering of the link between work and social belonging. Developments in productive technology have meant that ‘</w:t>
      </w:r>
      <w:r w:rsidRPr="00221F0B">
        <w:t>growing numbers of the people suffer because their labour power is no longer useful for the generation of private profit</w:t>
      </w:r>
      <w:r>
        <w:t>’</w:t>
      </w:r>
      <w:r w:rsidRPr="00221F0B">
        <w:t xml:space="preserve"> (p.38), with this group existing </w:t>
      </w:r>
      <w:r>
        <w:t>‘</w:t>
      </w:r>
      <w:r w:rsidRPr="00221F0B">
        <w:t>either without work entirely, or functioning as a reserve-army of low-paid, insecure workers</w:t>
      </w:r>
      <w:r>
        <w:t>’</w:t>
      </w:r>
      <w:r w:rsidRPr="00221F0B">
        <w:t xml:space="preserve"> (p.38) within the new ‘gig economies’ of European labour markets.</w:t>
      </w:r>
      <w:r>
        <w:t xml:space="preserve"> However, society itself has not adapted to these changes, reproducing this same cleavage between human experience and the societies to which these human subjects belong: ‘The social construction of work as a key source of income, rights and belonging is unswerving. Yet what is also clear is that, for vast numbers of people, work is becoming an increasingly </w:t>
      </w:r>
      <w:r>
        <w:rPr>
          <w:i/>
          <w:iCs/>
        </w:rPr>
        <w:t xml:space="preserve">unreliable </w:t>
      </w:r>
      <w:r>
        <w:t>source of these things’ (Frayne, 2015, p.43</w:t>
      </w:r>
      <w:r w:rsidR="00DC4BB7">
        <w:t>, original emphasis</w:t>
      </w:r>
      <w:r>
        <w:t xml:space="preserve">). </w:t>
      </w:r>
      <w:r w:rsidRPr="00221F0B">
        <w:t>Guy Standing (2016a) has described the effective ejection of masses of workers from mainstream employment markets into</w:t>
      </w:r>
      <w:r>
        <w:t xml:space="preserve"> a</w:t>
      </w:r>
      <w:r w:rsidRPr="00221F0B">
        <w:t xml:space="preserve"> ‘precariat’ class which not only must subsist on less work, but experiences a heightened separation from their society as a result: </w:t>
      </w:r>
      <w:r>
        <w:t>‘</w:t>
      </w:r>
      <w:r w:rsidRPr="00221F0B">
        <w:t xml:space="preserve">When employed, </w:t>
      </w:r>
      <w:r w:rsidRPr="00221F0B">
        <w:lastRenderedPageBreak/>
        <w:t>they are in career-less jobs, without traditions of social memory, a feeling they belong to an occupational community steeped in stable practices, codes of ethics and norms of behaviour, reciprocity and fraternity</w:t>
      </w:r>
      <w:r>
        <w:t>’</w:t>
      </w:r>
      <w:r w:rsidRPr="00221F0B">
        <w:t xml:space="preserve"> (p.20).</w:t>
      </w:r>
      <w:r>
        <w:t xml:space="preserve"> The problem with work today is here constructed as a problem of the alienation of the human subject from their society, underpinned by the steadfast importance of work to their social identity in the context of a society decreasingly dependent upon human labour.</w:t>
      </w:r>
    </w:p>
    <w:p w14:paraId="3BAFCD57" w14:textId="37BFF488" w:rsidR="00592B49" w:rsidRDefault="00592B49" w:rsidP="00592B49">
      <w:pPr>
        <w:pStyle w:val="Newparagraph"/>
        <w:jc w:val="both"/>
      </w:pPr>
      <w:r>
        <w:t xml:space="preserve">The genealogy of this problematic passes not only through the works of the young Marx (1981) but also through the post-work thought of those like André Gorz, influential in the advancement of Marxist-humanist thinking in the mid-to-late twentieth century. The problematic outlined above was anticipated by Gorz (2012) in what he described as a looming ‘crisis of work’ on the horizon of the emerging post-industrial European society. </w:t>
      </w:r>
      <w:r w:rsidRPr="00221F0B">
        <w:t xml:space="preserve">Not only was work disappearing from society as manufacturing industries declined and moved offshore, but the service-based work that was taking its place implicated a far-greater and more damaging form of alienation. As Gorz (2012) wrote, </w:t>
      </w:r>
      <w:r>
        <w:t>‘</w:t>
      </w:r>
      <w:r w:rsidRPr="00221F0B">
        <w:t>the old notion of work is no longer valid, the subject assumes a critical distance not only from the product of his work but from that work itself, regards that work as something other than his own activity</w:t>
      </w:r>
      <w:r>
        <w:t>’</w:t>
      </w:r>
      <w:r w:rsidRPr="00221F0B">
        <w:rPr>
          <w:i/>
          <w:iCs/>
        </w:rPr>
        <w:t xml:space="preserve"> </w:t>
      </w:r>
      <w:r w:rsidRPr="00221F0B">
        <w:t xml:space="preserve">(p.59). Gorz (2012) therefore argued that the possibility of transforming this type of work into something over which the proletariat could take historical control and put to the service of its own liberation, was quickly vanishing: </w:t>
      </w:r>
      <w:r>
        <w:t>‘</w:t>
      </w:r>
      <w:r w:rsidRPr="00221F0B">
        <w:t>In present conditions</w:t>
      </w:r>
      <w:r>
        <w:t xml:space="preserve"> </w:t>
      </w:r>
      <w:r w:rsidRPr="00221F0B">
        <w:t>…</w:t>
      </w:r>
      <w:r>
        <w:t xml:space="preserve"> </w:t>
      </w:r>
      <w:r w:rsidRPr="00221F0B">
        <w:t>neither the material possibility nor the subjective capacity for a transformation of work into autonomous activity exists</w:t>
      </w:r>
      <w:r>
        <w:t>’</w:t>
      </w:r>
      <w:r w:rsidRPr="00221F0B">
        <w:t xml:space="preserve"> (p.57). </w:t>
      </w:r>
      <w:r>
        <w:t>The ‘crisis of work’ was therefore a decidedly humanist crisis for Gorz (2012). The disappearance of work from human society left fewer and fewer opportunities for an industrial proletariat, whose subjective identity was tied so closely to its labour, to reali</w:t>
      </w:r>
      <w:r w:rsidR="008361E0">
        <w:t>z</w:t>
      </w:r>
      <w:r>
        <w:t xml:space="preserve">e itself in that society. It is </w:t>
      </w:r>
      <w:r>
        <w:lastRenderedPageBreak/>
        <w:t>this problem that is echoed again today in the sociology of post-work, in the context of new changes in the labour-market.</w:t>
      </w:r>
    </w:p>
    <w:p w14:paraId="62655733" w14:textId="1FECADD4" w:rsidR="00592B49" w:rsidRPr="00592B49" w:rsidRDefault="00592B49" w:rsidP="00592B49">
      <w:pPr>
        <w:pStyle w:val="Newparagraph"/>
        <w:jc w:val="both"/>
      </w:pPr>
      <w:r w:rsidRPr="00592B49">
        <w:t>The pronunciation of this problem with work relies on an operational contradiction between two definitions of ‘work’: the alienated form of work evident in capitalist society; and its normative form, characteri</w:t>
      </w:r>
      <w:r w:rsidR="00274531">
        <w:t>z</w:t>
      </w:r>
      <w:r w:rsidRPr="00592B49">
        <w:t xml:space="preserve">ed by autonomy and self-determination. Gorz (2012) expounded this distinction in his writing: </w:t>
      </w:r>
    </w:p>
    <w:p w14:paraId="64CF1C23" w14:textId="77777777" w:rsidR="00592B49" w:rsidRPr="00221F0B" w:rsidRDefault="00592B49" w:rsidP="00592B49">
      <w:pPr>
        <w:pStyle w:val="Displayedquotation"/>
        <w:spacing w:line="276" w:lineRule="auto"/>
        <w:jc w:val="both"/>
      </w:pPr>
      <w:r w:rsidRPr="00221F0B">
        <w:t>It is precisely this type of activity, which is not – or not entirely – my own activity, to which the term ‘work’ refers today. ‘Work’ is distinct from ‘autonomous activity’ and, indeed, from ‘work-for-oneself.’ Neither of these latter can any longer be regarded as modes of the former. By ‘work,’ we no longer mean all the forms of sensuous-practical activity by which a subject gives objective expression to his or her being, but a particular type of activity which is neither autonomous nor immediately useful to the person performing it (p</w:t>
      </w:r>
      <w:r>
        <w:t>p</w:t>
      </w:r>
      <w:r w:rsidRPr="00221F0B">
        <w:t>.59-60).</w:t>
      </w:r>
    </w:p>
    <w:p w14:paraId="15792BA3" w14:textId="11019495" w:rsidR="00592B49" w:rsidRDefault="00592B49" w:rsidP="00592B49">
      <w:pPr>
        <w:pStyle w:val="Paragraph"/>
        <w:jc w:val="both"/>
      </w:pPr>
      <w:r w:rsidRPr="00592B49">
        <w:t xml:space="preserve">This distinction theoretically structures Gorz’s (2012) problematization of ‘work’ under capitalism and his refusal ‘to extend the notion of </w:t>
      </w:r>
      <w:r w:rsidR="00E76D38">
        <w:t>“</w:t>
      </w:r>
      <w:r w:rsidRPr="00592B49">
        <w:t>work</w:t>
      </w:r>
      <w:r w:rsidR="00E76D38">
        <w:t>”</w:t>
      </w:r>
      <w:r w:rsidRPr="00592B49">
        <w:t xml:space="preserve"> to autonomous activities and work-for-oneself’ (pp.60-61). </w:t>
      </w:r>
      <w:r w:rsidR="00F57F1F">
        <w:t xml:space="preserve">Crucially, </w:t>
      </w:r>
      <w:r w:rsidR="00F57F1F" w:rsidRPr="00F57F1F">
        <w:rPr>
          <w:i/>
          <w:iCs/>
        </w:rPr>
        <w:t>it is the relation of the activity to the human subject</w:t>
      </w:r>
      <w:r w:rsidR="00F57F1F">
        <w:t xml:space="preserve"> that provides the functional hinge of this distinction, rather than any difference in the social characteristics of these activities. </w:t>
      </w:r>
      <w:r w:rsidRPr="00592B49">
        <w:t>The sociology of post-work has today reanimated this</w:t>
      </w:r>
      <w:r w:rsidR="00F57F1F">
        <w:t xml:space="preserve"> humanist</w:t>
      </w:r>
      <w:r w:rsidRPr="00592B49">
        <w:t xml:space="preserve"> distinction in order to ensure the operationality of its critique</w:t>
      </w:r>
      <w:r w:rsidR="00F57F1F">
        <w:t xml:space="preserve">, centralising the </w:t>
      </w:r>
      <w:r w:rsidRPr="00592B49">
        <w:t xml:space="preserve">human subject as the object of these definitions, </w:t>
      </w:r>
      <w:r w:rsidR="00F57F1F">
        <w:t>in place of</w:t>
      </w:r>
      <w:r w:rsidRPr="00592B49">
        <w:t xml:space="preserve"> </w:t>
      </w:r>
      <w:r w:rsidR="00F57F1F">
        <w:t>the social relations of work</w:t>
      </w:r>
      <w:r w:rsidRPr="00592B49">
        <w:t xml:space="preserve">.  </w:t>
      </w:r>
    </w:p>
    <w:p w14:paraId="60A1B6D5" w14:textId="743C7997" w:rsidR="00592B49" w:rsidRDefault="00592B49" w:rsidP="00592B49">
      <w:pPr>
        <w:pStyle w:val="Newparagraph"/>
        <w:jc w:val="both"/>
      </w:pPr>
      <w:r w:rsidRPr="00592B49">
        <w:t xml:space="preserve">Frayne (2015) argues that ‘we can define true, meaningful work as work in which people are allowed to carry out tasks in accordance with their own technical, aesthetic and social criteria’ (p.63). However, Frayne (2015) juxtaposes this ‘true’ definition of work with its capitalist form, arguing that ‘the obligation to paid employment so often precludes the possibility of engaging in activities that are genuinely creative, collaborative and useful’ (p.23). Frayne (2015) here echoes the Gorzian distinction between ‘work’ as the capitalist social relation of wage-labour (‘paid employment’) and </w:t>
      </w:r>
      <w:r w:rsidRPr="00592B49">
        <w:lastRenderedPageBreak/>
        <w:t>the more humanist definition of ‘work’ as conscious or collaborative human activity</w:t>
      </w:r>
      <w:r w:rsidR="00F57F1F">
        <w:t>, with the capacity for useful, self-directed human labour positioned as the imperative condition of this distinction</w:t>
      </w:r>
      <w:r w:rsidRPr="00592B49">
        <w:t xml:space="preserve">. The same distinction is made by Fleming (2017), when he writes that under capitalism work has become a ‘crude political artefact’ (p.143), in which it has become ‘decoupled from its original purpose of labour, which ought to be about securing our collective needs so that we can do other things like relaxing, art, inventing, thinking or whatever’ (pp.142-143). Standing (2016a) also describes this distinction in his juxtaposition of ‘labour’ and ‘work’ (a more Arendtian [1998] rather than Gorzian distinction), with the former pertaining to the wage-labour relation and the latter to ‘that most human of activities’ (Standing, 2016a, p.221) of collective and collaborative work. </w:t>
      </w:r>
      <w:r w:rsidR="00F57F1F">
        <w:t>Evident here is that the sociology of post-work, in defining work and its problematic nature in contemporary capitalism, must reify and centrali</w:t>
      </w:r>
      <w:r w:rsidR="00274531">
        <w:t>z</w:t>
      </w:r>
      <w:r w:rsidR="00F57F1F">
        <w:t>e the figure of the human subject, observing its functional definition of ‘work’ in the relationship enjoyed by this subject to its own activity.</w:t>
      </w:r>
    </w:p>
    <w:p w14:paraId="2F17488C" w14:textId="3863750D" w:rsidR="00592B49" w:rsidRDefault="00592B49" w:rsidP="00592B49">
      <w:pPr>
        <w:pStyle w:val="Newparagraph"/>
        <w:jc w:val="both"/>
      </w:pPr>
      <w:r w:rsidRPr="00592B49">
        <w:t>For the interlocutors of the sociology of post-work, the problem with capitalism today is that, as a consequence of its development, it further alienates and subsumes the last remaining characteristics of autonomous human labour, animating them through the wage-labour relation and further marginalizing any possibility to engage in ‘truly’ conscious and self-directed activity. For Frayne (2015), work today is characterized by ‘the normalisation of a new form of alienation’ (p.52), in which previously-protected characteristics of human life valorized in autonomous human activity – ‘their emotions, their personalities and their individuality’ (Frayne, 2015, p.53) – find themselves reified in the service-industries of post-industrial capitalism.</w:t>
      </w:r>
      <w:r w:rsidR="0018200C">
        <w:t xml:space="preserve"> This focus on ‘emotional labour’ is a key feature within this sociology of post-work: the exploitation of which was first described by Arlie Hochschild (1983) as the process by which ‘</w:t>
      </w:r>
      <w:r w:rsidR="0018200C" w:rsidRPr="0018200C">
        <w:t xml:space="preserve">the worker can become </w:t>
      </w:r>
      <w:r w:rsidR="0018200C" w:rsidRPr="0018200C">
        <w:lastRenderedPageBreak/>
        <w:t>estranged or alienated from an aspect of self</w:t>
      </w:r>
      <w:r w:rsidR="000D4F45">
        <w:t xml:space="preserve"> – </w:t>
      </w:r>
      <w:r w:rsidR="0018200C" w:rsidRPr="0018200C">
        <w:t>either the body or the margins of the soul</w:t>
      </w:r>
      <w:r w:rsidR="000D4F45">
        <w:t xml:space="preserve"> – </w:t>
      </w:r>
      <w:r w:rsidR="0018200C" w:rsidRPr="0018200C">
        <w:t xml:space="preserve">that is </w:t>
      </w:r>
      <w:r w:rsidR="0018200C" w:rsidRPr="0018200C">
        <w:rPr>
          <w:i/>
          <w:iCs/>
        </w:rPr>
        <w:t xml:space="preserve">used </w:t>
      </w:r>
      <w:r w:rsidR="0018200C" w:rsidRPr="0018200C">
        <w:t>to do the work</w:t>
      </w:r>
      <w:r w:rsidR="0018200C">
        <w:t xml:space="preserve">’ (p.7, original emphasis). </w:t>
      </w:r>
      <w:r w:rsidR="005D3135">
        <w:t>Discussing</w:t>
      </w:r>
      <w:r w:rsidR="0018200C">
        <w:t xml:space="preserve"> its place today, Jamie Woodcock (2019) writes that ‘</w:t>
      </w:r>
      <w:r w:rsidR="0018200C" w:rsidRPr="0018200C">
        <w:rPr>
          <w:color w:val="000000"/>
        </w:rPr>
        <w:t xml:space="preserve">whether sending </w:t>
      </w:r>
      <w:r w:rsidR="0018200C">
        <w:rPr>
          <w:color w:val="000000"/>
        </w:rPr>
        <w:t>“</w:t>
      </w:r>
      <w:r w:rsidR="0018200C" w:rsidRPr="0018200C">
        <w:rPr>
          <w:color w:val="000000"/>
        </w:rPr>
        <w:t>humorous</w:t>
      </w:r>
      <w:r w:rsidR="0018200C">
        <w:rPr>
          <w:color w:val="000000"/>
        </w:rPr>
        <w:t>”</w:t>
      </w:r>
      <w:r w:rsidR="0018200C" w:rsidRPr="0018200C">
        <w:rPr>
          <w:color w:val="000000"/>
        </w:rPr>
        <w:t xml:space="preserve"> text messages or making emotionally persuasive phone calls, it appears that human labour remains essential to the process, especially when sales are involved</w:t>
      </w:r>
      <w:r w:rsidR="0018200C">
        <w:t xml:space="preserve">’ (p.71), but that ‘the use of emotions by low-paid workers is, in any case, rarely a genuine human experience’ (p.71), </w:t>
      </w:r>
      <w:r w:rsidR="00B607E5">
        <w:t>relying on an observation of emotional alienation in order to pronounce the problem with work today</w:t>
      </w:r>
      <w:r w:rsidR="0018200C">
        <w:t xml:space="preserve">.  </w:t>
      </w:r>
      <w:r w:rsidRPr="00592B49">
        <w:t xml:space="preserve"> </w:t>
      </w:r>
      <w:r w:rsidR="00B607E5">
        <w:t xml:space="preserve">Relatedly, Carl </w:t>
      </w:r>
      <w:r w:rsidRPr="00592B49">
        <w:t xml:space="preserve">Cederström &amp; </w:t>
      </w:r>
      <w:r w:rsidR="00B607E5">
        <w:t xml:space="preserve">Peter </w:t>
      </w:r>
      <w:r w:rsidRPr="00592B49">
        <w:t xml:space="preserve">Fleming (2012) cite the rise of ‘human resources’ departments and efforts to manufacture and regulate the emotional output of contemporary workers as efforts to subsume the organic sociality of human labour into the wage-labour relation: ‘Their aim is clear. Not only to make us do something we would rather shun, but also make us want to do it’ (p.9, original emphasis). </w:t>
      </w:r>
    </w:p>
    <w:p w14:paraId="5B98C4DF" w14:textId="78370B5B" w:rsidR="00592B49" w:rsidRPr="00221F0B" w:rsidRDefault="00B607E5" w:rsidP="00B607E5">
      <w:pPr>
        <w:pStyle w:val="Newparagraph"/>
        <w:jc w:val="both"/>
      </w:pPr>
      <w:r>
        <w:t xml:space="preserve">Though persuasive, the discourse produced here through this sociology of post-work tends toward a significant theoretical problem. By virtue of its focus upon alienation, and upon the separation that emerges between the human subject and its ‘genuine’ emotion or activity, the sociological object of ‘work’ finds itself displaced for an anthropological object, namely ‘the human subject.’ </w:t>
      </w:r>
      <w:r w:rsidR="00592B49" w:rsidRPr="00592B49">
        <w:t xml:space="preserve">In other words, a theoretical tendency now emerges within the sociology of post-work, which talks less about work as a problem of class exploitation and instead talks about work as a problem of the human estrangement from the particular, essential characteristics of its labour. What is observed here is that the social grounding of the problem of work begins to give way to a more humanist ideological grounding, where work is observed less as a problem of material exploitation and more as a problem of subjective estrangement. In Frayne’s (2015) analysis, wage-labour as a problem of the exploitation of labour-power gives way to wage-labour as a device to ‘exploit the workers’ selfhood’ (p.62), with its aim not the </w:t>
      </w:r>
      <w:r w:rsidR="00592B49" w:rsidRPr="00592B49">
        <w:lastRenderedPageBreak/>
        <w:t>accumulation of capital but to limit the individual autonomy of the human worker. For Cederström &amp; Fleming (2012), ‘the real fault-line today is not between capital and labor. It is between capital and life’ (p.7). In this formulation, class struggle and its reflection in capitalist social relations gives way to a new dialectic between ‘capital and life’, between capitalist social relations and human subjectivity: again, undermining the social grounding of the problematization of work.</w:t>
      </w:r>
    </w:p>
    <w:p w14:paraId="40895638" w14:textId="4AAAACA5" w:rsidR="00592B49" w:rsidRDefault="00592B49" w:rsidP="00592B49">
      <w:pPr>
        <w:pStyle w:val="Heading2"/>
      </w:pPr>
      <w:r>
        <w:t>2. The political problem</w:t>
      </w:r>
    </w:p>
    <w:p w14:paraId="23F77B9B" w14:textId="370D9CA0" w:rsidR="006F0D90" w:rsidRDefault="006F0D90" w:rsidP="00F05332">
      <w:pPr>
        <w:pStyle w:val="Paragraph"/>
        <w:jc w:val="both"/>
      </w:pPr>
      <w:r>
        <w:t>The theoretical problem outlined above is carried through into the political dimension of the sociology of post-work, into its imagination of an alternative social future based on the reduction or abolition of work. Given the epistemological orientation of the sociology of post-work – one organi</w:t>
      </w:r>
      <w:r w:rsidR="00274531">
        <w:t>z</w:t>
      </w:r>
      <w:r>
        <w:t>ed around the ideological principle of the human subject and the observation of its alienation at work – the political imagination germinated therefrom is equally constrained by these same epistemological coordinates. The post-work imaginary that emerges from this initial theory is one that focuses its attention primarily on this human subject, constructing a political strategy designed to attack and correct the alienated condition of this subject. This, once more, is a problematic development, as the social relations of work – and the class struggle that has, historically, underwritten any and all changes to these relations – is eclipsed behind a moralistic political strategy aimed at redressing the feelings of alienation and meaninglessness that characteri</w:t>
      </w:r>
      <w:r w:rsidR="00274531">
        <w:t>z</w:t>
      </w:r>
      <w:r>
        <w:t>e the life of the working subject today.</w:t>
      </w:r>
    </w:p>
    <w:p w14:paraId="062569F1" w14:textId="0F7EF1DC" w:rsidR="006F0D90" w:rsidRDefault="006F0D90" w:rsidP="006F0D90">
      <w:pPr>
        <w:pStyle w:val="Newparagraph"/>
        <w:jc w:val="both"/>
      </w:pPr>
      <w:r w:rsidRPr="006F0D90">
        <w:t xml:space="preserve">The initial evidence for this claim can be found across a range of contributions to this sociology of post-work. For Nick Srnicek and Alex Williams (2015), the project of postcapitalism appears oftentimes as one of subjective transformation. Though they try to insulate themselves from charges of theoretical humanism (‘There is no “true” essence to humanity that could be discovered beyond our enmeshments in technological, natural </w:t>
      </w:r>
      <w:r w:rsidRPr="006F0D90">
        <w:lastRenderedPageBreak/>
        <w:t>and social webs’ [Srnicek &amp;Williams, 2015, p.180]), the success of their demands for full automation and the institution of a universal basic income appear conditional on a simultaneous transformation of the human subject and a reconstruction of the relationship between this subject and the society in which they live: ‘Such a project…potentiates the conditions for a broader transformation from the selfish individuals formed by capitalism to communal and creative forms of social expression liberated by the end of work’ (p.176). Paul Mason (2015), in his contribution to the postcapitalist discourse, argues that the rise of ‘immaterial’ commodities such as data and information, brought on by advancements in productive technologies, have the capacity to liberate and accentuate the existing human capacities that underpin the exchange of these commodities. The ‘network economy’ emphasi</w:t>
      </w:r>
      <w:r w:rsidR="00CD0D8F">
        <w:t>z</w:t>
      </w:r>
      <w:r w:rsidRPr="006F0D90">
        <w:t xml:space="preserve">es the sharing of common human interdependencies, based not on money but on ‘our human desire to make friends, build relationships based on mutual trust and obligation, fulfilling emotional and psychological needs’ (Mason, 2015, p.130). </w:t>
      </w:r>
      <w:r w:rsidR="00F05332">
        <w:t>It is also found in the post-work vision offered by Mareile Pfannebecker and J.A. Smith (2020), who argue that ‘</w:t>
      </w:r>
      <w:r w:rsidR="00F05332" w:rsidRPr="00F05332">
        <w:t xml:space="preserve">any prospective post-work society would require nothing short of a thoroughgoing overhaul of all values…as well as new definitions of the </w:t>
      </w:r>
      <w:r w:rsidR="00F05332">
        <w:t>“</w:t>
      </w:r>
      <w:r w:rsidR="00F05332" w:rsidRPr="00F05332">
        <w:t>care of the self</w:t>
      </w:r>
      <w:r w:rsidR="00F05332">
        <w:t>”</w:t>
      </w:r>
      <w:r w:rsidR="00F05332" w:rsidRPr="00F05332">
        <w:t xml:space="preserve"> and of human flourishing</w:t>
      </w:r>
      <w:r w:rsidR="00F05332">
        <w:t>’ (p.91).</w:t>
      </w:r>
    </w:p>
    <w:p w14:paraId="645E05D6" w14:textId="7D71437B" w:rsidR="006F0D90" w:rsidRPr="006F0D90" w:rsidRDefault="006F0D90" w:rsidP="006F0D90">
      <w:pPr>
        <w:pStyle w:val="Newparagraph"/>
        <w:jc w:val="both"/>
      </w:pPr>
      <w:r w:rsidRPr="006F0D90">
        <w:t xml:space="preserve">The </w:t>
      </w:r>
      <w:r w:rsidR="00E00427" w:rsidRPr="006F0D90">
        <w:t>genealogy</w:t>
      </w:r>
      <w:r w:rsidRPr="006F0D90">
        <w:t xml:space="preserve"> of this humanist political imaginary is again helpfully curated and applied in the work of Gorz (2012) and his consideration of a post-work future. Gorz (2012) argued that the imagination of an alternative social future beyond work relied on the ability to re-organize how time is allocated and spent within society: a project he called a ‘politics of time’ (p.61). Gorz argued that a post-work future relied on the ability to greatly reduce the amount of time society spent on ‘heteronomous’ activity (wage-labour, or work as defined by capitalism) (Gorz, 1983, p.97), in favour of expanding the time available for workers to engage in ‘autonomous’ activity (self-directed labour) </w:t>
      </w:r>
      <w:r w:rsidRPr="006F0D90">
        <w:lastRenderedPageBreak/>
        <w:t>(p.97). The achievement of this societal re-organization of time lay at the core of Gorz’s (2012) imagination of a post-work society:</w:t>
      </w:r>
    </w:p>
    <w:p w14:paraId="0612C0EE" w14:textId="77777777" w:rsidR="006F0D90" w:rsidRPr="00221F0B" w:rsidRDefault="006F0D90" w:rsidP="006F0D90">
      <w:pPr>
        <w:pStyle w:val="Displayedquotation"/>
        <w:spacing w:line="276" w:lineRule="auto"/>
        <w:jc w:val="both"/>
      </w:pPr>
      <w:r w:rsidRPr="00221F0B">
        <w:t xml:space="preserve">The development of free activities which are no longer </w:t>
      </w:r>
      <w:r w:rsidRPr="00221F0B">
        <w:rPr>
          <w:i/>
          <w:iCs/>
        </w:rPr>
        <w:t xml:space="preserve">work </w:t>
      </w:r>
      <w:r w:rsidRPr="00221F0B">
        <w:t xml:space="preserve">(in the sense this term has come to assume) obviously cannot be produced simply by reducing working hours. It requires a </w:t>
      </w:r>
      <w:r w:rsidRPr="00221F0B">
        <w:rPr>
          <w:i/>
          <w:iCs/>
        </w:rPr>
        <w:t xml:space="preserve">politics of time </w:t>
      </w:r>
      <w:r w:rsidRPr="00221F0B">
        <w:t>which embraces the reshaping of the urban and natural environment, cultural politics, education and training, and reshapes the social services and public amenities in such a way as to create more scope for self-managed activities, mutual aid, voluntary co-operation and production for one’s own use (p.61, original emphasis).</w:t>
      </w:r>
    </w:p>
    <w:p w14:paraId="18802A4D" w14:textId="7656B413" w:rsidR="006F0D90" w:rsidRDefault="00371B94" w:rsidP="006F0D90">
      <w:pPr>
        <w:pStyle w:val="Paragraph"/>
        <w:jc w:val="both"/>
      </w:pPr>
      <w:r>
        <w:t xml:space="preserve">As discussed earlier, the conceptual hinge of this distinction between heteronomous and autonomous labour, was observed in the relationship of the activity to the human subject. </w:t>
      </w:r>
      <w:r w:rsidR="006F0D90">
        <w:t>Importantly,</w:t>
      </w:r>
      <w:r>
        <w:t xml:space="preserve"> then,</w:t>
      </w:r>
      <w:r w:rsidR="006F0D90">
        <w:t xml:space="preserve"> the main target of this politics of time was the creation of a space for subjective transformation</w:t>
      </w:r>
      <w:r w:rsidR="00585F74">
        <w:t>: the space for an alternative subjective development opened up by a more voluntary and autonomous engagement in work-for-oneself</w:t>
      </w:r>
      <w:r w:rsidR="006F0D90">
        <w:t xml:space="preserve">. </w:t>
      </w:r>
      <w:r w:rsidR="006F0D90" w:rsidRPr="00221F0B">
        <w:t>The ‘crisis of work’ for Gorz (2012) was therefore not simply a crisis of the employment market, but also a crisis of the emancipatory potential of work itself (</w:t>
      </w:r>
      <w:r w:rsidR="006F0D90">
        <w:t>‘</w:t>
      </w:r>
      <w:r w:rsidR="006F0D90" w:rsidRPr="00221F0B">
        <w:t xml:space="preserve">The transformation of work – of </w:t>
      </w:r>
      <w:r w:rsidR="006F0D90" w:rsidRPr="00221F0B">
        <w:rPr>
          <w:i/>
          <w:iCs/>
        </w:rPr>
        <w:t xml:space="preserve">all </w:t>
      </w:r>
      <w:r w:rsidR="006F0D90" w:rsidRPr="00221F0B">
        <w:t xml:space="preserve">work – into an autonomous activity was, according to Marx, the meaning of communism as a lived </w:t>
      </w:r>
      <w:r w:rsidR="00E00427" w:rsidRPr="00221F0B">
        <w:t>historical horizon</w:t>
      </w:r>
      <w:r w:rsidR="006F0D90">
        <w:t>’</w:t>
      </w:r>
      <w:r w:rsidR="006F0D90" w:rsidRPr="00221F0B">
        <w:t xml:space="preserve"> [Gorz, 2012, p.56]).</w:t>
      </w:r>
      <w:r w:rsidR="006F0D90">
        <w:t xml:space="preserve"> The heightened alienation experienced by the proletarian at work was, for Gorz (2012), too great, meaning that the opportunities for self-reali</w:t>
      </w:r>
      <w:r w:rsidR="00CD0D8F">
        <w:t>z</w:t>
      </w:r>
      <w:r w:rsidR="006F0D90">
        <w:t xml:space="preserve">ation and liberation </w:t>
      </w:r>
      <w:r w:rsidR="006F0D90">
        <w:rPr>
          <w:i/>
          <w:iCs/>
        </w:rPr>
        <w:t xml:space="preserve">within work as workers </w:t>
      </w:r>
      <w:r w:rsidR="006F0D90">
        <w:t>had diminished significantly.</w:t>
      </w:r>
      <w:r w:rsidR="006F0D90" w:rsidRPr="00221F0B">
        <w:t xml:space="preserve"> </w:t>
      </w:r>
      <w:r w:rsidR="006F0D90">
        <w:t>The only alternative was to therefore expand the space outside of work and develop a new subjective identity tied not to the heteronomous act of wage-labour but to the autonomous act of work-for-oneself</w:t>
      </w:r>
      <w:r w:rsidR="006F0D90" w:rsidRPr="00221F0B">
        <w:t xml:space="preserve">: </w:t>
      </w:r>
      <w:r w:rsidR="006F0D90">
        <w:t>‘</w:t>
      </w:r>
      <w:r w:rsidR="00E60DE1">
        <w:t>T</w:t>
      </w:r>
      <w:r w:rsidR="006F0D90" w:rsidRPr="00221F0B">
        <w:t xml:space="preserve">here is no social space in which </w:t>
      </w:r>
      <w:r w:rsidR="006F0D90">
        <w:t>“</w:t>
      </w:r>
      <w:r w:rsidR="006F0D90" w:rsidRPr="00221F0B">
        <w:t>true work</w:t>
      </w:r>
      <w:r w:rsidR="006F0D90">
        <w:t xml:space="preserve">” – </w:t>
      </w:r>
      <w:r w:rsidR="006F0D90" w:rsidRPr="00221F0B">
        <w:t xml:space="preserve">which, depending upon circumstances, I prefer to call </w:t>
      </w:r>
      <w:r w:rsidR="006F0D90">
        <w:t>“</w:t>
      </w:r>
      <w:r w:rsidR="006F0D90" w:rsidRPr="00221F0B">
        <w:t>work-for-oneself</w:t>
      </w:r>
      <w:r w:rsidR="006F0D90">
        <w:t>”</w:t>
      </w:r>
      <w:r w:rsidR="006F0D90" w:rsidRPr="00221F0B">
        <w:t xml:space="preserve"> or </w:t>
      </w:r>
      <w:r w:rsidR="006F0D90">
        <w:t>“</w:t>
      </w:r>
      <w:r w:rsidR="006F0D90" w:rsidRPr="00221F0B">
        <w:t>autonomous activity</w:t>
      </w:r>
      <w:r w:rsidR="006F0D90">
        <w:t xml:space="preserve">” – </w:t>
      </w:r>
      <w:r w:rsidR="006F0D90" w:rsidRPr="00221F0B">
        <w:t xml:space="preserve">can deploy itself in such a way to </w:t>
      </w:r>
      <w:r w:rsidR="006F0D90" w:rsidRPr="00221F0B">
        <w:rPr>
          <w:i/>
          <w:iCs/>
        </w:rPr>
        <w:t xml:space="preserve">produce society </w:t>
      </w:r>
      <w:r w:rsidR="006F0D90" w:rsidRPr="00221F0B">
        <w:t xml:space="preserve">and set its stamp upon it. </w:t>
      </w:r>
      <w:r w:rsidR="006F0D90" w:rsidRPr="00221F0B">
        <w:rPr>
          <w:i/>
          <w:iCs/>
        </w:rPr>
        <w:t>It is this space we have to create</w:t>
      </w:r>
      <w:r w:rsidR="006F0D90">
        <w:rPr>
          <w:i/>
          <w:iCs/>
        </w:rPr>
        <w:t>’</w:t>
      </w:r>
      <w:r w:rsidR="006F0D90" w:rsidRPr="00221F0B">
        <w:rPr>
          <w:i/>
          <w:iCs/>
        </w:rPr>
        <w:t xml:space="preserve"> </w:t>
      </w:r>
      <w:r w:rsidR="006F0D90" w:rsidRPr="00221F0B">
        <w:t>(</w:t>
      </w:r>
      <w:r w:rsidR="006F0D90">
        <w:t xml:space="preserve">Gorz, 2012, </w:t>
      </w:r>
      <w:r w:rsidR="006F0D90" w:rsidRPr="00221F0B">
        <w:t>p.57, original emphasis).</w:t>
      </w:r>
    </w:p>
    <w:p w14:paraId="41F87E45" w14:textId="004B45CD" w:rsidR="006F0D90" w:rsidRDefault="006F0D90" w:rsidP="006F0D90">
      <w:pPr>
        <w:pStyle w:val="Newparagraph"/>
        <w:jc w:val="both"/>
      </w:pPr>
      <w:r w:rsidRPr="006F0D90">
        <w:t>The sociology of post-work echoes this political imaginary as it is found in Gorz’s writings</w:t>
      </w:r>
      <w:r w:rsidR="00371B94">
        <w:t>, emphasi</w:t>
      </w:r>
      <w:r w:rsidR="00CD0D8F">
        <w:t>z</w:t>
      </w:r>
      <w:r w:rsidR="00371B94">
        <w:t xml:space="preserve">ing the relationship between the augmentation of autonomous labour </w:t>
      </w:r>
      <w:r w:rsidR="00371B94">
        <w:lastRenderedPageBreak/>
        <w:t>and the transformation of the human subject</w:t>
      </w:r>
      <w:r w:rsidRPr="006F0D90">
        <w:t>. Frayne (2015) engages directly with Gorz’s ideas, arguing that the model of a ‘politics of time’ offered by Gorz represents something around which a post-work society should continue to be organized. Frayne (2015) argues that this must hinge on a significant reduction of working-time, as ‘an increasing amount of free-time will allow people to forge new relations of co-operation, communication and exchange, and thereby become participants in the construction of their own futures’ (p.222). For Fleming (2015, 2017; see also Cederström &amp; Fleming, 2012), the post-work imaginary is characterized in terms of an ‘escape’: of formulating social spaces and social relationships that escape or exit their subsumption by capitalism in some form or another. Looking at the ways in which workers refuse the demands of work under capitalism – often abruptly and even violently – Fleming (2017) argues that an ‘abrupt and finalising “break” with capitalist routine appears to be one of the main ways that people resist and refuse neoliberal pan-capitalism today’ (pp.219-220). Within the sociology of post-work, these socio-political visions of rupture with old working relations and the forging of new and more organic forms of activity tend to coalesce around a number of strategies. These include the implementation of new social policies such as a universal basic income – the payment of a standardized, weekly or monthly income to each citizen regardless of their existing income – which would ‘be beneficial in tilting human activity towards forms of work that are not labour and enabling many to have greater control of their time’ (Standing, 2016b, p.311).</w:t>
      </w:r>
    </w:p>
    <w:p w14:paraId="14FD0BC2" w14:textId="4E8834DF" w:rsidR="006F0D90" w:rsidRPr="006F0D90" w:rsidRDefault="006F0D90" w:rsidP="006F0D90">
      <w:pPr>
        <w:pStyle w:val="Newparagraph"/>
        <w:jc w:val="both"/>
      </w:pPr>
      <w:r w:rsidRPr="006F0D90">
        <w:t>Theoretical humanism is not only found in the visuali</w:t>
      </w:r>
      <w:r w:rsidR="009109D8">
        <w:t>z</w:t>
      </w:r>
      <w:r w:rsidRPr="006F0D90">
        <w:t>ation of what a post-work society may look like in comparison t</w:t>
      </w:r>
      <w:r w:rsidR="00EC5B69">
        <w:t>o</w:t>
      </w:r>
      <w:r w:rsidRPr="006F0D90">
        <w:t xml:space="preserve"> the existing society, but it is also a problem in the conception of how this alternative social future is achieved. For Frayne (2015), the freedom of the human subject to pursue conscious and self-directed forms of work (that is, the reversal of the human subject’s initial alienation by capitalism) is the precursor to </w:t>
      </w:r>
      <w:r w:rsidRPr="006F0D90">
        <w:lastRenderedPageBreak/>
        <w:t>significant social change that sees the ultimate reduction of wage-labour as a whole. As Frayne (2015) argues,</w:t>
      </w:r>
    </w:p>
    <w:p w14:paraId="4AB8CE2B" w14:textId="77777777" w:rsidR="006F0D90" w:rsidRPr="00221F0B" w:rsidRDefault="006F0D90" w:rsidP="006F0D90">
      <w:pPr>
        <w:pStyle w:val="Displayedquotation"/>
        <w:spacing w:line="276" w:lineRule="auto"/>
        <w:jc w:val="both"/>
      </w:pPr>
      <w:r w:rsidRPr="00221F0B">
        <w:t xml:space="preserve">The guiding ideal of social development would be the extent to which people were free to pursue and develop a range of interests and capacities. With more time to ourselves, we would have more time to work for ourselves, and hence would no longer depend on the economic sphere to cater to our every need (p.221). </w:t>
      </w:r>
    </w:p>
    <w:p w14:paraId="1C303502" w14:textId="4DBEFEF6" w:rsidR="006F0D90" w:rsidRDefault="006F0D90" w:rsidP="006F0D90">
      <w:pPr>
        <w:pStyle w:val="Paragraph"/>
        <w:jc w:val="both"/>
      </w:pPr>
      <w:r w:rsidRPr="00221F0B">
        <w:t>In this formulation, the compulsion to engage in waged-labour (expressed in the ‘dependence on the economic sphere’) emanates from the inability to engage in conscious, self-directed labour (from human alienation). Thus, the ability to reduce the societal dependence on the economic sphere and thus reduce the burden of wage-labour emanates from the ability of the human subject to re-establish control over those qualities of its work that have previously been alienated from it: a re-establishment that becomes the ‘guiding ideal of social development.’ Produced here is a theoretically humanist explanation of social change that is organi</w:t>
      </w:r>
      <w:r>
        <w:t>z</w:t>
      </w:r>
      <w:r w:rsidRPr="00221F0B">
        <w:t xml:space="preserve">ed around its observation in subjective change, in the observation of the autonomy of the human subject </w:t>
      </w:r>
      <w:r>
        <w:t>‘</w:t>
      </w:r>
      <w:r w:rsidRPr="00221F0B">
        <w:t>to perform a wide variety of productive and non-productive activities, each according to their own autonomous standards of beauty and utility</w:t>
      </w:r>
      <w:r>
        <w:t>’</w:t>
      </w:r>
      <w:r w:rsidRPr="00221F0B">
        <w:t xml:space="preserve"> (</w:t>
      </w:r>
      <w:r w:rsidR="00371B94">
        <w:t xml:space="preserve">Frayne, 2015, </w:t>
      </w:r>
      <w:r w:rsidRPr="00221F0B">
        <w:t xml:space="preserve">p.221). In this formulation, the autonomy of the human subject becomes the </w:t>
      </w:r>
      <w:r w:rsidRPr="00221F0B">
        <w:rPr>
          <w:i/>
          <w:iCs/>
        </w:rPr>
        <w:t xml:space="preserve">historical precondition </w:t>
      </w:r>
      <w:r w:rsidRPr="00221F0B">
        <w:t xml:space="preserve">for the achievement of social change: in other words, it is as a consequence of the initial re-establishment of the connection between the human subject and the self-directed qualities of </w:t>
      </w:r>
      <w:r w:rsidR="00371B94">
        <w:t>this subject’s</w:t>
      </w:r>
      <w:r w:rsidRPr="00221F0B">
        <w:t xml:space="preserve"> own labour that the post-work imaginary, as a blueprint for a social movement, will come to pass. It is a problematic formulation because, when organi</w:t>
      </w:r>
      <w:r>
        <w:t>z</w:t>
      </w:r>
      <w:r w:rsidRPr="00221F0B">
        <w:t>ed in this way, it provides a narrative of social change that is increasingly decoupled from class struggle and from strategies of social change grounded in the material alteration of social relations. As Frayne (2015) concludes, the post-work imaginary is one organi</w:t>
      </w:r>
      <w:r>
        <w:t>z</w:t>
      </w:r>
      <w:r w:rsidRPr="00221F0B">
        <w:t xml:space="preserve">ed around the </w:t>
      </w:r>
      <w:r>
        <w:t>‘</w:t>
      </w:r>
      <w:r w:rsidRPr="00221F0B">
        <w:t>inventiveness of people</w:t>
      </w:r>
      <w:r>
        <w:t>’</w:t>
      </w:r>
      <w:r w:rsidRPr="00221F0B">
        <w:t xml:space="preserve"> (p.232), developing </w:t>
      </w:r>
      <w:r>
        <w:t>‘</w:t>
      </w:r>
      <w:r w:rsidRPr="00221F0B">
        <w:t xml:space="preserve">their own conceptions of pleasure, </w:t>
      </w:r>
      <w:r w:rsidRPr="00221F0B">
        <w:lastRenderedPageBreak/>
        <w:t>sufficiency, wealth and well-being, fit for a less work-centred society</w:t>
      </w:r>
      <w:r>
        <w:t>’</w:t>
      </w:r>
      <w:r w:rsidRPr="00221F0B">
        <w:t xml:space="preserve"> (p.232). In other words, it is this human ‘inventiveness’ and the space for it that drives history forward, as opposed to more material and structural forces.</w:t>
      </w:r>
    </w:p>
    <w:p w14:paraId="006E3D4F" w14:textId="77777777" w:rsidR="006F0D90" w:rsidRPr="006F0D90" w:rsidRDefault="006F0D90" w:rsidP="006F0D90">
      <w:pPr>
        <w:pStyle w:val="Newparagraph"/>
        <w:jc w:val="both"/>
      </w:pPr>
      <w:r w:rsidRPr="006F0D90">
        <w:t xml:space="preserve">The primacy of subjective change in achieving a post-work social future is perhaps more pronounced in the analysis produced by Cederström and Fleming (2012). The production of a social transition into a post-work future rests in what they describe as a ‘symbolic suicide’ (p.67), committed by the working subject under capitalism. For Cederström and Fleming (2012), the success of the post-work imaginary hinges on the ability to kill off the alienated working subjectivity created under capitalism, in favour of a different and more autonomous subject, more attached to the qualities of human life and labour. As they explain, </w:t>
      </w:r>
    </w:p>
    <w:p w14:paraId="2032C04A" w14:textId="77777777" w:rsidR="006F0D90" w:rsidRPr="00221F0B" w:rsidRDefault="006F0D90" w:rsidP="006F0D90">
      <w:pPr>
        <w:pStyle w:val="Displayedquotation"/>
        <w:spacing w:line="276" w:lineRule="auto"/>
        <w:jc w:val="both"/>
      </w:pPr>
      <w:r w:rsidRPr="00221F0B">
        <w:t>If capital and life have become indistinguishable, then how could we know, taste or feel the latter? This is precisely what the symbolic suicide aims to achieve, to rethink life from the perspective of death.</w:t>
      </w:r>
      <w:r w:rsidRPr="00221F0B">
        <w:rPr>
          <w:b/>
          <w:bCs/>
        </w:rPr>
        <w:t xml:space="preserve"> </w:t>
      </w:r>
      <w:r w:rsidRPr="00221F0B">
        <w:t>It is only by killing ourselves, as we know it, that we could start anew (Cederström and Fleming, 2012, p.66).</w:t>
      </w:r>
    </w:p>
    <w:p w14:paraId="7DA0E292" w14:textId="40555E33" w:rsidR="006F0D90" w:rsidRDefault="006F0D90" w:rsidP="006F0D90">
      <w:pPr>
        <w:pStyle w:val="Paragraph"/>
        <w:jc w:val="both"/>
      </w:pPr>
      <w:r w:rsidRPr="006F0D90">
        <w:t>Fleming (2017) builds on this idea in a later text, arguing that the battleground of the future of work and capitalism will unfold in the creation of a new social subjectivity following the ‘death’ of homo economicus as the expression of contemporary subjectivity under capitalism. Fleming (2017) offers a somewhat pessimistic image of the current state of subjectivity, arguing that both exploitation and resistance have been subsumed by its logic, leaving little subjective space for the creation of an alternative: ‘Hopes of an escape and exit have quietly moved from a clean theory of freedom to a universalised economy of being alone’ (p.255). According to Fleming (2017), escaping this pessimism is dependent upon escaping the alienated form of human subjectivity associated with this existence and searching for ‘new inhabitants’ (p.255) to take its place.</w:t>
      </w:r>
    </w:p>
    <w:p w14:paraId="2B19F971" w14:textId="6F0EE423" w:rsidR="006F0D90" w:rsidRPr="00221F0B" w:rsidRDefault="006F0D90" w:rsidP="006F0D90">
      <w:pPr>
        <w:pStyle w:val="Newparagraph"/>
        <w:jc w:val="both"/>
      </w:pPr>
      <w:r w:rsidRPr="006F0D90">
        <w:lastRenderedPageBreak/>
        <w:t xml:space="preserve">It is evident in further examples. For Standing (2016a), the transformation of work is preceded by the transformation of the working individual. Standing (2016a) argues that precarious work is the reflection of precarious subjectivity and that the improvement of work in society relies on the improvement of the social and political life of the human subject. Standing (2016a) argues that ‘our happiness comes primarily from the work, leisure and play we undertake outside our labour, and from the income security we obtain from a job, not from the job itself’ (p.243) and that the freedom of the human subject to think and act in accordance with its autonomous desires, resolves itself in an emancipatory social future: ‘Freedom comes from being part of a community in which to realise freedom in the exercise of it. It is revealed through actions, not something granted from on high or divined in stone tablets’ (p.288). Other accounts, such as that of Nic Murray (2019), argue that social and political alternatives not only emanate from human autonomy over work, but also human autonomy over speech. Work under capitalism has, so Murray (2019) argues, alienated the way in which workers discuss stress, anxiety and mental health, encouraging workers to be open about these stresses whilst using this as a method of directing the work of its workers. Murray’s (2019) answer to this is observed subjectively, in the individual’s ability to ‘press pause, seek to regain control over the discourse and steer the conversation towards more radical ends’ (p.58), with a view to developing collaborative discourse and unearthing ‘the more radical aims that lie on the other side of silence’ (p.58). </w:t>
      </w:r>
      <w:r w:rsidR="00371B94">
        <w:t>For Mason (2015), the success of postcapitalism is firmly observed in the subjective alteration necessitated by digital commodities and free-flowing information today. Mason (2015) argues th</w:t>
      </w:r>
      <w:r w:rsidR="00521D1B">
        <w:t>ese</w:t>
      </w:r>
      <w:r w:rsidR="00371B94">
        <w:t xml:space="preserve"> advancements in the forces of production </w:t>
      </w:r>
      <w:r w:rsidR="00521D1B">
        <w:t>are ‘</w:t>
      </w:r>
      <w:r w:rsidR="00521D1B" w:rsidRPr="00521D1B">
        <w:t>making it possible for a cooperative, socially just society to emerge</w:t>
      </w:r>
      <w:r w:rsidR="00521D1B">
        <w:t>’ (p.143), carried into being on the back a ‘</w:t>
      </w:r>
      <w:r w:rsidR="00521D1B" w:rsidRPr="00521D1B">
        <w:t>new kind of person, the networked individual, who is the bearer of the postcapitalist society that could now emerge</w:t>
      </w:r>
      <w:r w:rsidR="00521D1B">
        <w:t>’ (p.143-144).</w:t>
      </w:r>
    </w:p>
    <w:p w14:paraId="1E834037" w14:textId="5AF17A9B" w:rsidR="006F0D90" w:rsidRPr="006F0D90" w:rsidRDefault="006F0D90" w:rsidP="006F0D90">
      <w:pPr>
        <w:pStyle w:val="Newparagraph"/>
        <w:jc w:val="both"/>
      </w:pPr>
      <w:r w:rsidRPr="006F0D90">
        <w:lastRenderedPageBreak/>
        <w:t>In these ways, it is evident how the initial theoretical problem which sees the analysis of work take the form of an anthropology, is reflected in a political moralism which observes its success in the achievement of a subjective transformation. These two problematics cooperate in the production of a theoretical humanism at the centre of the sociology of post-work. Though this may be the case, it may also be the case that some of the authors here implicated would not deny a theoretical humanism in their work and may in fact deem it an essential theoretical and political quality</w:t>
      </w:r>
      <w:r w:rsidR="00585F74">
        <w:t xml:space="preserve">. Sometimes this is explicitly the case, as with the publication of Paul Mason’s (2019) sequel to his book on postcapitalism, </w:t>
      </w:r>
      <w:r w:rsidR="003C1345">
        <w:t>sub</w:t>
      </w:r>
      <w:r w:rsidR="00585F74">
        <w:t>titled</w:t>
      </w:r>
      <w:r w:rsidR="003C1345">
        <w:t xml:space="preserve"> as</w:t>
      </w:r>
      <w:r w:rsidR="00585F74">
        <w:t xml:space="preserve"> </w:t>
      </w:r>
      <w:r w:rsidR="00585F74">
        <w:rPr>
          <w:i/>
          <w:iCs/>
        </w:rPr>
        <w:t>A Radical Defence of the Human Being.</w:t>
      </w:r>
      <w:r w:rsidRPr="006F0D90">
        <w:t xml:space="preserve"> It is therefore important, in the final analysis, to determine why this theoretical humanism is problematic and why an anti-humanist approach would be beneficial for the advancement of sociological theory in this field.</w:t>
      </w:r>
    </w:p>
    <w:p w14:paraId="0F74EE38" w14:textId="6DC70035" w:rsidR="006062CF" w:rsidRDefault="007802E3" w:rsidP="006062CF">
      <w:pPr>
        <w:pStyle w:val="Heading1"/>
      </w:pPr>
      <w:r>
        <w:t>W</w:t>
      </w:r>
      <w:r w:rsidR="00400383">
        <w:t>hy (anti)humanism?</w:t>
      </w:r>
    </w:p>
    <w:p w14:paraId="4A85CF53" w14:textId="77777777" w:rsidR="008773EF" w:rsidRDefault="008773EF" w:rsidP="008773EF">
      <w:pPr>
        <w:pStyle w:val="Paragraph"/>
        <w:jc w:val="both"/>
      </w:pPr>
      <w:r>
        <w:t>The persistence of theoretical humanism throughout this sociology of post-work has been shown to present a significant problem in both the theoretical and political dimensions of this discourse. As the discussion at the beginning of this paper has indicated, theoretical humanism is not simply a problem for Marxist sociology but, in obscuring the view of material social relations and the class inequalities reflected in these relations, it is also a problem for sociology as a whole (it is for this reason that Mario Tronti [2020] wrote that ‘</w:t>
      </w:r>
      <w:r w:rsidRPr="000440CB">
        <w:t>Marxism presents itself as the only true sociology, that is, as the only science of society</w:t>
      </w:r>
      <w:r>
        <w:t xml:space="preserve">’ [p.48]). In concluding this paper, it is not simply the case that a Marxist perspective must be advanced in the face of this problem: more specifically, a Marxist perspective that forwards a </w:t>
      </w:r>
      <w:r w:rsidRPr="008773EF">
        <w:rPr>
          <w:i/>
          <w:iCs/>
        </w:rPr>
        <w:t>theoretically anti-humanist</w:t>
      </w:r>
      <w:r>
        <w:t xml:space="preserve"> approach is required in order to rescue the sociological truths from the ideology enveloping this sociology of post-work.</w:t>
      </w:r>
    </w:p>
    <w:p w14:paraId="0367CCFC" w14:textId="2101D460" w:rsidR="007802E3" w:rsidRDefault="007802E3" w:rsidP="007802E3">
      <w:pPr>
        <w:pStyle w:val="Newparagraph"/>
        <w:jc w:val="both"/>
      </w:pPr>
      <w:r>
        <w:lastRenderedPageBreak/>
        <w:t>For the sociology of post-work, Marxism remains important in thinking through the problem with work today and also in justifying the imagination of a social future beyond it. For Srnicek and Williams (2015), ‘Marx made the shortening of the working week central to his entire postcapitalist vision, arguing that it represented a “basic prerequisite” to reaching “the realm of freedom”’ (p.115). Frayne (2015) writes that ‘</w:t>
      </w:r>
      <w:r w:rsidR="008773EF">
        <w:t>i</w:t>
      </w:r>
      <w:r>
        <w:t>t is Marx’s ideas that inspired the rich vein of theories and research around the spiritual and psychological tolls of working’, who saw work as ‘the obligatory toil that must be surmounted’ (p.32) in liberating the working class. Mason’s (2015) vision of postcapitalism relies on ‘</w:t>
      </w:r>
      <w:r w:rsidRPr="00421619">
        <w:t>possibly the most revolutionary idea Marx ever had: that the reduction of labour to a minimum could produce a kind of human being able to deploy the entire, accumulated knowledge of society’</w:t>
      </w:r>
      <w:r>
        <w:t xml:space="preserve"> (p.138), creating</w:t>
      </w:r>
      <w:r>
        <w:rPr>
          <w:rFonts w:ascii="Calibri" w:hAnsi="Calibri" w:cs="Calibri"/>
          <w:b/>
          <w:bCs/>
          <w:sz w:val="22"/>
          <w:szCs w:val="22"/>
        </w:rPr>
        <w:t xml:space="preserve"> </w:t>
      </w:r>
      <w:r w:rsidRPr="00421619">
        <w:t>‘a person transformed by vast quantities of socially produced knowledge and for the first time in history more free time than work time</w:t>
      </w:r>
      <w:r>
        <w:t>’ (p.138). Given the persistent theoretical humanism observed in the sociology of post-work here, it is important to ask precisely what is at stake for Marxism in this conversation and whether its contemporary pronunciation through this discourse should be safeguarded or be subject to reconsideration.</w:t>
      </w:r>
    </w:p>
    <w:p w14:paraId="402F8862" w14:textId="3E9C2ABF" w:rsidR="007802E3" w:rsidRDefault="007802E3" w:rsidP="00AE08E1">
      <w:pPr>
        <w:pStyle w:val="Newparagraph"/>
        <w:jc w:val="both"/>
      </w:pPr>
      <w:r>
        <w:t xml:space="preserve">When it comes to the question of work and labour, it is evident that Marx took trouble to move beyond the humanist concept of alienation, arguing that what </w:t>
      </w:r>
      <w:r w:rsidR="002113AC">
        <w:t xml:space="preserve">happens </w:t>
      </w:r>
      <w:r>
        <w:t>when the worker goes to work is not the alienation and exploitation of the worker’s life-activity, but rather the exploitation of a very specific commodity, labour-power: ‘</w:t>
      </w:r>
      <w:r w:rsidRPr="00474614">
        <w:rPr>
          <w:color w:val="000000"/>
        </w:rPr>
        <w:t>The capitalist does not buy the means of the existence of the labourer, but his labour-power</w:t>
      </w:r>
      <w:r>
        <w:rPr>
          <w:color w:val="000000"/>
        </w:rPr>
        <w:t>…</w:t>
      </w:r>
      <w:r w:rsidRPr="00474614">
        <w:rPr>
          <w:color w:val="000000"/>
        </w:rPr>
        <w:t>The capitalist consumes productively in the labour-process the labour-power of the labourer, not his means of existence</w:t>
      </w:r>
      <w:r>
        <w:rPr>
          <w:color w:val="000000"/>
        </w:rPr>
        <w:t>’ (Marx, 2013, p.683).</w:t>
      </w:r>
      <w:r w:rsidR="008773EF">
        <w:rPr>
          <w:color w:val="000000"/>
        </w:rPr>
        <w:t xml:space="preserve"> What is in motion when the worker works is not, therefore, the exploitation of their means of existence</w:t>
      </w:r>
      <w:r w:rsidR="00AE08E1">
        <w:rPr>
          <w:color w:val="000000"/>
        </w:rPr>
        <w:t>, of the nature ‘</w:t>
      </w:r>
      <w:r w:rsidR="00AE08E1" w:rsidRPr="00AE08E1">
        <w:t>with which he must remain in continuous interchange if he is not to die</w:t>
      </w:r>
      <w:r w:rsidR="00AE08E1">
        <w:t xml:space="preserve">’ (Marx, </w:t>
      </w:r>
      <w:r w:rsidR="00AE08E1">
        <w:lastRenderedPageBreak/>
        <w:t xml:space="preserve">1981, p.67), but the exploitation of labour-power as a social commodity. </w:t>
      </w:r>
      <w:r>
        <w:rPr>
          <w:color w:val="000000"/>
        </w:rPr>
        <w:t xml:space="preserve"> The appearance of labour-power is determined, not by the human subject or the quality of this subject’s experience within society: rather, it ‘</w:t>
      </w:r>
      <w:r w:rsidRPr="00474614">
        <w:t>assume[s] this specific social character only under definite historically developed conditions</w:t>
      </w:r>
      <w:r>
        <w:t>’ (Marx, 2013, p.574). It is the specificity and primacy of these social conditions and the social character that they ascribe to labour-power in society that forms the bedrock of the Marxist critique of work.</w:t>
      </w:r>
      <w:r w:rsidR="00AE08E1">
        <w:t xml:space="preserve"> Crucially, i</w:t>
      </w:r>
      <w:r>
        <w:t>t is precisely here that the effects of Marx’s theoretical anti-humanism come into view:</w:t>
      </w:r>
    </w:p>
    <w:p w14:paraId="392CB6A6" w14:textId="337864D2" w:rsidR="007802E3" w:rsidRPr="007802E3" w:rsidRDefault="007802E3" w:rsidP="007802E3">
      <w:pPr>
        <w:pStyle w:val="Displayedquotation"/>
        <w:jc w:val="both"/>
      </w:pPr>
      <w:r>
        <w:t xml:space="preserve">Marx’s discovery has the effect of </w:t>
      </w:r>
      <w:r>
        <w:rPr>
          <w:i/>
          <w:iCs/>
        </w:rPr>
        <w:t xml:space="preserve">reversing </w:t>
      </w:r>
      <w:r>
        <w:t xml:space="preserve">the order adjective-noun that expresses a phenomenon-essence relationship perfectly adapted to the theses of the </w:t>
      </w:r>
      <w:r>
        <w:rPr>
          <w:i/>
          <w:iCs/>
        </w:rPr>
        <w:t xml:space="preserve">Manuscripts, </w:t>
      </w:r>
      <w:r>
        <w:t xml:space="preserve">and of bringing out the fact that, </w:t>
      </w:r>
      <w:r w:rsidRPr="00DA7820">
        <w:t xml:space="preserve">in order to think the nature of </w:t>
      </w:r>
      <w:r>
        <w:t>“</w:t>
      </w:r>
      <w:r w:rsidRPr="00DA7820">
        <w:t>labour,</w:t>
      </w:r>
      <w:r>
        <w:t>”</w:t>
      </w:r>
      <w:r w:rsidRPr="00DA7820">
        <w:t xml:space="preserve"> </w:t>
      </w:r>
      <w:r w:rsidRPr="00DA7820">
        <w:rPr>
          <w:i/>
          <w:iCs/>
        </w:rPr>
        <w:t>one has to begin by thinking the structure of the social conditions (social relations) in which it is mobilized</w:t>
      </w:r>
      <w:r>
        <w:rPr>
          <w:i/>
          <w:iCs/>
        </w:rPr>
        <w:t xml:space="preserve"> </w:t>
      </w:r>
      <w:r>
        <w:t>(Althusser, 2003, p.290, original emphasis).</w:t>
      </w:r>
    </w:p>
    <w:p w14:paraId="48C48820" w14:textId="1E3A62B1" w:rsidR="005874E6" w:rsidRDefault="004B5AB4" w:rsidP="007802E3">
      <w:pPr>
        <w:pStyle w:val="Paragraph"/>
        <w:jc w:val="both"/>
      </w:pPr>
      <w:r>
        <w:t>Be this as it may, the debate regarding Marx’s theoretical anti-humanism is by no means settled, particularly when it comes to the consideration of work and labour</w:t>
      </w:r>
      <w:r w:rsidR="005874E6">
        <w:t>. It is not settled, for example, that such a critique is the necessary theoretical element of Marxism, in order that the specificities of class struggle and exploitation at work might be studied</w:t>
      </w:r>
      <w:r w:rsidR="00C87434">
        <w:t>, or that ‘alienation’ as a concept necessarily diminishes the role of social relations</w:t>
      </w:r>
      <w:r w:rsidR="005874E6">
        <w:t xml:space="preserve"> (Lewis, 1972; </w:t>
      </w:r>
      <w:r w:rsidR="00167CA2" w:rsidRPr="00167CA2">
        <w:t>Mészáros</w:t>
      </w:r>
      <w:r w:rsidR="005874E6">
        <w:t>, 1970; Thompson, 1978). It is also not settled that sociology – and the social sciences more generally – can afford to do away with the human subject, particularly when it comes to the analysis of work and exploitation in a capitalist society: ‘It is certain that we shall only understand work, in any depth, if…we can begin to talk about work, the common experience, in ways that make sense of our own experience of it’ (Williams, 1968, p.282). And even from within the ‘Althusserian’ tradition, it is not clear that political imagination can function without an anthropology of some form or another (Balibar, 2008).</w:t>
      </w:r>
    </w:p>
    <w:p w14:paraId="596DD882" w14:textId="19A30E30" w:rsidR="005874E6" w:rsidRDefault="005874E6" w:rsidP="005874E6">
      <w:pPr>
        <w:pStyle w:val="Newparagraph"/>
        <w:jc w:val="both"/>
      </w:pPr>
      <w:r>
        <w:lastRenderedPageBreak/>
        <w:t>The task is therefore to strive for a political sociology that is capable of thinking</w:t>
      </w:r>
      <w:r w:rsidR="004B5AB4">
        <w:t xml:space="preserve"> the important elements of this post-work imaginary – technology, precariousness and</w:t>
      </w:r>
      <w:r>
        <w:t xml:space="preserve"> </w:t>
      </w:r>
      <w:r w:rsidR="004B5AB4">
        <w:t xml:space="preserve">its reflection in </w:t>
      </w:r>
      <w:r>
        <w:t>subject</w:t>
      </w:r>
      <w:r w:rsidR="004B5AB4">
        <w:t xml:space="preserve">ivity – </w:t>
      </w:r>
      <w:r>
        <w:t>without falling into the ideological trappings of a theoretical humanism. This route was gestured towards by Althusser himself. When Althusser (2003) talked about the possibility of a ‘theoretical anti-humanism’, he d</w:t>
      </w:r>
      <w:r w:rsidR="00AA03F2">
        <w:t>id</w:t>
      </w:r>
      <w:r>
        <w:t xml:space="preserve"> not mean to say that the subject is evacuated from analysis entirely, but simply that it is removed from the centre of theory</w:t>
      </w:r>
      <w:r>
        <w:rPr>
          <w:i/>
          <w:iCs/>
        </w:rPr>
        <w:t xml:space="preserve"> </w:t>
      </w:r>
      <w:r>
        <w:t>in place of another object (for example, society and material social relations): ‘</w:t>
      </w:r>
      <w:r w:rsidRPr="00F85F6F">
        <w:t xml:space="preserve">This does not mean that…men, individuals, and their subjectivity have been expunged from real history. It means that the </w:t>
      </w:r>
      <w:r w:rsidRPr="00F85F6F">
        <w:rPr>
          <w:i/>
          <w:iCs/>
        </w:rPr>
        <w:t xml:space="preserve">notions </w:t>
      </w:r>
      <w:r w:rsidRPr="00F85F6F">
        <w:t xml:space="preserve">of Man, etc., have been expunged </w:t>
      </w:r>
      <w:r w:rsidRPr="00F85F6F">
        <w:rPr>
          <w:i/>
          <w:iCs/>
        </w:rPr>
        <w:t>from theory</w:t>
      </w:r>
      <w:r>
        <w:t>’ (p.264</w:t>
      </w:r>
      <w:r w:rsidR="00AA03F2">
        <w:t>, original emphasis</w:t>
      </w:r>
      <w:r>
        <w:t xml:space="preserve">). A theoretically anti-humanist approach within the social sciences seeks to ensure that society and social relations acquire a </w:t>
      </w:r>
      <w:r>
        <w:rPr>
          <w:i/>
          <w:iCs/>
        </w:rPr>
        <w:t xml:space="preserve">theoretical primacy, </w:t>
      </w:r>
      <w:r>
        <w:t>in a way that displaces subjectivity and renders it contingent upon the relations that valori</w:t>
      </w:r>
      <w:r w:rsidR="00274531">
        <w:t>z</w:t>
      </w:r>
      <w:r>
        <w:t>e it. It is this operation that is visible in the social process described by Althusser (2014) as ‘interpellation’ (p.190): a social process in which the subject is anything but invisible, but instead finds itself contingent upon the social relations that surround it, social relations that ‘call’ this subject into being.</w:t>
      </w:r>
    </w:p>
    <w:p w14:paraId="773597AC" w14:textId="5C807371" w:rsidR="005874E6" w:rsidRDefault="005874E6" w:rsidP="005874E6">
      <w:pPr>
        <w:pStyle w:val="Newparagraph"/>
        <w:jc w:val="both"/>
      </w:pPr>
      <w:r>
        <w:t>A way forward in this regard has opened up in recent contributions to social theory and the sociology of work that allow for an opportunity to think in political and sociological terms about subjectivity, whilst prioritising the role of social relations in theory.</w:t>
      </w:r>
      <w:r w:rsidR="008A6A22">
        <w:t xml:space="preserve"> Gavin Mueller (2021) argues that when it comes to thinking about technology and work, ‘</w:t>
      </w:r>
      <w:r w:rsidR="008A6A22" w:rsidRPr="008A6A22">
        <w:t>the problem of technology is not simply that it alienates us from Being, or from authentic experiences</w:t>
      </w:r>
      <w:r w:rsidR="008A6A22">
        <w:t>’ (p.6), but rather ‘</w:t>
      </w:r>
      <w:r w:rsidR="008A6A22" w:rsidRPr="008A6A22">
        <w:t>the problem of technology is its role in capitalism</w:t>
      </w:r>
      <w:r w:rsidR="008A6A22">
        <w:t>’ (p.7).</w:t>
      </w:r>
      <w:r w:rsidRPr="008A6A22">
        <w:t xml:space="preserve"> </w:t>
      </w:r>
      <w:r>
        <w:t>Phoebe Moore (2018)</w:t>
      </w:r>
      <w:r w:rsidR="008A6A22">
        <w:t xml:space="preserve"> provides a good example of how technology can be thought about in this way,</w:t>
      </w:r>
      <w:r>
        <w:t xml:space="preserve"> tak</w:t>
      </w:r>
      <w:r w:rsidR="008A6A22">
        <w:t>ing</w:t>
      </w:r>
      <w:r>
        <w:t xml:space="preserve"> a theoretical line that prioriti</w:t>
      </w:r>
      <w:r w:rsidR="00274531">
        <w:t>z</w:t>
      </w:r>
      <w:r>
        <w:t xml:space="preserve">es the labour-process and the social relations reflected in this process, to explain both the development of </w:t>
      </w:r>
      <w:r>
        <w:lastRenderedPageBreak/>
        <w:t xml:space="preserve">technology and how it has interpellated a particular social subject into being. For Moore (2018), ‘precarity’ is not a condition of subjective separation from autonomous activity or essential emotions attached to it, but a </w:t>
      </w:r>
      <w:r>
        <w:rPr>
          <w:i/>
          <w:iCs/>
        </w:rPr>
        <w:t xml:space="preserve">social </w:t>
      </w:r>
      <w:r>
        <w:t>condition contingent upon changes to the labour-process, in which quantification and automation have reconfigured the relationship between labour and capital, in favour of the latter. Isabe</w:t>
      </w:r>
      <w:r w:rsidR="00AA03F2">
        <w:t>l</w:t>
      </w:r>
      <w:r>
        <w:t xml:space="preserve">l Lorey (2015) takes up the concept of precariousness and of ‘precarization.’ For Lorey (2015), ‘precarization’ does not speak to an unsettling of a human relationship to their activity, but to a </w:t>
      </w:r>
      <w:r>
        <w:rPr>
          <w:i/>
          <w:iCs/>
        </w:rPr>
        <w:t xml:space="preserve">social </w:t>
      </w:r>
      <w:r>
        <w:t xml:space="preserve">process of interpellation, whereby the state and its apparatuses increasingly craft differentially precarious social subjects in the service of domination and exploitation: it describes </w:t>
      </w:r>
      <w:r w:rsidRPr="00F96C9F">
        <w:t>‘the attempt to safeguard some people from existential precariousness, while at the same time this privilege of protection is based on a differential distribution of the precarity of all those perceived as other and considered less worthy of protection</w:t>
      </w:r>
      <w:r>
        <w:t>’ (p.22).</w:t>
      </w:r>
    </w:p>
    <w:p w14:paraId="06F2DB9E" w14:textId="37082380" w:rsidR="005874E6" w:rsidRDefault="005874E6" w:rsidP="005874E6">
      <w:pPr>
        <w:pStyle w:val="Newparagraph"/>
        <w:jc w:val="both"/>
      </w:pPr>
      <w:r>
        <w:t>Though these authors may not explicitly describe their approach as a theoretically anti-humanist one, it is possible to observe a theoretically anti-humanist movement in these analyses of automation and precariousness. The human subject is not evacuated from the analysis entirely, but shifted from the centre and made contingent on another object: namely, the social relations reflected in the development of productive technologies or of state apparatuses. In isolating and analysing this theoretical movement where it is deployed within sociology, it would be possible to reconstruct a theoretical anti-humanism for the purposes of the sociology of work, the genealogy of which flows through Marx (among others) and within which Althusser emerges as a vanishing mediator. It is in the reconstruction of such a theoretical project that the social realities described by the sociology of post-work can be separated from the humanist ideology that currently envelops them and placed in conversation with an analysis of the material social relations that underpin these realities.</w:t>
      </w:r>
    </w:p>
    <w:p w14:paraId="43D3943C" w14:textId="3EBF4245" w:rsidR="005D4E4D" w:rsidRPr="005D4E4D" w:rsidRDefault="005D4E4D" w:rsidP="005D4E4D">
      <w:pPr>
        <w:pStyle w:val="Heading1"/>
      </w:pPr>
      <w:r>
        <w:lastRenderedPageBreak/>
        <w:t>Acknowledgements</w:t>
      </w:r>
    </w:p>
    <w:p w14:paraId="1435A1DC" w14:textId="599ED1C3" w:rsidR="005D4E4D" w:rsidRDefault="005D4E4D" w:rsidP="005D4E4D">
      <w:pPr>
        <w:pStyle w:val="Acknowledgements"/>
        <w:jc w:val="both"/>
      </w:pPr>
      <w:r>
        <w:t>I’m very grateful to Charles Umney for reading early drafts of this paper, for discussing its ideas with me and for his comments on how to improve them. I’d like also to acknowledge Joe Rigby, Katherine Harrison, Cassie Ogden and Peter Cox under whose supervision this research was developed as part of my doctoral studies.</w:t>
      </w:r>
      <w:r w:rsidR="001A2FCA">
        <w:t xml:space="preserve"> Finally, thank you to the reviewers who took the time to read this paper and offered helpful and considerate feedback prior to its publication.</w:t>
      </w:r>
    </w:p>
    <w:p w14:paraId="01362179" w14:textId="0F48405F" w:rsidR="005D4E4D" w:rsidRDefault="005D4E4D" w:rsidP="005D4E4D">
      <w:pPr>
        <w:pStyle w:val="Heading1"/>
      </w:pPr>
      <w:r>
        <w:t>Funding</w:t>
      </w:r>
    </w:p>
    <w:p w14:paraId="61DA43C4" w14:textId="4289E1F8" w:rsidR="005D4E4D" w:rsidRDefault="005D4E4D" w:rsidP="005D4E4D">
      <w:pPr>
        <w:pStyle w:val="Acknowledgements"/>
        <w:jc w:val="both"/>
      </w:pPr>
      <w:r w:rsidRPr="005D4E4D">
        <w:t>This research was developed as part of a doctoral programme, funded in part by the University of Chester.</w:t>
      </w:r>
    </w:p>
    <w:p w14:paraId="3EAEC86D" w14:textId="1F3C1F0F" w:rsidR="005D4E4D" w:rsidRDefault="005D4E4D" w:rsidP="005D4E4D">
      <w:pPr>
        <w:pStyle w:val="Heading1"/>
      </w:pPr>
      <w:r>
        <w:t>Disclosure statement</w:t>
      </w:r>
    </w:p>
    <w:p w14:paraId="5B4E0FF5" w14:textId="10B09EB0" w:rsidR="005D4E4D" w:rsidRDefault="005D4E4D" w:rsidP="005D4E4D">
      <w:pPr>
        <w:pStyle w:val="Acknowledgements"/>
      </w:pPr>
      <w:r>
        <w:t>No potential conflict of interest was reported by the author.</w:t>
      </w:r>
    </w:p>
    <w:p w14:paraId="62C484E0" w14:textId="1EF2B575" w:rsidR="005D4E4D" w:rsidRDefault="005D4E4D" w:rsidP="005D4E4D">
      <w:pPr>
        <w:pStyle w:val="Heading1"/>
      </w:pPr>
      <w:r>
        <w:t>References</w:t>
      </w:r>
    </w:p>
    <w:p w14:paraId="72B7419A" w14:textId="0FD7EAEF" w:rsidR="004621A1" w:rsidRPr="004621A1" w:rsidRDefault="004621A1" w:rsidP="004621A1">
      <w:pPr>
        <w:pStyle w:val="References"/>
      </w:pPr>
      <w:r w:rsidRPr="004621A1">
        <w:rPr>
          <w:b/>
          <w:bCs/>
        </w:rPr>
        <w:t>Alberti, G., Bessa, I., Hardy, K., Trappmann, V. &amp; Umney, C.</w:t>
      </w:r>
      <w:r w:rsidRPr="00D42AEA">
        <w:t xml:space="preserve"> (2018). In, against and beyond precarity: </w:t>
      </w:r>
      <w:r>
        <w:t>W</w:t>
      </w:r>
      <w:r w:rsidRPr="00D42AEA">
        <w:t xml:space="preserve">ork in insecure times. </w:t>
      </w:r>
      <w:r w:rsidRPr="00D42AEA">
        <w:rPr>
          <w:i/>
          <w:iCs/>
        </w:rPr>
        <w:t xml:space="preserve">Work, Employment and Society, </w:t>
      </w:r>
      <w:r w:rsidRPr="00D42AEA">
        <w:t xml:space="preserve">32(3), 447-457. </w:t>
      </w:r>
      <w:r>
        <w:t>http://doi.org/</w:t>
      </w:r>
      <w:r w:rsidRPr="00D42AEA">
        <w:t>10.1177/0950017018762088</w:t>
      </w:r>
    </w:p>
    <w:p w14:paraId="32DB9EBD" w14:textId="54D10B9C" w:rsidR="005D4E4D" w:rsidRPr="00221F0B" w:rsidRDefault="005D4E4D" w:rsidP="005D4E4D">
      <w:pPr>
        <w:pStyle w:val="References"/>
      </w:pPr>
      <w:r w:rsidRPr="00F02BF9">
        <w:rPr>
          <w:b/>
          <w:bCs/>
        </w:rPr>
        <w:t>Althusser, L.</w:t>
      </w:r>
      <w:r w:rsidRPr="00221F0B">
        <w:t xml:space="preserve"> (1996). </w:t>
      </w:r>
      <w:r w:rsidRPr="00221F0B">
        <w:rPr>
          <w:i/>
          <w:iCs/>
        </w:rPr>
        <w:t xml:space="preserve">For Marx. </w:t>
      </w:r>
      <w:r w:rsidRPr="00221F0B">
        <w:t>London, United Kingdom: Verso.</w:t>
      </w:r>
    </w:p>
    <w:p w14:paraId="089E1697" w14:textId="52A25362" w:rsidR="005D4E4D" w:rsidRPr="00221F0B" w:rsidRDefault="005D4E4D" w:rsidP="005D4E4D">
      <w:pPr>
        <w:pStyle w:val="References"/>
      </w:pPr>
      <w:r w:rsidRPr="00F02BF9">
        <w:rPr>
          <w:b/>
          <w:bCs/>
        </w:rPr>
        <w:t>Althusser, L.</w:t>
      </w:r>
      <w:r w:rsidRPr="00221F0B">
        <w:t xml:space="preserve"> (2003). </w:t>
      </w:r>
      <w:r w:rsidRPr="00221F0B">
        <w:rPr>
          <w:i/>
          <w:iCs/>
        </w:rPr>
        <w:t xml:space="preserve">The humanist controversy and other writings. </w:t>
      </w:r>
      <w:r w:rsidRPr="00221F0B">
        <w:t>London, United Kingdom: Verso.</w:t>
      </w:r>
    </w:p>
    <w:p w14:paraId="1B7F04A3" w14:textId="3865B6BC" w:rsidR="005D4E4D" w:rsidRPr="00221F0B" w:rsidRDefault="005D4E4D" w:rsidP="005D4E4D">
      <w:pPr>
        <w:pStyle w:val="References"/>
      </w:pPr>
      <w:r w:rsidRPr="00F02BF9">
        <w:rPr>
          <w:b/>
          <w:bCs/>
        </w:rPr>
        <w:t>Althusser, L.</w:t>
      </w:r>
      <w:r w:rsidRPr="00221F0B">
        <w:t xml:space="preserve"> (2014). </w:t>
      </w:r>
      <w:r w:rsidRPr="00221F0B">
        <w:rPr>
          <w:i/>
          <w:iCs/>
        </w:rPr>
        <w:t xml:space="preserve">On the reproduction of capitalism: Ideology and ideological state apparatuses. </w:t>
      </w:r>
      <w:r w:rsidRPr="00221F0B">
        <w:t>London, United Kingdom: Verso.</w:t>
      </w:r>
    </w:p>
    <w:p w14:paraId="2F7E4812" w14:textId="3959416A" w:rsidR="005D4E4D" w:rsidRPr="00221F0B" w:rsidRDefault="005D4E4D" w:rsidP="005D4E4D">
      <w:pPr>
        <w:pStyle w:val="References"/>
      </w:pPr>
      <w:r w:rsidRPr="00F02BF9">
        <w:rPr>
          <w:b/>
          <w:bCs/>
        </w:rPr>
        <w:t>Althusser, L.</w:t>
      </w:r>
      <w:r w:rsidRPr="00221F0B">
        <w:t xml:space="preserve"> (2015). The object of </w:t>
      </w:r>
      <w:r w:rsidRPr="00221F0B">
        <w:rPr>
          <w:i/>
          <w:iCs/>
        </w:rPr>
        <w:t>Capital</w:t>
      </w:r>
      <w:r w:rsidRPr="00221F0B">
        <w:t xml:space="preserve">. In L. Althusser, É. Balibar, R. Establet, J. Rancière &amp; P. Macherey (Eds.), </w:t>
      </w:r>
      <w:r w:rsidRPr="00221F0B">
        <w:rPr>
          <w:i/>
          <w:iCs/>
        </w:rPr>
        <w:t xml:space="preserve">Reading Capital </w:t>
      </w:r>
      <w:r w:rsidRPr="00221F0B">
        <w:t>(pp. 217-355)</w:t>
      </w:r>
      <w:r w:rsidRPr="00221F0B">
        <w:rPr>
          <w:i/>
          <w:iCs/>
        </w:rPr>
        <w:t xml:space="preserve">. </w:t>
      </w:r>
      <w:r w:rsidRPr="00221F0B">
        <w:t>London, United Kingdom: Verso.</w:t>
      </w:r>
    </w:p>
    <w:p w14:paraId="245C2F7D" w14:textId="24C98E50" w:rsidR="005D4E4D" w:rsidRDefault="005D4E4D" w:rsidP="005D4E4D">
      <w:pPr>
        <w:pStyle w:val="References"/>
      </w:pPr>
      <w:r w:rsidRPr="00F02BF9">
        <w:rPr>
          <w:b/>
          <w:bCs/>
        </w:rPr>
        <w:t>Arendt, H.</w:t>
      </w:r>
      <w:r w:rsidRPr="00221F0B">
        <w:t xml:space="preserve"> (1998). </w:t>
      </w:r>
      <w:r w:rsidRPr="00221F0B">
        <w:rPr>
          <w:i/>
          <w:iCs/>
        </w:rPr>
        <w:t xml:space="preserve">The human condition. </w:t>
      </w:r>
      <w:r w:rsidRPr="00221F0B">
        <w:t>Chicago, IL: The University of Chicago.</w:t>
      </w:r>
    </w:p>
    <w:p w14:paraId="63654749" w14:textId="1296E1F4" w:rsidR="00C716B4" w:rsidRPr="00C716B4" w:rsidRDefault="00C716B4" w:rsidP="005D4E4D">
      <w:pPr>
        <w:pStyle w:val="References"/>
      </w:pPr>
      <w:r>
        <w:rPr>
          <w:b/>
          <w:bCs/>
        </w:rPr>
        <w:t xml:space="preserve">Balibar, </w:t>
      </w:r>
      <w:r w:rsidRPr="00F02BF9">
        <w:rPr>
          <w:b/>
          <w:bCs/>
        </w:rPr>
        <w:t>É</w:t>
      </w:r>
      <w:r>
        <w:rPr>
          <w:b/>
          <w:bCs/>
        </w:rPr>
        <w:t xml:space="preserve">. </w:t>
      </w:r>
      <w:r>
        <w:t xml:space="preserve">(1978). From Bachelard to Althusser: The concept of ‘epistemological break.’ </w:t>
      </w:r>
      <w:r>
        <w:rPr>
          <w:i/>
          <w:iCs/>
        </w:rPr>
        <w:t xml:space="preserve">Economy and Society, </w:t>
      </w:r>
      <w:r>
        <w:t>7(3), 207-237.</w:t>
      </w:r>
      <w:r w:rsidR="00D40411">
        <w:t xml:space="preserve"> </w:t>
      </w:r>
      <w:r w:rsidR="00D40411" w:rsidRPr="00D40411">
        <w:t>https://doi.org/10.1080/03085147800000013</w:t>
      </w:r>
    </w:p>
    <w:p w14:paraId="6A1D4628" w14:textId="47C44F9E" w:rsidR="000D4FAD" w:rsidRPr="000D4FAD" w:rsidRDefault="000D4FAD" w:rsidP="000D4FAD">
      <w:pPr>
        <w:pStyle w:val="References"/>
      </w:pPr>
      <w:r w:rsidRPr="000D4FAD">
        <w:rPr>
          <w:b/>
          <w:bCs/>
        </w:rPr>
        <w:t xml:space="preserve">Balibar, </w:t>
      </w:r>
      <w:r w:rsidRPr="00F02BF9">
        <w:rPr>
          <w:b/>
          <w:bCs/>
        </w:rPr>
        <w:t>É</w:t>
      </w:r>
      <w:r w:rsidRPr="000D4FAD">
        <w:rPr>
          <w:b/>
          <w:bCs/>
        </w:rPr>
        <w:t>.</w:t>
      </w:r>
      <w:r w:rsidRPr="000D4FAD">
        <w:t xml:space="preserve"> (1994). </w:t>
      </w:r>
      <w:r w:rsidRPr="000D4FAD">
        <w:rPr>
          <w:i/>
          <w:iCs/>
        </w:rPr>
        <w:t>Masses, classes, ideas: Studies on politics and philosophy before and after Marx</w:t>
      </w:r>
      <w:r w:rsidRPr="000D4FAD">
        <w:t>. New York, NY: Routledge.</w:t>
      </w:r>
    </w:p>
    <w:p w14:paraId="692086EC" w14:textId="5A9D9300" w:rsidR="00167CA2" w:rsidRPr="00167CA2" w:rsidRDefault="00167CA2" w:rsidP="00167CA2">
      <w:pPr>
        <w:pStyle w:val="References"/>
      </w:pPr>
      <w:r w:rsidRPr="00167CA2">
        <w:rPr>
          <w:b/>
          <w:bCs/>
        </w:rPr>
        <w:t xml:space="preserve">Balibar, </w:t>
      </w:r>
      <w:r w:rsidRPr="00F02BF9">
        <w:rPr>
          <w:b/>
          <w:bCs/>
        </w:rPr>
        <w:t>É</w:t>
      </w:r>
      <w:r w:rsidRPr="00167CA2">
        <w:rPr>
          <w:b/>
          <w:bCs/>
        </w:rPr>
        <w:t>.</w:t>
      </w:r>
      <w:r w:rsidRPr="00167CA2">
        <w:t xml:space="preserve"> (2008). </w:t>
      </w:r>
      <w:r w:rsidRPr="00167CA2">
        <w:rPr>
          <w:i/>
          <w:iCs/>
        </w:rPr>
        <w:t>Spinoza and Politics</w:t>
      </w:r>
      <w:r w:rsidRPr="00167CA2">
        <w:t>. London, United Kingdom: Verso.</w:t>
      </w:r>
    </w:p>
    <w:p w14:paraId="4CCDC9F4" w14:textId="356B1C11" w:rsidR="005D4E4D" w:rsidRPr="00221F0B" w:rsidRDefault="005D4E4D" w:rsidP="005D4E4D">
      <w:pPr>
        <w:pStyle w:val="References"/>
      </w:pPr>
      <w:r w:rsidRPr="00F02BF9">
        <w:rPr>
          <w:b/>
          <w:bCs/>
        </w:rPr>
        <w:lastRenderedPageBreak/>
        <w:t>Bastani, A.</w:t>
      </w:r>
      <w:r w:rsidRPr="00221F0B">
        <w:t xml:space="preserve"> (2019). </w:t>
      </w:r>
      <w:r w:rsidRPr="00221F0B">
        <w:rPr>
          <w:i/>
          <w:iCs/>
        </w:rPr>
        <w:t xml:space="preserve">Fully automated luxury communism: A manifesto. </w:t>
      </w:r>
      <w:r w:rsidRPr="00221F0B">
        <w:t>London, United Kingdom: Verso.</w:t>
      </w:r>
    </w:p>
    <w:p w14:paraId="05DD3B4E" w14:textId="66A12041" w:rsidR="005D4E4D" w:rsidRPr="00221F0B" w:rsidRDefault="005D4E4D" w:rsidP="005D4E4D">
      <w:pPr>
        <w:pStyle w:val="References"/>
      </w:pPr>
      <w:r w:rsidRPr="00F02BF9">
        <w:rPr>
          <w:b/>
          <w:bCs/>
        </w:rPr>
        <w:t>Bear, L.</w:t>
      </w:r>
      <w:r w:rsidRPr="00221F0B">
        <w:t xml:space="preserve"> (2020). Speculation: A political economy of technologies of imagination. </w:t>
      </w:r>
      <w:r w:rsidRPr="00221F0B">
        <w:rPr>
          <w:i/>
          <w:iCs/>
        </w:rPr>
        <w:t xml:space="preserve">Economy and Society, </w:t>
      </w:r>
      <w:r w:rsidRPr="00221F0B">
        <w:t>49(1), 1-15. https://doi.org/10.1080/03085147.2020.1715604</w:t>
      </w:r>
    </w:p>
    <w:p w14:paraId="2BBB3DAE" w14:textId="40DB87E9" w:rsidR="00DF251D" w:rsidRPr="00DF251D" w:rsidRDefault="00DF251D" w:rsidP="00DF251D">
      <w:pPr>
        <w:pStyle w:val="References"/>
      </w:pPr>
      <w:r w:rsidRPr="00DF251D">
        <w:rPr>
          <w:b/>
          <w:bCs/>
        </w:rPr>
        <w:t>Benanav, A.</w:t>
      </w:r>
      <w:r w:rsidRPr="00DF251D">
        <w:t xml:space="preserve"> (2020). </w:t>
      </w:r>
      <w:r w:rsidRPr="00DF251D">
        <w:rPr>
          <w:i/>
          <w:iCs/>
        </w:rPr>
        <w:t>Automation and the future of work</w:t>
      </w:r>
      <w:r w:rsidRPr="00DF251D">
        <w:t>. London, United Kingdom: Verso.</w:t>
      </w:r>
    </w:p>
    <w:p w14:paraId="6E2A544E" w14:textId="671057D9" w:rsidR="00C716B4" w:rsidRPr="00C716B4" w:rsidRDefault="00C716B4" w:rsidP="00C716B4">
      <w:pPr>
        <w:pStyle w:val="References"/>
      </w:pPr>
      <w:r w:rsidRPr="00C716B4">
        <w:rPr>
          <w:b/>
          <w:bCs/>
        </w:rPr>
        <w:t>Castells, M. &amp; de Ipola, E.</w:t>
      </w:r>
      <w:r w:rsidRPr="00C716B4">
        <w:t xml:space="preserve"> (1976). Epistemological practice and the social sciences. </w:t>
      </w:r>
      <w:r w:rsidRPr="006768F9">
        <w:rPr>
          <w:i/>
          <w:iCs/>
        </w:rPr>
        <w:t>Economy and Society</w:t>
      </w:r>
      <w:r w:rsidRPr="00C716B4">
        <w:t>, 5(2), 111-144.</w:t>
      </w:r>
      <w:r w:rsidR="00D40411">
        <w:t xml:space="preserve"> </w:t>
      </w:r>
      <w:hyperlink r:id="rId8" w:history="1">
        <w:r w:rsidR="00D40411" w:rsidRPr="00D40411">
          <w:t>https://doi.org/10.1080/03085147600000005</w:t>
        </w:r>
      </w:hyperlink>
    </w:p>
    <w:p w14:paraId="299D1A7A" w14:textId="37A27A82" w:rsidR="005D4E4D" w:rsidRPr="00221F0B" w:rsidRDefault="005D4E4D" w:rsidP="005D4E4D">
      <w:pPr>
        <w:pStyle w:val="References"/>
      </w:pPr>
      <w:r w:rsidRPr="00F02BF9">
        <w:rPr>
          <w:b/>
          <w:bCs/>
        </w:rPr>
        <w:t>Cederström, C. &amp; Fleming, P.</w:t>
      </w:r>
      <w:r w:rsidRPr="00221F0B">
        <w:t xml:space="preserve"> (2012). </w:t>
      </w:r>
      <w:r w:rsidRPr="00221F0B">
        <w:rPr>
          <w:i/>
          <w:iCs/>
        </w:rPr>
        <w:t xml:space="preserve">Dead man working. </w:t>
      </w:r>
      <w:r w:rsidRPr="00221F0B">
        <w:t>Harts, United Kingdom: Zero Books.</w:t>
      </w:r>
    </w:p>
    <w:p w14:paraId="313B66E9" w14:textId="29669D74" w:rsidR="00D40411" w:rsidRPr="00D40411" w:rsidRDefault="00D40411" w:rsidP="005D4E4D">
      <w:pPr>
        <w:pStyle w:val="References"/>
      </w:pPr>
      <w:r>
        <w:rPr>
          <w:b/>
          <w:bCs/>
        </w:rPr>
        <w:t xml:space="preserve">Collier, A. </w:t>
      </w:r>
      <w:r>
        <w:t xml:space="preserve">(1988). Retrieving structural Marxism. </w:t>
      </w:r>
      <w:r>
        <w:rPr>
          <w:i/>
          <w:iCs/>
        </w:rPr>
        <w:t xml:space="preserve">Economy and Society, </w:t>
      </w:r>
      <w:r>
        <w:t xml:space="preserve">17(4), 543-552. </w:t>
      </w:r>
      <w:r w:rsidRPr="00D40411">
        <w:t>https://doi.org/10.1080/03085148800000024</w:t>
      </w:r>
    </w:p>
    <w:p w14:paraId="01D8B01F" w14:textId="7CD41BFF" w:rsidR="004621A1" w:rsidRPr="004621A1" w:rsidRDefault="004621A1" w:rsidP="005D4E4D">
      <w:pPr>
        <w:pStyle w:val="References"/>
      </w:pPr>
      <w:r>
        <w:rPr>
          <w:b/>
          <w:bCs/>
        </w:rPr>
        <w:t xml:space="preserve">Doogan, K. </w:t>
      </w:r>
      <w:r>
        <w:t xml:space="preserve">(2009). </w:t>
      </w:r>
      <w:r>
        <w:rPr>
          <w:i/>
          <w:iCs/>
        </w:rPr>
        <w:t xml:space="preserve">New capitalism? The transformation of work. </w:t>
      </w:r>
      <w:r>
        <w:t>Cambridge, United Kingdom: Polity Press.</w:t>
      </w:r>
    </w:p>
    <w:p w14:paraId="3C716103" w14:textId="479D8A8A" w:rsidR="00C716B4" w:rsidRPr="00C716B4" w:rsidRDefault="00C716B4" w:rsidP="005D4E4D">
      <w:pPr>
        <w:pStyle w:val="References"/>
      </w:pPr>
      <w:r>
        <w:rPr>
          <w:b/>
          <w:bCs/>
        </w:rPr>
        <w:t xml:space="preserve">Elliot, G. </w:t>
      </w:r>
      <w:r>
        <w:t xml:space="preserve">(1988). Althusser’s solitude. </w:t>
      </w:r>
      <w:r>
        <w:rPr>
          <w:i/>
          <w:iCs/>
        </w:rPr>
        <w:t xml:space="preserve">Economy and Society, </w:t>
      </w:r>
      <w:r>
        <w:t>17(4), 480-498.</w:t>
      </w:r>
      <w:r w:rsidR="00042D07">
        <w:t xml:space="preserve"> </w:t>
      </w:r>
      <w:r w:rsidR="00042D07" w:rsidRPr="00042D07">
        <w:t>https://doi.org/10.1080/03085148800000020</w:t>
      </w:r>
    </w:p>
    <w:p w14:paraId="5D9D54DA" w14:textId="7D092166" w:rsidR="000D4FAD" w:rsidRPr="000D4FAD" w:rsidRDefault="000D4FAD" w:rsidP="000D4FAD">
      <w:pPr>
        <w:pStyle w:val="References"/>
      </w:pPr>
      <w:r w:rsidRPr="000D4FAD">
        <w:rPr>
          <w:b/>
          <w:bCs/>
        </w:rPr>
        <w:t>Feenberg, A.</w:t>
      </w:r>
      <w:r w:rsidRPr="000D4FAD">
        <w:t xml:space="preserve"> (2014). </w:t>
      </w:r>
      <w:r w:rsidRPr="000D4FAD">
        <w:rPr>
          <w:i/>
          <w:iCs/>
        </w:rPr>
        <w:t>The philosophy of praxis: Marx, Luk</w:t>
      </w:r>
      <w:r>
        <w:rPr>
          <w:i/>
          <w:iCs/>
        </w:rPr>
        <w:t>á</w:t>
      </w:r>
      <w:r w:rsidRPr="000D4FAD">
        <w:rPr>
          <w:i/>
          <w:iCs/>
        </w:rPr>
        <w:t>cs and the Frankfurt school</w:t>
      </w:r>
      <w:r w:rsidRPr="000D4FAD">
        <w:t>. London, United Kingdom: Verso.</w:t>
      </w:r>
    </w:p>
    <w:p w14:paraId="5AE65C29" w14:textId="4DC6C5C1" w:rsidR="005D4E4D" w:rsidRPr="00221F0B" w:rsidRDefault="005D4E4D" w:rsidP="005D4E4D">
      <w:pPr>
        <w:pStyle w:val="References"/>
      </w:pPr>
      <w:r w:rsidRPr="00F02BF9">
        <w:rPr>
          <w:b/>
          <w:bCs/>
        </w:rPr>
        <w:t>Fleming, P.</w:t>
      </w:r>
      <w:r w:rsidRPr="00221F0B">
        <w:t xml:space="preserve"> (2015). </w:t>
      </w:r>
      <w:r w:rsidRPr="00221F0B">
        <w:rPr>
          <w:i/>
          <w:iCs/>
        </w:rPr>
        <w:t xml:space="preserve">The mythology of work: how capitalism persists despite itself. </w:t>
      </w:r>
      <w:r w:rsidRPr="00221F0B">
        <w:t>London, United Kingdom: Pluto Press.</w:t>
      </w:r>
    </w:p>
    <w:p w14:paraId="5867F624" w14:textId="0484556A" w:rsidR="005D4E4D" w:rsidRPr="00221F0B" w:rsidRDefault="005D4E4D" w:rsidP="005D4E4D">
      <w:pPr>
        <w:pStyle w:val="References"/>
      </w:pPr>
      <w:r w:rsidRPr="00F02BF9">
        <w:rPr>
          <w:b/>
          <w:bCs/>
        </w:rPr>
        <w:t>Fleming, P.</w:t>
      </w:r>
      <w:r w:rsidRPr="00221F0B">
        <w:t xml:space="preserve"> (2017). </w:t>
      </w:r>
      <w:r w:rsidRPr="00221F0B">
        <w:rPr>
          <w:i/>
          <w:iCs/>
        </w:rPr>
        <w:t xml:space="preserve">The death of homo economicus. </w:t>
      </w:r>
      <w:r w:rsidRPr="00221F0B">
        <w:t>London, United Kingdom: Pluto Press.</w:t>
      </w:r>
    </w:p>
    <w:p w14:paraId="1666B1F2" w14:textId="5974D495" w:rsidR="005D4E4D" w:rsidRPr="00221F0B" w:rsidRDefault="005D4E4D" w:rsidP="005D4E4D">
      <w:pPr>
        <w:pStyle w:val="References"/>
      </w:pPr>
      <w:r w:rsidRPr="00F02BF9">
        <w:rPr>
          <w:b/>
          <w:bCs/>
        </w:rPr>
        <w:t>Frayne, D.</w:t>
      </w:r>
      <w:r w:rsidRPr="00221F0B">
        <w:t xml:space="preserve"> (2015). </w:t>
      </w:r>
      <w:r w:rsidRPr="00221F0B">
        <w:rPr>
          <w:i/>
          <w:iCs/>
        </w:rPr>
        <w:t xml:space="preserve">The refusal of work: The theory and practice of resistance to work. </w:t>
      </w:r>
      <w:r w:rsidRPr="00221F0B">
        <w:t>London, United Kingdom: Zed Books.</w:t>
      </w:r>
    </w:p>
    <w:p w14:paraId="364248FC" w14:textId="265E22B6" w:rsidR="005D4E4D" w:rsidRDefault="005D4E4D" w:rsidP="005D4E4D">
      <w:pPr>
        <w:pStyle w:val="References"/>
      </w:pPr>
      <w:r w:rsidRPr="00F02BF9">
        <w:rPr>
          <w:b/>
          <w:bCs/>
        </w:rPr>
        <w:t>Frayne, D.</w:t>
      </w:r>
      <w:r w:rsidRPr="00221F0B">
        <w:t xml:space="preserve"> (2019). Introduction: Putting therapy to work. In </w:t>
      </w:r>
      <w:r w:rsidR="00AA03A7" w:rsidRPr="00221F0B">
        <w:t>D. Frayne</w:t>
      </w:r>
      <w:r w:rsidRPr="00221F0B">
        <w:t xml:space="preserve"> (Ed.), </w:t>
      </w:r>
      <w:r w:rsidRPr="00221F0B">
        <w:rPr>
          <w:i/>
          <w:iCs/>
        </w:rPr>
        <w:t xml:space="preserve">The work cure: Critical essays on work and wellness </w:t>
      </w:r>
      <w:r w:rsidRPr="00221F0B">
        <w:t>(pp.1-23). Monmouth, United Kingdom: PCCS Books.</w:t>
      </w:r>
    </w:p>
    <w:p w14:paraId="046663A2" w14:textId="3DFB5A7F" w:rsidR="00C716B4" w:rsidRPr="00C716B4" w:rsidRDefault="00C716B4" w:rsidP="005D4E4D">
      <w:pPr>
        <w:pStyle w:val="References"/>
      </w:pPr>
      <w:r>
        <w:rPr>
          <w:b/>
          <w:bCs/>
        </w:rPr>
        <w:t>Gane, M.</w:t>
      </w:r>
      <w:r>
        <w:t xml:space="preserve"> (1983). On the ISAs episode. </w:t>
      </w:r>
      <w:r>
        <w:rPr>
          <w:i/>
          <w:iCs/>
        </w:rPr>
        <w:t xml:space="preserve">Economy and Society, </w:t>
      </w:r>
      <w:r>
        <w:t>12(4), 431-467.</w:t>
      </w:r>
      <w:r w:rsidR="00042D07">
        <w:t xml:space="preserve"> </w:t>
      </w:r>
      <w:r w:rsidR="00042D07" w:rsidRPr="00042D07">
        <w:t>https://doi.org/10.1080/03085148300000002</w:t>
      </w:r>
    </w:p>
    <w:p w14:paraId="3FC8C69B" w14:textId="5CF09A35" w:rsidR="005D4E4D" w:rsidRPr="00221F0B" w:rsidRDefault="005D4E4D" w:rsidP="005D4E4D">
      <w:pPr>
        <w:pStyle w:val="References"/>
      </w:pPr>
      <w:r w:rsidRPr="00F02BF9">
        <w:rPr>
          <w:b/>
          <w:bCs/>
        </w:rPr>
        <w:t>Garrod, J.Z.</w:t>
      </w:r>
      <w:r w:rsidRPr="00221F0B">
        <w:t xml:space="preserve"> (2019). On the property of blockchains: Comments on an emerging literature. </w:t>
      </w:r>
      <w:r w:rsidRPr="00221F0B">
        <w:rPr>
          <w:i/>
          <w:iCs/>
        </w:rPr>
        <w:t xml:space="preserve">Economy and Society, </w:t>
      </w:r>
      <w:r w:rsidRPr="00221F0B">
        <w:t>48(4), 602-623. https://doi.org/10.1080/03085147.2019.1678316</w:t>
      </w:r>
    </w:p>
    <w:p w14:paraId="60F750B4" w14:textId="185E8594" w:rsidR="00042D07" w:rsidRPr="00042D07" w:rsidRDefault="00042D07" w:rsidP="005D4E4D">
      <w:pPr>
        <w:pStyle w:val="References"/>
      </w:pPr>
      <w:r>
        <w:rPr>
          <w:b/>
          <w:bCs/>
        </w:rPr>
        <w:lastRenderedPageBreak/>
        <w:t xml:space="preserve">Gaukroger, S. </w:t>
      </w:r>
      <w:r>
        <w:t xml:space="preserve">(1986). Romanticism and decommodification: Marx’s conception of socialism. </w:t>
      </w:r>
      <w:r>
        <w:rPr>
          <w:i/>
          <w:iCs/>
        </w:rPr>
        <w:t xml:space="preserve">Economy and Society, </w:t>
      </w:r>
      <w:r>
        <w:t>15(3), 287-333. https://doi.org/</w:t>
      </w:r>
      <w:r w:rsidRPr="00042D07">
        <w:t>10.1080/03085148600000020</w:t>
      </w:r>
    </w:p>
    <w:p w14:paraId="589B98A2" w14:textId="0FF91069" w:rsidR="005D4E4D" w:rsidRPr="00221F0B" w:rsidRDefault="005D4E4D" w:rsidP="005D4E4D">
      <w:pPr>
        <w:pStyle w:val="References"/>
      </w:pPr>
      <w:r w:rsidRPr="00F02BF9">
        <w:rPr>
          <w:b/>
          <w:bCs/>
        </w:rPr>
        <w:t>Gorz, A.</w:t>
      </w:r>
      <w:r w:rsidRPr="00221F0B">
        <w:t xml:space="preserve"> (1983) </w:t>
      </w:r>
      <w:r w:rsidRPr="00221F0B">
        <w:rPr>
          <w:i/>
          <w:iCs/>
        </w:rPr>
        <w:t xml:space="preserve">Farewell to the working class: An essay on post-industrial socialism. </w:t>
      </w:r>
      <w:r w:rsidRPr="00221F0B">
        <w:t>London, United Kingdom: Pluto Press.</w:t>
      </w:r>
    </w:p>
    <w:p w14:paraId="56EB2BC3" w14:textId="0A327E2F" w:rsidR="005D4E4D" w:rsidRPr="00221F0B" w:rsidRDefault="005D4E4D" w:rsidP="005D4E4D">
      <w:pPr>
        <w:pStyle w:val="References"/>
      </w:pPr>
      <w:r w:rsidRPr="00F02BF9">
        <w:rPr>
          <w:b/>
          <w:bCs/>
        </w:rPr>
        <w:t>Gorz, A.</w:t>
      </w:r>
      <w:r w:rsidRPr="00221F0B">
        <w:t xml:space="preserve"> (2012). </w:t>
      </w:r>
      <w:r w:rsidRPr="00221F0B">
        <w:rPr>
          <w:i/>
          <w:iCs/>
        </w:rPr>
        <w:t xml:space="preserve">Capitalism, socialism, ecology. </w:t>
      </w:r>
      <w:r w:rsidRPr="00221F0B">
        <w:t>London, United Kingdom: Verso.</w:t>
      </w:r>
    </w:p>
    <w:p w14:paraId="4B0AA044" w14:textId="1F1A84FF" w:rsidR="00C716B4" w:rsidRPr="00C716B4" w:rsidRDefault="00C716B4" w:rsidP="005D4E4D">
      <w:pPr>
        <w:pStyle w:val="References"/>
      </w:pPr>
      <w:r>
        <w:rPr>
          <w:b/>
          <w:bCs/>
        </w:rPr>
        <w:t xml:space="preserve">Hirst, P.Q. </w:t>
      </w:r>
      <w:r>
        <w:t xml:space="preserve">(1976). Althusser and the theory of ideology. </w:t>
      </w:r>
      <w:r>
        <w:rPr>
          <w:i/>
          <w:iCs/>
        </w:rPr>
        <w:t xml:space="preserve">Economy and Society, </w:t>
      </w:r>
      <w:r>
        <w:t xml:space="preserve">5(4), 385-412. </w:t>
      </w:r>
      <w:r w:rsidR="00042D07" w:rsidRPr="00042D07">
        <w:t>https://doi.org/10.1080/03085147600000009</w:t>
      </w:r>
    </w:p>
    <w:p w14:paraId="64551C4A" w14:textId="52225DDB" w:rsidR="001D38D1" w:rsidRPr="001D38D1" w:rsidRDefault="001D38D1" w:rsidP="001D38D1">
      <w:pPr>
        <w:pStyle w:val="References"/>
      </w:pPr>
      <w:r w:rsidRPr="001D38D1">
        <w:rPr>
          <w:b/>
          <w:bCs/>
        </w:rPr>
        <w:t>Hochschild, A.R.</w:t>
      </w:r>
      <w:r w:rsidRPr="001D38D1">
        <w:t xml:space="preserve"> (1983). </w:t>
      </w:r>
      <w:r w:rsidRPr="001D38D1">
        <w:rPr>
          <w:i/>
          <w:iCs/>
        </w:rPr>
        <w:t>The managed heart: Commercialization of human feeling</w:t>
      </w:r>
      <w:r w:rsidRPr="001D38D1">
        <w:t>. Los Angeles, CA: University of California Press</w:t>
      </w:r>
      <w:r>
        <w:t>.</w:t>
      </w:r>
    </w:p>
    <w:p w14:paraId="79EFD716" w14:textId="3D2C375F" w:rsidR="00C716B4" w:rsidRDefault="00C716B4" w:rsidP="005D4E4D">
      <w:pPr>
        <w:pStyle w:val="References"/>
      </w:pPr>
      <w:r>
        <w:rPr>
          <w:b/>
          <w:bCs/>
        </w:rPr>
        <w:t xml:space="preserve">Levine, A. </w:t>
      </w:r>
      <w:r>
        <w:t xml:space="preserve">(1981). Althusser’s Marxism. </w:t>
      </w:r>
      <w:r>
        <w:rPr>
          <w:i/>
          <w:iCs/>
        </w:rPr>
        <w:t xml:space="preserve">Economy and Society, </w:t>
      </w:r>
      <w:r>
        <w:t>10(3), 243-283.</w:t>
      </w:r>
      <w:r w:rsidR="00042D07">
        <w:t xml:space="preserve"> </w:t>
      </w:r>
      <w:r w:rsidR="00042D07" w:rsidRPr="00042D07">
        <w:t>https://doi.org/10.1080/03085148100000014</w:t>
      </w:r>
    </w:p>
    <w:p w14:paraId="1AEB20D1" w14:textId="07BBD294" w:rsidR="00167CA2" w:rsidRPr="00167CA2" w:rsidRDefault="00167CA2" w:rsidP="005D4E4D">
      <w:pPr>
        <w:pStyle w:val="References"/>
      </w:pPr>
      <w:r>
        <w:rPr>
          <w:b/>
          <w:bCs/>
        </w:rPr>
        <w:t xml:space="preserve">Lewis, J. </w:t>
      </w:r>
      <w:r>
        <w:t xml:space="preserve">(1972). The Althusser case. </w:t>
      </w:r>
      <w:r>
        <w:rPr>
          <w:i/>
          <w:iCs/>
        </w:rPr>
        <w:t xml:space="preserve">Australian Left Review, </w:t>
      </w:r>
      <w:r>
        <w:t xml:space="preserve">37, 16-26. Retrieved from </w:t>
      </w:r>
      <w:r w:rsidRPr="00167CA2">
        <w:rPr>
          <w:color w:val="000000"/>
          <w:shd w:val="clear" w:color="auto" w:fill="FFFFFF"/>
        </w:rPr>
        <w:t>https://ro.uow.edu.au/alr/vol1/iss37/6</w:t>
      </w:r>
    </w:p>
    <w:p w14:paraId="099A2DA0" w14:textId="3FBEEF32" w:rsidR="00246A8B" w:rsidRPr="00246A8B" w:rsidRDefault="00246A8B" w:rsidP="005D4E4D">
      <w:pPr>
        <w:pStyle w:val="References"/>
      </w:pPr>
      <w:r>
        <w:rPr>
          <w:b/>
          <w:bCs/>
        </w:rPr>
        <w:t>Lock, G.</w:t>
      </w:r>
      <w:r>
        <w:t xml:space="preserve"> (1988). Louis Althusser and G.A. Cohen: a confrontation. </w:t>
      </w:r>
      <w:r>
        <w:rPr>
          <w:i/>
          <w:iCs/>
        </w:rPr>
        <w:t xml:space="preserve">Economy and Society, </w:t>
      </w:r>
      <w:r>
        <w:t>17(4), 499-517.</w:t>
      </w:r>
      <w:r w:rsidR="00042D07">
        <w:t xml:space="preserve"> </w:t>
      </w:r>
      <w:r w:rsidR="00042D07" w:rsidRPr="00042D07">
        <w:t>https://doi.org/10.1080/03085148800000021</w:t>
      </w:r>
    </w:p>
    <w:p w14:paraId="1521029F" w14:textId="1D1BF95A" w:rsidR="00167CA2" w:rsidRDefault="00167CA2" w:rsidP="005D4E4D">
      <w:pPr>
        <w:pStyle w:val="References"/>
      </w:pPr>
      <w:r w:rsidRPr="00167CA2">
        <w:rPr>
          <w:b/>
          <w:bCs/>
        </w:rPr>
        <w:t>Lorey, I.</w:t>
      </w:r>
      <w:r w:rsidRPr="00167CA2">
        <w:t xml:space="preserve"> (2015). </w:t>
      </w:r>
      <w:r w:rsidRPr="00167CA2">
        <w:rPr>
          <w:i/>
          <w:iCs/>
        </w:rPr>
        <w:t xml:space="preserve">State of insecurity: </w:t>
      </w:r>
      <w:r>
        <w:rPr>
          <w:i/>
          <w:iCs/>
        </w:rPr>
        <w:t>G</w:t>
      </w:r>
      <w:r w:rsidRPr="00167CA2">
        <w:rPr>
          <w:i/>
          <w:iCs/>
        </w:rPr>
        <w:t xml:space="preserve">overnment of the precarious. </w:t>
      </w:r>
      <w:r w:rsidRPr="00167CA2">
        <w:t>London, United Kingdom: Verso</w:t>
      </w:r>
      <w:r>
        <w:t>.</w:t>
      </w:r>
    </w:p>
    <w:p w14:paraId="5539A386" w14:textId="7D4B19CB" w:rsidR="000D4FAD" w:rsidRPr="000D4FAD" w:rsidRDefault="000D4FAD" w:rsidP="000D4FAD">
      <w:pPr>
        <w:pStyle w:val="References"/>
      </w:pPr>
      <w:r w:rsidRPr="000D4FAD">
        <w:rPr>
          <w:b/>
          <w:bCs/>
        </w:rPr>
        <w:t>Macherey, P.</w:t>
      </w:r>
      <w:r>
        <w:t xml:space="preserve"> (1995). </w:t>
      </w:r>
      <w:r>
        <w:rPr>
          <w:i/>
          <w:iCs/>
        </w:rPr>
        <w:t xml:space="preserve">The object of literature. </w:t>
      </w:r>
      <w:r>
        <w:t>Cambridge, United Kingdom: Cambridge University Press.</w:t>
      </w:r>
    </w:p>
    <w:p w14:paraId="2DD23565" w14:textId="02118170" w:rsidR="005D4E4D" w:rsidRDefault="005D4E4D" w:rsidP="005D4E4D">
      <w:pPr>
        <w:pStyle w:val="References"/>
      </w:pPr>
      <w:r w:rsidRPr="00F02BF9">
        <w:rPr>
          <w:b/>
          <w:bCs/>
        </w:rPr>
        <w:t>Marx, K.</w:t>
      </w:r>
      <w:r w:rsidRPr="00221F0B">
        <w:t xml:space="preserve"> (1981).</w:t>
      </w:r>
      <w:r w:rsidRPr="00221F0B">
        <w:rPr>
          <w:i/>
          <w:iCs/>
        </w:rPr>
        <w:t xml:space="preserve"> Economic and philosophic manuscripts of 1844. </w:t>
      </w:r>
      <w:r w:rsidRPr="00221F0B">
        <w:t>London, United Kingdom: Lawrence and Wishart.</w:t>
      </w:r>
    </w:p>
    <w:p w14:paraId="749F50D8" w14:textId="4E0A7154" w:rsidR="004B5AB4" w:rsidRPr="00857400" w:rsidRDefault="004B5AB4" w:rsidP="005D4E4D">
      <w:pPr>
        <w:pStyle w:val="References"/>
      </w:pPr>
      <w:r>
        <w:rPr>
          <w:b/>
          <w:bCs/>
        </w:rPr>
        <w:t>Marx, K.</w:t>
      </w:r>
      <w:r>
        <w:t xml:space="preserve"> (2013). </w:t>
      </w:r>
      <w:r>
        <w:rPr>
          <w:i/>
          <w:iCs/>
        </w:rPr>
        <w:t xml:space="preserve">Capital: Volume Two. </w:t>
      </w:r>
      <w:r w:rsidR="00857400">
        <w:t>Hertfordshire, United Kingdom: Wordsworth Editions.</w:t>
      </w:r>
    </w:p>
    <w:p w14:paraId="71876882" w14:textId="70A05D9D" w:rsidR="005D4E4D" w:rsidRDefault="005D4E4D" w:rsidP="005D4E4D">
      <w:pPr>
        <w:pStyle w:val="References"/>
      </w:pPr>
      <w:r w:rsidRPr="00F02BF9">
        <w:rPr>
          <w:b/>
          <w:bCs/>
        </w:rPr>
        <w:t>Mason, P.</w:t>
      </w:r>
      <w:r w:rsidRPr="00221F0B">
        <w:t xml:space="preserve"> (2015). </w:t>
      </w:r>
      <w:r w:rsidRPr="001D38D1">
        <w:rPr>
          <w:i/>
          <w:iCs/>
        </w:rPr>
        <w:t>Postcapitalism: a guide to our future</w:t>
      </w:r>
      <w:r w:rsidRPr="00221F0B">
        <w:t>. London, United Kingdom: Allen Lane.</w:t>
      </w:r>
    </w:p>
    <w:p w14:paraId="533455C8" w14:textId="13FB4172" w:rsidR="001D38D1" w:rsidRDefault="001D38D1" w:rsidP="005D4E4D">
      <w:pPr>
        <w:pStyle w:val="References"/>
      </w:pPr>
      <w:r>
        <w:rPr>
          <w:b/>
          <w:bCs/>
        </w:rPr>
        <w:t>Mason, P.</w:t>
      </w:r>
      <w:r>
        <w:t xml:space="preserve"> (2019). </w:t>
      </w:r>
      <w:r>
        <w:rPr>
          <w:i/>
          <w:iCs/>
        </w:rPr>
        <w:t xml:space="preserve">Clear bright future: A radical defence of the human being. </w:t>
      </w:r>
      <w:r>
        <w:t>London, United Kingdom: Allen Lane.</w:t>
      </w:r>
    </w:p>
    <w:p w14:paraId="290A6824" w14:textId="703CBF5C" w:rsidR="00167CA2" w:rsidRPr="00167CA2" w:rsidRDefault="00167CA2" w:rsidP="00167CA2">
      <w:pPr>
        <w:pStyle w:val="References"/>
      </w:pPr>
      <w:r w:rsidRPr="00167CA2">
        <w:rPr>
          <w:b/>
          <w:bCs/>
        </w:rPr>
        <w:t>M</w:t>
      </w:r>
      <w:r>
        <w:rPr>
          <w:b/>
          <w:bCs/>
        </w:rPr>
        <w:t>é</w:t>
      </w:r>
      <w:r w:rsidRPr="00167CA2">
        <w:rPr>
          <w:b/>
          <w:bCs/>
        </w:rPr>
        <w:t>sz</w:t>
      </w:r>
      <w:r>
        <w:rPr>
          <w:b/>
          <w:bCs/>
        </w:rPr>
        <w:t>á</w:t>
      </w:r>
      <w:r w:rsidRPr="00167CA2">
        <w:rPr>
          <w:b/>
          <w:bCs/>
        </w:rPr>
        <w:t>ros, I.</w:t>
      </w:r>
      <w:r w:rsidRPr="00167CA2">
        <w:t xml:space="preserve"> (1970). </w:t>
      </w:r>
      <w:r w:rsidRPr="00167CA2">
        <w:rPr>
          <w:i/>
          <w:iCs/>
        </w:rPr>
        <w:t xml:space="preserve">Marx’s </w:t>
      </w:r>
      <w:r>
        <w:rPr>
          <w:i/>
          <w:iCs/>
        </w:rPr>
        <w:t>t</w:t>
      </w:r>
      <w:r w:rsidRPr="00167CA2">
        <w:rPr>
          <w:i/>
          <w:iCs/>
        </w:rPr>
        <w:t xml:space="preserve">heory of </w:t>
      </w:r>
      <w:r>
        <w:rPr>
          <w:i/>
          <w:iCs/>
        </w:rPr>
        <w:t>a</w:t>
      </w:r>
      <w:r w:rsidRPr="00167CA2">
        <w:rPr>
          <w:i/>
          <w:iCs/>
        </w:rPr>
        <w:t>lienation</w:t>
      </w:r>
      <w:r w:rsidRPr="00167CA2">
        <w:t>. London, United Kingdom: The Merlin Press.</w:t>
      </w:r>
    </w:p>
    <w:p w14:paraId="7C757275" w14:textId="141C85C8" w:rsidR="00042D07" w:rsidRPr="00042D07" w:rsidRDefault="00042D07" w:rsidP="005D4E4D">
      <w:pPr>
        <w:pStyle w:val="References"/>
      </w:pPr>
      <w:r>
        <w:rPr>
          <w:b/>
          <w:bCs/>
        </w:rPr>
        <w:t>Minson, J.</w:t>
      </w:r>
      <w:r>
        <w:t xml:space="preserve"> (1980). Strategies for socialists? Foucault’s conception of power. </w:t>
      </w:r>
      <w:r>
        <w:rPr>
          <w:i/>
          <w:iCs/>
        </w:rPr>
        <w:t xml:space="preserve">Economy and Society, </w:t>
      </w:r>
      <w:r>
        <w:t>9(1), 1-43. https://doi.org/</w:t>
      </w:r>
      <w:r w:rsidRPr="00042D07">
        <w:t>10.1080/03085148008538580</w:t>
      </w:r>
    </w:p>
    <w:p w14:paraId="1D0D5D1D" w14:textId="54955A80" w:rsidR="00167CA2" w:rsidRDefault="00167CA2" w:rsidP="005D4E4D">
      <w:pPr>
        <w:pStyle w:val="References"/>
      </w:pPr>
      <w:r>
        <w:rPr>
          <w:b/>
          <w:bCs/>
        </w:rPr>
        <w:t xml:space="preserve">Moore, P.V. </w:t>
      </w:r>
      <w:r>
        <w:t xml:space="preserve">(2018). </w:t>
      </w:r>
      <w:r>
        <w:rPr>
          <w:i/>
          <w:iCs/>
        </w:rPr>
        <w:t xml:space="preserve">The quantified self in precarity: Work technology and what counts. </w:t>
      </w:r>
      <w:r>
        <w:t>Oxon, United Kingdom: Routledge.</w:t>
      </w:r>
    </w:p>
    <w:p w14:paraId="00BDB40D" w14:textId="634F4603" w:rsidR="004621A1" w:rsidRPr="004621A1" w:rsidRDefault="004621A1" w:rsidP="005D4E4D">
      <w:pPr>
        <w:pStyle w:val="References"/>
      </w:pPr>
      <w:r>
        <w:rPr>
          <w:b/>
          <w:bCs/>
        </w:rPr>
        <w:lastRenderedPageBreak/>
        <w:t>Moore, P.</w:t>
      </w:r>
      <w:r w:rsidRPr="004621A1">
        <w:rPr>
          <w:b/>
          <w:bCs/>
        </w:rPr>
        <w:t>V. &amp; Woodcock, J.</w:t>
      </w:r>
      <w:r>
        <w:t xml:space="preserve"> (2021). AI: Making it, faking it, breaking it. In P.V. Moore &amp; J. Woodcock (Eds.), </w:t>
      </w:r>
      <w:r>
        <w:rPr>
          <w:i/>
          <w:iCs/>
        </w:rPr>
        <w:t xml:space="preserve">Augmented </w:t>
      </w:r>
      <w:r w:rsidR="002113AC">
        <w:rPr>
          <w:i/>
          <w:iCs/>
        </w:rPr>
        <w:t>e</w:t>
      </w:r>
      <w:r>
        <w:rPr>
          <w:i/>
          <w:iCs/>
        </w:rPr>
        <w:t xml:space="preserve">xploitation: Artificial </w:t>
      </w:r>
      <w:r w:rsidR="002113AC">
        <w:rPr>
          <w:i/>
          <w:iCs/>
        </w:rPr>
        <w:t>i</w:t>
      </w:r>
      <w:r>
        <w:rPr>
          <w:i/>
          <w:iCs/>
        </w:rPr>
        <w:t xml:space="preserve">ntelligence, </w:t>
      </w:r>
      <w:r w:rsidR="002113AC">
        <w:rPr>
          <w:i/>
          <w:iCs/>
        </w:rPr>
        <w:t>a</w:t>
      </w:r>
      <w:r>
        <w:rPr>
          <w:i/>
          <w:iCs/>
        </w:rPr>
        <w:t xml:space="preserve">utomation and </w:t>
      </w:r>
      <w:r w:rsidR="002113AC">
        <w:rPr>
          <w:i/>
          <w:iCs/>
        </w:rPr>
        <w:t>w</w:t>
      </w:r>
      <w:r>
        <w:rPr>
          <w:i/>
          <w:iCs/>
        </w:rPr>
        <w:t xml:space="preserve">ork </w:t>
      </w:r>
      <w:r>
        <w:t xml:space="preserve">(pp.1-9). </w:t>
      </w:r>
      <w:r w:rsidR="003B7964">
        <w:t>London, United Kingdom: Pluto Press.</w:t>
      </w:r>
    </w:p>
    <w:p w14:paraId="77900F62" w14:textId="4B733036" w:rsidR="005D4E4D" w:rsidRPr="00221F0B" w:rsidRDefault="005D4E4D" w:rsidP="005D4E4D">
      <w:pPr>
        <w:pStyle w:val="References"/>
      </w:pPr>
      <w:r w:rsidRPr="00F02BF9">
        <w:rPr>
          <w:b/>
          <w:bCs/>
        </w:rPr>
        <w:t>Morgan, J.</w:t>
      </w:r>
      <w:r w:rsidRPr="00221F0B">
        <w:t xml:space="preserve"> (2019). Will we work in twenty-first century capitalism? A critique of the fourth industrial revolution literature. </w:t>
      </w:r>
      <w:r w:rsidRPr="00221F0B">
        <w:rPr>
          <w:i/>
          <w:iCs/>
        </w:rPr>
        <w:t xml:space="preserve">Economy and Society, </w:t>
      </w:r>
      <w:r w:rsidRPr="00221F0B">
        <w:t>48(3), 371-398. https://doi.org/10.1080/03085147.2019.1620027</w:t>
      </w:r>
    </w:p>
    <w:p w14:paraId="402F6D4B" w14:textId="39464AA1" w:rsidR="002A1B18" w:rsidRPr="002A1B18" w:rsidRDefault="002A1B18" w:rsidP="005D4E4D">
      <w:pPr>
        <w:pStyle w:val="References"/>
      </w:pPr>
      <w:r>
        <w:rPr>
          <w:b/>
          <w:bCs/>
        </w:rPr>
        <w:t xml:space="preserve">Mueller, G. </w:t>
      </w:r>
      <w:r>
        <w:t xml:space="preserve">(2021). </w:t>
      </w:r>
      <w:r>
        <w:rPr>
          <w:i/>
          <w:iCs/>
        </w:rPr>
        <w:t xml:space="preserve">Breaking things at work: The Luddites were right about why you hate your job. </w:t>
      </w:r>
      <w:r>
        <w:t>London, United Kingdom: Verso.</w:t>
      </w:r>
    </w:p>
    <w:p w14:paraId="7A3563AB" w14:textId="1B525263" w:rsidR="005D4E4D" w:rsidRPr="00221F0B" w:rsidRDefault="005D4E4D" w:rsidP="005D4E4D">
      <w:pPr>
        <w:pStyle w:val="References"/>
      </w:pPr>
      <w:r w:rsidRPr="00F02BF9">
        <w:rPr>
          <w:b/>
          <w:bCs/>
        </w:rPr>
        <w:t>Murray, N.</w:t>
      </w:r>
      <w:r w:rsidRPr="00221F0B">
        <w:t xml:space="preserve"> (2019). No crying in the breakroom. In </w:t>
      </w:r>
      <w:r w:rsidR="00AA03A7" w:rsidRPr="00221F0B">
        <w:t>D. Frayne</w:t>
      </w:r>
      <w:r w:rsidRPr="00221F0B">
        <w:t xml:space="preserve"> (Ed.), </w:t>
      </w:r>
      <w:r w:rsidRPr="00221F0B">
        <w:rPr>
          <w:i/>
          <w:iCs/>
        </w:rPr>
        <w:t xml:space="preserve">The work cure: Critical essays on work and wellness </w:t>
      </w:r>
      <w:r w:rsidRPr="00221F0B">
        <w:t>(pp.45-60). Monmouth, United Kingdom: PCCS Books.</w:t>
      </w:r>
    </w:p>
    <w:p w14:paraId="6EF45C1F" w14:textId="6428D2D8" w:rsidR="005D4E4D" w:rsidRPr="00221F0B" w:rsidRDefault="005D4E4D" w:rsidP="005D4E4D">
      <w:pPr>
        <w:pStyle w:val="References"/>
      </w:pPr>
      <w:r w:rsidRPr="00F02BF9">
        <w:rPr>
          <w:b/>
          <w:bCs/>
        </w:rPr>
        <w:t>Neilson, B. &amp; Rossiter, N.</w:t>
      </w:r>
      <w:r w:rsidRPr="00221F0B">
        <w:t xml:space="preserve"> (2008). Precarity as political concept, or, Fordism as exception. </w:t>
      </w:r>
      <w:r w:rsidRPr="006768F9">
        <w:rPr>
          <w:i/>
          <w:iCs/>
        </w:rPr>
        <w:t>Theory, Culture and Society</w:t>
      </w:r>
      <w:r w:rsidR="006768F9">
        <w:rPr>
          <w:i/>
          <w:iCs/>
        </w:rPr>
        <w:t>,</w:t>
      </w:r>
      <w:r w:rsidRPr="00221F0B">
        <w:t xml:space="preserve"> 25(7-8), 51-72. https://doi.org/10.1177%2F0263276408097796</w:t>
      </w:r>
    </w:p>
    <w:p w14:paraId="7534DEF2" w14:textId="64FE11C4" w:rsidR="00246A8B" w:rsidRPr="00246A8B" w:rsidRDefault="00246A8B" w:rsidP="005D4E4D">
      <w:pPr>
        <w:pStyle w:val="References"/>
      </w:pPr>
      <w:r>
        <w:rPr>
          <w:b/>
          <w:bCs/>
        </w:rPr>
        <w:t xml:space="preserve">Nield, K. &amp; Seed, J. </w:t>
      </w:r>
      <w:r>
        <w:t xml:space="preserve">(1979). Theoretical poverty or the poverty of theory: British Marxist historiography and the Althusserians. </w:t>
      </w:r>
      <w:r>
        <w:rPr>
          <w:i/>
          <w:iCs/>
        </w:rPr>
        <w:t xml:space="preserve">Economy and Society, </w:t>
      </w:r>
      <w:r>
        <w:t>8(4), 383-416. https://doi.org/</w:t>
      </w:r>
      <w:r w:rsidRPr="00246A8B">
        <w:t>10.1080/03085147900000001</w:t>
      </w:r>
    </w:p>
    <w:p w14:paraId="528523BF" w14:textId="2739778F" w:rsidR="005D4E4D" w:rsidRPr="00221F0B" w:rsidRDefault="005D4E4D" w:rsidP="005D4E4D">
      <w:pPr>
        <w:pStyle w:val="References"/>
      </w:pPr>
      <w:r w:rsidRPr="00F02BF9">
        <w:rPr>
          <w:b/>
          <w:bCs/>
        </w:rPr>
        <w:t>Pfannebecker, M. &amp; Smith, J.A.</w:t>
      </w:r>
      <w:r w:rsidRPr="00221F0B">
        <w:t xml:space="preserve"> (2020). </w:t>
      </w:r>
      <w:r w:rsidRPr="00221F0B">
        <w:rPr>
          <w:i/>
          <w:iCs/>
        </w:rPr>
        <w:t xml:space="preserve">Work want work: Labour and desire at the end of capitalism. </w:t>
      </w:r>
      <w:r w:rsidRPr="00221F0B">
        <w:t>London, United Kingdom: Zed.</w:t>
      </w:r>
    </w:p>
    <w:p w14:paraId="52AA1C2F" w14:textId="3B738461" w:rsidR="005D4E4D" w:rsidRPr="00221F0B" w:rsidRDefault="005D4E4D" w:rsidP="005D4E4D">
      <w:pPr>
        <w:pStyle w:val="References"/>
      </w:pPr>
      <w:r w:rsidRPr="00F02BF9">
        <w:rPr>
          <w:b/>
          <w:bCs/>
        </w:rPr>
        <w:t>Pitts, F.H.</w:t>
      </w:r>
      <w:r w:rsidRPr="00221F0B">
        <w:t xml:space="preserve"> (2017). Beyond the fragment: </w:t>
      </w:r>
      <w:r>
        <w:t>P</w:t>
      </w:r>
      <w:r w:rsidRPr="00221F0B">
        <w:t xml:space="preserve">ostoperaismo, postcapitalism and Marx’s ‘notes on machines’, 45 years on. </w:t>
      </w:r>
      <w:r w:rsidRPr="00221F0B">
        <w:rPr>
          <w:i/>
          <w:iCs/>
        </w:rPr>
        <w:t xml:space="preserve">Economy and Society, </w:t>
      </w:r>
      <w:r w:rsidRPr="00221F0B">
        <w:t xml:space="preserve">46 (3-4), 324-345. </w:t>
      </w:r>
      <w:r w:rsidR="00246A8B">
        <w:t>https://doi.org/</w:t>
      </w:r>
      <w:r w:rsidRPr="00221F0B">
        <w:t>10.1080/03085147.2017.1397360</w:t>
      </w:r>
    </w:p>
    <w:p w14:paraId="10CB25A7" w14:textId="7F3CFB3A" w:rsidR="00042D07" w:rsidRPr="00042D07" w:rsidRDefault="00042D07" w:rsidP="005D4E4D">
      <w:pPr>
        <w:pStyle w:val="References"/>
      </w:pPr>
      <w:r>
        <w:rPr>
          <w:b/>
          <w:bCs/>
        </w:rPr>
        <w:t xml:space="preserve">Savage, S.P. </w:t>
      </w:r>
      <w:r>
        <w:t xml:space="preserve">(1978). Political power and political subsystems: Parsons’ analysis of politics. </w:t>
      </w:r>
      <w:r>
        <w:rPr>
          <w:i/>
          <w:iCs/>
        </w:rPr>
        <w:t xml:space="preserve">Economy and Society, </w:t>
      </w:r>
      <w:r>
        <w:t>7(2), 157-174. https://doi.org/</w:t>
      </w:r>
      <w:r w:rsidRPr="00042D07">
        <w:t>10.1080/03085147800000010</w:t>
      </w:r>
    </w:p>
    <w:p w14:paraId="2A4159C7" w14:textId="19DE062D" w:rsidR="005D4E4D" w:rsidRPr="00221F0B" w:rsidRDefault="005D4E4D" w:rsidP="005D4E4D">
      <w:pPr>
        <w:pStyle w:val="References"/>
      </w:pPr>
      <w:r w:rsidRPr="00F02BF9">
        <w:rPr>
          <w:b/>
          <w:bCs/>
        </w:rPr>
        <w:t>Srnicek, N. &amp; Williams, A.</w:t>
      </w:r>
      <w:r w:rsidRPr="00221F0B">
        <w:t xml:space="preserve"> (2015). </w:t>
      </w:r>
      <w:r w:rsidRPr="00221F0B">
        <w:rPr>
          <w:i/>
          <w:iCs/>
        </w:rPr>
        <w:t xml:space="preserve">Inventing the future: Postcapitalism and a world without work. </w:t>
      </w:r>
      <w:r w:rsidRPr="00221F0B">
        <w:t>London, United Kingdom: Verso.</w:t>
      </w:r>
    </w:p>
    <w:p w14:paraId="281DF0A6" w14:textId="77777777" w:rsidR="005D4E4D" w:rsidRPr="00221F0B" w:rsidRDefault="005D4E4D" w:rsidP="005D4E4D">
      <w:pPr>
        <w:pStyle w:val="References"/>
      </w:pPr>
      <w:r w:rsidRPr="00F02BF9">
        <w:rPr>
          <w:b/>
          <w:bCs/>
        </w:rPr>
        <w:t>Standing, G.</w:t>
      </w:r>
      <w:r w:rsidRPr="00221F0B">
        <w:t xml:space="preserve"> (2016a). </w:t>
      </w:r>
      <w:r w:rsidRPr="00221F0B">
        <w:rPr>
          <w:i/>
          <w:iCs/>
        </w:rPr>
        <w:t xml:space="preserve">The precariat: The new dangerous class. </w:t>
      </w:r>
      <w:r w:rsidRPr="00221F0B">
        <w:t>London, United Kingdom: Bloomsbury Academic.</w:t>
      </w:r>
    </w:p>
    <w:p w14:paraId="4116E4A8" w14:textId="661DA429" w:rsidR="005D4E4D" w:rsidRDefault="005D4E4D" w:rsidP="005D4E4D">
      <w:pPr>
        <w:pStyle w:val="References"/>
      </w:pPr>
      <w:r w:rsidRPr="00F02BF9">
        <w:rPr>
          <w:b/>
          <w:bCs/>
        </w:rPr>
        <w:t>Standing, G.</w:t>
      </w:r>
      <w:r w:rsidRPr="00221F0B">
        <w:t xml:space="preserve"> (2016b). </w:t>
      </w:r>
      <w:r w:rsidRPr="00221F0B">
        <w:rPr>
          <w:i/>
          <w:iCs/>
        </w:rPr>
        <w:t xml:space="preserve">The corruption of capitalism: Why rentiers thrive and work does not pay. </w:t>
      </w:r>
      <w:r w:rsidRPr="00221F0B">
        <w:t>London, United Kingdom: Biteback.</w:t>
      </w:r>
    </w:p>
    <w:p w14:paraId="1A2FA28C" w14:textId="0ED0D56B" w:rsidR="00167CA2" w:rsidRPr="00167CA2" w:rsidRDefault="00167CA2" w:rsidP="00167CA2">
      <w:pPr>
        <w:pStyle w:val="References"/>
      </w:pPr>
      <w:r w:rsidRPr="00167CA2">
        <w:rPr>
          <w:b/>
          <w:bCs/>
        </w:rPr>
        <w:t>Thompson, E.P.</w:t>
      </w:r>
      <w:r w:rsidRPr="00167CA2">
        <w:t xml:space="preserve"> (1978). </w:t>
      </w:r>
      <w:r w:rsidRPr="00167CA2">
        <w:rPr>
          <w:i/>
          <w:iCs/>
        </w:rPr>
        <w:t>The poverty of theory or an orrery of errors</w:t>
      </w:r>
      <w:r w:rsidRPr="00167CA2">
        <w:t>. Retrieved from https://www.marxists.org/archive/thompson-ep/1978/pot/essay.htm</w:t>
      </w:r>
    </w:p>
    <w:p w14:paraId="0E693E8A" w14:textId="40765EB3" w:rsidR="00607839" w:rsidRDefault="00607839" w:rsidP="00607839">
      <w:pPr>
        <w:pStyle w:val="References"/>
      </w:pPr>
      <w:r w:rsidRPr="00607839">
        <w:rPr>
          <w:b/>
          <w:bCs/>
        </w:rPr>
        <w:lastRenderedPageBreak/>
        <w:t xml:space="preserve">Thompson, E.P. </w:t>
      </w:r>
      <w:r>
        <w:t xml:space="preserve">(1991). </w:t>
      </w:r>
      <w:r>
        <w:rPr>
          <w:i/>
          <w:iCs/>
        </w:rPr>
        <w:t xml:space="preserve">The making of the English working class. </w:t>
      </w:r>
      <w:r>
        <w:t>London, United Kingdom: Penguin.</w:t>
      </w:r>
    </w:p>
    <w:p w14:paraId="181BCEE6" w14:textId="35568E14" w:rsidR="004621A1" w:rsidRDefault="004621A1" w:rsidP="004621A1">
      <w:pPr>
        <w:pStyle w:val="References"/>
      </w:pPr>
      <w:r w:rsidRPr="004621A1">
        <w:rPr>
          <w:b/>
          <w:bCs/>
        </w:rPr>
        <w:t>Thompson, P. &amp; Briken, K.</w:t>
      </w:r>
      <w:r w:rsidRPr="00CF095A">
        <w:t xml:space="preserve"> (2017). Actually existing capitalism: Some digital delusions. In K. Briken, S. Chillas, M. Krzywdzinski &amp; A. Marks (Eds.), </w:t>
      </w:r>
      <w:r w:rsidRPr="00CF095A">
        <w:rPr>
          <w:i/>
          <w:iCs/>
        </w:rPr>
        <w:t xml:space="preserve">The new digital workplace: How new technologies revolutionise work </w:t>
      </w:r>
      <w:r w:rsidRPr="00CF095A">
        <w:t>(pp.241-263). London, United Kingdom: Palgrave.</w:t>
      </w:r>
    </w:p>
    <w:p w14:paraId="3EBDBC39" w14:textId="092F1DBB" w:rsidR="00341EEF" w:rsidRDefault="00341EEF" w:rsidP="00341EEF">
      <w:pPr>
        <w:pStyle w:val="References"/>
      </w:pPr>
      <w:r>
        <w:rPr>
          <w:b/>
          <w:bCs/>
        </w:rPr>
        <w:t>Tronti, M.</w:t>
      </w:r>
      <w:r>
        <w:t xml:space="preserve"> (2020). On Marxism and sociology. In A. Anastasi (Ed). </w:t>
      </w:r>
      <w:r w:rsidRPr="001A01EB">
        <w:rPr>
          <w:i/>
          <w:iCs/>
        </w:rPr>
        <w:t>The weapon of organization: Mario Tronti</w:t>
      </w:r>
      <w:r>
        <w:rPr>
          <w:i/>
          <w:iCs/>
        </w:rPr>
        <w:t>’</w:t>
      </w:r>
      <w:r w:rsidRPr="001A01EB">
        <w:rPr>
          <w:i/>
          <w:iCs/>
        </w:rPr>
        <w:t>s political revolution in Marxism</w:t>
      </w:r>
      <w:r>
        <w:t xml:space="preserve"> (pp.45-50)</w:t>
      </w:r>
      <w:r w:rsidRPr="001A01EB">
        <w:rPr>
          <w:i/>
          <w:iCs/>
        </w:rPr>
        <w:t>.</w:t>
      </w:r>
      <w:r w:rsidRPr="001A01EB">
        <w:t xml:space="preserve"> Brooklyn, NY: Common Notions.</w:t>
      </w:r>
    </w:p>
    <w:p w14:paraId="4BE67D23" w14:textId="00A428FE" w:rsidR="00341EEF" w:rsidRPr="00607839" w:rsidRDefault="00341EEF" w:rsidP="00341EEF">
      <w:pPr>
        <w:pStyle w:val="References"/>
      </w:pPr>
      <w:r w:rsidRPr="00341EEF">
        <w:rPr>
          <w:b/>
          <w:bCs/>
        </w:rPr>
        <w:t>Umney, C.</w:t>
      </w:r>
      <w:r w:rsidRPr="00CF095A">
        <w:t xml:space="preserve"> (2018</w:t>
      </w:r>
      <w:r w:rsidRPr="00341EEF">
        <w:t xml:space="preserve">). </w:t>
      </w:r>
      <w:r w:rsidRPr="00341EEF">
        <w:rPr>
          <w:i/>
          <w:iCs/>
        </w:rPr>
        <w:t>Class matters: Inequality and exploitation in 21st century Britain.</w:t>
      </w:r>
      <w:r w:rsidRPr="00CF095A">
        <w:t xml:space="preserve"> London, United Kingdom: Pluto</w:t>
      </w:r>
      <w:r w:rsidR="003B7964">
        <w:t xml:space="preserve"> Press</w:t>
      </w:r>
      <w:r w:rsidRPr="00CF095A">
        <w:t>.</w:t>
      </w:r>
    </w:p>
    <w:p w14:paraId="5ED0217F" w14:textId="716D6FDC" w:rsidR="00167CA2" w:rsidRPr="00167CA2" w:rsidRDefault="00167CA2" w:rsidP="00167CA2">
      <w:pPr>
        <w:pStyle w:val="References"/>
      </w:pPr>
      <w:r w:rsidRPr="00167CA2">
        <w:rPr>
          <w:b/>
          <w:bCs/>
        </w:rPr>
        <w:t>Williams, R.</w:t>
      </w:r>
      <w:r w:rsidRPr="00167CA2">
        <w:t xml:space="preserve"> (1968). The meanings of work. In R. Fraser (Ed.), </w:t>
      </w:r>
      <w:r w:rsidRPr="00167CA2">
        <w:rPr>
          <w:i/>
          <w:iCs/>
        </w:rPr>
        <w:t>Work: Twenty personal accounts</w:t>
      </w:r>
      <w:r w:rsidRPr="00167CA2">
        <w:t xml:space="preserve"> (pp. 280-298). Middlesex, United Kingdom: Penguin.</w:t>
      </w:r>
    </w:p>
    <w:p w14:paraId="7AB060D5" w14:textId="549289F9" w:rsidR="001D38D1" w:rsidRDefault="001D38D1" w:rsidP="001D38D1">
      <w:pPr>
        <w:pStyle w:val="References"/>
      </w:pPr>
      <w:r>
        <w:rPr>
          <w:b/>
          <w:bCs/>
        </w:rPr>
        <w:t>Woodcock, J.</w:t>
      </w:r>
      <w:r>
        <w:t xml:space="preserve"> (2019). Understanding affective labour: The demand for workers to really care. </w:t>
      </w:r>
      <w:r w:rsidRPr="00221F0B">
        <w:t xml:space="preserve">In D. Frayne (Ed.), </w:t>
      </w:r>
      <w:r w:rsidRPr="00221F0B">
        <w:rPr>
          <w:i/>
          <w:iCs/>
        </w:rPr>
        <w:t xml:space="preserve">The work cure: Critical essays on work and wellness </w:t>
      </w:r>
      <w:r w:rsidRPr="00221F0B">
        <w:t>(pp.</w:t>
      </w:r>
      <w:r>
        <w:t>61</w:t>
      </w:r>
      <w:r w:rsidRPr="00221F0B">
        <w:t>-</w:t>
      </w:r>
      <w:r>
        <w:t>74</w:t>
      </w:r>
      <w:r w:rsidRPr="00221F0B">
        <w:t>). Monmouth, United Kingdom: PCCS Books.</w:t>
      </w:r>
    </w:p>
    <w:p w14:paraId="7F604E3E" w14:textId="5B7FCFA0" w:rsidR="001D38D1" w:rsidRPr="00221F0B" w:rsidRDefault="001D38D1" w:rsidP="005D4E4D">
      <w:pPr>
        <w:pStyle w:val="References"/>
      </w:pPr>
    </w:p>
    <w:p w14:paraId="369B93D8" w14:textId="41F01D6B" w:rsidR="00FE4713" w:rsidRDefault="00FE4713" w:rsidP="005D4E4D">
      <w:pPr>
        <w:pStyle w:val="References"/>
      </w:pPr>
    </w:p>
    <w:sectPr w:rsidR="00FE4713" w:rsidSect="00A85E16">
      <w:headerReference w:type="even" r:id="rId9"/>
      <w:headerReference w:type="default" r:id="rId10"/>
      <w:pgSz w:w="11901" w:h="16840"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C73E" w14:textId="77777777" w:rsidR="00D029AB" w:rsidRDefault="00D029AB" w:rsidP="00AF2C92">
      <w:r>
        <w:separator/>
      </w:r>
    </w:p>
  </w:endnote>
  <w:endnote w:type="continuationSeparator" w:id="0">
    <w:p w14:paraId="7D11616D" w14:textId="77777777" w:rsidR="00D029AB" w:rsidRDefault="00D029AB"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05B7B" w14:textId="77777777" w:rsidR="00D029AB" w:rsidRDefault="00D029AB" w:rsidP="00AF2C92">
      <w:r>
        <w:separator/>
      </w:r>
    </w:p>
  </w:footnote>
  <w:footnote w:type="continuationSeparator" w:id="0">
    <w:p w14:paraId="29717C20" w14:textId="77777777" w:rsidR="00D029AB" w:rsidRDefault="00D029AB"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2DB0" w14:textId="55DB8AAF" w:rsidR="00A85E16" w:rsidRPr="00A85E16" w:rsidRDefault="00A85E16">
    <w:pPr>
      <w:pStyle w:val="Header"/>
      <w:rPr>
        <w:i/>
        <w:iCs/>
      </w:rPr>
    </w:pPr>
    <w:r>
      <w:rPr>
        <w:i/>
        <w:iCs/>
      </w:rPr>
      <w:t>Economy and Society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BDE6" w14:textId="5EF22C95" w:rsidR="00A85E16" w:rsidRPr="00A85E16" w:rsidRDefault="00A85E16" w:rsidP="00A85E16">
    <w:pPr>
      <w:pStyle w:val="Header"/>
      <w:jc w:val="right"/>
      <w:rPr>
        <w:i/>
        <w:iCs/>
      </w:rPr>
    </w:pPr>
    <w:r>
      <w:rPr>
        <w:i/>
        <w:iCs/>
      </w:rPr>
      <w:t>Samuel J. R. Mercer: Humanism and the Sociology of Post-Work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76"/>
    <w:rsid w:val="00001899"/>
    <w:rsid w:val="000049AD"/>
    <w:rsid w:val="0000681B"/>
    <w:rsid w:val="00010E77"/>
    <w:rsid w:val="000133C0"/>
    <w:rsid w:val="00014C4E"/>
    <w:rsid w:val="00017107"/>
    <w:rsid w:val="000202E2"/>
    <w:rsid w:val="00022441"/>
    <w:rsid w:val="0002261E"/>
    <w:rsid w:val="00024839"/>
    <w:rsid w:val="00026871"/>
    <w:rsid w:val="00037A98"/>
    <w:rsid w:val="000427FB"/>
    <w:rsid w:val="00042D07"/>
    <w:rsid w:val="0004455E"/>
    <w:rsid w:val="0004506B"/>
    <w:rsid w:val="00047CB5"/>
    <w:rsid w:val="00051FAA"/>
    <w:rsid w:val="000572A9"/>
    <w:rsid w:val="00061325"/>
    <w:rsid w:val="000659AE"/>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1863"/>
    <w:rsid w:val="000C554F"/>
    <w:rsid w:val="000D0DC5"/>
    <w:rsid w:val="000D15FF"/>
    <w:rsid w:val="000D28DF"/>
    <w:rsid w:val="000D488B"/>
    <w:rsid w:val="000D4F45"/>
    <w:rsid w:val="000D4FAD"/>
    <w:rsid w:val="000D68DF"/>
    <w:rsid w:val="000E138D"/>
    <w:rsid w:val="000E187A"/>
    <w:rsid w:val="000E2D61"/>
    <w:rsid w:val="000E450E"/>
    <w:rsid w:val="000E6259"/>
    <w:rsid w:val="000F4677"/>
    <w:rsid w:val="000F5BE0"/>
    <w:rsid w:val="00100587"/>
    <w:rsid w:val="001020E0"/>
    <w:rsid w:val="0010284E"/>
    <w:rsid w:val="00103122"/>
    <w:rsid w:val="0010336A"/>
    <w:rsid w:val="00103691"/>
    <w:rsid w:val="001050F1"/>
    <w:rsid w:val="00105970"/>
    <w:rsid w:val="00105AEA"/>
    <w:rsid w:val="00106DAF"/>
    <w:rsid w:val="0011495F"/>
    <w:rsid w:val="00114ABE"/>
    <w:rsid w:val="00116023"/>
    <w:rsid w:val="0012472D"/>
    <w:rsid w:val="00134A51"/>
    <w:rsid w:val="00140727"/>
    <w:rsid w:val="00160628"/>
    <w:rsid w:val="00161344"/>
    <w:rsid w:val="00162195"/>
    <w:rsid w:val="0016322A"/>
    <w:rsid w:val="00165A21"/>
    <w:rsid w:val="00167CA2"/>
    <w:rsid w:val="001705CE"/>
    <w:rsid w:val="0017714B"/>
    <w:rsid w:val="001804DF"/>
    <w:rsid w:val="00181BDC"/>
    <w:rsid w:val="00181DB0"/>
    <w:rsid w:val="0018200C"/>
    <w:rsid w:val="001829E3"/>
    <w:rsid w:val="001924C0"/>
    <w:rsid w:val="00194E7C"/>
    <w:rsid w:val="00195BA1"/>
    <w:rsid w:val="0019731E"/>
    <w:rsid w:val="00197799"/>
    <w:rsid w:val="001A01EB"/>
    <w:rsid w:val="001A09FE"/>
    <w:rsid w:val="001A2FCA"/>
    <w:rsid w:val="001A67C9"/>
    <w:rsid w:val="001A69DE"/>
    <w:rsid w:val="001A713C"/>
    <w:rsid w:val="001A7453"/>
    <w:rsid w:val="001B1C7C"/>
    <w:rsid w:val="001B398F"/>
    <w:rsid w:val="001B46C6"/>
    <w:rsid w:val="001B4B48"/>
    <w:rsid w:val="001B4D1F"/>
    <w:rsid w:val="001B7681"/>
    <w:rsid w:val="001B7CAE"/>
    <w:rsid w:val="001C0772"/>
    <w:rsid w:val="001C0D4F"/>
    <w:rsid w:val="001C1BA3"/>
    <w:rsid w:val="001C1DEC"/>
    <w:rsid w:val="001C5736"/>
    <w:rsid w:val="001D38D1"/>
    <w:rsid w:val="001D647F"/>
    <w:rsid w:val="001D6857"/>
    <w:rsid w:val="001E0572"/>
    <w:rsid w:val="001E0A67"/>
    <w:rsid w:val="001E1028"/>
    <w:rsid w:val="001E14E2"/>
    <w:rsid w:val="001E6302"/>
    <w:rsid w:val="001E703A"/>
    <w:rsid w:val="001E7DCB"/>
    <w:rsid w:val="001F3411"/>
    <w:rsid w:val="001F4287"/>
    <w:rsid w:val="001F4DBA"/>
    <w:rsid w:val="0020415E"/>
    <w:rsid w:val="00204FF4"/>
    <w:rsid w:val="0021056E"/>
    <w:rsid w:val="0021075D"/>
    <w:rsid w:val="002113AC"/>
    <w:rsid w:val="0021165A"/>
    <w:rsid w:val="00211BC9"/>
    <w:rsid w:val="0021620C"/>
    <w:rsid w:val="00216E78"/>
    <w:rsid w:val="00217275"/>
    <w:rsid w:val="002211DD"/>
    <w:rsid w:val="00222082"/>
    <w:rsid w:val="00226BB2"/>
    <w:rsid w:val="00236F4B"/>
    <w:rsid w:val="00242B0D"/>
    <w:rsid w:val="002467C6"/>
    <w:rsid w:val="0024692A"/>
    <w:rsid w:val="00246A8B"/>
    <w:rsid w:val="00252BBA"/>
    <w:rsid w:val="00253123"/>
    <w:rsid w:val="00264001"/>
    <w:rsid w:val="00266354"/>
    <w:rsid w:val="00267A18"/>
    <w:rsid w:val="00273462"/>
    <w:rsid w:val="0027395B"/>
    <w:rsid w:val="00274531"/>
    <w:rsid w:val="00275854"/>
    <w:rsid w:val="00283B41"/>
    <w:rsid w:val="00285F28"/>
    <w:rsid w:val="00286398"/>
    <w:rsid w:val="00293030"/>
    <w:rsid w:val="002A1B1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1D02"/>
    <w:rsid w:val="002F4EDB"/>
    <w:rsid w:val="002F6054"/>
    <w:rsid w:val="00310E13"/>
    <w:rsid w:val="00315713"/>
    <w:rsid w:val="0031686C"/>
    <w:rsid w:val="00316FE0"/>
    <w:rsid w:val="003204D2"/>
    <w:rsid w:val="0032605E"/>
    <w:rsid w:val="003275D1"/>
    <w:rsid w:val="00330B2A"/>
    <w:rsid w:val="00331E17"/>
    <w:rsid w:val="00333063"/>
    <w:rsid w:val="003408E3"/>
    <w:rsid w:val="00341EEF"/>
    <w:rsid w:val="00343480"/>
    <w:rsid w:val="00345E89"/>
    <w:rsid w:val="003522A1"/>
    <w:rsid w:val="0035254B"/>
    <w:rsid w:val="00353555"/>
    <w:rsid w:val="003565D4"/>
    <w:rsid w:val="003607FB"/>
    <w:rsid w:val="00360FD5"/>
    <w:rsid w:val="0036340D"/>
    <w:rsid w:val="003634A5"/>
    <w:rsid w:val="00365072"/>
    <w:rsid w:val="00366680"/>
    <w:rsid w:val="00366868"/>
    <w:rsid w:val="00367506"/>
    <w:rsid w:val="00370085"/>
    <w:rsid w:val="00371B94"/>
    <w:rsid w:val="003744A7"/>
    <w:rsid w:val="00376235"/>
    <w:rsid w:val="00381FB6"/>
    <w:rsid w:val="003836D3"/>
    <w:rsid w:val="00383A52"/>
    <w:rsid w:val="00391652"/>
    <w:rsid w:val="0039507F"/>
    <w:rsid w:val="003A1260"/>
    <w:rsid w:val="003A295F"/>
    <w:rsid w:val="003A41DD"/>
    <w:rsid w:val="003A7033"/>
    <w:rsid w:val="003B312E"/>
    <w:rsid w:val="003B47FE"/>
    <w:rsid w:val="003B5673"/>
    <w:rsid w:val="003B6287"/>
    <w:rsid w:val="003B62C9"/>
    <w:rsid w:val="003B7964"/>
    <w:rsid w:val="003C1345"/>
    <w:rsid w:val="003C7176"/>
    <w:rsid w:val="003D0929"/>
    <w:rsid w:val="003D4386"/>
    <w:rsid w:val="003D4729"/>
    <w:rsid w:val="003D7DD6"/>
    <w:rsid w:val="003E5AAF"/>
    <w:rsid w:val="003E600D"/>
    <w:rsid w:val="003E64DF"/>
    <w:rsid w:val="003E6A5D"/>
    <w:rsid w:val="003F193A"/>
    <w:rsid w:val="003F4207"/>
    <w:rsid w:val="003F5C46"/>
    <w:rsid w:val="003F7CBB"/>
    <w:rsid w:val="003F7D34"/>
    <w:rsid w:val="00400383"/>
    <w:rsid w:val="00412C8E"/>
    <w:rsid w:val="0041518D"/>
    <w:rsid w:val="0042221D"/>
    <w:rsid w:val="00424DD3"/>
    <w:rsid w:val="00426827"/>
    <w:rsid w:val="004269C5"/>
    <w:rsid w:val="00435939"/>
    <w:rsid w:val="00435DC5"/>
    <w:rsid w:val="00437CC7"/>
    <w:rsid w:val="00442B9C"/>
    <w:rsid w:val="00445EFA"/>
    <w:rsid w:val="0044738A"/>
    <w:rsid w:val="004473D3"/>
    <w:rsid w:val="00452231"/>
    <w:rsid w:val="00453C53"/>
    <w:rsid w:val="00460B56"/>
    <w:rsid w:val="00460C13"/>
    <w:rsid w:val="004621A1"/>
    <w:rsid w:val="00463228"/>
    <w:rsid w:val="00463782"/>
    <w:rsid w:val="00463A1A"/>
    <w:rsid w:val="00466195"/>
    <w:rsid w:val="004667E0"/>
    <w:rsid w:val="0046760E"/>
    <w:rsid w:val="00470E10"/>
    <w:rsid w:val="00473EDD"/>
    <w:rsid w:val="00477A97"/>
    <w:rsid w:val="00481343"/>
    <w:rsid w:val="0048549E"/>
    <w:rsid w:val="00487362"/>
    <w:rsid w:val="004930C6"/>
    <w:rsid w:val="00493347"/>
    <w:rsid w:val="0049446E"/>
    <w:rsid w:val="00496092"/>
    <w:rsid w:val="004A08DB"/>
    <w:rsid w:val="004A25D0"/>
    <w:rsid w:val="004A37E8"/>
    <w:rsid w:val="004A7549"/>
    <w:rsid w:val="004B09D4"/>
    <w:rsid w:val="004B309D"/>
    <w:rsid w:val="004B330A"/>
    <w:rsid w:val="004B5AB4"/>
    <w:rsid w:val="004B700D"/>
    <w:rsid w:val="004B7C8E"/>
    <w:rsid w:val="004C3D3C"/>
    <w:rsid w:val="004C5635"/>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5D7A"/>
    <w:rsid w:val="0051798B"/>
    <w:rsid w:val="00521D1B"/>
    <w:rsid w:val="00521F5A"/>
    <w:rsid w:val="00525E06"/>
    <w:rsid w:val="00526454"/>
    <w:rsid w:val="00531823"/>
    <w:rsid w:val="00534ECC"/>
    <w:rsid w:val="0053720D"/>
    <w:rsid w:val="00540EF5"/>
    <w:rsid w:val="00541BF3"/>
    <w:rsid w:val="00541CD3"/>
    <w:rsid w:val="005476FA"/>
    <w:rsid w:val="00552CDF"/>
    <w:rsid w:val="0055595E"/>
    <w:rsid w:val="00557988"/>
    <w:rsid w:val="00562C49"/>
    <w:rsid w:val="00562DEF"/>
    <w:rsid w:val="0056321A"/>
    <w:rsid w:val="00563A35"/>
    <w:rsid w:val="00566596"/>
    <w:rsid w:val="005741E9"/>
    <w:rsid w:val="005748CF"/>
    <w:rsid w:val="005832AB"/>
    <w:rsid w:val="00584270"/>
    <w:rsid w:val="00584738"/>
    <w:rsid w:val="00585F74"/>
    <w:rsid w:val="00586B67"/>
    <w:rsid w:val="005874E6"/>
    <w:rsid w:val="005920B0"/>
    <w:rsid w:val="00592B49"/>
    <w:rsid w:val="0059380D"/>
    <w:rsid w:val="00595A8F"/>
    <w:rsid w:val="005977C2"/>
    <w:rsid w:val="00597BF2"/>
    <w:rsid w:val="005A1F54"/>
    <w:rsid w:val="005A3020"/>
    <w:rsid w:val="005B134E"/>
    <w:rsid w:val="005B2039"/>
    <w:rsid w:val="005B344F"/>
    <w:rsid w:val="005B3C51"/>
    <w:rsid w:val="005B3FBA"/>
    <w:rsid w:val="005B4A1D"/>
    <w:rsid w:val="005B674D"/>
    <w:rsid w:val="005C056D"/>
    <w:rsid w:val="005C0CBE"/>
    <w:rsid w:val="005C1FCF"/>
    <w:rsid w:val="005C3F41"/>
    <w:rsid w:val="005D1885"/>
    <w:rsid w:val="005D3135"/>
    <w:rsid w:val="005D4A38"/>
    <w:rsid w:val="005D4E4D"/>
    <w:rsid w:val="005E2EEA"/>
    <w:rsid w:val="005E3708"/>
    <w:rsid w:val="005E3CCD"/>
    <w:rsid w:val="005E3D6B"/>
    <w:rsid w:val="005E5B55"/>
    <w:rsid w:val="005E5E4A"/>
    <w:rsid w:val="005E693D"/>
    <w:rsid w:val="005E7271"/>
    <w:rsid w:val="005E75BF"/>
    <w:rsid w:val="005F57BA"/>
    <w:rsid w:val="005F61E6"/>
    <w:rsid w:val="005F6C45"/>
    <w:rsid w:val="005F749B"/>
    <w:rsid w:val="00605A69"/>
    <w:rsid w:val="006062CF"/>
    <w:rsid w:val="00606C54"/>
    <w:rsid w:val="00607839"/>
    <w:rsid w:val="006116E4"/>
    <w:rsid w:val="00614375"/>
    <w:rsid w:val="00615B0A"/>
    <w:rsid w:val="006168CF"/>
    <w:rsid w:val="0062011B"/>
    <w:rsid w:val="00626DE0"/>
    <w:rsid w:val="00630901"/>
    <w:rsid w:val="00631F8E"/>
    <w:rsid w:val="00634020"/>
    <w:rsid w:val="00634912"/>
    <w:rsid w:val="00636EE9"/>
    <w:rsid w:val="00640950"/>
    <w:rsid w:val="00641AE7"/>
    <w:rsid w:val="00642629"/>
    <w:rsid w:val="00644972"/>
    <w:rsid w:val="0064782B"/>
    <w:rsid w:val="0065293D"/>
    <w:rsid w:val="0065370B"/>
    <w:rsid w:val="00653EFC"/>
    <w:rsid w:val="00654021"/>
    <w:rsid w:val="00661045"/>
    <w:rsid w:val="00661458"/>
    <w:rsid w:val="00666DA8"/>
    <w:rsid w:val="00671057"/>
    <w:rsid w:val="00675AAF"/>
    <w:rsid w:val="006768F9"/>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1DB"/>
    <w:rsid w:val="006D4B2B"/>
    <w:rsid w:val="006D4F3C"/>
    <w:rsid w:val="006D5C66"/>
    <w:rsid w:val="006D7002"/>
    <w:rsid w:val="006E1B3C"/>
    <w:rsid w:val="006E23FB"/>
    <w:rsid w:val="006E325A"/>
    <w:rsid w:val="006E33EC"/>
    <w:rsid w:val="006E3802"/>
    <w:rsid w:val="006E6C02"/>
    <w:rsid w:val="006F0D90"/>
    <w:rsid w:val="006F231A"/>
    <w:rsid w:val="006F542D"/>
    <w:rsid w:val="006F6B55"/>
    <w:rsid w:val="006F788D"/>
    <w:rsid w:val="006F78E1"/>
    <w:rsid w:val="00701072"/>
    <w:rsid w:val="00702054"/>
    <w:rsid w:val="007035A4"/>
    <w:rsid w:val="00711799"/>
    <w:rsid w:val="00712B78"/>
    <w:rsid w:val="0071393B"/>
    <w:rsid w:val="00713EE2"/>
    <w:rsid w:val="0071690F"/>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02E3"/>
    <w:rsid w:val="00781003"/>
    <w:rsid w:val="007911FD"/>
    <w:rsid w:val="00792B7F"/>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361E0"/>
    <w:rsid w:val="0084093E"/>
    <w:rsid w:val="00841CE1"/>
    <w:rsid w:val="008473D8"/>
    <w:rsid w:val="008528DC"/>
    <w:rsid w:val="00852B8C"/>
    <w:rsid w:val="00854981"/>
    <w:rsid w:val="00857400"/>
    <w:rsid w:val="00864B2E"/>
    <w:rsid w:val="00865963"/>
    <w:rsid w:val="00871C1D"/>
    <w:rsid w:val="0087450E"/>
    <w:rsid w:val="00875A82"/>
    <w:rsid w:val="00876CA3"/>
    <w:rsid w:val="008772FE"/>
    <w:rsid w:val="008773EF"/>
    <w:rsid w:val="008775F1"/>
    <w:rsid w:val="008821AE"/>
    <w:rsid w:val="00882C9B"/>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A6A22"/>
    <w:rsid w:val="008B345D"/>
    <w:rsid w:val="008C1FC2"/>
    <w:rsid w:val="008C2980"/>
    <w:rsid w:val="008C4DD6"/>
    <w:rsid w:val="008C5AFB"/>
    <w:rsid w:val="008D07FB"/>
    <w:rsid w:val="008D0C02"/>
    <w:rsid w:val="008D357D"/>
    <w:rsid w:val="008D435A"/>
    <w:rsid w:val="008E070C"/>
    <w:rsid w:val="008E387B"/>
    <w:rsid w:val="008E4DE6"/>
    <w:rsid w:val="008E6087"/>
    <w:rsid w:val="008E758D"/>
    <w:rsid w:val="008F10A7"/>
    <w:rsid w:val="008F3976"/>
    <w:rsid w:val="008F755D"/>
    <w:rsid w:val="008F7A39"/>
    <w:rsid w:val="009021E8"/>
    <w:rsid w:val="00904677"/>
    <w:rsid w:val="00905EE2"/>
    <w:rsid w:val="009109D8"/>
    <w:rsid w:val="00911440"/>
    <w:rsid w:val="00911712"/>
    <w:rsid w:val="00911B27"/>
    <w:rsid w:val="009164D2"/>
    <w:rsid w:val="009170BE"/>
    <w:rsid w:val="00920B55"/>
    <w:rsid w:val="009262C9"/>
    <w:rsid w:val="00930EB9"/>
    <w:rsid w:val="00933DC7"/>
    <w:rsid w:val="009418F4"/>
    <w:rsid w:val="00942BBC"/>
    <w:rsid w:val="00944180"/>
    <w:rsid w:val="00944AA0"/>
    <w:rsid w:val="00947DA2"/>
    <w:rsid w:val="00950B60"/>
    <w:rsid w:val="00951177"/>
    <w:rsid w:val="00964B9A"/>
    <w:rsid w:val="009673E8"/>
    <w:rsid w:val="00974DB8"/>
    <w:rsid w:val="00980661"/>
    <w:rsid w:val="0098093B"/>
    <w:rsid w:val="009876D4"/>
    <w:rsid w:val="009914A5"/>
    <w:rsid w:val="0099548E"/>
    <w:rsid w:val="00996456"/>
    <w:rsid w:val="00996A12"/>
    <w:rsid w:val="00997B0F"/>
    <w:rsid w:val="009A0BFB"/>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0E6A"/>
    <w:rsid w:val="009D5880"/>
    <w:rsid w:val="009E06B5"/>
    <w:rsid w:val="009E1FD4"/>
    <w:rsid w:val="009E3B07"/>
    <w:rsid w:val="009E51D1"/>
    <w:rsid w:val="009E5531"/>
    <w:rsid w:val="009F171E"/>
    <w:rsid w:val="009F3D2F"/>
    <w:rsid w:val="009F6F23"/>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2FAA"/>
    <w:rsid w:val="00A63059"/>
    <w:rsid w:val="00A63AE3"/>
    <w:rsid w:val="00A651A4"/>
    <w:rsid w:val="00A71361"/>
    <w:rsid w:val="00A746E2"/>
    <w:rsid w:val="00A81FF2"/>
    <w:rsid w:val="00A83904"/>
    <w:rsid w:val="00A85E16"/>
    <w:rsid w:val="00A90A79"/>
    <w:rsid w:val="00A96B30"/>
    <w:rsid w:val="00AA03A7"/>
    <w:rsid w:val="00AA03F2"/>
    <w:rsid w:val="00AA442D"/>
    <w:rsid w:val="00AA59B5"/>
    <w:rsid w:val="00AA7777"/>
    <w:rsid w:val="00AA7B84"/>
    <w:rsid w:val="00AC050C"/>
    <w:rsid w:val="00AC0B4C"/>
    <w:rsid w:val="00AC0EA9"/>
    <w:rsid w:val="00AC1164"/>
    <w:rsid w:val="00AC2296"/>
    <w:rsid w:val="00AC2754"/>
    <w:rsid w:val="00AC48B0"/>
    <w:rsid w:val="00AC4ACD"/>
    <w:rsid w:val="00AC5DFB"/>
    <w:rsid w:val="00AC5F14"/>
    <w:rsid w:val="00AD13DC"/>
    <w:rsid w:val="00AD6DE2"/>
    <w:rsid w:val="00AE08E1"/>
    <w:rsid w:val="00AE0A40"/>
    <w:rsid w:val="00AE1ED4"/>
    <w:rsid w:val="00AE21E1"/>
    <w:rsid w:val="00AE2F8D"/>
    <w:rsid w:val="00AE3BAE"/>
    <w:rsid w:val="00AE6A21"/>
    <w:rsid w:val="00AF1C8F"/>
    <w:rsid w:val="00AF2B68"/>
    <w:rsid w:val="00AF2C92"/>
    <w:rsid w:val="00AF38FE"/>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4950"/>
    <w:rsid w:val="00B56DBE"/>
    <w:rsid w:val="00B607E5"/>
    <w:rsid w:val="00B62999"/>
    <w:rsid w:val="00B63BE3"/>
    <w:rsid w:val="00B64885"/>
    <w:rsid w:val="00B64FA3"/>
    <w:rsid w:val="00B66810"/>
    <w:rsid w:val="00B72BE3"/>
    <w:rsid w:val="00B73B80"/>
    <w:rsid w:val="00B73E24"/>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47DF"/>
    <w:rsid w:val="00BB5267"/>
    <w:rsid w:val="00BB52B8"/>
    <w:rsid w:val="00BB59D8"/>
    <w:rsid w:val="00BB7E69"/>
    <w:rsid w:val="00BC0E51"/>
    <w:rsid w:val="00BC3C1F"/>
    <w:rsid w:val="00BC7CE7"/>
    <w:rsid w:val="00BD295E"/>
    <w:rsid w:val="00BD4664"/>
    <w:rsid w:val="00BE1193"/>
    <w:rsid w:val="00BF0441"/>
    <w:rsid w:val="00BF4849"/>
    <w:rsid w:val="00BF4EA7"/>
    <w:rsid w:val="00BF6525"/>
    <w:rsid w:val="00C00D93"/>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16B4"/>
    <w:rsid w:val="00C7292E"/>
    <w:rsid w:val="00C746ED"/>
    <w:rsid w:val="00C74E88"/>
    <w:rsid w:val="00C768B5"/>
    <w:rsid w:val="00C80924"/>
    <w:rsid w:val="00C8286B"/>
    <w:rsid w:val="00C87434"/>
    <w:rsid w:val="00C947F8"/>
    <w:rsid w:val="00C9515F"/>
    <w:rsid w:val="00C963C5"/>
    <w:rsid w:val="00CA030C"/>
    <w:rsid w:val="00CA1F41"/>
    <w:rsid w:val="00CA32EE"/>
    <w:rsid w:val="00CA5771"/>
    <w:rsid w:val="00CA6A1A"/>
    <w:rsid w:val="00CB2444"/>
    <w:rsid w:val="00CC1E75"/>
    <w:rsid w:val="00CC2E0E"/>
    <w:rsid w:val="00CC361C"/>
    <w:rsid w:val="00CC474B"/>
    <w:rsid w:val="00CC658C"/>
    <w:rsid w:val="00CC67BF"/>
    <w:rsid w:val="00CD0843"/>
    <w:rsid w:val="00CD0D8F"/>
    <w:rsid w:val="00CD17B3"/>
    <w:rsid w:val="00CD4E31"/>
    <w:rsid w:val="00CD5A78"/>
    <w:rsid w:val="00CD672B"/>
    <w:rsid w:val="00CD7345"/>
    <w:rsid w:val="00CE372E"/>
    <w:rsid w:val="00CE6BC2"/>
    <w:rsid w:val="00CF0A1B"/>
    <w:rsid w:val="00CF19F6"/>
    <w:rsid w:val="00CF2F4F"/>
    <w:rsid w:val="00CF536D"/>
    <w:rsid w:val="00D0056A"/>
    <w:rsid w:val="00D029AB"/>
    <w:rsid w:val="00D02E9D"/>
    <w:rsid w:val="00D10CB8"/>
    <w:rsid w:val="00D12806"/>
    <w:rsid w:val="00D12D44"/>
    <w:rsid w:val="00D15018"/>
    <w:rsid w:val="00D158AC"/>
    <w:rsid w:val="00D1694C"/>
    <w:rsid w:val="00D20F5E"/>
    <w:rsid w:val="00D23B76"/>
    <w:rsid w:val="00D24B4A"/>
    <w:rsid w:val="00D3493F"/>
    <w:rsid w:val="00D379A3"/>
    <w:rsid w:val="00D40411"/>
    <w:rsid w:val="00D45FF3"/>
    <w:rsid w:val="00D512CF"/>
    <w:rsid w:val="00D528B9"/>
    <w:rsid w:val="00D53186"/>
    <w:rsid w:val="00D5487D"/>
    <w:rsid w:val="00D60140"/>
    <w:rsid w:val="00D6024A"/>
    <w:rsid w:val="00D608B5"/>
    <w:rsid w:val="00D64739"/>
    <w:rsid w:val="00D71F99"/>
    <w:rsid w:val="00D72D1F"/>
    <w:rsid w:val="00D73CA4"/>
    <w:rsid w:val="00D73D71"/>
    <w:rsid w:val="00D74396"/>
    <w:rsid w:val="00D80284"/>
    <w:rsid w:val="00D81F71"/>
    <w:rsid w:val="00D8642D"/>
    <w:rsid w:val="00D90A5E"/>
    <w:rsid w:val="00D91A68"/>
    <w:rsid w:val="00D9397C"/>
    <w:rsid w:val="00D95A68"/>
    <w:rsid w:val="00DA17C7"/>
    <w:rsid w:val="00DA6A9A"/>
    <w:rsid w:val="00DB1EFD"/>
    <w:rsid w:val="00DB3EAF"/>
    <w:rsid w:val="00DB46C6"/>
    <w:rsid w:val="00DC0601"/>
    <w:rsid w:val="00DC3203"/>
    <w:rsid w:val="00DC3C99"/>
    <w:rsid w:val="00DC4BB7"/>
    <w:rsid w:val="00DC52F5"/>
    <w:rsid w:val="00DC5FD0"/>
    <w:rsid w:val="00DD0354"/>
    <w:rsid w:val="00DD27D7"/>
    <w:rsid w:val="00DD458C"/>
    <w:rsid w:val="00DD72E9"/>
    <w:rsid w:val="00DD7605"/>
    <w:rsid w:val="00DE2020"/>
    <w:rsid w:val="00DE3476"/>
    <w:rsid w:val="00DE7BEA"/>
    <w:rsid w:val="00DF12A4"/>
    <w:rsid w:val="00DF251D"/>
    <w:rsid w:val="00DF5B84"/>
    <w:rsid w:val="00DF6D5B"/>
    <w:rsid w:val="00DF771B"/>
    <w:rsid w:val="00DF7EE2"/>
    <w:rsid w:val="00E00427"/>
    <w:rsid w:val="00E01BAA"/>
    <w:rsid w:val="00E0282A"/>
    <w:rsid w:val="00E02F9B"/>
    <w:rsid w:val="00E07E14"/>
    <w:rsid w:val="00E14F94"/>
    <w:rsid w:val="00E17336"/>
    <w:rsid w:val="00E17D15"/>
    <w:rsid w:val="00E22B95"/>
    <w:rsid w:val="00E24811"/>
    <w:rsid w:val="00E30331"/>
    <w:rsid w:val="00E30BB8"/>
    <w:rsid w:val="00E31F9C"/>
    <w:rsid w:val="00E40488"/>
    <w:rsid w:val="00E50367"/>
    <w:rsid w:val="00E51ABA"/>
    <w:rsid w:val="00E524CB"/>
    <w:rsid w:val="00E6052A"/>
    <w:rsid w:val="00E60DE1"/>
    <w:rsid w:val="00E65456"/>
    <w:rsid w:val="00E65A91"/>
    <w:rsid w:val="00E66188"/>
    <w:rsid w:val="00E664FB"/>
    <w:rsid w:val="00E672F0"/>
    <w:rsid w:val="00E70373"/>
    <w:rsid w:val="00E718BE"/>
    <w:rsid w:val="00E72E40"/>
    <w:rsid w:val="00E73665"/>
    <w:rsid w:val="00E73999"/>
    <w:rsid w:val="00E73BDC"/>
    <w:rsid w:val="00E73E9E"/>
    <w:rsid w:val="00E76D38"/>
    <w:rsid w:val="00E81660"/>
    <w:rsid w:val="00E854FE"/>
    <w:rsid w:val="00E906CC"/>
    <w:rsid w:val="00E92D22"/>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5B69"/>
    <w:rsid w:val="00EC6385"/>
    <w:rsid w:val="00ED1DE9"/>
    <w:rsid w:val="00ED23D4"/>
    <w:rsid w:val="00ED5E0B"/>
    <w:rsid w:val="00EE37B6"/>
    <w:rsid w:val="00EE5043"/>
    <w:rsid w:val="00EE5979"/>
    <w:rsid w:val="00EF0F45"/>
    <w:rsid w:val="00EF7463"/>
    <w:rsid w:val="00EF7971"/>
    <w:rsid w:val="00F002EF"/>
    <w:rsid w:val="00F01EE9"/>
    <w:rsid w:val="00F04900"/>
    <w:rsid w:val="00F05332"/>
    <w:rsid w:val="00F065A4"/>
    <w:rsid w:val="00F106C2"/>
    <w:rsid w:val="00F126B9"/>
    <w:rsid w:val="00F12715"/>
    <w:rsid w:val="00F144D5"/>
    <w:rsid w:val="00F146F0"/>
    <w:rsid w:val="00F15039"/>
    <w:rsid w:val="00F20FF3"/>
    <w:rsid w:val="00F2190B"/>
    <w:rsid w:val="00F228B5"/>
    <w:rsid w:val="00F2389C"/>
    <w:rsid w:val="00F25C67"/>
    <w:rsid w:val="00F30A4B"/>
    <w:rsid w:val="00F30DFF"/>
    <w:rsid w:val="00F32B80"/>
    <w:rsid w:val="00F340EB"/>
    <w:rsid w:val="00F35285"/>
    <w:rsid w:val="00F43B9D"/>
    <w:rsid w:val="00F44D5E"/>
    <w:rsid w:val="00F53A35"/>
    <w:rsid w:val="00F55A3D"/>
    <w:rsid w:val="00F5744B"/>
    <w:rsid w:val="00F57F1F"/>
    <w:rsid w:val="00F61209"/>
    <w:rsid w:val="00F61742"/>
    <w:rsid w:val="00F6259E"/>
    <w:rsid w:val="00F65DD4"/>
    <w:rsid w:val="00F672B2"/>
    <w:rsid w:val="00F7323F"/>
    <w:rsid w:val="00F740F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E6BC1"/>
    <w:rsid w:val="00FF1F44"/>
    <w:rsid w:val="00FF225E"/>
    <w:rsid w:val="00FF672C"/>
    <w:rsid w:val="00FF6CE8"/>
    <w:rsid w:val="00FF71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00FFF8"/>
  <w14:defaultImageDpi w14:val="330"/>
  <w15:docId w15:val="{5F226CF8-812D-454C-A1CA-E8D25904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NoSpacing">
    <w:name w:val="No Spacing"/>
    <w:link w:val="NoSpacingChar"/>
    <w:uiPriority w:val="1"/>
    <w:qFormat/>
    <w:rsid w:val="0012472D"/>
    <w:rPr>
      <w:rFonts w:asciiTheme="minorHAnsi" w:eastAsiaTheme="minorHAnsi" w:hAnsiTheme="minorHAnsi" w:cstheme="minorBidi"/>
      <w:sz w:val="21"/>
      <w:szCs w:val="21"/>
      <w:lang w:eastAsia="en-US"/>
    </w:rPr>
  </w:style>
  <w:style w:type="character" w:customStyle="1" w:styleId="NoSpacingChar">
    <w:name w:val="No Spacing Char"/>
    <w:basedOn w:val="DefaultParagraphFont"/>
    <w:link w:val="NoSpacing"/>
    <w:uiPriority w:val="1"/>
    <w:rsid w:val="0012472D"/>
    <w:rPr>
      <w:rFonts w:asciiTheme="minorHAnsi" w:eastAsiaTheme="minorHAnsi" w:hAnsiTheme="minorHAnsi" w:cstheme="minorBidi"/>
      <w:sz w:val="21"/>
      <w:szCs w:val="21"/>
      <w:lang w:eastAsia="en-US"/>
    </w:rPr>
  </w:style>
  <w:style w:type="character" w:styleId="SubtleEmphasis">
    <w:name w:val="Subtle Emphasis"/>
    <w:basedOn w:val="DefaultParagraphFont"/>
    <w:uiPriority w:val="19"/>
    <w:qFormat/>
    <w:rsid w:val="00EE5979"/>
    <w:rPr>
      <w:i/>
      <w:iCs/>
      <w:color w:val="595959" w:themeColor="text1" w:themeTint="A6"/>
    </w:rPr>
  </w:style>
  <w:style w:type="paragraph" w:styleId="Quote">
    <w:name w:val="Quote"/>
    <w:basedOn w:val="Normal"/>
    <w:next w:val="Normal"/>
    <w:link w:val="QuoteChar"/>
    <w:uiPriority w:val="29"/>
    <w:qFormat/>
    <w:rsid w:val="00552CDF"/>
    <w:pPr>
      <w:spacing w:before="160" w:after="160" w:line="276" w:lineRule="auto"/>
      <w:ind w:left="720" w:right="720"/>
      <w:jc w:val="center"/>
    </w:pPr>
    <w:rPr>
      <w:rFonts w:asciiTheme="majorHAnsi" w:eastAsiaTheme="majorEastAsia" w:hAnsiTheme="majorHAnsi" w:cstheme="majorBidi"/>
      <w:color w:val="000000" w:themeColor="text1"/>
      <w:lang w:eastAsia="en-US"/>
    </w:rPr>
  </w:style>
  <w:style w:type="character" w:customStyle="1" w:styleId="QuoteChar">
    <w:name w:val="Quote Char"/>
    <w:basedOn w:val="DefaultParagraphFont"/>
    <w:link w:val="Quote"/>
    <w:uiPriority w:val="29"/>
    <w:rsid w:val="00552CDF"/>
    <w:rPr>
      <w:rFonts w:asciiTheme="majorHAnsi" w:eastAsiaTheme="majorEastAsia" w:hAnsiTheme="majorHAnsi" w:cstheme="majorBidi"/>
      <w:color w:val="000000" w:themeColor="text1"/>
      <w:sz w:val="24"/>
      <w:szCs w:val="24"/>
      <w:lang w:eastAsia="en-US"/>
    </w:rPr>
  </w:style>
  <w:style w:type="character" w:styleId="Hyperlink">
    <w:name w:val="Hyperlink"/>
    <w:basedOn w:val="DefaultParagraphFont"/>
    <w:unhideWhenUsed/>
    <w:rsid w:val="00C716B4"/>
    <w:rPr>
      <w:color w:val="0000FF" w:themeColor="hyperlink"/>
      <w:u w:val="single"/>
    </w:rPr>
  </w:style>
  <w:style w:type="character" w:styleId="UnresolvedMention">
    <w:name w:val="Unresolved Mention"/>
    <w:basedOn w:val="DefaultParagraphFont"/>
    <w:uiPriority w:val="99"/>
    <w:semiHidden/>
    <w:unhideWhenUsed/>
    <w:rsid w:val="00C716B4"/>
    <w:rPr>
      <w:color w:val="605E5C"/>
      <w:shd w:val="clear" w:color="auto" w:fill="E1DFDD"/>
    </w:rPr>
  </w:style>
  <w:style w:type="paragraph" w:styleId="NormalWeb">
    <w:name w:val="Normal (Web)"/>
    <w:basedOn w:val="Normal"/>
    <w:uiPriority w:val="99"/>
    <w:semiHidden/>
    <w:unhideWhenUsed/>
    <w:rsid w:val="00607839"/>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1738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30851476000000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rme\Documents\Custom%20Office%20Template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07B86-866C-47F6-BE6E-24327AC0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1345</TotalTime>
  <Pages>35</Pages>
  <Words>10564</Words>
  <Characters>60217</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70640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Samuel Mercer</dc:creator>
  <cp:lastModifiedBy>Samuel Mercer</cp:lastModifiedBy>
  <cp:revision>109</cp:revision>
  <cp:lastPrinted>2011-07-22T14:54:00Z</cp:lastPrinted>
  <dcterms:created xsi:type="dcterms:W3CDTF">2020-04-26T13:26:00Z</dcterms:created>
  <dcterms:modified xsi:type="dcterms:W3CDTF">2021-05-17T12:59:00Z</dcterms:modified>
</cp:coreProperties>
</file>