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1"/>
        <w:tblpPr w:leftFromText="180" w:rightFromText="180" w:vertAnchor="text" w:horzAnchor="margin" w:tblpX="-147" w:tblpY="87"/>
        <w:tblW w:w="9348" w:type="dxa"/>
        <w:tblLayout w:type="fixed"/>
        <w:tblLook w:val="0400" w:firstRow="0" w:lastRow="0" w:firstColumn="0" w:lastColumn="0" w:noHBand="0" w:noVBand="1"/>
      </w:tblPr>
      <w:tblGrid>
        <w:gridCol w:w="1701"/>
        <w:gridCol w:w="1985"/>
        <w:gridCol w:w="2835"/>
        <w:gridCol w:w="2827"/>
      </w:tblGrid>
      <w:tr w:rsidR="00E02C5B" w:rsidRPr="004A0579" w:rsidTr="00450F09">
        <w:trPr>
          <w:trHeight w:val="308"/>
        </w:trPr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p w:rsidR="00E02C5B" w:rsidRPr="004A0579" w:rsidRDefault="00E02C5B" w:rsidP="00450F09">
            <w:pPr>
              <w:suppressLineNumbers/>
              <w:rPr>
                <w:noProof/>
                <w:sz w:val="21"/>
                <w:szCs w:val="14"/>
              </w:rPr>
            </w:pPr>
            <w:r w:rsidRPr="004A0579">
              <w:rPr>
                <w:rFonts w:eastAsia="Yu Mincho" w:hint="eastAsia"/>
                <w:noProof/>
                <w:sz w:val="21"/>
                <w:szCs w:val="14"/>
              </w:rPr>
              <w:t>T</w:t>
            </w:r>
            <w:r>
              <w:rPr>
                <w:rFonts w:eastAsia="Yu Mincho"/>
                <w:noProof/>
                <w:sz w:val="21"/>
                <w:szCs w:val="14"/>
              </w:rPr>
              <w:t>able 5</w:t>
            </w:r>
            <w:r w:rsidRPr="004A0579">
              <w:rPr>
                <w:rFonts w:eastAsia="Yu Mincho"/>
                <w:noProof/>
                <w:sz w:val="21"/>
                <w:szCs w:val="14"/>
              </w:rPr>
              <w:t xml:space="preserve">. Muscle total[heme] responses during supine and </w:t>
            </w:r>
            <w:r>
              <w:rPr>
                <w:rFonts w:eastAsia="Yu Mincho"/>
                <w:noProof/>
                <w:sz w:val="21"/>
                <w:szCs w:val="14"/>
              </w:rPr>
              <w:t xml:space="preserve">upright </w:t>
            </w:r>
            <w:r w:rsidRPr="004A0579">
              <w:rPr>
                <w:rFonts w:eastAsia="Yu Mincho"/>
                <w:noProof/>
                <w:sz w:val="21"/>
                <w:szCs w:val="14"/>
              </w:rPr>
              <w:t>cycle exercise at the same absolute</w:t>
            </w:r>
            <w:r>
              <w:rPr>
                <w:rFonts w:eastAsia="Yu Mincho"/>
                <w:noProof/>
                <w:sz w:val="21"/>
                <w:szCs w:val="14"/>
              </w:rPr>
              <w:t xml:space="preserve"> and relative </w:t>
            </w:r>
            <w:r w:rsidRPr="004A0579">
              <w:rPr>
                <w:rFonts w:eastAsia="Yu Mincho"/>
                <w:noProof/>
                <w:sz w:val="21"/>
                <w:szCs w:val="14"/>
              </w:rPr>
              <w:t>work rates</w:t>
            </w:r>
            <w:r>
              <w:rPr>
                <w:rFonts w:eastAsia="Yu Mincho"/>
                <w:noProof/>
                <w:sz w:val="21"/>
                <w:szCs w:val="14"/>
              </w:rPr>
              <w:t xml:space="preserve"> for both deep and superficial muscle (n=10)</w:t>
            </w:r>
          </w:p>
        </w:tc>
      </w:tr>
      <w:tr w:rsidR="00E02C5B" w:rsidRPr="004A0579" w:rsidTr="00450F09">
        <w:trPr>
          <w:trHeight w:val="326"/>
        </w:trPr>
        <w:tc>
          <w:tcPr>
            <w:tcW w:w="1701" w:type="dxa"/>
            <w:tcBorders>
              <w:top w:val="single" w:sz="4" w:space="0" w:color="auto"/>
            </w:tcBorders>
          </w:tcPr>
          <w:p w:rsidR="00E02C5B" w:rsidRPr="004A0579" w:rsidRDefault="00E02C5B" w:rsidP="00450F09">
            <w:pPr>
              <w:suppressLineNumbers/>
              <w:rPr>
                <w:rFonts w:eastAsia="Calibri"/>
                <w:sz w:val="21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2C5B" w:rsidRPr="008A7B99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Supine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</w:tcBorders>
          </w:tcPr>
          <w:p w:rsidR="00E02C5B" w:rsidRPr="008A7B99" w:rsidDel="002429EC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Upright</w:t>
            </w:r>
          </w:p>
        </w:tc>
      </w:tr>
      <w:tr w:rsidR="00E02C5B" w:rsidRPr="004A0579" w:rsidTr="00450F09">
        <w:trPr>
          <w:trHeight w:val="326"/>
        </w:trPr>
        <w:tc>
          <w:tcPr>
            <w:tcW w:w="1701" w:type="dxa"/>
            <w:tcBorders>
              <w:top w:val="single" w:sz="4" w:space="0" w:color="auto"/>
            </w:tcBorders>
          </w:tcPr>
          <w:p w:rsidR="00E02C5B" w:rsidRPr="004A0579" w:rsidRDefault="00E02C5B" w:rsidP="00450F09">
            <w:pPr>
              <w:suppressLineNumbers/>
              <w:rPr>
                <w:rFonts w:eastAsia="Calibri"/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Baseline (</w:t>
            </w:r>
            <w:proofErr w:type="spellStart"/>
            <w:r w:rsidRPr="004A0579">
              <w:rPr>
                <w:rFonts w:eastAsia="Calibri"/>
                <w:sz w:val="21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1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sz w:val="21"/>
                <w:szCs w:val="14"/>
              </w:rPr>
              <w:t>Absolute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sz w:val="21"/>
                <w:szCs w:val="14"/>
              </w:rPr>
              <w:t>Relative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VLd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110 </w:t>
            </w:r>
            <w:r w:rsidRPr="004A0579">
              <w:rPr>
                <w:rFonts w:eastAsia="Calibri"/>
                <w:sz w:val="21"/>
                <w:szCs w:val="14"/>
              </w:rPr>
              <w:t>± 53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123 </w:t>
            </w:r>
            <w:r>
              <w:rPr>
                <w:rFonts w:eastAsia="Calibri"/>
                <w:sz w:val="21"/>
                <w:szCs w:val="14"/>
              </w:rPr>
              <w:t>± 63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>114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53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  <w:vertAlign w:val="superscript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66 ± 47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E02C5B" w:rsidRPr="00B91882" w:rsidRDefault="00E02C5B" w:rsidP="00450F09">
            <w:pPr>
              <w:suppressLineNumbers/>
              <w:jc w:val="center"/>
              <w:rPr>
                <w:sz w:val="21"/>
                <w:szCs w:val="14"/>
                <w:vertAlign w:val="superscript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70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rFonts w:eastAsia="Calibri"/>
                <w:sz w:val="21"/>
                <w:szCs w:val="14"/>
              </w:rPr>
              <w:t>44</w:t>
            </w:r>
            <w:r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vertAlign w:val="superscript"/>
              </w:rPr>
            </w:pPr>
            <w:r w:rsidRPr="004A0579">
              <w:rPr>
                <w:rFonts w:eastAsia="Yu Mincho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73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 xml:space="preserve">± </w:t>
            </w:r>
            <w:r>
              <w:rPr>
                <w:rFonts w:eastAsia="Calibri"/>
                <w:sz w:val="21"/>
                <w:szCs w:val="14"/>
              </w:rPr>
              <w:t>48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RFs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  <w:vertAlign w:val="superscript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74</w:t>
            </w:r>
            <w:r w:rsidRPr="004A0579">
              <w:rPr>
                <w:rFonts w:eastAsia="Calibri"/>
                <w:sz w:val="21"/>
                <w:szCs w:val="14"/>
              </w:rPr>
              <w:t xml:space="preserve">± </w:t>
            </w:r>
            <w:r>
              <w:rPr>
                <w:rFonts w:eastAsia="Calibri"/>
                <w:sz w:val="21"/>
                <w:szCs w:val="14"/>
              </w:rPr>
              <w:t>76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E02C5B" w:rsidRPr="00B91882" w:rsidRDefault="00E02C5B" w:rsidP="00450F09">
            <w:pPr>
              <w:suppressLineNumbers/>
              <w:jc w:val="center"/>
              <w:rPr>
                <w:sz w:val="21"/>
                <w:szCs w:val="14"/>
                <w:vertAlign w:val="superscript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78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rFonts w:eastAsia="Calibri"/>
                <w:sz w:val="21"/>
                <w:szCs w:val="14"/>
              </w:rPr>
              <w:t>72</w:t>
            </w:r>
            <w:r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vertAlign w:val="superscript"/>
              </w:rPr>
            </w:pPr>
            <w:r w:rsidRPr="004A0579">
              <w:rPr>
                <w:rFonts w:eastAsia="Yu Mincho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77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73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rPr>
                <w:sz w:val="21"/>
                <w:szCs w:val="14"/>
              </w:rPr>
            </w:pPr>
            <w:r w:rsidRPr="004A0579">
              <w:rPr>
                <w:sz w:val="21"/>
                <w:szCs w:val="14"/>
              </w:rPr>
              <w:t xml:space="preserve">Amplitude at 3-min </w:t>
            </w:r>
            <w:r w:rsidRPr="004A0579">
              <w:rPr>
                <w:rFonts w:eastAsia="Calibri"/>
                <w:sz w:val="21"/>
                <w:szCs w:val="14"/>
              </w:rPr>
              <w:t>(</w:t>
            </w:r>
            <w:proofErr w:type="spellStart"/>
            <w:r w:rsidRPr="004A0579">
              <w:rPr>
                <w:rFonts w:eastAsia="Calibri"/>
                <w:sz w:val="21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1"/>
                <w:szCs w:val="14"/>
              </w:rPr>
              <w:t>)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VLd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20 </w:t>
            </w:r>
            <w:r w:rsidRPr="004A0579">
              <w:rPr>
                <w:rFonts w:eastAsia="Calibri"/>
                <w:sz w:val="21"/>
                <w:szCs w:val="14"/>
              </w:rPr>
              <w:t>± 22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7 </w:t>
            </w:r>
            <w:r>
              <w:rPr>
                <w:rFonts w:eastAsia="Calibri"/>
                <w:sz w:val="21"/>
                <w:szCs w:val="14"/>
              </w:rPr>
              <w:t>± 14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9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Yu Mincho"/>
                <w:sz w:val="21"/>
                <w:szCs w:val="14"/>
              </w:rPr>
              <w:t xml:space="preserve"> 13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7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sz w:val="21"/>
                <w:szCs w:val="14"/>
              </w:rPr>
              <w:t>8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1</w:t>
            </w:r>
            <w:r>
              <w:rPr>
                <w:rFonts w:eastAsia="Calibri"/>
                <w:sz w:val="21"/>
                <w:szCs w:val="14"/>
              </w:rPr>
              <w:t>6</w:t>
            </w:r>
            <w:r w:rsidRPr="004A0579">
              <w:rPr>
                <w:rFonts w:eastAsia="Calibri"/>
                <w:sz w:val="21"/>
                <w:szCs w:val="14"/>
              </w:rPr>
              <w:t xml:space="preserve"> ± 9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 w:hint="eastAsia"/>
                <w:sz w:val="21"/>
                <w:szCs w:val="14"/>
              </w:rPr>
              <w:t>1</w:t>
            </w:r>
            <w:r w:rsidRPr="004A0579">
              <w:rPr>
                <w:rFonts w:eastAsia="Yu Mincho"/>
                <w:sz w:val="21"/>
                <w:szCs w:val="14"/>
              </w:rPr>
              <w:t>5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 w:rsidRPr="004A0579">
              <w:rPr>
                <w:rFonts w:eastAsia="Yu Mincho"/>
                <w:sz w:val="21"/>
                <w:szCs w:val="14"/>
              </w:rPr>
              <w:t xml:space="preserve"> 8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RFs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21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sz w:val="21"/>
                <w:szCs w:val="14"/>
              </w:rPr>
              <w:t>11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8 ± 9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0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8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rPr>
                <w:sz w:val="21"/>
                <w:szCs w:val="14"/>
              </w:rPr>
            </w:pPr>
            <w:r w:rsidRPr="004A0579">
              <w:rPr>
                <w:sz w:val="21"/>
                <w:szCs w:val="14"/>
              </w:rPr>
              <w:t xml:space="preserve">Amplitude at 6-min </w:t>
            </w:r>
            <w:r w:rsidRPr="004A0579">
              <w:rPr>
                <w:rFonts w:eastAsia="Calibri"/>
                <w:sz w:val="21"/>
                <w:szCs w:val="14"/>
              </w:rPr>
              <w:t>(</w:t>
            </w:r>
            <w:proofErr w:type="spellStart"/>
            <w:r w:rsidRPr="004A0579">
              <w:rPr>
                <w:rFonts w:eastAsia="Calibri"/>
                <w:sz w:val="21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1"/>
                <w:szCs w:val="14"/>
              </w:rPr>
              <w:t>)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VLd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 w:hint="eastAsia"/>
                <w:sz w:val="21"/>
                <w:szCs w:val="14"/>
              </w:rPr>
              <w:t>2</w:t>
            </w:r>
            <w:r>
              <w:rPr>
                <w:rFonts w:eastAsia="Yu Mincho"/>
                <w:sz w:val="21"/>
                <w:szCs w:val="14"/>
              </w:rPr>
              <w:t>4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 xml:space="preserve">± </w:t>
            </w:r>
            <w:r>
              <w:rPr>
                <w:rFonts w:eastAsia="Calibri"/>
                <w:sz w:val="21"/>
                <w:szCs w:val="14"/>
              </w:rPr>
              <w:t>11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4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 1</w:t>
            </w:r>
            <w:r>
              <w:rPr>
                <w:rFonts w:eastAsia="Calibri"/>
                <w:sz w:val="21"/>
                <w:szCs w:val="14"/>
              </w:rPr>
              <w:t>0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13 </w:t>
            </w:r>
            <w:r>
              <w:rPr>
                <w:rFonts w:eastAsia="Calibri"/>
                <w:sz w:val="21"/>
                <w:szCs w:val="14"/>
              </w:rPr>
              <w:t>± 15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 w:hint="eastAsia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8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9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 w:hint="eastAsia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5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8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noProof/>
                <w:sz w:val="21"/>
                <w:szCs w:val="14"/>
              </w:rPr>
            </w:pPr>
            <w:r w:rsidRPr="004A0579">
              <w:rPr>
                <w:rFonts w:eastAsia="Yu Mincho" w:hint="eastAsia"/>
                <w:noProof/>
                <w:sz w:val="21"/>
                <w:szCs w:val="14"/>
              </w:rPr>
              <w:t>1</w:t>
            </w:r>
            <w:r>
              <w:rPr>
                <w:rFonts w:eastAsia="Yu Mincho"/>
                <w:noProof/>
                <w:sz w:val="21"/>
                <w:szCs w:val="14"/>
              </w:rPr>
              <w:t>4</w:t>
            </w:r>
            <w:r w:rsidRPr="004A0579">
              <w:rPr>
                <w:rFonts w:eastAsia="Yu Mincho" w:hint="eastAsia"/>
                <w:noProof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 xml:space="preserve">± </w:t>
            </w:r>
            <w:r>
              <w:rPr>
                <w:rFonts w:eastAsia="Calibri"/>
                <w:sz w:val="21"/>
                <w:szCs w:val="14"/>
              </w:rPr>
              <w:t>8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RFs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25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sz w:val="21"/>
                <w:szCs w:val="14"/>
              </w:rPr>
              <w:t>1</w:t>
            </w:r>
            <w:r w:rsidRPr="004A0579">
              <w:rPr>
                <w:sz w:val="21"/>
                <w:szCs w:val="14"/>
              </w:rPr>
              <w:t>0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14 ± 19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 w:hint="eastAsia"/>
                <w:sz w:val="21"/>
                <w:szCs w:val="14"/>
              </w:rPr>
              <w:t>1</w:t>
            </w:r>
            <w:r>
              <w:rPr>
                <w:rFonts w:eastAsia="Yu Mincho"/>
                <w:sz w:val="21"/>
                <w:szCs w:val="14"/>
              </w:rPr>
              <w:t>4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8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E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nd-exercise </w:t>
            </w:r>
            <w:r w:rsidRPr="004A0579">
              <w:rPr>
                <w:rFonts w:eastAsia="Calibri"/>
                <w:sz w:val="21"/>
                <w:szCs w:val="14"/>
              </w:rPr>
              <w:t>(</w:t>
            </w:r>
            <w:proofErr w:type="spellStart"/>
            <w:r w:rsidRPr="004A0579">
              <w:rPr>
                <w:rFonts w:eastAsia="Calibri"/>
                <w:sz w:val="21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1"/>
                <w:szCs w:val="14"/>
              </w:rPr>
              <w:t>)</w:t>
            </w:r>
          </w:p>
        </w:tc>
        <w:tc>
          <w:tcPr>
            <w:tcW w:w="1985" w:type="dxa"/>
          </w:tcPr>
          <w:p w:rsidR="00E02C5B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</w:p>
        </w:tc>
        <w:tc>
          <w:tcPr>
            <w:tcW w:w="2835" w:type="dxa"/>
          </w:tcPr>
          <w:p w:rsidR="00E02C5B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VLd</w:t>
            </w:r>
          </w:p>
        </w:tc>
        <w:tc>
          <w:tcPr>
            <w:tcW w:w="198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13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4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69</w:t>
            </w:r>
          </w:p>
        </w:tc>
        <w:tc>
          <w:tcPr>
            <w:tcW w:w="283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1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37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75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lang w:eastAsia="ja-JP"/>
              </w:rPr>
            </w:pPr>
            <w:r>
              <w:rPr>
                <w:rFonts w:eastAsia="Yu Mincho" w:hint="eastAsia"/>
                <w:sz w:val="21"/>
                <w:szCs w:val="14"/>
                <w:lang w:eastAsia="ja-JP"/>
              </w:rPr>
              <w:t>1</w:t>
            </w:r>
            <w:r>
              <w:rPr>
                <w:rFonts w:eastAsia="Yu Mincho"/>
                <w:sz w:val="21"/>
                <w:szCs w:val="14"/>
                <w:lang w:eastAsia="ja-JP"/>
              </w:rPr>
              <w:t xml:space="preserve">27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66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VLs</w:t>
            </w:r>
          </w:p>
        </w:tc>
        <w:tc>
          <w:tcPr>
            <w:tcW w:w="198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1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83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52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185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51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lang w:eastAsia="ja-JP"/>
              </w:rPr>
            </w:pPr>
            <w:r>
              <w:rPr>
                <w:rFonts w:eastAsia="Yu Mincho" w:hint="eastAsia"/>
                <w:sz w:val="21"/>
                <w:szCs w:val="14"/>
                <w:lang w:eastAsia="ja-JP"/>
              </w:rPr>
              <w:t xml:space="preserve">187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52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RFs</w:t>
            </w:r>
          </w:p>
        </w:tc>
        <w:tc>
          <w:tcPr>
            <w:tcW w:w="198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>199</w:t>
            </w:r>
            <w:r>
              <w:rPr>
                <w:rFonts w:eastAsiaTheme="minorEastAsia"/>
                <w:sz w:val="21"/>
                <w:szCs w:val="14"/>
                <w:lang w:eastAsia="ja-JP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85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Theme="minorEastAsia"/>
                <w:sz w:val="21"/>
                <w:szCs w:val="14"/>
                <w:lang w:eastAsia="ja-JP"/>
              </w:rPr>
            </w:pPr>
            <w:r>
              <w:rPr>
                <w:rFonts w:eastAsiaTheme="minorEastAsia" w:hint="eastAsia"/>
                <w:sz w:val="21"/>
                <w:szCs w:val="14"/>
                <w:lang w:eastAsia="ja-JP"/>
              </w:rPr>
              <w:t xml:space="preserve">192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sz w:val="21"/>
                <w:szCs w:val="14"/>
              </w:rPr>
              <w:t xml:space="preserve"> 78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  <w:tc>
          <w:tcPr>
            <w:tcW w:w="2827" w:type="dxa"/>
          </w:tcPr>
          <w:p w:rsidR="00E02C5B" w:rsidRPr="00E35FC6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lang w:eastAsia="ja-JP"/>
              </w:rPr>
            </w:pPr>
            <w:r>
              <w:rPr>
                <w:rFonts w:eastAsia="Yu Mincho" w:hint="eastAsia"/>
                <w:sz w:val="21"/>
                <w:szCs w:val="14"/>
                <w:lang w:eastAsia="ja-JP"/>
              </w:rPr>
              <w:t>19</w:t>
            </w:r>
            <w:r>
              <w:rPr>
                <w:rFonts w:eastAsia="Yu Mincho"/>
                <w:sz w:val="21"/>
                <w:szCs w:val="14"/>
                <w:lang w:eastAsia="ja-JP"/>
              </w:rPr>
              <w:t xml:space="preserve">1 </w:t>
            </w:r>
            <w:r w:rsidRPr="004A0579">
              <w:rPr>
                <w:rFonts w:eastAsia="Calibri"/>
                <w:sz w:val="21"/>
                <w:szCs w:val="14"/>
              </w:rPr>
              <w:t>±</w:t>
            </w:r>
            <w:r>
              <w:rPr>
                <w:rFonts w:eastAsia="Calibri"/>
                <w:b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80</w:t>
            </w:r>
            <w:r w:rsidRPr="004A0579">
              <w:rPr>
                <w:rFonts w:eastAsia="Calibri"/>
                <w:sz w:val="21"/>
                <w:szCs w:val="14"/>
                <w:vertAlign w:val="superscript"/>
              </w:rPr>
              <w:t>a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rPr>
                <w:sz w:val="21"/>
                <w:szCs w:val="14"/>
              </w:rPr>
            </w:pPr>
            <w:proofErr w:type="spellStart"/>
            <w:r w:rsidRPr="004A0579">
              <w:rPr>
                <w:rFonts w:eastAsia="Calibri"/>
                <w:sz w:val="21"/>
                <w:szCs w:val="14"/>
                <w:lang w:val="en-US"/>
              </w:rPr>
              <w:t>ΔAmplitude</w:t>
            </w:r>
            <w:proofErr w:type="spellEnd"/>
            <w:r w:rsidRPr="004A0579">
              <w:rPr>
                <w:rFonts w:eastAsia="Calibri"/>
                <w:sz w:val="21"/>
                <w:szCs w:val="14"/>
                <w:lang w:val="en-US"/>
              </w:rPr>
              <w:t xml:space="preserve"> (6-3) </w:t>
            </w:r>
            <w:r w:rsidRPr="004A0579">
              <w:rPr>
                <w:rFonts w:eastAsia="Calibri"/>
                <w:sz w:val="21"/>
                <w:szCs w:val="14"/>
              </w:rPr>
              <w:t>(</w:t>
            </w:r>
            <w:proofErr w:type="spellStart"/>
            <w:r w:rsidRPr="004A0579">
              <w:rPr>
                <w:rFonts w:eastAsia="Calibri"/>
                <w:sz w:val="21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1"/>
                <w:szCs w:val="14"/>
              </w:rPr>
              <w:t>)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Calibri"/>
                <w:sz w:val="21"/>
                <w:szCs w:val="14"/>
              </w:rPr>
            </w:pP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VLd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1.15 </w:t>
            </w:r>
            <w:r w:rsidRPr="004A0579">
              <w:rPr>
                <w:rFonts w:eastAsia="Calibri"/>
                <w:sz w:val="21"/>
                <w:szCs w:val="14"/>
              </w:rPr>
              <w:t>± 3.28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2.74 </w:t>
            </w:r>
            <w:r w:rsidRPr="004A0579">
              <w:rPr>
                <w:rFonts w:eastAsia="Calibri"/>
                <w:sz w:val="21"/>
                <w:szCs w:val="14"/>
              </w:rPr>
              <w:t>± 2.55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 xml:space="preserve">4.27 </w:t>
            </w:r>
            <w:r w:rsidRPr="004A0579">
              <w:rPr>
                <w:rFonts w:eastAsia="Calibri"/>
                <w:sz w:val="21"/>
                <w:szCs w:val="14"/>
              </w:rPr>
              <w:t>± 4.22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t>VLs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1.30</w:t>
            </w:r>
            <w:r w:rsidRPr="004A0579">
              <w:rPr>
                <w:rFonts w:eastAsia="Calibri"/>
                <w:sz w:val="21"/>
                <w:szCs w:val="14"/>
              </w:rPr>
              <w:t xml:space="preserve"> ± </w:t>
            </w:r>
            <w:r>
              <w:rPr>
                <w:sz w:val="21"/>
                <w:szCs w:val="14"/>
              </w:rPr>
              <w:t>5.66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>
              <w:rPr>
                <w:rFonts w:eastAsia="Calibri"/>
                <w:sz w:val="21"/>
                <w:szCs w:val="14"/>
              </w:rPr>
              <w:t>3.19 ± 5.44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>3.4</w:t>
            </w:r>
            <w:r>
              <w:rPr>
                <w:rFonts w:eastAsia="Yu Mincho"/>
                <w:sz w:val="21"/>
                <w:szCs w:val="14"/>
              </w:rPr>
              <w:t>6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 5.</w:t>
            </w:r>
            <w:r>
              <w:rPr>
                <w:rFonts w:eastAsia="Calibri"/>
                <w:sz w:val="21"/>
                <w:szCs w:val="14"/>
              </w:rPr>
              <w:t>0</w:t>
            </w:r>
            <w:r w:rsidRPr="004A0579">
              <w:rPr>
                <w:rFonts w:eastAsia="Calibri"/>
                <w:sz w:val="21"/>
                <w:szCs w:val="14"/>
              </w:rPr>
              <w:t>8</w:t>
            </w:r>
          </w:p>
        </w:tc>
      </w:tr>
      <w:tr w:rsidR="00E02C5B" w:rsidRPr="004A0579" w:rsidTr="00450F09">
        <w:trPr>
          <w:trHeight w:val="89"/>
        </w:trPr>
        <w:tc>
          <w:tcPr>
            <w:tcW w:w="1701" w:type="dxa"/>
          </w:tcPr>
          <w:p w:rsidR="00E02C5B" w:rsidRPr="004A0579" w:rsidRDefault="00E02C5B" w:rsidP="00450F09">
            <w:pPr>
              <w:suppressLineNumbers/>
              <w:jc w:val="center"/>
              <w:rPr>
                <w:sz w:val="21"/>
                <w:szCs w:val="14"/>
              </w:rPr>
            </w:pPr>
            <w:r w:rsidRPr="004A0579">
              <w:rPr>
                <w:rFonts w:eastAsia="Calibri"/>
                <w:sz w:val="21"/>
                <w:szCs w:val="14"/>
              </w:rPr>
              <w:lastRenderedPageBreak/>
              <w:t>RFs</w:t>
            </w:r>
          </w:p>
        </w:tc>
        <w:tc>
          <w:tcPr>
            <w:tcW w:w="198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  <w:vertAlign w:val="superscript"/>
              </w:rPr>
            </w:pPr>
            <w:r>
              <w:rPr>
                <w:rFonts w:eastAsia="Yu Mincho"/>
                <w:sz w:val="21"/>
                <w:szCs w:val="14"/>
              </w:rPr>
              <w:t>3.69</w:t>
            </w:r>
            <w:r w:rsidRPr="004A0579">
              <w:rPr>
                <w:rFonts w:eastAsia="Yu Mincho"/>
                <w:sz w:val="21"/>
                <w:szCs w:val="14"/>
              </w:rPr>
              <w:t xml:space="preserve"> </w:t>
            </w:r>
            <w:r>
              <w:rPr>
                <w:rFonts w:eastAsia="Calibri"/>
                <w:sz w:val="21"/>
                <w:szCs w:val="14"/>
              </w:rPr>
              <w:t>± 2.26</w:t>
            </w:r>
          </w:p>
        </w:tc>
        <w:tc>
          <w:tcPr>
            <w:tcW w:w="2835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>
              <w:rPr>
                <w:rFonts w:eastAsia="Yu Mincho"/>
                <w:sz w:val="21"/>
                <w:szCs w:val="14"/>
              </w:rPr>
              <w:t xml:space="preserve">5.71 </w:t>
            </w:r>
            <w:r w:rsidRPr="004A0579">
              <w:rPr>
                <w:rFonts w:eastAsia="Calibri"/>
                <w:sz w:val="21"/>
                <w:szCs w:val="14"/>
              </w:rPr>
              <w:t xml:space="preserve">± </w:t>
            </w:r>
            <w:r>
              <w:rPr>
                <w:rFonts w:eastAsia="Calibri"/>
                <w:sz w:val="21"/>
                <w:szCs w:val="14"/>
              </w:rPr>
              <w:t>2.87</w:t>
            </w:r>
          </w:p>
        </w:tc>
        <w:tc>
          <w:tcPr>
            <w:tcW w:w="2827" w:type="dxa"/>
          </w:tcPr>
          <w:p w:rsidR="00E02C5B" w:rsidRPr="004A0579" w:rsidRDefault="00E02C5B" w:rsidP="00450F09">
            <w:pPr>
              <w:suppressLineNumbers/>
              <w:jc w:val="center"/>
              <w:rPr>
                <w:rFonts w:eastAsia="Yu Mincho"/>
                <w:sz w:val="21"/>
                <w:szCs w:val="14"/>
              </w:rPr>
            </w:pPr>
            <w:r w:rsidRPr="004A0579">
              <w:rPr>
                <w:rFonts w:eastAsia="Yu Mincho"/>
                <w:sz w:val="21"/>
                <w:szCs w:val="14"/>
              </w:rPr>
              <w:t>4.</w:t>
            </w:r>
            <w:r>
              <w:rPr>
                <w:rFonts w:eastAsia="Yu Mincho"/>
                <w:sz w:val="21"/>
                <w:szCs w:val="14"/>
              </w:rPr>
              <w:t>08</w:t>
            </w:r>
            <w:r w:rsidRPr="004A0579">
              <w:rPr>
                <w:rFonts w:eastAsia="Yu Mincho" w:hint="eastAsia"/>
                <w:sz w:val="21"/>
                <w:szCs w:val="14"/>
              </w:rPr>
              <w:t xml:space="preserve"> </w:t>
            </w:r>
            <w:r w:rsidRPr="004A0579">
              <w:rPr>
                <w:rFonts w:eastAsia="Calibri"/>
                <w:sz w:val="21"/>
                <w:szCs w:val="14"/>
              </w:rPr>
              <w:t>± 4.</w:t>
            </w:r>
            <w:r>
              <w:rPr>
                <w:rFonts w:eastAsia="Calibri"/>
                <w:sz w:val="21"/>
                <w:szCs w:val="14"/>
              </w:rPr>
              <w:t>28</w:t>
            </w:r>
          </w:p>
        </w:tc>
      </w:tr>
      <w:tr w:rsidR="00E02C5B" w:rsidRPr="004A0579" w:rsidTr="00450F09">
        <w:trPr>
          <w:trHeight w:val="89"/>
        </w:trPr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tbl>
            <w:tblPr>
              <w:tblStyle w:val="42"/>
              <w:tblpPr w:leftFromText="180" w:rightFromText="180" w:vertAnchor="text" w:horzAnchor="margin" w:tblpX="-147" w:tblpY="87"/>
              <w:tblW w:w="9386" w:type="dxa"/>
              <w:tblLayout w:type="fixed"/>
              <w:tblLook w:val="0400" w:firstRow="0" w:lastRow="0" w:firstColumn="0" w:lastColumn="0" w:noHBand="0" w:noVBand="1"/>
            </w:tblPr>
            <w:tblGrid>
              <w:gridCol w:w="9386"/>
            </w:tblGrid>
            <w:tr w:rsidR="00E02C5B" w:rsidRPr="004A0579" w:rsidTr="00450F09">
              <w:trPr>
                <w:trHeight w:val="81"/>
              </w:trPr>
              <w:tc>
                <w:tcPr>
                  <w:tcW w:w="9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2C5B" w:rsidRPr="004A0579" w:rsidRDefault="00E02C5B" w:rsidP="00450F09">
                  <w:pPr>
                    <w:suppressLineNumbers/>
                    <w:rPr>
                      <w:rFonts w:eastAsia="Calibri"/>
                      <w:sz w:val="21"/>
                      <w:szCs w:val="14"/>
                    </w:rPr>
                  </w:pPr>
                  <w:r w:rsidRPr="004A0579">
                    <w:rPr>
                      <w:rFonts w:eastAsia="Calibri"/>
                      <w:sz w:val="21"/>
                      <w:szCs w:val="14"/>
                    </w:rPr>
                    <w:t>Total[heme], muscle total [heme] concentration; baseline, average value over final 30 s of baseline period;</w:t>
                  </w:r>
                  <w:r w:rsidRPr="004A0579">
                    <w:rPr>
                      <w:sz w:val="21"/>
                      <w:szCs w:val="14"/>
                    </w:rPr>
                    <w:t xml:space="preserve"> amplitude at 3-min, change in total[heme] between baseline and 3-min; amplitude at 6-min, change in total[heme] between baseline and 6-min; </w:t>
                  </w:r>
                  <w:proofErr w:type="spellStart"/>
                  <w:r w:rsidRPr="004A0579">
                    <w:rPr>
                      <w:rFonts w:eastAsia="Calibri"/>
                      <w:sz w:val="21"/>
                      <w:szCs w:val="14"/>
                      <w:lang w:val="en-US"/>
                    </w:rPr>
                    <w:t>ΔAmplitude</w:t>
                  </w:r>
                  <w:proofErr w:type="spellEnd"/>
                  <w:r w:rsidRPr="004A0579">
                    <w:rPr>
                      <w:rFonts w:eastAsia="Calibri"/>
                      <w:sz w:val="21"/>
                      <w:szCs w:val="14"/>
                      <w:lang w:val="en-US"/>
                    </w:rPr>
                    <w:t xml:space="preserve"> (6-3), change in total[heme] between 3- and 6-min.</w:t>
                  </w:r>
                  <w:r w:rsidRPr="004A0579">
                    <w:rPr>
                      <w:rFonts w:eastAsia="Calibri"/>
                      <w:sz w:val="21"/>
                      <w:szCs w:val="14"/>
                    </w:rPr>
                    <w:t xml:space="preserve"> 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* different from </w:t>
                  </w:r>
                  <w:r>
                    <w:rPr>
                      <w:rFonts w:eastAsia="Calibri"/>
                      <w:sz w:val="20"/>
                      <w:szCs w:val="14"/>
                    </w:rPr>
                    <w:t>upright absolute work rate in same muscle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>,</w:t>
                  </w:r>
                  <w:r>
                    <w:rPr>
                      <w:rFonts w:eastAsia="Calibri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14"/>
                    </w:rPr>
                    <w:t>†</w:t>
                  </w:r>
                  <w:r>
                    <w:rPr>
                      <w:rFonts w:eastAsia="Calibri"/>
                      <w:sz w:val="20"/>
                      <w:szCs w:val="14"/>
                    </w:rPr>
                    <w:t xml:space="preserve">different from upright relative work rate in same muscle, </w:t>
                  </w:r>
                  <w:proofErr w:type="gramStart"/>
                  <w:r w:rsidRPr="004A0579">
                    <w:rPr>
                      <w:rFonts w:eastAsia="Calibri"/>
                      <w:sz w:val="21"/>
                      <w:szCs w:val="14"/>
                      <w:vertAlign w:val="superscript"/>
                    </w:rPr>
                    <w:t>a</w:t>
                  </w:r>
                  <w:proofErr w:type="gramEnd"/>
                  <w:r w:rsidRPr="004A0579">
                    <w:rPr>
                      <w:rFonts w:eastAsia="Calibri"/>
                      <w:sz w:val="21"/>
                      <w:szCs w:val="14"/>
                      <w:vertAlign w:val="superscript"/>
                    </w:rPr>
                    <w:t xml:space="preserve"> </w:t>
                  </w:r>
                  <w:r w:rsidRPr="004A0579">
                    <w:rPr>
                      <w:rFonts w:eastAsia="Calibri"/>
                      <w:sz w:val="21"/>
                      <w:szCs w:val="14"/>
                    </w:rPr>
                    <w:t xml:space="preserve">indicates </w:t>
                  </w:r>
                  <w:r>
                    <w:rPr>
                      <w:rFonts w:eastAsia="Calibri"/>
                      <w:sz w:val="21"/>
                      <w:szCs w:val="14"/>
                    </w:rPr>
                    <w:t>different from</w:t>
                  </w:r>
                  <w:r w:rsidRPr="004A0579">
                    <w:rPr>
                      <w:rFonts w:eastAsia="Calibri"/>
                      <w:sz w:val="21"/>
                      <w:szCs w:val="14"/>
                    </w:rPr>
                    <w:t xml:space="preserve"> VLd (</w:t>
                  </w:r>
                  <w:r w:rsidRPr="004A0579">
                    <w:rPr>
                      <w:rFonts w:eastAsia="Calibri"/>
                      <w:i/>
                      <w:sz w:val="21"/>
                      <w:szCs w:val="14"/>
                    </w:rPr>
                    <w:t>P</w:t>
                  </w:r>
                  <w:r w:rsidRPr="004A0579">
                    <w:rPr>
                      <w:rFonts w:eastAsia="Calibri"/>
                      <w:sz w:val="21"/>
                      <w:szCs w:val="14"/>
                    </w:rPr>
                    <w:t xml:space="preserve"> &lt; 0.05). </w:t>
                  </w:r>
                </w:p>
              </w:tc>
            </w:tr>
          </w:tbl>
          <w:p w:rsidR="00E02C5B" w:rsidRPr="004A0579" w:rsidRDefault="00E02C5B" w:rsidP="00450F09">
            <w:pPr>
              <w:widowControl w:val="0"/>
              <w:suppressLineNumbers/>
              <w:jc w:val="both"/>
              <w:rPr>
                <w:rFonts w:eastAsia="Calibri"/>
                <w:sz w:val="21"/>
                <w:szCs w:val="14"/>
                <w:lang w:eastAsia="en-US"/>
              </w:rPr>
            </w:pPr>
          </w:p>
        </w:tc>
      </w:tr>
    </w:tbl>
    <w:p w:rsidR="00B45BDB" w:rsidRPr="00E02C5B" w:rsidRDefault="00B45BDB">
      <w:bookmarkStart w:id="0" w:name="_GoBack"/>
      <w:bookmarkEnd w:id="0"/>
    </w:p>
    <w:sectPr w:rsidR="00B45BDB" w:rsidRPr="00E02C5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B"/>
    <w:rsid w:val="00B45BDB"/>
    <w:rsid w:val="00E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6F1DE-3023-49E0-98E1-88B05FB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5B"/>
    <w:pPr>
      <w:spacing w:after="160" w:line="259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2">
    <w:name w:val="42"/>
    <w:basedOn w:val="TableNormal"/>
    <w:rsid w:val="00E02C5B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1">
    <w:name w:val="411"/>
    <w:basedOn w:val="TableNormal"/>
    <w:rsid w:val="00E02C5B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HP Inc.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Shunsaku Koga</dc:creator>
  <cp:keywords/>
  <dc:description/>
  <cp:lastModifiedBy>Shunsaku Koga</cp:lastModifiedBy>
  <cp:revision>1</cp:revision>
  <dcterms:created xsi:type="dcterms:W3CDTF">2020-03-24T00:43:00Z</dcterms:created>
  <dcterms:modified xsi:type="dcterms:W3CDTF">2020-03-24T00:43:00Z</dcterms:modified>
</cp:coreProperties>
</file>