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6EB" w:rsidRPr="00A64C22" w:rsidRDefault="00C866EB" w:rsidP="00672025">
      <w:pPr>
        <w:spacing w:line="360" w:lineRule="auto"/>
        <w:rPr>
          <w:rFonts w:ascii="Times New Roman" w:hAnsi="Times New Roman" w:cs="Times New Roman"/>
          <w:b/>
          <w:sz w:val="28"/>
          <w:szCs w:val="28"/>
        </w:rPr>
      </w:pPr>
      <w:bookmarkStart w:id="0" w:name="_Hlk37447183"/>
      <w:bookmarkEnd w:id="0"/>
      <w:r w:rsidRPr="00A64C22">
        <w:rPr>
          <w:rFonts w:ascii="Times New Roman" w:hAnsi="Times New Roman" w:cs="Times New Roman"/>
          <w:b/>
          <w:sz w:val="28"/>
          <w:szCs w:val="28"/>
        </w:rPr>
        <w:t>Transform</w:t>
      </w:r>
      <w:r w:rsidR="008F29AD" w:rsidRPr="00A64C22">
        <w:rPr>
          <w:rFonts w:ascii="Times New Roman" w:hAnsi="Times New Roman" w:cs="Times New Roman"/>
          <w:b/>
          <w:sz w:val="28"/>
          <w:szCs w:val="28"/>
        </w:rPr>
        <w:t>ing</w:t>
      </w:r>
      <w:r w:rsidRPr="00A64C22">
        <w:rPr>
          <w:rFonts w:ascii="Times New Roman" w:hAnsi="Times New Roman" w:cs="Times New Roman"/>
          <w:b/>
          <w:sz w:val="28"/>
          <w:szCs w:val="28"/>
        </w:rPr>
        <w:t xml:space="preserve"> </w:t>
      </w:r>
      <w:r w:rsidR="00B14965" w:rsidRPr="00A64C22">
        <w:rPr>
          <w:rFonts w:ascii="Times New Roman" w:hAnsi="Times New Roman" w:cs="Times New Roman"/>
          <w:b/>
          <w:sz w:val="28"/>
          <w:szCs w:val="28"/>
        </w:rPr>
        <w:t xml:space="preserve">the </w:t>
      </w:r>
      <w:r w:rsidRPr="00A64C22">
        <w:rPr>
          <w:rFonts w:ascii="Times New Roman" w:hAnsi="Times New Roman" w:cs="Times New Roman"/>
          <w:b/>
          <w:sz w:val="28"/>
          <w:szCs w:val="28"/>
        </w:rPr>
        <w:t>Resourc</w:t>
      </w:r>
      <w:r w:rsidR="00B96F4A" w:rsidRPr="00A64C22">
        <w:rPr>
          <w:rFonts w:ascii="Times New Roman" w:hAnsi="Times New Roman" w:cs="Times New Roman"/>
          <w:b/>
          <w:sz w:val="28"/>
          <w:szCs w:val="28"/>
        </w:rPr>
        <w:t xml:space="preserve">ing of </w:t>
      </w:r>
      <w:r w:rsidRPr="00A64C22">
        <w:rPr>
          <w:rFonts w:ascii="Times New Roman" w:hAnsi="Times New Roman" w:cs="Times New Roman"/>
          <w:b/>
          <w:sz w:val="28"/>
          <w:szCs w:val="28"/>
        </w:rPr>
        <w:t xml:space="preserve">Christenings in the </w:t>
      </w:r>
      <w:r w:rsidR="00A64C22">
        <w:rPr>
          <w:rFonts w:ascii="Times New Roman" w:hAnsi="Times New Roman" w:cs="Times New Roman"/>
          <w:b/>
          <w:sz w:val="28"/>
          <w:szCs w:val="28"/>
        </w:rPr>
        <w:t xml:space="preserve">Anglican </w:t>
      </w:r>
      <w:r w:rsidRPr="00A64C22">
        <w:rPr>
          <w:rFonts w:ascii="Times New Roman" w:hAnsi="Times New Roman" w:cs="Times New Roman"/>
          <w:b/>
          <w:sz w:val="28"/>
          <w:szCs w:val="28"/>
        </w:rPr>
        <w:t>Diocese</w:t>
      </w:r>
      <w:r w:rsidR="00A64C22">
        <w:rPr>
          <w:rFonts w:ascii="Times New Roman" w:hAnsi="Times New Roman" w:cs="Times New Roman"/>
          <w:b/>
          <w:sz w:val="28"/>
          <w:szCs w:val="28"/>
        </w:rPr>
        <w:t xml:space="preserve"> of </w:t>
      </w:r>
      <w:r w:rsidR="00A64C22" w:rsidRPr="00A64C22">
        <w:rPr>
          <w:rFonts w:ascii="Times New Roman" w:hAnsi="Times New Roman" w:cs="Times New Roman"/>
          <w:b/>
          <w:sz w:val="28"/>
          <w:szCs w:val="28"/>
        </w:rPr>
        <w:t>Liverpool</w:t>
      </w:r>
    </w:p>
    <w:p w:rsidR="00672025" w:rsidRPr="00A64C22" w:rsidRDefault="00F15576" w:rsidP="00672025">
      <w:pPr>
        <w:spacing w:line="240" w:lineRule="auto"/>
        <w:rPr>
          <w:rFonts w:ascii="Times New Roman" w:hAnsi="Times New Roman" w:cs="Times New Roman"/>
          <w:sz w:val="24"/>
          <w:szCs w:val="24"/>
        </w:rPr>
      </w:pPr>
      <w:r w:rsidRPr="00A64C22">
        <w:rPr>
          <w:rFonts w:ascii="Times New Roman" w:hAnsi="Times New Roman" w:cs="Times New Roman"/>
          <w:sz w:val="24"/>
          <w:szCs w:val="24"/>
        </w:rPr>
        <w:t xml:space="preserve">Author: </w:t>
      </w:r>
      <w:r w:rsidR="003029B8" w:rsidRPr="00A64C22">
        <w:rPr>
          <w:rFonts w:ascii="Times New Roman" w:hAnsi="Times New Roman" w:cs="Times New Roman"/>
          <w:sz w:val="24"/>
          <w:szCs w:val="24"/>
        </w:rPr>
        <w:t xml:space="preserve">Dr Sarah Holmes, Liverpool Hope University, UK. </w:t>
      </w:r>
    </w:p>
    <w:p w:rsidR="003029B8" w:rsidRPr="00A64C22" w:rsidRDefault="003029B8" w:rsidP="00672025">
      <w:pPr>
        <w:spacing w:line="240" w:lineRule="auto"/>
        <w:rPr>
          <w:rFonts w:ascii="Times New Roman" w:hAnsi="Times New Roman" w:cs="Times New Roman"/>
          <w:sz w:val="24"/>
          <w:szCs w:val="24"/>
        </w:rPr>
      </w:pPr>
      <w:r w:rsidRPr="00A64C22">
        <w:rPr>
          <w:rFonts w:ascii="Times New Roman" w:hAnsi="Times New Roman" w:cs="Times New Roman"/>
          <w:sz w:val="24"/>
          <w:szCs w:val="24"/>
        </w:rPr>
        <w:t xml:space="preserve">Email: </w:t>
      </w:r>
      <w:hyperlink r:id="rId8" w:history="1">
        <w:r w:rsidRPr="00A64C22">
          <w:rPr>
            <w:rStyle w:val="Hyperlink"/>
            <w:rFonts w:ascii="Times New Roman" w:hAnsi="Times New Roman" w:cs="Times New Roman"/>
            <w:color w:val="auto"/>
            <w:sz w:val="24"/>
            <w:szCs w:val="24"/>
            <w:u w:val="none"/>
          </w:rPr>
          <w:t>holmess1@hope.ac.uk</w:t>
        </w:r>
      </w:hyperlink>
    </w:p>
    <w:p w:rsidR="003029B8" w:rsidRPr="00A64C22" w:rsidRDefault="003029B8" w:rsidP="00672025">
      <w:pPr>
        <w:spacing w:line="360" w:lineRule="auto"/>
        <w:rPr>
          <w:rFonts w:ascii="Times New Roman" w:hAnsi="Times New Roman" w:cs="Times New Roman"/>
          <w:b/>
          <w:sz w:val="24"/>
          <w:szCs w:val="24"/>
        </w:rPr>
      </w:pPr>
    </w:p>
    <w:p w:rsidR="00D97426" w:rsidRPr="00A64C22" w:rsidRDefault="00D97426" w:rsidP="00AB71A1">
      <w:pPr>
        <w:spacing w:line="240" w:lineRule="auto"/>
        <w:rPr>
          <w:rFonts w:ascii="Times New Roman" w:hAnsi="Times New Roman" w:cs="Times New Roman"/>
          <w:b/>
          <w:sz w:val="24"/>
          <w:szCs w:val="24"/>
        </w:rPr>
      </w:pPr>
      <w:r w:rsidRPr="00A64C22">
        <w:rPr>
          <w:rFonts w:ascii="Times New Roman" w:hAnsi="Times New Roman" w:cs="Times New Roman"/>
          <w:b/>
          <w:sz w:val="24"/>
          <w:szCs w:val="24"/>
        </w:rPr>
        <w:t>Abstract</w:t>
      </w:r>
    </w:p>
    <w:p w:rsidR="003029B8" w:rsidRPr="00A64C22" w:rsidRDefault="0002005E" w:rsidP="00AB71A1">
      <w:pPr>
        <w:spacing w:line="240" w:lineRule="auto"/>
        <w:rPr>
          <w:rFonts w:ascii="Times New Roman" w:hAnsi="Times New Roman" w:cs="Times New Roman"/>
          <w:sz w:val="24"/>
          <w:szCs w:val="24"/>
        </w:rPr>
      </w:pPr>
      <w:r w:rsidRPr="00A64C22">
        <w:rPr>
          <w:rFonts w:ascii="Times New Roman" w:hAnsi="Times New Roman" w:cs="Times New Roman"/>
          <w:sz w:val="24"/>
          <w:szCs w:val="24"/>
        </w:rPr>
        <w:t>In order to</w:t>
      </w:r>
      <w:r w:rsidR="00E405F2" w:rsidRPr="00A64C22">
        <w:rPr>
          <w:rFonts w:ascii="Times New Roman" w:hAnsi="Times New Roman" w:cs="Times New Roman"/>
          <w:sz w:val="24"/>
          <w:szCs w:val="24"/>
        </w:rPr>
        <w:t xml:space="preserve"> improve</w:t>
      </w:r>
      <w:r w:rsidRPr="00A64C22">
        <w:rPr>
          <w:rFonts w:ascii="Times New Roman" w:hAnsi="Times New Roman" w:cs="Times New Roman"/>
          <w:sz w:val="24"/>
          <w:szCs w:val="24"/>
        </w:rPr>
        <w:t xml:space="preserve"> engage</w:t>
      </w:r>
      <w:r w:rsidR="00E405F2" w:rsidRPr="00A64C22">
        <w:rPr>
          <w:rFonts w:ascii="Times New Roman" w:hAnsi="Times New Roman" w:cs="Times New Roman"/>
          <w:sz w:val="24"/>
          <w:szCs w:val="24"/>
        </w:rPr>
        <w:t>ment</w:t>
      </w:r>
      <w:r w:rsidRPr="00A64C22">
        <w:rPr>
          <w:rFonts w:ascii="Times New Roman" w:hAnsi="Times New Roman" w:cs="Times New Roman"/>
          <w:sz w:val="24"/>
          <w:szCs w:val="24"/>
        </w:rPr>
        <w:t xml:space="preserve"> and </w:t>
      </w:r>
      <w:r w:rsidR="00E405F2" w:rsidRPr="00A64C22">
        <w:rPr>
          <w:rFonts w:ascii="Times New Roman" w:hAnsi="Times New Roman" w:cs="Times New Roman"/>
          <w:sz w:val="24"/>
          <w:szCs w:val="24"/>
        </w:rPr>
        <w:t>retention</w:t>
      </w:r>
      <w:r w:rsidRPr="00A64C22">
        <w:rPr>
          <w:rFonts w:ascii="Times New Roman" w:hAnsi="Times New Roman" w:cs="Times New Roman"/>
          <w:sz w:val="24"/>
          <w:szCs w:val="24"/>
        </w:rPr>
        <w:t xml:space="preserve"> </w:t>
      </w:r>
      <w:r w:rsidR="00E405F2" w:rsidRPr="00A64C22">
        <w:rPr>
          <w:rFonts w:ascii="Times New Roman" w:hAnsi="Times New Roman" w:cs="Times New Roman"/>
          <w:sz w:val="24"/>
          <w:szCs w:val="24"/>
        </w:rPr>
        <w:t xml:space="preserve">of </w:t>
      </w:r>
      <w:r w:rsidRPr="00A64C22">
        <w:rPr>
          <w:rFonts w:ascii="Times New Roman" w:hAnsi="Times New Roman" w:cs="Times New Roman"/>
          <w:sz w:val="24"/>
          <w:szCs w:val="24"/>
        </w:rPr>
        <w:t xml:space="preserve">families in Anglican churches nationally, the Church of England sought to improve support and resourcing of ministries amongst </w:t>
      </w:r>
      <w:r w:rsidR="002C120E" w:rsidRPr="00A64C22">
        <w:rPr>
          <w:rFonts w:ascii="Times New Roman" w:hAnsi="Times New Roman" w:cs="Times New Roman"/>
          <w:sz w:val="24"/>
          <w:szCs w:val="24"/>
        </w:rPr>
        <w:t>b</w:t>
      </w:r>
      <w:r w:rsidRPr="00A64C22">
        <w:rPr>
          <w:rFonts w:ascii="Times New Roman" w:hAnsi="Times New Roman" w:cs="Times New Roman"/>
          <w:sz w:val="24"/>
          <w:szCs w:val="24"/>
        </w:rPr>
        <w:t xml:space="preserve">aptism families.  </w:t>
      </w:r>
      <w:r w:rsidR="00F50A49" w:rsidRPr="00A64C22">
        <w:rPr>
          <w:rFonts w:ascii="Times New Roman" w:hAnsi="Times New Roman" w:cs="Times New Roman"/>
          <w:sz w:val="24"/>
          <w:szCs w:val="24"/>
        </w:rPr>
        <w:t>S</w:t>
      </w:r>
      <w:r w:rsidRPr="00A64C22">
        <w:rPr>
          <w:rFonts w:ascii="Times New Roman" w:hAnsi="Times New Roman" w:cs="Times New Roman"/>
          <w:sz w:val="24"/>
          <w:szCs w:val="24"/>
        </w:rPr>
        <w:t>har</w:t>
      </w:r>
      <w:r w:rsidR="00F50A49" w:rsidRPr="00A64C22">
        <w:rPr>
          <w:rFonts w:ascii="Times New Roman" w:hAnsi="Times New Roman" w:cs="Times New Roman"/>
          <w:sz w:val="24"/>
          <w:szCs w:val="24"/>
        </w:rPr>
        <w:t>ing this</w:t>
      </w:r>
      <w:r w:rsidRPr="00A64C22">
        <w:rPr>
          <w:rFonts w:ascii="Times New Roman" w:hAnsi="Times New Roman" w:cs="Times New Roman"/>
          <w:sz w:val="24"/>
          <w:szCs w:val="24"/>
        </w:rPr>
        <w:t xml:space="preserve"> vision, the Liverpool Diocese partnered with the National Church in order to explore the issues, needs and opportunities within the Liverpool Diocese.  Th</w:t>
      </w:r>
      <w:r w:rsidR="00F15576" w:rsidRPr="00A64C22">
        <w:rPr>
          <w:rFonts w:ascii="Times New Roman" w:hAnsi="Times New Roman" w:cs="Times New Roman"/>
          <w:sz w:val="24"/>
          <w:szCs w:val="24"/>
        </w:rPr>
        <w:t>is</w:t>
      </w:r>
      <w:r w:rsidRPr="00A64C22">
        <w:rPr>
          <w:rFonts w:ascii="Times New Roman" w:hAnsi="Times New Roman" w:cs="Times New Roman"/>
          <w:sz w:val="24"/>
          <w:szCs w:val="24"/>
        </w:rPr>
        <w:t xml:space="preserve"> project became known locally as the “Three Steps to Christening” initiative.  Participatory action research was adopted, enabl</w:t>
      </w:r>
      <w:r w:rsidR="00E405F2" w:rsidRPr="00A64C22">
        <w:rPr>
          <w:rFonts w:ascii="Times New Roman" w:hAnsi="Times New Roman" w:cs="Times New Roman"/>
          <w:sz w:val="24"/>
          <w:szCs w:val="24"/>
        </w:rPr>
        <w:t>ing</w:t>
      </w:r>
      <w:r w:rsidRPr="00A64C22">
        <w:rPr>
          <w:rFonts w:ascii="Times New Roman" w:hAnsi="Times New Roman" w:cs="Times New Roman"/>
          <w:sz w:val="24"/>
          <w:szCs w:val="24"/>
        </w:rPr>
        <w:t xml:space="preserve"> the core team to continually </w:t>
      </w:r>
      <w:r w:rsidR="00F15576" w:rsidRPr="00A64C22">
        <w:rPr>
          <w:rFonts w:ascii="Times New Roman" w:hAnsi="Times New Roman" w:cs="Times New Roman"/>
          <w:sz w:val="24"/>
          <w:szCs w:val="24"/>
        </w:rPr>
        <w:t xml:space="preserve">and simultaneously </w:t>
      </w:r>
      <w:r w:rsidRPr="00A64C22">
        <w:rPr>
          <w:rFonts w:ascii="Times New Roman" w:hAnsi="Times New Roman" w:cs="Times New Roman"/>
          <w:sz w:val="24"/>
          <w:szCs w:val="24"/>
        </w:rPr>
        <w:t xml:space="preserve">research and equip the </w:t>
      </w:r>
      <w:r w:rsidR="003029B8" w:rsidRPr="00A64C22">
        <w:rPr>
          <w:rFonts w:ascii="Times New Roman" w:hAnsi="Times New Roman" w:cs="Times New Roman"/>
          <w:sz w:val="24"/>
          <w:szCs w:val="24"/>
        </w:rPr>
        <w:t>1</w:t>
      </w:r>
      <w:r w:rsidR="005C4EA1" w:rsidRPr="00A64C22">
        <w:rPr>
          <w:rFonts w:ascii="Times New Roman" w:hAnsi="Times New Roman" w:cs="Times New Roman"/>
          <w:sz w:val="24"/>
          <w:szCs w:val="24"/>
        </w:rPr>
        <w:t>4</w:t>
      </w:r>
      <w:r w:rsidR="003029B8" w:rsidRPr="00A64C22">
        <w:rPr>
          <w:rFonts w:ascii="Times New Roman" w:hAnsi="Times New Roman" w:cs="Times New Roman"/>
          <w:sz w:val="24"/>
          <w:szCs w:val="24"/>
        </w:rPr>
        <w:t xml:space="preserve"> participant parish churches</w:t>
      </w:r>
      <w:r w:rsidR="00F15576" w:rsidRPr="00A64C22">
        <w:rPr>
          <w:rFonts w:ascii="Times New Roman" w:hAnsi="Times New Roman" w:cs="Times New Roman"/>
          <w:sz w:val="24"/>
          <w:szCs w:val="24"/>
        </w:rPr>
        <w:t xml:space="preserve"> over a three-year period</w:t>
      </w:r>
      <w:r w:rsidR="003029B8" w:rsidRPr="00A64C22">
        <w:rPr>
          <w:rFonts w:ascii="Times New Roman" w:hAnsi="Times New Roman" w:cs="Times New Roman"/>
          <w:sz w:val="24"/>
          <w:szCs w:val="24"/>
        </w:rPr>
        <w:t>.  Th</w:t>
      </w:r>
      <w:r w:rsidR="00E405F2" w:rsidRPr="00A64C22">
        <w:rPr>
          <w:rFonts w:ascii="Times New Roman" w:hAnsi="Times New Roman" w:cs="Times New Roman"/>
          <w:sz w:val="24"/>
          <w:szCs w:val="24"/>
        </w:rPr>
        <w:t>e</w:t>
      </w:r>
      <w:r w:rsidR="003029B8" w:rsidRPr="00A64C22">
        <w:rPr>
          <w:rFonts w:ascii="Times New Roman" w:hAnsi="Times New Roman" w:cs="Times New Roman"/>
          <w:sz w:val="24"/>
          <w:szCs w:val="24"/>
        </w:rPr>
        <w:t xml:space="preserve"> approach </w:t>
      </w:r>
      <w:r w:rsidR="00F15576" w:rsidRPr="00A64C22">
        <w:rPr>
          <w:rFonts w:ascii="Times New Roman" w:hAnsi="Times New Roman" w:cs="Times New Roman"/>
          <w:sz w:val="24"/>
          <w:szCs w:val="24"/>
        </w:rPr>
        <w:t>generated a rich data set, facilitating development and trialling of a wide range of resource materials and training opportunities.  This paper describes the key findings and reflections, including summaries of the macro scale data and abstracts from the in-depth qualitative data pool.  The continual cycl</w:t>
      </w:r>
      <w:r w:rsidR="001F3950" w:rsidRPr="00A64C22">
        <w:rPr>
          <w:rFonts w:ascii="Times New Roman" w:hAnsi="Times New Roman" w:cs="Times New Roman"/>
          <w:sz w:val="24"/>
          <w:szCs w:val="24"/>
        </w:rPr>
        <w:t>e</w:t>
      </w:r>
      <w:r w:rsidR="00F15576" w:rsidRPr="00A64C22">
        <w:rPr>
          <w:rFonts w:ascii="Times New Roman" w:hAnsi="Times New Roman" w:cs="Times New Roman"/>
          <w:sz w:val="24"/>
          <w:szCs w:val="24"/>
        </w:rPr>
        <w:t xml:space="preserve"> of research and resourcing has resulted in transformation of the Christening ministry within many of the participant churches</w:t>
      </w:r>
      <w:r w:rsidR="00E405F2" w:rsidRPr="00A64C22">
        <w:rPr>
          <w:rFonts w:ascii="Times New Roman" w:hAnsi="Times New Roman" w:cs="Times New Roman"/>
          <w:sz w:val="24"/>
          <w:szCs w:val="24"/>
        </w:rPr>
        <w:t xml:space="preserve">.  Furthermore, </w:t>
      </w:r>
      <w:r w:rsidR="00F15576" w:rsidRPr="00A64C22">
        <w:rPr>
          <w:rFonts w:ascii="Times New Roman" w:hAnsi="Times New Roman" w:cs="Times New Roman"/>
          <w:sz w:val="24"/>
          <w:szCs w:val="24"/>
        </w:rPr>
        <w:t xml:space="preserve">a plethora of resources and materials </w:t>
      </w:r>
      <w:r w:rsidR="00E405F2" w:rsidRPr="00A64C22">
        <w:rPr>
          <w:rFonts w:ascii="Times New Roman" w:hAnsi="Times New Roman" w:cs="Times New Roman"/>
          <w:sz w:val="24"/>
          <w:szCs w:val="24"/>
        </w:rPr>
        <w:t xml:space="preserve">have been generated, </w:t>
      </w:r>
      <w:r w:rsidR="00F15576" w:rsidRPr="00A64C22">
        <w:rPr>
          <w:rFonts w:ascii="Times New Roman" w:hAnsi="Times New Roman" w:cs="Times New Roman"/>
          <w:sz w:val="24"/>
          <w:szCs w:val="24"/>
        </w:rPr>
        <w:t xml:space="preserve">which could be </w:t>
      </w:r>
      <w:r w:rsidR="00F50A49" w:rsidRPr="00A64C22">
        <w:rPr>
          <w:rFonts w:ascii="Times New Roman" w:hAnsi="Times New Roman" w:cs="Times New Roman"/>
          <w:sz w:val="24"/>
          <w:szCs w:val="24"/>
        </w:rPr>
        <w:t>utilised</w:t>
      </w:r>
      <w:r w:rsidR="00F15576" w:rsidRPr="00A64C22">
        <w:rPr>
          <w:rFonts w:ascii="Times New Roman" w:hAnsi="Times New Roman" w:cs="Times New Roman"/>
          <w:sz w:val="24"/>
          <w:szCs w:val="24"/>
        </w:rPr>
        <w:t xml:space="preserve"> further afield</w:t>
      </w:r>
      <w:r w:rsidR="00E405F2" w:rsidRPr="00A64C22">
        <w:rPr>
          <w:rFonts w:ascii="Times New Roman" w:hAnsi="Times New Roman" w:cs="Times New Roman"/>
          <w:sz w:val="24"/>
          <w:szCs w:val="24"/>
        </w:rPr>
        <w:t xml:space="preserve">.  </w:t>
      </w:r>
    </w:p>
    <w:p w:rsidR="00782D1A" w:rsidRPr="00A64C22" w:rsidRDefault="00782D1A" w:rsidP="00AB71A1">
      <w:pPr>
        <w:spacing w:line="240" w:lineRule="auto"/>
        <w:rPr>
          <w:rFonts w:ascii="Times New Roman" w:hAnsi="Times New Roman" w:cs="Times New Roman"/>
          <w:sz w:val="24"/>
          <w:szCs w:val="24"/>
        </w:rPr>
      </w:pPr>
    </w:p>
    <w:p w:rsidR="00D97426" w:rsidRPr="00A64C22" w:rsidRDefault="00D97426"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Key words</w:t>
      </w:r>
    </w:p>
    <w:p w:rsidR="000135DE" w:rsidRPr="00A64C22" w:rsidRDefault="000135DE" w:rsidP="00672025">
      <w:pPr>
        <w:spacing w:line="360" w:lineRule="auto"/>
        <w:rPr>
          <w:rFonts w:ascii="Times New Roman" w:hAnsi="Times New Roman" w:cs="Times New Roman"/>
          <w:sz w:val="24"/>
          <w:szCs w:val="24"/>
        </w:rPr>
      </w:pPr>
      <w:r w:rsidRPr="00A64C22">
        <w:rPr>
          <w:rFonts w:ascii="Times New Roman" w:hAnsi="Times New Roman" w:cs="Times New Roman"/>
          <w:sz w:val="24"/>
          <w:szCs w:val="24"/>
        </w:rPr>
        <w:t>Christening, Liverpool</w:t>
      </w:r>
      <w:r w:rsidR="00E405F2" w:rsidRPr="00A64C22">
        <w:rPr>
          <w:rFonts w:ascii="Times New Roman" w:hAnsi="Times New Roman" w:cs="Times New Roman"/>
          <w:sz w:val="24"/>
          <w:szCs w:val="24"/>
        </w:rPr>
        <w:t xml:space="preserve"> Diocese</w:t>
      </w:r>
      <w:r w:rsidRPr="00A64C22">
        <w:rPr>
          <w:rFonts w:ascii="Times New Roman" w:hAnsi="Times New Roman" w:cs="Times New Roman"/>
          <w:sz w:val="24"/>
          <w:szCs w:val="24"/>
        </w:rPr>
        <w:t xml:space="preserve">, Resource, </w:t>
      </w:r>
      <w:r w:rsidR="00E405F2" w:rsidRPr="00A64C22">
        <w:rPr>
          <w:rFonts w:ascii="Times New Roman" w:hAnsi="Times New Roman" w:cs="Times New Roman"/>
          <w:sz w:val="24"/>
          <w:szCs w:val="24"/>
        </w:rPr>
        <w:t>Training, Action Research</w:t>
      </w:r>
    </w:p>
    <w:p w:rsidR="000135DE" w:rsidRPr="00A64C22" w:rsidRDefault="000135DE" w:rsidP="00672025">
      <w:pPr>
        <w:spacing w:line="360" w:lineRule="auto"/>
        <w:rPr>
          <w:rFonts w:ascii="Times New Roman" w:hAnsi="Times New Roman" w:cs="Times New Roman"/>
          <w:b/>
          <w:sz w:val="24"/>
          <w:szCs w:val="24"/>
        </w:rPr>
      </w:pPr>
    </w:p>
    <w:p w:rsidR="00185C27" w:rsidRPr="00A64C22" w:rsidRDefault="0042340C" w:rsidP="00185C27">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 xml:space="preserve">Background and Rationale </w:t>
      </w:r>
    </w:p>
    <w:p w:rsidR="00185C27" w:rsidRPr="00A64C22" w:rsidRDefault="00C614C3" w:rsidP="00185C27">
      <w:pPr>
        <w:spacing w:line="360" w:lineRule="auto"/>
        <w:rPr>
          <w:rFonts w:ascii="Times New Roman" w:hAnsi="Times New Roman" w:cs="Times New Roman"/>
          <w:b/>
          <w:sz w:val="24"/>
          <w:szCs w:val="24"/>
        </w:rPr>
      </w:pPr>
      <w:r w:rsidRPr="00A64C22">
        <w:rPr>
          <w:rFonts w:ascii="Times New Roman" w:hAnsi="Times New Roman" w:cs="Times New Roman"/>
          <w:sz w:val="24"/>
          <w:szCs w:val="24"/>
        </w:rPr>
        <w:t>During 2017 there were 102,000 baptisms and 4,000 thanksgivings of a child in the Church of England</w:t>
      </w:r>
      <w:r w:rsidRPr="00A64C22">
        <w:rPr>
          <w:rStyle w:val="FootnoteReference"/>
          <w:rFonts w:ascii="Times New Roman" w:hAnsi="Times New Roman" w:cs="Times New Roman"/>
          <w:sz w:val="24"/>
          <w:szCs w:val="24"/>
        </w:rPr>
        <w:footnoteReference w:id="1"/>
      </w:r>
      <w:r w:rsidR="00985D8D" w:rsidRPr="00A64C22">
        <w:rPr>
          <w:rFonts w:ascii="Times New Roman" w:hAnsi="Times New Roman" w:cs="Times New Roman"/>
          <w:sz w:val="24"/>
          <w:szCs w:val="24"/>
        </w:rPr>
        <w:t>, demonstrating the high significance of this ministry nationally.</w:t>
      </w:r>
      <w:r w:rsidRPr="00A64C22">
        <w:rPr>
          <w:rFonts w:ascii="Times New Roman" w:hAnsi="Times New Roman" w:cs="Times New Roman"/>
          <w:sz w:val="24"/>
          <w:szCs w:val="24"/>
        </w:rPr>
        <w:t xml:space="preserve"> </w:t>
      </w:r>
      <w:r w:rsidR="00EB2839" w:rsidRPr="00A64C22">
        <w:rPr>
          <w:rFonts w:ascii="Times New Roman" w:hAnsi="Times New Roman" w:cs="Times New Roman"/>
          <w:sz w:val="24"/>
          <w:szCs w:val="24"/>
        </w:rPr>
        <w:t xml:space="preserve"> There was </w:t>
      </w:r>
      <w:r w:rsidR="00985D8D" w:rsidRPr="00A64C22">
        <w:rPr>
          <w:rFonts w:ascii="Times New Roman" w:hAnsi="Times New Roman" w:cs="Times New Roman"/>
          <w:sz w:val="24"/>
          <w:szCs w:val="24"/>
        </w:rPr>
        <w:t xml:space="preserve">however </w:t>
      </w:r>
      <w:r w:rsidR="00EB2839" w:rsidRPr="00A64C22">
        <w:rPr>
          <w:rFonts w:ascii="Times New Roman" w:hAnsi="Times New Roman" w:cs="Times New Roman"/>
          <w:sz w:val="24"/>
          <w:szCs w:val="24"/>
        </w:rPr>
        <w:t xml:space="preserve">a </w:t>
      </w:r>
      <w:r w:rsidR="00397BD0" w:rsidRPr="00A64C22">
        <w:rPr>
          <w:rFonts w:ascii="Times New Roman" w:hAnsi="Times New Roman" w:cs="Times New Roman"/>
          <w:sz w:val="24"/>
          <w:szCs w:val="24"/>
        </w:rPr>
        <w:t xml:space="preserve">marked </w:t>
      </w:r>
      <w:r w:rsidR="00EB2839" w:rsidRPr="00A64C22">
        <w:rPr>
          <w:rFonts w:ascii="Times New Roman" w:hAnsi="Times New Roman" w:cs="Times New Roman"/>
          <w:sz w:val="24"/>
          <w:szCs w:val="24"/>
        </w:rPr>
        <w:t xml:space="preserve">decrease </w:t>
      </w:r>
      <w:r w:rsidR="00397BD0" w:rsidRPr="00A64C22">
        <w:rPr>
          <w:rFonts w:ascii="Times New Roman" w:hAnsi="Times New Roman" w:cs="Times New Roman"/>
          <w:sz w:val="24"/>
          <w:szCs w:val="24"/>
        </w:rPr>
        <w:t xml:space="preserve">of 22% </w:t>
      </w:r>
      <w:r w:rsidR="00EB2839" w:rsidRPr="00A64C22">
        <w:rPr>
          <w:rFonts w:ascii="Times New Roman" w:hAnsi="Times New Roman" w:cs="Times New Roman"/>
          <w:sz w:val="24"/>
          <w:szCs w:val="24"/>
        </w:rPr>
        <w:t>in baptisms and thanksgivings from 14</w:t>
      </w:r>
      <w:r w:rsidR="00397BD0" w:rsidRPr="00A64C22">
        <w:rPr>
          <w:rFonts w:ascii="Times New Roman" w:hAnsi="Times New Roman" w:cs="Times New Roman"/>
          <w:sz w:val="24"/>
          <w:szCs w:val="24"/>
        </w:rPr>
        <w:t>2</w:t>
      </w:r>
      <w:r w:rsidR="00EB2839" w:rsidRPr="00A64C22">
        <w:rPr>
          <w:rFonts w:ascii="Times New Roman" w:hAnsi="Times New Roman" w:cs="Times New Roman"/>
          <w:sz w:val="24"/>
          <w:szCs w:val="24"/>
        </w:rPr>
        <w:t>,000 in 2007 to 106,000 in 2017</w:t>
      </w:r>
      <w:r w:rsidR="00397BD0" w:rsidRPr="00A64C22">
        <w:rPr>
          <w:rStyle w:val="FootnoteReference"/>
          <w:rFonts w:ascii="Times New Roman" w:hAnsi="Times New Roman" w:cs="Times New Roman"/>
          <w:sz w:val="24"/>
          <w:szCs w:val="24"/>
        </w:rPr>
        <w:footnoteReference w:id="2"/>
      </w:r>
      <w:r w:rsidR="00EB2839" w:rsidRPr="00A64C22">
        <w:rPr>
          <w:rFonts w:ascii="Times New Roman" w:hAnsi="Times New Roman" w:cs="Times New Roman"/>
          <w:sz w:val="24"/>
          <w:szCs w:val="24"/>
        </w:rPr>
        <w:t>.</w:t>
      </w:r>
      <w:r w:rsidR="00397BD0" w:rsidRPr="00A64C22">
        <w:rPr>
          <w:rFonts w:ascii="Times New Roman" w:hAnsi="Times New Roman" w:cs="Times New Roman"/>
          <w:sz w:val="24"/>
          <w:szCs w:val="24"/>
        </w:rPr>
        <w:t xml:space="preserve">  This translated to </w:t>
      </w:r>
      <w:r w:rsidR="001D6624" w:rsidRPr="00A64C22">
        <w:rPr>
          <w:rFonts w:ascii="Times New Roman" w:hAnsi="Times New Roman" w:cs="Times New Roman"/>
          <w:sz w:val="24"/>
          <w:szCs w:val="24"/>
        </w:rPr>
        <w:t xml:space="preserve">a </w:t>
      </w:r>
      <w:r w:rsidR="00397BD0" w:rsidRPr="00A64C22">
        <w:rPr>
          <w:rFonts w:ascii="Times New Roman" w:hAnsi="Times New Roman" w:cs="Times New Roman"/>
          <w:sz w:val="24"/>
          <w:szCs w:val="24"/>
        </w:rPr>
        <w:t xml:space="preserve">baptism </w:t>
      </w:r>
      <w:r w:rsidR="001D6624" w:rsidRPr="00A64C22">
        <w:rPr>
          <w:rFonts w:ascii="Times New Roman" w:hAnsi="Times New Roman" w:cs="Times New Roman"/>
          <w:sz w:val="24"/>
          <w:szCs w:val="24"/>
        </w:rPr>
        <w:t xml:spac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ootnoteReference"/>
          <w:rFonts w:ascii="Times New Roman" w:hAnsi="Times New Roman" w:cs="Times New Roman"/>
          <w:sz w:val="24"/>
          <w:szCs w:val="24"/>
        </w:rPr>
        <w:footnoteReference w:id="3"/>
      </w:r>
      <w:r w:rsidR="00397BD0" w:rsidRPr="00A64C22">
        <w:rPr>
          <w:rFonts w:ascii="Times New Roman" w:hAnsi="Times New Roman" w:cs="Times New Roman"/>
          <w:sz w:val="24"/>
          <w:szCs w:val="24"/>
        </w:rPr>
        <w:t>.</w:t>
      </w:r>
      <w:r w:rsidR="00985D8D" w:rsidRPr="00A64C22">
        <w:rPr>
          <w:rFonts w:ascii="Times New Roman" w:hAnsi="Times New Roman" w:cs="Times New Roman"/>
          <w:sz w:val="24"/>
          <w:szCs w:val="24"/>
        </w:rPr>
        <w:t xml:space="preserve">  </w:t>
      </w:r>
      <w:r w:rsidR="00185C27" w:rsidRPr="00A64C22">
        <w:rPr>
          <w:rFonts w:ascii="Times New Roman" w:hAnsi="Times New Roman" w:cs="Times New Roman"/>
          <w:sz w:val="24"/>
          <w:szCs w:val="24"/>
        </w:rPr>
        <w:t>Within the Liverpool Diocese baptisms had followed a similar trend to nationally by reducing from 4,280 in 2012 to 3,370 in 2017</w:t>
      </w:r>
      <w:r w:rsidR="00185C27" w:rsidRPr="00A64C22">
        <w:rPr>
          <w:rStyle w:val="FootnoteReference"/>
          <w:rFonts w:ascii="Times New Roman" w:hAnsi="Times New Roman" w:cs="Times New Roman"/>
          <w:sz w:val="24"/>
          <w:szCs w:val="24"/>
        </w:rPr>
        <w:footnoteReference w:id="4"/>
      </w:r>
      <w:r w:rsidR="00185C27" w:rsidRPr="00A64C22">
        <w:rPr>
          <w:rFonts w:ascii="Times New Roman" w:hAnsi="Times New Roman" w:cs="Times New Roman"/>
          <w:sz w:val="24"/>
          <w:szCs w:val="24"/>
        </w:rPr>
        <w:t xml:space="preserve">.  This equated to a baptism occurring for 11% of births in 2017, which is marginally above the national figure.  </w:t>
      </w:r>
      <w:r w:rsidR="00985D8D" w:rsidRPr="00A64C22">
        <w:rPr>
          <w:rFonts w:ascii="Times New Roman" w:hAnsi="Times New Roman" w:cs="Times New Roman"/>
          <w:sz w:val="24"/>
          <w:szCs w:val="24"/>
          <w:bdr w:val="none" w:sz="0" w:space="0" w:color="auto" w:frame="1"/>
        </w:rPr>
        <w:t>Graff‐</w:t>
      </w:r>
      <w:proofErr w:type="spellStart"/>
      <w:r w:rsidR="00985D8D" w:rsidRPr="00A64C22">
        <w:rPr>
          <w:rFonts w:ascii="Times New Roman" w:hAnsi="Times New Roman" w:cs="Times New Roman"/>
          <w:sz w:val="24"/>
          <w:szCs w:val="24"/>
          <w:bdr w:val="none" w:sz="0" w:space="0" w:color="auto" w:frame="1"/>
        </w:rPr>
        <w:t>Kallevåg</w:t>
      </w:r>
      <w:proofErr w:type="spellEnd"/>
      <w:r w:rsidR="00985D8D" w:rsidRPr="00A64C22">
        <w:rPr>
          <w:rFonts w:ascii="Times New Roman" w:hAnsi="Times New Roman" w:cs="Times New Roman"/>
          <w:sz w:val="24"/>
          <w:szCs w:val="24"/>
          <w:bdr w:val="none" w:sz="0" w:space="0" w:color="auto" w:frame="1"/>
        </w:rPr>
        <w:t xml:space="preserve"> (2017, p.251) interpreted the decrease in baptism rates within </w:t>
      </w:r>
      <w:r w:rsidR="00985D8D" w:rsidRPr="00A64C22">
        <w:rPr>
          <w:rFonts w:ascii="Times New Roman" w:hAnsi="Times New Roman" w:cs="Times New Roman"/>
          <w:sz w:val="24"/>
          <w:szCs w:val="24"/>
        </w:rPr>
        <w:t xml:space="preserve">Western society as a sign that baptism is no longer necessarily considered to be important or even relevant.  This decline is undoubtedly connected to the decline of church attendance and involvement nationally.  </w:t>
      </w:r>
      <w:r w:rsidR="00050865" w:rsidRPr="00A64C22">
        <w:rPr>
          <w:rFonts w:ascii="Times New Roman" w:hAnsi="Times New Roman" w:cs="Times New Roman"/>
          <w:sz w:val="24"/>
          <w:szCs w:val="24"/>
        </w:rPr>
        <w:t>Yet</w:t>
      </w:r>
      <w:r w:rsidR="00985D8D" w:rsidRPr="00A64C22">
        <w:rPr>
          <w:rFonts w:ascii="Times New Roman" w:hAnsi="Times New Roman" w:cs="Times New Roman"/>
          <w:sz w:val="24"/>
          <w:szCs w:val="24"/>
        </w:rPr>
        <w:t xml:space="preserve"> the arrival of a new child has a significant impact upon family life, and is seen as a significant ministry opportunity for </w:t>
      </w:r>
      <w:r w:rsidR="007C2984" w:rsidRPr="00A64C22">
        <w:rPr>
          <w:rFonts w:ascii="Times New Roman" w:hAnsi="Times New Roman" w:cs="Times New Roman"/>
          <w:sz w:val="24"/>
          <w:szCs w:val="24"/>
        </w:rPr>
        <w:t>p</w:t>
      </w:r>
      <w:r w:rsidR="00985D8D" w:rsidRPr="00A64C22">
        <w:rPr>
          <w:rFonts w:ascii="Times New Roman" w:hAnsi="Times New Roman" w:cs="Times New Roman"/>
          <w:sz w:val="24"/>
          <w:szCs w:val="24"/>
        </w:rPr>
        <w:t>arish</w:t>
      </w:r>
      <w:r w:rsidR="007C2984" w:rsidRPr="00A64C22">
        <w:rPr>
          <w:rFonts w:ascii="Times New Roman" w:hAnsi="Times New Roman" w:cs="Times New Roman"/>
          <w:sz w:val="24"/>
          <w:szCs w:val="24"/>
        </w:rPr>
        <w:t>es</w:t>
      </w:r>
      <w:r w:rsidR="00185C27" w:rsidRPr="00A64C22">
        <w:rPr>
          <w:rFonts w:ascii="Times New Roman" w:hAnsi="Times New Roman" w:cs="Times New Roman"/>
          <w:sz w:val="24"/>
          <w:szCs w:val="24"/>
        </w:rPr>
        <w:t xml:space="preserve"> (Millar, 2017)</w:t>
      </w:r>
      <w:r w:rsidR="00985D8D" w:rsidRPr="00A64C22">
        <w:rPr>
          <w:rFonts w:ascii="Times New Roman" w:hAnsi="Times New Roman" w:cs="Times New Roman"/>
          <w:sz w:val="24"/>
          <w:szCs w:val="24"/>
        </w:rPr>
        <w:t xml:space="preserve">.  </w:t>
      </w:r>
      <w:r w:rsidR="00BD290E" w:rsidRPr="00A64C22">
        <w:rPr>
          <w:rFonts w:ascii="Times New Roman" w:hAnsi="Times New Roman" w:cs="Times New Roman"/>
          <w:sz w:val="24"/>
          <w:szCs w:val="24"/>
        </w:rPr>
        <w:t>Indeed, Jenson (</w:t>
      </w:r>
      <w:r w:rsidR="00BC6CAC" w:rsidRPr="00A64C22">
        <w:rPr>
          <w:rFonts w:ascii="Times New Roman" w:hAnsi="Times New Roman" w:cs="Times New Roman"/>
          <w:sz w:val="24"/>
          <w:szCs w:val="24"/>
        </w:rPr>
        <w:t xml:space="preserve">2001, </w:t>
      </w:r>
      <w:r w:rsidR="00BD290E" w:rsidRPr="00A64C22">
        <w:rPr>
          <w:rFonts w:ascii="Times New Roman" w:hAnsi="Times New Roman" w:cs="Times New Roman"/>
          <w:sz w:val="24"/>
          <w:szCs w:val="24"/>
        </w:rPr>
        <w:t xml:space="preserve">p.187) argued that during a time when belief in God is no longer obvious, baptism can be an entry into the church, and ultimately a way for families to connect with God.  </w:t>
      </w:r>
      <w:r w:rsidR="00985D8D" w:rsidRPr="00A64C22">
        <w:rPr>
          <w:rFonts w:ascii="Times New Roman" w:hAnsi="Times New Roman" w:cs="Times New Roman"/>
          <w:sz w:val="24"/>
          <w:szCs w:val="24"/>
        </w:rPr>
        <w:t>Within this context</w:t>
      </w:r>
      <w:r w:rsidR="00185C27" w:rsidRPr="00A64C22">
        <w:rPr>
          <w:rFonts w:ascii="Times New Roman" w:hAnsi="Times New Roman" w:cs="Times New Roman"/>
          <w:sz w:val="24"/>
          <w:szCs w:val="24"/>
        </w:rPr>
        <w:t xml:space="preserve"> the “Three Steps to Christenings” Project was launched in the Liverpool Diocese during Spring </w:t>
      </w:r>
      <w:r w:rsidR="00185C27" w:rsidRPr="00A64C22">
        <w:rPr>
          <w:rFonts w:ascii="Times New Roman" w:hAnsi="Times New Roman" w:cs="Times New Roman"/>
          <w:sz w:val="24"/>
          <w:szCs w:val="24"/>
        </w:rPr>
        <w:lastRenderedPageBreak/>
        <w:t xml:space="preserve">2017.  It sought to investigate three ministry phases of: before the service, the service itself and after the service, removing speculation regarding resource needs, in order that relevant and effective strategies may be embedded across the Diocese.  Ultimately the project aimed to retain more baptism families within the parish congregations, through encouraging both good practice and providing appropriate resources and activities within the Diocese.  </w:t>
      </w:r>
    </w:p>
    <w:p w:rsidR="00D314F3" w:rsidRPr="00A64C22" w:rsidRDefault="00D314F3" w:rsidP="00D314F3">
      <w:pPr>
        <w:pStyle w:val="Heading2"/>
        <w:pBdr>
          <w:bottom w:val="single" w:sz="6" w:space="11" w:color="CCCCCC"/>
        </w:pBdr>
        <w:spacing w:before="0" w:after="225" w:line="450" w:lineRule="atLeast"/>
        <w:rPr>
          <w:rFonts w:ascii="Times New Roman" w:hAnsi="Times New Roman" w:cs="Times New Roman"/>
          <w:b/>
          <w:color w:val="auto"/>
          <w:sz w:val="24"/>
          <w:szCs w:val="24"/>
        </w:rPr>
      </w:pPr>
    </w:p>
    <w:p w:rsidR="00D314F3" w:rsidRPr="00A64C22" w:rsidRDefault="0042340C" w:rsidP="00D314F3">
      <w:pPr>
        <w:pStyle w:val="Heading2"/>
        <w:pBdr>
          <w:bottom w:val="single" w:sz="6" w:space="11" w:color="CCCCCC"/>
        </w:pBdr>
        <w:spacing w:before="0" w:after="225" w:line="450" w:lineRule="atLeast"/>
        <w:rPr>
          <w:rFonts w:ascii="Times New Roman" w:hAnsi="Times New Roman" w:cs="Times New Roman"/>
          <w:b/>
          <w:color w:val="auto"/>
          <w:sz w:val="24"/>
          <w:szCs w:val="24"/>
        </w:rPr>
      </w:pPr>
      <w:r w:rsidRPr="00A64C22">
        <w:rPr>
          <w:rFonts w:ascii="Times New Roman" w:hAnsi="Times New Roman" w:cs="Times New Roman"/>
          <w:b/>
          <w:color w:val="auto"/>
          <w:sz w:val="24"/>
          <w:szCs w:val="24"/>
        </w:rPr>
        <w:t>Methodolog</w:t>
      </w:r>
      <w:r w:rsidR="00D314F3" w:rsidRPr="00A64C22">
        <w:rPr>
          <w:rFonts w:ascii="Times New Roman" w:hAnsi="Times New Roman" w:cs="Times New Roman"/>
          <w:b/>
          <w:color w:val="auto"/>
          <w:sz w:val="24"/>
          <w:szCs w:val="24"/>
        </w:rPr>
        <w:t>y</w:t>
      </w:r>
    </w:p>
    <w:p w:rsidR="00CB5F1E" w:rsidRPr="00A64C22" w:rsidRDefault="00685D39" w:rsidP="00CB5F1E">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Action research was adopted due to </w:t>
      </w:r>
      <w:r w:rsidR="002C120E" w:rsidRPr="00A64C22">
        <w:rPr>
          <w:rFonts w:ascii="Times New Roman" w:hAnsi="Times New Roman" w:cs="Times New Roman"/>
          <w:sz w:val="24"/>
          <w:szCs w:val="24"/>
        </w:rPr>
        <w:t xml:space="preserve">being flexible </w:t>
      </w:r>
      <w:r w:rsidR="00185C27" w:rsidRPr="00A64C22">
        <w:rPr>
          <w:rFonts w:ascii="Times New Roman" w:hAnsi="Times New Roman" w:cs="Times New Roman"/>
          <w:sz w:val="24"/>
          <w:szCs w:val="24"/>
        </w:rPr>
        <w:t xml:space="preserve">and </w:t>
      </w:r>
      <w:r w:rsidR="00E8150F" w:rsidRPr="00A64C22">
        <w:rPr>
          <w:rFonts w:ascii="Times New Roman" w:hAnsi="Times New Roman" w:cs="Times New Roman"/>
          <w:sz w:val="24"/>
          <w:szCs w:val="24"/>
        </w:rPr>
        <w:t xml:space="preserve">allowing </w:t>
      </w:r>
      <w:r w:rsidR="00856DED" w:rsidRPr="00A64C22">
        <w:rPr>
          <w:rFonts w:ascii="Times New Roman" w:hAnsi="Times New Roman" w:cs="Times New Roman"/>
          <w:sz w:val="24"/>
          <w:szCs w:val="24"/>
        </w:rPr>
        <w:t>inquiry</w:t>
      </w:r>
      <w:r w:rsidR="00D9344E" w:rsidRPr="00A64C22">
        <w:rPr>
          <w:rFonts w:ascii="Times New Roman" w:hAnsi="Times New Roman" w:cs="Times New Roman"/>
          <w:sz w:val="24"/>
          <w:szCs w:val="24"/>
        </w:rPr>
        <w:t xml:space="preserve"> to be guided by the context</w:t>
      </w:r>
      <w:r w:rsidR="00856DED" w:rsidRPr="00A64C22">
        <w:rPr>
          <w:rFonts w:ascii="Times New Roman" w:hAnsi="Times New Roman" w:cs="Times New Roman"/>
          <w:sz w:val="24"/>
          <w:szCs w:val="24"/>
        </w:rPr>
        <w:t xml:space="preserve">, </w:t>
      </w:r>
      <w:r w:rsidR="00D9344E" w:rsidRPr="00A64C22">
        <w:rPr>
          <w:rFonts w:ascii="Times New Roman" w:hAnsi="Times New Roman" w:cs="Times New Roman"/>
          <w:sz w:val="24"/>
          <w:szCs w:val="24"/>
        </w:rPr>
        <w:t>rather than speculat</w:t>
      </w:r>
      <w:r w:rsidR="00D314F3" w:rsidRPr="00A64C22">
        <w:rPr>
          <w:rFonts w:ascii="Times New Roman" w:hAnsi="Times New Roman" w:cs="Times New Roman"/>
          <w:sz w:val="24"/>
          <w:szCs w:val="24"/>
        </w:rPr>
        <w:t>ion</w:t>
      </w:r>
      <w:r w:rsidR="00D9344E" w:rsidRPr="00A64C22">
        <w:rPr>
          <w:rFonts w:ascii="Times New Roman" w:hAnsi="Times New Roman" w:cs="Times New Roman"/>
          <w:sz w:val="24"/>
          <w:szCs w:val="24"/>
        </w:rPr>
        <w:t xml:space="preserve"> (Winter, 2006, p.59).  </w:t>
      </w:r>
      <w:r w:rsidR="00D314F3" w:rsidRPr="00A64C22">
        <w:rPr>
          <w:rFonts w:ascii="Times New Roman" w:hAnsi="Times New Roman" w:cs="Times New Roman"/>
          <w:sz w:val="24"/>
          <w:szCs w:val="24"/>
        </w:rPr>
        <w:t>I</w:t>
      </w:r>
      <w:r w:rsidR="00D9344E" w:rsidRPr="00A64C22">
        <w:rPr>
          <w:rFonts w:ascii="Times New Roman" w:hAnsi="Times New Roman" w:cs="Times New Roman"/>
          <w:sz w:val="24"/>
          <w:szCs w:val="24"/>
        </w:rPr>
        <w:t>t</w:t>
      </w:r>
      <w:r w:rsidRPr="00A64C22">
        <w:rPr>
          <w:rFonts w:ascii="Times New Roman" w:hAnsi="Times New Roman" w:cs="Times New Roman"/>
          <w:sz w:val="24"/>
          <w:szCs w:val="24"/>
        </w:rPr>
        <w:t xml:space="preserve"> </w:t>
      </w:r>
      <w:r w:rsidR="00D314F3" w:rsidRPr="00A64C22">
        <w:rPr>
          <w:rFonts w:ascii="Times New Roman" w:hAnsi="Times New Roman" w:cs="Times New Roman"/>
          <w:sz w:val="24"/>
          <w:szCs w:val="24"/>
        </w:rPr>
        <w:t xml:space="preserve">also </w:t>
      </w:r>
      <w:r w:rsidRPr="00A64C22">
        <w:rPr>
          <w:rFonts w:ascii="Times New Roman" w:hAnsi="Times New Roman" w:cs="Times New Roman"/>
          <w:sz w:val="24"/>
          <w:szCs w:val="24"/>
        </w:rPr>
        <w:t xml:space="preserve">permitted consideration of the </w:t>
      </w:r>
      <w:r w:rsidR="00D314F3" w:rsidRPr="00A64C22">
        <w:rPr>
          <w:rFonts w:ascii="Times New Roman" w:hAnsi="Times New Roman" w:cs="Times New Roman"/>
          <w:sz w:val="24"/>
          <w:szCs w:val="24"/>
        </w:rPr>
        <w:t xml:space="preserve">associated </w:t>
      </w:r>
      <w:r w:rsidRPr="00A64C22">
        <w:rPr>
          <w:rFonts w:ascii="Times New Roman" w:hAnsi="Times New Roman" w:cs="Times New Roman"/>
          <w:sz w:val="24"/>
          <w:szCs w:val="24"/>
        </w:rPr>
        <w:t xml:space="preserve">social, cultural, and emotional factors (Conde-Frazier, 2006, p.325). </w:t>
      </w:r>
      <w:r w:rsidR="006A1363" w:rsidRPr="00A64C22">
        <w:rPr>
          <w:rFonts w:ascii="Times New Roman" w:hAnsi="Times New Roman" w:cs="Times New Roman"/>
          <w:sz w:val="24"/>
          <w:szCs w:val="24"/>
        </w:rPr>
        <w:t xml:space="preserve"> </w:t>
      </w:r>
      <w:r w:rsidR="00D35477" w:rsidRPr="00A64C22">
        <w:rPr>
          <w:rFonts w:ascii="Times New Roman" w:hAnsi="Times New Roman" w:cs="Times New Roman"/>
          <w:sz w:val="24"/>
          <w:szCs w:val="24"/>
        </w:rPr>
        <w:t>This holistic mindset was crucial in more fully understanding the context of the parishes and associated ministries</w:t>
      </w:r>
      <w:r w:rsidR="00D314F3" w:rsidRPr="00A64C22">
        <w:rPr>
          <w:rFonts w:ascii="Times New Roman" w:hAnsi="Times New Roman" w:cs="Times New Roman"/>
          <w:sz w:val="24"/>
          <w:szCs w:val="24"/>
        </w:rPr>
        <w:t xml:space="preserve">, so that </w:t>
      </w:r>
      <w:r w:rsidR="00D9344E" w:rsidRPr="00A64C22">
        <w:rPr>
          <w:rFonts w:ascii="Times New Roman" w:hAnsi="Times New Roman" w:cs="Times New Roman"/>
          <w:sz w:val="24"/>
          <w:szCs w:val="24"/>
        </w:rPr>
        <w:t xml:space="preserve">positive change </w:t>
      </w:r>
      <w:r w:rsidR="00D314F3" w:rsidRPr="00A64C22">
        <w:rPr>
          <w:rFonts w:ascii="Times New Roman" w:hAnsi="Times New Roman" w:cs="Times New Roman"/>
          <w:sz w:val="24"/>
          <w:szCs w:val="24"/>
        </w:rPr>
        <w:t xml:space="preserve">could be </w:t>
      </w:r>
      <w:r w:rsidR="003E3F31" w:rsidRPr="00A64C22">
        <w:rPr>
          <w:rFonts w:ascii="Times New Roman" w:hAnsi="Times New Roman" w:cs="Times New Roman"/>
          <w:sz w:val="24"/>
          <w:szCs w:val="24"/>
        </w:rPr>
        <w:t xml:space="preserve">encouraged </w:t>
      </w:r>
      <w:r w:rsidR="00D9344E" w:rsidRPr="00A64C22">
        <w:rPr>
          <w:rFonts w:ascii="Times New Roman" w:hAnsi="Times New Roman" w:cs="Times New Roman"/>
          <w:sz w:val="24"/>
          <w:szCs w:val="24"/>
        </w:rPr>
        <w:t>in participating churches (Winter, 2006, p.59).</w:t>
      </w:r>
      <w:r w:rsidR="00E8150F" w:rsidRPr="00A64C22">
        <w:rPr>
          <w:rFonts w:ascii="Times New Roman" w:hAnsi="Times New Roman" w:cs="Times New Roman"/>
          <w:sz w:val="24"/>
          <w:szCs w:val="24"/>
        </w:rPr>
        <w:t xml:space="preserve">  </w:t>
      </w:r>
      <w:r w:rsidR="00D6106E" w:rsidRPr="00A64C22">
        <w:rPr>
          <w:rFonts w:ascii="Times New Roman" w:hAnsi="Times New Roman" w:cs="Times New Roman"/>
          <w:sz w:val="24"/>
          <w:szCs w:val="24"/>
        </w:rPr>
        <w:t xml:space="preserve">Ensuring that the methodology was participant-led was also key.  </w:t>
      </w:r>
      <w:r w:rsidR="006A1363" w:rsidRPr="00A64C22">
        <w:rPr>
          <w:rFonts w:ascii="Times New Roman" w:hAnsi="Times New Roman" w:cs="Times New Roman"/>
          <w:sz w:val="24"/>
          <w:szCs w:val="24"/>
        </w:rPr>
        <w:t xml:space="preserve">Conde-Frazier (2006, p.325) observed that through this methodology, the community’s interests are defined rather than the </w:t>
      </w:r>
      <w:r w:rsidR="00D6106E" w:rsidRPr="00A64C22">
        <w:rPr>
          <w:rFonts w:ascii="Times New Roman" w:hAnsi="Times New Roman" w:cs="Times New Roman"/>
          <w:sz w:val="24"/>
          <w:szCs w:val="24"/>
        </w:rPr>
        <w:t>researchers</w:t>
      </w:r>
      <w:r w:rsidR="006A1363" w:rsidRPr="00A64C22">
        <w:rPr>
          <w:rFonts w:ascii="Times New Roman" w:hAnsi="Times New Roman" w:cs="Times New Roman"/>
          <w:sz w:val="24"/>
          <w:szCs w:val="24"/>
        </w:rPr>
        <w:t xml:space="preserve">.  </w:t>
      </w:r>
      <w:r w:rsidR="00E8150F" w:rsidRPr="00A64C22">
        <w:rPr>
          <w:rFonts w:ascii="Times New Roman" w:hAnsi="Times New Roman" w:cs="Times New Roman"/>
          <w:sz w:val="24"/>
          <w:szCs w:val="24"/>
        </w:rPr>
        <w:t xml:space="preserve">Hence </w:t>
      </w:r>
      <w:r w:rsidR="001F3950" w:rsidRPr="00A64C22">
        <w:rPr>
          <w:rFonts w:ascii="Times New Roman" w:hAnsi="Times New Roman" w:cs="Times New Roman"/>
          <w:sz w:val="24"/>
          <w:szCs w:val="24"/>
        </w:rPr>
        <w:t xml:space="preserve">the </w:t>
      </w:r>
      <w:r w:rsidR="006A1363" w:rsidRPr="00A64C22">
        <w:rPr>
          <w:rFonts w:ascii="Times New Roman" w:hAnsi="Times New Roman" w:cs="Times New Roman"/>
          <w:sz w:val="24"/>
          <w:szCs w:val="24"/>
        </w:rPr>
        <w:t xml:space="preserve">project </w:t>
      </w:r>
      <w:r w:rsidR="00CB5F1E" w:rsidRPr="00A64C22">
        <w:rPr>
          <w:rFonts w:ascii="Times New Roman" w:hAnsi="Times New Roman" w:cs="Times New Roman"/>
          <w:sz w:val="24"/>
          <w:szCs w:val="24"/>
        </w:rPr>
        <w:t xml:space="preserve">aligned with the </w:t>
      </w:r>
      <w:r w:rsidR="006A1363" w:rsidRPr="00A64C22">
        <w:rPr>
          <w:rFonts w:ascii="Times New Roman" w:hAnsi="Times New Roman" w:cs="Times New Roman"/>
          <w:sz w:val="24"/>
          <w:szCs w:val="24"/>
        </w:rPr>
        <w:t xml:space="preserve">needs of the participant parishes throughout the three years.  </w:t>
      </w:r>
      <w:r w:rsidR="00CB5F1E" w:rsidRPr="00A64C22">
        <w:rPr>
          <w:rFonts w:ascii="Times New Roman" w:hAnsi="Times New Roman" w:cs="Times New Roman"/>
          <w:sz w:val="24"/>
          <w:szCs w:val="24"/>
        </w:rPr>
        <w:t xml:space="preserve">Furthermore, </w:t>
      </w:r>
      <w:r w:rsidR="0031251E" w:rsidRPr="00A64C22">
        <w:rPr>
          <w:rFonts w:ascii="Times New Roman" w:hAnsi="Times New Roman" w:cs="Times New Roman"/>
          <w:sz w:val="24"/>
          <w:szCs w:val="24"/>
        </w:rPr>
        <w:t xml:space="preserve">this methodology </w:t>
      </w:r>
      <w:r w:rsidR="00CB5F1E" w:rsidRPr="00A64C22">
        <w:rPr>
          <w:rFonts w:ascii="Times New Roman" w:hAnsi="Times New Roman" w:cs="Times New Roman"/>
          <w:sz w:val="24"/>
          <w:szCs w:val="24"/>
        </w:rPr>
        <w:t xml:space="preserve">supported </w:t>
      </w:r>
      <w:r w:rsidR="0031251E" w:rsidRPr="00A64C22">
        <w:rPr>
          <w:rFonts w:ascii="Times New Roman" w:hAnsi="Times New Roman" w:cs="Times New Roman"/>
          <w:sz w:val="24"/>
          <w:szCs w:val="24"/>
        </w:rPr>
        <w:t xml:space="preserve">empowerment of participants in </w:t>
      </w:r>
      <w:r w:rsidR="00CB5F1E" w:rsidRPr="00A64C22">
        <w:rPr>
          <w:rFonts w:ascii="Times New Roman" w:hAnsi="Times New Roman" w:cs="Times New Roman"/>
          <w:sz w:val="24"/>
          <w:szCs w:val="24"/>
        </w:rPr>
        <w:t xml:space="preserve">their </w:t>
      </w:r>
      <w:r w:rsidR="0031251E" w:rsidRPr="00A64C22">
        <w:rPr>
          <w:rFonts w:ascii="Times New Roman" w:hAnsi="Times New Roman" w:cs="Times New Roman"/>
          <w:sz w:val="24"/>
          <w:szCs w:val="24"/>
        </w:rPr>
        <w:t>roles</w:t>
      </w:r>
      <w:r w:rsidR="00CB5F1E" w:rsidRPr="00A64C22">
        <w:rPr>
          <w:rFonts w:ascii="Times New Roman" w:hAnsi="Times New Roman" w:cs="Times New Roman"/>
          <w:sz w:val="24"/>
          <w:szCs w:val="24"/>
        </w:rPr>
        <w:t xml:space="preserve"> (Martin, 2006, p.263)</w:t>
      </w:r>
      <w:r w:rsidR="003E3F31" w:rsidRPr="00A64C22">
        <w:rPr>
          <w:rFonts w:ascii="Times New Roman" w:hAnsi="Times New Roman" w:cs="Times New Roman"/>
          <w:sz w:val="24"/>
          <w:szCs w:val="24"/>
        </w:rPr>
        <w:t xml:space="preserve">, </w:t>
      </w:r>
      <w:r w:rsidR="001B72CB" w:rsidRPr="00A64C22">
        <w:rPr>
          <w:rFonts w:ascii="Times New Roman" w:hAnsi="Times New Roman" w:cs="Times New Roman"/>
          <w:sz w:val="24"/>
          <w:szCs w:val="24"/>
        </w:rPr>
        <w:t>resonat</w:t>
      </w:r>
      <w:r w:rsidR="003E3F31" w:rsidRPr="00A64C22">
        <w:rPr>
          <w:rFonts w:ascii="Times New Roman" w:hAnsi="Times New Roman" w:cs="Times New Roman"/>
          <w:sz w:val="24"/>
          <w:szCs w:val="24"/>
        </w:rPr>
        <w:t>ing</w:t>
      </w:r>
      <w:r w:rsidR="001B72CB" w:rsidRPr="00A64C22">
        <w:rPr>
          <w:rFonts w:ascii="Times New Roman" w:hAnsi="Times New Roman" w:cs="Times New Roman"/>
          <w:sz w:val="24"/>
          <w:szCs w:val="24"/>
        </w:rPr>
        <w:t xml:space="preserve"> with the National and Liverpool Diocesan strategies</w:t>
      </w:r>
      <w:r w:rsidR="00D314F3" w:rsidRPr="00A64C22">
        <w:rPr>
          <w:rStyle w:val="FootnoteReference"/>
          <w:rFonts w:ascii="Times New Roman" w:hAnsi="Times New Roman" w:cs="Times New Roman"/>
          <w:sz w:val="24"/>
          <w:szCs w:val="24"/>
        </w:rPr>
        <w:footnoteReference w:id="5"/>
      </w:r>
      <w:r w:rsidR="001B72CB" w:rsidRPr="00A64C22">
        <w:rPr>
          <w:rFonts w:ascii="Times New Roman" w:hAnsi="Times New Roman" w:cs="Times New Roman"/>
          <w:sz w:val="24"/>
          <w:szCs w:val="24"/>
        </w:rPr>
        <w:t xml:space="preserve">.  </w:t>
      </w:r>
      <w:r w:rsidR="0031251E" w:rsidRPr="00A64C22">
        <w:rPr>
          <w:rFonts w:ascii="Times New Roman" w:hAnsi="Times New Roman" w:cs="Times New Roman"/>
          <w:sz w:val="24"/>
          <w:szCs w:val="24"/>
        </w:rPr>
        <w:t>Th</w:t>
      </w:r>
      <w:r w:rsidR="001B72CB" w:rsidRPr="00A64C22">
        <w:rPr>
          <w:rFonts w:ascii="Times New Roman" w:hAnsi="Times New Roman" w:cs="Times New Roman"/>
          <w:sz w:val="24"/>
          <w:szCs w:val="24"/>
        </w:rPr>
        <w:t>e</w:t>
      </w:r>
      <w:r w:rsidR="0031251E" w:rsidRPr="00A64C22">
        <w:rPr>
          <w:rFonts w:ascii="Times New Roman" w:hAnsi="Times New Roman" w:cs="Times New Roman"/>
          <w:sz w:val="24"/>
          <w:szCs w:val="24"/>
        </w:rPr>
        <w:t xml:space="preserve"> </w:t>
      </w:r>
      <w:r w:rsidR="00A8650F" w:rsidRPr="00A64C22">
        <w:rPr>
          <w:rFonts w:ascii="Times New Roman" w:hAnsi="Times New Roman" w:cs="Times New Roman"/>
          <w:sz w:val="24"/>
          <w:szCs w:val="24"/>
        </w:rPr>
        <w:t>participant-led cyclic</w:t>
      </w:r>
      <w:r w:rsidR="00555BAF" w:rsidRPr="00A64C22">
        <w:rPr>
          <w:rFonts w:ascii="Times New Roman" w:hAnsi="Times New Roman" w:cs="Times New Roman"/>
          <w:sz w:val="24"/>
          <w:szCs w:val="24"/>
        </w:rPr>
        <w:t>al</w:t>
      </w:r>
      <w:r w:rsidR="00A8650F" w:rsidRPr="00A64C22">
        <w:rPr>
          <w:rFonts w:ascii="Times New Roman" w:hAnsi="Times New Roman" w:cs="Times New Roman"/>
          <w:sz w:val="24"/>
          <w:szCs w:val="24"/>
        </w:rPr>
        <w:t xml:space="preserve"> process </w:t>
      </w:r>
      <w:r w:rsidR="0031251E" w:rsidRPr="00A64C22">
        <w:rPr>
          <w:rFonts w:ascii="Times New Roman" w:hAnsi="Times New Roman" w:cs="Times New Roman"/>
          <w:sz w:val="24"/>
          <w:szCs w:val="24"/>
        </w:rPr>
        <w:t xml:space="preserve">therefore </w:t>
      </w:r>
      <w:r w:rsidR="00A8650F" w:rsidRPr="00A64C22">
        <w:rPr>
          <w:rFonts w:ascii="Times New Roman" w:hAnsi="Times New Roman" w:cs="Times New Roman"/>
          <w:sz w:val="24"/>
          <w:szCs w:val="24"/>
        </w:rPr>
        <w:t>allowed for simultaneous implementation of resourcing and analysis of strategies and practices</w:t>
      </w:r>
      <w:r w:rsidR="007C2203" w:rsidRPr="00A64C22">
        <w:rPr>
          <w:rFonts w:ascii="Times New Roman" w:hAnsi="Times New Roman" w:cs="Times New Roman"/>
          <w:sz w:val="24"/>
          <w:szCs w:val="24"/>
        </w:rPr>
        <w:t xml:space="preserve"> (</w:t>
      </w:r>
      <w:r w:rsidR="00A8650F" w:rsidRPr="00A64C22">
        <w:rPr>
          <w:rFonts w:ascii="Times New Roman" w:hAnsi="Times New Roman" w:cs="Times New Roman"/>
          <w:sz w:val="24"/>
          <w:szCs w:val="24"/>
        </w:rPr>
        <w:t>Conde-Frazier</w:t>
      </w:r>
      <w:r w:rsidR="007C2203" w:rsidRPr="00A64C22">
        <w:rPr>
          <w:rFonts w:ascii="Times New Roman" w:hAnsi="Times New Roman" w:cs="Times New Roman"/>
          <w:sz w:val="24"/>
          <w:szCs w:val="24"/>
        </w:rPr>
        <w:t xml:space="preserve">, </w:t>
      </w:r>
      <w:r w:rsidR="0032325E" w:rsidRPr="00A64C22">
        <w:rPr>
          <w:rFonts w:ascii="Times New Roman" w:hAnsi="Times New Roman" w:cs="Times New Roman"/>
          <w:sz w:val="24"/>
          <w:szCs w:val="24"/>
        </w:rPr>
        <w:t xml:space="preserve">2006, </w:t>
      </w:r>
      <w:r w:rsidR="00A8650F" w:rsidRPr="00A64C22">
        <w:rPr>
          <w:rFonts w:ascii="Times New Roman" w:hAnsi="Times New Roman" w:cs="Times New Roman"/>
          <w:sz w:val="24"/>
          <w:szCs w:val="24"/>
        </w:rPr>
        <w:t>p.325)</w:t>
      </w:r>
      <w:r w:rsidR="007C2203" w:rsidRPr="00A64C22">
        <w:rPr>
          <w:rFonts w:ascii="Times New Roman" w:hAnsi="Times New Roman" w:cs="Times New Roman"/>
          <w:sz w:val="24"/>
          <w:szCs w:val="24"/>
        </w:rPr>
        <w:t>.</w:t>
      </w:r>
      <w:r w:rsidR="0032325E" w:rsidRPr="00A64C22">
        <w:rPr>
          <w:rFonts w:ascii="Times New Roman" w:hAnsi="Times New Roman" w:cs="Times New Roman"/>
          <w:sz w:val="24"/>
          <w:szCs w:val="24"/>
        </w:rPr>
        <w:t xml:space="preserve"> </w:t>
      </w:r>
      <w:r w:rsidR="007C2203" w:rsidRPr="00A64C22">
        <w:rPr>
          <w:rFonts w:ascii="Times New Roman" w:hAnsi="Times New Roman" w:cs="Times New Roman"/>
          <w:sz w:val="24"/>
          <w:szCs w:val="24"/>
        </w:rPr>
        <w:t xml:space="preserve"> </w:t>
      </w:r>
      <w:r w:rsidR="00CB5F1E" w:rsidRPr="00A64C22">
        <w:rPr>
          <w:rFonts w:ascii="Times New Roman" w:hAnsi="Times New Roman" w:cs="Times New Roman"/>
          <w:sz w:val="24"/>
          <w:szCs w:val="24"/>
        </w:rPr>
        <w:t xml:space="preserve">Figure 1 </w:t>
      </w:r>
      <w:r w:rsidR="00444400" w:rsidRPr="00A64C22">
        <w:rPr>
          <w:rFonts w:ascii="Times New Roman" w:hAnsi="Times New Roman" w:cs="Times New Roman"/>
          <w:sz w:val="24"/>
          <w:szCs w:val="24"/>
        </w:rPr>
        <w:t>depicts the three-year process, whereby t</w:t>
      </w:r>
      <w:r w:rsidR="00CB5F1E" w:rsidRPr="00A64C22">
        <w:rPr>
          <w:rFonts w:ascii="Times New Roman" w:hAnsi="Times New Roman" w:cs="Times New Roman"/>
          <w:sz w:val="24"/>
          <w:szCs w:val="24"/>
        </w:rPr>
        <w:t xml:space="preserve">he first column describes the </w:t>
      </w:r>
      <w:r w:rsidR="00444400" w:rsidRPr="00A64C22">
        <w:rPr>
          <w:rFonts w:ascii="Times New Roman" w:hAnsi="Times New Roman" w:cs="Times New Roman"/>
          <w:sz w:val="24"/>
          <w:szCs w:val="24"/>
        </w:rPr>
        <w:t xml:space="preserve">training and resourcing </w:t>
      </w:r>
      <w:r w:rsidR="00CB5F1E" w:rsidRPr="00A64C22">
        <w:rPr>
          <w:rFonts w:ascii="Times New Roman" w:hAnsi="Times New Roman" w:cs="Times New Roman"/>
          <w:sz w:val="24"/>
          <w:szCs w:val="24"/>
        </w:rPr>
        <w:t>to the participant parishes</w:t>
      </w:r>
      <w:r w:rsidR="00444400" w:rsidRPr="00A64C22">
        <w:rPr>
          <w:rFonts w:ascii="Times New Roman" w:hAnsi="Times New Roman" w:cs="Times New Roman"/>
          <w:sz w:val="24"/>
          <w:szCs w:val="24"/>
        </w:rPr>
        <w:t>; and the</w:t>
      </w:r>
      <w:r w:rsidR="00CB5F1E" w:rsidRPr="00A64C22">
        <w:rPr>
          <w:rFonts w:ascii="Times New Roman" w:hAnsi="Times New Roman" w:cs="Times New Roman"/>
          <w:sz w:val="24"/>
          <w:szCs w:val="24"/>
        </w:rPr>
        <w:t xml:space="preserve"> second column details the associated research elements.  </w:t>
      </w:r>
      <w:r w:rsidR="00444400" w:rsidRPr="00A64C22">
        <w:rPr>
          <w:rFonts w:ascii="Times New Roman" w:hAnsi="Times New Roman" w:cs="Times New Roman"/>
          <w:sz w:val="24"/>
          <w:szCs w:val="24"/>
        </w:rPr>
        <w:t>These</w:t>
      </w:r>
      <w:r w:rsidR="00CB5F1E" w:rsidRPr="00A64C22">
        <w:rPr>
          <w:rFonts w:ascii="Times New Roman" w:hAnsi="Times New Roman" w:cs="Times New Roman"/>
          <w:sz w:val="24"/>
          <w:szCs w:val="24"/>
        </w:rPr>
        <w:t xml:space="preserve"> occurred simultaneously.  </w:t>
      </w:r>
    </w:p>
    <w:p w:rsidR="003029B8" w:rsidRPr="00A64C22" w:rsidRDefault="007C2203" w:rsidP="00E8150F">
      <w:pPr>
        <w:pStyle w:val="Heading2"/>
        <w:pBdr>
          <w:bottom w:val="single" w:sz="6" w:space="11" w:color="CCCCCC"/>
        </w:pBdr>
        <w:spacing w:before="0" w:after="225" w:line="450" w:lineRule="atLeast"/>
        <w:rPr>
          <w:rFonts w:ascii="Times New Roman" w:hAnsi="Times New Roman" w:cs="Times New Roman"/>
          <w:color w:val="auto"/>
          <w:sz w:val="24"/>
          <w:szCs w:val="24"/>
        </w:rPr>
      </w:pPr>
      <w:r w:rsidRPr="00A64C22">
        <w:rPr>
          <w:rFonts w:ascii="Times New Roman" w:hAnsi="Times New Roman" w:cs="Times New Roman"/>
          <w:color w:val="auto"/>
          <w:sz w:val="24"/>
          <w:szCs w:val="24"/>
        </w:rPr>
        <w:t>A</w:t>
      </w:r>
      <w:r w:rsidR="00555BAF" w:rsidRPr="00A64C22">
        <w:rPr>
          <w:rFonts w:ascii="Times New Roman" w:hAnsi="Times New Roman" w:cs="Times New Roman"/>
          <w:color w:val="auto"/>
          <w:sz w:val="24"/>
          <w:szCs w:val="24"/>
        </w:rPr>
        <w:t>ction research</w:t>
      </w:r>
      <w:r w:rsidR="0032325E" w:rsidRPr="00A64C22">
        <w:rPr>
          <w:rFonts w:ascii="Times New Roman" w:hAnsi="Times New Roman" w:cs="Times New Roman"/>
          <w:color w:val="auto"/>
          <w:sz w:val="24"/>
          <w:szCs w:val="24"/>
        </w:rPr>
        <w:t xml:space="preserve"> </w:t>
      </w:r>
      <w:r w:rsidRPr="00A64C22">
        <w:rPr>
          <w:rFonts w:ascii="Times New Roman" w:hAnsi="Times New Roman" w:cs="Times New Roman"/>
          <w:color w:val="auto"/>
          <w:sz w:val="24"/>
          <w:szCs w:val="24"/>
        </w:rPr>
        <w:t xml:space="preserve">also </w:t>
      </w:r>
      <w:r w:rsidR="0032325E" w:rsidRPr="00A64C22">
        <w:rPr>
          <w:rFonts w:ascii="Times New Roman" w:hAnsi="Times New Roman" w:cs="Times New Roman"/>
          <w:color w:val="auto"/>
          <w:sz w:val="24"/>
          <w:szCs w:val="24"/>
        </w:rPr>
        <w:t>permits collaboration of the participants (Martin, 2001, p.262), which was an essential aspect of th</w:t>
      </w:r>
      <w:r w:rsidRPr="00A64C22">
        <w:rPr>
          <w:rFonts w:ascii="Times New Roman" w:hAnsi="Times New Roman" w:cs="Times New Roman"/>
          <w:color w:val="auto"/>
          <w:sz w:val="24"/>
          <w:szCs w:val="24"/>
        </w:rPr>
        <w:t xml:space="preserve">is </w:t>
      </w:r>
      <w:r w:rsidR="0032325E" w:rsidRPr="00A64C22">
        <w:rPr>
          <w:rFonts w:ascii="Times New Roman" w:hAnsi="Times New Roman" w:cs="Times New Roman"/>
          <w:color w:val="auto"/>
          <w:sz w:val="24"/>
          <w:szCs w:val="24"/>
        </w:rPr>
        <w:t xml:space="preserve">project.  Indeed, Conde-Frazier (2006, p.325) remarked that this method results in </w:t>
      </w:r>
      <w:r w:rsidR="00A8650F" w:rsidRPr="00A64C22">
        <w:rPr>
          <w:rFonts w:ascii="Times New Roman" w:hAnsi="Times New Roman" w:cs="Times New Roman"/>
          <w:color w:val="auto"/>
          <w:sz w:val="24"/>
          <w:szCs w:val="24"/>
        </w:rPr>
        <w:t>the development of relationships between persons for group participation</w:t>
      </w:r>
      <w:r w:rsidR="0032325E" w:rsidRPr="00A64C22">
        <w:rPr>
          <w:rFonts w:ascii="Times New Roman" w:hAnsi="Times New Roman" w:cs="Times New Roman"/>
          <w:color w:val="auto"/>
          <w:sz w:val="24"/>
          <w:szCs w:val="24"/>
        </w:rPr>
        <w:t>, aligning with the project aims</w:t>
      </w:r>
      <w:r w:rsidR="00A8650F" w:rsidRPr="00A64C22">
        <w:rPr>
          <w:rFonts w:ascii="Times New Roman" w:hAnsi="Times New Roman" w:cs="Times New Roman"/>
          <w:color w:val="auto"/>
          <w:sz w:val="24"/>
          <w:szCs w:val="24"/>
        </w:rPr>
        <w:t>.</w:t>
      </w:r>
      <w:r w:rsidR="0032325E" w:rsidRPr="00A64C22">
        <w:rPr>
          <w:rFonts w:ascii="Times New Roman" w:hAnsi="Times New Roman" w:cs="Times New Roman"/>
          <w:color w:val="auto"/>
          <w:sz w:val="24"/>
          <w:szCs w:val="24"/>
        </w:rPr>
        <w:t xml:space="preserve"> </w:t>
      </w:r>
      <w:r w:rsidR="00A8650F" w:rsidRPr="00A64C22">
        <w:rPr>
          <w:rFonts w:ascii="Times New Roman" w:hAnsi="Times New Roman" w:cs="Times New Roman"/>
          <w:color w:val="auto"/>
          <w:sz w:val="24"/>
          <w:szCs w:val="24"/>
        </w:rPr>
        <w:t xml:space="preserve"> </w:t>
      </w:r>
      <w:r w:rsidR="007C46D7" w:rsidRPr="00A64C22">
        <w:rPr>
          <w:rFonts w:ascii="Times New Roman" w:hAnsi="Times New Roman" w:cs="Times New Roman"/>
          <w:color w:val="auto"/>
          <w:sz w:val="24"/>
          <w:szCs w:val="24"/>
        </w:rPr>
        <w:t>Collaboration and negation with participants underpinned the whole process, so that r</w:t>
      </w:r>
      <w:r w:rsidR="0032325E" w:rsidRPr="00A64C22">
        <w:rPr>
          <w:rFonts w:ascii="Times New Roman" w:hAnsi="Times New Roman" w:cs="Times New Roman"/>
          <w:color w:val="auto"/>
          <w:sz w:val="24"/>
          <w:szCs w:val="24"/>
        </w:rPr>
        <w:t>elationships were built at both parish and diocesan levels.  However, care was required to ensure that respondents did not feel obligated to participate</w:t>
      </w:r>
      <w:r w:rsidR="00444400" w:rsidRPr="00A64C22">
        <w:rPr>
          <w:rFonts w:ascii="Times New Roman" w:hAnsi="Times New Roman" w:cs="Times New Roman"/>
          <w:color w:val="auto"/>
          <w:sz w:val="24"/>
          <w:szCs w:val="24"/>
        </w:rPr>
        <w:t xml:space="preserve">, due to the potential of power relations </w:t>
      </w:r>
      <w:r w:rsidR="0032325E" w:rsidRPr="00A64C22">
        <w:rPr>
          <w:rFonts w:ascii="Times New Roman" w:hAnsi="Times New Roman" w:cs="Times New Roman"/>
          <w:color w:val="auto"/>
          <w:sz w:val="24"/>
          <w:szCs w:val="24"/>
        </w:rPr>
        <w:t xml:space="preserve">given the </w:t>
      </w:r>
      <w:r w:rsidR="00444400" w:rsidRPr="00A64C22">
        <w:rPr>
          <w:rFonts w:ascii="Times New Roman" w:hAnsi="Times New Roman" w:cs="Times New Roman"/>
          <w:color w:val="auto"/>
          <w:sz w:val="24"/>
          <w:szCs w:val="24"/>
        </w:rPr>
        <w:t xml:space="preserve">Diocesan </w:t>
      </w:r>
      <w:r w:rsidR="0032325E" w:rsidRPr="00A64C22">
        <w:rPr>
          <w:rFonts w:ascii="Times New Roman" w:hAnsi="Times New Roman" w:cs="Times New Roman"/>
          <w:color w:val="auto"/>
          <w:sz w:val="24"/>
          <w:szCs w:val="24"/>
        </w:rPr>
        <w:t xml:space="preserve">involvement.  </w:t>
      </w:r>
      <w:r w:rsidR="00444400" w:rsidRPr="00A64C22">
        <w:rPr>
          <w:rFonts w:ascii="Times New Roman" w:hAnsi="Times New Roman" w:cs="Times New Roman"/>
          <w:color w:val="auto"/>
          <w:sz w:val="24"/>
          <w:szCs w:val="24"/>
        </w:rPr>
        <w:t>This, alongside a</w:t>
      </w:r>
      <w:r w:rsidR="00685D39" w:rsidRPr="00A64C22">
        <w:rPr>
          <w:rFonts w:ascii="Times New Roman" w:hAnsi="Times New Roman" w:cs="Times New Roman"/>
          <w:color w:val="auto"/>
          <w:sz w:val="24"/>
          <w:szCs w:val="24"/>
        </w:rPr>
        <w:t xml:space="preserve">ll aspects of the research were compliant with the </w:t>
      </w:r>
      <w:r w:rsidR="008B502C" w:rsidRPr="00A64C22">
        <w:rPr>
          <w:rFonts w:ascii="Times New Roman" w:hAnsi="Times New Roman" w:cs="Times New Roman"/>
          <w:color w:val="auto"/>
          <w:sz w:val="24"/>
          <w:szCs w:val="24"/>
        </w:rPr>
        <w:t>e</w:t>
      </w:r>
      <w:r w:rsidR="003029B8" w:rsidRPr="00A64C22">
        <w:rPr>
          <w:rFonts w:ascii="Times New Roman" w:hAnsi="Times New Roman" w:cs="Times New Roman"/>
          <w:color w:val="auto"/>
          <w:sz w:val="24"/>
          <w:szCs w:val="24"/>
        </w:rPr>
        <w:t>thic</w:t>
      </w:r>
      <w:r w:rsidR="00BE0A0B" w:rsidRPr="00A64C22">
        <w:rPr>
          <w:rFonts w:ascii="Times New Roman" w:hAnsi="Times New Roman" w:cs="Times New Roman"/>
          <w:color w:val="auto"/>
          <w:sz w:val="24"/>
          <w:szCs w:val="24"/>
        </w:rPr>
        <w:t xml:space="preserve">al </w:t>
      </w:r>
      <w:r w:rsidR="00685D39" w:rsidRPr="00A64C22">
        <w:rPr>
          <w:rFonts w:ascii="Times New Roman" w:hAnsi="Times New Roman" w:cs="Times New Roman"/>
          <w:color w:val="auto"/>
          <w:sz w:val="24"/>
          <w:szCs w:val="24"/>
        </w:rPr>
        <w:t xml:space="preserve">standards and </w:t>
      </w:r>
      <w:r w:rsidR="00BE0A0B" w:rsidRPr="00A64C22">
        <w:rPr>
          <w:rFonts w:ascii="Times New Roman" w:hAnsi="Times New Roman" w:cs="Times New Roman"/>
          <w:color w:val="auto"/>
          <w:sz w:val="24"/>
          <w:szCs w:val="24"/>
        </w:rPr>
        <w:t xml:space="preserve">scrutiny of Liverpool Hope University.  </w:t>
      </w:r>
    </w:p>
    <w:p w:rsidR="00AE6A95" w:rsidRPr="00A64C22" w:rsidRDefault="00D6106E" w:rsidP="00FA43DC">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 data was collected using </w:t>
      </w:r>
      <w:r w:rsidR="007C2203" w:rsidRPr="00A64C22">
        <w:rPr>
          <w:rFonts w:ascii="Times New Roman" w:hAnsi="Times New Roman" w:cs="Times New Roman"/>
          <w:sz w:val="24"/>
          <w:szCs w:val="24"/>
        </w:rPr>
        <w:t>o</w:t>
      </w:r>
      <w:r w:rsidR="00F75518" w:rsidRPr="00A64C22">
        <w:rPr>
          <w:rFonts w:ascii="Times New Roman" w:hAnsi="Times New Roman" w:cs="Times New Roman"/>
          <w:sz w:val="24"/>
          <w:szCs w:val="24"/>
        </w:rPr>
        <w:t>nline surveys</w:t>
      </w:r>
      <w:r w:rsidR="00FA43DC" w:rsidRPr="00A64C22">
        <w:rPr>
          <w:rFonts w:ascii="Times New Roman" w:hAnsi="Times New Roman" w:cs="Times New Roman"/>
          <w:sz w:val="24"/>
          <w:szCs w:val="24"/>
        </w:rPr>
        <w:t>, in</w:t>
      </w:r>
      <w:r w:rsidR="003E05DB" w:rsidRPr="00A64C22">
        <w:rPr>
          <w:rFonts w:ascii="Times New Roman" w:hAnsi="Times New Roman" w:cs="Times New Roman"/>
          <w:sz w:val="24"/>
          <w:szCs w:val="24"/>
        </w:rPr>
        <w:t>terviews</w:t>
      </w:r>
      <w:r w:rsidR="00FA43DC" w:rsidRPr="00A64C22">
        <w:rPr>
          <w:rFonts w:ascii="Times New Roman" w:hAnsi="Times New Roman" w:cs="Times New Roman"/>
          <w:sz w:val="24"/>
          <w:szCs w:val="24"/>
        </w:rPr>
        <w:t>,</w:t>
      </w:r>
      <w:r w:rsidR="003E05DB" w:rsidRPr="00A64C22">
        <w:rPr>
          <w:rFonts w:ascii="Times New Roman" w:hAnsi="Times New Roman" w:cs="Times New Roman"/>
          <w:sz w:val="24"/>
          <w:szCs w:val="24"/>
        </w:rPr>
        <w:t xml:space="preserve"> </w:t>
      </w:r>
      <w:r w:rsidR="00FA43DC" w:rsidRPr="00A64C22">
        <w:rPr>
          <w:rFonts w:ascii="Times New Roman" w:hAnsi="Times New Roman" w:cs="Times New Roman"/>
          <w:sz w:val="24"/>
          <w:szCs w:val="24"/>
        </w:rPr>
        <w:t>and f</w:t>
      </w:r>
      <w:r w:rsidR="00C12D06" w:rsidRPr="00A64C22">
        <w:rPr>
          <w:rFonts w:ascii="Times New Roman" w:hAnsi="Times New Roman" w:cs="Times New Roman"/>
          <w:sz w:val="24"/>
          <w:szCs w:val="24"/>
        </w:rPr>
        <w:t>ocus</w:t>
      </w:r>
      <w:r w:rsidR="00FA43DC" w:rsidRPr="00A64C22">
        <w:rPr>
          <w:rFonts w:ascii="Times New Roman" w:hAnsi="Times New Roman" w:cs="Times New Roman"/>
          <w:sz w:val="24"/>
          <w:szCs w:val="24"/>
        </w:rPr>
        <w:t xml:space="preserve"> groups</w:t>
      </w:r>
      <w:r w:rsidRPr="00A64C22">
        <w:rPr>
          <w:rFonts w:ascii="Times New Roman" w:hAnsi="Times New Roman" w:cs="Times New Roman"/>
          <w:sz w:val="24"/>
          <w:szCs w:val="24"/>
        </w:rPr>
        <w:t xml:space="preserve">, alongside observations and field notes by the core team.  </w:t>
      </w:r>
      <w:r w:rsidR="000537A7" w:rsidRPr="00A64C22">
        <w:rPr>
          <w:rFonts w:ascii="Times New Roman" w:hAnsi="Times New Roman" w:cs="Times New Roman"/>
          <w:sz w:val="24"/>
          <w:szCs w:val="24"/>
        </w:rPr>
        <w:t xml:space="preserve">Participants </w:t>
      </w:r>
      <w:r w:rsidR="002331CF">
        <w:rPr>
          <w:rFonts w:ascii="Times New Roman" w:hAnsi="Times New Roman" w:cs="Times New Roman"/>
          <w:sz w:val="24"/>
          <w:szCs w:val="24"/>
        </w:rPr>
        <w:t xml:space="preserve">primarily </w:t>
      </w:r>
      <w:r w:rsidR="000537A7" w:rsidRPr="00A64C22">
        <w:rPr>
          <w:rFonts w:ascii="Times New Roman" w:hAnsi="Times New Roman" w:cs="Times New Roman"/>
          <w:sz w:val="24"/>
          <w:szCs w:val="24"/>
        </w:rPr>
        <w:t xml:space="preserve">comprised congregation members, Baptism team members and clergy.  </w:t>
      </w:r>
      <w:r w:rsidR="002331CF">
        <w:rPr>
          <w:rFonts w:ascii="Times New Roman" w:hAnsi="Times New Roman" w:cs="Times New Roman"/>
          <w:sz w:val="24"/>
          <w:szCs w:val="24"/>
        </w:rPr>
        <w:t xml:space="preserve">Secondary data was incorporated from baptism families, in the form of verbal feedback, written </w:t>
      </w:r>
      <w:r w:rsidR="002331CF">
        <w:rPr>
          <w:rFonts w:ascii="Times New Roman" w:hAnsi="Times New Roman" w:cs="Times New Roman"/>
          <w:sz w:val="24"/>
          <w:szCs w:val="24"/>
        </w:rPr>
        <w:lastRenderedPageBreak/>
        <w:t xml:space="preserve">feedback and some surveys administered by churches.  In the initial stages of the project, there was nervousness </w:t>
      </w:r>
      <w:r w:rsidR="00885BF4">
        <w:rPr>
          <w:rFonts w:ascii="Times New Roman" w:hAnsi="Times New Roman" w:cs="Times New Roman"/>
          <w:sz w:val="24"/>
          <w:szCs w:val="24"/>
        </w:rPr>
        <w:t xml:space="preserve">from churches </w:t>
      </w:r>
      <w:r w:rsidR="002331CF">
        <w:rPr>
          <w:rFonts w:ascii="Times New Roman" w:hAnsi="Times New Roman" w:cs="Times New Roman"/>
          <w:sz w:val="24"/>
          <w:szCs w:val="24"/>
        </w:rPr>
        <w:t xml:space="preserve">about the baptism families being contacted directly for research purposes, </w:t>
      </w:r>
      <w:r w:rsidR="00885BF4">
        <w:rPr>
          <w:rFonts w:ascii="Times New Roman" w:hAnsi="Times New Roman" w:cs="Times New Roman"/>
          <w:sz w:val="24"/>
          <w:szCs w:val="24"/>
        </w:rPr>
        <w:t xml:space="preserve">and the potential conflict and confusion with the pastoral role of the church, </w:t>
      </w:r>
      <w:r w:rsidR="002331CF">
        <w:rPr>
          <w:rFonts w:ascii="Times New Roman" w:hAnsi="Times New Roman" w:cs="Times New Roman"/>
          <w:sz w:val="24"/>
          <w:szCs w:val="24"/>
        </w:rPr>
        <w:t>so many church leaders preferred to ask families for feedback themselves.  This did create some bias since baptism families are less likely to provide negative feedback to the church directly</w:t>
      </w:r>
      <w:r w:rsidR="00885BF4">
        <w:rPr>
          <w:rFonts w:ascii="Times New Roman" w:hAnsi="Times New Roman" w:cs="Times New Roman"/>
          <w:sz w:val="24"/>
          <w:szCs w:val="24"/>
        </w:rPr>
        <w:t xml:space="preserve">, although some did so.  </w:t>
      </w:r>
      <w:r w:rsidR="002331CF">
        <w:rPr>
          <w:rFonts w:ascii="Times New Roman" w:hAnsi="Times New Roman" w:cs="Times New Roman"/>
          <w:sz w:val="24"/>
          <w:szCs w:val="24"/>
        </w:rPr>
        <w:t>Later stages of the project obtained more first-hand experience from baptism families</w:t>
      </w:r>
      <w:r w:rsidR="00885BF4">
        <w:rPr>
          <w:rFonts w:ascii="Times New Roman" w:hAnsi="Times New Roman" w:cs="Times New Roman"/>
          <w:sz w:val="24"/>
          <w:szCs w:val="24"/>
        </w:rPr>
        <w:t xml:space="preserve">, once churches gained more </w:t>
      </w:r>
      <w:bookmarkStart w:id="1" w:name="_GoBack"/>
      <w:bookmarkEnd w:id="1"/>
      <w:r w:rsidR="00885BF4">
        <w:rPr>
          <w:rFonts w:ascii="Times New Roman" w:hAnsi="Times New Roman" w:cs="Times New Roman"/>
          <w:sz w:val="24"/>
          <w:szCs w:val="24"/>
        </w:rPr>
        <w:t>confidence.</w:t>
      </w:r>
      <w:r w:rsidR="002331CF">
        <w:rPr>
          <w:rFonts w:ascii="Times New Roman" w:hAnsi="Times New Roman" w:cs="Times New Roman"/>
          <w:sz w:val="24"/>
          <w:szCs w:val="24"/>
        </w:rPr>
        <w:t xml:space="preserve"> </w:t>
      </w:r>
      <w:r w:rsidR="00885BF4">
        <w:rPr>
          <w:rFonts w:ascii="Times New Roman" w:hAnsi="Times New Roman" w:cs="Times New Roman"/>
          <w:sz w:val="24"/>
          <w:szCs w:val="24"/>
        </w:rPr>
        <w:t xml:space="preserve"> </w:t>
      </w:r>
      <w:r w:rsidR="00FA43DC" w:rsidRPr="00A64C22">
        <w:rPr>
          <w:rFonts w:ascii="Times New Roman" w:hAnsi="Times New Roman" w:cs="Times New Roman"/>
          <w:sz w:val="24"/>
          <w:szCs w:val="24"/>
        </w:rPr>
        <w:t>T</w:t>
      </w:r>
      <w:r w:rsidR="00AE6A95" w:rsidRPr="00A64C22">
        <w:rPr>
          <w:rFonts w:ascii="Times New Roman" w:hAnsi="Times New Roman" w:cs="Times New Roman"/>
          <w:sz w:val="24"/>
          <w:szCs w:val="24"/>
        </w:rPr>
        <w:t>hematic analysis was carried out on the qualitative data in order that a broad view was possible to gain insights into key ideas and experiences within the Diocese as a whole.  However, this equate</w:t>
      </w:r>
      <w:r w:rsidR="001B1617" w:rsidRPr="00A64C22">
        <w:rPr>
          <w:rFonts w:ascii="Times New Roman" w:hAnsi="Times New Roman" w:cs="Times New Roman"/>
          <w:sz w:val="24"/>
          <w:szCs w:val="24"/>
        </w:rPr>
        <w:t>d</w:t>
      </w:r>
      <w:r w:rsidR="00AE6A95" w:rsidRPr="00A64C22">
        <w:rPr>
          <w:rFonts w:ascii="Times New Roman" w:hAnsi="Times New Roman" w:cs="Times New Roman"/>
          <w:sz w:val="24"/>
          <w:szCs w:val="24"/>
        </w:rPr>
        <w:t xml:space="preserve"> to the data being decontextualized (</w:t>
      </w:r>
      <w:proofErr w:type="spellStart"/>
      <w:r w:rsidR="00AE6A95" w:rsidRPr="00A64C22">
        <w:rPr>
          <w:rFonts w:ascii="Times New Roman" w:hAnsi="Times New Roman" w:cs="Times New Roman"/>
          <w:sz w:val="24"/>
          <w:szCs w:val="24"/>
        </w:rPr>
        <w:t>Grbich</w:t>
      </w:r>
      <w:proofErr w:type="spellEnd"/>
      <w:r w:rsidR="00AE6A95" w:rsidRPr="00A64C22">
        <w:rPr>
          <w:rFonts w:ascii="Times New Roman" w:hAnsi="Times New Roman" w:cs="Times New Roman"/>
          <w:sz w:val="24"/>
          <w:szCs w:val="24"/>
        </w:rPr>
        <w:t xml:space="preserve">, 2013, p.259), </w:t>
      </w:r>
      <w:r w:rsidR="00FA43DC" w:rsidRPr="00A64C22">
        <w:rPr>
          <w:rFonts w:ascii="Times New Roman" w:hAnsi="Times New Roman" w:cs="Times New Roman"/>
          <w:sz w:val="24"/>
          <w:szCs w:val="24"/>
        </w:rPr>
        <w:t>so i</w:t>
      </w:r>
      <w:r w:rsidR="003E05DB" w:rsidRPr="00A64C22">
        <w:rPr>
          <w:rFonts w:ascii="Times New Roman" w:hAnsi="Times New Roman" w:cs="Times New Roman"/>
          <w:sz w:val="24"/>
          <w:szCs w:val="24"/>
        </w:rPr>
        <w:t xml:space="preserve">ndividual </w:t>
      </w:r>
      <w:r w:rsidR="00AE6A95" w:rsidRPr="00A64C22">
        <w:rPr>
          <w:rFonts w:ascii="Times New Roman" w:hAnsi="Times New Roman" w:cs="Times New Roman"/>
          <w:sz w:val="24"/>
          <w:szCs w:val="24"/>
        </w:rPr>
        <w:t xml:space="preserve">narrative analysis was also carried out on the data so that </w:t>
      </w:r>
      <w:r w:rsidR="00837AA7" w:rsidRPr="00A64C22">
        <w:rPr>
          <w:rFonts w:ascii="Times New Roman" w:hAnsi="Times New Roman" w:cs="Times New Roman"/>
          <w:sz w:val="24"/>
          <w:szCs w:val="24"/>
        </w:rPr>
        <w:t xml:space="preserve">individual church experiences could be </w:t>
      </w:r>
      <w:r w:rsidR="001B1617" w:rsidRPr="00A64C22">
        <w:rPr>
          <w:rFonts w:ascii="Times New Roman" w:hAnsi="Times New Roman" w:cs="Times New Roman"/>
          <w:sz w:val="24"/>
          <w:szCs w:val="24"/>
        </w:rPr>
        <w:t xml:space="preserve">captured and </w:t>
      </w:r>
      <w:r w:rsidR="00837AA7" w:rsidRPr="00A64C22">
        <w:rPr>
          <w:rFonts w:ascii="Times New Roman" w:hAnsi="Times New Roman" w:cs="Times New Roman"/>
          <w:sz w:val="24"/>
          <w:szCs w:val="24"/>
        </w:rPr>
        <w:t>understood.  This combination increased perspective and ensured a fuller understanding and interpretation of the data collected.</w:t>
      </w:r>
      <w:r w:rsidR="00780EA6" w:rsidRPr="00A64C22">
        <w:rPr>
          <w:rFonts w:ascii="Times New Roman" w:hAnsi="Times New Roman" w:cs="Times New Roman"/>
          <w:sz w:val="24"/>
          <w:szCs w:val="24"/>
        </w:rPr>
        <w:t xml:space="preserve">  An inductive approach was adopted, so that the themes and patterns were enabled to emerge from the data rather than utilising a theoretical framework as the starting point.</w:t>
      </w:r>
    </w:p>
    <w:p w:rsidR="005D0B7E" w:rsidRPr="00A64C22" w:rsidRDefault="005D0B7E" w:rsidP="00672025">
      <w:pPr>
        <w:spacing w:line="360" w:lineRule="auto"/>
        <w:rPr>
          <w:rFonts w:ascii="Times New Roman" w:hAnsi="Times New Roman" w:cs="Times New Roman"/>
          <w:sz w:val="24"/>
          <w:szCs w:val="24"/>
        </w:rPr>
      </w:pPr>
    </w:p>
    <w:p w:rsidR="005D0B7E" w:rsidRPr="00A64C22" w:rsidRDefault="001B1617"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The Three-Year</w:t>
      </w:r>
      <w:r w:rsidR="009F4FCB" w:rsidRPr="00A64C22">
        <w:rPr>
          <w:rFonts w:ascii="Times New Roman" w:hAnsi="Times New Roman" w:cs="Times New Roman"/>
          <w:b/>
          <w:sz w:val="24"/>
          <w:szCs w:val="24"/>
        </w:rPr>
        <w:t xml:space="preserve"> Research P</w:t>
      </w:r>
      <w:r w:rsidR="005D0B7E" w:rsidRPr="00A64C22">
        <w:rPr>
          <w:rFonts w:ascii="Times New Roman" w:hAnsi="Times New Roman" w:cs="Times New Roman"/>
          <w:b/>
          <w:sz w:val="24"/>
          <w:szCs w:val="24"/>
        </w:rPr>
        <w:t xml:space="preserve">rocess </w:t>
      </w:r>
    </w:p>
    <w:p w:rsidR="00272D8F" w:rsidRPr="00A64C22" w:rsidRDefault="00444400" w:rsidP="00672025">
      <w:pPr>
        <w:spacing w:line="360" w:lineRule="auto"/>
        <w:rPr>
          <w:rFonts w:ascii="Times New Roman" w:hAnsi="Times New Roman" w:cs="Times New Roman"/>
          <w:sz w:val="24"/>
          <w:szCs w:val="24"/>
        </w:rPr>
      </w:pPr>
      <w:bookmarkStart w:id="2" w:name="_Hlk32579011"/>
      <w:r w:rsidRPr="00A64C22">
        <w:rPr>
          <w:rFonts w:ascii="Times New Roman" w:hAnsi="Times New Roman" w:cs="Times New Roman"/>
          <w:sz w:val="24"/>
          <w:szCs w:val="24"/>
        </w:rPr>
        <w:t xml:space="preserve">Early </w:t>
      </w:r>
      <w:r w:rsidR="00C9504E" w:rsidRPr="00A64C22">
        <w:rPr>
          <w:rFonts w:ascii="Times New Roman" w:hAnsi="Times New Roman" w:cs="Times New Roman"/>
          <w:sz w:val="24"/>
          <w:szCs w:val="24"/>
        </w:rPr>
        <w:t xml:space="preserve">research </w:t>
      </w:r>
      <w:r w:rsidR="00E779D8" w:rsidRPr="00A64C22">
        <w:rPr>
          <w:rFonts w:ascii="Times New Roman" w:hAnsi="Times New Roman" w:cs="Times New Roman"/>
          <w:sz w:val="24"/>
          <w:szCs w:val="24"/>
        </w:rPr>
        <w:t>identified that families often received a poor welcome</w:t>
      </w:r>
      <w:r w:rsidR="00C9504E" w:rsidRPr="00A64C22">
        <w:rPr>
          <w:rFonts w:ascii="Times New Roman" w:hAnsi="Times New Roman" w:cs="Times New Roman"/>
          <w:sz w:val="24"/>
          <w:szCs w:val="24"/>
        </w:rPr>
        <w:t xml:space="preserve"> to church</w:t>
      </w:r>
      <w:r w:rsidR="00E779D8" w:rsidRPr="00A64C22">
        <w:rPr>
          <w:rFonts w:ascii="Times New Roman" w:hAnsi="Times New Roman" w:cs="Times New Roman"/>
          <w:sz w:val="24"/>
          <w:szCs w:val="24"/>
        </w:rPr>
        <w:t>.  Consequently, i</w:t>
      </w:r>
      <w:r w:rsidR="00F638EC" w:rsidRPr="00A64C22">
        <w:rPr>
          <w:rFonts w:ascii="Times New Roman" w:hAnsi="Times New Roman" w:cs="Times New Roman"/>
          <w:sz w:val="24"/>
          <w:szCs w:val="24"/>
        </w:rPr>
        <w:t>nitial resources</w:t>
      </w:r>
      <w:r w:rsidR="009928AC" w:rsidRPr="00A64C22">
        <w:rPr>
          <w:rFonts w:ascii="Times New Roman" w:hAnsi="Times New Roman" w:cs="Times New Roman"/>
          <w:sz w:val="24"/>
          <w:szCs w:val="24"/>
        </w:rPr>
        <w:t xml:space="preserve"> includ</w:t>
      </w:r>
      <w:r w:rsidR="00C9504E" w:rsidRPr="00A64C22">
        <w:rPr>
          <w:rFonts w:ascii="Times New Roman" w:hAnsi="Times New Roman" w:cs="Times New Roman"/>
          <w:sz w:val="24"/>
          <w:szCs w:val="24"/>
        </w:rPr>
        <w:t>ed</w:t>
      </w:r>
      <w:r w:rsidR="009928AC" w:rsidRPr="00A64C22">
        <w:rPr>
          <w:rFonts w:ascii="Times New Roman" w:hAnsi="Times New Roman" w:cs="Times New Roman"/>
          <w:sz w:val="24"/>
          <w:szCs w:val="24"/>
        </w:rPr>
        <w:t xml:space="preserve"> a </w:t>
      </w:r>
      <w:r w:rsidR="00ED4992" w:rsidRPr="00A64C22">
        <w:rPr>
          <w:rFonts w:ascii="Times New Roman" w:hAnsi="Times New Roman" w:cs="Times New Roman"/>
          <w:sz w:val="24"/>
          <w:szCs w:val="24"/>
        </w:rPr>
        <w:t xml:space="preserve">children’s </w:t>
      </w:r>
      <w:r w:rsidR="009928AC" w:rsidRPr="00A64C22">
        <w:rPr>
          <w:rFonts w:ascii="Times New Roman" w:hAnsi="Times New Roman" w:cs="Times New Roman"/>
          <w:sz w:val="24"/>
          <w:szCs w:val="24"/>
        </w:rPr>
        <w:t>book</w:t>
      </w:r>
      <w:r w:rsidR="00C9504E" w:rsidRPr="00A64C22">
        <w:rPr>
          <w:rFonts w:ascii="Times New Roman" w:hAnsi="Times New Roman" w:cs="Times New Roman"/>
          <w:sz w:val="24"/>
          <w:szCs w:val="24"/>
        </w:rPr>
        <w:t>,</w:t>
      </w:r>
      <w:r w:rsidR="00713F57" w:rsidRPr="00A64C22">
        <w:rPr>
          <w:rStyle w:val="FootnoteReference"/>
          <w:rFonts w:ascii="Times New Roman" w:hAnsi="Times New Roman" w:cs="Times New Roman"/>
          <w:sz w:val="24"/>
          <w:szCs w:val="24"/>
        </w:rPr>
        <w:footnoteReference w:id="6"/>
      </w:r>
      <w:r w:rsidR="00E21D47" w:rsidRPr="00A64C22">
        <w:rPr>
          <w:rFonts w:ascii="Times New Roman" w:hAnsi="Times New Roman" w:cs="Times New Roman"/>
          <w:sz w:val="24"/>
          <w:szCs w:val="24"/>
        </w:rPr>
        <w:t xml:space="preserve"> </w:t>
      </w:r>
      <w:r w:rsidR="00C9504E" w:rsidRPr="00A64C22">
        <w:rPr>
          <w:rFonts w:ascii="Times New Roman" w:hAnsi="Times New Roman" w:cs="Times New Roman"/>
          <w:sz w:val="24"/>
          <w:szCs w:val="24"/>
        </w:rPr>
        <w:t>christening service ideas (including science experiments, video clips, puppets, music and visual aids), welcome baskets</w:t>
      </w:r>
      <w:r w:rsidR="00C9504E" w:rsidRPr="00A64C22">
        <w:rPr>
          <w:rStyle w:val="FootnoteReference"/>
          <w:rFonts w:ascii="Times New Roman" w:hAnsi="Times New Roman" w:cs="Times New Roman"/>
          <w:sz w:val="24"/>
          <w:szCs w:val="24"/>
        </w:rPr>
        <w:footnoteReference w:id="7"/>
      </w:r>
      <w:r w:rsidR="00C9504E" w:rsidRPr="00A64C22">
        <w:rPr>
          <w:rFonts w:ascii="Times New Roman" w:hAnsi="Times New Roman" w:cs="Times New Roman"/>
          <w:sz w:val="24"/>
          <w:szCs w:val="24"/>
        </w:rPr>
        <w:t xml:space="preserve"> (see photo 1) for use </w:t>
      </w:r>
      <w:r w:rsidR="009F1026" w:rsidRPr="00A64C22">
        <w:rPr>
          <w:rFonts w:ascii="Times New Roman" w:hAnsi="Times New Roman" w:cs="Times New Roman"/>
          <w:sz w:val="24"/>
          <w:szCs w:val="24"/>
        </w:rPr>
        <w:t>during</w:t>
      </w:r>
      <w:r w:rsidR="00C9504E" w:rsidRPr="00A64C22">
        <w:rPr>
          <w:rFonts w:ascii="Times New Roman" w:hAnsi="Times New Roman" w:cs="Times New Roman"/>
          <w:sz w:val="24"/>
          <w:szCs w:val="24"/>
        </w:rPr>
        <w:t xml:space="preserve"> a family’s first church visit, </w:t>
      </w:r>
      <w:r w:rsidR="00F638EC" w:rsidRPr="00A64C22">
        <w:rPr>
          <w:rFonts w:ascii="Times New Roman" w:hAnsi="Times New Roman" w:cs="Times New Roman"/>
          <w:sz w:val="24"/>
          <w:szCs w:val="24"/>
        </w:rPr>
        <w:t xml:space="preserve">training </w:t>
      </w:r>
      <w:r w:rsidR="00C9504E" w:rsidRPr="00A64C22">
        <w:rPr>
          <w:rFonts w:ascii="Times New Roman" w:hAnsi="Times New Roman" w:cs="Times New Roman"/>
          <w:sz w:val="24"/>
          <w:szCs w:val="24"/>
        </w:rPr>
        <w:t xml:space="preserve">events, </w:t>
      </w:r>
      <w:r w:rsidR="00CF2A56" w:rsidRPr="00A64C22">
        <w:rPr>
          <w:rFonts w:ascii="Times New Roman" w:hAnsi="Times New Roman" w:cs="Times New Roman"/>
          <w:sz w:val="24"/>
          <w:szCs w:val="24"/>
        </w:rPr>
        <w:t>and signposting of wider relevant resources</w:t>
      </w:r>
      <w:r w:rsidR="00F638EC" w:rsidRPr="00A64C22">
        <w:rPr>
          <w:rFonts w:ascii="Times New Roman" w:hAnsi="Times New Roman" w:cs="Times New Roman"/>
          <w:sz w:val="24"/>
          <w:szCs w:val="24"/>
        </w:rPr>
        <w:t xml:space="preserve">.  </w:t>
      </w:r>
      <w:r w:rsidR="00C96771" w:rsidRPr="00A64C22">
        <w:rPr>
          <w:rFonts w:ascii="Times New Roman" w:hAnsi="Times New Roman" w:cs="Times New Roman"/>
          <w:sz w:val="24"/>
          <w:szCs w:val="24"/>
        </w:rPr>
        <w:t xml:space="preserve">Initial emerging themes and needs were: </w:t>
      </w:r>
      <w:r w:rsidR="002C120E" w:rsidRPr="00A64C22">
        <w:rPr>
          <w:rFonts w:ascii="Times New Roman" w:hAnsi="Times New Roman" w:cs="Times New Roman"/>
          <w:sz w:val="24"/>
          <w:szCs w:val="24"/>
        </w:rPr>
        <w:t>b</w:t>
      </w:r>
      <w:r w:rsidR="00C96771" w:rsidRPr="00A64C22">
        <w:rPr>
          <w:rFonts w:ascii="Times New Roman" w:hAnsi="Times New Roman" w:cs="Times New Roman"/>
          <w:sz w:val="24"/>
          <w:szCs w:val="24"/>
        </w:rPr>
        <w:t xml:space="preserve">aptism preparation, the </w:t>
      </w:r>
      <w:r w:rsidR="002C120E" w:rsidRPr="00A64C22">
        <w:rPr>
          <w:rFonts w:ascii="Times New Roman" w:hAnsi="Times New Roman" w:cs="Times New Roman"/>
          <w:sz w:val="24"/>
          <w:szCs w:val="24"/>
        </w:rPr>
        <w:t>b</w:t>
      </w:r>
      <w:r w:rsidR="00C96771" w:rsidRPr="00A64C22">
        <w:rPr>
          <w:rFonts w:ascii="Times New Roman" w:hAnsi="Times New Roman" w:cs="Times New Roman"/>
          <w:sz w:val="24"/>
          <w:szCs w:val="24"/>
        </w:rPr>
        <w:t xml:space="preserve">aptism service, welcoming </w:t>
      </w:r>
      <w:r w:rsidR="002C120E" w:rsidRPr="00A64C22">
        <w:rPr>
          <w:rFonts w:ascii="Times New Roman" w:hAnsi="Times New Roman" w:cs="Times New Roman"/>
          <w:sz w:val="24"/>
          <w:szCs w:val="24"/>
        </w:rPr>
        <w:t>b</w:t>
      </w:r>
      <w:r w:rsidR="00C96771" w:rsidRPr="00A64C22">
        <w:rPr>
          <w:rFonts w:ascii="Times New Roman" w:hAnsi="Times New Roman" w:cs="Times New Roman"/>
          <w:sz w:val="24"/>
          <w:szCs w:val="24"/>
        </w:rPr>
        <w:t xml:space="preserve">aptism families, encouraging faith in the home and the congregation culture </w:t>
      </w:r>
      <w:r w:rsidR="00386E3E" w:rsidRPr="00A64C22">
        <w:rPr>
          <w:rFonts w:ascii="Times New Roman" w:hAnsi="Times New Roman" w:cs="Times New Roman"/>
          <w:sz w:val="24"/>
          <w:szCs w:val="24"/>
        </w:rPr>
        <w:t>surrounding</w:t>
      </w:r>
      <w:r w:rsidR="00C96771" w:rsidRPr="00A64C22">
        <w:rPr>
          <w:rFonts w:ascii="Times New Roman" w:hAnsi="Times New Roman" w:cs="Times New Roman"/>
          <w:sz w:val="24"/>
          <w:szCs w:val="24"/>
        </w:rPr>
        <w:t xml:space="preserve"> Christenings</w:t>
      </w:r>
      <w:r w:rsidR="009F0EBA" w:rsidRPr="00A64C22">
        <w:rPr>
          <w:rFonts w:ascii="Times New Roman" w:hAnsi="Times New Roman" w:cs="Times New Roman"/>
          <w:sz w:val="24"/>
          <w:szCs w:val="24"/>
        </w:rPr>
        <w:t xml:space="preserve">.  </w:t>
      </w:r>
    </w:p>
    <w:p w:rsidR="00B14965" w:rsidRPr="00A64C22" w:rsidRDefault="00C9504E" w:rsidP="00672025">
      <w:pPr>
        <w:spacing w:line="360" w:lineRule="auto"/>
        <w:rPr>
          <w:rFonts w:ascii="Times New Roman" w:hAnsi="Times New Roman" w:cs="Times New Roman"/>
          <w:sz w:val="24"/>
          <w:szCs w:val="24"/>
        </w:rPr>
      </w:pPr>
      <w:r w:rsidRPr="00A64C22">
        <w:rPr>
          <w:rFonts w:ascii="Times New Roman" w:hAnsi="Times New Roman" w:cs="Times New Roman"/>
          <w:sz w:val="24"/>
          <w:szCs w:val="24"/>
        </w:rPr>
        <w:t>During the second year,</w:t>
      </w:r>
      <w:r w:rsidR="00924FA1" w:rsidRPr="00A64C22">
        <w:rPr>
          <w:rFonts w:ascii="Times New Roman" w:hAnsi="Times New Roman" w:cs="Times New Roman"/>
          <w:sz w:val="24"/>
          <w:szCs w:val="24"/>
        </w:rPr>
        <w:t xml:space="preserve"> </w:t>
      </w:r>
      <w:r w:rsidRPr="00A64C22">
        <w:rPr>
          <w:rFonts w:ascii="Times New Roman" w:hAnsi="Times New Roman" w:cs="Times New Roman"/>
          <w:sz w:val="24"/>
          <w:szCs w:val="24"/>
        </w:rPr>
        <w:t xml:space="preserve">in response to ongoing research, </w:t>
      </w:r>
      <w:r w:rsidR="00924FA1" w:rsidRPr="00A64C22">
        <w:rPr>
          <w:rFonts w:ascii="Times New Roman" w:hAnsi="Times New Roman" w:cs="Times New Roman"/>
          <w:sz w:val="24"/>
          <w:szCs w:val="24"/>
        </w:rPr>
        <w:t>t</w:t>
      </w:r>
      <w:r w:rsidR="00C96771" w:rsidRPr="00A64C22">
        <w:rPr>
          <w:rFonts w:ascii="Times New Roman" w:hAnsi="Times New Roman" w:cs="Times New Roman"/>
          <w:sz w:val="24"/>
          <w:szCs w:val="24"/>
        </w:rPr>
        <w:t xml:space="preserve">he focus areas were refined to: baptism preparation, faith in the home and changing the church culture surrounding </w:t>
      </w:r>
      <w:r w:rsidR="0032180C" w:rsidRPr="00A64C22">
        <w:rPr>
          <w:rFonts w:ascii="Times New Roman" w:hAnsi="Times New Roman" w:cs="Times New Roman"/>
          <w:sz w:val="24"/>
          <w:szCs w:val="24"/>
        </w:rPr>
        <w:t>baptism</w:t>
      </w:r>
      <w:r w:rsidR="00C96771" w:rsidRPr="00A64C22">
        <w:rPr>
          <w:rFonts w:ascii="Times New Roman" w:hAnsi="Times New Roman" w:cs="Times New Roman"/>
          <w:sz w:val="24"/>
          <w:szCs w:val="24"/>
        </w:rPr>
        <w:t xml:space="preserve">.  </w:t>
      </w:r>
      <w:r w:rsidRPr="00A64C22">
        <w:rPr>
          <w:rFonts w:ascii="Times New Roman" w:hAnsi="Times New Roman" w:cs="Times New Roman"/>
          <w:sz w:val="24"/>
          <w:szCs w:val="24"/>
        </w:rPr>
        <w:t xml:space="preserve">Focus groups were held on each of these themes </w:t>
      </w:r>
      <w:r w:rsidR="00924FA1" w:rsidRPr="00A64C22">
        <w:rPr>
          <w:rFonts w:ascii="Times New Roman" w:hAnsi="Times New Roman" w:cs="Times New Roman"/>
          <w:sz w:val="24"/>
          <w:szCs w:val="24"/>
        </w:rPr>
        <w:t xml:space="preserve">(figures </w:t>
      </w:r>
      <w:r w:rsidR="00645877" w:rsidRPr="00A64C22">
        <w:rPr>
          <w:rFonts w:ascii="Times New Roman" w:hAnsi="Times New Roman" w:cs="Times New Roman"/>
          <w:sz w:val="24"/>
          <w:szCs w:val="24"/>
        </w:rPr>
        <w:t>5</w:t>
      </w:r>
      <w:r w:rsidR="00924FA1" w:rsidRPr="00A64C22">
        <w:rPr>
          <w:rFonts w:ascii="Times New Roman" w:hAnsi="Times New Roman" w:cs="Times New Roman"/>
          <w:sz w:val="24"/>
          <w:szCs w:val="24"/>
        </w:rPr>
        <w:t>,</w:t>
      </w:r>
      <w:r w:rsidR="00645877" w:rsidRPr="00A64C22">
        <w:rPr>
          <w:rFonts w:ascii="Times New Roman" w:hAnsi="Times New Roman" w:cs="Times New Roman"/>
          <w:sz w:val="24"/>
          <w:szCs w:val="24"/>
        </w:rPr>
        <w:t>6</w:t>
      </w:r>
      <w:r w:rsidR="00924FA1" w:rsidRPr="00A64C22">
        <w:rPr>
          <w:rFonts w:ascii="Times New Roman" w:hAnsi="Times New Roman" w:cs="Times New Roman"/>
          <w:sz w:val="24"/>
          <w:szCs w:val="24"/>
        </w:rPr>
        <w:t xml:space="preserve"> and </w:t>
      </w:r>
      <w:r w:rsidR="00645877" w:rsidRPr="00A64C22">
        <w:rPr>
          <w:rFonts w:ascii="Times New Roman" w:hAnsi="Times New Roman" w:cs="Times New Roman"/>
          <w:sz w:val="24"/>
          <w:szCs w:val="24"/>
        </w:rPr>
        <w:t>7</w:t>
      </w:r>
      <w:r w:rsidR="00924FA1" w:rsidRPr="00A64C22">
        <w:rPr>
          <w:rFonts w:ascii="Times New Roman" w:hAnsi="Times New Roman" w:cs="Times New Roman"/>
          <w:sz w:val="24"/>
          <w:szCs w:val="24"/>
        </w:rPr>
        <w:t>)</w:t>
      </w:r>
      <w:r w:rsidRPr="00A64C22">
        <w:rPr>
          <w:rFonts w:ascii="Times New Roman" w:hAnsi="Times New Roman" w:cs="Times New Roman"/>
          <w:sz w:val="24"/>
          <w:szCs w:val="24"/>
        </w:rPr>
        <w:t>,</w:t>
      </w:r>
      <w:r w:rsidR="00924FA1" w:rsidRPr="00A64C22">
        <w:rPr>
          <w:rFonts w:ascii="Times New Roman" w:hAnsi="Times New Roman" w:cs="Times New Roman"/>
          <w:sz w:val="24"/>
          <w:szCs w:val="24"/>
        </w:rPr>
        <w:t xml:space="preserve"> </w:t>
      </w:r>
      <w:r w:rsidR="00C96771" w:rsidRPr="00A64C22">
        <w:rPr>
          <w:rFonts w:ascii="Times New Roman" w:hAnsi="Times New Roman" w:cs="Times New Roman"/>
          <w:sz w:val="24"/>
          <w:szCs w:val="24"/>
        </w:rPr>
        <w:t>prompt</w:t>
      </w:r>
      <w:r w:rsidRPr="00A64C22">
        <w:rPr>
          <w:rFonts w:ascii="Times New Roman" w:hAnsi="Times New Roman" w:cs="Times New Roman"/>
          <w:sz w:val="24"/>
          <w:szCs w:val="24"/>
        </w:rPr>
        <w:t>ing the</w:t>
      </w:r>
      <w:r w:rsidR="00C96771" w:rsidRPr="00A64C22">
        <w:rPr>
          <w:rFonts w:ascii="Times New Roman" w:hAnsi="Times New Roman" w:cs="Times New Roman"/>
          <w:sz w:val="24"/>
          <w:szCs w:val="24"/>
        </w:rPr>
        <w:t xml:space="preserve"> planning and development of further resources</w:t>
      </w:r>
      <w:r w:rsidRPr="00A64C22">
        <w:rPr>
          <w:rFonts w:ascii="Times New Roman" w:hAnsi="Times New Roman" w:cs="Times New Roman"/>
          <w:sz w:val="24"/>
          <w:szCs w:val="24"/>
        </w:rPr>
        <w:t xml:space="preserve">, which were </w:t>
      </w:r>
      <w:r w:rsidR="00C96771" w:rsidRPr="00A64C22">
        <w:rPr>
          <w:rFonts w:ascii="Times New Roman" w:hAnsi="Times New Roman" w:cs="Times New Roman"/>
          <w:sz w:val="24"/>
          <w:szCs w:val="24"/>
        </w:rPr>
        <w:t xml:space="preserve">utilised and tested within </w:t>
      </w:r>
      <w:r w:rsidR="00924FA1" w:rsidRPr="00A64C22">
        <w:rPr>
          <w:rFonts w:ascii="Times New Roman" w:hAnsi="Times New Roman" w:cs="Times New Roman"/>
          <w:sz w:val="24"/>
          <w:szCs w:val="24"/>
        </w:rPr>
        <w:t>the second year</w:t>
      </w:r>
      <w:r w:rsidR="00C96771" w:rsidRPr="00A64C22">
        <w:rPr>
          <w:rFonts w:ascii="Times New Roman" w:hAnsi="Times New Roman" w:cs="Times New Roman"/>
          <w:sz w:val="24"/>
          <w:szCs w:val="24"/>
        </w:rPr>
        <w:t xml:space="preserve">.  </w:t>
      </w:r>
      <w:r w:rsidR="0032180C" w:rsidRPr="00A64C22">
        <w:rPr>
          <w:rFonts w:ascii="Times New Roman" w:hAnsi="Times New Roman" w:cs="Times New Roman"/>
          <w:sz w:val="24"/>
          <w:szCs w:val="24"/>
        </w:rPr>
        <w:t>This included</w:t>
      </w:r>
      <w:r w:rsidR="00492826" w:rsidRPr="00A64C22">
        <w:rPr>
          <w:rFonts w:ascii="Times New Roman" w:hAnsi="Times New Roman" w:cs="Times New Roman"/>
          <w:sz w:val="24"/>
          <w:szCs w:val="24"/>
        </w:rPr>
        <w:t xml:space="preserve"> </w:t>
      </w:r>
      <w:r w:rsidRPr="00A64C22">
        <w:rPr>
          <w:rFonts w:ascii="Times New Roman" w:hAnsi="Times New Roman" w:cs="Times New Roman"/>
          <w:sz w:val="24"/>
          <w:szCs w:val="24"/>
        </w:rPr>
        <w:t>ideas</w:t>
      </w:r>
      <w:r w:rsidR="00713F57" w:rsidRPr="00A64C22">
        <w:rPr>
          <w:rFonts w:ascii="Times New Roman" w:hAnsi="Times New Roman" w:cs="Times New Roman"/>
          <w:sz w:val="24"/>
          <w:szCs w:val="24"/>
        </w:rPr>
        <w:t xml:space="preserve"> </w:t>
      </w:r>
      <w:r w:rsidRPr="00A64C22">
        <w:rPr>
          <w:rFonts w:ascii="Times New Roman" w:hAnsi="Times New Roman" w:cs="Times New Roman"/>
          <w:sz w:val="24"/>
          <w:szCs w:val="24"/>
        </w:rPr>
        <w:t>for baptism preparation and use during the service</w:t>
      </w:r>
      <w:r w:rsidR="00713F57" w:rsidRPr="00A64C22">
        <w:rPr>
          <w:rFonts w:ascii="Times New Roman" w:hAnsi="Times New Roman" w:cs="Times New Roman"/>
          <w:sz w:val="24"/>
          <w:szCs w:val="24"/>
        </w:rPr>
        <w:t xml:space="preserve">, </w:t>
      </w:r>
      <w:r w:rsidR="005A0AD0" w:rsidRPr="00A64C22">
        <w:rPr>
          <w:rFonts w:ascii="Times New Roman" w:hAnsi="Times New Roman" w:cs="Times New Roman"/>
          <w:sz w:val="24"/>
          <w:szCs w:val="24"/>
        </w:rPr>
        <w:t xml:space="preserve">such as illustrated wallpaper rolls (photo 2) </w:t>
      </w:r>
      <w:r w:rsidR="00713F57" w:rsidRPr="00A64C22">
        <w:rPr>
          <w:rFonts w:ascii="Times New Roman" w:hAnsi="Times New Roman" w:cs="Times New Roman"/>
          <w:sz w:val="24"/>
          <w:szCs w:val="24"/>
        </w:rPr>
        <w:t>and baptism boxes (</w:t>
      </w:r>
      <w:r w:rsidR="005A0AD0" w:rsidRPr="00A64C22">
        <w:rPr>
          <w:rFonts w:ascii="Times New Roman" w:hAnsi="Times New Roman" w:cs="Times New Roman"/>
          <w:sz w:val="24"/>
          <w:szCs w:val="24"/>
        </w:rPr>
        <w:t>photo 3</w:t>
      </w:r>
      <w:r w:rsidR="00713F57" w:rsidRPr="00A64C22">
        <w:rPr>
          <w:rFonts w:ascii="Times New Roman" w:hAnsi="Times New Roman" w:cs="Times New Roman"/>
          <w:sz w:val="24"/>
          <w:szCs w:val="24"/>
        </w:rPr>
        <w:t>)</w:t>
      </w:r>
      <w:r w:rsidR="0032180C" w:rsidRPr="00A64C22">
        <w:rPr>
          <w:rFonts w:ascii="Times New Roman" w:hAnsi="Times New Roman" w:cs="Times New Roman"/>
          <w:sz w:val="24"/>
          <w:szCs w:val="24"/>
        </w:rPr>
        <w:t xml:space="preserve">.  </w:t>
      </w:r>
      <w:r w:rsidR="00713F57" w:rsidRPr="00A64C22">
        <w:rPr>
          <w:rFonts w:ascii="Times New Roman" w:hAnsi="Times New Roman" w:cs="Times New Roman"/>
          <w:sz w:val="24"/>
          <w:szCs w:val="24"/>
        </w:rPr>
        <w:t>Alongside a story was written, entitled “welcome to the journey little one</w:t>
      </w:r>
      <w:r w:rsidRPr="00A64C22">
        <w:rPr>
          <w:rFonts w:ascii="Times New Roman" w:hAnsi="Times New Roman" w:cs="Times New Roman"/>
          <w:sz w:val="24"/>
          <w:szCs w:val="24"/>
        </w:rPr>
        <w:t>”</w:t>
      </w:r>
      <w:r w:rsidR="00713F57" w:rsidRPr="00A64C22">
        <w:rPr>
          <w:rFonts w:ascii="Times New Roman" w:hAnsi="Times New Roman" w:cs="Times New Roman"/>
          <w:sz w:val="24"/>
          <w:szCs w:val="24"/>
        </w:rPr>
        <w:t>,</w:t>
      </w:r>
      <w:r w:rsidR="00713F57" w:rsidRPr="00A64C22">
        <w:rPr>
          <w:rStyle w:val="FootnoteReference"/>
          <w:rFonts w:ascii="Times New Roman" w:hAnsi="Times New Roman" w:cs="Times New Roman"/>
          <w:sz w:val="24"/>
          <w:szCs w:val="24"/>
        </w:rPr>
        <w:footnoteReference w:id="8"/>
      </w:r>
      <w:r w:rsidR="00713F57" w:rsidRPr="00A64C22">
        <w:rPr>
          <w:rFonts w:ascii="Times New Roman" w:hAnsi="Times New Roman" w:cs="Times New Roman"/>
          <w:sz w:val="24"/>
          <w:szCs w:val="24"/>
        </w:rPr>
        <w:t xml:space="preserve"> for use in services and as a gift possibility.</w:t>
      </w:r>
      <w:r w:rsidR="004D3685" w:rsidRPr="00A64C22">
        <w:rPr>
          <w:rFonts w:ascii="Times New Roman" w:hAnsi="Times New Roman" w:cs="Times New Roman"/>
          <w:sz w:val="24"/>
          <w:szCs w:val="24"/>
        </w:rPr>
        <w:t xml:space="preserve"> </w:t>
      </w:r>
      <w:r w:rsidRPr="00A64C22">
        <w:rPr>
          <w:rFonts w:ascii="Times New Roman" w:hAnsi="Times New Roman" w:cs="Times New Roman"/>
          <w:sz w:val="24"/>
          <w:szCs w:val="24"/>
        </w:rPr>
        <w:t xml:space="preserve"> </w:t>
      </w:r>
      <w:r w:rsidR="004D3685" w:rsidRPr="00A64C22">
        <w:rPr>
          <w:rFonts w:ascii="Times New Roman" w:hAnsi="Times New Roman" w:cs="Times New Roman"/>
          <w:sz w:val="24"/>
          <w:szCs w:val="24"/>
        </w:rPr>
        <w:t>Diocesan-wide</w:t>
      </w:r>
      <w:r w:rsidR="0032180C" w:rsidRPr="00A64C22">
        <w:rPr>
          <w:rFonts w:ascii="Times New Roman" w:hAnsi="Times New Roman" w:cs="Times New Roman"/>
          <w:sz w:val="24"/>
          <w:szCs w:val="24"/>
        </w:rPr>
        <w:t xml:space="preserve"> training event</w:t>
      </w:r>
      <w:r w:rsidRPr="00A64C22">
        <w:rPr>
          <w:rFonts w:ascii="Times New Roman" w:hAnsi="Times New Roman" w:cs="Times New Roman"/>
          <w:sz w:val="24"/>
          <w:szCs w:val="24"/>
        </w:rPr>
        <w:t>s</w:t>
      </w:r>
      <w:r w:rsidR="0032180C" w:rsidRPr="00A64C22">
        <w:rPr>
          <w:rFonts w:ascii="Times New Roman" w:hAnsi="Times New Roman" w:cs="Times New Roman"/>
          <w:sz w:val="24"/>
          <w:szCs w:val="24"/>
        </w:rPr>
        <w:t xml:space="preserve"> occurred, focussing </w:t>
      </w:r>
      <w:r w:rsidR="004D3685" w:rsidRPr="00A64C22">
        <w:rPr>
          <w:rFonts w:ascii="Times New Roman" w:hAnsi="Times New Roman" w:cs="Times New Roman"/>
          <w:sz w:val="24"/>
          <w:szCs w:val="24"/>
        </w:rPr>
        <w:t xml:space="preserve">on </w:t>
      </w:r>
      <w:r w:rsidR="00386E3E" w:rsidRPr="00A64C22">
        <w:rPr>
          <w:rFonts w:ascii="Times New Roman" w:hAnsi="Times New Roman" w:cs="Times New Roman"/>
          <w:sz w:val="24"/>
          <w:szCs w:val="24"/>
        </w:rPr>
        <w:t xml:space="preserve">welcoming families and </w:t>
      </w:r>
      <w:r w:rsidR="004D3685" w:rsidRPr="00A64C22">
        <w:rPr>
          <w:rFonts w:ascii="Times New Roman" w:hAnsi="Times New Roman" w:cs="Times New Roman"/>
          <w:sz w:val="24"/>
          <w:szCs w:val="24"/>
        </w:rPr>
        <w:t xml:space="preserve">effective </w:t>
      </w:r>
      <w:r w:rsidR="0032180C" w:rsidRPr="00A64C22">
        <w:rPr>
          <w:rFonts w:ascii="Times New Roman" w:hAnsi="Times New Roman" w:cs="Times New Roman"/>
          <w:sz w:val="24"/>
          <w:szCs w:val="24"/>
        </w:rPr>
        <w:t xml:space="preserve">church communication.  </w:t>
      </w:r>
    </w:p>
    <w:p w:rsidR="00A434CA" w:rsidRPr="00A64C22" w:rsidRDefault="00272D8F" w:rsidP="00672025">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 third stage </w:t>
      </w:r>
      <w:r w:rsidR="00C9504E" w:rsidRPr="00A64C22">
        <w:rPr>
          <w:rFonts w:ascii="Times New Roman" w:hAnsi="Times New Roman" w:cs="Times New Roman"/>
          <w:sz w:val="24"/>
          <w:szCs w:val="24"/>
        </w:rPr>
        <w:t>encouraged m</w:t>
      </w:r>
      <w:r w:rsidRPr="00A64C22">
        <w:rPr>
          <w:rFonts w:ascii="Times New Roman" w:hAnsi="Times New Roman" w:cs="Times New Roman"/>
          <w:sz w:val="24"/>
          <w:szCs w:val="24"/>
        </w:rPr>
        <w:t xml:space="preserve">utual support </w:t>
      </w:r>
      <w:r w:rsidR="00C9504E" w:rsidRPr="00A64C22">
        <w:rPr>
          <w:rFonts w:ascii="Times New Roman" w:hAnsi="Times New Roman" w:cs="Times New Roman"/>
          <w:sz w:val="24"/>
          <w:szCs w:val="24"/>
        </w:rPr>
        <w:t xml:space="preserve">of participants </w:t>
      </w:r>
      <w:r w:rsidR="00F638EC" w:rsidRPr="00A64C22">
        <w:rPr>
          <w:rFonts w:ascii="Times New Roman" w:hAnsi="Times New Roman" w:cs="Times New Roman"/>
          <w:sz w:val="24"/>
          <w:szCs w:val="24"/>
        </w:rPr>
        <w:t>across the Diocese</w:t>
      </w:r>
      <w:r w:rsidR="00C9504E" w:rsidRPr="00A64C22">
        <w:rPr>
          <w:rFonts w:ascii="Times New Roman" w:hAnsi="Times New Roman" w:cs="Times New Roman"/>
          <w:sz w:val="24"/>
          <w:szCs w:val="24"/>
        </w:rPr>
        <w:t xml:space="preserve">, </w:t>
      </w:r>
      <w:r w:rsidRPr="00A64C22">
        <w:rPr>
          <w:rFonts w:ascii="Times New Roman" w:hAnsi="Times New Roman" w:cs="Times New Roman"/>
          <w:sz w:val="24"/>
          <w:szCs w:val="24"/>
        </w:rPr>
        <w:t>alongside further training and resourcing opportunities</w:t>
      </w:r>
      <w:r w:rsidR="00F638EC" w:rsidRPr="00A64C22">
        <w:rPr>
          <w:rFonts w:ascii="Times New Roman" w:hAnsi="Times New Roman" w:cs="Times New Roman"/>
          <w:sz w:val="24"/>
          <w:szCs w:val="24"/>
        </w:rPr>
        <w:t xml:space="preserve">, </w:t>
      </w:r>
      <w:r w:rsidR="0091367E" w:rsidRPr="00A64C22">
        <w:rPr>
          <w:rFonts w:ascii="Times New Roman" w:hAnsi="Times New Roman" w:cs="Times New Roman"/>
          <w:sz w:val="24"/>
          <w:szCs w:val="24"/>
        </w:rPr>
        <w:t>including</w:t>
      </w:r>
      <w:r w:rsidR="00F638EC" w:rsidRPr="00A64C22">
        <w:rPr>
          <w:rFonts w:ascii="Times New Roman" w:hAnsi="Times New Roman" w:cs="Times New Roman"/>
          <w:sz w:val="24"/>
          <w:szCs w:val="24"/>
        </w:rPr>
        <w:t xml:space="preserve"> </w:t>
      </w:r>
      <w:r w:rsidR="0091367E" w:rsidRPr="00A64C22">
        <w:rPr>
          <w:rFonts w:ascii="Times New Roman" w:hAnsi="Times New Roman" w:cs="Times New Roman"/>
          <w:sz w:val="24"/>
          <w:szCs w:val="24"/>
        </w:rPr>
        <w:t>‘faith in the home’ themed leaflets for the churches to distribute as part of baptism preparation, post Christening and for the Godparents</w:t>
      </w:r>
      <w:r w:rsidR="00492826" w:rsidRPr="00A64C22">
        <w:rPr>
          <w:rFonts w:ascii="Times New Roman" w:hAnsi="Times New Roman" w:cs="Times New Roman"/>
          <w:sz w:val="24"/>
          <w:szCs w:val="24"/>
        </w:rPr>
        <w:t xml:space="preserve">, </w:t>
      </w:r>
      <w:r w:rsidR="00A64C22" w:rsidRPr="00A64C22">
        <w:rPr>
          <w:rFonts w:ascii="Times New Roman" w:hAnsi="Times New Roman" w:cs="Times New Roman"/>
          <w:sz w:val="24"/>
          <w:szCs w:val="24"/>
        </w:rPr>
        <w:t xml:space="preserve">discussion packs for the </w:t>
      </w:r>
      <w:r w:rsidR="00492826" w:rsidRPr="00A64C22">
        <w:rPr>
          <w:rFonts w:ascii="Times New Roman" w:hAnsi="Times New Roman" w:cs="Times New Roman"/>
          <w:sz w:val="24"/>
          <w:szCs w:val="24"/>
        </w:rPr>
        <w:t xml:space="preserve">PCC </w:t>
      </w:r>
      <w:r w:rsidR="00A64C22" w:rsidRPr="00A64C22">
        <w:rPr>
          <w:rFonts w:ascii="Times New Roman" w:hAnsi="Times New Roman" w:cs="Times New Roman"/>
          <w:sz w:val="24"/>
          <w:szCs w:val="24"/>
        </w:rPr>
        <w:t>(</w:t>
      </w:r>
      <w:r w:rsidR="002331CF">
        <w:rPr>
          <w:rFonts w:ascii="Times New Roman" w:hAnsi="Times New Roman" w:cs="Times New Roman"/>
          <w:sz w:val="24"/>
          <w:szCs w:val="24"/>
        </w:rPr>
        <w:t>‘</w:t>
      </w:r>
      <w:r w:rsidR="00A64C22" w:rsidRPr="00A64C22">
        <w:rPr>
          <w:rFonts w:ascii="Times New Roman" w:hAnsi="Times New Roman" w:cs="Times New Roman"/>
          <w:bCs/>
          <w:color w:val="202122"/>
          <w:sz w:val="24"/>
          <w:szCs w:val="24"/>
          <w:shd w:val="clear" w:color="auto" w:fill="FFFFFF"/>
        </w:rPr>
        <w:t xml:space="preserve">parochial </w:t>
      </w:r>
      <w:r w:rsidR="00A64C22" w:rsidRPr="00A64C22">
        <w:rPr>
          <w:rFonts w:ascii="Times New Roman" w:hAnsi="Times New Roman" w:cs="Times New Roman"/>
          <w:bCs/>
          <w:color w:val="202122"/>
          <w:sz w:val="24"/>
          <w:szCs w:val="24"/>
          <w:shd w:val="clear" w:color="auto" w:fill="FFFFFF"/>
        </w:rPr>
        <w:lastRenderedPageBreak/>
        <w:t>church council</w:t>
      </w:r>
      <w:r w:rsidR="002331CF">
        <w:rPr>
          <w:rFonts w:ascii="Times New Roman" w:hAnsi="Times New Roman" w:cs="Times New Roman"/>
          <w:bCs/>
          <w:color w:val="202122"/>
          <w:sz w:val="24"/>
          <w:szCs w:val="24"/>
          <w:shd w:val="clear" w:color="auto" w:fill="FFFFFF"/>
        </w:rPr>
        <w:t>’</w:t>
      </w:r>
      <w:r w:rsidR="00A64C22" w:rsidRPr="00A64C22">
        <w:rPr>
          <w:rFonts w:ascii="Times New Roman" w:hAnsi="Times New Roman" w:cs="Times New Roman"/>
          <w:bCs/>
          <w:color w:val="202122"/>
          <w:sz w:val="24"/>
          <w:szCs w:val="24"/>
          <w:shd w:val="clear" w:color="auto" w:fill="FFFFFF"/>
        </w:rPr>
        <w:t xml:space="preserve">, </w:t>
      </w:r>
      <w:r w:rsidR="00A64C22" w:rsidRPr="00A64C22">
        <w:rPr>
          <w:rFonts w:ascii="Times New Roman" w:hAnsi="Times New Roman" w:cs="Times New Roman"/>
          <w:color w:val="202122"/>
          <w:sz w:val="24"/>
          <w:szCs w:val="24"/>
          <w:shd w:val="clear" w:color="auto" w:fill="FFFFFF"/>
        </w:rPr>
        <w:t>the executive committee of a </w:t>
      </w:r>
      <w:r w:rsidR="00A64C22" w:rsidRPr="00A64C22">
        <w:rPr>
          <w:rFonts w:ascii="Times New Roman" w:hAnsi="Times New Roman" w:cs="Times New Roman"/>
          <w:sz w:val="24"/>
          <w:szCs w:val="24"/>
        </w:rPr>
        <w:t xml:space="preserve">parish; </w:t>
      </w:r>
      <w:r w:rsidR="00A64C22" w:rsidRPr="00A64C22">
        <w:rPr>
          <w:rFonts w:ascii="Times New Roman" w:hAnsi="Times New Roman" w:cs="Times New Roman"/>
          <w:color w:val="202122"/>
          <w:sz w:val="24"/>
          <w:szCs w:val="24"/>
          <w:shd w:val="clear" w:color="auto" w:fill="FFFFFF"/>
        </w:rPr>
        <w:t>consist</w:t>
      </w:r>
      <w:r w:rsidR="00A64C22" w:rsidRPr="00A64C22">
        <w:rPr>
          <w:rFonts w:ascii="Times New Roman" w:hAnsi="Times New Roman" w:cs="Times New Roman"/>
          <w:color w:val="202122"/>
          <w:sz w:val="24"/>
          <w:szCs w:val="24"/>
          <w:shd w:val="clear" w:color="auto" w:fill="FFFFFF"/>
        </w:rPr>
        <w:t>ing</w:t>
      </w:r>
      <w:r w:rsidR="00A64C22" w:rsidRPr="00A64C22">
        <w:rPr>
          <w:rFonts w:ascii="Times New Roman" w:hAnsi="Times New Roman" w:cs="Times New Roman"/>
          <w:color w:val="202122"/>
          <w:sz w:val="24"/>
          <w:szCs w:val="24"/>
          <w:shd w:val="clear" w:color="auto" w:fill="FFFFFF"/>
        </w:rPr>
        <w:t xml:space="preserve"> of clergy</w:t>
      </w:r>
      <w:r w:rsidR="00A64C22" w:rsidRPr="00A64C22">
        <w:rPr>
          <w:rFonts w:ascii="Times New Roman" w:hAnsi="Times New Roman" w:cs="Times New Roman"/>
          <w:color w:val="202122"/>
          <w:sz w:val="24"/>
          <w:szCs w:val="24"/>
          <w:shd w:val="clear" w:color="auto" w:fill="FFFFFF"/>
        </w:rPr>
        <w:t xml:space="preserve">, </w:t>
      </w:r>
      <w:r w:rsidR="00A64C22" w:rsidRPr="00A64C22">
        <w:rPr>
          <w:rFonts w:ascii="Times New Roman" w:hAnsi="Times New Roman" w:cs="Times New Roman"/>
          <w:color w:val="202122"/>
          <w:sz w:val="24"/>
          <w:szCs w:val="24"/>
          <w:shd w:val="clear" w:color="auto" w:fill="FFFFFF"/>
        </w:rPr>
        <w:t xml:space="preserve">churchwardens </w:t>
      </w:r>
      <w:r w:rsidR="00A64C22" w:rsidRPr="00A64C22">
        <w:rPr>
          <w:rFonts w:ascii="Times New Roman" w:hAnsi="Times New Roman" w:cs="Times New Roman"/>
          <w:color w:val="202122"/>
          <w:sz w:val="24"/>
          <w:szCs w:val="24"/>
          <w:shd w:val="clear" w:color="auto" w:fill="FFFFFF"/>
        </w:rPr>
        <w:t xml:space="preserve">and </w:t>
      </w:r>
      <w:r w:rsidR="00A64C22" w:rsidRPr="00A64C22">
        <w:rPr>
          <w:rFonts w:ascii="Times New Roman" w:hAnsi="Times New Roman" w:cs="Times New Roman"/>
          <w:color w:val="202122"/>
          <w:sz w:val="24"/>
          <w:szCs w:val="24"/>
          <w:shd w:val="clear" w:color="auto" w:fill="FFFFFF"/>
        </w:rPr>
        <w:t>representatives of the laity</w:t>
      </w:r>
      <w:r w:rsidR="00A64C22" w:rsidRPr="00A64C22">
        <w:rPr>
          <w:rFonts w:ascii="Times New Roman" w:hAnsi="Times New Roman" w:cs="Times New Roman"/>
          <w:color w:val="202122"/>
          <w:sz w:val="24"/>
          <w:szCs w:val="24"/>
          <w:shd w:val="clear" w:color="auto" w:fill="FFFFFF"/>
        </w:rPr>
        <w:t>),</w:t>
      </w:r>
      <w:r w:rsidR="00A64C22" w:rsidRPr="00A64C22">
        <w:rPr>
          <w:rFonts w:ascii="Times New Roman" w:hAnsi="Times New Roman" w:cs="Times New Roman"/>
          <w:sz w:val="24"/>
          <w:szCs w:val="24"/>
        </w:rPr>
        <w:t xml:space="preserve"> </w:t>
      </w:r>
      <w:r w:rsidR="00492826" w:rsidRPr="00A64C22">
        <w:rPr>
          <w:rFonts w:ascii="Times New Roman" w:hAnsi="Times New Roman" w:cs="Times New Roman"/>
          <w:sz w:val="24"/>
          <w:szCs w:val="24"/>
        </w:rPr>
        <w:t>and preaching and teaching resources</w:t>
      </w:r>
      <w:r w:rsidRPr="00A64C22">
        <w:rPr>
          <w:rFonts w:ascii="Times New Roman" w:hAnsi="Times New Roman" w:cs="Times New Roman"/>
          <w:sz w:val="24"/>
          <w:szCs w:val="24"/>
        </w:rPr>
        <w:t xml:space="preserve">.  </w:t>
      </w:r>
      <w:r w:rsidR="0075510C" w:rsidRPr="00A64C22">
        <w:rPr>
          <w:rFonts w:ascii="Times New Roman" w:hAnsi="Times New Roman" w:cs="Times New Roman"/>
          <w:sz w:val="24"/>
          <w:szCs w:val="24"/>
        </w:rPr>
        <w:t xml:space="preserve">Groups for parents of young babies were formulated to augment toddler groups in providing connection opportunities with church.  </w:t>
      </w:r>
    </w:p>
    <w:bookmarkEnd w:id="2"/>
    <w:p w:rsidR="006A7C9B" w:rsidRPr="00A64C22" w:rsidRDefault="006A7C9B" w:rsidP="00672025">
      <w:pPr>
        <w:spacing w:line="360" w:lineRule="auto"/>
        <w:rPr>
          <w:rFonts w:ascii="Times New Roman" w:hAnsi="Times New Roman" w:cs="Times New Roman"/>
          <w:b/>
          <w:sz w:val="24"/>
          <w:szCs w:val="24"/>
        </w:rPr>
      </w:pPr>
    </w:p>
    <w:p w:rsidR="00230FFD" w:rsidRPr="00A64C22" w:rsidRDefault="000135DE"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Results</w:t>
      </w:r>
    </w:p>
    <w:p w:rsidR="006831CC" w:rsidRPr="00A64C22" w:rsidRDefault="00095F62" w:rsidP="006831CC">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Figure </w:t>
      </w:r>
      <w:r w:rsidR="00421B26" w:rsidRPr="00A64C22">
        <w:rPr>
          <w:rFonts w:ascii="Times New Roman" w:hAnsi="Times New Roman" w:cs="Times New Roman"/>
          <w:sz w:val="24"/>
          <w:szCs w:val="24"/>
        </w:rPr>
        <w:t>2</w:t>
      </w:r>
      <w:r w:rsidRPr="00A64C22">
        <w:rPr>
          <w:rFonts w:ascii="Times New Roman" w:hAnsi="Times New Roman" w:cs="Times New Roman"/>
          <w:sz w:val="24"/>
          <w:szCs w:val="24"/>
        </w:rPr>
        <w:t xml:space="preserve"> shows the baptism numbers at each of the churches ove</w:t>
      </w:r>
      <w:r w:rsidR="005A7608" w:rsidRPr="00A64C22">
        <w:rPr>
          <w:rFonts w:ascii="Times New Roman" w:hAnsi="Times New Roman" w:cs="Times New Roman"/>
          <w:sz w:val="24"/>
          <w:szCs w:val="24"/>
        </w:rPr>
        <w:t>r</w:t>
      </w:r>
      <w:r w:rsidRPr="00A64C22">
        <w:rPr>
          <w:rFonts w:ascii="Times New Roman" w:hAnsi="Times New Roman" w:cs="Times New Roman"/>
          <w:sz w:val="24"/>
          <w:szCs w:val="24"/>
        </w:rPr>
        <w:t xml:space="preserve"> the three years.  </w:t>
      </w:r>
      <w:r w:rsidR="004D2642" w:rsidRPr="00A64C22">
        <w:rPr>
          <w:rFonts w:ascii="Times New Roman" w:hAnsi="Times New Roman" w:cs="Times New Roman"/>
          <w:sz w:val="24"/>
          <w:szCs w:val="24"/>
        </w:rPr>
        <w:t>T</w:t>
      </w:r>
      <w:r w:rsidR="005A7608" w:rsidRPr="00A64C22">
        <w:rPr>
          <w:rFonts w:ascii="Times New Roman" w:hAnsi="Times New Roman" w:cs="Times New Roman"/>
          <w:sz w:val="24"/>
          <w:szCs w:val="24"/>
        </w:rPr>
        <w:t xml:space="preserve">he </w:t>
      </w:r>
      <w:proofErr w:type="gramStart"/>
      <w:r w:rsidR="005A7608" w:rsidRPr="00A64C22">
        <w:rPr>
          <w:rFonts w:ascii="Times New Roman" w:hAnsi="Times New Roman" w:cs="Times New Roman"/>
          <w:sz w:val="24"/>
          <w:szCs w:val="24"/>
        </w:rPr>
        <w:t>third year</w:t>
      </w:r>
      <w:proofErr w:type="gramEnd"/>
      <w:r w:rsidR="005A7608" w:rsidRPr="00A64C22">
        <w:rPr>
          <w:rFonts w:ascii="Times New Roman" w:hAnsi="Times New Roman" w:cs="Times New Roman"/>
          <w:sz w:val="24"/>
          <w:szCs w:val="24"/>
        </w:rPr>
        <w:t xml:space="preserve"> numbers </w:t>
      </w:r>
      <w:r w:rsidR="002B5C46" w:rsidRPr="00A64C22">
        <w:rPr>
          <w:rFonts w:ascii="Times New Roman" w:hAnsi="Times New Roman" w:cs="Times New Roman"/>
          <w:sz w:val="24"/>
          <w:szCs w:val="24"/>
        </w:rPr>
        <w:t>we</w:t>
      </w:r>
      <w:r w:rsidR="005A7608" w:rsidRPr="00A64C22">
        <w:rPr>
          <w:rFonts w:ascii="Times New Roman" w:hAnsi="Times New Roman" w:cs="Times New Roman"/>
          <w:sz w:val="24"/>
          <w:szCs w:val="24"/>
        </w:rPr>
        <w:t xml:space="preserve">re affected by the Covid-19 pandemic, resulting in no baptisms occurring in any of the churches </w:t>
      </w:r>
      <w:r w:rsidR="002B5C46" w:rsidRPr="00A64C22">
        <w:rPr>
          <w:rFonts w:ascii="Times New Roman" w:hAnsi="Times New Roman" w:cs="Times New Roman"/>
          <w:sz w:val="24"/>
          <w:szCs w:val="24"/>
        </w:rPr>
        <w:t xml:space="preserve">during the spring and summer </w:t>
      </w:r>
      <w:r w:rsidR="00185C27" w:rsidRPr="00A64C22">
        <w:rPr>
          <w:rFonts w:ascii="Times New Roman" w:hAnsi="Times New Roman" w:cs="Times New Roman"/>
          <w:sz w:val="24"/>
          <w:szCs w:val="24"/>
        </w:rPr>
        <w:t>of year</w:t>
      </w:r>
      <w:r w:rsidR="005A7608" w:rsidRPr="00A64C22">
        <w:rPr>
          <w:rFonts w:ascii="Times New Roman" w:hAnsi="Times New Roman" w:cs="Times New Roman"/>
          <w:sz w:val="24"/>
          <w:szCs w:val="24"/>
        </w:rPr>
        <w:t xml:space="preserve"> three.  </w:t>
      </w:r>
      <w:r w:rsidR="0018119F" w:rsidRPr="00A64C22">
        <w:rPr>
          <w:rFonts w:ascii="Times New Roman" w:hAnsi="Times New Roman" w:cs="Times New Roman"/>
          <w:sz w:val="24"/>
          <w:szCs w:val="24"/>
        </w:rPr>
        <w:t xml:space="preserve">Baptism numbers range from five to seventy-eight across the participant churches, demonstrating the range of contexts across the Diocese, and those included in the project.  </w:t>
      </w:r>
      <w:r w:rsidR="005A7608" w:rsidRPr="00A64C22">
        <w:rPr>
          <w:rFonts w:ascii="Times New Roman" w:hAnsi="Times New Roman" w:cs="Times New Roman"/>
          <w:sz w:val="24"/>
          <w:szCs w:val="24"/>
        </w:rPr>
        <w:t xml:space="preserve">In the first year there was a total of 249 baptisms in ten of the churches, and eight of these were non-white ethnicities.  In year two there were 347 baptisms in twelve of the churches.  Of these seven were non-white ethnicities.  Year three totalled </w:t>
      </w:r>
      <w:r w:rsidR="0018119F" w:rsidRPr="00A64C22">
        <w:rPr>
          <w:rFonts w:ascii="Times New Roman" w:hAnsi="Times New Roman" w:cs="Times New Roman"/>
          <w:sz w:val="24"/>
          <w:szCs w:val="24"/>
        </w:rPr>
        <w:t>388</w:t>
      </w:r>
      <w:r w:rsidR="005A7608" w:rsidRPr="00A64C22">
        <w:rPr>
          <w:rFonts w:ascii="Times New Roman" w:hAnsi="Times New Roman" w:cs="Times New Roman"/>
          <w:sz w:val="24"/>
          <w:szCs w:val="24"/>
        </w:rPr>
        <w:t xml:space="preserve"> baptisms over the </w:t>
      </w:r>
      <w:r w:rsidR="0018119F" w:rsidRPr="00A64C22">
        <w:rPr>
          <w:rFonts w:ascii="Times New Roman" w:hAnsi="Times New Roman" w:cs="Times New Roman"/>
          <w:sz w:val="24"/>
          <w:szCs w:val="24"/>
        </w:rPr>
        <w:t xml:space="preserve">14 participating </w:t>
      </w:r>
      <w:r w:rsidR="005A7608" w:rsidRPr="00A64C22">
        <w:rPr>
          <w:rFonts w:ascii="Times New Roman" w:hAnsi="Times New Roman" w:cs="Times New Roman"/>
          <w:sz w:val="24"/>
          <w:szCs w:val="24"/>
        </w:rPr>
        <w:t xml:space="preserve">churches.  </w:t>
      </w:r>
      <w:r w:rsidR="008C7577" w:rsidRPr="00A64C22">
        <w:rPr>
          <w:rFonts w:ascii="Times New Roman" w:hAnsi="Times New Roman" w:cs="Times New Roman"/>
          <w:sz w:val="24"/>
          <w:szCs w:val="24"/>
        </w:rPr>
        <w:t>These figures are generally higher than the National Church of England figures, of seven baptisms in the average sized (average weekly attendance of 62)</w:t>
      </w:r>
      <w:r w:rsidR="00346E4B" w:rsidRPr="00A64C22">
        <w:rPr>
          <w:rFonts w:ascii="Times New Roman" w:hAnsi="Times New Roman" w:cs="Times New Roman"/>
          <w:sz w:val="24"/>
          <w:szCs w:val="24"/>
        </w:rPr>
        <w:t xml:space="preserve"> church</w:t>
      </w:r>
      <w:r w:rsidR="008C7577" w:rsidRPr="00A64C22">
        <w:rPr>
          <w:rFonts w:ascii="Times New Roman" w:hAnsi="Times New Roman" w:cs="Times New Roman"/>
          <w:sz w:val="24"/>
          <w:szCs w:val="24"/>
        </w:rPr>
        <w:t>, 28 baptisms in the largest churches (with average weekly attendance of 190), and significantly less in smaller parishes.</w:t>
      </w:r>
      <w:r w:rsidR="008C7577" w:rsidRPr="00A64C22">
        <w:rPr>
          <w:rStyle w:val="FootnoteReference"/>
          <w:rFonts w:ascii="Times New Roman" w:hAnsi="Times New Roman" w:cs="Times New Roman"/>
          <w:sz w:val="24"/>
          <w:szCs w:val="24"/>
        </w:rPr>
        <w:footnoteReference w:id="9"/>
      </w:r>
      <w:r w:rsidR="001B40A3" w:rsidRPr="00A64C22">
        <w:rPr>
          <w:rFonts w:ascii="Times New Roman" w:hAnsi="Times New Roman" w:cs="Times New Roman"/>
          <w:sz w:val="24"/>
          <w:szCs w:val="24"/>
        </w:rPr>
        <w:t xml:space="preserve">  Within the participant churches of this project, the average number in the first year was 24.9 per church, and 27.7 in the third year.  This shows a slight increase in baptism numbers within the total of participant churches, although there are some increases and some decreases individually across the three years.</w:t>
      </w:r>
      <w:r w:rsidR="006831CC" w:rsidRPr="00A64C22">
        <w:rPr>
          <w:rFonts w:ascii="Times New Roman" w:hAnsi="Times New Roman" w:cs="Times New Roman"/>
          <w:sz w:val="24"/>
          <w:szCs w:val="24"/>
        </w:rPr>
        <w:t xml:space="preserve"> </w:t>
      </w:r>
    </w:p>
    <w:p w:rsidR="006831CC" w:rsidRPr="00A64C22" w:rsidRDefault="006831CC" w:rsidP="006831CC">
      <w:pPr>
        <w:spacing w:line="360" w:lineRule="auto"/>
        <w:rPr>
          <w:rFonts w:ascii="Times New Roman" w:hAnsi="Times New Roman" w:cs="Times New Roman"/>
          <w:i/>
          <w:sz w:val="24"/>
          <w:szCs w:val="24"/>
        </w:rPr>
      </w:pPr>
    </w:p>
    <w:p w:rsidR="006831CC" w:rsidRPr="00A64C22" w:rsidRDefault="006831CC" w:rsidP="006831CC">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Reasons for Baptism</w:t>
      </w:r>
    </w:p>
    <w:p w:rsidR="006831CC" w:rsidRPr="00A64C22" w:rsidRDefault="006831CC" w:rsidP="006831CC">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Participants were asked to document the frequency of reasons given for families opting for their child to be baptised (figure 3).  The most frequently reported reason was “family tradition”.  Other reasons that were often the most frequently given were “to be part of the church family”, and “personal choice”.  </w:t>
      </w:r>
      <w:r w:rsidR="002A0EB6" w:rsidRPr="00A64C22">
        <w:rPr>
          <w:rFonts w:ascii="Times New Roman" w:hAnsi="Times New Roman" w:cs="Times New Roman"/>
          <w:sz w:val="24"/>
          <w:szCs w:val="24"/>
        </w:rPr>
        <w:t xml:space="preserve">This concurs with Lawrence (2019), observing that many families seeking a christening for their child did so in order that their child may be part of the church, yet in their understanding this did not equate to church-going.  </w:t>
      </w:r>
      <w:r w:rsidR="00624EED" w:rsidRPr="00A64C22">
        <w:rPr>
          <w:rFonts w:ascii="Times New Roman" w:hAnsi="Times New Roman" w:cs="Times New Roman"/>
          <w:sz w:val="24"/>
          <w:szCs w:val="24"/>
        </w:rPr>
        <w:t>Awareness that families sought a moral compass for their children was not mentioned as a primary reason for baptism, but did seem to be a supplementary reason (</w:t>
      </w:r>
      <w:r w:rsidR="007917B0" w:rsidRPr="00A64C22">
        <w:rPr>
          <w:rFonts w:ascii="Times New Roman" w:hAnsi="Times New Roman" w:cs="Times New Roman"/>
          <w:sz w:val="24"/>
          <w:szCs w:val="24"/>
        </w:rPr>
        <w:t>Hill</w:t>
      </w:r>
      <w:r w:rsidR="00624EED" w:rsidRPr="00A64C22">
        <w:rPr>
          <w:rFonts w:ascii="Times New Roman" w:hAnsi="Times New Roman" w:cs="Times New Roman"/>
          <w:sz w:val="24"/>
          <w:szCs w:val="24"/>
        </w:rPr>
        <w:t>,</w:t>
      </w:r>
      <w:r w:rsidR="007917B0" w:rsidRPr="00A64C22">
        <w:rPr>
          <w:rFonts w:ascii="Times New Roman" w:hAnsi="Times New Roman" w:cs="Times New Roman"/>
          <w:sz w:val="24"/>
          <w:szCs w:val="24"/>
        </w:rPr>
        <w:t xml:space="preserve"> 2006, p.288).  </w:t>
      </w:r>
      <w:r w:rsidRPr="00A64C22">
        <w:rPr>
          <w:rFonts w:ascii="Times New Roman" w:hAnsi="Times New Roman" w:cs="Times New Roman"/>
          <w:sz w:val="24"/>
          <w:szCs w:val="24"/>
        </w:rPr>
        <w:t xml:space="preserve">The least frequently reported reason for baptism in these parishes was school admission.  Indeed, in only three of the ten churches there was the requirement for families to attend church in connection with school admission.  One church reported that they often lose families to other churches since they need to attend there in order to qualify for admission to other schools.  The nationally commissioned research (carried out by 9DOT research) revealed that many residents of the Liverpool area (particularly poorer or more traditional demographics) exhibit the </w:t>
      </w:r>
      <w:r w:rsidRPr="00A64C22">
        <w:rPr>
          <w:rFonts w:ascii="Times New Roman" w:hAnsi="Times New Roman" w:cs="Times New Roman"/>
          <w:sz w:val="24"/>
          <w:szCs w:val="24"/>
        </w:rPr>
        <w:lastRenderedPageBreak/>
        <w:t>desire for their child to be baptised as young as possible or risk going to hell or purgatory if they die.</w:t>
      </w:r>
      <w:r w:rsidRPr="00A64C22">
        <w:rPr>
          <w:rStyle w:val="FootnoteReference"/>
          <w:rFonts w:ascii="Times New Roman" w:hAnsi="Times New Roman" w:cs="Times New Roman"/>
          <w:sz w:val="24"/>
          <w:szCs w:val="24"/>
        </w:rPr>
        <w:footnoteReference w:id="10"/>
      </w:r>
      <w:r w:rsidRPr="00A64C22">
        <w:rPr>
          <w:rFonts w:ascii="Times New Roman" w:hAnsi="Times New Roman" w:cs="Times New Roman"/>
          <w:sz w:val="24"/>
          <w:szCs w:val="24"/>
        </w:rPr>
        <w:t xml:space="preserve">  This aligns with the national statistics that in 2017, 59% of baptisms were of children under the age of one.</w:t>
      </w:r>
      <w:r w:rsidRPr="00A64C22">
        <w:rPr>
          <w:rStyle w:val="FootnoteReference"/>
          <w:rFonts w:ascii="Times New Roman" w:hAnsi="Times New Roman" w:cs="Times New Roman"/>
          <w:sz w:val="24"/>
          <w:szCs w:val="24"/>
        </w:rPr>
        <w:footnoteReference w:id="11"/>
      </w:r>
      <w:r w:rsidRPr="00A64C22">
        <w:rPr>
          <w:rFonts w:ascii="Times New Roman" w:hAnsi="Times New Roman" w:cs="Times New Roman"/>
          <w:sz w:val="24"/>
          <w:szCs w:val="24"/>
        </w:rPr>
        <w:t xml:space="preserve">  </w:t>
      </w:r>
    </w:p>
    <w:p w:rsidR="006831CC" w:rsidRPr="00A64C22" w:rsidRDefault="006831CC" w:rsidP="00672025">
      <w:pPr>
        <w:spacing w:line="360" w:lineRule="auto"/>
        <w:rPr>
          <w:rFonts w:ascii="Times New Roman" w:hAnsi="Times New Roman" w:cs="Times New Roman"/>
          <w:sz w:val="24"/>
          <w:szCs w:val="24"/>
        </w:rPr>
      </w:pPr>
    </w:p>
    <w:p w:rsidR="006831CC" w:rsidRPr="00A64C22" w:rsidRDefault="006831CC" w:rsidP="00672025">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Connections with Baptism Families</w:t>
      </w:r>
    </w:p>
    <w:p w:rsidR="00255B45" w:rsidRPr="00A64C22" w:rsidRDefault="00346E4B" w:rsidP="00672025">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Hewitt (2019) observed that the majority of families having their children baptised are ‘positive about baptism but have no current relationship with the church’, although remarked that it would be ideal for baptism families to have both ‘positive thoughts about baptism </w:t>
      </w:r>
      <w:r w:rsidRPr="00A64C22">
        <w:rPr>
          <w:rFonts w:ascii="Times New Roman" w:hAnsi="Times New Roman" w:cs="Times New Roman"/>
          <w:i/>
          <w:sz w:val="24"/>
          <w:szCs w:val="24"/>
          <w:u w:val="single"/>
        </w:rPr>
        <w:t>and</w:t>
      </w:r>
      <w:r w:rsidRPr="00A64C22">
        <w:rPr>
          <w:rFonts w:ascii="Times New Roman" w:hAnsi="Times New Roman" w:cs="Times New Roman"/>
          <w:sz w:val="24"/>
          <w:szCs w:val="24"/>
        </w:rPr>
        <w:t xml:space="preserve"> a current relationship with the church’.  The Three Steps project confirmed this, finding that the majority of baptisms in the participating churches were classified as visiting families</w:t>
      </w:r>
      <w:r w:rsidR="00185C27" w:rsidRPr="00A64C22">
        <w:rPr>
          <w:rFonts w:ascii="Times New Roman" w:hAnsi="Times New Roman" w:cs="Times New Roman"/>
          <w:sz w:val="24"/>
          <w:szCs w:val="24"/>
        </w:rPr>
        <w:t>, although</w:t>
      </w:r>
      <w:r w:rsidRPr="00A64C22">
        <w:rPr>
          <w:rFonts w:ascii="Times New Roman" w:hAnsi="Times New Roman" w:cs="Times New Roman"/>
          <w:sz w:val="24"/>
          <w:szCs w:val="24"/>
        </w:rPr>
        <w:t xml:space="preserve"> </w:t>
      </w:r>
      <w:r w:rsidR="005A7608" w:rsidRPr="00A64C22">
        <w:rPr>
          <w:rFonts w:ascii="Times New Roman" w:hAnsi="Times New Roman" w:cs="Times New Roman"/>
          <w:sz w:val="24"/>
          <w:szCs w:val="24"/>
        </w:rPr>
        <w:t xml:space="preserve">three of the churches in year one observed that they were predominantly nominal attenders.  In the majority of cases this remained unchanged over the </w:t>
      </w:r>
      <w:r w:rsidR="00CA416B" w:rsidRPr="00A64C22">
        <w:rPr>
          <w:rFonts w:ascii="Times New Roman" w:hAnsi="Times New Roman" w:cs="Times New Roman"/>
          <w:sz w:val="24"/>
          <w:szCs w:val="24"/>
        </w:rPr>
        <w:t>three-year</w:t>
      </w:r>
      <w:r w:rsidR="005A7608" w:rsidRPr="00A64C22">
        <w:rPr>
          <w:rFonts w:ascii="Times New Roman" w:hAnsi="Times New Roman" w:cs="Times New Roman"/>
          <w:sz w:val="24"/>
          <w:szCs w:val="24"/>
        </w:rPr>
        <w:t xml:space="preserve"> period.  </w:t>
      </w:r>
      <w:r w:rsidRPr="00A64C22">
        <w:rPr>
          <w:rFonts w:ascii="Times New Roman" w:hAnsi="Times New Roman" w:cs="Times New Roman"/>
          <w:sz w:val="24"/>
          <w:szCs w:val="24"/>
        </w:rPr>
        <w:t>Yet,</w:t>
      </w:r>
      <w:r w:rsidR="005A7608" w:rsidRPr="00A64C22">
        <w:rPr>
          <w:rFonts w:ascii="Times New Roman" w:hAnsi="Times New Roman" w:cs="Times New Roman"/>
          <w:sz w:val="24"/>
          <w:szCs w:val="24"/>
        </w:rPr>
        <w:t xml:space="preserve"> two of the </w:t>
      </w:r>
      <w:r w:rsidR="00CA416B" w:rsidRPr="00A64C22">
        <w:rPr>
          <w:rFonts w:ascii="Times New Roman" w:hAnsi="Times New Roman" w:cs="Times New Roman"/>
          <w:sz w:val="24"/>
          <w:szCs w:val="24"/>
        </w:rPr>
        <w:t>churches reported a change from mainly visitors to mainly nominal attenders</w:t>
      </w:r>
      <w:r w:rsidR="00421B26" w:rsidRPr="00A64C22">
        <w:rPr>
          <w:rFonts w:ascii="Times New Roman" w:hAnsi="Times New Roman" w:cs="Times New Roman"/>
          <w:sz w:val="24"/>
          <w:szCs w:val="24"/>
        </w:rPr>
        <w:t>, indicating success of these churches in relationship building</w:t>
      </w:r>
      <w:r w:rsidR="00CA416B" w:rsidRPr="00A64C22">
        <w:rPr>
          <w:rFonts w:ascii="Times New Roman" w:hAnsi="Times New Roman" w:cs="Times New Roman"/>
          <w:sz w:val="24"/>
          <w:szCs w:val="24"/>
        </w:rPr>
        <w:t>.  Both of these churches were particularly committed and passionate about developing the</w:t>
      </w:r>
      <w:r w:rsidR="00C83949" w:rsidRPr="00A64C22">
        <w:rPr>
          <w:rFonts w:ascii="Times New Roman" w:hAnsi="Times New Roman" w:cs="Times New Roman"/>
          <w:sz w:val="24"/>
          <w:szCs w:val="24"/>
        </w:rPr>
        <w:t>ir</w:t>
      </w:r>
      <w:r w:rsidR="00CA416B" w:rsidRPr="00A64C22">
        <w:rPr>
          <w:rFonts w:ascii="Times New Roman" w:hAnsi="Times New Roman" w:cs="Times New Roman"/>
          <w:sz w:val="24"/>
          <w:szCs w:val="24"/>
        </w:rPr>
        <w:t xml:space="preserve"> </w:t>
      </w:r>
      <w:r w:rsidR="00C83949" w:rsidRPr="00A64C22">
        <w:rPr>
          <w:rFonts w:ascii="Times New Roman" w:hAnsi="Times New Roman" w:cs="Times New Roman"/>
          <w:sz w:val="24"/>
          <w:szCs w:val="24"/>
        </w:rPr>
        <w:t xml:space="preserve">family </w:t>
      </w:r>
      <w:r w:rsidR="00CA416B" w:rsidRPr="00A64C22">
        <w:rPr>
          <w:rFonts w:ascii="Times New Roman" w:hAnsi="Times New Roman" w:cs="Times New Roman"/>
          <w:sz w:val="24"/>
          <w:szCs w:val="24"/>
        </w:rPr>
        <w:t>ministry</w:t>
      </w:r>
      <w:r w:rsidR="00ED4992" w:rsidRPr="00A64C22">
        <w:rPr>
          <w:rFonts w:ascii="Times New Roman" w:hAnsi="Times New Roman" w:cs="Times New Roman"/>
          <w:sz w:val="24"/>
          <w:szCs w:val="24"/>
        </w:rPr>
        <w:t xml:space="preserve">, </w:t>
      </w:r>
      <w:r w:rsidR="001C016D" w:rsidRPr="00A64C22">
        <w:rPr>
          <w:rFonts w:ascii="Times New Roman" w:hAnsi="Times New Roman" w:cs="Times New Roman"/>
          <w:sz w:val="24"/>
          <w:szCs w:val="24"/>
        </w:rPr>
        <w:t>emphasis</w:t>
      </w:r>
      <w:r w:rsidR="00ED4992" w:rsidRPr="00A64C22">
        <w:rPr>
          <w:rFonts w:ascii="Times New Roman" w:hAnsi="Times New Roman" w:cs="Times New Roman"/>
          <w:sz w:val="24"/>
          <w:szCs w:val="24"/>
        </w:rPr>
        <w:t>ing</w:t>
      </w:r>
      <w:r w:rsidR="001C5BD6" w:rsidRPr="00A64C22">
        <w:rPr>
          <w:rFonts w:ascii="Times New Roman" w:hAnsi="Times New Roman" w:cs="Times New Roman"/>
          <w:sz w:val="24"/>
          <w:szCs w:val="24"/>
        </w:rPr>
        <w:t xml:space="preserve"> </w:t>
      </w:r>
      <w:r w:rsidR="00672025" w:rsidRPr="00A64C22">
        <w:rPr>
          <w:rFonts w:ascii="Times New Roman" w:hAnsi="Times New Roman" w:cs="Times New Roman"/>
          <w:sz w:val="24"/>
          <w:szCs w:val="24"/>
        </w:rPr>
        <w:t xml:space="preserve">that </w:t>
      </w:r>
      <w:r w:rsidRPr="00A64C22">
        <w:rPr>
          <w:rFonts w:ascii="Times New Roman" w:hAnsi="Times New Roman" w:cs="Times New Roman"/>
          <w:sz w:val="24"/>
          <w:szCs w:val="24"/>
        </w:rPr>
        <w:t>a</w:t>
      </w:r>
      <w:r w:rsidR="001C5BD6" w:rsidRPr="00A64C22">
        <w:rPr>
          <w:rFonts w:ascii="Times New Roman" w:hAnsi="Times New Roman" w:cs="Times New Roman"/>
          <w:sz w:val="24"/>
          <w:szCs w:val="24"/>
        </w:rPr>
        <w:t xml:space="preserve"> </w:t>
      </w:r>
      <w:r w:rsidR="00672025" w:rsidRPr="00A64C22">
        <w:rPr>
          <w:rFonts w:ascii="Times New Roman" w:hAnsi="Times New Roman" w:cs="Times New Roman"/>
          <w:sz w:val="24"/>
          <w:szCs w:val="24"/>
        </w:rPr>
        <w:t xml:space="preserve">more </w:t>
      </w:r>
      <w:r w:rsidR="001C5BD6" w:rsidRPr="00A64C22">
        <w:rPr>
          <w:rFonts w:ascii="Times New Roman" w:hAnsi="Times New Roman" w:cs="Times New Roman"/>
          <w:sz w:val="24"/>
          <w:szCs w:val="24"/>
        </w:rPr>
        <w:t xml:space="preserve">holistic </w:t>
      </w:r>
      <w:r w:rsidR="00672025" w:rsidRPr="00A64C22">
        <w:rPr>
          <w:rFonts w:ascii="Times New Roman" w:hAnsi="Times New Roman" w:cs="Times New Roman"/>
          <w:sz w:val="24"/>
          <w:szCs w:val="24"/>
        </w:rPr>
        <w:t xml:space="preserve">vision </w:t>
      </w:r>
      <w:r w:rsidR="00C83949" w:rsidRPr="00A64C22">
        <w:rPr>
          <w:rFonts w:ascii="Times New Roman" w:hAnsi="Times New Roman" w:cs="Times New Roman"/>
          <w:sz w:val="24"/>
          <w:szCs w:val="24"/>
        </w:rPr>
        <w:t xml:space="preserve">of family ministry </w:t>
      </w:r>
      <w:r w:rsidR="001C5BD6" w:rsidRPr="00A64C22">
        <w:rPr>
          <w:rFonts w:ascii="Times New Roman" w:hAnsi="Times New Roman" w:cs="Times New Roman"/>
          <w:sz w:val="24"/>
          <w:szCs w:val="24"/>
        </w:rPr>
        <w:t xml:space="preserve">is required rather than solely baptism ministry.  </w:t>
      </w:r>
      <w:r w:rsidR="000F3604" w:rsidRPr="00A64C22">
        <w:rPr>
          <w:rFonts w:ascii="Times New Roman" w:hAnsi="Times New Roman" w:cs="Times New Roman"/>
          <w:sz w:val="24"/>
          <w:szCs w:val="24"/>
        </w:rPr>
        <w:t xml:space="preserve">This distinction reflects the concepts of ‘wide contacts’ and ‘warm contacts’ (Millar, 2018, p.13).  </w:t>
      </w:r>
      <w:r w:rsidR="001C5BD6" w:rsidRPr="00A64C22">
        <w:rPr>
          <w:rFonts w:ascii="Times New Roman" w:hAnsi="Times New Roman" w:cs="Times New Roman"/>
          <w:sz w:val="24"/>
          <w:szCs w:val="24"/>
        </w:rPr>
        <w:t xml:space="preserve">A wider vision to increase ministry amongst families will result in more families having a relationship with the church, other than purely through baptism events.  This </w:t>
      </w:r>
      <w:r w:rsidR="00421B26" w:rsidRPr="00A64C22">
        <w:rPr>
          <w:rFonts w:ascii="Times New Roman" w:hAnsi="Times New Roman" w:cs="Times New Roman"/>
          <w:sz w:val="24"/>
          <w:szCs w:val="24"/>
        </w:rPr>
        <w:t xml:space="preserve">wider ministry amongst families </w:t>
      </w:r>
      <w:r w:rsidR="001C5BD6" w:rsidRPr="00A64C22">
        <w:rPr>
          <w:rFonts w:ascii="Times New Roman" w:hAnsi="Times New Roman" w:cs="Times New Roman"/>
          <w:sz w:val="24"/>
          <w:szCs w:val="24"/>
        </w:rPr>
        <w:t xml:space="preserve">was evidenced </w:t>
      </w:r>
      <w:r w:rsidR="00672025" w:rsidRPr="00A64C22">
        <w:rPr>
          <w:rFonts w:ascii="Times New Roman" w:hAnsi="Times New Roman" w:cs="Times New Roman"/>
          <w:sz w:val="24"/>
          <w:szCs w:val="24"/>
        </w:rPr>
        <w:t xml:space="preserve">in some of the parishes, </w:t>
      </w:r>
      <w:r w:rsidR="001C5BD6" w:rsidRPr="00A64C22">
        <w:rPr>
          <w:rFonts w:ascii="Times New Roman" w:hAnsi="Times New Roman" w:cs="Times New Roman"/>
          <w:sz w:val="24"/>
          <w:szCs w:val="24"/>
        </w:rPr>
        <w:t>mainly through midweek toddler groups, but also Messy Church, schools work, all-age services and community events.</w:t>
      </w:r>
    </w:p>
    <w:p w:rsidR="006C0812" w:rsidRPr="00A64C22" w:rsidRDefault="006C0812" w:rsidP="00672025">
      <w:pPr>
        <w:spacing w:line="360" w:lineRule="auto"/>
        <w:rPr>
          <w:rFonts w:ascii="Times New Roman" w:hAnsi="Times New Roman" w:cs="Times New Roman"/>
          <w:sz w:val="24"/>
          <w:szCs w:val="24"/>
        </w:rPr>
      </w:pPr>
    </w:p>
    <w:p w:rsidR="00566C85" w:rsidRPr="00A64C22" w:rsidRDefault="00F12667" w:rsidP="00672025">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 xml:space="preserve">The </w:t>
      </w:r>
      <w:r w:rsidR="00566C85" w:rsidRPr="00A64C22">
        <w:rPr>
          <w:rFonts w:ascii="Times New Roman" w:hAnsi="Times New Roman" w:cs="Times New Roman"/>
          <w:i/>
          <w:sz w:val="24"/>
          <w:szCs w:val="24"/>
        </w:rPr>
        <w:t>Church’s Aims</w:t>
      </w:r>
    </w:p>
    <w:p w:rsidR="00566C85" w:rsidRPr="00A64C22" w:rsidRDefault="004D2642" w:rsidP="001C016D">
      <w:pPr>
        <w:spacing w:line="360" w:lineRule="auto"/>
        <w:rPr>
          <w:rFonts w:ascii="Times New Roman" w:hAnsi="Times New Roman" w:cs="Times New Roman"/>
          <w:sz w:val="24"/>
          <w:szCs w:val="24"/>
        </w:rPr>
      </w:pPr>
      <w:r w:rsidRPr="00A64C22">
        <w:rPr>
          <w:rFonts w:ascii="Times New Roman" w:hAnsi="Times New Roman" w:cs="Times New Roman"/>
          <w:sz w:val="24"/>
          <w:szCs w:val="24"/>
        </w:rPr>
        <w:t>In year one</w:t>
      </w:r>
      <w:r w:rsidR="00566C85" w:rsidRPr="00A64C22">
        <w:rPr>
          <w:rFonts w:ascii="Times New Roman" w:hAnsi="Times New Roman" w:cs="Times New Roman"/>
          <w:sz w:val="24"/>
          <w:szCs w:val="24"/>
        </w:rPr>
        <w:t xml:space="preserve">, the most reported aims (figure </w:t>
      </w:r>
      <w:r w:rsidR="00421B26" w:rsidRPr="00A64C22">
        <w:rPr>
          <w:rFonts w:ascii="Times New Roman" w:hAnsi="Times New Roman" w:cs="Times New Roman"/>
          <w:sz w:val="24"/>
          <w:szCs w:val="24"/>
        </w:rPr>
        <w:t>4a</w:t>
      </w:r>
      <w:r w:rsidR="00566C85" w:rsidRPr="00A64C22">
        <w:rPr>
          <w:rFonts w:ascii="Times New Roman" w:hAnsi="Times New Roman" w:cs="Times New Roman"/>
          <w:sz w:val="24"/>
          <w:szCs w:val="24"/>
        </w:rPr>
        <w:t xml:space="preserve">) were to enable baptism families to have a positive experience and to feel welcomed.  Other frequently reported aims were providing support at the start of the faith journey, enabling baptism families to feel part of the wider church family, relationship building, and to ensure an enjoyable experience.  Other </w:t>
      </w:r>
      <w:r w:rsidR="00B16AF5" w:rsidRPr="00A64C22">
        <w:rPr>
          <w:rFonts w:ascii="Times New Roman" w:hAnsi="Times New Roman" w:cs="Times New Roman"/>
          <w:sz w:val="24"/>
          <w:szCs w:val="24"/>
        </w:rPr>
        <w:t xml:space="preserve">aims </w:t>
      </w:r>
      <w:r w:rsidR="00566C85" w:rsidRPr="00A64C22">
        <w:rPr>
          <w:rFonts w:ascii="Times New Roman" w:hAnsi="Times New Roman" w:cs="Times New Roman"/>
          <w:sz w:val="24"/>
          <w:szCs w:val="24"/>
        </w:rPr>
        <w:t>were: to remove fear, demystify myths, be relevant and meaningful, provide a comfortable atmosphere, plant seeds, ensure that everyone knows that they are loved and valued by God, and that all fel</w:t>
      </w:r>
      <w:r w:rsidR="003664D6" w:rsidRPr="00A64C22">
        <w:rPr>
          <w:rFonts w:ascii="Times New Roman" w:hAnsi="Times New Roman" w:cs="Times New Roman"/>
          <w:sz w:val="24"/>
          <w:szCs w:val="24"/>
        </w:rPr>
        <w:t>t</w:t>
      </w:r>
      <w:r w:rsidR="00566C85" w:rsidRPr="00A64C22">
        <w:rPr>
          <w:rFonts w:ascii="Times New Roman" w:hAnsi="Times New Roman" w:cs="Times New Roman"/>
          <w:sz w:val="24"/>
          <w:szCs w:val="24"/>
        </w:rPr>
        <w:t xml:space="preserve"> included.  </w:t>
      </w:r>
      <w:r w:rsidR="00280141" w:rsidRPr="00A64C22">
        <w:rPr>
          <w:rFonts w:ascii="Times New Roman" w:hAnsi="Times New Roman" w:cs="Times New Roman"/>
          <w:sz w:val="24"/>
          <w:szCs w:val="24"/>
        </w:rPr>
        <w:t>At the close of the project, churches reported slightly different aims going forward</w:t>
      </w:r>
      <w:r w:rsidR="00C30937" w:rsidRPr="00A64C22">
        <w:rPr>
          <w:rFonts w:ascii="Times New Roman" w:hAnsi="Times New Roman" w:cs="Times New Roman"/>
          <w:sz w:val="24"/>
          <w:szCs w:val="24"/>
        </w:rPr>
        <w:t xml:space="preserve"> (figure 4b)</w:t>
      </w:r>
      <w:r w:rsidR="00280141" w:rsidRPr="00A64C22">
        <w:rPr>
          <w:rFonts w:ascii="Times New Roman" w:hAnsi="Times New Roman" w:cs="Times New Roman"/>
          <w:sz w:val="24"/>
          <w:szCs w:val="24"/>
        </w:rPr>
        <w:t xml:space="preserve">.  Many stated that this was because they felt that their welcome had considerably improved so they wanted to build on this and tended to be more specific in their strategy going forward.  Whilst two churches still wanted to focus on developing their welcome, the most commonly stated aims in year three were relationship building and developing their post baptism follow-up.  </w:t>
      </w:r>
      <w:r w:rsidR="00607052" w:rsidRPr="00A64C22">
        <w:rPr>
          <w:rFonts w:ascii="Times New Roman" w:hAnsi="Times New Roman" w:cs="Times New Roman"/>
          <w:sz w:val="24"/>
          <w:szCs w:val="24"/>
        </w:rPr>
        <w:t>Other a</w:t>
      </w:r>
      <w:r w:rsidR="00280141" w:rsidRPr="00A64C22">
        <w:rPr>
          <w:rFonts w:ascii="Times New Roman" w:hAnsi="Times New Roman" w:cs="Times New Roman"/>
          <w:sz w:val="24"/>
          <w:szCs w:val="24"/>
        </w:rPr>
        <w:t xml:space="preserve">ims were: </w:t>
      </w:r>
      <w:r w:rsidR="00607052" w:rsidRPr="00A64C22">
        <w:rPr>
          <w:rFonts w:ascii="Times New Roman" w:hAnsi="Times New Roman" w:cs="Times New Roman"/>
          <w:sz w:val="24"/>
          <w:szCs w:val="24"/>
        </w:rPr>
        <w:t xml:space="preserve">to encourage the Christening families to worship more regularly as part of the church family, to walk alongside families in their every-day lives, to ask the community for their needs so that the church can respond accordingly, and to set up a new congregation for the Christening families.  These changes over the </w:t>
      </w:r>
      <w:r w:rsidR="00607052" w:rsidRPr="00A64C22">
        <w:rPr>
          <w:rFonts w:ascii="Times New Roman" w:hAnsi="Times New Roman" w:cs="Times New Roman"/>
          <w:sz w:val="24"/>
          <w:szCs w:val="24"/>
        </w:rPr>
        <w:lastRenderedPageBreak/>
        <w:t>three-year period demonstrate a considerable shift in the position of the churches, from a situation of recognising that they were largely unwelcoming which hampered the effectiveness of their Christening ministries; to a place where the welcome was considerably improved and relationships with the families w</w:t>
      </w:r>
      <w:r w:rsidR="00C83949" w:rsidRPr="00A64C22">
        <w:rPr>
          <w:rFonts w:ascii="Times New Roman" w:hAnsi="Times New Roman" w:cs="Times New Roman"/>
          <w:sz w:val="24"/>
          <w:szCs w:val="24"/>
        </w:rPr>
        <w:t>ere</w:t>
      </w:r>
      <w:r w:rsidR="00607052" w:rsidRPr="00A64C22">
        <w:rPr>
          <w:rFonts w:ascii="Times New Roman" w:hAnsi="Times New Roman" w:cs="Times New Roman"/>
          <w:sz w:val="24"/>
          <w:szCs w:val="24"/>
        </w:rPr>
        <w:t xml:space="preserve"> becoming established.</w:t>
      </w:r>
    </w:p>
    <w:p w:rsidR="00566C85" w:rsidRPr="00A64C22" w:rsidRDefault="00566C85" w:rsidP="001C016D">
      <w:pPr>
        <w:spacing w:line="360" w:lineRule="auto"/>
        <w:rPr>
          <w:rFonts w:ascii="Times New Roman" w:hAnsi="Times New Roman" w:cs="Times New Roman"/>
          <w:b/>
          <w:sz w:val="24"/>
          <w:szCs w:val="24"/>
        </w:rPr>
      </w:pPr>
    </w:p>
    <w:p w:rsidR="00326A03" w:rsidRPr="00A64C22" w:rsidRDefault="00326A03" w:rsidP="00672025">
      <w:pPr>
        <w:spacing w:line="360" w:lineRule="auto"/>
        <w:rPr>
          <w:rFonts w:ascii="Times New Roman" w:hAnsi="Times New Roman" w:cs="Times New Roman"/>
          <w:b/>
          <w:sz w:val="24"/>
          <w:szCs w:val="24"/>
        </w:rPr>
      </w:pPr>
    </w:p>
    <w:p w:rsidR="000135DE" w:rsidRPr="00A64C22" w:rsidRDefault="000135DE"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Discussion</w:t>
      </w:r>
      <w:r w:rsidR="00805B8D" w:rsidRPr="00A64C22">
        <w:rPr>
          <w:rFonts w:ascii="Times New Roman" w:hAnsi="Times New Roman" w:cs="Times New Roman"/>
          <w:b/>
          <w:sz w:val="24"/>
          <w:szCs w:val="24"/>
        </w:rPr>
        <w:t xml:space="preserve"> – Practicalities of Baptism</w:t>
      </w:r>
      <w:r w:rsidR="00566F69" w:rsidRPr="00A64C22">
        <w:rPr>
          <w:rFonts w:ascii="Times New Roman" w:hAnsi="Times New Roman" w:cs="Times New Roman"/>
          <w:b/>
          <w:sz w:val="24"/>
          <w:szCs w:val="24"/>
        </w:rPr>
        <w:t xml:space="preserve"> Ministry</w:t>
      </w:r>
    </w:p>
    <w:p w:rsidR="00805B8D" w:rsidRPr="00A64C22" w:rsidRDefault="00805B8D" w:rsidP="00F34BB8">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Baptism Preparation</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When asked about their baptism policy, only 30% had a policy, and one of these respondents stated that it needed updating.  All of the churches with no policy gave the caveat that they were happy to baptise any child.  Many communicated that a baptism policy was rigid and prevented openness, inclusivity and flexibility.  Without exception, the participating churches all wished to be inclusive and welcome those wishing for their child to be baptised.  </w:t>
      </w:r>
      <w:r w:rsidR="00F87286" w:rsidRPr="00A64C22">
        <w:rPr>
          <w:rFonts w:ascii="Times New Roman" w:hAnsi="Times New Roman" w:cs="Times New Roman"/>
          <w:sz w:val="24"/>
          <w:szCs w:val="24"/>
        </w:rPr>
        <w:t xml:space="preserve">Hill (2006) revealed that the attitudes towards young parents regarding baptism requests can often lead to bewilderment, upset and disengagement.  </w:t>
      </w:r>
      <w:r w:rsidRPr="00A64C22">
        <w:rPr>
          <w:rFonts w:ascii="Times New Roman" w:hAnsi="Times New Roman" w:cs="Times New Roman"/>
          <w:sz w:val="24"/>
          <w:szCs w:val="24"/>
        </w:rPr>
        <w:t>This connected with Millar’s (2017) observation that despite not necessarily having the spiritual language to explain their motivation for having their child baptised, parents come with serious motivations, ultimately wanting the best start for their child.  However, in the final year two churches reported that they had changed their policy to only baptise children of families who intended to maintain contact with the church.  In both cases, the clergy reported that this resulted in slightly lower baptism numbers but the baptisms which did occur were much more meaningful</w:t>
      </w:r>
      <w:r w:rsidR="003664D6" w:rsidRPr="00A64C22">
        <w:rPr>
          <w:rFonts w:ascii="Times New Roman" w:hAnsi="Times New Roman" w:cs="Times New Roman"/>
          <w:sz w:val="24"/>
          <w:szCs w:val="24"/>
        </w:rPr>
        <w:t xml:space="preserve"> as a result of the relationships formed</w:t>
      </w:r>
      <w:r w:rsidRPr="00A64C22">
        <w:rPr>
          <w:rFonts w:ascii="Times New Roman" w:hAnsi="Times New Roman" w:cs="Times New Roman"/>
          <w:sz w:val="24"/>
          <w:szCs w:val="24"/>
        </w:rPr>
        <w:t>.</w:t>
      </w:r>
      <w:r w:rsidR="00617186" w:rsidRPr="00A64C22">
        <w:rPr>
          <w:rFonts w:ascii="Times New Roman" w:hAnsi="Times New Roman" w:cs="Times New Roman"/>
          <w:sz w:val="24"/>
          <w:szCs w:val="24"/>
        </w:rPr>
        <w:t xml:space="preserve">  This approach </w:t>
      </w:r>
      <w:r w:rsidR="001D4AF0" w:rsidRPr="00A64C22">
        <w:rPr>
          <w:rFonts w:ascii="Times New Roman" w:hAnsi="Times New Roman" w:cs="Times New Roman"/>
          <w:sz w:val="24"/>
          <w:szCs w:val="24"/>
        </w:rPr>
        <w:t xml:space="preserve">reflects the notion that baptism should be the start on ongoing relationships with families (Lawrence, 2019), and is </w:t>
      </w:r>
      <w:r w:rsidR="00617186" w:rsidRPr="00A64C22">
        <w:rPr>
          <w:rFonts w:ascii="Times New Roman" w:hAnsi="Times New Roman" w:cs="Times New Roman"/>
          <w:sz w:val="24"/>
          <w:szCs w:val="24"/>
        </w:rPr>
        <w:t xml:space="preserve">natural since it connects with the human need for loving relationships and a sense of belonging (Mountain, 2011).  </w:t>
      </w:r>
      <w:r w:rsidR="007109CD" w:rsidRPr="00A64C22">
        <w:rPr>
          <w:rFonts w:ascii="Times New Roman" w:hAnsi="Times New Roman" w:cs="Times New Roman"/>
          <w:sz w:val="24"/>
          <w:szCs w:val="24"/>
        </w:rPr>
        <w:t xml:space="preserve">Indeed, this aligns with the corporate meaning of baptism (Pence, 1998).  </w:t>
      </w:r>
      <w:r w:rsidR="00617186" w:rsidRPr="00A64C22">
        <w:rPr>
          <w:rFonts w:ascii="Times New Roman" w:hAnsi="Times New Roman" w:cs="Times New Roman"/>
          <w:sz w:val="24"/>
          <w:szCs w:val="24"/>
        </w:rPr>
        <w:t>Yet it would be interesting to explore further the depth of these relationships and how they develop over time, since religious belonging should be more than simply being together; but rather an active state of being connected together, towards God (Godin, 1964).</w:t>
      </w:r>
      <w:r w:rsidR="00BF66A4" w:rsidRPr="00A64C22">
        <w:rPr>
          <w:rFonts w:ascii="Times New Roman" w:hAnsi="Times New Roman" w:cs="Times New Roman"/>
          <w:sz w:val="24"/>
          <w:szCs w:val="24"/>
        </w:rPr>
        <w:t xml:space="preserve">  </w:t>
      </w:r>
    </w:p>
    <w:p w:rsidR="00805B8D" w:rsidRPr="00A64C22" w:rsidRDefault="00805B8D" w:rsidP="00805B8D">
      <w:pPr>
        <w:spacing w:line="360" w:lineRule="auto"/>
        <w:rPr>
          <w:rFonts w:ascii="Times New Roman" w:hAnsi="Times New Roman" w:cs="Times New Roman"/>
          <w:b/>
          <w:sz w:val="24"/>
          <w:szCs w:val="24"/>
        </w:rPr>
      </w:pPr>
      <w:r w:rsidRPr="00A64C22">
        <w:rPr>
          <w:rFonts w:ascii="Times New Roman" w:hAnsi="Times New Roman" w:cs="Times New Roman"/>
          <w:sz w:val="24"/>
          <w:szCs w:val="24"/>
        </w:rPr>
        <w:t xml:space="preserve">The churches reported a range of baptism preparation.  One of the churches utilised informal preparation.  Four parishes used a home visit to explain the service and its meaning.  Another church provided explanation of the service at the time the booking form was returned, whilst another setting asked the family to come to church a month before for a tour and explanation of the service.  In one case, this occurred at a “baptism tea” event.  In contrast, two of the churches gathered numerous baptism families together for a session of preparation, where they met the baptism team to facilitate relationship building.  None of the participating parishes actively sought to involve godparents in the baptism preparation.  In all of these parishes, the baptism preparation was used to explain the baptism service, rather than to address faith more broadly.  </w:t>
      </w:r>
      <w:r w:rsidR="00624EED" w:rsidRPr="00A64C22">
        <w:rPr>
          <w:rFonts w:ascii="Times New Roman" w:hAnsi="Times New Roman" w:cs="Times New Roman"/>
          <w:sz w:val="24"/>
          <w:szCs w:val="24"/>
        </w:rPr>
        <w:t xml:space="preserve">There did not seem to be an exploration with the baptism families of their “household god”, or </w:t>
      </w:r>
      <w:r w:rsidR="00624EED" w:rsidRPr="00A64C22">
        <w:rPr>
          <w:rFonts w:ascii="Times New Roman" w:hAnsi="Times New Roman" w:cs="Times New Roman"/>
          <w:sz w:val="24"/>
          <w:szCs w:val="24"/>
        </w:rPr>
        <w:lastRenderedPageBreak/>
        <w:t xml:space="preserve">their own religious beliefs and experiences (Hill, 2006).  </w:t>
      </w:r>
      <w:r w:rsidRPr="00A64C22">
        <w:rPr>
          <w:rFonts w:ascii="Times New Roman" w:hAnsi="Times New Roman" w:cs="Times New Roman"/>
          <w:sz w:val="24"/>
          <w:szCs w:val="24"/>
        </w:rPr>
        <w:t xml:space="preserve">Indeed, only 30% of the churches considered how to encourage faith in the home context, and this merely was a gift of a Bible, godparent fridge magnets or a leaflet stating that the church was praying for their child.  In one of these cases, the church loaned Christmas and Easter ‘faith in the home’ baskets to families.  </w:t>
      </w:r>
      <w:r w:rsidR="007109CD" w:rsidRPr="00A64C22">
        <w:rPr>
          <w:rFonts w:ascii="Times New Roman" w:hAnsi="Times New Roman" w:cs="Times New Roman"/>
          <w:sz w:val="24"/>
          <w:szCs w:val="24"/>
        </w:rPr>
        <w:t xml:space="preserve">It may be beneficial to explore how churches could connect into individual family rituals, in order to incorporate faith formation (Pence, 2008).  </w:t>
      </w:r>
      <w:r w:rsidRPr="00A64C22">
        <w:rPr>
          <w:rFonts w:ascii="Times New Roman" w:hAnsi="Times New Roman" w:cs="Times New Roman"/>
          <w:sz w:val="24"/>
          <w:szCs w:val="24"/>
        </w:rPr>
        <w:t>The majority of participants stated that they are very keen to develop this aspect but were unsure how</w:t>
      </w:r>
      <w:r w:rsidR="00617186" w:rsidRPr="00A64C22">
        <w:rPr>
          <w:rFonts w:ascii="Times New Roman" w:hAnsi="Times New Roman" w:cs="Times New Roman"/>
          <w:sz w:val="24"/>
          <w:szCs w:val="24"/>
        </w:rPr>
        <w:t>, which reveals the need for greater signposting of resources</w:t>
      </w:r>
      <w:r w:rsidR="00F765B0" w:rsidRPr="00A64C22">
        <w:rPr>
          <w:rFonts w:ascii="Times New Roman" w:hAnsi="Times New Roman" w:cs="Times New Roman"/>
          <w:sz w:val="24"/>
          <w:szCs w:val="24"/>
        </w:rPr>
        <w:t xml:space="preserve"> by providers (Hill and Frost, 2018; </w:t>
      </w:r>
      <w:proofErr w:type="spellStart"/>
      <w:r w:rsidR="000F3604" w:rsidRPr="00A64C22">
        <w:rPr>
          <w:rFonts w:ascii="Times New Roman" w:hAnsi="Times New Roman" w:cs="Times New Roman"/>
          <w:sz w:val="24"/>
          <w:szCs w:val="24"/>
        </w:rPr>
        <w:t>Paddison</w:t>
      </w:r>
      <w:proofErr w:type="spellEnd"/>
      <w:r w:rsidR="000F3604" w:rsidRPr="00A64C22">
        <w:rPr>
          <w:rFonts w:ascii="Times New Roman" w:hAnsi="Times New Roman" w:cs="Times New Roman"/>
          <w:sz w:val="24"/>
          <w:szCs w:val="24"/>
        </w:rPr>
        <w:t xml:space="preserve">, 2015; </w:t>
      </w:r>
      <w:r w:rsidR="00F765B0" w:rsidRPr="00A64C22">
        <w:rPr>
          <w:rFonts w:ascii="Times New Roman" w:hAnsi="Times New Roman" w:cs="Times New Roman"/>
          <w:sz w:val="24"/>
          <w:szCs w:val="24"/>
        </w:rPr>
        <w:t>Turner, 2014)</w:t>
      </w:r>
      <w:r w:rsidRPr="00A64C22">
        <w:rPr>
          <w:rFonts w:ascii="Times New Roman" w:hAnsi="Times New Roman" w:cs="Times New Roman"/>
          <w:sz w:val="24"/>
          <w:szCs w:val="24"/>
        </w:rPr>
        <w:t xml:space="preserve">.  During the focus group (figure 5), participants questioned the desire and willingness of families for baptism preparation.  Furthermore, one clergyman felt strongly that baptism preparation should not equate to tricks and bribery to result in families attending church services.  They believed that families would “jump through hoops”, but would hate the church for it, having a detrimental impact on the longer-term relationship.  </w:t>
      </w:r>
      <w:r w:rsidR="00FA5C73" w:rsidRPr="00A64C22">
        <w:rPr>
          <w:rFonts w:ascii="Times New Roman" w:hAnsi="Times New Roman" w:cs="Times New Roman"/>
          <w:sz w:val="24"/>
          <w:szCs w:val="24"/>
        </w:rPr>
        <w:t>This concurs with a strong desire observed in clergy to build relationships rather than alienate (Millar, 2018).  Consequently, t</w:t>
      </w:r>
      <w:r w:rsidRPr="00A64C22">
        <w:rPr>
          <w:rFonts w:ascii="Times New Roman" w:hAnsi="Times New Roman" w:cs="Times New Roman"/>
          <w:sz w:val="24"/>
          <w:szCs w:val="24"/>
        </w:rPr>
        <w:t>he over-riding feeling within the focus group was that improved and more flexible resources were required for use in carrying out baptism preparation.  During the end of project interviews, many of the churches reported that their baptism preparation had been developed and improved due to their involvement on the project, and whilst they felt that it was now much more effective, they were seeking to improve it further still.</w:t>
      </w:r>
      <w:r w:rsidR="007453E2" w:rsidRPr="00A64C22">
        <w:rPr>
          <w:rFonts w:ascii="Times New Roman" w:hAnsi="Times New Roman" w:cs="Times New Roman"/>
          <w:sz w:val="24"/>
          <w:szCs w:val="24"/>
        </w:rPr>
        <w:t xml:space="preserve"> </w:t>
      </w:r>
    </w:p>
    <w:p w:rsidR="00805B8D" w:rsidRPr="00A64C22" w:rsidRDefault="00805B8D" w:rsidP="00805B8D">
      <w:pPr>
        <w:pStyle w:val="m-9079082823351876211msolistparagraph"/>
        <w:shd w:val="clear" w:color="auto" w:fill="FFFFFF"/>
        <w:spacing w:before="0" w:beforeAutospacing="0" w:after="0" w:afterAutospacing="0" w:line="360" w:lineRule="auto"/>
      </w:pPr>
      <w:r w:rsidRPr="00A64C22">
        <w:t>The existence of baptism teams was limited within participating parishes.  At the beginning of the project, there was little investment into baptism teams, in terms of recruiting and supporting them.  Where baptism teams did exist, they were long-established and appeared resistant to any change.  There was no training provided within the local church context, and participants expressed that they were unaware of the availability of resources to meet this need.  Four of the participant churches had a baptism team at the beginning of the initiative, and eight did by the end of the three years.  Three more were in the process of developing baptism teams.  Many of these churches reported increased welcome and integration of baptism families as a result.  One of the parish churches was very intentionally and actively involving significant portions of the congregation, through knitting gifts for the baptised child.  Participants described the ideal being a team approach to a child’s baptism because families often desired someone familiar to perform the baptism, and baptism teams were able to support with familiarity in this way.</w:t>
      </w:r>
      <w:r w:rsidR="00A5097F" w:rsidRPr="00A64C22">
        <w:t xml:space="preserve">  </w:t>
      </w:r>
      <w:r w:rsidR="004D2642" w:rsidRPr="00A64C22">
        <w:t>Such pastoral connections with team members could be established and incorporated into various stages of the pregnancy, birth and early years in order to more fully walk alongside families (Pence, 2008).</w:t>
      </w:r>
    </w:p>
    <w:p w:rsidR="00805B8D" w:rsidRPr="00A64C22" w:rsidRDefault="00805B8D" w:rsidP="00805B8D">
      <w:pPr>
        <w:pStyle w:val="m-9079082823351876211msolistparagraph"/>
        <w:shd w:val="clear" w:color="auto" w:fill="FFFFFF"/>
        <w:spacing w:before="0" w:beforeAutospacing="0" w:after="0" w:afterAutospacing="0" w:line="360" w:lineRule="auto"/>
      </w:pPr>
    </w:p>
    <w:p w:rsidR="00805B8D" w:rsidRPr="00A64C22" w:rsidRDefault="00A5097F"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These observations all highlight </w:t>
      </w:r>
      <w:r w:rsidR="00805B8D" w:rsidRPr="00A64C22">
        <w:rPr>
          <w:rFonts w:ascii="Times New Roman" w:hAnsi="Times New Roman" w:cs="Times New Roman"/>
          <w:sz w:val="24"/>
          <w:szCs w:val="24"/>
        </w:rPr>
        <w:t>one clear theme emerging from this research</w:t>
      </w:r>
      <w:r w:rsidRPr="00A64C22">
        <w:rPr>
          <w:rFonts w:ascii="Times New Roman" w:hAnsi="Times New Roman" w:cs="Times New Roman"/>
          <w:sz w:val="24"/>
          <w:szCs w:val="24"/>
        </w:rPr>
        <w:t xml:space="preserve">, namely </w:t>
      </w:r>
      <w:r w:rsidR="00805B8D" w:rsidRPr="00A64C22">
        <w:rPr>
          <w:rFonts w:ascii="Times New Roman" w:hAnsi="Times New Roman" w:cs="Times New Roman"/>
          <w:sz w:val="24"/>
          <w:szCs w:val="24"/>
        </w:rPr>
        <w:t xml:space="preserve">the need for greater relationship building.  It is suggested that a broader church approach to family ministry could result in more connections with families in the wider community, which may in turn result in nominal attenders, rather than visitors requesting baptism for their child.  This resonates with </w:t>
      </w:r>
      <w:proofErr w:type="spellStart"/>
      <w:r w:rsidR="00805B8D" w:rsidRPr="00A64C22">
        <w:rPr>
          <w:rFonts w:ascii="Times New Roman" w:hAnsi="Times New Roman" w:cs="Times New Roman"/>
          <w:sz w:val="24"/>
          <w:szCs w:val="24"/>
        </w:rPr>
        <w:t>Barna</w:t>
      </w:r>
      <w:proofErr w:type="spellEnd"/>
      <w:r w:rsidR="00805B8D" w:rsidRPr="00A64C22">
        <w:rPr>
          <w:rFonts w:ascii="Times New Roman" w:hAnsi="Times New Roman" w:cs="Times New Roman"/>
          <w:sz w:val="24"/>
          <w:szCs w:val="24"/>
        </w:rPr>
        <w:t xml:space="preserve"> (2019).  A broader vision would replace the tendency to divide church ministries into distinct entities, such as Baptism ministry which would be much more all-encompassing if described as parenting ministry.  It is suggested that the language adopted </w:t>
      </w:r>
      <w:r w:rsidR="00805B8D" w:rsidRPr="00A64C22">
        <w:rPr>
          <w:rFonts w:ascii="Times New Roman" w:hAnsi="Times New Roman" w:cs="Times New Roman"/>
          <w:sz w:val="24"/>
          <w:szCs w:val="24"/>
        </w:rPr>
        <w:lastRenderedPageBreak/>
        <w:t xml:space="preserve">is key in being more inclusive, which may indeed result in more volunteers to facilitate this ministry.  There has been evidence within this project that the existence of baptism teams can be highly effective in such relationship building.  It is therefore proposed that investing more into creating and developing baptism teams may be key to embedding effective relationship building amongst families.  These teams could also be integral in supporting and improving baptism preparation and follow-up (both short and long-term), which would further develop relationships with these families.  </w:t>
      </w:r>
      <w:r w:rsidR="008A5C50" w:rsidRPr="00A64C22">
        <w:rPr>
          <w:rFonts w:ascii="Times New Roman" w:hAnsi="Times New Roman" w:cs="Times New Roman"/>
          <w:sz w:val="24"/>
          <w:szCs w:val="24"/>
        </w:rPr>
        <w:t xml:space="preserve">Indeed, the experience of being part of a church family is invaluable in supporting the child’s onward faith formation (McKnight, 2018).  </w:t>
      </w:r>
      <w:r w:rsidR="00805B8D" w:rsidRPr="00A64C22">
        <w:rPr>
          <w:rFonts w:ascii="Times New Roman" w:hAnsi="Times New Roman" w:cs="Times New Roman"/>
          <w:sz w:val="24"/>
          <w:szCs w:val="24"/>
        </w:rPr>
        <w:t>However, it is clear from this research that this area needs considerably increased resourcing and there is a distinct lack of training materials.</w:t>
      </w:r>
      <w:r w:rsidRPr="00A64C22">
        <w:rPr>
          <w:rFonts w:ascii="Times New Roman" w:hAnsi="Times New Roman" w:cs="Times New Roman"/>
          <w:sz w:val="24"/>
          <w:szCs w:val="24"/>
        </w:rPr>
        <w:t xml:space="preserve">  </w:t>
      </w:r>
    </w:p>
    <w:p w:rsidR="00805B8D" w:rsidRPr="00A64C22" w:rsidRDefault="00805B8D" w:rsidP="00805B8D">
      <w:pPr>
        <w:pStyle w:val="m-9079082823351876211msolistparagraph"/>
        <w:shd w:val="clear" w:color="auto" w:fill="FFFFFF"/>
        <w:spacing w:before="0" w:beforeAutospacing="0" w:after="0" w:afterAutospacing="0" w:line="360" w:lineRule="auto"/>
      </w:pPr>
    </w:p>
    <w:p w:rsidR="00805B8D" w:rsidRPr="00A64C22" w:rsidRDefault="00805B8D" w:rsidP="00F34BB8">
      <w:pPr>
        <w:spacing w:line="360" w:lineRule="auto"/>
        <w:rPr>
          <w:rFonts w:ascii="Times New Roman" w:hAnsi="Times New Roman" w:cs="Times New Roman"/>
          <w:i/>
          <w:sz w:val="24"/>
          <w:szCs w:val="24"/>
        </w:rPr>
      </w:pPr>
    </w:p>
    <w:p w:rsidR="00805B8D" w:rsidRPr="00A64C22" w:rsidRDefault="00805B8D" w:rsidP="00F34BB8">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The Baptism Service</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eastAsia="Times New Roman" w:hAnsi="Times New Roman" w:cs="Times New Roman"/>
          <w:sz w:val="24"/>
          <w:szCs w:val="24"/>
          <w:shd w:val="clear" w:color="auto" w:fill="FFFFFF"/>
          <w:lang w:eastAsia="en-GB"/>
        </w:rPr>
        <w:t>In terms of welcoming families, the most frequently reported approaches were a friendly welcome at the church door (70% of participant churches) and a dedicated children's area somewhere in church (60%).  However, one of these churches reported that the children's area wasn't used much by families.  All, except two, of the churches reported that they had obtained the Child Friendly award</w:t>
      </w:r>
      <w:r w:rsidRPr="00A64C22">
        <w:rPr>
          <w:rStyle w:val="FootnoteReference"/>
          <w:rFonts w:ascii="Times New Roman" w:eastAsia="Times New Roman" w:hAnsi="Times New Roman" w:cs="Times New Roman"/>
          <w:sz w:val="24"/>
          <w:szCs w:val="24"/>
          <w:shd w:val="clear" w:color="auto" w:fill="FFFFFF"/>
          <w:lang w:eastAsia="en-GB"/>
        </w:rPr>
        <w:footnoteReference w:id="12"/>
      </w:r>
      <w:r w:rsidRPr="00A64C22">
        <w:rPr>
          <w:rFonts w:ascii="Times New Roman" w:eastAsia="Times New Roman" w:hAnsi="Times New Roman" w:cs="Times New Roman"/>
          <w:sz w:val="24"/>
          <w:szCs w:val="24"/>
          <w:shd w:val="clear" w:color="auto" w:fill="FFFFFF"/>
          <w:lang w:eastAsia="en-GB"/>
        </w:rPr>
        <w:t>, confirming that they have met the diocesan requirements encouraging them to be more child focused, and demonstrating the pre-existing commitment to welcome children and families.  Two of the churches stated that they distribute welcome packs or leaflets.  Where baptism teams existed, they were clearly beneficial in providing designated people to welcome the baptism families.  At the end of the project, one participant observed that the whole ethos of the church has become welcoming, including sides-people, clergy and the entire congregation.</w:t>
      </w:r>
    </w:p>
    <w:p w:rsidR="00805B8D" w:rsidRPr="00A64C22" w:rsidRDefault="00805B8D" w:rsidP="00805B8D">
      <w:pPr>
        <w:spacing w:line="360" w:lineRule="auto"/>
        <w:rPr>
          <w:rFonts w:ascii="Times New Roman" w:eastAsia="Times New Roman" w:hAnsi="Times New Roman" w:cs="Times New Roman"/>
          <w:sz w:val="24"/>
          <w:szCs w:val="24"/>
          <w:lang w:eastAsia="en-GB"/>
        </w:rPr>
      </w:pPr>
      <w:r w:rsidRPr="00A64C22">
        <w:rPr>
          <w:rFonts w:ascii="Times New Roman" w:eastAsia="Times New Roman" w:hAnsi="Times New Roman" w:cs="Times New Roman"/>
          <w:sz w:val="24"/>
          <w:szCs w:val="24"/>
          <w:lang w:eastAsia="en-GB"/>
        </w:rPr>
        <w:t xml:space="preserve">In 70% of the churches, baptisms were held on a monthly basis, and in one case twice monthly if required.  The remaining churches booked baptisms as requested.  Only four of the parishes reported that they hold baptisms within the main service, with much discussion surrounding this issue.  The churches which held baptisms during the main service felt strongly that this was important.  </w:t>
      </w:r>
      <w:r w:rsidRPr="00A64C22">
        <w:rPr>
          <w:rFonts w:ascii="Times New Roman" w:hAnsi="Times New Roman" w:cs="Times New Roman"/>
          <w:sz w:val="24"/>
          <w:szCs w:val="24"/>
        </w:rPr>
        <w:t>However, m</w:t>
      </w:r>
      <w:r w:rsidRPr="00A64C22">
        <w:rPr>
          <w:rFonts w:ascii="Times New Roman" w:eastAsia="Times New Roman" w:hAnsi="Times New Roman" w:cs="Times New Roman"/>
          <w:sz w:val="24"/>
          <w:szCs w:val="24"/>
          <w:lang w:eastAsia="en-GB"/>
        </w:rPr>
        <w:t xml:space="preserve">any churches stated that they would prefer to hold them within the main service but it is not possible due to building size restrictions, the desires of the regular congregation, and preference of the baptism families themselves.  Two of the churches reported that they hold it within the main service for regular attenders, and outside of this time for non-church families.  Five of the churches explained that they limit the number of baptism families per service to two, and in one church the limit is three families.  This was in part due to church capacity, but also in order that the service may be personalised more effectively.  </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eastAsia="Times New Roman" w:hAnsi="Times New Roman" w:cs="Times New Roman"/>
          <w:sz w:val="24"/>
          <w:szCs w:val="24"/>
          <w:lang w:eastAsia="en-GB"/>
        </w:rPr>
        <w:t xml:space="preserve">In the majority of cases, the service content was traditional and formal, although two of the churches reported that they tailored content such as prayers to the participating families.  One church stated that they </w:t>
      </w:r>
      <w:r w:rsidRPr="00A64C22">
        <w:rPr>
          <w:rFonts w:ascii="Times New Roman" w:eastAsia="Times New Roman" w:hAnsi="Times New Roman" w:cs="Times New Roman"/>
          <w:sz w:val="24"/>
          <w:szCs w:val="24"/>
          <w:lang w:eastAsia="en-GB"/>
        </w:rPr>
        <w:lastRenderedPageBreak/>
        <w:t xml:space="preserve">ensure all of their baptism services are non eucharistic.  Many of the churches stated that they wished </w:t>
      </w:r>
      <w:r w:rsidRPr="00A64C22">
        <w:rPr>
          <w:rFonts w:ascii="Times New Roman" w:hAnsi="Times New Roman" w:cs="Times New Roman"/>
          <w:sz w:val="24"/>
          <w:szCs w:val="24"/>
        </w:rPr>
        <w:t xml:space="preserve">to improve the baptism service, so that it is more creative, interactive, relevant and personalised to the baptism families.  Such personalising was encouraged by Millar (2017), although during the first year it appeared that the majority of churches lacked the confidence to do this in practice.  Whilst at the end of the project, there were still some cases of churches finding difficulty with this, the majority of participants appeared to be more confident in their approach, with them all having made changes to their practice and processes.  Each setting had made different changes, according to the needs that they had identified in their particular setting.  They cited that involvement in the Three Steps Project had equipped and empowered them to this end.  </w:t>
      </w:r>
    </w:p>
    <w:p w:rsidR="00805B8D" w:rsidRPr="00A64C22" w:rsidRDefault="00805B8D" w:rsidP="00F34BB8">
      <w:pPr>
        <w:spacing w:line="360" w:lineRule="auto"/>
        <w:rPr>
          <w:rFonts w:ascii="Times New Roman" w:hAnsi="Times New Roman" w:cs="Times New Roman"/>
          <w:i/>
          <w:sz w:val="24"/>
          <w:szCs w:val="24"/>
        </w:rPr>
      </w:pPr>
    </w:p>
    <w:p w:rsidR="00805B8D" w:rsidRPr="00A64C22" w:rsidRDefault="00805B8D" w:rsidP="00805B8D">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 xml:space="preserve">Follow-Up </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When asked what churches do to follow-up with families after a baptism, three churches sent out birthday cards, and one sent baptism anniversary cards.  In addition, one of these churches distributed knitted angels to families at Christmas time, and one invited </w:t>
      </w:r>
      <w:proofErr w:type="gramStart"/>
      <w:r w:rsidRPr="00A64C22">
        <w:rPr>
          <w:rFonts w:ascii="Times New Roman" w:hAnsi="Times New Roman" w:cs="Times New Roman"/>
          <w:sz w:val="24"/>
          <w:szCs w:val="24"/>
        </w:rPr>
        <w:t>families</w:t>
      </w:r>
      <w:proofErr w:type="gramEnd"/>
      <w:r w:rsidRPr="00A64C22">
        <w:rPr>
          <w:rFonts w:ascii="Times New Roman" w:hAnsi="Times New Roman" w:cs="Times New Roman"/>
          <w:sz w:val="24"/>
          <w:szCs w:val="24"/>
        </w:rPr>
        <w:t xml:space="preserve"> back the week following the baptism to collect their certificate and a small gift.  The majority of the churches (70%) send out invitations to subsequent services or events, a practice which was encouraged by Millar (2017).  However, three stated that they wanted to improve their follow-up with baptism families.  All of the churches reported that families return to them for subsequent baptisms, which demonstrates that families feel that they have some form of connection with the church following their child’s baptism.  Two of the participating churches stated that they would consider holding a “godparents Sunday” in the future.  However, the remainder of the sample explained that they thought it would be of limited success due to many godparents not being local to the church and/or baptism family.  Nevertheless, all of the churches asserted that they would like to provide more resources to support godparents in their role.</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In terms of supporting families to nurture faith in the home, very little intentional activity was reported by the participant churches.  However, one of the churches encouraged this by giving families a Bible, godparents cards and leaflets and by suggesting lighting of the baptism candle on the baptism anniversary.  In a focus group, participants asserted that personalising the baptism preparation, service and follow-up would result in more “buy in” from families in an ongoing way.  It was suggested that communicating with and offering to pray for children and family’s post-baptism, would be beneficial to support faith in the home.  Furthermore, home visits were perceived to be helpful follow-up, in order that relationships could be built with church members, and questions answered.  A strongly recurring theme was the importance of inviting baptism families to a variety of events and services post-baptism.  However, participants reported limited uptake from baptism families in this way.  An online forum for families to share experiences and distribution of family faith ideas were suggested as potential ways to support nurture of faith in the home context.  One thing that all participants agreed upon was that courses for parents or families did not work, due to the time </w:t>
      </w:r>
      <w:r w:rsidRPr="00A64C22">
        <w:rPr>
          <w:rFonts w:ascii="Times New Roman" w:hAnsi="Times New Roman" w:cs="Times New Roman"/>
          <w:sz w:val="24"/>
          <w:szCs w:val="24"/>
        </w:rPr>
        <w:lastRenderedPageBreak/>
        <w:t>commitment required and the stigma which is often attached.  During focus group discussions, it emerged that re-education was necessary to communicate that baptism is not a single event, but is indeed part of a lifelong process and faith journey.  In conjunction with this, during the first-year interviews, nine of the churches discussed the need to support families in sharing faith in the home context, since this was not currently viewed as part of the church’s agenda but was an aspect that families seemed to lack confidence with.  Furthermore, during the discussion, church representatives asserted that family’s non-attendance at church post-baptism does not equate to a lack of desire to develop their child’s faith.  Therefore, providing families with resources for nurturing faith in the home context was viewed as highly beneficial.</w:t>
      </w:r>
    </w:p>
    <w:p w:rsidR="00566F69" w:rsidRPr="00A64C22" w:rsidRDefault="00566F69" w:rsidP="00805B8D">
      <w:pPr>
        <w:spacing w:line="360" w:lineRule="auto"/>
        <w:rPr>
          <w:rFonts w:ascii="Times New Roman" w:hAnsi="Times New Roman" w:cs="Times New Roman"/>
          <w:sz w:val="24"/>
          <w:szCs w:val="24"/>
        </w:rPr>
      </w:pPr>
    </w:p>
    <w:p w:rsidR="00566F69" w:rsidRPr="00A64C22" w:rsidRDefault="00566F69" w:rsidP="00805B8D">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Resources</w:t>
      </w:r>
    </w:p>
    <w:p w:rsidR="00566F69" w:rsidRPr="00A64C22" w:rsidRDefault="00566F69" w:rsidP="00566F69">
      <w:pPr>
        <w:spacing w:line="360" w:lineRule="auto"/>
        <w:rPr>
          <w:rFonts w:ascii="Times New Roman" w:hAnsi="Times New Roman" w:cs="Times New Roman"/>
          <w:sz w:val="24"/>
          <w:szCs w:val="24"/>
        </w:rPr>
      </w:pPr>
      <w:r w:rsidRPr="00A64C22">
        <w:rPr>
          <w:rFonts w:ascii="Times New Roman" w:hAnsi="Times New Roman" w:cs="Times New Roman"/>
          <w:sz w:val="24"/>
          <w:szCs w:val="24"/>
        </w:rPr>
        <w:t>A key aspect of the intended strategy was to support the National church’s approach to baptism and utilise the National materials.  Once again, it was critical to listen to the responses of the parish churches regarding this.  The online resources were considered by participant churches to be good quality, highly beneficial, and relevant to their needs.  However there seemed to be issues of publicity and sign-posting, since there was limited awareness of these resources and how exactly churches could access them.  Unfortunately, the majority of the parishes involved stated that they did not have the financial budgets to allow them to purchase the other National resources and generally they were not seen as adding value to their baptism ministries.  Consequently, the majority of the purchasable National resources were not adopted or tested by many of the participant churches.</w:t>
      </w:r>
    </w:p>
    <w:p w:rsidR="00805B8D" w:rsidRPr="00A64C22" w:rsidRDefault="00805B8D" w:rsidP="00F34BB8">
      <w:pPr>
        <w:spacing w:line="360" w:lineRule="auto"/>
        <w:rPr>
          <w:rFonts w:ascii="Times New Roman" w:hAnsi="Times New Roman" w:cs="Times New Roman"/>
          <w:i/>
          <w:sz w:val="24"/>
          <w:szCs w:val="24"/>
        </w:rPr>
      </w:pPr>
    </w:p>
    <w:p w:rsidR="00805B8D" w:rsidRPr="00A64C22" w:rsidRDefault="00805B8D" w:rsidP="00805B8D">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 xml:space="preserve">Discussion – </w:t>
      </w:r>
      <w:r w:rsidR="00566F69" w:rsidRPr="00A64C22">
        <w:rPr>
          <w:rFonts w:ascii="Times New Roman" w:hAnsi="Times New Roman" w:cs="Times New Roman"/>
          <w:b/>
          <w:sz w:val="24"/>
          <w:szCs w:val="24"/>
        </w:rPr>
        <w:t>Research Reflections</w:t>
      </w:r>
    </w:p>
    <w:p w:rsidR="00566F69" w:rsidRPr="00A64C22" w:rsidRDefault="00566F69" w:rsidP="00566F69">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Reflecting on the Three Steps Project, this process has been far from straight forward.  It became obvious very quickly that one of the </w:t>
      </w:r>
      <w:proofErr w:type="gramStart"/>
      <w:r w:rsidRPr="00A64C22">
        <w:rPr>
          <w:rFonts w:ascii="Times New Roman" w:hAnsi="Times New Roman" w:cs="Times New Roman"/>
          <w:sz w:val="24"/>
          <w:szCs w:val="24"/>
        </w:rPr>
        <w:t>key</w:t>
      </w:r>
      <w:proofErr w:type="gramEnd"/>
      <w:r w:rsidRPr="00A64C22">
        <w:rPr>
          <w:rFonts w:ascii="Times New Roman" w:hAnsi="Times New Roman" w:cs="Times New Roman"/>
          <w:sz w:val="24"/>
          <w:szCs w:val="24"/>
        </w:rPr>
        <w:t xml:space="preserve"> aims of the project (to create one or two working models focussing on baptism as a missional activity of the church) was drastically over-ambitious and an over-simplification.  Through detailed discussion with the participant churches, it was clear that there could be no “set model”, but instead each church was unique so therefore required support to develop their own unique approach to their baptism ministry.  This applied equally to the macro and micro levels of the project.  Regarding the macro scale, for example the choice of focus area was individual, so that some churches opted to focus on the refining and resourcing of the baptism service itself, whereas some opted to focus more on improving the follow up of the service.  Others chose different focuses.  This desire for context-specific approaches also applied to the micro level, in terms of how individual resources were adopted and adapted.  For example, the baptism basket was used in a variety of ways including baptism preparation, at baby showers, during the baptism service, as follow-up to support faith in the home.  Key to the methodology of this project was that at no point did it dictate the approach that parishes should adopt, but rather listened to and supported churches in tailoring their own approach specific to their context.</w:t>
      </w:r>
    </w:p>
    <w:p w:rsidR="00566F69" w:rsidRPr="00A64C22" w:rsidRDefault="00566F69" w:rsidP="00566F69">
      <w:pPr>
        <w:spacing w:line="360" w:lineRule="auto"/>
        <w:rPr>
          <w:rFonts w:ascii="Times New Roman" w:hAnsi="Times New Roman" w:cs="Times New Roman"/>
          <w:sz w:val="24"/>
          <w:szCs w:val="24"/>
        </w:rPr>
      </w:pPr>
      <w:r w:rsidRPr="00A64C22">
        <w:rPr>
          <w:rFonts w:ascii="Times New Roman" w:hAnsi="Times New Roman" w:cs="Times New Roman"/>
          <w:sz w:val="24"/>
          <w:szCs w:val="24"/>
        </w:rPr>
        <w:lastRenderedPageBreak/>
        <w:t>It quickly became clear to the team that developing relevant training and resources was fundamental to the needs of the parishes and therefore became a high priority.  Consequently, this aspect consumed significant time and expertise, in dialogue with participant churches and formulating resources in response.  These resources were then trialled by the churches and further dialogue ensued to reflect upon their effectiveness and suitability, leading to further refining.  There was a suggestion within the original project design to develop ministry activities for both pre-baptism and post-baptism.  These were included as part of the development, although it became clear to the team that the general atmosphere and ethos of the church towards baptisms and baptism families was equally important.</w:t>
      </w:r>
    </w:p>
    <w:p w:rsidR="00566F69" w:rsidRPr="00A64C22" w:rsidRDefault="00566F69" w:rsidP="00566F69">
      <w:pPr>
        <w:spacing w:line="360" w:lineRule="auto"/>
        <w:rPr>
          <w:rFonts w:ascii="Times New Roman" w:hAnsi="Times New Roman" w:cs="Times New Roman"/>
          <w:sz w:val="24"/>
          <w:szCs w:val="24"/>
        </w:rPr>
      </w:pPr>
      <w:r w:rsidRPr="00A64C22">
        <w:rPr>
          <w:rFonts w:ascii="Times New Roman" w:hAnsi="Times New Roman" w:cs="Times New Roman"/>
          <w:sz w:val="24"/>
          <w:szCs w:val="24"/>
        </w:rPr>
        <w:t>It is difficult to fully isolate the significance of elements of this project on the participant church’s growth and development because other factors have undoubtedly occurred simultaneously to the Three Steps Project.  For example, during this timeframe, three clergy moved to different parishes and five clergy were very unwell.  It was evident through both formal conversations and informal observations that these factors impacted the church’s formation and identity over this time.  In some settings this had a detrimental effect, whereby the congregation faltered, but in others the congregations stepped up and took on additional responsibilities for a season.  Nevertheless, this project has made a significant contribution to support the ongoing and developing ministry of these churches throughout these seasons.  Indeed, many of the participating churches expressed that the Three Steps project had enabled them to navigate through challenging times.  This is a significant credit to the expertise, energy and compassion of the Three Steps team.</w:t>
      </w:r>
    </w:p>
    <w:p w:rsidR="00566F69" w:rsidRPr="00A64C22" w:rsidRDefault="00566F69" w:rsidP="00566F69">
      <w:pPr>
        <w:shd w:val="clear" w:color="auto" w:fill="FFFFFF"/>
        <w:spacing w:after="0" w:line="360" w:lineRule="auto"/>
        <w:textAlignment w:val="baseline"/>
        <w:rPr>
          <w:rFonts w:ascii="Times New Roman" w:eastAsia="Times New Roman" w:hAnsi="Times New Roman" w:cs="Times New Roman"/>
          <w:sz w:val="24"/>
          <w:szCs w:val="24"/>
          <w:lang w:eastAsia="en-GB"/>
        </w:rPr>
      </w:pPr>
      <w:r w:rsidRPr="00A64C22">
        <w:rPr>
          <w:rFonts w:ascii="Times New Roman" w:eastAsia="Times New Roman" w:hAnsi="Times New Roman" w:cs="Times New Roman"/>
          <w:sz w:val="24"/>
          <w:szCs w:val="24"/>
          <w:lang w:eastAsia="en-GB"/>
        </w:rPr>
        <w:t xml:space="preserve">There was an overriding sense from all of the participating parishes that they did wish to improve their baptism ministry, but they wanted or needed to do that in their own way, so that the improvements would be appropriate to meet the specific needs and preferences of their parish.  </w:t>
      </w:r>
      <w:r w:rsidRPr="00A64C22">
        <w:rPr>
          <w:rFonts w:ascii="Times New Roman" w:hAnsi="Times New Roman" w:cs="Times New Roman"/>
          <w:sz w:val="24"/>
          <w:szCs w:val="24"/>
        </w:rPr>
        <w:t>When compared across the three years it was interesting to observe that many participants seemed to move from being unsure and lacking confidence in considering improvements at the beginning of the project, to confidently reporting positive changes that had occurred within their Christening ministry, and there was a strong sense communicated that there was a newly acquired ethos and acceptance within their congregations that changes were both required and inevitable.</w:t>
      </w:r>
    </w:p>
    <w:p w:rsidR="00566F69" w:rsidRPr="00A64C22" w:rsidRDefault="00566F69" w:rsidP="00F34BB8">
      <w:pPr>
        <w:spacing w:line="360" w:lineRule="auto"/>
        <w:rPr>
          <w:rFonts w:ascii="Times New Roman" w:hAnsi="Times New Roman" w:cs="Times New Roman"/>
          <w:i/>
          <w:sz w:val="24"/>
          <w:szCs w:val="24"/>
        </w:rPr>
      </w:pPr>
    </w:p>
    <w:p w:rsidR="00C13395" w:rsidRPr="00A64C22" w:rsidRDefault="00805B8D" w:rsidP="00F34BB8">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 xml:space="preserve">The </w:t>
      </w:r>
      <w:r w:rsidR="00C13395" w:rsidRPr="00A64C22">
        <w:rPr>
          <w:rFonts w:ascii="Times New Roman" w:hAnsi="Times New Roman" w:cs="Times New Roman"/>
          <w:i/>
          <w:sz w:val="24"/>
          <w:szCs w:val="24"/>
        </w:rPr>
        <w:t>Cultures</w:t>
      </w:r>
      <w:r w:rsidRPr="00A64C22">
        <w:rPr>
          <w:rFonts w:ascii="Times New Roman" w:hAnsi="Times New Roman" w:cs="Times New Roman"/>
          <w:i/>
          <w:sz w:val="24"/>
          <w:szCs w:val="24"/>
        </w:rPr>
        <w:t xml:space="preserve"> of the Church Family and Baptism Families</w:t>
      </w:r>
    </w:p>
    <w:p w:rsidR="007917B0"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Within one focus group (figure 7), the consensus was that there was a simultaneous problem.  Firstly, some congregation members </w:t>
      </w:r>
      <w:r w:rsidR="00CE677A" w:rsidRPr="00A64C22">
        <w:rPr>
          <w:rFonts w:ascii="Times New Roman" w:hAnsi="Times New Roman" w:cs="Times New Roman"/>
          <w:sz w:val="24"/>
          <w:szCs w:val="24"/>
        </w:rPr>
        <w:t xml:space="preserve">express that they </w:t>
      </w:r>
      <w:r w:rsidRPr="00A64C22">
        <w:rPr>
          <w:rFonts w:ascii="Times New Roman" w:hAnsi="Times New Roman" w:cs="Times New Roman"/>
          <w:sz w:val="24"/>
          <w:szCs w:val="24"/>
        </w:rPr>
        <w:t xml:space="preserve">do not wish to be part of or attend baptism services.  Conversely, some baptism families </w:t>
      </w:r>
      <w:r w:rsidR="00CE677A" w:rsidRPr="00A64C22">
        <w:rPr>
          <w:rFonts w:ascii="Times New Roman" w:hAnsi="Times New Roman" w:cs="Times New Roman"/>
          <w:sz w:val="24"/>
          <w:szCs w:val="24"/>
        </w:rPr>
        <w:t xml:space="preserve">communicate that they </w:t>
      </w:r>
      <w:r w:rsidRPr="00A64C22">
        <w:rPr>
          <w:rFonts w:ascii="Times New Roman" w:hAnsi="Times New Roman" w:cs="Times New Roman"/>
          <w:sz w:val="24"/>
          <w:szCs w:val="24"/>
        </w:rPr>
        <w:t xml:space="preserve">do not desire to be part of or have any contact with the wider church following the baptism.  Participants in the focus group agreed unanimously that both of these </w:t>
      </w:r>
      <w:r w:rsidR="00CE677A" w:rsidRPr="00A64C22">
        <w:rPr>
          <w:rFonts w:ascii="Times New Roman" w:hAnsi="Times New Roman" w:cs="Times New Roman"/>
          <w:sz w:val="24"/>
          <w:szCs w:val="24"/>
        </w:rPr>
        <w:t xml:space="preserve">contrasting </w:t>
      </w:r>
      <w:r w:rsidRPr="00A64C22">
        <w:rPr>
          <w:rFonts w:ascii="Times New Roman" w:hAnsi="Times New Roman" w:cs="Times New Roman"/>
          <w:sz w:val="24"/>
          <w:szCs w:val="24"/>
        </w:rPr>
        <w:t>cultures and attitudes needed to be addressed and changed</w:t>
      </w:r>
      <w:r w:rsidR="00CE677A" w:rsidRPr="00A64C22">
        <w:rPr>
          <w:rFonts w:ascii="Times New Roman" w:hAnsi="Times New Roman" w:cs="Times New Roman"/>
          <w:sz w:val="24"/>
          <w:szCs w:val="24"/>
        </w:rPr>
        <w:t>, since they are very prevalent within their parishes</w:t>
      </w:r>
      <w:r w:rsidRPr="00A64C22">
        <w:rPr>
          <w:rFonts w:ascii="Times New Roman" w:hAnsi="Times New Roman" w:cs="Times New Roman"/>
          <w:sz w:val="24"/>
          <w:szCs w:val="24"/>
        </w:rPr>
        <w:t xml:space="preserve">.  </w:t>
      </w:r>
      <w:r w:rsidR="001D4AF0" w:rsidRPr="00A64C22">
        <w:rPr>
          <w:rFonts w:ascii="Times New Roman" w:hAnsi="Times New Roman" w:cs="Times New Roman"/>
          <w:sz w:val="24"/>
          <w:szCs w:val="24"/>
        </w:rPr>
        <w:t xml:space="preserve">This concurs with the observations of Lawrence (2019), whereby clergy and parishioners </w:t>
      </w:r>
      <w:r w:rsidR="001D4AF0" w:rsidRPr="00A64C22">
        <w:rPr>
          <w:rFonts w:ascii="Times New Roman" w:hAnsi="Times New Roman" w:cs="Times New Roman"/>
          <w:sz w:val="24"/>
          <w:szCs w:val="24"/>
        </w:rPr>
        <w:lastRenderedPageBreak/>
        <w:t xml:space="preserve">often misunderstood each other when discussing expectations and desires surrounding baptism.  </w:t>
      </w:r>
      <w:r w:rsidR="007917B0" w:rsidRPr="00A64C22">
        <w:rPr>
          <w:rFonts w:ascii="Times New Roman" w:hAnsi="Times New Roman" w:cs="Times New Roman"/>
          <w:sz w:val="24"/>
          <w:szCs w:val="24"/>
        </w:rPr>
        <w:t xml:space="preserve">It is equally true that whilst baptism families may use conventional ‘God-language’ to describe their beliefs and experiences, they may also demonstrate and exhibit non-conventional beliefs and practices (Hill, 2006, p.287).  </w:t>
      </w:r>
      <w:r w:rsidR="00CB63BA" w:rsidRPr="00A64C22">
        <w:rPr>
          <w:rFonts w:ascii="Times New Roman" w:hAnsi="Times New Roman" w:cs="Times New Roman"/>
          <w:sz w:val="24"/>
          <w:szCs w:val="24"/>
        </w:rPr>
        <w:t>Congregations frequently express frustration at observing such contradictions, and it may be that this requires discussion at local level in order to support churches in understanding this further and how best to tackle it.  Indeed, a</w:t>
      </w:r>
      <w:r w:rsidR="00913235" w:rsidRPr="00A64C22">
        <w:rPr>
          <w:rFonts w:ascii="Times New Roman" w:hAnsi="Times New Roman" w:cs="Times New Roman"/>
          <w:sz w:val="24"/>
          <w:szCs w:val="24"/>
        </w:rPr>
        <w:t xml:space="preserve">wareness of this is therefore key amidst churches in order that ‘performative belonging’ is not all that occurs </w:t>
      </w:r>
      <w:r w:rsidR="00CB63BA" w:rsidRPr="00A64C22">
        <w:rPr>
          <w:rFonts w:ascii="Times New Roman" w:hAnsi="Times New Roman" w:cs="Times New Roman"/>
          <w:sz w:val="24"/>
          <w:szCs w:val="24"/>
        </w:rPr>
        <w:t xml:space="preserve">within baptism families </w:t>
      </w:r>
      <w:r w:rsidR="00913235" w:rsidRPr="00A64C22">
        <w:rPr>
          <w:rFonts w:ascii="Times New Roman" w:hAnsi="Times New Roman" w:cs="Times New Roman"/>
          <w:sz w:val="24"/>
          <w:szCs w:val="24"/>
        </w:rPr>
        <w:t>(Fenton, 2017)</w:t>
      </w:r>
      <w:r w:rsidR="00CB63BA" w:rsidRPr="00A64C22">
        <w:rPr>
          <w:rFonts w:ascii="Times New Roman" w:hAnsi="Times New Roman" w:cs="Times New Roman"/>
          <w:sz w:val="24"/>
          <w:szCs w:val="24"/>
        </w:rPr>
        <w:t>, but also so that congregations comprehend more fully their role in supporting faith formation of children who are baptised within their parish</w:t>
      </w:r>
      <w:r w:rsidR="00913235" w:rsidRPr="00A64C22">
        <w:rPr>
          <w:rFonts w:ascii="Times New Roman" w:hAnsi="Times New Roman" w:cs="Times New Roman"/>
          <w:sz w:val="24"/>
          <w:szCs w:val="24"/>
        </w:rPr>
        <w:t>.</w:t>
      </w:r>
      <w:r w:rsidR="002C4509" w:rsidRPr="00A64C22">
        <w:rPr>
          <w:rFonts w:ascii="Times New Roman" w:hAnsi="Times New Roman" w:cs="Times New Roman"/>
          <w:sz w:val="24"/>
          <w:szCs w:val="24"/>
        </w:rPr>
        <w:t xml:space="preserve">  </w:t>
      </w:r>
      <w:r w:rsidR="007109CD" w:rsidRPr="00A64C22">
        <w:rPr>
          <w:rFonts w:ascii="Times New Roman" w:hAnsi="Times New Roman" w:cs="Times New Roman"/>
          <w:sz w:val="24"/>
          <w:szCs w:val="24"/>
        </w:rPr>
        <w:t>This would reinforce the notion of welcoming the individual into communion with God and the eternal family of God, rather than faith in solitude (</w:t>
      </w:r>
      <w:r w:rsidR="007109CD" w:rsidRPr="00A64C22">
        <w:rPr>
          <w:rFonts w:ascii="Times New Roman" w:hAnsi="Times New Roman" w:cs="Times New Roman"/>
          <w:sz w:val="24"/>
          <w:szCs w:val="24"/>
          <w:bdr w:val="none" w:sz="0" w:space="0" w:color="auto" w:frame="1"/>
        </w:rPr>
        <w:t>Graff‐</w:t>
      </w:r>
      <w:proofErr w:type="spellStart"/>
      <w:r w:rsidR="007109CD" w:rsidRPr="00A64C22">
        <w:rPr>
          <w:rFonts w:ascii="Times New Roman" w:hAnsi="Times New Roman" w:cs="Times New Roman"/>
          <w:sz w:val="24"/>
          <w:szCs w:val="24"/>
          <w:bdr w:val="none" w:sz="0" w:space="0" w:color="auto" w:frame="1"/>
        </w:rPr>
        <w:t>Kallevåg</w:t>
      </w:r>
      <w:proofErr w:type="spellEnd"/>
      <w:r w:rsidR="007109CD" w:rsidRPr="00A64C22">
        <w:rPr>
          <w:rFonts w:ascii="Times New Roman" w:hAnsi="Times New Roman" w:cs="Times New Roman"/>
          <w:sz w:val="24"/>
          <w:szCs w:val="24"/>
          <w:bdr w:val="none" w:sz="0" w:space="0" w:color="auto" w:frame="1"/>
        </w:rPr>
        <w:t xml:space="preserve"> (2017).  </w:t>
      </w:r>
      <w:r w:rsidR="002C4509" w:rsidRPr="00A64C22">
        <w:rPr>
          <w:rFonts w:ascii="Times New Roman" w:hAnsi="Times New Roman" w:cs="Times New Roman"/>
          <w:sz w:val="24"/>
          <w:szCs w:val="24"/>
        </w:rPr>
        <w:t>The role of godparents within these contrasting cultures is also worthy of further investigation, since they epitomise spiritual kinship for the family along their faith journey (</w:t>
      </w:r>
      <w:proofErr w:type="spellStart"/>
      <w:r w:rsidR="002C4509" w:rsidRPr="00A64C22">
        <w:rPr>
          <w:rFonts w:ascii="Times New Roman" w:hAnsi="Times New Roman" w:cs="Times New Roman"/>
          <w:sz w:val="24"/>
          <w:szCs w:val="24"/>
        </w:rPr>
        <w:t>Alfani</w:t>
      </w:r>
      <w:proofErr w:type="spellEnd"/>
      <w:r w:rsidR="002C4509" w:rsidRPr="00A64C22">
        <w:rPr>
          <w:rFonts w:ascii="Times New Roman" w:hAnsi="Times New Roman" w:cs="Times New Roman"/>
          <w:sz w:val="24"/>
          <w:szCs w:val="24"/>
        </w:rPr>
        <w:t xml:space="preserve">, </w:t>
      </w:r>
      <w:proofErr w:type="spellStart"/>
      <w:r w:rsidR="00CB63BA" w:rsidRPr="00A64C22">
        <w:rPr>
          <w:rFonts w:ascii="Times New Roman" w:hAnsi="Times New Roman" w:cs="Times New Roman"/>
          <w:sz w:val="24"/>
          <w:szCs w:val="24"/>
        </w:rPr>
        <w:t>Gourdon</w:t>
      </w:r>
      <w:proofErr w:type="spellEnd"/>
      <w:r w:rsidR="00CB63BA" w:rsidRPr="00A64C22">
        <w:rPr>
          <w:rFonts w:ascii="Times New Roman" w:hAnsi="Times New Roman" w:cs="Times New Roman"/>
          <w:sz w:val="24"/>
          <w:szCs w:val="24"/>
        </w:rPr>
        <w:t xml:space="preserve"> &amp; Vitali, </w:t>
      </w:r>
      <w:r w:rsidR="002C4509" w:rsidRPr="00A64C22">
        <w:rPr>
          <w:rFonts w:ascii="Times New Roman" w:hAnsi="Times New Roman" w:cs="Times New Roman"/>
          <w:sz w:val="24"/>
          <w:szCs w:val="24"/>
        </w:rPr>
        <w:t>2012).  It is possible that constructive godparent relationships could form a bridge across these contrasting ideas.</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In connection with this, when asked about the extent to which the wider church was aware of the parish involvement in the Three Steps project, 57% said that the congregation was slightly aware, whilst 14% reported that they were very aware, but 29% stated that the congregation was unaware.  A small number of the parishes had opted to intentionally seek to engage the wider congregation in baptism ministry.  This occurred through encouraging the congregation to smile and warmly welcome baptism groups, and chat to them if they feel able.  More broadly, some congregation members were making blankets, teddies, knitted caterpillars and other items to be gifted to baptism families.  For one church in particular, this notion of involving the wider congregation was very prevalent and appeared to have resulted in very positive feedback from baptism families and a general feeling of warmth towards baptism ministry amongst the congregation.  Another setting emphasised the importance of promoting wider awareness and engagement with the ministry.  This approach seems to have appropriately tackled the significant mismatch in cultures between the congregation and the Baptism families in their context.  However, in the end of project interviews other churches reported a less positive situation.  One stated that whilst their congregation is welcoming, they are disappointed by the lack of repeat attendance of baptism families after the event.  Another participant expressed frustration that whilst the congregation were aware of baptisms, they did not embrace the ministry.  In another setting, it was reported that the PCC agree to all baptism discussions but do not engage in robust conversation, and in fact conceded that the majority of the PCC would probably never witness baptisms or encounter baptism families.  </w:t>
      </w:r>
      <w:r w:rsidR="00F87286" w:rsidRPr="00A64C22">
        <w:rPr>
          <w:rFonts w:ascii="Times New Roman" w:hAnsi="Times New Roman" w:cs="Times New Roman"/>
          <w:sz w:val="24"/>
          <w:szCs w:val="24"/>
        </w:rPr>
        <w:t>Hill (2006, p.293) expounded the tensions that clergy often feel as a result of these contrasting ideas</w:t>
      </w:r>
      <w:r w:rsidR="002C4509" w:rsidRPr="00A64C22">
        <w:rPr>
          <w:rFonts w:ascii="Times New Roman" w:hAnsi="Times New Roman" w:cs="Times New Roman"/>
          <w:sz w:val="24"/>
          <w:szCs w:val="24"/>
        </w:rPr>
        <w:t>.</w:t>
      </w:r>
    </w:p>
    <w:p w:rsidR="00805B8D" w:rsidRPr="00A64C22" w:rsidRDefault="00805B8D" w:rsidP="00805B8D">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Regarding the level of discussion at PCC meetings, in the first year six of the churches reported that it had been discussed briefly and four of the churches reported that it had been discussed in detail.  At the close of the three years, nine churches reported that it was discussed briefly at PCC and only three reported that it was discussed in detail.  All participants stated that they thought it should be included much more fully in </w:t>
      </w:r>
      <w:r w:rsidRPr="00A64C22">
        <w:rPr>
          <w:rFonts w:ascii="Times New Roman" w:hAnsi="Times New Roman" w:cs="Times New Roman"/>
          <w:sz w:val="24"/>
          <w:szCs w:val="24"/>
        </w:rPr>
        <w:lastRenderedPageBreak/>
        <w:t xml:space="preserve">PCC conversations.  It was noticeable that the churches who reported higher levels of change and improvement in their baptism ministry were those who had discussed it in detail at the PCC meetings. </w:t>
      </w:r>
    </w:p>
    <w:p w:rsidR="00C13395" w:rsidRPr="00A64C22" w:rsidRDefault="00C13395" w:rsidP="00F34BB8">
      <w:pPr>
        <w:spacing w:line="360" w:lineRule="auto"/>
        <w:rPr>
          <w:rFonts w:ascii="Times New Roman" w:hAnsi="Times New Roman" w:cs="Times New Roman"/>
          <w:i/>
          <w:sz w:val="24"/>
          <w:szCs w:val="24"/>
        </w:rPr>
      </w:pPr>
    </w:p>
    <w:p w:rsidR="00C13395" w:rsidRPr="00A64C22" w:rsidRDefault="00FF03E7" w:rsidP="00F34BB8">
      <w:pPr>
        <w:spacing w:line="360" w:lineRule="auto"/>
        <w:rPr>
          <w:rFonts w:ascii="Times New Roman" w:hAnsi="Times New Roman" w:cs="Times New Roman"/>
          <w:i/>
          <w:sz w:val="24"/>
          <w:szCs w:val="24"/>
        </w:rPr>
      </w:pPr>
      <w:r w:rsidRPr="00A64C22">
        <w:rPr>
          <w:rFonts w:ascii="Times New Roman" w:hAnsi="Times New Roman" w:cs="Times New Roman"/>
          <w:i/>
          <w:sz w:val="24"/>
          <w:szCs w:val="24"/>
        </w:rPr>
        <w:t xml:space="preserve">The Vision of Baptism </w:t>
      </w:r>
      <w:r w:rsidR="00805B8D" w:rsidRPr="00A64C22">
        <w:rPr>
          <w:rFonts w:ascii="Times New Roman" w:hAnsi="Times New Roman" w:cs="Times New Roman"/>
          <w:i/>
          <w:sz w:val="24"/>
          <w:szCs w:val="24"/>
        </w:rPr>
        <w:t>Ministry</w:t>
      </w:r>
    </w:p>
    <w:p w:rsidR="00F34BB8" w:rsidRPr="00A64C22" w:rsidRDefault="00A91BBF" w:rsidP="00F34BB8">
      <w:pPr>
        <w:spacing w:line="360" w:lineRule="auto"/>
        <w:rPr>
          <w:rFonts w:ascii="Times New Roman" w:hAnsi="Times New Roman" w:cs="Times New Roman"/>
          <w:sz w:val="24"/>
          <w:szCs w:val="24"/>
        </w:rPr>
      </w:pPr>
      <w:r w:rsidRPr="00A64C22">
        <w:rPr>
          <w:rFonts w:ascii="Times New Roman" w:hAnsi="Times New Roman" w:cs="Times New Roman"/>
          <w:sz w:val="24"/>
          <w:szCs w:val="24"/>
        </w:rPr>
        <w:t>A further observation from this project is regarding the place of baptism within churches.  This reflects the notion that for there to be growth, the existing congregation must be willing to change.</w:t>
      </w:r>
      <w:r w:rsidRPr="00A64C22">
        <w:rPr>
          <w:rStyle w:val="FootnoteReference"/>
          <w:rFonts w:ascii="Times New Roman" w:hAnsi="Times New Roman" w:cs="Times New Roman"/>
          <w:sz w:val="24"/>
          <w:szCs w:val="24"/>
        </w:rPr>
        <w:footnoteReference w:id="13"/>
      </w:r>
      <w:r w:rsidRPr="00A64C22">
        <w:rPr>
          <w:rFonts w:ascii="Times New Roman" w:hAnsi="Times New Roman" w:cs="Times New Roman"/>
          <w:sz w:val="24"/>
          <w:szCs w:val="24"/>
        </w:rPr>
        <w:t xml:space="preserve">  However, it is suggested that this notion needs developing further, so that the congregation is not only willing to change, but also to allow the function of baptism to be transformed.  </w:t>
      </w:r>
      <w:r w:rsidR="00913235" w:rsidRPr="00A64C22">
        <w:rPr>
          <w:rFonts w:ascii="Times New Roman" w:hAnsi="Times New Roman" w:cs="Times New Roman"/>
          <w:sz w:val="24"/>
          <w:szCs w:val="24"/>
        </w:rPr>
        <w:t xml:space="preserve">This may include more awareness by congregations of the spiritual experiences and needs of baptism families (Hill, 2006), and also a desire of churches to facilitate baptism families in embedding and strengthening their identity and belonging to the church and Christ (Fenton, 2017).  </w:t>
      </w:r>
      <w:r w:rsidR="00F34BB8" w:rsidRPr="00A64C22">
        <w:rPr>
          <w:rFonts w:ascii="Times New Roman" w:hAnsi="Times New Roman" w:cs="Times New Roman"/>
          <w:sz w:val="24"/>
          <w:szCs w:val="24"/>
        </w:rPr>
        <w:t xml:space="preserve">Over the three-year period, the majority of the participating parishes moved from an ad hoc and passive attitude and approach to baptisms, to a more thoughtful, deliberate and comprehensive </w:t>
      </w:r>
      <w:r w:rsidR="00684082" w:rsidRPr="00A64C22">
        <w:rPr>
          <w:rFonts w:ascii="Times New Roman" w:hAnsi="Times New Roman" w:cs="Times New Roman"/>
          <w:sz w:val="24"/>
          <w:szCs w:val="24"/>
        </w:rPr>
        <w:t>experience</w:t>
      </w:r>
      <w:r w:rsidR="00F34BB8" w:rsidRPr="00A64C22">
        <w:rPr>
          <w:rFonts w:ascii="Times New Roman" w:hAnsi="Times New Roman" w:cs="Times New Roman"/>
          <w:sz w:val="24"/>
          <w:szCs w:val="24"/>
        </w:rPr>
        <w:t>.  This was demonstrated through increased discussions at PCC and involvement of the congregation, and evidence of a wide variety of baptism related initiatives.  It is therefore proposed that the place and vision of baptism ministry within the parish church is of key importance in shaping the attitude of the congregation to</w:t>
      </w:r>
      <w:r w:rsidRPr="00A64C22">
        <w:rPr>
          <w:rFonts w:ascii="Times New Roman" w:hAnsi="Times New Roman" w:cs="Times New Roman"/>
          <w:sz w:val="24"/>
          <w:szCs w:val="24"/>
        </w:rPr>
        <w:t>wards</w:t>
      </w:r>
      <w:r w:rsidR="00F34BB8" w:rsidRPr="00A64C22">
        <w:rPr>
          <w:rFonts w:ascii="Times New Roman" w:hAnsi="Times New Roman" w:cs="Times New Roman"/>
          <w:sz w:val="24"/>
          <w:szCs w:val="24"/>
        </w:rPr>
        <w:t xml:space="preserve"> it, the attitude of baptism families to </w:t>
      </w:r>
      <w:r w:rsidRPr="00A64C22">
        <w:rPr>
          <w:rFonts w:ascii="Times New Roman" w:hAnsi="Times New Roman" w:cs="Times New Roman"/>
          <w:sz w:val="24"/>
          <w:szCs w:val="24"/>
        </w:rPr>
        <w:t xml:space="preserve">the </w:t>
      </w:r>
      <w:r w:rsidR="00F34BB8" w:rsidRPr="00A64C22">
        <w:rPr>
          <w:rFonts w:ascii="Times New Roman" w:hAnsi="Times New Roman" w:cs="Times New Roman"/>
          <w:sz w:val="24"/>
          <w:szCs w:val="24"/>
        </w:rPr>
        <w:t>church family</w:t>
      </w:r>
      <w:r w:rsidRPr="00A64C22">
        <w:rPr>
          <w:rFonts w:ascii="Times New Roman" w:hAnsi="Times New Roman" w:cs="Times New Roman"/>
          <w:sz w:val="24"/>
          <w:szCs w:val="24"/>
        </w:rPr>
        <w:t xml:space="preserve"> and</w:t>
      </w:r>
      <w:r w:rsidR="00F34BB8" w:rsidRPr="00A64C22">
        <w:rPr>
          <w:rFonts w:ascii="Times New Roman" w:hAnsi="Times New Roman" w:cs="Times New Roman"/>
          <w:sz w:val="24"/>
          <w:szCs w:val="24"/>
        </w:rPr>
        <w:t xml:space="preserve"> </w:t>
      </w:r>
      <w:r w:rsidRPr="00A64C22">
        <w:rPr>
          <w:rFonts w:ascii="Times New Roman" w:hAnsi="Times New Roman" w:cs="Times New Roman"/>
          <w:sz w:val="24"/>
          <w:szCs w:val="24"/>
        </w:rPr>
        <w:t xml:space="preserve">the </w:t>
      </w:r>
      <w:r w:rsidR="00F34BB8" w:rsidRPr="00A64C22">
        <w:rPr>
          <w:rFonts w:ascii="Times New Roman" w:hAnsi="Times New Roman" w:cs="Times New Roman"/>
          <w:sz w:val="24"/>
          <w:szCs w:val="24"/>
        </w:rPr>
        <w:t>role of PCC</w:t>
      </w:r>
      <w:r w:rsidRPr="00A64C22">
        <w:rPr>
          <w:rFonts w:ascii="Times New Roman" w:hAnsi="Times New Roman" w:cs="Times New Roman"/>
          <w:sz w:val="24"/>
          <w:szCs w:val="24"/>
        </w:rPr>
        <w:t xml:space="preserve"> </w:t>
      </w:r>
      <w:r w:rsidR="00F34BB8" w:rsidRPr="00A64C22">
        <w:rPr>
          <w:rFonts w:ascii="Times New Roman" w:hAnsi="Times New Roman" w:cs="Times New Roman"/>
          <w:sz w:val="24"/>
          <w:szCs w:val="24"/>
        </w:rPr>
        <w:t>incl</w:t>
      </w:r>
      <w:r w:rsidRPr="00A64C22">
        <w:rPr>
          <w:rFonts w:ascii="Times New Roman" w:hAnsi="Times New Roman" w:cs="Times New Roman"/>
          <w:sz w:val="24"/>
          <w:szCs w:val="24"/>
        </w:rPr>
        <w:t>uding</w:t>
      </w:r>
      <w:r w:rsidR="00F34BB8" w:rsidRPr="00A64C22">
        <w:rPr>
          <w:rFonts w:ascii="Times New Roman" w:hAnsi="Times New Roman" w:cs="Times New Roman"/>
          <w:sz w:val="24"/>
          <w:szCs w:val="24"/>
        </w:rPr>
        <w:t xml:space="preserve"> budget</w:t>
      </w:r>
      <w:r w:rsidRPr="00A64C22">
        <w:rPr>
          <w:rFonts w:ascii="Times New Roman" w:hAnsi="Times New Roman" w:cs="Times New Roman"/>
          <w:sz w:val="24"/>
          <w:szCs w:val="24"/>
        </w:rPr>
        <w:t>ary implications.</w:t>
      </w:r>
      <w:r w:rsidR="007F4032" w:rsidRPr="00A64C22">
        <w:rPr>
          <w:rFonts w:ascii="Times New Roman" w:hAnsi="Times New Roman" w:cs="Times New Roman"/>
          <w:sz w:val="24"/>
          <w:szCs w:val="24"/>
        </w:rPr>
        <w:t xml:space="preserve">  </w:t>
      </w:r>
      <w:r w:rsidR="002A0EB6" w:rsidRPr="00A64C22">
        <w:rPr>
          <w:rFonts w:ascii="Times New Roman" w:hAnsi="Times New Roman" w:cs="Times New Roman"/>
          <w:sz w:val="24"/>
          <w:szCs w:val="24"/>
        </w:rPr>
        <w:t xml:space="preserve">Indeed, adaptation and evolution </w:t>
      </w:r>
      <w:proofErr w:type="gramStart"/>
      <w:r w:rsidR="002A0EB6" w:rsidRPr="00A64C22">
        <w:rPr>
          <w:rFonts w:ascii="Times New Roman" w:hAnsi="Times New Roman" w:cs="Times New Roman"/>
          <w:sz w:val="24"/>
          <w:szCs w:val="24"/>
        </w:rPr>
        <w:t>is</w:t>
      </w:r>
      <w:proofErr w:type="gramEnd"/>
      <w:r w:rsidR="002A0EB6" w:rsidRPr="00A64C22">
        <w:rPr>
          <w:rFonts w:ascii="Times New Roman" w:hAnsi="Times New Roman" w:cs="Times New Roman"/>
          <w:sz w:val="24"/>
          <w:szCs w:val="24"/>
        </w:rPr>
        <w:t xml:space="preserve"> necessary in order to continue to meet individual’s needs in changing circumstances (Lawrence, 2019).  </w:t>
      </w:r>
      <w:r w:rsidR="007F4032" w:rsidRPr="00A64C22">
        <w:rPr>
          <w:rFonts w:ascii="Times New Roman" w:hAnsi="Times New Roman" w:cs="Times New Roman"/>
          <w:sz w:val="24"/>
          <w:szCs w:val="24"/>
        </w:rPr>
        <w:t>Further work is required in establishing how this fundamental transformation can occur</w:t>
      </w:r>
      <w:r w:rsidR="002C4509" w:rsidRPr="00A64C22">
        <w:rPr>
          <w:rFonts w:ascii="Times New Roman" w:hAnsi="Times New Roman" w:cs="Times New Roman"/>
          <w:sz w:val="24"/>
          <w:szCs w:val="24"/>
        </w:rPr>
        <w:t>, since this needs to be done on an individual basis to meet the needs of the specific parish context</w:t>
      </w:r>
      <w:r w:rsidR="007F4032" w:rsidRPr="00A64C22">
        <w:rPr>
          <w:rFonts w:ascii="Times New Roman" w:hAnsi="Times New Roman" w:cs="Times New Roman"/>
          <w:sz w:val="24"/>
          <w:szCs w:val="24"/>
        </w:rPr>
        <w:t>.</w:t>
      </w:r>
    </w:p>
    <w:p w:rsidR="00684082" w:rsidRPr="00A64C22" w:rsidRDefault="00684082" w:rsidP="00672025">
      <w:pPr>
        <w:spacing w:line="360" w:lineRule="auto"/>
        <w:rPr>
          <w:rFonts w:ascii="Times New Roman" w:hAnsi="Times New Roman" w:cs="Times New Roman"/>
          <w:sz w:val="24"/>
          <w:szCs w:val="24"/>
        </w:rPr>
      </w:pPr>
    </w:p>
    <w:p w:rsidR="005F5BBF" w:rsidRPr="00A64C22" w:rsidRDefault="005F5BBF"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Conclusion</w:t>
      </w:r>
    </w:p>
    <w:p w:rsidR="00066EB9" w:rsidRPr="00A64C22" w:rsidRDefault="007F4032" w:rsidP="00714D44">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There is clearly further work to be done within the Liverpool Diocese to support parishes in transforming their ministries amongst baptism families.  Key aspects of future work are: Firstly, developing relationships with families long-term; secondly, addressing the mismatch of cultures and attitudes between the regular congregations and baptism families; and thirdly, transforming the </w:t>
      </w:r>
      <w:r w:rsidR="00CC743B" w:rsidRPr="00A64C22">
        <w:rPr>
          <w:rFonts w:ascii="Times New Roman" w:hAnsi="Times New Roman" w:cs="Times New Roman"/>
          <w:sz w:val="24"/>
          <w:szCs w:val="24"/>
        </w:rPr>
        <w:t xml:space="preserve">vision of baptism ministry within the parish church </w:t>
      </w:r>
      <w:r w:rsidRPr="00A64C22">
        <w:rPr>
          <w:rFonts w:ascii="Times New Roman" w:hAnsi="Times New Roman" w:cs="Times New Roman"/>
          <w:sz w:val="24"/>
          <w:szCs w:val="24"/>
        </w:rPr>
        <w:t>in order to increase and embed the effectiveness of this ministry.</w:t>
      </w:r>
      <w:r w:rsidR="00BA7BEF" w:rsidRPr="00A64C22">
        <w:rPr>
          <w:rFonts w:ascii="Times New Roman" w:hAnsi="Times New Roman" w:cs="Times New Roman"/>
          <w:sz w:val="24"/>
          <w:szCs w:val="24"/>
        </w:rPr>
        <w:t xml:space="preserve">  </w:t>
      </w:r>
      <w:r w:rsidR="008A5C50" w:rsidRPr="00A64C22">
        <w:rPr>
          <w:rFonts w:ascii="Times New Roman" w:hAnsi="Times New Roman" w:cs="Times New Roman"/>
          <w:sz w:val="24"/>
          <w:szCs w:val="24"/>
        </w:rPr>
        <w:t xml:space="preserve">Despite theological understandings regarding the place and role of baptism, </w:t>
      </w:r>
      <w:r w:rsidRPr="00A64C22">
        <w:rPr>
          <w:rFonts w:ascii="Times New Roman" w:hAnsi="Times New Roman" w:cs="Times New Roman"/>
          <w:sz w:val="24"/>
          <w:szCs w:val="24"/>
        </w:rPr>
        <w:t xml:space="preserve">those seeking to minister </w:t>
      </w:r>
      <w:r w:rsidR="00714D44" w:rsidRPr="00A64C22">
        <w:rPr>
          <w:rFonts w:ascii="Times New Roman" w:hAnsi="Times New Roman" w:cs="Times New Roman"/>
          <w:sz w:val="24"/>
          <w:szCs w:val="24"/>
        </w:rPr>
        <w:t xml:space="preserve">within this sector </w:t>
      </w:r>
      <w:r w:rsidRPr="00A64C22">
        <w:rPr>
          <w:rFonts w:ascii="Times New Roman" w:hAnsi="Times New Roman" w:cs="Times New Roman"/>
          <w:sz w:val="24"/>
          <w:szCs w:val="24"/>
        </w:rPr>
        <w:t xml:space="preserve">must be mindful </w:t>
      </w:r>
      <w:r w:rsidR="00714D44" w:rsidRPr="00A64C22">
        <w:rPr>
          <w:rFonts w:ascii="Times New Roman" w:hAnsi="Times New Roman" w:cs="Times New Roman"/>
          <w:sz w:val="24"/>
          <w:szCs w:val="24"/>
        </w:rPr>
        <w:t>of the free will and choice of baptism families regarding their engagement level post-baptism</w:t>
      </w:r>
      <w:r w:rsidR="008A5C50" w:rsidRPr="00A64C22">
        <w:rPr>
          <w:rFonts w:ascii="Times New Roman" w:hAnsi="Times New Roman" w:cs="Times New Roman"/>
          <w:sz w:val="24"/>
          <w:szCs w:val="24"/>
        </w:rPr>
        <w:t xml:space="preserve">.  Nevertheless, </w:t>
      </w:r>
      <w:r w:rsidR="001C016D" w:rsidRPr="00A64C22">
        <w:rPr>
          <w:rFonts w:ascii="Times New Roman" w:hAnsi="Times New Roman" w:cs="Times New Roman"/>
          <w:sz w:val="24"/>
          <w:szCs w:val="24"/>
        </w:rPr>
        <w:t>as one participant stated: “my role is to point them to Jesus</w:t>
      </w:r>
      <w:proofErr w:type="gramStart"/>
      <w:r w:rsidR="00714D44" w:rsidRPr="00A64C22">
        <w:rPr>
          <w:rFonts w:ascii="Times New Roman" w:hAnsi="Times New Roman" w:cs="Times New Roman"/>
          <w:sz w:val="24"/>
          <w:szCs w:val="24"/>
        </w:rPr>
        <w:t>….i</w:t>
      </w:r>
      <w:r w:rsidR="001C016D" w:rsidRPr="00A64C22">
        <w:rPr>
          <w:rFonts w:ascii="Times New Roman" w:hAnsi="Times New Roman" w:cs="Times New Roman"/>
          <w:sz w:val="24"/>
          <w:szCs w:val="24"/>
        </w:rPr>
        <w:t>t’s</w:t>
      </w:r>
      <w:proofErr w:type="gramEnd"/>
      <w:r w:rsidR="001C016D" w:rsidRPr="00A64C22">
        <w:rPr>
          <w:rFonts w:ascii="Times New Roman" w:hAnsi="Times New Roman" w:cs="Times New Roman"/>
          <w:sz w:val="24"/>
          <w:szCs w:val="24"/>
        </w:rPr>
        <w:t xml:space="preserve"> up to them to do the rest</w:t>
      </w:r>
      <w:r w:rsidR="00714D44" w:rsidRPr="00A64C22">
        <w:rPr>
          <w:rFonts w:ascii="Times New Roman" w:hAnsi="Times New Roman" w:cs="Times New Roman"/>
          <w:sz w:val="24"/>
          <w:szCs w:val="24"/>
        </w:rPr>
        <w:t>….i</w:t>
      </w:r>
      <w:r w:rsidR="001C016D" w:rsidRPr="00A64C22">
        <w:rPr>
          <w:rFonts w:ascii="Times New Roman" w:hAnsi="Times New Roman" w:cs="Times New Roman"/>
          <w:sz w:val="24"/>
          <w:szCs w:val="24"/>
        </w:rPr>
        <w:t xml:space="preserve">f they choose not to engage with church or God after their child’s baptism, that’s up to them.”  </w:t>
      </w:r>
      <w:r w:rsidR="000F3604" w:rsidRPr="00A64C22">
        <w:rPr>
          <w:rFonts w:ascii="Times New Roman" w:hAnsi="Times New Roman" w:cs="Times New Roman"/>
          <w:sz w:val="24"/>
          <w:szCs w:val="24"/>
        </w:rPr>
        <w:t xml:space="preserve">This reflects </w:t>
      </w:r>
      <w:r w:rsidR="000F3604" w:rsidRPr="00A64C22">
        <w:rPr>
          <w:rFonts w:ascii="Times New Roman" w:hAnsi="Times New Roman" w:cs="Times New Roman"/>
          <w:sz w:val="24"/>
          <w:szCs w:val="24"/>
        </w:rPr>
        <w:lastRenderedPageBreak/>
        <w:t xml:space="preserve">the missiological implications of the parable of the sower (Millar, 2018).  </w:t>
      </w:r>
      <w:r w:rsidR="001C016D" w:rsidRPr="00A64C22">
        <w:rPr>
          <w:rFonts w:ascii="Times New Roman" w:hAnsi="Times New Roman" w:cs="Times New Roman"/>
          <w:sz w:val="24"/>
          <w:szCs w:val="24"/>
        </w:rPr>
        <w:t xml:space="preserve">Furthermore, </w:t>
      </w:r>
      <w:r w:rsidRPr="00A64C22">
        <w:rPr>
          <w:rFonts w:ascii="Times New Roman" w:hAnsi="Times New Roman" w:cs="Times New Roman"/>
          <w:sz w:val="24"/>
          <w:szCs w:val="24"/>
        </w:rPr>
        <w:t xml:space="preserve">all missional work is dependent on God’s </w:t>
      </w:r>
      <w:proofErr w:type="spellStart"/>
      <w:r w:rsidRPr="00A64C22">
        <w:rPr>
          <w:rFonts w:ascii="Times New Roman" w:hAnsi="Times New Roman" w:cs="Times New Roman"/>
          <w:sz w:val="24"/>
          <w:szCs w:val="24"/>
        </w:rPr>
        <w:t>kairos</w:t>
      </w:r>
      <w:proofErr w:type="spellEnd"/>
      <w:r w:rsidRPr="00A64C22">
        <w:rPr>
          <w:rFonts w:ascii="Times New Roman" w:hAnsi="Times New Roman" w:cs="Times New Roman"/>
          <w:sz w:val="24"/>
          <w:szCs w:val="24"/>
        </w:rPr>
        <w:t xml:space="preserve"> and the movement of the spirit (Conde-Frazier, </w:t>
      </w:r>
      <w:r w:rsidR="00F12667" w:rsidRPr="00A64C22">
        <w:rPr>
          <w:rFonts w:ascii="Times New Roman" w:hAnsi="Times New Roman" w:cs="Times New Roman"/>
          <w:sz w:val="24"/>
          <w:szCs w:val="24"/>
        </w:rPr>
        <w:t xml:space="preserve">2006, </w:t>
      </w:r>
      <w:r w:rsidRPr="00A64C22">
        <w:rPr>
          <w:rFonts w:ascii="Times New Roman" w:hAnsi="Times New Roman" w:cs="Times New Roman"/>
          <w:sz w:val="24"/>
          <w:szCs w:val="24"/>
        </w:rPr>
        <w:t>p.328)</w:t>
      </w:r>
      <w:r w:rsidR="00F12667" w:rsidRPr="00A64C22">
        <w:rPr>
          <w:rFonts w:ascii="Times New Roman" w:hAnsi="Times New Roman" w:cs="Times New Roman"/>
          <w:sz w:val="24"/>
          <w:szCs w:val="24"/>
        </w:rPr>
        <w:t>.</w:t>
      </w:r>
      <w:r w:rsidRPr="00A64C22">
        <w:rPr>
          <w:rFonts w:ascii="Times New Roman" w:hAnsi="Times New Roman" w:cs="Times New Roman"/>
          <w:sz w:val="24"/>
          <w:szCs w:val="24"/>
        </w:rPr>
        <w:t xml:space="preserve">  Equally, churches must be aware of the </w:t>
      </w:r>
      <w:proofErr w:type="spellStart"/>
      <w:r w:rsidR="00A64C22" w:rsidRPr="00A64C22">
        <w:rPr>
          <w:rFonts w:ascii="Times New Roman" w:hAnsi="Times New Roman" w:cs="Times New Roman"/>
          <w:i/>
          <w:sz w:val="24"/>
          <w:szCs w:val="24"/>
        </w:rPr>
        <w:t>mi</w:t>
      </w:r>
      <w:r w:rsidR="00041D2D" w:rsidRPr="00A64C22">
        <w:rPr>
          <w:rFonts w:ascii="Times New Roman" w:hAnsi="Times New Roman" w:cs="Times New Roman"/>
          <w:i/>
          <w:sz w:val="24"/>
          <w:szCs w:val="24"/>
        </w:rPr>
        <w:t>ssio</w:t>
      </w:r>
      <w:proofErr w:type="spellEnd"/>
      <w:r w:rsidR="00041D2D" w:rsidRPr="00A64C22">
        <w:rPr>
          <w:rFonts w:ascii="Times New Roman" w:hAnsi="Times New Roman" w:cs="Times New Roman"/>
          <w:i/>
          <w:sz w:val="24"/>
          <w:szCs w:val="24"/>
        </w:rPr>
        <w:t xml:space="preserve"> Dei</w:t>
      </w:r>
      <w:r w:rsidRPr="00A64C22">
        <w:rPr>
          <w:rFonts w:ascii="Times New Roman" w:hAnsi="Times New Roman" w:cs="Times New Roman"/>
          <w:sz w:val="24"/>
          <w:szCs w:val="24"/>
        </w:rPr>
        <w:t xml:space="preserve">, in that </w:t>
      </w:r>
      <w:r w:rsidR="00066EB9" w:rsidRPr="00A64C22">
        <w:rPr>
          <w:rFonts w:ascii="Times New Roman" w:hAnsi="Times New Roman" w:cs="Times New Roman"/>
          <w:sz w:val="24"/>
          <w:szCs w:val="24"/>
        </w:rPr>
        <w:t xml:space="preserve">God’s mission to humankind is broad and occurs irrespective of organised institutions </w:t>
      </w:r>
      <w:r w:rsidR="00041D2D" w:rsidRPr="00A64C22">
        <w:rPr>
          <w:rFonts w:ascii="Times New Roman" w:hAnsi="Times New Roman" w:cs="Times New Roman"/>
          <w:sz w:val="24"/>
          <w:szCs w:val="24"/>
        </w:rPr>
        <w:t xml:space="preserve">(Bosch, </w:t>
      </w:r>
      <w:r w:rsidR="00066EB9" w:rsidRPr="00A64C22">
        <w:rPr>
          <w:rFonts w:ascii="Times New Roman" w:hAnsi="Times New Roman" w:cs="Times New Roman"/>
          <w:sz w:val="24"/>
          <w:szCs w:val="24"/>
        </w:rPr>
        <w:t>1991)</w:t>
      </w:r>
      <w:r w:rsidRPr="00A64C22">
        <w:rPr>
          <w:rFonts w:ascii="Times New Roman" w:hAnsi="Times New Roman" w:cs="Times New Roman"/>
          <w:sz w:val="24"/>
          <w:szCs w:val="24"/>
        </w:rPr>
        <w:t>.</w:t>
      </w:r>
    </w:p>
    <w:p w:rsidR="00066EB9" w:rsidRPr="00A64C22" w:rsidRDefault="00066EB9" w:rsidP="001C016D">
      <w:pPr>
        <w:spacing w:line="360" w:lineRule="auto"/>
        <w:rPr>
          <w:rFonts w:ascii="Times New Roman" w:hAnsi="Times New Roman" w:cs="Times New Roman"/>
          <w:b/>
          <w:sz w:val="24"/>
          <w:szCs w:val="24"/>
        </w:rPr>
      </w:pPr>
    </w:p>
    <w:p w:rsidR="00BC6A2D" w:rsidRPr="00A64C22" w:rsidRDefault="00BC6A2D"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Acknowledgements</w:t>
      </w:r>
    </w:p>
    <w:p w:rsidR="000A2984" w:rsidRPr="00A64C22" w:rsidRDefault="000A2984" w:rsidP="000A2984">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 Three Steps Team: Mrs Sue Mitchell (Diocesan Children and Families </w:t>
      </w:r>
      <w:proofErr w:type="spellStart"/>
      <w:r w:rsidRPr="00A64C22">
        <w:rPr>
          <w:rFonts w:ascii="Times New Roman" w:hAnsi="Times New Roman" w:cs="Times New Roman"/>
          <w:sz w:val="24"/>
          <w:szCs w:val="24"/>
        </w:rPr>
        <w:t>Missioner</w:t>
      </w:r>
      <w:proofErr w:type="spellEnd"/>
      <w:r w:rsidRPr="00A64C22">
        <w:rPr>
          <w:rFonts w:ascii="Times New Roman" w:hAnsi="Times New Roman" w:cs="Times New Roman"/>
          <w:sz w:val="24"/>
          <w:szCs w:val="24"/>
        </w:rPr>
        <w:t xml:space="preserve">), Mrs Caroline Collins (Deanery Children and Families resourcing officer) &amp; Rev Dr Chris Stafford (Team Rector and Schools Minister in the </w:t>
      </w:r>
      <w:proofErr w:type="spellStart"/>
      <w:r w:rsidRPr="00A64C22">
        <w:rPr>
          <w:rFonts w:ascii="Times New Roman" w:hAnsi="Times New Roman" w:cs="Times New Roman"/>
          <w:sz w:val="24"/>
          <w:szCs w:val="24"/>
        </w:rPr>
        <w:t>Winwick</w:t>
      </w:r>
      <w:proofErr w:type="spellEnd"/>
      <w:r w:rsidRPr="00A64C22">
        <w:rPr>
          <w:rFonts w:ascii="Times New Roman" w:hAnsi="Times New Roman" w:cs="Times New Roman"/>
          <w:sz w:val="24"/>
          <w:szCs w:val="24"/>
        </w:rPr>
        <w:t xml:space="preserve"> Deanery).  Their commitment to supporting and resourcing the Liverpool churches is inspirational and has been deeply appreciated amongst many churches across the Liverpool Diocese.</w:t>
      </w:r>
    </w:p>
    <w:p w:rsidR="00911BAA" w:rsidRPr="00A64C22" w:rsidRDefault="000A2984" w:rsidP="00911BAA">
      <w:pPr>
        <w:spacing w:line="360" w:lineRule="auto"/>
        <w:rPr>
          <w:rFonts w:ascii="Times New Roman" w:hAnsi="Times New Roman" w:cs="Times New Roman"/>
          <w:sz w:val="24"/>
          <w:szCs w:val="24"/>
        </w:rPr>
      </w:pPr>
      <w:r w:rsidRPr="00A64C22">
        <w:rPr>
          <w:rFonts w:ascii="Times New Roman" w:hAnsi="Times New Roman" w:cs="Times New Roman"/>
          <w:sz w:val="24"/>
          <w:szCs w:val="24"/>
        </w:rPr>
        <w:t xml:space="preserve">The partnership with the National church was invaluable, including Rev Dr Sandra Millar (Head of Life Events) and </w:t>
      </w:r>
      <w:r w:rsidR="0047798F" w:rsidRPr="00A64C22">
        <w:rPr>
          <w:rFonts w:ascii="Times New Roman" w:hAnsi="Times New Roman" w:cs="Times New Roman"/>
          <w:sz w:val="24"/>
          <w:szCs w:val="24"/>
        </w:rPr>
        <w:t>Benita Hewitt of</w:t>
      </w:r>
      <w:r w:rsidR="00911BAA" w:rsidRPr="00A64C22">
        <w:rPr>
          <w:rFonts w:ascii="Times New Roman" w:hAnsi="Times New Roman" w:cs="Times New Roman"/>
          <w:sz w:val="24"/>
          <w:szCs w:val="24"/>
        </w:rPr>
        <w:t xml:space="preserve"> 9DOT </w:t>
      </w:r>
      <w:r w:rsidR="0047798F" w:rsidRPr="00A64C22">
        <w:rPr>
          <w:rFonts w:ascii="Times New Roman" w:hAnsi="Times New Roman" w:cs="Times New Roman"/>
          <w:sz w:val="24"/>
          <w:szCs w:val="24"/>
        </w:rPr>
        <w:t>R</w:t>
      </w:r>
      <w:r w:rsidR="00911BAA" w:rsidRPr="00A64C22">
        <w:rPr>
          <w:rFonts w:ascii="Times New Roman" w:hAnsi="Times New Roman" w:cs="Times New Roman"/>
          <w:sz w:val="24"/>
          <w:szCs w:val="24"/>
        </w:rPr>
        <w:t>esearch</w:t>
      </w:r>
      <w:r w:rsidRPr="00A64C22">
        <w:rPr>
          <w:rFonts w:ascii="Times New Roman" w:hAnsi="Times New Roman" w:cs="Times New Roman"/>
          <w:sz w:val="24"/>
          <w:szCs w:val="24"/>
        </w:rPr>
        <w:t>.</w:t>
      </w:r>
    </w:p>
    <w:p w:rsidR="0087085D" w:rsidRPr="00A64C22" w:rsidRDefault="0087085D" w:rsidP="00672025">
      <w:pPr>
        <w:spacing w:line="360" w:lineRule="auto"/>
        <w:rPr>
          <w:rFonts w:ascii="Times New Roman" w:hAnsi="Times New Roman" w:cs="Times New Roman"/>
          <w:b/>
          <w:sz w:val="24"/>
          <w:szCs w:val="24"/>
        </w:rPr>
      </w:pPr>
    </w:p>
    <w:p w:rsidR="0087085D" w:rsidRPr="00A64C22" w:rsidRDefault="0087085D"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Funding Details</w:t>
      </w:r>
    </w:p>
    <w:p w:rsidR="007A0EB5" w:rsidRPr="00A64C22" w:rsidRDefault="00E73831" w:rsidP="00672025">
      <w:pPr>
        <w:spacing w:line="360" w:lineRule="auto"/>
        <w:rPr>
          <w:rFonts w:ascii="Times New Roman" w:hAnsi="Times New Roman" w:cs="Times New Roman"/>
          <w:sz w:val="24"/>
          <w:szCs w:val="24"/>
        </w:rPr>
      </w:pPr>
      <w:r w:rsidRPr="00A64C22">
        <w:rPr>
          <w:rFonts w:ascii="Times New Roman" w:hAnsi="Times New Roman" w:cs="Times New Roman"/>
          <w:sz w:val="24"/>
          <w:szCs w:val="24"/>
        </w:rPr>
        <w:t>The project was funded through the National Church and Liverpool Diocese.</w:t>
      </w:r>
    </w:p>
    <w:p w:rsidR="00E73831" w:rsidRPr="00A64C22" w:rsidRDefault="00E73831" w:rsidP="00672025">
      <w:pPr>
        <w:spacing w:line="360" w:lineRule="auto"/>
        <w:rPr>
          <w:rFonts w:ascii="Times New Roman" w:hAnsi="Times New Roman" w:cs="Times New Roman"/>
          <w:b/>
          <w:sz w:val="24"/>
          <w:szCs w:val="24"/>
        </w:rPr>
      </w:pPr>
    </w:p>
    <w:p w:rsidR="0087085D" w:rsidRPr="00A64C22" w:rsidRDefault="0087085D" w:rsidP="00672025">
      <w:pPr>
        <w:spacing w:line="360" w:lineRule="auto"/>
        <w:rPr>
          <w:rFonts w:ascii="Times New Roman" w:hAnsi="Times New Roman" w:cs="Times New Roman"/>
          <w:sz w:val="24"/>
          <w:szCs w:val="24"/>
        </w:rPr>
      </w:pPr>
      <w:r w:rsidRPr="00A64C22">
        <w:rPr>
          <w:rFonts w:ascii="Times New Roman" w:hAnsi="Times New Roman" w:cs="Times New Roman"/>
          <w:b/>
          <w:sz w:val="24"/>
          <w:szCs w:val="24"/>
        </w:rPr>
        <w:t xml:space="preserve">Biographical Note: </w:t>
      </w:r>
      <w:r w:rsidRPr="00A64C22">
        <w:rPr>
          <w:rFonts w:ascii="Times New Roman" w:hAnsi="Times New Roman" w:cs="Times New Roman"/>
          <w:sz w:val="24"/>
          <w:szCs w:val="24"/>
        </w:rPr>
        <w:t>Dr Sarah Holmes has lectured in Early Childhood at Liverpool Hope University since 2015.  Her key research interest is children’s faith, particularly nurturing of faith within the family context.  More broa</w:t>
      </w:r>
      <w:r w:rsidR="00B5618D" w:rsidRPr="00A64C22">
        <w:rPr>
          <w:rFonts w:ascii="Times New Roman" w:hAnsi="Times New Roman" w:cs="Times New Roman"/>
          <w:sz w:val="24"/>
          <w:szCs w:val="24"/>
        </w:rPr>
        <w:t xml:space="preserve">dly her </w:t>
      </w:r>
      <w:r w:rsidRPr="00A64C22">
        <w:rPr>
          <w:rFonts w:ascii="Times New Roman" w:hAnsi="Times New Roman" w:cs="Times New Roman"/>
          <w:sz w:val="24"/>
          <w:szCs w:val="24"/>
        </w:rPr>
        <w:t>research interests are: children’s spirituality, Religious Education, dynamics of extended family, post-partum support for mothers, and child and family well-being.</w:t>
      </w:r>
    </w:p>
    <w:p w:rsidR="0087085D" w:rsidRPr="00A64C22" w:rsidRDefault="0087085D" w:rsidP="00672025">
      <w:pPr>
        <w:spacing w:line="360" w:lineRule="auto"/>
        <w:rPr>
          <w:rFonts w:ascii="Times New Roman" w:hAnsi="Times New Roman" w:cs="Times New Roman"/>
          <w:b/>
          <w:sz w:val="24"/>
          <w:szCs w:val="24"/>
        </w:rPr>
      </w:pPr>
    </w:p>
    <w:p w:rsidR="0087085D" w:rsidRPr="00A64C22" w:rsidRDefault="0087085D" w:rsidP="00672025">
      <w:pPr>
        <w:spacing w:line="360" w:lineRule="auto"/>
        <w:rPr>
          <w:rFonts w:ascii="Times New Roman" w:hAnsi="Times New Roman" w:cs="Times New Roman"/>
          <w:sz w:val="24"/>
          <w:szCs w:val="24"/>
        </w:rPr>
      </w:pPr>
      <w:r w:rsidRPr="00A64C22">
        <w:rPr>
          <w:rFonts w:ascii="Times New Roman" w:hAnsi="Times New Roman" w:cs="Times New Roman"/>
          <w:b/>
          <w:sz w:val="24"/>
          <w:szCs w:val="24"/>
        </w:rPr>
        <w:t>Disclosure Statement:</w:t>
      </w:r>
      <w:r w:rsidRPr="00A64C22">
        <w:rPr>
          <w:rFonts w:ascii="Times New Roman" w:hAnsi="Times New Roman" w:cs="Times New Roman"/>
          <w:sz w:val="24"/>
          <w:szCs w:val="24"/>
        </w:rPr>
        <w:t xml:space="preserve"> The author reports no conflict of interests.</w:t>
      </w:r>
    </w:p>
    <w:p w:rsidR="00D02389" w:rsidRPr="00A64C22" w:rsidRDefault="00D02389" w:rsidP="00672025">
      <w:pPr>
        <w:spacing w:line="360" w:lineRule="auto"/>
        <w:rPr>
          <w:rFonts w:ascii="Times New Roman" w:hAnsi="Times New Roman" w:cs="Times New Roman"/>
          <w:sz w:val="24"/>
          <w:szCs w:val="24"/>
        </w:rPr>
      </w:pPr>
    </w:p>
    <w:p w:rsidR="00D02389" w:rsidRPr="00A64C22" w:rsidRDefault="00D02389" w:rsidP="00672025">
      <w:pPr>
        <w:spacing w:line="360" w:lineRule="auto"/>
        <w:rPr>
          <w:rFonts w:ascii="Times New Roman" w:hAnsi="Times New Roman" w:cs="Times New Roman"/>
          <w:b/>
          <w:sz w:val="24"/>
          <w:szCs w:val="24"/>
        </w:rPr>
      </w:pPr>
      <w:r w:rsidRPr="00A64C22">
        <w:rPr>
          <w:rFonts w:ascii="Times New Roman" w:hAnsi="Times New Roman" w:cs="Times New Roman"/>
          <w:b/>
          <w:sz w:val="24"/>
          <w:szCs w:val="24"/>
        </w:rPr>
        <w:t>Word count: 6</w:t>
      </w:r>
      <w:r w:rsidR="00CD6266" w:rsidRPr="00A64C22">
        <w:rPr>
          <w:rFonts w:ascii="Times New Roman" w:hAnsi="Times New Roman" w:cs="Times New Roman"/>
          <w:b/>
          <w:sz w:val="24"/>
          <w:szCs w:val="24"/>
        </w:rPr>
        <w:t>564</w:t>
      </w:r>
    </w:p>
    <w:p w:rsidR="00BC6A2D" w:rsidRPr="00A64C22" w:rsidRDefault="00BC6A2D" w:rsidP="00672025">
      <w:pPr>
        <w:spacing w:line="360" w:lineRule="auto"/>
        <w:rPr>
          <w:rFonts w:ascii="Times New Roman" w:hAnsi="Times New Roman" w:cs="Times New Roman"/>
          <w:b/>
          <w:sz w:val="24"/>
          <w:szCs w:val="24"/>
        </w:rPr>
      </w:pPr>
    </w:p>
    <w:p w:rsidR="0042340C" w:rsidRPr="00A64C22" w:rsidRDefault="00066EB9" w:rsidP="009F1542">
      <w:pPr>
        <w:spacing w:line="240" w:lineRule="auto"/>
        <w:rPr>
          <w:rFonts w:ascii="Times New Roman" w:hAnsi="Times New Roman" w:cs="Times New Roman"/>
          <w:b/>
          <w:sz w:val="24"/>
          <w:szCs w:val="24"/>
        </w:rPr>
      </w:pPr>
      <w:r w:rsidRPr="00A64C22">
        <w:rPr>
          <w:rFonts w:ascii="Times New Roman" w:hAnsi="Times New Roman" w:cs="Times New Roman"/>
          <w:b/>
          <w:sz w:val="24"/>
          <w:szCs w:val="24"/>
        </w:rPr>
        <w:t>R</w:t>
      </w:r>
      <w:r w:rsidR="0042340C" w:rsidRPr="00A64C22">
        <w:rPr>
          <w:rFonts w:ascii="Times New Roman" w:hAnsi="Times New Roman" w:cs="Times New Roman"/>
          <w:b/>
          <w:sz w:val="24"/>
          <w:szCs w:val="24"/>
        </w:rPr>
        <w:t>eferences</w:t>
      </w:r>
    </w:p>
    <w:p w:rsidR="002C4509" w:rsidRPr="00A64C22" w:rsidRDefault="002C4509" w:rsidP="00F87286">
      <w:pPr>
        <w:spacing w:line="240" w:lineRule="auto"/>
        <w:rPr>
          <w:rStyle w:val="authors"/>
          <w:rFonts w:ascii="Times New Roman" w:hAnsi="Times New Roman" w:cs="Times New Roman"/>
          <w:sz w:val="24"/>
          <w:szCs w:val="24"/>
          <w:shd w:val="clear" w:color="auto" w:fill="FFFFFF"/>
        </w:rPr>
      </w:pPr>
      <w:proofErr w:type="spellStart"/>
      <w:r w:rsidRPr="00A64C22">
        <w:rPr>
          <w:rFonts w:ascii="Times New Roman" w:hAnsi="Times New Roman" w:cs="Times New Roman"/>
          <w:sz w:val="24"/>
          <w:szCs w:val="24"/>
        </w:rPr>
        <w:t>Alfani</w:t>
      </w:r>
      <w:proofErr w:type="spellEnd"/>
      <w:r w:rsidRPr="00A64C22">
        <w:rPr>
          <w:rFonts w:ascii="Times New Roman" w:hAnsi="Times New Roman" w:cs="Times New Roman"/>
          <w:sz w:val="24"/>
          <w:szCs w:val="24"/>
        </w:rPr>
        <w:t xml:space="preserve">, G., </w:t>
      </w:r>
      <w:proofErr w:type="spellStart"/>
      <w:r w:rsidRPr="00A64C22">
        <w:rPr>
          <w:rFonts w:ascii="Times New Roman" w:hAnsi="Times New Roman" w:cs="Times New Roman"/>
          <w:sz w:val="24"/>
          <w:szCs w:val="24"/>
        </w:rPr>
        <w:t>Gourdon</w:t>
      </w:r>
      <w:proofErr w:type="spellEnd"/>
      <w:r w:rsidRPr="00A64C22">
        <w:rPr>
          <w:rFonts w:ascii="Times New Roman" w:hAnsi="Times New Roman" w:cs="Times New Roman"/>
          <w:sz w:val="24"/>
          <w:szCs w:val="24"/>
        </w:rPr>
        <w:t xml:space="preserve">, V. and Vitali, A. (2012).  ‘Social Customs and Demographic Change: The Case of Godparenthood in Catholic Europe’, </w:t>
      </w:r>
      <w:r w:rsidRPr="00A64C22">
        <w:rPr>
          <w:rFonts w:ascii="Times New Roman" w:hAnsi="Times New Roman" w:cs="Times New Roman"/>
          <w:i/>
          <w:sz w:val="24"/>
          <w:szCs w:val="24"/>
        </w:rPr>
        <w:t>Journal for the Scientific Study of Religion, 51:3</w:t>
      </w:r>
      <w:r w:rsidRPr="00A64C22">
        <w:rPr>
          <w:rFonts w:ascii="Times New Roman" w:hAnsi="Times New Roman" w:cs="Times New Roman"/>
          <w:sz w:val="24"/>
          <w:szCs w:val="24"/>
        </w:rPr>
        <w:t>, pp.484-504.</w:t>
      </w:r>
      <w:r w:rsidRPr="00A64C22">
        <w:rPr>
          <w:rStyle w:val="authors"/>
          <w:rFonts w:ascii="Times New Roman" w:hAnsi="Times New Roman" w:cs="Times New Roman"/>
          <w:sz w:val="24"/>
          <w:szCs w:val="24"/>
          <w:shd w:val="clear" w:color="auto" w:fill="FFFFFF"/>
        </w:rPr>
        <w:t xml:space="preserve"> </w:t>
      </w:r>
    </w:p>
    <w:p w:rsidR="00684082" w:rsidRPr="00A64C22" w:rsidRDefault="00684082" w:rsidP="00F87286">
      <w:pPr>
        <w:spacing w:line="240" w:lineRule="auto"/>
        <w:rPr>
          <w:rStyle w:val="authors"/>
          <w:rFonts w:ascii="Times New Roman" w:hAnsi="Times New Roman" w:cs="Times New Roman"/>
          <w:i/>
          <w:sz w:val="24"/>
          <w:szCs w:val="24"/>
          <w:shd w:val="clear" w:color="auto" w:fill="FFFFFF"/>
        </w:rPr>
      </w:pPr>
      <w:proofErr w:type="spellStart"/>
      <w:r w:rsidRPr="00A64C22">
        <w:rPr>
          <w:rStyle w:val="authors"/>
          <w:rFonts w:ascii="Times New Roman" w:hAnsi="Times New Roman" w:cs="Times New Roman"/>
          <w:sz w:val="24"/>
          <w:szCs w:val="24"/>
          <w:shd w:val="clear" w:color="auto" w:fill="FFFFFF"/>
        </w:rPr>
        <w:t>Barna</w:t>
      </w:r>
      <w:proofErr w:type="spellEnd"/>
      <w:r w:rsidRPr="00A64C22">
        <w:rPr>
          <w:rStyle w:val="authors"/>
          <w:rFonts w:ascii="Times New Roman" w:hAnsi="Times New Roman" w:cs="Times New Roman"/>
          <w:sz w:val="24"/>
          <w:szCs w:val="24"/>
          <w:shd w:val="clear" w:color="auto" w:fill="FFFFFF"/>
        </w:rPr>
        <w:t xml:space="preserve"> Group. (2019).  </w:t>
      </w:r>
      <w:r w:rsidRPr="00A64C22">
        <w:rPr>
          <w:rStyle w:val="authors"/>
          <w:rFonts w:ascii="Times New Roman" w:hAnsi="Times New Roman" w:cs="Times New Roman"/>
          <w:i/>
          <w:sz w:val="24"/>
          <w:szCs w:val="24"/>
          <w:shd w:val="clear" w:color="auto" w:fill="FFFFFF"/>
        </w:rPr>
        <w:t xml:space="preserve">Households of Faith.  Ventura: </w:t>
      </w:r>
      <w:proofErr w:type="spellStart"/>
      <w:r w:rsidRPr="00A64C22">
        <w:rPr>
          <w:rStyle w:val="authors"/>
          <w:rFonts w:ascii="Times New Roman" w:hAnsi="Times New Roman" w:cs="Times New Roman"/>
          <w:i/>
          <w:sz w:val="24"/>
          <w:szCs w:val="24"/>
          <w:shd w:val="clear" w:color="auto" w:fill="FFFFFF"/>
        </w:rPr>
        <w:t>Barna</w:t>
      </w:r>
      <w:proofErr w:type="spellEnd"/>
      <w:r w:rsidRPr="00A64C22">
        <w:rPr>
          <w:rStyle w:val="authors"/>
          <w:rFonts w:ascii="Times New Roman" w:hAnsi="Times New Roman" w:cs="Times New Roman"/>
          <w:i/>
          <w:sz w:val="24"/>
          <w:szCs w:val="24"/>
          <w:shd w:val="clear" w:color="auto" w:fill="FFFFFF"/>
        </w:rPr>
        <w:t xml:space="preserve"> Group.</w:t>
      </w:r>
    </w:p>
    <w:p w:rsidR="009D405D" w:rsidRPr="00A64C22" w:rsidRDefault="009D405D" w:rsidP="00F87286">
      <w:pPr>
        <w:spacing w:line="240" w:lineRule="auto"/>
        <w:rPr>
          <w:rFonts w:ascii="Times New Roman" w:hAnsi="Times New Roman" w:cs="Times New Roman"/>
          <w:b/>
          <w:sz w:val="24"/>
          <w:szCs w:val="24"/>
        </w:rPr>
      </w:pPr>
      <w:r w:rsidRPr="00A64C22">
        <w:rPr>
          <w:rStyle w:val="authors"/>
          <w:rFonts w:ascii="Times New Roman" w:hAnsi="Times New Roman" w:cs="Times New Roman"/>
          <w:sz w:val="24"/>
          <w:szCs w:val="24"/>
          <w:shd w:val="clear" w:color="auto" w:fill="FFFFFF"/>
        </w:rPr>
        <w:t>Conde-Frazier, E.</w:t>
      </w:r>
      <w:r w:rsidRPr="00A64C22">
        <w:rPr>
          <w:rFonts w:ascii="Times New Roman" w:hAnsi="Times New Roman" w:cs="Times New Roman"/>
          <w:sz w:val="24"/>
          <w:szCs w:val="24"/>
          <w:shd w:val="clear" w:color="auto" w:fill="FFFFFF"/>
        </w:rPr>
        <w:t> </w:t>
      </w:r>
      <w:r w:rsidRPr="00A64C22">
        <w:rPr>
          <w:rStyle w:val="Date1"/>
          <w:rFonts w:ascii="Times New Roman" w:hAnsi="Times New Roman" w:cs="Times New Roman"/>
          <w:sz w:val="24"/>
          <w:szCs w:val="24"/>
          <w:shd w:val="clear" w:color="auto" w:fill="FFFFFF"/>
        </w:rPr>
        <w:t>(2006)</w:t>
      </w:r>
      <w:r w:rsidR="009F1542" w:rsidRPr="00A64C22">
        <w:rPr>
          <w:rStyle w:val="Date1"/>
          <w:rFonts w:ascii="Times New Roman" w:hAnsi="Times New Roman" w:cs="Times New Roman"/>
          <w:sz w:val="24"/>
          <w:szCs w:val="24"/>
          <w:shd w:val="clear" w:color="auto" w:fill="FFFFFF"/>
        </w:rPr>
        <w:t>.</w:t>
      </w:r>
      <w:r w:rsidRPr="00A64C22">
        <w:rPr>
          <w:rFonts w:ascii="Times New Roman" w:hAnsi="Times New Roman" w:cs="Times New Roman"/>
          <w:sz w:val="24"/>
          <w:szCs w:val="24"/>
          <w:shd w:val="clear" w:color="auto" w:fill="FFFFFF"/>
        </w:rPr>
        <w:t> </w:t>
      </w:r>
      <w:r w:rsidRPr="00A64C22">
        <w:rPr>
          <w:rStyle w:val="arttitle"/>
          <w:rFonts w:ascii="Times New Roman" w:hAnsi="Times New Roman" w:cs="Times New Roman"/>
          <w:sz w:val="24"/>
          <w:szCs w:val="24"/>
          <w:shd w:val="clear" w:color="auto" w:fill="FFFFFF"/>
        </w:rPr>
        <w:t>Participatory Action Research: Practical Theology for Social Justice,</w:t>
      </w:r>
      <w:r w:rsidRPr="00A64C22">
        <w:rPr>
          <w:rFonts w:ascii="Times New Roman" w:hAnsi="Times New Roman" w:cs="Times New Roman"/>
          <w:sz w:val="24"/>
          <w:szCs w:val="24"/>
          <w:shd w:val="clear" w:color="auto" w:fill="FFFFFF"/>
        </w:rPr>
        <w:t> </w:t>
      </w:r>
      <w:r w:rsidRPr="00A64C22">
        <w:rPr>
          <w:rStyle w:val="serialtitle"/>
          <w:rFonts w:ascii="Times New Roman" w:hAnsi="Times New Roman" w:cs="Times New Roman"/>
          <w:i/>
          <w:sz w:val="24"/>
          <w:szCs w:val="24"/>
          <w:shd w:val="clear" w:color="auto" w:fill="FFFFFF"/>
        </w:rPr>
        <w:t>Religious Education</w:t>
      </w:r>
      <w:r w:rsidRPr="00A64C22">
        <w:rPr>
          <w:rStyle w:val="serialtitle"/>
          <w:rFonts w:ascii="Times New Roman" w:hAnsi="Times New Roman" w:cs="Times New Roman"/>
          <w:sz w:val="24"/>
          <w:szCs w:val="24"/>
          <w:shd w:val="clear" w:color="auto" w:fill="FFFFFF"/>
        </w:rPr>
        <w:t>,</w:t>
      </w:r>
      <w:r w:rsidRPr="00A64C22">
        <w:rPr>
          <w:rFonts w:ascii="Times New Roman" w:hAnsi="Times New Roman" w:cs="Times New Roman"/>
          <w:sz w:val="24"/>
          <w:szCs w:val="24"/>
          <w:shd w:val="clear" w:color="auto" w:fill="FFFFFF"/>
        </w:rPr>
        <w:t> </w:t>
      </w:r>
      <w:r w:rsidRPr="00A64C22">
        <w:rPr>
          <w:rStyle w:val="volumeissue"/>
          <w:rFonts w:ascii="Times New Roman" w:hAnsi="Times New Roman" w:cs="Times New Roman"/>
          <w:sz w:val="24"/>
          <w:szCs w:val="24"/>
          <w:shd w:val="clear" w:color="auto" w:fill="FFFFFF"/>
        </w:rPr>
        <w:t>101:3,</w:t>
      </w:r>
      <w:r w:rsidRPr="00A64C22">
        <w:rPr>
          <w:rFonts w:ascii="Times New Roman" w:hAnsi="Times New Roman" w:cs="Times New Roman"/>
          <w:sz w:val="24"/>
          <w:szCs w:val="24"/>
          <w:shd w:val="clear" w:color="auto" w:fill="FFFFFF"/>
        </w:rPr>
        <w:t> </w:t>
      </w:r>
      <w:r w:rsidR="00CD3573" w:rsidRPr="00A64C22">
        <w:rPr>
          <w:rFonts w:ascii="Times New Roman" w:hAnsi="Times New Roman" w:cs="Times New Roman"/>
          <w:sz w:val="24"/>
          <w:szCs w:val="24"/>
          <w:shd w:val="clear" w:color="auto" w:fill="FFFFFF"/>
        </w:rPr>
        <w:t>pp.</w:t>
      </w:r>
      <w:r w:rsidRPr="00A64C22">
        <w:rPr>
          <w:rStyle w:val="pagerange"/>
          <w:rFonts w:ascii="Times New Roman" w:hAnsi="Times New Roman" w:cs="Times New Roman"/>
          <w:sz w:val="24"/>
          <w:szCs w:val="24"/>
          <w:shd w:val="clear" w:color="auto" w:fill="FFFFFF"/>
        </w:rPr>
        <w:t>321-329.</w:t>
      </w:r>
      <w:r w:rsidRPr="00A64C22">
        <w:rPr>
          <w:rFonts w:ascii="Times New Roman" w:hAnsi="Times New Roman" w:cs="Times New Roman"/>
          <w:b/>
          <w:sz w:val="24"/>
          <w:szCs w:val="24"/>
        </w:rPr>
        <w:t xml:space="preserve"> </w:t>
      </w:r>
    </w:p>
    <w:p w:rsidR="00993E96" w:rsidRPr="00A64C22" w:rsidRDefault="00993E96" w:rsidP="00F87286">
      <w:pPr>
        <w:spacing w:line="240" w:lineRule="auto"/>
        <w:rPr>
          <w:rFonts w:ascii="Times New Roman" w:hAnsi="Times New Roman" w:cs="Times New Roman"/>
          <w:sz w:val="24"/>
          <w:szCs w:val="24"/>
          <w:shd w:val="clear" w:color="auto" w:fill="FFFFFF"/>
        </w:rPr>
      </w:pPr>
      <w:r w:rsidRPr="00A64C22">
        <w:rPr>
          <w:rFonts w:ascii="Times New Roman" w:hAnsi="Times New Roman" w:cs="Times New Roman"/>
          <w:sz w:val="24"/>
          <w:szCs w:val="24"/>
          <w:shd w:val="clear" w:color="auto" w:fill="FFFFFF"/>
        </w:rPr>
        <w:lastRenderedPageBreak/>
        <w:t xml:space="preserve">Fenton, A. (2017). </w:t>
      </w:r>
      <w:r w:rsidRPr="00A64C22">
        <w:rPr>
          <w:rFonts w:ascii="Times New Roman" w:hAnsi="Times New Roman" w:cs="Times New Roman"/>
          <w:i/>
          <w:sz w:val="24"/>
          <w:szCs w:val="24"/>
          <w:shd w:val="clear" w:color="auto" w:fill="FFFFFF"/>
        </w:rPr>
        <w:t>Meaning-Making for Mothers in the North East of England: An Ethnography of Baptism.</w:t>
      </w:r>
      <w:r w:rsidRPr="00A64C22">
        <w:rPr>
          <w:rFonts w:ascii="Times New Roman" w:hAnsi="Times New Roman" w:cs="Times New Roman"/>
          <w:sz w:val="24"/>
          <w:szCs w:val="24"/>
          <w:shd w:val="clear" w:color="auto" w:fill="FFFFFF"/>
        </w:rPr>
        <w:t xml:space="preserve"> Doctoral thesis, Durham University. </w:t>
      </w:r>
    </w:p>
    <w:p w:rsidR="00617186" w:rsidRPr="00A64C22" w:rsidRDefault="00617186" w:rsidP="00F87286">
      <w:pPr>
        <w:spacing w:line="240" w:lineRule="auto"/>
        <w:rPr>
          <w:rFonts w:ascii="Times New Roman" w:eastAsia="Times New Roman" w:hAnsi="Times New Roman" w:cs="Times New Roman"/>
          <w:sz w:val="24"/>
          <w:szCs w:val="24"/>
          <w:lang w:eastAsia="en-GB"/>
        </w:rPr>
      </w:pPr>
      <w:r w:rsidRPr="00A64C22">
        <w:rPr>
          <w:rFonts w:ascii="Times New Roman" w:eastAsia="Times New Roman" w:hAnsi="Times New Roman" w:cs="Times New Roman"/>
          <w:sz w:val="24"/>
          <w:szCs w:val="24"/>
          <w:lang w:eastAsia="en-GB"/>
        </w:rPr>
        <w:t xml:space="preserve">Godin, A. (1964).  ‘Belonging to a church: What does it mean psychologically?’, in </w:t>
      </w:r>
      <w:r w:rsidRPr="00A64C22">
        <w:rPr>
          <w:rFonts w:ascii="Times New Roman" w:eastAsia="Times New Roman" w:hAnsi="Times New Roman" w:cs="Times New Roman"/>
          <w:i/>
          <w:sz w:val="24"/>
          <w:szCs w:val="24"/>
          <w:lang w:eastAsia="en-GB"/>
        </w:rPr>
        <w:t>Journal for the Scientific Study of Religion, 3:2</w:t>
      </w:r>
      <w:r w:rsidRPr="00A64C22">
        <w:rPr>
          <w:rFonts w:ascii="Times New Roman" w:eastAsia="Times New Roman" w:hAnsi="Times New Roman" w:cs="Times New Roman"/>
          <w:sz w:val="24"/>
          <w:szCs w:val="24"/>
          <w:lang w:eastAsia="en-GB"/>
        </w:rPr>
        <w:t>, pp.204-215.</w:t>
      </w:r>
    </w:p>
    <w:p w:rsidR="009D405D" w:rsidRPr="00A64C22" w:rsidRDefault="009D405D"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bdr w:val="none" w:sz="0" w:space="0" w:color="auto" w:frame="1"/>
        </w:rPr>
        <w:t>Graff‐</w:t>
      </w:r>
      <w:proofErr w:type="spellStart"/>
      <w:r w:rsidRPr="00A64C22">
        <w:rPr>
          <w:rFonts w:ascii="Times New Roman" w:hAnsi="Times New Roman" w:cs="Times New Roman"/>
          <w:sz w:val="24"/>
          <w:szCs w:val="24"/>
          <w:bdr w:val="none" w:sz="0" w:space="0" w:color="auto" w:frame="1"/>
        </w:rPr>
        <w:t>Kallevåg</w:t>
      </w:r>
      <w:proofErr w:type="spellEnd"/>
      <w:r w:rsidRPr="00A64C22">
        <w:rPr>
          <w:rFonts w:ascii="Times New Roman" w:hAnsi="Times New Roman" w:cs="Times New Roman"/>
          <w:sz w:val="24"/>
          <w:szCs w:val="24"/>
          <w:bdr w:val="none" w:sz="0" w:space="0" w:color="auto" w:frame="1"/>
        </w:rPr>
        <w:t>, K.</w:t>
      </w:r>
      <w:r w:rsidRPr="00A64C22">
        <w:rPr>
          <w:rFonts w:ascii="Times New Roman" w:hAnsi="Times New Roman" w:cs="Times New Roman"/>
          <w:sz w:val="24"/>
          <w:szCs w:val="24"/>
        </w:rPr>
        <w:t xml:space="preserve"> (2017).  Baptism in a Secular Age, </w:t>
      </w:r>
      <w:r w:rsidRPr="00A64C22">
        <w:rPr>
          <w:rFonts w:ascii="Times New Roman" w:hAnsi="Times New Roman" w:cs="Times New Roman"/>
          <w:i/>
          <w:sz w:val="24"/>
          <w:szCs w:val="24"/>
          <w:bdr w:val="none" w:sz="0" w:space="0" w:color="auto" w:frame="1"/>
        </w:rPr>
        <w:t>Dialog: A Journal of Theology</w:t>
      </w:r>
      <w:r w:rsidRPr="00A64C22">
        <w:rPr>
          <w:rFonts w:ascii="Times New Roman" w:hAnsi="Times New Roman" w:cs="Times New Roman"/>
          <w:sz w:val="24"/>
          <w:szCs w:val="24"/>
        </w:rPr>
        <w:t>, 56: 3, pp.251-259.</w:t>
      </w:r>
    </w:p>
    <w:p w:rsidR="00C12D06" w:rsidRPr="00A64C22" w:rsidRDefault="00C12D06" w:rsidP="00F87286">
      <w:pPr>
        <w:spacing w:line="240" w:lineRule="auto"/>
        <w:textAlignment w:val="baseline"/>
        <w:rPr>
          <w:rFonts w:ascii="Times New Roman" w:hAnsi="Times New Roman" w:cs="Times New Roman"/>
          <w:sz w:val="24"/>
          <w:szCs w:val="24"/>
        </w:rPr>
      </w:pPr>
      <w:proofErr w:type="spellStart"/>
      <w:r w:rsidRPr="00A64C22">
        <w:rPr>
          <w:rFonts w:ascii="Times New Roman" w:hAnsi="Times New Roman" w:cs="Times New Roman"/>
          <w:sz w:val="24"/>
          <w:szCs w:val="24"/>
        </w:rPr>
        <w:t>Grbich</w:t>
      </w:r>
      <w:proofErr w:type="spellEnd"/>
      <w:r w:rsidRPr="00A64C22">
        <w:rPr>
          <w:rFonts w:ascii="Times New Roman" w:hAnsi="Times New Roman" w:cs="Times New Roman"/>
          <w:sz w:val="24"/>
          <w:szCs w:val="24"/>
        </w:rPr>
        <w:t xml:space="preserve">, C. (2013).  </w:t>
      </w:r>
      <w:r w:rsidRPr="00A64C22">
        <w:rPr>
          <w:rFonts w:ascii="Times New Roman" w:hAnsi="Times New Roman" w:cs="Times New Roman"/>
          <w:i/>
          <w:sz w:val="24"/>
          <w:szCs w:val="24"/>
        </w:rPr>
        <w:t>Qualitative Data Analysis</w:t>
      </w:r>
      <w:r w:rsidRPr="00A64C22">
        <w:rPr>
          <w:rFonts w:ascii="Times New Roman" w:hAnsi="Times New Roman" w:cs="Times New Roman"/>
          <w:sz w:val="24"/>
          <w:szCs w:val="24"/>
        </w:rPr>
        <w:t>, London: Sage.</w:t>
      </w:r>
    </w:p>
    <w:p w:rsidR="00C12D06" w:rsidRPr="00A64C22" w:rsidRDefault="00C12D06"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rPr>
        <w:t xml:space="preserve">Harding, J. (2019). </w:t>
      </w:r>
      <w:r w:rsidRPr="00A64C22">
        <w:rPr>
          <w:rFonts w:ascii="Times New Roman" w:hAnsi="Times New Roman" w:cs="Times New Roman"/>
          <w:i/>
          <w:sz w:val="24"/>
          <w:szCs w:val="24"/>
        </w:rPr>
        <w:t>Qualitative Data Analysis</w:t>
      </w:r>
      <w:r w:rsidRPr="00A64C22">
        <w:rPr>
          <w:rFonts w:ascii="Times New Roman" w:hAnsi="Times New Roman" w:cs="Times New Roman"/>
          <w:sz w:val="24"/>
          <w:szCs w:val="24"/>
        </w:rPr>
        <w:t>, London: Sage.</w:t>
      </w:r>
    </w:p>
    <w:p w:rsidR="009F1542" w:rsidRPr="00A64C22" w:rsidRDefault="009F1542"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rPr>
        <w:t xml:space="preserve">Hewitt, B. (2018). </w:t>
      </w:r>
      <w:r w:rsidRPr="00A64C22">
        <w:rPr>
          <w:rFonts w:ascii="Times New Roman" w:hAnsi="Times New Roman" w:cs="Times New Roman"/>
          <w:i/>
          <w:sz w:val="24"/>
          <w:szCs w:val="24"/>
        </w:rPr>
        <w:t xml:space="preserve">Christenings Research: Liverpool </w:t>
      </w:r>
      <w:r w:rsidRPr="00A64C22">
        <w:rPr>
          <w:rFonts w:ascii="Times New Roman" w:hAnsi="Times New Roman" w:cs="Times New Roman"/>
          <w:sz w:val="24"/>
          <w:szCs w:val="24"/>
        </w:rPr>
        <w:t>Diocese, Kettering: 9DOT Research.</w:t>
      </w:r>
    </w:p>
    <w:p w:rsidR="00993E96" w:rsidRPr="00A64C22" w:rsidRDefault="00993E96" w:rsidP="00F87286">
      <w:pPr>
        <w:spacing w:line="240" w:lineRule="auto"/>
        <w:textAlignment w:val="baseline"/>
        <w:rPr>
          <w:rFonts w:ascii="Times New Roman" w:hAnsi="Times New Roman" w:cs="Times New Roman"/>
          <w:sz w:val="24"/>
          <w:szCs w:val="24"/>
          <w:shd w:val="clear" w:color="auto" w:fill="FFFFFF"/>
        </w:rPr>
      </w:pPr>
      <w:r w:rsidRPr="00A64C22">
        <w:rPr>
          <w:rFonts w:ascii="Times New Roman" w:hAnsi="Times New Roman" w:cs="Times New Roman"/>
          <w:sz w:val="24"/>
          <w:szCs w:val="24"/>
          <w:shd w:val="clear" w:color="auto" w:fill="FFFFFF"/>
        </w:rPr>
        <w:t xml:space="preserve">Hill, G. (2006). </w:t>
      </w:r>
      <w:proofErr w:type="spellStart"/>
      <w:r w:rsidRPr="00A64C22">
        <w:rPr>
          <w:rFonts w:ascii="Times New Roman" w:hAnsi="Times New Roman" w:cs="Times New Roman"/>
          <w:i/>
          <w:sz w:val="24"/>
          <w:szCs w:val="24"/>
          <w:shd w:val="clear" w:color="auto" w:fill="FFFFFF"/>
        </w:rPr>
        <w:t>Birthright</w:t>
      </w:r>
      <w:proofErr w:type="spellEnd"/>
      <w:r w:rsidRPr="00A64C22">
        <w:rPr>
          <w:rFonts w:ascii="Times New Roman" w:hAnsi="Times New Roman" w:cs="Times New Roman"/>
          <w:i/>
          <w:sz w:val="24"/>
          <w:szCs w:val="24"/>
          <w:shd w:val="clear" w:color="auto" w:fill="FFFFFF"/>
        </w:rPr>
        <w:t xml:space="preserve"> or Misconception? An Investigation of the Pastoral Care of Parents in Relation to Baptismal Enquiries in the Church of England.</w:t>
      </w:r>
      <w:r w:rsidRPr="00A64C22">
        <w:rPr>
          <w:rFonts w:ascii="Times New Roman" w:hAnsi="Times New Roman" w:cs="Times New Roman"/>
          <w:sz w:val="24"/>
          <w:szCs w:val="24"/>
          <w:shd w:val="clear" w:color="auto" w:fill="FFFFFF"/>
        </w:rPr>
        <w:t xml:space="preserve"> Doctoral Thesis. University of Portsmouth. </w:t>
      </w:r>
    </w:p>
    <w:p w:rsidR="00050B83" w:rsidRPr="00A64C22" w:rsidRDefault="00050B83"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rPr>
        <w:t xml:space="preserve">Hill. K. and Frost, A. (2018).  </w:t>
      </w:r>
      <w:r w:rsidRPr="00A64C22">
        <w:rPr>
          <w:rFonts w:ascii="Times New Roman" w:hAnsi="Times New Roman" w:cs="Times New Roman"/>
          <w:i/>
          <w:sz w:val="24"/>
          <w:szCs w:val="24"/>
        </w:rPr>
        <w:t>Raising Faith: Helping our children find a faith that lasts</w:t>
      </w:r>
      <w:r w:rsidRPr="00A64C22">
        <w:rPr>
          <w:rFonts w:ascii="Times New Roman" w:hAnsi="Times New Roman" w:cs="Times New Roman"/>
          <w:sz w:val="24"/>
          <w:szCs w:val="24"/>
        </w:rPr>
        <w:t>, Cardiff: Care for the Family.</w:t>
      </w:r>
    </w:p>
    <w:p w:rsidR="00BB306A" w:rsidRPr="00A64C22" w:rsidRDefault="00BB306A"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rPr>
        <w:t>Jenson</w:t>
      </w:r>
      <w:r w:rsidR="00BC6CAC" w:rsidRPr="00A64C22">
        <w:rPr>
          <w:rFonts w:ascii="Times New Roman" w:hAnsi="Times New Roman" w:cs="Times New Roman"/>
          <w:sz w:val="24"/>
          <w:szCs w:val="24"/>
        </w:rPr>
        <w:t>, R.W. (2001)</w:t>
      </w:r>
      <w:r w:rsidR="009F1542" w:rsidRPr="00A64C22">
        <w:rPr>
          <w:rFonts w:ascii="Times New Roman" w:hAnsi="Times New Roman" w:cs="Times New Roman"/>
          <w:sz w:val="24"/>
          <w:szCs w:val="24"/>
        </w:rPr>
        <w:t>.</w:t>
      </w:r>
      <w:r w:rsidRPr="00A64C22">
        <w:rPr>
          <w:rFonts w:ascii="Times New Roman" w:hAnsi="Times New Roman" w:cs="Times New Roman"/>
          <w:sz w:val="24"/>
          <w:szCs w:val="24"/>
        </w:rPr>
        <w:t xml:space="preserve"> </w:t>
      </w:r>
      <w:r w:rsidRPr="00A64C22">
        <w:rPr>
          <w:rFonts w:ascii="Times New Roman" w:hAnsi="Times New Roman" w:cs="Times New Roman"/>
          <w:i/>
          <w:sz w:val="24"/>
          <w:szCs w:val="24"/>
        </w:rPr>
        <w:t>Systematic Theology: The Works of God</w:t>
      </w:r>
      <w:r w:rsidRPr="00A64C22">
        <w:rPr>
          <w:rFonts w:ascii="Times New Roman" w:hAnsi="Times New Roman" w:cs="Times New Roman"/>
          <w:sz w:val="24"/>
          <w:szCs w:val="24"/>
        </w:rPr>
        <w:t xml:space="preserve">, </w:t>
      </w:r>
      <w:r w:rsidR="00BC6CAC" w:rsidRPr="00A64C22">
        <w:rPr>
          <w:rFonts w:ascii="Times New Roman" w:hAnsi="Times New Roman" w:cs="Times New Roman"/>
          <w:sz w:val="24"/>
          <w:szCs w:val="24"/>
        </w:rPr>
        <w:t>Oxford: Oxford University Press</w:t>
      </w:r>
      <w:r w:rsidRPr="00A64C22">
        <w:rPr>
          <w:rFonts w:ascii="Times New Roman" w:hAnsi="Times New Roman" w:cs="Times New Roman"/>
          <w:sz w:val="24"/>
          <w:szCs w:val="24"/>
        </w:rPr>
        <w:t>.</w:t>
      </w:r>
    </w:p>
    <w:p w:rsidR="00993E96" w:rsidRPr="00A64C22" w:rsidRDefault="00993E96" w:rsidP="00F87286">
      <w:pPr>
        <w:spacing w:line="240" w:lineRule="auto"/>
        <w:textAlignment w:val="baseline"/>
        <w:rPr>
          <w:rFonts w:ascii="Times New Roman" w:hAnsi="Times New Roman" w:cs="Times New Roman"/>
          <w:sz w:val="24"/>
          <w:szCs w:val="24"/>
        </w:rPr>
      </w:pPr>
      <w:r w:rsidRPr="00A64C22">
        <w:rPr>
          <w:rFonts w:ascii="Times New Roman" w:hAnsi="Times New Roman" w:cs="Times New Roman"/>
          <w:sz w:val="24"/>
          <w:szCs w:val="24"/>
          <w:shd w:val="clear" w:color="auto" w:fill="FFFFFF"/>
        </w:rPr>
        <w:t xml:space="preserve">Lawrence, S. (2019). </w:t>
      </w:r>
      <w:r w:rsidRPr="00A64C22">
        <w:rPr>
          <w:rFonts w:ascii="Times New Roman" w:hAnsi="Times New Roman" w:cs="Times New Roman"/>
          <w:i/>
          <w:sz w:val="24"/>
          <w:szCs w:val="24"/>
          <w:shd w:val="clear" w:color="auto" w:fill="FFFFFF"/>
        </w:rPr>
        <w:t>A Rite on the Edge: The Language of Baptism and Christening in the Church of England.</w:t>
      </w:r>
      <w:r w:rsidRPr="00A64C22">
        <w:rPr>
          <w:rFonts w:ascii="Times New Roman" w:hAnsi="Times New Roman" w:cs="Times New Roman"/>
          <w:sz w:val="24"/>
          <w:szCs w:val="24"/>
          <w:shd w:val="clear" w:color="auto" w:fill="FFFFFF"/>
        </w:rPr>
        <w:t xml:space="preserve"> London, SCM Press.</w:t>
      </w:r>
    </w:p>
    <w:p w:rsidR="00C12D06" w:rsidRPr="00A64C22" w:rsidRDefault="00C866EB" w:rsidP="00F87286">
      <w:pPr>
        <w:spacing w:line="240" w:lineRule="auto"/>
        <w:jc w:val="both"/>
        <w:rPr>
          <w:rStyle w:val="pagerange"/>
          <w:rFonts w:ascii="Times New Roman" w:hAnsi="Times New Roman" w:cs="Times New Roman"/>
          <w:sz w:val="24"/>
          <w:szCs w:val="24"/>
          <w:shd w:val="clear" w:color="auto" w:fill="FFFFFF"/>
        </w:rPr>
      </w:pPr>
      <w:r w:rsidRPr="00A64C22">
        <w:rPr>
          <w:rStyle w:val="authors"/>
          <w:rFonts w:ascii="Times New Roman" w:hAnsi="Times New Roman" w:cs="Times New Roman"/>
          <w:sz w:val="24"/>
          <w:szCs w:val="24"/>
          <w:shd w:val="clear" w:color="auto" w:fill="FFFFFF"/>
        </w:rPr>
        <w:t xml:space="preserve">Martin, B. </w:t>
      </w:r>
      <w:r w:rsidRPr="00A64C22">
        <w:rPr>
          <w:rFonts w:ascii="Times New Roman" w:hAnsi="Times New Roman" w:cs="Times New Roman"/>
          <w:sz w:val="24"/>
          <w:szCs w:val="24"/>
          <w:shd w:val="clear" w:color="auto" w:fill="FFFFFF"/>
        </w:rPr>
        <w:t> </w:t>
      </w:r>
      <w:r w:rsidRPr="00A64C22">
        <w:rPr>
          <w:rStyle w:val="Date1"/>
          <w:rFonts w:ascii="Times New Roman" w:hAnsi="Times New Roman" w:cs="Times New Roman"/>
          <w:sz w:val="24"/>
          <w:szCs w:val="24"/>
          <w:shd w:val="clear" w:color="auto" w:fill="FFFFFF"/>
        </w:rPr>
        <w:t>(2001)</w:t>
      </w:r>
      <w:r w:rsidR="009F1542" w:rsidRPr="00A64C22">
        <w:rPr>
          <w:rStyle w:val="Date1"/>
          <w:rFonts w:ascii="Times New Roman" w:hAnsi="Times New Roman" w:cs="Times New Roman"/>
          <w:sz w:val="24"/>
          <w:szCs w:val="24"/>
          <w:shd w:val="clear" w:color="auto" w:fill="FFFFFF"/>
        </w:rPr>
        <w:t>.</w:t>
      </w:r>
      <w:r w:rsidRPr="00A64C22">
        <w:rPr>
          <w:rFonts w:ascii="Times New Roman" w:hAnsi="Times New Roman" w:cs="Times New Roman"/>
          <w:sz w:val="24"/>
          <w:szCs w:val="24"/>
          <w:shd w:val="clear" w:color="auto" w:fill="FFFFFF"/>
        </w:rPr>
        <w:t> </w:t>
      </w:r>
      <w:r w:rsidRPr="00A64C22">
        <w:rPr>
          <w:rStyle w:val="arttitle"/>
          <w:rFonts w:ascii="Times New Roman" w:hAnsi="Times New Roman" w:cs="Times New Roman"/>
          <w:sz w:val="24"/>
          <w:szCs w:val="24"/>
          <w:shd w:val="clear" w:color="auto" w:fill="FFFFFF"/>
        </w:rPr>
        <w:t>Transforming a local church congregation through action research,</w:t>
      </w:r>
      <w:r w:rsidRPr="00A64C22">
        <w:rPr>
          <w:rFonts w:ascii="Times New Roman" w:hAnsi="Times New Roman" w:cs="Times New Roman"/>
          <w:sz w:val="24"/>
          <w:szCs w:val="24"/>
          <w:shd w:val="clear" w:color="auto" w:fill="FFFFFF"/>
        </w:rPr>
        <w:t> </w:t>
      </w:r>
      <w:r w:rsidRPr="00A64C22">
        <w:rPr>
          <w:rStyle w:val="serialtitle"/>
          <w:rFonts w:ascii="Times New Roman" w:hAnsi="Times New Roman" w:cs="Times New Roman"/>
          <w:i/>
          <w:sz w:val="24"/>
          <w:szCs w:val="24"/>
          <w:shd w:val="clear" w:color="auto" w:fill="FFFFFF"/>
        </w:rPr>
        <w:t>Educational Action Research</w:t>
      </w:r>
      <w:r w:rsidRPr="00A64C22">
        <w:rPr>
          <w:rStyle w:val="serialtitle"/>
          <w:rFonts w:ascii="Times New Roman" w:hAnsi="Times New Roman" w:cs="Times New Roman"/>
          <w:sz w:val="24"/>
          <w:szCs w:val="24"/>
          <w:shd w:val="clear" w:color="auto" w:fill="FFFFFF"/>
        </w:rPr>
        <w:t>,</w:t>
      </w:r>
      <w:r w:rsidRPr="00A64C22">
        <w:rPr>
          <w:rFonts w:ascii="Times New Roman" w:hAnsi="Times New Roman" w:cs="Times New Roman"/>
          <w:sz w:val="24"/>
          <w:szCs w:val="24"/>
          <w:shd w:val="clear" w:color="auto" w:fill="FFFFFF"/>
        </w:rPr>
        <w:t> </w:t>
      </w:r>
      <w:r w:rsidRPr="00A64C22">
        <w:rPr>
          <w:rStyle w:val="volumeissue"/>
          <w:rFonts w:ascii="Times New Roman" w:hAnsi="Times New Roman" w:cs="Times New Roman"/>
          <w:sz w:val="24"/>
          <w:szCs w:val="24"/>
          <w:shd w:val="clear" w:color="auto" w:fill="FFFFFF"/>
        </w:rPr>
        <w:t>9:2,</w:t>
      </w:r>
      <w:r w:rsidRPr="00A64C22">
        <w:rPr>
          <w:rFonts w:ascii="Times New Roman" w:hAnsi="Times New Roman" w:cs="Times New Roman"/>
          <w:sz w:val="24"/>
          <w:szCs w:val="24"/>
          <w:shd w:val="clear" w:color="auto" w:fill="FFFFFF"/>
        </w:rPr>
        <w:t> </w:t>
      </w:r>
      <w:r w:rsidRPr="00A64C22">
        <w:rPr>
          <w:rStyle w:val="pagerange"/>
          <w:rFonts w:ascii="Times New Roman" w:hAnsi="Times New Roman" w:cs="Times New Roman"/>
          <w:sz w:val="24"/>
          <w:szCs w:val="24"/>
          <w:shd w:val="clear" w:color="auto" w:fill="FFFFFF"/>
        </w:rPr>
        <w:t>261-278</w:t>
      </w:r>
      <w:r w:rsidR="009D405D" w:rsidRPr="00A64C22">
        <w:rPr>
          <w:rStyle w:val="pagerange"/>
          <w:rFonts w:ascii="Times New Roman" w:hAnsi="Times New Roman" w:cs="Times New Roman"/>
          <w:sz w:val="24"/>
          <w:szCs w:val="24"/>
          <w:shd w:val="clear" w:color="auto" w:fill="FFFFFF"/>
        </w:rPr>
        <w:t>.</w:t>
      </w:r>
    </w:p>
    <w:p w:rsidR="0074209B" w:rsidRPr="00A64C22" w:rsidRDefault="0074209B" w:rsidP="00F87286">
      <w:pPr>
        <w:spacing w:line="240" w:lineRule="auto"/>
        <w:jc w:val="both"/>
        <w:rPr>
          <w:rStyle w:val="pagerange"/>
          <w:rFonts w:ascii="Times New Roman" w:hAnsi="Times New Roman" w:cs="Times New Roman"/>
          <w:sz w:val="24"/>
          <w:szCs w:val="24"/>
          <w:shd w:val="clear" w:color="auto" w:fill="FFFFFF"/>
        </w:rPr>
      </w:pPr>
      <w:r w:rsidRPr="00A64C22">
        <w:rPr>
          <w:rStyle w:val="pagerange"/>
          <w:rFonts w:ascii="Times New Roman" w:hAnsi="Times New Roman" w:cs="Times New Roman"/>
          <w:sz w:val="24"/>
          <w:szCs w:val="24"/>
          <w:shd w:val="clear" w:color="auto" w:fill="FFFFFF"/>
        </w:rPr>
        <w:t xml:space="preserve">McKnight, S. (2018).  </w:t>
      </w:r>
      <w:r w:rsidRPr="00A64C22">
        <w:rPr>
          <w:rStyle w:val="pagerange"/>
          <w:rFonts w:ascii="Times New Roman" w:hAnsi="Times New Roman" w:cs="Times New Roman"/>
          <w:i/>
          <w:sz w:val="24"/>
          <w:szCs w:val="24"/>
          <w:shd w:val="clear" w:color="auto" w:fill="FFFFFF"/>
        </w:rPr>
        <w:t>It takes a church to baptize</w:t>
      </w:r>
      <w:r w:rsidRPr="00A64C22">
        <w:rPr>
          <w:rStyle w:val="pagerange"/>
          <w:rFonts w:ascii="Times New Roman" w:hAnsi="Times New Roman" w:cs="Times New Roman"/>
          <w:sz w:val="24"/>
          <w:szCs w:val="24"/>
          <w:shd w:val="clear" w:color="auto" w:fill="FFFFFF"/>
        </w:rPr>
        <w:t xml:space="preserve">, Grand Rapids: </w:t>
      </w:r>
      <w:proofErr w:type="spellStart"/>
      <w:r w:rsidRPr="00A64C22">
        <w:rPr>
          <w:rStyle w:val="pagerange"/>
          <w:rFonts w:ascii="Times New Roman" w:hAnsi="Times New Roman" w:cs="Times New Roman"/>
          <w:sz w:val="24"/>
          <w:szCs w:val="24"/>
          <w:shd w:val="clear" w:color="auto" w:fill="FFFFFF"/>
        </w:rPr>
        <w:t>Brazos</w:t>
      </w:r>
      <w:proofErr w:type="spellEnd"/>
      <w:r w:rsidRPr="00A64C22">
        <w:rPr>
          <w:rStyle w:val="pagerange"/>
          <w:rFonts w:ascii="Times New Roman" w:hAnsi="Times New Roman" w:cs="Times New Roman"/>
          <w:sz w:val="24"/>
          <w:szCs w:val="24"/>
          <w:shd w:val="clear" w:color="auto" w:fill="FFFFFF"/>
        </w:rPr>
        <w:t xml:space="preserve"> Press.</w:t>
      </w:r>
    </w:p>
    <w:p w:rsidR="00AB5FAE" w:rsidRPr="00A64C22" w:rsidRDefault="00AB5FAE" w:rsidP="00F87286">
      <w:pPr>
        <w:spacing w:line="240" w:lineRule="auto"/>
        <w:jc w:val="both"/>
        <w:rPr>
          <w:rStyle w:val="doilink"/>
          <w:rFonts w:ascii="Times New Roman" w:hAnsi="Times New Roman" w:cs="Times New Roman"/>
          <w:sz w:val="24"/>
          <w:szCs w:val="24"/>
          <w:shd w:val="clear" w:color="auto" w:fill="FFFFFF"/>
        </w:rPr>
      </w:pPr>
      <w:r w:rsidRPr="00A64C22">
        <w:rPr>
          <w:rStyle w:val="doilink"/>
          <w:rFonts w:ascii="Times New Roman" w:hAnsi="Times New Roman" w:cs="Times New Roman"/>
          <w:sz w:val="24"/>
          <w:szCs w:val="24"/>
          <w:shd w:val="clear" w:color="auto" w:fill="FFFFFF"/>
        </w:rPr>
        <w:t>Millar, S. (2017)</w:t>
      </w:r>
      <w:r w:rsidR="009F1542" w:rsidRPr="00A64C22">
        <w:rPr>
          <w:rStyle w:val="doilink"/>
          <w:rFonts w:ascii="Times New Roman" w:hAnsi="Times New Roman" w:cs="Times New Roman"/>
          <w:sz w:val="24"/>
          <w:szCs w:val="24"/>
          <w:shd w:val="clear" w:color="auto" w:fill="FFFFFF"/>
        </w:rPr>
        <w:t>.</w:t>
      </w:r>
      <w:r w:rsidRPr="00A64C22">
        <w:rPr>
          <w:rStyle w:val="doilink"/>
          <w:rFonts w:ascii="Times New Roman" w:hAnsi="Times New Roman" w:cs="Times New Roman"/>
          <w:sz w:val="24"/>
          <w:szCs w:val="24"/>
          <w:shd w:val="clear" w:color="auto" w:fill="FFFFFF"/>
        </w:rPr>
        <w:t xml:space="preserve"> </w:t>
      </w:r>
      <w:r w:rsidRPr="00A64C22">
        <w:rPr>
          <w:rStyle w:val="doilink"/>
          <w:rFonts w:ascii="Times New Roman" w:hAnsi="Times New Roman" w:cs="Times New Roman"/>
          <w:i/>
          <w:sz w:val="24"/>
          <w:szCs w:val="24"/>
          <w:shd w:val="clear" w:color="auto" w:fill="FFFFFF"/>
        </w:rPr>
        <w:t>Threes for the Three</w:t>
      </w:r>
      <w:r w:rsidRPr="00A64C22">
        <w:rPr>
          <w:rStyle w:val="doilink"/>
          <w:rFonts w:ascii="Times New Roman" w:hAnsi="Times New Roman" w:cs="Times New Roman"/>
          <w:sz w:val="24"/>
          <w:szCs w:val="24"/>
          <w:shd w:val="clear" w:color="auto" w:fill="FFFFFF"/>
        </w:rPr>
        <w:t>, unpublished document.</w:t>
      </w:r>
    </w:p>
    <w:p w:rsidR="00993E96" w:rsidRPr="00A64C22" w:rsidRDefault="00993E96" w:rsidP="00F87286">
      <w:pPr>
        <w:spacing w:line="240" w:lineRule="auto"/>
        <w:jc w:val="both"/>
        <w:rPr>
          <w:rStyle w:val="doilink"/>
          <w:rFonts w:ascii="Times New Roman" w:hAnsi="Times New Roman" w:cs="Times New Roman"/>
          <w:sz w:val="24"/>
          <w:szCs w:val="24"/>
          <w:shd w:val="clear" w:color="auto" w:fill="FFFFFF"/>
        </w:rPr>
      </w:pPr>
      <w:r w:rsidRPr="00A64C22">
        <w:rPr>
          <w:rFonts w:ascii="Times New Roman" w:hAnsi="Times New Roman" w:cs="Times New Roman"/>
          <w:sz w:val="24"/>
          <w:szCs w:val="24"/>
          <w:shd w:val="clear" w:color="auto" w:fill="FFFFFF"/>
        </w:rPr>
        <w:t xml:space="preserve">Millar, S. (2018). </w:t>
      </w:r>
      <w:r w:rsidRPr="00A64C22">
        <w:rPr>
          <w:rFonts w:ascii="Times New Roman" w:hAnsi="Times New Roman" w:cs="Times New Roman"/>
          <w:i/>
          <w:sz w:val="24"/>
          <w:szCs w:val="24"/>
          <w:shd w:val="clear" w:color="auto" w:fill="FFFFFF"/>
        </w:rPr>
        <w:t>Life events: Mission and Ministry at Baptisms, Weddings and Funerals</w:t>
      </w:r>
      <w:r w:rsidRPr="00A64C22">
        <w:rPr>
          <w:rFonts w:ascii="Times New Roman" w:hAnsi="Times New Roman" w:cs="Times New Roman"/>
          <w:sz w:val="24"/>
          <w:szCs w:val="24"/>
          <w:shd w:val="clear" w:color="auto" w:fill="FFFFFF"/>
        </w:rPr>
        <w:t>. London, Church House Publishing.</w:t>
      </w:r>
    </w:p>
    <w:p w:rsidR="00C866EB" w:rsidRPr="00A64C22" w:rsidRDefault="00C12D06" w:rsidP="00F87286">
      <w:pPr>
        <w:spacing w:line="240" w:lineRule="auto"/>
        <w:jc w:val="both"/>
        <w:rPr>
          <w:rStyle w:val="doilink"/>
          <w:rFonts w:ascii="Times New Roman" w:hAnsi="Times New Roman" w:cs="Times New Roman"/>
          <w:sz w:val="24"/>
          <w:szCs w:val="24"/>
          <w:shd w:val="clear" w:color="auto" w:fill="FFFFFF"/>
        </w:rPr>
      </w:pPr>
      <w:r w:rsidRPr="00A64C22">
        <w:rPr>
          <w:rStyle w:val="doilink"/>
          <w:rFonts w:ascii="Times New Roman" w:hAnsi="Times New Roman" w:cs="Times New Roman"/>
          <w:sz w:val="24"/>
          <w:szCs w:val="24"/>
          <w:shd w:val="clear" w:color="auto" w:fill="FFFFFF"/>
        </w:rPr>
        <w:t xml:space="preserve">Miller, J. &amp; </w:t>
      </w:r>
      <w:proofErr w:type="spellStart"/>
      <w:r w:rsidRPr="00A64C22">
        <w:rPr>
          <w:rStyle w:val="doilink"/>
          <w:rFonts w:ascii="Times New Roman" w:hAnsi="Times New Roman" w:cs="Times New Roman"/>
          <w:sz w:val="24"/>
          <w:szCs w:val="24"/>
          <w:shd w:val="clear" w:color="auto" w:fill="FFFFFF"/>
        </w:rPr>
        <w:t>Glassner</w:t>
      </w:r>
      <w:proofErr w:type="spellEnd"/>
      <w:r w:rsidRPr="00A64C22">
        <w:rPr>
          <w:rStyle w:val="doilink"/>
          <w:rFonts w:ascii="Times New Roman" w:hAnsi="Times New Roman" w:cs="Times New Roman"/>
          <w:sz w:val="24"/>
          <w:szCs w:val="24"/>
          <w:shd w:val="clear" w:color="auto" w:fill="FFFFFF"/>
        </w:rPr>
        <w:t>, B. (2011).</w:t>
      </w:r>
      <w:r w:rsidR="009D405D" w:rsidRPr="00A64C22">
        <w:rPr>
          <w:rStyle w:val="doilink"/>
          <w:rFonts w:ascii="Times New Roman" w:hAnsi="Times New Roman" w:cs="Times New Roman"/>
          <w:sz w:val="24"/>
          <w:szCs w:val="24"/>
          <w:shd w:val="clear" w:color="auto" w:fill="FFFFFF"/>
        </w:rPr>
        <w:t xml:space="preserve"> </w:t>
      </w:r>
      <w:r w:rsidRPr="00A64C22">
        <w:rPr>
          <w:rStyle w:val="doilink"/>
          <w:rFonts w:ascii="Times New Roman" w:hAnsi="Times New Roman" w:cs="Times New Roman"/>
          <w:sz w:val="24"/>
          <w:szCs w:val="24"/>
          <w:shd w:val="clear" w:color="auto" w:fill="FFFFFF"/>
        </w:rPr>
        <w:t xml:space="preserve">‘The “insider” and the “outsider”: Finding reality in interviews’, in Silverman, D. (ed.), </w:t>
      </w:r>
      <w:r w:rsidRPr="00A64C22">
        <w:rPr>
          <w:rStyle w:val="doilink"/>
          <w:rFonts w:ascii="Times New Roman" w:hAnsi="Times New Roman" w:cs="Times New Roman"/>
          <w:i/>
          <w:sz w:val="24"/>
          <w:szCs w:val="24"/>
          <w:shd w:val="clear" w:color="auto" w:fill="FFFFFF"/>
        </w:rPr>
        <w:t>Doing Qualitative Research</w:t>
      </w:r>
      <w:r w:rsidRPr="00A64C22">
        <w:rPr>
          <w:rStyle w:val="doilink"/>
          <w:rFonts w:ascii="Times New Roman" w:hAnsi="Times New Roman" w:cs="Times New Roman"/>
          <w:sz w:val="24"/>
          <w:szCs w:val="24"/>
          <w:shd w:val="clear" w:color="auto" w:fill="FFFFFF"/>
        </w:rPr>
        <w:t>.  London: Sage</w:t>
      </w:r>
      <w:r w:rsidR="00CD3573" w:rsidRPr="00A64C22">
        <w:rPr>
          <w:rStyle w:val="doilink"/>
          <w:rFonts w:ascii="Times New Roman" w:hAnsi="Times New Roman" w:cs="Times New Roman"/>
          <w:sz w:val="24"/>
          <w:szCs w:val="24"/>
          <w:shd w:val="clear" w:color="auto" w:fill="FFFFFF"/>
        </w:rPr>
        <w:t>, pp.</w:t>
      </w:r>
    </w:p>
    <w:p w:rsidR="00617186" w:rsidRPr="00A64C22" w:rsidRDefault="00617186" w:rsidP="00F87286">
      <w:pPr>
        <w:spacing w:before="120" w:after="120" w:line="240" w:lineRule="auto"/>
        <w:rPr>
          <w:rFonts w:ascii="Times New Roman" w:hAnsi="Times New Roman" w:cs="Times New Roman"/>
          <w:sz w:val="24"/>
          <w:szCs w:val="24"/>
        </w:rPr>
      </w:pPr>
      <w:r w:rsidRPr="00A64C22">
        <w:rPr>
          <w:rFonts w:ascii="Times New Roman" w:hAnsi="Times New Roman" w:cs="Times New Roman"/>
          <w:sz w:val="24"/>
          <w:szCs w:val="24"/>
        </w:rPr>
        <w:t xml:space="preserve">Mountain, V. (2011). ‘Four links between Child Theology and children’s spirituality’, </w:t>
      </w:r>
      <w:r w:rsidRPr="00A64C22">
        <w:rPr>
          <w:rFonts w:ascii="Times New Roman" w:hAnsi="Times New Roman" w:cs="Times New Roman"/>
          <w:i/>
          <w:sz w:val="24"/>
          <w:szCs w:val="24"/>
        </w:rPr>
        <w:t xml:space="preserve">International Journal of Children’s Spirituality, </w:t>
      </w:r>
      <w:r w:rsidRPr="00A64C22">
        <w:rPr>
          <w:rFonts w:ascii="Times New Roman" w:hAnsi="Times New Roman" w:cs="Times New Roman"/>
          <w:sz w:val="24"/>
          <w:szCs w:val="24"/>
        </w:rPr>
        <w:t>16(3), pp.261-269.</w:t>
      </w:r>
    </w:p>
    <w:p w:rsidR="000F3604" w:rsidRPr="00A64C22" w:rsidRDefault="000F3604" w:rsidP="00F87286">
      <w:pPr>
        <w:spacing w:before="120" w:after="120" w:line="240" w:lineRule="auto"/>
        <w:rPr>
          <w:rFonts w:ascii="Times New Roman" w:hAnsi="Times New Roman" w:cs="Times New Roman"/>
          <w:sz w:val="24"/>
          <w:szCs w:val="24"/>
        </w:rPr>
      </w:pPr>
      <w:proofErr w:type="spellStart"/>
      <w:r w:rsidRPr="00A64C22">
        <w:rPr>
          <w:rFonts w:ascii="Times New Roman" w:hAnsi="Times New Roman" w:cs="Times New Roman"/>
          <w:sz w:val="24"/>
          <w:szCs w:val="24"/>
        </w:rPr>
        <w:t>Paddison</w:t>
      </w:r>
      <w:proofErr w:type="spellEnd"/>
      <w:r w:rsidRPr="00A64C22">
        <w:rPr>
          <w:rFonts w:ascii="Times New Roman" w:hAnsi="Times New Roman" w:cs="Times New Roman"/>
          <w:sz w:val="24"/>
          <w:szCs w:val="24"/>
        </w:rPr>
        <w:t xml:space="preserve">, J. (2015).  </w:t>
      </w:r>
      <w:r w:rsidRPr="00A64C22">
        <w:rPr>
          <w:rFonts w:ascii="Times New Roman" w:hAnsi="Times New Roman" w:cs="Times New Roman"/>
          <w:i/>
          <w:sz w:val="24"/>
          <w:szCs w:val="24"/>
        </w:rPr>
        <w:t>Starting Rite: Spiritual nurture for babies and their parents</w:t>
      </w:r>
      <w:r w:rsidRPr="00A64C22">
        <w:rPr>
          <w:rFonts w:ascii="Times New Roman" w:hAnsi="Times New Roman" w:cs="Times New Roman"/>
          <w:sz w:val="24"/>
          <w:szCs w:val="24"/>
        </w:rPr>
        <w:t>, London: Church House Publishing.</w:t>
      </w:r>
    </w:p>
    <w:p w:rsidR="00F87286" w:rsidRPr="00A64C22" w:rsidRDefault="00F87286" w:rsidP="00F87286">
      <w:pPr>
        <w:spacing w:before="120" w:after="120" w:line="240" w:lineRule="auto"/>
        <w:rPr>
          <w:rFonts w:ascii="Times New Roman" w:hAnsi="Times New Roman" w:cs="Times New Roman"/>
          <w:sz w:val="24"/>
          <w:szCs w:val="24"/>
        </w:rPr>
      </w:pPr>
      <w:r w:rsidRPr="00A64C22">
        <w:rPr>
          <w:rFonts w:ascii="Times New Roman" w:hAnsi="Times New Roman" w:cs="Times New Roman"/>
          <w:sz w:val="24"/>
          <w:szCs w:val="24"/>
        </w:rPr>
        <w:t xml:space="preserve">Pence, G. (1998). ‘Infant Baptism as a Family Rite of Passage’, </w:t>
      </w:r>
      <w:r w:rsidRPr="00A64C22">
        <w:rPr>
          <w:rFonts w:ascii="Times New Roman" w:hAnsi="Times New Roman" w:cs="Times New Roman"/>
          <w:i/>
          <w:sz w:val="24"/>
          <w:szCs w:val="24"/>
        </w:rPr>
        <w:t>Pastoral Psychology, 46:3</w:t>
      </w:r>
      <w:r w:rsidRPr="00A64C22">
        <w:rPr>
          <w:rFonts w:ascii="Times New Roman" w:hAnsi="Times New Roman" w:cs="Times New Roman"/>
          <w:sz w:val="24"/>
          <w:szCs w:val="24"/>
        </w:rPr>
        <w:t>, pp.185-206</w:t>
      </w:r>
      <w:r w:rsidR="003F1037" w:rsidRPr="00A64C22">
        <w:rPr>
          <w:rFonts w:ascii="Times New Roman" w:hAnsi="Times New Roman" w:cs="Times New Roman"/>
          <w:sz w:val="24"/>
          <w:szCs w:val="24"/>
        </w:rPr>
        <w:t>.</w:t>
      </w:r>
    </w:p>
    <w:p w:rsidR="00F87286" w:rsidRPr="00A64C22" w:rsidRDefault="0032410E" w:rsidP="00F87286">
      <w:pPr>
        <w:pStyle w:val="Heading1"/>
        <w:spacing w:before="0" w:beforeAutospacing="0" w:after="0" w:afterAutospacing="0"/>
        <w:jc w:val="both"/>
        <w:textAlignment w:val="baseline"/>
        <w:rPr>
          <w:rStyle w:val="volume-info"/>
          <w:b w:val="0"/>
          <w:sz w:val="24"/>
          <w:szCs w:val="24"/>
        </w:rPr>
      </w:pPr>
      <w:r w:rsidRPr="00A64C22">
        <w:rPr>
          <w:b w:val="0"/>
          <w:sz w:val="24"/>
          <w:szCs w:val="24"/>
        </w:rPr>
        <w:t xml:space="preserve">Roach, J.C (2011).  </w:t>
      </w:r>
      <w:r w:rsidRPr="00A64C22">
        <w:rPr>
          <w:b w:val="0"/>
          <w:bCs w:val="0"/>
          <w:sz w:val="24"/>
          <w:szCs w:val="24"/>
        </w:rPr>
        <w:t xml:space="preserve">Talking about God in practice: Theological action research and practical theology, in </w:t>
      </w:r>
      <w:hyperlink r:id="rId9" w:history="1">
        <w:r w:rsidRPr="00A64C22">
          <w:rPr>
            <w:rStyle w:val="Hyperlink"/>
            <w:b w:val="0"/>
            <w:i/>
            <w:color w:val="auto"/>
            <w:sz w:val="24"/>
            <w:szCs w:val="24"/>
            <w:u w:val="none"/>
            <w:bdr w:val="none" w:sz="0" w:space="0" w:color="auto" w:frame="1"/>
          </w:rPr>
          <w:t>Journal of Multidisciplinary Research</w:t>
        </w:r>
      </w:hyperlink>
      <w:r w:rsidR="00CD3573" w:rsidRPr="00A64C22">
        <w:rPr>
          <w:rStyle w:val="volume-info"/>
          <w:b w:val="0"/>
          <w:sz w:val="24"/>
          <w:szCs w:val="24"/>
        </w:rPr>
        <w:t xml:space="preserve">, </w:t>
      </w:r>
      <w:r w:rsidRPr="00A64C22">
        <w:rPr>
          <w:rStyle w:val="volume-info"/>
          <w:b w:val="0"/>
          <w:sz w:val="24"/>
          <w:szCs w:val="24"/>
        </w:rPr>
        <w:t>3</w:t>
      </w:r>
      <w:r w:rsidR="00CD3573" w:rsidRPr="00A64C22">
        <w:rPr>
          <w:rStyle w:val="volume-info"/>
          <w:b w:val="0"/>
          <w:sz w:val="24"/>
          <w:szCs w:val="24"/>
        </w:rPr>
        <w:t>:</w:t>
      </w:r>
      <w:r w:rsidRPr="00A64C22">
        <w:rPr>
          <w:rStyle w:val="volume-info"/>
          <w:b w:val="0"/>
          <w:sz w:val="24"/>
          <w:szCs w:val="24"/>
        </w:rPr>
        <w:t>2</w:t>
      </w:r>
      <w:r w:rsidR="00CD3573" w:rsidRPr="00A64C22">
        <w:rPr>
          <w:rStyle w:val="volume-info"/>
          <w:b w:val="0"/>
          <w:sz w:val="24"/>
          <w:szCs w:val="24"/>
        </w:rPr>
        <w:t>, pp.</w:t>
      </w:r>
    </w:p>
    <w:p w:rsidR="00F87286" w:rsidRPr="00A64C22" w:rsidRDefault="00487B96" w:rsidP="00F87286">
      <w:pPr>
        <w:pStyle w:val="Heading1"/>
        <w:spacing w:before="120" w:beforeAutospacing="0" w:after="0" w:afterAutospacing="0"/>
        <w:jc w:val="both"/>
        <w:textAlignment w:val="baseline"/>
        <w:rPr>
          <w:b w:val="0"/>
          <w:sz w:val="24"/>
          <w:szCs w:val="24"/>
        </w:rPr>
      </w:pPr>
      <w:r w:rsidRPr="00A64C22">
        <w:rPr>
          <w:b w:val="0"/>
          <w:sz w:val="24"/>
          <w:szCs w:val="24"/>
        </w:rPr>
        <w:t xml:space="preserve">Taylor, C. (2007).  </w:t>
      </w:r>
      <w:r w:rsidRPr="00A64C22">
        <w:rPr>
          <w:b w:val="0"/>
          <w:i/>
          <w:sz w:val="24"/>
          <w:szCs w:val="24"/>
        </w:rPr>
        <w:t>A Secular Age</w:t>
      </w:r>
      <w:r w:rsidR="00CD3573" w:rsidRPr="00A64C22">
        <w:rPr>
          <w:b w:val="0"/>
          <w:i/>
          <w:sz w:val="24"/>
          <w:szCs w:val="24"/>
        </w:rPr>
        <w:t>,</w:t>
      </w:r>
      <w:r w:rsidRPr="00A64C22">
        <w:rPr>
          <w:b w:val="0"/>
          <w:sz w:val="24"/>
          <w:szCs w:val="24"/>
        </w:rPr>
        <w:t xml:space="preserve"> Cambridge: The </w:t>
      </w:r>
      <w:proofErr w:type="spellStart"/>
      <w:r w:rsidRPr="00A64C22">
        <w:rPr>
          <w:b w:val="0"/>
          <w:sz w:val="24"/>
          <w:szCs w:val="24"/>
        </w:rPr>
        <w:t>Belknap</w:t>
      </w:r>
      <w:proofErr w:type="spellEnd"/>
      <w:r w:rsidRPr="00A64C22">
        <w:rPr>
          <w:b w:val="0"/>
          <w:sz w:val="24"/>
          <w:szCs w:val="24"/>
        </w:rPr>
        <w:t xml:space="preserve"> Press of Harvard University Press.</w:t>
      </w:r>
    </w:p>
    <w:p w:rsidR="00050B83" w:rsidRPr="00A64C22" w:rsidRDefault="00050B83" w:rsidP="00F87286">
      <w:pPr>
        <w:pStyle w:val="Heading1"/>
        <w:spacing w:before="120" w:beforeAutospacing="0" w:after="0" w:afterAutospacing="0"/>
        <w:jc w:val="both"/>
        <w:textAlignment w:val="baseline"/>
        <w:rPr>
          <w:b w:val="0"/>
          <w:sz w:val="24"/>
          <w:szCs w:val="24"/>
        </w:rPr>
      </w:pPr>
      <w:r w:rsidRPr="00A64C22">
        <w:rPr>
          <w:b w:val="0"/>
          <w:sz w:val="24"/>
          <w:szCs w:val="24"/>
        </w:rPr>
        <w:t xml:space="preserve">Turner, R. (2010). </w:t>
      </w:r>
      <w:r w:rsidRPr="00A64C22">
        <w:rPr>
          <w:b w:val="0"/>
          <w:i/>
          <w:sz w:val="24"/>
          <w:szCs w:val="24"/>
        </w:rPr>
        <w:t>Parenting children for a life of faith,</w:t>
      </w:r>
      <w:r w:rsidRPr="00A64C22">
        <w:rPr>
          <w:b w:val="0"/>
          <w:sz w:val="24"/>
          <w:szCs w:val="24"/>
        </w:rPr>
        <w:t xml:space="preserve"> Abingdon: Bible Reading Fellowship.</w:t>
      </w:r>
    </w:p>
    <w:p w:rsidR="00167A18" w:rsidRPr="00A64C22" w:rsidRDefault="00167A18" w:rsidP="00F87286">
      <w:pPr>
        <w:pStyle w:val="Heading1"/>
        <w:spacing w:before="120" w:beforeAutospacing="0" w:after="0" w:afterAutospacing="0"/>
        <w:jc w:val="both"/>
        <w:textAlignment w:val="baseline"/>
        <w:rPr>
          <w:b w:val="0"/>
          <w:sz w:val="24"/>
          <w:szCs w:val="24"/>
        </w:rPr>
      </w:pPr>
      <w:r w:rsidRPr="00A64C22">
        <w:rPr>
          <w:b w:val="0"/>
          <w:sz w:val="24"/>
          <w:szCs w:val="24"/>
        </w:rPr>
        <w:t xml:space="preserve">Winter, R. (1998). Finding a voice – thinking with others: a conception of action research, </w:t>
      </w:r>
      <w:r w:rsidRPr="00A64C22">
        <w:rPr>
          <w:b w:val="0"/>
          <w:i/>
          <w:sz w:val="24"/>
          <w:szCs w:val="24"/>
        </w:rPr>
        <w:t>Educational Action Research</w:t>
      </w:r>
      <w:r w:rsidRPr="00A64C22">
        <w:rPr>
          <w:b w:val="0"/>
          <w:sz w:val="24"/>
          <w:szCs w:val="24"/>
        </w:rPr>
        <w:t xml:space="preserve">, 6:1, </w:t>
      </w:r>
      <w:r w:rsidR="00CD3573" w:rsidRPr="00A64C22">
        <w:rPr>
          <w:b w:val="0"/>
          <w:sz w:val="24"/>
          <w:szCs w:val="24"/>
        </w:rPr>
        <w:t>pp.</w:t>
      </w:r>
      <w:r w:rsidRPr="00A64C22">
        <w:rPr>
          <w:b w:val="0"/>
          <w:sz w:val="24"/>
          <w:szCs w:val="24"/>
        </w:rPr>
        <w:t>53-68</w:t>
      </w:r>
      <w:r w:rsidR="00672025" w:rsidRPr="00A64C22">
        <w:rPr>
          <w:b w:val="0"/>
          <w:sz w:val="24"/>
          <w:szCs w:val="24"/>
        </w:rPr>
        <w:t>.</w:t>
      </w:r>
    </w:p>
    <w:p w:rsidR="00672025" w:rsidRPr="00A64C22" w:rsidRDefault="00672025">
      <w:pPr>
        <w:rPr>
          <w:b/>
          <w:bCs/>
          <w:sz w:val="24"/>
          <w:szCs w:val="24"/>
        </w:rPr>
        <w:sectPr w:rsidR="00672025" w:rsidRPr="00A64C22" w:rsidSect="002C120E">
          <w:pgSz w:w="11906" w:h="16838"/>
          <w:pgMar w:top="720" w:right="720" w:bottom="720" w:left="720" w:header="709" w:footer="709" w:gutter="0"/>
          <w:cols w:space="708"/>
          <w:docGrid w:linePitch="360"/>
        </w:sectPr>
      </w:pPr>
    </w:p>
    <w:p w:rsidR="00306A6F" w:rsidRPr="00A64C22" w:rsidRDefault="00AD2897">
      <w:pPr>
        <w:rPr>
          <w:b/>
        </w:rPr>
      </w:pPr>
      <w:r w:rsidRPr="00A64C22">
        <w:rPr>
          <w:noProof/>
          <w:lang w:eastAsia="en-GB"/>
        </w:rPr>
        <w:lastRenderedPageBreak/>
        <w:drawing>
          <wp:inline distT="0" distB="0" distL="0" distR="0" wp14:anchorId="626F0E13" wp14:editId="597BD195">
            <wp:extent cx="9563100" cy="5438775"/>
            <wp:effectExtent l="0" t="3810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465BA5" w:rsidRPr="00A64C22">
        <w:rPr>
          <w:b/>
        </w:rPr>
        <w:t xml:space="preserve">Figure 1: </w:t>
      </w:r>
      <w:r w:rsidR="005E0992" w:rsidRPr="00A64C22">
        <w:rPr>
          <w:b/>
        </w:rPr>
        <w:t>The Cycles of Action Research</w:t>
      </w:r>
    </w:p>
    <w:p w:rsidR="00AE14BD" w:rsidRPr="00A64C22" w:rsidRDefault="0018119F">
      <w:pPr>
        <w:rPr>
          <w:b/>
        </w:rPr>
      </w:pPr>
      <w:r w:rsidRPr="00A64C22">
        <w:rPr>
          <w:noProof/>
        </w:rPr>
        <w:lastRenderedPageBreak/>
        <w:drawing>
          <wp:inline distT="0" distB="0" distL="0" distR="0" wp14:anchorId="467C91FE" wp14:editId="33F996BD">
            <wp:extent cx="6745857" cy="2760453"/>
            <wp:effectExtent l="0" t="0" r="17145" b="1905"/>
            <wp:docPr id="5" name="Chart 5">
              <a:extLst xmlns:a="http://schemas.openxmlformats.org/drawingml/2006/main">
                <a:ext uri="{FF2B5EF4-FFF2-40B4-BE49-F238E27FC236}">
                  <a16:creationId xmlns:a16="http://schemas.microsoft.com/office/drawing/2014/main" id="{CC12B2A4-1F5C-4164-9953-77CF7FC87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5F62" w:rsidRPr="00A64C22" w:rsidRDefault="00095F62">
      <w:pPr>
        <w:rPr>
          <w:b/>
        </w:rPr>
      </w:pPr>
      <w:r w:rsidRPr="00A64C22">
        <w:rPr>
          <w:b/>
        </w:rPr>
        <w:t>Figure 2: Number of baptisms</w:t>
      </w:r>
      <w:r w:rsidR="00C515CE" w:rsidRPr="00A64C22">
        <w:rPr>
          <w:b/>
        </w:rPr>
        <w:t xml:space="preserve"> (of all ages)</w:t>
      </w:r>
      <w:r w:rsidRPr="00A64C22">
        <w:rPr>
          <w:b/>
        </w:rPr>
        <w:t xml:space="preserve"> at each church during years 1, 2 and 3</w:t>
      </w:r>
      <w:r w:rsidR="00C515CE" w:rsidRPr="00A64C22">
        <w:rPr>
          <w:b/>
        </w:rPr>
        <w:t>. The letters each represent a parish.</w:t>
      </w:r>
    </w:p>
    <w:p w:rsidR="00E73831" w:rsidRPr="00A64C22" w:rsidRDefault="00E73831">
      <w:r w:rsidRPr="00A64C22">
        <w:t>(NB Year 3 baptism numbers were impacted due to the covid-19 pandemic)</w:t>
      </w:r>
    </w:p>
    <w:p w:rsidR="005E0992" w:rsidRPr="00A64C22" w:rsidRDefault="00F83C3B">
      <w:pPr>
        <w:rPr>
          <w:b/>
        </w:rPr>
      </w:pPr>
      <w:r w:rsidRPr="00A64C22">
        <w:rPr>
          <w:b/>
          <w:noProof/>
        </w:rPr>
        <w:lastRenderedPageBreak/>
        <w:drawing>
          <wp:inline distT="0" distB="0" distL="0" distR="0">
            <wp:extent cx="8862060" cy="2590800"/>
            <wp:effectExtent l="0" t="0" r="0" b="0"/>
            <wp:docPr id="6" name="Picture 6" descr="C:\Users\holmess1\AppData\Local\Microsoft\Windows\INetCache\Content.MSO\AE6971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ss1\AppData\Local\Microsoft\Windows\INetCache\Content.MSO\AE697182.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8074" b="8813"/>
                    <a:stretch/>
                  </pic:blipFill>
                  <pic:spPr bwMode="auto">
                    <a:xfrm>
                      <a:off x="0" y="0"/>
                      <a:ext cx="8863330" cy="2591171"/>
                    </a:xfrm>
                    <a:prstGeom prst="rect">
                      <a:avLst/>
                    </a:prstGeom>
                    <a:noFill/>
                    <a:ln>
                      <a:noFill/>
                    </a:ln>
                    <a:extLst>
                      <a:ext uri="{53640926-AAD7-44D8-BBD7-CCE9431645EC}">
                        <a14:shadowObscured xmlns:a14="http://schemas.microsoft.com/office/drawing/2010/main"/>
                      </a:ext>
                    </a:extLst>
                  </pic:spPr>
                </pic:pic>
              </a:graphicData>
            </a:graphic>
          </wp:inline>
        </w:drawing>
      </w:r>
      <w:r w:rsidR="005E0992" w:rsidRPr="00A64C22">
        <w:rPr>
          <w:b/>
        </w:rPr>
        <w:t xml:space="preserve"> Figure </w:t>
      </w:r>
      <w:r w:rsidR="00095F62" w:rsidRPr="00A64C22">
        <w:rPr>
          <w:b/>
        </w:rPr>
        <w:t>3</w:t>
      </w:r>
      <w:r w:rsidR="005E0992" w:rsidRPr="00A64C22">
        <w:rPr>
          <w:b/>
        </w:rPr>
        <w:t xml:space="preserve">: Reasons churches stated </w:t>
      </w:r>
      <w:r w:rsidR="00E73831" w:rsidRPr="00A64C22">
        <w:rPr>
          <w:b/>
        </w:rPr>
        <w:t xml:space="preserve">in year one </w:t>
      </w:r>
      <w:r w:rsidR="005E0992" w:rsidRPr="00A64C22">
        <w:rPr>
          <w:b/>
        </w:rPr>
        <w:t xml:space="preserve">for children being baptised </w:t>
      </w:r>
    </w:p>
    <w:p w:rsidR="008901B5" w:rsidRPr="00A64C22" w:rsidRDefault="008901B5">
      <w:pPr>
        <w:rPr>
          <w:b/>
        </w:rPr>
      </w:pPr>
    </w:p>
    <w:p w:rsidR="00B2675A" w:rsidRPr="00A64C22" w:rsidRDefault="00B2675A" w:rsidP="00FC46F8">
      <w:pPr>
        <w:rPr>
          <w:b/>
        </w:rPr>
      </w:pPr>
      <w:r w:rsidRPr="00A64C22">
        <w:rPr>
          <w:noProof/>
        </w:rPr>
        <w:lastRenderedPageBreak/>
        <w:drawing>
          <wp:inline distT="0" distB="0" distL="0" distR="0" wp14:anchorId="7353AB5E" wp14:editId="6BE22BD5">
            <wp:extent cx="4991100" cy="25812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675A" w:rsidRPr="00A64C22" w:rsidRDefault="00B2675A" w:rsidP="00B2675A">
      <w:pPr>
        <w:rPr>
          <w:b/>
        </w:rPr>
      </w:pPr>
      <w:r w:rsidRPr="00A64C22">
        <w:rPr>
          <w:b/>
        </w:rPr>
        <w:t xml:space="preserve">Figure </w:t>
      </w:r>
      <w:r w:rsidR="00095F62" w:rsidRPr="00A64C22">
        <w:rPr>
          <w:b/>
        </w:rPr>
        <w:t>4</w:t>
      </w:r>
      <w:r w:rsidR="007A0EB5" w:rsidRPr="00A64C22">
        <w:rPr>
          <w:b/>
        </w:rPr>
        <w:t>a</w:t>
      </w:r>
      <w:r w:rsidRPr="00A64C22">
        <w:rPr>
          <w:b/>
        </w:rPr>
        <w:t>: Aims of Parishes at commencement of Three Steps Project</w:t>
      </w:r>
    </w:p>
    <w:p w:rsidR="009F1542" w:rsidRPr="00A64C22" w:rsidRDefault="007A0EB5" w:rsidP="00B2675A">
      <w:pPr>
        <w:rPr>
          <w:b/>
        </w:rPr>
      </w:pPr>
      <w:r w:rsidRPr="00A64C22">
        <w:rPr>
          <w:noProof/>
        </w:rPr>
        <w:drawing>
          <wp:inline distT="0" distB="0" distL="0" distR="0" wp14:anchorId="13184931" wp14:editId="25BC8BDC">
            <wp:extent cx="3981450" cy="2305050"/>
            <wp:effectExtent l="0" t="0" r="0" b="0"/>
            <wp:docPr id="3" name="Chart 3">
              <a:extLst xmlns:a="http://schemas.openxmlformats.org/drawingml/2006/main">
                <a:ext uri="{FF2B5EF4-FFF2-40B4-BE49-F238E27FC236}">
                  <a16:creationId xmlns:a16="http://schemas.microsoft.com/office/drawing/2014/main" id="{895F421A-D2BD-4016-A43E-714EDB096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1B26" w:rsidRPr="00A64C22" w:rsidRDefault="009F1542" w:rsidP="00B2675A">
      <w:pPr>
        <w:rPr>
          <w:b/>
        </w:rPr>
      </w:pPr>
      <w:r w:rsidRPr="00A64C22">
        <w:rPr>
          <w:b/>
        </w:rPr>
        <w:t xml:space="preserve">            </w:t>
      </w:r>
      <w:r w:rsidR="00421B26" w:rsidRPr="00A64C22">
        <w:rPr>
          <w:b/>
        </w:rPr>
        <w:t xml:space="preserve">Figure </w:t>
      </w:r>
      <w:r w:rsidR="007A0EB5" w:rsidRPr="00A64C22">
        <w:rPr>
          <w:b/>
        </w:rPr>
        <w:t>4b</w:t>
      </w:r>
      <w:r w:rsidR="00421B26" w:rsidRPr="00A64C22">
        <w:rPr>
          <w:b/>
        </w:rPr>
        <w:t>: Aims of Parishes at end of Three Steps Project</w:t>
      </w:r>
    </w:p>
    <w:p w:rsidR="005E0992" w:rsidRPr="00A64C22" w:rsidRDefault="005E0992">
      <w:pPr>
        <w:rPr>
          <w:rFonts w:cstheme="minorHAnsi"/>
          <w:b/>
        </w:rPr>
      </w:pP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 xml:space="preserve">Choices and flexibility about the </w:t>
      </w:r>
      <w:r w:rsidR="009F1542" w:rsidRPr="00A64C22">
        <w:rPr>
          <w:rFonts w:asciiTheme="minorHAnsi" w:hAnsiTheme="minorHAnsi" w:cstheme="minorHAnsi"/>
        </w:rPr>
        <w:t>b</w:t>
      </w:r>
      <w:r w:rsidRPr="00A64C22">
        <w:rPr>
          <w:rFonts w:asciiTheme="minorHAnsi" w:hAnsiTheme="minorHAnsi" w:cstheme="minorHAnsi"/>
        </w:rPr>
        <w:t>aptism process (allowing the preparation, service and follow-up to be personalised and tailored would potentially get more “buy in” from families)</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 xml:space="preserve">Asking families to attend church for a few weeks prior to Baptism to become more familiar </w:t>
      </w:r>
    </w:p>
    <w:p w:rsidR="005E0992"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C</w:t>
      </w:r>
      <w:r w:rsidR="005E0992" w:rsidRPr="00A64C22">
        <w:rPr>
          <w:rFonts w:asciiTheme="minorHAnsi" w:hAnsiTheme="minorHAnsi" w:cstheme="minorHAnsi"/>
        </w:rPr>
        <w:t xml:space="preserve">hurch offering to pray for children and </w:t>
      </w:r>
      <w:proofErr w:type="gramStart"/>
      <w:r w:rsidR="005E0992" w:rsidRPr="00A64C22">
        <w:rPr>
          <w:rFonts w:asciiTheme="minorHAnsi" w:hAnsiTheme="minorHAnsi" w:cstheme="minorHAnsi"/>
        </w:rPr>
        <w:t>families</w:t>
      </w:r>
      <w:proofErr w:type="gramEnd"/>
      <w:r w:rsidR="005E0992" w:rsidRPr="00A64C22">
        <w:rPr>
          <w:rFonts w:asciiTheme="minorHAnsi" w:hAnsiTheme="minorHAnsi" w:cstheme="minorHAnsi"/>
        </w:rPr>
        <w:t xml:space="preserve"> post-baptism</w:t>
      </w:r>
      <w:r w:rsidRPr="00A64C22">
        <w:rPr>
          <w:rFonts w:asciiTheme="minorHAnsi" w:hAnsiTheme="minorHAnsi" w:cstheme="minorHAnsi"/>
        </w:rPr>
        <w:t xml:space="preserve">. </w:t>
      </w:r>
      <w:proofErr w:type="gramStart"/>
      <w:r w:rsidRPr="00A64C22">
        <w:rPr>
          <w:rFonts w:asciiTheme="minorHAnsi" w:hAnsiTheme="minorHAnsi" w:cstheme="minorHAnsi"/>
        </w:rPr>
        <w:t>Also</w:t>
      </w:r>
      <w:proofErr w:type="gramEnd"/>
      <w:r w:rsidRPr="00A64C22">
        <w:rPr>
          <w:rFonts w:asciiTheme="minorHAnsi" w:hAnsiTheme="minorHAnsi" w:cstheme="minorHAnsi"/>
        </w:rPr>
        <w:t xml:space="preserve"> for church to text families at key times, for example “We are praying for your family this week as schools start back.”</w:t>
      </w:r>
    </w:p>
    <w:p w:rsidR="005F5628" w:rsidRPr="00A64C22" w:rsidRDefault="005F5628"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Home visits to build up relationships, provide information and answer questions.</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 xml:space="preserve">A pack to be given to parents at </w:t>
      </w:r>
      <w:r w:rsidR="009F1542" w:rsidRPr="00A64C22">
        <w:rPr>
          <w:rFonts w:asciiTheme="minorHAnsi" w:hAnsiTheme="minorHAnsi" w:cstheme="minorHAnsi"/>
        </w:rPr>
        <w:t>b</w:t>
      </w:r>
      <w:r w:rsidRPr="00A64C22">
        <w:rPr>
          <w:rFonts w:asciiTheme="minorHAnsi" w:hAnsiTheme="minorHAnsi" w:cstheme="minorHAnsi"/>
        </w:rPr>
        <w:t>aptism, including church information</w:t>
      </w:r>
      <w:r w:rsidR="005F5628" w:rsidRPr="00A64C22">
        <w:rPr>
          <w:rFonts w:asciiTheme="minorHAnsi" w:hAnsiTheme="minorHAnsi" w:cstheme="minorHAnsi"/>
        </w:rPr>
        <w:t xml:space="preserve">, </w:t>
      </w:r>
      <w:r w:rsidRPr="00A64C22">
        <w:rPr>
          <w:rFonts w:asciiTheme="minorHAnsi" w:hAnsiTheme="minorHAnsi" w:cstheme="minorHAnsi"/>
        </w:rPr>
        <w:t>upcoming events</w:t>
      </w:r>
      <w:r w:rsidR="005F5628" w:rsidRPr="00A64C22">
        <w:rPr>
          <w:rFonts w:asciiTheme="minorHAnsi" w:hAnsiTheme="minorHAnsi" w:cstheme="minorHAnsi"/>
        </w:rPr>
        <w:t xml:space="preserve"> and family faith activities and ideas.</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Events and services at different times, including midweek (such as Messy Church)</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Events and activities in the school holidays</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 xml:space="preserve">Monthly </w:t>
      </w:r>
      <w:proofErr w:type="gramStart"/>
      <w:r w:rsidRPr="00A64C22">
        <w:rPr>
          <w:rFonts w:asciiTheme="minorHAnsi" w:hAnsiTheme="minorHAnsi" w:cstheme="minorHAnsi"/>
        </w:rPr>
        <w:t>mums</w:t>
      </w:r>
      <w:proofErr w:type="gramEnd"/>
      <w:r w:rsidRPr="00A64C22">
        <w:rPr>
          <w:rFonts w:asciiTheme="minorHAnsi" w:hAnsiTheme="minorHAnsi" w:cstheme="minorHAnsi"/>
        </w:rPr>
        <w:t xml:space="preserve"> groups </w:t>
      </w:r>
    </w:p>
    <w:p w:rsidR="006A1A34" w:rsidRPr="00A64C22" w:rsidRDefault="006A1A34" w:rsidP="005F5628">
      <w:pPr>
        <w:pStyle w:val="ListParagraph"/>
        <w:numPr>
          <w:ilvl w:val="0"/>
          <w:numId w:val="2"/>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64C22">
        <w:rPr>
          <w:rFonts w:asciiTheme="minorHAnsi" w:hAnsiTheme="minorHAnsi" w:cstheme="minorHAnsi"/>
        </w:rPr>
        <w:t>Hearing experience of other parents in a variety of forums.</w:t>
      </w:r>
    </w:p>
    <w:p w:rsidR="005E0992" w:rsidRPr="00A64C22" w:rsidRDefault="005E0992">
      <w:pPr>
        <w:rPr>
          <w:b/>
        </w:rPr>
      </w:pPr>
      <w:r w:rsidRPr="00A64C22">
        <w:rPr>
          <w:rFonts w:cstheme="minorHAnsi"/>
          <w:b/>
        </w:rPr>
        <w:t xml:space="preserve">Figure </w:t>
      </w:r>
      <w:r w:rsidR="00730E97" w:rsidRPr="00A64C22">
        <w:rPr>
          <w:rFonts w:cstheme="minorHAnsi"/>
          <w:b/>
        </w:rPr>
        <w:t>5</w:t>
      </w:r>
      <w:r w:rsidRPr="00A64C22">
        <w:rPr>
          <w:rFonts w:cstheme="minorHAnsi"/>
          <w:b/>
        </w:rPr>
        <w:t xml:space="preserve">: Ideas that emerged from a focus group </w:t>
      </w:r>
      <w:r w:rsidR="009F4FCB" w:rsidRPr="00A64C22">
        <w:rPr>
          <w:rFonts w:cstheme="minorHAnsi"/>
          <w:b/>
        </w:rPr>
        <w:t>regarding “</w:t>
      </w:r>
      <w:r w:rsidRPr="00A64C22">
        <w:rPr>
          <w:b/>
        </w:rPr>
        <w:t>faith nurture in the family context</w:t>
      </w:r>
      <w:r w:rsidR="009F4FCB" w:rsidRPr="00A64C22">
        <w:rPr>
          <w:b/>
        </w:rPr>
        <w:t>”</w:t>
      </w:r>
    </w:p>
    <w:p w:rsidR="009F4FCB" w:rsidRPr="00A64C22" w:rsidRDefault="009F4FCB">
      <w:pPr>
        <w:rPr>
          <w:b/>
        </w:rPr>
      </w:pPr>
    </w:p>
    <w:p w:rsidR="009F1542" w:rsidRPr="00A64C22" w:rsidRDefault="009F1542">
      <w:pPr>
        <w:rPr>
          <w:rFonts w:ascii="Symbol" w:eastAsia="Times New Roman" w:hAnsi="Symbol" w:cs="Times New Roman"/>
          <w:sz w:val="24"/>
          <w:szCs w:val="24"/>
          <w:lang w:eastAsia="en-GB"/>
        </w:rPr>
      </w:pPr>
      <w:r w:rsidRPr="00A64C22">
        <w:rPr>
          <w:rFonts w:ascii="Symbol" w:eastAsia="Times New Roman" w:hAnsi="Symbol" w:cs="Times New Roman"/>
          <w:sz w:val="24"/>
          <w:szCs w:val="24"/>
          <w:lang w:eastAsia="en-GB"/>
        </w:rPr>
        <w:br w:type="page"/>
      </w:r>
    </w:p>
    <w:p w:rsidR="009F1542" w:rsidRPr="00A64C22" w:rsidRDefault="00381778" w:rsidP="00CC3857">
      <w:pPr>
        <w:pStyle w:val="ListParagraph"/>
        <w:numPr>
          <w:ilvl w:val="0"/>
          <w:numId w:val="3"/>
        </w:numPr>
        <w:pBdr>
          <w:top w:val="single" w:sz="4" w:space="1" w:color="auto"/>
          <w:left w:val="single" w:sz="4" w:space="4" w:color="auto"/>
          <w:bottom w:val="single" w:sz="4" w:space="1" w:color="auto"/>
          <w:right w:val="single" w:sz="4" w:space="4" w:color="auto"/>
        </w:pBdr>
      </w:pPr>
      <w:r w:rsidRPr="00A64C22">
        <w:lastRenderedPageBreak/>
        <w:t>Baptism prep should not equate to tricks and bribery of the parents to attend church activities.  The families will jump through hoops but hate it.  Instead, we want the process to be positive.</w:t>
      </w:r>
      <w:r w:rsidR="00502024" w:rsidRPr="00A64C22">
        <w:t xml:space="preserve">  </w:t>
      </w:r>
    </w:p>
    <w:p w:rsidR="00502024" w:rsidRPr="00A64C22" w:rsidRDefault="00502024" w:rsidP="00CC3857">
      <w:pPr>
        <w:pStyle w:val="ListParagraph"/>
        <w:numPr>
          <w:ilvl w:val="0"/>
          <w:numId w:val="3"/>
        </w:numPr>
        <w:pBdr>
          <w:top w:val="single" w:sz="4" w:space="1" w:color="auto"/>
          <w:left w:val="single" w:sz="4" w:space="4" w:color="auto"/>
          <w:bottom w:val="single" w:sz="4" w:space="1" w:color="auto"/>
          <w:right w:val="single" w:sz="4" w:space="4" w:color="auto"/>
        </w:pBdr>
      </w:pPr>
      <w:r w:rsidRPr="00A64C22">
        <w:t>We need to be aware that some families don’t want anything other than the baptism.</w:t>
      </w:r>
    </w:p>
    <w:p w:rsidR="00381778" w:rsidRPr="00A64C22" w:rsidRDefault="00381778"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 xml:space="preserve">The resources available are </w:t>
      </w:r>
      <w:r w:rsidR="00C515CE" w:rsidRPr="00A64C22">
        <w:t>inadequate</w:t>
      </w:r>
      <w:r w:rsidRPr="00A64C22">
        <w:t>.</w:t>
      </w:r>
      <w:r w:rsidR="002A07FA" w:rsidRPr="00A64C22">
        <w:t xml:space="preserve">  Many churches find them too long, since they often deliver Baptism preparation in a single event, but most resources are written for a series of events.</w:t>
      </w:r>
    </w:p>
    <w:p w:rsidR="002A07FA" w:rsidRPr="00A64C22" w:rsidRDefault="002A07FA"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One church has developed their own approach, using picture prompts and conversation.</w:t>
      </w:r>
    </w:p>
    <w:p w:rsidR="00381778" w:rsidRPr="00A64C22" w:rsidRDefault="00381778"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The new liturgy is too long – we need a bespoke liturgy for baptism.</w:t>
      </w:r>
    </w:p>
    <w:p w:rsidR="00381778" w:rsidRPr="00A64C22" w:rsidRDefault="00381778"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We need to be aware of literacy level – not all visitors can read.  They are isolated by the need to read liturgy.</w:t>
      </w:r>
    </w:p>
    <w:p w:rsidR="00381778" w:rsidRPr="00A64C22" w:rsidRDefault="00381778"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Baptism preparation needs to explain God’s grace and the parents promises, rather than talk through the liturgy.</w:t>
      </w:r>
    </w:p>
    <w:p w:rsidR="00502024" w:rsidRPr="00A64C22" w:rsidRDefault="00624998" w:rsidP="002A07FA">
      <w:pPr>
        <w:pStyle w:val="ListParagraph"/>
        <w:numPr>
          <w:ilvl w:val="0"/>
          <w:numId w:val="3"/>
        </w:numPr>
        <w:pBdr>
          <w:top w:val="single" w:sz="4" w:space="1" w:color="auto"/>
          <w:left w:val="single" w:sz="4" w:space="4" w:color="auto"/>
          <w:bottom w:val="single" w:sz="4" w:space="1" w:color="auto"/>
          <w:right w:val="single" w:sz="4" w:space="4" w:color="auto"/>
        </w:pBdr>
      </w:pPr>
      <w:r w:rsidRPr="00A64C22">
        <w:t xml:space="preserve">Things that have worked well: </w:t>
      </w:r>
      <w:r w:rsidR="002A07FA" w:rsidRPr="00A64C22">
        <w:t xml:space="preserve">flexibility in defining belonging, informal initial contact (for example a lunch after toddler group for those interested in </w:t>
      </w:r>
      <w:r w:rsidR="009F1542" w:rsidRPr="00A64C22">
        <w:t>c</w:t>
      </w:r>
      <w:r w:rsidR="002A07FA" w:rsidRPr="00A64C22">
        <w:t xml:space="preserve">hristening, a baby shower type celebration to start sharing info about </w:t>
      </w:r>
      <w:r w:rsidR="009F1542" w:rsidRPr="00A64C22">
        <w:t>c</w:t>
      </w:r>
      <w:r w:rsidR="002A07FA" w:rsidRPr="00A64C22">
        <w:t xml:space="preserve">hristenings), </w:t>
      </w:r>
      <w:r w:rsidR="009F1542" w:rsidRPr="00A64C22">
        <w:t>b</w:t>
      </w:r>
      <w:r w:rsidR="00502024" w:rsidRPr="00A64C22">
        <w:t>aptism buddies</w:t>
      </w:r>
      <w:r w:rsidRPr="00A64C22">
        <w:t>,</w:t>
      </w:r>
      <w:r w:rsidR="00A17832" w:rsidRPr="00A64C22">
        <w:t xml:space="preserve"> bespoke liturgy, a personal touch (for example home visits)</w:t>
      </w:r>
      <w:r w:rsidR="002A07FA" w:rsidRPr="00A64C22">
        <w:t>, continuity of person throughout process to enable relationship building.</w:t>
      </w:r>
    </w:p>
    <w:p w:rsidR="009F4FCB" w:rsidRPr="00A64C22" w:rsidRDefault="009F4FCB">
      <w:pPr>
        <w:rPr>
          <w:b/>
        </w:rPr>
      </w:pPr>
      <w:r w:rsidRPr="00A64C22">
        <w:rPr>
          <w:b/>
        </w:rPr>
        <w:t xml:space="preserve">Figure </w:t>
      </w:r>
      <w:r w:rsidR="00730E97" w:rsidRPr="00A64C22">
        <w:rPr>
          <w:b/>
        </w:rPr>
        <w:t>6</w:t>
      </w:r>
      <w:r w:rsidRPr="00A64C22">
        <w:rPr>
          <w:b/>
        </w:rPr>
        <w:t>: Key Ideas from discussion of “</w:t>
      </w:r>
      <w:r w:rsidR="009F1542" w:rsidRPr="00A64C22">
        <w:rPr>
          <w:b/>
        </w:rPr>
        <w:t>b</w:t>
      </w:r>
      <w:r w:rsidRPr="00A64C22">
        <w:rPr>
          <w:b/>
        </w:rPr>
        <w:t>aptism preparation” focus group</w:t>
      </w:r>
    </w:p>
    <w:p w:rsidR="009F4FCB" w:rsidRPr="00A64C22" w:rsidRDefault="009F4FCB">
      <w:pPr>
        <w:rPr>
          <w:b/>
        </w:rPr>
      </w:pPr>
    </w:p>
    <w:p w:rsidR="0052048B" w:rsidRPr="00A64C22" w:rsidRDefault="0052048B" w:rsidP="003A292B">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pPr>
      <w:r w:rsidRPr="00A64C22">
        <w:t xml:space="preserve">Problem: Some congregation members find the </w:t>
      </w:r>
      <w:r w:rsidR="009F1542" w:rsidRPr="00A64C22">
        <w:t>b</w:t>
      </w:r>
      <w:r w:rsidRPr="00A64C22">
        <w:t>aptism service long and said “I won’t be going to a Baptism service again”</w:t>
      </w:r>
    </w:p>
    <w:p w:rsidR="0052048B" w:rsidRPr="00A64C22" w:rsidRDefault="0052048B" w:rsidP="003A292B">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pPr>
      <w:r w:rsidRPr="00A64C22">
        <w:t>Conversely: Some Baptism families say “We’ve been through the motions now.  It’s done and complete”.</w:t>
      </w:r>
    </w:p>
    <w:p w:rsidR="0052048B" w:rsidRPr="00A64C22" w:rsidRDefault="0059137D" w:rsidP="0059137D">
      <w:pPr>
        <w:pBdr>
          <w:top w:val="single" w:sz="4" w:space="1" w:color="auto"/>
          <w:left w:val="single" w:sz="4" w:space="4" w:color="auto"/>
          <w:bottom w:val="single" w:sz="4" w:space="1" w:color="auto"/>
          <w:right w:val="single" w:sz="4" w:space="4" w:color="auto"/>
        </w:pBdr>
        <w:spacing w:after="200" w:line="276" w:lineRule="auto"/>
        <w:ind w:left="360" w:firstLine="360"/>
      </w:pPr>
      <w:r w:rsidRPr="00A64C22">
        <w:rPr>
          <w:i/>
        </w:rPr>
        <w:t>…</w:t>
      </w:r>
      <w:r w:rsidR="0052048B" w:rsidRPr="00A64C22">
        <w:rPr>
          <w:i/>
        </w:rPr>
        <w:t>BOTH OF THE ABOVE CULTURES NEED ADDRESSING.</w:t>
      </w:r>
    </w:p>
    <w:p w:rsidR="0052048B" w:rsidRPr="00A64C22" w:rsidRDefault="0052048B" w:rsidP="003A292B">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pPr>
      <w:r w:rsidRPr="00A64C22">
        <w:t xml:space="preserve">Communion in the service can be hard for </w:t>
      </w:r>
      <w:r w:rsidR="009F1542" w:rsidRPr="00A64C22">
        <w:t>b</w:t>
      </w:r>
      <w:r w:rsidRPr="00A64C22">
        <w:t>aptism families to access/relate to/engage with</w:t>
      </w:r>
      <w:proofErr w:type="gramStart"/>
      <w:r w:rsidRPr="00A64C22">
        <w:t>….Need</w:t>
      </w:r>
      <w:proofErr w:type="gramEnd"/>
      <w:r w:rsidRPr="00A64C22">
        <w:t xml:space="preserve"> to create a balance between a service tailored to Baptism families and the needs of the regular congregation.</w:t>
      </w:r>
    </w:p>
    <w:p w:rsidR="00BB1D89" w:rsidRPr="00A64C22" w:rsidRDefault="0052048B" w:rsidP="003A292B">
      <w:pPr>
        <w:pStyle w:val="ListParagraph"/>
        <w:numPr>
          <w:ilvl w:val="0"/>
          <w:numId w:val="4"/>
        </w:numPr>
        <w:pBdr>
          <w:top w:val="single" w:sz="4" w:space="1" w:color="auto"/>
          <w:left w:val="single" w:sz="4" w:space="4" w:color="auto"/>
          <w:bottom w:val="single" w:sz="4" w:space="1" w:color="auto"/>
          <w:right w:val="single" w:sz="4" w:space="4" w:color="auto"/>
        </w:pBdr>
      </w:pPr>
      <w:r w:rsidRPr="00A64C22">
        <w:t>Often the missional element of this ministry is not recognised.</w:t>
      </w:r>
    </w:p>
    <w:p w:rsidR="003A292B" w:rsidRPr="00A64C22" w:rsidRDefault="0052048B" w:rsidP="003A292B">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pPr>
      <w:r w:rsidRPr="00A64C22">
        <w:t xml:space="preserve">Things that have worked well: Moving </w:t>
      </w:r>
      <w:r w:rsidR="009F1542" w:rsidRPr="00A64C22">
        <w:t>c</w:t>
      </w:r>
      <w:r w:rsidRPr="00A64C22">
        <w:t xml:space="preserve">hristenings to within established service, using Church magazine to profile the </w:t>
      </w:r>
      <w:r w:rsidR="009F1542" w:rsidRPr="00A64C22">
        <w:t>b</w:t>
      </w:r>
      <w:r w:rsidRPr="00A64C22">
        <w:t xml:space="preserve">aptism ministry, Charlie Caterpillar on leaflets and around church to maintain congregation’s awareness, encouraging whole church family to welcome Baptism families and remain inclusive, sending invitations to events afterwards – families can then choose whether to engage or not, appropriate readings, prayers and sermon themes for </w:t>
      </w:r>
      <w:r w:rsidR="009F1542" w:rsidRPr="00A64C22">
        <w:t>b</w:t>
      </w:r>
      <w:r w:rsidRPr="00A64C22">
        <w:t xml:space="preserve">aptism, flexible use of </w:t>
      </w:r>
      <w:r w:rsidR="003A292B" w:rsidRPr="00A64C22">
        <w:t xml:space="preserve">the </w:t>
      </w:r>
      <w:r w:rsidRPr="00A64C22">
        <w:t>lectionary.</w:t>
      </w:r>
    </w:p>
    <w:p w:rsidR="005A0AD0" w:rsidRPr="00A64C22" w:rsidRDefault="009F4FCB" w:rsidP="00095F62">
      <w:pPr>
        <w:spacing w:after="200" w:line="276" w:lineRule="auto"/>
        <w:rPr>
          <w:b/>
        </w:rPr>
      </w:pPr>
      <w:r w:rsidRPr="00A64C22">
        <w:rPr>
          <w:b/>
        </w:rPr>
        <w:t xml:space="preserve">Figure </w:t>
      </w:r>
      <w:r w:rsidR="00730E97" w:rsidRPr="00A64C22">
        <w:rPr>
          <w:b/>
        </w:rPr>
        <w:t>7</w:t>
      </w:r>
      <w:r w:rsidRPr="00A64C22">
        <w:rPr>
          <w:b/>
        </w:rPr>
        <w:t>: Outcomes of “changing the culture” focus group</w:t>
      </w:r>
    </w:p>
    <w:p w:rsidR="005A0AD0" w:rsidRPr="00A64C22" w:rsidRDefault="005A0AD0" w:rsidP="005A0AD0">
      <w:pPr>
        <w:rPr>
          <w:rFonts w:ascii="Times New Roman" w:hAnsi="Times New Roman" w:cs="Times New Roman"/>
          <w:b/>
          <w:sz w:val="24"/>
          <w:szCs w:val="24"/>
        </w:rPr>
      </w:pPr>
      <w:r w:rsidRPr="00A64C22">
        <w:rPr>
          <w:b/>
        </w:rPr>
        <w:br w:type="page"/>
      </w:r>
      <w:r w:rsidRPr="00A64C22">
        <w:rPr>
          <w:rFonts w:ascii="Times New Roman" w:hAnsi="Times New Roman" w:cs="Times New Roman"/>
          <w:b/>
          <w:noProof/>
          <w:sz w:val="24"/>
          <w:szCs w:val="24"/>
        </w:rPr>
        <w:lastRenderedPageBreak/>
        <w:drawing>
          <wp:inline distT="0" distB="0" distL="0" distR="0" wp14:anchorId="7F408759" wp14:editId="69956DAC">
            <wp:extent cx="2679507" cy="18192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5001" cy="1829794"/>
                    </a:xfrm>
                    <a:prstGeom prst="rect">
                      <a:avLst/>
                    </a:prstGeom>
                    <a:noFill/>
                    <a:ln>
                      <a:noFill/>
                    </a:ln>
                  </pic:spPr>
                </pic:pic>
              </a:graphicData>
            </a:graphic>
          </wp:inline>
        </w:drawing>
      </w:r>
      <w:r w:rsidRPr="00A64C22">
        <w:rPr>
          <w:rFonts w:ascii="Times New Roman" w:hAnsi="Times New Roman" w:cs="Times New Roman"/>
          <w:b/>
          <w:noProof/>
          <w:sz w:val="24"/>
          <w:szCs w:val="24"/>
        </w:rPr>
        <w:drawing>
          <wp:inline distT="0" distB="0" distL="0" distR="0" wp14:anchorId="249D4191" wp14:editId="3FE92899">
            <wp:extent cx="2409825" cy="1811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2473" cy="1866481"/>
                    </a:xfrm>
                    <a:prstGeom prst="rect">
                      <a:avLst/>
                    </a:prstGeom>
                    <a:noFill/>
                    <a:ln>
                      <a:noFill/>
                    </a:ln>
                  </pic:spPr>
                </pic:pic>
              </a:graphicData>
            </a:graphic>
          </wp:inline>
        </w:drawing>
      </w:r>
    </w:p>
    <w:p w:rsidR="005A0AD0" w:rsidRPr="00A64C22" w:rsidRDefault="005A0AD0" w:rsidP="005A0AD0">
      <w:pPr>
        <w:rPr>
          <w:rFonts w:ascii="Times New Roman" w:hAnsi="Times New Roman" w:cs="Times New Roman"/>
          <w:b/>
          <w:sz w:val="24"/>
          <w:szCs w:val="24"/>
        </w:rPr>
      </w:pPr>
      <w:r w:rsidRPr="00A64C22">
        <w:rPr>
          <w:rFonts w:ascii="Times New Roman" w:hAnsi="Times New Roman" w:cs="Times New Roman"/>
          <w:b/>
          <w:sz w:val="24"/>
          <w:szCs w:val="24"/>
        </w:rPr>
        <w:t>Photo 1: Examples of the welcome baskets</w:t>
      </w:r>
    </w:p>
    <w:p w:rsidR="005A0AD0" w:rsidRPr="00A64C22" w:rsidRDefault="005A0AD0" w:rsidP="005A0AD0">
      <w:pPr>
        <w:rPr>
          <w:rFonts w:ascii="Times New Roman" w:hAnsi="Times New Roman" w:cs="Times New Roman"/>
          <w:b/>
          <w:sz w:val="24"/>
          <w:szCs w:val="24"/>
        </w:rPr>
      </w:pPr>
    </w:p>
    <w:p w:rsidR="005A0AD0" w:rsidRPr="00A64C22" w:rsidRDefault="005A0AD0" w:rsidP="005A0AD0">
      <w:pPr>
        <w:rPr>
          <w:rFonts w:ascii="Times New Roman" w:hAnsi="Times New Roman" w:cs="Times New Roman"/>
          <w:b/>
          <w:sz w:val="24"/>
          <w:szCs w:val="24"/>
        </w:rPr>
      </w:pPr>
    </w:p>
    <w:p w:rsidR="005A0AD0" w:rsidRPr="00A64C22" w:rsidRDefault="006831CC" w:rsidP="005A0AD0">
      <w:pPr>
        <w:rPr>
          <w:rFonts w:ascii="Times New Roman" w:hAnsi="Times New Roman" w:cs="Times New Roman"/>
          <w:b/>
          <w:sz w:val="24"/>
          <w:szCs w:val="24"/>
        </w:rPr>
      </w:pPr>
      <w:r w:rsidRPr="00A64C22">
        <w:rPr>
          <w:rFonts w:ascii="Times New Roman" w:hAnsi="Times New Roman" w:cs="Times New Roman"/>
          <w:b/>
          <w:noProof/>
          <w:sz w:val="24"/>
          <w:szCs w:val="24"/>
        </w:rPr>
        <w:lastRenderedPageBreak/>
        <w:drawing>
          <wp:inline distT="0" distB="0" distL="0" distR="0">
            <wp:extent cx="4125368" cy="3081456"/>
            <wp:effectExtent l="762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3024 (1).JPG"/>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4143212" cy="3094785"/>
                    </a:xfrm>
                    <a:prstGeom prst="rect">
                      <a:avLst/>
                    </a:prstGeom>
                  </pic:spPr>
                </pic:pic>
              </a:graphicData>
            </a:graphic>
          </wp:inline>
        </w:drawing>
      </w:r>
    </w:p>
    <w:p w:rsidR="005A0AD0" w:rsidRPr="00A64C22" w:rsidRDefault="005A0AD0" w:rsidP="005A0AD0">
      <w:pPr>
        <w:rPr>
          <w:rFonts w:ascii="Times New Roman" w:hAnsi="Times New Roman" w:cs="Times New Roman"/>
          <w:b/>
          <w:sz w:val="24"/>
          <w:szCs w:val="24"/>
        </w:rPr>
      </w:pPr>
      <w:r w:rsidRPr="00A64C22">
        <w:rPr>
          <w:rFonts w:ascii="Times New Roman" w:hAnsi="Times New Roman" w:cs="Times New Roman"/>
          <w:b/>
          <w:sz w:val="24"/>
          <w:szCs w:val="24"/>
        </w:rPr>
        <w:t>Photo 2: Wallpaper illustrations, which were set to music</w:t>
      </w:r>
    </w:p>
    <w:p w:rsidR="005A0AD0" w:rsidRPr="00A64C22" w:rsidRDefault="005A0AD0" w:rsidP="005A0AD0">
      <w:pPr>
        <w:rPr>
          <w:rFonts w:ascii="Times New Roman" w:hAnsi="Times New Roman" w:cs="Times New Roman"/>
          <w:b/>
          <w:sz w:val="24"/>
          <w:szCs w:val="24"/>
        </w:rPr>
      </w:pPr>
      <w:r w:rsidRPr="00A64C22">
        <w:rPr>
          <w:rFonts w:ascii="Times New Roman" w:hAnsi="Times New Roman" w:cs="Times New Roman"/>
          <w:b/>
          <w:sz w:val="24"/>
          <w:szCs w:val="24"/>
        </w:rPr>
        <w:lastRenderedPageBreak/>
        <w:t xml:space="preserve"> </w:t>
      </w:r>
      <w:r w:rsidRPr="00A64C22">
        <w:rPr>
          <w:rFonts w:ascii="Times New Roman" w:hAnsi="Times New Roman" w:cs="Times New Roman"/>
          <w:b/>
          <w:noProof/>
          <w:sz w:val="24"/>
          <w:szCs w:val="24"/>
        </w:rPr>
        <w:drawing>
          <wp:inline distT="0" distB="0" distL="0" distR="0" wp14:anchorId="6EC75603" wp14:editId="703BA886">
            <wp:extent cx="4368582" cy="3914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2436" cy="3918229"/>
                    </a:xfrm>
                    <a:prstGeom prst="rect">
                      <a:avLst/>
                    </a:prstGeom>
                    <a:noFill/>
                    <a:ln>
                      <a:noFill/>
                    </a:ln>
                  </pic:spPr>
                </pic:pic>
              </a:graphicData>
            </a:graphic>
          </wp:inline>
        </w:drawing>
      </w:r>
    </w:p>
    <w:p w:rsidR="005A0AD0" w:rsidRPr="00CD6266" w:rsidRDefault="005A0AD0" w:rsidP="005A0AD0">
      <w:pPr>
        <w:rPr>
          <w:rFonts w:ascii="Times New Roman" w:hAnsi="Times New Roman" w:cs="Times New Roman"/>
          <w:b/>
          <w:sz w:val="24"/>
          <w:szCs w:val="24"/>
        </w:rPr>
      </w:pPr>
      <w:r w:rsidRPr="00A64C22">
        <w:rPr>
          <w:rFonts w:ascii="Times New Roman" w:hAnsi="Times New Roman" w:cs="Times New Roman"/>
          <w:b/>
          <w:sz w:val="24"/>
          <w:szCs w:val="24"/>
        </w:rPr>
        <w:t>Photo 3: Baptism boxes, used for baptism preparation and during baptism services</w:t>
      </w:r>
    </w:p>
    <w:p w:rsidR="00306A6F" w:rsidRPr="00CD6266" w:rsidRDefault="00306A6F" w:rsidP="00095F62">
      <w:pPr>
        <w:spacing w:after="200" w:line="276" w:lineRule="auto"/>
      </w:pPr>
    </w:p>
    <w:sectPr w:rsidR="00306A6F" w:rsidRPr="00CD6266" w:rsidSect="002047C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5B2" w:rsidRDefault="004545B2" w:rsidP="004545B2">
      <w:pPr>
        <w:spacing w:after="0" w:line="240" w:lineRule="auto"/>
      </w:pPr>
      <w:r>
        <w:separator/>
      </w:r>
    </w:p>
  </w:endnote>
  <w:endnote w:type="continuationSeparator" w:id="0">
    <w:p w:rsidR="004545B2" w:rsidRDefault="004545B2" w:rsidP="0045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5B2" w:rsidRDefault="004545B2" w:rsidP="004545B2">
      <w:pPr>
        <w:spacing w:after="0" w:line="240" w:lineRule="auto"/>
      </w:pPr>
      <w:r>
        <w:separator/>
      </w:r>
    </w:p>
  </w:footnote>
  <w:footnote w:type="continuationSeparator" w:id="0">
    <w:p w:rsidR="004545B2" w:rsidRDefault="004545B2" w:rsidP="004545B2">
      <w:pPr>
        <w:spacing w:after="0" w:line="240" w:lineRule="auto"/>
      </w:pPr>
      <w:r>
        <w:continuationSeparator/>
      </w:r>
    </w:p>
  </w:footnote>
  <w:footnote w:id="1">
    <w:p w:rsidR="00C614C3" w:rsidRDefault="00C614C3">
      <w:pPr>
        <w:pStyle w:val="FootnoteText"/>
      </w:pPr>
      <w:r>
        <w:rPr>
          <w:rStyle w:val="FootnoteReference"/>
        </w:rPr>
        <w:footnoteRef/>
      </w:r>
      <w:r>
        <w:t xml:space="preserve"> Research &amp; Statistics (2018), </w:t>
      </w:r>
      <w:r w:rsidRPr="00C614C3">
        <w:rPr>
          <w:i/>
        </w:rPr>
        <w:t>Statistics for Mission 2017</w:t>
      </w:r>
      <w:r>
        <w:t>, London: Church House, p.8</w:t>
      </w:r>
    </w:p>
  </w:footnote>
  <w:footnote w:id="2">
    <w:p w:rsidR="00397BD0" w:rsidRDefault="00397BD0">
      <w:pPr>
        <w:pStyle w:val="FootnoteText"/>
      </w:pPr>
      <w:r>
        <w:rPr>
          <w:rStyle w:val="FootnoteReference"/>
        </w:rPr>
        <w:footnoteRef/>
      </w:r>
      <w:r>
        <w:t xml:space="preserve"> Research &amp; Statistics (2018), </w:t>
      </w:r>
      <w:r w:rsidRPr="00C614C3">
        <w:rPr>
          <w:i/>
        </w:rPr>
        <w:t>Statistics for Mission 2017</w:t>
      </w:r>
      <w:r>
        <w:t>, London: Church House, p.14</w:t>
      </w:r>
    </w:p>
  </w:footnote>
  <w:footnote w:id="3">
    <w:p w:rsidR="00397BD0" w:rsidRDefault="00397BD0">
      <w:pPr>
        <w:pStyle w:val="FootnoteText"/>
      </w:pPr>
      <w:r>
        <w:rPr>
          <w:rStyle w:val="FootnoteReference"/>
        </w:rPr>
        <w:footnoteRef/>
      </w:r>
      <w:r>
        <w:t xml:space="preserve"> Research &amp; Statistics (2018), </w:t>
      </w:r>
      <w:r w:rsidRPr="00C614C3">
        <w:rPr>
          <w:i/>
        </w:rPr>
        <w:t>Statistics for Mission 2017</w:t>
      </w:r>
      <w:r>
        <w:t>, London: Church House, p.15</w:t>
      </w:r>
    </w:p>
  </w:footnote>
  <w:footnote w:id="4">
    <w:p w:rsidR="00185C27" w:rsidRDefault="00185C27" w:rsidP="00185C27">
      <w:pPr>
        <w:pStyle w:val="FootnoteText"/>
      </w:pPr>
      <w:r>
        <w:rPr>
          <w:rStyle w:val="FootnoteReference"/>
        </w:rPr>
        <w:footnoteRef/>
      </w:r>
      <w:r>
        <w:t xml:space="preserve"> Research &amp; Statistics (2018), </w:t>
      </w:r>
      <w:r w:rsidRPr="00C614C3">
        <w:rPr>
          <w:i/>
        </w:rPr>
        <w:t>Statistics for Mission 2017</w:t>
      </w:r>
      <w:r>
        <w:t>, London: Church House, p.34</w:t>
      </w:r>
    </w:p>
  </w:footnote>
  <w:footnote w:id="5">
    <w:p w:rsidR="00D314F3" w:rsidRDefault="00D314F3" w:rsidP="00D314F3">
      <w:pPr>
        <w:pStyle w:val="FootnoteText"/>
      </w:pPr>
      <w:r>
        <w:rPr>
          <w:rStyle w:val="FootnoteReference"/>
        </w:rPr>
        <w:footnoteRef/>
      </w:r>
      <w:r>
        <w:t xml:space="preserve"> </w:t>
      </w:r>
      <w:hyperlink r:id="rId1" w:history="1">
        <w:r w:rsidRPr="007C2984">
          <w:rPr>
            <w:rStyle w:val="Hyperlink"/>
            <w:color w:val="auto"/>
            <w:u w:val="none"/>
          </w:rPr>
          <w:t>https://liverpool.anglican.org/BiggerChurchBiggerDifference</w:t>
        </w:r>
      </w:hyperlink>
      <w:r>
        <w:t xml:space="preserve">, </w:t>
      </w:r>
      <w:hyperlink r:id="rId2" w:history="1">
        <w:r w:rsidRPr="002E4AF7">
          <w:rPr>
            <w:rStyle w:val="Hyperlink"/>
          </w:rPr>
          <w:t>https://liverpool.anglican.org/RuleOfLife</w:t>
        </w:r>
      </w:hyperlink>
    </w:p>
  </w:footnote>
  <w:footnote w:id="6">
    <w:p w:rsidR="00713F57" w:rsidRDefault="00713F57">
      <w:pPr>
        <w:pStyle w:val="FootnoteText"/>
      </w:pPr>
      <w:r>
        <w:rPr>
          <w:rStyle w:val="FootnoteReference"/>
        </w:rPr>
        <w:footnoteRef/>
      </w:r>
      <w:r>
        <w:t xml:space="preserve"> Story author Bob Hartman, as yet unpublished.</w:t>
      </w:r>
    </w:p>
  </w:footnote>
  <w:footnote w:id="7">
    <w:p w:rsidR="00C9504E" w:rsidRPr="00713F57" w:rsidRDefault="00C9504E" w:rsidP="00C9504E">
      <w:pPr>
        <w:pStyle w:val="FootnoteText"/>
      </w:pPr>
      <w:r w:rsidRPr="00713F57">
        <w:rPr>
          <w:rStyle w:val="FootnoteReference"/>
        </w:rPr>
        <w:footnoteRef/>
      </w:r>
      <w:r w:rsidRPr="00713F57">
        <w:t xml:space="preserve"> </w:t>
      </w:r>
      <w:hyperlink r:id="rId3" w:history="1">
        <w:r w:rsidRPr="00713F57">
          <w:rPr>
            <w:rStyle w:val="Hyperlink"/>
            <w:color w:val="auto"/>
            <w:u w:val="none"/>
          </w:rPr>
          <w:t>https://liverpool.anglican.org/index.php?p=3286</w:t>
        </w:r>
      </w:hyperlink>
    </w:p>
  </w:footnote>
  <w:footnote w:id="8">
    <w:p w:rsidR="00713F57" w:rsidRDefault="00713F57">
      <w:pPr>
        <w:pStyle w:val="FootnoteText"/>
      </w:pPr>
      <w:r>
        <w:rPr>
          <w:rStyle w:val="FootnoteReference"/>
        </w:rPr>
        <w:footnoteRef/>
      </w:r>
      <w:r>
        <w:t xml:space="preserve"> Author Bob Hartman, as yet unpublished.</w:t>
      </w:r>
    </w:p>
  </w:footnote>
  <w:footnote w:id="9">
    <w:p w:rsidR="008C7577" w:rsidRDefault="008C7577">
      <w:pPr>
        <w:pStyle w:val="FootnoteText"/>
      </w:pPr>
      <w:r>
        <w:rPr>
          <w:rStyle w:val="FootnoteReference"/>
        </w:rPr>
        <w:footnoteRef/>
      </w:r>
      <w:r>
        <w:t xml:space="preserve"> Research &amp; Statistics (2018), </w:t>
      </w:r>
      <w:r w:rsidRPr="00C614C3">
        <w:rPr>
          <w:i/>
        </w:rPr>
        <w:t>Statistics for Mission 2017</w:t>
      </w:r>
      <w:r>
        <w:t>, London: Church House, p.9</w:t>
      </w:r>
    </w:p>
  </w:footnote>
  <w:footnote w:id="10">
    <w:p w:rsidR="006831CC" w:rsidRDefault="006831CC" w:rsidP="006831CC">
      <w:pPr>
        <w:pStyle w:val="FootnoteText"/>
      </w:pPr>
      <w:r>
        <w:rPr>
          <w:rStyle w:val="FootnoteReference"/>
        </w:rPr>
        <w:footnoteRef/>
      </w:r>
      <w:r>
        <w:t xml:space="preserve"> Hewitt, B. (2018), </w:t>
      </w:r>
      <w:r>
        <w:rPr>
          <w:i/>
        </w:rPr>
        <w:t xml:space="preserve">Christenings Research: Liverpool </w:t>
      </w:r>
      <w:r w:rsidRPr="00AD2287">
        <w:t>Diocese</w:t>
      </w:r>
      <w:r>
        <w:t xml:space="preserve">, Kettering: 9DOT RESEARCH, </w:t>
      </w:r>
      <w:r w:rsidRPr="00AD2287">
        <w:t>P</w:t>
      </w:r>
      <w:r>
        <w:t>.7</w:t>
      </w:r>
    </w:p>
  </w:footnote>
  <w:footnote w:id="11">
    <w:p w:rsidR="006831CC" w:rsidRDefault="006831CC" w:rsidP="006831CC">
      <w:pPr>
        <w:pStyle w:val="FootnoteText"/>
      </w:pPr>
      <w:r>
        <w:rPr>
          <w:rStyle w:val="FootnoteReference"/>
        </w:rPr>
        <w:footnoteRef/>
      </w:r>
      <w:r>
        <w:t xml:space="preserve"> Research &amp; Statistics (2018), </w:t>
      </w:r>
      <w:r w:rsidRPr="00C614C3">
        <w:rPr>
          <w:i/>
        </w:rPr>
        <w:t>Statistics for Mission 2017</w:t>
      </w:r>
      <w:r>
        <w:t>, London: Church House, p.8</w:t>
      </w:r>
    </w:p>
  </w:footnote>
  <w:footnote w:id="12">
    <w:p w:rsidR="00805B8D" w:rsidRDefault="00805B8D" w:rsidP="00805B8D">
      <w:pPr>
        <w:pStyle w:val="FootnoteText"/>
      </w:pPr>
      <w:r>
        <w:rPr>
          <w:rStyle w:val="FootnoteReference"/>
        </w:rPr>
        <w:footnoteRef/>
      </w:r>
      <w:r>
        <w:t xml:space="preserve"> </w:t>
      </w:r>
      <w:hyperlink r:id="rId4" w:history="1">
        <w:r w:rsidRPr="0075510C">
          <w:rPr>
            <w:rStyle w:val="Hyperlink"/>
            <w:color w:val="auto"/>
            <w:u w:val="none"/>
          </w:rPr>
          <w:t>https://liverpool.anglican.org/CFCA</w:t>
        </w:r>
      </w:hyperlink>
    </w:p>
  </w:footnote>
  <w:footnote w:id="13">
    <w:p w:rsidR="00A91BBF" w:rsidRPr="00A91BBF" w:rsidRDefault="00A91BBF" w:rsidP="00A91BBF">
      <w:pPr>
        <w:spacing w:line="360" w:lineRule="auto"/>
        <w:rPr>
          <w:rFonts w:ascii="Times New Roman" w:hAnsi="Times New Roman" w:cs="Times New Roman"/>
          <w:sz w:val="24"/>
          <w:szCs w:val="24"/>
        </w:rPr>
      </w:pPr>
      <w:r>
        <w:rPr>
          <w:rStyle w:val="FootnoteReference"/>
        </w:rPr>
        <w:footnoteRef/>
      </w:r>
      <w:r>
        <w:t xml:space="preserve"> </w:t>
      </w:r>
      <w:r w:rsidRPr="00672025">
        <w:rPr>
          <w:rFonts w:ascii="Times New Roman" w:hAnsi="Times New Roman" w:cs="Times New Roman"/>
          <w:sz w:val="24"/>
          <w:szCs w:val="24"/>
        </w:rPr>
        <w:t xml:space="preserve">Church of England (2014).  </w:t>
      </w:r>
      <w:r w:rsidR="007F4032">
        <w:rPr>
          <w:rFonts w:ascii="Times New Roman" w:hAnsi="Times New Roman" w:cs="Times New Roman"/>
          <w:sz w:val="24"/>
          <w:szCs w:val="24"/>
        </w:rPr>
        <w:t>From Anecdote to Evidence</w:t>
      </w:r>
      <w:r w:rsidRPr="00672025">
        <w:rPr>
          <w:rFonts w:ascii="Times New Roman" w:hAnsi="Times New Roman" w:cs="Times New Roman"/>
          <w:sz w:val="24"/>
          <w:szCs w:val="24"/>
        </w:rPr>
        <w:t>: Findings from the Church Growth Research Programme 2011-2013</w:t>
      </w:r>
      <w:r>
        <w:rPr>
          <w:rFonts w:ascii="Times New Roman" w:hAnsi="Times New Roman" w:cs="Times New Roman"/>
          <w:sz w:val="24"/>
          <w:szCs w:val="24"/>
        </w:rPr>
        <w:t>, p.11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E6C"/>
    <w:multiLevelType w:val="hybridMultilevel"/>
    <w:tmpl w:val="65003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037AAB"/>
    <w:multiLevelType w:val="hybridMultilevel"/>
    <w:tmpl w:val="9040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A625D"/>
    <w:multiLevelType w:val="hybridMultilevel"/>
    <w:tmpl w:val="A3A68342"/>
    <w:lvl w:ilvl="0" w:tplc="19AA0606">
      <w:start w:val="1"/>
      <w:numFmt w:val="bullet"/>
      <w:lvlText w:val="•"/>
      <w:lvlJc w:val="left"/>
      <w:pPr>
        <w:tabs>
          <w:tab w:val="num" w:pos="720"/>
        </w:tabs>
        <w:ind w:left="720" w:hanging="360"/>
      </w:pPr>
      <w:rPr>
        <w:rFonts w:ascii="Times New Roman" w:hAnsi="Times New Roman" w:hint="default"/>
      </w:rPr>
    </w:lvl>
    <w:lvl w:ilvl="1" w:tplc="5D46DF00" w:tentative="1">
      <w:start w:val="1"/>
      <w:numFmt w:val="bullet"/>
      <w:lvlText w:val="•"/>
      <w:lvlJc w:val="left"/>
      <w:pPr>
        <w:tabs>
          <w:tab w:val="num" w:pos="1440"/>
        </w:tabs>
        <w:ind w:left="1440" w:hanging="360"/>
      </w:pPr>
      <w:rPr>
        <w:rFonts w:ascii="Times New Roman" w:hAnsi="Times New Roman" w:hint="default"/>
      </w:rPr>
    </w:lvl>
    <w:lvl w:ilvl="2" w:tplc="993AECF6" w:tentative="1">
      <w:start w:val="1"/>
      <w:numFmt w:val="bullet"/>
      <w:lvlText w:val="•"/>
      <w:lvlJc w:val="left"/>
      <w:pPr>
        <w:tabs>
          <w:tab w:val="num" w:pos="2160"/>
        </w:tabs>
        <w:ind w:left="2160" w:hanging="360"/>
      </w:pPr>
      <w:rPr>
        <w:rFonts w:ascii="Times New Roman" w:hAnsi="Times New Roman" w:hint="default"/>
      </w:rPr>
    </w:lvl>
    <w:lvl w:ilvl="3" w:tplc="46BE5588" w:tentative="1">
      <w:start w:val="1"/>
      <w:numFmt w:val="bullet"/>
      <w:lvlText w:val="•"/>
      <w:lvlJc w:val="left"/>
      <w:pPr>
        <w:tabs>
          <w:tab w:val="num" w:pos="2880"/>
        </w:tabs>
        <w:ind w:left="2880" w:hanging="360"/>
      </w:pPr>
      <w:rPr>
        <w:rFonts w:ascii="Times New Roman" w:hAnsi="Times New Roman" w:hint="default"/>
      </w:rPr>
    </w:lvl>
    <w:lvl w:ilvl="4" w:tplc="D47C374C" w:tentative="1">
      <w:start w:val="1"/>
      <w:numFmt w:val="bullet"/>
      <w:lvlText w:val="•"/>
      <w:lvlJc w:val="left"/>
      <w:pPr>
        <w:tabs>
          <w:tab w:val="num" w:pos="3600"/>
        </w:tabs>
        <w:ind w:left="3600" w:hanging="360"/>
      </w:pPr>
      <w:rPr>
        <w:rFonts w:ascii="Times New Roman" w:hAnsi="Times New Roman" w:hint="default"/>
      </w:rPr>
    </w:lvl>
    <w:lvl w:ilvl="5" w:tplc="A80C6550" w:tentative="1">
      <w:start w:val="1"/>
      <w:numFmt w:val="bullet"/>
      <w:lvlText w:val="•"/>
      <w:lvlJc w:val="left"/>
      <w:pPr>
        <w:tabs>
          <w:tab w:val="num" w:pos="4320"/>
        </w:tabs>
        <w:ind w:left="4320" w:hanging="360"/>
      </w:pPr>
      <w:rPr>
        <w:rFonts w:ascii="Times New Roman" w:hAnsi="Times New Roman" w:hint="default"/>
      </w:rPr>
    </w:lvl>
    <w:lvl w:ilvl="6" w:tplc="12A00480" w:tentative="1">
      <w:start w:val="1"/>
      <w:numFmt w:val="bullet"/>
      <w:lvlText w:val="•"/>
      <w:lvlJc w:val="left"/>
      <w:pPr>
        <w:tabs>
          <w:tab w:val="num" w:pos="5040"/>
        </w:tabs>
        <w:ind w:left="5040" w:hanging="360"/>
      </w:pPr>
      <w:rPr>
        <w:rFonts w:ascii="Times New Roman" w:hAnsi="Times New Roman" w:hint="default"/>
      </w:rPr>
    </w:lvl>
    <w:lvl w:ilvl="7" w:tplc="DE306992" w:tentative="1">
      <w:start w:val="1"/>
      <w:numFmt w:val="bullet"/>
      <w:lvlText w:val="•"/>
      <w:lvlJc w:val="left"/>
      <w:pPr>
        <w:tabs>
          <w:tab w:val="num" w:pos="5760"/>
        </w:tabs>
        <w:ind w:left="5760" w:hanging="360"/>
      </w:pPr>
      <w:rPr>
        <w:rFonts w:ascii="Times New Roman" w:hAnsi="Times New Roman" w:hint="default"/>
      </w:rPr>
    </w:lvl>
    <w:lvl w:ilvl="8" w:tplc="7BE2EC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8F54E6A"/>
    <w:multiLevelType w:val="hybridMultilevel"/>
    <w:tmpl w:val="204E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A1D46"/>
    <w:multiLevelType w:val="hybridMultilevel"/>
    <w:tmpl w:val="C7F8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F472B"/>
    <w:multiLevelType w:val="hybridMultilevel"/>
    <w:tmpl w:val="E5EE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F261A"/>
    <w:multiLevelType w:val="hybridMultilevel"/>
    <w:tmpl w:val="F4109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8574E2"/>
    <w:multiLevelType w:val="hybridMultilevel"/>
    <w:tmpl w:val="A976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2B"/>
    <w:rsid w:val="0000088C"/>
    <w:rsid w:val="00002D31"/>
    <w:rsid w:val="000135DE"/>
    <w:rsid w:val="000143E5"/>
    <w:rsid w:val="00016A92"/>
    <w:rsid w:val="0002005E"/>
    <w:rsid w:val="00022200"/>
    <w:rsid w:val="00030B2D"/>
    <w:rsid w:val="0003619B"/>
    <w:rsid w:val="0004079E"/>
    <w:rsid w:val="00040ADF"/>
    <w:rsid w:val="00040B31"/>
    <w:rsid w:val="00041D2D"/>
    <w:rsid w:val="000440CE"/>
    <w:rsid w:val="00050865"/>
    <w:rsid w:val="00050B83"/>
    <w:rsid w:val="000537A7"/>
    <w:rsid w:val="000543A7"/>
    <w:rsid w:val="00066EB9"/>
    <w:rsid w:val="0007269A"/>
    <w:rsid w:val="00077983"/>
    <w:rsid w:val="00082E36"/>
    <w:rsid w:val="00083D6B"/>
    <w:rsid w:val="00094304"/>
    <w:rsid w:val="00095F62"/>
    <w:rsid w:val="000A2984"/>
    <w:rsid w:val="000B3082"/>
    <w:rsid w:val="000C0AB4"/>
    <w:rsid w:val="000C2EDF"/>
    <w:rsid w:val="000D1944"/>
    <w:rsid w:val="000E491C"/>
    <w:rsid w:val="000F3604"/>
    <w:rsid w:val="000F53E9"/>
    <w:rsid w:val="000F7798"/>
    <w:rsid w:val="0011647C"/>
    <w:rsid w:val="001247F0"/>
    <w:rsid w:val="00145FDB"/>
    <w:rsid w:val="001600E0"/>
    <w:rsid w:val="00167A18"/>
    <w:rsid w:val="00171087"/>
    <w:rsid w:val="00175643"/>
    <w:rsid w:val="0018119F"/>
    <w:rsid w:val="00183A9D"/>
    <w:rsid w:val="00185C27"/>
    <w:rsid w:val="001B1617"/>
    <w:rsid w:val="001B40A3"/>
    <w:rsid w:val="001B72CB"/>
    <w:rsid w:val="001C016D"/>
    <w:rsid w:val="001C3ACB"/>
    <w:rsid w:val="001C56CB"/>
    <w:rsid w:val="001C5BD6"/>
    <w:rsid w:val="001D0E0C"/>
    <w:rsid w:val="001D13AF"/>
    <w:rsid w:val="001D4AF0"/>
    <w:rsid w:val="001D6624"/>
    <w:rsid w:val="001F3950"/>
    <w:rsid w:val="002025F4"/>
    <w:rsid w:val="002047C3"/>
    <w:rsid w:val="00204E49"/>
    <w:rsid w:val="0021528A"/>
    <w:rsid w:val="00230FFD"/>
    <w:rsid w:val="002331CF"/>
    <w:rsid w:val="0024003B"/>
    <w:rsid w:val="00255B45"/>
    <w:rsid w:val="002575C0"/>
    <w:rsid w:val="00260FE8"/>
    <w:rsid w:val="00272D8F"/>
    <w:rsid w:val="00280141"/>
    <w:rsid w:val="00286B5D"/>
    <w:rsid w:val="0029241A"/>
    <w:rsid w:val="002A07FA"/>
    <w:rsid w:val="002A0EB6"/>
    <w:rsid w:val="002A38AB"/>
    <w:rsid w:val="002A63CB"/>
    <w:rsid w:val="002B5C46"/>
    <w:rsid w:val="002C120E"/>
    <w:rsid w:val="002C4509"/>
    <w:rsid w:val="002F6106"/>
    <w:rsid w:val="002F6291"/>
    <w:rsid w:val="00300C9B"/>
    <w:rsid w:val="003029B8"/>
    <w:rsid w:val="00303A72"/>
    <w:rsid w:val="00306A6F"/>
    <w:rsid w:val="0031251E"/>
    <w:rsid w:val="00312798"/>
    <w:rsid w:val="0031376E"/>
    <w:rsid w:val="0032180C"/>
    <w:rsid w:val="0032325E"/>
    <w:rsid w:val="0032410E"/>
    <w:rsid w:val="00326A03"/>
    <w:rsid w:val="00331448"/>
    <w:rsid w:val="00346E4B"/>
    <w:rsid w:val="00346EB6"/>
    <w:rsid w:val="003613C3"/>
    <w:rsid w:val="003664D6"/>
    <w:rsid w:val="00367BD5"/>
    <w:rsid w:val="003745DF"/>
    <w:rsid w:val="0037490E"/>
    <w:rsid w:val="00381778"/>
    <w:rsid w:val="00386E3E"/>
    <w:rsid w:val="00390F7F"/>
    <w:rsid w:val="00397BD0"/>
    <w:rsid w:val="003A1E39"/>
    <w:rsid w:val="003A24E2"/>
    <w:rsid w:val="003A292B"/>
    <w:rsid w:val="003A78C3"/>
    <w:rsid w:val="003D3AF4"/>
    <w:rsid w:val="003D3FA2"/>
    <w:rsid w:val="003E05DB"/>
    <w:rsid w:val="003E3F31"/>
    <w:rsid w:val="003F1037"/>
    <w:rsid w:val="003F2406"/>
    <w:rsid w:val="00400DA9"/>
    <w:rsid w:val="00421B26"/>
    <w:rsid w:val="0042340C"/>
    <w:rsid w:val="0043363A"/>
    <w:rsid w:val="0044007E"/>
    <w:rsid w:val="00444400"/>
    <w:rsid w:val="0044514E"/>
    <w:rsid w:val="004545B2"/>
    <w:rsid w:val="004620DA"/>
    <w:rsid w:val="00465BA5"/>
    <w:rsid w:val="0047798F"/>
    <w:rsid w:val="00487B96"/>
    <w:rsid w:val="00492826"/>
    <w:rsid w:val="004953B6"/>
    <w:rsid w:val="004B6EF0"/>
    <w:rsid w:val="004C760B"/>
    <w:rsid w:val="004D0EE4"/>
    <w:rsid w:val="004D225C"/>
    <w:rsid w:val="004D2642"/>
    <w:rsid w:val="004D3685"/>
    <w:rsid w:val="004E1950"/>
    <w:rsid w:val="004F3EB9"/>
    <w:rsid w:val="00502024"/>
    <w:rsid w:val="00505922"/>
    <w:rsid w:val="005177B6"/>
    <w:rsid w:val="0052048B"/>
    <w:rsid w:val="00545480"/>
    <w:rsid w:val="00546DD1"/>
    <w:rsid w:val="005534C0"/>
    <w:rsid w:val="00555BAF"/>
    <w:rsid w:val="00566C85"/>
    <w:rsid w:val="00566F69"/>
    <w:rsid w:val="0057568D"/>
    <w:rsid w:val="00580DDA"/>
    <w:rsid w:val="00584279"/>
    <w:rsid w:val="00584A16"/>
    <w:rsid w:val="00584C9A"/>
    <w:rsid w:val="0059137D"/>
    <w:rsid w:val="005A0AD0"/>
    <w:rsid w:val="005A4367"/>
    <w:rsid w:val="005A494E"/>
    <w:rsid w:val="005A7608"/>
    <w:rsid w:val="005B2FBC"/>
    <w:rsid w:val="005B68EC"/>
    <w:rsid w:val="005C4EA1"/>
    <w:rsid w:val="005D0B7E"/>
    <w:rsid w:val="005E0992"/>
    <w:rsid w:val="005F0779"/>
    <w:rsid w:val="005F3397"/>
    <w:rsid w:val="005F5628"/>
    <w:rsid w:val="005F5BBF"/>
    <w:rsid w:val="00600857"/>
    <w:rsid w:val="00607052"/>
    <w:rsid w:val="00617186"/>
    <w:rsid w:val="00624998"/>
    <w:rsid w:val="00624EED"/>
    <w:rsid w:val="0064395B"/>
    <w:rsid w:val="00645877"/>
    <w:rsid w:val="00672025"/>
    <w:rsid w:val="00677B4F"/>
    <w:rsid w:val="00677EA1"/>
    <w:rsid w:val="006831CC"/>
    <w:rsid w:val="006837E3"/>
    <w:rsid w:val="00684082"/>
    <w:rsid w:val="00685D39"/>
    <w:rsid w:val="006948A9"/>
    <w:rsid w:val="00696982"/>
    <w:rsid w:val="00697BD7"/>
    <w:rsid w:val="006A1363"/>
    <w:rsid w:val="006A1A34"/>
    <w:rsid w:val="006A7C9B"/>
    <w:rsid w:val="006B0DD9"/>
    <w:rsid w:val="006C0812"/>
    <w:rsid w:val="006C2563"/>
    <w:rsid w:val="006C628C"/>
    <w:rsid w:val="007109CD"/>
    <w:rsid w:val="00713F57"/>
    <w:rsid w:val="00714D44"/>
    <w:rsid w:val="00730E97"/>
    <w:rsid w:val="0074209B"/>
    <w:rsid w:val="007453E2"/>
    <w:rsid w:val="00746041"/>
    <w:rsid w:val="0075510C"/>
    <w:rsid w:val="00755DE3"/>
    <w:rsid w:val="00764B25"/>
    <w:rsid w:val="00780EA6"/>
    <w:rsid w:val="00782D1A"/>
    <w:rsid w:val="007917B0"/>
    <w:rsid w:val="007A0EB5"/>
    <w:rsid w:val="007C2203"/>
    <w:rsid w:val="007C2984"/>
    <w:rsid w:val="007C46D7"/>
    <w:rsid w:val="007F4032"/>
    <w:rsid w:val="00805B8D"/>
    <w:rsid w:val="00823492"/>
    <w:rsid w:val="00837AA7"/>
    <w:rsid w:val="00856DED"/>
    <w:rsid w:val="0087085D"/>
    <w:rsid w:val="008715FD"/>
    <w:rsid w:val="0087370D"/>
    <w:rsid w:val="00885BF4"/>
    <w:rsid w:val="008901B5"/>
    <w:rsid w:val="008A5C50"/>
    <w:rsid w:val="008B502C"/>
    <w:rsid w:val="008C60A2"/>
    <w:rsid w:val="008C7577"/>
    <w:rsid w:val="008F29AD"/>
    <w:rsid w:val="008F636A"/>
    <w:rsid w:val="008F7225"/>
    <w:rsid w:val="00911BAA"/>
    <w:rsid w:val="009130B4"/>
    <w:rsid w:val="00913235"/>
    <w:rsid w:val="0091367E"/>
    <w:rsid w:val="00924FA1"/>
    <w:rsid w:val="0092708B"/>
    <w:rsid w:val="009462CC"/>
    <w:rsid w:val="00953DBB"/>
    <w:rsid w:val="00977F78"/>
    <w:rsid w:val="009839B2"/>
    <w:rsid w:val="00985D8D"/>
    <w:rsid w:val="009928AC"/>
    <w:rsid w:val="00993E96"/>
    <w:rsid w:val="00996C3A"/>
    <w:rsid w:val="009D405D"/>
    <w:rsid w:val="009F0EBA"/>
    <w:rsid w:val="009F1026"/>
    <w:rsid w:val="009F1542"/>
    <w:rsid w:val="009F4FCB"/>
    <w:rsid w:val="00A17832"/>
    <w:rsid w:val="00A2676C"/>
    <w:rsid w:val="00A27C4F"/>
    <w:rsid w:val="00A3621F"/>
    <w:rsid w:val="00A416D4"/>
    <w:rsid w:val="00A434CA"/>
    <w:rsid w:val="00A5097F"/>
    <w:rsid w:val="00A60D99"/>
    <w:rsid w:val="00A621E4"/>
    <w:rsid w:val="00A63CFE"/>
    <w:rsid w:val="00A64C22"/>
    <w:rsid w:val="00A716F9"/>
    <w:rsid w:val="00A741F5"/>
    <w:rsid w:val="00A749D4"/>
    <w:rsid w:val="00A80FB8"/>
    <w:rsid w:val="00A8650F"/>
    <w:rsid w:val="00A87E04"/>
    <w:rsid w:val="00A91BBF"/>
    <w:rsid w:val="00AA3427"/>
    <w:rsid w:val="00AA3A0D"/>
    <w:rsid w:val="00AA6308"/>
    <w:rsid w:val="00AB430F"/>
    <w:rsid w:val="00AB5FAE"/>
    <w:rsid w:val="00AB71A1"/>
    <w:rsid w:val="00AD2287"/>
    <w:rsid w:val="00AD2897"/>
    <w:rsid w:val="00AE14BD"/>
    <w:rsid w:val="00AE6A95"/>
    <w:rsid w:val="00B14965"/>
    <w:rsid w:val="00B16AF5"/>
    <w:rsid w:val="00B2675A"/>
    <w:rsid w:val="00B3679C"/>
    <w:rsid w:val="00B4105E"/>
    <w:rsid w:val="00B41294"/>
    <w:rsid w:val="00B5618D"/>
    <w:rsid w:val="00B62411"/>
    <w:rsid w:val="00B70933"/>
    <w:rsid w:val="00B94DCA"/>
    <w:rsid w:val="00B96F4A"/>
    <w:rsid w:val="00BA0F4A"/>
    <w:rsid w:val="00BA7BEF"/>
    <w:rsid w:val="00BB1D89"/>
    <w:rsid w:val="00BB306A"/>
    <w:rsid w:val="00BB5C31"/>
    <w:rsid w:val="00BB76D2"/>
    <w:rsid w:val="00BB78EC"/>
    <w:rsid w:val="00BC6A2D"/>
    <w:rsid w:val="00BC6CAC"/>
    <w:rsid w:val="00BD290E"/>
    <w:rsid w:val="00BE0A0B"/>
    <w:rsid w:val="00BE4357"/>
    <w:rsid w:val="00BF66A4"/>
    <w:rsid w:val="00C025F1"/>
    <w:rsid w:val="00C12D06"/>
    <w:rsid w:val="00C13395"/>
    <w:rsid w:val="00C173D3"/>
    <w:rsid w:val="00C26DA1"/>
    <w:rsid w:val="00C30937"/>
    <w:rsid w:val="00C34896"/>
    <w:rsid w:val="00C47EE1"/>
    <w:rsid w:val="00C515CE"/>
    <w:rsid w:val="00C614C3"/>
    <w:rsid w:val="00C63367"/>
    <w:rsid w:val="00C770D3"/>
    <w:rsid w:val="00C83949"/>
    <w:rsid w:val="00C866EB"/>
    <w:rsid w:val="00C9504E"/>
    <w:rsid w:val="00C96771"/>
    <w:rsid w:val="00CA3571"/>
    <w:rsid w:val="00CA416B"/>
    <w:rsid w:val="00CB5F1E"/>
    <w:rsid w:val="00CB6079"/>
    <w:rsid w:val="00CB63BA"/>
    <w:rsid w:val="00CC15A1"/>
    <w:rsid w:val="00CC4E8C"/>
    <w:rsid w:val="00CC743B"/>
    <w:rsid w:val="00CD3573"/>
    <w:rsid w:val="00CD4A50"/>
    <w:rsid w:val="00CD6266"/>
    <w:rsid w:val="00CD6BA8"/>
    <w:rsid w:val="00CE677A"/>
    <w:rsid w:val="00CF019F"/>
    <w:rsid w:val="00CF2A56"/>
    <w:rsid w:val="00D02389"/>
    <w:rsid w:val="00D314F3"/>
    <w:rsid w:val="00D35477"/>
    <w:rsid w:val="00D4425F"/>
    <w:rsid w:val="00D554EB"/>
    <w:rsid w:val="00D6106E"/>
    <w:rsid w:val="00D626C7"/>
    <w:rsid w:val="00D670F2"/>
    <w:rsid w:val="00D72536"/>
    <w:rsid w:val="00D85052"/>
    <w:rsid w:val="00D9172B"/>
    <w:rsid w:val="00D9227A"/>
    <w:rsid w:val="00D9344E"/>
    <w:rsid w:val="00D97426"/>
    <w:rsid w:val="00D97ED8"/>
    <w:rsid w:val="00DE5F64"/>
    <w:rsid w:val="00DF59AA"/>
    <w:rsid w:val="00E11191"/>
    <w:rsid w:val="00E21D47"/>
    <w:rsid w:val="00E405F2"/>
    <w:rsid w:val="00E7106F"/>
    <w:rsid w:val="00E73831"/>
    <w:rsid w:val="00E779D8"/>
    <w:rsid w:val="00E8150F"/>
    <w:rsid w:val="00E90DC9"/>
    <w:rsid w:val="00E91474"/>
    <w:rsid w:val="00E95DEE"/>
    <w:rsid w:val="00EA227A"/>
    <w:rsid w:val="00EA666A"/>
    <w:rsid w:val="00EB11A5"/>
    <w:rsid w:val="00EB1877"/>
    <w:rsid w:val="00EB2839"/>
    <w:rsid w:val="00EB6D8D"/>
    <w:rsid w:val="00EC18C2"/>
    <w:rsid w:val="00EC393E"/>
    <w:rsid w:val="00ED4992"/>
    <w:rsid w:val="00F01248"/>
    <w:rsid w:val="00F12667"/>
    <w:rsid w:val="00F15576"/>
    <w:rsid w:val="00F33D2B"/>
    <w:rsid w:val="00F34BB8"/>
    <w:rsid w:val="00F42CDA"/>
    <w:rsid w:val="00F50A49"/>
    <w:rsid w:val="00F638EC"/>
    <w:rsid w:val="00F75518"/>
    <w:rsid w:val="00F765B0"/>
    <w:rsid w:val="00F83C3B"/>
    <w:rsid w:val="00F87286"/>
    <w:rsid w:val="00F95A0B"/>
    <w:rsid w:val="00FA43DC"/>
    <w:rsid w:val="00FA5C73"/>
    <w:rsid w:val="00FB29A8"/>
    <w:rsid w:val="00FB7699"/>
    <w:rsid w:val="00FC46F8"/>
    <w:rsid w:val="00FD5367"/>
    <w:rsid w:val="00FF03E7"/>
    <w:rsid w:val="00FF1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D32E"/>
  <w15:chartTrackingRefBased/>
  <w15:docId w15:val="{C82DD0A5-E10A-4041-A5CF-04E2ADEB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41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92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3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uthors">
    <w:name w:val="authors"/>
    <w:basedOn w:val="DefaultParagraphFont"/>
    <w:rsid w:val="00C866EB"/>
  </w:style>
  <w:style w:type="character" w:customStyle="1" w:styleId="Date1">
    <w:name w:val="Date1"/>
    <w:basedOn w:val="DefaultParagraphFont"/>
    <w:rsid w:val="00C866EB"/>
  </w:style>
  <w:style w:type="character" w:customStyle="1" w:styleId="arttitle">
    <w:name w:val="art_title"/>
    <w:basedOn w:val="DefaultParagraphFont"/>
    <w:rsid w:val="00C866EB"/>
  </w:style>
  <w:style w:type="character" w:customStyle="1" w:styleId="serialtitle">
    <w:name w:val="serial_title"/>
    <w:basedOn w:val="DefaultParagraphFont"/>
    <w:rsid w:val="00C866EB"/>
  </w:style>
  <w:style w:type="character" w:customStyle="1" w:styleId="volumeissue">
    <w:name w:val="volume_issue"/>
    <w:basedOn w:val="DefaultParagraphFont"/>
    <w:rsid w:val="00C866EB"/>
  </w:style>
  <w:style w:type="character" w:customStyle="1" w:styleId="pagerange">
    <w:name w:val="page_range"/>
    <w:basedOn w:val="DefaultParagraphFont"/>
    <w:rsid w:val="00C866EB"/>
  </w:style>
  <w:style w:type="character" w:customStyle="1" w:styleId="doilink">
    <w:name w:val="doi_link"/>
    <w:basedOn w:val="DefaultParagraphFont"/>
    <w:rsid w:val="00C866EB"/>
  </w:style>
  <w:style w:type="character" w:styleId="Hyperlink">
    <w:name w:val="Hyperlink"/>
    <w:basedOn w:val="DefaultParagraphFont"/>
    <w:uiPriority w:val="99"/>
    <w:unhideWhenUsed/>
    <w:rsid w:val="00C866EB"/>
    <w:rPr>
      <w:color w:val="0000FF"/>
      <w:u w:val="single"/>
    </w:rPr>
  </w:style>
  <w:style w:type="character" w:customStyle="1" w:styleId="Heading1Char">
    <w:name w:val="Heading 1 Char"/>
    <w:basedOn w:val="DefaultParagraphFont"/>
    <w:link w:val="Heading1"/>
    <w:uiPriority w:val="9"/>
    <w:rsid w:val="0032410E"/>
    <w:rPr>
      <w:rFonts w:ascii="Times New Roman" w:eastAsia="Times New Roman" w:hAnsi="Times New Roman" w:cs="Times New Roman"/>
      <w:b/>
      <w:bCs/>
      <w:kern w:val="36"/>
      <w:sz w:val="48"/>
      <w:szCs w:val="48"/>
      <w:lang w:eastAsia="en-GB"/>
    </w:rPr>
  </w:style>
  <w:style w:type="character" w:customStyle="1" w:styleId="label">
    <w:name w:val="label"/>
    <w:basedOn w:val="DefaultParagraphFont"/>
    <w:rsid w:val="0032410E"/>
  </w:style>
  <w:style w:type="character" w:customStyle="1" w:styleId="definition">
    <w:name w:val="definition"/>
    <w:basedOn w:val="DefaultParagraphFont"/>
    <w:rsid w:val="0032410E"/>
  </w:style>
  <w:style w:type="character" w:customStyle="1" w:styleId="volume-info">
    <w:name w:val="volume-info"/>
    <w:basedOn w:val="DefaultParagraphFont"/>
    <w:rsid w:val="0032410E"/>
  </w:style>
  <w:style w:type="paragraph" w:styleId="FootnoteText">
    <w:name w:val="footnote text"/>
    <w:basedOn w:val="Normal"/>
    <w:link w:val="FootnoteTextChar"/>
    <w:uiPriority w:val="99"/>
    <w:semiHidden/>
    <w:unhideWhenUsed/>
    <w:rsid w:val="00454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5B2"/>
    <w:rPr>
      <w:sz w:val="20"/>
      <w:szCs w:val="20"/>
    </w:rPr>
  </w:style>
  <w:style w:type="character" w:styleId="FootnoteReference">
    <w:name w:val="footnote reference"/>
    <w:basedOn w:val="DefaultParagraphFont"/>
    <w:uiPriority w:val="99"/>
    <w:semiHidden/>
    <w:unhideWhenUsed/>
    <w:rsid w:val="004545B2"/>
    <w:rPr>
      <w:vertAlign w:val="superscript"/>
    </w:rPr>
  </w:style>
  <w:style w:type="character" w:styleId="UnresolvedMention">
    <w:name w:val="Unresolved Mention"/>
    <w:basedOn w:val="DefaultParagraphFont"/>
    <w:uiPriority w:val="99"/>
    <w:semiHidden/>
    <w:unhideWhenUsed/>
    <w:rsid w:val="003029B8"/>
    <w:rPr>
      <w:color w:val="605E5C"/>
      <w:shd w:val="clear" w:color="auto" w:fill="E1DFDD"/>
    </w:rPr>
  </w:style>
  <w:style w:type="paragraph" w:styleId="BalloonText">
    <w:name w:val="Balloon Text"/>
    <w:basedOn w:val="Normal"/>
    <w:link w:val="BalloonTextChar"/>
    <w:uiPriority w:val="99"/>
    <w:semiHidden/>
    <w:unhideWhenUsed/>
    <w:rsid w:val="0054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80"/>
    <w:rPr>
      <w:rFonts w:ascii="Segoe UI" w:hAnsi="Segoe UI" w:cs="Segoe UI"/>
      <w:sz w:val="18"/>
      <w:szCs w:val="18"/>
    </w:rPr>
  </w:style>
  <w:style w:type="paragraph" w:customStyle="1" w:styleId="m-9079082823351876211msolistparagraph">
    <w:name w:val="m_-9079082823351876211msolistparagraph"/>
    <w:basedOn w:val="Normal"/>
    <w:rsid w:val="00286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2984"/>
    <w:rPr>
      <w:b/>
      <w:bCs/>
    </w:rPr>
  </w:style>
  <w:style w:type="character" w:customStyle="1" w:styleId="Heading2Char">
    <w:name w:val="Heading 2 Char"/>
    <w:basedOn w:val="DefaultParagraphFont"/>
    <w:link w:val="Heading2"/>
    <w:uiPriority w:val="9"/>
    <w:rsid w:val="009928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1164">
      <w:bodyDiv w:val="1"/>
      <w:marLeft w:val="0"/>
      <w:marRight w:val="0"/>
      <w:marTop w:val="0"/>
      <w:marBottom w:val="0"/>
      <w:divBdr>
        <w:top w:val="none" w:sz="0" w:space="0" w:color="auto"/>
        <w:left w:val="none" w:sz="0" w:space="0" w:color="auto"/>
        <w:bottom w:val="none" w:sz="0" w:space="0" w:color="auto"/>
        <w:right w:val="none" w:sz="0" w:space="0" w:color="auto"/>
      </w:divBdr>
    </w:div>
    <w:div w:id="854540900">
      <w:bodyDiv w:val="1"/>
      <w:marLeft w:val="0"/>
      <w:marRight w:val="0"/>
      <w:marTop w:val="0"/>
      <w:marBottom w:val="0"/>
      <w:divBdr>
        <w:top w:val="none" w:sz="0" w:space="0" w:color="auto"/>
        <w:left w:val="none" w:sz="0" w:space="0" w:color="auto"/>
        <w:bottom w:val="none" w:sz="0" w:space="0" w:color="auto"/>
        <w:right w:val="none" w:sz="0" w:space="0" w:color="auto"/>
      </w:divBdr>
    </w:div>
    <w:div w:id="955454598">
      <w:bodyDiv w:val="1"/>
      <w:marLeft w:val="0"/>
      <w:marRight w:val="0"/>
      <w:marTop w:val="0"/>
      <w:marBottom w:val="0"/>
      <w:divBdr>
        <w:top w:val="none" w:sz="0" w:space="0" w:color="auto"/>
        <w:left w:val="none" w:sz="0" w:space="0" w:color="auto"/>
        <w:bottom w:val="none" w:sz="0" w:space="0" w:color="auto"/>
        <w:right w:val="none" w:sz="0" w:space="0" w:color="auto"/>
      </w:divBdr>
    </w:div>
    <w:div w:id="1023360622">
      <w:bodyDiv w:val="1"/>
      <w:marLeft w:val="0"/>
      <w:marRight w:val="0"/>
      <w:marTop w:val="0"/>
      <w:marBottom w:val="0"/>
      <w:divBdr>
        <w:top w:val="none" w:sz="0" w:space="0" w:color="auto"/>
        <w:left w:val="none" w:sz="0" w:space="0" w:color="auto"/>
        <w:bottom w:val="none" w:sz="0" w:space="0" w:color="auto"/>
        <w:right w:val="none" w:sz="0" w:space="0" w:color="auto"/>
      </w:divBdr>
    </w:div>
    <w:div w:id="1051418513">
      <w:bodyDiv w:val="1"/>
      <w:marLeft w:val="0"/>
      <w:marRight w:val="0"/>
      <w:marTop w:val="0"/>
      <w:marBottom w:val="0"/>
      <w:divBdr>
        <w:top w:val="none" w:sz="0" w:space="0" w:color="auto"/>
        <w:left w:val="none" w:sz="0" w:space="0" w:color="auto"/>
        <w:bottom w:val="none" w:sz="0" w:space="0" w:color="auto"/>
        <w:right w:val="none" w:sz="0" w:space="0" w:color="auto"/>
      </w:divBdr>
    </w:div>
    <w:div w:id="1131440314">
      <w:bodyDiv w:val="1"/>
      <w:marLeft w:val="0"/>
      <w:marRight w:val="0"/>
      <w:marTop w:val="0"/>
      <w:marBottom w:val="0"/>
      <w:divBdr>
        <w:top w:val="none" w:sz="0" w:space="0" w:color="auto"/>
        <w:left w:val="none" w:sz="0" w:space="0" w:color="auto"/>
        <w:bottom w:val="none" w:sz="0" w:space="0" w:color="auto"/>
        <w:right w:val="none" w:sz="0" w:space="0" w:color="auto"/>
      </w:divBdr>
    </w:div>
    <w:div w:id="1518811217">
      <w:bodyDiv w:val="1"/>
      <w:marLeft w:val="0"/>
      <w:marRight w:val="0"/>
      <w:marTop w:val="0"/>
      <w:marBottom w:val="0"/>
      <w:divBdr>
        <w:top w:val="none" w:sz="0" w:space="0" w:color="auto"/>
        <w:left w:val="none" w:sz="0" w:space="0" w:color="auto"/>
        <w:bottom w:val="none" w:sz="0" w:space="0" w:color="auto"/>
        <w:right w:val="none" w:sz="0" w:space="0" w:color="auto"/>
      </w:divBdr>
      <w:divsChild>
        <w:div w:id="1051032153">
          <w:marLeft w:val="547"/>
          <w:marRight w:val="0"/>
          <w:marTop w:val="0"/>
          <w:marBottom w:val="0"/>
          <w:divBdr>
            <w:top w:val="none" w:sz="0" w:space="0" w:color="auto"/>
            <w:left w:val="none" w:sz="0" w:space="0" w:color="auto"/>
            <w:bottom w:val="none" w:sz="0" w:space="0" w:color="auto"/>
            <w:right w:val="none" w:sz="0" w:space="0" w:color="auto"/>
          </w:divBdr>
        </w:div>
      </w:divsChild>
    </w:div>
    <w:div w:id="1730105795">
      <w:bodyDiv w:val="1"/>
      <w:marLeft w:val="0"/>
      <w:marRight w:val="0"/>
      <w:marTop w:val="0"/>
      <w:marBottom w:val="0"/>
      <w:divBdr>
        <w:top w:val="none" w:sz="0" w:space="0" w:color="auto"/>
        <w:left w:val="none" w:sz="0" w:space="0" w:color="auto"/>
        <w:bottom w:val="none" w:sz="0" w:space="0" w:color="auto"/>
        <w:right w:val="none" w:sz="0" w:space="0" w:color="auto"/>
      </w:divBdr>
      <w:divsChild>
        <w:div w:id="1872263147">
          <w:marLeft w:val="0"/>
          <w:marRight w:val="0"/>
          <w:marTop w:val="0"/>
          <w:marBottom w:val="0"/>
          <w:divBdr>
            <w:top w:val="none" w:sz="0" w:space="0" w:color="auto"/>
            <w:left w:val="none" w:sz="0" w:space="0" w:color="auto"/>
            <w:bottom w:val="none" w:sz="0" w:space="0" w:color="auto"/>
            <w:right w:val="none" w:sz="0" w:space="0" w:color="auto"/>
          </w:divBdr>
        </w:div>
        <w:div w:id="665673231">
          <w:marLeft w:val="0"/>
          <w:marRight w:val="0"/>
          <w:marTop w:val="0"/>
          <w:marBottom w:val="0"/>
          <w:divBdr>
            <w:top w:val="none" w:sz="0" w:space="0" w:color="auto"/>
            <w:left w:val="none" w:sz="0" w:space="0" w:color="auto"/>
            <w:bottom w:val="none" w:sz="0" w:space="0" w:color="auto"/>
            <w:right w:val="none" w:sz="0" w:space="0" w:color="auto"/>
          </w:divBdr>
        </w:div>
        <w:div w:id="1999307165">
          <w:marLeft w:val="0"/>
          <w:marRight w:val="0"/>
          <w:marTop w:val="0"/>
          <w:marBottom w:val="0"/>
          <w:divBdr>
            <w:top w:val="none" w:sz="0" w:space="0" w:color="auto"/>
            <w:left w:val="none" w:sz="0" w:space="0" w:color="auto"/>
            <w:bottom w:val="none" w:sz="0" w:space="0" w:color="auto"/>
            <w:right w:val="none" w:sz="0" w:space="0" w:color="auto"/>
          </w:divBdr>
        </w:div>
        <w:div w:id="1510368949">
          <w:marLeft w:val="0"/>
          <w:marRight w:val="0"/>
          <w:marTop w:val="0"/>
          <w:marBottom w:val="0"/>
          <w:divBdr>
            <w:top w:val="none" w:sz="0" w:space="0" w:color="auto"/>
            <w:left w:val="none" w:sz="0" w:space="0" w:color="auto"/>
            <w:bottom w:val="none" w:sz="0" w:space="0" w:color="auto"/>
            <w:right w:val="none" w:sz="0" w:space="0" w:color="auto"/>
          </w:divBdr>
        </w:div>
      </w:divsChild>
    </w:div>
    <w:div w:id="21398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mess1@hope.ac.uk" TargetMode="External"/><Relationship Id="rId13" Type="http://schemas.openxmlformats.org/officeDocument/2006/relationships/diagramColors" Target="diagrams/colors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go-gale-com.ezproxy.hope.ac.uk/ps/aboutJournal.do?contentModuleId=AONE&amp;resultClickType=AboutThisPublication&amp;actionString=DO_DISPLAY_ABOUT_PAGE&amp;searchType=&amp;docId=GALE%7C5TJO&amp;userGroupName=livhope&amp;inPS=true&amp;rcDocId=GALE%7CA285698857&amp;prodId=AONE&amp;pubDate=120110622" TargetMode="External"/><Relationship Id="rId14" Type="http://schemas.microsoft.com/office/2007/relationships/diagramDrawing" Target="diagrams/drawing1.xml"/><Relationship Id="rId22"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liverpool.anglican.org/index.php?p=3286" TargetMode="External"/><Relationship Id="rId2" Type="http://schemas.openxmlformats.org/officeDocument/2006/relationships/hyperlink" Target="https://liverpool.anglican.org/RuleOfLife" TargetMode="External"/><Relationship Id="rId1" Type="http://schemas.openxmlformats.org/officeDocument/2006/relationships/hyperlink" Target="https://liverpool.anglican.org/BiggerChurchBiggerDifference" TargetMode="External"/><Relationship Id="rId4" Type="http://schemas.openxmlformats.org/officeDocument/2006/relationships/hyperlink" Target="https://liverpool.anglican.org/CFC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S01\StaffData$\holmess1\Projects\Three%20Steps%20Project\baptism%20numbers%20over%203%20yea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01\StaffData$\holmess1\Projects\Three%20Steps%20Project\baptism%20numbers%20over%203%20yea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Year 1</c:v>
                </c:pt>
              </c:strCache>
            </c:strRef>
          </c:tx>
          <c:spPr>
            <a:solidFill>
              <a:schemeClr val="accent1"/>
            </a:solidFill>
            <a:ln>
              <a:noFill/>
            </a:ln>
            <a:effectLst/>
          </c:spPr>
          <c:invertIfNegative val="0"/>
          <c:cat>
            <c:strRef>
              <c:f>Sheet1!$A$2:$A$15</c:f>
              <c:strCache>
                <c:ptCount val="14"/>
                <c:pt idx="0">
                  <c:v>A</c:v>
                </c:pt>
                <c:pt idx="1">
                  <c:v>B</c:v>
                </c:pt>
                <c:pt idx="2">
                  <c:v>C</c:v>
                </c:pt>
                <c:pt idx="3">
                  <c:v>D</c:v>
                </c:pt>
                <c:pt idx="4">
                  <c:v>E</c:v>
                </c:pt>
                <c:pt idx="5">
                  <c:v>F</c:v>
                </c:pt>
                <c:pt idx="6">
                  <c:v>G</c:v>
                </c:pt>
                <c:pt idx="7">
                  <c:v>H</c:v>
                </c:pt>
                <c:pt idx="8">
                  <c:v>I</c:v>
                </c:pt>
                <c:pt idx="9">
                  <c:v>J</c:v>
                </c:pt>
                <c:pt idx="10">
                  <c:v>K</c:v>
                </c:pt>
                <c:pt idx="11">
                  <c:v>M</c:v>
                </c:pt>
                <c:pt idx="12">
                  <c:v>N</c:v>
                </c:pt>
                <c:pt idx="13">
                  <c:v>P</c:v>
                </c:pt>
              </c:strCache>
            </c:strRef>
          </c:cat>
          <c:val>
            <c:numRef>
              <c:f>Sheet1!$B$2:$B$15</c:f>
              <c:numCache>
                <c:formatCode>General</c:formatCode>
                <c:ptCount val="14"/>
                <c:pt idx="0">
                  <c:v>18</c:v>
                </c:pt>
                <c:pt idx="1">
                  <c:v>6</c:v>
                </c:pt>
                <c:pt idx="2">
                  <c:v>78</c:v>
                </c:pt>
                <c:pt idx="4">
                  <c:v>6</c:v>
                </c:pt>
                <c:pt idx="5">
                  <c:v>8</c:v>
                </c:pt>
                <c:pt idx="6">
                  <c:v>14</c:v>
                </c:pt>
                <c:pt idx="7">
                  <c:v>23</c:v>
                </c:pt>
                <c:pt idx="8">
                  <c:v>30</c:v>
                </c:pt>
                <c:pt idx="9">
                  <c:v>45</c:v>
                </c:pt>
                <c:pt idx="10">
                  <c:v>21</c:v>
                </c:pt>
              </c:numCache>
            </c:numRef>
          </c:val>
          <c:extLst>
            <c:ext xmlns:c16="http://schemas.microsoft.com/office/drawing/2014/chart" uri="{C3380CC4-5D6E-409C-BE32-E72D297353CC}">
              <c16:uniqueId val="{00000000-08C1-4C36-8434-41077564FC94}"/>
            </c:ext>
          </c:extLst>
        </c:ser>
        <c:ser>
          <c:idx val="1"/>
          <c:order val="1"/>
          <c:tx>
            <c:strRef>
              <c:f>Sheet1!$C$1</c:f>
              <c:strCache>
                <c:ptCount val="1"/>
                <c:pt idx="0">
                  <c:v>Year 2</c:v>
                </c:pt>
              </c:strCache>
            </c:strRef>
          </c:tx>
          <c:spPr>
            <a:solidFill>
              <a:schemeClr val="accent2"/>
            </a:solidFill>
            <a:ln>
              <a:noFill/>
            </a:ln>
            <a:effectLst/>
          </c:spPr>
          <c:invertIfNegative val="0"/>
          <c:cat>
            <c:strRef>
              <c:f>Sheet1!$A$2:$A$15</c:f>
              <c:strCache>
                <c:ptCount val="14"/>
                <c:pt idx="0">
                  <c:v>A</c:v>
                </c:pt>
                <c:pt idx="1">
                  <c:v>B</c:v>
                </c:pt>
                <c:pt idx="2">
                  <c:v>C</c:v>
                </c:pt>
                <c:pt idx="3">
                  <c:v>D</c:v>
                </c:pt>
                <c:pt idx="4">
                  <c:v>E</c:v>
                </c:pt>
                <c:pt idx="5">
                  <c:v>F</c:v>
                </c:pt>
                <c:pt idx="6">
                  <c:v>G</c:v>
                </c:pt>
                <c:pt idx="7">
                  <c:v>H</c:v>
                </c:pt>
                <c:pt idx="8">
                  <c:v>I</c:v>
                </c:pt>
                <c:pt idx="9">
                  <c:v>J</c:v>
                </c:pt>
                <c:pt idx="10">
                  <c:v>K</c:v>
                </c:pt>
                <c:pt idx="11">
                  <c:v>M</c:v>
                </c:pt>
                <c:pt idx="12">
                  <c:v>N</c:v>
                </c:pt>
                <c:pt idx="13">
                  <c:v>P</c:v>
                </c:pt>
              </c:strCache>
            </c:strRef>
          </c:cat>
          <c:val>
            <c:numRef>
              <c:f>Sheet1!$C$2:$C$15</c:f>
              <c:numCache>
                <c:formatCode>General</c:formatCode>
                <c:ptCount val="14"/>
                <c:pt idx="0">
                  <c:v>8</c:v>
                </c:pt>
                <c:pt idx="1">
                  <c:v>13</c:v>
                </c:pt>
                <c:pt idx="2">
                  <c:v>75</c:v>
                </c:pt>
                <c:pt idx="3">
                  <c:v>47</c:v>
                </c:pt>
                <c:pt idx="4">
                  <c:v>50</c:v>
                </c:pt>
                <c:pt idx="5">
                  <c:v>15</c:v>
                </c:pt>
                <c:pt idx="6">
                  <c:v>19</c:v>
                </c:pt>
                <c:pt idx="8">
                  <c:v>29</c:v>
                </c:pt>
                <c:pt idx="9">
                  <c:v>37</c:v>
                </c:pt>
                <c:pt idx="11">
                  <c:v>20</c:v>
                </c:pt>
                <c:pt idx="12">
                  <c:v>29</c:v>
                </c:pt>
                <c:pt idx="13">
                  <c:v>5</c:v>
                </c:pt>
              </c:numCache>
            </c:numRef>
          </c:val>
          <c:extLst>
            <c:ext xmlns:c16="http://schemas.microsoft.com/office/drawing/2014/chart" uri="{C3380CC4-5D6E-409C-BE32-E72D297353CC}">
              <c16:uniqueId val="{00000001-08C1-4C36-8434-41077564FC94}"/>
            </c:ext>
          </c:extLst>
        </c:ser>
        <c:ser>
          <c:idx val="2"/>
          <c:order val="2"/>
          <c:tx>
            <c:strRef>
              <c:f>Sheet1!$D$1</c:f>
              <c:strCache>
                <c:ptCount val="1"/>
                <c:pt idx="0">
                  <c:v>Year 3</c:v>
                </c:pt>
              </c:strCache>
            </c:strRef>
          </c:tx>
          <c:spPr>
            <a:solidFill>
              <a:schemeClr val="accent3"/>
            </a:solidFill>
            <a:ln>
              <a:noFill/>
            </a:ln>
            <a:effectLst/>
          </c:spPr>
          <c:invertIfNegative val="0"/>
          <c:cat>
            <c:strRef>
              <c:f>Sheet1!$A$2:$A$15</c:f>
              <c:strCache>
                <c:ptCount val="14"/>
                <c:pt idx="0">
                  <c:v>A</c:v>
                </c:pt>
                <c:pt idx="1">
                  <c:v>B</c:v>
                </c:pt>
                <c:pt idx="2">
                  <c:v>C</c:v>
                </c:pt>
                <c:pt idx="3">
                  <c:v>D</c:v>
                </c:pt>
                <c:pt idx="4">
                  <c:v>E</c:v>
                </c:pt>
                <c:pt idx="5">
                  <c:v>F</c:v>
                </c:pt>
                <c:pt idx="6">
                  <c:v>G</c:v>
                </c:pt>
                <c:pt idx="7">
                  <c:v>H</c:v>
                </c:pt>
                <c:pt idx="8">
                  <c:v>I</c:v>
                </c:pt>
                <c:pt idx="9">
                  <c:v>J</c:v>
                </c:pt>
                <c:pt idx="10">
                  <c:v>K</c:v>
                </c:pt>
                <c:pt idx="11">
                  <c:v>M</c:v>
                </c:pt>
                <c:pt idx="12">
                  <c:v>N</c:v>
                </c:pt>
                <c:pt idx="13">
                  <c:v>P</c:v>
                </c:pt>
              </c:strCache>
            </c:strRef>
          </c:cat>
          <c:val>
            <c:numRef>
              <c:f>Sheet1!$D$2:$D$15</c:f>
              <c:numCache>
                <c:formatCode>General</c:formatCode>
                <c:ptCount val="14"/>
                <c:pt idx="0">
                  <c:v>22</c:v>
                </c:pt>
                <c:pt idx="1">
                  <c:v>15</c:v>
                </c:pt>
                <c:pt idx="2">
                  <c:v>74</c:v>
                </c:pt>
                <c:pt idx="3">
                  <c:v>70</c:v>
                </c:pt>
                <c:pt idx="4">
                  <c:v>36</c:v>
                </c:pt>
                <c:pt idx="5">
                  <c:v>20</c:v>
                </c:pt>
                <c:pt idx="6">
                  <c:v>18</c:v>
                </c:pt>
                <c:pt idx="7">
                  <c:v>16</c:v>
                </c:pt>
                <c:pt idx="8">
                  <c:v>35</c:v>
                </c:pt>
                <c:pt idx="9">
                  <c:v>18</c:v>
                </c:pt>
                <c:pt idx="10">
                  <c:v>10</c:v>
                </c:pt>
                <c:pt idx="11">
                  <c:v>22</c:v>
                </c:pt>
                <c:pt idx="12">
                  <c:v>25</c:v>
                </c:pt>
                <c:pt idx="13">
                  <c:v>7</c:v>
                </c:pt>
              </c:numCache>
            </c:numRef>
          </c:val>
          <c:extLst>
            <c:ext xmlns:c16="http://schemas.microsoft.com/office/drawing/2014/chart" uri="{C3380CC4-5D6E-409C-BE32-E72D297353CC}">
              <c16:uniqueId val="{00000002-08C1-4C36-8434-41077564FC94}"/>
            </c:ext>
          </c:extLst>
        </c:ser>
        <c:dLbls>
          <c:showLegendKey val="0"/>
          <c:showVal val="0"/>
          <c:showCatName val="0"/>
          <c:showSerName val="0"/>
          <c:showPercent val="0"/>
          <c:showBubbleSize val="0"/>
        </c:dLbls>
        <c:gapWidth val="219"/>
        <c:overlap val="-27"/>
        <c:axId val="1249901071"/>
        <c:axId val="1257009711"/>
      </c:barChart>
      <c:catAx>
        <c:axId val="124990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009711"/>
        <c:crosses val="autoZero"/>
        <c:auto val="1"/>
        <c:lblAlgn val="ctr"/>
        <c:lblOffset val="100"/>
        <c:noMultiLvlLbl val="0"/>
      </c:catAx>
      <c:valAx>
        <c:axId val="1257009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901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518675550171619E-2"/>
          <c:y val="3.9911405126403815E-2"/>
          <c:w val="0.47673531193216234"/>
          <c:h val="0.92157011972016512"/>
        </c:manualLayout>
      </c:layout>
      <c:pie3DChart>
        <c:varyColors val="1"/>
        <c:ser>
          <c:idx val="0"/>
          <c:order val="0"/>
          <c:tx>
            <c:strRef>
              <c:f>Sheet1!$B$1</c:f>
              <c:strCache>
                <c:ptCount val="1"/>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05C-4433-9FB6-3E176FF1B0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05C-4433-9FB6-3E176FF1B0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05C-4433-9FB6-3E176FF1B0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05C-4433-9FB6-3E176FF1B0F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05C-4433-9FB6-3E176FF1B0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C05C-4433-9FB6-3E176FF1B0F8}"/>
                </c:ext>
              </c:extLst>
            </c:dLbl>
            <c:dLbl>
              <c:idx val="1"/>
              <c:layout>
                <c:manualLayout>
                  <c:x val="1.5267175572519083E-2"/>
                  <c:y val="1.47601476014759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5C-4433-9FB6-3E176FF1B0F8}"/>
                </c:ext>
              </c:extLst>
            </c:dLbl>
            <c:dLbl>
              <c:idx val="2"/>
              <c:layout>
                <c:manualLayout>
                  <c:x val="1.2722646310432569E-2"/>
                  <c:y val="0.1230012300123000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4FF249C-4856-484E-B710-B17F2F275397}" type="CATEGORYNAME">
                      <a:rPr lang="en-US"/>
                      <a:pPr>
                        <a:defRPr>
                          <a:solidFill>
                            <a:schemeClr val="accent1"/>
                          </a:solidFill>
                        </a:defRPr>
                      </a:pPr>
                      <a:t>[CATEGORY NAME]</a:t>
                    </a:fld>
                    <a:r>
                      <a:rPr lang="en-US"/>
                      <a:t> </a:t>
                    </a:r>
                    <a:fld id="{778A7F46-E9F1-417F-8348-4869F4A3B3C9}" type="PERCENTAGE">
                      <a:rPr lang="en-US"/>
                      <a:pPr>
                        <a:defRPr>
                          <a:solidFill>
                            <a:schemeClr val="accent1"/>
                          </a:solidFill>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5C-4433-9FB6-3E176FF1B0F8}"/>
                </c:ext>
              </c:extLst>
            </c:dLbl>
            <c:dLbl>
              <c:idx val="3"/>
              <c:layout>
                <c:manualLayout>
                  <c:x val="4.5801526717557252E-2"/>
                  <c:y val="-0.20664226012338863"/>
                </c:manualLayout>
              </c:layout>
              <c:spPr>
                <a:noFill/>
                <a:ln>
                  <a:noFill/>
                </a:ln>
                <a:effectLst/>
              </c:spPr>
              <c:txPr>
                <a:bodyPr rot="-5400000" spcFirstLastPara="1" vertOverflow="ellipsis"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1045801526717557"/>
                      <c:h val="0.34095940959409587"/>
                    </c:manualLayout>
                  </c15:layout>
                </c:ext>
                <c:ext xmlns:c16="http://schemas.microsoft.com/office/drawing/2014/chart" uri="{C3380CC4-5D6E-409C-BE32-E72D297353CC}">
                  <c16:uniqueId val="{00000007-C05C-4433-9FB6-3E176FF1B0F8}"/>
                </c:ext>
              </c:extLst>
            </c:dLbl>
            <c:dLbl>
              <c:idx val="4"/>
              <c:layout>
                <c:manualLayout>
                  <c:x val="0.20356234096692111"/>
                  <c:y val="-2.95202952029520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5C-4433-9FB6-3E176FF1B0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positive experience </c:v>
                </c:pt>
                <c:pt idx="1">
                  <c:v>welcoming </c:v>
                </c:pt>
                <c:pt idx="2">
                  <c:v>feel part of church family</c:v>
                </c:pt>
                <c:pt idx="3">
                  <c:v>start faith journey </c:v>
                </c:pt>
                <c:pt idx="4">
                  <c:v>build relationships </c:v>
                </c:pt>
              </c:strCache>
            </c:strRef>
          </c:cat>
          <c:val>
            <c:numRef>
              <c:f>Sheet1!$B$2:$B$6</c:f>
              <c:numCache>
                <c:formatCode>General</c:formatCode>
                <c:ptCount val="5"/>
                <c:pt idx="0">
                  <c:v>6</c:v>
                </c:pt>
                <c:pt idx="1">
                  <c:v>6</c:v>
                </c:pt>
                <c:pt idx="2">
                  <c:v>2</c:v>
                </c:pt>
                <c:pt idx="3">
                  <c:v>4</c:v>
                </c:pt>
                <c:pt idx="4">
                  <c:v>3</c:v>
                </c:pt>
              </c:numCache>
            </c:numRef>
          </c:val>
          <c:extLst>
            <c:ext xmlns:c16="http://schemas.microsoft.com/office/drawing/2014/chart" uri="{C3380CC4-5D6E-409C-BE32-E72D297353CC}">
              <c16:uniqueId val="{0000000A-C05C-4433-9FB6-3E176FF1B0F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9A-48EC-8A49-573DDC29071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9A-48EC-8A49-573DDC29071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9A-48EC-8A49-573DDC29071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9A-48EC-8A49-573DDC29071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C9A-48EC-8A49-573DDC29071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C9A-48EC-8A49-573DDC29071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C9A-48EC-8A49-573DDC29071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BC9A-48EC-8A49-573DDC29071E}"/>
              </c:ext>
            </c:extLst>
          </c:dPt>
          <c:dLbls>
            <c:dLbl>
              <c:idx val="0"/>
              <c:layout>
                <c:manualLayout>
                  <c:x val="-4.6251993620414787E-2"/>
                  <c:y val="-5.785123966942148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37341295256753193"/>
                      <c:h val="0.13562005162577817"/>
                    </c:manualLayout>
                  </c15:layout>
                </c:ext>
                <c:ext xmlns:c16="http://schemas.microsoft.com/office/drawing/2014/chart" uri="{C3380CC4-5D6E-409C-BE32-E72D297353CC}">
                  <c16:uniqueId val="{00000001-BC9A-48EC-8A49-573DDC29071E}"/>
                </c:ext>
              </c:extLst>
            </c:dLbl>
            <c:dLbl>
              <c:idx val="1"/>
              <c:layout>
                <c:manualLayout>
                  <c:x val="0"/>
                  <c:y val="-0.2258953168044077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9A-48EC-8A49-573DDC29071E}"/>
                </c:ext>
              </c:extLst>
            </c:dLbl>
            <c:dLbl>
              <c:idx val="2"/>
              <c:layout>
                <c:manualLayout>
                  <c:x val="-6.379585326953748E-3"/>
                  <c:y val="6.611570247933884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9A-48EC-8A49-573DDC29071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BC9A-48EC-8A49-573DDC29071E}"/>
                </c:ext>
              </c:extLst>
            </c:dLbl>
            <c:dLbl>
              <c:idx val="4"/>
              <c:layout>
                <c:manualLayout>
                  <c:x val="6.6985645933014357E-2"/>
                  <c:y val="1.0100893414627432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9A-48EC-8A49-573DDC29071E}"/>
                </c:ext>
              </c:extLst>
            </c:dLbl>
            <c:dLbl>
              <c:idx val="5"/>
              <c:layout>
                <c:manualLayout>
                  <c:x val="0"/>
                  <c:y val="0.2644628099173553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9A-48EC-8A49-573DDC29071E}"/>
                </c:ext>
              </c:extLst>
            </c:dLbl>
            <c:dLbl>
              <c:idx val="6"/>
              <c:layout>
                <c:manualLayout>
                  <c:x val="-2.5518341307815003E-2"/>
                  <c:y val="0.20110192837465565"/>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15236032098858454"/>
                      <c:h val="0.32294787531723823"/>
                    </c:manualLayout>
                  </c15:layout>
                </c:ext>
                <c:ext xmlns:c16="http://schemas.microsoft.com/office/drawing/2014/chart" uri="{C3380CC4-5D6E-409C-BE32-E72D297353CC}">
                  <c16:uniqueId val="{0000000D-BC9A-48EC-8A49-573DDC29071E}"/>
                </c:ext>
              </c:extLst>
            </c:dLbl>
            <c:dLbl>
              <c:idx val="7"/>
              <c:layout>
                <c:manualLayout>
                  <c:x val="-0.1244019138755980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9A-48EC-8A49-573DDC29071E}"/>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Sheet2!$A$1:$A$8</c:f>
              <c:strCache>
                <c:ptCount val="8"/>
                <c:pt idx="0">
                  <c:v>Build on follow-up   21%</c:v>
                </c:pt>
                <c:pt idx="1">
                  <c:v>Ask community about their needs   7%</c:v>
                </c:pt>
                <c:pt idx="2">
                  <c:v>Encourage families to worship with us   14%</c:v>
                </c:pt>
                <c:pt idx="4">
                  <c:v>Build relationships   29%</c:v>
                </c:pt>
                <c:pt idx="5">
                  <c:v>Create a new congregation   7%</c:v>
                </c:pt>
                <c:pt idx="6">
                  <c:v>Walk alongside families   7%</c:v>
                </c:pt>
                <c:pt idx="7">
                  <c:v>Provide a welcoming space   14%</c:v>
                </c:pt>
              </c:strCache>
            </c:strRef>
          </c:cat>
          <c:val>
            <c:numRef>
              <c:f>Sheet2!$B$1:$B$8</c:f>
              <c:numCache>
                <c:formatCode>0</c:formatCode>
                <c:ptCount val="8"/>
                <c:pt idx="0">
                  <c:v>21.428571428571427</c:v>
                </c:pt>
                <c:pt idx="1">
                  <c:v>7.1428571428571423</c:v>
                </c:pt>
                <c:pt idx="2">
                  <c:v>14.285714285714285</c:v>
                </c:pt>
                <c:pt idx="4">
                  <c:v>28.571428571428569</c:v>
                </c:pt>
                <c:pt idx="5">
                  <c:v>7.1428571428571423</c:v>
                </c:pt>
                <c:pt idx="6">
                  <c:v>7.1428571428571423</c:v>
                </c:pt>
                <c:pt idx="7">
                  <c:v>14.285714285714285</c:v>
                </c:pt>
              </c:numCache>
            </c:numRef>
          </c:val>
          <c:extLst>
            <c:ext xmlns:c16="http://schemas.microsoft.com/office/drawing/2014/chart" uri="{C3380CC4-5D6E-409C-BE32-E72D297353CC}">
              <c16:uniqueId val="{00000010-BC9A-48EC-8A49-573DDC29071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EBDCEC-6692-4FCE-8CEB-8C6F891C0CC8}" type="doc">
      <dgm:prSet loTypeId="urn:microsoft.com/office/officeart/2005/8/layout/lProcess1" loCatId="process" qsTypeId="urn:microsoft.com/office/officeart/2005/8/quickstyle/simple1" qsCatId="simple" csTypeId="urn:microsoft.com/office/officeart/2005/8/colors/accent0_1" csCatId="mainScheme" phldr="1"/>
      <dgm:spPr/>
      <dgm:t>
        <a:bodyPr/>
        <a:lstStyle/>
        <a:p>
          <a:endParaRPr lang="en-US"/>
        </a:p>
      </dgm:t>
    </dgm:pt>
    <dgm:pt modelId="{5AD4DD3F-DD4C-4662-A077-454DF55C504B}">
      <dgm:prSet phldrT="[Text]" custT="1"/>
      <dgm:spPr/>
      <dgm:t>
        <a:bodyPr/>
        <a:lstStyle/>
        <a:p>
          <a:endParaRPr lang="en-US" sz="500" b="1"/>
        </a:p>
        <a:p>
          <a:r>
            <a:rPr lang="en-US" sz="1100" b="1"/>
            <a:t>Stage 1: Inspire</a:t>
          </a:r>
        </a:p>
        <a:p>
          <a:r>
            <a:rPr lang="en-US" sz="1100"/>
            <a:t>- PCC decided to take part in the Three Steps Project</a:t>
          </a:r>
        </a:p>
        <a:p>
          <a:r>
            <a:rPr lang="en-US" sz="1100"/>
            <a:t>- Key church contacts attended focus group event, according to their choice of focus to explore</a:t>
          </a:r>
        </a:p>
        <a:p>
          <a:r>
            <a:rPr lang="en-US" sz="1100"/>
            <a:t>- Key contacts report back to the Three Steps team and their PCC about progress</a:t>
          </a:r>
        </a:p>
        <a:p>
          <a:r>
            <a:rPr lang="en-US" sz="1100"/>
            <a:t>- Three Steps team support the church in planning the next steps</a:t>
          </a:r>
        </a:p>
        <a:p>
          <a:endParaRPr lang="en-US" sz="1100"/>
        </a:p>
      </dgm:t>
    </dgm:pt>
    <dgm:pt modelId="{F9AD2513-8709-4BF0-98C9-38FAFEED03E8}" type="parTrans" cxnId="{F889D956-BDA7-454C-BCF1-6BCEF9197097}">
      <dgm:prSet/>
      <dgm:spPr/>
      <dgm:t>
        <a:bodyPr/>
        <a:lstStyle/>
        <a:p>
          <a:endParaRPr lang="en-US"/>
        </a:p>
      </dgm:t>
    </dgm:pt>
    <dgm:pt modelId="{279B4DCC-2B89-454C-9BEC-6E132CBA7E16}" type="sibTrans" cxnId="{F889D956-BDA7-454C-BCF1-6BCEF9197097}">
      <dgm:prSet/>
      <dgm:spPr/>
      <dgm:t>
        <a:bodyPr/>
        <a:lstStyle/>
        <a:p>
          <a:endParaRPr lang="en-US"/>
        </a:p>
      </dgm:t>
    </dgm:pt>
    <dgm:pt modelId="{8ED30A10-092B-46F2-BA8C-CB0523D885F5}">
      <dgm:prSet phldrT="[Text]" custT="1"/>
      <dgm:spPr/>
      <dgm:t>
        <a:bodyPr/>
        <a:lstStyle/>
        <a:p>
          <a:endParaRPr lang="en-US" sz="500" b="1"/>
        </a:p>
        <a:p>
          <a:r>
            <a:rPr lang="en-US" sz="1100" b="1"/>
            <a:t>Stage 2: Equip</a:t>
          </a:r>
        </a:p>
        <a:p>
          <a:r>
            <a:rPr lang="en-US" sz="1100"/>
            <a:t>- Key contacts attend resource &amp; training event, relevant to their focus</a:t>
          </a:r>
        </a:p>
        <a:p>
          <a:r>
            <a:rPr lang="en-US" sz="1100"/>
            <a:t>- Key contacts attend Learning Community event</a:t>
          </a:r>
        </a:p>
        <a:p>
          <a:r>
            <a:rPr lang="en-US" sz="1100"/>
            <a:t>- Churches implement resources, activities and events, with support of the Three Steps team.</a:t>
          </a:r>
        </a:p>
        <a:p>
          <a:r>
            <a:rPr lang="en-US" sz="1100"/>
            <a:t>- Key contacts report back to the Three Steps team and their PCC about progress</a:t>
          </a:r>
        </a:p>
        <a:p>
          <a:r>
            <a:rPr lang="en-US" sz="1100"/>
            <a:t>- Three Steps team support the church in planning the next steps</a:t>
          </a:r>
        </a:p>
        <a:p>
          <a:endParaRPr lang="en-US" sz="1100"/>
        </a:p>
      </dgm:t>
    </dgm:pt>
    <dgm:pt modelId="{C09C65F4-C702-4CC5-A0E6-132878D9DFB9}" type="parTrans" cxnId="{6D3BBC9F-56D2-47E9-AF06-EA5356AD1601}">
      <dgm:prSet/>
      <dgm:spPr/>
      <dgm:t>
        <a:bodyPr/>
        <a:lstStyle/>
        <a:p>
          <a:endParaRPr lang="en-US"/>
        </a:p>
      </dgm:t>
    </dgm:pt>
    <dgm:pt modelId="{AE74B149-3DC8-4CFB-815B-32373C7DD317}" type="sibTrans" cxnId="{6D3BBC9F-56D2-47E9-AF06-EA5356AD1601}">
      <dgm:prSet/>
      <dgm:spPr/>
      <dgm:t>
        <a:bodyPr/>
        <a:lstStyle/>
        <a:p>
          <a:endParaRPr lang="en-US"/>
        </a:p>
      </dgm:t>
    </dgm:pt>
    <dgm:pt modelId="{F0465F41-AB00-4429-8C97-74155659E0DC}">
      <dgm:prSet phldrT="[Text]" custT="1"/>
      <dgm:spPr/>
      <dgm:t>
        <a:bodyPr/>
        <a:lstStyle/>
        <a:p>
          <a:r>
            <a:rPr lang="en-US" sz="1100" b="1"/>
            <a:t>Stage 3: Connect</a:t>
          </a:r>
        </a:p>
        <a:p>
          <a:r>
            <a:rPr lang="en-US" sz="1100"/>
            <a:t>- Key contacts attend resource &amp; training event (including elements relevant for each focus)</a:t>
          </a:r>
        </a:p>
        <a:p>
          <a:r>
            <a:rPr lang="en-US" sz="1100"/>
            <a:t>- Churches continue to develop their baptism- related activities</a:t>
          </a:r>
        </a:p>
        <a:p>
          <a:r>
            <a:rPr lang="en-US" sz="1100"/>
            <a:t>- Key contacts share good practice within the Learning Community</a:t>
          </a:r>
        </a:p>
        <a:p>
          <a:r>
            <a:rPr lang="en-US" sz="1100"/>
            <a:t>- Key contacts report back to the Three Steps team and their PCC about progress</a:t>
          </a:r>
        </a:p>
        <a:p>
          <a:r>
            <a:rPr lang="en-US" sz="1100"/>
            <a:t>- Church representatives take part in celebration service, sharing successful elements with new potential participants.</a:t>
          </a:r>
        </a:p>
      </dgm:t>
    </dgm:pt>
    <dgm:pt modelId="{672E8D97-F1DB-4FBC-B4AD-A6E4ED800697}" type="parTrans" cxnId="{E1B9E116-FB26-4B16-8193-FF08B33A3717}">
      <dgm:prSet/>
      <dgm:spPr/>
      <dgm:t>
        <a:bodyPr/>
        <a:lstStyle/>
        <a:p>
          <a:endParaRPr lang="en-US"/>
        </a:p>
      </dgm:t>
    </dgm:pt>
    <dgm:pt modelId="{17AFD075-4D12-4DA5-997F-2ABAFA9AECF4}" type="sibTrans" cxnId="{E1B9E116-FB26-4B16-8193-FF08B33A3717}">
      <dgm:prSet/>
      <dgm:spPr/>
      <dgm:t>
        <a:bodyPr/>
        <a:lstStyle/>
        <a:p>
          <a:endParaRPr lang="en-US"/>
        </a:p>
      </dgm:t>
    </dgm:pt>
    <dgm:pt modelId="{6B9B6DF6-837C-4F8A-8735-17F4DA87070E}">
      <dgm:prSet phldrT="[Text]"/>
      <dgm:spPr/>
      <dgm:t>
        <a:bodyPr/>
        <a:lstStyle/>
        <a:p>
          <a:r>
            <a:rPr lang="en-US"/>
            <a:t>Summer 2017: Online audit of participant parishes,  Interviews of Parishes representatives by 9dot Research</a:t>
          </a:r>
        </a:p>
        <a:p>
          <a:r>
            <a:rPr lang="en-US"/>
            <a:t>Winter 2017: In-depth interviews of parishes by the Three Steps Team</a:t>
          </a:r>
        </a:p>
      </dgm:t>
    </dgm:pt>
    <dgm:pt modelId="{44F04B5B-3205-4EB0-B8D3-52E79F24BE1D}" type="parTrans" cxnId="{388F74A0-009B-4EED-898E-A2EED07D8E2F}">
      <dgm:prSet/>
      <dgm:spPr/>
      <dgm:t>
        <a:bodyPr/>
        <a:lstStyle/>
        <a:p>
          <a:endParaRPr lang="en-US"/>
        </a:p>
      </dgm:t>
    </dgm:pt>
    <dgm:pt modelId="{42113146-85BE-49E1-BE67-7148EE39139D}" type="sibTrans" cxnId="{388F74A0-009B-4EED-898E-A2EED07D8E2F}">
      <dgm:prSet/>
      <dgm:spPr/>
      <dgm:t>
        <a:bodyPr/>
        <a:lstStyle/>
        <a:p>
          <a:endParaRPr lang="en-US"/>
        </a:p>
      </dgm:t>
    </dgm:pt>
    <dgm:pt modelId="{6B35347F-E014-4E5D-B29F-17742C20E18C}">
      <dgm:prSet phldrT="[Text]"/>
      <dgm:spPr/>
      <dgm:t>
        <a:bodyPr/>
        <a:lstStyle/>
        <a:p>
          <a:r>
            <a:rPr lang="en-US"/>
            <a:t>Churches asked to select a focus to work on, and to attend the relevant focus group.  Three steps team identified emerging resource needs, and parishes began trialling relevant resources, providing ongoing verbal feedback to Three Steps team.</a:t>
          </a:r>
        </a:p>
      </dgm:t>
    </dgm:pt>
    <dgm:pt modelId="{9089FE03-E16E-4307-B10D-95182C96510F}" type="parTrans" cxnId="{A7CE67A2-501F-4992-808A-C9F538BA04A4}">
      <dgm:prSet/>
      <dgm:spPr/>
      <dgm:t>
        <a:bodyPr/>
        <a:lstStyle/>
        <a:p>
          <a:endParaRPr lang="en-US"/>
        </a:p>
      </dgm:t>
    </dgm:pt>
    <dgm:pt modelId="{ACDF4EB6-2CEA-4120-8E7F-C5B2D7A33B28}" type="sibTrans" cxnId="{A7CE67A2-501F-4992-808A-C9F538BA04A4}">
      <dgm:prSet/>
      <dgm:spPr/>
      <dgm:t>
        <a:bodyPr/>
        <a:lstStyle/>
        <a:p>
          <a:endParaRPr lang="en-US"/>
        </a:p>
      </dgm:t>
    </dgm:pt>
    <dgm:pt modelId="{68422351-0EE9-4970-8003-AF448AAE06D9}">
      <dgm:prSet phldrT="[Text]"/>
      <dgm:spPr/>
      <dgm:t>
        <a:bodyPr/>
        <a:lstStyle/>
        <a:p>
          <a:r>
            <a:rPr lang="en-US"/>
            <a:t>Summer 2018: In-depth interviews by Three Steps team to investigate progress and identify further resourcing requirements.  Relevant resources and training provided for trialling by the churches, alongside ongoing feedback to the Three Steps team.</a:t>
          </a:r>
        </a:p>
      </dgm:t>
    </dgm:pt>
    <dgm:pt modelId="{77E50C54-9E19-4C7F-B2AD-D7BEAC059280}" type="parTrans" cxnId="{6C58B397-7890-46E6-B32F-D1F22D1DBFD2}">
      <dgm:prSet/>
      <dgm:spPr/>
      <dgm:t>
        <a:bodyPr/>
        <a:lstStyle/>
        <a:p>
          <a:endParaRPr lang="en-US"/>
        </a:p>
      </dgm:t>
    </dgm:pt>
    <dgm:pt modelId="{72907342-6937-406C-B94B-577B6D7E00B4}" type="sibTrans" cxnId="{6C58B397-7890-46E6-B32F-D1F22D1DBFD2}">
      <dgm:prSet/>
      <dgm:spPr/>
      <dgm:t>
        <a:bodyPr/>
        <a:lstStyle/>
        <a:p>
          <a:endParaRPr lang="en-US"/>
        </a:p>
      </dgm:t>
    </dgm:pt>
    <dgm:pt modelId="{698EB0A5-52AA-4CA6-A71C-DE161104FA53}">
      <dgm:prSet phldrT="[Text]"/>
      <dgm:spPr/>
      <dgm:t>
        <a:bodyPr/>
        <a:lstStyle/>
        <a:p>
          <a:r>
            <a:rPr lang="en-US"/>
            <a:t>Winter 2018: A second online audit of the parishes completed by 9dot research</a:t>
          </a:r>
        </a:p>
      </dgm:t>
    </dgm:pt>
    <dgm:pt modelId="{2F9EA089-2A62-4CF6-B76A-4FE07FF1F91F}" type="parTrans" cxnId="{9113C4F4-FE0D-4AC8-9AE4-E4365824BC7E}">
      <dgm:prSet/>
      <dgm:spPr/>
      <dgm:t>
        <a:bodyPr/>
        <a:lstStyle/>
        <a:p>
          <a:endParaRPr lang="en-US"/>
        </a:p>
      </dgm:t>
    </dgm:pt>
    <dgm:pt modelId="{42C2CFD3-E0FF-4F5E-B04D-4793D03750D4}" type="sibTrans" cxnId="{9113C4F4-FE0D-4AC8-9AE4-E4365824BC7E}">
      <dgm:prSet/>
      <dgm:spPr/>
      <dgm:t>
        <a:bodyPr/>
        <a:lstStyle/>
        <a:p>
          <a:endParaRPr lang="en-US"/>
        </a:p>
      </dgm:t>
    </dgm:pt>
    <dgm:pt modelId="{FEC6A919-42EA-4B94-97F3-BA3E1B1AD44B}">
      <dgm:prSet phldrT="[Text]"/>
      <dgm:spPr/>
      <dgm:t>
        <a:bodyPr/>
        <a:lstStyle/>
        <a:p>
          <a:r>
            <a:rPr lang="en-US"/>
            <a:t>Spring/Summer 2019: In-depth interviews by Three Steps team to investigate progress and identify further resourcing and training needs.  Relevant resources and training occurred in response, with parishes providing continued feedback. </a:t>
          </a:r>
        </a:p>
      </dgm:t>
    </dgm:pt>
    <dgm:pt modelId="{EAF43C5B-C3AE-4967-A1D5-36EF69517ACE}" type="parTrans" cxnId="{6A0BA511-2F37-480E-B1E6-8D25615BECBF}">
      <dgm:prSet/>
      <dgm:spPr/>
      <dgm:t>
        <a:bodyPr/>
        <a:lstStyle/>
        <a:p>
          <a:endParaRPr lang="en-US"/>
        </a:p>
      </dgm:t>
    </dgm:pt>
    <dgm:pt modelId="{59137D46-7861-4C6E-AD50-9ACFB20BAFBC}" type="sibTrans" cxnId="{6A0BA511-2F37-480E-B1E6-8D25615BECBF}">
      <dgm:prSet/>
      <dgm:spPr/>
      <dgm:t>
        <a:bodyPr/>
        <a:lstStyle/>
        <a:p>
          <a:endParaRPr lang="en-US"/>
        </a:p>
      </dgm:t>
    </dgm:pt>
    <dgm:pt modelId="{A9827CD2-03AF-4390-9EFC-C5117E42042E}">
      <dgm:prSet/>
      <dgm:spPr/>
      <dgm:t>
        <a:bodyPr/>
        <a:lstStyle/>
        <a:p>
          <a:r>
            <a:rPr lang="en-US"/>
            <a:t>September 2019: A third online audit of the parishes completed by 9dot research.</a:t>
          </a:r>
        </a:p>
      </dgm:t>
    </dgm:pt>
    <dgm:pt modelId="{841163E2-D72B-4D08-8BFB-2277D18290A9}" type="sibTrans" cxnId="{674A52EC-0860-4589-AF4B-60DCFC26B835}">
      <dgm:prSet/>
      <dgm:spPr/>
      <dgm:t>
        <a:bodyPr/>
        <a:lstStyle/>
        <a:p>
          <a:endParaRPr lang="en-US"/>
        </a:p>
      </dgm:t>
    </dgm:pt>
    <dgm:pt modelId="{56061A25-65A6-448A-9D6C-ABDC85580AC7}" type="parTrans" cxnId="{674A52EC-0860-4589-AF4B-60DCFC26B835}">
      <dgm:prSet/>
      <dgm:spPr/>
      <dgm:t>
        <a:bodyPr/>
        <a:lstStyle/>
        <a:p>
          <a:endParaRPr lang="en-US"/>
        </a:p>
      </dgm:t>
    </dgm:pt>
    <dgm:pt modelId="{93D5363D-B450-4156-8B08-0C02732048BD}" type="pres">
      <dgm:prSet presAssocID="{75EBDCEC-6692-4FCE-8CEB-8C6F891C0CC8}" presName="Name0" presStyleCnt="0">
        <dgm:presLayoutVars>
          <dgm:dir/>
          <dgm:animLvl val="lvl"/>
          <dgm:resizeHandles val="exact"/>
        </dgm:presLayoutVars>
      </dgm:prSet>
      <dgm:spPr/>
    </dgm:pt>
    <dgm:pt modelId="{4AC697D4-815E-4DAC-B348-1ECABB120A6B}" type="pres">
      <dgm:prSet presAssocID="{5AD4DD3F-DD4C-4662-A077-454DF55C504B}" presName="vertFlow" presStyleCnt="0"/>
      <dgm:spPr/>
    </dgm:pt>
    <dgm:pt modelId="{CE0AE4C5-6B1C-43A2-B242-230894B6FE45}" type="pres">
      <dgm:prSet presAssocID="{5AD4DD3F-DD4C-4662-A077-454DF55C504B}" presName="header" presStyleLbl="node1" presStyleIdx="0" presStyleCnt="2" custScaleX="167514" custScaleY="189408" custLinFactY="-89403" custLinFactNeighborX="69" custLinFactNeighborY="-100000"/>
      <dgm:spPr/>
    </dgm:pt>
    <dgm:pt modelId="{22913A53-5009-4354-B7BC-1631E77F2944}" type="pres">
      <dgm:prSet presAssocID="{C09C65F4-C702-4CC5-A0E6-132878D9DFB9}" presName="parTrans" presStyleLbl="sibTrans2D1" presStyleIdx="0" presStyleCnt="7" custScaleX="237523" custScaleY="344864" custLinFactNeighborX="-7825" custLinFactNeighborY="-40239"/>
      <dgm:spPr/>
    </dgm:pt>
    <dgm:pt modelId="{45957D25-70EB-4B98-8FB5-90FB96177359}" type="pres">
      <dgm:prSet presAssocID="{8ED30A10-092B-46F2-BA8C-CB0523D885F5}" presName="child" presStyleLbl="alignAccFollowNode1" presStyleIdx="0" presStyleCnt="7" custScaleX="167031" custScaleY="233763" custLinFactY="-1240" custLinFactNeighborX="123" custLinFactNeighborY="-100000">
        <dgm:presLayoutVars>
          <dgm:chMax val="0"/>
          <dgm:bulletEnabled val="1"/>
        </dgm:presLayoutVars>
      </dgm:prSet>
      <dgm:spPr/>
    </dgm:pt>
    <dgm:pt modelId="{6D50FD68-656D-4423-B2F0-0D154E4E670D}" type="pres">
      <dgm:prSet presAssocID="{AE74B149-3DC8-4CFB-815B-32373C7DD317}" presName="sibTrans" presStyleLbl="sibTrans2D1" presStyleIdx="1" presStyleCnt="7" custScaleX="335250" custScaleY="301058" custLinFactY="-791" custLinFactNeighborY="-100000"/>
      <dgm:spPr/>
    </dgm:pt>
    <dgm:pt modelId="{9D756713-CC06-45A2-9822-F67A72511A17}" type="pres">
      <dgm:prSet presAssocID="{F0465F41-AB00-4429-8C97-74155659E0DC}" presName="child" presStyleLbl="alignAccFollowNode1" presStyleIdx="1" presStyleCnt="7" custScaleX="168397" custScaleY="227239" custLinFactNeighborX="531" custLinFactNeighborY="-76672">
        <dgm:presLayoutVars>
          <dgm:chMax val="0"/>
          <dgm:bulletEnabled val="1"/>
        </dgm:presLayoutVars>
      </dgm:prSet>
      <dgm:spPr/>
    </dgm:pt>
    <dgm:pt modelId="{3BCF1D82-56D5-428F-BBB2-86FDCD8956CC}" type="pres">
      <dgm:prSet presAssocID="{5AD4DD3F-DD4C-4662-A077-454DF55C504B}" presName="hSp" presStyleCnt="0"/>
      <dgm:spPr/>
    </dgm:pt>
    <dgm:pt modelId="{F01820A7-AFF8-44DC-96B8-47C3E524E816}" type="pres">
      <dgm:prSet presAssocID="{6B9B6DF6-837C-4F8A-8735-17F4DA87070E}" presName="vertFlow" presStyleCnt="0"/>
      <dgm:spPr/>
    </dgm:pt>
    <dgm:pt modelId="{F3CE565B-09DF-4E96-BD54-62E850BDB59D}" type="pres">
      <dgm:prSet presAssocID="{6B9B6DF6-837C-4F8A-8735-17F4DA87070E}" presName="header" presStyleLbl="node1" presStyleIdx="1" presStyleCnt="2" custScaleX="121928"/>
      <dgm:spPr/>
    </dgm:pt>
    <dgm:pt modelId="{DE6AC344-DCEB-4A0A-A176-C1FF39C6E531}" type="pres">
      <dgm:prSet presAssocID="{9089FE03-E16E-4307-B10D-95182C96510F}" presName="parTrans" presStyleLbl="sibTrans2D1" presStyleIdx="2" presStyleCnt="7"/>
      <dgm:spPr/>
    </dgm:pt>
    <dgm:pt modelId="{2823B895-AAA0-4C77-A377-56757F153590}" type="pres">
      <dgm:prSet presAssocID="{6B35347F-E014-4E5D-B29F-17742C20E18C}" presName="child" presStyleLbl="alignAccFollowNode1" presStyleIdx="2" presStyleCnt="7" custScaleX="123966">
        <dgm:presLayoutVars>
          <dgm:chMax val="0"/>
          <dgm:bulletEnabled val="1"/>
        </dgm:presLayoutVars>
      </dgm:prSet>
      <dgm:spPr/>
    </dgm:pt>
    <dgm:pt modelId="{D025A746-EBC1-4BBD-A659-5E0B1EC9EFF6}" type="pres">
      <dgm:prSet presAssocID="{ACDF4EB6-2CEA-4120-8E7F-C5B2D7A33B28}" presName="sibTrans" presStyleLbl="sibTrans2D1" presStyleIdx="3" presStyleCnt="7"/>
      <dgm:spPr/>
    </dgm:pt>
    <dgm:pt modelId="{C07911F5-0A63-44D6-8B7E-5A86733AEACB}" type="pres">
      <dgm:prSet presAssocID="{68422351-0EE9-4970-8003-AF448AAE06D9}" presName="child" presStyleLbl="alignAccFollowNode1" presStyleIdx="3" presStyleCnt="7" custScaleX="125142" custLinFactNeighborX="-588" custLinFactNeighborY="-3360">
        <dgm:presLayoutVars>
          <dgm:chMax val="0"/>
          <dgm:bulletEnabled val="1"/>
        </dgm:presLayoutVars>
      </dgm:prSet>
      <dgm:spPr/>
    </dgm:pt>
    <dgm:pt modelId="{4476D50E-B7C2-42D6-A7BC-CEB268015DE5}" type="pres">
      <dgm:prSet presAssocID="{72907342-6937-406C-B94B-577B6D7E00B4}" presName="sibTrans" presStyleLbl="sibTrans2D1" presStyleIdx="4" presStyleCnt="7"/>
      <dgm:spPr/>
    </dgm:pt>
    <dgm:pt modelId="{F883CDBF-AF06-4394-9D54-50D0EE6BC7B2}" type="pres">
      <dgm:prSet presAssocID="{698EB0A5-52AA-4CA6-A71C-DE161104FA53}" presName="child" presStyleLbl="alignAccFollowNode1" presStyleIdx="4" presStyleCnt="7" custScaleX="125821" custLinFactNeighborX="-588" custLinFactNeighborY="-3360">
        <dgm:presLayoutVars>
          <dgm:chMax val="0"/>
          <dgm:bulletEnabled val="1"/>
        </dgm:presLayoutVars>
      </dgm:prSet>
      <dgm:spPr/>
    </dgm:pt>
    <dgm:pt modelId="{ECADBAF4-EEBD-455F-9BF5-B2F157E92B68}" type="pres">
      <dgm:prSet presAssocID="{42C2CFD3-E0FF-4F5E-B04D-4793D03750D4}" presName="sibTrans" presStyleLbl="sibTrans2D1" presStyleIdx="5" presStyleCnt="7"/>
      <dgm:spPr/>
    </dgm:pt>
    <dgm:pt modelId="{3D751AA9-3010-4D01-88A9-47B2690BD3C5}" type="pres">
      <dgm:prSet presAssocID="{FEC6A919-42EA-4B94-97F3-BA3E1B1AD44B}" presName="child" presStyleLbl="alignAccFollowNode1" presStyleIdx="5" presStyleCnt="7" custScaleX="125821" custLinFactNeighborX="-588" custLinFactNeighborY="-3360">
        <dgm:presLayoutVars>
          <dgm:chMax val="0"/>
          <dgm:bulletEnabled val="1"/>
        </dgm:presLayoutVars>
      </dgm:prSet>
      <dgm:spPr/>
    </dgm:pt>
    <dgm:pt modelId="{250FC1D6-32FA-4597-B206-BFA96791DE7E}" type="pres">
      <dgm:prSet presAssocID="{59137D46-7861-4C6E-AD50-9ACFB20BAFBC}" presName="sibTrans" presStyleLbl="sibTrans2D1" presStyleIdx="6" presStyleCnt="7"/>
      <dgm:spPr/>
    </dgm:pt>
    <dgm:pt modelId="{86131255-5902-4AFB-BF0F-05E40D60D733}" type="pres">
      <dgm:prSet presAssocID="{A9827CD2-03AF-4390-9EFC-C5117E42042E}" presName="child" presStyleLbl="alignAccFollowNode1" presStyleIdx="6" presStyleCnt="7" custScaleX="125325">
        <dgm:presLayoutVars>
          <dgm:chMax val="0"/>
          <dgm:bulletEnabled val="1"/>
        </dgm:presLayoutVars>
      </dgm:prSet>
      <dgm:spPr/>
    </dgm:pt>
  </dgm:ptLst>
  <dgm:cxnLst>
    <dgm:cxn modelId="{455F6102-990E-4BAC-922A-E65DC8ADE21D}" type="presOf" srcId="{ACDF4EB6-2CEA-4120-8E7F-C5B2D7A33B28}" destId="{D025A746-EBC1-4BBD-A659-5E0B1EC9EFF6}" srcOrd="0" destOrd="0" presId="urn:microsoft.com/office/officeart/2005/8/layout/lProcess1"/>
    <dgm:cxn modelId="{E6FE7905-95A3-45E1-9EB5-58A6EBC38A29}" type="presOf" srcId="{42C2CFD3-E0FF-4F5E-B04D-4793D03750D4}" destId="{ECADBAF4-EEBD-455F-9BF5-B2F157E92B68}" srcOrd="0" destOrd="0" presId="urn:microsoft.com/office/officeart/2005/8/layout/lProcess1"/>
    <dgm:cxn modelId="{D881440B-E303-4548-A7E6-E52EBDC0EDC2}" type="presOf" srcId="{8ED30A10-092B-46F2-BA8C-CB0523D885F5}" destId="{45957D25-70EB-4B98-8FB5-90FB96177359}" srcOrd="0" destOrd="0" presId="urn:microsoft.com/office/officeart/2005/8/layout/lProcess1"/>
    <dgm:cxn modelId="{6A0BA511-2F37-480E-B1E6-8D25615BECBF}" srcId="{6B9B6DF6-837C-4F8A-8735-17F4DA87070E}" destId="{FEC6A919-42EA-4B94-97F3-BA3E1B1AD44B}" srcOrd="3" destOrd="0" parTransId="{EAF43C5B-C3AE-4967-A1D5-36EF69517ACE}" sibTransId="{59137D46-7861-4C6E-AD50-9ACFB20BAFBC}"/>
    <dgm:cxn modelId="{E1B9E116-FB26-4B16-8193-FF08B33A3717}" srcId="{5AD4DD3F-DD4C-4662-A077-454DF55C504B}" destId="{F0465F41-AB00-4429-8C97-74155659E0DC}" srcOrd="1" destOrd="0" parTransId="{672E8D97-F1DB-4FBC-B4AD-A6E4ED800697}" sibTransId="{17AFD075-4D12-4DA5-997F-2ABAFA9AECF4}"/>
    <dgm:cxn modelId="{87FE5F1D-4491-4628-A7FF-0BB07EDF5D3A}" type="presOf" srcId="{A9827CD2-03AF-4390-9EFC-C5117E42042E}" destId="{86131255-5902-4AFB-BF0F-05E40D60D733}" srcOrd="0" destOrd="0" presId="urn:microsoft.com/office/officeart/2005/8/layout/lProcess1"/>
    <dgm:cxn modelId="{40E6AB26-4782-4561-8BF0-5707D3F229CC}" type="presOf" srcId="{68422351-0EE9-4970-8003-AF448AAE06D9}" destId="{C07911F5-0A63-44D6-8B7E-5A86733AEACB}" srcOrd="0" destOrd="0" presId="urn:microsoft.com/office/officeart/2005/8/layout/lProcess1"/>
    <dgm:cxn modelId="{B4AEF332-92FC-46C1-99A3-DB68AD8A6A62}" type="presOf" srcId="{59137D46-7861-4C6E-AD50-9ACFB20BAFBC}" destId="{250FC1D6-32FA-4597-B206-BFA96791DE7E}" srcOrd="0" destOrd="0" presId="urn:microsoft.com/office/officeart/2005/8/layout/lProcess1"/>
    <dgm:cxn modelId="{1BA3A568-A77E-4BE9-AE65-4A702406DBC9}" type="presOf" srcId="{F0465F41-AB00-4429-8C97-74155659E0DC}" destId="{9D756713-CC06-45A2-9822-F67A72511A17}" srcOrd="0" destOrd="0" presId="urn:microsoft.com/office/officeart/2005/8/layout/lProcess1"/>
    <dgm:cxn modelId="{F847896A-345C-4B9E-B239-216CCD177F79}" type="presOf" srcId="{9089FE03-E16E-4307-B10D-95182C96510F}" destId="{DE6AC344-DCEB-4A0A-A176-C1FF39C6E531}" srcOrd="0" destOrd="0" presId="urn:microsoft.com/office/officeart/2005/8/layout/lProcess1"/>
    <dgm:cxn modelId="{84CBC46A-8FA8-4077-9935-4AA6E3D02525}" type="presOf" srcId="{6B35347F-E014-4E5D-B29F-17742C20E18C}" destId="{2823B895-AAA0-4C77-A377-56757F153590}" srcOrd="0" destOrd="0" presId="urn:microsoft.com/office/officeart/2005/8/layout/lProcess1"/>
    <dgm:cxn modelId="{A9BA5E4C-76A4-4326-9A6A-251745B7F3BE}" type="presOf" srcId="{698EB0A5-52AA-4CA6-A71C-DE161104FA53}" destId="{F883CDBF-AF06-4394-9D54-50D0EE6BC7B2}" srcOrd="0" destOrd="0" presId="urn:microsoft.com/office/officeart/2005/8/layout/lProcess1"/>
    <dgm:cxn modelId="{6BE58E4F-0418-478B-8810-763E1955CBB6}" type="presOf" srcId="{5AD4DD3F-DD4C-4662-A077-454DF55C504B}" destId="{CE0AE4C5-6B1C-43A2-B242-230894B6FE45}" srcOrd="0" destOrd="0" presId="urn:microsoft.com/office/officeart/2005/8/layout/lProcess1"/>
    <dgm:cxn modelId="{F889D956-BDA7-454C-BCF1-6BCEF9197097}" srcId="{75EBDCEC-6692-4FCE-8CEB-8C6F891C0CC8}" destId="{5AD4DD3F-DD4C-4662-A077-454DF55C504B}" srcOrd="0" destOrd="0" parTransId="{F9AD2513-8709-4BF0-98C9-38FAFEED03E8}" sibTransId="{279B4DCC-2B89-454C-9BEC-6E132CBA7E16}"/>
    <dgm:cxn modelId="{6C58B397-7890-46E6-B32F-D1F22D1DBFD2}" srcId="{6B9B6DF6-837C-4F8A-8735-17F4DA87070E}" destId="{68422351-0EE9-4970-8003-AF448AAE06D9}" srcOrd="1" destOrd="0" parTransId="{77E50C54-9E19-4C7F-B2AD-D7BEAC059280}" sibTransId="{72907342-6937-406C-B94B-577B6D7E00B4}"/>
    <dgm:cxn modelId="{6D3BBC9F-56D2-47E9-AF06-EA5356AD1601}" srcId="{5AD4DD3F-DD4C-4662-A077-454DF55C504B}" destId="{8ED30A10-092B-46F2-BA8C-CB0523D885F5}" srcOrd="0" destOrd="0" parTransId="{C09C65F4-C702-4CC5-A0E6-132878D9DFB9}" sibTransId="{AE74B149-3DC8-4CFB-815B-32373C7DD317}"/>
    <dgm:cxn modelId="{388F74A0-009B-4EED-898E-A2EED07D8E2F}" srcId="{75EBDCEC-6692-4FCE-8CEB-8C6F891C0CC8}" destId="{6B9B6DF6-837C-4F8A-8735-17F4DA87070E}" srcOrd="1" destOrd="0" parTransId="{44F04B5B-3205-4EB0-B8D3-52E79F24BE1D}" sibTransId="{42113146-85BE-49E1-BE67-7148EE39139D}"/>
    <dgm:cxn modelId="{A7CE67A2-501F-4992-808A-C9F538BA04A4}" srcId="{6B9B6DF6-837C-4F8A-8735-17F4DA87070E}" destId="{6B35347F-E014-4E5D-B29F-17742C20E18C}" srcOrd="0" destOrd="0" parTransId="{9089FE03-E16E-4307-B10D-95182C96510F}" sibTransId="{ACDF4EB6-2CEA-4120-8E7F-C5B2D7A33B28}"/>
    <dgm:cxn modelId="{1AB2E3A3-8E06-4C3C-869D-E161E0C5D1D9}" type="presOf" srcId="{75EBDCEC-6692-4FCE-8CEB-8C6F891C0CC8}" destId="{93D5363D-B450-4156-8B08-0C02732048BD}" srcOrd="0" destOrd="0" presId="urn:microsoft.com/office/officeart/2005/8/layout/lProcess1"/>
    <dgm:cxn modelId="{23F4FAAB-2DB0-4042-BD71-440776D2C1BC}" type="presOf" srcId="{6B9B6DF6-837C-4F8A-8735-17F4DA87070E}" destId="{F3CE565B-09DF-4E96-BD54-62E850BDB59D}" srcOrd="0" destOrd="0" presId="urn:microsoft.com/office/officeart/2005/8/layout/lProcess1"/>
    <dgm:cxn modelId="{842294BC-B004-4425-B3F1-93DF173E8D08}" type="presOf" srcId="{FEC6A919-42EA-4B94-97F3-BA3E1B1AD44B}" destId="{3D751AA9-3010-4D01-88A9-47B2690BD3C5}" srcOrd="0" destOrd="0" presId="urn:microsoft.com/office/officeart/2005/8/layout/lProcess1"/>
    <dgm:cxn modelId="{CA6EF9C5-AB5B-488F-84F3-A50708A06091}" type="presOf" srcId="{72907342-6937-406C-B94B-577B6D7E00B4}" destId="{4476D50E-B7C2-42D6-A7BC-CEB268015DE5}" srcOrd="0" destOrd="0" presId="urn:microsoft.com/office/officeart/2005/8/layout/lProcess1"/>
    <dgm:cxn modelId="{3272B4D9-6D60-4C5B-AABA-F42657B47D3E}" type="presOf" srcId="{C09C65F4-C702-4CC5-A0E6-132878D9DFB9}" destId="{22913A53-5009-4354-B7BC-1631E77F2944}" srcOrd="0" destOrd="0" presId="urn:microsoft.com/office/officeart/2005/8/layout/lProcess1"/>
    <dgm:cxn modelId="{926E29E1-2939-45C4-BD78-D73C4137F07E}" type="presOf" srcId="{AE74B149-3DC8-4CFB-815B-32373C7DD317}" destId="{6D50FD68-656D-4423-B2F0-0D154E4E670D}" srcOrd="0" destOrd="0" presId="urn:microsoft.com/office/officeart/2005/8/layout/lProcess1"/>
    <dgm:cxn modelId="{674A52EC-0860-4589-AF4B-60DCFC26B835}" srcId="{6B9B6DF6-837C-4F8A-8735-17F4DA87070E}" destId="{A9827CD2-03AF-4390-9EFC-C5117E42042E}" srcOrd="4" destOrd="0" parTransId="{56061A25-65A6-448A-9D6C-ABDC85580AC7}" sibTransId="{841163E2-D72B-4D08-8BFB-2277D18290A9}"/>
    <dgm:cxn modelId="{9113C4F4-FE0D-4AC8-9AE4-E4365824BC7E}" srcId="{6B9B6DF6-837C-4F8A-8735-17F4DA87070E}" destId="{698EB0A5-52AA-4CA6-A71C-DE161104FA53}" srcOrd="2" destOrd="0" parTransId="{2F9EA089-2A62-4CF6-B76A-4FE07FF1F91F}" sibTransId="{42C2CFD3-E0FF-4F5E-B04D-4793D03750D4}"/>
    <dgm:cxn modelId="{9E2BC7B4-B56C-46BA-910D-471DC15DF7EF}" type="presParOf" srcId="{93D5363D-B450-4156-8B08-0C02732048BD}" destId="{4AC697D4-815E-4DAC-B348-1ECABB120A6B}" srcOrd="0" destOrd="0" presId="urn:microsoft.com/office/officeart/2005/8/layout/lProcess1"/>
    <dgm:cxn modelId="{5F52B5B4-D506-47BC-817D-E31E16C87F09}" type="presParOf" srcId="{4AC697D4-815E-4DAC-B348-1ECABB120A6B}" destId="{CE0AE4C5-6B1C-43A2-B242-230894B6FE45}" srcOrd="0" destOrd="0" presId="urn:microsoft.com/office/officeart/2005/8/layout/lProcess1"/>
    <dgm:cxn modelId="{2AF23B4B-2A1E-4589-B63C-E2940E67FC8B}" type="presParOf" srcId="{4AC697D4-815E-4DAC-B348-1ECABB120A6B}" destId="{22913A53-5009-4354-B7BC-1631E77F2944}" srcOrd="1" destOrd="0" presId="urn:microsoft.com/office/officeart/2005/8/layout/lProcess1"/>
    <dgm:cxn modelId="{F864A7E2-8723-4D71-9C5E-CA9009513083}" type="presParOf" srcId="{4AC697D4-815E-4DAC-B348-1ECABB120A6B}" destId="{45957D25-70EB-4B98-8FB5-90FB96177359}" srcOrd="2" destOrd="0" presId="urn:microsoft.com/office/officeart/2005/8/layout/lProcess1"/>
    <dgm:cxn modelId="{4CA8ACA6-FF64-4E75-AD0A-68A92CED2FBF}" type="presParOf" srcId="{4AC697D4-815E-4DAC-B348-1ECABB120A6B}" destId="{6D50FD68-656D-4423-B2F0-0D154E4E670D}" srcOrd="3" destOrd="0" presId="urn:microsoft.com/office/officeart/2005/8/layout/lProcess1"/>
    <dgm:cxn modelId="{6EF177A7-0106-4A45-A82B-7F9BBAAA997A}" type="presParOf" srcId="{4AC697D4-815E-4DAC-B348-1ECABB120A6B}" destId="{9D756713-CC06-45A2-9822-F67A72511A17}" srcOrd="4" destOrd="0" presId="urn:microsoft.com/office/officeart/2005/8/layout/lProcess1"/>
    <dgm:cxn modelId="{34C859B7-7588-467C-8222-BEE33E9F8F01}" type="presParOf" srcId="{93D5363D-B450-4156-8B08-0C02732048BD}" destId="{3BCF1D82-56D5-428F-BBB2-86FDCD8956CC}" srcOrd="1" destOrd="0" presId="urn:microsoft.com/office/officeart/2005/8/layout/lProcess1"/>
    <dgm:cxn modelId="{1432054D-C061-485B-A703-C1FC9637A5C3}" type="presParOf" srcId="{93D5363D-B450-4156-8B08-0C02732048BD}" destId="{F01820A7-AFF8-44DC-96B8-47C3E524E816}" srcOrd="2" destOrd="0" presId="urn:microsoft.com/office/officeart/2005/8/layout/lProcess1"/>
    <dgm:cxn modelId="{71D71066-4CD2-4CF5-B8DE-32E8E2557F6B}" type="presParOf" srcId="{F01820A7-AFF8-44DC-96B8-47C3E524E816}" destId="{F3CE565B-09DF-4E96-BD54-62E850BDB59D}" srcOrd="0" destOrd="0" presId="urn:microsoft.com/office/officeart/2005/8/layout/lProcess1"/>
    <dgm:cxn modelId="{C29974CF-5F5A-4EC5-B9FA-16D5356439E3}" type="presParOf" srcId="{F01820A7-AFF8-44DC-96B8-47C3E524E816}" destId="{DE6AC344-DCEB-4A0A-A176-C1FF39C6E531}" srcOrd="1" destOrd="0" presId="urn:microsoft.com/office/officeart/2005/8/layout/lProcess1"/>
    <dgm:cxn modelId="{F1154FD0-EDF9-4C49-8E22-C8277FAFDF07}" type="presParOf" srcId="{F01820A7-AFF8-44DC-96B8-47C3E524E816}" destId="{2823B895-AAA0-4C77-A377-56757F153590}" srcOrd="2" destOrd="0" presId="urn:microsoft.com/office/officeart/2005/8/layout/lProcess1"/>
    <dgm:cxn modelId="{0174FFCF-55FD-4572-B0B7-44B8EE6D87FD}" type="presParOf" srcId="{F01820A7-AFF8-44DC-96B8-47C3E524E816}" destId="{D025A746-EBC1-4BBD-A659-5E0B1EC9EFF6}" srcOrd="3" destOrd="0" presId="urn:microsoft.com/office/officeart/2005/8/layout/lProcess1"/>
    <dgm:cxn modelId="{BDB4E456-31F8-4B85-B77F-CCE85A62F88D}" type="presParOf" srcId="{F01820A7-AFF8-44DC-96B8-47C3E524E816}" destId="{C07911F5-0A63-44D6-8B7E-5A86733AEACB}" srcOrd="4" destOrd="0" presId="urn:microsoft.com/office/officeart/2005/8/layout/lProcess1"/>
    <dgm:cxn modelId="{9A7C8ADC-05A8-424F-A43C-7F3E6EBFA978}" type="presParOf" srcId="{F01820A7-AFF8-44DC-96B8-47C3E524E816}" destId="{4476D50E-B7C2-42D6-A7BC-CEB268015DE5}" srcOrd="5" destOrd="0" presId="urn:microsoft.com/office/officeart/2005/8/layout/lProcess1"/>
    <dgm:cxn modelId="{45015563-DEE2-45C4-85EB-25782EAFE671}" type="presParOf" srcId="{F01820A7-AFF8-44DC-96B8-47C3E524E816}" destId="{F883CDBF-AF06-4394-9D54-50D0EE6BC7B2}" srcOrd="6" destOrd="0" presId="urn:microsoft.com/office/officeart/2005/8/layout/lProcess1"/>
    <dgm:cxn modelId="{49156727-7D77-481C-83A1-55073914AF6A}" type="presParOf" srcId="{F01820A7-AFF8-44DC-96B8-47C3E524E816}" destId="{ECADBAF4-EEBD-455F-9BF5-B2F157E92B68}" srcOrd="7" destOrd="0" presId="urn:microsoft.com/office/officeart/2005/8/layout/lProcess1"/>
    <dgm:cxn modelId="{28646350-816B-44DC-AC18-A0B1D56AA631}" type="presParOf" srcId="{F01820A7-AFF8-44DC-96B8-47C3E524E816}" destId="{3D751AA9-3010-4D01-88A9-47B2690BD3C5}" srcOrd="8" destOrd="0" presId="urn:microsoft.com/office/officeart/2005/8/layout/lProcess1"/>
    <dgm:cxn modelId="{471EB9AA-779D-4540-8C10-B56E69177F6C}" type="presParOf" srcId="{F01820A7-AFF8-44DC-96B8-47C3E524E816}" destId="{250FC1D6-32FA-4597-B206-BFA96791DE7E}" srcOrd="9" destOrd="0" presId="urn:microsoft.com/office/officeart/2005/8/layout/lProcess1"/>
    <dgm:cxn modelId="{466F6477-7723-4281-AC35-7F5E4C3CE9F3}" type="presParOf" srcId="{F01820A7-AFF8-44DC-96B8-47C3E524E816}" destId="{86131255-5902-4AFB-BF0F-05E40D60D733}" srcOrd="10"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0AE4C5-6B1C-43A2-B242-230894B6FE45}">
      <dsp:nvSpPr>
        <dsp:cNvPr id="0" name=""/>
        <dsp:cNvSpPr/>
      </dsp:nvSpPr>
      <dsp:spPr>
        <a:xfrm>
          <a:off x="474082" y="0"/>
          <a:ext cx="4697709" cy="132792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en-US" sz="500" b="1" kern="1200"/>
        </a:p>
        <a:p>
          <a:pPr marL="0" lvl="0" indent="0" algn="ctr" defTabSz="222250">
            <a:lnSpc>
              <a:spcPct val="90000"/>
            </a:lnSpc>
            <a:spcBef>
              <a:spcPct val="0"/>
            </a:spcBef>
            <a:spcAft>
              <a:spcPct val="35000"/>
            </a:spcAft>
            <a:buNone/>
          </a:pPr>
          <a:r>
            <a:rPr lang="en-US" sz="1100" b="1" kern="1200"/>
            <a:t>Stage 1: Inspire</a:t>
          </a:r>
        </a:p>
        <a:p>
          <a:pPr marL="0" lvl="0" indent="0" algn="ctr" defTabSz="222250">
            <a:lnSpc>
              <a:spcPct val="90000"/>
            </a:lnSpc>
            <a:spcBef>
              <a:spcPct val="0"/>
            </a:spcBef>
            <a:spcAft>
              <a:spcPct val="35000"/>
            </a:spcAft>
            <a:buNone/>
          </a:pPr>
          <a:r>
            <a:rPr lang="en-US" sz="1100" kern="1200"/>
            <a:t>- PCC decided to take part in the Three Steps Project</a:t>
          </a:r>
        </a:p>
        <a:p>
          <a:pPr marL="0" lvl="0" indent="0" algn="ctr" defTabSz="222250">
            <a:lnSpc>
              <a:spcPct val="90000"/>
            </a:lnSpc>
            <a:spcBef>
              <a:spcPct val="0"/>
            </a:spcBef>
            <a:spcAft>
              <a:spcPct val="35000"/>
            </a:spcAft>
            <a:buNone/>
          </a:pPr>
          <a:r>
            <a:rPr lang="en-US" sz="1100" kern="1200"/>
            <a:t>- Key church contacts attended focus group event, according to their choice of focus to explore</a:t>
          </a:r>
        </a:p>
        <a:p>
          <a:pPr marL="0" lvl="0" indent="0" algn="ctr" defTabSz="222250">
            <a:lnSpc>
              <a:spcPct val="90000"/>
            </a:lnSpc>
            <a:spcBef>
              <a:spcPct val="0"/>
            </a:spcBef>
            <a:spcAft>
              <a:spcPct val="35000"/>
            </a:spcAft>
            <a:buNone/>
          </a:pPr>
          <a:r>
            <a:rPr lang="en-US" sz="1100" kern="1200"/>
            <a:t>- Key contacts report back to the Three Steps team and their PCC about progress</a:t>
          </a:r>
        </a:p>
        <a:p>
          <a:pPr marL="0" lvl="0" indent="0" algn="ctr" defTabSz="222250">
            <a:lnSpc>
              <a:spcPct val="90000"/>
            </a:lnSpc>
            <a:spcBef>
              <a:spcPct val="0"/>
            </a:spcBef>
            <a:spcAft>
              <a:spcPct val="35000"/>
            </a:spcAft>
            <a:buNone/>
          </a:pPr>
          <a:r>
            <a:rPr lang="en-US" sz="1100" kern="1200"/>
            <a:t>- Three Steps team support the church in planning the next steps</a:t>
          </a:r>
        </a:p>
        <a:p>
          <a:pPr marL="0" lvl="0" indent="0" algn="ctr" defTabSz="222250">
            <a:lnSpc>
              <a:spcPct val="90000"/>
            </a:lnSpc>
            <a:spcBef>
              <a:spcPct val="0"/>
            </a:spcBef>
            <a:spcAft>
              <a:spcPct val="35000"/>
            </a:spcAft>
            <a:buNone/>
          </a:pPr>
          <a:endParaRPr lang="en-US" sz="1100" kern="1200"/>
        </a:p>
      </dsp:txBody>
      <dsp:txXfrm>
        <a:off x="512976" y="38894"/>
        <a:ext cx="4619921" cy="1250136"/>
      </dsp:txXfrm>
    </dsp:sp>
    <dsp:sp modelId="{22913A53-5009-4354-B7BC-1631E77F2944}">
      <dsp:nvSpPr>
        <dsp:cNvPr id="0" name=""/>
        <dsp:cNvSpPr/>
      </dsp:nvSpPr>
      <dsp:spPr>
        <a:xfrm rot="5396828">
          <a:off x="2723721" y="1145914"/>
          <a:ext cx="187450" cy="423117"/>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5957D25-70EB-4B98-8FB5-90FB96177359}">
      <dsp:nvSpPr>
        <dsp:cNvPr id="0" name=""/>
        <dsp:cNvSpPr/>
      </dsp:nvSpPr>
      <dsp:spPr>
        <a:xfrm>
          <a:off x="482369" y="1485762"/>
          <a:ext cx="4684164" cy="1638893"/>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en-US" sz="500" b="1" kern="1200"/>
        </a:p>
        <a:p>
          <a:pPr marL="0" lvl="0" indent="0" algn="ctr" defTabSz="222250">
            <a:lnSpc>
              <a:spcPct val="90000"/>
            </a:lnSpc>
            <a:spcBef>
              <a:spcPct val="0"/>
            </a:spcBef>
            <a:spcAft>
              <a:spcPct val="35000"/>
            </a:spcAft>
            <a:buNone/>
          </a:pPr>
          <a:r>
            <a:rPr lang="en-US" sz="1100" b="1" kern="1200"/>
            <a:t>Stage 2: Equip</a:t>
          </a:r>
        </a:p>
        <a:p>
          <a:pPr marL="0" lvl="0" indent="0" algn="ctr" defTabSz="222250">
            <a:lnSpc>
              <a:spcPct val="90000"/>
            </a:lnSpc>
            <a:spcBef>
              <a:spcPct val="0"/>
            </a:spcBef>
            <a:spcAft>
              <a:spcPct val="35000"/>
            </a:spcAft>
            <a:buNone/>
          </a:pPr>
          <a:r>
            <a:rPr lang="en-US" sz="1100" kern="1200"/>
            <a:t>- Key contacts attend resource &amp; training event, relevant to their focus</a:t>
          </a:r>
        </a:p>
        <a:p>
          <a:pPr marL="0" lvl="0" indent="0" algn="ctr" defTabSz="222250">
            <a:lnSpc>
              <a:spcPct val="90000"/>
            </a:lnSpc>
            <a:spcBef>
              <a:spcPct val="0"/>
            </a:spcBef>
            <a:spcAft>
              <a:spcPct val="35000"/>
            </a:spcAft>
            <a:buNone/>
          </a:pPr>
          <a:r>
            <a:rPr lang="en-US" sz="1100" kern="1200"/>
            <a:t>- Key contacts attend Learning Community event</a:t>
          </a:r>
        </a:p>
        <a:p>
          <a:pPr marL="0" lvl="0" indent="0" algn="ctr" defTabSz="222250">
            <a:lnSpc>
              <a:spcPct val="90000"/>
            </a:lnSpc>
            <a:spcBef>
              <a:spcPct val="0"/>
            </a:spcBef>
            <a:spcAft>
              <a:spcPct val="35000"/>
            </a:spcAft>
            <a:buNone/>
          </a:pPr>
          <a:r>
            <a:rPr lang="en-US" sz="1100" kern="1200"/>
            <a:t>- Churches implement resources, activities and events, with support of the Three Steps team.</a:t>
          </a:r>
        </a:p>
        <a:p>
          <a:pPr marL="0" lvl="0" indent="0" algn="ctr" defTabSz="222250">
            <a:lnSpc>
              <a:spcPct val="90000"/>
            </a:lnSpc>
            <a:spcBef>
              <a:spcPct val="0"/>
            </a:spcBef>
            <a:spcAft>
              <a:spcPct val="35000"/>
            </a:spcAft>
            <a:buNone/>
          </a:pPr>
          <a:r>
            <a:rPr lang="en-US" sz="1100" kern="1200"/>
            <a:t>- Key contacts report back to the Three Steps team and their PCC about progress</a:t>
          </a:r>
        </a:p>
        <a:p>
          <a:pPr marL="0" lvl="0" indent="0" algn="ctr" defTabSz="222250">
            <a:lnSpc>
              <a:spcPct val="90000"/>
            </a:lnSpc>
            <a:spcBef>
              <a:spcPct val="0"/>
            </a:spcBef>
            <a:spcAft>
              <a:spcPct val="35000"/>
            </a:spcAft>
            <a:buNone/>
          </a:pPr>
          <a:r>
            <a:rPr lang="en-US" sz="1100" kern="1200"/>
            <a:t>- Three Steps team support the church in planning the next steps</a:t>
          </a:r>
        </a:p>
        <a:p>
          <a:pPr marL="0" lvl="0" indent="0" algn="ctr" defTabSz="222250">
            <a:lnSpc>
              <a:spcPct val="90000"/>
            </a:lnSpc>
            <a:spcBef>
              <a:spcPct val="0"/>
            </a:spcBef>
            <a:spcAft>
              <a:spcPct val="35000"/>
            </a:spcAft>
            <a:buNone/>
          </a:pPr>
          <a:endParaRPr lang="en-US" sz="1100" kern="1200"/>
        </a:p>
      </dsp:txBody>
      <dsp:txXfrm>
        <a:off x="530371" y="1533764"/>
        <a:ext cx="4588160" cy="1542889"/>
      </dsp:txXfrm>
    </dsp:sp>
    <dsp:sp modelId="{6D50FD68-656D-4423-B2F0-0D154E4E670D}">
      <dsp:nvSpPr>
        <dsp:cNvPr id="0" name=""/>
        <dsp:cNvSpPr/>
      </dsp:nvSpPr>
      <dsp:spPr>
        <a:xfrm rot="5379179">
          <a:off x="2578127" y="2952853"/>
          <a:ext cx="504227" cy="36937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756713-CC06-45A2-9822-F67A72511A17}">
      <dsp:nvSpPr>
        <dsp:cNvPr id="0" name=""/>
        <dsp:cNvSpPr/>
      </dsp:nvSpPr>
      <dsp:spPr>
        <a:xfrm>
          <a:off x="474657" y="3397745"/>
          <a:ext cx="4722472" cy="1593154"/>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Stage 3: Connect</a:t>
          </a:r>
        </a:p>
        <a:p>
          <a:pPr marL="0" lvl="0" indent="0" algn="ctr" defTabSz="488950">
            <a:lnSpc>
              <a:spcPct val="90000"/>
            </a:lnSpc>
            <a:spcBef>
              <a:spcPct val="0"/>
            </a:spcBef>
            <a:spcAft>
              <a:spcPct val="35000"/>
            </a:spcAft>
            <a:buNone/>
          </a:pPr>
          <a:r>
            <a:rPr lang="en-US" sz="1100" kern="1200"/>
            <a:t>- Key contacts attend resource &amp; training event (including elements relevant for each focus)</a:t>
          </a:r>
        </a:p>
        <a:p>
          <a:pPr marL="0" lvl="0" indent="0" algn="ctr" defTabSz="488950">
            <a:lnSpc>
              <a:spcPct val="90000"/>
            </a:lnSpc>
            <a:spcBef>
              <a:spcPct val="0"/>
            </a:spcBef>
            <a:spcAft>
              <a:spcPct val="35000"/>
            </a:spcAft>
            <a:buNone/>
          </a:pPr>
          <a:r>
            <a:rPr lang="en-US" sz="1100" kern="1200"/>
            <a:t>- Churches continue to develop their baptism- related activities</a:t>
          </a:r>
        </a:p>
        <a:p>
          <a:pPr marL="0" lvl="0" indent="0" algn="ctr" defTabSz="488950">
            <a:lnSpc>
              <a:spcPct val="90000"/>
            </a:lnSpc>
            <a:spcBef>
              <a:spcPct val="0"/>
            </a:spcBef>
            <a:spcAft>
              <a:spcPct val="35000"/>
            </a:spcAft>
            <a:buNone/>
          </a:pPr>
          <a:r>
            <a:rPr lang="en-US" sz="1100" kern="1200"/>
            <a:t>- Key contacts share good practice within the Learning Community</a:t>
          </a:r>
        </a:p>
        <a:p>
          <a:pPr marL="0" lvl="0" indent="0" algn="ctr" defTabSz="488950">
            <a:lnSpc>
              <a:spcPct val="90000"/>
            </a:lnSpc>
            <a:spcBef>
              <a:spcPct val="0"/>
            </a:spcBef>
            <a:spcAft>
              <a:spcPct val="35000"/>
            </a:spcAft>
            <a:buNone/>
          </a:pPr>
          <a:r>
            <a:rPr lang="en-US" sz="1100" kern="1200"/>
            <a:t>- Key contacts report back to the Three Steps team and their PCC about progress</a:t>
          </a:r>
        </a:p>
        <a:p>
          <a:pPr marL="0" lvl="0" indent="0" algn="ctr" defTabSz="488950">
            <a:lnSpc>
              <a:spcPct val="90000"/>
            </a:lnSpc>
            <a:spcBef>
              <a:spcPct val="0"/>
            </a:spcBef>
            <a:spcAft>
              <a:spcPct val="35000"/>
            </a:spcAft>
            <a:buNone/>
          </a:pPr>
          <a:r>
            <a:rPr lang="en-US" sz="1100" kern="1200"/>
            <a:t>- Church representatives take part in celebration service, sharing successful elements with new potential participants.</a:t>
          </a:r>
        </a:p>
      </dsp:txBody>
      <dsp:txXfrm>
        <a:off x="521319" y="3444407"/>
        <a:ext cx="4629148" cy="1499830"/>
      </dsp:txXfrm>
    </dsp:sp>
    <dsp:sp modelId="{F3CE565B-09DF-4E96-BD54-62E850BDB59D}">
      <dsp:nvSpPr>
        <dsp:cNvPr id="0" name=""/>
        <dsp:cNvSpPr/>
      </dsp:nvSpPr>
      <dsp:spPr>
        <a:xfrm>
          <a:off x="5629436" y="2655"/>
          <a:ext cx="3419310" cy="70109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Summer 2017: Online audit of participant parishes,  Interviews of Parishes representatives by 9dot Research</a:t>
          </a:r>
        </a:p>
        <a:p>
          <a:pPr marL="0" lvl="0" indent="0" algn="ctr" defTabSz="444500">
            <a:lnSpc>
              <a:spcPct val="90000"/>
            </a:lnSpc>
            <a:spcBef>
              <a:spcPct val="0"/>
            </a:spcBef>
            <a:spcAft>
              <a:spcPct val="35000"/>
            </a:spcAft>
            <a:buNone/>
          </a:pPr>
          <a:r>
            <a:rPr lang="en-US" sz="1000" kern="1200"/>
            <a:t>Winter 2017: In-depth interviews of parishes by the Three Steps Team</a:t>
          </a:r>
        </a:p>
      </dsp:txBody>
      <dsp:txXfrm>
        <a:off x="5649970" y="23189"/>
        <a:ext cx="3378242" cy="660024"/>
      </dsp:txXfrm>
    </dsp:sp>
    <dsp:sp modelId="{DE6AC344-DCEB-4A0A-A176-C1FF39C6E531}">
      <dsp:nvSpPr>
        <dsp:cNvPr id="0" name=""/>
        <dsp:cNvSpPr/>
      </dsp:nvSpPr>
      <dsp:spPr>
        <a:xfrm rot="5400000">
          <a:off x="7277746" y="765093"/>
          <a:ext cx="122691" cy="12269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23B895-AAA0-4C77-A377-56757F153590}">
      <dsp:nvSpPr>
        <dsp:cNvPr id="0" name=""/>
        <dsp:cNvSpPr/>
      </dsp:nvSpPr>
      <dsp:spPr>
        <a:xfrm>
          <a:off x="5600860" y="949129"/>
          <a:ext cx="3476463" cy="70109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Churches asked to select a focus to work on, and to attend the relevant focus group.  Three steps team identified emerging resource needs, and parishes began trialling relevant resources, providing ongoing verbal feedback to Three Steps team.</a:t>
          </a:r>
        </a:p>
      </dsp:txBody>
      <dsp:txXfrm>
        <a:off x="5621394" y="969663"/>
        <a:ext cx="3435395" cy="660024"/>
      </dsp:txXfrm>
    </dsp:sp>
    <dsp:sp modelId="{D025A746-EBC1-4BBD-A659-5E0B1EC9EFF6}">
      <dsp:nvSpPr>
        <dsp:cNvPr id="0" name=""/>
        <dsp:cNvSpPr/>
      </dsp:nvSpPr>
      <dsp:spPr>
        <a:xfrm rot="5460413">
          <a:off x="7273605" y="1707445"/>
          <a:ext cx="114482" cy="12269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07911F5-0A63-44D6-8B7E-5A86733AEACB}">
      <dsp:nvSpPr>
        <dsp:cNvPr id="0" name=""/>
        <dsp:cNvSpPr/>
      </dsp:nvSpPr>
      <dsp:spPr>
        <a:xfrm>
          <a:off x="5567880" y="1887359"/>
          <a:ext cx="3509442" cy="70109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Summer 2018: In-depth interviews by Three Steps team to investigate progress and identify further resourcing requirements.  Relevant resources and training provided for trialling by the churches, alongside ongoing feedback to the Three Steps team.</a:t>
          </a:r>
        </a:p>
      </dsp:txBody>
      <dsp:txXfrm>
        <a:off x="5588414" y="1907893"/>
        <a:ext cx="3468374" cy="660024"/>
      </dsp:txXfrm>
    </dsp:sp>
    <dsp:sp modelId="{4476D50E-B7C2-42D6-A7BC-CEB268015DE5}">
      <dsp:nvSpPr>
        <dsp:cNvPr id="0" name=""/>
        <dsp:cNvSpPr/>
      </dsp:nvSpPr>
      <dsp:spPr>
        <a:xfrm rot="5400000">
          <a:off x="7261256" y="2649797"/>
          <a:ext cx="122691" cy="12269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83CDBF-AF06-4394-9D54-50D0EE6BC7B2}">
      <dsp:nvSpPr>
        <dsp:cNvPr id="0" name=""/>
        <dsp:cNvSpPr/>
      </dsp:nvSpPr>
      <dsp:spPr>
        <a:xfrm>
          <a:off x="5558360" y="2833833"/>
          <a:ext cx="3528484" cy="70109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Winter 2018: A second online audit of the parishes completed by 9dot research</a:t>
          </a:r>
        </a:p>
      </dsp:txBody>
      <dsp:txXfrm>
        <a:off x="5578894" y="2854367"/>
        <a:ext cx="3487416" cy="660024"/>
      </dsp:txXfrm>
    </dsp:sp>
    <dsp:sp modelId="{ECADBAF4-EEBD-455F-9BF5-B2F157E92B68}">
      <dsp:nvSpPr>
        <dsp:cNvPr id="0" name=""/>
        <dsp:cNvSpPr/>
      </dsp:nvSpPr>
      <dsp:spPr>
        <a:xfrm rot="5400000">
          <a:off x="7261256" y="3596271"/>
          <a:ext cx="122691" cy="12269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D751AA9-3010-4D01-88A9-47B2690BD3C5}">
      <dsp:nvSpPr>
        <dsp:cNvPr id="0" name=""/>
        <dsp:cNvSpPr/>
      </dsp:nvSpPr>
      <dsp:spPr>
        <a:xfrm>
          <a:off x="5558360" y="3780308"/>
          <a:ext cx="3528484" cy="70109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Spring/Summer 2019: In-depth interviews by Three Steps team to investigate progress and identify further resourcing and training needs.  Relevant resources and training occurred in response, with parishes providing continued feedback. </a:t>
          </a:r>
        </a:p>
      </dsp:txBody>
      <dsp:txXfrm>
        <a:off x="5578894" y="3800842"/>
        <a:ext cx="3487416" cy="660024"/>
      </dsp:txXfrm>
    </dsp:sp>
    <dsp:sp modelId="{250FC1D6-32FA-4597-B206-BFA96791DE7E}">
      <dsp:nvSpPr>
        <dsp:cNvPr id="0" name=""/>
        <dsp:cNvSpPr/>
      </dsp:nvSpPr>
      <dsp:spPr>
        <a:xfrm rot="5340630">
          <a:off x="7265360" y="4546868"/>
          <a:ext cx="130973" cy="122691"/>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131255-5902-4AFB-BF0F-05E40D60D733}">
      <dsp:nvSpPr>
        <dsp:cNvPr id="0" name=""/>
        <dsp:cNvSpPr/>
      </dsp:nvSpPr>
      <dsp:spPr>
        <a:xfrm>
          <a:off x="5581804" y="4735027"/>
          <a:ext cx="3514574" cy="70109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September 2019: A third online audit of the parishes completed by 9dot research.</a:t>
          </a:r>
        </a:p>
      </dsp:txBody>
      <dsp:txXfrm>
        <a:off x="5602338" y="4755561"/>
        <a:ext cx="3473506" cy="66002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1AE19-B45C-4766-ADF3-FC1AABF5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7484</Words>
  <Characters>42660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holmess1</dc:creator>
  <cp:keywords/>
  <dc:description/>
  <cp:lastModifiedBy>holmess1</cp:lastModifiedBy>
  <cp:revision>2</cp:revision>
  <cp:lastPrinted>2020-04-09T09:11:00Z</cp:lastPrinted>
  <dcterms:created xsi:type="dcterms:W3CDTF">2020-08-24T21:47:00Z</dcterms:created>
  <dcterms:modified xsi:type="dcterms:W3CDTF">2020-08-24T21:47:00Z</dcterms:modified>
</cp:coreProperties>
</file>