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908B" w14:textId="1E345114" w:rsidR="00BB7B1C" w:rsidRPr="0019625C" w:rsidRDefault="00BB7B1C" w:rsidP="00BB7B1C">
      <w:pPr>
        <w:pStyle w:val="Header"/>
        <w:tabs>
          <w:tab w:val="clear" w:pos="4320"/>
          <w:tab w:val="clear" w:pos="8640"/>
        </w:tabs>
      </w:pPr>
      <w:bookmarkStart w:id="0" w:name="_GoBack"/>
      <w:bookmarkEnd w:id="0"/>
      <w:r w:rsidRPr="0019625C">
        <w:t>Coloring Representation: Staff Racial Employment Patterns in US Congressional Offices</w:t>
      </w:r>
    </w:p>
    <w:p w14:paraId="74700CF1" w14:textId="11F2AA58" w:rsidR="00BB7B1C" w:rsidRDefault="00BB7B1C" w:rsidP="00BB7B1C">
      <w:pPr>
        <w:pStyle w:val="Header"/>
        <w:tabs>
          <w:tab w:val="clear" w:pos="4320"/>
          <w:tab w:val="clear" w:pos="8640"/>
        </w:tabs>
        <w:rPr>
          <w:sz w:val="28"/>
          <w:szCs w:val="28"/>
        </w:rPr>
      </w:pPr>
    </w:p>
    <w:p w14:paraId="257DAC44" w14:textId="77777777" w:rsidR="00394662" w:rsidRPr="00BB7B1C" w:rsidRDefault="00394662" w:rsidP="00BB7B1C">
      <w:pPr>
        <w:pStyle w:val="Header"/>
        <w:tabs>
          <w:tab w:val="clear" w:pos="4320"/>
          <w:tab w:val="clear" w:pos="8640"/>
        </w:tabs>
        <w:rPr>
          <w:sz w:val="28"/>
          <w:szCs w:val="28"/>
        </w:rPr>
      </w:pPr>
    </w:p>
    <w:p w14:paraId="7EDE4DFE" w14:textId="77777777" w:rsidR="0019625C" w:rsidRDefault="0019625C" w:rsidP="0019625C">
      <w:pPr>
        <w:pStyle w:val="Header"/>
        <w:tabs>
          <w:tab w:val="clear" w:pos="4320"/>
          <w:tab w:val="clear" w:pos="8640"/>
        </w:tabs>
      </w:pPr>
      <w:r>
        <w:t xml:space="preserve">Abstract: </w:t>
      </w:r>
    </w:p>
    <w:p w14:paraId="3162FE63" w14:textId="2ABCECD4" w:rsidR="0019625C" w:rsidRDefault="0019625C" w:rsidP="0019625C">
      <w:pPr>
        <w:pStyle w:val="Header"/>
        <w:tabs>
          <w:tab w:val="clear" w:pos="4320"/>
          <w:tab w:val="clear" w:pos="8640"/>
        </w:tabs>
      </w:pPr>
      <w:r>
        <w:t xml:space="preserve">Members of Congress disproportionately employ </w:t>
      </w:r>
      <w:r w:rsidR="0075727C">
        <w:t>Black</w:t>
      </w:r>
      <w:r>
        <w:t xml:space="preserve"> and Hispanic staffers in constituent service positions </w:t>
      </w:r>
      <w:r w:rsidR="008875F9">
        <w:t>compared to</w:t>
      </w:r>
      <w:r>
        <w:t xml:space="preserve"> policy advisory positions. Minority staffers also hold fewer high-level office positions which suggests that they have less overall influence with Members of Congress. I demonstrate these racial employment patterns using a Dirichlet-multinomial likelihood analysis on a novel dataset that includes data on every staff member employed in the offices of over 200 U.S. Representatives during the 108th Congress. This research draws from a more comprehensive sample than previous studies and compares the patterns of both </w:t>
      </w:r>
      <w:r w:rsidR="0075727C">
        <w:t>Black</w:t>
      </w:r>
      <w:r>
        <w:t xml:space="preserve"> and Hispanic staffers. The racial asymmetries found in staff responsibility raise questions about the voice minorities have in the legislative decision-making process in Congress.</w:t>
      </w:r>
    </w:p>
    <w:p w14:paraId="09AD81B3" w14:textId="77777777" w:rsidR="00BB7B1C" w:rsidRPr="008875F9" w:rsidRDefault="00BB7B1C" w:rsidP="00BB7B1C">
      <w:pPr>
        <w:pStyle w:val="Header"/>
        <w:tabs>
          <w:tab w:val="clear" w:pos="4320"/>
          <w:tab w:val="clear" w:pos="8640"/>
        </w:tabs>
      </w:pPr>
    </w:p>
    <w:p w14:paraId="60556526" w14:textId="574D4D94" w:rsidR="00BB7B1C" w:rsidRDefault="008875F9" w:rsidP="00BB7B1C">
      <w:pPr>
        <w:pStyle w:val="Header"/>
        <w:tabs>
          <w:tab w:val="clear" w:pos="4320"/>
          <w:tab w:val="clear" w:pos="8640"/>
        </w:tabs>
      </w:pPr>
      <w:r w:rsidRPr="008875F9">
        <w:t>Keywords:</w:t>
      </w:r>
    </w:p>
    <w:p w14:paraId="4BA6100A" w14:textId="2FD13C06" w:rsidR="002563D7" w:rsidRPr="008875F9" w:rsidRDefault="004D40D5" w:rsidP="00BB7B1C">
      <w:pPr>
        <w:pStyle w:val="Header"/>
        <w:tabs>
          <w:tab w:val="clear" w:pos="4320"/>
          <w:tab w:val="clear" w:pos="8640"/>
        </w:tabs>
      </w:pPr>
      <w:r>
        <w:t>Race, representation, staff, Congress, employment, minority</w:t>
      </w:r>
    </w:p>
    <w:p w14:paraId="47165AB1" w14:textId="77777777" w:rsidR="00BB7B1C" w:rsidRPr="008875F9" w:rsidRDefault="00BB7B1C" w:rsidP="00BB7B1C">
      <w:pPr>
        <w:pStyle w:val="Header"/>
        <w:tabs>
          <w:tab w:val="clear" w:pos="4320"/>
          <w:tab w:val="clear" w:pos="8640"/>
        </w:tabs>
      </w:pPr>
    </w:p>
    <w:p w14:paraId="3FA203C1" w14:textId="692F9574" w:rsidR="00BB7B1C" w:rsidRDefault="008875F9" w:rsidP="00BB7B1C">
      <w:pPr>
        <w:pStyle w:val="Header"/>
        <w:tabs>
          <w:tab w:val="clear" w:pos="4320"/>
          <w:tab w:val="clear" w:pos="8640"/>
        </w:tabs>
      </w:pPr>
      <w:r w:rsidRPr="00ED24EE">
        <w:t>Wordcount:</w:t>
      </w:r>
      <w:r w:rsidR="002563D7" w:rsidRPr="00ED24EE">
        <w:t xml:space="preserve"> </w:t>
      </w:r>
      <w:r w:rsidR="00ED24EE" w:rsidRPr="00ED24EE">
        <w:t>84</w:t>
      </w:r>
      <w:r w:rsidR="00371C6F">
        <w:t>68</w:t>
      </w:r>
      <w:r w:rsidR="003D4F44">
        <w:t xml:space="preserve"> </w:t>
      </w:r>
    </w:p>
    <w:p w14:paraId="1B45F7FD" w14:textId="77777777" w:rsidR="008875F9" w:rsidRPr="008875F9" w:rsidRDefault="008875F9" w:rsidP="00BB7B1C">
      <w:pPr>
        <w:pStyle w:val="Header"/>
        <w:tabs>
          <w:tab w:val="clear" w:pos="4320"/>
          <w:tab w:val="clear" w:pos="8640"/>
        </w:tabs>
      </w:pPr>
    </w:p>
    <w:p w14:paraId="4576D995" w14:textId="14803235" w:rsidR="00BB7B1C" w:rsidRPr="008875F9" w:rsidRDefault="002563D7" w:rsidP="00BB7B1C">
      <w:pPr>
        <w:pStyle w:val="Header"/>
        <w:tabs>
          <w:tab w:val="clear" w:pos="4320"/>
          <w:tab w:val="clear" w:pos="8640"/>
        </w:tabs>
      </w:pPr>
      <w:r>
        <w:t>Author:</w:t>
      </w:r>
    </w:p>
    <w:p w14:paraId="7B85F421" w14:textId="77777777" w:rsidR="00BB7B1C" w:rsidRPr="008875F9" w:rsidRDefault="00BB7B1C" w:rsidP="00BB7B1C">
      <w:pPr>
        <w:pStyle w:val="Header"/>
        <w:tabs>
          <w:tab w:val="clear" w:pos="4320"/>
          <w:tab w:val="clear" w:pos="8640"/>
        </w:tabs>
      </w:pPr>
      <w:r w:rsidRPr="008875F9">
        <w:t>Curtis E Ziniel</w:t>
      </w:r>
    </w:p>
    <w:p w14:paraId="2A47DD92" w14:textId="54756938" w:rsidR="00BB7B1C" w:rsidRDefault="002563D7" w:rsidP="00BB7B1C">
      <w:pPr>
        <w:ind w:right="3600"/>
      </w:pPr>
      <w:r>
        <w:t>zinielc@hope.ac.uk</w:t>
      </w:r>
    </w:p>
    <w:p w14:paraId="37526D99" w14:textId="6E57EC54" w:rsidR="002563D7" w:rsidRPr="000A5B53" w:rsidRDefault="002563D7" w:rsidP="00BB7B1C">
      <w:pPr>
        <w:ind w:right="3600"/>
      </w:pPr>
      <w:r w:rsidRPr="000A5B53">
        <w:t>twitter:</w:t>
      </w:r>
      <w:r w:rsidR="000A5B53" w:rsidRPr="000A5B53">
        <w:t xml:space="preserve"> NA</w:t>
      </w:r>
    </w:p>
    <w:p w14:paraId="4C475499" w14:textId="4E3F12C7" w:rsidR="002563D7" w:rsidRDefault="002563D7" w:rsidP="00BB7B1C">
      <w:pPr>
        <w:ind w:right="3600"/>
      </w:pPr>
      <w:r w:rsidRPr="000A5B53">
        <w:t>LinkedIn:</w:t>
      </w:r>
      <w:r w:rsidR="000A5B53" w:rsidRPr="000A5B53">
        <w:t xml:space="preserve"> linkedin.com/in/curt-ziniel-315b882</w:t>
      </w:r>
    </w:p>
    <w:p w14:paraId="2B2742A6" w14:textId="74B1AFBA" w:rsidR="002563D7" w:rsidRDefault="002563D7" w:rsidP="00BB7B1C">
      <w:pPr>
        <w:ind w:right="3600"/>
      </w:pPr>
      <w:r>
        <w:t>ORCID:</w:t>
      </w:r>
      <w:r w:rsidR="00AC6AFB" w:rsidRPr="00AC6AFB">
        <w:t xml:space="preserve"> https://orcid.org/0000-0002-3941-4329</w:t>
      </w:r>
    </w:p>
    <w:p w14:paraId="03B8A74B" w14:textId="0CF685D5" w:rsidR="002563D7" w:rsidRDefault="002563D7" w:rsidP="00DA6050">
      <w:pPr>
        <w:ind w:right="4"/>
      </w:pPr>
      <w:r>
        <w:t>Affiliation: Liverpool Hope University</w:t>
      </w:r>
    </w:p>
    <w:p w14:paraId="7AFA32CA" w14:textId="77777777" w:rsidR="004D40D5" w:rsidRDefault="004D40D5" w:rsidP="00DA6050">
      <w:pPr>
        <w:ind w:right="4"/>
      </w:pPr>
    </w:p>
    <w:p w14:paraId="2917F041" w14:textId="7E2D6169" w:rsidR="002563D7" w:rsidRDefault="002563D7" w:rsidP="00DA6050">
      <w:pPr>
        <w:ind w:right="4"/>
      </w:pPr>
      <w:r w:rsidRPr="00242BDA">
        <w:t>Figures</w:t>
      </w:r>
      <w:r w:rsidR="00242BDA" w:rsidRPr="00242BDA">
        <w:t xml:space="preserve"> and </w:t>
      </w:r>
      <w:r w:rsidRPr="00242BDA">
        <w:t>Tables:</w:t>
      </w:r>
      <w:r w:rsidR="00DA6050" w:rsidRPr="00242BDA">
        <w:t xml:space="preserve"> </w:t>
      </w:r>
      <w:r w:rsidR="00242BDA" w:rsidRPr="00242BDA">
        <w:t>Are contained in this Word document.</w:t>
      </w:r>
    </w:p>
    <w:p w14:paraId="3C65E1C8" w14:textId="77777777" w:rsidR="004D40D5" w:rsidRDefault="004D40D5" w:rsidP="00BB7B1C">
      <w:pPr>
        <w:ind w:right="3600"/>
      </w:pPr>
    </w:p>
    <w:p w14:paraId="697CE31C" w14:textId="274FD332" w:rsidR="002563D7" w:rsidRDefault="002563D7" w:rsidP="00BB7B1C">
      <w:pPr>
        <w:ind w:right="3600"/>
      </w:pPr>
      <w:r>
        <w:t>Funder Information:</w:t>
      </w:r>
    </w:p>
    <w:p w14:paraId="56A7304D" w14:textId="345C2F44" w:rsidR="004D40D5" w:rsidRDefault="00E77A05" w:rsidP="00BB7B1C">
      <w:pPr>
        <w:ind w:right="3600"/>
      </w:pPr>
      <w:r>
        <w:t>NA</w:t>
      </w:r>
    </w:p>
    <w:p w14:paraId="4F8E23FC" w14:textId="77777777" w:rsidR="00E77A05" w:rsidRDefault="00E77A05" w:rsidP="00BB7B1C">
      <w:pPr>
        <w:ind w:right="3600"/>
      </w:pPr>
    </w:p>
    <w:p w14:paraId="42F6CD87" w14:textId="2B938D79" w:rsidR="002563D7" w:rsidRDefault="002563D7" w:rsidP="00BB7B1C">
      <w:pPr>
        <w:ind w:right="3600"/>
      </w:pPr>
      <w:r>
        <w:t>Acknowledgements:</w:t>
      </w:r>
    </w:p>
    <w:p w14:paraId="7933A588" w14:textId="6557F678" w:rsidR="002563D7" w:rsidRPr="008875F9" w:rsidRDefault="00A63A7E" w:rsidP="00A63A7E">
      <w:pPr>
        <w:ind w:right="4"/>
      </w:pPr>
      <w:r>
        <w:t>I would like to extend my thanks to the many people who helped me with this paper. The</w:t>
      </w:r>
      <w:r w:rsidR="001B2888">
        <w:t xml:space="preserve"> most </w:t>
      </w:r>
      <w:r>
        <w:t>important were Kevin Esterling, David Lazer, Michael Neblo, and Antoine Yoshinaka</w:t>
      </w:r>
      <w:r w:rsidR="001B2888">
        <w:t xml:space="preserve">; I am very grateful for </w:t>
      </w:r>
      <w:r w:rsidR="00A41D8A">
        <w:t xml:space="preserve">all </w:t>
      </w:r>
      <w:r w:rsidR="001B2888">
        <w:t>your help and guidance</w:t>
      </w:r>
      <w:r>
        <w:t xml:space="preserve">. I also received helpful </w:t>
      </w:r>
      <w:r w:rsidR="001B2888">
        <w:t>comments</w:t>
      </w:r>
      <w:r>
        <w:t xml:space="preserve"> from </w:t>
      </w:r>
      <w:r w:rsidR="00242BDA">
        <w:t xml:space="preserve">the editors and </w:t>
      </w:r>
      <w:r>
        <w:t xml:space="preserve">two anonymous reviewers. </w:t>
      </w:r>
    </w:p>
    <w:p w14:paraId="3E09CDEF" w14:textId="192E1C06" w:rsidR="00BB7B1C" w:rsidRPr="008875F9" w:rsidRDefault="00BB7B1C" w:rsidP="00A63A7E">
      <w:pPr>
        <w:ind w:right="4"/>
        <w:jc w:val="both"/>
      </w:pPr>
    </w:p>
    <w:p w14:paraId="18F5CFA0" w14:textId="292ADE81" w:rsidR="00BB7B1C" w:rsidRPr="008875F9" w:rsidRDefault="00BB7B1C">
      <w:r w:rsidRPr="008875F9">
        <w:br w:type="page"/>
      </w:r>
    </w:p>
    <w:p w14:paraId="76674DFA" w14:textId="26D7876E" w:rsidR="007A56E7" w:rsidRDefault="005D215C" w:rsidP="007A56E7">
      <w:pPr>
        <w:ind w:left="720" w:right="3600"/>
        <w:jc w:val="both"/>
      </w:pPr>
      <w:r>
        <w:lastRenderedPageBreak/>
        <w:t>“</w:t>
      </w:r>
      <w:r w:rsidR="0037034E">
        <w:t>She was pretty clear that o</w:t>
      </w:r>
      <w:r w:rsidR="007D76D7" w:rsidRPr="007D76D7">
        <w:t>ne of the reasons that she hired him is because he was a</w:t>
      </w:r>
      <w:r w:rsidR="0037034E">
        <w:t xml:space="preserve"> </w:t>
      </w:r>
      <w:r w:rsidR="000B52FB">
        <w:t>White</w:t>
      </w:r>
      <w:r w:rsidR="0037034E">
        <w:t xml:space="preserve"> man, because she was </w:t>
      </w:r>
      <w:r w:rsidR="007D76D7">
        <w:t>African-A</w:t>
      </w:r>
      <w:r w:rsidR="007D76D7" w:rsidRPr="007D76D7">
        <w:t xml:space="preserve">merican, and she needed that credibility with the </w:t>
      </w:r>
      <w:r w:rsidR="000B52FB">
        <w:t>White</w:t>
      </w:r>
      <w:r w:rsidR="007D76D7" w:rsidRPr="007D76D7">
        <w:t xml:space="preserve"> community.</w:t>
      </w:r>
      <w:r w:rsidR="009026D2">
        <w:t xml:space="preserve"> </w:t>
      </w:r>
      <w:r w:rsidR="007D76D7" w:rsidRPr="007D76D7">
        <w:t>It helped her get a credibility, not just in the district, but on the Hill.</w:t>
      </w:r>
      <w:r w:rsidR="009026D2">
        <w:t xml:space="preserve"> </w:t>
      </w:r>
      <w:r w:rsidR="007D76D7" w:rsidRPr="007D76D7">
        <w:t>She felt like it was giv</w:t>
      </w:r>
      <w:r w:rsidR="007A56E7">
        <w:t>ing her credibility with other m</w:t>
      </w:r>
      <w:r w:rsidR="007D76D7" w:rsidRPr="007D76D7">
        <w:t xml:space="preserve">embers of Congress to say, you know, I'm about </w:t>
      </w:r>
      <w:r w:rsidR="000B52FB">
        <w:t>White</w:t>
      </w:r>
      <w:r w:rsidR="007D76D7" w:rsidRPr="007D76D7">
        <w:t xml:space="preserve"> people too, and </w:t>
      </w:r>
      <w:r w:rsidR="007D76D7">
        <w:t xml:space="preserve">I'm not just about </w:t>
      </w:r>
      <w:r w:rsidR="0075727C">
        <w:t>Black</w:t>
      </w:r>
      <w:r w:rsidR="007D76D7">
        <w:t xml:space="preserve"> peopl</w:t>
      </w:r>
      <w:r w:rsidR="00D252A3">
        <w:t>e</w:t>
      </w:r>
      <w:r w:rsidR="00114B31">
        <w:t>.</w:t>
      </w:r>
      <w:r>
        <w:t>”</w:t>
      </w:r>
    </w:p>
    <w:p w14:paraId="7427781D" w14:textId="77777777" w:rsidR="0037629F" w:rsidRDefault="0037629F" w:rsidP="007A56E7">
      <w:pPr>
        <w:ind w:left="720" w:right="3600"/>
        <w:jc w:val="both"/>
      </w:pPr>
    </w:p>
    <w:p w14:paraId="2937D9F6" w14:textId="22B2140C" w:rsidR="001116B9" w:rsidRDefault="00BC3159" w:rsidP="00224BF2">
      <w:pPr>
        <w:ind w:left="2160" w:right="1980"/>
      </w:pPr>
      <w:r>
        <w:t>A c</w:t>
      </w:r>
      <w:r w:rsidR="007A56E7">
        <w:t xml:space="preserve">ongressional staffer explaining why </w:t>
      </w:r>
      <w:r w:rsidR="007D76D7" w:rsidRPr="007D76D7">
        <w:t xml:space="preserve">a </w:t>
      </w:r>
      <w:r w:rsidR="0075727C">
        <w:t>Black</w:t>
      </w:r>
      <w:r w:rsidR="007D76D7" w:rsidRPr="007D76D7">
        <w:t xml:space="preserve"> </w:t>
      </w:r>
      <w:r w:rsidR="00D42238">
        <w:t>M</w:t>
      </w:r>
      <w:r w:rsidR="007D76D7" w:rsidRPr="007D76D7">
        <w:t xml:space="preserve">ember of Congress </w:t>
      </w:r>
      <w:r w:rsidR="007A56E7">
        <w:t xml:space="preserve">hired a </w:t>
      </w:r>
      <w:r w:rsidR="000B52FB">
        <w:t>White</w:t>
      </w:r>
      <w:r w:rsidR="007A56E7">
        <w:t xml:space="preserve"> chief of s</w:t>
      </w:r>
      <w:r w:rsidR="007D76D7" w:rsidRPr="007D76D7">
        <w:t>taff.</w:t>
      </w:r>
      <w:r w:rsidR="001116B9">
        <w:rPr>
          <w:rStyle w:val="FootnoteReference"/>
        </w:rPr>
        <w:footnoteReference w:id="1"/>
      </w:r>
    </w:p>
    <w:p w14:paraId="5EB17BB8" w14:textId="77777777" w:rsidR="001116B9" w:rsidRDefault="001116B9" w:rsidP="00E245FF">
      <w:pPr>
        <w:pStyle w:val="Header"/>
        <w:tabs>
          <w:tab w:val="clear" w:pos="4320"/>
          <w:tab w:val="clear" w:pos="8640"/>
        </w:tabs>
      </w:pPr>
    </w:p>
    <w:p w14:paraId="676AE853" w14:textId="77777777" w:rsidR="00EC6D08" w:rsidRDefault="00EC6D08" w:rsidP="00EB5960">
      <w:pPr>
        <w:pStyle w:val="Header"/>
        <w:tabs>
          <w:tab w:val="clear" w:pos="4320"/>
          <w:tab w:val="clear" w:pos="8640"/>
        </w:tabs>
      </w:pPr>
    </w:p>
    <w:p w14:paraId="0F5F55B8" w14:textId="045D6026" w:rsidR="00BB7B1C" w:rsidRDefault="00BB7B1C"/>
    <w:p w14:paraId="50C0828E" w14:textId="77777777" w:rsidR="00EC6D08" w:rsidRDefault="00EC6D08" w:rsidP="00EB5960">
      <w:pPr>
        <w:pStyle w:val="Header"/>
        <w:tabs>
          <w:tab w:val="clear" w:pos="4320"/>
          <w:tab w:val="clear" w:pos="8640"/>
        </w:tabs>
      </w:pPr>
    </w:p>
    <w:p w14:paraId="2833F84B" w14:textId="08EE6384" w:rsidR="008F10CB" w:rsidRDefault="008F10CB" w:rsidP="000F1DDA">
      <w:pPr>
        <w:pStyle w:val="Header"/>
        <w:tabs>
          <w:tab w:val="clear" w:pos="4320"/>
          <w:tab w:val="clear" w:pos="8640"/>
        </w:tabs>
        <w:spacing w:line="480" w:lineRule="auto"/>
      </w:pPr>
      <w:r>
        <w:tab/>
      </w:r>
      <w:r w:rsidRPr="000963A5">
        <w:t>The quotation above demonstrates how Member</w:t>
      </w:r>
      <w:r w:rsidR="0090664C" w:rsidRPr="000963A5">
        <w:t>s</w:t>
      </w:r>
      <w:r w:rsidRPr="000963A5">
        <w:t xml:space="preserve"> of the </w:t>
      </w:r>
      <w:r w:rsidR="00A868A5">
        <w:t>U.S.</w:t>
      </w:r>
      <w:r w:rsidRPr="000963A5">
        <w:t xml:space="preserve"> Congress </w:t>
      </w:r>
      <w:r w:rsidR="001647CF" w:rsidRPr="000963A5">
        <w:t xml:space="preserve">can </w:t>
      </w:r>
      <w:r w:rsidRPr="000963A5">
        <w:t>strategic</w:t>
      </w:r>
      <w:r w:rsidR="0090664C" w:rsidRPr="000963A5">
        <w:t>ally</w:t>
      </w:r>
      <w:r w:rsidRPr="000963A5">
        <w:t xml:space="preserve"> </w:t>
      </w:r>
      <w:r w:rsidR="0090664C" w:rsidRPr="000963A5">
        <w:t xml:space="preserve">choose </w:t>
      </w:r>
      <w:r w:rsidR="00A868A5">
        <w:t>staff</w:t>
      </w:r>
      <w:r w:rsidR="001647CF" w:rsidRPr="000963A5">
        <w:t xml:space="preserve"> based on race</w:t>
      </w:r>
      <w:r w:rsidRPr="000963A5">
        <w:t>.</w:t>
      </w:r>
      <w:r w:rsidR="009026D2" w:rsidRPr="000963A5">
        <w:t xml:space="preserve"> </w:t>
      </w:r>
      <w:r w:rsidRPr="000963A5">
        <w:t>The selection and characteristics of staffers can provide Members of Congress (</w:t>
      </w:r>
      <w:r w:rsidR="00EC6D08" w:rsidRPr="000963A5">
        <w:t xml:space="preserve">hereafter </w:t>
      </w:r>
      <w:r w:rsidRPr="000963A5">
        <w:t xml:space="preserve">MCs) credibility with different </w:t>
      </w:r>
      <w:r w:rsidR="0090664C" w:rsidRPr="000963A5">
        <w:t>groups</w:t>
      </w:r>
      <w:r w:rsidRPr="000963A5">
        <w:t xml:space="preserve"> but it also provides voice to those groups in the </w:t>
      </w:r>
      <w:r w:rsidR="0090664C" w:rsidRPr="000963A5">
        <w:t>various</w:t>
      </w:r>
      <w:r w:rsidRPr="000963A5">
        <w:t xml:space="preserve"> ways MCs represent their constituents.</w:t>
      </w:r>
      <w:r w:rsidR="009026D2" w:rsidRPr="000963A5">
        <w:t xml:space="preserve"> </w:t>
      </w:r>
      <w:r w:rsidRPr="000963A5">
        <w:t xml:space="preserve">This study examines </w:t>
      </w:r>
      <w:r w:rsidR="00A868A5">
        <w:t>c</w:t>
      </w:r>
      <w:r w:rsidRPr="000963A5">
        <w:t>ongressional staffs’ racial employment patterns and what those patterns tell us about racial representation in Congress.</w:t>
      </w:r>
      <w:r w:rsidR="009026D2" w:rsidRPr="000963A5">
        <w:t xml:space="preserve"> </w:t>
      </w:r>
      <w:r w:rsidR="0034557D" w:rsidRPr="000963A5">
        <w:t>More specifically, staff minority presence is investigated in two key areas of representation, service and policy.</w:t>
      </w:r>
      <w:r w:rsidR="009026D2">
        <w:t xml:space="preserve"> </w:t>
      </w:r>
    </w:p>
    <w:p w14:paraId="73D62EA7" w14:textId="2EAFC621" w:rsidR="001116B9" w:rsidRDefault="001116B9" w:rsidP="000F1DDA">
      <w:pPr>
        <w:spacing w:line="480" w:lineRule="auto"/>
      </w:pPr>
      <w:r>
        <w:tab/>
        <w:t>MCs do not make their political decisions in isolation</w:t>
      </w:r>
      <w:r w:rsidR="0066584B">
        <w:t>. S</w:t>
      </w:r>
      <w:r>
        <w:t xml:space="preserve">taffers </w:t>
      </w:r>
      <w:r w:rsidR="00EC6D08">
        <w:t>bring</w:t>
      </w:r>
      <w:r>
        <w:t xml:space="preserve"> other </w:t>
      </w:r>
      <w:r w:rsidR="00EC6D08">
        <w:t xml:space="preserve">perspectives and experiences to </w:t>
      </w:r>
      <w:r>
        <w:t xml:space="preserve">the process of democratic representation. </w:t>
      </w:r>
      <w:r w:rsidR="0034557D">
        <w:t>Understanding racial diversity among staff helps us understand racial representation in Congress</w:t>
      </w:r>
      <w:r w:rsidR="001647CF">
        <w:t>. T</w:t>
      </w:r>
      <w:r>
        <w:t xml:space="preserve">he congressional office as the unit of analysis allows for a differentiated measure of legislative diversity and a systematic comparison of constituencies to their congressional representatives. </w:t>
      </w:r>
    </w:p>
    <w:p w14:paraId="349E37AF" w14:textId="1FDAE537" w:rsidR="00FD0842" w:rsidRPr="000963A5" w:rsidRDefault="001116B9" w:rsidP="000F1DDA">
      <w:pPr>
        <w:pStyle w:val="Header"/>
        <w:tabs>
          <w:tab w:val="clear" w:pos="4320"/>
          <w:tab w:val="clear" w:pos="8640"/>
        </w:tabs>
        <w:spacing w:line="480" w:lineRule="auto"/>
        <w:ind w:firstLine="720"/>
      </w:pPr>
      <w:r>
        <w:t xml:space="preserve">Previous research demonstrates that staffers influence policy creation and facilitate constituent connections </w:t>
      </w:r>
      <w:r w:rsidR="0066584B">
        <w:t xml:space="preserve">through casework </w:t>
      </w:r>
      <w:r>
        <w:t>(</w:t>
      </w:r>
      <w:r w:rsidR="001647CF">
        <w:t xml:space="preserve">Canon 1999; </w:t>
      </w:r>
      <w:r>
        <w:t xml:space="preserve">DeGregorio 1994; DeGregorio and </w:t>
      </w:r>
      <w:r>
        <w:lastRenderedPageBreak/>
        <w:t xml:space="preserve">Snider 1995; </w:t>
      </w:r>
      <w:r w:rsidR="001647CF">
        <w:t xml:space="preserve">Grose 2011; </w:t>
      </w:r>
      <w:r>
        <w:t>Grose, Mangum</w:t>
      </w:r>
      <w:r w:rsidRPr="000963A5">
        <w:t>, and Martin 2007; Romzek and Utter 1997; Schiller 1995; Swain 1995</w:t>
      </w:r>
      <w:r w:rsidR="001647CF" w:rsidRPr="000963A5">
        <w:t>; Wilson 2013</w:t>
      </w:r>
      <w:r w:rsidRPr="000963A5">
        <w:t>).</w:t>
      </w:r>
      <w:r w:rsidR="009026D2" w:rsidRPr="000963A5">
        <w:t xml:space="preserve"> </w:t>
      </w:r>
      <w:r w:rsidRPr="000963A5">
        <w:t xml:space="preserve">But, despite the importance of congressional staff, research on </w:t>
      </w:r>
      <w:r w:rsidR="00B36065" w:rsidRPr="000963A5">
        <w:t>the causes of minority</w:t>
      </w:r>
      <w:r w:rsidRPr="000963A5">
        <w:t xml:space="preserve"> representation among staffers is limited.</w:t>
      </w:r>
      <w:r w:rsidR="009026D2" w:rsidRPr="000963A5">
        <w:t xml:space="preserve"> </w:t>
      </w:r>
      <w:r w:rsidRPr="000963A5">
        <w:t xml:space="preserve">To date, only a handful of studies explore the topic (Canon 1999; </w:t>
      </w:r>
      <w:r w:rsidR="00B36065" w:rsidRPr="000963A5">
        <w:t xml:space="preserve">Grose 2011; </w:t>
      </w:r>
      <w:r w:rsidRPr="000963A5">
        <w:t>Grose, Mangum, and Martin 2007; Swain 1995).</w:t>
      </w:r>
      <w:r w:rsidR="009026D2" w:rsidRPr="000963A5">
        <w:t xml:space="preserve"> </w:t>
      </w:r>
      <w:r w:rsidRPr="000963A5">
        <w:t xml:space="preserve">All </w:t>
      </w:r>
      <w:r w:rsidR="00B36065" w:rsidRPr="000963A5">
        <w:t>four</w:t>
      </w:r>
      <w:r w:rsidRPr="000963A5">
        <w:t xml:space="preserve"> studies reach similar conclusions.</w:t>
      </w:r>
      <w:r w:rsidR="009026D2" w:rsidRPr="000963A5">
        <w:t xml:space="preserve"> </w:t>
      </w:r>
      <w:r w:rsidRPr="000963A5">
        <w:t xml:space="preserve">The number of </w:t>
      </w:r>
      <w:r w:rsidR="0075727C">
        <w:t>Black</w:t>
      </w:r>
      <w:r w:rsidRPr="000963A5">
        <w:t xml:space="preserve"> staffers in congressional offices is influenced by the MC</w:t>
      </w:r>
      <w:r w:rsidR="001647CF" w:rsidRPr="000963A5">
        <w:t>’s race and</w:t>
      </w:r>
      <w:r w:rsidRPr="000963A5">
        <w:t xml:space="preserve"> political party</w:t>
      </w:r>
      <w:r w:rsidR="001647CF" w:rsidRPr="000963A5">
        <w:t xml:space="preserve"> </w:t>
      </w:r>
      <w:r w:rsidR="00154304" w:rsidRPr="000963A5">
        <w:t>as well as</w:t>
      </w:r>
      <w:r w:rsidRPr="000963A5">
        <w:t xml:space="preserve"> </w:t>
      </w:r>
      <w:r w:rsidR="001647CF" w:rsidRPr="000963A5">
        <w:t xml:space="preserve">the </w:t>
      </w:r>
      <w:r w:rsidRPr="000963A5">
        <w:t>district</w:t>
      </w:r>
      <w:r w:rsidR="001647CF" w:rsidRPr="000963A5">
        <w:t>’s</w:t>
      </w:r>
      <w:r w:rsidRPr="000963A5">
        <w:t xml:space="preserve"> racial demographics.</w:t>
      </w:r>
      <w:r w:rsidR="009026D2" w:rsidRPr="000963A5">
        <w:t xml:space="preserve"> </w:t>
      </w:r>
      <w:r w:rsidRPr="000963A5">
        <w:t xml:space="preserve">Each study examined </w:t>
      </w:r>
      <w:r w:rsidR="0075727C">
        <w:t>Black</w:t>
      </w:r>
      <w:r w:rsidRPr="000963A5">
        <w:t xml:space="preserve"> staffers exclusively.</w:t>
      </w:r>
      <w:r w:rsidR="009026D2" w:rsidRPr="000963A5">
        <w:t xml:space="preserve"> </w:t>
      </w:r>
      <w:r w:rsidRPr="000963A5">
        <w:t>None of the studies systematically compare</w:t>
      </w:r>
      <w:r w:rsidR="00B36065" w:rsidRPr="000963A5">
        <w:t>d</w:t>
      </w:r>
      <w:r w:rsidRPr="000963A5">
        <w:t xml:space="preserve"> staffers by the po</w:t>
      </w:r>
      <w:r w:rsidR="00B36065" w:rsidRPr="000963A5">
        <w:t xml:space="preserve">litical </w:t>
      </w:r>
      <w:r w:rsidRPr="000963A5">
        <w:t>responsibilities they held.</w:t>
      </w:r>
      <w:r w:rsidR="007238A3" w:rsidRPr="000963A5">
        <w:t xml:space="preserve"> </w:t>
      </w:r>
    </w:p>
    <w:p w14:paraId="0939419B" w14:textId="7A973EE5" w:rsidR="00154304" w:rsidRPr="000963A5" w:rsidRDefault="002F4114" w:rsidP="000F1DDA">
      <w:pPr>
        <w:pStyle w:val="Header"/>
        <w:tabs>
          <w:tab w:val="clear" w:pos="4320"/>
          <w:tab w:val="clear" w:pos="8640"/>
        </w:tabs>
        <w:spacing w:line="480" w:lineRule="auto"/>
        <w:ind w:firstLine="720"/>
      </w:pPr>
      <w:r w:rsidRPr="000963A5">
        <w:t xml:space="preserve">My research builds upon these studies by </w:t>
      </w:r>
      <w:r w:rsidR="00B36065" w:rsidRPr="000963A5">
        <w:t xml:space="preserve">utilizing the largest sample to date </w:t>
      </w:r>
      <w:r w:rsidR="00FD0842" w:rsidRPr="000963A5">
        <w:t xml:space="preserve">to examine </w:t>
      </w:r>
      <w:r w:rsidR="00520FF6" w:rsidRPr="000963A5">
        <w:t xml:space="preserve">how </w:t>
      </w:r>
      <w:r w:rsidR="00FD0842" w:rsidRPr="000963A5">
        <w:t xml:space="preserve">staffers’ racial demographics are patterned against </w:t>
      </w:r>
      <w:r w:rsidR="00520FF6" w:rsidRPr="000963A5">
        <w:t>the</w:t>
      </w:r>
      <w:r w:rsidR="00FD0842" w:rsidRPr="000963A5">
        <w:t>ir</w:t>
      </w:r>
      <w:r w:rsidR="00520FF6" w:rsidRPr="000963A5">
        <w:t xml:space="preserve"> representational responsibilit</w:t>
      </w:r>
      <w:r w:rsidR="00FD0842" w:rsidRPr="000963A5">
        <w:t>ies</w:t>
      </w:r>
      <w:r w:rsidR="00520FF6" w:rsidRPr="000963A5">
        <w:t>.</w:t>
      </w:r>
      <w:r w:rsidR="00154304" w:rsidRPr="000963A5">
        <w:rPr>
          <w:rStyle w:val="FootnoteReference"/>
        </w:rPr>
        <w:footnoteReference w:id="2"/>
      </w:r>
      <w:r w:rsidR="009026D2" w:rsidRPr="000963A5">
        <w:t xml:space="preserve"> </w:t>
      </w:r>
      <w:r w:rsidR="00520FF6" w:rsidRPr="000963A5">
        <w:t>This is done by examining two important dimensions of representation and categorizing staffers into either policy positions or service positions.</w:t>
      </w:r>
      <w:r w:rsidR="00154304" w:rsidRPr="000963A5">
        <w:t xml:space="preserve"> </w:t>
      </w:r>
      <w:r w:rsidR="00634898">
        <w:t>Staff responsibility</w:t>
      </w:r>
      <w:r w:rsidR="00154304" w:rsidRPr="000963A5">
        <w:t xml:space="preserve"> patterns are explored for both </w:t>
      </w:r>
      <w:r w:rsidR="0075727C">
        <w:t>B</w:t>
      </w:r>
      <w:r w:rsidR="00154304" w:rsidRPr="000963A5">
        <w:t>lack and Hispanic</w:t>
      </w:r>
      <w:r w:rsidR="0075727C">
        <w:t xml:space="preserve"> staffers</w:t>
      </w:r>
      <w:r w:rsidR="00154304" w:rsidRPr="000963A5">
        <w:t xml:space="preserve">. </w:t>
      </w:r>
      <w:r w:rsidR="00520FF6" w:rsidRPr="000963A5">
        <w:t>Examining these patterns provide</w:t>
      </w:r>
      <w:r w:rsidR="00FD0842" w:rsidRPr="000963A5">
        <w:t>s</w:t>
      </w:r>
      <w:r w:rsidR="00520FF6" w:rsidRPr="000963A5">
        <w:t xml:space="preserve"> new insights into how MCs racially represent their constituents.</w:t>
      </w:r>
      <w:r w:rsidR="009026D2" w:rsidRPr="000963A5">
        <w:t xml:space="preserve"> </w:t>
      </w:r>
      <w:r w:rsidR="00FD0842" w:rsidRPr="008A0D4D">
        <w:t xml:space="preserve">To further </w:t>
      </w:r>
      <w:r w:rsidR="00FD0842" w:rsidRPr="000963A5">
        <w:t>understand</w:t>
      </w:r>
      <w:r w:rsidR="00FD0842" w:rsidRPr="008A0D4D">
        <w:t xml:space="preserve"> the impact of key variables, I also </w:t>
      </w:r>
      <w:r w:rsidR="00FD0842" w:rsidRPr="000963A5">
        <w:t xml:space="preserve">model predictors of minority presence among </w:t>
      </w:r>
      <w:r w:rsidR="00520FF6" w:rsidRPr="000963A5">
        <w:t>staffers with the highest levels of responsibility.</w:t>
      </w:r>
      <w:r w:rsidR="009026D2" w:rsidRPr="000963A5">
        <w:t xml:space="preserve"> </w:t>
      </w:r>
    </w:p>
    <w:p w14:paraId="7ECC6DBE" w14:textId="2D880C04" w:rsidR="001116B9" w:rsidRDefault="00154304" w:rsidP="000F1DDA">
      <w:pPr>
        <w:pStyle w:val="Header"/>
        <w:tabs>
          <w:tab w:val="clear" w:pos="4320"/>
          <w:tab w:val="clear" w:pos="8640"/>
        </w:tabs>
        <w:spacing w:line="480" w:lineRule="auto"/>
        <w:ind w:firstLine="720"/>
      </w:pPr>
      <w:r w:rsidRPr="000963A5">
        <w:t xml:space="preserve">The findings indicate that </w:t>
      </w:r>
      <w:r w:rsidR="001116B9" w:rsidRPr="000963A5">
        <w:t xml:space="preserve">MCs disproportionately employ minority staffers </w:t>
      </w:r>
      <w:r w:rsidRPr="000963A5">
        <w:t xml:space="preserve">to </w:t>
      </w:r>
      <w:r w:rsidR="001116B9" w:rsidRPr="000963A5">
        <w:t>constituent service positions rather than policy advisory positions.</w:t>
      </w:r>
      <w:r w:rsidR="009026D2" w:rsidRPr="000963A5">
        <w:t xml:space="preserve"> </w:t>
      </w:r>
      <w:r w:rsidR="001116B9" w:rsidRPr="000963A5">
        <w:t>Minority staffers also hold fewer of the top office positions, suggesting that they have less influence with the MC.</w:t>
      </w:r>
      <w:r w:rsidRPr="000963A5">
        <w:t xml:space="preserve"> Additionally, </w:t>
      </w:r>
      <w:r w:rsidR="00A41D8A">
        <w:t xml:space="preserve">the </w:t>
      </w:r>
      <w:r w:rsidRPr="000963A5">
        <w:t>M</w:t>
      </w:r>
      <w:r w:rsidR="00634898">
        <w:t>C</w:t>
      </w:r>
      <w:r w:rsidR="00A41D8A">
        <w:t>’s</w:t>
      </w:r>
      <w:r w:rsidRPr="000963A5">
        <w:t xml:space="preserve"> race, </w:t>
      </w:r>
      <w:r w:rsidR="00A41D8A">
        <w:t xml:space="preserve">the </w:t>
      </w:r>
      <w:r w:rsidRPr="000963A5">
        <w:t>MC</w:t>
      </w:r>
      <w:r w:rsidR="00A41D8A">
        <w:t>’s</w:t>
      </w:r>
      <w:r w:rsidRPr="000963A5">
        <w:t xml:space="preserve"> party, and </w:t>
      </w:r>
      <w:r w:rsidR="00A41D8A">
        <w:t xml:space="preserve">the </w:t>
      </w:r>
      <w:r w:rsidRPr="000963A5">
        <w:t>district</w:t>
      </w:r>
      <w:r w:rsidR="00A41D8A">
        <w:t>’s</w:t>
      </w:r>
      <w:r w:rsidRPr="000963A5">
        <w:t xml:space="preserve"> minority population all impact the number of minority service staff, but have little effect on minority presence among policy staff. </w:t>
      </w:r>
      <w:r w:rsidR="001116B9" w:rsidRPr="000963A5">
        <w:t xml:space="preserve">These </w:t>
      </w:r>
      <w:r w:rsidRPr="000963A5">
        <w:lastRenderedPageBreak/>
        <w:t xml:space="preserve">patterns of racial employment </w:t>
      </w:r>
      <w:r w:rsidR="000963A5" w:rsidRPr="000963A5">
        <w:t xml:space="preserve">are concerning because </w:t>
      </w:r>
      <w:r w:rsidR="00A41D8A">
        <w:t xml:space="preserve">previous research clearly demonstrates that </w:t>
      </w:r>
      <w:r w:rsidR="000963A5" w:rsidRPr="000963A5">
        <w:t xml:space="preserve">staff </w:t>
      </w:r>
      <w:r w:rsidR="001116B9" w:rsidRPr="000963A5">
        <w:t>influence how MCs represent their constituents.</w:t>
      </w:r>
    </w:p>
    <w:p w14:paraId="1B797FA0" w14:textId="1F21E0B6" w:rsidR="001116B9" w:rsidRPr="00267F44" w:rsidRDefault="001116B9" w:rsidP="000F1DDA">
      <w:pPr>
        <w:spacing w:line="480" w:lineRule="auto"/>
      </w:pPr>
    </w:p>
    <w:p w14:paraId="71B679CF" w14:textId="5AB70BCD" w:rsidR="001116B9" w:rsidRPr="00267F44" w:rsidRDefault="001116B9" w:rsidP="000F1DDA">
      <w:pPr>
        <w:spacing w:line="480" w:lineRule="auto"/>
        <w:rPr>
          <w:b/>
        </w:rPr>
      </w:pPr>
      <w:bookmarkStart w:id="1" w:name="_Hlk44755962"/>
      <w:r w:rsidRPr="00267F44">
        <w:rPr>
          <w:b/>
        </w:rPr>
        <w:t>Staff Activity as Racial Representation</w:t>
      </w:r>
      <w:bookmarkEnd w:id="1"/>
    </w:p>
    <w:p w14:paraId="1F793831" w14:textId="5364A1CC" w:rsidR="001116B9" w:rsidRPr="00267F44" w:rsidRDefault="001116B9" w:rsidP="000F1DDA">
      <w:pPr>
        <w:spacing w:line="480" w:lineRule="auto"/>
      </w:pPr>
      <w:r w:rsidRPr="00267F44">
        <w:tab/>
      </w:r>
      <w:r w:rsidR="0034557D" w:rsidRPr="00267F44">
        <w:t xml:space="preserve">An important </w:t>
      </w:r>
      <w:r w:rsidRPr="00267F44">
        <w:t xml:space="preserve">step toward developing a full picture of racial representation in Congress requires </w:t>
      </w:r>
      <w:r w:rsidR="00221C79" w:rsidRPr="00267F44">
        <w:t>acknowledging</w:t>
      </w:r>
      <w:r w:rsidRPr="00267F44">
        <w:t xml:space="preserve"> the role staffers play.</w:t>
      </w:r>
      <w:r w:rsidR="009026D2" w:rsidRPr="00267F44">
        <w:t xml:space="preserve"> </w:t>
      </w:r>
      <w:r w:rsidRPr="00267F44">
        <w:t>Originally employed as clerks, the growth of congressional staff has changed the structure and process of Congress (Salisbury and Shepsle 1981a; 1981b).</w:t>
      </w:r>
      <w:r w:rsidR="009026D2" w:rsidRPr="00267F44">
        <w:t xml:space="preserve"> </w:t>
      </w:r>
      <w:r w:rsidRPr="00267F44">
        <w:t>In 2004, with limits of 18 full-time and 4 part-time staff, House offices spent an average of roughly $750,000 on staff salaries (CMF 2004).</w:t>
      </w:r>
      <w:r w:rsidR="009026D2" w:rsidRPr="00267F44">
        <w:t xml:space="preserve"> </w:t>
      </w:r>
      <w:r w:rsidRPr="00267F44">
        <w:t>This change has produced an increase in the quantity and political substance of staff activity.</w:t>
      </w:r>
      <w:r w:rsidR="009026D2" w:rsidRPr="00267F44">
        <w:t xml:space="preserve"> </w:t>
      </w:r>
      <w:r w:rsidRPr="00267F44">
        <w:t>MCs use their staff resources in many ways to further their goals.</w:t>
      </w:r>
      <w:r w:rsidR="009026D2" w:rsidRPr="00267F44">
        <w:t xml:space="preserve"> </w:t>
      </w:r>
      <w:r w:rsidRPr="00267F44">
        <w:t xml:space="preserve">Among other activities, personal staffers research policy, write bills, brief the MC, prepare speeches, communicate with the media, interact with constituents, conduct casework, </w:t>
      </w:r>
      <w:r w:rsidR="00634898">
        <w:t xml:space="preserve">assist with federal grants and projects, </w:t>
      </w:r>
      <w:r w:rsidRPr="00267F44">
        <w:t>manage the MC’s schedule and travel, direct other staffers and interns, and constitute a significant source of future candidates for Congress (Hammond 1996; Herrnson 1994).</w:t>
      </w:r>
      <w:r w:rsidR="009026D2" w:rsidRPr="00267F44">
        <w:t xml:space="preserve"> </w:t>
      </w:r>
    </w:p>
    <w:p w14:paraId="30B39334" w14:textId="3B040772" w:rsidR="002A3FDB" w:rsidRPr="00267F44" w:rsidRDefault="001D2D39" w:rsidP="000F1DDA">
      <w:pPr>
        <w:spacing w:line="480" w:lineRule="auto"/>
      </w:pPr>
      <w:r w:rsidRPr="00267F44">
        <w:tab/>
        <w:t xml:space="preserve">Clearly, staff play a role in the process of political representation. </w:t>
      </w:r>
      <w:r w:rsidR="0095790B" w:rsidRPr="00267F44">
        <w:t xml:space="preserve">In order to investigate the </w:t>
      </w:r>
      <w:r w:rsidRPr="00267F44">
        <w:t>role of staff in racial representation</w:t>
      </w:r>
      <w:r w:rsidR="0095790B" w:rsidRPr="00267F44">
        <w:t>, t</w:t>
      </w:r>
      <w:r w:rsidR="008E3ED6" w:rsidRPr="00267F44">
        <w:t xml:space="preserve">his study will take a dimensions of representation approach </w:t>
      </w:r>
      <w:proofErr w:type="gramStart"/>
      <w:r w:rsidR="000F009E">
        <w:t>similar to</w:t>
      </w:r>
      <w:proofErr w:type="gramEnd"/>
      <w:r w:rsidR="000F009E">
        <w:t xml:space="preserve"> Eulau and Karps (1977) </w:t>
      </w:r>
      <w:r w:rsidR="00DB64FF" w:rsidRPr="00267F44">
        <w:t xml:space="preserve">who </w:t>
      </w:r>
      <w:r w:rsidR="0095790B" w:rsidRPr="00267F44">
        <w:t>identified</w:t>
      </w:r>
      <w:r w:rsidR="008E3ED6" w:rsidRPr="00267F44">
        <w:t xml:space="preserve"> four primary categories</w:t>
      </w:r>
      <w:r w:rsidR="0095790B" w:rsidRPr="00267F44">
        <w:t xml:space="preserve"> of representation</w:t>
      </w:r>
      <w:r w:rsidR="00DB64FF" w:rsidRPr="00267F44">
        <w:t xml:space="preserve">: </w:t>
      </w:r>
      <w:r w:rsidR="0095790B" w:rsidRPr="00267F44">
        <w:t>policy, service, allocation, and descriptive</w:t>
      </w:r>
      <w:r w:rsidR="00DB64FF" w:rsidRPr="00267F44">
        <w:t xml:space="preserve">. </w:t>
      </w:r>
      <w:r w:rsidR="000F009E">
        <w:t xml:space="preserve">This approach was more recently utilized by Harden (2015), who </w:t>
      </w:r>
      <w:r w:rsidR="00A41D8A">
        <w:t>used it to</w:t>
      </w:r>
      <w:r w:rsidR="000F009E">
        <w:t xml:space="preserve"> examine minority responsiveness. </w:t>
      </w:r>
      <w:r w:rsidR="00A41D8A">
        <w:t>My research focuses</w:t>
      </w:r>
      <w:r w:rsidR="008E3ED6" w:rsidRPr="00267F44">
        <w:t xml:space="preserve"> on </w:t>
      </w:r>
      <w:r w:rsidR="0095790B" w:rsidRPr="00267F44">
        <w:t xml:space="preserve">investigating how descriptive representation </w:t>
      </w:r>
      <w:r w:rsidR="00D55838" w:rsidRPr="00267F44">
        <w:t xml:space="preserve">among staff </w:t>
      </w:r>
      <w:r w:rsidR="0095790B" w:rsidRPr="00267F44">
        <w:t xml:space="preserve">is patterned between </w:t>
      </w:r>
      <w:r w:rsidR="008E3ED6" w:rsidRPr="00267F44">
        <w:t xml:space="preserve">policy </w:t>
      </w:r>
      <w:r w:rsidR="00DB64FF" w:rsidRPr="00267F44">
        <w:t xml:space="preserve">positions compared to </w:t>
      </w:r>
      <w:r w:rsidR="008E3ED6" w:rsidRPr="00267F44">
        <w:t>service</w:t>
      </w:r>
      <w:r w:rsidR="009C6E00" w:rsidRPr="00267F44">
        <w:t xml:space="preserve"> and </w:t>
      </w:r>
      <w:r w:rsidR="00DB64FF" w:rsidRPr="00267F44">
        <w:t>allocation</w:t>
      </w:r>
      <w:r w:rsidR="0095790B" w:rsidRPr="00267F44">
        <w:t xml:space="preserve"> positions</w:t>
      </w:r>
      <w:r w:rsidR="008E3ED6" w:rsidRPr="00267F44">
        <w:t>.</w:t>
      </w:r>
      <w:r w:rsidR="009026D2" w:rsidRPr="00267F44">
        <w:t xml:space="preserve"> </w:t>
      </w:r>
      <w:r w:rsidR="002A3FDB" w:rsidRPr="00267F44">
        <w:t xml:space="preserve">This analysis is important because staff responsibilities, and minority patterns among them, will demonstrate how MCs approach </w:t>
      </w:r>
      <w:r w:rsidR="002A3FDB" w:rsidRPr="00267F44">
        <w:lastRenderedPageBreak/>
        <w:t xml:space="preserve">representing their constituents.  In other words, this research explores how much MCs value minority </w:t>
      </w:r>
      <w:r w:rsidR="00634898">
        <w:t>influence</w:t>
      </w:r>
      <w:r w:rsidR="002A3FDB" w:rsidRPr="00267F44">
        <w:t xml:space="preserve"> in the different areas of representation.  </w:t>
      </w:r>
    </w:p>
    <w:p w14:paraId="2BC7CEDA" w14:textId="05EE2EBC" w:rsidR="006B4636" w:rsidRPr="00267F44" w:rsidRDefault="002A3FDB" w:rsidP="000F1DDA">
      <w:pPr>
        <w:spacing w:line="480" w:lineRule="auto"/>
        <w:ind w:firstLine="720"/>
      </w:pPr>
      <w:r w:rsidRPr="00267F44">
        <w:t>I</w:t>
      </w:r>
      <w:r w:rsidR="006B4636" w:rsidRPr="00267F44">
        <w:t xml:space="preserve"> combine service positions and allocation positions into a single subset of staff </w:t>
      </w:r>
      <w:r w:rsidRPr="00267F44">
        <w:t xml:space="preserve">to compare to policy staff.  I do this </w:t>
      </w:r>
      <w:r w:rsidR="006B4636" w:rsidRPr="00267F44">
        <w:t xml:space="preserve">for two primary reasons. The first is to follow the combination of the concepts in previous research. In a detailed explanation of how service representation is substantive representation, Grose (2011, 89) utilizes the same approach as </w:t>
      </w:r>
      <w:r w:rsidRPr="00267F44">
        <w:t xml:space="preserve">Cain, Ferejohn, and Fiorina (1987, 3) in defining constituency service as “service and allocation responsiveness.” </w:t>
      </w:r>
      <w:r w:rsidR="009C6E00" w:rsidRPr="00267F44">
        <w:t>Service and allocation are both used to provide more direct</w:t>
      </w:r>
      <w:r w:rsidR="00C04463">
        <w:t xml:space="preserve"> (dyadic)</w:t>
      </w:r>
      <w:r w:rsidR="009C6E00" w:rsidRPr="00267F44">
        <w:t xml:space="preserve"> assistance to constituents. Policy, in comparison, is much less direct. And</w:t>
      </w:r>
      <w:r w:rsidR="006B4636" w:rsidRPr="00267F44">
        <w:t xml:space="preserve"> more importantly, as discussed in more detail below, minority groups tend to prefer service and allocation responsiveness</w:t>
      </w:r>
      <w:r w:rsidRPr="00267F44">
        <w:t xml:space="preserve"> to policy responsiveness </w:t>
      </w:r>
      <w:r w:rsidRPr="00267F44">
        <w:rPr>
          <w:lang w:val="en"/>
        </w:rPr>
        <w:t xml:space="preserve">(Harden 2015; Tate 2003). </w:t>
      </w:r>
      <w:r w:rsidR="006B4636" w:rsidRPr="00267F44">
        <w:t>For these reasons, I</w:t>
      </w:r>
      <w:r w:rsidRPr="00267F44">
        <w:t xml:space="preserve"> directly compare policy staff to service/allocation staff and</w:t>
      </w:r>
      <w:r w:rsidR="006B4636" w:rsidRPr="00267F44">
        <w:t xml:space="preserve"> will henceforth refer to both service and allocation </w:t>
      </w:r>
      <w:r w:rsidR="009C6E00" w:rsidRPr="00267F44">
        <w:t>representation</w:t>
      </w:r>
      <w:r w:rsidR="006B4636" w:rsidRPr="00267F44">
        <w:t xml:space="preserve"> as simply service.  </w:t>
      </w:r>
    </w:p>
    <w:p w14:paraId="71750CB4" w14:textId="21440111" w:rsidR="00B371B0" w:rsidRDefault="00C71F9D" w:rsidP="000F1DDA">
      <w:pPr>
        <w:pStyle w:val="BodyText"/>
        <w:spacing w:line="480" w:lineRule="auto"/>
        <w:ind w:firstLine="720"/>
      </w:pPr>
      <w:r>
        <w:t>S</w:t>
      </w:r>
      <w:r w:rsidR="00D55838" w:rsidRPr="00267F44">
        <w:t xml:space="preserve">taff diversity provides insight into how MCs approach racial </w:t>
      </w:r>
      <w:r w:rsidR="00B8364E" w:rsidRPr="00267F44">
        <w:t xml:space="preserve">representation; an argument made directly by four studies to date </w:t>
      </w:r>
      <w:bookmarkStart w:id="2" w:name="_Hlk44756415"/>
      <w:r w:rsidR="00B8364E" w:rsidRPr="00267F44">
        <w:t>(Canon 1999; Grose 2011; Grose, Mangum, and Martin 2007; Swain 1995)</w:t>
      </w:r>
      <w:bookmarkEnd w:id="2"/>
      <w:r w:rsidR="00D55838" w:rsidRPr="00267F44">
        <w:t>.</w:t>
      </w:r>
      <w:r w:rsidR="00C0393A" w:rsidRPr="00267F44">
        <w:rPr>
          <w:rStyle w:val="FootnoteReference"/>
        </w:rPr>
        <w:footnoteReference w:id="3"/>
      </w:r>
      <w:r w:rsidR="00D55838" w:rsidRPr="00267F44">
        <w:t xml:space="preserve"> The</w:t>
      </w:r>
      <w:r w:rsidR="00B8364E" w:rsidRPr="00267F44">
        <w:t xml:space="preserve">se studies have </w:t>
      </w:r>
      <w:r w:rsidR="00221C79" w:rsidRPr="00267F44">
        <w:t xml:space="preserve">established 3 primary determinants of minority presence among staff. </w:t>
      </w:r>
      <w:r w:rsidR="00564161">
        <w:t>These include the</w:t>
      </w:r>
      <w:r w:rsidR="00E64DCE">
        <w:t xml:space="preserve"> </w:t>
      </w:r>
      <w:r w:rsidR="00221C79" w:rsidRPr="00267F44">
        <w:t>MC’s race</w:t>
      </w:r>
      <w:r w:rsidR="00564161">
        <w:t>,</w:t>
      </w:r>
      <w:r w:rsidR="00E64DCE">
        <w:t xml:space="preserve"> </w:t>
      </w:r>
      <w:r w:rsidR="00672961">
        <w:t>indicating a personal motivation;</w:t>
      </w:r>
      <w:r w:rsidR="006C7EE0">
        <w:rPr>
          <w:rStyle w:val="FootnoteReference"/>
        </w:rPr>
        <w:footnoteReference w:id="4"/>
      </w:r>
      <w:r w:rsidR="006C7EE0">
        <w:t xml:space="preserve"> </w:t>
      </w:r>
      <w:r w:rsidR="00221C79" w:rsidRPr="00267F44">
        <w:t xml:space="preserve">the MC’s </w:t>
      </w:r>
      <w:r w:rsidR="00221C79" w:rsidRPr="00267F44">
        <w:lastRenderedPageBreak/>
        <w:t>political party</w:t>
      </w:r>
      <w:r>
        <w:t>,</w:t>
      </w:r>
      <w:r w:rsidR="00B8364E" w:rsidRPr="00267F44">
        <w:t xml:space="preserve"> </w:t>
      </w:r>
      <w:r w:rsidR="00672961">
        <w:t>indicating an ideological and electoral motivation;</w:t>
      </w:r>
      <w:r w:rsidR="006C7EE0">
        <w:rPr>
          <w:rStyle w:val="FootnoteReference"/>
        </w:rPr>
        <w:footnoteReference w:id="5"/>
      </w:r>
      <w:r w:rsidR="00672961">
        <w:t xml:space="preserve"> </w:t>
      </w:r>
      <w:r w:rsidR="00221C79" w:rsidRPr="00267F44">
        <w:t>and the constituency’s minority populatio</w:t>
      </w:r>
      <w:r w:rsidR="00EB60D6">
        <w:t>n</w:t>
      </w:r>
      <w:r w:rsidR="00672961">
        <w:t>, indicating a representational and electoral motivation</w:t>
      </w:r>
      <w:r w:rsidR="00221C79" w:rsidRPr="00267F44">
        <w:t>.</w:t>
      </w:r>
      <w:r w:rsidR="006C7EE0">
        <w:rPr>
          <w:rStyle w:val="FootnoteReference"/>
        </w:rPr>
        <w:footnoteReference w:id="6"/>
      </w:r>
      <w:r w:rsidR="00307199" w:rsidRPr="00267F44">
        <w:t xml:space="preserve"> </w:t>
      </w:r>
    </w:p>
    <w:p w14:paraId="096D0065" w14:textId="2780ECB2" w:rsidR="00221C79" w:rsidRPr="00D252A3" w:rsidRDefault="00307199" w:rsidP="000F1DDA">
      <w:pPr>
        <w:pStyle w:val="BodyText"/>
        <w:spacing w:line="480" w:lineRule="auto"/>
        <w:ind w:firstLine="720"/>
      </w:pPr>
      <w:r w:rsidRPr="00267F44">
        <w:t>Swain’s</w:t>
      </w:r>
      <w:r w:rsidR="00A4131E" w:rsidRPr="00267F44">
        <w:t xml:space="preserve"> (1995)</w:t>
      </w:r>
      <w:r w:rsidRPr="00267F44">
        <w:t xml:space="preserve"> initial work in this </w:t>
      </w:r>
      <w:r w:rsidR="00A4131E" w:rsidRPr="00267F44">
        <w:t xml:space="preserve">area qualitatively examined a small sample of offices to find that </w:t>
      </w:r>
      <w:r w:rsidR="0075727C">
        <w:t>Black</w:t>
      </w:r>
      <w:r w:rsidRPr="00267F44">
        <w:t xml:space="preserve"> </w:t>
      </w:r>
      <w:r w:rsidR="00A4131E" w:rsidRPr="00267F44">
        <w:t xml:space="preserve">staff </w:t>
      </w:r>
      <w:r w:rsidRPr="00267F44">
        <w:t xml:space="preserve">representation </w:t>
      </w:r>
      <w:r w:rsidR="00A4131E" w:rsidRPr="00267F44">
        <w:t xml:space="preserve">was </w:t>
      </w:r>
      <w:r w:rsidRPr="00267F44">
        <w:t xml:space="preserve">primarily </w:t>
      </w:r>
      <w:r w:rsidR="00A4131E" w:rsidRPr="00267F44">
        <w:t xml:space="preserve">caused by the MC’s </w:t>
      </w:r>
      <w:r w:rsidR="005F552A">
        <w:t xml:space="preserve">personal </w:t>
      </w:r>
      <w:r w:rsidR="00A4131E" w:rsidRPr="00267F44">
        <w:t xml:space="preserve">motivations and efforts to connect with minority populations. Canon (1995) continued this work with a quantitative examination of </w:t>
      </w:r>
      <w:r w:rsidR="00616CC4" w:rsidRPr="00267F44">
        <w:t xml:space="preserve">40 congressional offices, comparing </w:t>
      </w:r>
      <w:r w:rsidR="0075727C">
        <w:t>Black</w:t>
      </w:r>
      <w:r w:rsidR="009A3578" w:rsidRPr="00267F44">
        <w:t xml:space="preserve"> </w:t>
      </w:r>
      <w:r w:rsidR="00616CC4" w:rsidRPr="00267F44">
        <w:t xml:space="preserve">constituency and staff percentages. </w:t>
      </w:r>
      <w:r w:rsidR="00B25FF1" w:rsidRPr="00267F44">
        <w:t>Canon (1999) and Swain (1995) both provide interview data that suggest some MCs consciously appoint staff to racially mirror the district</w:t>
      </w:r>
      <w:r w:rsidR="00D242CE">
        <w:t xml:space="preserve">, </w:t>
      </w:r>
      <w:r w:rsidR="00C04463">
        <w:t>a</w:t>
      </w:r>
      <w:r w:rsidR="00D242CE">
        <w:t xml:space="preserve"> reason to expect staff minority employment to rise as district minority populations rise</w:t>
      </w:r>
      <w:r w:rsidR="00B25FF1" w:rsidRPr="00267F44">
        <w:t>.</w:t>
      </w:r>
      <w:r w:rsidR="00E6549D">
        <w:t xml:space="preserve"> </w:t>
      </w:r>
      <w:r w:rsidR="00616CC4" w:rsidRPr="00267F44">
        <w:t xml:space="preserve">Grose, Mangum, and Martin (2007) look specifically at the impact of MC race, </w:t>
      </w:r>
      <w:r w:rsidR="00A90BEF" w:rsidRPr="00267F44">
        <w:t xml:space="preserve">MC </w:t>
      </w:r>
      <w:r w:rsidR="00616CC4" w:rsidRPr="00267F44">
        <w:t>party</w:t>
      </w:r>
      <w:r w:rsidR="00C04463">
        <w:t>,</w:t>
      </w:r>
      <w:r w:rsidR="00616CC4" w:rsidRPr="00267F44">
        <w:t xml:space="preserve"> and district </w:t>
      </w:r>
      <w:r w:rsidR="006352EA" w:rsidRPr="00267F44">
        <w:t xml:space="preserve">population on district staff for 41 offices and found all 3 variables significant and that the MC’s race had the </w:t>
      </w:r>
      <w:r w:rsidR="006352EA" w:rsidRPr="00D252A3">
        <w:t xml:space="preserve">most influence. </w:t>
      </w:r>
      <w:r w:rsidR="00A90BEF" w:rsidRPr="00D252A3">
        <w:t>Further</w:t>
      </w:r>
      <w:r w:rsidR="009A3578" w:rsidRPr="00D252A3">
        <w:t xml:space="preserve"> examin</w:t>
      </w:r>
      <w:r w:rsidR="00A90BEF" w:rsidRPr="00D252A3">
        <w:t>ing</w:t>
      </w:r>
      <w:r w:rsidR="009A3578" w:rsidRPr="00D252A3">
        <w:t xml:space="preserve"> the same data</w:t>
      </w:r>
      <w:r w:rsidR="00CE1BBC" w:rsidRPr="00D252A3">
        <w:t>,</w:t>
      </w:r>
      <w:r w:rsidR="009A3578" w:rsidRPr="00D252A3">
        <w:t xml:space="preserve"> </w:t>
      </w:r>
      <w:r w:rsidR="006352EA" w:rsidRPr="00D252A3">
        <w:t xml:space="preserve">Grose (2011) </w:t>
      </w:r>
      <w:r w:rsidR="009A3578" w:rsidRPr="00D252A3">
        <w:t>reached similar conclusions</w:t>
      </w:r>
      <w:r w:rsidR="00C553AB" w:rsidRPr="00D252A3">
        <w:t xml:space="preserve"> and</w:t>
      </w:r>
      <w:r w:rsidR="009A3578" w:rsidRPr="00D252A3">
        <w:t xml:space="preserve"> supported th</w:t>
      </w:r>
      <w:r w:rsidR="00C553AB" w:rsidRPr="00D252A3">
        <w:t>em</w:t>
      </w:r>
      <w:r w:rsidR="009A3578" w:rsidRPr="00D252A3">
        <w:t xml:space="preserve"> with </w:t>
      </w:r>
      <w:r w:rsidR="00C553AB" w:rsidRPr="00D252A3">
        <w:t>further</w:t>
      </w:r>
      <w:r w:rsidR="009A3578" w:rsidRPr="00D252A3">
        <w:t xml:space="preserve"> qualitative data that demonstrated </w:t>
      </w:r>
      <w:r w:rsidR="0075727C">
        <w:t>Black</w:t>
      </w:r>
      <w:r w:rsidR="009A3578" w:rsidRPr="00D252A3">
        <w:t xml:space="preserve"> staff employment increased </w:t>
      </w:r>
      <w:r w:rsidR="0075727C">
        <w:t>Black</w:t>
      </w:r>
      <w:r w:rsidR="009A3578" w:rsidRPr="00D252A3">
        <w:t xml:space="preserve"> constituent trust. All four of the </w:t>
      </w:r>
      <w:r w:rsidR="00E6549D" w:rsidRPr="00D252A3">
        <w:t xml:space="preserve">previous </w:t>
      </w:r>
      <w:r w:rsidR="009A3578" w:rsidRPr="00D252A3">
        <w:t xml:space="preserve">studies </w:t>
      </w:r>
      <w:r w:rsidR="00E6549D" w:rsidRPr="00D252A3">
        <w:t xml:space="preserve">on staff race </w:t>
      </w:r>
      <w:r w:rsidR="009A3578" w:rsidRPr="00D252A3">
        <w:t xml:space="preserve">focused on </w:t>
      </w:r>
      <w:r w:rsidR="0075727C">
        <w:t>Black</w:t>
      </w:r>
      <w:r w:rsidR="009A3578" w:rsidRPr="00D252A3">
        <w:t xml:space="preserve"> staff and did not systematically examine staff responsibilities.  This study will build on</w:t>
      </w:r>
      <w:r w:rsidR="00C04463">
        <w:t xml:space="preserve"> this</w:t>
      </w:r>
      <w:r w:rsidR="00C553AB" w:rsidRPr="00D252A3">
        <w:t xml:space="preserve"> </w:t>
      </w:r>
      <w:r w:rsidR="009A3578" w:rsidRPr="00D252A3">
        <w:t xml:space="preserve">previous </w:t>
      </w:r>
      <w:r w:rsidR="00C553AB" w:rsidRPr="00D252A3">
        <w:t>research</w:t>
      </w:r>
      <w:r w:rsidR="009A3578" w:rsidRPr="00D252A3">
        <w:t xml:space="preserve"> by </w:t>
      </w:r>
      <w:r w:rsidR="00C553AB" w:rsidRPr="00D252A3">
        <w:t xml:space="preserve">investigating whether Hispanic patterns are </w:t>
      </w:r>
      <w:proofErr w:type="gramStart"/>
      <w:r w:rsidR="00C553AB" w:rsidRPr="00D252A3">
        <w:t xml:space="preserve">similar </w:t>
      </w:r>
      <w:r w:rsidR="009D29F7" w:rsidRPr="00D252A3">
        <w:t>to</w:t>
      </w:r>
      <w:proofErr w:type="gramEnd"/>
      <w:r w:rsidR="009D29F7" w:rsidRPr="00D252A3">
        <w:t xml:space="preserve"> those among </w:t>
      </w:r>
      <w:r w:rsidR="0075727C">
        <w:t>B</w:t>
      </w:r>
      <w:r w:rsidR="009D29F7" w:rsidRPr="00D252A3">
        <w:t>lack</w:t>
      </w:r>
      <w:r w:rsidR="0075727C">
        <w:t xml:space="preserve"> staff</w:t>
      </w:r>
      <w:r w:rsidR="009D29F7" w:rsidRPr="00D252A3">
        <w:t xml:space="preserve"> </w:t>
      </w:r>
      <w:r w:rsidR="00C553AB" w:rsidRPr="00D252A3">
        <w:t xml:space="preserve">and </w:t>
      </w:r>
      <w:r w:rsidR="009D29F7" w:rsidRPr="00D252A3">
        <w:t xml:space="preserve">by </w:t>
      </w:r>
      <w:r w:rsidR="009A3578" w:rsidRPr="00D252A3">
        <w:t>categorizing staff by their policy and service responsibilities</w:t>
      </w:r>
      <w:r w:rsidR="00C553AB" w:rsidRPr="00D252A3">
        <w:t xml:space="preserve"> to understand the </w:t>
      </w:r>
      <w:r w:rsidR="00E6549D" w:rsidRPr="00D252A3">
        <w:t xml:space="preserve">representational </w:t>
      </w:r>
      <w:r w:rsidR="00C553AB" w:rsidRPr="00D252A3">
        <w:t>implications of minority employment patterns</w:t>
      </w:r>
      <w:r w:rsidR="009A3578" w:rsidRPr="00D252A3">
        <w:t xml:space="preserve">.  </w:t>
      </w:r>
    </w:p>
    <w:p w14:paraId="457BD885" w14:textId="23852FF4" w:rsidR="009A36B5" w:rsidRPr="00267F44" w:rsidRDefault="00C553AB" w:rsidP="000F1DDA">
      <w:pPr>
        <w:spacing w:line="480" w:lineRule="auto"/>
      </w:pPr>
      <w:r w:rsidRPr="00D252A3">
        <w:tab/>
      </w:r>
      <w:r w:rsidR="00EB60D6" w:rsidRPr="00D252A3">
        <w:t xml:space="preserve">In addition to staff diversity </w:t>
      </w:r>
      <w:r w:rsidR="00672961" w:rsidRPr="00D252A3">
        <w:t>demonstrating</w:t>
      </w:r>
      <w:r w:rsidR="00EB60D6" w:rsidRPr="00D252A3">
        <w:t xml:space="preserve"> how MCs represent their constituents</w:t>
      </w:r>
      <w:r w:rsidR="00EB60D6">
        <w:t xml:space="preserve">, staffers themselves can influence the process of representation. </w:t>
      </w:r>
      <w:r w:rsidR="009A36B5" w:rsidRPr="00267F44">
        <w:t xml:space="preserve">Early studies </w:t>
      </w:r>
      <w:r w:rsidR="00657C25" w:rsidRPr="00267F44">
        <w:t xml:space="preserve">established the </w:t>
      </w:r>
      <w:r w:rsidR="00D0426B" w:rsidRPr="00267F44">
        <w:t>importance of staff for policy creation</w:t>
      </w:r>
      <w:r w:rsidR="009A36B5" w:rsidRPr="00267F44">
        <w:t xml:space="preserve">. Committee staffers can act as policy leaders and entrepreneurs in </w:t>
      </w:r>
      <w:r w:rsidR="009A36B5" w:rsidRPr="00267F44">
        <w:lastRenderedPageBreak/>
        <w:t xml:space="preserve">close work with MCs (DeGregorio 1994; DeGregorio and Snider 1995). Staff are often expected to take the initiative on policy and are given the necessary autonomy to do so (Romzek and Utter 1997). Among personal staff, MCs who appoint more legislative assistants to their personal staff sponsor more bills (Schiller 1995). </w:t>
      </w:r>
      <w:r w:rsidR="00A90BEF" w:rsidRPr="00267F44">
        <w:t>And MCs who exchange staff demonstrate more similar policy behavior than what would otherwise be expected, meaning the staffers themselves are having a substantive policy influence (Montgomery and Nyhan 2017).</w:t>
      </w:r>
    </w:p>
    <w:p w14:paraId="4ED3C435" w14:textId="3EDCC2C9" w:rsidR="009A36B5" w:rsidRPr="00267F44" w:rsidRDefault="009A36B5" w:rsidP="000F1DDA">
      <w:pPr>
        <w:spacing w:line="480" w:lineRule="auto"/>
        <w:ind w:firstLine="720"/>
      </w:pPr>
      <w:r w:rsidRPr="00267F44">
        <w:t xml:space="preserve">Changes in the racial composition of policy advisors may influence the deliberation that occurs within the office and subsequently affect the MC’s policy </w:t>
      </w:r>
      <w:r w:rsidR="00C04463">
        <w:t>behaviors</w:t>
      </w:r>
      <w:r w:rsidRPr="00267F44">
        <w:t xml:space="preserve">. </w:t>
      </w:r>
      <w:r w:rsidR="00543E74" w:rsidRPr="00267F44">
        <w:t xml:space="preserve">Mansbridge (1999) notes that people with different racial identities and personal experiences are likely to bring alternative points of view to the table, increasing the possibility of more innovative policy. </w:t>
      </w:r>
      <w:r w:rsidR="00A90BEF" w:rsidRPr="00267F44">
        <w:t>Wilson (2013) demonstrate</w:t>
      </w:r>
      <w:r w:rsidR="00A41D8A">
        <w:t>s</w:t>
      </w:r>
      <w:r w:rsidR="00A90BEF" w:rsidRPr="00267F44">
        <w:t xml:space="preserve"> that more Latino personal staff enhance policy responsiveness to Latino interests. </w:t>
      </w:r>
    </w:p>
    <w:p w14:paraId="006DE3CE" w14:textId="3D6FC5E9" w:rsidR="009D29F7" w:rsidRDefault="009A36B5" w:rsidP="000F1DDA">
      <w:pPr>
        <w:pStyle w:val="Header"/>
        <w:tabs>
          <w:tab w:val="clear" w:pos="4320"/>
          <w:tab w:val="clear" w:pos="8640"/>
        </w:tabs>
        <w:spacing w:line="480" w:lineRule="auto"/>
        <w:ind w:firstLine="720"/>
      </w:pPr>
      <w:r w:rsidRPr="00267F44">
        <w:t>Policy is just one area where staff can influence representation. Staffers also act as constituent liaisons</w:t>
      </w:r>
      <w:r w:rsidR="009D29F7">
        <w:t>, caseworkers, and grant managers;</w:t>
      </w:r>
      <w:r w:rsidRPr="00267F44">
        <w:t xml:space="preserve"> creating an important link between MCs and their roughly 700,000 constituents. </w:t>
      </w:r>
      <w:r w:rsidR="00671B6B">
        <w:t xml:space="preserve">Swain (1995), </w:t>
      </w:r>
      <w:r w:rsidR="00671B6B" w:rsidRPr="00267F44">
        <w:t>Canon (1999)</w:t>
      </w:r>
      <w:r w:rsidR="00671B6B">
        <w:t>,</w:t>
      </w:r>
      <w:r w:rsidR="00671B6B" w:rsidRPr="00267F44">
        <w:t xml:space="preserve"> and Grose (2011) </w:t>
      </w:r>
      <w:r w:rsidR="00671B6B">
        <w:t>all</w:t>
      </w:r>
      <w:r w:rsidR="00671B6B" w:rsidRPr="00267F44">
        <w:t xml:space="preserve"> demonstrate that constituents care about the racial characteristics of staff. </w:t>
      </w:r>
      <w:r w:rsidR="00564161" w:rsidRPr="00267F44">
        <w:t xml:space="preserve">Swain (1995) </w:t>
      </w:r>
      <w:r w:rsidR="00564161">
        <w:t xml:space="preserve">and Grose (2011) </w:t>
      </w:r>
      <w:r w:rsidR="00564161" w:rsidRPr="00267F44">
        <w:t xml:space="preserve">provide case studies demonstrating how MCs appoint </w:t>
      </w:r>
      <w:r w:rsidR="0075727C">
        <w:t>Black</w:t>
      </w:r>
      <w:r w:rsidR="00564161" w:rsidRPr="00267F44">
        <w:t xml:space="preserve"> staffers for the specific purpose of serving their </w:t>
      </w:r>
      <w:r w:rsidR="0075727C">
        <w:t>Black</w:t>
      </w:r>
      <w:r w:rsidR="00564161" w:rsidRPr="00267F44">
        <w:t xml:space="preserve"> constituents. MCs with particularly diverse offices would brag about how their office demographics demonstrate their own racial sensitivities. Swain (1995) interviewed a </w:t>
      </w:r>
      <w:r w:rsidR="000B52FB">
        <w:t>White</w:t>
      </w:r>
      <w:r w:rsidR="00564161" w:rsidRPr="00267F44">
        <w:t xml:space="preserve"> MC from a majority-</w:t>
      </w:r>
      <w:r w:rsidR="0075727C">
        <w:t>Black</w:t>
      </w:r>
      <w:r w:rsidR="00564161" w:rsidRPr="00267F44">
        <w:t xml:space="preserve"> district who stated, “I recognized the importance of getting, first of all, staff that would not only be representative but would understand, have a feel for a constituency made up of a majority of African Americans” (186). </w:t>
      </w:r>
    </w:p>
    <w:p w14:paraId="7178B3E3" w14:textId="4B2C711A" w:rsidR="00564161" w:rsidRDefault="009D29F7" w:rsidP="000F1DDA">
      <w:pPr>
        <w:pStyle w:val="Header"/>
        <w:tabs>
          <w:tab w:val="clear" w:pos="4320"/>
          <w:tab w:val="clear" w:pos="8640"/>
        </w:tabs>
        <w:spacing w:line="480" w:lineRule="auto"/>
        <w:ind w:firstLine="720"/>
      </w:pPr>
      <w:r>
        <w:t>Additionally, r</w:t>
      </w:r>
      <w:r w:rsidR="00F8469B">
        <w:t xml:space="preserve">esearch has shown </w:t>
      </w:r>
      <w:r w:rsidR="000B52FB">
        <w:t>White</w:t>
      </w:r>
      <w:r w:rsidR="00F8469B">
        <w:t xml:space="preserve"> MCs’ offices respond less often to </w:t>
      </w:r>
      <w:r w:rsidR="0075727C">
        <w:t>Black</w:t>
      </w:r>
      <w:r w:rsidR="00F8469B">
        <w:t xml:space="preserve"> constituents’ requests for help (</w:t>
      </w:r>
      <w:r w:rsidR="00671B6B" w:rsidRPr="00671B6B">
        <w:t>Butler and Broo</w:t>
      </w:r>
      <w:r w:rsidR="00752E2C">
        <w:t>c</w:t>
      </w:r>
      <w:r w:rsidR="00671B6B" w:rsidRPr="00671B6B">
        <w:t>kman 2011</w:t>
      </w:r>
      <w:r w:rsidR="00F8469B">
        <w:t xml:space="preserve">) and </w:t>
      </w:r>
      <w:r w:rsidR="0075727C">
        <w:t>Black</w:t>
      </w:r>
      <w:r w:rsidR="00F8469B">
        <w:t xml:space="preserve"> MCs’ offices are more </w:t>
      </w:r>
      <w:r w:rsidR="00F8469B">
        <w:lastRenderedPageBreak/>
        <w:t xml:space="preserve">likely to respond to requests for help even </w:t>
      </w:r>
      <w:r w:rsidR="00671B6B">
        <w:t xml:space="preserve">when </w:t>
      </w:r>
      <w:r w:rsidR="00F8469B">
        <w:t>there is little political reward (</w:t>
      </w:r>
      <w:r w:rsidR="00671B6B" w:rsidRPr="00671B6B">
        <w:t>Broo</w:t>
      </w:r>
      <w:r w:rsidR="00752E2C">
        <w:t>c</w:t>
      </w:r>
      <w:r w:rsidR="00671B6B" w:rsidRPr="00671B6B">
        <w:t>kman 2013</w:t>
      </w:r>
      <w:r w:rsidR="00F8469B">
        <w:t>). Given that staffers are most likely the first point of contact for these requests, staff race may impact how casework is distributed</w:t>
      </w:r>
      <w:r w:rsidR="00671B6B">
        <w:t xml:space="preserve"> and potentially mitigate bias in casework distribution</w:t>
      </w:r>
      <w:r w:rsidR="00F8469B">
        <w:t>.</w:t>
      </w:r>
    </w:p>
    <w:p w14:paraId="7D635A7A" w14:textId="054B19D7" w:rsidR="004519AE" w:rsidRPr="00267F44" w:rsidRDefault="00C04463" w:rsidP="000F1DDA">
      <w:pPr>
        <w:widowControl w:val="0"/>
        <w:autoSpaceDE w:val="0"/>
        <w:autoSpaceDN w:val="0"/>
        <w:adjustRightInd w:val="0"/>
        <w:spacing w:line="480" w:lineRule="auto"/>
        <w:ind w:firstLine="720"/>
      </w:pPr>
      <w:r>
        <w:rPr>
          <w:lang w:val="en"/>
        </w:rPr>
        <w:t>An important reason for expecting differences in the racial makeup of policy and service staff is that</w:t>
      </w:r>
      <w:r w:rsidR="005E1EE2" w:rsidRPr="00267F44">
        <w:rPr>
          <w:lang w:val="en"/>
        </w:rPr>
        <w:t xml:space="preserve"> </w:t>
      </w:r>
      <w:r w:rsidR="0075727C">
        <w:rPr>
          <w:lang w:val="en"/>
        </w:rPr>
        <w:t>B</w:t>
      </w:r>
      <w:r w:rsidR="005E1EE2" w:rsidRPr="00267F44">
        <w:rPr>
          <w:lang w:val="en"/>
        </w:rPr>
        <w:t>lack</w:t>
      </w:r>
      <w:r w:rsidR="0075727C">
        <w:rPr>
          <w:lang w:val="en"/>
        </w:rPr>
        <w:t xml:space="preserve"> constituents</w:t>
      </w:r>
      <w:r w:rsidR="005E1EE2" w:rsidRPr="00267F44">
        <w:rPr>
          <w:lang w:val="en"/>
        </w:rPr>
        <w:t xml:space="preserve"> expect more in the way of constituency service </w:t>
      </w:r>
      <w:r w:rsidR="00540376" w:rsidRPr="00267F44">
        <w:rPr>
          <w:lang w:val="en"/>
        </w:rPr>
        <w:t xml:space="preserve">and the public allocation of funds </w:t>
      </w:r>
      <w:r w:rsidR="005E1EE2" w:rsidRPr="00267F44">
        <w:rPr>
          <w:lang w:val="en"/>
        </w:rPr>
        <w:t>and less in the area of policy (Harden 2015</w:t>
      </w:r>
      <w:r w:rsidR="00540376" w:rsidRPr="00267F44">
        <w:rPr>
          <w:lang w:val="en"/>
        </w:rPr>
        <w:t>;</w:t>
      </w:r>
      <w:r w:rsidR="005E1EE2" w:rsidRPr="00267F44">
        <w:rPr>
          <w:lang w:val="en"/>
        </w:rPr>
        <w:t xml:space="preserve"> Tate 2003). </w:t>
      </w:r>
      <w:proofErr w:type="gramStart"/>
      <w:r w:rsidR="00543E74" w:rsidRPr="00267F44">
        <w:rPr>
          <w:lang w:val="en"/>
        </w:rPr>
        <w:t>A</w:t>
      </w:r>
      <w:r w:rsidR="00540376" w:rsidRPr="00267F44">
        <w:rPr>
          <w:lang w:val="en"/>
        </w:rPr>
        <w:t xml:space="preserve"> number of</w:t>
      </w:r>
      <w:proofErr w:type="gramEnd"/>
      <w:r w:rsidR="00540376" w:rsidRPr="00267F44">
        <w:rPr>
          <w:lang w:val="en"/>
        </w:rPr>
        <w:t xml:space="preserve"> previous studies have </w:t>
      </w:r>
      <w:r w:rsidR="009D29F7">
        <w:rPr>
          <w:lang w:val="en"/>
        </w:rPr>
        <w:t xml:space="preserve">also </w:t>
      </w:r>
      <w:r w:rsidR="00540376" w:rsidRPr="00267F44">
        <w:rPr>
          <w:lang w:val="en"/>
        </w:rPr>
        <w:t>demonstrated minority groups’ preferences for more descriptive representation (</w:t>
      </w:r>
      <w:r w:rsidR="003C3F19" w:rsidRPr="00267F44">
        <w:rPr>
          <w:lang w:val="en"/>
        </w:rPr>
        <w:t>Casellas and Wallace 2015; Hayes and Hibbing 2017; Tate 2001; Tate 2003</w:t>
      </w:r>
      <w:r w:rsidR="00540376" w:rsidRPr="00267F44">
        <w:rPr>
          <w:lang w:val="en"/>
        </w:rPr>
        <w:t>).</w:t>
      </w:r>
      <w:r w:rsidR="009D29F7">
        <w:rPr>
          <w:lang w:val="en"/>
        </w:rPr>
        <w:t xml:space="preserve"> </w:t>
      </w:r>
      <w:r w:rsidR="00543E74" w:rsidRPr="00267F44">
        <w:rPr>
          <w:lang w:val="en"/>
        </w:rPr>
        <w:t xml:space="preserve"> Even among staff, descriptive representation leads to stronger connections and trust among constituents (Canon 1999, Grose 2011).</w:t>
      </w:r>
      <w:r w:rsidR="00540376" w:rsidRPr="00267F44">
        <w:rPr>
          <w:lang w:val="en"/>
        </w:rPr>
        <w:t xml:space="preserve"> </w:t>
      </w:r>
      <w:r w:rsidR="009D29F7">
        <w:rPr>
          <w:lang w:val="en"/>
        </w:rPr>
        <w:t xml:space="preserve">Considering </w:t>
      </w:r>
      <w:r w:rsidR="00350ECE">
        <w:rPr>
          <w:lang w:val="en"/>
        </w:rPr>
        <w:t>our</w:t>
      </w:r>
      <w:r w:rsidR="009D29F7">
        <w:rPr>
          <w:lang w:val="en"/>
        </w:rPr>
        <w:t xml:space="preserve"> four dimensions of representation, policy </w:t>
      </w:r>
      <w:r w:rsidR="005005B3">
        <w:rPr>
          <w:lang w:val="en"/>
        </w:rPr>
        <w:t xml:space="preserve">appears to be the </w:t>
      </w:r>
      <w:r w:rsidR="009D29F7">
        <w:rPr>
          <w:lang w:val="en"/>
        </w:rPr>
        <w:t>lowest priority</w:t>
      </w:r>
      <w:r w:rsidR="005005B3">
        <w:rPr>
          <w:lang w:val="en"/>
        </w:rPr>
        <w:t xml:space="preserve"> for minorities</w:t>
      </w:r>
      <w:r w:rsidR="009D29F7">
        <w:rPr>
          <w:lang w:val="en"/>
        </w:rPr>
        <w:t xml:space="preserve">. </w:t>
      </w:r>
      <w:r w:rsidR="00AE589C" w:rsidRPr="00267F44">
        <w:t xml:space="preserve">This </w:t>
      </w:r>
      <w:r w:rsidR="003C3F19" w:rsidRPr="00267F44">
        <w:t>suggest</w:t>
      </w:r>
      <w:r w:rsidR="00EB1DEB">
        <w:t>s</w:t>
      </w:r>
      <w:r w:rsidR="00AE589C" w:rsidRPr="00267F44">
        <w:t xml:space="preserve"> MCs are more incentivized to hire minority staffers into service positions than policy positions</w:t>
      </w:r>
      <w:r w:rsidR="005005B3">
        <w:t>,</w:t>
      </w:r>
      <w:r w:rsidR="00AE589C" w:rsidRPr="00267F44">
        <w:t xml:space="preserve"> potentially creating a disparity in minority staff numbers and </w:t>
      </w:r>
      <w:r w:rsidR="003C3F19" w:rsidRPr="00267F44">
        <w:t xml:space="preserve">affecting </w:t>
      </w:r>
      <w:r w:rsidR="00AE589C" w:rsidRPr="00267F44">
        <w:t xml:space="preserve">how constituents are represented. </w:t>
      </w:r>
      <w:bookmarkStart w:id="3" w:name="_Hlk49419182"/>
      <w:r w:rsidR="00543E74" w:rsidRPr="00DB76A4">
        <w:t>If MC</w:t>
      </w:r>
      <w:r w:rsidR="00D55838" w:rsidRPr="00DB76A4">
        <w:t>s</w:t>
      </w:r>
      <w:r w:rsidR="00543E74" w:rsidRPr="00DB76A4">
        <w:t xml:space="preserve"> attempt to employ a staff that racially mirrors the district (Swain 1995; Canon 1999)</w:t>
      </w:r>
      <w:r w:rsidR="00DB76A4" w:rsidRPr="00DB76A4">
        <w:t>,</w:t>
      </w:r>
      <w:r w:rsidR="00543E74" w:rsidRPr="00DB76A4">
        <w:t xml:space="preserve"> </w:t>
      </w:r>
      <w:r w:rsidR="00DB76A4" w:rsidRPr="00DB76A4">
        <w:t>this</w:t>
      </w:r>
      <w:r w:rsidR="00525186" w:rsidRPr="00DB76A4">
        <w:t xml:space="preserve"> creates a limited number of available positions for minorities. Add to that </w:t>
      </w:r>
      <w:r w:rsidR="00DB76A4" w:rsidRPr="00DB76A4">
        <w:t xml:space="preserve">an additional incentive </w:t>
      </w:r>
      <w:r w:rsidR="00543E74" w:rsidRPr="00DB76A4">
        <w:t>for more minority representation in service</w:t>
      </w:r>
      <w:r w:rsidR="00525186" w:rsidRPr="00DB76A4">
        <w:t xml:space="preserve"> positions</w:t>
      </w:r>
      <w:r w:rsidR="00DB76A4" w:rsidRPr="00DB76A4">
        <w:t xml:space="preserve">. </w:t>
      </w:r>
      <w:bookmarkStart w:id="4" w:name="_Hlk49419938"/>
      <w:r w:rsidR="00DB76A4" w:rsidRPr="00DB76A4">
        <w:t xml:space="preserve">These two incentives </w:t>
      </w:r>
      <w:r w:rsidR="009742E9">
        <w:t xml:space="preserve">combined </w:t>
      </w:r>
      <w:r w:rsidR="00DB76A4" w:rsidRPr="00DB76A4">
        <w:t>would</w:t>
      </w:r>
      <w:r w:rsidR="00543E74" w:rsidRPr="00DB76A4">
        <w:t xml:space="preserve"> </w:t>
      </w:r>
      <w:r w:rsidR="00DB76A4" w:rsidRPr="00DB76A4">
        <w:t>suggest</w:t>
      </w:r>
      <w:r w:rsidR="00D55838" w:rsidRPr="00DB76A4">
        <w:t xml:space="preserve"> </w:t>
      </w:r>
      <w:r w:rsidR="00EB1DEB">
        <w:t xml:space="preserve">greater </w:t>
      </w:r>
      <w:r w:rsidR="009742E9">
        <w:t>minority</w:t>
      </w:r>
      <w:r w:rsidR="00EB1DEB">
        <w:t xml:space="preserve"> presence</w:t>
      </w:r>
      <w:r w:rsidR="00D55838" w:rsidRPr="00DB76A4">
        <w:t xml:space="preserve"> in </w:t>
      </w:r>
      <w:r w:rsidR="00DB76A4" w:rsidRPr="00DB76A4">
        <w:t xml:space="preserve">service </w:t>
      </w:r>
      <w:r w:rsidR="009742E9">
        <w:t>positions</w:t>
      </w:r>
      <w:r w:rsidR="00D55838" w:rsidRPr="00DB76A4">
        <w:t xml:space="preserve"> </w:t>
      </w:r>
      <w:r w:rsidR="005005B3" w:rsidRPr="00DB76A4">
        <w:t>lead</w:t>
      </w:r>
      <w:r w:rsidR="009742E9">
        <w:t>s</w:t>
      </w:r>
      <w:r w:rsidR="00D55838" w:rsidRPr="00DB76A4">
        <w:t xml:space="preserve"> </w:t>
      </w:r>
      <w:r w:rsidR="005005B3" w:rsidRPr="00DB76A4">
        <w:t xml:space="preserve">to </w:t>
      </w:r>
      <w:r w:rsidR="00EB1DEB">
        <w:t>less presence</w:t>
      </w:r>
      <w:r w:rsidR="00EB1DEB" w:rsidRPr="00DB76A4">
        <w:t xml:space="preserve"> </w:t>
      </w:r>
      <w:r w:rsidR="00D55838" w:rsidRPr="00DB76A4">
        <w:t xml:space="preserve">in </w:t>
      </w:r>
      <w:r w:rsidR="00DB76A4" w:rsidRPr="00DB76A4">
        <w:t xml:space="preserve">policy </w:t>
      </w:r>
      <w:r w:rsidR="009742E9">
        <w:t>positions</w:t>
      </w:r>
      <w:r w:rsidR="00DB76A4" w:rsidRPr="00DB76A4">
        <w:t xml:space="preserve"> because</w:t>
      </w:r>
      <w:r w:rsidR="005005B3" w:rsidRPr="00DB76A4">
        <w:t xml:space="preserve"> office positions are limited</w:t>
      </w:r>
      <w:r w:rsidR="00D55838" w:rsidRPr="00DB76A4">
        <w:t>.</w:t>
      </w:r>
      <w:r w:rsidR="00D55838" w:rsidRPr="00267F44">
        <w:t xml:space="preserve"> </w:t>
      </w:r>
      <w:bookmarkEnd w:id="3"/>
      <w:bookmarkEnd w:id="4"/>
      <w:r w:rsidR="003C3F19" w:rsidRPr="00267F44">
        <w:t>This study explore</w:t>
      </w:r>
      <w:r w:rsidR="00EB1DEB">
        <w:t>s</w:t>
      </w:r>
      <w:r w:rsidR="003C3F19" w:rsidRPr="00267F44">
        <w:t xml:space="preserve"> this expectation empirically. Such a disparity would be </w:t>
      </w:r>
      <w:r w:rsidR="00EB1DEB">
        <w:t>problematic for minority responsiveness</w:t>
      </w:r>
      <w:r w:rsidR="003C3F19" w:rsidRPr="00267F44">
        <w:t xml:space="preserve"> because it removes the electoral incentive from MCs to represent minority interests in policy as well as removing minority </w:t>
      </w:r>
      <w:r w:rsidR="005005B3">
        <w:t>influence and experiences</w:t>
      </w:r>
      <w:r w:rsidR="003C3F19" w:rsidRPr="00267F44">
        <w:t xml:space="preserve"> from policy deliberations.  </w:t>
      </w:r>
    </w:p>
    <w:p w14:paraId="7A6D4F60" w14:textId="77777777" w:rsidR="00D60168" w:rsidRPr="00267F44" w:rsidRDefault="00D60168" w:rsidP="000F1DDA">
      <w:pPr>
        <w:spacing w:line="480" w:lineRule="auto"/>
      </w:pPr>
    </w:p>
    <w:p w14:paraId="2DBBEE6B" w14:textId="77777777" w:rsidR="001116B9" w:rsidRPr="00267F44" w:rsidRDefault="001116B9" w:rsidP="000F1DDA">
      <w:pPr>
        <w:pStyle w:val="Heading2"/>
        <w:spacing w:line="480" w:lineRule="auto"/>
      </w:pPr>
      <w:r w:rsidRPr="00267F44">
        <w:lastRenderedPageBreak/>
        <w:t>Methods and Data</w:t>
      </w:r>
    </w:p>
    <w:p w14:paraId="1DB64741" w14:textId="604F2D1D" w:rsidR="001116B9" w:rsidRPr="00267F44" w:rsidRDefault="001116B9" w:rsidP="000F1DDA">
      <w:pPr>
        <w:spacing w:line="480" w:lineRule="auto"/>
      </w:pPr>
      <w:r w:rsidRPr="00267F44">
        <w:tab/>
        <w:t xml:space="preserve">This study tests for </w:t>
      </w:r>
      <w:r w:rsidR="00C415DA" w:rsidRPr="00267F44">
        <w:t xml:space="preserve">patterns of minority employment </w:t>
      </w:r>
      <w:r w:rsidRPr="00267F44">
        <w:t>within congressional office</w:t>
      </w:r>
      <w:r w:rsidR="00914DA8" w:rsidRPr="00267F44">
        <w:t>s, exploring</w:t>
      </w:r>
      <w:r w:rsidRPr="00267F44">
        <w:t xml:space="preserve"> the factors that best explain minority representation </w:t>
      </w:r>
      <w:r w:rsidR="00CB33E1" w:rsidRPr="00267F44">
        <w:t xml:space="preserve">between policy and service </w:t>
      </w:r>
      <w:r w:rsidRPr="00267F44">
        <w:t>staff.</w:t>
      </w:r>
      <w:r w:rsidR="009026D2" w:rsidRPr="00267F44">
        <w:t xml:space="preserve"> </w:t>
      </w:r>
      <w:r w:rsidRPr="00267F44">
        <w:t xml:space="preserve">The analysis examines the two largest racial minorities in the United States; </w:t>
      </w:r>
      <w:r w:rsidR="0075727C">
        <w:t>B</w:t>
      </w:r>
      <w:r w:rsidRPr="00267F44">
        <w:t>lack and Hispanic</w:t>
      </w:r>
      <w:r w:rsidR="0075727C">
        <w:t xml:space="preserve"> citizens</w:t>
      </w:r>
      <w:r w:rsidRPr="00267F44">
        <w:t>.</w:t>
      </w:r>
      <w:r w:rsidR="009026D2" w:rsidRPr="00267F44">
        <w:t xml:space="preserve"> </w:t>
      </w:r>
      <w:r w:rsidRPr="00267F44">
        <w:t>The data are drawn from the Congressional Management Foundation’s 2004 House Staff Employment Study (CMF 2004).</w:t>
      </w:r>
      <w:r w:rsidR="009026D2" w:rsidRPr="00267F44">
        <w:t xml:space="preserve"> </w:t>
      </w:r>
      <w:r w:rsidRPr="00267F44">
        <w:t xml:space="preserve">The study culled a sample of 211 offices in the House of Representatives (see Appendix A, which shows </w:t>
      </w:r>
      <w:r w:rsidR="00C04463">
        <w:t>the sample</w:t>
      </w:r>
      <w:r w:rsidRPr="00267F44">
        <w:t xml:space="preserve"> offices are generally representative of Congress).</w:t>
      </w:r>
      <w:r w:rsidR="009026D2" w:rsidRPr="00267F44">
        <w:t xml:space="preserve"> </w:t>
      </w:r>
      <w:r w:rsidRPr="00267F44">
        <w:t>The survey gathered data on several traits of MCs’ personal staff.</w:t>
      </w:r>
      <w:r w:rsidR="00DE476B" w:rsidRPr="00267F44">
        <w:rPr>
          <w:rStyle w:val="FootnoteReference"/>
        </w:rPr>
        <w:footnoteReference w:id="7"/>
      </w:r>
      <w:r w:rsidR="009026D2" w:rsidRPr="00267F44">
        <w:t xml:space="preserve"> </w:t>
      </w:r>
      <w:r w:rsidRPr="00267F44">
        <w:t>All full-time and part-time staff employees, both in D.C. and in the district, were included in the survey.</w:t>
      </w:r>
      <w:r w:rsidR="009026D2" w:rsidRPr="00267F44">
        <w:t xml:space="preserve"> </w:t>
      </w:r>
      <w:r w:rsidRPr="00267F44">
        <w:t>Interns were not included.</w:t>
      </w:r>
      <w:r w:rsidR="009026D2" w:rsidRPr="00267F44">
        <w:t xml:space="preserve"> </w:t>
      </w:r>
      <w:r w:rsidRPr="00267F44">
        <w:t xml:space="preserve">I pulled data on the racial demographics of </w:t>
      </w:r>
      <w:r w:rsidR="00A868A5">
        <w:t>c</w:t>
      </w:r>
      <w:r w:rsidRPr="00267F44">
        <w:t>ongressional districts from U.S. Census data updated for the 108</w:t>
      </w:r>
      <w:r w:rsidRPr="00267F44">
        <w:rPr>
          <w:vertAlign w:val="superscript"/>
        </w:rPr>
        <w:t>th</w:t>
      </w:r>
      <w:r w:rsidRPr="00267F44">
        <w:t xml:space="preserve"> congressional districts as well as </w:t>
      </w:r>
      <w:r w:rsidRPr="00267F44">
        <w:rPr>
          <w:i/>
          <w:iCs/>
        </w:rPr>
        <w:t>Congressional Districts in the 2000s</w:t>
      </w:r>
      <w:r w:rsidRPr="00267F44">
        <w:t xml:space="preserve"> (CQ Press 2003) which used 2000 U.S. Census data updated for the 2004 Congressional districts.</w:t>
      </w:r>
      <w:r w:rsidRPr="00267F44">
        <w:rPr>
          <w:rStyle w:val="FootnoteReference"/>
        </w:rPr>
        <w:footnoteReference w:id="8"/>
      </w:r>
      <w:r w:rsidR="009026D2" w:rsidRPr="00267F44">
        <w:t xml:space="preserve"> </w:t>
      </w:r>
      <w:r w:rsidRPr="00267F44">
        <w:t>I collected data on the race of MCs from LexisNexis Congressional.</w:t>
      </w:r>
      <w:r w:rsidRPr="00267F44">
        <w:rPr>
          <w:rStyle w:val="FootnoteReference"/>
        </w:rPr>
        <w:footnoteReference w:id="9"/>
      </w:r>
      <w:r w:rsidR="009026D2" w:rsidRPr="00267F44">
        <w:t xml:space="preserve"> </w:t>
      </w:r>
    </w:p>
    <w:p w14:paraId="74D84DEB" w14:textId="03DC7CAA" w:rsidR="001116B9" w:rsidRPr="00267F44" w:rsidRDefault="001116B9" w:rsidP="000F1DDA">
      <w:pPr>
        <w:spacing w:line="480" w:lineRule="auto"/>
      </w:pPr>
      <w:r w:rsidRPr="00267F44">
        <w:tab/>
        <w:t>The large CMF sample allows a more detailed examination of staff racial patterns than previously conducted.</w:t>
      </w:r>
      <w:r w:rsidR="009026D2" w:rsidRPr="00267F44">
        <w:t xml:space="preserve"> </w:t>
      </w:r>
      <w:r w:rsidRPr="00267F44">
        <w:t xml:space="preserve">Up to this point researchers have only examined diversity among </w:t>
      </w:r>
      <w:r w:rsidR="0075727C">
        <w:t>Black</w:t>
      </w:r>
      <w:r w:rsidRPr="00267F44">
        <w:t xml:space="preserve"> staffers.</w:t>
      </w:r>
      <w:r w:rsidR="009026D2" w:rsidRPr="00267F44">
        <w:t xml:space="preserve"> </w:t>
      </w:r>
      <w:r w:rsidRPr="00267F44">
        <w:t xml:space="preserve">My analysis includes Hispanic staffers and compares their employment patterns to those of </w:t>
      </w:r>
      <w:r w:rsidR="0075727C">
        <w:t>Black</w:t>
      </w:r>
      <w:r w:rsidRPr="00267F44">
        <w:t xml:space="preserve"> staffers.</w:t>
      </w:r>
      <w:r w:rsidR="009026D2" w:rsidRPr="00267F44">
        <w:t xml:space="preserve"> </w:t>
      </w:r>
      <w:r w:rsidRPr="00267F44">
        <w:t xml:space="preserve">Previous </w:t>
      </w:r>
      <w:r w:rsidR="00614B8C" w:rsidRPr="00267F44">
        <w:t xml:space="preserve">quantitative analyses have been </w:t>
      </w:r>
      <w:r w:rsidRPr="00267F44">
        <w:t xml:space="preserve">limited to </w:t>
      </w:r>
      <w:r w:rsidR="00614B8C" w:rsidRPr="00267F44">
        <w:t xml:space="preserve">analysis of all staff </w:t>
      </w:r>
      <w:r w:rsidR="00837202">
        <w:t>aggregated</w:t>
      </w:r>
      <w:r w:rsidR="00614B8C" w:rsidRPr="00267F44">
        <w:t xml:space="preserve">. </w:t>
      </w:r>
      <w:r w:rsidRPr="00267F44">
        <w:t xml:space="preserve">These data allow for a systematic comparison </w:t>
      </w:r>
      <w:r w:rsidR="00614B8C" w:rsidRPr="00267F44">
        <w:t xml:space="preserve">of policy and service </w:t>
      </w:r>
      <w:r w:rsidR="00837202">
        <w:t>positions</w:t>
      </w:r>
      <w:r w:rsidRPr="00267F44">
        <w:t>.</w:t>
      </w:r>
      <w:r w:rsidR="009026D2" w:rsidRPr="00267F44">
        <w:t xml:space="preserve"> </w:t>
      </w:r>
      <w:r w:rsidRPr="00267F44">
        <w:t>I also control for other possible intervening variables beyond those used by previous studies on staff diversity.</w:t>
      </w:r>
    </w:p>
    <w:p w14:paraId="6E857EFF" w14:textId="5F8F52D0" w:rsidR="00D77B1B" w:rsidRPr="00267F44" w:rsidRDefault="00D77B1B" w:rsidP="000F1DDA">
      <w:pPr>
        <w:spacing w:line="480" w:lineRule="auto"/>
        <w:ind w:firstLine="720"/>
      </w:pPr>
      <w:r w:rsidRPr="00267F44">
        <w:lastRenderedPageBreak/>
        <w:t>I grouped staffers by their work responsibilities. Legislative directors and legislative assistants were grouped as policy advisors. Caseworkers and grants</w:t>
      </w:r>
      <w:r w:rsidR="000963A5">
        <w:t>-</w:t>
      </w:r>
      <w:r w:rsidRPr="00267F44">
        <w:t>and</w:t>
      </w:r>
      <w:r w:rsidR="000963A5">
        <w:t>-</w:t>
      </w:r>
      <w:r w:rsidRPr="00267F44">
        <w:t>projects coordinators were grouped as constituent service staff because their primary responsibilities are to assist constituents with federal agencies and bureaucracy. Also included as service staff are field representatives, press secretaries, communication directors, and legislative correspondents (who typically answer constituent mail) because their primary responsibilities focus on communicating with constituents, providing them information on office activities.</w:t>
      </w:r>
      <w:r w:rsidRPr="00267F44">
        <w:rPr>
          <w:rStyle w:val="FootnoteReference"/>
        </w:rPr>
        <w:footnoteReference w:id="10"/>
      </w:r>
      <w:r w:rsidRPr="00267F44">
        <w:t xml:space="preserve"> </w:t>
      </w:r>
    </w:p>
    <w:p w14:paraId="29323140" w14:textId="2A336A4B" w:rsidR="001116B9" w:rsidRPr="00267F44" w:rsidRDefault="001116B9" w:rsidP="000F1DDA">
      <w:pPr>
        <w:spacing w:line="480" w:lineRule="auto"/>
        <w:ind w:firstLine="720"/>
      </w:pPr>
      <w:r w:rsidRPr="00267F44">
        <w:t>I use a Dirichlet-multinomial likelihood analysis, the multinomial equivalent of the beta binomial model, to estimate predictors of staff racial diversity</w:t>
      </w:r>
      <w:r w:rsidR="000F48D5">
        <w:t xml:space="preserve"> (see Appendix B for more detailed information on the Dirichlet-multinomial)</w:t>
      </w:r>
      <w:r w:rsidRPr="00267F44">
        <w:t>.</w:t>
      </w:r>
      <w:r w:rsidR="009026D2" w:rsidRPr="00267F44">
        <w:t xml:space="preserve"> </w:t>
      </w:r>
      <w:r w:rsidRPr="00267F44">
        <w:t>This model is appropriate for count data with an upper bound.</w:t>
      </w:r>
      <w:r w:rsidR="009026D2" w:rsidRPr="00267F44">
        <w:t xml:space="preserve"> </w:t>
      </w:r>
      <w:r w:rsidRPr="00267F44">
        <w:t>The number of staff members of each race in each office is essentially a count of binary trials with the total number of staff members being the bound to that count.</w:t>
      </w:r>
      <w:r w:rsidR="009026D2" w:rsidRPr="00267F44">
        <w:t xml:space="preserve"> </w:t>
      </w:r>
      <w:r w:rsidRPr="00267F44">
        <w:t xml:space="preserve">In this case, race and </w:t>
      </w:r>
      <w:r w:rsidR="00614B8C" w:rsidRPr="00267F44">
        <w:t xml:space="preserve">office position </w:t>
      </w:r>
      <w:r w:rsidRPr="00267F44">
        <w:t xml:space="preserve">separate the dependent variable into 6 different groups in each office: </w:t>
      </w:r>
      <w:r w:rsidR="0075727C">
        <w:t>B</w:t>
      </w:r>
      <w:r w:rsidRPr="00267F44">
        <w:t>lack and Hispanic</w:t>
      </w:r>
      <w:r w:rsidR="0075727C">
        <w:t xml:space="preserve"> staffers</w:t>
      </w:r>
      <w:r w:rsidRPr="00267F44">
        <w:t xml:space="preserve"> in </w:t>
      </w:r>
      <w:r w:rsidR="00614B8C" w:rsidRPr="00267F44">
        <w:t>policy roles</w:t>
      </w:r>
      <w:r w:rsidRPr="00267F44">
        <w:t xml:space="preserve">, </w:t>
      </w:r>
      <w:r w:rsidR="0075727C">
        <w:t>B</w:t>
      </w:r>
      <w:r w:rsidRPr="00267F44">
        <w:t>lack and Hispanic</w:t>
      </w:r>
      <w:r w:rsidR="0075727C">
        <w:t xml:space="preserve"> staffers</w:t>
      </w:r>
      <w:r w:rsidRPr="00267F44">
        <w:t xml:space="preserve"> in </w:t>
      </w:r>
      <w:r w:rsidR="00614B8C" w:rsidRPr="00267F44">
        <w:t>service roles</w:t>
      </w:r>
      <w:r w:rsidRPr="00267F44">
        <w:t xml:space="preserve">, and all other staffers in both </w:t>
      </w:r>
      <w:r w:rsidR="00614B8C" w:rsidRPr="00267F44">
        <w:t>roles</w:t>
      </w:r>
      <w:r w:rsidRPr="00267F44">
        <w:t>.</w:t>
      </w:r>
      <w:r w:rsidRPr="00267F44">
        <w:rPr>
          <w:rStyle w:val="FootnoteReference"/>
        </w:rPr>
        <w:footnoteReference w:id="11"/>
      </w:r>
      <w:r w:rsidR="009026D2" w:rsidRPr="00267F44">
        <w:t xml:space="preserve"> </w:t>
      </w:r>
      <w:r w:rsidRPr="00267F44">
        <w:t>The model is also appropriate for count data that is overdispersed.</w:t>
      </w:r>
      <w:r w:rsidR="009026D2" w:rsidRPr="00267F44">
        <w:t xml:space="preserve"> </w:t>
      </w:r>
      <w:r w:rsidRPr="00267F44">
        <w:t>This problem occurs when data exhibit greater than expected variance.</w:t>
      </w:r>
      <w:r w:rsidR="009026D2" w:rsidRPr="00267F44">
        <w:t xml:space="preserve"> </w:t>
      </w:r>
      <w:r w:rsidRPr="00267F44">
        <w:t xml:space="preserve">Most observations being clumped together (e.g. minority staffers predominantly appearing in a small number of offices) is a common indicator of overdispersion. </w:t>
      </w:r>
    </w:p>
    <w:p w14:paraId="63916EFA" w14:textId="4E4E9DBE" w:rsidR="00837202" w:rsidRPr="00267F44" w:rsidRDefault="001116B9" w:rsidP="000F1DDA">
      <w:pPr>
        <w:spacing w:line="480" w:lineRule="auto"/>
        <w:ind w:firstLine="720"/>
      </w:pPr>
      <w:r w:rsidRPr="00267F44">
        <w:lastRenderedPageBreak/>
        <w:t>This model also relaxes the assumption that each binary trial is independent.</w:t>
      </w:r>
      <w:r w:rsidR="009026D2" w:rsidRPr="00267F44">
        <w:t xml:space="preserve"> </w:t>
      </w:r>
      <w:r w:rsidRPr="00267F44">
        <w:t>This is necessary for my analysis because staff employment is fraught with inter-office correlation.</w:t>
      </w:r>
      <w:r w:rsidR="009026D2" w:rsidRPr="00267F44">
        <w:t xml:space="preserve"> </w:t>
      </w:r>
      <w:r w:rsidRPr="00267F44">
        <w:t>Congressional offices vary in size but can only hire a limited number of people and staffers of each race makes up a portion of that number.</w:t>
      </w:r>
      <w:r w:rsidR="009026D2" w:rsidRPr="00267F44">
        <w:t xml:space="preserve"> </w:t>
      </w:r>
      <w:r w:rsidRPr="00267F44">
        <w:t xml:space="preserve">With a set cap on the number of staffers MCs can employ, the number of </w:t>
      </w:r>
      <w:r w:rsidR="000B52FB">
        <w:t>White</w:t>
      </w:r>
      <w:r w:rsidRPr="00267F44">
        <w:t xml:space="preserve"> staffers in </w:t>
      </w:r>
      <w:r w:rsidR="00614B8C" w:rsidRPr="00267F44">
        <w:t>service positions</w:t>
      </w:r>
      <w:r w:rsidRPr="00267F44">
        <w:t xml:space="preserve"> affects the number of </w:t>
      </w:r>
      <w:r w:rsidR="0075727C">
        <w:t>Black</w:t>
      </w:r>
      <w:r w:rsidRPr="00267F44">
        <w:t xml:space="preserve"> staffers in </w:t>
      </w:r>
      <w:r w:rsidR="00614B8C" w:rsidRPr="00267F44">
        <w:t>service positions</w:t>
      </w:r>
      <w:r w:rsidRPr="00267F44">
        <w:t xml:space="preserve"> which, in turn, affects the number of </w:t>
      </w:r>
      <w:r w:rsidR="0075727C">
        <w:t>Black</w:t>
      </w:r>
      <w:r w:rsidRPr="00267F44">
        <w:t xml:space="preserve"> and </w:t>
      </w:r>
      <w:r w:rsidR="000B52FB">
        <w:t>White</w:t>
      </w:r>
      <w:r w:rsidRPr="00267F44">
        <w:t xml:space="preserve"> staffers in </w:t>
      </w:r>
      <w:r w:rsidR="00614B8C" w:rsidRPr="00267F44">
        <w:t>policy positions</w:t>
      </w:r>
      <w:r w:rsidRPr="00267F44">
        <w:t xml:space="preserve"> and so on.</w:t>
      </w:r>
      <w:r w:rsidR="009026D2" w:rsidRPr="00267F44">
        <w:t xml:space="preserve"> </w:t>
      </w:r>
      <w:r w:rsidRPr="00267F44">
        <w:t>This int</w:t>
      </w:r>
      <w:r w:rsidR="00E83462" w:rsidRPr="00267F44">
        <w:t>ra</w:t>
      </w:r>
      <w:r w:rsidRPr="00267F44">
        <w:t xml:space="preserve">-office correlation </w:t>
      </w:r>
      <w:proofErr w:type="gramStart"/>
      <w:r w:rsidRPr="00267F44">
        <w:t>makes an assumption</w:t>
      </w:r>
      <w:proofErr w:type="gramEnd"/>
      <w:r w:rsidRPr="00267F44">
        <w:t xml:space="preserve"> of independence for each binary trial inappropriate, as every appointment for one race limits the appointment opportunities of all other races.</w:t>
      </w:r>
      <w:r w:rsidR="009026D2" w:rsidRPr="00267F44">
        <w:t xml:space="preserve"> </w:t>
      </w:r>
      <w:r w:rsidRPr="00267F44">
        <w:t>MCs might also try to “balance” the racial diversity in the office to mirror the constituency; this would also violate the independence assumption.</w:t>
      </w:r>
      <w:r w:rsidR="009026D2" w:rsidRPr="00267F44">
        <w:t xml:space="preserve"> </w:t>
      </w:r>
    </w:p>
    <w:p w14:paraId="393FF04F" w14:textId="28C654BF" w:rsidR="001116B9" w:rsidRPr="00267F44" w:rsidRDefault="001116B9" w:rsidP="000F1DDA">
      <w:pPr>
        <w:spacing w:line="480" w:lineRule="auto"/>
        <w:ind w:firstLine="720"/>
      </w:pPr>
      <w:r w:rsidRPr="00267F44">
        <w:t xml:space="preserve">To understand what factors are most responsible for changes in racial composition, I develop a model </w:t>
      </w:r>
      <w:r w:rsidR="00E83462" w:rsidRPr="00267F44">
        <w:t>that includes the three primary variables from previous research (MC’s race, MC’s party, and t</w:t>
      </w:r>
      <w:r w:rsidRPr="00267F44">
        <w:t>he district’s racial demographics</w:t>
      </w:r>
      <w:r w:rsidR="00E83462" w:rsidRPr="00267F44">
        <w:t xml:space="preserve">) as well as </w:t>
      </w:r>
      <w:r w:rsidR="00A975B2" w:rsidRPr="00267F44">
        <w:t xml:space="preserve">DW-NOMINATE dimension 2 scores and an </w:t>
      </w:r>
      <w:r w:rsidRPr="00267F44">
        <w:t>interaction term</w:t>
      </w:r>
      <w:r w:rsidR="00A975B2" w:rsidRPr="00267F44">
        <w:t xml:space="preserve"> which </w:t>
      </w:r>
      <w:r w:rsidRPr="00267F44">
        <w:t>interact</w:t>
      </w:r>
      <w:r w:rsidR="00A975B2" w:rsidRPr="00267F44">
        <w:t>s</w:t>
      </w:r>
      <w:r w:rsidRPr="00267F44">
        <w:t xml:space="preserve"> the MC’s race and the proportion of that race in the district.</w:t>
      </w:r>
      <w:r w:rsidR="002A102B" w:rsidRPr="00267F44">
        <w:rPr>
          <w:rStyle w:val="FootnoteReference"/>
        </w:rPr>
        <w:footnoteReference w:id="12"/>
      </w:r>
      <w:r w:rsidR="009026D2" w:rsidRPr="00267F44">
        <w:t xml:space="preserve"> </w:t>
      </w:r>
      <w:r w:rsidRPr="00267F44">
        <w:t xml:space="preserve">I expect </w:t>
      </w:r>
      <w:r w:rsidR="0075727C">
        <w:t>Black</w:t>
      </w:r>
      <w:r w:rsidRPr="00267F44">
        <w:t xml:space="preserve"> (</w:t>
      </w:r>
      <w:r w:rsidR="00A975B2" w:rsidRPr="00267F44">
        <w:t xml:space="preserve">and </w:t>
      </w:r>
      <w:r w:rsidRPr="00267F44">
        <w:t xml:space="preserve">Hispanic) MC’s will be more responsive to their </w:t>
      </w:r>
      <w:r w:rsidR="0075727C">
        <w:t>Black</w:t>
      </w:r>
      <w:r w:rsidRPr="00267F44">
        <w:t xml:space="preserve"> (</w:t>
      </w:r>
      <w:r w:rsidR="00A975B2" w:rsidRPr="00267F44">
        <w:t xml:space="preserve">and </w:t>
      </w:r>
      <w:r w:rsidRPr="00267F44">
        <w:t>Hispanic) constituents than MCs of other races.</w:t>
      </w:r>
      <w:r w:rsidR="009026D2" w:rsidRPr="00267F44">
        <w:t xml:space="preserve"> </w:t>
      </w:r>
    </w:p>
    <w:p w14:paraId="64F2D84B" w14:textId="157E275B" w:rsidR="001116B9" w:rsidRPr="00267F44" w:rsidRDefault="001116B9" w:rsidP="000F1DDA">
      <w:pPr>
        <w:spacing w:line="480" w:lineRule="auto"/>
        <w:ind w:firstLine="720"/>
      </w:pPr>
      <w:r w:rsidRPr="00267F44">
        <w:t>My initial model included first dimension DW-NOMINATE scores, generally considered a useful measure of the one-dimensional ideologies of MCs (Poole and Rosenthal 1997).</w:t>
      </w:r>
      <w:r w:rsidR="009026D2" w:rsidRPr="00267F44">
        <w:t xml:space="preserve"> </w:t>
      </w:r>
      <w:r w:rsidRPr="00267F44">
        <w:t>Unfortunately, the model suffered from multicollinearity between the DW-NOMINATE scores and political party.</w:t>
      </w:r>
      <w:r w:rsidR="009026D2" w:rsidRPr="00267F44">
        <w:t xml:space="preserve"> </w:t>
      </w:r>
      <w:r w:rsidRPr="00267F44">
        <w:t xml:space="preserve">When both variables were included in the model, neither came out as </w:t>
      </w:r>
      <w:r w:rsidRPr="00267F44">
        <w:lastRenderedPageBreak/>
        <w:t>statistically significant.</w:t>
      </w:r>
      <w:r w:rsidR="009026D2" w:rsidRPr="00267F44">
        <w:t xml:space="preserve"> </w:t>
      </w:r>
      <w:r w:rsidRPr="00267F44">
        <w:t>Each had a similar significant influence when entered in the model alone.</w:t>
      </w:r>
      <w:r w:rsidRPr="00267F44">
        <w:rPr>
          <w:rStyle w:val="FootnoteReference"/>
        </w:rPr>
        <w:footnoteReference w:id="13"/>
      </w:r>
      <w:r w:rsidR="009026D2" w:rsidRPr="00267F44">
        <w:t xml:space="preserve"> </w:t>
      </w:r>
      <w:r w:rsidRPr="00267F44">
        <w:t>Also the influence of other variables generally stayed the same in both models.</w:t>
      </w:r>
      <w:r w:rsidR="009026D2" w:rsidRPr="00267F44">
        <w:t xml:space="preserve"> </w:t>
      </w:r>
      <w:r w:rsidRPr="00267F44">
        <w:t>The zero-order correlation between the two variables was 0.88.</w:t>
      </w:r>
      <w:r w:rsidR="009026D2" w:rsidRPr="00267F44">
        <w:t xml:space="preserve"> </w:t>
      </w:r>
      <w:r w:rsidRPr="00267F44">
        <w:t>For this reason</w:t>
      </w:r>
      <w:r w:rsidR="00837202">
        <w:t>,</w:t>
      </w:r>
      <w:r w:rsidRPr="00267F44">
        <w:t xml:space="preserve"> I left the </w:t>
      </w:r>
      <w:proofErr w:type="gramStart"/>
      <w:r w:rsidRPr="00267F44">
        <w:t>first dimension</w:t>
      </w:r>
      <w:proofErr w:type="gramEnd"/>
      <w:r w:rsidRPr="00267F44">
        <w:t xml:space="preserve"> scores out of the model.</w:t>
      </w:r>
      <w:r w:rsidR="009026D2" w:rsidRPr="00267F44">
        <w:t xml:space="preserve"> </w:t>
      </w:r>
      <w:r w:rsidRPr="00267F44">
        <w:t>I include the second dimension DW-NOMINATE scores as a control.</w:t>
      </w:r>
      <w:r w:rsidR="009026D2" w:rsidRPr="00267F44">
        <w:t xml:space="preserve"> </w:t>
      </w:r>
      <w:r w:rsidRPr="00267F44">
        <w:t>Second dimension scores have picked up on issues of race in the past (Poole and Rosenthal 1997) and may provide some insight into staff diversity.</w:t>
      </w:r>
    </w:p>
    <w:p w14:paraId="112D4637" w14:textId="7E387C4A" w:rsidR="00815451" w:rsidRPr="00267F44" w:rsidRDefault="00D77B1B" w:rsidP="000F1DDA">
      <w:pPr>
        <w:spacing w:line="480" w:lineRule="auto"/>
        <w:ind w:firstLine="720"/>
      </w:pPr>
      <w:bookmarkStart w:id="7" w:name="_Hlk44496693"/>
      <w:r w:rsidRPr="00267F44">
        <w:t>I also conduct a second analysis</w:t>
      </w:r>
      <w:r w:rsidR="00815451" w:rsidRPr="00267F44">
        <w:t>,</w:t>
      </w:r>
      <w:r w:rsidRPr="00267F44">
        <w:t xml:space="preserve"> </w:t>
      </w:r>
      <w:r w:rsidR="00815451" w:rsidRPr="00267F44">
        <w:t xml:space="preserve">with the same variables, examining minority presence among the most influential staff positions in the office. </w:t>
      </w:r>
      <w:r w:rsidR="00603306" w:rsidRPr="00267F44">
        <w:t>This analysis</w:t>
      </w:r>
      <w:r w:rsidR="0038590F" w:rsidRPr="00267F44">
        <w:t xml:space="preserve"> </w:t>
      </w:r>
      <w:r w:rsidR="00603306" w:rsidRPr="00267F44">
        <w:t xml:space="preserve">will </w:t>
      </w:r>
      <w:r w:rsidR="0038590F" w:rsidRPr="00267F44">
        <w:t xml:space="preserve">help explain </w:t>
      </w:r>
      <w:r w:rsidR="00735C3F" w:rsidRPr="00267F44">
        <w:t xml:space="preserve">the </w:t>
      </w:r>
      <w:r w:rsidR="0038590F" w:rsidRPr="00267F44">
        <w:t xml:space="preserve">reasons behind </w:t>
      </w:r>
      <w:r w:rsidR="00735C3F" w:rsidRPr="00267F44">
        <w:t>MC</w:t>
      </w:r>
      <w:r w:rsidR="0038590F" w:rsidRPr="00267F44">
        <w:t xml:space="preserve"> providing a stonger minority voice in the office in general. Analysis of staffers with the most influence in the office is </w:t>
      </w:r>
      <w:r w:rsidR="00807546">
        <w:t>difficult</w:t>
      </w:r>
      <w:r w:rsidR="0038590F" w:rsidRPr="00267F44">
        <w:t xml:space="preserve"> because, while position titles imply specific responsibilities, the duties that go with each position often vary dramatically between offices.</w:t>
      </w:r>
      <w:r w:rsidR="0038590F" w:rsidRPr="00267F44">
        <w:rPr>
          <w:vertAlign w:val="superscript"/>
        </w:rPr>
        <w:footnoteReference w:id="14"/>
      </w:r>
      <w:r w:rsidR="0038590F" w:rsidRPr="00267F44">
        <w:t xml:space="preserve"> An Office Manager might have similar duties to a chief of staff in one office or an administrative assistant in another. This being the case, measuring the importance or influence of individual staffers simply from their job titles creates problems. In order to analyze staff influence, I sorted the staffers by their salary and selected the five highest paid staffers as a proxy measure for the staffers considered most important by the MC. I assume MCs pay their highly valued employees the most money. </w:t>
      </w:r>
      <w:r w:rsidR="00815451" w:rsidRPr="00267F44">
        <w:t xml:space="preserve">This analysis should reveal how race impacts employment in the positions that are </w:t>
      </w:r>
      <w:r w:rsidR="0038590F" w:rsidRPr="00267F44">
        <w:t xml:space="preserve">most </w:t>
      </w:r>
      <w:r w:rsidR="00815451" w:rsidRPr="00267F44">
        <w:t xml:space="preserve">valued by the MC.  </w:t>
      </w:r>
    </w:p>
    <w:bookmarkEnd w:id="7"/>
    <w:p w14:paraId="1F39378E" w14:textId="77777777" w:rsidR="001116B9" w:rsidRPr="00267F44" w:rsidRDefault="001116B9" w:rsidP="000F1DDA">
      <w:pPr>
        <w:spacing w:line="480" w:lineRule="auto"/>
      </w:pPr>
    </w:p>
    <w:p w14:paraId="2D4AF7FE" w14:textId="77777777" w:rsidR="001116B9" w:rsidRPr="00267F44" w:rsidRDefault="001116B9" w:rsidP="000F1DDA">
      <w:pPr>
        <w:pStyle w:val="Heading2"/>
        <w:spacing w:line="480" w:lineRule="auto"/>
      </w:pPr>
      <w:r w:rsidRPr="00267F44">
        <w:lastRenderedPageBreak/>
        <w:t xml:space="preserve">Results </w:t>
      </w:r>
    </w:p>
    <w:p w14:paraId="5E0D1230" w14:textId="63D22AB2" w:rsidR="00435E30" w:rsidRPr="00267F44" w:rsidRDefault="001116B9" w:rsidP="000F1DDA">
      <w:pPr>
        <w:spacing w:line="480" w:lineRule="auto"/>
      </w:pPr>
      <w:r w:rsidRPr="00267F44">
        <w:tab/>
        <w:t xml:space="preserve">Examining the basic summary statistics of the CMF (2004) sample of congressional staffers; 9% of staffers are </w:t>
      </w:r>
      <w:r w:rsidR="0075727C">
        <w:t>Black</w:t>
      </w:r>
      <w:r w:rsidRPr="00267F44">
        <w:t>, and 7% are Hispanic.</w:t>
      </w:r>
      <w:r w:rsidRPr="00267F44">
        <w:rPr>
          <w:rStyle w:val="FootnoteReference"/>
        </w:rPr>
        <w:footnoteReference w:id="15"/>
      </w:r>
      <w:r w:rsidR="009026D2" w:rsidRPr="00267F44">
        <w:t xml:space="preserve"> </w:t>
      </w:r>
      <w:r w:rsidRPr="00267F44">
        <w:t xml:space="preserve">Census results for the U.S. </w:t>
      </w:r>
      <w:proofErr w:type="gramStart"/>
      <w:r w:rsidRPr="00267F44">
        <w:t>as a whole in</w:t>
      </w:r>
      <w:proofErr w:type="gramEnd"/>
      <w:r w:rsidRPr="00267F44">
        <w:t xml:space="preserve"> 2004 show 13% of the population is </w:t>
      </w:r>
      <w:r w:rsidR="0075727C">
        <w:t>Black</w:t>
      </w:r>
      <w:r w:rsidRPr="00267F44">
        <w:t xml:space="preserve"> and 14% is Hispanic.</w:t>
      </w:r>
      <w:r w:rsidR="009026D2" w:rsidRPr="00267F44">
        <w:t xml:space="preserve"> </w:t>
      </w:r>
      <w:r w:rsidRPr="00267F44">
        <w:t xml:space="preserve">These numbers demonstrate that </w:t>
      </w:r>
      <w:r w:rsidR="0075727C">
        <w:t>B</w:t>
      </w:r>
      <w:r w:rsidRPr="00267F44">
        <w:t>lack and Hispanic</w:t>
      </w:r>
      <w:r w:rsidR="0075727C">
        <w:t xml:space="preserve"> citizens</w:t>
      </w:r>
      <w:r w:rsidRPr="00267F44">
        <w:t xml:space="preserve"> are underrepresented among congressional staffers compared to their proportion of the general U.S. population.</w:t>
      </w:r>
      <w:r w:rsidR="009026D2" w:rsidRPr="00267F44">
        <w:t xml:space="preserve"> </w:t>
      </w:r>
      <w:r w:rsidRPr="00267F44">
        <w:t xml:space="preserve">The results of my analysis allow a closer look at how different variables influence the racial diversity of staff </w:t>
      </w:r>
      <w:r w:rsidR="00DB5337" w:rsidRPr="00267F44">
        <w:t>based on their representational responsibilities.</w:t>
      </w:r>
      <w:r w:rsidR="009026D2" w:rsidRPr="00267F44">
        <w:t xml:space="preserve"> </w:t>
      </w:r>
    </w:p>
    <w:p w14:paraId="3AF66D0E" w14:textId="7493CF88" w:rsidR="001116B9" w:rsidRPr="00267F44" w:rsidRDefault="001116B9" w:rsidP="000F1DDA">
      <w:pPr>
        <w:spacing w:line="480" w:lineRule="auto"/>
        <w:ind w:firstLine="720"/>
      </w:pPr>
      <w:r w:rsidRPr="00267F44">
        <w:t xml:space="preserve">Model results are included in Table 1 located </w:t>
      </w:r>
      <w:r w:rsidR="009D5360" w:rsidRPr="00267F44">
        <w:t xml:space="preserve">in Appendix </w:t>
      </w:r>
      <w:r w:rsidR="005A3D95">
        <w:t>D</w:t>
      </w:r>
      <w:r w:rsidR="00DB5337" w:rsidRPr="00267F44">
        <w:t xml:space="preserve">. </w:t>
      </w:r>
      <w:r w:rsidRPr="00267F44">
        <w:t xml:space="preserve">The table provides incidence rate ratios (IRR) and standard errors (see Appendix </w:t>
      </w:r>
      <w:r w:rsidR="005A3D95">
        <w:t>C</w:t>
      </w:r>
      <w:r w:rsidRPr="00267F44">
        <w:t xml:space="preserve"> for info on interpreting IRR).</w:t>
      </w:r>
      <w:r w:rsidR="009026D2" w:rsidRPr="00267F44">
        <w:t xml:space="preserve"> </w:t>
      </w:r>
      <w:r w:rsidR="00DB5337" w:rsidRPr="00267F44">
        <w:t>Similar to previous studies, the</w:t>
      </w:r>
      <w:r w:rsidRPr="00267F44">
        <w:t xml:space="preserve"> most significant variables predicting </w:t>
      </w:r>
      <w:r w:rsidR="0075727C">
        <w:t>Black</w:t>
      </w:r>
      <w:r w:rsidRPr="00267F44">
        <w:t xml:space="preserve"> diversity were the MC’s race, the MC’s political party, and the minority populations of the district</w:t>
      </w:r>
      <w:r w:rsidR="006B759B" w:rsidRPr="00267F44">
        <w:t>, although to varying extent among the different staff subgroups</w:t>
      </w:r>
      <w:r w:rsidRPr="00267F44">
        <w:t>.</w:t>
      </w:r>
      <w:r w:rsidRPr="00267F44">
        <w:rPr>
          <w:rStyle w:val="FootnoteReference"/>
        </w:rPr>
        <w:footnoteReference w:id="16"/>
      </w:r>
      <w:r w:rsidR="009026D2" w:rsidRPr="00267F44">
        <w:t xml:space="preserve"> </w:t>
      </w:r>
      <w:r w:rsidRPr="00267F44">
        <w:t xml:space="preserve">These being the most </w:t>
      </w:r>
      <w:r w:rsidR="008E03DB" w:rsidRPr="00267F44">
        <w:t>substantive</w:t>
      </w:r>
      <w:r w:rsidRPr="00267F44">
        <w:t xml:space="preserve"> predictors of staff diversity, I concentrate my discussion of predicted proportions of staff minority composition to changes in these three variables.</w:t>
      </w:r>
      <w:r w:rsidR="009026D2" w:rsidRPr="00267F44">
        <w:t xml:space="preserve"> </w:t>
      </w:r>
      <w:r w:rsidRPr="00267F44">
        <w:t xml:space="preserve">To </w:t>
      </w:r>
      <w:r w:rsidR="00DB5337" w:rsidRPr="00267F44">
        <w:t>examine more closely</w:t>
      </w:r>
      <w:r w:rsidRPr="00267F44">
        <w:t xml:space="preserve"> how these variables influence </w:t>
      </w:r>
      <w:r w:rsidR="00DB5337" w:rsidRPr="00267F44">
        <w:t>minority employment across both policy and service positions</w:t>
      </w:r>
      <w:r w:rsidRPr="00267F44">
        <w:t xml:space="preserve">, Figure 1 contains the predicted proportions of </w:t>
      </w:r>
      <w:r w:rsidR="0075727C">
        <w:t>Black</w:t>
      </w:r>
      <w:r w:rsidRPr="00267F44">
        <w:t xml:space="preserve"> and Hispanic staffers</w:t>
      </w:r>
      <w:r w:rsidR="00583EB8" w:rsidRPr="00267F44">
        <w:t xml:space="preserve"> </w:t>
      </w:r>
      <w:r w:rsidRPr="00267F44">
        <w:t>derived from the Dirichlet-multinomial model</w:t>
      </w:r>
      <w:r w:rsidR="000F48D5">
        <w:t xml:space="preserve"> (for more information on how predicted proportions are obtained from the model, see Appendix B)</w:t>
      </w:r>
      <w:r w:rsidRPr="00267F44">
        <w:t>.</w:t>
      </w:r>
      <w:r w:rsidR="009026D2" w:rsidRPr="00267F44">
        <w:t xml:space="preserve"> </w:t>
      </w:r>
      <w:r w:rsidRPr="00267F44">
        <w:t>The graphs display the predicted proportions</w:t>
      </w:r>
      <w:r w:rsidR="00583EB8" w:rsidRPr="00267F44">
        <w:t>, with confidence intervals,</w:t>
      </w:r>
      <w:r w:rsidRPr="00267F44">
        <w:t xml:space="preserve"> over the in-sample ranges of the three key independent variables.</w:t>
      </w:r>
      <w:r w:rsidRPr="00267F44">
        <w:rPr>
          <w:rStyle w:val="FootnoteReference"/>
        </w:rPr>
        <w:footnoteReference w:id="17"/>
      </w:r>
      <w:r w:rsidR="009026D2" w:rsidRPr="00267F44">
        <w:t xml:space="preserve"> </w:t>
      </w:r>
    </w:p>
    <w:p w14:paraId="5C2B61D5" w14:textId="3A36A8F7" w:rsidR="00981881" w:rsidRPr="00267F44" w:rsidRDefault="008E03DB" w:rsidP="000F1DDA">
      <w:pPr>
        <w:spacing w:line="480" w:lineRule="auto"/>
        <w:ind w:firstLine="720"/>
      </w:pPr>
      <w:r w:rsidRPr="00267F44">
        <w:lastRenderedPageBreak/>
        <w:t xml:space="preserve">As </w:t>
      </w:r>
      <w:r w:rsidR="00284B9A" w:rsidRPr="00267F44">
        <w:t>the literature would suggest</w:t>
      </w:r>
      <w:r w:rsidRPr="00267F44">
        <w:t xml:space="preserve">, significant differences exist between minority representation in </w:t>
      </w:r>
      <w:r w:rsidR="006C4C05" w:rsidRPr="00267F44">
        <w:t>policy and service positions</w:t>
      </w:r>
      <w:r w:rsidRPr="00267F44">
        <w:t xml:space="preserve">. </w:t>
      </w:r>
      <w:r w:rsidR="006C4C05" w:rsidRPr="00267F44">
        <w:t>B</w:t>
      </w:r>
      <w:r w:rsidRPr="00267F44">
        <w:t>lack</w:t>
      </w:r>
      <w:r w:rsidR="0075727C">
        <w:t xml:space="preserve"> staff</w:t>
      </w:r>
      <w:r w:rsidRPr="00267F44">
        <w:t xml:space="preserve"> in the sample constitute 5% of policy staff and 12% of service staff.</w:t>
      </w:r>
      <w:r w:rsidR="006C4C05" w:rsidRPr="00267F44">
        <w:t xml:space="preserve"> </w:t>
      </w:r>
      <w:r w:rsidRPr="00267F44">
        <w:t xml:space="preserve"> </w:t>
      </w:r>
      <w:r w:rsidR="009D5360" w:rsidRPr="00267F44">
        <w:t xml:space="preserve">Despite being a slightly larger minority group in the overall population, </w:t>
      </w:r>
      <w:r w:rsidRPr="00267F44">
        <w:t>Hispanic</w:t>
      </w:r>
      <w:r w:rsidR="000B52FB">
        <w:t xml:space="preserve"> staffers</w:t>
      </w:r>
      <w:r w:rsidRPr="00267F44">
        <w:t xml:space="preserve"> make up </w:t>
      </w:r>
      <w:r w:rsidR="009D5360" w:rsidRPr="00267F44">
        <w:t xml:space="preserve">only </w:t>
      </w:r>
      <w:r w:rsidRPr="00267F44">
        <w:t xml:space="preserve">3% of policy staff and 10% of service staff. </w:t>
      </w:r>
      <w:r w:rsidR="00981881" w:rsidRPr="00267F44">
        <w:t xml:space="preserve">In real terms, House offices average 3.7 policy aides and 5.7 constituent service providers. A </w:t>
      </w:r>
      <w:proofErr w:type="gramStart"/>
      <w:r w:rsidR="00981881" w:rsidRPr="00267F44">
        <w:t>27 point</w:t>
      </w:r>
      <w:proofErr w:type="gramEnd"/>
      <w:r w:rsidR="00981881" w:rsidRPr="00267F44">
        <w:t xml:space="preserve"> increase in the minority proportion of policy staffers equals roughly one more minority policy staffer per office. Similarly, an </w:t>
      </w:r>
      <w:proofErr w:type="gramStart"/>
      <w:r w:rsidR="00981881" w:rsidRPr="00267F44">
        <w:t>18 point</w:t>
      </w:r>
      <w:proofErr w:type="gramEnd"/>
      <w:r w:rsidR="00981881" w:rsidRPr="00267F44">
        <w:t xml:space="preserve"> increase in the proportion of service staffers results in roughly one more minority service staffer per office. Small changes in predicted proportions mean little change within a single office. However, over the 435 offices in the House these changes are more </w:t>
      </w:r>
      <w:r w:rsidR="002C2CDE">
        <w:t>substantive</w:t>
      </w:r>
      <w:r w:rsidR="00981881" w:rsidRPr="00267F44">
        <w:t xml:space="preserve">. </w:t>
      </w:r>
    </w:p>
    <w:p w14:paraId="4FF9604A" w14:textId="17AE9443" w:rsidR="00C5024F" w:rsidRPr="00267F44" w:rsidRDefault="00583EB8" w:rsidP="000F1DDA">
      <w:pPr>
        <w:spacing w:line="480" w:lineRule="auto"/>
        <w:ind w:firstLine="720"/>
      </w:pPr>
      <w:r w:rsidRPr="00267F44">
        <w:t>For each graph in Figure 1, the light grey diagonal line represents equality between the district and staff minority proportions. The figure shows b</w:t>
      </w:r>
      <w:r w:rsidR="009D5360" w:rsidRPr="00267F44">
        <w:t xml:space="preserve">oth </w:t>
      </w:r>
      <w:r w:rsidR="0075727C">
        <w:t>Black</w:t>
      </w:r>
      <w:r w:rsidR="009D5360" w:rsidRPr="00267F44">
        <w:t xml:space="preserve"> and Hispanic staff are </w:t>
      </w:r>
      <w:r w:rsidR="00284B9A" w:rsidRPr="00267F44">
        <w:t>better represented</w:t>
      </w:r>
      <w:r w:rsidR="009D5360" w:rsidRPr="00267F44">
        <w:t xml:space="preserve"> among service staff than policy staff. </w:t>
      </w:r>
      <w:r w:rsidRPr="00267F44">
        <w:t>B</w:t>
      </w:r>
      <w:r w:rsidR="008E03DB" w:rsidRPr="00267F44">
        <w:t xml:space="preserve">lack MCs tend to hire </w:t>
      </w:r>
      <w:r w:rsidR="0075727C">
        <w:t>Black</w:t>
      </w:r>
      <w:r w:rsidR="008E03DB" w:rsidRPr="00267F44">
        <w:t xml:space="preserve"> staffers in proportion to the district for service staff but not policy staff. </w:t>
      </w:r>
      <w:r w:rsidR="00284B9A" w:rsidRPr="00267F44">
        <w:t xml:space="preserve">Hispanic MCs demonstrate a similar pattern, but without Hispanic service staff reaching district populations. </w:t>
      </w:r>
      <w:r w:rsidR="008E03DB" w:rsidRPr="00267F44">
        <w:t>Democratic MC</w:t>
      </w:r>
      <w:r w:rsidR="00284B9A" w:rsidRPr="00267F44">
        <w:t xml:space="preserve"> offices</w:t>
      </w:r>
      <w:r w:rsidR="008E03DB" w:rsidRPr="00267F44">
        <w:t xml:space="preserve"> approach proportional representation</w:t>
      </w:r>
      <w:r w:rsidR="00C5024F" w:rsidRPr="00267F44">
        <w:t xml:space="preserve"> when their district minority population is high</w:t>
      </w:r>
      <w:r w:rsidR="00284B9A" w:rsidRPr="00267F44">
        <w:rPr>
          <w:rStyle w:val="FootnoteReference"/>
        </w:rPr>
        <w:footnoteReference w:id="18"/>
      </w:r>
      <w:r w:rsidR="00C5024F" w:rsidRPr="00267F44">
        <w:t xml:space="preserve">, but </w:t>
      </w:r>
      <w:r w:rsidR="00284B9A" w:rsidRPr="00267F44">
        <w:t xml:space="preserve">again, </w:t>
      </w:r>
      <w:r w:rsidR="00C5024F" w:rsidRPr="00267F44">
        <w:t xml:space="preserve">only for service staff. Republican MCs demonstrate the least responsiveness to their minority district populations, although they do show some responsiveness in </w:t>
      </w:r>
      <w:r w:rsidR="00284B9A" w:rsidRPr="00267F44">
        <w:t xml:space="preserve">minority </w:t>
      </w:r>
      <w:r w:rsidR="00C5024F" w:rsidRPr="00267F44">
        <w:t>hiring into service positions</w:t>
      </w:r>
      <w:r w:rsidR="00284B9A" w:rsidRPr="00267F44">
        <w:t xml:space="preserve">, </w:t>
      </w:r>
      <w:r w:rsidR="00E760FF">
        <w:t>mostly</w:t>
      </w:r>
      <w:r w:rsidR="00284B9A" w:rsidRPr="00267F44">
        <w:t xml:space="preserve"> for Hispanic staff</w:t>
      </w:r>
      <w:r w:rsidR="00C5024F" w:rsidRPr="00267F44">
        <w:t xml:space="preserve">. For all groups, the </w:t>
      </w:r>
      <w:r w:rsidR="008E03DB" w:rsidRPr="00267F44">
        <w:t xml:space="preserve">hiring of policy staff is </w:t>
      </w:r>
      <w:r w:rsidR="00C5024F" w:rsidRPr="00267F44">
        <w:t xml:space="preserve">essentially </w:t>
      </w:r>
      <w:r w:rsidRPr="00267F44">
        <w:t>un</w:t>
      </w:r>
      <w:r w:rsidR="00C5024F" w:rsidRPr="00267F44">
        <w:t>responsive to d</w:t>
      </w:r>
      <w:r w:rsidR="008E03DB" w:rsidRPr="00267F44">
        <w:t xml:space="preserve">istrict demographics. </w:t>
      </w:r>
    </w:p>
    <w:p w14:paraId="4AE86228" w14:textId="77777777" w:rsidR="00C5024F" w:rsidRPr="00267F44" w:rsidRDefault="00C5024F" w:rsidP="000F1DDA">
      <w:pPr>
        <w:spacing w:line="480" w:lineRule="auto"/>
      </w:pPr>
    </w:p>
    <w:p w14:paraId="500A7E95" w14:textId="77777777" w:rsidR="00C5024F" w:rsidRPr="00267F44" w:rsidRDefault="00C5024F" w:rsidP="000F1DDA">
      <w:pPr>
        <w:spacing w:line="480" w:lineRule="auto"/>
        <w:jc w:val="center"/>
      </w:pPr>
      <w:r w:rsidRPr="00267F44">
        <w:t>*Figure 1 about here*</w:t>
      </w:r>
    </w:p>
    <w:p w14:paraId="25524A46" w14:textId="77777777" w:rsidR="00096ADF" w:rsidRPr="00267F44" w:rsidRDefault="00096ADF" w:rsidP="000F1DDA">
      <w:pPr>
        <w:spacing w:line="480" w:lineRule="auto"/>
      </w:pPr>
    </w:p>
    <w:p w14:paraId="251C3A67" w14:textId="45D9499E" w:rsidR="00583EB8" w:rsidRPr="00267F44" w:rsidRDefault="00520E00" w:rsidP="000F1DDA">
      <w:pPr>
        <w:spacing w:line="480" w:lineRule="auto"/>
      </w:pPr>
      <w:r w:rsidRPr="00267F44">
        <w:tab/>
        <w:t xml:space="preserve">Looking more closely, the impact of the MC being </w:t>
      </w:r>
      <w:r w:rsidR="0075727C">
        <w:t>Black</w:t>
      </w:r>
      <w:r w:rsidRPr="00267F44">
        <w:t xml:space="preserve"> is statistically significant, but the substantive effects are not easy to discern. The best comparison point is with </w:t>
      </w:r>
      <w:r w:rsidR="000B52FB">
        <w:t>White</w:t>
      </w:r>
      <w:r w:rsidRPr="00267F44">
        <w:t xml:space="preserve"> Democratic MCs focusing on the results for districts with a </w:t>
      </w:r>
      <w:r w:rsidR="0075727C">
        <w:t>Black</w:t>
      </w:r>
      <w:r w:rsidRPr="00267F44">
        <w:t xml:space="preserve"> population of about 35% to 45%. In this range, </w:t>
      </w:r>
      <w:r w:rsidR="0075727C">
        <w:t>Black</w:t>
      </w:r>
      <w:r w:rsidRPr="00267F44">
        <w:t xml:space="preserve"> MCs hire more </w:t>
      </w:r>
      <w:r w:rsidR="0075727C">
        <w:t>Black</w:t>
      </w:r>
      <w:r w:rsidRPr="00267F44">
        <w:t xml:space="preserve"> </w:t>
      </w:r>
      <w:proofErr w:type="gramStart"/>
      <w:r w:rsidRPr="00267F44">
        <w:t>staffers</w:t>
      </w:r>
      <w:proofErr w:type="gramEnd"/>
      <w:r w:rsidRPr="00267F44">
        <w:t xml:space="preserve"> but the differences are mostly within the confidence intervals. The most notable difference is </w:t>
      </w:r>
      <w:r w:rsidR="0075727C">
        <w:t>Black</w:t>
      </w:r>
      <w:r w:rsidRPr="00267F44">
        <w:t xml:space="preserve"> MCs hire more </w:t>
      </w:r>
      <w:r w:rsidR="0075727C">
        <w:t>Black</w:t>
      </w:r>
      <w:r w:rsidRPr="00267F44">
        <w:t xml:space="preserve"> policy staff, especially </w:t>
      </w:r>
      <w:r w:rsidR="003B74DB">
        <w:t>at the lower end of their district</w:t>
      </w:r>
      <w:r w:rsidRPr="00267F44">
        <w:t xml:space="preserve"> </w:t>
      </w:r>
      <w:r w:rsidR="0075727C">
        <w:t>Black</w:t>
      </w:r>
      <w:r w:rsidRPr="00267F44">
        <w:t xml:space="preserve"> populations.  Hispanic MCs demonstrate similar patterns for Hispanic staff</w:t>
      </w:r>
      <w:r w:rsidR="00096ADF" w:rsidRPr="00267F44">
        <w:t xml:space="preserve">. However, Hispanic MCs in the sample tend to represent districts with higher Hispanic populations than </w:t>
      </w:r>
      <w:r w:rsidR="0075727C">
        <w:t>Black</w:t>
      </w:r>
      <w:r w:rsidR="00096ADF" w:rsidRPr="00267F44">
        <w:t xml:space="preserve"> MCs (and their </w:t>
      </w:r>
      <w:r w:rsidR="0075727C">
        <w:t>Black</w:t>
      </w:r>
      <w:r w:rsidR="00096ADF" w:rsidRPr="00267F44">
        <w:t xml:space="preserve"> populations), </w:t>
      </w:r>
      <w:r w:rsidR="0050307C" w:rsidRPr="00267F44">
        <w:t xml:space="preserve">so the impact of the MC being Hispanic is questionable, especially given that the variable is statistically insignificant for both Hispanic groups.  </w:t>
      </w:r>
    </w:p>
    <w:p w14:paraId="6D69AAB4" w14:textId="06091C9F" w:rsidR="00981881" w:rsidRPr="00267F44" w:rsidRDefault="00096ADF" w:rsidP="000F1DDA">
      <w:pPr>
        <w:spacing w:line="480" w:lineRule="auto"/>
      </w:pPr>
      <w:r w:rsidRPr="00267F44">
        <w:tab/>
      </w:r>
      <w:r w:rsidR="001D5E5D">
        <w:t>Model results found in Table 1 show t</w:t>
      </w:r>
      <w:r w:rsidRPr="00267F44">
        <w:t>he MC’s political party</w:t>
      </w:r>
      <w:r w:rsidR="0050307C" w:rsidRPr="00267F44">
        <w:t xml:space="preserve"> is statistically significant for each group except Hispanic policy staff. However</w:t>
      </w:r>
      <w:r w:rsidRPr="00267F44">
        <w:t xml:space="preserve">, </w:t>
      </w:r>
      <w:r w:rsidR="001D5E5D">
        <w:t xml:space="preserve">Figure 1 </w:t>
      </w:r>
      <w:r w:rsidR="0050307C" w:rsidRPr="00267F44">
        <w:t>more clearly displays the substantive impact of the variable which is best understood compari</w:t>
      </w:r>
      <w:r w:rsidR="0054161F" w:rsidRPr="00267F44">
        <w:t xml:space="preserve">ng </w:t>
      </w:r>
      <w:r w:rsidR="000B52FB">
        <w:t>White</w:t>
      </w:r>
      <w:r w:rsidR="0054161F" w:rsidRPr="00267F44">
        <w:t xml:space="preserve"> Democratic and </w:t>
      </w:r>
      <w:r w:rsidR="0050307C" w:rsidRPr="00267F44">
        <w:t>Republican</w:t>
      </w:r>
      <w:r w:rsidR="0054161F" w:rsidRPr="00267F44">
        <w:t xml:space="preserve"> MCs</w:t>
      </w:r>
      <w:r w:rsidR="0050307C" w:rsidRPr="00267F44">
        <w:t xml:space="preserve">. For </w:t>
      </w:r>
      <w:r w:rsidR="0075727C">
        <w:t>Black</w:t>
      </w:r>
      <w:r w:rsidR="0050307C" w:rsidRPr="00267F44">
        <w:t xml:space="preserve"> (and to a lesser extent Hispanic) </w:t>
      </w:r>
      <w:r w:rsidR="0075727C">
        <w:t xml:space="preserve">staff, </w:t>
      </w:r>
      <w:r w:rsidR="0050307C" w:rsidRPr="00267F44">
        <w:t>Democrat</w:t>
      </w:r>
      <w:r w:rsidR="0075727C">
        <w:t xml:space="preserve">s </w:t>
      </w:r>
      <w:r w:rsidR="0050307C" w:rsidRPr="00267F44">
        <w:t xml:space="preserve">employ more minority service staff, but the effect is lost for policy staff.  </w:t>
      </w:r>
      <w:r w:rsidR="00981881" w:rsidRPr="00267F44">
        <w:t xml:space="preserve">Similarly, the district’s minority population has a clear impact on service staff but not policy staff.  </w:t>
      </w:r>
    </w:p>
    <w:p w14:paraId="66D12B86" w14:textId="5DB467C9" w:rsidR="00055F0A" w:rsidRPr="00267F44" w:rsidRDefault="00055F0A" w:rsidP="000F1DDA">
      <w:pPr>
        <w:spacing w:line="480" w:lineRule="auto"/>
      </w:pPr>
      <w:r w:rsidRPr="00267F44">
        <w:tab/>
        <w:t xml:space="preserve">Another statistically significant variable is the interaction term for </w:t>
      </w:r>
      <w:r w:rsidR="0075727C">
        <w:t>Black</w:t>
      </w:r>
      <w:r w:rsidRPr="00267F44">
        <w:t xml:space="preserve"> staff.  This would suggest that </w:t>
      </w:r>
      <w:r w:rsidR="0075727C">
        <w:t>Black</w:t>
      </w:r>
      <w:r w:rsidRPr="00267F44">
        <w:t xml:space="preserve"> MCs are more responsive to </w:t>
      </w:r>
      <w:r w:rsidR="0075727C">
        <w:t>Black</w:t>
      </w:r>
      <w:r w:rsidRPr="00267F44">
        <w:t xml:space="preserve"> district population than other MCs. This result is not surprising given </w:t>
      </w:r>
      <w:r w:rsidR="00657779" w:rsidRPr="00267F44">
        <w:t xml:space="preserve">the previous literature </w:t>
      </w:r>
      <w:r w:rsidRPr="00267F44">
        <w:t xml:space="preserve">and, looking at the graph, speaks more to other MCs under-employing, rather than </w:t>
      </w:r>
      <w:r w:rsidR="0075727C">
        <w:t>Black</w:t>
      </w:r>
      <w:r w:rsidRPr="00267F44">
        <w:t xml:space="preserve"> MCs over-employing, </w:t>
      </w:r>
      <w:r w:rsidR="0075727C">
        <w:t>Black</w:t>
      </w:r>
      <w:r w:rsidRPr="00267F44">
        <w:t xml:space="preserve"> staff. Hispanic MCs show a similar relationship when looking at the IRR for the variable, but the result is not statistically significant.  </w:t>
      </w:r>
    </w:p>
    <w:p w14:paraId="3359DA7C" w14:textId="269BB3D7" w:rsidR="00657779" w:rsidRPr="00267F44" w:rsidRDefault="00981881" w:rsidP="000F1DDA">
      <w:pPr>
        <w:spacing w:line="480" w:lineRule="auto"/>
      </w:pPr>
      <w:r w:rsidRPr="00267F44">
        <w:lastRenderedPageBreak/>
        <w:tab/>
      </w:r>
      <w:r w:rsidR="00657779" w:rsidRPr="00267F44">
        <w:t>O</w:t>
      </w:r>
      <w:r w:rsidRPr="00267F44">
        <w:t xml:space="preserve">nly </w:t>
      </w:r>
      <w:r w:rsidR="0075727C">
        <w:t>Black</w:t>
      </w:r>
      <w:r w:rsidRPr="00267F44">
        <w:t xml:space="preserve"> MCs appear to have any substantive impact on policy staff numbers and even that </w:t>
      </w:r>
      <w:r w:rsidR="00657779" w:rsidRPr="00267F44">
        <w:t>e</w:t>
      </w:r>
      <w:r w:rsidRPr="00267F44">
        <w:t xml:space="preserve">ffect is only clear for lower </w:t>
      </w:r>
      <w:r w:rsidR="0075727C">
        <w:t>Black</w:t>
      </w:r>
      <w:r w:rsidRPr="00267F44">
        <w:t xml:space="preserve"> population districts. </w:t>
      </w:r>
      <w:r w:rsidR="00A73C46" w:rsidRPr="00267F44">
        <w:t xml:space="preserve">And even though minority MCs appear to hire more minority policy staff overall, they also appear to be unresponsive to minority populations when hiring policy staff. The quote at the beginning of this article provides one possible explanation for this trend. Minority MCs may feel the need to employ more </w:t>
      </w:r>
      <w:r w:rsidR="000B52FB">
        <w:t>White</w:t>
      </w:r>
      <w:r w:rsidR="00A73C46" w:rsidRPr="00267F44">
        <w:t xml:space="preserve"> </w:t>
      </w:r>
      <w:r w:rsidR="003B74DB">
        <w:t xml:space="preserve">policy </w:t>
      </w:r>
      <w:r w:rsidR="00A73C46" w:rsidRPr="00267F44">
        <w:t>staff</w:t>
      </w:r>
      <w:r w:rsidR="003B74DB">
        <w:t xml:space="preserve"> </w:t>
      </w:r>
      <w:r w:rsidR="00A73C46" w:rsidRPr="00267F44">
        <w:t xml:space="preserve">to </w:t>
      </w:r>
      <w:r w:rsidR="003B74DB">
        <w:t xml:space="preserve">better connect with their </w:t>
      </w:r>
      <w:r w:rsidR="000B52FB">
        <w:t>White</w:t>
      </w:r>
      <w:r w:rsidR="003B74DB">
        <w:t xml:space="preserve"> </w:t>
      </w:r>
      <w:r w:rsidR="00A73C46" w:rsidRPr="00267F44">
        <w:t>colleagues</w:t>
      </w:r>
      <w:r w:rsidR="003B74DB">
        <w:t xml:space="preserve"> as policy staff often work between offices (</w:t>
      </w:r>
      <w:r w:rsidR="003B74DB" w:rsidRPr="00267F44">
        <w:t>Montgomery and Nyhan 2017</w:t>
      </w:r>
      <w:r w:rsidR="003B74DB">
        <w:t>).</w:t>
      </w:r>
      <w:r w:rsidR="00A73C46" w:rsidRPr="00267F44">
        <w:t xml:space="preserve"> </w:t>
      </w:r>
      <w:r w:rsidR="00657779" w:rsidRPr="00267F44">
        <w:t xml:space="preserve">This </w:t>
      </w:r>
      <w:r w:rsidR="003B74DB">
        <w:t xml:space="preserve">minority </w:t>
      </w:r>
      <w:r w:rsidR="00657779" w:rsidRPr="00267F44">
        <w:t xml:space="preserve">unresponsiveness in the area of policy points back toward minority groups preferring service </w:t>
      </w:r>
      <w:r w:rsidR="0054161F" w:rsidRPr="00267F44">
        <w:t xml:space="preserve">responsiveness </w:t>
      </w:r>
      <w:r w:rsidR="00657779" w:rsidRPr="00267F44">
        <w:t>over policy</w:t>
      </w:r>
      <w:r w:rsidR="00E760FF">
        <w:t>.</w:t>
      </w:r>
      <w:r w:rsidR="00657779" w:rsidRPr="00267F44">
        <w:t xml:space="preserve"> The graph clearly shows responsiveness in minority service positions. So, in one way, MCs are being responsive and minority groups are getting what they want. But </w:t>
      </w:r>
      <w:r w:rsidR="006660D4" w:rsidRPr="00267F44">
        <w:t>equally these results</w:t>
      </w:r>
      <w:r w:rsidR="00657779" w:rsidRPr="00267F44">
        <w:t xml:space="preserve"> should raise concerns about the lack of </w:t>
      </w:r>
      <w:r w:rsidR="006660D4" w:rsidRPr="00267F44">
        <w:t xml:space="preserve">minority perspectives and experiences in policy discussions which can lead to inferior outcomes (Mansbridge 1999). </w:t>
      </w:r>
      <w:r w:rsidR="00657779" w:rsidRPr="00267F44">
        <w:t xml:space="preserve">  </w:t>
      </w:r>
    </w:p>
    <w:p w14:paraId="5DFFC048" w14:textId="0C41C4C8" w:rsidR="00A16EA5" w:rsidRPr="00267F44" w:rsidRDefault="00A73C46" w:rsidP="000F1DDA">
      <w:pPr>
        <w:spacing w:line="480" w:lineRule="auto"/>
      </w:pPr>
      <w:r w:rsidRPr="00267F44">
        <w:tab/>
        <w:t xml:space="preserve">My second analysis examines minority hiring into the most important positions in the office. </w:t>
      </w:r>
      <w:r w:rsidR="00A16EA5" w:rsidRPr="00267F44">
        <w:t>Figure 3 and table 3 show the model results and predicted staff proportions with confidence intervals for the highest paid staffers in the office (</w:t>
      </w:r>
      <w:r w:rsidRPr="00267F44">
        <w:t xml:space="preserve">all </w:t>
      </w:r>
      <w:r w:rsidR="00A16EA5" w:rsidRPr="00267F44">
        <w:t xml:space="preserve">D.C. and district </w:t>
      </w:r>
      <w:r w:rsidRPr="00267F44">
        <w:t xml:space="preserve">offices </w:t>
      </w:r>
      <w:r w:rsidR="00A16EA5" w:rsidRPr="00267F44">
        <w:t xml:space="preserve">combined).  The confidence intervals in Figure 3 are much larger because of the smaller sample size of staffers and fewer instances of minority staff.  However, the model is still able to identify statistically significant differences in the predicted proportions of staffers being </w:t>
      </w:r>
      <w:r w:rsidR="0075727C">
        <w:t>Black</w:t>
      </w:r>
      <w:r w:rsidR="00A16EA5" w:rsidRPr="00267F44">
        <w:t xml:space="preserve"> or Hispanic.  </w:t>
      </w:r>
      <w:proofErr w:type="gramStart"/>
      <w:r w:rsidR="001B652F" w:rsidRPr="00267F44">
        <w:t>Similar to</w:t>
      </w:r>
      <w:proofErr w:type="gramEnd"/>
      <w:r w:rsidR="001B652F" w:rsidRPr="00267F44">
        <w:t xml:space="preserve"> the policy results, b</w:t>
      </w:r>
      <w:r w:rsidR="00A16EA5" w:rsidRPr="00267F44">
        <w:t xml:space="preserve">oth </w:t>
      </w:r>
      <w:r w:rsidR="0075727C">
        <w:t>Black</w:t>
      </w:r>
      <w:r w:rsidR="00A16EA5" w:rsidRPr="00267F44">
        <w:t xml:space="preserve"> and Hispanic MCs start off with more minority representation among their 5 highest paid staffers.  Black MCs hire more </w:t>
      </w:r>
      <w:r w:rsidR="0075727C">
        <w:t>Black</w:t>
      </w:r>
      <w:r w:rsidR="00A16EA5" w:rsidRPr="00267F44">
        <w:t xml:space="preserve"> staffers to the most influential positions than their </w:t>
      </w:r>
      <w:r w:rsidR="000B52FB">
        <w:t>White</w:t>
      </w:r>
      <w:r w:rsidR="00A16EA5" w:rsidRPr="00267F44">
        <w:t xml:space="preserve"> Democratic counterparts (the difference between </w:t>
      </w:r>
      <w:r w:rsidR="0075727C">
        <w:t>Black</w:t>
      </w:r>
      <w:r w:rsidR="00A16EA5" w:rsidRPr="00267F44">
        <w:t xml:space="preserve"> Democrats and </w:t>
      </w:r>
      <w:r w:rsidR="000B52FB">
        <w:t>White</w:t>
      </w:r>
      <w:r w:rsidR="00A16EA5" w:rsidRPr="00267F44">
        <w:t xml:space="preserve"> Republicans is much more stark, but it is also a biased comparison as there is almost no overlap </w:t>
      </w:r>
      <w:r w:rsidR="005314CA">
        <w:t>in</w:t>
      </w:r>
      <w:r w:rsidR="00A16EA5" w:rsidRPr="00267F44">
        <w:t xml:space="preserve"> the proportion of </w:t>
      </w:r>
      <w:r w:rsidR="0075727C">
        <w:t>Black</w:t>
      </w:r>
      <w:r w:rsidR="00A16EA5" w:rsidRPr="00267F44">
        <w:t xml:space="preserve"> constituents in their districts).  These results are statistically significant up to around a </w:t>
      </w:r>
      <w:r w:rsidR="0075727C">
        <w:t>Black</w:t>
      </w:r>
      <w:r w:rsidR="00A16EA5" w:rsidRPr="00267F44">
        <w:t xml:space="preserve"> district population of </w:t>
      </w:r>
      <w:r w:rsidR="00A16EA5" w:rsidRPr="00267F44">
        <w:lastRenderedPageBreak/>
        <w:t xml:space="preserve">43% (p&lt;0.05).  Hispanic staffers demonstrate similar results between Hispanic Democratic MCs and </w:t>
      </w:r>
      <w:r w:rsidR="000B52FB">
        <w:t>White</w:t>
      </w:r>
      <w:r w:rsidR="00A16EA5" w:rsidRPr="00267F44">
        <w:t xml:space="preserve"> Democratic MCs; but the difference fails to reach statistical significance.  These results suggest that racial minorities are proportionally underrepresented among the most influential staff</w:t>
      </w:r>
      <w:r w:rsidR="001B652F" w:rsidRPr="00267F44">
        <w:t xml:space="preserve"> except when the MC is </w:t>
      </w:r>
      <w:proofErr w:type="gramStart"/>
      <w:r w:rsidR="0075727C">
        <w:t>Black</w:t>
      </w:r>
      <w:proofErr w:type="gramEnd"/>
      <w:r w:rsidR="007628A8">
        <w:t xml:space="preserve"> and they appear to be overrepresented. </w:t>
      </w:r>
      <w:r w:rsidR="00E760FF">
        <w:t>This analysis provides support for previous studies that emphasized the MC’s race as the most important variable (Grose, Mangum, and Martin 2007).</w:t>
      </w:r>
    </w:p>
    <w:p w14:paraId="544C859C" w14:textId="77777777" w:rsidR="00A73C46" w:rsidRPr="00267F44" w:rsidRDefault="00A73C46" w:rsidP="000F1DDA">
      <w:pPr>
        <w:spacing w:line="480" w:lineRule="auto"/>
      </w:pPr>
    </w:p>
    <w:p w14:paraId="16AE96E7" w14:textId="77777777" w:rsidR="00A73C46" w:rsidRPr="00267F44" w:rsidRDefault="00A73C46" w:rsidP="000F1DDA">
      <w:pPr>
        <w:spacing w:line="480" w:lineRule="auto"/>
        <w:jc w:val="center"/>
      </w:pPr>
      <w:r w:rsidRPr="00267F44">
        <w:t>*Figure 3 about here*</w:t>
      </w:r>
    </w:p>
    <w:p w14:paraId="425E5C75" w14:textId="77777777" w:rsidR="00A16EA5" w:rsidRPr="00267F44" w:rsidRDefault="00A16EA5" w:rsidP="000F1DDA">
      <w:pPr>
        <w:spacing w:line="480" w:lineRule="auto"/>
        <w:ind w:firstLine="720"/>
      </w:pPr>
    </w:p>
    <w:p w14:paraId="3728DD12" w14:textId="09F66F3C" w:rsidR="001116B9" w:rsidRPr="00267F44" w:rsidRDefault="001116B9" w:rsidP="000F1DDA">
      <w:pPr>
        <w:spacing w:line="480" w:lineRule="auto"/>
      </w:pPr>
      <w:r w:rsidRPr="00267F44">
        <w:tab/>
        <w:t xml:space="preserve">My analyses </w:t>
      </w:r>
      <w:r w:rsidR="00161FD8" w:rsidRPr="00267F44">
        <w:t>explicate patterns of racial employment among congressional staff with different representational responsibilities. Key variables have specific explanatory power</w:t>
      </w:r>
      <w:r w:rsidRPr="00267F44">
        <w:t xml:space="preserve">, </w:t>
      </w:r>
      <w:r w:rsidR="00161FD8" w:rsidRPr="00267F44">
        <w:t xml:space="preserve">but there are other </w:t>
      </w:r>
      <w:r w:rsidR="007B22E4" w:rsidRPr="00267F44">
        <w:t xml:space="preserve">potential factors that may have an impact. </w:t>
      </w:r>
      <w:r w:rsidRPr="00267F44">
        <w:t xml:space="preserve">First, the applicant pool may </w:t>
      </w:r>
      <w:r w:rsidR="007B22E4" w:rsidRPr="00267F44">
        <w:t xml:space="preserve">help </w:t>
      </w:r>
      <w:r w:rsidRPr="00267F44">
        <w:t>determine staff characteristics.</w:t>
      </w:r>
      <w:r w:rsidR="009026D2" w:rsidRPr="00267F44">
        <w:t xml:space="preserve"> </w:t>
      </w:r>
      <w:r w:rsidRPr="00267F44">
        <w:t xml:space="preserve">MCs may hire from an </w:t>
      </w:r>
      <w:r w:rsidRPr="005A3D95">
        <w:t xml:space="preserve">applicant pool in D.C. </w:t>
      </w:r>
      <w:r w:rsidR="006A7FF4" w:rsidRPr="005A3D95">
        <w:t xml:space="preserve">for policy staff </w:t>
      </w:r>
      <w:r w:rsidRPr="005A3D95">
        <w:t>with different racial demographics than district applicant pools</w:t>
      </w:r>
      <w:r w:rsidR="006A7FF4" w:rsidRPr="005A3D95">
        <w:t xml:space="preserve"> where most service staff are drawn.  </w:t>
      </w:r>
      <w:bookmarkStart w:id="8" w:name="_Hlk49426106"/>
      <w:r w:rsidR="007B2C51" w:rsidRPr="005A3D95">
        <w:t xml:space="preserve">Or the employment qualifications of staff applicants may vary by race (I discuss this further below).  </w:t>
      </w:r>
      <w:bookmarkEnd w:id="8"/>
      <w:r w:rsidRPr="005A3D95">
        <w:t>MCs might be focused on creating a representative district</w:t>
      </w:r>
      <w:r w:rsidRPr="00267F44">
        <w:t xml:space="preserve"> </w:t>
      </w:r>
      <w:r w:rsidR="00CB5E8B" w:rsidRPr="00267F44">
        <w:t>office but</w:t>
      </w:r>
      <w:r w:rsidRPr="00267F44">
        <w:t xml:space="preserve"> are not concerned with D.C. staff demographics.</w:t>
      </w:r>
      <w:r w:rsidR="009026D2" w:rsidRPr="00267F44">
        <w:t xml:space="preserve"> </w:t>
      </w:r>
      <w:r w:rsidRPr="00267F44">
        <w:t>They could also suffer from a racial bias in their hiring practices.</w:t>
      </w:r>
      <w:r w:rsidR="009026D2" w:rsidRPr="00267F44">
        <w:t xml:space="preserve"> </w:t>
      </w:r>
    </w:p>
    <w:p w14:paraId="69DB14EA" w14:textId="39CAA222" w:rsidR="005072FE" w:rsidRDefault="00CB5E8B" w:rsidP="000F1DDA">
      <w:pPr>
        <w:spacing w:line="480" w:lineRule="auto"/>
        <w:ind w:firstLine="720"/>
      </w:pPr>
      <w:r w:rsidRPr="00267F44">
        <w:t>The lack of data on applicant pools is a limitation for this study.  However, there are reasons to believe applicant pools</w:t>
      </w:r>
      <w:r w:rsidR="001F4E7E">
        <w:t xml:space="preserve"> have some effect. </w:t>
      </w:r>
      <w:r w:rsidR="001116B9" w:rsidRPr="00267F44">
        <w:t>I will first consider the possible effect of geography on applicant pools.</w:t>
      </w:r>
      <w:r w:rsidR="009026D2" w:rsidRPr="00267F44">
        <w:t xml:space="preserve"> </w:t>
      </w:r>
      <w:r w:rsidR="001F4E7E">
        <w:t xml:space="preserve">Staffers are based either in Washington D.C. or in a district office.  If we assume that staffers based in the different locations are pulled from different applicant </w:t>
      </w:r>
      <w:proofErr w:type="gramStart"/>
      <w:r w:rsidR="001F4E7E">
        <w:t>pools</w:t>
      </w:r>
      <w:proofErr w:type="gramEnd"/>
      <w:r w:rsidR="001F4E7E">
        <w:t xml:space="preserve"> we can gain some traction on the impact of different geographic applicant pools. There are 1169 service staff in the sample, of which 187 are in D.C. and 982 are in the district. There are 826 policy staff in the sample, of which 806 are in D.C. and 20 are in the district. Of the </w:t>
      </w:r>
      <w:proofErr w:type="gramStart"/>
      <w:r w:rsidR="001F4E7E">
        <w:t xml:space="preserve">187 </w:t>
      </w:r>
      <w:r w:rsidR="001F4E7E">
        <w:lastRenderedPageBreak/>
        <w:t>service</w:t>
      </w:r>
      <w:proofErr w:type="gramEnd"/>
      <w:r w:rsidR="001F4E7E">
        <w:t xml:space="preserve"> staff in D.C., 31 are </w:t>
      </w:r>
      <w:r w:rsidR="0075727C">
        <w:t>Black</w:t>
      </w:r>
      <w:r w:rsidR="001F4E7E">
        <w:t xml:space="preserve"> or Hispanic (16.6%). Of the </w:t>
      </w:r>
      <w:proofErr w:type="gramStart"/>
      <w:r w:rsidR="00FF25EC">
        <w:t>806 policy</w:t>
      </w:r>
      <w:proofErr w:type="gramEnd"/>
      <w:r w:rsidR="00FF25EC">
        <w:t xml:space="preserve"> staff in D.C., 72 are </w:t>
      </w:r>
      <w:r w:rsidR="0075727C">
        <w:t>Black</w:t>
      </w:r>
      <w:r w:rsidR="00FF25EC">
        <w:t xml:space="preserve"> or Hispanic (8.9%). Of the </w:t>
      </w:r>
      <w:proofErr w:type="gramStart"/>
      <w:r w:rsidR="00FF25EC">
        <w:t>982 service</w:t>
      </w:r>
      <w:proofErr w:type="gramEnd"/>
      <w:r w:rsidR="00FF25EC">
        <w:t xml:space="preserve"> staff in the district, 239 are </w:t>
      </w:r>
      <w:r w:rsidR="0075727C">
        <w:t>Black</w:t>
      </w:r>
      <w:r w:rsidR="00FF25EC">
        <w:t xml:space="preserve"> or Hispanic (24.3%). Of the </w:t>
      </w:r>
      <w:proofErr w:type="gramStart"/>
      <w:r w:rsidR="00FF25EC">
        <w:t>20 policy</w:t>
      </w:r>
      <w:proofErr w:type="gramEnd"/>
      <w:r w:rsidR="00FF25EC">
        <w:t xml:space="preserve"> staff in the district, 4 are </w:t>
      </w:r>
      <w:r w:rsidR="0075727C">
        <w:t>Black</w:t>
      </w:r>
      <w:r w:rsidR="00FF25EC">
        <w:t xml:space="preserve"> (20%) and none are Hispanic. </w:t>
      </w:r>
      <w:r w:rsidR="005072FE">
        <w:t xml:space="preserve">We can see that </w:t>
      </w:r>
      <w:r w:rsidR="0075727C">
        <w:t>Black</w:t>
      </w:r>
      <w:r w:rsidR="005072FE">
        <w:t xml:space="preserve"> and Hispanic proportions of policy staff in DC are almost half that of service staff in the same location.</w:t>
      </w:r>
      <w:r w:rsidR="004C18DA">
        <w:t xml:space="preserve"> If location is indicative of applicant pools, then there is much more than the applicant pool driving the skew in minority staff representation.  </w:t>
      </w:r>
      <w:r w:rsidR="005072FE">
        <w:t xml:space="preserve">But </w:t>
      </w:r>
      <w:r w:rsidR="0075727C">
        <w:t>Black</w:t>
      </w:r>
      <w:r w:rsidR="005072FE">
        <w:t xml:space="preserve"> and Hispanic proportions of policy staff in the district come closer to those of service staff. </w:t>
      </w:r>
      <w:r w:rsidR="005072FE" w:rsidRPr="00267F44">
        <w:t xml:space="preserve">This suggests that </w:t>
      </w:r>
      <w:r w:rsidR="005072FE">
        <w:t xml:space="preserve">the </w:t>
      </w:r>
      <w:r w:rsidR="005072FE" w:rsidRPr="00267F44">
        <w:t>applicant pool</w:t>
      </w:r>
      <w:r w:rsidR="005072FE">
        <w:t xml:space="preserve"> may </w:t>
      </w:r>
      <w:r w:rsidR="00904F86">
        <w:t xml:space="preserve">have more </w:t>
      </w:r>
      <w:r w:rsidR="005072FE">
        <w:t>impact</w:t>
      </w:r>
      <w:r w:rsidR="00904F86">
        <w:t xml:space="preserve"> in the district</w:t>
      </w:r>
      <w:r w:rsidR="00E760FF">
        <w:t xml:space="preserve">. </w:t>
      </w:r>
      <w:r w:rsidR="004854F7">
        <w:t xml:space="preserve">The visibility of the DC office may be a contributing </w:t>
      </w:r>
      <w:proofErr w:type="gramStart"/>
      <w:r w:rsidR="004854F7">
        <w:t>factor,</w:t>
      </w:r>
      <w:proofErr w:type="gramEnd"/>
      <w:r w:rsidR="004854F7">
        <w:t xml:space="preserve"> however</w:t>
      </w:r>
      <w:r w:rsidR="00904F86">
        <w:t xml:space="preserve"> the district</w:t>
      </w:r>
      <w:r w:rsidR="005072FE">
        <w:t xml:space="preserve"> </w:t>
      </w:r>
      <w:r w:rsidR="00904F86">
        <w:t xml:space="preserve">policy numbers are extremely small and need to be taken with caution. </w:t>
      </w:r>
    </w:p>
    <w:p w14:paraId="5A539D17" w14:textId="6BC2C46A" w:rsidR="00765EE0" w:rsidRDefault="001116B9" w:rsidP="000F1DDA">
      <w:pPr>
        <w:spacing w:line="480" w:lineRule="auto"/>
      </w:pPr>
      <w:r w:rsidRPr="00267F44">
        <w:tab/>
      </w:r>
      <w:r w:rsidR="004C18DA">
        <w:t>Q</w:t>
      </w:r>
      <w:r w:rsidRPr="00267F44">
        <w:t xml:space="preserve">uality of applicants is another possible cause of the </w:t>
      </w:r>
      <w:r w:rsidR="00904F86">
        <w:t xml:space="preserve">policy/service minority </w:t>
      </w:r>
      <w:r w:rsidR="00520C5C">
        <w:t>difference</w:t>
      </w:r>
      <w:r w:rsidR="00904F86">
        <w:t xml:space="preserve">. </w:t>
      </w:r>
      <w:r w:rsidRPr="00267F44">
        <w:t>District college education levels by race provide a proxy variable for the proportions of staff applicants by race.</w:t>
      </w:r>
      <w:r w:rsidR="009026D2" w:rsidRPr="00267F44">
        <w:t xml:space="preserve"> </w:t>
      </w:r>
      <w:r w:rsidRPr="00267F44">
        <w:t>For this analysis, I assume that staff applicants generally reflect the racial proportions of the district’s college educated population.</w:t>
      </w:r>
      <w:r w:rsidR="009026D2" w:rsidRPr="00267F44">
        <w:t xml:space="preserve"> </w:t>
      </w:r>
      <w:r w:rsidRPr="00267F44">
        <w:t>I reran my models including the proxy variable to see if it provides any additional explanatory power beyond the district racial proportions.</w:t>
      </w:r>
      <w:r w:rsidR="009026D2" w:rsidRPr="00267F44">
        <w:t xml:space="preserve"> </w:t>
      </w:r>
      <w:r w:rsidRPr="00267F44">
        <w:t xml:space="preserve">Results are </w:t>
      </w:r>
      <w:proofErr w:type="gramStart"/>
      <w:r w:rsidRPr="00267F44">
        <w:t>similar to</w:t>
      </w:r>
      <w:proofErr w:type="gramEnd"/>
      <w:r w:rsidRPr="00267F44">
        <w:t xml:space="preserve"> the previous models.</w:t>
      </w:r>
      <w:r w:rsidR="009026D2" w:rsidRPr="00267F44">
        <w:t xml:space="preserve"> </w:t>
      </w:r>
      <w:r w:rsidRPr="00267F44">
        <w:t>The district minority population variable remained significant while the proxy minority applicant variable did not achieve significance.</w:t>
      </w:r>
      <w:r w:rsidR="009026D2" w:rsidRPr="00267F44">
        <w:t xml:space="preserve"> </w:t>
      </w:r>
      <w:r w:rsidRPr="00267F44">
        <w:t>Also, tests show that the models are more fully specified by removing the proxy variable.</w:t>
      </w:r>
      <w:r w:rsidR="009026D2" w:rsidRPr="00267F44">
        <w:t xml:space="preserve"> </w:t>
      </w:r>
      <w:r w:rsidRPr="00267F44">
        <w:t xml:space="preserve">These results </w:t>
      </w:r>
      <w:r w:rsidR="00D65CD9">
        <w:t>suggest</w:t>
      </w:r>
      <w:r w:rsidRPr="00267F44">
        <w:t xml:space="preserve"> that the applicant pool may not be a key factor in minority staff employment.</w:t>
      </w:r>
      <w:r w:rsidR="009026D2" w:rsidRPr="00267F44">
        <w:t xml:space="preserve"> </w:t>
      </w:r>
      <w:r w:rsidR="00765EE0" w:rsidRPr="00F242B9">
        <w:t>However, data specifically measuring minority applications is needed to measure the effect of applicant pools with precision. The lack of such data is a limitation of this study and would be a fruitful area for future research.</w:t>
      </w:r>
      <w:r w:rsidR="00765EE0">
        <w:t xml:space="preserve">  </w:t>
      </w:r>
    </w:p>
    <w:p w14:paraId="1DF099E4" w14:textId="77777777" w:rsidR="00F242B9" w:rsidRDefault="00F242B9" w:rsidP="000F1DDA">
      <w:pPr>
        <w:spacing w:line="480" w:lineRule="auto"/>
      </w:pPr>
    </w:p>
    <w:p w14:paraId="324C903A" w14:textId="77777777" w:rsidR="00F242B9" w:rsidRDefault="00F242B9" w:rsidP="000F1DDA">
      <w:pPr>
        <w:pStyle w:val="Heading2"/>
        <w:spacing w:line="480" w:lineRule="auto"/>
      </w:pPr>
      <w:r>
        <w:lastRenderedPageBreak/>
        <w:t>Discussion</w:t>
      </w:r>
    </w:p>
    <w:p w14:paraId="407EB925" w14:textId="3BD28319" w:rsidR="00520C5C" w:rsidRDefault="00520C5C" w:rsidP="000F1DDA">
      <w:pPr>
        <w:spacing w:line="480" w:lineRule="auto"/>
      </w:pPr>
      <w:r>
        <w:tab/>
      </w:r>
      <w:r w:rsidR="00F242B9">
        <w:t>T</w:t>
      </w:r>
      <w:r>
        <w:t xml:space="preserve">his </w:t>
      </w:r>
      <w:r w:rsidR="002A6650">
        <w:t>study</w:t>
      </w:r>
      <w:r>
        <w:t xml:space="preserve"> demonstrates </w:t>
      </w:r>
      <w:r w:rsidR="00B76278">
        <w:t>asymmetries</w:t>
      </w:r>
      <w:r>
        <w:t xml:space="preserve"> in minority employment between Congressional staff with policy responsibilities and those with service responsibilities. </w:t>
      </w:r>
      <w:r w:rsidR="00D65CD9">
        <w:t xml:space="preserve">This difference in minority influence in different areas of representation raises questions about how minority constituents are represented in Congress. </w:t>
      </w:r>
      <w:r w:rsidR="002A6650">
        <w:t xml:space="preserve">The </w:t>
      </w:r>
      <w:r w:rsidR="004854F7">
        <w:t>findings</w:t>
      </w:r>
      <w:r w:rsidR="002A6650">
        <w:t xml:space="preserve"> suggest that the MC’s race, the MC’s political party, and the district’s minority population help explain the patterns of minority employment</w:t>
      </w:r>
      <w:r w:rsidR="007628A8">
        <w:t xml:space="preserve">, but only to a degree.  What may be troubling for scholars of </w:t>
      </w:r>
      <w:r w:rsidR="00083F65">
        <w:t xml:space="preserve">minority representation is that both minority MCs and </w:t>
      </w:r>
      <w:r w:rsidR="000B52FB">
        <w:t>White</w:t>
      </w:r>
      <w:r w:rsidR="00083F65">
        <w:t xml:space="preserve"> Democratic MCs appear mostly unresponsive to changes in minority population when they are hiring policy staff.  </w:t>
      </w:r>
    </w:p>
    <w:p w14:paraId="4021A55E" w14:textId="2BDF140B" w:rsidR="00083F65" w:rsidRDefault="00083F65" w:rsidP="000F1DDA">
      <w:pPr>
        <w:spacing w:line="480" w:lineRule="auto"/>
      </w:pPr>
      <w:r>
        <w:tab/>
        <w:t xml:space="preserve">Supported by these findings are studies identifying </w:t>
      </w:r>
      <w:r w:rsidR="00BB5B0A">
        <w:t xml:space="preserve">non-policy dimensions of representation as priorities for minority constituents, such as </w:t>
      </w:r>
      <w:r>
        <w:t>service</w:t>
      </w:r>
      <w:r w:rsidR="00BB5B0A">
        <w:t xml:space="preserve"> and</w:t>
      </w:r>
      <w:r>
        <w:t xml:space="preserve"> allocation</w:t>
      </w:r>
      <w:r w:rsidR="00BB5B0A">
        <w:t xml:space="preserve"> (Harden 2015, Tate 2003)</w:t>
      </w:r>
      <w:r>
        <w:t xml:space="preserve"> and </w:t>
      </w:r>
      <w:r w:rsidR="00BB5B0A">
        <w:t>general outreach and communication</w:t>
      </w:r>
      <w:r>
        <w:t xml:space="preserve"> (</w:t>
      </w:r>
      <w:r w:rsidR="00BB5B0A">
        <w:t>Grose 2011, Swain 1995</w:t>
      </w:r>
      <w:r>
        <w:t xml:space="preserve">). Minority service staff numbers appear to be quite responsive to changes in minority district population (although much less for </w:t>
      </w:r>
      <w:r w:rsidR="000B52FB">
        <w:t>White</w:t>
      </w:r>
      <w:r>
        <w:t xml:space="preserve"> Republican offices). </w:t>
      </w:r>
      <w:proofErr w:type="gramStart"/>
      <w:r w:rsidR="00BB5B0A">
        <w:t>So</w:t>
      </w:r>
      <w:proofErr w:type="gramEnd"/>
      <w:r>
        <w:t xml:space="preserve"> minority populations appear to be receiving</w:t>
      </w:r>
      <w:r w:rsidR="0045459C">
        <w:t xml:space="preserve"> more of</w:t>
      </w:r>
      <w:r>
        <w:t xml:space="preserve"> the representation they </w:t>
      </w:r>
      <w:r w:rsidR="004854F7">
        <w:t>prefer</w:t>
      </w:r>
      <w:r w:rsidR="0045459C">
        <w:t xml:space="preserve">. While this </w:t>
      </w:r>
      <w:r w:rsidR="004854F7">
        <w:t>may be</w:t>
      </w:r>
      <w:r w:rsidR="0045459C">
        <w:t xml:space="preserve"> a positive result, only in </w:t>
      </w:r>
      <w:r w:rsidR="0075727C">
        <w:t>Black</w:t>
      </w:r>
      <w:r w:rsidR="0045459C">
        <w:t xml:space="preserve"> MC’s offices do the minority service staff estimates meet the </w:t>
      </w:r>
      <w:r w:rsidR="00A16601">
        <w:t xml:space="preserve">graphs’ </w:t>
      </w:r>
      <w:r w:rsidR="0045459C">
        <w:t xml:space="preserve">diagonal line of district/staff minority </w:t>
      </w:r>
      <w:r w:rsidR="00BB5B0A">
        <w:t xml:space="preserve">demographic </w:t>
      </w:r>
      <w:r w:rsidR="0045459C">
        <w:t>equality</w:t>
      </w:r>
      <w:r>
        <w:t xml:space="preserve">. </w:t>
      </w:r>
      <w:r w:rsidR="0045459C">
        <w:t xml:space="preserve">Other predictions come close or fall within the confidence interval, but there is still room </w:t>
      </w:r>
      <w:r w:rsidR="00BB5B0A">
        <w:t xml:space="preserve">to expect better </w:t>
      </w:r>
      <w:r w:rsidR="0045459C">
        <w:t>for those who see positive benefits out of greater descriptive representation</w:t>
      </w:r>
      <w:r w:rsidR="00BB5B0A">
        <w:t xml:space="preserve"> </w:t>
      </w:r>
      <w:r w:rsidR="0045459C">
        <w:t>(e.g. Mansbridge 1999</w:t>
      </w:r>
      <w:r w:rsidR="00BB5B0A">
        <w:t xml:space="preserve"> and the studies cited earlier in this paragraph</w:t>
      </w:r>
      <w:r w:rsidR="0045459C">
        <w:t>).</w:t>
      </w:r>
    </w:p>
    <w:p w14:paraId="088F0D77" w14:textId="34D52604" w:rsidR="00A13A08" w:rsidRDefault="00A13A08" w:rsidP="000F1DDA">
      <w:pPr>
        <w:spacing w:line="480" w:lineRule="auto"/>
      </w:pPr>
      <w:r>
        <w:tab/>
        <w:t xml:space="preserve">More problematic is the lack of responsiveness in policy representation. The results show some hiring of more policy staff from minority MCs (although confidence intervals are often wide), but staff numbers do not come close to matching district percentages and do not show change as minority constituent populations increase. The same can be said of </w:t>
      </w:r>
      <w:r w:rsidR="000B52FB">
        <w:t>White</w:t>
      </w:r>
      <w:r>
        <w:t xml:space="preserve"> MCs </w:t>
      </w:r>
      <w:r>
        <w:lastRenderedPageBreak/>
        <w:t xml:space="preserve">(although there is less confidence in the pattern for </w:t>
      </w:r>
      <w:r w:rsidR="000B52FB">
        <w:t>White</w:t>
      </w:r>
      <w:r>
        <w:t xml:space="preserve"> Democratic MCs representing districts with large </w:t>
      </w:r>
      <w:r w:rsidR="0075727C">
        <w:t>Black</w:t>
      </w:r>
      <w:r>
        <w:t xml:space="preserve"> populations). Policy staff minority numbers do not react to the three primary explanatory variables in the same manner. This may simply be a further consequence of minority constituents preferring other forms of representation. Supply disappears without demand. </w:t>
      </w:r>
      <w:r w:rsidRPr="00AE74F0">
        <w:t xml:space="preserve">Another </w:t>
      </w:r>
      <w:r w:rsidR="00F242B9">
        <w:t>helpful explanation</w:t>
      </w:r>
      <w:r w:rsidRPr="00AE74F0">
        <w:t xml:space="preserve"> may be </w:t>
      </w:r>
      <w:r w:rsidR="00B371B0">
        <w:t xml:space="preserve">found in </w:t>
      </w:r>
      <w:r w:rsidRPr="00AE74F0">
        <w:t>Grose’s</w:t>
      </w:r>
      <w:r w:rsidR="00AE74F0">
        <w:t xml:space="preserve"> (2011)</w:t>
      </w:r>
      <w:r w:rsidRPr="00AE74F0">
        <w:t xml:space="preserve"> argument </w:t>
      </w:r>
      <w:r w:rsidR="00AE74F0">
        <w:t xml:space="preserve">that electoral rationality explains </w:t>
      </w:r>
      <w:r w:rsidRPr="00AE74F0">
        <w:t>Black MCs</w:t>
      </w:r>
      <w:r w:rsidR="00AE74F0">
        <w:t>’</w:t>
      </w:r>
      <w:r w:rsidRPr="00AE74F0">
        <w:t xml:space="preserve"> </w:t>
      </w:r>
      <w:r w:rsidR="00AE74F0">
        <w:t>behavior</w:t>
      </w:r>
      <w:r w:rsidR="00F242B9">
        <w:t>s</w:t>
      </w:r>
      <w:r w:rsidR="00AE74F0">
        <w:t xml:space="preserve"> more than the descriptive commonality and shared fate theor</w:t>
      </w:r>
      <w:r w:rsidR="00A16601">
        <w:t>ies</w:t>
      </w:r>
      <w:r w:rsidR="00AE74F0">
        <w:t xml:space="preserve"> offered by </w:t>
      </w:r>
      <w:r w:rsidR="00F14452">
        <w:t xml:space="preserve">Dawson (1994) and Whitby (1997).  </w:t>
      </w:r>
    </w:p>
    <w:p w14:paraId="73043BDC" w14:textId="67E17AC3" w:rsidR="00A13A08" w:rsidRDefault="00A13A08" w:rsidP="000F1DDA">
      <w:pPr>
        <w:spacing w:line="480" w:lineRule="auto"/>
        <w:ind w:firstLine="720"/>
      </w:pPr>
      <w:r>
        <w:t xml:space="preserve">However, even without demand, a lack of policy responsiveness is still problematic from a democratic representation viewpoint. There are two potential consequences of this pattern in staff demographics: MCs may believe they can ignore the policy preferences of their minority constituents or they are attempting to represent those policy preferences with fewer minority voices involved in the discussion. As Swain (1995) points out, </w:t>
      </w:r>
      <w:r w:rsidR="000B52FB">
        <w:t>White</w:t>
      </w:r>
      <w:r>
        <w:t xml:space="preserve"> MCs can represent </w:t>
      </w:r>
      <w:r w:rsidR="0075727C">
        <w:t>Black</w:t>
      </w:r>
      <w:r>
        <w:t xml:space="preserve"> interests</w:t>
      </w:r>
      <w:r w:rsidR="00FD1E45">
        <w:t>. T</w:t>
      </w:r>
      <w:r>
        <w:t xml:space="preserve">he same should be possible for </w:t>
      </w:r>
      <w:r w:rsidR="000B52FB">
        <w:t>White</w:t>
      </w:r>
      <w:r>
        <w:t xml:space="preserve"> policy staff.  However, similar to Mansbridge (1999), Canon (1999) argued that, “To the extent that people have different life experiences based on their racial backgrounds, a racially diverse staff is more likely to push the member in different directions than a racially homogeneous staff (206).” As mentioned earlier, Wilson (2013) provides some initial evidence of this</w:t>
      </w:r>
      <w:r w:rsidR="00FD1E45">
        <w:t xml:space="preserve"> in policy creation</w:t>
      </w:r>
      <w:r>
        <w:t xml:space="preserve">.  </w:t>
      </w:r>
    </w:p>
    <w:p w14:paraId="13BFDB8D" w14:textId="3280ADA7" w:rsidR="00BD1020" w:rsidRDefault="00F242B9" w:rsidP="00A16601">
      <w:pPr>
        <w:spacing w:line="480" w:lineRule="auto"/>
        <w:ind w:firstLine="720"/>
        <w:rPr>
          <w:bCs/>
        </w:rPr>
      </w:pPr>
      <w:r>
        <w:t>The political ramifications of asymmetries in minority presence between policy and service positions need to be better understood and present an important topic for future study. Further research in this area is needed to measure how the representation of minority groups among policy staff influences policy development and roll call voting. But this research does present a novel means for examining descriptive representation in Congress and any other legislatures that utilize staff assistance. Acknowledging the importance of racial representation among staff allows for a more holistic investigation of representation in Congress.</w:t>
      </w:r>
      <w:r w:rsidR="003B6076">
        <w:br w:type="page"/>
      </w:r>
    </w:p>
    <w:p w14:paraId="425660B4" w14:textId="77777777" w:rsidR="0090465B" w:rsidRPr="001652E4" w:rsidRDefault="009A64B7" w:rsidP="003E4715">
      <w:pPr>
        <w:pBdr>
          <w:bottom w:val="single" w:sz="6" w:space="1" w:color="auto"/>
        </w:pBdr>
        <w:ind w:left="-720"/>
      </w:pPr>
      <w:r w:rsidRPr="00896DFD">
        <w:rPr>
          <w:b/>
          <w:bCs/>
        </w:rPr>
        <w:lastRenderedPageBreak/>
        <w:t>APPENDIX A</w:t>
      </w:r>
      <w:r w:rsidR="00FD3FC2">
        <w:rPr>
          <w:b/>
          <w:bCs/>
        </w:rPr>
        <w:t>: Sample and Population Compariso</w:t>
      </w:r>
      <w:r w:rsidR="0090465B">
        <w:rPr>
          <w:b/>
          <w:bCs/>
        </w:rPr>
        <w:t>n</w:t>
      </w:r>
      <w:r w:rsidR="0090465B" w:rsidRPr="0090465B">
        <w:rPr>
          <w:b/>
          <w:bCs/>
        </w:rPr>
        <w:t xml:space="preserve"> </w:t>
      </w:r>
    </w:p>
    <w:p w14:paraId="06C8A0E0" w14:textId="6A5ABF16" w:rsidR="00155DC8" w:rsidRPr="00754B46" w:rsidRDefault="009A64B7" w:rsidP="00754B46">
      <w:pPr>
        <w:spacing w:line="480" w:lineRule="auto"/>
        <w:ind w:firstLine="720"/>
      </w:pPr>
      <w:r w:rsidRPr="00754B46">
        <w:t xml:space="preserve">The following </w:t>
      </w:r>
      <w:r w:rsidR="00FD3FC2" w:rsidRPr="00754B46">
        <w:t>is a</w:t>
      </w:r>
      <w:r w:rsidRPr="00754B46">
        <w:t xml:space="preserve"> survey a</w:t>
      </w:r>
      <w:r w:rsidR="00FD3FC2" w:rsidRPr="00754B46">
        <w:t>nd population comparison of</w:t>
      </w:r>
      <w:r w:rsidR="009026D2">
        <w:t xml:space="preserve"> </w:t>
      </w:r>
      <w:r w:rsidR="00FD3FC2" w:rsidRPr="00754B46">
        <w:t>members</w:t>
      </w:r>
      <w:r w:rsidRPr="00754B46">
        <w:t xml:space="preserve"> </w:t>
      </w:r>
      <w:r w:rsidR="00FD3FC2" w:rsidRPr="00754B46">
        <w:t>Congress and their districts</w:t>
      </w:r>
      <w:r w:rsidRPr="00754B46">
        <w:t>.</w:t>
      </w:r>
      <w:r w:rsidR="009026D2">
        <w:t xml:space="preserve"> </w:t>
      </w:r>
      <w:r w:rsidRPr="00754B46">
        <w:t xml:space="preserve">The data are pulled from the CMF (2004) dataset and </w:t>
      </w:r>
      <w:r w:rsidRPr="00754B46">
        <w:rPr>
          <w:i/>
          <w:iCs/>
        </w:rPr>
        <w:t xml:space="preserve">Congressional Districts in the 2000s </w:t>
      </w:r>
      <w:r w:rsidRPr="00754B46">
        <w:rPr>
          <w:iCs/>
        </w:rPr>
        <w:t>(Congressional Quarterly Press 2003)</w:t>
      </w:r>
      <w:r w:rsidRPr="00754B46">
        <w:t xml:space="preserve"> which used 2000 US Census data updated for the 108</w:t>
      </w:r>
      <w:r w:rsidRPr="00754B46">
        <w:rPr>
          <w:vertAlign w:val="superscript"/>
        </w:rPr>
        <w:t>th</w:t>
      </w:r>
      <w:r w:rsidRPr="00754B46">
        <w:t xml:space="preserve"> congressional districts.</w:t>
      </w:r>
      <w:r w:rsidR="009026D2">
        <w:t xml:space="preserve"> </w:t>
      </w:r>
      <w:r w:rsidRPr="00754B46">
        <w:t>Data on the race of Members was gathered from LexisNexis Congressional Member Profile Reports (Lexis Nexis Congressional 2006).</w:t>
      </w:r>
      <w:r w:rsidR="009026D2">
        <w:t xml:space="preserve"> </w:t>
      </w:r>
      <w:r w:rsidRPr="00754B46">
        <w:t>Comparisons are made between the CMF sample (n=211) and the full lis</w:t>
      </w:r>
      <w:r w:rsidR="00354650" w:rsidRPr="00754B46">
        <w:t xml:space="preserve">ting of 435 Representatives and their </w:t>
      </w:r>
      <w:r w:rsidRPr="00754B46">
        <w:t>districts.</w:t>
      </w:r>
      <w:r w:rsidR="009026D2">
        <w:t xml:space="preserve"> </w:t>
      </w:r>
      <w:r w:rsidRPr="00754B46">
        <w:t xml:space="preserve">For </w:t>
      </w:r>
      <w:r w:rsidR="00155DC8" w:rsidRPr="00754B46">
        <w:t xml:space="preserve">most </w:t>
      </w:r>
      <w:r w:rsidRPr="00754B46">
        <w:t xml:space="preserve">categories the composition of the sample </w:t>
      </w:r>
      <w:r w:rsidR="00011FE3" w:rsidRPr="00754B46">
        <w:t>generally</w:t>
      </w:r>
      <w:r w:rsidRPr="00754B46">
        <w:t xml:space="preserve"> reflects the composition </w:t>
      </w:r>
      <w:r w:rsidR="00D8287A" w:rsidRPr="00754B46">
        <w:t>of the H</w:t>
      </w:r>
      <w:r w:rsidR="00155DC8" w:rsidRPr="00754B46">
        <w:t>ouse.</w:t>
      </w:r>
      <w:r w:rsidR="009026D2">
        <w:t xml:space="preserve"> </w:t>
      </w:r>
      <w:r w:rsidRPr="00754B46">
        <w:t>Democrats are overrepresented in the sample, although there are a substantial number of respondents from both parties.</w:t>
      </w:r>
      <w:r w:rsidR="009026D2">
        <w:t xml:space="preserve"> </w:t>
      </w:r>
      <w:r w:rsidR="00155DC8" w:rsidRPr="00754B46">
        <w:t xml:space="preserve">More senior MCs </w:t>
      </w:r>
      <w:r w:rsidR="00C2515B" w:rsidRPr="00754B46">
        <w:t>are</w:t>
      </w:r>
      <w:r w:rsidR="00155DC8" w:rsidRPr="00754B46">
        <w:t xml:space="preserve"> underrepresented.</w:t>
      </w:r>
      <w:r w:rsidR="009026D2">
        <w:t xml:space="preserve"> </w:t>
      </w:r>
    </w:p>
    <w:p w14:paraId="59D06FCA" w14:textId="77777777" w:rsidR="00155DC8" w:rsidRPr="007B2A75" w:rsidRDefault="00155DC8" w:rsidP="00155DC8">
      <w:pPr>
        <w:autoSpaceDE w:val="0"/>
        <w:autoSpaceDN w:val="0"/>
        <w:adjustRightInd w:val="0"/>
        <w:rPr>
          <w:sz w:val="22"/>
          <w:szCs w:val="22"/>
        </w:rPr>
      </w:pPr>
    </w:p>
    <w:p w14:paraId="2C5D7DFD" w14:textId="21017373" w:rsidR="00341436" w:rsidRPr="007B2A75" w:rsidRDefault="00155DC8" w:rsidP="00341436">
      <w:pPr>
        <w:pBdr>
          <w:bottom w:val="single" w:sz="6" w:space="1" w:color="auto"/>
        </w:pBdr>
        <w:autoSpaceDE w:val="0"/>
        <w:autoSpaceDN w:val="0"/>
        <w:adjustRightInd w:val="0"/>
        <w:ind w:firstLine="720"/>
        <w:rPr>
          <w:sz w:val="22"/>
          <w:szCs w:val="22"/>
        </w:rPr>
      </w:pPr>
      <w:r w:rsidRPr="007B2A75">
        <w:rPr>
          <w:sz w:val="22"/>
          <w:szCs w:val="22"/>
        </w:rPr>
        <w:tab/>
      </w:r>
      <w:r w:rsidR="009B65F6" w:rsidRPr="007B2A75">
        <w:rPr>
          <w:sz w:val="22"/>
          <w:szCs w:val="22"/>
        </w:rPr>
        <w:tab/>
      </w:r>
      <w:r w:rsidR="00134740" w:rsidRPr="007B2A75">
        <w:rPr>
          <w:sz w:val="22"/>
          <w:szCs w:val="22"/>
        </w:rPr>
        <w:tab/>
      </w:r>
      <w:r w:rsidR="00134740" w:rsidRPr="007B2A75">
        <w:rPr>
          <w:sz w:val="22"/>
          <w:szCs w:val="22"/>
        </w:rPr>
        <w:tab/>
      </w:r>
      <w:r w:rsidR="009B65F6" w:rsidRPr="007B2A75">
        <w:rPr>
          <w:sz w:val="22"/>
          <w:szCs w:val="22"/>
        </w:rPr>
        <w:t>Mean</w:t>
      </w:r>
      <w:r w:rsidR="009026D2">
        <w:rPr>
          <w:sz w:val="22"/>
          <w:szCs w:val="22"/>
        </w:rPr>
        <w:t xml:space="preserve"> </w:t>
      </w:r>
      <w:r w:rsidR="009B65F6" w:rsidRPr="007B2A75">
        <w:rPr>
          <w:sz w:val="22"/>
          <w:szCs w:val="22"/>
        </w:rPr>
        <w:tab/>
      </w:r>
      <w:r w:rsidR="00341436">
        <w:rPr>
          <w:sz w:val="22"/>
          <w:szCs w:val="22"/>
        </w:rPr>
        <w:tab/>
      </w:r>
      <w:r w:rsidR="009B65F6" w:rsidRPr="007B2A75">
        <w:rPr>
          <w:sz w:val="22"/>
          <w:szCs w:val="22"/>
        </w:rPr>
        <w:t>SD</w:t>
      </w:r>
      <w:r w:rsidR="009B65F6" w:rsidRPr="007B2A75">
        <w:rPr>
          <w:sz w:val="22"/>
          <w:szCs w:val="22"/>
        </w:rPr>
        <w:tab/>
      </w:r>
      <w:r w:rsidR="009026D2">
        <w:rPr>
          <w:sz w:val="22"/>
          <w:szCs w:val="22"/>
        </w:rPr>
        <w:t xml:space="preserve"> </w:t>
      </w:r>
      <w:r w:rsidR="009B65F6" w:rsidRPr="007B2A75">
        <w:rPr>
          <w:sz w:val="22"/>
          <w:szCs w:val="22"/>
        </w:rPr>
        <w:tab/>
      </w:r>
      <w:r w:rsidR="002D063B" w:rsidRPr="007B2A75">
        <w:rPr>
          <w:sz w:val="22"/>
          <w:szCs w:val="22"/>
        </w:rPr>
        <w:t>t</w:t>
      </w:r>
      <w:r w:rsidR="009B65F6" w:rsidRPr="007B2A75">
        <w:rPr>
          <w:sz w:val="22"/>
          <w:szCs w:val="22"/>
        </w:rPr>
        <w:tab/>
      </w:r>
      <w:r w:rsidR="00341436">
        <w:rPr>
          <w:sz w:val="22"/>
          <w:szCs w:val="22"/>
        </w:rPr>
        <w:tab/>
      </w:r>
      <w:r w:rsidR="002D063B" w:rsidRPr="007B2A75">
        <w:rPr>
          <w:sz w:val="22"/>
          <w:szCs w:val="22"/>
        </w:rPr>
        <w:t>p</w:t>
      </w:r>
    </w:p>
    <w:p w14:paraId="19B71214" w14:textId="4666EB2D" w:rsidR="009B65F6" w:rsidRPr="007B2A75" w:rsidRDefault="009B65F6" w:rsidP="009B65F6">
      <w:pPr>
        <w:autoSpaceDE w:val="0"/>
        <w:autoSpaceDN w:val="0"/>
        <w:adjustRightInd w:val="0"/>
        <w:rPr>
          <w:sz w:val="22"/>
          <w:szCs w:val="22"/>
        </w:rPr>
      </w:pPr>
      <w:r w:rsidRPr="007B2A75">
        <w:rPr>
          <w:sz w:val="22"/>
          <w:szCs w:val="22"/>
        </w:rPr>
        <w:t xml:space="preserve">MC </w:t>
      </w:r>
      <w:r w:rsidR="000B52FB">
        <w:rPr>
          <w:sz w:val="22"/>
          <w:szCs w:val="22"/>
        </w:rPr>
        <w:t>White</w:t>
      </w:r>
      <w:r w:rsidR="00B84F67" w:rsidRPr="007B2A75">
        <w:rPr>
          <w:sz w:val="22"/>
          <w:szCs w:val="22"/>
        </w:rPr>
        <w:t xml:space="preserve"> (sample)</w:t>
      </w:r>
      <w:r w:rsidRPr="007B2A75">
        <w:rPr>
          <w:sz w:val="22"/>
          <w:szCs w:val="22"/>
        </w:rPr>
        <w:tab/>
      </w:r>
      <w:r w:rsidRPr="007B2A75">
        <w:rPr>
          <w:sz w:val="22"/>
          <w:szCs w:val="22"/>
        </w:rPr>
        <w:tab/>
      </w:r>
      <w:r w:rsidR="00134740" w:rsidRPr="007B2A75">
        <w:rPr>
          <w:sz w:val="22"/>
          <w:szCs w:val="22"/>
        </w:rPr>
        <w:tab/>
      </w:r>
      <w:r w:rsidR="00EB589B">
        <w:rPr>
          <w:sz w:val="22"/>
          <w:szCs w:val="22"/>
        </w:rPr>
        <w:t>0.848</w:t>
      </w:r>
      <w:r w:rsidRPr="007B2A75">
        <w:rPr>
          <w:sz w:val="22"/>
          <w:szCs w:val="22"/>
        </w:rPr>
        <w:tab/>
        <w:t xml:space="preserve"> </w:t>
      </w:r>
      <w:r w:rsidRPr="007B2A75">
        <w:rPr>
          <w:sz w:val="22"/>
          <w:szCs w:val="22"/>
        </w:rPr>
        <w:tab/>
      </w:r>
      <w:r w:rsidR="00EB589B">
        <w:rPr>
          <w:sz w:val="22"/>
          <w:szCs w:val="22"/>
        </w:rPr>
        <w:t>0.360</w:t>
      </w:r>
      <w:r w:rsidR="009026D2">
        <w:rPr>
          <w:sz w:val="22"/>
          <w:szCs w:val="22"/>
        </w:rPr>
        <w:t xml:space="preserve"> </w:t>
      </w:r>
      <w:r w:rsidRPr="007B2A75">
        <w:rPr>
          <w:sz w:val="22"/>
          <w:szCs w:val="22"/>
        </w:rPr>
        <w:t xml:space="preserve"> </w:t>
      </w:r>
      <w:r w:rsidRPr="007B2A75">
        <w:rPr>
          <w:sz w:val="22"/>
          <w:szCs w:val="22"/>
        </w:rPr>
        <w:tab/>
      </w:r>
      <w:r w:rsidRPr="007B2A75">
        <w:rPr>
          <w:sz w:val="22"/>
          <w:szCs w:val="22"/>
        </w:rPr>
        <w:tab/>
        <w:t xml:space="preserve"> </w:t>
      </w:r>
    </w:p>
    <w:p w14:paraId="1F3D4177" w14:textId="6EC5587D" w:rsidR="00B84F67" w:rsidRDefault="00B84F67" w:rsidP="009B65F6">
      <w:pPr>
        <w:autoSpaceDE w:val="0"/>
        <w:autoSpaceDN w:val="0"/>
        <w:adjustRightInd w:val="0"/>
        <w:rPr>
          <w:sz w:val="22"/>
          <w:szCs w:val="22"/>
        </w:rPr>
      </w:pPr>
      <w:r w:rsidRPr="007B2A75">
        <w:rPr>
          <w:sz w:val="22"/>
          <w:szCs w:val="22"/>
        </w:rPr>
        <w:t xml:space="preserve">MC </w:t>
      </w:r>
      <w:r w:rsidR="000B52FB">
        <w:rPr>
          <w:sz w:val="22"/>
          <w:szCs w:val="22"/>
        </w:rPr>
        <w:t>White</w:t>
      </w:r>
      <w:r w:rsidRPr="007B2A75">
        <w:rPr>
          <w:sz w:val="22"/>
          <w:szCs w:val="22"/>
        </w:rPr>
        <w:t xml:space="preserve"> (population)</w:t>
      </w:r>
      <w:r w:rsidRPr="007B2A75">
        <w:rPr>
          <w:sz w:val="22"/>
          <w:szCs w:val="22"/>
        </w:rPr>
        <w:tab/>
      </w:r>
      <w:r w:rsidRPr="007B2A75">
        <w:rPr>
          <w:sz w:val="22"/>
          <w:szCs w:val="22"/>
        </w:rPr>
        <w:tab/>
      </w:r>
      <w:r w:rsidR="00341436">
        <w:rPr>
          <w:sz w:val="22"/>
          <w:szCs w:val="22"/>
        </w:rPr>
        <w:tab/>
      </w:r>
      <w:r w:rsidR="002B3278">
        <w:rPr>
          <w:sz w:val="22"/>
          <w:szCs w:val="22"/>
        </w:rPr>
        <w:t>0.8</w:t>
      </w:r>
      <w:r w:rsidR="00EB589B">
        <w:rPr>
          <w:sz w:val="22"/>
          <w:szCs w:val="22"/>
        </w:rPr>
        <w:t>44</w:t>
      </w:r>
      <w:r w:rsidRPr="007B2A75">
        <w:rPr>
          <w:sz w:val="22"/>
          <w:szCs w:val="22"/>
        </w:rPr>
        <w:tab/>
        <w:t xml:space="preserve"> </w:t>
      </w:r>
      <w:r w:rsidRPr="007B2A75">
        <w:rPr>
          <w:sz w:val="22"/>
          <w:szCs w:val="22"/>
        </w:rPr>
        <w:tab/>
      </w:r>
      <w:r w:rsidR="00EB589B">
        <w:rPr>
          <w:sz w:val="22"/>
          <w:szCs w:val="22"/>
        </w:rPr>
        <w:t>0.</w:t>
      </w:r>
      <w:proofErr w:type="gramStart"/>
      <w:r w:rsidR="00EB589B">
        <w:rPr>
          <w:sz w:val="22"/>
          <w:szCs w:val="22"/>
        </w:rPr>
        <w:t>364</w:t>
      </w:r>
      <w:r w:rsidR="009026D2">
        <w:rPr>
          <w:sz w:val="22"/>
          <w:szCs w:val="22"/>
        </w:rPr>
        <w:t xml:space="preserve"> </w:t>
      </w:r>
      <w:r w:rsidRPr="007B2A75">
        <w:rPr>
          <w:sz w:val="22"/>
          <w:szCs w:val="22"/>
        </w:rPr>
        <w:t xml:space="preserve"> </w:t>
      </w:r>
      <w:r w:rsidRPr="007B2A75">
        <w:rPr>
          <w:sz w:val="22"/>
          <w:szCs w:val="22"/>
        </w:rPr>
        <w:tab/>
      </w:r>
      <w:proofErr w:type="gramEnd"/>
      <w:r w:rsidR="00341436">
        <w:rPr>
          <w:sz w:val="22"/>
          <w:szCs w:val="22"/>
        </w:rPr>
        <w:tab/>
      </w:r>
      <w:r w:rsidR="002D063B" w:rsidRPr="007B2A75">
        <w:rPr>
          <w:sz w:val="22"/>
          <w:szCs w:val="22"/>
        </w:rPr>
        <w:t>0.</w:t>
      </w:r>
      <w:r w:rsidR="00EB589B">
        <w:rPr>
          <w:sz w:val="22"/>
          <w:szCs w:val="22"/>
        </w:rPr>
        <w:t>15</w:t>
      </w:r>
      <w:r w:rsidR="002D063B" w:rsidRPr="007B2A75">
        <w:rPr>
          <w:sz w:val="22"/>
          <w:szCs w:val="22"/>
        </w:rPr>
        <w:tab/>
      </w:r>
      <w:r w:rsidR="00341436">
        <w:rPr>
          <w:sz w:val="22"/>
          <w:szCs w:val="22"/>
        </w:rPr>
        <w:tab/>
      </w:r>
      <w:r w:rsidR="002D063B" w:rsidRPr="007B2A75">
        <w:rPr>
          <w:sz w:val="22"/>
          <w:szCs w:val="22"/>
        </w:rPr>
        <w:t>0.</w:t>
      </w:r>
      <w:r w:rsidR="00D50C3B" w:rsidRPr="007B2A75">
        <w:rPr>
          <w:sz w:val="22"/>
          <w:szCs w:val="22"/>
        </w:rPr>
        <w:t>88</w:t>
      </w:r>
      <w:r w:rsidR="009026D2">
        <w:rPr>
          <w:sz w:val="22"/>
          <w:szCs w:val="22"/>
        </w:rPr>
        <w:t xml:space="preserve">  </w:t>
      </w:r>
    </w:p>
    <w:p w14:paraId="0C052E8D" w14:textId="77777777" w:rsidR="00341436" w:rsidRPr="00754B46" w:rsidRDefault="00341436" w:rsidP="009B65F6">
      <w:pPr>
        <w:autoSpaceDE w:val="0"/>
        <w:autoSpaceDN w:val="0"/>
        <w:adjustRightInd w:val="0"/>
        <w:rPr>
          <w:sz w:val="16"/>
          <w:szCs w:val="16"/>
        </w:rPr>
      </w:pPr>
    </w:p>
    <w:p w14:paraId="3DD7932A" w14:textId="20D61F71" w:rsidR="009B65F6" w:rsidRPr="007B2A75" w:rsidRDefault="009B65F6" w:rsidP="009B65F6">
      <w:pPr>
        <w:autoSpaceDE w:val="0"/>
        <w:autoSpaceDN w:val="0"/>
        <w:adjustRightInd w:val="0"/>
        <w:rPr>
          <w:sz w:val="22"/>
          <w:szCs w:val="22"/>
        </w:rPr>
      </w:pPr>
      <w:r w:rsidRPr="007B2A75">
        <w:rPr>
          <w:sz w:val="22"/>
          <w:szCs w:val="22"/>
        </w:rPr>
        <w:t xml:space="preserve">MC </w:t>
      </w:r>
      <w:r w:rsidR="0075727C">
        <w:rPr>
          <w:sz w:val="22"/>
          <w:szCs w:val="22"/>
        </w:rPr>
        <w:t>Black</w:t>
      </w:r>
      <w:r w:rsidR="00B84F67" w:rsidRPr="007B2A75">
        <w:rPr>
          <w:sz w:val="22"/>
          <w:szCs w:val="22"/>
        </w:rPr>
        <w:t xml:space="preserve"> (sample)</w:t>
      </w:r>
      <w:r w:rsidRPr="007B2A75">
        <w:rPr>
          <w:sz w:val="22"/>
          <w:szCs w:val="22"/>
        </w:rPr>
        <w:t xml:space="preserve"> </w:t>
      </w:r>
      <w:r w:rsidRPr="007B2A75">
        <w:rPr>
          <w:sz w:val="22"/>
          <w:szCs w:val="22"/>
        </w:rPr>
        <w:tab/>
      </w:r>
      <w:r w:rsidR="009026D2">
        <w:rPr>
          <w:sz w:val="22"/>
          <w:szCs w:val="22"/>
        </w:rPr>
        <w:t xml:space="preserve">  </w:t>
      </w:r>
      <w:r w:rsidRPr="007B2A75">
        <w:rPr>
          <w:sz w:val="22"/>
          <w:szCs w:val="22"/>
        </w:rPr>
        <w:t xml:space="preserve"> </w:t>
      </w:r>
      <w:r w:rsidRPr="007B2A75">
        <w:rPr>
          <w:sz w:val="22"/>
          <w:szCs w:val="22"/>
        </w:rPr>
        <w:tab/>
      </w:r>
      <w:r w:rsidR="00341436">
        <w:rPr>
          <w:sz w:val="22"/>
          <w:szCs w:val="22"/>
        </w:rPr>
        <w:tab/>
      </w:r>
      <w:r w:rsidR="00D50C3B" w:rsidRPr="007B2A75">
        <w:rPr>
          <w:sz w:val="22"/>
          <w:szCs w:val="22"/>
        </w:rPr>
        <w:t>0.071</w:t>
      </w:r>
      <w:r w:rsidRPr="007B2A75">
        <w:rPr>
          <w:sz w:val="22"/>
          <w:szCs w:val="22"/>
        </w:rPr>
        <w:tab/>
        <w:t xml:space="preserve"> </w:t>
      </w:r>
      <w:r w:rsidRPr="007B2A75">
        <w:rPr>
          <w:sz w:val="22"/>
          <w:szCs w:val="22"/>
        </w:rPr>
        <w:tab/>
      </w:r>
      <w:r w:rsidR="00D50C3B" w:rsidRPr="007B2A75">
        <w:rPr>
          <w:sz w:val="22"/>
          <w:szCs w:val="22"/>
        </w:rPr>
        <w:t>0.258</w:t>
      </w:r>
      <w:r w:rsidR="009026D2">
        <w:rPr>
          <w:sz w:val="22"/>
          <w:szCs w:val="22"/>
        </w:rPr>
        <w:t xml:space="preserve"> </w:t>
      </w:r>
      <w:r w:rsidRPr="007B2A75">
        <w:rPr>
          <w:sz w:val="22"/>
          <w:szCs w:val="22"/>
        </w:rPr>
        <w:t xml:space="preserve"> </w:t>
      </w:r>
      <w:r w:rsidRPr="007B2A75">
        <w:rPr>
          <w:sz w:val="22"/>
          <w:szCs w:val="22"/>
        </w:rPr>
        <w:tab/>
      </w:r>
      <w:r w:rsidRPr="007B2A75">
        <w:rPr>
          <w:sz w:val="22"/>
          <w:szCs w:val="22"/>
        </w:rPr>
        <w:tab/>
        <w:t xml:space="preserve"> </w:t>
      </w:r>
      <w:r w:rsidR="00341436">
        <w:rPr>
          <w:sz w:val="22"/>
          <w:szCs w:val="22"/>
        </w:rPr>
        <w:tab/>
      </w:r>
    </w:p>
    <w:p w14:paraId="12359817" w14:textId="59B2D50C" w:rsidR="00B84F67" w:rsidRDefault="00B84F67" w:rsidP="009B65F6">
      <w:pPr>
        <w:autoSpaceDE w:val="0"/>
        <w:autoSpaceDN w:val="0"/>
        <w:adjustRightInd w:val="0"/>
        <w:rPr>
          <w:sz w:val="22"/>
          <w:szCs w:val="22"/>
        </w:rPr>
      </w:pPr>
      <w:r w:rsidRPr="007B2A75">
        <w:rPr>
          <w:sz w:val="22"/>
          <w:szCs w:val="22"/>
        </w:rPr>
        <w:t xml:space="preserve">MC </w:t>
      </w:r>
      <w:r w:rsidR="0075727C">
        <w:rPr>
          <w:sz w:val="22"/>
          <w:szCs w:val="22"/>
        </w:rPr>
        <w:t>Black</w:t>
      </w:r>
      <w:r w:rsidRPr="007B2A75">
        <w:rPr>
          <w:sz w:val="22"/>
          <w:szCs w:val="22"/>
        </w:rPr>
        <w:t xml:space="preserve"> (population) </w:t>
      </w:r>
      <w:r w:rsidRPr="007B2A75">
        <w:rPr>
          <w:sz w:val="22"/>
          <w:szCs w:val="22"/>
        </w:rPr>
        <w:tab/>
      </w:r>
      <w:r w:rsidR="009026D2">
        <w:rPr>
          <w:sz w:val="22"/>
          <w:szCs w:val="22"/>
        </w:rPr>
        <w:t xml:space="preserve">  </w:t>
      </w:r>
      <w:r w:rsidRPr="007B2A75">
        <w:rPr>
          <w:sz w:val="22"/>
          <w:szCs w:val="22"/>
        </w:rPr>
        <w:t xml:space="preserve"> </w:t>
      </w:r>
      <w:r w:rsidRPr="007B2A75">
        <w:rPr>
          <w:sz w:val="22"/>
          <w:szCs w:val="22"/>
        </w:rPr>
        <w:tab/>
      </w:r>
      <w:r w:rsidR="00341436">
        <w:rPr>
          <w:sz w:val="22"/>
          <w:szCs w:val="22"/>
        </w:rPr>
        <w:tab/>
      </w:r>
      <w:r w:rsidR="00EB589B">
        <w:rPr>
          <w:sz w:val="22"/>
          <w:szCs w:val="22"/>
        </w:rPr>
        <w:t>0.085</w:t>
      </w:r>
      <w:r w:rsidRPr="007B2A75">
        <w:rPr>
          <w:sz w:val="22"/>
          <w:szCs w:val="22"/>
        </w:rPr>
        <w:tab/>
        <w:t xml:space="preserve"> </w:t>
      </w:r>
      <w:r w:rsidRPr="007B2A75">
        <w:rPr>
          <w:sz w:val="22"/>
          <w:szCs w:val="22"/>
        </w:rPr>
        <w:tab/>
      </w:r>
      <w:r w:rsidR="00EB589B">
        <w:rPr>
          <w:sz w:val="22"/>
          <w:szCs w:val="22"/>
        </w:rPr>
        <w:t>0.</w:t>
      </w:r>
      <w:proofErr w:type="gramStart"/>
      <w:r w:rsidR="00EB589B">
        <w:rPr>
          <w:sz w:val="22"/>
          <w:szCs w:val="22"/>
        </w:rPr>
        <w:t>279</w:t>
      </w:r>
      <w:r w:rsidR="009026D2">
        <w:rPr>
          <w:sz w:val="22"/>
          <w:szCs w:val="22"/>
        </w:rPr>
        <w:t xml:space="preserve"> </w:t>
      </w:r>
      <w:r w:rsidRPr="007B2A75">
        <w:rPr>
          <w:sz w:val="22"/>
          <w:szCs w:val="22"/>
        </w:rPr>
        <w:t xml:space="preserve"> </w:t>
      </w:r>
      <w:r w:rsidRPr="007B2A75">
        <w:rPr>
          <w:sz w:val="22"/>
          <w:szCs w:val="22"/>
        </w:rPr>
        <w:tab/>
      </w:r>
      <w:proofErr w:type="gramEnd"/>
      <w:r w:rsidR="00341436">
        <w:rPr>
          <w:sz w:val="22"/>
          <w:szCs w:val="22"/>
        </w:rPr>
        <w:tab/>
      </w:r>
      <w:r w:rsidR="00EB589B">
        <w:rPr>
          <w:sz w:val="22"/>
          <w:szCs w:val="22"/>
        </w:rPr>
        <w:t>-0.61</w:t>
      </w:r>
      <w:r w:rsidR="00D50C3B" w:rsidRPr="007B2A75">
        <w:rPr>
          <w:sz w:val="22"/>
          <w:szCs w:val="22"/>
        </w:rPr>
        <w:tab/>
      </w:r>
      <w:r w:rsidR="00341436">
        <w:rPr>
          <w:sz w:val="22"/>
          <w:szCs w:val="22"/>
        </w:rPr>
        <w:tab/>
      </w:r>
      <w:r w:rsidR="00EB589B">
        <w:rPr>
          <w:sz w:val="22"/>
          <w:szCs w:val="22"/>
        </w:rPr>
        <w:t>0.54</w:t>
      </w:r>
      <w:r w:rsidR="009026D2">
        <w:rPr>
          <w:sz w:val="22"/>
          <w:szCs w:val="22"/>
        </w:rPr>
        <w:t xml:space="preserve">  </w:t>
      </w:r>
      <w:r w:rsidRPr="007B2A75">
        <w:rPr>
          <w:sz w:val="22"/>
          <w:szCs w:val="22"/>
        </w:rPr>
        <w:t xml:space="preserve"> </w:t>
      </w:r>
    </w:p>
    <w:p w14:paraId="2D185810" w14:textId="77777777" w:rsidR="00341436" w:rsidRPr="00754B46" w:rsidRDefault="00341436" w:rsidP="009B65F6">
      <w:pPr>
        <w:autoSpaceDE w:val="0"/>
        <w:autoSpaceDN w:val="0"/>
        <w:adjustRightInd w:val="0"/>
        <w:rPr>
          <w:sz w:val="16"/>
          <w:szCs w:val="16"/>
        </w:rPr>
      </w:pPr>
    </w:p>
    <w:p w14:paraId="19F73003" w14:textId="71421F2C" w:rsidR="009B65F6" w:rsidRPr="007B2A75" w:rsidRDefault="009B65F6" w:rsidP="009B65F6">
      <w:pPr>
        <w:autoSpaceDE w:val="0"/>
        <w:autoSpaceDN w:val="0"/>
        <w:adjustRightInd w:val="0"/>
        <w:rPr>
          <w:sz w:val="22"/>
          <w:szCs w:val="22"/>
        </w:rPr>
      </w:pPr>
      <w:r w:rsidRPr="007B2A75">
        <w:rPr>
          <w:sz w:val="22"/>
          <w:szCs w:val="22"/>
        </w:rPr>
        <w:t>MC Hispanic</w:t>
      </w:r>
      <w:r w:rsidR="00B84F67" w:rsidRPr="007B2A75">
        <w:rPr>
          <w:sz w:val="22"/>
          <w:szCs w:val="22"/>
        </w:rPr>
        <w:t xml:space="preserve"> (sample)</w:t>
      </w:r>
      <w:proofErr w:type="gramStart"/>
      <w:r w:rsidRPr="007B2A75">
        <w:rPr>
          <w:sz w:val="22"/>
          <w:szCs w:val="22"/>
        </w:rPr>
        <w:tab/>
      </w:r>
      <w:r w:rsidR="009026D2">
        <w:rPr>
          <w:sz w:val="22"/>
          <w:szCs w:val="22"/>
        </w:rPr>
        <w:t xml:space="preserve">  </w:t>
      </w:r>
      <w:r w:rsidR="00134740" w:rsidRPr="007B2A75">
        <w:rPr>
          <w:sz w:val="22"/>
          <w:szCs w:val="22"/>
        </w:rPr>
        <w:tab/>
      </w:r>
      <w:proofErr w:type="gramEnd"/>
      <w:r w:rsidR="00341436">
        <w:rPr>
          <w:sz w:val="22"/>
          <w:szCs w:val="22"/>
        </w:rPr>
        <w:tab/>
      </w:r>
      <w:r w:rsidR="00EB589B">
        <w:rPr>
          <w:sz w:val="22"/>
          <w:szCs w:val="22"/>
        </w:rPr>
        <w:t>0.521</w:t>
      </w:r>
      <w:r w:rsidRPr="007B2A75">
        <w:rPr>
          <w:sz w:val="22"/>
          <w:szCs w:val="22"/>
        </w:rPr>
        <w:tab/>
        <w:t xml:space="preserve"> </w:t>
      </w:r>
      <w:r w:rsidRPr="007B2A75">
        <w:rPr>
          <w:sz w:val="22"/>
          <w:szCs w:val="22"/>
        </w:rPr>
        <w:tab/>
      </w:r>
      <w:r w:rsidR="00EB589B">
        <w:rPr>
          <w:sz w:val="22"/>
          <w:szCs w:val="22"/>
        </w:rPr>
        <w:t>0.223</w:t>
      </w:r>
      <w:r w:rsidR="009026D2">
        <w:rPr>
          <w:sz w:val="22"/>
          <w:szCs w:val="22"/>
        </w:rPr>
        <w:t xml:space="preserve"> </w:t>
      </w:r>
      <w:r w:rsidRPr="007B2A75">
        <w:rPr>
          <w:sz w:val="22"/>
          <w:szCs w:val="22"/>
        </w:rPr>
        <w:t xml:space="preserve"> </w:t>
      </w:r>
      <w:r w:rsidRPr="007B2A75">
        <w:rPr>
          <w:sz w:val="22"/>
          <w:szCs w:val="22"/>
        </w:rPr>
        <w:tab/>
      </w:r>
      <w:r w:rsidRPr="007B2A75">
        <w:rPr>
          <w:sz w:val="22"/>
          <w:szCs w:val="22"/>
        </w:rPr>
        <w:tab/>
        <w:t xml:space="preserve"> </w:t>
      </w:r>
    </w:p>
    <w:p w14:paraId="3AF9A088" w14:textId="51F9A475" w:rsidR="00B84F67" w:rsidRDefault="00B84F67" w:rsidP="009B65F6">
      <w:pPr>
        <w:autoSpaceDE w:val="0"/>
        <w:autoSpaceDN w:val="0"/>
        <w:adjustRightInd w:val="0"/>
        <w:rPr>
          <w:sz w:val="22"/>
          <w:szCs w:val="22"/>
        </w:rPr>
      </w:pPr>
      <w:r w:rsidRPr="007B2A75">
        <w:rPr>
          <w:sz w:val="22"/>
          <w:szCs w:val="22"/>
        </w:rPr>
        <w:t>MC Hispanic (population)</w:t>
      </w:r>
      <w:r w:rsidRPr="007B2A75">
        <w:rPr>
          <w:sz w:val="22"/>
          <w:szCs w:val="22"/>
        </w:rPr>
        <w:tab/>
      </w:r>
      <w:r w:rsidR="00341436">
        <w:rPr>
          <w:sz w:val="22"/>
          <w:szCs w:val="22"/>
        </w:rPr>
        <w:tab/>
      </w:r>
      <w:r w:rsidR="00D50C3B" w:rsidRPr="007B2A75">
        <w:rPr>
          <w:sz w:val="22"/>
          <w:szCs w:val="22"/>
        </w:rPr>
        <w:t>0.552</w:t>
      </w:r>
      <w:r w:rsidRPr="007B2A75">
        <w:rPr>
          <w:sz w:val="22"/>
          <w:szCs w:val="22"/>
        </w:rPr>
        <w:tab/>
        <w:t xml:space="preserve"> </w:t>
      </w:r>
      <w:r w:rsidRPr="007B2A75">
        <w:rPr>
          <w:sz w:val="22"/>
          <w:szCs w:val="22"/>
        </w:rPr>
        <w:tab/>
      </w:r>
      <w:r w:rsidR="00EB589B">
        <w:rPr>
          <w:sz w:val="22"/>
          <w:szCs w:val="22"/>
        </w:rPr>
        <w:t>0.</w:t>
      </w:r>
      <w:proofErr w:type="gramStart"/>
      <w:r w:rsidR="00EB589B">
        <w:rPr>
          <w:sz w:val="22"/>
          <w:szCs w:val="22"/>
        </w:rPr>
        <w:t>229</w:t>
      </w:r>
      <w:r w:rsidR="009026D2">
        <w:rPr>
          <w:sz w:val="22"/>
          <w:szCs w:val="22"/>
        </w:rPr>
        <w:t xml:space="preserve"> </w:t>
      </w:r>
      <w:r w:rsidRPr="007B2A75">
        <w:rPr>
          <w:sz w:val="22"/>
          <w:szCs w:val="22"/>
        </w:rPr>
        <w:t xml:space="preserve"> </w:t>
      </w:r>
      <w:r w:rsidR="00341436">
        <w:rPr>
          <w:sz w:val="22"/>
          <w:szCs w:val="22"/>
        </w:rPr>
        <w:tab/>
      </w:r>
      <w:proofErr w:type="gramEnd"/>
      <w:r w:rsidRPr="007B2A75">
        <w:rPr>
          <w:sz w:val="22"/>
          <w:szCs w:val="22"/>
        </w:rPr>
        <w:tab/>
      </w:r>
      <w:r w:rsidR="00EB589B">
        <w:rPr>
          <w:sz w:val="22"/>
          <w:szCs w:val="22"/>
        </w:rPr>
        <w:t>-0.16</w:t>
      </w:r>
      <w:r w:rsidR="009026D2">
        <w:rPr>
          <w:sz w:val="22"/>
          <w:szCs w:val="22"/>
        </w:rPr>
        <w:t xml:space="preserve">  </w:t>
      </w:r>
      <w:r w:rsidR="00D50C3B" w:rsidRPr="007B2A75">
        <w:rPr>
          <w:sz w:val="22"/>
          <w:szCs w:val="22"/>
        </w:rPr>
        <w:tab/>
      </w:r>
      <w:r w:rsidR="00341436">
        <w:rPr>
          <w:sz w:val="22"/>
          <w:szCs w:val="22"/>
        </w:rPr>
        <w:tab/>
      </w:r>
      <w:r w:rsidR="00EB589B">
        <w:rPr>
          <w:sz w:val="22"/>
          <w:szCs w:val="22"/>
        </w:rPr>
        <w:t>0.87</w:t>
      </w:r>
    </w:p>
    <w:p w14:paraId="15905926" w14:textId="77777777" w:rsidR="00341436" w:rsidRPr="00754B46" w:rsidRDefault="00341436" w:rsidP="009B65F6">
      <w:pPr>
        <w:autoSpaceDE w:val="0"/>
        <w:autoSpaceDN w:val="0"/>
        <w:adjustRightInd w:val="0"/>
        <w:rPr>
          <w:sz w:val="16"/>
          <w:szCs w:val="16"/>
        </w:rPr>
      </w:pPr>
    </w:p>
    <w:p w14:paraId="5DB8D52E" w14:textId="642DF690" w:rsidR="00D50C3B" w:rsidRPr="007B2A75" w:rsidRDefault="00D50C3B" w:rsidP="00D50C3B">
      <w:pPr>
        <w:autoSpaceDE w:val="0"/>
        <w:autoSpaceDN w:val="0"/>
        <w:adjustRightInd w:val="0"/>
        <w:rPr>
          <w:sz w:val="22"/>
          <w:szCs w:val="22"/>
        </w:rPr>
      </w:pPr>
      <w:r w:rsidRPr="007B2A75">
        <w:rPr>
          <w:sz w:val="22"/>
          <w:szCs w:val="22"/>
        </w:rPr>
        <w:t xml:space="preserve">MC Democrat (sample) </w:t>
      </w:r>
      <w:proofErr w:type="gramStart"/>
      <w:r w:rsidRPr="007B2A75">
        <w:rPr>
          <w:sz w:val="22"/>
          <w:szCs w:val="22"/>
        </w:rPr>
        <w:tab/>
      </w:r>
      <w:r w:rsidR="009026D2">
        <w:rPr>
          <w:sz w:val="22"/>
          <w:szCs w:val="22"/>
        </w:rPr>
        <w:t xml:space="preserve">  </w:t>
      </w:r>
      <w:r w:rsidRPr="007B2A75">
        <w:rPr>
          <w:sz w:val="22"/>
          <w:szCs w:val="22"/>
        </w:rPr>
        <w:tab/>
      </w:r>
      <w:proofErr w:type="gramEnd"/>
      <w:r w:rsidR="00341436">
        <w:rPr>
          <w:sz w:val="22"/>
          <w:szCs w:val="22"/>
        </w:rPr>
        <w:tab/>
      </w:r>
      <w:r w:rsidRPr="007B2A75">
        <w:rPr>
          <w:sz w:val="22"/>
          <w:szCs w:val="22"/>
        </w:rPr>
        <w:t>0.</w:t>
      </w:r>
      <w:r w:rsidR="00691722">
        <w:rPr>
          <w:sz w:val="22"/>
          <w:szCs w:val="22"/>
        </w:rPr>
        <w:t>536</w:t>
      </w:r>
      <w:r w:rsidRPr="007B2A75">
        <w:rPr>
          <w:sz w:val="22"/>
          <w:szCs w:val="22"/>
        </w:rPr>
        <w:tab/>
        <w:t xml:space="preserve"> </w:t>
      </w:r>
      <w:r w:rsidRPr="007B2A75">
        <w:rPr>
          <w:sz w:val="22"/>
          <w:szCs w:val="22"/>
        </w:rPr>
        <w:tab/>
        <w:t>0.</w:t>
      </w:r>
      <w:r w:rsidR="00155DC8" w:rsidRPr="007B2A75">
        <w:rPr>
          <w:sz w:val="22"/>
          <w:szCs w:val="22"/>
        </w:rPr>
        <w:t>500</w:t>
      </w:r>
      <w:r w:rsidRPr="007B2A75">
        <w:rPr>
          <w:sz w:val="22"/>
          <w:szCs w:val="22"/>
        </w:rPr>
        <w:tab/>
        <w:t xml:space="preserve"> </w:t>
      </w:r>
    </w:p>
    <w:p w14:paraId="16D71F67" w14:textId="430E2515" w:rsidR="00D50C3B" w:rsidRDefault="00D50C3B" w:rsidP="009B65F6">
      <w:pPr>
        <w:autoSpaceDE w:val="0"/>
        <w:autoSpaceDN w:val="0"/>
        <w:adjustRightInd w:val="0"/>
        <w:rPr>
          <w:sz w:val="22"/>
          <w:szCs w:val="22"/>
        </w:rPr>
      </w:pPr>
      <w:r w:rsidRPr="007B2A75">
        <w:rPr>
          <w:sz w:val="22"/>
          <w:szCs w:val="22"/>
        </w:rPr>
        <w:t>MC Democrat (</w:t>
      </w:r>
      <w:proofErr w:type="gramStart"/>
      <w:r w:rsidRPr="007B2A75">
        <w:rPr>
          <w:sz w:val="22"/>
          <w:szCs w:val="22"/>
        </w:rPr>
        <w:t>population)</w:t>
      </w:r>
      <w:r w:rsidR="009026D2">
        <w:rPr>
          <w:sz w:val="22"/>
          <w:szCs w:val="22"/>
        </w:rPr>
        <w:t xml:space="preserve">  </w:t>
      </w:r>
      <w:r w:rsidRPr="007B2A75">
        <w:rPr>
          <w:sz w:val="22"/>
          <w:szCs w:val="22"/>
        </w:rPr>
        <w:t xml:space="preserve"> </w:t>
      </w:r>
      <w:proofErr w:type="gramEnd"/>
      <w:r w:rsidRPr="007B2A75">
        <w:rPr>
          <w:sz w:val="22"/>
          <w:szCs w:val="22"/>
        </w:rPr>
        <w:tab/>
      </w:r>
      <w:r w:rsidR="00341436">
        <w:rPr>
          <w:sz w:val="22"/>
          <w:szCs w:val="22"/>
        </w:rPr>
        <w:tab/>
      </w:r>
      <w:r w:rsidRPr="007B2A75">
        <w:rPr>
          <w:sz w:val="22"/>
          <w:szCs w:val="22"/>
        </w:rPr>
        <w:t>0.</w:t>
      </w:r>
      <w:r w:rsidR="00691722">
        <w:rPr>
          <w:sz w:val="22"/>
          <w:szCs w:val="22"/>
        </w:rPr>
        <w:t>485</w:t>
      </w:r>
      <w:r w:rsidRPr="007B2A75">
        <w:rPr>
          <w:sz w:val="22"/>
          <w:szCs w:val="22"/>
        </w:rPr>
        <w:tab/>
        <w:t xml:space="preserve"> </w:t>
      </w:r>
      <w:r w:rsidRPr="007B2A75">
        <w:rPr>
          <w:sz w:val="22"/>
          <w:szCs w:val="22"/>
        </w:rPr>
        <w:tab/>
        <w:t>0.</w:t>
      </w:r>
      <w:r w:rsidR="00155DC8" w:rsidRPr="007B2A75">
        <w:rPr>
          <w:sz w:val="22"/>
          <w:szCs w:val="22"/>
        </w:rPr>
        <w:t>500</w:t>
      </w:r>
      <w:r w:rsidR="00155DC8" w:rsidRPr="007B2A75">
        <w:rPr>
          <w:sz w:val="22"/>
          <w:szCs w:val="22"/>
        </w:rPr>
        <w:tab/>
      </w:r>
      <w:r w:rsidRPr="007B2A75">
        <w:rPr>
          <w:sz w:val="22"/>
          <w:szCs w:val="22"/>
        </w:rPr>
        <w:tab/>
      </w:r>
      <w:r w:rsidR="00691722">
        <w:rPr>
          <w:sz w:val="22"/>
          <w:szCs w:val="22"/>
        </w:rPr>
        <w:t>1.20</w:t>
      </w:r>
      <w:r w:rsidRPr="007B2A75">
        <w:rPr>
          <w:sz w:val="22"/>
          <w:szCs w:val="22"/>
        </w:rPr>
        <w:tab/>
      </w:r>
      <w:r w:rsidR="00341436">
        <w:rPr>
          <w:sz w:val="22"/>
          <w:szCs w:val="22"/>
        </w:rPr>
        <w:tab/>
      </w:r>
      <w:r w:rsidRPr="007B2A75">
        <w:rPr>
          <w:sz w:val="22"/>
          <w:szCs w:val="22"/>
        </w:rPr>
        <w:t>0.</w:t>
      </w:r>
      <w:r w:rsidR="00691722">
        <w:rPr>
          <w:sz w:val="22"/>
          <w:szCs w:val="22"/>
        </w:rPr>
        <w:t>23</w:t>
      </w:r>
    </w:p>
    <w:p w14:paraId="55DC7627" w14:textId="77777777" w:rsidR="00341436" w:rsidRPr="00754B46" w:rsidRDefault="00341436" w:rsidP="009B65F6">
      <w:pPr>
        <w:autoSpaceDE w:val="0"/>
        <w:autoSpaceDN w:val="0"/>
        <w:adjustRightInd w:val="0"/>
        <w:rPr>
          <w:sz w:val="16"/>
          <w:szCs w:val="16"/>
        </w:rPr>
      </w:pPr>
    </w:p>
    <w:p w14:paraId="05AD97CE" w14:textId="1B92FC79" w:rsidR="009B65F6" w:rsidRPr="007B2A75" w:rsidRDefault="009B65F6" w:rsidP="009B65F6">
      <w:pPr>
        <w:autoSpaceDE w:val="0"/>
        <w:autoSpaceDN w:val="0"/>
        <w:adjustRightInd w:val="0"/>
        <w:rPr>
          <w:sz w:val="22"/>
          <w:szCs w:val="22"/>
        </w:rPr>
      </w:pPr>
      <w:r w:rsidRPr="007B2A75">
        <w:rPr>
          <w:sz w:val="22"/>
          <w:szCs w:val="22"/>
        </w:rPr>
        <w:t>MC female</w:t>
      </w:r>
      <w:r w:rsidR="00B84F67" w:rsidRPr="007B2A75">
        <w:rPr>
          <w:sz w:val="22"/>
          <w:szCs w:val="22"/>
        </w:rPr>
        <w:t xml:space="preserve"> (sample)</w:t>
      </w:r>
      <w:r w:rsidRPr="007B2A75">
        <w:rPr>
          <w:sz w:val="22"/>
          <w:szCs w:val="22"/>
        </w:rPr>
        <w:t xml:space="preserve"> </w:t>
      </w:r>
      <w:proofErr w:type="gramStart"/>
      <w:r w:rsidRPr="007B2A75">
        <w:rPr>
          <w:sz w:val="22"/>
          <w:szCs w:val="22"/>
        </w:rPr>
        <w:tab/>
      </w:r>
      <w:r w:rsidR="009026D2">
        <w:rPr>
          <w:sz w:val="22"/>
          <w:szCs w:val="22"/>
        </w:rPr>
        <w:t xml:space="preserve">  </w:t>
      </w:r>
      <w:r w:rsidR="00134740" w:rsidRPr="007B2A75">
        <w:rPr>
          <w:sz w:val="22"/>
          <w:szCs w:val="22"/>
        </w:rPr>
        <w:tab/>
      </w:r>
      <w:proofErr w:type="gramEnd"/>
      <w:r w:rsidR="00341436">
        <w:rPr>
          <w:sz w:val="22"/>
          <w:szCs w:val="22"/>
        </w:rPr>
        <w:tab/>
      </w:r>
      <w:r w:rsidR="00D50C3B" w:rsidRPr="007B2A75">
        <w:rPr>
          <w:sz w:val="22"/>
          <w:szCs w:val="22"/>
        </w:rPr>
        <w:t>0.152</w:t>
      </w:r>
      <w:r w:rsidRPr="007B2A75">
        <w:rPr>
          <w:sz w:val="22"/>
          <w:szCs w:val="22"/>
        </w:rPr>
        <w:tab/>
        <w:t xml:space="preserve"> </w:t>
      </w:r>
      <w:r w:rsidRPr="007B2A75">
        <w:rPr>
          <w:sz w:val="22"/>
          <w:szCs w:val="22"/>
        </w:rPr>
        <w:tab/>
      </w:r>
      <w:r w:rsidR="00D50C3B" w:rsidRPr="007B2A75">
        <w:rPr>
          <w:sz w:val="22"/>
          <w:szCs w:val="22"/>
        </w:rPr>
        <w:t>0.360</w:t>
      </w:r>
      <w:r w:rsidR="009026D2">
        <w:rPr>
          <w:sz w:val="22"/>
          <w:szCs w:val="22"/>
        </w:rPr>
        <w:t xml:space="preserve"> </w:t>
      </w:r>
      <w:r w:rsidRPr="007B2A75">
        <w:rPr>
          <w:sz w:val="22"/>
          <w:szCs w:val="22"/>
        </w:rPr>
        <w:t xml:space="preserve"> </w:t>
      </w:r>
      <w:r w:rsidRPr="007B2A75">
        <w:rPr>
          <w:sz w:val="22"/>
          <w:szCs w:val="22"/>
        </w:rPr>
        <w:tab/>
        <w:t xml:space="preserve"> </w:t>
      </w:r>
    </w:p>
    <w:p w14:paraId="6FA560F2" w14:textId="0EA93423" w:rsidR="00B84F67" w:rsidRDefault="00B84F67" w:rsidP="009B65F6">
      <w:pPr>
        <w:autoSpaceDE w:val="0"/>
        <w:autoSpaceDN w:val="0"/>
        <w:adjustRightInd w:val="0"/>
        <w:rPr>
          <w:sz w:val="22"/>
          <w:szCs w:val="22"/>
        </w:rPr>
      </w:pPr>
      <w:r w:rsidRPr="007B2A75">
        <w:rPr>
          <w:sz w:val="22"/>
          <w:szCs w:val="22"/>
        </w:rPr>
        <w:t xml:space="preserve">MC female (population) </w:t>
      </w:r>
      <w:proofErr w:type="gramStart"/>
      <w:r w:rsidRPr="007B2A75">
        <w:rPr>
          <w:sz w:val="22"/>
          <w:szCs w:val="22"/>
        </w:rPr>
        <w:tab/>
      </w:r>
      <w:r w:rsidR="009026D2">
        <w:rPr>
          <w:sz w:val="22"/>
          <w:szCs w:val="22"/>
        </w:rPr>
        <w:t xml:space="preserve">  </w:t>
      </w:r>
      <w:r w:rsidRPr="007B2A75">
        <w:rPr>
          <w:sz w:val="22"/>
          <w:szCs w:val="22"/>
        </w:rPr>
        <w:tab/>
      </w:r>
      <w:proofErr w:type="gramEnd"/>
      <w:r w:rsidR="00D50C3B" w:rsidRPr="007B2A75">
        <w:rPr>
          <w:sz w:val="22"/>
          <w:szCs w:val="22"/>
        </w:rPr>
        <w:t>0.138</w:t>
      </w:r>
      <w:r w:rsidRPr="007B2A75">
        <w:rPr>
          <w:sz w:val="22"/>
          <w:szCs w:val="22"/>
        </w:rPr>
        <w:tab/>
        <w:t xml:space="preserve"> </w:t>
      </w:r>
      <w:r w:rsidRPr="007B2A75">
        <w:rPr>
          <w:sz w:val="22"/>
          <w:szCs w:val="22"/>
        </w:rPr>
        <w:tab/>
      </w:r>
      <w:r w:rsidR="00D50C3B" w:rsidRPr="007B2A75">
        <w:rPr>
          <w:sz w:val="22"/>
          <w:szCs w:val="22"/>
        </w:rPr>
        <w:t>0.345</w:t>
      </w:r>
      <w:r w:rsidR="009026D2">
        <w:rPr>
          <w:sz w:val="22"/>
          <w:szCs w:val="22"/>
        </w:rPr>
        <w:t xml:space="preserve"> </w:t>
      </w:r>
      <w:r w:rsidRPr="007B2A75">
        <w:rPr>
          <w:sz w:val="22"/>
          <w:szCs w:val="22"/>
        </w:rPr>
        <w:t xml:space="preserve"> </w:t>
      </w:r>
      <w:r w:rsidR="00341436">
        <w:rPr>
          <w:sz w:val="22"/>
          <w:szCs w:val="22"/>
        </w:rPr>
        <w:tab/>
      </w:r>
      <w:r w:rsidRPr="007B2A75">
        <w:rPr>
          <w:sz w:val="22"/>
          <w:szCs w:val="22"/>
        </w:rPr>
        <w:tab/>
      </w:r>
      <w:r w:rsidR="00D50C3B" w:rsidRPr="007B2A75">
        <w:rPr>
          <w:sz w:val="22"/>
          <w:szCs w:val="22"/>
        </w:rPr>
        <w:t>0.47</w:t>
      </w:r>
      <w:r w:rsidR="009026D2">
        <w:rPr>
          <w:sz w:val="22"/>
          <w:szCs w:val="22"/>
        </w:rPr>
        <w:t xml:space="preserve">  </w:t>
      </w:r>
      <w:r w:rsidRPr="007B2A75">
        <w:rPr>
          <w:sz w:val="22"/>
          <w:szCs w:val="22"/>
        </w:rPr>
        <w:t xml:space="preserve"> </w:t>
      </w:r>
      <w:r w:rsidR="00D50C3B" w:rsidRPr="007B2A75">
        <w:rPr>
          <w:sz w:val="22"/>
          <w:szCs w:val="22"/>
        </w:rPr>
        <w:tab/>
      </w:r>
      <w:r w:rsidR="00341436">
        <w:rPr>
          <w:sz w:val="22"/>
          <w:szCs w:val="22"/>
        </w:rPr>
        <w:tab/>
      </w:r>
      <w:r w:rsidR="00D50C3B" w:rsidRPr="007B2A75">
        <w:rPr>
          <w:sz w:val="22"/>
          <w:szCs w:val="22"/>
        </w:rPr>
        <w:t>0.64</w:t>
      </w:r>
    </w:p>
    <w:p w14:paraId="36851D13" w14:textId="77777777" w:rsidR="00341436" w:rsidRPr="00754B46" w:rsidRDefault="00341436" w:rsidP="009B65F6">
      <w:pPr>
        <w:autoSpaceDE w:val="0"/>
        <w:autoSpaceDN w:val="0"/>
        <w:adjustRightInd w:val="0"/>
        <w:rPr>
          <w:sz w:val="16"/>
          <w:szCs w:val="16"/>
        </w:rPr>
      </w:pPr>
    </w:p>
    <w:p w14:paraId="2BB930CE" w14:textId="524304DA" w:rsidR="009B65F6" w:rsidRPr="007B2A75" w:rsidRDefault="009B65F6" w:rsidP="009B65F6">
      <w:pPr>
        <w:autoSpaceDE w:val="0"/>
        <w:autoSpaceDN w:val="0"/>
        <w:adjustRightInd w:val="0"/>
        <w:rPr>
          <w:sz w:val="22"/>
          <w:szCs w:val="22"/>
        </w:rPr>
      </w:pPr>
      <w:r w:rsidRPr="007B2A75">
        <w:rPr>
          <w:sz w:val="22"/>
          <w:szCs w:val="22"/>
        </w:rPr>
        <w:t>MC tenure</w:t>
      </w:r>
      <w:r w:rsidR="00B84F67" w:rsidRPr="007B2A75">
        <w:rPr>
          <w:sz w:val="22"/>
          <w:szCs w:val="22"/>
        </w:rPr>
        <w:t xml:space="preserve"> (sample)</w:t>
      </w:r>
      <w:proofErr w:type="gramStart"/>
      <w:r w:rsidRPr="007B2A75">
        <w:rPr>
          <w:sz w:val="22"/>
          <w:szCs w:val="22"/>
        </w:rPr>
        <w:tab/>
      </w:r>
      <w:r w:rsidR="009026D2">
        <w:rPr>
          <w:sz w:val="22"/>
          <w:szCs w:val="22"/>
        </w:rPr>
        <w:t xml:space="preserve">  </w:t>
      </w:r>
      <w:r w:rsidR="00B84F67" w:rsidRPr="007B2A75">
        <w:rPr>
          <w:sz w:val="22"/>
          <w:szCs w:val="22"/>
        </w:rPr>
        <w:tab/>
      </w:r>
      <w:proofErr w:type="gramEnd"/>
      <w:r w:rsidR="00341436">
        <w:rPr>
          <w:sz w:val="22"/>
          <w:szCs w:val="22"/>
        </w:rPr>
        <w:tab/>
      </w:r>
      <w:r w:rsidR="00C2515B">
        <w:rPr>
          <w:sz w:val="22"/>
          <w:szCs w:val="22"/>
        </w:rPr>
        <w:t>5.190</w:t>
      </w:r>
      <w:r w:rsidRPr="007B2A75">
        <w:rPr>
          <w:sz w:val="22"/>
          <w:szCs w:val="22"/>
        </w:rPr>
        <w:tab/>
        <w:t xml:space="preserve"> </w:t>
      </w:r>
      <w:r w:rsidRPr="007B2A75">
        <w:rPr>
          <w:sz w:val="22"/>
          <w:szCs w:val="22"/>
        </w:rPr>
        <w:tab/>
      </w:r>
      <w:r w:rsidR="00C2515B">
        <w:rPr>
          <w:sz w:val="22"/>
          <w:szCs w:val="22"/>
        </w:rPr>
        <w:t>3.680</w:t>
      </w:r>
      <w:r w:rsidR="009026D2">
        <w:rPr>
          <w:sz w:val="22"/>
          <w:szCs w:val="22"/>
        </w:rPr>
        <w:t xml:space="preserve"> </w:t>
      </w:r>
      <w:r w:rsidRPr="007B2A75">
        <w:rPr>
          <w:sz w:val="22"/>
          <w:szCs w:val="22"/>
        </w:rPr>
        <w:t xml:space="preserve"> </w:t>
      </w:r>
      <w:r w:rsidRPr="007B2A75">
        <w:rPr>
          <w:sz w:val="22"/>
          <w:szCs w:val="22"/>
        </w:rPr>
        <w:tab/>
      </w:r>
      <w:r w:rsidRPr="007B2A75">
        <w:rPr>
          <w:sz w:val="22"/>
          <w:szCs w:val="22"/>
        </w:rPr>
        <w:tab/>
        <w:t xml:space="preserve"> </w:t>
      </w:r>
    </w:p>
    <w:p w14:paraId="7A920C93" w14:textId="4E387727" w:rsidR="00B84F67" w:rsidRDefault="00B84F67" w:rsidP="009B65F6">
      <w:pPr>
        <w:autoSpaceDE w:val="0"/>
        <w:autoSpaceDN w:val="0"/>
        <w:adjustRightInd w:val="0"/>
        <w:rPr>
          <w:sz w:val="22"/>
          <w:szCs w:val="22"/>
        </w:rPr>
      </w:pPr>
      <w:r w:rsidRPr="007B2A75">
        <w:rPr>
          <w:sz w:val="22"/>
          <w:szCs w:val="22"/>
        </w:rPr>
        <w:t>MC tenure (population)</w:t>
      </w:r>
      <w:proofErr w:type="gramStart"/>
      <w:r w:rsidRPr="007B2A75">
        <w:rPr>
          <w:sz w:val="22"/>
          <w:szCs w:val="22"/>
        </w:rPr>
        <w:tab/>
      </w:r>
      <w:r w:rsidR="009026D2">
        <w:rPr>
          <w:sz w:val="22"/>
          <w:szCs w:val="22"/>
        </w:rPr>
        <w:t xml:space="preserve">  </w:t>
      </w:r>
      <w:r w:rsidRPr="007B2A75">
        <w:rPr>
          <w:sz w:val="22"/>
          <w:szCs w:val="22"/>
        </w:rPr>
        <w:tab/>
      </w:r>
      <w:proofErr w:type="gramEnd"/>
      <w:r w:rsidR="00341436">
        <w:rPr>
          <w:sz w:val="22"/>
          <w:szCs w:val="22"/>
        </w:rPr>
        <w:tab/>
      </w:r>
      <w:r w:rsidR="00C2515B">
        <w:rPr>
          <w:sz w:val="22"/>
          <w:szCs w:val="22"/>
        </w:rPr>
        <w:t>5.628</w:t>
      </w:r>
      <w:r w:rsidRPr="007B2A75">
        <w:rPr>
          <w:sz w:val="22"/>
          <w:szCs w:val="22"/>
        </w:rPr>
        <w:tab/>
        <w:t xml:space="preserve"> </w:t>
      </w:r>
      <w:r w:rsidRPr="007B2A75">
        <w:rPr>
          <w:sz w:val="22"/>
          <w:szCs w:val="22"/>
        </w:rPr>
        <w:tab/>
      </w:r>
      <w:r w:rsidR="00C2515B">
        <w:rPr>
          <w:sz w:val="22"/>
          <w:szCs w:val="22"/>
        </w:rPr>
        <w:t>3.908</w:t>
      </w:r>
      <w:r w:rsidR="009026D2">
        <w:rPr>
          <w:sz w:val="22"/>
          <w:szCs w:val="22"/>
        </w:rPr>
        <w:t xml:space="preserve"> </w:t>
      </w:r>
      <w:r w:rsidRPr="007B2A75">
        <w:rPr>
          <w:sz w:val="22"/>
          <w:szCs w:val="22"/>
        </w:rPr>
        <w:t xml:space="preserve"> </w:t>
      </w:r>
      <w:r w:rsidR="00341436">
        <w:rPr>
          <w:sz w:val="22"/>
          <w:szCs w:val="22"/>
        </w:rPr>
        <w:tab/>
      </w:r>
      <w:r w:rsidRPr="007B2A75">
        <w:rPr>
          <w:sz w:val="22"/>
          <w:szCs w:val="22"/>
        </w:rPr>
        <w:tab/>
      </w:r>
      <w:r w:rsidR="00C2515B">
        <w:rPr>
          <w:sz w:val="22"/>
          <w:szCs w:val="22"/>
        </w:rPr>
        <w:t>-1.36</w:t>
      </w:r>
      <w:r w:rsidR="00D50C3B" w:rsidRPr="007B2A75">
        <w:rPr>
          <w:sz w:val="22"/>
          <w:szCs w:val="22"/>
        </w:rPr>
        <w:tab/>
      </w:r>
      <w:r w:rsidR="00341436">
        <w:rPr>
          <w:sz w:val="22"/>
          <w:szCs w:val="22"/>
        </w:rPr>
        <w:tab/>
      </w:r>
      <w:r w:rsidR="00C2515B">
        <w:rPr>
          <w:sz w:val="22"/>
          <w:szCs w:val="22"/>
        </w:rPr>
        <w:t>0.17</w:t>
      </w:r>
      <w:r w:rsidR="009026D2">
        <w:rPr>
          <w:sz w:val="22"/>
          <w:szCs w:val="22"/>
        </w:rPr>
        <w:t xml:space="preserve">  </w:t>
      </w:r>
      <w:r w:rsidRPr="007B2A75">
        <w:rPr>
          <w:sz w:val="22"/>
          <w:szCs w:val="22"/>
        </w:rPr>
        <w:t xml:space="preserve"> </w:t>
      </w:r>
    </w:p>
    <w:p w14:paraId="4FF95704" w14:textId="77777777" w:rsidR="00341436" w:rsidRPr="00754B46" w:rsidRDefault="00341436" w:rsidP="009B65F6">
      <w:pPr>
        <w:autoSpaceDE w:val="0"/>
        <w:autoSpaceDN w:val="0"/>
        <w:adjustRightInd w:val="0"/>
        <w:rPr>
          <w:sz w:val="16"/>
          <w:szCs w:val="16"/>
        </w:rPr>
      </w:pPr>
    </w:p>
    <w:p w14:paraId="2B8C18C9" w14:textId="1AADB4D1" w:rsidR="009B65F6" w:rsidRPr="007B2A75" w:rsidRDefault="009B65F6" w:rsidP="009B65F6">
      <w:pPr>
        <w:autoSpaceDE w:val="0"/>
        <w:autoSpaceDN w:val="0"/>
        <w:adjustRightInd w:val="0"/>
        <w:rPr>
          <w:sz w:val="22"/>
          <w:szCs w:val="22"/>
        </w:rPr>
      </w:pPr>
      <w:r w:rsidRPr="007B2A75">
        <w:rPr>
          <w:sz w:val="22"/>
          <w:szCs w:val="22"/>
        </w:rPr>
        <w:t xml:space="preserve">District </w:t>
      </w:r>
      <w:r w:rsidR="00B84F67" w:rsidRPr="007B2A75">
        <w:rPr>
          <w:sz w:val="22"/>
          <w:szCs w:val="22"/>
        </w:rPr>
        <w:t>South (sample)</w:t>
      </w:r>
      <w:r w:rsidR="00B84F67" w:rsidRPr="007B2A75">
        <w:rPr>
          <w:sz w:val="22"/>
          <w:szCs w:val="22"/>
        </w:rPr>
        <w:tab/>
      </w:r>
      <w:r w:rsidR="00134740" w:rsidRPr="007B2A75">
        <w:rPr>
          <w:sz w:val="22"/>
          <w:szCs w:val="22"/>
        </w:rPr>
        <w:tab/>
      </w:r>
      <w:r w:rsidR="00341436">
        <w:rPr>
          <w:sz w:val="22"/>
          <w:szCs w:val="22"/>
        </w:rPr>
        <w:tab/>
      </w:r>
      <w:r w:rsidR="00D50C3B" w:rsidRPr="007B2A75">
        <w:rPr>
          <w:sz w:val="22"/>
          <w:szCs w:val="22"/>
        </w:rPr>
        <w:t>0.</w:t>
      </w:r>
      <w:r w:rsidR="00691722">
        <w:rPr>
          <w:sz w:val="22"/>
          <w:szCs w:val="22"/>
        </w:rPr>
        <w:t>322</w:t>
      </w:r>
      <w:r w:rsidRPr="007B2A75">
        <w:rPr>
          <w:sz w:val="22"/>
          <w:szCs w:val="22"/>
        </w:rPr>
        <w:tab/>
        <w:t xml:space="preserve"> </w:t>
      </w:r>
      <w:r w:rsidRPr="007B2A75">
        <w:rPr>
          <w:sz w:val="22"/>
          <w:szCs w:val="22"/>
        </w:rPr>
        <w:tab/>
      </w:r>
      <w:r w:rsidR="00D50C3B" w:rsidRPr="007B2A75">
        <w:rPr>
          <w:sz w:val="22"/>
          <w:szCs w:val="22"/>
        </w:rPr>
        <w:t>0.</w:t>
      </w:r>
      <w:r w:rsidR="00691722">
        <w:rPr>
          <w:sz w:val="22"/>
          <w:szCs w:val="22"/>
        </w:rPr>
        <w:t>468</w:t>
      </w:r>
      <w:r w:rsidR="009026D2">
        <w:rPr>
          <w:sz w:val="22"/>
          <w:szCs w:val="22"/>
        </w:rPr>
        <w:t xml:space="preserve"> </w:t>
      </w:r>
      <w:r w:rsidRPr="007B2A75">
        <w:rPr>
          <w:sz w:val="22"/>
          <w:szCs w:val="22"/>
        </w:rPr>
        <w:t xml:space="preserve"> </w:t>
      </w:r>
      <w:r w:rsidRPr="007B2A75">
        <w:rPr>
          <w:sz w:val="22"/>
          <w:szCs w:val="22"/>
        </w:rPr>
        <w:tab/>
        <w:t xml:space="preserve"> </w:t>
      </w:r>
    </w:p>
    <w:p w14:paraId="389F92D0" w14:textId="2AD508CB" w:rsidR="00B84F67" w:rsidRDefault="00B84F67" w:rsidP="009B65F6">
      <w:pPr>
        <w:autoSpaceDE w:val="0"/>
        <w:autoSpaceDN w:val="0"/>
        <w:adjustRightInd w:val="0"/>
        <w:rPr>
          <w:sz w:val="22"/>
          <w:szCs w:val="22"/>
        </w:rPr>
      </w:pPr>
      <w:r w:rsidRPr="007B2A75">
        <w:rPr>
          <w:sz w:val="22"/>
          <w:szCs w:val="22"/>
        </w:rPr>
        <w:t>District South (population)</w:t>
      </w:r>
      <w:r w:rsidRPr="007B2A75">
        <w:rPr>
          <w:sz w:val="22"/>
          <w:szCs w:val="22"/>
        </w:rPr>
        <w:tab/>
      </w:r>
      <w:r w:rsidR="00341436">
        <w:rPr>
          <w:sz w:val="22"/>
          <w:szCs w:val="22"/>
        </w:rPr>
        <w:tab/>
      </w:r>
      <w:r w:rsidR="00D50C3B" w:rsidRPr="007B2A75">
        <w:rPr>
          <w:sz w:val="22"/>
          <w:szCs w:val="22"/>
        </w:rPr>
        <w:t>0.</w:t>
      </w:r>
      <w:r w:rsidR="00691722">
        <w:rPr>
          <w:sz w:val="22"/>
          <w:szCs w:val="22"/>
        </w:rPr>
        <w:t>354</w:t>
      </w:r>
      <w:r w:rsidRPr="007B2A75">
        <w:rPr>
          <w:sz w:val="22"/>
          <w:szCs w:val="22"/>
        </w:rPr>
        <w:tab/>
        <w:t xml:space="preserve"> </w:t>
      </w:r>
      <w:r w:rsidRPr="007B2A75">
        <w:rPr>
          <w:sz w:val="22"/>
          <w:szCs w:val="22"/>
        </w:rPr>
        <w:tab/>
      </w:r>
      <w:r w:rsidR="00D50C3B" w:rsidRPr="007B2A75">
        <w:rPr>
          <w:sz w:val="22"/>
          <w:szCs w:val="22"/>
        </w:rPr>
        <w:t>0.</w:t>
      </w:r>
      <w:proofErr w:type="gramStart"/>
      <w:r w:rsidR="00691722">
        <w:rPr>
          <w:sz w:val="22"/>
          <w:szCs w:val="22"/>
        </w:rPr>
        <w:t>479</w:t>
      </w:r>
      <w:r w:rsidR="009026D2">
        <w:rPr>
          <w:sz w:val="22"/>
          <w:szCs w:val="22"/>
        </w:rPr>
        <w:t xml:space="preserve"> </w:t>
      </w:r>
      <w:r w:rsidRPr="007B2A75">
        <w:rPr>
          <w:sz w:val="22"/>
          <w:szCs w:val="22"/>
        </w:rPr>
        <w:t xml:space="preserve"> </w:t>
      </w:r>
      <w:r w:rsidR="00341436">
        <w:rPr>
          <w:sz w:val="22"/>
          <w:szCs w:val="22"/>
        </w:rPr>
        <w:tab/>
      </w:r>
      <w:proofErr w:type="gramEnd"/>
      <w:r w:rsidRPr="007B2A75">
        <w:rPr>
          <w:sz w:val="22"/>
          <w:szCs w:val="22"/>
        </w:rPr>
        <w:tab/>
      </w:r>
      <w:r w:rsidR="00691722">
        <w:rPr>
          <w:sz w:val="22"/>
          <w:szCs w:val="22"/>
        </w:rPr>
        <w:t>-0.80</w:t>
      </w:r>
      <w:r w:rsidR="00D50C3B" w:rsidRPr="007B2A75">
        <w:rPr>
          <w:sz w:val="22"/>
          <w:szCs w:val="22"/>
        </w:rPr>
        <w:tab/>
      </w:r>
      <w:r w:rsidR="00341436">
        <w:rPr>
          <w:sz w:val="22"/>
          <w:szCs w:val="22"/>
        </w:rPr>
        <w:tab/>
      </w:r>
      <w:r w:rsidR="00691722">
        <w:rPr>
          <w:sz w:val="22"/>
          <w:szCs w:val="22"/>
        </w:rPr>
        <w:t>0.43</w:t>
      </w:r>
      <w:r w:rsidR="009026D2">
        <w:rPr>
          <w:sz w:val="22"/>
          <w:szCs w:val="22"/>
        </w:rPr>
        <w:t xml:space="preserve">  </w:t>
      </w:r>
      <w:r w:rsidRPr="007B2A75">
        <w:rPr>
          <w:sz w:val="22"/>
          <w:szCs w:val="22"/>
        </w:rPr>
        <w:t xml:space="preserve"> </w:t>
      </w:r>
    </w:p>
    <w:p w14:paraId="5CD00D74" w14:textId="77777777" w:rsidR="00341436" w:rsidRPr="00754B46" w:rsidRDefault="00341436" w:rsidP="009B65F6">
      <w:pPr>
        <w:autoSpaceDE w:val="0"/>
        <w:autoSpaceDN w:val="0"/>
        <w:adjustRightInd w:val="0"/>
        <w:rPr>
          <w:sz w:val="16"/>
          <w:szCs w:val="16"/>
        </w:rPr>
      </w:pPr>
    </w:p>
    <w:p w14:paraId="34A0F774" w14:textId="00412CD4" w:rsidR="009B65F6" w:rsidRPr="007B2A75" w:rsidRDefault="00134740" w:rsidP="009B65F6">
      <w:pPr>
        <w:autoSpaceDE w:val="0"/>
        <w:autoSpaceDN w:val="0"/>
        <w:adjustRightInd w:val="0"/>
        <w:rPr>
          <w:sz w:val="22"/>
          <w:szCs w:val="22"/>
        </w:rPr>
      </w:pPr>
      <w:r w:rsidRPr="007B2A75">
        <w:rPr>
          <w:sz w:val="22"/>
          <w:szCs w:val="22"/>
        </w:rPr>
        <w:t xml:space="preserve">District % </w:t>
      </w:r>
      <w:r w:rsidR="0075727C">
        <w:rPr>
          <w:sz w:val="22"/>
          <w:szCs w:val="22"/>
        </w:rPr>
        <w:t>Black</w:t>
      </w:r>
      <w:r w:rsidR="00B84F67" w:rsidRPr="007B2A75">
        <w:rPr>
          <w:sz w:val="22"/>
          <w:szCs w:val="22"/>
        </w:rPr>
        <w:t xml:space="preserve"> (sample)</w:t>
      </w:r>
      <w:r w:rsidR="009B65F6" w:rsidRPr="007B2A75">
        <w:rPr>
          <w:sz w:val="22"/>
          <w:szCs w:val="22"/>
        </w:rPr>
        <w:tab/>
      </w:r>
      <w:r w:rsidR="00341436">
        <w:rPr>
          <w:sz w:val="22"/>
          <w:szCs w:val="22"/>
        </w:rPr>
        <w:tab/>
      </w:r>
      <w:r w:rsidR="00155DC8" w:rsidRPr="007B2A75">
        <w:rPr>
          <w:sz w:val="22"/>
          <w:szCs w:val="22"/>
        </w:rPr>
        <w:t>0.</w:t>
      </w:r>
      <w:r w:rsidR="00B11967">
        <w:rPr>
          <w:sz w:val="22"/>
          <w:szCs w:val="22"/>
        </w:rPr>
        <w:t>111</w:t>
      </w:r>
      <w:r w:rsidR="009B65F6" w:rsidRPr="007B2A75">
        <w:rPr>
          <w:sz w:val="22"/>
          <w:szCs w:val="22"/>
        </w:rPr>
        <w:tab/>
        <w:t xml:space="preserve"> </w:t>
      </w:r>
      <w:r w:rsidR="009B65F6" w:rsidRPr="007B2A75">
        <w:rPr>
          <w:sz w:val="22"/>
          <w:szCs w:val="22"/>
        </w:rPr>
        <w:tab/>
      </w:r>
      <w:r w:rsidR="00B11967">
        <w:rPr>
          <w:sz w:val="22"/>
          <w:szCs w:val="22"/>
        </w:rPr>
        <w:t>0.138</w:t>
      </w:r>
      <w:r w:rsidR="009026D2">
        <w:rPr>
          <w:sz w:val="22"/>
          <w:szCs w:val="22"/>
        </w:rPr>
        <w:t xml:space="preserve"> </w:t>
      </w:r>
      <w:r w:rsidR="009B65F6" w:rsidRPr="007B2A75">
        <w:rPr>
          <w:sz w:val="22"/>
          <w:szCs w:val="22"/>
        </w:rPr>
        <w:t xml:space="preserve"> </w:t>
      </w:r>
      <w:r w:rsidR="009B65F6" w:rsidRPr="007B2A75">
        <w:rPr>
          <w:sz w:val="22"/>
          <w:szCs w:val="22"/>
        </w:rPr>
        <w:tab/>
      </w:r>
      <w:r w:rsidR="009B65F6" w:rsidRPr="007B2A75">
        <w:rPr>
          <w:sz w:val="22"/>
          <w:szCs w:val="22"/>
        </w:rPr>
        <w:tab/>
        <w:t xml:space="preserve"> </w:t>
      </w:r>
    </w:p>
    <w:p w14:paraId="1E41EE97" w14:textId="35C519B8" w:rsidR="00B84F67" w:rsidRDefault="00B84F67" w:rsidP="009B65F6">
      <w:pPr>
        <w:autoSpaceDE w:val="0"/>
        <w:autoSpaceDN w:val="0"/>
        <w:adjustRightInd w:val="0"/>
        <w:rPr>
          <w:sz w:val="22"/>
          <w:szCs w:val="22"/>
        </w:rPr>
      </w:pPr>
      <w:r w:rsidRPr="007B2A75">
        <w:rPr>
          <w:sz w:val="22"/>
          <w:szCs w:val="22"/>
        </w:rPr>
        <w:t xml:space="preserve">District % </w:t>
      </w:r>
      <w:r w:rsidR="0075727C">
        <w:rPr>
          <w:sz w:val="22"/>
          <w:szCs w:val="22"/>
        </w:rPr>
        <w:t>Black</w:t>
      </w:r>
      <w:r w:rsidRPr="007B2A75">
        <w:rPr>
          <w:sz w:val="22"/>
          <w:szCs w:val="22"/>
        </w:rPr>
        <w:t xml:space="preserve"> (p</w:t>
      </w:r>
      <w:r w:rsidR="002D063B" w:rsidRPr="007B2A75">
        <w:rPr>
          <w:sz w:val="22"/>
          <w:szCs w:val="22"/>
        </w:rPr>
        <w:t>op.</w:t>
      </w:r>
      <w:r w:rsidRPr="007B2A75">
        <w:rPr>
          <w:sz w:val="22"/>
          <w:szCs w:val="22"/>
        </w:rPr>
        <w:t>)</w:t>
      </w:r>
      <w:r w:rsidRPr="007B2A75">
        <w:rPr>
          <w:sz w:val="22"/>
          <w:szCs w:val="22"/>
        </w:rPr>
        <w:tab/>
      </w:r>
      <w:r w:rsidRPr="007B2A75">
        <w:rPr>
          <w:sz w:val="22"/>
          <w:szCs w:val="22"/>
        </w:rPr>
        <w:tab/>
      </w:r>
      <w:r w:rsidR="00341436">
        <w:rPr>
          <w:sz w:val="22"/>
          <w:szCs w:val="22"/>
        </w:rPr>
        <w:tab/>
      </w:r>
      <w:r w:rsidR="00155DC8" w:rsidRPr="007B2A75">
        <w:rPr>
          <w:sz w:val="22"/>
          <w:szCs w:val="22"/>
        </w:rPr>
        <w:t>0.</w:t>
      </w:r>
      <w:r w:rsidR="000C2A04">
        <w:rPr>
          <w:sz w:val="22"/>
          <w:szCs w:val="22"/>
        </w:rPr>
        <w:t>125</w:t>
      </w:r>
      <w:r w:rsidRPr="007B2A75">
        <w:rPr>
          <w:sz w:val="22"/>
          <w:szCs w:val="22"/>
        </w:rPr>
        <w:tab/>
        <w:t xml:space="preserve"> </w:t>
      </w:r>
      <w:r w:rsidRPr="007B2A75">
        <w:rPr>
          <w:sz w:val="22"/>
          <w:szCs w:val="22"/>
        </w:rPr>
        <w:tab/>
      </w:r>
      <w:r w:rsidR="00B11967">
        <w:rPr>
          <w:sz w:val="22"/>
          <w:szCs w:val="22"/>
        </w:rPr>
        <w:t>0.</w:t>
      </w:r>
      <w:proofErr w:type="gramStart"/>
      <w:r w:rsidR="000C2A04">
        <w:rPr>
          <w:sz w:val="22"/>
          <w:szCs w:val="22"/>
        </w:rPr>
        <w:t>154</w:t>
      </w:r>
      <w:r w:rsidR="009026D2">
        <w:rPr>
          <w:sz w:val="22"/>
          <w:szCs w:val="22"/>
        </w:rPr>
        <w:t xml:space="preserve"> </w:t>
      </w:r>
      <w:r w:rsidRPr="007B2A75">
        <w:rPr>
          <w:sz w:val="22"/>
          <w:szCs w:val="22"/>
        </w:rPr>
        <w:t xml:space="preserve"> </w:t>
      </w:r>
      <w:r w:rsidR="00341436">
        <w:rPr>
          <w:sz w:val="22"/>
          <w:szCs w:val="22"/>
        </w:rPr>
        <w:tab/>
      </w:r>
      <w:proofErr w:type="gramEnd"/>
      <w:r w:rsidRPr="007B2A75">
        <w:rPr>
          <w:sz w:val="22"/>
          <w:szCs w:val="22"/>
        </w:rPr>
        <w:tab/>
      </w:r>
      <w:r w:rsidR="000C2A04">
        <w:rPr>
          <w:sz w:val="22"/>
          <w:szCs w:val="22"/>
        </w:rPr>
        <w:t>-1</w:t>
      </w:r>
      <w:r w:rsidR="00B11967">
        <w:rPr>
          <w:sz w:val="22"/>
          <w:szCs w:val="22"/>
        </w:rPr>
        <w:t>.</w:t>
      </w:r>
      <w:r w:rsidR="000C2A04">
        <w:rPr>
          <w:sz w:val="22"/>
          <w:szCs w:val="22"/>
        </w:rPr>
        <w:t>16</w:t>
      </w:r>
      <w:r w:rsidR="00155DC8" w:rsidRPr="007B2A75">
        <w:rPr>
          <w:sz w:val="22"/>
          <w:szCs w:val="22"/>
        </w:rPr>
        <w:tab/>
      </w:r>
      <w:r w:rsidR="00341436">
        <w:rPr>
          <w:sz w:val="22"/>
          <w:szCs w:val="22"/>
        </w:rPr>
        <w:tab/>
      </w:r>
      <w:r w:rsidR="00B11967">
        <w:rPr>
          <w:sz w:val="22"/>
          <w:szCs w:val="22"/>
        </w:rPr>
        <w:t>0.</w:t>
      </w:r>
      <w:r w:rsidR="000C2A04">
        <w:rPr>
          <w:sz w:val="22"/>
          <w:szCs w:val="22"/>
        </w:rPr>
        <w:t>25</w:t>
      </w:r>
      <w:r w:rsidR="009026D2">
        <w:rPr>
          <w:sz w:val="22"/>
          <w:szCs w:val="22"/>
        </w:rPr>
        <w:t xml:space="preserve">  </w:t>
      </w:r>
      <w:r w:rsidRPr="007B2A75">
        <w:rPr>
          <w:sz w:val="22"/>
          <w:szCs w:val="22"/>
        </w:rPr>
        <w:t xml:space="preserve"> </w:t>
      </w:r>
    </w:p>
    <w:p w14:paraId="626ADB57" w14:textId="77777777" w:rsidR="00341436" w:rsidRPr="00754B46" w:rsidRDefault="00341436" w:rsidP="009B65F6">
      <w:pPr>
        <w:autoSpaceDE w:val="0"/>
        <w:autoSpaceDN w:val="0"/>
        <w:adjustRightInd w:val="0"/>
        <w:rPr>
          <w:sz w:val="16"/>
          <w:szCs w:val="16"/>
        </w:rPr>
      </w:pPr>
    </w:p>
    <w:p w14:paraId="386D7332" w14:textId="0FD09CC7" w:rsidR="00B84F67" w:rsidRPr="007B2A75" w:rsidRDefault="00134740" w:rsidP="009B65F6">
      <w:pPr>
        <w:autoSpaceDE w:val="0"/>
        <w:autoSpaceDN w:val="0"/>
        <w:adjustRightInd w:val="0"/>
        <w:rPr>
          <w:sz w:val="22"/>
          <w:szCs w:val="22"/>
        </w:rPr>
      </w:pPr>
      <w:r w:rsidRPr="007B2A75">
        <w:rPr>
          <w:sz w:val="22"/>
          <w:szCs w:val="22"/>
        </w:rPr>
        <w:t>District % Hispanic</w:t>
      </w:r>
      <w:r w:rsidR="00B84F67" w:rsidRPr="007B2A75">
        <w:rPr>
          <w:sz w:val="22"/>
          <w:szCs w:val="22"/>
        </w:rPr>
        <w:t xml:space="preserve"> (sample)</w:t>
      </w:r>
      <w:r w:rsidR="009B65F6" w:rsidRPr="007B2A75">
        <w:rPr>
          <w:sz w:val="22"/>
          <w:szCs w:val="22"/>
        </w:rPr>
        <w:t xml:space="preserve"> </w:t>
      </w:r>
      <w:r w:rsidR="009B65F6" w:rsidRPr="007B2A75">
        <w:rPr>
          <w:sz w:val="22"/>
          <w:szCs w:val="22"/>
        </w:rPr>
        <w:tab/>
      </w:r>
      <w:r w:rsidR="00341436">
        <w:rPr>
          <w:sz w:val="22"/>
          <w:szCs w:val="22"/>
        </w:rPr>
        <w:tab/>
      </w:r>
      <w:r w:rsidR="003E613E">
        <w:rPr>
          <w:sz w:val="22"/>
          <w:szCs w:val="22"/>
        </w:rPr>
        <w:t>0.141</w:t>
      </w:r>
      <w:r w:rsidR="009B65F6" w:rsidRPr="007B2A75">
        <w:rPr>
          <w:sz w:val="22"/>
          <w:szCs w:val="22"/>
        </w:rPr>
        <w:tab/>
        <w:t xml:space="preserve"> </w:t>
      </w:r>
      <w:r w:rsidR="009B65F6" w:rsidRPr="007B2A75">
        <w:rPr>
          <w:sz w:val="22"/>
          <w:szCs w:val="22"/>
        </w:rPr>
        <w:tab/>
      </w:r>
      <w:r w:rsidR="005F2BF7">
        <w:rPr>
          <w:sz w:val="22"/>
          <w:szCs w:val="22"/>
        </w:rPr>
        <w:t>0.171</w:t>
      </w:r>
      <w:r w:rsidR="009026D2">
        <w:rPr>
          <w:sz w:val="22"/>
          <w:szCs w:val="22"/>
        </w:rPr>
        <w:t xml:space="preserve"> </w:t>
      </w:r>
      <w:r w:rsidR="009B65F6" w:rsidRPr="007B2A75">
        <w:rPr>
          <w:sz w:val="22"/>
          <w:szCs w:val="22"/>
        </w:rPr>
        <w:t xml:space="preserve"> </w:t>
      </w:r>
      <w:r w:rsidR="009B65F6" w:rsidRPr="007B2A75">
        <w:rPr>
          <w:sz w:val="22"/>
          <w:szCs w:val="22"/>
        </w:rPr>
        <w:tab/>
        <w:t xml:space="preserve"> </w:t>
      </w:r>
    </w:p>
    <w:p w14:paraId="59E90FCB" w14:textId="14CB8AAB" w:rsidR="009B65F6" w:rsidRDefault="00B84F67" w:rsidP="009B65F6">
      <w:pPr>
        <w:pBdr>
          <w:bottom w:val="single" w:sz="6" w:space="1" w:color="auto"/>
        </w:pBdr>
        <w:autoSpaceDE w:val="0"/>
        <w:autoSpaceDN w:val="0"/>
        <w:adjustRightInd w:val="0"/>
        <w:rPr>
          <w:sz w:val="22"/>
          <w:szCs w:val="22"/>
        </w:rPr>
      </w:pPr>
      <w:r w:rsidRPr="007B2A75">
        <w:rPr>
          <w:sz w:val="22"/>
          <w:szCs w:val="22"/>
        </w:rPr>
        <w:t>District % Hispanic (p</w:t>
      </w:r>
      <w:r w:rsidR="002D063B" w:rsidRPr="007B2A75">
        <w:rPr>
          <w:sz w:val="22"/>
          <w:szCs w:val="22"/>
        </w:rPr>
        <w:t>op.</w:t>
      </w:r>
      <w:r w:rsidRPr="007B2A75">
        <w:rPr>
          <w:sz w:val="22"/>
          <w:szCs w:val="22"/>
        </w:rPr>
        <w:t>)</w:t>
      </w:r>
      <w:r w:rsidR="009026D2">
        <w:rPr>
          <w:sz w:val="22"/>
          <w:szCs w:val="22"/>
        </w:rPr>
        <w:t xml:space="preserve"> </w:t>
      </w:r>
      <w:r w:rsidRPr="007B2A75">
        <w:rPr>
          <w:sz w:val="22"/>
          <w:szCs w:val="22"/>
        </w:rPr>
        <w:tab/>
      </w:r>
      <w:r w:rsidR="00341436">
        <w:rPr>
          <w:sz w:val="22"/>
          <w:szCs w:val="22"/>
        </w:rPr>
        <w:tab/>
      </w:r>
      <w:r w:rsidR="003E613E">
        <w:rPr>
          <w:sz w:val="22"/>
          <w:szCs w:val="22"/>
        </w:rPr>
        <w:t>0.1</w:t>
      </w:r>
      <w:r w:rsidR="000C2A04">
        <w:rPr>
          <w:sz w:val="22"/>
          <w:szCs w:val="22"/>
        </w:rPr>
        <w:t>40</w:t>
      </w:r>
      <w:r w:rsidR="00155DC8" w:rsidRPr="007B2A75">
        <w:rPr>
          <w:sz w:val="22"/>
          <w:szCs w:val="22"/>
        </w:rPr>
        <w:tab/>
      </w:r>
      <w:r w:rsidR="000C2A04">
        <w:rPr>
          <w:sz w:val="22"/>
          <w:szCs w:val="22"/>
        </w:rPr>
        <w:t xml:space="preserve"> </w:t>
      </w:r>
      <w:r w:rsidR="000C2A04">
        <w:rPr>
          <w:sz w:val="22"/>
          <w:szCs w:val="22"/>
        </w:rPr>
        <w:tab/>
        <w:t>0.</w:t>
      </w:r>
      <w:proofErr w:type="gramStart"/>
      <w:r w:rsidR="000C2A04">
        <w:rPr>
          <w:sz w:val="22"/>
          <w:szCs w:val="22"/>
        </w:rPr>
        <w:t>190</w:t>
      </w:r>
      <w:r w:rsidR="009026D2">
        <w:rPr>
          <w:sz w:val="22"/>
          <w:szCs w:val="22"/>
        </w:rPr>
        <w:t xml:space="preserve"> </w:t>
      </w:r>
      <w:r w:rsidRPr="007B2A75">
        <w:rPr>
          <w:sz w:val="22"/>
          <w:szCs w:val="22"/>
        </w:rPr>
        <w:t xml:space="preserve"> </w:t>
      </w:r>
      <w:r w:rsidR="00341436">
        <w:rPr>
          <w:sz w:val="22"/>
          <w:szCs w:val="22"/>
        </w:rPr>
        <w:tab/>
      </w:r>
      <w:proofErr w:type="gramEnd"/>
      <w:r w:rsidRPr="007B2A75">
        <w:rPr>
          <w:sz w:val="22"/>
          <w:szCs w:val="22"/>
        </w:rPr>
        <w:tab/>
      </w:r>
      <w:r w:rsidR="000C2A04">
        <w:rPr>
          <w:sz w:val="22"/>
          <w:szCs w:val="22"/>
        </w:rPr>
        <w:t>0.04</w:t>
      </w:r>
      <w:r w:rsidR="00155DC8" w:rsidRPr="007B2A75">
        <w:rPr>
          <w:sz w:val="22"/>
          <w:szCs w:val="22"/>
        </w:rPr>
        <w:tab/>
      </w:r>
      <w:r w:rsidR="00341436">
        <w:rPr>
          <w:sz w:val="22"/>
          <w:szCs w:val="22"/>
        </w:rPr>
        <w:tab/>
      </w:r>
      <w:r w:rsidR="000C2A04">
        <w:rPr>
          <w:sz w:val="22"/>
          <w:szCs w:val="22"/>
        </w:rPr>
        <w:t>0.97</w:t>
      </w:r>
      <w:r w:rsidR="009026D2">
        <w:rPr>
          <w:sz w:val="22"/>
          <w:szCs w:val="22"/>
        </w:rPr>
        <w:t xml:space="preserve">    </w:t>
      </w:r>
    </w:p>
    <w:p w14:paraId="5D0FB549" w14:textId="77777777" w:rsidR="00341436" w:rsidRPr="00754B46" w:rsidRDefault="00341436" w:rsidP="009B65F6">
      <w:pPr>
        <w:pBdr>
          <w:bottom w:val="single" w:sz="6" w:space="1" w:color="auto"/>
        </w:pBdr>
        <w:autoSpaceDE w:val="0"/>
        <w:autoSpaceDN w:val="0"/>
        <w:adjustRightInd w:val="0"/>
        <w:rPr>
          <w:sz w:val="16"/>
          <w:szCs w:val="16"/>
        </w:rPr>
      </w:pPr>
    </w:p>
    <w:p w14:paraId="3EAAA9DB" w14:textId="77777777" w:rsidR="00C808ED" w:rsidRPr="007B2A75" w:rsidRDefault="00DD2D75" w:rsidP="009A64B7">
      <w:pPr>
        <w:pStyle w:val="BodyTextIndent2"/>
        <w:ind w:firstLine="0"/>
        <w:rPr>
          <w:sz w:val="22"/>
          <w:szCs w:val="22"/>
        </w:rPr>
      </w:pPr>
      <w:r w:rsidRPr="007B2A75">
        <w:rPr>
          <w:sz w:val="22"/>
          <w:szCs w:val="22"/>
        </w:rPr>
        <w:t>sample n = 211</w:t>
      </w:r>
    </w:p>
    <w:p w14:paraId="34430576" w14:textId="77777777" w:rsidR="00DD2D75" w:rsidRDefault="00DD2D75" w:rsidP="009A64B7">
      <w:pPr>
        <w:pStyle w:val="BodyTextIndent2"/>
        <w:ind w:firstLine="0"/>
        <w:rPr>
          <w:sz w:val="22"/>
          <w:szCs w:val="22"/>
        </w:rPr>
      </w:pPr>
      <w:r w:rsidRPr="007B2A75">
        <w:rPr>
          <w:sz w:val="22"/>
          <w:szCs w:val="22"/>
        </w:rPr>
        <w:t>population n = 435</w:t>
      </w:r>
    </w:p>
    <w:p w14:paraId="0A353D9D" w14:textId="77777777" w:rsidR="002D49AD" w:rsidRDefault="002D49AD">
      <w:pPr>
        <w:rPr>
          <w:rFonts w:ascii="Cambria" w:hAnsi="Cambria" w:cs="Cambria"/>
          <w:sz w:val="22"/>
          <w:szCs w:val="22"/>
        </w:rPr>
      </w:pPr>
    </w:p>
    <w:p w14:paraId="378956EC" w14:textId="77777777" w:rsidR="00221569" w:rsidRDefault="00221569">
      <w:pPr>
        <w:rPr>
          <w:rFonts w:ascii="Cambria" w:hAnsi="Cambria" w:cs="Cambria"/>
          <w:sz w:val="22"/>
          <w:szCs w:val="22"/>
        </w:rPr>
      </w:pPr>
    </w:p>
    <w:p w14:paraId="6A5EB027" w14:textId="77777777" w:rsidR="00023575" w:rsidRPr="001652E4" w:rsidRDefault="00023575" w:rsidP="00023575">
      <w:pPr>
        <w:pBdr>
          <w:bottom w:val="single" w:sz="6" w:space="1" w:color="auto"/>
        </w:pBdr>
        <w:ind w:left="-720"/>
      </w:pPr>
      <w:r w:rsidRPr="00896DFD">
        <w:rPr>
          <w:b/>
          <w:bCs/>
        </w:rPr>
        <w:lastRenderedPageBreak/>
        <w:t xml:space="preserve">APPENDIX </w:t>
      </w:r>
      <w:r>
        <w:rPr>
          <w:b/>
          <w:bCs/>
        </w:rPr>
        <w:t xml:space="preserve">B: </w:t>
      </w:r>
      <w:r w:rsidRPr="00286DD3">
        <w:rPr>
          <w:b/>
        </w:rPr>
        <w:t>The Dirichlet Multinomial Distribution</w:t>
      </w:r>
    </w:p>
    <w:p w14:paraId="4D98C2FA" w14:textId="77777777" w:rsidR="00023575" w:rsidRDefault="00023575" w:rsidP="00023575">
      <w:pPr>
        <w:spacing w:line="480" w:lineRule="auto"/>
        <w:ind w:firstLine="720"/>
      </w:pPr>
      <w:r>
        <w:t xml:space="preserve">The Dirichlet multinomial distribution is the multinomial variant of the beta binomial distribution </w:t>
      </w:r>
      <w:bookmarkStart w:id="9" w:name="_Hlk49433418"/>
      <w:r>
        <w:fldChar w:fldCharType="begin"/>
      </w:r>
      <w:r>
        <w:instrText xml:space="preserve"> ADDIN EN.CITE &lt;EndNote&gt;&lt;Cite&gt;&lt;Author&gt;King&lt;/Author&gt;&lt;Year&gt;1998&lt;/Year&gt;&lt;RecNum&gt;114&lt;/RecNum&gt;&lt;Prefix&gt;see &lt;/Prefix&gt;&lt;record&gt;&lt;rec-number&gt;114&lt;/rec-number&gt;&lt;ref-type name="Book"&gt;6&lt;/ref-type&gt;&lt;contributors&gt;&lt;authors&gt;&lt;author&gt;King, Gary&lt;/author&gt;&lt;/authors&gt;&lt;/contributors&gt;&lt;titles&gt;&lt;title&gt;Unifying Political Methodology: The Likelihood Theory of Statistical Inference&lt;/title&gt;&lt;/titles&gt;&lt;dates&gt;&lt;year&gt;1998&lt;/year&gt;&lt;/dates&gt;&lt;pub-location&gt;Ann Arbor&lt;/pub-location&gt;&lt;publisher&gt;University of Michigan Press&lt;/publisher&gt;&lt;urls&gt;&lt;/urls&gt;&lt;/record&gt;&lt;/Cite&gt;&lt;/EndNote&gt;</w:instrText>
      </w:r>
      <w:r>
        <w:fldChar w:fldCharType="separate"/>
      </w:r>
      <w:r>
        <w:t>(see King 1998)</w:t>
      </w:r>
      <w:r>
        <w:fldChar w:fldCharType="end"/>
      </w:r>
      <w:r>
        <w:t xml:space="preserve">.  </w:t>
      </w:r>
      <w:bookmarkEnd w:id="9"/>
      <w:r>
        <w:t xml:space="preserve">It models the distribution of count data (a sum of binary trials) separated into groups, such as the number of staffers of different races in separate congressional offices.  </w:t>
      </w:r>
    </w:p>
    <w:p w14:paraId="787CBF7E" w14:textId="262D8257" w:rsidR="00023575" w:rsidRDefault="00023575" w:rsidP="00023575">
      <w:pPr>
        <w:spacing w:line="480" w:lineRule="auto"/>
        <w:ind w:firstLine="720"/>
      </w:pPr>
      <w:r>
        <w:t xml:space="preserve">A benefit of the Dirichlet distribution is the ability to account for between group variance in a single model.  This model is necessary when the independence assumption is inappropriate.  Rather than running separate equations to understand the influence of independent variables on </w:t>
      </w:r>
      <w:r w:rsidR="00522F84">
        <w:t>B</w:t>
      </w:r>
      <w:r>
        <w:t xml:space="preserve">lack staffers compared to Hispanic staffers compared to other staffers, it is essential to model these relationships together as the number of staffers in an office is limited and the number of staffers of one race varies in proportion with the number of staffers of other races present in the office.  The Dirichlet multinomial allows hiring decisions to be correlated so that we can test whether the hiring of more </w:t>
      </w:r>
      <w:r w:rsidR="00522F84">
        <w:t>B</w:t>
      </w:r>
      <w:r>
        <w:t xml:space="preserve">lack staff in the district, for example, </w:t>
      </w:r>
      <w:r w:rsidR="00A16601">
        <w:t xml:space="preserve">leads </w:t>
      </w:r>
      <w:r>
        <w:t xml:space="preserve">to the hiring of </w:t>
      </w:r>
      <w:r w:rsidR="00A16601">
        <w:t xml:space="preserve">fewer </w:t>
      </w:r>
      <w:r>
        <w:t>Hispanic staffers in the D.C. offic</w:t>
      </w:r>
      <w:r w:rsidR="00A16601">
        <w:t>e</w:t>
      </w:r>
      <w:r>
        <w:t>.</w:t>
      </w:r>
    </w:p>
    <w:p w14:paraId="6389CEEE" w14:textId="77777777" w:rsidR="00023575" w:rsidRDefault="00023575" w:rsidP="00023575">
      <w:pPr>
        <w:spacing w:line="480" w:lineRule="auto"/>
        <w:ind w:firstLine="720"/>
      </w:pPr>
      <w:r>
        <w:t xml:space="preserve">The Dirichlet distribution uses an underlying beta distribution which provides the flexibility needed to account for overdispersion in the data.  Overdispersion is greater observed variance than expected variance or, in other words, the clustering of positive events of the dependent variable in a small number of cases when most cases show few to no positive events.  This problem is apparent in congressional offices where most minority staffers are employed in a small number of offices while the great majority of offices have few to no minority staffers.  </w:t>
      </w:r>
    </w:p>
    <w:p w14:paraId="38D46A8F" w14:textId="77777777" w:rsidR="00023575" w:rsidRDefault="00023575" w:rsidP="00023575">
      <w:pPr>
        <w:spacing w:line="480" w:lineRule="auto"/>
        <w:ind w:firstLine="720"/>
      </w:pPr>
      <w:bookmarkStart w:id="10" w:name="_Hlk49433453"/>
      <w:r w:rsidRPr="006A7907">
        <w:t>Guimar</w:t>
      </w:r>
      <w:r>
        <w:t>ã</w:t>
      </w:r>
      <w:r w:rsidRPr="006A7907">
        <w:t>es</w:t>
      </w:r>
      <w:r>
        <w:t xml:space="preserve"> (2005), citing Mosimann (1962) and Johnson, Kotz, and Balakrishnan (1997), </w:t>
      </w:r>
      <w:bookmarkEnd w:id="10"/>
      <w:r>
        <w:t xml:space="preserve">explains the likelihood function for the Dirichlet-multinomial distribution.  First, the expected probabilities </w:t>
      </w:r>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m:t>
        </m:r>
      </m:oMath>
      <w:r>
        <w:t xml:space="preserve"> for each race follow a Dirichlet distribution with parameters </w:t>
      </w:r>
      <m:oMath>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 , </m:t>
        </m:r>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oMath>
      <w:r>
        <w:t>.  The expected probabilities are proportional in that</w:t>
      </w:r>
    </w:p>
    <w:p w14:paraId="4808D195" w14:textId="77777777" w:rsidR="00023575" w:rsidRDefault="00023575" w:rsidP="00023575">
      <w:pPr>
        <w:spacing w:line="480" w:lineRule="auto"/>
      </w:pPr>
      <m:oMath>
        <m:r>
          <w:rPr>
            <w:rFonts w:ascii="Cambria Math" w:hAnsi="Cambria Math"/>
          </w:rPr>
          <w:lastRenderedPageBreak/>
          <m:t>E</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j</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j</m:t>
                </m:r>
              </m:sub>
            </m:sSub>
          </m:num>
          <m:den>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den>
        </m:f>
      </m:oMath>
      <w:r>
        <w:t xml:space="preserve">   where  </w:t>
      </w:r>
      <m:oMath>
        <m:r>
          <w:rPr>
            <w:rFonts w:ascii="Cambria Math" w:hAnsi="Cambria Math"/>
          </w:rPr>
          <m:t>j=1,2,…,k</m:t>
        </m:r>
      </m:oMath>
      <w:r>
        <w:t xml:space="preserve">  </w:t>
      </w:r>
    </w:p>
    <w:p w14:paraId="155D0E9C" w14:textId="77777777" w:rsidR="00023575" w:rsidRDefault="00023575" w:rsidP="00023575">
      <w:pPr>
        <w:spacing w:line="480" w:lineRule="auto"/>
      </w:pPr>
      <w:r>
        <w:t xml:space="preserve">The distribution assumes that  </w:t>
      </w:r>
    </w:p>
    <w:p w14:paraId="2E06231B" w14:textId="77777777" w:rsidR="00023575" w:rsidRDefault="0062596C" w:rsidP="00023575">
      <w:pPr>
        <w:spacing w:line="480" w:lineRule="auto"/>
      </w:pPr>
      <m:oMathPara>
        <m:oMath>
          <m:sSub>
            <m:sSubPr>
              <m:ctrlPr>
                <w:rPr>
                  <w:rFonts w:ascii="Cambria Math" w:hAnsi="Cambria Math"/>
                  <w:i/>
                </w:rPr>
              </m:ctrlPr>
            </m:sSubPr>
            <m:e>
              <m:r>
                <w:rPr>
                  <w:rFonts w:ascii="Cambria Math" w:hAnsi="Cambria Math"/>
                </w:rPr>
                <m:t>f</m:t>
              </m:r>
            </m:e>
            <m:sub>
              <m:r>
                <w:rPr>
                  <w:rFonts w:ascii="Cambria Math" w:hAnsi="Cambria Math"/>
                </w:rPr>
                <m:t>DM</m:t>
              </m:r>
            </m:sub>
          </m:sSub>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k</m:t>
                  </m:r>
                </m:sub>
              </m:sSub>
            </m:e>
          </m:d>
          <m:r>
            <w:rPr>
              <w:rFonts w:ascii="Cambria Math" w:hAnsi="Cambria Math"/>
            </w:rPr>
            <m:t>=</m:t>
          </m:r>
          <m:f>
            <m:fPr>
              <m:ctrlPr>
                <w:rPr>
                  <w:rFonts w:ascii="Cambria Math" w:hAnsi="Cambria Math"/>
                  <w:i/>
                </w:rPr>
              </m:ctrlPr>
            </m:fPr>
            <m:num>
              <m:r>
                <w:rPr>
                  <w:rFonts w:ascii="Cambria Math" w:hAnsi="Cambria Math"/>
                </w:rPr>
                <m:t>n!</m:t>
              </m:r>
              <m:r>
                <m:rPr>
                  <m:sty m:val="p"/>
                </m:rPr>
                <w:rPr>
                  <w:rFonts w:ascii="Cambria Math" w:hAnsi="Cambria Math"/>
                </w:rPr>
                <m:t>Γ</m:t>
              </m:r>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t>
                  </m:r>
                </m:sub>
              </m:sSub>
              <m:r>
                <w:rPr>
                  <w:rFonts w:ascii="Cambria Math" w:hAnsi="Cambria Math"/>
                </w:rPr>
                <m:t>)</m:t>
              </m:r>
            </m:num>
            <m:den>
              <m:r>
                <m:rPr>
                  <m:sty m:val="p"/>
                </m:rPr>
                <w:rPr>
                  <w:rFonts w:ascii="Cambria Math" w:hAnsi="Cambria Math"/>
                </w:rPr>
                <m:t>Γ</m:t>
              </m:r>
              <m:r>
                <w:rPr>
                  <w:rFonts w:ascii="Cambria Math" w:hAnsi="Cambria Math"/>
                </w:rPr>
                <m:t>(n+</m:t>
              </m:r>
              <m:sSub>
                <m:sSubPr>
                  <m:ctrlPr>
                    <w:rPr>
                      <w:rFonts w:ascii="Cambria Math" w:hAnsi="Cambria Math"/>
                      <w:i/>
                    </w:rPr>
                  </m:ctrlPr>
                </m:sSubPr>
                <m:e>
                  <m:r>
                    <w:rPr>
                      <w:rFonts w:ascii="Cambria Math" w:hAnsi="Cambria Math"/>
                    </w:rPr>
                    <m:t>α</m:t>
                  </m:r>
                </m:e>
                <m:sub>
                  <m:r>
                    <w:rPr>
                      <w:rFonts w:ascii="Cambria Math" w:hAnsi="Cambria Math"/>
                    </w:rPr>
                    <m:t>*</m:t>
                  </m:r>
                </m:sub>
              </m:sSub>
              <m:r>
                <w:rPr>
                  <w:rFonts w:ascii="Cambria Math" w:hAnsi="Cambria Math"/>
                </w:rPr>
                <m:t>)</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Γ</m:t>
                      </m:r>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num>
                    <m:den>
                      <m:sSub>
                        <m:sSubPr>
                          <m:ctrlPr>
                            <w:rPr>
                              <w:rFonts w:ascii="Cambria Math" w:hAnsi="Cambria Math"/>
                              <w:i/>
                            </w:rPr>
                          </m:ctrlPr>
                        </m:sSubPr>
                        <m:e>
                          <m:r>
                            <w:rPr>
                              <w:rFonts w:ascii="Cambria Math" w:hAnsi="Cambria Math"/>
                            </w:rPr>
                            <m:t>n</m:t>
                          </m:r>
                        </m:e>
                        <m:sub>
                          <m:r>
                            <w:rPr>
                              <w:rFonts w:ascii="Cambria Math" w:hAnsi="Cambria Math"/>
                            </w:rPr>
                            <m:t>i</m:t>
                          </m:r>
                        </m:sub>
                      </m:sSub>
                      <m:r>
                        <m:rPr>
                          <m:sty m:val="p"/>
                        </m:rPr>
                        <w:rPr>
                          <w:rFonts w:ascii="Cambria Math" w:hAnsi="Cambria Math"/>
                        </w:rPr>
                        <m:t>!Γ</m:t>
                      </m:r>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den>
                  </m:f>
                </m:e>
              </m:d>
            </m:e>
          </m:nary>
        </m:oMath>
      </m:oMathPara>
    </w:p>
    <w:p w14:paraId="3C7D91A2" w14:textId="77777777" w:rsidR="00023575" w:rsidRDefault="00023575" w:rsidP="00023575">
      <w:pPr>
        <w:spacing w:line="480" w:lineRule="auto"/>
      </w:pPr>
      <w:r>
        <w:t xml:space="preserve">Where </w:t>
      </w:r>
      <m:oMath>
        <m:r>
          <w:rPr>
            <w:rFonts w:ascii="Cambria Math" w:hAnsi="Cambria Math"/>
          </w:rPr>
          <m:t>n=</m:t>
        </m:r>
        <m:nary>
          <m:naryPr>
            <m:chr m:val="∑"/>
            <m:limLoc m:val="subSup"/>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n</m:t>
                </m:r>
              </m:e>
              <m:sub>
                <m:r>
                  <w:rPr>
                    <w:rFonts w:ascii="Cambria Math" w:hAnsi="Cambria Math"/>
                  </w:rPr>
                  <m:t>i</m:t>
                </m:r>
              </m:sub>
            </m:sSub>
          </m:e>
        </m:nary>
      </m:oMath>
      <w:r>
        <w:t xml:space="preserve"> and </w:t>
      </w:r>
      <m:oMath>
        <m:sSub>
          <m:sSubPr>
            <m:ctrlPr>
              <w:rPr>
                <w:rFonts w:ascii="Cambria Math" w:hAnsi="Cambria Math"/>
                <w:i/>
              </w:rPr>
            </m:ctrlPr>
          </m:sSubPr>
          <m:e>
            <m:r>
              <w:rPr>
                <w:rFonts w:ascii="Cambria Math" w:hAnsi="Cambria Math"/>
              </w:rPr>
              <m:t>α</m:t>
            </m:r>
          </m:e>
          <m:sub>
            <m:r>
              <w:rPr>
                <w:rFonts w:ascii="Cambria Math" w:hAnsi="Cambria Math"/>
              </w:rPr>
              <m:t>*</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α</m:t>
                </m:r>
              </m:e>
              <m:sub>
                <m:r>
                  <w:rPr>
                    <w:rFonts w:ascii="Cambria Math" w:hAnsi="Cambria Math"/>
                  </w:rPr>
                  <m:t>i</m:t>
                </m:r>
              </m:sub>
            </m:sSub>
          </m:e>
        </m:nary>
      </m:oMath>
      <w:r>
        <w:t xml:space="preserve"> with </w:t>
      </w:r>
      <m:oMath>
        <m:r>
          <m:rPr>
            <m:sty m:val="p"/>
          </m:rPr>
          <w:rPr>
            <w:rFonts w:ascii="Cambria Math" w:hAnsi="Cambria Math"/>
          </w:rPr>
          <m:t>Γ</m:t>
        </m:r>
        <m:d>
          <m:dPr>
            <m:ctrlPr>
              <w:rPr>
                <w:rFonts w:ascii="Cambria Math" w:hAnsi="Cambria Math"/>
              </w:rPr>
            </m:ctrlPr>
          </m:dPr>
          <m:e>
            <m:r>
              <w:rPr>
                <w:rFonts w:ascii="Cambria Math" w:hAnsi="Cambria Math"/>
              </w:rPr>
              <m:t>x</m:t>
            </m:r>
          </m:e>
        </m:d>
        <m:r>
          <w:rPr>
            <w:rFonts w:ascii="Cambria Math" w:hAnsi="Cambria Math"/>
          </w:rPr>
          <m:t>=</m:t>
        </m:r>
        <m:d>
          <m:dPr>
            <m:ctrlPr>
              <w:rPr>
                <w:rFonts w:ascii="Cambria Math" w:hAnsi="Cambria Math"/>
                <w:i/>
              </w:rPr>
            </m:ctrlPr>
          </m:dPr>
          <m:e>
            <m:r>
              <w:rPr>
                <w:rFonts w:ascii="Cambria Math" w:hAnsi="Cambria Math"/>
              </w:rPr>
              <m:t>x-1</m:t>
            </m:r>
          </m:e>
        </m:d>
        <m:r>
          <w:rPr>
            <w:rFonts w:ascii="Cambria Math" w:hAnsi="Cambria Math"/>
          </w:rPr>
          <m:t>!</m:t>
        </m:r>
      </m:oMath>
      <w:r>
        <w:t xml:space="preserve"> </w:t>
      </w:r>
    </w:p>
    <w:p w14:paraId="28CB7770" w14:textId="1391E74F" w:rsidR="00023575" w:rsidRDefault="00023575" w:rsidP="00023575">
      <w:pPr>
        <w:spacing w:line="480" w:lineRule="auto"/>
        <w:ind w:firstLine="720"/>
      </w:pPr>
      <w:r>
        <w:t xml:space="preserve">Predicting the proportion of minority staffers being employed in congressional offices follows the logic of the multinomial model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j</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j</m:t>
                </m:r>
              </m:sub>
            </m:sSub>
          </m:num>
          <m:den>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k</m:t>
                </m:r>
              </m:sub>
            </m:sSub>
          </m:den>
        </m:f>
      </m:oMath>
      <w:r>
        <w:t xml:space="preserve">   where </w:t>
      </w:r>
      <m:oMath>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 xml:space="preserve">, …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m:t>
        </m:r>
      </m:oMath>
      <w:r>
        <w:t xml:space="preserve"> represent the model prediction, including all fixed effects, for each class (racial group) of staffers.  To develop predicted proportions, each coefficient in the model is multiplied by its variable’s mean, except for the coefficients of interest which are multiplied by different values of their variables to produce expected changes in probability.  The results for all classes are then summed and the class of interest is divided by the sum to produce the </w:t>
      </w:r>
      <w:r w:rsidR="000F48D5">
        <w:t>predicted</w:t>
      </w:r>
      <w:r>
        <w:t xml:space="preserve"> proportion.  </w:t>
      </w:r>
    </w:p>
    <w:p w14:paraId="264D7E6C" w14:textId="77777777" w:rsidR="00023575" w:rsidRDefault="00023575" w:rsidP="00FD3FC2">
      <w:pPr>
        <w:pBdr>
          <w:bottom w:val="single" w:sz="6" w:space="1" w:color="auto"/>
        </w:pBdr>
        <w:ind w:left="-720"/>
        <w:rPr>
          <w:b/>
          <w:bCs/>
        </w:rPr>
      </w:pPr>
    </w:p>
    <w:p w14:paraId="3FFD13C7" w14:textId="6190C3C5" w:rsidR="00FD3FC2" w:rsidRPr="001652E4" w:rsidRDefault="00FD3FC2" w:rsidP="00FD3FC2">
      <w:pPr>
        <w:pBdr>
          <w:bottom w:val="single" w:sz="6" w:space="1" w:color="auto"/>
        </w:pBdr>
        <w:ind w:left="-720"/>
      </w:pPr>
      <w:r w:rsidRPr="00896DFD">
        <w:rPr>
          <w:b/>
          <w:bCs/>
        </w:rPr>
        <w:t xml:space="preserve">APPENDIX </w:t>
      </w:r>
      <w:r w:rsidR="00522F84">
        <w:rPr>
          <w:b/>
          <w:bCs/>
        </w:rPr>
        <w:t>C</w:t>
      </w:r>
      <w:r>
        <w:rPr>
          <w:b/>
          <w:bCs/>
        </w:rPr>
        <w:t xml:space="preserve">: </w:t>
      </w:r>
      <w:r>
        <w:rPr>
          <w:b/>
        </w:rPr>
        <w:t>Interpreting Incidence Rate Ratios</w:t>
      </w:r>
    </w:p>
    <w:p w14:paraId="6AEC83C5" w14:textId="75892409" w:rsidR="003642DC" w:rsidRDefault="003642DC" w:rsidP="00754B46">
      <w:pPr>
        <w:spacing w:line="480" w:lineRule="auto"/>
        <w:ind w:firstLine="720"/>
      </w:pPr>
      <w:r>
        <w:t xml:space="preserve">Coefficients </w:t>
      </w:r>
      <w:r w:rsidR="00A16601">
        <w:t xml:space="preserve">for these models </w:t>
      </w:r>
      <w:r>
        <w:t xml:space="preserve">are not easily </w:t>
      </w:r>
      <w:r w:rsidR="00A16601">
        <w:t>interpretable,</w:t>
      </w:r>
      <w:r>
        <w:t xml:space="preserve"> so my tables display the incidence rate ratios (IRR, also called incidence risk ratios) of each event occurring.</w:t>
      </w:r>
      <w:r w:rsidR="009026D2">
        <w:t xml:space="preserve"> </w:t>
      </w:r>
      <w:r>
        <w:t>The IRRs are calculated by taking the exponent of the coefficients.</w:t>
      </w:r>
      <w:r w:rsidR="009026D2">
        <w:t xml:space="preserve"> </w:t>
      </w:r>
      <w:r>
        <w:t>New standard errors are calculated by multiplying the IRR by the original standard errors.</w:t>
      </w:r>
      <w:r w:rsidR="009026D2">
        <w:t xml:space="preserve"> </w:t>
      </w:r>
      <w:r>
        <w:t>The IRR provides the change in odds of the event occurring</w:t>
      </w:r>
      <w:r w:rsidR="00807546">
        <w:t xml:space="preserve"> </w:t>
      </w:r>
      <w:r>
        <w:t>in relation to the omitted class (racial group), given a unit change in the independent variable.</w:t>
      </w:r>
      <w:r w:rsidR="009026D2">
        <w:t xml:space="preserve"> </w:t>
      </w:r>
      <w:r>
        <w:t>Interpreting these results is essentially the same as interpreting odds ratios.</w:t>
      </w:r>
      <w:r w:rsidR="009026D2">
        <w:t xml:space="preserve"> </w:t>
      </w:r>
    </w:p>
    <w:p w14:paraId="142F6110" w14:textId="6D188C3E" w:rsidR="00CA0CEB" w:rsidRDefault="00CA0CEB" w:rsidP="00754B46">
      <w:pPr>
        <w:spacing w:line="480" w:lineRule="auto"/>
        <w:ind w:firstLine="720"/>
      </w:pPr>
      <w:r>
        <w:t>As with any multinomial model, model results (</w:t>
      </w:r>
      <w:r w:rsidR="008E7550">
        <w:t xml:space="preserve">coefficients, </w:t>
      </w:r>
      <w:r>
        <w:t>IRR</w:t>
      </w:r>
      <w:r w:rsidR="008E7550">
        <w:t>, or predicted probabilities</w:t>
      </w:r>
      <w:r>
        <w:t xml:space="preserve">) provide the estimated change </w:t>
      </w:r>
      <w:r w:rsidR="006650B8">
        <w:t>in</w:t>
      </w:r>
      <w:r>
        <w:t xml:space="preserve"> the </w:t>
      </w:r>
      <w:r w:rsidR="006650B8">
        <w:t>independent variable</w:t>
      </w:r>
      <w:r>
        <w:t xml:space="preserve"> </w:t>
      </w:r>
      <w:r w:rsidR="006650B8">
        <w:t>compared</w:t>
      </w:r>
      <w:r>
        <w:t xml:space="preserve"> to the omitted category.</w:t>
      </w:r>
      <w:r w:rsidR="009026D2">
        <w:t xml:space="preserve"> </w:t>
      </w:r>
      <w:r w:rsidR="006650B8">
        <w:t>For example,</w:t>
      </w:r>
      <w:r>
        <w:t xml:space="preserve"> </w:t>
      </w:r>
      <w:r w:rsidR="006650B8">
        <w:t xml:space="preserve">an estimated change of the proportion of </w:t>
      </w:r>
      <w:r w:rsidR="0075727C">
        <w:t>Black</w:t>
      </w:r>
      <w:r w:rsidR="006650B8">
        <w:t xml:space="preserve"> staffers in the office from 20% to 30% of all staffers means that the proportion of </w:t>
      </w:r>
      <w:r w:rsidR="00DF7CB7">
        <w:t>non-</w:t>
      </w:r>
      <w:r w:rsidR="0075727C">
        <w:t>Black</w:t>
      </w:r>
      <w:r w:rsidR="00DF7CB7">
        <w:t>/non-Hispanic</w:t>
      </w:r>
      <w:r w:rsidR="006650B8">
        <w:t xml:space="preserve"> staffers in the </w:t>
      </w:r>
      <w:r w:rsidR="006650B8">
        <w:lastRenderedPageBreak/>
        <w:t>office drops an equal amount.</w:t>
      </w:r>
      <w:r w:rsidR="009026D2">
        <w:t xml:space="preserve"> </w:t>
      </w:r>
      <w:r w:rsidR="006650B8">
        <w:t xml:space="preserve">For each of my </w:t>
      </w:r>
      <w:r w:rsidR="00DF7CB7">
        <w:t xml:space="preserve">analyses I omitted all staffers other than the </w:t>
      </w:r>
      <w:r w:rsidR="0075727C">
        <w:t>Black</w:t>
      </w:r>
      <w:r w:rsidR="00DF7CB7">
        <w:t xml:space="preserve"> and Hispanic groups of interest</w:t>
      </w:r>
      <w:r w:rsidR="006650B8">
        <w:t xml:space="preserve">; </w:t>
      </w:r>
      <w:r w:rsidR="00DF7CB7">
        <w:t>non-</w:t>
      </w:r>
      <w:r w:rsidR="0075727C">
        <w:t>Black</w:t>
      </w:r>
      <w:r w:rsidR="00DF7CB7">
        <w:t>/non-Hispanic staffers</w:t>
      </w:r>
      <w:r w:rsidR="006650B8">
        <w:t xml:space="preserve"> in D.C., </w:t>
      </w:r>
      <w:r w:rsidR="00DF7CB7">
        <w:t>non-</w:t>
      </w:r>
      <w:r w:rsidR="0075727C">
        <w:t>Black</w:t>
      </w:r>
      <w:r w:rsidR="00DF7CB7">
        <w:t xml:space="preserve">/non-Hispanic staffers </w:t>
      </w:r>
      <w:r w:rsidR="006650B8">
        <w:t xml:space="preserve">in policy positions, and </w:t>
      </w:r>
      <w:r w:rsidR="00DF7CB7">
        <w:t>non-</w:t>
      </w:r>
      <w:r w:rsidR="0075727C">
        <w:t>Black</w:t>
      </w:r>
      <w:r w:rsidR="00DF7CB7">
        <w:t xml:space="preserve">/non-Hispanic staffers </w:t>
      </w:r>
      <w:r w:rsidR="006650B8">
        <w:t>among the five highest paid staffers respectively.</w:t>
      </w:r>
      <w:r w:rsidR="009026D2">
        <w:t xml:space="preserve"> </w:t>
      </w:r>
    </w:p>
    <w:p w14:paraId="78AB5191" w14:textId="2F4FF4D9" w:rsidR="00D8287A" w:rsidRDefault="00D8287A" w:rsidP="00754B46">
      <w:pPr>
        <w:spacing w:line="480" w:lineRule="auto"/>
        <w:ind w:firstLine="720"/>
      </w:pPr>
      <w:r>
        <w:t>When comparing IRR and predicted probabilities</w:t>
      </w:r>
      <w:r w:rsidRPr="00D8287A">
        <w:t xml:space="preserve"> </w:t>
      </w:r>
      <w:r>
        <w:t>the proportional change can lead to unexpected results.</w:t>
      </w:r>
      <w:r w:rsidR="009026D2">
        <w:t xml:space="preserve"> </w:t>
      </w:r>
      <w:r>
        <w:t>For</w:t>
      </w:r>
      <w:r w:rsidR="00EF3FFF">
        <w:t xml:space="preserve"> example, notice how, in Table 1</w:t>
      </w:r>
      <w:r>
        <w:t xml:space="preserve">, the model results for </w:t>
      </w:r>
      <w:r w:rsidR="0075727C">
        <w:t>Black</w:t>
      </w:r>
      <w:r>
        <w:t xml:space="preserve"> district population and a </w:t>
      </w:r>
      <w:r w:rsidR="0075727C">
        <w:t>Black</w:t>
      </w:r>
      <w:r>
        <w:t xml:space="preserve"> MC’s effect on </w:t>
      </w:r>
      <w:r w:rsidR="0075727C">
        <w:t>Black</w:t>
      </w:r>
      <w:r>
        <w:t xml:space="preserve"> staffers is positive </w:t>
      </w:r>
      <w:r w:rsidR="00CF1B04">
        <w:t>for</w:t>
      </w:r>
      <w:r>
        <w:t xml:space="preserve"> both </w:t>
      </w:r>
      <w:r w:rsidR="00CF1B04">
        <w:t xml:space="preserve">policy and service staff. </w:t>
      </w:r>
      <w:r w:rsidR="00EF3FFF">
        <w:t>Yet the graph in Figure 1</w:t>
      </w:r>
      <w:r>
        <w:t xml:space="preserve"> s</w:t>
      </w:r>
      <w:r w:rsidR="00CF1B04">
        <w:t>uggests</w:t>
      </w:r>
      <w:r>
        <w:t xml:space="preserve"> a decrease in the probability of </w:t>
      </w:r>
      <w:r w:rsidR="0075727C">
        <w:t>Black</w:t>
      </w:r>
      <w:r>
        <w:t xml:space="preserve"> staffers in </w:t>
      </w:r>
      <w:r w:rsidR="00CF1B04">
        <w:t xml:space="preserve">policy positions </w:t>
      </w:r>
      <w:r>
        <w:t xml:space="preserve">as the district </w:t>
      </w:r>
      <w:r w:rsidR="0075727C">
        <w:t>Black</w:t>
      </w:r>
      <w:r>
        <w:t xml:space="preserve"> percentage increases.</w:t>
      </w:r>
      <w:r w:rsidR="009026D2">
        <w:t xml:space="preserve"> </w:t>
      </w:r>
      <w:r>
        <w:t xml:space="preserve">This decrease in predicted probability results from the increase in probability of </w:t>
      </w:r>
      <w:r w:rsidR="00CF1B04">
        <w:t xml:space="preserve">policy </w:t>
      </w:r>
      <w:r>
        <w:t>staffers of other races.</w:t>
      </w:r>
      <w:r w:rsidR="009026D2">
        <w:t xml:space="preserve"> </w:t>
      </w:r>
      <w:r>
        <w:t xml:space="preserve">The proportional effect is a general decrease in the probability that </w:t>
      </w:r>
      <w:r w:rsidR="00CF1B04">
        <w:t xml:space="preserve">policy </w:t>
      </w:r>
      <w:r>
        <w:t>staff</w:t>
      </w:r>
      <w:r w:rsidR="00CF1B04">
        <w:t xml:space="preserve"> </w:t>
      </w:r>
      <w:r>
        <w:t xml:space="preserve">are </w:t>
      </w:r>
      <w:r w:rsidR="0075727C">
        <w:t>Black</w:t>
      </w:r>
      <w:r>
        <w:t>.</w:t>
      </w:r>
      <w:r w:rsidR="009026D2">
        <w:t xml:space="preserve"> </w:t>
      </w:r>
    </w:p>
    <w:p w14:paraId="5F650EB3" w14:textId="77777777" w:rsidR="002D49AD" w:rsidRDefault="002D49AD" w:rsidP="00754B46">
      <w:pPr>
        <w:pStyle w:val="BodyTextIndent2"/>
        <w:spacing w:line="480" w:lineRule="auto"/>
        <w:ind w:firstLine="0"/>
        <w:rPr>
          <w:rFonts w:ascii="Cambria" w:hAnsi="Cambria" w:cs="Cambria"/>
          <w:sz w:val="22"/>
          <w:szCs w:val="22"/>
        </w:rPr>
      </w:pPr>
    </w:p>
    <w:p w14:paraId="42F1DFF0" w14:textId="77777777" w:rsidR="00B71073" w:rsidRDefault="00B71073" w:rsidP="009A64B7">
      <w:pPr>
        <w:pStyle w:val="BodyTextIndent2"/>
        <w:ind w:firstLine="0"/>
        <w:rPr>
          <w:rFonts w:ascii="Cambria" w:hAnsi="Cambria" w:cs="Cambria"/>
          <w:sz w:val="22"/>
          <w:szCs w:val="22"/>
        </w:rPr>
      </w:pPr>
      <w:r>
        <w:rPr>
          <w:rFonts w:ascii="Cambria" w:hAnsi="Cambria" w:cs="Cambria"/>
          <w:sz w:val="22"/>
          <w:szCs w:val="22"/>
        </w:rPr>
        <w:br w:type="page"/>
      </w:r>
    </w:p>
    <w:p w14:paraId="5428DE24" w14:textId="3E18047A" w:rsidR="00BD0A08" w:rsidRPr="001652E4" w:rsidRDefault="00BD0A08" w:rsidP="00BD0A08">
      <w:pPr>
        <w:pBdr>
          <w:bottom w:val="single" w:sz="6" w:space="1" w:color="auto"/>
        </w:pBdr>
        <w:ind w:left="-720"/>
      </w:pPr>
      <w:r w:rsidRPr="00896DFD">
        <w:rPr>
          <w:b/>
          <w:bCs/>
        </w:rPr>
        <w:lastRenderedPageBreak/>
        <w:t xml:space="preserve">APPENDIX </w:t>
      </w:r>
      <w:r w:rsidR="00522F84">
        <w:rPr>
          <w:b/>
          <w:bCs/>
        </w:rPr>
        <w:t>D</w:t>
      </w:r>
      <w:r>
        <w:rPr>
          <w:b/>
          <w:bCs/>
        </w:rPr>
        <w:t xml:space="preserve">: </w:t>
      </w:r>
      <w:r>
        <w:rPr>
          <w:b/>
        </w:rPr>
        <w:t>Model Results</w:t>
      </w:r>
    </w:p>
    <w:p w14:paraId="4DFA89D8" w14:textId="77777777" w:rsidR="00D67D40" w:rsidRDefault="00D67D40" w:rsidP="00D67D40">
      <w:pPr>
        <w:pBdr>
          <w:bottom w:val="single" w:sz="6" w:space="1" w:color="auto"/>
        </w:pBdr>
      </w:pPr>
    </w:p>
    <w:p w14:paraId="662445C3" w14:textId="409EC73E" w:rsidR="00D67D40" w:rsidRDefault="00D67D40" w:rsidP="00D67D40">
      <w:pPr>
        <w:pBdr>
          <w:bottom w:val="single" w:sz="6" w:space="1" w:color="auto"/>
        </w:pBdr>
      </w:pPr>
      <w:r>
        <w:t xml:space="preserve">Table 1. Policy and </w:t>
      </w:r>
      <w:r w:rsidR="00955E1A">
        <w:t>s</w:t>
      </w:r>
      <w:r>
        <w:t xml:space="preserve">ervice </w:t>
      </w:r>
      <w:r w:rsidR="00955E1A">
        <w:t>p</w:t>
      </w:r>
      <w:r>
        <w:t xml:space="preserve">osition </w:t>
      </w:r>
      <w:r w:rsidR="00955E1A">
        <w:t>m</w:t>
      </w:r>
      <w:r>
        <w:t xml:space="preserve">odel </w:t>
      </w:r>
      <w:r w:rsidR="00955E1A">
        <w:t>r</w:t>
      </w:r>
      <w:r>
        <w:t>esults</w:t>
      </w:r>
    </w:p>
    <w:tbl>
      <w:tblPr>
        <w:tblW w:w="10271" w:type="dxa"/>
        <w:tblInd w:w="93" w:type="dxa"/>
        <w:tblBorders>
          <w:bottom w:val="single" w:sz="4" w:space="0" w:color="auto"/>
        </w:tblBorders>
        <w:tblLook w:val="04A0" w:firstRow="1" w:lastRow="0" w:firstColumn="1" w:lastColumn="0" w:noHBand="0" w:noVBand="1"/>
      </w:tblPr>
      <w:tblGrid>
        <w:gridCol w:w="3075"/>
        <w:gridCol w:w="1166"/>
        <w:gridCol w:w="900"/>
        <w:gridCol w:w="3150"/>
        <w:gridCol w:w="1080"/>
        <w:gridCol w:w="900"/>
      </w:tblGrid>
      <w:tr w:rsidR="00D67D40" w:rsidRPr="00B00B54" w14:paraId="152795CA" w14:textId="77777777" w:rsidTr="00D42238">
        <w:trPr>
          <w:trHeight w:val="300"/>
        </w:trPr>
        <w:tc>
          <w:tcPr>
            <w:tcW w:w="3075" w:type="dxa"/>
            <w:tcBorders>
              <w:bottom w:val="single" w:sz="4" w:space="0" w:color="auto"/>
            </w:tcBorders>
            <w:shd w:val="clear" w:color="auto" w:fill="auto"/>
            <w:noWrap/>
            <w:vAlign w:val="bottom"/>
          </w:tcPr>
          <w:p w14:paraId="2E8924BC" w14:textId="6D6C8A14" w:rsidR="00D67D40" w:rsidRPr="00B00B54" w:rsidRDefault="00D67D40" w:rsidP="00D42238">
            <w:pPr>
              <w:rPr>
                <w:color w:val="000000"/>
                <w:sz w:val="20"/>
                <w:szCs w:val="20"/>
                <w:u w:val="single"/>
              </w:rPr>
            </w:pPr>
            <w:r w:rsidRPr="00B00B54">
              <w:rPr>
                <w:color w:val="000000"/>
                <w:sz w:val="20"/>
                <w:szCs w:val="20"/>
                <w:u w:val="single"/>
              </w:rPr>
              <w:t xml:space="preserve">group: </w:t>
            </w:r>
            <w:r>
              <w:rPr>
                <w:color w:val="000000"/>
                <w:sz w:val="20"/>
                <w:szCs w:val="20"/>
                <w:u w:val="single"/>
              </w:rPr>
              <w:t>Policy</w:t>
            </w:r>
            <w:r w:rsidRPr="00B00B54">
              <w:rPr>
                <w:color w:val="000000"/>
                <w:sz w:val="20"/>
                <w:szCs w:val="20"/>
                <w:u w:val="single"/>
              </w:rPr>
              <w:t xml:space="preserve"> </w:t>
            </w:r>
            <w:r w:rsidR="0075727C">
              <w:rPr>
                <w:color w:val="000000"/>
                <w:sz w:val="20"/>
                <w:szCs w:val="20"/>
                <w:u w:val="single"/>
              </w:rPr>
              <w:t>Black</w:t>
            </w:r>
            <w:r w:rsidRPr="00B00B54">
              <w:rPr>
                <w:color w:val="000000"/>
                <w:sz w:val="20"/>
                <w:szCs w:val="20"/>
                <w:u w:val="single"/>
              </w:rPr>
              <w:t xml:space="preserve"> staffers</w:t>
            </w:r>
          </w:p>
        </w:tc>
        <w:tc>
          <w:tcPr>
            <w:tcW w:w="1166" w:type="dxa"/>
            <w:tcBorders>
              <w:bottom w:val="single" w:sz="4" w:space="0" w:color="auto"/>
            </w:tcBorders>
            <w:shd w:val="clear" w:color="auto" w:fill="auto"/>
            <w:noWrap/>
            <w:vAlign w:val="bottom"/>
          </w:tcPr>
          <w:p w14:paraId="5E5310EB" w14:textId="77777777" w:rsidR="00D67D40" w:rsidRPr="00B00B54" w:rsidRDefault="00D67D40" w:rsidP="00D42238">
            <w:pPr>
              <w:rPr>
                <w:color w:val="000000"/>
                <w:sz w:val="20"/>
                <w:szCs w:val="20"/>
                <w:u w:val="single"/>
              </w:rPr>
            </w:pPr>
            <w:r>
              <w:rPr>
                <w:color w:val="000000"/>
                <w:sz w:val="20"/>
                <w:szCs w:val="20"/>
                <w:u w:val="single"/>
              </w:rPr>
              <w:t>IRR</w:t>
            </w:r>
          </w:p>
        </w:tc>
        <w:tc>
          <w:tcPr>
            <w:tcW w:w="900" w:type="dxa"/>
            <w:tcBorders>
              <w:bottom w:val="single" w:sz="4" w:space="0" w:color="auto"/>
              <w:right w:val="single" w:sz="4" w:space="0" w:color="auto"/>
            </w:tcBorders>
            <w:shd w:val="clear" w:color="auto" w:fill="auto"/>
            <w:noWrap/>
            <w:vAlign w:val="bottom"/>
          </w:tcPr>
          <w:p w14:paraId="33BCF24B" w14:textId="77777777" w:rsidR="00D67D40" w:rsidRPr="00B00B54" w:rsidRDefault="00D67D40" w:rsidP="00D42238">
            <w:pPr>
              <w:rPr>
                <w:color w:val="000000"/>
                <w:sz w:val="20"/>
                <w:szCs w:val="20"/>
                <w:u w:val="single"/>
              </w:rPr>
            </w:pPr>
            <w:r w:rsidRPr="00B00B54">
              <w:rPr>
                <w:color w:val="000000"/>
                <w:sz w:val="20"/>
                <w:szCs w:val="20"/>
                <w:u w:val="single"/>
              </w:rPr>
              <w:t>Std. Err.</w:t>
            </w:r>
          </w:p>
        </w:tc>
        <w:tc>
          <w:tcPr>
            <w:tcW w:w="3150" w:type="dxa"/>
            <w:tcBorders>
              <w:left w:val="single" w:sz="4" w:space="0" w:color="auto"/>
              <w:bottom w:val="single" w:sz="4" w:space="0" w:color="auto"/>
            </w:tcBorders>
            <w:shd w:val="clear" w:color="auto" w:fill="auto"/>
            <w:noWrap/>
            <w:vAlign w:val="bottom"/>
          </w:tcPr>
          <w:p w14:paraId="72A808CD" w14:textId="77777777" w:rsidR="00D67D40" w:rsidRPr="00B00B54" w:rsidRDefault="00D67D40" w:rsidP="00D42238">
            <w:pPr>
              <w:rPr>
                <w:color w:val="000000"/>
                <w:sz w:val="20"/>
                <w:szCs w:val="20"/>
                <w:u w:val="single"/>
              </w:rPr>
            </w:pPr>
            <w:r w:rsidRPr="00B00B54">
              <w:rPr>
                <w:color w:val="000000"/>
                <w:sz w:val="20"/>
                <w:szCs w:val="20"/>
                <w:u w:val="single"/>
              </w:rPr>
              <w:t xml:space="preserve">group: </w:t>
            </w:r>
            <w:r>
              <w:rPr>
                <w:color w:val="000000"/>
                <w:sz w:val="20"/>
                <w:szCs w:val="20"/>
                <w:u w:val="single"/>
              </w:rPr>
              <w:t>Policy</w:t>
            </w:r>
            <w:r w:rsidRPr="00B00B54">
              <w:rPr>
                <w:color w:val="000000"/>
                <w:sz w:val="20"/>
                <w:szCs w:val="20"/>
                <w:u w:val="single"/>
              </w:rPr>
              <w:t xml:space="preserve"> Hispanic staffers</w:t>
            </w:r>
          </w:p>
        </w:tc>
        <w:tc>
          <w:tcPr>
            <w:tcW w:w="1080" w:type="dxa"/>
            <w:tcBorders>
              <w:bottom w:val="single" w:sz="4" w:space="0" w:color="auto"/>
            </w:tcBorders>
            <w:shd w:val="clear" w:color="auto" w:fill="auto"/>
            <w:noWrap/>
            <w:vAlign w:val="bottom"/>
          </w:tcPr>
          <w:p w14:paraId="33668D58" w14:textId="77777777" w:rsidR="00D67D40" w:rsidRPr="00B00B54" w:rsidRDefault="00D67D40" w:rsidP="00D42238">
            <w:pPr>
              <w:rPr>
                <w:color w:val="000000"/>
                <w:sz w:val="20"/>
                <w:szCs w:val="20"/>
                <w:u w:val="single"/>
              </w:rPr>
            </w:pPr>
            <w:r>
              <w:rPr>
                <w:color w:val="000000"/>
                <w:sz w:val="20"/>
                <w:szCs w:val="20"/>
                <w:u w:val="single"/>
              </w:rPr>
              <w:t>IRR</w:t>
            </w:r>
          </w:p>
        </w:tc>
        <w:tc>
          <w:tcPr>
            <w:tcW w:w="900" w:type="dxa"/>
            <w:tcBorders>
              <w:bottom w:val="single" w:sz="4" w:space="0" w:color="auto"/>
            </w:tcBorders>
            <w:shd w:val="clear" w:color="auto" w:fill="auto"/>
            <w:noWrap/>
            <w:vAlign w:val="bottom"/>
          </w:tcPr>
          <w:p w14:paraId="00493FF7" w14:textId="77777777" w:rsidR="00D67D40" w:rsidRPr="00B00B54" w:rsidRDefault="00D67D40" w:rsidP="00D42238">
            <w:pPr>
              <w:rPr>
                <w:color w:val="000000"/>
                <w:sz w:val="20"/>
                <w:szCs w:val="20"/>
                <w:u w:val="single"/>
              </w:rPr>
            </w:pPr>
            <w:r w:rsidRPr="00B00B54">
              <w:rPr>
                <w:color w:val="000000"/>
                <w:sz w:val="20"/>
                <w:szCs w:val="20"/>
                <w:u w:val="single"/>
              </w:rPr>
              <w:t>Std. Err.</w:t>
            </w:r>
          </w:p>
        </w:tc>
      </w:tr>
      <w:tr w:rsidR="00D67D40" w:rsidRPr="00B00B54" w14:paraId="55EA2771" w14:textId="77777777" w:rsidTr="00D42238">
        <w:trPr>
          <w:trHeight w:val="300"/>
        </w:trPr>
        <w:tc>
          <w:tcPr>
            <w:tcW w:w="3075" w:type="dxa"/>
            <w:tcBorders>
              <w:top w:val="single" w:sz="4" w:space="0" w:color="auto"/>
              <w:left w:val="single" w:sz="4" w:space="0" w:color="auto"/>
              <w:bottom w:val="nil"/>
            </w:tcBorders>
            <w:shd w:val="clear" w:color="auto" w:fill="auto"/>
            <w:noWrap/>
            <w:vAlign w:val="bottom"/>
          </w:tcPr>
          <w:p w14:paraId="2AAA1C8F" w14:textId="5116B372" w:rsidR="00D67D40" w:rsidRPr="00B00B54" w:rsidRDefault="0075727C" w:rsidP="00D42238">
            <w:pPr>
              <w:rPr>
                <w:color w:val="000000"/>
                <w:sz w:val="20"/>
                <w:szCs w:val="20"/>
              </w:rPr>
            </w:pPr>
            <w:r>
              <w:rPr>
                <w:color w:val="000000"/>
                <w:sz w:val="20"/>
                <w:szCs w:val="20"/>
              </w:rPr>
              <w:t>Black</w:t>
            </w:r>
            <w:r w:rsidR="00D67D40" w:rsidRPr="00B00B54">
              <w:rPr>
                <w:color w:val="000000"/>
                <w:sz w:val="20"/>
                <w:szCs w:val="20"/>
              </w:rPr>
              <w:t xml:space="preserve"> MC</w:t>
            </w:r>
          </w:p>
        </w:tc>
        <w:tc>
          <w:tcPr>
            <w:tcW w:w="1166" w:type="dxa"/>
            <w:tcBorders>
              <w:top w:val="single" w:sz="4" w:space="0" w:color="auto"/>
              <w:bottom w:val="nil"/>
            </w:tcBorders>
            <w:shd w:val="clear" w:color="auto" w:fill="auto"/>
            <w:noWrap/>
            <w:vAlign w:val="bottom"/>
          </w:tcPr>
          <w:p w14:paraId="5B16684E" w14:textId="77777777" w:rsidR="00D67D40" w:rsidRPr="00B00B54" w:rsidRDefault="00D67D40" w:rsidP="00D42238">
            <w:pPr>
              <w:rPr>
                <w:color w:val="000000"/>
                <w:sz w:val="20"/>
                <w:szCs w:val="20"/>
              </w:rPr>
            </w:pPr>
            <w:r>
              <w:rPr>
                <w:color w:val="000000"/>
                <w:sz w:val="20"/>
                <w:szCs w:val="20"/>
              </w:rPr>
              <w:t>289</w:t>
            </w:r>
            <w:r w:rsidRPr="00B00B54">
              <w:rPr>
                <w:color w:val="000000"/>
                <w:sz w:val="20"/>
                <w:szCs w:val="20"/>
              </w:rPr>
              <w:t>.</w:t>
            </w:r>
            <w:r>
              <w:rPr>
                <w:color w:val="000000"/>
                <w:sz w:val="20"/>
                <w:szCs w:val="20"/>
              </w:rPr>
              <w:t>986</w:t>
            </w:r>
            <w:r w:rsidRPr="00B00B54">
              <w:rPr>
                <w:color w:val="000000"/>
                <w:sz w:val="20"/>
                <w:szCs w:val="20"/>
              </w:rPr>
              <w:t>***</w:t>
            </w:r>
          </w:p>
        </w:tc>
        <w:tc>
          <w:tcPr>
            <w:tcW w:w="900" w:type="dxa"/>
            <w:tcBorders>
              <w:top w:val="single" w:sz="4" w:space="0" w:color="auto"/>
              <w:bottom w:val="nil"/>
              <w:right w:val="single" w:sz="4" w:space="0" w:color="auto"/>
            </w:tcBorders>
            <w:shd w:val="clear" w:color="auto" w:fill="auto"/>
            <w:noWrap/>
            <w:vAlign w:val="bottom"/>
          </w:tcPr>
          <w:p w14:paraId="05AC59E5" w14:textId="77777777" w:rsidR="00D67D40" w:rsidRPr="00B00B54" w:rsidRDefault="00D67D40" w:rsidP="00D42238">
            <w:pPr>
              <w:rPr>
                <w:color w:val="000000"/>
                <w:sz w:val="20"/>
                <w:szCs w:val="20"/>
              </w:rPr>
            </w:pPr>
            <w:r>
              <w:rPr>
                <w:color w:val="000000"/>
                <w:sz w:val="20"/>
                <w:szCs w:val="20"/>
              </w:rPr>
              <w:t>474</w:t>
            </w:r>
            <w:r w:rsidRPr="00B00B54">
              <w:rPr>
                <w:color w:val="000000"/>
                <w:sz w:val="20"/>
                <w:szCs w:val="20"/>
              </w:rPr>
              <w:t>.</w:t>
            </w:r>
            <w:r>
              <w:rPr>
                <w:color w:val="000000"/>
                <w:sz w:val="20"/>
                <w:szCs w:val="20"/>
              </w:rPr>
              <w:t>836</w:t>
            </w:r>
          </w:p>
        </w:tc>
        <w:tc>
          <w:tcPr>
            <w:tcW w:w="3150" w:type="dxa"/>
            <w:tcBorders>
              <w:top w:val="single" w:sz="4" w:space="0" w:color="auto"/>
              <w:left w:val="single" w:sz="4" w:space="0" w:color="auto"/>
              <w:bottom w:val="nil"/>
            </w:tcBorders>
            <w:shd w:val="clear" w:color="auto" w:fill="auto"/>
            <w:noWrap/>
            <w:vAlign w:val="bottom"/>
          </w:tcPr>
          <w:p w14:paraId="40016CB3" w14:textId="63F6446B" w:rsidR="00D67D40" w:rsidRPr="00B00B54" w:rsidRDefault="0075727C" w:rsidP="00D42238">
            <w:pPr>
              <w:rPr>
                <w:color w:val="000000"/>
                <w:sz w:val="20"/>
                <w:szCs w:val="20"/>
              </w:rPr>
            </w:pPr>
            <w:r>
              <w:rPr>
                <w:color w:val="000000"/>
                <w:sz w:val="20"/>
                <w:szCs w:val="20"/>
              </w:rPr>
              <w:t>Black</w:t>
            </w:r>
            <w:r w:rsidR="00D67D40" w:rsidRPr="00B00B54">
              <w:rPr>
                <w:color w:val="000000"/>
                <w:sz w:val="20"/>
                <w:szCs w:val="20"/>
              </w:rPr>
              <w:t xml:space="preserve"> MC</w:t>
            </w:r>
          </w:p>
        </w:tc>
        <w:tc>
          <w:tcPr>
            <w:tcW w:w="1080" w:type="dxa"/>
            <w:tcBorders>
              <w:top w:val="single" w:sz="4" w:space="0" w:color="auto"/>
              <w:bottom w:val="nil"/>
            </w:tcBorders>
            <w:shd w:val="clear" w:color="auto" w:fill="auto"/>
            <w:noWrap/>
            <w:vAlign w:val="bottom"/>
          </w:tcPr>
          <w:p w14:paraId="11B3E5F3"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015</w:t>
            </w:r>
          </w:p>
        </w:tc>
        <w:tc>
          <w:tcPr>
            <w:tcW w:w="900" w:type="dxa"/>
            <w:tcBorders>
              <w:top w:val="single" w:sz="4" w:space="0" w:color="auto"/>
              <w:bottom w:val="nil"/>
              <w:right w:val="single" w:sz="4" w:space="0" w:color="auto"/>
            </w:tcBorders>
            <w:shd w:val="clear" w:color="auto" w:fill="auto"/>
            <w:noWrap/>
            <w:vAlign w:val="bottom"/>
          </w:tcPr>
          <w:p w14:paraId="3D89435D"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104</w:t>
            </w:r>
          </w:p>
        </w:tc>
      </w:tr>
      <w:tr w:rsidR="00D67D40" w:rsidRPr="00B00B54" w14:paraId="21558651" w14:textId="77777777" w:rsidTr="00D42238">
        <w:trPr>
          <w:trHeight w:val="300"/>
        </w:trPr>
        <w:tc>
          <w:tcPr>
            <w:tcW w:w="3075" w:type="dxa"/>
            <w:tcBorders>
              <w:left w:val="single" w:sz="4" w:space="0" w:color="auto"/>
              <w:bottom w:val="nil"/>
            </w:tcBorders>
            <w:shd w:val="clear" w:color="auto" w:fill="auto"/>
            <w:noWrap/>
            <w:vAlign w:val="bottom"/>
          </w:tcPr>
          <w:p w14:paraId="12F80008" w14:textId="77777777" w:rsidR="00D67D40" w:rsidRPr="00B00B54" w:rsidRDefault="00D67D40" w:rsidP="00D42238">
            <w:pPr>
              <w:rPr>
                <w:color w:val="000000"/>
                <w:sz w:val="20"/>
                <w:szCs w:val="20"/>
              </w:rPr>
            </w:pPr>
            <w:r w:rsidRPr="00B00B54">
              <w:rPr>
                <w:color w:val="000000"/>
                <w:sz w:val="20"/>
                <w:szCs w:val="20"/>
              </w:rPr>
              <w:t>Hispanic MC</w:t>
            </w:r>
          </w:p>
        </w:tc>
        <w:tc>
          <w:tcPr>
            <w:tcW w:w="1166" w:type="dxa"/>
            <w:tcBorders>
              <w:bottom w:val="nil"/>
            </w:tcBorders>
            <w:shd w:val="clear" w:color="auto" w:fill="auto"/>
            <w:noWrap/>
            <w:vAlign w:val="bottom"/>
          </w:tcPr>
          <w:p w14:paraId="4F25EE8C" w14:textId="77777777" w:rsidR="00D67D40" w:rsidRPr="00B00B54" w:rsidRDefault="00D67D40" w:rsidP="00D42238">
            <w:pPr>
              <w:rPr>
                <w:color w:val="000000"/>
                <w:sz w:val="20"/>
                <w:szCs w:val="20"/>
              </w:rPr>
            </w:pPr>
            <w:r>
              <w:rPr>
                <w:color w:val="000000"/>
                <w:sz w:val="20"/>
                <w:szCs w:val="20"/>
              </w:rPr>
              <w:t>251.95</w:t>
            </w:r>
          </w:p>
        </w:tc>
        <w:tc>
          <w:tcPr>
            <w:tcW w:w="900" w:type="dxa"/>
            <w:tcBorders>
              <w:bottom w:val="nil"/>
              <w:right w:val="single" w:sz="4" w:space="0" w:color="auto"/>
            </w:tcBorders>
            <w:shd w:val="clear" w:color="auto" w:fill="auto"/>
            <w:noWrap/>
            <w:vAlign w:val="bottom"/>
          </w:tcPr>
          <w:p w14:paraId="7D3D612C" w14:textId="77777777" w:rsidR="00D67D40" w:rsidRPr="00B00B54" w:rsidRDefault="00D67D40" w:rsidP="00D42238">
            <w:pPr>
              <w:rPr>
                <w:color w:val="000000"/>
                <w:sz w:val="20"/>
                <w:szCs w:val="20"/>
              </w:rPr>
            </w:pPr>
            <w:r>
              <w:rPr>
                <w:color w:val="000000"/>
                <w:sz w:val="20"/>
                <w:szCs w:val="20"/>
              </w:rPr>
              <w:t>1983</w:t>
            </w:r>
            <w:r w:rsidRPr="00B00B54">
              <w:rPr>
                <w:color w:val="000000"/>
                <w:sz w:val="20"/>
                <w:szCs w:val="20"/>
              </w:rPr>
              <w:t>.</w:t>
            </w:r>
            <w:r>
              <w:rPr>
                <w:color w:val="000000"/>
                <w:sz w:val="20"/>
                <w:szCs w:val="20"/>
              </w:rPr>
              <w:t>99</w:t>
            </w:r>
          </w:p>
        </w:tc>
        <w:tc>
          <w:tcPr>
            <w:tcW w:w="3150" w:type="dxa"/>
            <w:tcBorders>
              <w:left w:val="single" w:sz="4" w:space="0" w:color="auto"/>
              <w:bottom w:val="nil"/>
            </w:tcBorders>
            <w:shd w:val="clear" w:color="auto" w:fill="auto"/>
            <w:noWrap/>
            <w:vAlign w:val="bottom"/>
          </w:tcPr>
          <w:p w14:paraId="36C5DFE7" w14:textId="77777777" w:rsidR="00D67D40" w:rsidRPr="00B00B54" w:rsidRDefault="00D67D40" w:rsidP="00D42238">
            <w:pPr>
              <w:rPr>
                <w:color w:val="000000"/>
                <w:sz w:val="20"/>
                <w:szCs w:val="20"/>
              </w:rPr>
            </w:pPr>
            <w:r w:rsidRPr="00B00B54">
              <w:rPr>
                <w:color w:val="000000"/>
                <w:sz w:val="20"/>
                <w:szCs w:val="20"/>
              </w:rPr>
              <w:t>Hispanic MC</w:t>
            </w:r>
          </w:p>
        </w:tc>
        <w:tc>
          <w:tcPr>
            <w:tcW w:w="1080" w:type="dxa"/>
            <w:tcBorders>
              <w:bottom w:val="nil"/>
            </w:tcBorders>
            <w:shd w:val="clear" w:color="auto" w:fill="auto"/>
            <w:noWrap/>
            <w:vAlign w:val="bottom"/>
          </w:tcPr>
          <w:p w14:paraId="602B71C4" w14:textId="77777777" w:rsidR="00D67D40" w:rsidRPr="00B00B54" w:rsidRDefault="00D67D40" w:rsidP="00D42238">
            <w:pPr>
              <w:rPr>
                <w:color w:val="000000"/>
                <w:sz w:val="20"/>
                <w:szCs w:val="20"/>
              </w:rPr>
            </w:pPr>
            <w:r>
              <w:rPr>
                <w:color w:val="000000"/>
                <w:sz w:val="20"/>
                <w:szCs w:val="20"/>
              </w:rPr>
              <w:t>11.098</w:t>
            </w:r>
          </w:p>
        </w:tc>
        <w:tc>
          <w:tcPr>
            <w:tcW w:w="900" w:type="dxa"/>
            <w:tcBorders>
              <w:bottom w:val="nil"/>
              <w:right w:val="single" w:sz="4" w:space="0" w:color="auto"/>
            </w:tcBorders>
            <w:shd w:val="clear" w:color="auto" w:fill="auto"/>
            <w:noWrap/>
            <w:vAlign w:val="bottom"/>
          </w:tcPr>
          <w:p w14:paraId="7DB845AA" w14:textId="77777777" w:rsidR="00D67D40" w:rsidRPr="00B00B54" w:rsidRDefault="00D67D40" w:rsidP="00D42238">
            <w:pPr>
              <w:rPr>
                <w:color w:val="000000"/>
                <w:sz w:val="20"/>
                <w:szCs w:val="20"/>
              </w:rPr>
            </w:pPr>
            <w:r>
              <w:rPr>
                <w:color w:val="000000"/>
                <w:sz w:val="20"/>
                <w:szCs w:val="20"/>
              </w:rPr>
              <w:t>33</w:t>
            </w:r>
            <w:r w:rsidRPr="00B00B54">
              <w:rPr>
                <w:color w:val="000000"/>
                <w:sz w:val="20"/>
                <w:szCs w:val="20"/>
              </w:rPr>
              <w:t>.</w:t>
            </w:r>
            <w:r>
              <w:rPr>
                <w:color w:val="000000"/>
                <w:sz w:val="20"/>
                <w:szCs w:val="20"/>
              </w:rPr>
              <w:t>086</w:t>
            </w:r>
          </w:p>
        </w:tc>
      </w:tr>
      <w:tr w:rsidR="00D67D40" w:rsidRPr="00B00B54" w14:paraId="2D6BACC9" w14:textId="77777777" w:rsidTr="00D42238">
        <w:trPr>
          <w:trHeight w:val="300"/>
        </w:trPr>
        <w:tc>
          <w:tcPr>
            <w:tcW w:w="3075" w:type="dxa"/>
            <w:tcBorders>
              <w:left w:val="single" w:sz="4" w:space="0" w:color="auto"/>
              <w:bottom w:val="nil"/>
            </w:tcBorders>
            <w:shd w:val="clear" w:color="auto" w:fill="auto"/>
            <w:noWrap/>
            <w:vAlign w:val="bottom"/>
          </w:tcPr>
          <w:p w14:paraId="690E9921" w14:textId="7E72BC34" w:rsidR="00D67D40" w:rsidRPr="00B00B54" w:rsidRDefault="009655B2" w:rsidP="00D42238">
            <w:pPr>
              <w:rPr>
                <w:color w:val="000000"/>
                <w:sz w:val="20"/>
                <w:szCs w:val="20"/>
              </w:rPr>
            </w:pPr>
            <w:r>
              <w:rPr>
                <w:color w:val="000000"/>
                <w:sz w:val="20"/>
                <w:szCs w:val="20"/>
              </w:rPr>
              <w:t>D</w:t>
            </w:r>
            <w:r w:rsidR="00D67D40" w:rsidRPr="00B00B54">
              <w:rPr>
                <w:color w:val="000000"/>
                <w:sz w:val="20"/>
                <w:szCs w:val="20"/>
              </w:rPr>
              <w:t xml:space="preserve">istrict % </w:t>
            </w:r>
            <w:r w:rsidR="0075727C">
              <w:rPr>
                <w:color w:val="000000"/>
                <w:sz w:val="20"/>
                <w:szCs w:val="20"/>
              </w:rPr>
              <w:t>Black</w:t>
            </w:r>
          </w:p>
        </w:tc>
        <w:tc>
          <w:tcPr>
            <w:tcW w:w="1166" w:type="dxa"/>
            <w:tcBorders>
              <w:bottom w:val="nil"/>
            </w:tcBorders>
            <w:shd w:val="clear" w:color="auto" w:fill="auto"/>
            <w:noWrap/>
            <w:vAlign w:val="bottom"/>
          </w:tcPr>
          <w:p w14:paraId="701580AB"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137</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03F61FBA"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028</w:t>
            </w:r>
          </w:p>
        </w:tc>
        <w:tc>
          <w:tcPr>
            <w:tcW w:w="3150" w:type="dxa"/>
            <w:tcBorders>
              <w:left w:val="single" w:sz="4" w:space="0" w:color="auto"/>
              <w:bottom w:val="nil"/>
            </w:tcBorders>
            <w:shd w:val="clear" w:color="auto" w:fill="auto"/>
            <w:noWrap/>
            <w:vAlign w:val="bottom"/>
          </w:tcPr>
          <w:p w14:paraId="142BE2F0" w14:textId="7CA3730C" w:rsidR="00D67D40" w:rsidRPr="00B00B54" w:rsidRDefault="009655B2"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xml:space="preserve">% </w:t>
            </w:r>
            <w:r w:rsidR="0075727C">
              <w:rPr>
                <w:color w:val="000000"/>
                <w:sz w:val="20"/>
                <w:szCs w:val="20"/>
              </w:rPr>
              <w:t>Black</w:t>
            </w:r>
          </w:p>
        </w:tc>
        <w:tc>
          <w:tcPr>
            <w:tcW w:w="1080" w:type="dxa"/>
            <w:tcBorders>
              <w:bottom w:val="nil"/>
            </w:tcBorders>
            <w:shd w:val="clear" w:color="auto" w:fill="auto"/>
            <w:noWrap/>
            <w:vAlign w:val="bottom"/>
          </w:tcPr>
          <w:p w14:paraId="72ADC5C9"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027</w:t>
            </w:r>
          </w:p>
        </w:tc>
        <w:tc>
          <w:tcPr>
            <w:tcW w:w="900" w:type="dxa"/>
            <w:tcBorders>
              <w:bottom w:val="nil"/>
              <w:right w:val="single" w:sz="4" w:space="0" w:color="auto"/>
            </w:tcBorders>
            <w:shd w:val="clear" w:color="auto" w:fill="auto"/>
            <w:noWrap/>
            <w:vAlign w:val="bottom"/>
          </w:tcPr>
          <w:p w14:paraId="0F899D7E"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035</w:t>
            </w:r>
          </w:p>
        </w:tc>
      </w:tr>
      <w:tr w:rsidR="00D67D40" w:rsidRPr="00B00B54" w14:paraId="0B7AF3BE" w14:textId="77777777" w:rsidTr="00D42238">
        <w:trPr>
          <w:trHeight w:val="300"/>
        </w:trPr>
        <w:tc>
          <w:tcPr>
            <w:tcW w:w="3075" w:type="dxa"/>
            <w:tcBorders>
              <w:left w:val="single" w:sz="4" w:space="0" w:color="auto"/>
              <w:bottom w:val="nil"/>
            </w:tcBorders>
            <w:shd w:val="clear" w:color="auto" w:fill="auto"/>
            <w:noWrap/>
            <w:vAlign w:val="bottom"/>
          </w:tcPr>
          <w:p w14:paraId="16D075D6" w14:textId="4FE5D234" w:rsidR="00D67D40" w:rsidRPr="00B00B54" w:rsidRDefault="009655B2"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Hispanic</w:t>
            </w:r>
          </w:p>
        </w:tc>
        <w:tc>
          <w:tcPr>
            <w:tcW w:w="1166" w:type="dxa"/>
            <w:tcBorders>
              <w:bottom w:val="nil"/>
            </w:tcBorders>
            <w:shd w:val="clear" w:color="auto" w:fill="auto"/>
            <w:noWrap/>
            <w:vAlign w:val="bottom"/>
          </w:tcPr>
          <w:p w14:paraId="56454BE9"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003</w:t>
            </w:r>
          </w:p>
        </w:tc>
        <w:tc>
          <w:tcPr>
            <w:tcW w:w="900" w:type="dxa"/>
            <w:tcBorders>
              <w:bottom w:val="nil"/>
              <w:right w:val="single" w:sz="4" w:space="0" w:color="auto"/>
            </w:tcBorders>
            <w:shd w:val="clear" w:color="auto" w:fill="auto"/>
            <w:noWrap/>
            <w:vAlign w:val="bottom"/>
          </w:tcPr>
          <w:p w14:paraId="3B7E1A30"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023</w:t>
            </w:r>
          </w:p>
        </w:tc>
        <w:tc>
          <w:tcPr>
            <w:tcW w:w="3150" w:type="dxa"/>
            <w:tcBorders>
              <w:left w:val="single" w:sz="4" w:space="0" w:color="auto"/>
              <w:bottom w:val="nil"/>
            </w:tcBorders>
            <w:shd w:val="clear" w:color="auto" w:fill="auto"/>
            <w:noWrap/>
            <w:vAlign w:val="bottom"/>
          </w:tcPr>
          <w:p w14:paraId="6FBF7688" w14:textId="7606F8A4" w:rsidR="00D67D40" w:rsidRPr="00B00B54" w:rsidRDefault="009655B2"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Hispanic</w:t>
            </w:r>
          </w:p>
        </w:tc>
        <w:tc>
          <w:tcPr>
            <w:tcW w:w="1080" w:type="dxa"/>
            <w:tcBorders>
              <w:bottom w:val="nil"/>
            </w:tcBorders>
            <w:shd w:val="clear" w:color="auto" w:fill="auto"/>
            <w:noWrap/>
            <w:vAlign w:val="bottom"/>
          </w:tcPr>
          <w:p w14:paraId="1F332A1B"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062</w:t>
            </w:r>
            <w:r w:rsidRPr="00B00B54">
              <w:rPr>
                <w:color w:val="000000"/>
                <w:sz w:val="20"/>
                <w:szCs w:val="20"/>
              </w:rPr>
              <w:t>**</w:t>
            </w:r>
            <w:r>
              <w:rPr>
                <w:color w:val="000000"/>
                <w:sz w:val="20"/>
                <w:szCs w:val="20"/>
              </w:rPr>
              <w:t>*</w:t>
            </w:r>
          </w:p>
        </w:tc>
        <w:tc>
          <w:tcPr>
            <w:tcW w:w="900" w:type="dxa"/>
            <w:tcBorders>
              <w:bottom w:val="nil"/>
              <w:right w:val="single" w:sz="4" w:space="0" w:color="auto"/>
            </w:tcBorders>
            <w:shd w:val="clear" w:color="auto" w:fill="auto"/>
            <w:noWrap/>
            <w:vAlign w:val="bottom"/>
          </w:tcPr>
          <w:p w14:paraId="08E31A77"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02</w:t>
            </w:r>
          </w:p>
        </w:tc>
      </w:tr>
      <w:tr w:rsidR="00D67D40" w:rsidRPr="00B00B54" w14:paraId="5132C767" w14:textId="77777777" w:rsidTr="00D42238">
        <w:trPr>
          <w:trHeight w:val="300"/>
        </w:trPr>
        <w:tc>
          <w:tcPr>
            <w:tcW w:w="3075" w:type="dxa"/>
            <w:tcBorders>
              <w:left w:val="single" w:sz="4" w:space="0" w:color="auto"/>
              <w:bottom w:val="nil"/>
            </w:tcBorders>
            <w:shd w:val="clear" w:color="auto" w:fill="auto"/>
            <w:noWrap/>
            <w:vAlign w:val="bottom"/>
          </w:tcPr>
          <w:p w14:paraId="06E56F75" w14:textId="58D09129" w:rsidR="00D67D40" w:rsidRPr="00B00B54" w:rsidRDefault="00D67D40" w:rsidP="00D42238">
            <w:pPr>
              <w:rPr>
                <w:color w:val="000000"/>
                <w:sz w:val="20"/>
                <w:szCs w:val="20"/>
              </w:rPr>
            </w:pPr>
            <w:r w:rsidRPr="00B00B54">
              <w:rPr>
                <w:color w:val="000000"/>
                <w:sz w:val="20"/>
                <w:szCs w:val="20"/>
              </w:rPr>
              <w:t>MC Democrat</w:t>
            </w:r>
            <w:r w:rsidR="009655B2">
              <w:rPr>
                <w:color w:val="000000"/>
                <w:sz w:val="20"/>
                <w:szCs w:val="20"/>
              </w:rPr>
              <w:t>ic</w:t>
            </w:r>
          </w:p>
        </w:tc>
        <w:tc>
          <w:tcPr>
            <w:tcW w:w="1166" w:type="dxa"/>
            <w:tcBorders>
              <w:bottom w:val="nil"/>
            </w:tcBorders>
            <w:shd w:val="clear" w:color="auto" w:fill="auto"/>
            <w:noWrap/>
            <w:vAlign w:val="bottom"/>
          </w:tcPr>
          <w:p w14:paraId="2AF18E28" w14:textId="77777777" w:rsidR="00D67D40" w:rsidRPr="00B00B54" w:rsidRDefault="00D67D40" w:rsidP="00D42238">
            <w:pPr>
              <w:rPr>
                <w:color w:val="000000"/>
                <w:sz w:val="20"/>
                <w:szCs w:val="20"/>
              </w:rPr>
            </w:pPr>
            <w:r>
              <w:rPr>
                <w:color w:val="000000"/>
                <w:sz w:val="20"/>
                <w:szCs w:val="20"/>
              </w:rPr>
              <w:t>3.82</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0FE76648" w14:textId="77777777" w:rsidR="00D67D40" w:rsidRPr="00B00B54" w:rsidRDefault="00D67D40" w:rsidP="00D42238">
            <w:pPr>
              <w:rPr>
                <w:color w:val="000000"/>
                <w:sz w:val="20"/>
                <w:szCs w:val="20"/>
              </w:rPr>
            </w:pPr>
            <w:r>
              <w:rPr>
                <w:color w:val="000000"/>
                <w:sz w:val="20"/>
                <w:szCs w:val="20"/>
              </w:rPr>
              <w:t>3</w:t>
            </w:r>
            <w:r w:rsidRPr="00B00B54">
              <w:rPr>
                <w:color w:val="000000"/>
                <w:sz w:val="20"/>
                <w:szCs w:val="20"/>
              </w:rPr>
              <w:t>.</w:t>
            </w:r>
            <w:r>
              <w:rPr>
                <w:color w:val="000000"/>
                <w:sz w:val="20"/>
                <w:szCs w:val="20"/>
              </w:rPr>
              <w:t>074</w:t>
            </w:r>
          </w:p>
        </w:tc>
        <w:tc>
          <w:tcPr>
            <w:tcW w:w="3150" w:type="dxa"/>
            <w:tcBorders>
              <w:left w:val="single" w:sz="4" w:space="0" w:color="auto"/>
              <w:bottom w:val="nil"/>
            </w:tcBorders>
            <w:shd w:val="clear" w:color="auto" w:fill="auto"/>
            <w:noWrap/>
            <w:vAlign w:val="bottom"/>
          </w:tcPr>
          <w:p w14:paraId="3B4B9227" w14:textId="30AA1795" w:rsidR="00D67D40" w:rsidRPr="00B00B54" w:rsidRDefault="00D67D40" w:rsidP="00D42238">
            <w:pPr>
              <w:rPr>
                <w:color w:val="000000"/>
                <w:sz w:val="20"/>
                <w:szCs w:val="20"/>
              </w:rPr>
            </w:pPr>
            <w:r w:rsidRPr="00B00B54">
              <w:rPr>
                <w:color w:val="000000"/>
                <w:sz w:val="20"/>
                <w:szCs w:val="20"/>
              </w:rPr>
              <w:t xml:space="preserve">MC </w:t>
            </w:r>
            <w:r w:rsidR="009655B2" w:rsidRPr="00B00B54">
              <w:rPr>
                <w:color w:val="000000"/>
                <w:sz w:val="20"/>
                <w:szCs w:val="20"/>
              </w:rPr>
              <w:t>Democrat</w:t>
            </w:r>
            <w:r w:rsidR="009655B2">
              <w:rPr>
                <w:color w:val="000000"/>
                <w:sz w:val="20"/>
                <w:szCs w:val="20"/>
              </w:rPr>
              <w:t>ic</w:t>
            </w:r>
          </w:p>
        </w:tc>
        <w:tc>
          <w:tcPr>
            <w:tcW w:w="1080" w:type="dxa"/>
            <w:tcBorders>
              <w:bottom w:val="nil"/>
            </w:tcBorders>
            <w:shd w:val="clear" w:color="auto" w:fill="auto"/>
            <w:noWrap/>
            <w:vAlign w:val="bottom"/>
          </w:tcPr>
          <w:p w14:paraId="5D32AC45" w14:textId="77777777" w:rsidR="00D67D40" w:rsidRPr="00B00B54" w:rsidRDefault="00D67D40" w:rsidP="00D42238">
            <w:pPr>
              <w:rPr>
                <w:color w:val="000000"/>
                <w:sz w:val="20"/>
                <w:szCs w:val="20"/>
              </w:rPr>
            </w:pPr>
            <w:r>
              <w:rPr>
                <w:color w:val="000000"/>
                <w:sz w:val="20"/>
                <w:szCs w:val="20"/>
              </w:rPr>
              <w:t>2.691</w:t>
            </w:r>
          </w:p>
        </w:tc>
        <w:tc>
          <w:tcPr>
            <w:tcW w:w="900" w:type="dxa"/>
            <w:tcBorders>
              <w:bottom w:val="nil"/>
              <w:right w:val="single" w:sz="4" w:space="0" w:color="auto"/>
            </w:tcBorders>
            <w:shd w:val="clear" w:color="auto" w:fill="auto"/>
            <w:noWrap/>
            <w:vAlign w:val="bottom"/>
          </w:tcPr>
          <w:p w14:paraId="7C07C58E"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787</w:t>
            </w:r>
          </w:p>
        </w:tc>
      </w:tr>
      <w:tr w:rsidR="00D67D40" w:rsidRPr="00B00B54" w14:paraId="67E2561E" w14:textId="77777777" w:rsidTr="00D42238">
        <w:trPr>
          <w:trHeight w:val="300"/>
        </w:trPr>
        <w:tc>
          <w:tcPr>
            <w:tcW w:w="3075" w:type="dxa"/>
            <w:tcBorders>
              <w:left w:val="single" w:sz="4" w:space="0" w:color="auto"/>
              <w:bottom w:val="nil"/>
            </w:tcBorders>
            <w:shd w:val="clear" w:color="auto" w:fill="auto"/>
            <w:noWrap/>
            <w:vAlign w:val="bottom"/>
          </w:tcPr>
          <w:p w14:paraId="2418AD23" w14:textId="77777777" w:rsidR="00D67D40" w:rsidRPr="00B00B54" w:rsidRDefault="00D67D40" w:rsidP="00D42238">
            <w:pPr>
              <w:rPr>
                <w:color w:val="000000"/>
                <w:sz w:val="20"/>
                <w:szCs w:val="20"/>
              </w:rPr>
            </w:pPr>
            <w:r w:rsidRPr="00B00B54">
              <w:rPr>
                <w:color w:val="000000"/>
                <w:sz w:val="20"/>
                <w:szCs w:val="20"/>
              </w:rPr>
              <w:t>DW-NOM dim. 2</w:t>
            </w:r>
          </w:p>
        </w:tc>
        <w:tc>
          <w:tcPr>
            <w:tcW w:w="1166" w:type="dxa"/>
            <w:tcBorders>
              <w:bottom w:val="nil"/>
            </w:tcBorders>
            <w:shd w:val="clear" w:color="auto" w:fill="auto"/>
            <w:noWrap/>
            <w:vAlign w:val="bottom"/>
          </w:tcPr>
          <w:p w14:paraId="61B6CEB6"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463*</w:t>
            </w:r>
          </w:p>
        </w:tc>
        <w:tc>
          <w:tcPr>
            <w:tcW w:w="900" w:type="dxa"/>
            <w:tcBorders>
              <w:bottom w:val="nil"/>
              <w:right w:val="single" w:sz="4" w:space="0" w:color="auto"/>
            </w:tcBorders>
            <w:shd w:val="clear" w:color="auto" w:fill="auto"/>
            <w:noWrap/>
            <w:vAlign w:val="bottom"/>
          </w:tcPr>
          <w:p w14:paraId="3D250265"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287</w:t>
            </w:r>
          </w:p>
        </w:tc>
        <w:tc>
          <w:tcPr>
            <w:tcW w:w="3150" w:type="dxa"/>
            <w:tcBorders>
              <w:left w:val="single" w:sz="4" w:space="0" w:color="auto"/>
              <w:bottom w:val="nil"/>
            </w:tcBorders>
            <w:shd w:val="clear" w:color="auto" w:fill="auto"/>
            <w:noWrap/>
            <w:vAlign w:val="bottom"/>
          </w:tcPr>
          <w:p w14:paraId="4FD9B435" w14:textId="77777777" w:rsidR="00D67D40" w:rsidRPr="00B00B54" w:rsidRDefault="00D67D40" w:rsidP="00D42238">
            <w:pPr>
              <w:rPr>
                <w:color w:val="000000"/>
                <w:sz w:val="20"/>
                <w:szCs w:val="20"/>
              </w:rPr>
            </w:pPr>
            <w:r w:rsidRPr="00B00B54">
              <w:rPr>
                <w:color w:val="000000"/>
                <w:sz w:val="20"/>
                <w:szCs w:val="20"/>
              </w:rPr>
              <w:t>DW-NOM dim. 2</w:t>
            </w:r>
          </w:p>
        </w:tc>
        <w:tc>
          <w:tcPr>
            <w:tcW w:w="1080" w:type="dxa"/>
            <w:tcBorders>
              <w:bottom w:val="nil"/>
            </w:tcBorders>
            <w:shd w:val="clear" w:color="auto" w:fill="auto"/>
            <w:noWrap/>
            <w:vAlign w:val="bottom"/>
          </w:tcPr>
          <w:p w14:paraId="6DE33516"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151</w:t>
            </w:r>
          </w:p>
        </w:tc>
        <w:tc>
          <w:tcPr>
            <w:tcW w:w="900" w:type="dxa"/>
            <w:tcBorders>
              <w:bottom w:val="nil"/>
              <w:right w:val="single" w:sz="4" w:space="0" w:color="auto"/>
            </w:tcBorders>
            <w:shd w:val="clear" w:color="auto" w:fill="auto"/>
            <w:noWrap/>
            <w:vAlign w:val="bottom"/>
          </w:tcPr>
          <w:p w14:paraId="4078730B"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759</w:t>
            </w:r>
          </w:p>
        </w:tc>
      </w:tr>
      <w:tr w:rsidR="00D67D40" w:rsidRPr="00B00B54" w14:paraId="3B7AAAA5" w14:textId="77777777" w:rsidTr="00D42238">
        <w:trPr>
          <w:trHeight w:val="300"/>
        </w:trPr>
        <w:tc>
          <w:tcPr>
            <w:tcW w:w="3075" w:type="dxa"/>
            <w:tcBorders>
              <w:left w:val="single" w:sz="4" w:space="0" w:color="auto"/>
              <w:bottom w:val="nil"/>
            </w:tcBorders>
            <w:shd w:val="clear" w:color="auto" w:fill="auto"/>
            <w:noWrap/>
            <w:vAlign w:val="bottom"/>
          </w:tcPr>
          <w:p w14:paraId="710EB707" w14:textId="63CA7060" w:rsidR="00D67D40" w:rsidRPr="00B00B54"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 xml:space="preserve">MC </w:t>
            </w:r>
            <w:r w:rsidR="0075727C">
              <w:rPr>
                <w:color w:val="000000"/>
                <w:sz w:val="20"/>
                <w:szCs w:val="20"/>
              </w:rPr>
              <w:t>Black</w:t>
            </w:r>
            <w:r w:rsidRPr="00B00B54">
              <w:rPr>
                <w:color w:val="000000"/>
                <w:sz w:val="20"/>
                <w:szCs w:val="20"/>
              </w:rPr>
              <w:t xml:space="preserve"> * district % </w:t>
            </w:r>
            <w:r w:rsidR="0075727C">
              <w:rPr>
                <w:color w:val="000000"/>
                <w:sz w:val="20"/>
                <w:szCs w:val="20"/>
              </w:rPr>
              <w:t>Black</w:t>
            </w:r>
          </w:p>
        </w:tc>
        <w:tc>
          <w:tcPr>
            <w:tcW w:w="1166" w:type="dxa"/>
            <w:tcBorders>
              <w:bottom w:val="nil"/>
            </w:tcBorders>
            <w:shd w:val="clear" w:color="auto" w:fill="auto"/>
            <w:noWrap/>
            <w:vAlign w:val="bottom"/>
          </w:tcPr>
          <w:p w14:paraId="5C908A97"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885</w:t>
            </w:r>
            <w:r w:rsidRPr="00B00B54">
              <w:rPr>
                <w:color w:val="000000"/>
                <w:sz w:val="20"/>
                <w:szCs w:val="20"/>
              </w:rPr>
              <w:t>**</w:t>
            </w:r>
            <w:r>
              <w:rPr>
                <w:color w:val="000000"/>
                <w:sz w:val="20"/>
                <w:szCs w:val="20"/>
              </w:rPr>
              <w:t>*</w:t>
            </w:r>
          </w:p>
        </w:tc>
        <w:tc>
          <w:tcPr>
            <w:tcW w:w="900" w:type="dxa"/>
            <w:tcBorders>
              <w:bottom w:val="nil"/>
              <w:right w:val="single" w:sz="4" w:space="0" w:color="auto"/>
            </w:tcBorders>
            <w:shd w:val="clear" w:color="auto" w:fill="auto"/>
            <w:noWrap/>
            <w:vAlign w:val="bottom"/>
          </w:tcPr>
          <w:p w14:paraId="3021B738"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034</w:t>
            </w:r>
          </w:p>
        </w:tc>
        <w:tc>
          <w:tcPr>
            <w:tcW w:w="3150" w:type="dxa"/>
            <w:tcBorders>
              <w:left w:val="single" w:sz="4" w:space="0" w:color="auto"/>
              <w:bottom w:val="nil"/>
            </w:tcBorders>
            <w:shd w:val="clear" w:color="auto" w:fill="auto"/>
            <w:noWrap/>
            <w:vAlign w:val="bottom"/>
          </w:tcPr>
          <w:p w14:paraId="187EBC8F" w14:textId="69B5CD96" w:rsidR="00D67D40" w:rsidRPr="00B00B54"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 xml:space="preserve">MC </w:t>
            </w:r>
            <w:r w:rsidR="0075727C">
              <w:rPr>
                <w:color w:val="000000"/>
                <w:sz w:val="20"/>
                <w:szCs w:val="20"/>
              </w:rPr>
              <w:t>Black</w:t>
            </w:r>
            <w:r w:rsidRPr="00B00B54">
              <w:rPr>
                <w:color w:val="000000"/>
                <w:sz w:val="20"/>
                <w:szCs w:val="20"/>
              </w:rPr>
              <w:t xml:space="preserve"> * district % </w:t>
            </w:r>
            <w:r w:rsidR="0075727C">
              <w:rPr>
                <w:color w:val="000000"/>
                <w:sz w:val="20"/>
                <w:szCs w:val="20"/>
              </w:rPr>
              <w:t>Black</w:t>
            </w:r>
          </w:p>
        </w:tc>
        <w:tc>
          <w:tcPr>
            <w:tcW w:w="1080" w:type="dxa"/>
            <w:tcBorders>
              <w:bottom w:val="nil"/>
            </w:tcBorders>
            <w:shd w:val="clear" w:color="auto" w:fill="auto"/>
            <w:noWrap/>
            <w:vAlign w:val="bottom"/>
          </w:tcPr>
          <w:p w14:paraId="51146BED"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093</w:t>
            </w:r>
          </w:p>
        </w:tc>
        <w:tc>
          <w:tcPr>
            <w:tcW w:w="900" w:type="dxa"/>
            <w:tcBorders>
              <w:bottom w:val="nil"/>
              <w:right w:val="single" w:sz="4" w:space="0" w:color="auto"/>
            </w:tcBorders>
            <w:shd w:val="clear" w:color="auto" w:fill="auto"/>
            <w:noWrap/>
            <w:vAlign w:val="bottom"/>
          </w:tcPr>
          <w:p w14:paraId="177D42DC"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144</w:t>
            </w:r>
          </w:p>
        </w:tc>
      </w:tr>
      <w:tr w:rsidR="00D67D40" w:rsidRPr="00B00B54" w14:paraId="29F458C3" w14:textId="77777777" w:rsidTr="00D42238">
        <w:trPr>
          <w:trHeight w:val="300"/>
        </w:trPr>
        <w:tc>
          <w:tcPr>
            <w:tcW w:w="3075" w:type="dxa"/>
            <w:tcBorders>
              <w:left w:val="single" w:sz="4" w:space="0" w:color="auto"/>
              <w:bottom w:val="nil"/>
            </w:tcBorders>
            <w:shd w:val="clear" w:color="auto" w:fill="auto"/>
            <w:noWrap/>
            <w:vAlign w:val="bottom"/>
          </w:tcPr>
          <w:p w14:paraId="6BF142AC" w14:textId="77777777" w:rsidR="00D67D40" w:rsidRPr="00B00B54"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MC Hispanic * district % Hispanic</w:t>
            </w:r>
          </w:p>
        </w:tc>
        <w:tc>
          <w:tcPr>
            <w:tcW w:w="1166" w:type="dxa"/>
            <w:tcBorders>
              <w:bottom w:val="nil"/>
            </w:tcBorders>
            <w:shd w:val="clear" w:color="auto" w:fill="auto"/>
            <w:noWrap/>
            <w:vAlign w:val="bottom"/>
          </w:tcPr>
          <w:p w14:paraId="2197AC4F"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941</w:t>
            </w:r>
          </w:p>
        </w:tc>
        <w:tc>
          <w:tcPr>
            <w:tcW w:w="900" w:type="dxa"/>
            <w:tcBorders>
              <w:bottom w:val="nil"/>
              <w:right w:val="single" w:sz="4" w:space="0" w:color="auto"/>
            </w:tcBorders>
            <w:shd w:val="clear" w:color="auto" w:fill="auto"/>
            <w:noWrap/>
            <w:vAlign w:val="bottom"/>
          </w:tcPr>
          <w:p w14:paraId="52BA14DC"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121</w:t>
            </w:r>
          </w:p>
        </w:tc>
        <w:tc>
          <w:tcPr>
            <w:tcW w:w="3150" w:type="dxa"/>
            <w:tcBorders>
              <w:left w:val="single" w:sz="4" w:space="0" w:color="auto"/>
              <w:bottom w:val="nil"/>
            </w:tcBorders>
            <w:shd w:val="clear" w:color="auto" w:fill="auto"/>
            <w:noWrap/>
            <w:vAlign w:val="bottom"/>
          </w:tcPr>
          <w:p w14:paraId="47BF24AC" w14:textId="77777777" w:rsidR="00D67D40" w:rsidRPr="00B00B54"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MC Hispanic * district % Hispanic</w:t>
            </w:r>
          </w:p>
        </w:tc>
        <w:tc>
          <w:tcPr>
            <w:tcW w:w="1080" w:type="dxa"/>
            <w:tcBorders>
              <w:bottom w:val="nil"/>
            </w:tcBorders>
            <w:shd w:val="clear" w:color="auto" w:fill="auto"/>
            <w:noWrap/>
            <w:vAlign w:val="bottom"/>
          </w:tcPr>
          <w:p w14:paraId="0AEEB1C8"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974</w:t>
            </w:r>
          </w:p>
        </w:tc>
        <w:tc>
          <w:tcPr>
            <w:tcW w:w="900" w:type="dxa"/>
            <w:tcBorders>
              <w:bottom w:val="nil"/>
              <w:right w:val="single" w:sz="4" w:space="0" w:color="auto"/>
            </w:tcBorders>
            <w:shd w:val="clear" w:color="auto" w:fill="auto"/>
            <w:noWrap/>
            <w:vAlign w:val="bottom"/>
          </w:tcPr>
          <w:p w14:paraId="0226EA3A"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046</w:t>
            </w:r>
          </w:p>
        </w:tc>
      </w:tr>
      <w:tr w:rsidR="00D67D40" w:rsidRPr="00B00B54" w14:paraId="47FFBD51" w14:textId="77777777" w:rsidTr="00D42238">
        <w:trPr>
          <w:trHeight w:val="351"/>
        </w:trPr>
        <w:tc>
          <w:tcPr>
            <w:tcW w:w="3075" w:type="dxa"/>
            <w:tcBorders>
              <w:left w:val="single" w:sz="4" w:space="0" w:color="auto"/>
              <w:bottom w:val="single" w:sz="4" w:space="0" w:color="auto"/>
            </w:tcBorders>
            <w:shd w:val="clear" w:color="auto" w:fill="auto"/>
            <w:vAlign w:val="bottom"/>
          </w:tcPr>
          <w:p w14:paraId="1DFDF255" w14:textId="77777777" w:rsidR="00D67D40" w:rsidRPr="00B00B54" w:rsidRDefault="00D67D40" w:rsidP="00D42238">
            <w:pPr>
              <w:rPr>
                <w:color w:val="000000"/>
                <w:sz w:val="20"/>
                <w:szCs w:val="20"/>
              </w:rPr>
            </w:pPr>
            <w:r>
              <w:rPr>
                <w:color w:val="000000"/>
                <w:sz w:val="20"/>
                <w:szCs w:val="20"/>
              </w:rPr>
              <w:t>c</w:t>
            </w:r>
            <w:r w:rsidRPr="00B00B54">
              <w:rPr>
                <w:color w:val="000000"/>
                <w:sz w:val="20"/>
                <w:szCs w:val="20"/>
              </w:rPr>
              <w:t>onstant</w:t>
            </w:r>
          </w:p>
        </w:tc>
        <w:tc>
          <w:tcPr>
            <w:tcW w:w="1166" w:type="dxa"/>
            <w:tcBorders>
              <w:bottom w:val="single" w:sz="4" w:space="0" w:color="auto"/>
            </w:tcBorders>
            <w:shd w:val="clear" w:color="auto" w:fill="auto"/>
            <w:noWrap/>
            <w:vAlign w:val="bottom"/>
          </w:tcPr>
          <w:p w14:paraId="324667EB"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001***</w:t>
            </w:r>
          </w:p>
        </w:tc>
        <w:tc>
          <w:tcPr>
            <w:tcW w:w="900" w:type="dxa"/>
            <w:tcBorders>
              <w:bottom w:val="single" w:sz="4" w:space="0" w:color="auto"/>
              <w:right w:val="single" w:sz="4" w:space="0" w:color="auto"/>
            </w:tcBorders>
            <w:shd w:val="clear" w:color="auto" w:fill="auto"/>
            <w:noWrap/>
            <w:vAlign w:val="bottom"/>
          </w:tcPr>
          <w:p w14:paraId="520D6F52"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001</w:t>
            </w:r>
          </w:p>
        </w:tc>
        <w:tc>
          <w:tcPr>
            <w:tcW w:w="3150" w:type="dxa"/>
            <w:tcBorders>
              <w:left w:val="single" w:sz="4" w:space="0" w:color="auto"/>
              <w:bottom w:val="single" w:sz="4" w:space="0" w:color="auto"/>
            </w:tcBorders>
            <w:shd w:val="clear" w:color="auto" w:fill="auto"/>
            <w:vAlign w:val="bottom"/>
          </w:tcPr>
          <w:p w14:paraId="68748B88" w14:textId="77777777" w:rsidR="00D67D40" w:rsidRPr="00B00B54" w:rsidRDefault="00D67D40" w:rsidP="00D42238">
            <w:pPr>
              <w:rPr>
                <w:color w:val="000000"/>
                <w:sz w:val="20"/>
                <w:szCs w:val="20"/>
              </w:rPr>
            </w:pPr>
            <w:r w:rsidRPr="00B00B54">
              <w:rPr>
                <w:color w:val="000000"/>
                <w:sz w:val="20"/>
                <w:szCs w:val="20"/>
              </w:rPr>
              <w:t>constant</w:t>
            </w:r>
          </w:p>
        </w:tc>
        <w:tc>
          <w:tcPr>
            <w:tcW w:w="1080" w:type="dxa"/>
            <w:tcBorders>
              <w:bottom w:val="single" w:sz="4" w:space="0" w:color="auto"/>
            </w:tcBorders>
            <w:shd w:val="clear" w:color="auto" w:fill="auto"/>
            <w:noWrap/>
            <w:vAlign w:val="bottom"/>
          </w:tcPr>
          <w:p w14:paraId="5A19CC14"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002***</w:t>
            </w:r>
          </w:p>
        </w:tc>
        <w:tc>
          <w:tcPr>
            <w:tcW w:w="900" w:type="dxa"/>
            <w:tcBorders>
              <w:bottom w:val="single" w:sz="4" w:space="0" w:color="auto"/>
              <w:right w:val="single" w:sz="4" w:space="0" w:color="auto"/>
            </w:tcBorders>
            <w:shd w:val="clear" w:color="auto" w:fill="auto"/>
            <w:noWrap/>
            <w:vAlign w:val="bottom"/>
          </w:tcPr>
          <w:p w14:paraId="2AB6F5C8"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002</w:t>
            </w:r>
          </w:p>
        </w:tc>
      </w:tr>
      <w:tr w:rsidR="00D67D40" w:rsidRPr="00B00B54" w14:paraId="3F01C305" w14:textId="77777777" w:rsidTr="00D42238">
        <w:trPr>
          <w:trHeight w:val="350"/>
        </w:trPr>
        <w:tc>
          <w:tcPr>
            <w:tcW w:w="3075" w:type="dxa"/>
            <w:tcBorders>
              <w:top w:val="single" w:sz="4" w:space="0" w:color="auto"/>
              <w:bottom w:val="single" w:sz="4" w:space="0" w:color="auto"/>
            </w:tcBorders>
            <w:shd w:val="clear" w:color="auto" w:fill="auto"/>
            <w:vAlign w:val="bottom"/>
          </w:tcPr>
          <w:p w14:paraId="390EA717" w14:textId="65EA6916" w:rsidR="00D67D40" w:rsidRPr="00B00B54" w:rsidRDefault="00D67D40" w:rsidP="00D42238">
            <w:pPr>
              <w:rPr>
                <w:color w:val="000000"/>
                <w:sz w:val="20"/>
                <w:szCs w:val="20"/>
                <w:u w:val="single"/>
              </w:rPr>
            </w:pPr>
            <w:r w:rsidRPr="00B00B54">
              <w:rPr>
                <w:color w:val="000000"/>
                <w:sz w:val="20"/>
                <w:szCs w:val="20"/>
                <w:u w:val="single"/>
              </w:rPr>
              <w:t xml:space="preserve">group: </w:t>
            </w:r>
            <w:r>
              <w:rPr>
                <w:color w:val="000000"/>
                <w:sz w:val="20"/>
                <w:szCs w:val="20"/>
                <w:u w:val="single"/>
              </w:rPr>
              <w:t>Service</w:t>
            </w:r>
            <w:r w:rsidRPr="00B00B54">
              <w:rPr>
                <w:color w:val="000000"/>
                <w:sz w:val="20"/>
                <w:szCs w:val="20"/>
                <w:u w:val="single"/>
              </w:rPr>
              <w:t xml:space="preserve"> </w:t>
            </w:r>
            <w:r w:rsidR="0075727C">
              <w:rPr>
                <w:color w:val="000000"/>
                <w:sz w:val="20"/>
                <w:szCs w:val="20"/>
                <w:u w:val="single"/>
              </w:rPr>
              <w:t>Black</w:t>
            </w:r>
            <w:r w:rsidRPr="00B00B54">
              <w:rPr>
                <w:color w:val="000000"/>
                <w:sz w:val="20"/>
                <w:szCs w:val="20"/>
                <w:u w:val="single"/>
              </w:rPr>
              <w:t xml:space="preserve"> staffers</w:t>
            </w:r>
          </w:p>
        </w:tc>
        <w:tc>
          <w:tcPr>
            <w:tcW w:w="1166" w:type="dxa"/>
            <w:tcBorders>
              <w:top w:val="single" w:sz="4" w:space="0" w:color="auto"/>
              <w:bottom w:val="single" w:sz="4" w:space="0" w:color="auto"/>
            </w:tcBorders>
            <w:shd w:val="clear" w:color="auto" w:fill="auto"/>
            <w:noWrap/>
            <w:vAlign w:val="bottom"/>
          </w:tcPr>
          <w:p w14:paraId="022CEEF5" w14:textId="77777777" w:rsidR="00D67D40" w:rsidRPr="00B00B54" w:rsidRDefault="00D67D40" w:rsidP="00D42238">
            <w:pPr>
              <w:rPr>
                <w:color w:val="000000"/>
                <w:sz w:val="20"/>
                <w:szCs w:val="20"/>
                <w:u w:val="single"/>
              </w:rPr>
            </w:pPr>
            <w:r>
              <w:rPr>
                <w:color w:val="000000"/>
                <w:sz w:val="20"/>
                <w:szCs w:val="20"/>
                <w:u w:val="single"/>
              </w:rPr>
              <w:t>IRR</w:t>
            </w:r>
          </w:p>
        </w:tc>
        <w:tc>
          <w:tcPr>
            <w:tcW w:w="900" w:type="dxa"/>
            <w:tcBorders>
              <w:top w:val="single" w:sz="4" w:space="0" w:color="auto"/>
              <w:bottom w:val="single" w:sz="4" w:space="0" w:color="auto"/>
              <w:right w:val="single" w:sz="4" w:space="0" w:color="auto"/>
            </w:tcBorders>
            <w:shd w:val="clear" w:color="auto" w:fill="auto"/>
            <w:noWrap/>
            <w:vAlign w:val="bottom"/>
          </w:tcPr>
          <w:p w14:paraId="10D7D911" w14:textId="77777777" w:rsidR="00D67D40" w:rsidRPr="00B00B54" w:rsidRDefault="00D67D40" w:rsidP="00D42238">
            <w:pPr>
              <w:rPr>
                <w:color w:val="000000"/>
                <w:sz w:val="20"/>
                <w:szCs w:val="20"/>
                <w:u w:val="single"/>
              </w:rPr>
            </w:pPr>
            <w:r w:rsidRPr="00B00B54">
              <w:rPr>
                <w:color w:val="000000"/>
                <w:sz w:val="20"/>
                <w:szCs w:val="20"/>
                <w:u w:val="single"/>
              </w:rPr>
              <w:t>Std. Err.</w:t>
            </w:r>
          </w:p>
        </w:tc>
        <w:tc>
          <w:tcPr>
            <w:tcW w:w="3150" w:type="dxa"/>
            <w:tcBorders>
              <w:top w:val="single" w:sz="4" w:space="0" w:color="auto"/>
              <w:left w:val="single" w:sz="4" w:space="0" w:color="auto"/>
              <w:bottom w:val="single" w:sz="4" w:space="0" w:color="auto"/>
            </w:tcBorders>
            <w:shd w:val="clear" w:color="auto" w:fill="auto"/>
            <w:vAlign w:val="bottom"/>
          </w:tcPr>
          <w:p w14:paraId="43AF0D29" w14:textId="77777777" w:rsidR="00D67D40" w:rsidRPr="00B00B54" w:rsidRDefault="00D67D40" w:rsidP="00D42238">
            <w:pPr>
              <w:rPr>
                <w:color w:val="000000"/>
                <w:sz w:val="20"/>
                <w:szCs w:val="20"/>
                <w:u w:val="single"/>
              </w:rPr>
            </w:pPr>
            <w:r w:rsidRPr="00B00B54">
              <w:rPr>
                <w:color w:val="000000"/>
                <w:sz w:val="20"/>
                <w:szCs w:val="20"/>
                <w:u w:val="single"/>
              </w:rPr>
              <w:t xml:space="preserve">group: </w:t>
            </w:r>
            <w:r>
              <w:rPr>
                <w:color w:val="000000"/>
                <w:sz w:val="20"/>
                <w:szCs w:val="20"/>
                <w:u w:val="single"/>
              </w:rPr>
              <w:t>Service</w:t>
            </w:r>
            <w:r w:rsidRPr="00B00B54">
              <w:rPr>
                <w:color w:val="000000"/>
                <w:sz w:val="20"/>
                <w:szCs w:val="20"/>
                <w:u w:val="single"/>
              </w:rPr>
              <w:t xml:space="preserve"> Hispanic staffers</w:t>
            </w:r>
          </w:p>
        </w:tc>
        <w:tc>
          <w:tcPr>
            <w:tcW w:w="1080" w:type="dxa"/>
            <w:tcBorders>
              <w:top w:val="single" w:sz="4" w:space="0" w:color="auto"/>
              <w:bottom w:val="single" w:sz="4" w:space="0" w:color="auto"/>
            </w:tcBorders>
            <w:shd w:val="clear" w:color="auto" w:fill="auto"/>
            <w:noWrap/>
            <w:vAlign w:val="bottom"/>
          </w:tcPr>
          <w:p w14:paraId="2D98C047" w14:textId="77777777" w:rsidR="00D67D40" w:rsidRPr="00B00B54" w:rsidRDefault="00D67D40" w:rsidP="00D42238">
            <w:pPr>
              <w:rPr>
                <w:color w:val="000000"/>
                <w:sz w:val="20"/>
                <w:szCs w:val="20"/>
                <w:u w:val="single"/>
              </w:rPr>
            </w:pPr>
            <w:r>
              <w:rPr>
                <w:color w:val="000000"/>
                <w:sz w:val="20"/>
                <w:szCs w:val="20"/>
                <w:u w:val="single"/>
              </w:rPr>
              <w:t>IRR</w:t>
            </w:r>
          </w:p>
        </w:tc>
        <w:tc>
          <w:tcPr>
            <w:tcW w:w="900" w:type="dxa"/>
            <w:tcBorders>
              <w:top w:val="single" w:sz="4" w:space="0" w:color="auto"/>
              <w:bottom w:val="single" w:sz="4" w:space="0" w:color="auto"/>
            </w:tcBorders>
            <w:shd w:val="clear" w:color="auto" w:fill="auto"/>
            <w:noWrap/>
            <w:vAlign w:val="bottom"/>
          </w:tcPr>
          <w:p w14:paraId="58152A39" w14:textId="77777777" w:rsidR="00D67D40" w:rsidRPr="00B00B54" w:rsidRDefault="00D67D40" w:rsidP="00D42238">
            <w:pPr>
              <w:rPr>
                <w:color w:val="000000"/>
                <w:sz w:val="20"/>
                <w:szCs w:val="20"/>
                <w:u w:val="single"/>
              </w:rPr>
            </w:pPr>
            <w:r w:rsidRPr="00B00B54">
              <w:rPr>
                <w:color w:val="000000"/>
                <w:sz w:val="20"/>
                <w:szCs w:val="20"/>
                <w:u w:val="single"/>
              </w:rPr>
              <w:t>Std. Err.</w:t>
            </w:r>
          </w:p>
        </w:tc>
      </w:tr>
      <w:tr w:rsidR="00D67D40" w:rsidRPr="00B00B54" w14:paraId="24BCB9AC" w14:textId="77777777" w:rsidTr="00D42238">
        <w:trPr>
          <w:trHeight w:val="300"/>
        </w:trPr>
        <w:tc>
          <w:tcPr>
            <w:tcW w:w="3075" w:type="dxa"/>
            <w:tcBorders>
              <w:top w:val="single" w:sz="4" w:space="0" w:color="auto"/>
              <w:left w:val="single" w:sz="4" w:space="0" w:color="auto"/>
              <w:bottom w:val="nil"/>
            </w:tcBorders>
            <w:shd w:val="clear" w:color="auto" w:fill="auto"/>
            <w:noWrap/>
            <w:vAlign w:val="bottom"/>
          </w:tcPr>
          <w:p w14:paraId="41A36963" w14:textId="41B4D811" w:rsidR="00D67D40" w:rsidRPr="00B00B54" w:rsidRDefault="0075727C" w:rsidP="00D42238">
            <w:pPr>
              <w:rPr>
                <w:color w:val="000000"/>
                <w:sz w:val="20"/>
                <w:szCs w:val="20"/>
              </w:rPr>
            </w:pPr>
            <w:r>
              <w:rPr>
                <w:color w:val="000000"/>
                <w:sz w:val="20"/>
                <w:szCs w:val="20"/>
              </w:rPr>
              <w:t>Black</w:t>
            </w:r>
            <w:r w:rsidR="00D67D40" w:rsidRPr="00B00B54">
              <w:rPr>
                <w:color w:val="000000"/>
                <w:sz w:val="20"/>
                <w:szCs w:val="20"/>
              </w:rPr>
              <w:t xml:space="preserve"> MC</w:t>
            </w:r>
          </w:p>
        </w:tc>
        <w:tc>
          <w:tcPr>
            <w:tcW w:w="1166" w:type="dxa"/>
            <w:tcBorders>
              <w:top w:val="single" w:sz="4" w:space="0" w:color="auto"/>
              <w:bottom w:val="nil"/>
            </w:tcBorders>
            <w:shd w:val="clear" w:color="auto" w:fill="auto"/>
            <w:noWrap/>
            <w:vAlign w:val="bottom"/>
          </w:tcPr>
          <w:p w14:paraId="350EDB40" w14:textId="77777777" w:rsidR="00D67D40" w:rsidRPr="00B00B54" w:rsidRDefault="00D67D40" w:rsidP="00D42238">
            <w:pPr>
              <w:rPr>
                <w:color w:val="000000"/>
                <w:sz w:val="20"/>
                <w:szCs w:val="20"/>
              </w:rPr>
            </w:pPr>
            <w:r>
              <w:rPr>
                <w:color w:val="000000"/>
                <w:sz w:val="20"/>
                <w:szCs w:val="20"/>
              </w:rPr>
              <w:t>9.212</w:t>
            </w:r>
            <w:r w:rsidRPr="00B00B54">
              <w:rPr>
                <w:color w:val="000000"/>
                <w:sz w:val="20"/>
                <w:szCs w:val="20"/>
              </w:rPr>
              <w:t>*</w:t>
            </w:r>
          </w:p>
        </w:tc>
        <w:tc>
          <w:tcPr>
            <w:tcW w:w="900" w:type="dxa"/>
            <w:tcBorders>
              <w:top w:val="single" w:sz="4" w:space="0" w:color="auto"/>
              <w:bottom w:val="nil"/>
              <w:right w:val="single" w:sz="4" w:space="0" w:color="auto"/>
            </w:tcBorders>
            <w:shd w:val="clear" w:color="auto" w:fill="auto"/>
            <w:noWrap/>
            <w:vAlign w:val="bottom"/>
          </w:tcPr>
          <w:p w14:paraId="15FDE963" w14:textId="77777777" w:rsidR="00D67D40" w:rsidRPr="00B00B54" w:rsidRDefault="00D67D40" w:rsidP="00D42238">
            <w:pPr>
              <w:rPr>
                <w:color w:val="000000"/>
                <w:sz w:val="20"/>
                <w:szCs w:val="20"/>
              </w:rPr>
            </w:pPr>
            <w:r>
              <w:rPr>
                <w:color w:val="000000"/>
                <w:sz w:val="20"/>
                <w:szCs w:val="20"/>
              </w:rPr>
              <w:t>11</w:t>
            </w:r>
            <w:r w:rsidRPr="00B00B54">
              <w:rPr>
                <w:color w:val="000000"/>
                <w:sz w:val="20"/>
                <w:szCs w:val="20"/>
              </w:rPr>
              <w:t>.</w:t>
            </w:r>
            <w:r>
              <w:rPr>
                <w:color w:val="000000"/>
                <w:sz w:val="20"/>
                <w:szCs w:val="20"/>
              </w:rPr>
              <w:t>589</w:t>
            </w:r>
          </w:p>
        </w:tc>
        <w:tc>
          <w:tcPr>
            <w:tcW w:w="3150" w:type="dxa"/>
            <w:tcBorders>
              <w:top w:val="single" w:sz="4" w:space="0" w:color="auto"/>
              <w:left w:val="single" w:sz="4" w:space="0" w:color="auto"/>
              <w:bottom w:val="nil"/>
            </w:tcBorders>
            <w:shd w:val="clear" w:color="auto" w:fill="auto"/>
            <w:noWrap/>
            <w:vAlign w:val="bottom"/>
          </w:tcPr>
          <w:p w14:paraId="48EF4B36" w14:textId="7C5304B5" w:rsidR="00D67D40" w:rsidRPr="00B00B54" w:rsidRDefault="0075727C" w:rsidP="00D42238">
            <w:pPr>
              <w:rPr>
                <w:color w:val="000000"/>
                <w:sz w:val="20"/>
                <w:szCs w:val="20"/>
              </w:rPr>
            </w:pPr>
            <w:r>
              <w:rPr>
                <w:color w:val="000000"/>
                <w:sz w:val="20"/>
                <w:szCs w:val="20"/>
              </w:rPr>
              <w:t>Black</w:t>
            </w:r>
            <w:r w:rsidR="00D67D40" w:rsidRPr="00B00B54">
              <w:rPr>
                <w:color w:val="000000"/>
                <w:sz w:val="20"/>
                <w:szCs w:val="20"/>
              </w:rPr>
              <w:t xml:space="preserve"> MC</w:t>
            </w:r>
          </w:p>
        </w:tc>
        <w:tc>
          <w:tcPr>
            <w:tcW w:w="1080" w:type="dxa"/>
            <w:tcBorders>
              <w:top w:val="single" w:sz="4" w:space="0" w:color="auto"/>
              <w:bottom w:val="nil"/>
            </w:tcBorders>
            <w:shd w:val="clear" w:color="auto" w:fill="auto"/>
            <w:noWrap/>
            <w:vAlign w:val="bottom"/>
          </w:tcPr>
          <w:p w14:paraId="1F254510" w14:textId="77777777" w:rsidR="00D67D40" w:rsidRPr="00B00B54" w:rsidRDefault="00D67D40" w:rsidP="00D42238">
            <w:pPr>
              <w:rPr>
                <w:color w:val="000000"/>
                <w:sz w:val="20"/>
                <w:szCs w:val="20"/>
              </w:rPr>
            </w:pPr>
            <w:r>
              <w:rPr>
                <w:color w:val="000000"/>
                <w:sz w:val="20"/>
                <w:szCs w:val="20"/>
              </w:rPr>
              <w:t>3.7e103</w:t>
            </w:r>
          </w:p>
        </w:tc>
        <w:tc>
          <w:tcPr>
            <w:tcW w:w="900" w:type="dxa"/>
            <w:tcBorders>
              <w:top w:val="single" w:sz="4" w:space="0" w:color="auto"/>
              <w:bottom w:val="nil"/>
              <w:right w:val="single" w:sz="4" w:space="0" w:color="auto"/>
            </w:tcBorders>
            <w:shd w:val="clear" w:color="auto" w:fill="auto"/>
            <w:noWrap/>
            <w:vAlign w:val="bottom"/>
          </w:tcPr>
          <w:p w14:paraId="73D7469C" w14:textId="77777777" w:rsidR="00D67D40" w:rsidRPr="00B00B54" w:rsidRDefault="00D67D40" w:rsidP="00D42238">
            <w:pPr>
              <w:rPr>
                <w:color w:val="000000"/>
                <w:sz w:val="20"/>
                <w:szCs w:val="20"/>
              </w:rPr>
            </w:pPr>
            <w:r>
              <w:rPr>
                <w:color w:val="000000"/>
                <w:sz w:val="20"/>
                <w:szCs w:val="20"/>
              </w:rPr>
              <w:t>3.5e107</w:t>
            </w:r>
          </w:p>
        </w:tc>
      </w:tr>
      <w:tr w:rsidR="00D67D40" w:rsidRPr="00B00B54" w14:paraId="60BE9F0F" w14:textId="77777777" w:rsidTr="00D42238">
        <w:trPr>
          <w:trHeight w:val="300"/>
        </w:trPr>
        <w:tc>
          <w:tcPr>
            <w:tcW w:w="3075" w:type="dxa"/>
            <w:tcBorders>
              <w:left w:val="single" w:sz="4" w:space="0" w:color="auto"/>
              <w:bottom w:val="nil"/>
            </w:tcBorders>
            <w:shd w:val="clear" w:color="auto" w:fill="auto"/>
            <w:noWrap/>
            <w:vAlign w:val="bottom"/>
          </w:tcPr>
          <w:p w14:paraId="772BBDA5" w14:textId="77777777" w:rsidR="00D67D40" w:rsidRPr="00B00B54" w:rsidRDefault="00D67D40" w:rsidP="00D42238">
            <w:pPr>
              <w:rPr>
                <w:color w:val="000000"/>
                <w:sz w:val="20"/>
                <w:szCs w:val="20"/>
              </w:rPr>
            </w:pPr>
            <w:r w:rsidRPr="00B00B54">
              <w:rPr>
                <w:color w:val="000000"/>
                <w:sz w:val="20"/>
                <w:szCs w:val="20"/>
              </w:rPr>
              <w:t>Hispanic MC</w:t>
            </w:r>
          </w:p>
        </w:tc>
        <w:tc>
          <w:tcPr>
            <w:tcW w:w="1166" w:type="dxa"/>
            <w:tcBorders>
              <w:bottom w:val="nil"/>
            </w:tcBorders>
            <w:shd w:val="clear" w:color="auto" w:fill="auto"/>
            <w:noWrap/>
            <w:vAlign w:val="bottom"/>
          </w:tcPr>
          <w:p w14:paraId="64174BB0" w14:textId="77777777" w:rsidR="00D67D40" w:rsidRPr="00B00B54" w:rsidRDefault="00D67D40" w:rsidP="00D42238">
            <w:pPr>
              <w:rPr>
                <w:color w:val="000000"/>
                <w:sz w:val="20"/>
                <w:szCs w:val="20"/>
              </w:rPr>
            </w:pPr>
            <w:r w:rsidRPr="00B00B54">
              <w:rPr>
                <w:color w:val="000000"/>
                <w:sz w:val="20"/>
                <w:szCs w:val="20"/>
              </w:rPr>
              <w:t>3.</w:t>
            </w:r>
            <w:r>
              <w:rPr>
                <w:color w:val="000000"/>
                <w:sz w:val="20"/>
                <w:szCs w:val="20"/>
              </w:rPr>
              <w:t>435</w:t>
            </w:r>
          </w:p>
        </w:tc>
        <w:tc>
          <w:tcPr>
            <w:tcW w:w="900" w:type="dxa"/>
            <w:tcBorders>
              <w:bottom w:val="nil"/>
              <w:right w:val="single" w:sz="4" w:space="0" w:color="auto"/>
            </w:tcBorders>
            <w:shd w:val="clear" w:color="auto" w:fill="auto"/>
            <w:noWrap/>
            <w:vAlign w:val="bottom"/>
          </w:tcPr>
          <w:p w14:paraId="6CBF9CBD" w14:textId="77777777" w:rsidR="00D67D40" w:rsidRPr="00B00B54" w:rsidRDefault="00D67D40" w:rsidP="00D42238">
            <w:pPr>
              <w:rPr>
                <w:color w:val="000000"/>
                <w:sz w:val="20"/>
                <w:szCs w:val="20"/>
              </w:rPr>
            </w:pPr>
            <w:r>
              <w:rPr>
                <w:color w:val="000000"/>
                <w:sz w:val="20"/>
                <w:szCs w:val="20"/>
              </w:rPr>
              <w:t>19</w:t>
            </w:r>
            <w:r w:rsidRPr="00B00B54">
              <w:rPr>
                <w:color w:val="000000"/>
                <w:sz w:val="20"/>
                <w:szCs w:val="20"/>
              </w:rPr>
              <w:t>.</w:t>
            </w:r>
            <w:r>
              <w:rPr>
                <w:color w:val="000000"/>
                <w:sz w:val="20"/>
                <w:szCs w:val="20"/>
              </w:rPr>
              <w:t>817</w:t>
            </w:r>
          </w:p>
        </w:tc>
        <w:tc>
          <w:tcPr>
            <w:tcW w:w="3150" w:type="dxa"/>
            <w:tcBorders>
              <w:left w:val="single" w:sz="4" w:space="0" w:color="auto"/>
              <w:bottom w:val="nil"/>
            </w:tcBorders>
            <w:shd w:val="clear" w:color="auto" w:fill="auto"/>
            <w:noWrap/>
            <w:vAlign w:val="bottom"/>
          </w:tcPr>
          <w:p w14:paraId="0DECFDE4" w14:textId="77777777" w:rsidR="00D67D40" w:rsidRPr="00B00B54" w:rsidRDefault="00D67D40" w:rsidP="00D42238">
            <w:pPr>
              <w:rPr>
                <w:color w:val="000000"/>
                <w:sz w:val="20"/>
                <w:szCs w:val="20"/>
              </w:rPr>
            </w:pPr>
            <w:r w:rsidRPr="00B00B54">
              <w:rPr>
                <w:color w:val="000000"/>
                <w:sz w:val="20"/>
                <w:szCs w:val="20"/>
              </w:rPr>
              <w:t>Hispanic MC</w:t>
            </w:r>
          </w:p>
        </w:tc>
        <w:tc>
          <w:tcPr>
            <w:tcW w:w="1080" w:type="dxa"/>
            <w:tcBorders>
              <w:bottom w:val="nil"/>
            </w:tcBorders>
            <w:shd w:val="clear" w:color="auto" w:fill="auto"/>
            <w:noWrap/>
            <w:vAlign w:val="bottom"/>
          </w:tcPr>
          <w:p w14:paraId="57D4D7C9" w14:textId="77777777" w:rsidR="00D67D40" w:rsidRPr="00B00B54" w:rsidRDefault="00D67D40" w:rsidP="00D42238">
            <w:pPr>
              <w:rPr>
                <w:color w:val="000000"/>
                <w:sz w:val="20"/>
                <w:szCs w:val="20"/>
              </w:rPr>
            </w:pPr>
            <w:r>
              <w:rPr>
                <w:color w:val="000000"/>
                <w:sz w:val="20"/>
                <w:szCs w:val="20"/>
              </w:rPr>
              <w:t>3</w:t>
            </w:r>
            <w:r w:rsidRPr="00B00B54">
              <w:rPr>
                <w:color w:val="000000"/>
                <w:sz w:val="20"/>
                <w:szCs w:val="20"/>
              </w:rPr>
              <w:t>.</w:t>
            </w:r>
            <w:r>
              <w:rPr>
                <w:color w:val="000000"/>
                <w:sz w:val="20"/>
                <w:szCs w:val="20"/>
              </w:rPr>
              <w:t>349</w:t>
            </w:r>
          </w:p>
        </w:tc>
        <w:tc>
          <w:tcPr>
            <w:tcW w:w="900" w:type="dxa"/>
            <w:tcBorders>
              <w:bottom w:val="nil"/>
              <w:right w:val="single" w:sz="4" w:space="0" w:color="auto"/>
            </w:tcBorders>
            <w:shd w:val="clear" w:color="auto" w:fill="auto"/>
            <w:noWrap/>
            <w:vAlign w:val="bottom"/>
          </w:tcPr>
          <w:p w14:paraId="1B67308F" w14:textId="77777777" w:rsidR="00D67D40" w:rsidRPr="00B00B54" w:rsidRDefault="00D67D40" w:rsidP="00D42238">
            <w:pPr>
              <w:rPr>
                <w:color w:val="000000"/>
                <w:sz w:val="20"/>
                <w:szCs w:val="20"/>
              </w:rPr>
            </w:pPr>
            <w:r>
              <w:rPr>
                <w:color w:val="000000"/>
                <w:sz w:val="20"/>
                <w:szCs w:val="20"/>
              </w:rPr>
              <w:t>7</w:t>
            </w:r>
            <w:r w:rsidRPr="00B00B54">
              <w:rPr>
                <w:color w:val="000000"/>
                <w:sz w:val="20"/>
                <w:szCs w:val="20"/>
              </w:rPr>
              <w:t>.</w:t>
            </w:r>
            <w:r>
              <w:rPr>
                <w:color w:val="000000"/>
                <w:sz w:val="20"/>
                <w:szCs w:val="20"/>
              </w:rPr>
              <w:t>245</w:t>
            </w:r>
          </w:p>
        </w:tc>
      </w:tr>
      <w:tr w:rsidR="00D67D40" w:rsidRPr="00B00B54" w14:paraId="0F5E183F" w14:textId="77777777" w:rsidTr="00D42238">
        <w:trPr>
          <w:trHeight w:val="300"/>
        </w:trPr>
        <w:tc>
          <w:tcPr>
            <w:tcW w:w="3075" w:type="dxa"/>
            <w:tcBorders>
              <w:left w:val="single" w:sz="4" w:space="0" w:color="auto"/>
              <w:bottom w:val="nil"/>
            </w:tcBorders>
            <w:shd w:val="clear" w:color="auto" w:fill="auto"/>
            <w:noWrap/>
            <w:vAlign w:val="bottom"/>
          </w:tcPr>
          <w:p w14:paraId="0BE8FCBC" w14:textId="19F79107" w:rsidR="00D67D40" w:rsidRPr="00B00B54" w:rsidRDefault="009655B2"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xml:space="preserve">% </w:t>
            </w:r>
            <w:r w:rsidR="0075727C">
              <w:rPr>
                <w:color w:val="000000"/>
                <w:sz w:val="20"/>
                <w:szCs w:val="20"/>
              </w:rPr>
              <w:t>Black</w:t>
            </w:r>
          </w:p>
        </w:tc>
        <w:tc>
          <w:tcPr>
            <w:tcW w:w="1166" w:type="dxa"/>
            <w:tcBorders>
              <w:bottom w:val="nil"/>
            </w:tcBorders>
            <w:shd w:val="clear" w:color="auto" w:fill="auto"/>
            <w:noWrap/>
            <w:vAlign w:val="bottom"/>
          </w:tcPr>
          <w:p w14:paraId="04347C8F"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084</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6C9B3FA1"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012</w:t>
            </w:r>
          </w:p>
        </w:tc>
        <w:tc>
          <w:tcPr>
            <w:tcW w:w="3150" w:type="dxa"/>
            <w:tcBorders>
              <w:left w:val="single" w:sz="4" w:space="0" w:color="auto"/>
              <w:bottom w:val="nil"/>
            </w:tcBorders>
            <w:shd w:val="clear" w:color="auto" w:fill="auto"/>
            <w:noWrap/>
            <w:vAlign w:val="bottom"/>
          </w:tcPr>
          <w:p w14:paraId="1AE500D9" w14:textId="2CE50E73" w:rsidR="00D67D40" w:rsidRPr="00B00B54" w:rsidRDefault="009655B2"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xml:space="preserve">% </w:t>
            </w:r>
            <w:r w:rsidR="0075727C">
              <w:rPr>
                <w:color w:val="000000"/>
                <w:sz w:val="20"/>
                <w:szCs w:val="20"/>
              </w:rPr>
              <w:t>Black</w:t>
            </w:r>
          </w:p>
        </w:tc>
        <w:tc>
          <w:tcPr>
            <w:tcW w:w="1080" w:type="dxa"/>
            <w:tcBorders>
              <w:bottom w:val="nil"/>
            </w:tcBorders>
            <w:shd w:val="clear" w:color="auto" w:fill="auto"/>
            <w:noWrap/>
            <w:vAlign w:val="bottom"/>
          </w:tcPr>
          <w:p w14:paraId="5E5E33F6"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017</w:t>
            </w:r>
          </w:p>
        </w:tc>
        <w:tc>
          <w:tcPr>
            <w:tcW w:w="900" w:type="dxa"/>
            <w:tcBorders>
              <w:bottom w:val="nil"/>
              <w:right w:val="single" w:sz="4" w:space="0" w:color="auto"/>
            </w:tcBorders>
            <w:shd w:val="clear" w:color="auto" w:fill="auto"/>
            <w:noWrap/>
            <w:vAlign w:val="bottom"/>
          </w:tcPr>
          <w:p w14:paraId="5EFC47DF"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155</w:t>
            </w:r>
          </w:p>
        </w:tc>
      </w:tr>
      <w:tr w:rsidR="00D67D40" w:rsidRPr="00B00B54" w14:paraId="516767C0" w14:textId="77777777" w:rsidTr="00D42238">
        <w:trPr>
          <w:trHeight w:val="300"/>
        </w:trPr>
        <w:tc>
          <w:tcPr>
            <w:tcW w:w="3075" w:type="dxa"/>
            <w:tcBorders>
              <w:left w:val="single" w:sz="4" w:space="0" w:color="auto"/>
              <w:bottom w:val="nil"/>
            </w:tcBorders>
            <w:shd w:val="clear" w:color="auto" w:fill="auto"/>
            <w:noWrap/>
            <w:vAlign w:val="bottom"/>
          </w:tcPr>
          <w:p w14:paraId="27D4E162" w14:textId="53673A10" w:rsidR="00D67D40" w:rsidRPr="00B00B54" w:rsidRDefault="009655B2"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Hispanic</w:t>
            </w:r>
          </w:p>
        </w:tc>
        <w:tc>
          <w:tcPr>
            <w:tcW w:w="1166" w:type="dxa"/>
            <w:tcBorders>
              <w:bottom w:val="nil"/>
            </w:tcBorders>
            <w:shd w:val="clear" w:color="auto" w:fill="auto"/>
            <w:noWrap/>
            <w:vAlign w:val="bottom"/>
          </w:tcPr>
          <w:p w14:paraId="2CD744CB"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007</w:t>
            </w:r>
          </w:p>
        </w:tc>
        <w:tc>
          <w:tcPr>
            <w:tcW w:w="900" w:type="dxa"/>
            <w:tcBorders>
              <w:bottom w:val="nil"/>
              <w:right w:val="single" w:sz="4" w:space="0" w:color="auto"/>
            </w:tcBorders>
            <w:shd w:val="clear" w:color="auto" w:fill="auto"/>
            <w:noWrap/>
            <w:vAlign w:val="bottom"/>
          </w:tcPr>
          <w:p w14:paraId="5976F191"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011</w:t>
            </w:r>
          </w:p>
        </w:tc>
        <w:tc>
          <w:tcPr>
            <w:tcW w:w="3150" w:type="dxa"/>
            <w:tcBorders>
              <w:left w:val="single" w:sz="4" w:space="0" w:color="auto"/>
              <w:bottom w:val="nil"/>
            </w:tcBorders>
            <w:shd w:val="clear" w:color="auto" w:fill="auto"/>
            <w:noWrap/>
            <w:vAlign w:val="bottom"/>
          </w:tcPr>
          <w:p w14:paraId="431E2F01" w14:textId="3938BFC1" w:rsidR="00D67D40" w:rsidRPr="00B00B54" w:rsidRDefault="009655B2"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Hispanic</w:t>
            </w:r>
          </w:p>
        </w:tc>
        <w:tc>
          <w:tcPr>
            <w:tcW w:w="1080" w:type="dxa"/>
            <w:tcBorders>
              <w:bottom w:val="nil"/>
            </w:tcBorders>
            <w:shd w:val="clear" w:color="auto" w:fill="auto"/>
            <w:noWrap/>
            <w:vAlign w:val="bottom"/>
          </w:tcPr>
          <w:p w14:paraId="77FDFF58"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072</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6639C5D5"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009</w:t>
            </w:r>
          </w:p>
        </w:tc>
      </w:tr>
      <w:tr w:rsidR="00D67D40" w:rsidRPr="00B00B54" w14:paraId="1B599802" w14:textId="77777777" w:rsidTr="00D42238">
        <w:trPr>
          <w:trHeight w:val="300"/>
        </w:trPr>
        <w:tc>
          <w:tcPr>
            <w:tcW w:w="3075" w:type="dxa"/>
            <w:tcBorders>
              <w:left w:val="single" w:sz="4" w:space="0" w:color="auto"/>
              <w:bottom w:val="nil"/>
            </w:tcBorders>
            <w:shd w:val="clear" w:color="auto" w:fill="auto"/>
            <w:noWrap/>
            <w:vAlign w:val="bottom"/>
          </w:tcPr>
          <w:p w14:paraId="070415C2" w14:textId="2028CF89" w:rsidR="00D67D40" w:rsidRPr="00B00B54" w:rsidRDefault="00D67D40" w:rsidP="00D42238">
            <w:pPr>
              <w:rPr>
                <w:color w:val="000000"/>
                <w:sz w:val="20"/>
                <w:szCs w:val="20"/>
              </w:rPr>
            </w:pPr>
            <w:r w:rsidRPr="00B00B54">
              <w:rPr>
                <w:color w:val="000000"/>
                <w:sz w:val="20"/>
                <w:szCs w:val="20"/>
              </w:rPr>
              <w:t xml:space="preserve">MC </w:t>
            </w:r>
            <w:r w:rsidR="009655B2" w:rsidRPr="00B00B54">
              <w:rPr>
                <w:color w:val="000000"/>
                <w:sz w:val="20"/>
                <w:szCs w:val="20"/>
              </w:rPr>
              <w:t>Democrat</w:t>
            </w:r>
            <w:r w:rsidR="009655B2">
              <w:rPr>
                <w:color w:val="000000"/>
                <w:sz w:val="20"/>
                <w:szCs w:val="20"/>
              </w:rPr>
              <w:t>ic</w:t>
            </w:r>
          </w:p>
        </w:tc>
        <w:tc>
          <w:tcPr>
            <w:tcW w:w="1166" w:type="dxa"/>
            <w:tcBorders>
              <w:bottom w:val="nil"/>
            </w:tcBorders>
            <w:shd w:val="clear" w:color="auto" w:fill="auto"/>
            <w:noWrap/>
            <w:vAlign w:val="bottom"/>
          </w:tcPr>
          <w:p w14:paraId="42C36142" w14:textId="77777777" w:rsidR="00D67D40" w:rsidRPr="00B00B54" w:rsidRDefault="00D67D40" w:rsidP="00D42238">
            <w:pPr>
              <w:rPr>
                <w:color w:val="000000"/>
                <w:sz w:val="20"/>
                <w:szCs w:val="20"/>
              </w:rPr>
            </w:pPr>
            <w:r>
              <w:rPr>
                <w:color w:val="000000"/>
                <w:sz w:val="20"/>
                <w:szCs w:val="20"/>
              </w:rPr>
              <w:t>3</w:t>
            </w:r>
            <w:r w:rsidRPr="00B00B54">
              <w:rPr>
                <w:color w:val="000000"/>
                <w:sz w:val="20"/>
                <w:szCs w:val="20"/>
              </w:rPr>
              <w:t>.</w:t>
            </w:r>
            <w:r>
              <w:rPr>
                <w:color w:val="000000"/>
                <w:sz w:val="20"/>
                <w:szCs w:val="20"/>
              </w:rPr>
              <w:t>55</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5C76FA24"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121</w:t>
            </w:r>
          </w:p>
        </w:tc>
        <w:tc>
          <w:tcPr>
            <w:tcW w:w="3150" w:type="dxa"/>
            <w:tcBorders>
              <w:left w:val="single" w:sz="4" w:space="0" w:color="auto"/>
              <w:bottom w:val="nil"/>
            </w:tcBorders>
            <w:shd w:val="clear" w:color="auto" w:fill="auto"/>
            <w:noWrap/>
            <w:vAlign w:val="bottom"/>
          </w:tcPr>
          <w:p w14:paraId="5B6716C3" w14:textId="3B2C25FE" w:rsidR="00D67D40" w:rsidRPr="00B00B54" w:rsidRDefault="00D67D40" w:rsidP="00D42238">
            <w:pPr>
              <w:rPr>
                <w:color w:val="000000"/>
                <w:sz w:val="20"/>
                <w:szCs w:val="20"/>
              </w:rPr>
            </w:pPr>
            <w:r w:rsidRPr="00B00B54">
              <w:rPr>
                <w:color w:val="000000"/>
                <w:sz w:val="20"/>
                <w:szCs w:val="20"/>
              </w:rPr>
              <w:t xml:space="preserve">MC </w:t>
            </w:r>
            <w:r w:rsidR="009655B2" w:rsidRPr="00B00B54">
              <w:rPr>
                <w:color w:val="000000"/>
                <w:sz w:val="20"/>
                <w:szCs w:val="20"/>
              </w:rPr>
              <w:t>Democrat</w:t>
            </w:r>
            <w:r w:rsidR="009655B2">
              <w:rPr>
                <w:color w:val="000000"/>
                <w:sz w:val="20"/>
                <w:szCs w:val="20"/>
              </w:rPr>
              <w:t>ic</w:t>
            </w:r>
          </w:p>
        </w:tc>
        <w:tc>
          <w:tcPr>
            <w:tcW w:w="1080" w:type="dxa"/>
            <w:tcBorders>
              <w:bottom w:val="nil"/>
            </w:tcBorders>
            <w:shd w:val="clear" w:color="auto" w:fill="auto"/>
            <w:noWrap/>
            <w:vAlign w:val="bottom"/>
          </w:tcPr>
          <w:p w14:paraId="1CE10EF5" w14:textId="77777777" w:rsidR="00D67D40" w:rsidRPr="00B00B54" w:rsidRDefault="00D67D40" w:rsidP="00D42238">
            <w:pPr>
              <w:rPr>
                <w:color w:val="000000"/>
                <w:sz w:val="20"/>
                <w:szCs w:val="20"/>
              </w:rPr>
            </w:pPr>
            <w:r>
              <w:rPr>
                <w:color w:val="000000"/>
                <w:sz w:val="20"/>
                <w:szCs w:val="20"/>
              </w:rPr>
              <w:t>1.832</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010797DD"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479</w:t>
            </w:r>
          </w:p>
        </w:tc>
      </w:tr>
      <w:tr w:rsidR="00D67D40" w:rsidRPr="00B00B54" w14:paraId="0F261D29" w14:textId="77777777" w:rsidTr="00D42238">
        <w:trPr>
          <w:trHeight w:val="300"/>
        </w:trPr>
        <w:tc>
          <w:tcPr>
            <w:tcW w:w="3075" w:type="dxa"/>
            <w:tcBorders>
              <w:left w:val="single" w:sz="4" w:space="0" w:color="auto"/>
              <w:bottom w:val="nil"/>
            </w:tcBorders>
            <w:shd w:val="clear" w:color="auto" w:fill="auto"/>
            <w:noWrap/>
            <w:vAlign w:val="bottom"/>
          </w:tcPr>
          <w:p w14:paraId="57294A56" w14:textId="77777777" w:rsidR="00D67D40" w:rsidRPr="00B00B54" w:rsidRDefault="00D67D40" w:rsidP="00D42238">
            <w:pPr>
              <w:rPr>
                <w:color w:val="000000"/>
                <w:sz w:val="20"/>
                <w:szCs w:val="20"/>
              </w:rPr>
            </w:pPr>
            <w:r w:rsidRPr="00B00B54">
              <w:rPr>
                <w:color w:val="000000"/>
                <w:sz w:val="20"/>
                <w:szCs w:val="20"/>
              </w:rPr>
              <w:t>DW-NOM dim. 2</w:t>
            </w:r>
          </w:p>
        </w:tc>
        <w:tc>
          <w:tcPr>
            <w:tcW w:w="1166" w:type="dxa"/>
            <w:tcBorders>
              <w:bottom w:val="nil"/>
            </w:tcBorders>
            <w:shd w:val="clear" w:color="auto" w:fill="auto"/>
            <w:noWrap/>
            <w:vAlign w:val="bottom"/>
          </w:tcPr>
          <w:p w14:paraId="6615A0C4" w14:textId="77777777" w:rsidR="00D67D40" w:rsidRPr="00B00B54" w:rsidRDefault="00D67D40" w:rsidP="00D42238">
            <w:pPr>
              <w:rPr>
                <w:color w:val="000000"/>
                <w:sz w:val="20"/>
                <w:szCs w:val="20"/>
              </w:rPr>
            </w:pPr>
            <w:r>
              <w:rPr>
                <w:color w:val="000000"/>
                <w:sz w:val="20"/>
                <w:szCs w:val="20"/>
              </w:rPr>
              <w:t>0.616</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66C5675A"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19</w:t>
            </w:r>
          </w:p>
        </w:tc>
        <w:tc>
          <w:tcPr>
            <w:tcW w:w="3150" w:type="dxa"/>
            <w:tcBorders>
              <w:left w:val="single" w:sz="4" w:space="0" w:color="auto"/>
              <w:bottom w:val="nil"/>
            </w:tcBorders>
            <w:shd w:val="clear" w:color="auto" w:fill="auto"/>
            <w:noWrap/>
            <w:vAlign w:val="bottom"/>
          </w:tcPr>
          <w:p w14:paraId="3E1AD3F8" w14:textId="77777777" w:rsidR="00D67D40" w:rsidRPr="00B00B54" w:rsidRDefault="00D67D40" w:rsidP="00D42238">
            <w:pPr>
              <w:rPr>
                <w:color w:val="000000"/>
                <w:sz w:val="20"/>
                <w:szCs w:val="20"/>
              </w:rPr>
            </w:pPr>
            <w:r w:rsidRPr="00B00B54">
              <w:rPr>
                <w:color w:val="000000"/>
                <w:sz w:val="20"/>
                <w:szCs w:val="20"/>
              </w:rPr>
              <w:t>DW-NOM dim. 2</w:t>
            </w:r>
          </w:p>
        </w:tc>
        <w:tc>
          <w:tcPr>
            <w:tcW w:w="1080" w:type="dxa"/>
            <w:tcBorders>
              <w:bottom w:val="nil"/>
            </w:tcBorders>
            <w:shd w:val="clear" w:color="auto" w:fill="auto"/>
            <w:noWrap/>
            <w:vAlign w:val="bottom"/>
          </w:tcPr>
          <w:p w14:paraId="264296A1"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577</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6399678B"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177</w:t>
            </w:r>
          </w:p>
        </w:tc>
      </w:tr>
      <w:tr w:rsidR="00D67D40" w:rsidRPr="00B00B54" w14:paraId="1B8E1253" w14:textId="77777777" w:rsidTr="00D42238">
        <w:trPr>
          <w:trHeight w:val="300"/>
        </w:trPr>
        <w:tc>
          <w:tcPr>
            <w:tcW w:w="3075" w:type="dxa"/>
            <w:tcBorders>
              <w:left w:val="single" w:sz="4" w:space="0" w:color="auto"/>
              <w:bottom w:val="nil"/>
            </w:tcBorders>
            <w:shd w:val="clear" w:color="auto" w:fill="auto"/>
            <w:noWrap/>
            <w:vAlign w:val="bottom"/>
          </w:tcPr>
          <w:p w14:paraId="44396352" w14:textId="1F63DAA1" w:rsidR="00D67D40" w:rsidRPr="00B00B54"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 xml:space="preserve">MC </w:t>
            </w:r>
            <w:r w:rsidR="0075727C">
              <w:rPr>
                <w:color w:val="000000"/>
                <w:sz w:val="20"/>
                <w:szCs w:val="20"/>
              </w:rPr>
              <w:t>Black</w:t>
            </w:r>
            <w:r w:rsidRPr="00B00B54">
              <w:rPr>
                <w:color w:val="000000"/>
                <w:sz w:val="20"/>
                <w:szCs w:val="20"/>
              </w:rPr>
              <w:t xml:space="preserve"> * district % </w:t>
            </w:r>
            <w:r w:rsidR="0075727C">
              <w:rPr>
                <w:color w:val="000000"/>
                <w:sz w:val="20"/>
                <w:szCs w:val="20"/>
              </w:rPr>
              <w:t>Black</w:t>
            </w:r>
          </w:p>
        </w:tc>
        <w:tc>
          <w:tcPr>
            <w:tcW w:w="1166" w:type="dxa"/>
            <w:tcBorders>
              <w:bottom w:val="nil"/>
            </w:tcBorders>
            <w:shd w:val="clear" w:color="auto" w:fill="auto"/>
            <w:noWrap/>
            <w:vAlign w:val="bottom"/>
          </w:tcPr>
          <w:p w14:paraId="68A407D2" w14:textId="77777777" w:rsidR="00D67D40" w:rsidRPr="00B00B54" w:rsidRDefault="00D67D40" w:rsidP="00D42238">
            <w:pPr>
              <w:rPr>
                <w:color w:val="000000"/>
                <w:sz w:val="20"/>
                <w:szCs w:val="20"/>
              </w:rPr>
            </w:pPr>
            <w:r>
              <w:rPr>
                <w:color w:val="000000"/>
                <w:sz w:val="20"/>
                <w:szCs w:val="20"/>
              </w:rPr>
              <w:t>0.961</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77CCE49E"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026</w:t>
            </w:r>
          </w:p>
        </w:tc>
        <w:tc>
          <w:tcPr>
            <w:tcW w:w="3150" w:type="dxa"/>
            <w:tcBorders>
              <w:left w:val="single" w:sz="4" w:space="0" w:color="auto"/>
              <w:bottom w:val="nil"/>
            </w:tcBorders>
            <w:shd w:val="clear" w:color="auto" w:fill="auto"/>
            <w:noWrap/>
            <w:vAlign w:val="bottom"/>
          </w:tcPr>
          <w:p w14:paraId="0A6B7FBB" w14:textId="66C4E019" w:rsidR="00D67D40" w:rsidRPr="00B00B54"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 xml:space="preserve">MC </w:t>
            </w:r>
            <w:r w:rsidR="0075727C">
              <w:rPr>
                <w:color w:val="000000"/>
                <w:sz w:val="20"/>
                <w:szCs w:val="20"/>
              </w:rPr>
              <w:t>Black</w:t>
            </w:r>
            <w:r w:rsidRPr="00B00B54">
              <w:rPr>
                <w:color w:val="000000"/>
                <w:sz w:val="20"/>
                <w:szCs w:val="20"/>
              </w:rPr>
              <w:t xml:space="preserve"> * district % </w:t>
            </w:r>
            <w:r w:rsidR="0075727C">
              <w:rPr>
                <w:color w:val="000000"/>
                <w:sz w:val="20"/>
                <w:szCs w:val="20"/>
              </w:rPr>
              <w:t>Black</w:t>
            </w:r>
          </w:p>
        </w:tc>
        <w:tc>
          <w:tcPr>
            <w:tcW w:w="1080" w:type="dxa"/>
            <w:tcBorders>
              <w:bottom w:val="nil"/>
            </w:tcBorders>
            <w:shd w:val="clear" w:color="auto" w:fill="auto"/>
            <w:noWrap/>
            <w:vAlign w:val="bottom"/>
          </w:tcPr>
          <w:p w14:paraId="590FE600" w14:textId="77777777" w:rsidR="00D67D40" w:rsidRPr="00B00B54" w:rsidRDefault="00D67D40" w:rsidP="00D42238">
            <w:pPr>
              <w:rPr>
                <w:color w:val="000000"/>
                <w:sz w:val="20"/>
                <w:szCs w:val="20"/>
              </w:rPr>
            </w:pPr>
            <w:r>
              <w:rPr>
                <w:color w:val="000000"/>
                <w:sz w:val="20"/>
                <w:szCs w:val="20"/>
              </w:rPr>
              <w:t>0.000</w:t>
            </w:r>
          </w:p>
        </w:tc>
        <w:tc>
          <w:tcPr>
            <w:tcW w:w="900" w:type="dxa"/>
            <w:tcBorders>
              <w:bottom w:val="nil"/>
              <w:right w:val="single" w:sz="4" w:space="0" w:color="auto"/>
            </w:tcBorders>
            <w:shd w:val="clear" w:color="auto" w:fill="auto"/>
            <w:noWrap/>
            <w:vAlign w:val="bottom"/>
          </w:tcPr>
          <w:p w14:paraId="51F76943" w14:textId="77777777" w:rsidR="00D67D40" w:rsidRPr="00B00B54" w:rsidRDefault="00D67D40" w:rsidP="00D42238">
            <w:pPr>
              <w:rPr>
                <w:color w:val="000000"/>
                <w:sz w:val="20"/>
                <w:szCs w:val="20"/>
              </w:rPr>
            </w:pPr>
            <w:r>
              <w:rPr>
                <w:color w:val="000000"/>
                <w:sz w:val="20"/>
                <w:szCs w:val="20"/>
              </w:rPr>
              <w:t>0.026</w:t>
            </w:r>
          </w:p>
        </w:tc>
      </w:tr>
      <w:tr w:rsidR="00D67D40" w:rsidRPr="00B00B54" w14:paraId="5DBEA931" w14:textId="77777777" w:rsidTr="00D42238">
        <w:trPr>
          <w:trHeight w:val="300"/>
        </w:trPr>
        <w:tc>
          <w:tcPr>
            <w:tcW w:w="3075" w:type="dxa"/>
            <w:tcBorders>
              <w:left w:val="single" w:sz="4" w:space="0" w:color="auto"/>
              <w:bottom w:val="nil"/>
            </w:tcBorders>
            <w:shd w:val="clear" w:color="auto" w:fill="auto"/>
            <w:noWrap/>
            <w:vAlign w:val="bottom"/>
          </w:tcPr>
          <w:p w14:paraId="3461AB9B" w14:textId="77777777" w:rsidR="00D67D40"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MC Hispanic * district % Hispanic</w:t>
            </w:r>
          </w:p>
          <w:p w14:paraId="22012EA7" w14:textId="77777777" w:rsidR="00D67D40" w:rsidRPr="00B00B54" w:rsidRDefault="00D67D40" w:rsidP="00D42238">
            <w:pPr>
              <w:rPr>
                <w:color w:val="000000"/>
                <w:sz w:val="20"/>
                <w:szCs w:val="20"/>
              </w:rPr>
            </w:pPr>
          </w:p>
        </w:tc>
        <w:tc>
          <w:tcPr>
            <w:tcW w:w="1166" w:type="dxa"/>
            <w:tcBorders>
              <w:bottom w:val="nil"/>
            </w:tcBorders>
            <w:shd w:val="clear" w:color="auto" w:fill="auto"/>
            <w:noWrap/>
            <w:vAlign w:val="bottom"/>
          </w:tcPr>
          <w:p w14:paraId="2267923D" w14:textId="77777777" w:rsidR="00D67D40"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976</w:t>
            </w:r>
          </w:p>
          <w:p w14:paraId="7A61F244" w14:textId="77777777" w:rsidR="00D67D40" w:rsidRPr="00B00B54" w:rsidRDefault="00D67D40" w:rsidP="00D42238">
            <w:pPr>
              <w:rPr>
                <w:color w:val="000000"/>
                <w:sz w:val="20"/>
                <w:szCs w:val="20"/>
              </w:rPr>
            </w:pPr>
          </w:p>
        </w:tc>
        <w:tc>
          <w:tcPr>
            <w:tcW w:w="900" w:type="dxa"/>
            <w:tcBorders>
              <w:bottom w:val="nil"/>
              <w:right w:val="single" w:sz="4" w:space="0" w:color="auto"/>
            </w:tcBorders>
            <w:shd w:val="clear" w:color="auto" w:fill="auto"/>
            <w:noWrap/>
            <w:vAlign w:val="bottom"/>
          </w:tcPr>
          <w:p w14:paraId="1A981F2E" w14:textId="77777777" w:rsidR="00D67D40"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088</w:t>
            </w:r>
          </w:p>
          <w:p w14:paraId="58F0E095" w14:textId="77777777" w:rsidR="00D67D40" w:rsidRPr="00B00B54" w:rsidRDefault="00D67D40" w:rsidP="00D42238">
            <w:pPr>
              <w:rPr>
                <w:color w:val="000000"/>
                <w:sz w:val="20"/>
                <w:szCs w:val="20"/>
              </w:rPr>
            </w:pPr>
          </w:p>
        </w:tc>
        <w:tc>
          <w:tcPr>
            <w:tcW w:w="3150" w:type="dxa"/>
            <w:tcBorders>
              <w:left w:val="single" w:sz="4" w:space="0" w:color="auto"/>
              <w:bottom w:val="nil"/>
            </w:tcBorders>
            <w:shd w:val="clear" w:color="auto" w:fill="auto"/>
            <w:noWrap/>
            <w:vAlign w:val="bottom"/>
          </w:tcPr>
          <w:p w14:paraId="2BE488CD" w14:textId="77777777" w:rsidR="00D67D40" w:rsidRDefault="00D67D40" w:rsidP="00D42238">
            <w:pPr>
              <w:rPr>
                <w:color w:val="000000"/>
                <w:sz w:val="20"/>
                <w:szCs w:val="20"/>
              </w:rPr>
            </w:pPr>
            <w:r>
              <w:rPr>
                <w:color w:val="000000"/>
                <w:sz w:val="20"/>
                <w:szCs w:val="20"/>
              </w:rPr>
              <w:t>Interaction</w:t>
            </w:r>
            <w:r w:rsidRPr="00B00B54">
              <w:rPr>
                <w:color w:val="000000"/>
                <w:sz w:val="20"/>
                <w:szCs w:val="20"/>
              </w:rPr>
              <w:t>:</w:t>
            </w:r>
            <w:r w:rsidRPr="00B00B54">
              <w:rPr>
                <w:color w:val="000000"/>
                <w:sz w:val="20"/>
                <w:szCs w:val="20"/>
              </w:rPr>
              <w:br/>
              <w:t>MC Hispanic * district % Hispanic</w:t>
            </w:r>
          </w:p>
          <w:p w14:paraId="7960DDB0" w14:textId="77777777" w:rsidR="00D67D40" w:rsidRPr="00B00B54" w:rsidRDefault="00D67D40" w:rsidP="00D42238">
            <w:pPr>
              <w:rPr>
                <w:color w:val="000000"/>
                <w:sz w:val="20"/>
                <w:szCs w:val="20"/>
              </w:rPr>
            </w:pPr>
          </w:p>
        </w:tc>
        <w:tc>
          <w:tcPr>
            <w:tcW w:w="1080" w:type="dxa"/>
            <w:tcBorders>
              <w:bottom w:val="nil"/>
            </w:tcBorders>
            <w:shd w:val="clear" w:color="auto" w:fill="auto"/>
            <w:noWrap/>
            <w:vAlign w:val="bottom"/>
          </w:tcPr>
          <w:p w14:paraId="14259224" w14:textId="77777777" w:rsidR="00D67D40"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973</w:t>
            </w:r>
          </w:p>
          <w:p w14:paraId="00642375" w14:textId="77777777" w:rsidR="00D67D40" w:rsidRPr="00B00B54" w:rsidRDefault="00D67D40" w:rsidP="00D42238">
            <w:pPr>
              <w:rPr>
                <w:color w:val="000000"/>
                <w:sz w:val="20"/>
                <w:szCs w:val="20"/>
              </w:rPr>
            </w:pPr>
          </w:p>
        </w:tc>
        <w:tc>
          <w:tcPr>
            <w:tcW w:w="900" w:type="dxa"/>
            <w:tcBorders>
              <w:bottom w:val="nil"/>
              <w:right w:val="single" w:sz="4" w:space="0" w:color="auto"/>
            </w:tcBorders>
            <w:shd w:val="clear" w:color="auto" w:fill="auto"/>
            <w:noWrap/>
            <w:vAlign w:val="bottom"/>
          </w:tcPr>
          <w:p w14:paraId="1CB0F1B5" w14:textId="77777777" w:rsidR="00D67D40"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033</w:t>
            </w:r>
          </w:p>
          <w:p w14:paraId="4B357B0E" w14:textId="77777777" w:rsidR="00D67D40" w:rsidRPr="00B00B54" w:rsidRDefault="00D67D40" w:rsidP="00D42238">
            <w:pPr>
              <w:rPr>
                <w:color w:val="000000"/>
                <w:sz w:val="20"/>
                <w:szCs w:val="20"/>
              </w:rPr>
            </w:pPr>
          </w:p>
        </w:tc>
      </w:tr>
      <w:tr w:rsidR="00D67D40" w:rsidRPr="00B00B54" w14:paraId="24CAA0E9" w14:textId="77777777" w:rsidTr="00D42238">
        <w:trPr>
          <w:trHeight w:val="300"/>
        </w:trPr>
        <w:tc>
          <w:tcPr>
            <w:tcW w:w="3075" w:type="dxa"/>
            <w:tcBorders>
              <w:left w:val="single" w:sz="4" w:space="0" w:color="auto"/>
              <w:bottom w:val="single" w:sz="4" w:space="0" w:color="auto"/>
            </w:tcBorders>
            <w:shd w:val="clear" w:color="auto" w:fill="auto"/>
            <w:noWrap/>
            <w:vAlign w:val="bottom"/>
          </w:tcPr>
          <w:p w14:paraId="766DA639" w14:textId="77777777" w:rsidR="00D67D40" w:rsidRPr="00B00B54" w:rsidRDefault="00D67D40" w:rsidP="00D42238">
            <w:pPr>
              <w:rPr>
                <w:color w:val="000000"/>
                <w:sz w:val="20"/>
                <w:szCs w:val="20"/>
              </w:rPr>
            </w:pPr>
            <w:r w:rsidRPr="00B00B54">
              <w:rPr>
                <w:color w:val="000000"/>
                <w:sz w:val="20"/>
                <w:szCs w:val="20"/>
              </w:rPr>
              <w:t>constant</w:t>
            </w:r>
          </w:p>
        </w:tc>
        <w:tc>
          <w:tcPr>
            <w:tcW w:w="1166" w:type="dxa"/>
            <w:tcBorders>
              <w:bottom w:val="single" w:sz="4" w:space="0" w:color="auto"/>
            </w:tcBorders>
            <w:shd w:val="clear" w:color="auto" w:fill="auto"/>
            <w:noWrap/>
            <w:vAlign w:val="bottom"/>
          </w:tcPr>
          <w:p w14:paraId="678EC859"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017***</w:t>
            </w:r>
          </w:p>
        </w:tc>
        <w:tc>
          <w:tcPr>
            <w:tcW w:w="900" w:type="dxa"/>
            <w:tcBorders>
              <w:bottom w:val="single" w:sz="4" w:space="0" w:color="auto"/>
              <w:right w:val="single" w:sz="4" w:space="0" w:color="auto"/>
            </w:tcBorders>
            <w:shd w:val="clear" w:color="auto" w:fill="auto"/>
            <w:noWrap/>
            <w:vAlign w:val="bottom"/>
          </w:tcPr>
          <w:p w14:paraId="6BA8F10B"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005</w:t>
            </w:r>
          </w:p>
        </w:tc>
        <w:tc>
          <w:tcPr>
            <w:tcW w:w="3150" w:type="dxa"/>
            <w:tcBorders>
              <w:left w:val="single" w:sz="4" w:space="0" w:color="auto"/>
              <w:bottom w:val="single" w:sz="4" w:space="0" w:color="auto"/>
            </w:tcBorders>
            <w:shd w:val="clear" w:color="auto" w:fill="auto"/>
            <w:noWrap/>
            <w:vAlign w:val="bottom"/>
          </w:tcPr>
          <w:p w14:paraId="4B3436B8" w14:textId="77777777" w:rsidR="00D67D40" w:rsidRPr="00B00B54" w:rsidRDefault="00D67D40" w:rsidP="00D42238">
            <w:pPr>
              <w:rPr>
                <w:color w:val="000000"/>
                <w:sz w:val="20"/>
                <w:szCs w:val="20"/>
              </w:rPr>
            </w:pPr>
            <w:r w:rsidRPr="00B00B54">
              <w:rPr>
                <w:color w:val="000000"/>
                <w:sz w:val="20"/>
                <w:szCs w:val="20"/>
              </w:rPr>
              <w:t>constant</w:t>
            </w:r>
          </w:p>
        </w:tc>
        <w:tc>
          <w:tcPr>
            <w:tcW w:w="1080" w:type="dxa"/>
            <w:tcBorders>
              <w:bottom w:val="single" w:sz="4" w:space="0" w:color="auto"/>
            </w:tcBorders>
            <w:shd w:val="clear" w:color="auto" w:fill="auto"/>
            <w:noWrap/>
            <w:vAlign w:val="bottom"/>
          </w:tcPr>
          <w:p w14:paraId="2D241746"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021***</w:t>
            </w:r>
          </w:p>
        </w:tc>
        <w:tc>
          <w:tcPr>
            <w:tcW w:w="900" w:type="dxa"/>
            <w:tcBorders>
              <w:bottom w:val="single" w:sz="4" w:space="0" w:color="auto"/>
              <w:right w:val="single" w:sz="4" w:space="0" w:color="auto"/>
            </w:tcBorders>
            <w:shd w:val="clear" w:color="auto" w:fill="auto"/>
            <w:noWrap/>
            <w:vAlign w:val="bottom"/>
          </w:tcPr>
          <w:p w14:paraId="5C9D9785" w14:textId="77777777" w:rsidR="00D67D40" w:rsidRPr="00B00B54" w:rsidRDefault="00D67D40" w:rsidP="00D42238">
            <w:pPr>
              <w:rPr>
                <w:color w:val="000000"/>
                <w:sz w:val="20"/>
                <w:szCs w:val="20"/>
              </w:rPr>
            </w:pPr>
            <w:r w:rsidRPr="00B00B54">
              <w:rPr>
                <w:color w:val="000000"/>
                <w:sz w:val="20"/>
                <w:szCs w:val="20"/>
              </w:rPr>
              <w:t>0.</w:t>
            </w:r>
            <w:r>
              <w:rPr>
                <w:color w:val="000000"/>
                <w:sz w:val="20"/>
                <w:szCs w:val="20"/>
              </w:rPr>
              <w:t>006</w:t>
            </w:r>
          </w:p>
        </w:tc>
      </w:tr>
    </w:tbl>
    <w:p w14:paraId="0C8BCB16" w14:textId="77777777" w:rsidR="00D67D40" w:rsidRPr="002861C8" w:rsidRDefault="00D67D40" w:rsidP="00D67D40">
      <w:pPr>
        <w:rPr>
          <w:sz w:val="20"/>
          <w:szCs w:val="20"/>
        </w:rPr>
      </w:pPr>
      <w:r w:rsidRPr="002861C8">
        <w:rPr>
          <w:sz w:val="20"/>
          <w:szCs w:val="20"/>
        </w:rPr>
        <w:t xml:space="preserve">* </w:t>
      </w:r>
      <w:r>
        <w:rPr>
          <w:sz w:val="20"/>
          <w:szCs w:val="20"/>
        </w:rPr>
        <w:t xml:space="preserve">p&lt;0.10, </w:t>
      </w:r>
      <w:r w:rsidRPr="002861C8">
        <w:rPr>
          <w:sz w:val="20"/>
          <w:szCs w:val="20"/>
        </w:rPr>
        <w:t>**</w:t>
      </w:r>
      <w:r>
        <w:rPr>
          <w:sz w:val="20"/>
          <w:szCs w:val="20"/>
        </w:rPr>
        <w:t xml:space="preserve">p&lt;0.05, </w:t>
      </w:r>
      <w:r w:rsidRPr="002861C8">
        <w:rPr>
          <w:sz w:val="20"/>
          <w:szCs w:val="20"/>
        </w:rPr>
        <w:t>***</w:t>
      </w:r>
      <w:r>
        <w:rPr>
          <w:sz w:val="20"/>
          <w:szCs w:val="20"/>
        </w:rPr>
        <w:t>p&lt;0.01, all two-tailed tests</w:t>
      </w:r>
    </w:p>
    <w:p w14:paraId="3806E165" w14:textId="77777777" w:rsidR="00B71073" w:rsidRPr="00057C0A" w:rsidRDefault="00B71073" w:rsidP="00B71073"/>
    <w:p w14:paraId="7B01AFF0" w14:textId="77777777" w:rsidR="00B71073" w:rsidRDefault="00B71073" w:rsidP="00B71073"/>
    <w:p w14:paraId="383B2D70" w14:textId="77777777" w:rsidR="000C27D9" w:rsidRDefault="000C27D9">
      <w:r>
        <w:br w:type="page"/>
      </w:r>
    </w:p>
    <w:p w14:paraId="76C4D52D" w14:textId="2685E011" w:rsidR="00D67D40" w:rsidRDefault="00D67D40" w:rsidP="00D67D40">
      <w:pPr>
        <w:pBdr>
          <w:bottom w:val="single" w:sz="6" w:space="1" w:color="auto"/>
        </w:pBdr>
      </w:pPr>
      <w:r>
        <w:lastRenderedPageBreak/>
        <w:t xml:space="preserve">Table 2. Model results for the 5 highest </w:t>
      </w:r>
      <w:r w:rsidR="00955E1A">
        <w:t>p</w:t>
      </w:r>
      <w:r>
        <w:t xml:space="preserve">aid </w:t>
      </w:r>
      <w:r w:rsidR="00955E1A">
        <w:t>p</w:t>
      </w:r>
      <w:r>
        <w:t xml:space="preserve">ositions on </w:t>
      </w:r>
      <w:r w:rsidR="00955E1A">
        <w:t>s</w:t>
      </w:r>
      <w:r>
        <w:t>taff</w:t>
      </w:r>
    </w:p>
    <w:tbl>
      <w:tblPr>
        <w:tblW w:w="10185" w:type="dxa"/>
        <w:tblInd w:w="93" w:type="dxa"/>
        <w:tblBorders>
          <w:bottom w:val="single" w:sz="4" w:space="0" w:color="auto"/>
        </w:tblBorders>
        <w:tblLook w:val="04A0" w:firstRow="1" w:lastRow="0" w:firstColumn="1" w:lastColumn="0" w:noHBand="0" w:noVBand="1"/>
      </w:tblPr>
      <w:tblGrid>
        <w:gridCol w:w="3075"/>
        <w:gridCol w:w="1080"/>
        <w:gridCol w:w="900"/>
        <w:gridCol w:w="3150"/>
        <w:gridCol w:w="1080"/>
        <w:gridCol w:w="900"/>
      </w:tblGrid>
      <w:tr w:rsidR="00D67D40" w:rsidRPr="00B00B54" w14:paraId="745FF97C" w14:textId="77777777" w:rsidTr="00D42238">
        <w:trPr>
          <w:trHeight w:val="300"/>
        </w:trPr>
        <w:tc>
          <w:tcPr>
            <w:tcW w:w="3075" w:type="dxa"/>
            <w:tcBorders>
              <w:bottom w:val="single" w:sz="4" w:space="0" w:color="auto"/>
            </w:tcBorders>
            <w:shd w:val="clear" w:color="auto" w:fill="auto"/>
            <w:noWrap/>
            <w:vAlign w:val="bottom"/>
          </w:tcPr>
          <w:p w14:paraId="3FF70697" w14:textId="11E919D5" w:rsidR="00D67D40" w:rsidRPr="00B00B54" w:rsidRDefault="00D67D40" w:rsidP="00D42238">
            <w:pPr>
              <w:rPr>
                <w:color w:val="000000"/>
                <w:sz w:val="20"/>
                <w:szCs w:val="20"/>
                <w:u w:val="single"/>
              </w:rPr>
            </w:pPr>
            <w:r w:rsidRPr="00B00B54">
              <w:rPr>
                <w:color w:val="000000"/>
                <w:sz w:val="20"/>
                <w:szCs w:val="20"/>
                <w:u w:val="single"/>
              </w:rPr>
              <w:t xml:space="preserve">group: </w:t>
            </w:r>
            <w:r>
              <w:rPr>
                <w:color w:val="000000"/>
                <w:sz w:val="20"/>
                <w:szCs w:val="20"/>
                <w:u w:val="single"/>
              </w:rPr>
              <w:t>Influential</w:t>
            </w:r>
            <w:r w:rsidRPr="00B00B54">
              <w:rPr>
                <w:color w:val="000000"/>
                <w:sz w:val="20"/>
                <w:szCs w:val="20"/>
                <w:u w:val="single"/>
              </w:rPr>
              <w:t xml:space="preserve"> </w:t>
            </w:r>
            <w:r w:rsidR="0075727C">
              <w:rPr>
                <w:color w:val="000000"/>
                <w:sz w:val="20"/>
                <w:szCs w:val="20"/>
                <w:u w:val="single"/>
              </w:rPr>
              <w:t>Black</w:t>
            </w:r>
            <w:r w:rsidRPr="00B00B54">
              <w:rPr>
                <w:color w:val="000000"/>
                <w:sz w:val="20"/>
                <w:szCs w:val="20"/>
                <w:u w:val="single"/>
              </w:rPr>
              <w:t xml:space="preserve"> staffers</w:t>
            </w:r>
          </w:p>
        </w:tc>
        <w:tc>
          <w:tcPr>
            <w:tcW w:w="1080" w:type="dxa"/>
            <w:tcBorders>
              <w:bottom w:val="single" w:sz="4" w:space="0" w:color="auto"/>
            </w:tcBorders>
            <w:shd w:val="clear" w:color="auto" w:fill="auto"/>
            <w:noWrap/>
            <w:vAlign w:val="bottom"/>
          </w:tcPr>
          <w:p w14:paraId="02C4A301" w14:textId="77777777" w:rsidR="00D67D40" w:rsidRPr="00B00B54" w:rsidRDefault="00D67D40" w:rsidP="00D42238">
            <w:pPr>
              <w:rPr>
                <w:color w:val="000000"/>
                <w:sz w:val="20"/>
                <w:szCs w:val="20"/>
                <w:u w:val="single"/>
              </w:rPr>
            </w:pPr>
            <w:r>
              <w:rPr>
                <w:color w:val="000000"/>
                <w:sz w:val="20"/>
                <w:szCs w:val="20"/>
                <w:u w:val="single"/>
              </w:rPr>
              <w:t>IRR</w:t>
            </w:r>
          </w:p>
        </w:tc>
        <w:tc>
          <w:tcPr>
            <w:tcW w:w="900" w:type="dxa"/>
            <w:tcBorders>
              <w:bottom w:val="single" w:sz="4" w:space="0" w:color="auto"/>
              <w:right w:val="single" w:sz="4" w:space="0" w:color="auto"/>
            </w:tcBorders>
            <w:shd w:val="clear" w:color="auto" w:fill="auto"/>
            <w:noWrap/>
            <w:vAlign w:val="bottom"/>
          </w:tcPr>
          <w:p w14:paraId="4CAE102A" w14:textId="77777777" w:rsidR="00D67D40" w:rsidRPr="00B00B54" w:rsidRDefault="00D67D40" w:rsidP="00D42238">
            <w:pPr>
              <w:rPr>
                <w:color w:val="000000"/>
                <w:sz w:val="20"/>
                <w:szCs w:val="20"/>
                <w:u w:val="single"/>
              </w:rPr>
            </w:pPr>
            <w:r w:rsidRPr="00B00B54">
              <w:rPr>
                <w:color w:val="000000"/>
                <w:sz w:val="20"/>
                <w:szCs w:val="20"/>
                <w:u w:val="single"/>
              </w:rPr>
              <w:t>Std. Err.</w:t>
            </w:r>
          </w:p>
        </w:tc>
        <w:tc>
          <w:tcPr>
            <w:tcW w:w="3150" w:type="dxa"/>
            <w:tcBorders>
              <w:left w:val="single" w:sz="4" w:space="0" w:color="auto"/>
              <w:bottom w:val="single" w:sz="4" w:space="0" w:color="auto"/>
            </w:tcBorders>
            <w:shd w:val="clear" w:color="auto" w:fill="auto"/>
            <w:noWrap/>
            <w:vAlign w:val="bottom"/>
          </w:tcPr>
          <w:p w14:paraId="4CAEFAF1" w14:textId="77777777" w:rsidR="00D67D40" w:rsidRPr="00B00B54" w:rsidRDefault="00D67D40" w:rsidP="00D42238">
            <w:pPr>
              <w:rPr>
                <w:color w:val="000000"/>
                <w:sz w:val="20"/>
                <w:szCs w:val="20"/>
                <w:u w:val="single"/>
              </w:rPr>
            </w:pPr>
            <w:r w:rsidRPr="00B00B54">
              <w:rPr>
                <w:color w:val="000000"/>
                <w:sz w:val="20"/>
                <w:szCs w:val="20"/>
                <w:u w:val="single"/>
              </w:rPr>
              <w:t xml:space="preserve">group: </w:t>
            </w:r>
            <w:r>
              <w:rPr>
                <w:color w:val="000000"/>
                <w:sz w:val="20"/>
                <w:szCs w:val="20"/>
                <w:u w:val="single"/>
              </w:rPr>
              <w:t>Influential</w:t>
            </w:r>
            <w:r w:rsidRPr="00B00B54">
              <w:rPr>
                <w:color w:val="000000"/>
                <w:sz w:val="20"/>
                <w:szCs w:val="20"/>
                <w:u w:val="single"/>
              </w:rPr>
              <w:t xml:space="preserve"> Hispanic staffers</w:t>
            </w:r>
          </w:p>
        </w:tc>
        <w:tc>
          <w:tcPr>
            <w:tcW w:w="1080" w:type="dxa"/>
            <w:tcBorders>
              <w:bottom w:val="single" w:sz="4" w:space="0" w:color="auto"/>
            </w:tcBorders>
            <w:shd w:val="clear" w:color="auto" w:fill="auto"/>
            <w:noWrap/>
            <w:vAlign w:val="bottom"/>
          </w:tcPr>
          <w:p w14:paraId="6FDDDEAB" w14:textId="77777777" w:rsidR="00D67D40" w:rsidRPr="00B00B54" w:rsidRDefault="00D67D40" w:rsidP="00D42238">
            <w:pPr>
              <w:rPr>
                <w:color w:val="000000"/>
                <w:sz w:val="20"/>
                <w:szCs w:val="20"/>
                <w:u w:val="single"/>
              </w:rPr>
            </w:pPr>
            <w:r>
              <w:rPr>
                <w:color w:val="000000"/>
                <w:sz w:val="20"/>
                <w:szCs w:val="20"/>
                <w:u w:val="single"/>
              </w:rPr>
              <w:t>IRR</w:t>
            </w:r>
          </w:p>
        </w:tc>
        <w:tc>
          <w:tcPr>
            <w:tcW w:w="900" w:type="dxa"/>
            <w:tcBorders>
              <w:bottom w:val="single" w:sz="4" w:space="0" w:color="auto"/>
            </w:tcBorders>
            <w:shd w:val="clear" w:color="auto" w:fill="auto"/>
            <w:noWrap/>
            <w:vAlign w:val="bottom"/>
          </w:tcPr>
          <w:p w14:paraId="2DB42E46" w14:textId="77777777" w:rsidR="00D67D40" w:rsidRPr="00B00B54" w:rsidRDefault="00D67D40" w:rsidP="00D42238">
            <w:pPr>
              <w:rPr>
                <w:color w:val="000000"/>
                <w:sz w:val="20"/>
                <w:szCs w:val="20"/>
                <w:u w:val="single"/>
              </w:rPr>
            </w:pPr>
            <w:r w:rsidRPr="00B00B54">
              <w:rPr>
                <w:color w:val="000000"/>
                <w:sz w:val="20"/>
                <w:szCs w:val="20"/>
                <w:u w:val="single"/>
              </w:rPr>
              <w:t>Std. Err.</w:t>
            </w:r>
          </w:p>
        </w:tc>
      </w:tr>
      <w:tr w:rsidR="00D67D40" w:rsidRPr="00B00B54" w14:paraId="50522B12" w14:textId="77777777" w:rsidTr="00D42238">
        <w:trPr>
          <w:trHeight w:val="300"/>
        </w:trPr>
        <w:tc>
          <w:tcPr>
            <w:tcW w:w="3075" w:type="dxa"/>
            <w:tcBorders>
              <w:top w:val="single" w:sz="4" w:space="0" w:color="auto"/>
              <w:left w:val="single" w:sz="4" w:space="0" w:color="auto"/>
              <w:bottom w:val="nil"/>
            </w:tcBorders>
            <w:shd w:val="clear" w:color="auto" w:fill="auto"/>
            <w:noWrap/>
            <w:vAlign w:val="bottom"/>
          </w:tcPr>
          <w:p w14:paraId="20F303E2" w14:textId="66A45D7F" w:rsidR="00D67D40" w:rsidRPr="00B00B54" w:rsidRDefault="0075727C" w:rsidP="00D42238">
            <w:pPr>
              <w:rPr>
                <w:color w:val="000000"/>
                <w:sz w:val="20"/>
                <w:szCs w:val="20"/>
              </w:rPr>
            </w:pPr>
            <w:r>
              <w:rPr>
                <w:color w:val="000000"/>
                <w:sz w:val="20"/>
                <w:szCs w:val="20"/>
              </w:rPr>
              <w:t>Black</w:t>
            </w:r>
            <w:r w:rsidR="00D67D40" w:rsidRPr="00B00B54">
              <w:rPr>
                <w:color w:val="000000"/>
                <w:sz w:val="20"/>
                <w:szCs w:val="20"/>
              </w:rPr>
              <w:t xml:space="preserve"> MC</w:t>
            </w:r>
          </w:p>
        </w:tc>
        <w:tc>
          <w:tcPr>
            <w:tcW w:w="1080" w:type="dxa"/>
            <w:tcBorders>
              <w:top w:val="single" w:sz="4" w:space="0" w:color="auto"/>
              <w:bottom w:val="nil"/>
            </w:tcBorders>
            <w:shd w:val="clear" w:color="auto" w:fill="auto"/>
            <w:noWrap/>
            <w:vAlign w:val="bottom"/>
          </w:tcPr>
          <w:p w14:paraId="25E8B611" w14:textId="77777777" w:rsidR="00D67D40" w:rsidRPr="00B00B54" w:rsidRDefault="00D67D40" w:rsidP="00D42238">
            <w:pPr>
              <w:rPr>
                <w:color w:val="000000"/>
                <w:sz w:val="20"/>
                <w:szCs w:val="20"/>
              </w:rPr>
            </w:pPr>
            <w:r>
              <w:rPr>
                <w:color w:val="000000"/>
                <w:sz w:val="20"/>
                <w:szCs w:val="20"/>
              </w:rPr>
              <w:t>108</w:t>
            </w:r>
            <w:r w:rsidRPr="00B00B54">
              <w:rPr>
                <w:color w:val="000000"/>
                <w:sz w:val="20"/>
                <w:szCs w:val="20"/>
              </w:rPr>
              <w:t>.</w:t>
            </w:r>
            <w:r>
              <w:rPr>
                <w:color w:val="000000"/>
                <w:sz w:val="20"/>
                <w:szCs w:val="20"/>
              </w:rPr>
              <w:t>21</w:t>
            </w:r>
            <w:r w:rsidRPr="00B00B54">
              <w:rPr>
                <w:color w:val="000000"/>
                <w:sz w:val="20"/>
                <w:szCs w:val="20"/>
              </w:rPr>
              <w:t>*</w:t>
            </w:r>
            <w:r>
              <w:rPr>
                <w:color w:val="000000"/>
                <w:sz w:val="20"/>
                <w:szCs w:val="20"/>
              </w:rPr>
              <w:t>*</w:t>
            </w:r>
            <w:r w:rsidRPr="00B00B54">
              <w:rPr>
                <w:color w:val="000000"/>
                <w:sz w:val="20"/>
                <w:szCs w:val="20"/>
              </w:rPr>
              <w:t>*</w:t>
            </w:r>
          </w:p>
        </w:tc>
        <w:tc>
          <w:tcPr>
            <w:tcW w:w="900" w:type="dxa"/>
            <w:tcBorders>
              <w:top w:val="single" w:sz="4" w:space="0" w:color="auto"/>
              <w:bottom w:val="nil"/>
              <w:right w:val="single" w:sz="4" w:space="0" w:color="auto"/>
            </w:tcBorders>
            <w:shd w:val="clear" w:color="auto" w:fill="auto"/>
            <w:noWrap/>
            <w:vAlign w:val="bottom"/>
          </w:tcPr>
          <w:p w14:paraId="6B9D7028" w14:textId="77777777" w:rsidR="00D67D40" w:rsidRPr="00B00B54" w:rsidRDefault="00D67D40" w:rsidP="00D42238">
            <w:pPr>
              <w:rPr>
                <w:color w:val="000000"/>
                <w:sz w:val="20"/>
                <w:szCs w:val="20"/>
              </w:rPr>
            </w:pPr>
            <w:r>
              <w:rPr>
                <w:color w:val="000000"/>
                <w:sz w:val="20"/>
                <w:szCs w:val="20"/>
              </w:rPr>
              <w:t>194</w:t>
            </w:r>
            <w:r w:rsidRPr="00B00B54">
              <w:rPr>
                <w:color w:val="000000"/>
                <w:sz w:val="20"/>
                <w:szCs w:val="20"/>
              </w:rPr>
              <w:t>.</w:t>
            </w:r>
            <w:r>
              <w:rPr>
                <w:color w:val="000000"/>
                <w:sz w:val="20"/>
                <w:szCs w:val="20"/>
              </w:rPr>
              <w:t>54</w:t>
            </w:r>
          </w:p>
        </w:tc>
        <w:tc>
          <w:tcPr>
            <w:tcW w:w="3150" w:type="dxa"/>
            <w:tcBorders>
              <w:top w:val="single" w:sz="4" w:space="0" w:color="auto"/>
              <w:left w:val="single" w:sz="4" w:space="0" w:color="auto"/>
              <w:bottom w:val="nil"/>
            </w:tcBorders>
            <w:shd w:val="clear" w:color="auto" w:fill="auto"/>
            <w:noWrap/>
            <w:vAlign w:val="bottom"/>
          </w:tcPr>
          <w:p w14:paraId="11E4A166" w14:textId="099A28AB" w:rsidR="00D67D40" w:rsidRPr="00B00B54" w:rsidRDefault="0075727C" w:rsidP="00D42238">
            <w:pPr>
              <w:rPr>
                <w:color w:val="000000"/>
                <w:sz w:val="20"/>
                <w:szCs w:val="20"/>
              </w:rPr>
            </w:pPr>
            <w:r>
              <w:rPr>
                <w:color w:val="000000"/>
                <w:sz w:val="20"/>
                <w:szCs w:val="20"/>
              </w:rPr>
              <w:t>Black</w:t>
            </w:r>
            <w:r w:rsidR="00D67D40" w:rsidRPr="00B00B54">
              <w:rPr>
                <w:color w:val="000000"/>
                <w:sz w:val="20"/>
                <w:szCs w:val="20"/>
              </w:rPr>
              <w:t xml:space="preserve"> MC</w:t>
            </w:r>
          </w:p>
        </w:tc>
        <w:tc>
          <w:tcPr>
            <w:tcW w:w="1080" w:type="dxa"/>
            <w:tcBorders>
              <w:top w:val="single" w:sz="4" w:space="0" w:color="auto"/>
              <w:bottom w:val="nil"/>
            </w:tcBorders>
            <w:shd w:val="clear" w:color="auto" w:fill="auto"/>
            <w:noWrap/>
            <w:vAlign w:val="bottom"/>
          </w:tcPr>
          <w:p w14:paraId="0B108B11" w14:textId="77777777" w:rsidR="00D67D40" w:rsidRPr="00B00B54" w:rsidRDefault="00D67D40" w:rsidP="00D42238">
            <w:pPr>
              <w:rPr>
                <w:color w:val="000000"/>
                <w:sz w:val="20"/>
                <w:szCs w:val="20"/>
              </w:rPr>
            </w:pPr>
            <w:r>
              <w:rPr>
                <w:color w:val="000000"/>
                <w:sz w:val="20"/>
                <w:szCs w:val="20"/>
              </w:rPr>
              <w:t>9.1e-06</w:t>
            </w:r>
          </w:p>
        </w:tc>
        <w:tc>
          <w:tcPr>
            <w:tcW w:w="900" w:type="dxa"/>
            <w:tcBorders>
              <w:top w:val="single" w:sz="4" w:space="0" w:color="auto"/>
              <w:bottom w:val="nil"/>
              <w:right w:val="single" w:sz="4" w:space="0" w:color="auto"/>
            </w:tcBorders>
            <w:shd w:val="clear" w:color="auto" w:fill="auto"/>
            <w:noWrap/>
            <w:vAlign w:val="bottom"/>
          </w:tcPr>
          <w:p w14:paraId="14B3C9D2" w14:textId="77777777" w:rsidR="00D67D40" w:rsidRPr="00B00B54" w:rsidRDefault="00D67D40" w:rsidP="00D42238">
            <w:pPr>
              <w:rPr>
                <w:color w:val="000000"/>
                <w:sz w:val="20"/>
                <w:szCs w:val="20"/>
              </w:rPr>
            </w:pPr>
            <w:r>
              <w:rPr>
                <w:color w:val="000000"/>
                <w:sz w:val="20"/>
                <w:szCs w:val="20"/>
              </w:rPr>
              <w:t>1.e-04</w:t>
            </w:r>
          </w:p>
        </w:tc>
      </w:tr>
      <w:tr w:rsidR="00D67D40" w:rsidRPr="00B00B54" w14:paraId="51B42AD9" w14:textId="77777777" w:rsidTr="00D42238">
        <w:trPr>
          <w:trHeight w:val="300"/>
        </w:trPr>
        <w:tc>
          <w:tcPr>
            <w:tcW w:w="3075" w:type="dxa"/>
            <w:tcBorders>
              <w:left w:val="single" w:sz="4" w:space="0" w:color="auto"/>
              <w:bottom w:val="nil"/>
            </w:tcBorders>
            <w:shd w:val="clear" w:color="auto" w:fill="auto"/>
            <w:noWrap/>
            <w:vAlign w:val="bottom"/>
          </w:tcPr>
          <w:p w14:paraId="7B4B2AB3" w14:textId="77777777" w:rsidR="00D67D40" w:rsidRPr="00B00B54" w:rsidRDefault="00D67D40" w:rsidP="00D42238">
            <w:pPr>
              <w:rPr>
                <w:color w:val="000000"/>
                <w:sz w:val="20"/>
                <w:szCs w:val="20"/>
              </w:rPr>
            </w:pPr>
            <w:r w:rsidRPr="00B00B54">
              <w:rPr>
                <w:color w:val="000000"/>
                <w:sz w:val="20"/>
                <w:szCs w:val="20"/>
              </w:rPr>
              <w:t>Hispanic MC</w:t>
            </w:r>
          </w:p>
        </w:tc>
        <w:tc>
          <w:tcPr>
            <w:tcW w:w="1080" w:type="dxa"/>
            <w:tcBorders>
              <w:bottom w:val="nil"/>
            </w:tcBorders>
            <w:shd w:val="clear" w:color="auto" w:fill="auto"/>
            <w:noWrap/>
            <w:vAlign w:val="bottom"/>
          </w:tcPr>
          <w:p w14:paraId="0DB21B14" w14:textId="77777777" w:rsidR="00D67D40" w:rsidRPr="00B00B54" w:rsidRDefault="00D67D40" w:rsidP="00D42238">
            <w:pPr>
              <w:rPr>
                <w:color w:val="000000"/>
                <w:sz w:val="20"/>
                <w:szCs w:val="20"/>
              </w:rPr>
            </w:pPr>
            <w:r>
              <w:rPr>
                <w:color w:val="000000"/>
                <w:sz w:val="20"/>
                <w:szCs w:val="20"/>
              </w:rPr>
              <w:t>15</w:t>
            </w:r>
            <w:r w:rsidRPr="00B00B54">
              <w:rPr>
                <w:color w:val="000000"/>
                <w:sz w:val="20"/>
                <w:szCs w:val="20"/>
              </w:rPr>
              <w:t>.</w:t>
            </w:r>
            <w:r>
              <w:rPr>
                <w:color w:val="000000"/>
                <w:sz w:val="20"/>
                <w:szCs w:val="20"/>
              </w:rPr>
              <w:t>178</w:t>
            </w:r>
          </w:p>
        </w:tc>
        <w:tc>
          <w:tcPr>
            <w:tcW w:w="900" w:type="dxa"/>
            <w:tcBorders>
              <w:bottom w:val="nil"/>
              <w:right w:val="single" w:sz="4" w:space="0" w:color="auto"/>
            </w:tcBorders>
            <w:shd w:val="clear" w:color="auto" w:fill="auto"/>
            <w:noWrap/>
            <w:vAlign w:val="bottom"/>
          </w:tcPr>
          <w:p w14:paraId="04C58019" w14:textId="77777777" w:rsidR="00D67D40" w:rsidRPr="00B00B54" w:rsidRDefault="00D67D40" w:rsidP="00D42238">
            <w:pPr>
              <w:rPr>
                <w:color w:val="000000"/>
                <w:sz w:val="20"/>
                <w:szCs w:val="20"/>
              </w:rPr>
            </w:pPr>
            <w:r>
              <w:rPr>
                <w:color w:val="000000"/>
                <w:sz w:val="20"/>
                <w:szCs w:val="20"/>
              </w:rPr>
              <w:t>139</w:t>
            </w:r>
            <w:r w:rsidRPr="00B00B54">
              <w:rPr>
                <w:color w:val="000000"/>
                <w:sz w:val="20"/>
                <w:szCs w:val="20"/>
              </w:rPr>
              <w:t>.</w:t>
            </w:r>
            <w:r>
              <w:rPr>
                <w:color w:val="000000"/>
                <w:sz w:val="20"/>
                <w:szCs w:val="20"/>
              </w:rPr>
              <w:t>08</w:t>
            </w:r>
          </w:p>
        </w:tc>
        <w:tc>
          <w:tcPr>
            <w:tcW w:w="3150" w:type="dxa"/>
            <w:tcBorders>
              <w:left w:val="single" w:sz="4" w:space="0" w:color="auto"/>
              <w:bottom w:val="nil"/>
            </w:tcBorders>
            <w:shd w:val="clear" w:color="auto" w:fill="auto"/>
            <w:noWrap/>
            <w:vAlign w:val="bottom"/>
          </w:tcPr>
          <w:p w14:paraId="27CFEA8B" w14:textId="77777777" w:rsidR="00D67D40" w:rsidRPr="00B00B54" w:rsidRDefault="00D67D40" w:rsidP="00D42238">
            <w:pPr>
              <w:rPr>
                <w:color w:val="000000"/>
                <w:sz w:val="20"/>
                <w:szCs w:val="20"/>
              </w:rPr>
            </w:pPr>
            <w:r w:rsidRPr="00B00B54">
              <w:rPr>
                <w:color w:val="000000"/>
                <w:sz w:val="20"/>
                <w:szCs w:val="20"/>
              </w:rPr>
              <w:t>Hispanic MC</w:t>
            </w:r>
          </w:p>
        </w:tc>
        <w:tc>
          <w:tcPr>
            <w:tcW w:w="1080" w:type="dxa"/>
            <w:tcBorders>
              <w:bottom w:val="nil"/>
            </w:tcBorders>
            <w:shd w:val="clear" w:color="auto" w:fill="auto"/>
            <w:noWrap/>
            <w:vAlign w:val="bottom"/>
          </w:tcPr>
          <w:p w14:paraId="6E659775" w14:textId="77777777" w:rsidR="00D67D40" w:rsidRPr="00B00B54" w:rsidRDefault="00D67D40" w:rsidP="00D42238">
            <w:pPr>
              <w:rPr>
                <w:color w:val="000000"/>
                <w:sz w:val="20"/>
                <w:szCs w:val="20"/>
              </w:rPr>
            </w:pPr>
            <w:r>
              <w:rPr>
                <w:color w:val="000000"/>
                <w:sz w:val="20"/>
                <w:szCs w:val="20"/>
              </w:rPr>
              <w:t>315</w:t>
            </w:r>
            <w:r w:rsidRPr="00B00B54">
              <w:rPr>
                <w:color w:val="000000"/>
                <w:sz w:val="20"/>
                <w:szCs w:val="20"/>
              </w:rPr>
              <w:t>.</w:t>
            </w:r>
            <w:r>
              <w:rPr>
                <w:color w:val="000000"/>
                <w:sz w:val="20"/>
                <w:szCs w:val="20"/>
              </w:rPr>
              <w:t>12*</w:t>
            </w:r>
          </w:p>
        </w:tc>
        <w:tc>
          <w:tcPr>
            <w:tcW w:w="900" w:type="dxa"/>
            <w:tcBorders>
              <w:bottom w:val="nil"/>
              <w:right w:val="single" w:sz="4" w:space="0" w:color="auto"/>
            </w:tcBorders>
            <w:shd w:val="clear" w:color="auto" w:fill="auto"/>
            <w:noWrap/>
            <w:vAlign w:val="bottom"/>
          </w:tcPr>
          <w:p w14:paraId="4A704FDA" w14:textId="77777777" w:rsidR="00D67D40" w:rsidRPr="00B00B54" w:rsidRDefault="00D67D40" w:rsidP="00D42238">
            <w:pPr>
              <w:rPr>
                <w:color w:val="000000"/>
                <w:sz w:val="20"/>
                <w:szCs w:val="20"/>
              </w:rPr>
            </w:pPr>
            <w:r>
              <w:rPr>
                <w:color w:val="000000"/>
                <w:sz w:val="20"/>
                <w:szCs w:val="20"/>
              </w:rPr>
              <w:t>1054</w:t>
            </w:r>
            <w:r w:rsidRPr="00B00B54">
              <w:rPr>
                <w:color w:val="000000"/>
                <w:sz w:val="20"/>
                <w:szCs w:val="20"/>
              </w:rPr>
              <w:t>.</w:t>
            </w:r>
            <w:r>
              <w:rPr>
                <w:color w:val="000000"/>
                <w:sz w:val="20"/>
                <w:szCs w:val="20"/>
              </w:rPr>
              <w:t>08</w:t>
            </w:r>
          </w:p>
        </w:tc>
      </w:tr>
      <w:tr w:rsidR="00D67D40" w:rsidRPr="00B00B54" w14:paraId="05BCAAC2" w14:textId="77777777" w:rsidTr="00D42238">
        <w:trPr>
          <w:trHeight w:val="300"/>
        </w:trPr>
        <w:tc>
          <w:tcPr>
            <w:tcW w:w="3075" w:type="dxa"/>
            <w:tcBorders>
              <w:left w:val="single" w:sz="4" w:space="0" w:color="auto"/>
              <w:bottom w:val="nil"/>
            </w:tcBorders>
            <w:shd w:val="clear" w:color="auto" w:fill="auto"/>
            <w:noWrap/>
            <w:vAlign w:val="bottom"/>
          </w:tcPr>
          <w:p w14:paraId="07DC99B5" w14:textId="1D739487" w:rsidR="00D67D40" w:rsidRPr="00B00B54" w:rsidRDefault="00955E1A"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xml:space="preserve">% </w:t>
            </w:r>
            <w:r w:rsidR="0075727C">
              <w:rPr>
                <w:color w:val="000000"/>
                <w:sz w:val="20"/>
                <w:szCs w:val="20"/>
              </w:rPr>
              <w:t>Black</w:t>
            </w:r>
          </w:p>
        </w:tc>
        <w:tc>
          <w:tcPr>
            <w:tcW w:w="1080" w:type="dxa"/>
            <w:tcBorders>
              <w:bottom w:val="nil"/>
            </w:tcBorders>
            <w:shd w:val="clear" w:color="auto" w:fill="auto"/>
            <w:noWrap/>
            <w:vAlign w:val="bottom"/>
          </w:tcPr>
          <w:p w14:paraId="3501642F" w14:textId="77777777" w:rsidR="00D67D40" w:rsidRPr="00B00B54" w:rsidRDefault="00D67D40" w:rsidP="00D42238">
            <w:pPr>
              <w:rPr>
                <w:color w:val="000000"/>
                <w:sz w:val="20"/>
                <w:szCs w:val="20"/>
              </w:rPr>
            </w:pPr>
            <w:r>
              <w:rPr>
                <w:color w:val="000000"/>
                <w:sz w:val="20"/>
                <w:szCs w:val="20"/>
              </w:rPr>
              <w:t>1.122**</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116D3818"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042</w:t>
            </w:r>
          </w:p>
        </w:tc>
        <w:tc>
          <w:tcPr>
            <w:tcW w:w="3150" w:type="dxa"/>
            <w:tcBorders>
              <w:left w:val="single" w:sz="4" w:space="0" w:color="auto"/>
              <w:bottom w:val="nil"/>
            </w:tcBorders>
            <w:shd w:val="clear" w:color="auto" w:fill="auto"/>
            <w:noWrap/>
            <w:vAlign w:val="bottom"/>
          </w:tcPr>
          <w:p w14:paraId="260D9C1B" w14:textId="3B5F332F" w:rsidR="00D67D40" w:rsidRPr="00B00B54" w:rsidRDefault="00955E1A"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xml:space="preserve">% </w:t>
            </w:r>
            <w:r w:rsidR="0075727C">
              <w:rPr>
                <w:color w:val="000000"/>
                <w:sz w:val="20"/>
                <w:szCs w:val="20"/>
              </w:rPr>
              <w:t>Black</w:t>
            </w:r>
          </w:p>
        </w:tc>
        <w:tc>
          <w:tcPr>
            <w:tcW w:w="1080" w:type="dxa"/>
            <w:tcBorders>
              <w:bottom w:val="nil"/>
            </w:tcBorders>
            <w:shd w:val="clear" w:color="auto" w:fill="auto"/>
            <w:noWrap/>
            <w:vAlign w:val="bottom"/>
          </w:tcPr>
          <w:p w14:paraId="732A71CD"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884</w:t>
            </w:r>
          </w:p>
        </w:tc>
        <w:tc>
          <w:tcPr>
            <w:tcW w:w="900" w:type="dxa"/>
            <w:tcBorders>
              <w:bottom w:val="nil"/>
              <w:right w:val="single" w:sz="4" w:space="0" w:color="auto"/>
            </w:tcBorders>
            <w:shd w:val="clear" w:color="auto" w:fill="auto"/>
            <w:noWrap/>
            <w:vAlign w:val="bottom"/>
          </w:tcPr>
          <w:p w14:paraId="3E5CB5F1"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083</w:t>
            </w:r>
          </w:p>
        </w:tc>
      </w:tr>
      <w:tr w:rsidR="00D67D40" w:rsidRPr="00B00B54" w14:paraId="682D399A" w14:textId="77777777" w:rsidTr="00D42238">
        <w:trPr>
          <w:trHeight w:val="300"/>
        </w:trPr>
        <w:tc>
          <w:tcPr>
            <w:tcW w:w="3075" w:type="dxa"/>
            <w:tcBorders>
              <w:left w:val="single" w:sz="4" w:space="0" w:color="auto"/>
              <w:bottom w:val="nil"/>
            </w:tcBorders>
            <w:shd w:val="clear" w:color="auto" w:fill="auto"/>
            <w:noWrap/>
            <w:vAlign w:val="bottom"/>
          </w:tcPr>
          <w:p w14:paraId="31EF7D8A" w14:textId="3D25DF2F" w:rsidR="00D67D40" w:rsidRPr="00B00B54" w:rsidRDefault="00955E1A"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Hispanic</w:t>
            </w:r>
          </w:p>
        </w:tc>
        <w:tc>
          <w:tcPr>
            <w:tcW w:w="1080" w:type="dxa"/>
            <w:tcBorders>
              <w:bottom w:val="nil"/>
            </w:tcBorders>
            <w:shd w:val="clear" w:color="auto" w:fill="auto"/>
            <w:noWrap/>
            <w:vAlign w:val="bottom"/>
          </w:tcPr>
          <w:p w14:paraId="4BAFDF4A"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984</w:t>
            </w:r>
          </w:p>
        </w:tc>
        <w:tc>
          <w:tcPr>
            <w:tcW w:w="900" w:type="dxa"/>
            <w:tcBorders>
              <w:bottom w:val="nil"/>
              <w:right w:val="single" w:sz="4" w:space="0" w:color="auto"/>
            </w:tcBorders>
            <w:shd w:val="clear" w:color="auto" w:fill="auto"/>
            <w:noWrap/>
            <w:vAlign w:val="bottom"/>
          </w:tcPr>
          <w:p w14:paraId="3515F0A7"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047</w:t>
            </w:r>
          </w:p>
        </w:tc>
        <w:tc>
          <w:tcPr>
            <w:tcW w:w="3150" w:type="dxa"/>
            <w:tcBorders>
              <w:left w:val="single" w:sz="4" w:space="0" w:color="auto"/>
              <w:bottom w:val="nil"/>
            </w:tcBorders>
            <w:shd w:val="clear" w:color="auto" w:fill="auto"/>
            <w:noWrap/>
            <w:vAlign w:val="bottom"/>
          </w:tcPr>
          <w:p w14:paraId="25BDF72F" w14:textId="5976B85E" w:rsidR="00D67D40" w:rsidRPr="00B00B54" w:rsidRDefault="00955E1A" w:rsidP="00D42238">
            <w:pPr>
              <w:rPr>
                <w:color w:val="000000"/>
                <w:sz w:val="20"/>
                <w:szCs w:val="20"/>
              </w:rPr>
            </w:pPr>
            <w:r>
              <w:rPr>
                <w:color w:val="000000"/>
                <w:sz w:val="20"/>
                <w:szCs w:val="20"/>
              </w:rPr>
              <w:t>D</w:t>
            </w:r>
            <w:r w:rsidRPr="00B00B54">
              <w:rPr>
                <w:color w:val="000000"/>
                <w:sz w:val="20"/>
                <w:szCs w:val="20"/>
              </w:rPr>
              <w:t xml:space="preserve">istrict </w:t>
            </w:r>
            <w:r w:rsidR="00D67D40" w:rsidRPr="00B00B54">
              <w:rPr>
                <w:color w:val="000000"/>
                <w:sz w:val="20"/>
                <w:szCs w:val="20"/>
              </w:rPr>
              <w:t>% Hispanic</w:t>
            </w:r>
          </w:p>
        </w:tc>
        <w:tc>
          <w:tcPr>
            <w:tcW w:w="1080" w:type="dxa"/>
            <w:tcBorders>
              <w:bottom w:val="nil"/>
            </w:tcBorders>
            <w:shd w:val="clear" w:color="auto" w:fill="auto"/>
            <w:noWrap/>
            <w:vAlign w:val="bottom"/>
          </w:tcPr>
          <w:p w14:paraId="03C0889D"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06</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0C45ADE7"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029</w:t>
            </w:r>
          </w:p>
        </w:tc>
      </w:tr>
      <w:tr w:rsidR="00D67D40" w:rsidRPr="00B00B54" w14:paraId="1734C5DD" w14:textId="77777777" w:rsidTr="00D42238">
        <w:trPr>
          <w:trHeight w:val="300"/>
        </w:trPr>
        <w:tc>
          <w:tcPr>
            <w:tcW w:w="3075" w:type="dxa"/>
            <w:tcBorders>
              <w:left w:val="single" w:sz="4" w:space="0" w:color="auto"/>
              <w:bottom w:val="nil"/>
            </w:tcBorders>
            <w:shd w:val="clear" w:color="auto" w:fill="auto"/>
            <w:noWrap/>
            <w:vAlign w:val="bottom"/>
          </w:tcPr>
          <w:p w14:paraId="2A07BC1D" w14:textId="4E8F3D6B" w:rsidR="00D67D40" w:rsidRPr="00B00B54" w:rsidRDefault="00D67D40" w:rsidP="00D42238">
            <w:pPr>
              <w:rPr>
                <w:color w:val="000000"/>
                <w:sz w:val="20"/>
                <w:szCs w:val="20"/>
              </w:rPr>
            </w:pPr>
            <w:r w:rsidRPr="00B00B54">
              <w:rPr>
                <w:color w:val="000000"/>
                <w:sz w:val="20"/>
                <w:szCs w:val="20"/>
              </w:rPr>
              <w:t xml:space="preserve">MC </w:t>
            </w:r>
            <w:r w:rsidR="00955E1A" w:rsidRPr="00B00B54">
              <w:rPr>
                <w:color w:val="000000"/>
                <w:sz w:val="20"/>
                <w:szCs w:val="20"/>
              </w:rPr>
              <w:t>Democrat</w:t>
            </w:r>
            <w:r w:rsidR="00955E1A">
              <w:rPr>
                <w:color w:val="000000"/>
                <w:sz w:val="20"/>
                <w:szCs w:val="20"/>
              </w:rPr>
              <w:t>ic</w:t>
            </w:r>
          </w:p>
        </w:tc>
        <w:tc>
          <w:tcPr>
            <w:tcW w:w="1080" w:type="dxa"/>
            <w:tcBorders>
              <w:bottom w:val="nil"/>
            </w:tcBorders>
            <w:shd w:val="clear" w:color="auto" w:fill="auto"/>
            <w:noWrap/>
            <w:vAlign w:val="bottom"/>
          </w:tcPr>
          <w:p w14:paraId="05C85EFC" w14:textId="77777777" w:rsidR="00D67D40" w:rsidRPr="00B00B54" w:rsidRDefault="00D67D40" w:rsidP="00D42238">
            <w:pPr>
              <w:rPr>
                <w:color w:val="000000"/>
                <w:sz w:val="20"/>
                <w:szCs w:val="20"/>
              </w:rPr>
            </w:pPr>
            <w:r>
              <w:rPr>
                <w:color w:val="000000"/>
                <w:sz w:val="20"/>
                <w:szCs w:val="20"/>
              </w:rPr>
              <w:t>4</w:t>
            </w:r>
            <w:r w:rsidRPr="00B00B54">
              <w:rPr>
                <w:color w:val="000000"/>
                <w:sz w:val="20"/>
                <w:szCs w:val="20"/>
              </w:rPr>
              <w:t>.</w:t>
            </w:r>
            <w:r>
              <w:rPr>
                <w:color w:val="000000"/>
                <w:sz w:val="20"/>
                <w:szCs w:val="20"/>
              </w:rPr>
              <w:t>387**</w:t>
            </w:r>
          </w:p>
        </w:tc>
        <w:tc>
          <w:tcPr>
            <w:tcW w:w="900" w:type="dxa"/>
            <w:tcBorders>
              <w:bottom w:val="nil"/>
              <w:right w:val="single" w:sz="4" w:space="0" w:color="auto"/>
            </w:tcBorders>
            <w:shd w:val="clear" w:color="auto" w:fill="auto"/>
            <w:noWrap/>
            <w:vAlign w:val="bottom"/>
          </w:tcPr>
          <w:p w14:paraId="72F090BB" w14:textId="77777777" w:rsidR="00D67D40" w:rsidRPr="00B00B54" w:rsidRDefault="00D67D40" w:rsidP="00D42238">
            <w:pPr>
              <w:rPr>
                <w:color w:val="000000"/>
                <w:sz w:val="20"/>
                <w:szCs w:val="20"/>
              </w:rPr>
            </w:pPr>
            <w:r>
              <w:rPr>
                <w:color w:val="000000"/>
                <w:sz w:val="20"/>
                <w:szCs w:val="20"/>
              </w:rPr>
              <w:t>2</w:t>
            </w:r>
            <w:r w:rsidRPr="00B00B54">
              <w:rPr>
                <w:color w:val="000000"/>
                <w:sz w:val="20"/>
                <w:szCs w:val="20"/>
              </w:rPr>
              <w:t>.</w:t>
            </w:r>
            <w:r>
              <w:rPr>
                <w:color w:val="000000"/>
                <w:sz w:val="20"/>
                <w:szCs w:val="20"/>
              </w:rPr>
              <w:t>683</w:t>
            </w:r>
          </w:p>
        </w:tc>
        <w:tc>
          <w:tcPr>
            <w:tcW w:w="3150" w:type="dxa"/>
            <w:tcBorders>
              <w:left w:val="single" w:sz="4" w:space="0" w:color="auto"/>
              <w:bottom w:val="nil"/>
            </w:tcBorders>
            <w:shd w:val="clear" w:color="auto" w:fill="auto"/>
            <w:noWrap/>
            <w:vAlign w:val="bottom"/>
          </w:tcPr>
          <w:p w14:paraId="11ED5610" w14:textId="2F927837" w:rsidR="00D67D40" w:rsidRPr="00B00B54" w:rsidRDefault="00D67D40" w:rsidP="00D42238">
            <w:pPr>
              <w:rPr>
                <w:color w:val="000000"/>
                <w:sz w:val="20"/>
                <w:szCs w:val="20"/>
              </w:rPr>
            </w:pPr>
            <w:r w:rsidRPr="00B00B54">
              <w:rPr>
                <w:color w:val="000000"/>
                <w:sz w:val="20"/>
                <w:szCs w:val="20"/>
              </w:rPr>
              <w:t xml:space="preserve">MC </w:t>
            </w:r>
            <w:r w:rsidR="00955E1A" w:rsidRPr="00B00B54">
              <w:rPr>
                <w:color w:val="000000"/>
                <w:sz w:val="20"/>
                <w:szCs w:val="20"/>
              </w:rPr>
              <w:t>Democrat</w:t>
            </w:r>
            <w:r w:rsidR="00955E1A">
              <w:rPr>
                <w:color w:val="000000"/>
                <w:sz w:val="20"/>
                <w:szCs w:val="20"/>
              </w:rPr>
              <w:t>ic</w:t>
            </w:r>
          </w:p>
        </w:tc>
        <w:tc>
          <w:tcPr>
            <w:tcW w:w="1080" w:type="dxa"/>
            <w:tcBorders>
              <w:bottom w:val="nil"/>
            </w:tcBorders>
            <w:shd w:val="clear" w:color="auto" w:fill="auto"/>
            <w:noWrap/>
            <w:vAlign w:val="bottom"/>
          </w:tcPr>
          <w:p w14:paraId="590B6EAA" w14:textId="77777777" w:rsidR="00D67D40" w:rsidRPr="00B00B54" w:rsidRDefault="00D67D40" w:rsidP="00D42238">
            <w:pPr>
              <w:rPr>
                <w:color w:val="000000"/>
                <w:sz w:val="20"/>
                <w:szCs w:val="20"/>
              </w:rPr>
            </w:pPr>
            <w:r>
              <w:rPr>
                <w:color w:val="000000"/>
                <w:sz w:val="20"/>
                <w:szCs w:val="20"/>
              </w:rPr>
              <w:t>1.779</w:t>
            </w:r>
          </w:p>
        </w:tc>
        <w:tc>
          <w:tcPr>
            <w:tcW w:w="900" w:type="dxa"/>
            <w:tcBorders>
              <w:bottom w:val="nil"/>
              <w:right w:val="single" w:sz="4" w:space="0" w:color="auto"/>
            </w:tcBorders>
            <w:shd w:val="clear" w:color="auto" w:fill="auto"/>
            <w:noWrap/>
            <w:vAlign w:val="bottom"/>
          </w:tcPr>
          <w:p w14:paraId="26A15B35"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997</w:t>
            </w:r>
          </w:p>
        </w:tc>
      </w:tr>
      <w:tr w:rsidR="00D67D40" w:rsidRPr="00B00B54" w14:paraId="3EEA226F" w14:textId="77777777" w:rsidTr="00D42238">
        <w:trPr>
          <w:trHeight w:val="300"/>
        </w:trPr>
        <w:tc>
          <w:tcPr>
            <w:tcW w:w="3075" w:type="dxa"/>
            <w:tcBorders>
              <w:left w:val="single" w:sz="4" w:space="0" w:color="auto"/>
              <w:bottom w:val="nil"/>
            </w:tcBorders>
            <w:shd w:val="clear" w:color="auto" w:fill="auto"/>
            <w:noWrap/>
            <w:vAlign w:val="bottom"/>
          </w:tcPr>
          <w:p w14:paraId="5E977F4F" w14:textId="77777777" w:rsidR="00D67D40" w:rsidRPr="00B00B54" w:rsidRDefault="00D67D40" w:rsidP="00D42238">
            <w:pPr>
              <w:rPr>
                <w:color w:val="000000"/>
                <w:sz w:val="20"/>
                <w:szCs w:val="20"/>
              </w:rPr>
            </w:pPr>
            <w:r w:rsidRPr="00B00B54">
              <w:rPr>
                <w:color w:val="000000"/>
                <w:sz w:val="20"/>
                <w:szCs w:val="20"/>
              </w:rPr>
              <w:t>DW-NOM dim. 2</w:t>
            </w:r>
          </w:p>
        </w:tc>
        <w:tc>
          <w:tcPr>
            <w:tcW w:w="1080" w:type="dxa"/>
            <w:tcBorders>
              <w:bottom w:val="nil"/>
            </w:tcBorders>
            <w:shd w:val="clear" w:color="auto" w:fill="auto"/>
            <w:noWrap/>
            <w:vAlign w:val="bottom"/>
          </w:tcPr>
          <w:p w14:paraId="74FBD33C"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335</w:t>
            </w:r>
          </w:p>
        </w:tc>
        <w:tc>
          <w:tcPr>
            <w:tcW w:w="900" w:type="dxa"/>
            <w:tcBorders>
              <w:bottom w:val="nil"/>
              <w:right w:val="single" w:sz="4" w:space="0" w:color="auto"/>
            </w:tcBorders>
            <w:shd w:val="clear" w:color="auto" w:fill="auto"/>
            <w:noWrap/>
            <w:vAlign w:val="bottom"/>
          </w:tcPr>
          <w:p w14:paraId="7BE3A752"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205</w:t>
            </w:r>
          </w:p>
        </w:tc>
        <w:tc>
          <w:tcPr>
            <w:tcW w:w="3150" w:type="dxa"/>
            <w:tcBorders>
              <w:left w:val="single" w:sz="4" w:space="0" w:color="auto"/>
              <w:bottom w:val="nil"/>
            </w:tcBorders>
            <w:shd w:val="clear" w:color="auto" w:fill="auto"/>
            <w:noWrap/>
            <w:vAlign w:val="bottom"/>
          </w:tcPr>
          <w:p w14:paraId="6796DECF" w14:textId="77777777" w:rsidR="00D67D40" w:rsidRPr="00B00B54" w:rsidRDefault="00D67D40" w:rsidP="00D42238">
            <w:pPr>
              <w:rPr>
                <w:color w:val="000000"/>
                <w:sz w:val="20"/>
                <w:szCs w:val="20"/>
              </w:rPr>
            </w:pPr>
            <w:r w:rsidRPr="00B00B54">
              <w:rPr>
                <w:color w:val="000000"/>
                <w:sz w:val="20"/>
                <w:szCs w:val="20"/>
              </w:rPr>
              <w:t>DW-NOM dim. 2</w:t>
            </w:r>
          </w:p>
        </w:tc>
        <w:tc>
          <w:tcPr>
            <w:tcW w:w="1080" w:type="dxa"/>
            <w:tcBorders>
              <w:bottom w:val="nil"/>
            </w:tcBorders>
            <w:shd w:val="clear" w:color="auto" w:fill="auto"/>
            <w:noWrap/>
            <w:vAlign w:val="bottom"/>
          </w:tcPr>
          <w:p w14:paraId="21EEAC4E"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528</w:t>
            </w:r>
          </w:p>
        </w:tc>
        <w:tc>
          <w:tcPr>
            <w:tcW w:w="900" w:type="dxa"/>
            <w:tcBorders>
              <w:bottom w:val="nil"/>
              <w:right w:val="single" w:sz="4" w:space="0" w:color="auto"/>
            </w:tcBorders>
            <w:shd w:val="clear" w:color="auto" w:fill="auto"/>
            <w:noWrap/>
            <w:vAlign w:val="bottom"/>
          </w:tcPr>
          <w:p w14:paraId="5C54DE89"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341</w:t>
            </w:r>
          </w:p>
        </w:tc>
      </w:tr>
      <w:tr w:rsidR="00D67D40" w:rsidRPr="00B00B54" w14:paraId="04006416" w14:textId="77777777" w:rsidTr="00D42238">
        <w:trPr>
          <w:trHeight w:val="300"/>
        </w:trPr>
        <w:tc>
          <w:tcPr>
            <w:tcW w:w="3075" w:type="dxa"/>
            <w:tcBorders>
              <w:left w:val="single" w:sz="4" w:space="0" w:color="auto"/>
              <w:bottom w:val="nil"/>
            </w:tcBorders>
            <w:shd w:val="clear" w:color="auto" w:fill="auto"/>
            <w:noWrap/>
            <w:vAlign w:val="bottom"/>
          </w:tcPr>
          <w:p w14:paraId="3737CF0C" w14:textId="203711A4" w:rsidR="00D67D40" w:rsidRPr="00B00B54" w:rsidRDefault="00D67D40" w:rsidP="00D42238">
            <w:pPr>
              <w:rPr>
                <w:color w:val="000000"/>
                <w:sz w:val="20"/>
                <w:szCs w:val="20"/>
              </w:rPr>
            </w:pPr>
            <w:r w:rsidRPr="00B00B54">
              <w:rPr>
                <w:color w:val="000000"/>
                <w:sz w:val="20"/>
                <w:szCs w:val="20"/>
              </w:rPr>
              <w:t>Interaction:</w:t>
            </w:r>
            <w:r w:rsidRPr="00B00B54">
              <w:rPr>
                <w:color w:val="000000"/>
                <w:sz w:val="20"/>
                <w:szCs w:val="20"/>
              </w:rPr>
              <w:br/>
              <w:t xml:space="preserve">MC </w:t>
            </w:r>
            <w:r w:rsidR="0075727C">
              <w:rPr>
                <w:color w:val="000000"/>
                <w:sz w:val="20"/>
                <w:szCs w:val="20"/>
              </w:rPr>
              <w:t>Black</w:t>
            </w:r>
            <w:r w:rsidRPr="00B00B54">
              <w:rPr>
                <w:color w:val="000000"/>
                <w:sz w:val="20"/>
                <w:szCs w:val="20"/>
              </w:rPr>
              <w:t xml:space="preserve"> * district % </w:t>
            </w:r>
            <w:r w:rsidR="0075727C">
              <w:rPr>
                <w:color w:val="000000"/>
                <w:sz w:val="20"/>
                <w:szCs w:val="20"/>
              </w:rPr>
              <w:t>Black</w:t>
            </w:r>
          </w:p>
        </w:tc>
        <w:tc>
          <w:tcPr>
            <w:tcW w:w="1080" w:type="dxa"/>
            <w:tcBorders>
              <w:bottom w:val="nil"/>
            </w:tcBorders>
            <w:shd w:val="clear" w:color="auto" w:fill="auto"/>
            <w:noWrap/>
            <w:vAlign w:val="bottom"/>
          </w:tcPr>
          <w:p w14:paraId="730EC736" w14:textId="77777777" w:rsidR="00D67D40" w:rsidRPr="00B00B54" w:rsidRDefault="00D67D40" w:rsidP="00D42238">
            <w:pPr>
              <w:rPr>
                <w:color w:val="000000"/>
                <w:sz w:val="20"/>
                <w:szCs w:val="20"/>
              </w:rPr>
            </w:pPr>
            <w:r>
              <w:rPr>
                <w:color w:val="000000"/>
                <w:sz w:val="20"/>
                <w:szCs w:val="20"/>
              </w:rPr>
              <w:t>0.931</w:t>
            </w:r>
            <w:r w:rsidRPr="00B00B54">
              <w:rPr>
                <w:color w:val="000000"/>
                <w:sz w:val="20"/>
                <w:szCs w:val="20"/>
              </w:rPr>
              <w:t>*</w:t>
            </w:r>
          </w:p>
        </w:tc>
        <w:tc>
          <w:tcPr>
            <w:tcW w:w="900" w:type="dxa"/>
            <w:tcBorders>
              <w:bottom w:val="nil"/>
              <w:right w:val="single" w:sz="4" w:space="0" w:color="auto"/>
            </w:tcBorders>
            <w:shd w:val="clear" w:color="auto" w:fill="auto"/>
            <w:noWrap/>
            <w:vAlign w:val="bottom"/>
          </w:tcPr>
          <w:p w14:paraId="18FD6A3D"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039</w:t>
            </w:r>
          </w:p>
        </w:tc>
        <w:tc>
          <w:tcPr>
            <w:tcW w:w="3150" w:type="dxa"/>
            <w:tcBorders>
              <w:left w:val="single" w:sz="4" w:space="0" w:color="auto"/>
              <w:bottom w:val="nil"/>
            </w:tcBorders>
            <w:shd w:val="clear" w:color="auto" w:fill="auto"/>
            <w:noWrap/>
            <w:vAlign w:val="bottom"/>
          </w:tcPr>
          <w:p w14:paraId="4CE1774F" w14:textId="613C2920" w:rsidR="00D67D40" w:rsidRPr="00B00B54" w:rsidRDefault="00D67D40" w:rsidP="00D42238">
            <w:pPr>
              <w:rPr>
                <w:color w:val="000000"/>
                <w:sz w:val="20"/>
                <w:szCs w:val="20"/>
              </w:rPr>
            </w:pPr>
            <w:r w:rsidRPr="00B00B54">
              <w:rPr>
                <w:color w:val="000000"/>
                <w:sz w:val="20"/>
                <w:szCs w:val="20"/>
              </w:rPr>
              <w:t>Interaction:</w:t>
            </w:r>
            <w:r w:rsidRPr="00B00B54">
              <w:rPr>
                <w:color w:val="000000"/>
                <w:sz w:val="20"/>
                <w:szCs w:val="20"/>
              </w:rPr>
              <w:br/>
              <w:t xml:space="preserve">MC </w:t>
            </w:r>
            <w:r w:rsidR="0075727C">
              <w:rPr>
                <w:color w:val="000000"/>
                <w:sz w:val="20"/>
                <w:szCs w:val="20"/>
              </w:rPr>
              <w:t>Black</w:t>
            </w:r>
            <w:r w:rsidRPr="00B00B54">
              <w:rPr>
                <w:color w:val="000000"/>
                <w:sz w:val="20"/>
                <w:szCs w:val="20"/>
              </w:rPr>
              <w:t xml:space="preserve"> * district % </w:t>
            </w:r>
            <w:r w:rsidR="0075727C">
              <w:rPr>
                <w:color w:val="000000"/>
                <w:sz w:val="20"/>
                <w:szCs w:val="20"/>
              </w:rPr>
              <w:t>Black</w:t>
            </w:r>
          </w:p>
        </w:tc>
        <w:tc>
          <w:tcPr>
            <w:tcW w:w="1080" w:type="dxa"/>
            <w:tcBorders>
              <w:bottom w:val="nil"/>
            </w:tcBorders>
            <w:shd w:val="clear" w:color="auto" w:fill="auto"/>
            <w:noWrap/>
            <w:vAlign w:val="bottom"/>
          </w:tcPr>
          <w:p w14:paraId="00AAE0AE" w14:textId="77777777" w:rsidR="00D67D40" w:rsidRPr="00B00B54" w:rsidRDefault="00D67D40" w:rsidP="00D42238">
            <w:pPr>
              <w:rPr>
                <w:color w:val="000000"/>
                <w:sz w:val="20"/>
                <w:szCs w:val="20"/>
              </w:rPr>
            </w:pPr>
            <w:r>
              <w:rPr>
                <w:color w:val="000000"/>
                <w:sz w:val="20"/>
                <w:szCs w:val="20"/>
              </w:rPr>
              <w:t>1</w:t>
            </w:r>
            <w:r w:rsidRPr="00B00B54">
              <w:rPr>
                <w:color w:val="000000"/>
                <w:sz w:val="20"/>
                <w:szCs w:val="20"/>
              </w:rPr>
              <w:t>.</w:t>
            </w:r>
            <w:r>
              <w:rPr>
                <w:color w:val="000000"/>
                <w:sz w:val="20"/>
                <w:szCs w:val="20"/>
              </w:rPr>
              <w:t>327</w:t>
            </w:r>
          </w:p>
        </w:tc>
        <w:tc>
          <w:tcPr>
            <w:tcW w:w="900" w:type="dxa"/>
            <w:tcBorders>
              <w:bottom w:val="nil"/>
              <w:right w:val="single" w:sz="4" w:space="0" w:color="auto"/>
            </w:tcBorders>
            <w:shd w:val="clear" w:color="auto" w:fill="auto"/>
            <w:noWrap/>
            <w:vAlign w:val="bottom"/>
          </w:tcPr>
          <w:p w14:paraId="367A118F"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289</w:t>
            </w:r>
          </w:p>
        </w:tc>
      </w:tr>
      <w:tr w:rsidR="00D67D40" w:rsidRPr="00B00B54" w14:paraId="3DC34DD5" w14:textId="77777777" w:rsidTr="00D42238">
        <w:trPr>
          <w:trHeight w:val="300"/>
        </w:trPr>
        <w:tc>
          <w:tcPr>
            <w:tcW w:w="3075" w:type="dxa"/>
            <w:tcBorders>
              <w:left w:val="single" w:sz="4" w:space="0" w:color="auto"/>
              <w:bottom w:val="nil"/>
            </w:tcBorders>
            <w:shd w:val="clear" w:color="auto" w:fill="auto"/>
            <w:noWrap/>
            <w:vAlign w:val="bottom"/>
          </w:tcPr>
          <w:p w14:paraId="1E0C435C" w14:textId="77777777" w:rsidR="00D67D40" w:rsidRPr="00B00B54" w:rsidRDefault="00D67D40" w:rsidP="00D42238">
            <w:pPr>
              <w:rPr>
                <w:color w:val="000000"/>
                <w:sz w:val="20"/>
                <w:szCs w:val="20"/>
              </w:rPr>
            </w:pPr>
            <w:r w:rsidRPr="00B00B54">
              <w:rPr>
                <w:color w:val="000000"/>
                <w:sz w:val="20"/>
                <w:szCs w:val="20"/>
              </w:rPr>
              <w:t>Interaction:</w:t>
            </w:r>
            <w:r w:rsidRPr="00B00B54">
              <w:rPr>
                <w:color w:val="000000"/>
                <w:sz w:val="20"/>
                <w:szCs w:val="20"/>
              </w:rPr>
              <w:br/>
              <w:t>MC Hispanic * district % Hispanic</w:t>
            </w:r>
          </w:p>
        </w:tc>
        <w:tc>
          <w:tcPr>
            <w:tcW w:w="1080" w:type="dxa"/>
            <w:tcBorders>
              <w:bottom w:val="nil"/>
            </w:tcBorders>
            <w:shd w:val="clear" w:color="auto" w:fill="auto"/>
            <w:noWrap/>
            <w:vAlign w:val="bottom"/>
          </w:tcPr>
          <w:p w14:paraId="5780F012"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972</w:t>
            </w:r>
          </w:p>
        </w:tc>
        <w:tc>
          <w:tcPr>
            <w:tcW w:w="900" w:type="dxa"/>
            <w:tcBorders>
              <w:bottom w:val="nil"/>
              <w:right w:val="single" w:sz="4" w:space="0" w:color="auto"/>
            </w:tcBorders>
            <w:shd w:val="clear" w:color="auto" w:fill="auto"/>
            <w:noWrap/>
            <w:vAlign w:val="bottom"/>
          </w:tcPr>
          <w:p w14:paraId="0886BF9B"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144</w:t>
            </w:r>
          </w:p>
        </w:tc>
        <w:tc>
          <w:tcPr>
            <w:tcW w:w="3150" w:type="dxa"/>
            <w:tcBorders>
              <w:left w:val="single" w:sz="4" w:space="0" w:color="auto"/>
              <w:bottom w:val="nil"/>
            </w:tcBorders>
            <w:shd w:val="clear" w:color="auto" w:fill="auto"/>
            <w:noWrap/>
            <w:vAlign w:val="bottom"/>
          </w:tcPr>
          <w:p w14:paraId="3471415A" w14:textId="77777777" w:rsidR="00D67D40" w:rsidRPr="00B00B54" w:rsidRDefault="00D67D40" w:rsidP="00D42238">
            <w:pPr>
              <w:rPr>
                <w:color w:val="000000"/>
                <w:sz w:val="20"/>
                <w:szCs w:val="20"/>
              </w:rPr>
            </w:pPr>
            <w:r w:rsidRPr="00B00B54">
              <w:rPr>
                <w:color w:val="000000"/>
                <w:sz w:val="20"/>
                <w:szCs w:val="20"/>
              </w:rPr>
              <w:t>Interaction:</w:t>
            </w:r>
            <w:r w:rsidRPr="00B00B54">
              <w:rPr>
                <w:color w:val="000000"/>
                <w:sz w:val="20"/>
                <w:szCs w:val="20"/>
              </w:rPr>
              <w:br/>
              <w:t>MC Hispanic * district % Hispanic</w:t>
            </w:r>
          </w:p>
        </w:tc>
        <w:tc>
          <w:tcPr>
            <w:tcW w:w="1080" w:type="dxa"/>
            <w:tcBorders>
              <w:bottom w:val="nil"/>
            </w:tcBorders>
            <w:shd w:val="clear" w:color="auto" w:fill="auto"/>
            <w:noWrap/>
            <w:vAlign w:val="bottom"/>
          </w:tcPr>
          <w:p w14:paraId="77E4DB54"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93</w:t>
            </w:r>
          </w:p>
        </w:tc>
        <w:tc>
          <w:tcPr>
            <w:tcW w:w="900" w:type="dxa"/>
            <w:tcBorders>
              <w:bottom w:val="nil"/>
              <w:right w:val="single" w:sz="4" w:space="0" w:color="auto"/>
            </w:tcBorders>
            <w:shd w:val="clear" w:color="auto" w:fill="auto"/>
            <w:noWrap/>
            <w:vAlign w:val="bottom"/>
          </w:tcPr>
          <w:p w14:paraId="21BF2A37"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05</w:t>
            </w:r>
          </w:p>
        </w:tc>
      </w:tr>
      <w:tr w:rsidR="00D67D40" w:rsidRPr="00B00B54" w14:paraId="4328AFD4" w14:textId="77777777" w:rsidTr="00D42238">
        <w:trPr>
          <w:trHeight w:val="300"/>
        </w:trPr>
        <w:tc>
          <w:tcPr>
            <w:tcW w:w="3075" w:type="dxa"/>
            <w:tcBorders>
              <w:left w:val="single" w:sz="4" w:space="0" w:color="auto"/>
              <w:bottom w:val="single" w:sz="4" w:space="0" w:color="auto"/>
            </w:tcBorders>
            <w:shd w:val="clear" w:color="auto" w:fill="auto"/>
            <w:noWrap/>
            <w:vAlign w:val="bottom"/>
          </w:tcPr>
          <w:p w14:paraId="088DB3A8" w14:textId="77777777" w:rsidR="00D67D40" w:rsidRPr="00B00B54" w:rsidRDefault="00D67D40" w:rsidP="00D42238">
            <w:pPr>
              <w:rPr>
                <w:color w:val="000000"/>
                <w:sz w:val="20"/>
                <w:szCs w:val="20"/>
              </w:rPr>
            </w:pPr>
            <w:r w:rsidRPr="00B00B54">
              <w:rPr>
                <w:color w:val="000000"/>
                <w:sz w:val="20"/>
                <w:szCs w:val="20"/>
              </w:rPr>
              <w:t>constant</w:t>
            </w:r>
          </w:p>
        </w:tc>
        <w:tc>
          <w:tcPr>
            <w:tcW w:w="1080" w:type="dxa"/>
            <w:tcBorders>
              <w:bottom w:val="single" w:sz="4" w:space="0" w:color="auto"/>
            </w:tcBorders>
            <w:shd w:val="clear" w:color="auto" w:fill="auto"/>
            <w:noWrap/>
            <w:vAlign w:val="bottom"/>
          </w:tcPr>
          <w:p w14:paraId="3F31EE40" w14:textId="77777777" w:rsidR="00D67D40" w:rsidRPr="00B00B54" w:rsidRDefault="00D67D40" w:rsidP="00D42238">
            <w:pPr>
              <w:rPr>
                <w:color w:val="000000"/>
                <w:sz w:val="20"/>
                <w:szCs w:val="20"/>
              </w:rPr>
            </w:pPr>
            <w:r>
              <w:rPr>
                <w:color w:val="000000"/>
                <w:sz w:val="20"/>
                <w:szCs w:val="20"/>
              </w:rPr>
              <w:t>0.002***</w:t>
            </w:r>
          </w:p>
        </w:tc>
        <w:tc>
          <w:tcPr>
            <w:tcW w:w="900" w:type="dxa"/>
            <w:tcBorders>
              <w:bottom w:val="single" w:sz="4" w:space="0" w:color="auto"/>
              <w:right w:val="single" w:sz="4" w:space="0" w:color="auto"/>
            </w:tcBorders>
            <w:shd w:val="clear" w:color="auto" w:fill="auto"/>
            <w:noWrap/>
            <w:vAlign w:val="bottom"/>
          </w:tcPr>
          <w:p w14:paraId="798DEC42" w14:textId="77777777" w:rsidR="00D67D40" w:rsidRPr="00B00B54" w:rsidRDefault="00D67D40" w:rsidP="00D42238">
            <w:pPr>
              <w:rPr>
                <w:color w:val="000000"/>
                <w:sz w:val="20"/>
                <w:szCs w:val="20"/>
              </w:rPr>
            </w:pPr>
            <w:r>
              <w:rPr>
                <w:color w:val="000000"/>
                <w:sz w:val="20"/>
                <w:szCs w:val="20"/>
              </w:rPr>
              <w:t>0.002</w:t>
            </w:r>
          </w:p>
        </w:tc>
        <w:tc>
          <w:tcPr>
            <w:tcW w:w="3150" w:type="dxa"/>
            <w:tcBorders>
              <w:left w:val="single" w:sz="4" w:space="0" w:color="auto"/>
              <w:bottom w:val="single" w:sz="4" w:space="0" w:color="auto"/>
            </w:tcBorders>
            <w:shd w:val="clear" w:color="auto" w:fill="auto"/>
            <w:noWrap/>
            <w:vAlign w:val="bottom"/>
          </w:tcPr>
          <w:p w14:paraId="54AD861A" w14:textId="77777777" w:rsidR="00D67D40" w:rsidRPr="00B00B54" w:rsidRDefault="00D67D40" w:rsidP="00D42238">
            <w:pPr>
              <w:rPr>
                <w:color w:val="000000"/>
                <w:sz w:val="20"/>
                <w:szCs w:val="20"/>
              </w:rPr>
            </w:pPr>
            <w:r w:rsidRPr="00B00B54">
              <w:rPr>
                <w:color w:val="000000"/>
                <w:sz w:val="20"/>
                <w:szCs w:val="20"/>
              </w:rPr>
              <w:t>constant</w:t>
            </w:r>
          </w:p>
        </w:tc>
        <w:tc>
          <w:tcPr>
            <w:tcW w:w="1080" w:type="dxa"/>
            <w:tcBorders>
              <w:bottom w:val="single" w:sz="4" w:space="0" w:color="auto"/>
            </w:tcBorders>
            <w:shd w:val="clear" w:color="auto" w:fill="auto"/>
            <w:noWrap/>
            <w:vAlign w:val="bottom"/>
          </w:tcPr>
          <w:p w14:paraId="1FFE8377"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012***</w:t>
            </w:r>
          </w:p>
        </w:tc>
        <w:tc>
          <w:tcPr>
            <w:tcW w:w="900" w:type="dxa"/>
            <w:tcBorders>
              <w:bottom w:val="single" w:sz="4" w:space="0" w:color="auto"/>
              <w:right w:val="single" w:sz="4" w:space="0" w:color="auto"/>
            </w:tcBorders>
            <w:shd w:val="clear" w:color="auto" w:fill="auto"/>
            <w:noWrap/>
            <w:vAlign w:val="bottom"/>
          </w:tcPr>
          <w:p w14:paraId="020634EA" w14:textId="77777777" w:rsidR="00D67D40" w:rsidRPr="00B00B54" w:rsidRDefault="00D67D40" w:rsidP="00D42238">
            <w:pPr>
              <w:rPr>
                <w:color w:val="000000"/>
                <w:sz w:val="20"/>
                <w:szCs w:val="20"/>
              </w:rPr>
            </w:pPr>
            <w:r>
              <w:rPr>
                <w:color w:val="000000"/>
                <w:sz w:val="20"/>
                <w:szCs w:val="20"/>
              </w:rPr>
              <w:t>0</w:t>
            </w:r>
            <w:r w:rsidRPr="00B00B54">
              <w:rPr>
                <w:color w:val="000000"/>
                <w:sz w:val="20"/>
                <w:szCs w:val="20"/>
              </w:rPr>
              <w:t>.</w:t>
            </w:r>
            <w:r>
              <w:rPr>
                <w:color w:val="000000"/>
                <w:sz w:val="20"/>
                <w:szCs w:val="20"/>
              </w:rPr>
              <w:t>016</w:t>
            </w:r>
          </w:p>
        </w:tc>
      </w:tr>
    </w:tbl>
    <w:p w14:paraId="0AEE220D" w14:textId="77777777" w:rsidR="00D67D40" w:rsidRPr="002861C8" w:rsidRDefault="00D67D40" w:rsidP="00D67D40">
      <w:pPr>
        <w:rPr>
          <w:sz w:val="20"/>
          <w:szCs w:val="20"/>
        </w:rPr>
      </w:pPr>
      <w:r w:rsidRPr="002861C8">
        <w:rPr>
          <w:sz w:val="20"/>
          <w:szCs w:val="20"/>
        </w:rPr>
        <w:t xml:space="preserve">* </w:t>
      </w:r>
      <w:r>
        <w:rPr>
          <w:sz w:val="20"/>
          <w:szCs w:val="20"/>
        </w:rPr>
        <w:t xml:space="preserve">p&lt;0.10, </w:t>
      </w:r>
      <w:r w:rsidRPr="002861C8">
        <w:rPr>
          <w:sz w:val="20"/>
          <w:szCs w:val="20"/>
        </w:rPr>
        <w:t>**</w:t>
      </w:r>
      <w:r>
        <w:rPr>
          <w:sz w:val="20"/>
          <w:szCs w:val="20"/>
        </w:rPr>
        <w:t xml:space="preserve">p&lt;0.05, </w:t>
      </w:r>
      <w:r w:rsidRPr="002861C8">
        <w:rPr>
          <w:sz w:val="20"/>
          <w:szCs w:val="20"/>
        </w:rPr>
        <w:t>***</w:t>
      </w:r>
      <w:r>
        <w:rPr>
          <w:sz w:val="20"/>
          <w:szCs w:val="20"/>
        </w:rPr>
        <w:t>p&lt;0.01, all two-tailed tests</w:t>
      </w:r>
    </w:p>
    <w:p w14:paraId="2221E0A6" w14:textId="77777777" w:rsidR="000C27D9" w:rsidRDefault="000C27D9" w:rsidP="000C27D9"/>
    <w:p w14:paraId="0AC778A3" w14:textId="77777777" w:rsidR="00B71073" w:rsidRDefault="00B71073" w:rsidP="00B71073">
      <w:pPr>
        <w:pBdr>
          <w:bottom w:val="single" w:sz="6" w:space="1" w:color="auto"/>
        </w:pBdr>
        <w:ind w:left="-720"/>
      </w:pPr>
      <w:r>
        <w:br w:type="page"/>
      </w:r>
    </w:p>
    <w:p w14:paraId="3B1DC10B" w14:textId="77777777" w:rsidR="002D4D75" w:rsidRDefault="002D4D75" w:rsidP="002D4D75">
      <w:pPr>
        <w:ind w:left="720" w:hanging="720"/>
        <w:jc w:val="center"/>
        <w:rPr>
          <w:rFonts w:ascii="Cambria" w:hAnsi="Cambria" w:cs="Cambria"/>
          <w:sz w:val="22"/>
          <w:szCs w:val="22"/>
        </w:rPr>
      </w:pPr>
      <w:r>
        <w:rPr>
          <w:rFonts w:ascii="Cambria" w:hAnsi="Cambria" w:cs="Cambria"/>
          <w:sz w:val="22"/>
          <w:szCs w:val="22"/>
        </w:rPr>
        <w:lastRenderedPageBreak/>
        <w:t>Bibliography:</w:t>
      </w:r>
    </w:p>
    <w:p w14:paraId="7F83A347" w14:textId="77777777" w:rsidR="002D4D75" w:rsidRDefault="002D4D75" w:rsidP="004C6914">
      <w:pPr>
        <w:ind w:left="720" w:hanging="720"/>
        <w:rPr>
          <w:rFonts w:ascii="Cambria" w:hAnsi="Cambria" w:cs="Cambria"/>
          <w:sz w:val="22"/>
          <w:szCs w:val="22"/>
        </w:rPr>
      </w:pPr>
    </w:p>
    <w:p w14:paraId="5C46417E" w14:textId="0B649885" w:rsidR="004C6914" w:rsidRDefault="004C6914" w:rsidP="004C6914">
      <w:pPr>
        <w:ind w:left="720" w:hanging="720"/>
        <w:rPr>
          <w:szCs w:val="22"/>
        </w:rPr>
      </w:pPr>
      <w:r w:rsidRPr="004C6914">
        <w:rPr>
          <w:szCs w:val="22"/>
        </w:rPr>
        <w:t xml:space="preserve">Bianco, William T. 1994. </w:t>
      </w:r>
      <w:r w:rsidRPr="004C6914">
        <w:rPr>
          <w:i/>
          <w:szCs w:val="22"/>
        </w:rPr>
        <w:t>Trust: Representatives and Constituents</w:t>
      </w:r>
      <w:r w:rsidRPr="004C6914">
        <w:rPr>
          <w:szCs w:val="22"/>
        </w:rPr>
        <w:t>. Ann Arbor, MI: The University of Michigan Press.</w:t>
      </w:r>
    </w:p>
    <w:p w14:paraId="6E18FBA7" w14:textId="77777777" w:rsidR="0084478B" w:rsidRDefault="0084478B" w:rsidP="0084478B">
      <w:pPr>
        <w:widowControl w:val="0"/>
        <w:autoSpaceDE w:val="0"/>
        <w:autoSpaceDN w:val="0"/>
        <w:adjustRightInd w:val="0"/>
        <w:rPr>
          <w:color w:val="1C1D1E"/>
          <w:shd w:val="clear" w:color="auto" w:fill="FFFFFF"/>
        </w:rPr>
      </w:pPr>
      <w:r w:rsidRPr="00503F5B">
        <w:rPr>
          <w:color w:val="1C1D1E"/>
          <w:shd w:val="clear" w:color="auto" w:fill="FFFFFF"/>
        </w:rPr>
        <w:t>Broockman, D</w:t>
      </w:r>
      <w:r>
        <w:rPr>
          <w:color w:val="1C1D1E"/>
          <w:shd w:val="clear" w:color="auto" w:fill="FFFFFF"/>
        </w:rPr>
        <w:t xml:space="preserve">avid </w:t>
      </w:r>
      <w:r w:rsidRPr="00503F5B">
        <w:rPr>
          <w:color w:val="1C1D1E"/>
          <w:shd w:val="clear" w:color="auto" w:fill="FFFFFF"/>
        </w:rPr>
        <w:t>E. 2013</w:t>
      </w:r>
      <w:r>
        <w:rPr>
          <w:color w:val="1C1D1E"/>
          <w:shd w:val="clear" w:color="auto" w:fill="FFFFFF"/>
        </w:rPr>
        <w:t>.</w:t>
      </w:r>
      <w:r w:rsidRPr="00503F5B">
        <w:rPr>
          <w:color w:val="1C1D1E"/>
          <w:shd w:val="clear" w:color="auto" w:fill="FFFFFF"/>
        </w:rPr>
        <w:t xml:space="preserve"> Black Politicians Are More Intrinsically Motivated to Advance </w:t>
      </w:r>
    </w:p>
    <w:p w14:paraId="4F7B3904" w14:textId="77777777" w:rsidR="0084478B" w:rsidRPr="00503F5B" w:rsidRDefault="0084478B" w:rsidP="0084478B">
      <w:pPr>
        <w:widowControl w:val="0"/>
        <w:autoSpaceDE w:val="0"/>
        <w:autoSpaceDN w:val="0"/>
        <w:adjustRightInd w:val="0"/>
        <w:ind w:left="720"/>
        <w:rPr>
          <w:lang w:val="en"/>
        </w:rPr>
      </w:pPr>
      <w:r w:rsidRPr="00503F5B">
        <w:rPr>
          <w:color w:val="1C1D1E"/>
          <w:shd w:val="clear" w:color="auto" w:fill="FFFFFF"/>
        </w:rPr>
        <w:t xml:space="preserve">Blacks’ Interests: A Field Experiment Manipulating Political Incentives. </w:t>
      </w:r>
      <w:r w:rsidRPr="00503F5B">
        <w:rPr>
          <w:i/>
          <w:iCs/>
          <w:color w:val="1C1D1E"/>
          <w:shd w:val="clear" w:color="auto" w:fill="FFFFFF"/>
        </w:rPr>
        <w:t>American Journal of Political Science</w:t>
      </w:r>
      <w:r w:rsidRPr="00503F5B">
        <w:rPr>
          <w:color w:val="1C1D1E"/>
          <w:shd w:val="clear" w:color="auto" w:fill="FFFFFF"/>
        </w:rPr>
        <w:t xml:space="preserve"> 57: 521-536.</w:t>
      </w:r>
    </w:p>
    <w:p w14:paraId="45473854" w14:textId="77777777" w:rsidR="0084478B" w:rsidRDefault="0084478B" w:rsidP="0084478B">
      <w:pPr>
        <w:widowControl w:val="0"/>
        <w:autoSpaceDE w:val="0"/>
        <w:autoSpaceDN w:val="0"/>
        <w:adjustRightInd w:val="0"/>
        <w:rPr>
          <w:lang w:val="en"/>
        </w:rPr>
      </w:pPr>
      <w:r>
        <w:rPr>
          <w:lang w:val="en"/>
        </w:rPr>
        <w:t xml:space="preserve">Burden, Barry C. 2007. </w:t>
      </w:r>
      <w:r w:rsidRPr="0084478B">
        <w:rPr>
          <w:i/>
          <w:iCs/>
          <w:lang w:val="en"/>
        </w:rPr>
        <w:t>Personal Roots of Representation.</w:t>
      </w:r>
      <w:r>
        <w:rPr>
          <w:lang w:val="en"/>
        </w:rPr>
        <w:t xml:space="preserve"> Princeton, NJ: Princeton University </w:t>
      </w:r>
    </w:p>
    <w:p w14:paraId="5848BB3E" w14:textId="77777777" w:rsidR="0084478B" w:rsidRDefault="0084478B" w:rsidP="0084478B">
      <w:pPr>
        <w:widowControl w:val="0"/>
        <w:autoSpaceDE w:val="0"/>
        <w:autoSpaceDN w:val="0"/>
        <w:adjustRightInd w:val="0"/>
        <w:ind w:firstLine="720"/>
        <w:rPr>
          <w:lang w:val="en"/>
        </w:rPr>
      </w:pPr>
      <w:r>
        <w:rPr>
          <w:lang w:val="en"/>
        </w:rPr>
        <w:t>Press.</w:t>
      </w:r>
    </w:p>
    <w:p w14:paraId="7944135C" w14:textId="77777777" w:rsidR="0084478B" w:rsidRDefault="0084478B" w:rsidP="0084478B">
      <w:pPr>
        <w:widowControl w:val="0"/>
        <w:autoSpaceDE w:val="0"/>
        <w:autoSpaceDN w:val="0"/>
        <w:adjustRightInd w:val="0"/>
        <w:rPr>
          <w:color w:val="1C1D1E"/>
          <w:shd w:val="clear" w:color="auto" w:fill="FFFFFF"/>
        </w:rPr>
      </w:pPr>
      <w:r w:rsidRPr="00503F5B">
        <w:rPr>
          <w:color w:val="1C1D1E"/>
          <w:shd w:val="clear" w:color="auto" w:fill="FFFFFF"/>
        </w:rPr>
        <w:t>Butler, D</w:t>
      </w:r>
      <w:r>
        <w:rPr>
          <w:color w:val="1C1D1E"/>
          <w:shd w:val="clear" w:color="auto" w:fill="FFFFFF"/>
        </w:rPr>
        <w:t xml:space="preserve">aniel </w:t>
      </w:r>
      <w:r w:rsidRPr="00503F5B">
        <w:rPr>
          <w:color w:val="1C1D1E"/>
          <w:shd w:val="clear" w:color="auto" w:fill="FFFFFF"/>
        </w:rPr>
        <w:t>M.</w:t>
      </w:r>
      <w:r>
        <w:rPr>
          <w:color w:val="1C1D1E"/>
          <w:shd w:val="clear" w:color="auto" w:fill="FFFFFF"/>
        </w:rPr>
        <w:t>,</w:t>
      </w:r>
      <w:r w:rsidRPr="00503F5B">
        <w:rPr>
          <w:color w:val="1C1D1E"/>
          <w:shd w:val="clear" w:color="auto" w:fill="FFFFFF"/>
        </w:rPr>
        <w:t xml:space="preserve"> and </w:t>
      </w:r>
      <w:r>
        <w:rPr>
          <w:color w:val="1C1D1E"/>
          <w:shd w:val="clear" w:color="auto" w:fill="FFFFFF"/>
        </w:rPr>
        <w:t xml:space="preserve">David E. </w:t>
      </w:r>
      <w:r w:rsidRPr="00503F5B">
        <w:rPr>
          <w:color w:val="1C1D1E"/>
          <w:shd w:val="clear" w:color="auto" w:fill="FFFFFF"/>
        </w:rPr>
        <w:t>Broockman. 2011</w:t>
      </w:r>
      <w:r>
        <w:rPr>
          <w:color w:val="1C1D1E"/>
          <w:shd w:val="clear" w:color="auto" w:fill="FFFFFF"/>
        </w:rPr>
        <w:t xml:space="preserve">. </w:t>
      </w:r>
      <w:r w:rsidRPr="00503F5B">
        <w:rPr>
          <w:color w:val="1C1D1E"/>
          <w:shd w:val="clear" w:color="auto" w:fill="FFFFFF"/>
        </w:rPr>
        <w:t xml:space="preserve">Do Politicians Racially Discriminate Against </w:t>
      </w:r>
    </w:p>
    <w:p w14:paraId="43A7A875" w14:textId="15641B19" w:rsidR="0084478B" w:rsidRDefault="0084478B" w:rsidP="0084478B">
      <w:pPr>
        <w:widowControl w:val="0"/>
        <w:autoSpaceDE w:val="0"/>
        <w:autoSpaceDN w:val="0"/>
        <w:adjustRightInd w:val="0"/>
        <w:ind w:left="720"/>
        <w:rPr>
          <w:color w:val="1C1D1E"/>
          <w:shd w:val="clear" w:color="auto" w:fill="FFFFFF"/>
        </w:rPr>
      </w:pPr>
      <w:r w:rsidRPr="00503F5B">
        <w:rPr>
          <w:color w:val="1C1D1E"/>
          <w:shd w:val="clear" w:color="auto" w:fill="FFFFFF"/>
        </w:rPr>
        <w:t xml:space="preserve">Constituents? A Field Experiment on State Legislators. </w:t>
      </w:r>
      <w:r w:rsidRPr="00503F5B">
        <w:rPr>
          <w:i/>
          <w:iCs/>
          <w:color w:val="1C1D1E"/>
          <w:shd w:val="clear" w:color="auto" w:fill="FFFFFF"/>
        </w:rPr>
        <w:t>American Journal of Political Science</w:t>
      </w:r>
      <w:r>
        <w:rPr>
          <w:color w:val="1C1D1E"/>
          <w:shd w:val="clear" w:color="auto" w:fill="FFFFFF"/>
        </w:rPr>
        <w:t xml:space="preserve"> </w:t>
      </w:r>
      <w:r w:rsidRPr="00503F5B">
        <w:rPr>
          <w:color w:val="1C1D1E"/>
          <w:shd w:val="clear" w:color="auto" w:fill="FFFFFF"/>
        </w:rPr>
        <w:t xml:space="preserve">55: 463-477. </w:t>
      </w:r>
    </w:p>
    <w:p w14:paraId="0C3EC28E" w14:textId="77777777" w:rsidR="00D75B1A" w:rsidRDefault="00D75B1A" w:rsidP="00D75B1A">
      <w:pPr>
        <w:widowControl w:val="0"/>
        <w:autoSpaceDE w:val="0"/>
        <w:autoSpaceDN w:val="0"/>
        <w:adjustRightInd w:val="0"/>
        <w:rPr>
          <w:i/>
          <w:iCs/>
          <w:color w:val="1C1D1E"/>
          <w:shd w:val="clear" w:color="auto" w:fill="FFFFFF"/>
        </w:rPr>
      </w:pPr>
      <w:r>
        <w:rPr>
          <w:color w:val="1C1D1E"/>
          <w:shd w:val="clear" w:color="auto" w:fill="FFFFFF"/>
        </w:rPr>
        <w:t xml:space="preserve">Cain, Bruce, John Ferejohn, and Morris Fiorina. 1987. </w:t>
      </w:r>
      <w:r w:rsidRPr="00D75B1A">
        <w:rPr>
          <w:i/>
          <w:iCs/>
          <w:color w:val="1C1D1E"/>
          <w:shd w:val="clear" w:color="auto" w:fill="FFFFFF"/>
        </w:rPr>
        <w:t xml:space="preserve">The Personal Vote: Constituency Service </w:t>
      </w:r>
    </w:p>
    <w:p w14:paraId="3C705D0F" w14:textId="449E6969" w:rsidR="00D75B1A" w:rsidRPr="00503F5B" w:rsidRDefault="00D75B1A" w:rsidP="00D75B1A">
      <w:pPr>
        <w:widowControl w:val="0"/>
        <w:autoSpaceDE w:val="0"/>
        <w:autoSpaceDN w:val="0"/>
        <w:adjustRightInd w:val="0"/>
        <w:ind w:firstLine="720"/>
        <w:rPr>
          <w:lang w:val="en"/>
        </w:rPr>
      </w:pPr>
      <w:r w:rsidRPr="00D75B1A">
        <w:rPr>
          <w:i/>
          <w:iCs/>
          <w:color w:val="1C1D1E"/>
          <w:shd w:val="clear" w:color="auto" w:fill="FFFFFF"/>
        </w:rPr>
        <w:t xml:space="preserve">and Electoral Independence. </w:t>
      </w:r>
      <w:r>
        <w:rPr>
          <w:color w:val="1C1D1E"/>
          <w:shd w:val="clear" w:color="auto" w:fill="FFFFFF"/>
        </w:rPr>
        <w:t>Cambridge: MA, Harvard University Press.</w:t>
      </w:r>
    </w:p>
    <w:p w14:paraId="0E4B6D4C" w14:textId="77777777" w:rsidR="004C6914" w:rsidRPr="004C6914" w:rsidRDefault="004C6914" w:rsidP="004C6914">
      <w:pPr>
        <w:ind w:left="720" w:hanging="720"/>
        <w:rPr>
          <w:szCs w:val="22"/>
        </w:rPr>
      </w:pPr>
      <w:r w:rsidRPr="004C6914">
        <w:rPr>
          <w:szCs w:val="22"/>
        </w:rPr>
        <w:t xml:space="preserve">Canon, David T. 1999. </w:t>
      </w:r>
      <w:r w:rsidRPr="004C6914">
        <w:rPr>
          <w:i/>
          <w:szCs w:val="22"/>
        </w:rPr>
        <w:t>Race, Redistricting, and Representation</w:t>
      </w:r>
      <w:r w:rsidRPr="004C6914">
        <w:rPr>
          <w:szCs w:val="22"/>
        </w:rPr>
        <w:t>. Chicago, IL: University of Chicago Press.</w:t>
      </w:r>
    </w:p>
    <w:p w14:paraId="70B93A90" w14:textId="77777777" w:rsidR="0084478B" w:rsidRDefault="0084478B" w:rsidP="0084478B">
      <w:pPr>
        <w:widowControl w:val="0"/>
        <w:autoSpaceDE w:val="0"/>
        <w:autoSpaceDN w:val="0"/>
        <w:adjustRightInd w:val="0"/>
        <w:rPr>
          <w:color w:val="000000" w:themeColor="text1"/>
          <w:shd w:val="clear" w:color="auto" w:fill="FFFFFF"/>
        </w:rPr>
      </w:pPr>
      <w:r w:rsidRPr="00F77210">
        <w:rPr>
          <w:color w:val="000000" w:themeColor="text1"/>
          <w:shd w:val="clear" w:color="auto" w:fill="FFFFFF"/>
        </w:rPr>
        <w:t xml:space="preserve">Casellas, Jason P., and Sophia J. Wallace. 2015. The Role of Race, Ethnicity, and Party on </w:t>
      </w:r>
    </w:p>
    <w:p w14:paraId="354F0429" w14:textId="645FFF3C" w:rsidR="0084478B" w:rsidRPr="0084478B" w:rsidRDefault="0084478B" w:rsidP="0084478B">
      <w:pPr>
        <w:widowControl w:val="0"/>
        <w:autoSpaceDE w:val="0"/>
        <w:autoSpaceDN w:val="0"/>
        <w:adjustRightInd w:val="0"/>
        <w:ind w:left="720"/>
        <w:rPr>
          <w:color w:val="000000" w:themeColor="text1"/>
          <w:lang w:val="en"/>
        </w:rPr>
      </w:pPr>
      <w:r w:rsidRPr="00F77210">
        <w:rPr>
          <w:color w:val="000000" w:themeColor="text1"/>
          <w:shd w:val="clear" w:color="auto" w:fill="FFFFFF"/>
        </w:rPr>
        <w:t>Attitudes Toward Descriptive Representation. </w:t>
      </w:r>
      <w:r w:rsidRPr="00F77210">
        <w:rPr>
          <w:i/>
          <w:iCs/>
          <w:color w:val="000000" w:themeColor="text1"/>
          <w:shd w:val="clear" w:color="auto" w:fill="FFFFFF"/>
        </w:rPr>
        <w:t>American Politics Research</w:t>
      </w:r>
      <w:r w:rsidRPr="00F77210">
        <w:rPr>
          <w:color w:val="000000" w:themeColor="text1"/>
          <w:shd w:val="clear" w:color="auto" w:fill="FFFFFF"/>
        </w:rPr>
        <w:t> 43</w:t>
      </w:r>
      <w:r w:rsidR="000F009E">
        <w:rPr>
          <w:color w:val="000000" w:themeColor="text1"/>
          <w:shd w:val="clear" w:color="auto" w:fill="FFFFFF"/>
        </w:rPr>
        <w:t xml:space="preserve"> </w:t>
      </w:r>
      <w:r w:rsidRPr="00F77210">
        <w:rPr>
          <w:color w:val="000000" w:themeColor="text1"/>
          <w:shd w:val="clear" w:color="auto" w:fill="FFFFFF"/>
        </w:rPr>
        <w:t>(1)</w:t>
      </w:r>
      <w:r>
        <w:rPr>
          <w:color w:val="000000" w:themeColor="text1"/>
          <w:shd w:val="clear" w:color="auto" w:fill="FFFFFF"/>
        </w:rPr>
        <w:t>:</w:t>
      </w:r>
      <w:r w:rsidRPr="00F77210">
        <w:rPr>
          <w:color w:val="000000" w:themeColor="text1"/>
          <w:shd w:val="clear" w:color="auto" w:fill="FFFFFF"/>
        </w:rPr>
        <w:t xml:space="preserve"> 144–169.</w:t>
      </w:r>
    </w:p>
    <w:p w14:paraId="7EACAD02" w14:textId="11F66A0C" w:rsidR="004C6914" w:rsidRPr="004C6914" w:rsidRDefault="004C6914" w:rsidP="004C6914">
      <w:pPr>
        <w:ind w:left="720" w:hanging="720"/>
        <w:rPr>
          <w:szCs w:val="22"/>
        </w:rPr>
      </w:pPr>
      <w:r w:rsidRPr="004C6914">
        <w:rPr>
          <w:szCs w:val="22"/>
        </w:rPr>
        <w:t>Congressional Management Foundation (CMF). 2004. 2004 House Staff Employment Study. Washington D.C.: Chief Administrative Officer, U.S. House of Representatives.</w:t>
      </w:r>
    </w:p>
    <w:p w14:paraId="417632F7" w14:textId="77777777" w:rsidR="004C6914" w:rsidRPr="004C6914" w:rsidRDefault="004C6914" w:rsidP="004C6914">
      <w:pPr>
        <w:ind w:left="720" w:hanging="720"/>
        <w:rPr>
          <w:szCs w:val="22"/>
        </w:rPr>
      </w:pPr>
      <w:r w:rsidRPr="004C6914">
        <w:rPr>
          <w:szCs w:val="22"/>
        </w:rPr>
        <w:t xml:space="preserve">Congressional Quarterly Press. 2003. </w:t>
      </w:r>
      <w:r w:rsidRPr="004C6914">
        <w:rPr>
          <w:i/>
          <w:szCs w:val="22"/>
        </w:rPr>
        <w:t>Congressional Districts in the 2000s: A Portrait of America</w:t>
      </w:r>
      <w:r w:rsidRPr="004C6914">
        <w:rPr>
          <w:szCs w:val="22"/>
        </w:rPr>
        <w:t>. Washington DC: CQ Press.</w:t>
      </w:r>
    </w:p>
    <w:p w14:paraId="6E8E16B4" w14:textId="77777777" w:rsidR="004C6914" w:rsidRPr="004C6914" w:rsidRDefault="004C6914" w:rsidP="004C6914">
      <w:pPr>
        <w:ind w:left="720" w:hanging="720"/>
        <w:rPr>
          <w:szCs w:val="22"/>
        </w:rPr>
      </w:pPr>
      <w:r w:rsidRPr="004C6914">
        <w:rPr>
          <w:szCs w:val="22"/>
        </w:rPr>
        <w:t xml:space="preserve">DeGregorio, Christine. 1994. Congressional Committee Staff as Policy Making Partners in the U.S. Congress. </w:t>
      </w:r>
      <w:r w:rsidRPr="004C6914">
        <w:rPr>
          <w:i/>
          <w:szCs w:val="22"/>
        </w:rPr>
        <w:t>Congress and the Presidency</w:t>
      </w:r>
      <w:r w:rsidRPr="004C6914">
        <w:rPr>
          <w:szCs w:val="22"/>
        </w:rPr>
        <w:t xml:space="preserve"> 21:49-66.</w:t>
      </w:r>
    </w:p>
    <w:p w14:paraId="246ABA6A" w14:textId="3292C5C0" w:rsidR="004C6914" w:rsidRDefault="004C6914" w:rsidP="004C6914">
      <w:pPr>
        <w:ind w:left="720" w:hanging="720"/>
        <w:rPr>
          <w:szCs w:val="22"/>
        </w:rPr>
      </w:pPr>
      <w:r w:rsidRPr="004C6914">
        <w:rPr>
          <w:szCs w:val="22"/>
        </w:rPr>
        <w:t xml:space="preserve">DeGregorio, Christine, and Kevin Snider. 1995. Leadership Appeal in the U.S. House of Representatives: Comparing Officeholders and Aides. </w:t>
      </w:r>
      <w:r w:rsidRPr="004C6914">
        <w:rPr>
          <w:i/>
          <w:szCs w:val="22"/>
        </w:rPr>
        <w:t>Legislative Studies Quarterly</w:t>
      </w:r>
      <w:r w:rsidRPr="004C6914">
        <w:rPr>
          <w:szCs w:val="22"/>
        </w:rPr>
        <w:t xml:space="preserve"> 20 (4):491-511.</w:t>
      </w:r>
    </w:p>
    <w:p w14:paraId="43B93276" w14:textId="174477A0" w:rsidR="00926F49" w:rsidRPr="004C6914" w:rsidRDefault="00926F49" w:rsidP="004C6914">
      <w:pPr>
        <w:ind w:left="720" w:hanging="720"/>
        <w:rPr>
          <w:szCs w:val="22"/>
        </w:rPr>
      </w:pPr>
      <w:r>
        <w:rPr>
          <w:szCs w:val="22"/>
        </w:rPr>
        <w:t xml:space="preserve">Eulau, Heinz, and Paul D. Karps. 1977. The Puzzle of Representation: Specifying Components of Responsiveness. </w:t>
      </w:r>
      <w:r w:rsidRPr="000F009E">
        <w:rPr>
          <w:i/>
          <w:iCs/>
          <w:szCs w:val="22"/>
        </w:rPr>
        <w:t>Legislative Studies Quarterly</w:t>
      </w:r>
      <w:r>
        <w:rPr>
          <w:szCs w:val="22"/>
        </w:rPr>
        <w:t xml:space="preserve"> 2</w:t>
      </w:r>
      <w:r w:rsidR="000F009E">
        <w:rPr>
          <w:szCs w:val="22"/>
        </w:rPr>
        <w:t xml:space="preserve"> (3)</w:t>
      </w:r>
      <w:r>
        <w:rPr>
          <w:szCs w:val="22"/>
        </w:rPr>
        <w:t>:233-254.</w:t>
      </w:r>
    </w:p>
    <w:p w14:paraId="2D7E2B6F" w14:textId="77777777" w:rsidR="004C6914" w:rsidRPr="004C6914" w:rsidRDefault="004C6914" w:rsidP="004C6914">
      <w:pPr>
        <w:ind w:left="720" w:hanging="720"/>
        <w:rPr>
          <w:szCs w:val="22"/>
        </w:rPr>
      </w:pPr>
      <w:r w:rsidRPr="004C6914">
        <w:rPr>
          <w:szCs w:val="22"/>
        </w:rPr>
        <w:t xml:space="preserve">Fenno, Richard F. 1978. </w:t>
      </w:r>
      <w:r w:rsidRPr="004C6914">
        <w:rPr>
          <w:i/>
          <w:szCs w:val="22"/>
        </w:rPr>
        <w:t>Home Style: House Members in Their Districts</w:t>
      </w:r>
      <w:r w:rsidRPr="004C6914">
        <w:rPr>
          <w:szCs w:val="22"/>
        </w:rPr>
        <w:t>. Boston, MA: Little, Brown and Company.</w:t>
      </w:r>
    </w:p>
    <w:p w14:paraId="63BC4948" w14:textId="77777777" w:rsidR="004C6914" w:rsidRPr="004C6914" w:rsidRDefault="004C6914" w:rsidP="004C6914">
      <w:pPr>
        <w:ind w:left="720" w:hanging="720"/>
        <w:rPr>
          <w:szCs w:val="22"/>
        </w:rPr>
      </w:pPr>
      <w:r w:rsidRPr="004C6914">
        <w:rPr>
          <w:szCs w:val="22"/>
        </w:rPr>
        <w:t xml:space="preserve">Grose, Christian, Maruice Mangum, and Christopher Martin. 2007. Race, Political Empowerment, and Constituency Service: Descriptive Representation and the Hiring of </w:t>
      </w:r>
      <w:proofErr w:type="gramStart"/>
      <w:r w:rsidRPr="004C6914">
        <w:rPr>
          <w:szCs w:val="22"/>
        </w:rPr>
        <w:t>African-American</w:t>
      </w:r>
      <w:proofErr w:type="gramEnd"/>
      <w:r w:rsidRPr="004C6914">
        <w:rPr>
          <w:szCs w:val="22"/>
        </w:rPr>
        <w:t xml:space="preserve"> Congressional Staff. </w:t>
      </w:r>
      <w:r w:rsidRPr="004C6914">
        <w:rPr>
          <w:i/>
          <w:szCs w:val="22"/>
        </w:rPr>
        <w:t>Polity</w:t>
      </w:r>
      <w:r w:rsidRPr="004C6914">
        <w:rPr>
          <w:szCs w:val="22"/>
        </w:rPr>
        <w:t xml:space="preserve"> 39 (4):449-478.</w:t>
      </w:r>
    </w:p>
    <w:p w14:paraId="592F594D" w14:textId="77777777" w:rsidR="0084478B" w:rsidRDefault="0084478B" w:rsidP="0084478B">
      <w:pPr>
        <w:widowControl w:val="0"/>
        <w:autoSpaceDE w:val="0"/>
        <w:autoSpaceDN w:val="0"/>
        <w:adjustRightInd w:val="0"/>
        <w:rPr>
          <w:i/>
          <w:iCs/>
          <w:lang w:val="en"/>
        </w:rPr>
      </w:pPr>
      <w:r>
        <w:rPr>
          <w:lang w:val="en"/>
        </w:rPr>
        <w:t xml:space="preserve">Grose, Christian R. 2011. </w:t>
      </w:r>
      <w:r w:rsidRPr="00503F5B">
        <w:rPr>
          <w:i/>
          <w:iCs/>
          <w:lang w:val="en"/>
        </w:rPr>
        <w:t xml:space="preserve">Congress in Black and White: Race and Representation in Washington </w:t>
      </w:r>
    </w:p>
    <w:p w14:paraId="2F1524BE" w14:textId="7A6FB109" w:rsidR="0084478B" w:rsidRDefault="0084478B" w:rsidP="0084478B">
      <w:pPr>
        <w:widowControl w:val="0"/>
        <w:autoSpaceDE w:val="0"/>
        <w:autoSpaceDN w:val="0"/>
        <w:adjustRightInd w:val="0"/>
        <w:ind w:firstLine="720"/>
        <w:rPr>
          <w:lang w:val="en"/>
        </w:rPr>
      </w:pPr>
      <w:r w:rsidRPr="00503F5B">
        <w:rPr>
          <w:i/>
          <w:iCs/>
          <w:lang w:val="en"/>
        </w:rPr>
        <w:t>and at Home.</w:t>
      </w:r>
      <w:r>
        <w:rPr>
          <w:lang w:val="en"/>
        </w:rPr>
        <w:t xml:space="preserve"> New York, NY: Cambridge University Press.</w:t>
      </w:r>
    </w:p>
    <w:p w14:paraId="11845A65" w14:textId="77777777" w:rsidR="00023575" w:rsidRDefault="00023575" w:rsidP="00023575">
      <w:pPr>
        <w:widowControl w:val="0"/>
        <w:autoSpaceDE w:val="0"/>
        <w:autoSpaceDN w:val="0"/>
        <w:adjustRightInd w:val="0"/>
        <w:rPr>
          <w:lang w:val="en"/>
        </w:rPr>
      </w:pPr>
      <w:r w:rsidRPr="00023575">
        <w:rPr>
          <w:lang w:val="en"/>
        </w:rPr>
        <w:t>Guimarães, P</w:t>
      </w:r>
      <w:r>
        <w:rPr>
          <w:lang w:val="en"/>
        </w:rPr>
        <w:t>aulo</w:t>
      </w:r>
      <w:r w:rsidRPr="00023575">
        <w:rPr>
          <w:lang w:val="en"/>
        </w:rPr>
        <w:t xml:space="preserve">. 2005. A Simple Approach to Fit the Beta-binomial Model. </w:t>
      </w:r>
      <w:r w:rsidRPr="00023575">
        <w:rPr>
          <w:i/>
          <w:iCs/>
          <w:lang w:val="en"/>
        </w:rPr>
        <w:t>The Stata Journal</w:t>
      </w:r>
      <w:r>
        <w:rPr>
          <w:lang w:val="en"/>
        </w:rPr>
        <w:t xml:space="preserve"> </w:t>
      </w:r>
    </w:p>
    <w:p w14:paraId="29E7A07B" w14:textId="484B72EA" w:rsidR="00023575" w:rsidRPr="0084478B" w:rsidRDefault="00023575" w:rsidP="00023575">
      <w:pPr>
        <w:widowControl w:val="0"/>
        <w:autoSpaceDE w:val="0"/>
        <w:autoSpaceDN w:val="0"/>
        <w:adjustRightInd w:val="0"/>
        <w:ind w:firstLine="720"/>
        <w:rPr>
          <w:lang w:val="en"/>
        </w:rPr>
      </w:pPr>
      <w:r w:rsidRPr="00023575">
        <w:rPr>
          <w:lang w:val="en"/>
        </w:rPr>
        <w:t>5</w:t>
      </w:r>
      <w:r>
        <w:rPr>
          <w:lang w:val="en"/>
        </w:rPr>
        <w:t xml:space="preserve"> </w:t>
      </w:r>
      <w:r w:rsidRPr="00023575">
        <w:rPr>
          <w:lang w:val="en"/>
        </w:rPr>
        <w:t>(3)</w:t>
      </w:r>
      <w:r>
        <w:rPr>
          <w:lang w:val="en"/>
        </w:rPr>
        <w:t>:</w:t>
      </w:r>
      <w:r w:rsidRPr="00023575">
        <w:rPr>
          <w:lang w:val="en"/>
        </w:rPr>
        <w:t xml:space="preserve"> 385–394. https://doi.org/10.1177/1536867X0500500307</w:t>
      </w:r>
    </w:p>
    <w:p w14:paraId="495438A8" w14:textId="5A7611A2" w:rsidR="004C6914" w:rsidRDefault="004C6914" w:rsidP="004C6914">
      <w:pPr>
        <w:ind w:left="720" w:hanging="720"/>
        <w:rPr>
          <w:szCs w:val="22"/>
        </w:rPr>
      </w:pPr>
      <w:r w:rsidRPr="004C6914">
        <w:rPr>
          <w:szCs w:val="22"/>
        </w:rPr>
        <w:t xml:space="preserve">Hammond, Susan Webb. 1996. Recent Research on Legislative Staffs. </w:t>
      </w:r>
      <w:r w:rsidRPr="004C6914">
        <w:rPr>
          <w:i/>
          <w:szCs w:val="22"/>
        </w:rPr>
        <w:t>Legislative Studies Quarterly</w:t>
      </w:r>
      <w:r w:rsidRPr="004C6914">
        <w:rPr>
          <w:szCs w:val="22"/>
        </w:rPr>
        <w:t xml:space="preserve"> 21 (4):543-576.</w:t>
      </w:r>
    </w:p>
    <w:p w14:paraId="08E5367B" w14:textId="77777777" w:rsidR="0084478B" w:rsidRDefault="0084478B" w:rsidP="0084478B">
      <w:pPr>
        <w:widowControl w:val="0"/>
        <w:autoSpaceDE w:val="0"/>
        <w:autoSpaceDN w:val="0"/>
        <w:adjustRightInd w:val="0"/>
        <w:rPr>
          <w:i/>
          <w:iCs/>
        </w:rPr>
      </w:pPr>
      <w:r>
        <w:t xml:space="preserve">Harden, Jeffrey J. 2015. </w:t>
      </w:r>
      <w:r w:rsidRPr="00F77210">
        <w:rPr>
          <w:i/>
          <w:iCs/>
        </w:rPr>
        <w:t xml:space="preserve">Multidimensional Democracy: A Supply and Demand Theory of </w:t>
      </w:r>
    </w:p>
    <w:p w14:paraId="5C67D30A" w14:textId="77777777" w:rsidR="0084478B" w:rsidRPr="00F77210" w:rsidRDefault="0084478B" w:rsidP="0084478B">
      <w:pPr>
        <w:widowControl w:val="0"/>
        <w:autoSpaceDE w:val="0"/>
        <w:autoSpaceDN w:val="0"/>
        <w:adjustRightInd w:val="0"/>
        <w:ind w:firstLine="720"/>
      </w:pPr>
      <w:r w:rsidRPr="00F77210">
        <w:rPr>
          <w:i/>
          <w:iCs/>
        </w:rPr>
        <w:t>Representation in American Legislatures.</w:t>
      </w:r>
      <w:r>
        <w:t xml:space="preserve"> New York, NY: Cambridge University Press.</w:t>
      </w:r>
    </w:p>
    <w:p w14:paraId="161815FB" w14:textId="77777777" w:rsidR="0084478B" w:rsidRDefault="0084478B" w:rsidP="0084478B">
      <w:pPr>
        <w:widowControl w:val="0"/>
        <w:autoSpaceDE w:val="0"/>
        <w:autoSpaceDN w:val="0"/>
        <w:adjustRightInd w:val="0"/>
        <w:rPr>
          <w:color w:val="000000" w:themeColor="text1"/>
          <w:shd w:val="clear" w:color="auto" w:fill="FCFCFC"/>
        </w:rPr>
      </w:pPr>
      <w:r w:rsidRPr="00503F5B">
        <w:rPr>
          <w:color w:val="000000" w:themeColor="text1"/>
          <w:shd w:val="clear" w:color="auto" w:fill="FCFCFC"/>
        </w:rPr>
        <w:t xml:space="preserve">Hayes, Matthew, and Matthew V. Hibbing. 2017. The Symbolic Benefits of Descriptive and </w:t>
      </w:r>
    </w:p>
    <w:p w14:paraId="7E8F478B" w14:textId="474CB028" w:rsidR="0084478B" w:rsidRPr="0084478B" w:rsidRDefault="0084478B" w:rsidP="0084478B">
      <w:pPr>
        <w:widowControl w:val="0"/>
        <w:autoSpaceDE w:val="0"/>
        <w:autoSpaceDN w:val="0"/>
        <w:adjustRightInd w:val="0"/>
        <w:ind w:firstLine="720"/>
        <w:rPr>
          <w:color w:val="000000" w:themeColor="text1"/>
          <w:lang w:val="en"/>
        </w:rPr>
      </w:pPr>
      <w:r w:rsidRPr="00503F5B">
        <w:rPr>
          <w:color w:val="000000" w:themeColor="text1"/>
          <w:shd w:val="clear" w:color="auto" w:fill="FCFCFC"/>
        </w:rPr>
        <w:t>Substantive Representation. </w:t>
      </w:r>
      <w:r w:rsidRPr="00503F5B">
        <w:rPr>
          <w:i/>
          <w:iCs/>
          <w:color w:val="000000" w:themeColor="text1"/>
          <w:shd w:val="clear" w:color="auto" w:fill="FCFCFC"/>
        </w:rPr>
        <w:t>Political Behavior</w:t>
      </w:r>
      <w:r w:rsidRPr="00503F5B">
        <w:rPr>
          <w:color w:val="000000" w:themeColor="text1"/>
          <w:shd w:val="clear" w:color="auto" w:fill="FCFCFC"/>
        </w:rPr>
        <w:t> 39</w:t>
      </w:r>
      <w:r w:rsidRPr="00503F5B">
        <w:rPr>
          <w:b/>
          <w:bCs/>
          <w:color w:val="000000" w:themeColor="text1"/>
          <w:shd w:val="clear" w:color="auto" w:fill="FCFCFC"/>
        </w:rPr>
        <w:t>: </w:t>
      </w:r>
      <w:r w:rsidRPr="00503F5B">
        <w:rPr>
          <w:color w:val="000000" w:themeColor="text1"/>
          <w:shd w:val="clear" w:color="auto" w:fill="FCFCFC"/>
        </w:rPr>
        <w:t>31–50.</w:t>
      </w:r>
    </w:p>
    <w:p w14:paraId="3F0E5548" w14:textId="395C1D69" w:rsidR="004C6914" w:rsidRDefault="004C6914" w:rsidP="004C6914">
      <w:pPr>
        <w:ind w:left="720" w:hanging="720"/>
        <w:rPr>
          <w:szCs w:val="22"/>
        </w:rPr>
      </w:pPr>
      <w:r w:rsidRPr="004C6914">
        <w:rPr>
          <w:szCs w:val="22"/>
        </w:rPr>
        <w:t xml:space="preserve">Herrnson, Paul S. 1994. Congress's Other Farm Team: Congressional Staff. </w:t>
      </w:r>
      <w:r w:rsidRPr="004C6914">
        <w:rPr>
          <w:i/>
          <w:szCs w:val="22"/>
        </w:rPr>
        <w:t>Polity</w:t>
      </w:r>
      <w:r w:rsidRPr="004C6914">
        <w:rPr>
          <w:szCs w:val="22"/>
        </w:rPr>
        <w:t xml:space="preserve"> 27 (1):137-156.</w:t>
      </w:r>
    </w:p>
    <w:p w14:paraId="1DE11E03" w14:textId="2E8E6E34" w:rsidR="006B0002" w:rsidRDefault="006B0002" w:rsidP="006B0002">
      <w:pPr>
        <w:ind w:left="720" w:hanging="720"/>
        <w:rPr>
          <w:szCs w:val="22"/>
        </w:rPr>
      </w:pPr>
      <w:r w:rsidRPr="006B0002">
        <w:rPr>
          <w:szCs w:val="22"/>
        </w:rPr>
        <w:lastRenderedPageBreak/>
        <w:t>Johnson, N</w:t>
      </w:r>
      <w:r>
        <w:rPr>
          <w:szCs w:val="22"/>
        </w:rPr>
        <w:t>orman</w:t>
      </w:r>
      <w:r w:rsidRPr="006B0002">
        <w:rPr>
          <w:szCs w:val="22"/>
        </w:rPr>
        <w:t>, S</w:t>
      </w:r>
      <w:r>
        <w:rPr>
          <w:szCs w:val="22"/>
        </w:rPr>
        <w:t>amuel</w:t>
      </w:r>
      <w:r w:rsidRPr="006B0002">
        <w:rPr>
          <w:szCs w:val="22"/>
        </w:rPr>
        <w:t xml:space="preserve"> Kotz</w:t>
      </w:r>
      <w:r>
        <w:rPr>
          <w:szCs w:val="22"/>
        </w:rPr>
        <w:t>,</w:t>
      </w:r>
      <w:r w:rsidRPr="006B0002">
        <w:rPr>
          <w:szCs w:val="22"/>
        </w:rPr>
        <w:t xml:space="preserve"> and Narayanaswamy Balakrishnan. 1997. </w:t>
      </w:r>
      <w:r w:rsidRPr="006B0002">
        <w:rPr>
          <w:i/>
          <w:iCs/>
          <w:szCs w:val="22"/>
        </w:rPr>
        <w:t>Discrete Multivariate Distributions.</w:t>
      </w:r>
      <w:r>
        <w:rPr>
          <w:szCs w:val="22"/>
        </w:rPr>
        <w:t xml:space="preserve"> </w:t>
      </w:r>
      <w:r w:rsidRPr="006B0002">
        <w:rPr>
          <w:szCs w:val="22"/>
        </w:rPr>
        <w:t>New York: Wiley.</w:t>
      </w:r>
    </w:p>
    <w:p w14:paraId="799E17E4" w14:textId="77777777" w:rsidR="00023575" w:rsidRPr="004C6914" w:rsidRDefault="00023575" w:rsidP="00023575">
      <w:pPr>
        <w:ind w:left="720" w:hanging="720"/>
        <w:rPr>
          <w:szCs w:val="22"/>
        </w:rPr>
      </w:pPr>
      <w:r w:rsidRPr="004C6914">
        <w:rPr>
          <w:szCs w:val="22"/>
        </w:rPr>
        <w:t xml:space="preserve">King, Gary. 1998. </w:t>
      </w:r>
      <w:r w:rsidRPr="004C6914">
        <w:rPr>
          <w:i/>
          <w:szCs w:val="22"/>
        </w:rPr>
        <w:t>Unifying Political Methodology: The Likelihood Theory of Statistical Inference</w:t>
      </w:r>
      <w:r w:rsidRPr="004C6914">
        <w:rPr>
          <w:szCs w:val="22"/>
        </w:rPr>
        <w:t>. Ann Arbor: University of Michigan Press.</w:t>
      </w:r>
    </w:p>
    <w:p w14:paraId="4B383400" w14:textId="77777777" w:rsidR="004C6914" w:rsidRPr="004C6914" w:rsidRDefault="004C6914" w:rsidP="004C6914">
      <w:pPr>
        <w:ind w:left="720" w:hanging="720"/>
        <w:rPr>
          <w:szCs w:val="22"/>
        </w:rPr>
      </w:pPr>
      <w:r w:rsidRPr="004C6914">
        <w:rPr>
          <w:szCs w:val="22"/>
        </w:rPr>
        <w:t>Lexis Nexis Congressional. 2006. Member Profile Reports": Congressional Information Service, Inc.</w:t>
      </w:r>
    </w:p>
    <w:p w14:paraId="462FCC86" w14:textId="0ABBE6F1" w:rsidR="004C6914" w:rsidRDefault="004C6914" w:rsidP="004C6914">
      <w:pPr>
        <w:ind w:left="720" w:hanging="720"/>
        <w:rPr>
          <w:szCs w:val="22"/>
        </w:rPr>
      </w:pPr>
      <w:r w:rsidRPr="004C6914">
        <w:rPr>
          <w:szCs w:val="22"/>
        </w:rPr>
        <w:t xml:space="preserve">Mansbridge, Jane. 1999. Should Blacks Represent Blacks and Women Represent Women? A Contingent "Yes". </w:t>
      </w:r>
      <w:r w:rsidRPr="004C6914">
        <w:rPr>
          <w:i/>
          <w:szCs w:val="22"/>
        </w:rPr>
        <w:t>The Journal of Politics</w:t>
      </w:r>
      <w:r w:rsidRPr="004C6914">
        <w:rPr>
          <w:szCs w:val="22"/>
        </w:rPr>
        <w:t xml:space="preserve"> 61 (3):628-657.</w:t>
      </w:r>
    </w:p>
    <w:p w14:paraId="659772A8" w14:textId="6480BD89" w:rsidR="006C7EE0" w:rsidRPr="004C6914" w:rsidRDefault="006C7EE0" w:rsidP="006C7EE0">
      <w:pPr>
        <w:ind w:left="720" w:hanging="720"/>
        <w:rPr>
          <w:szCs w:val="22"/>
        </w:rPr>
      </w:pPr>
      <w:r>
        <w:rPr>
          <w:szCs w:val="22"/>
        </w:rPr>
        <w:t xml:space="preserve">Mayhew, </w:t>
      </w:r>
      <w:r w:rsidRPr="006C7EE0">
        <w:rPr>
          <w:szCs w:val="22"/>
        </w:rPr>
        <w:t>D</w:t>
      </w:r>
      <w:r>
        <w:rPr>
          <w:szCs w:val="22"/>
        </w:rPr>
        <w:t>avid</w:t>
      </w:r>
      <w:r w:rsidRPr="006C7EE0">
        <w:rPr>
          <w:szCs w:val="22"/>
        </w:rPr>
        <w:t xml:space="preserve">. 1974. </w:t>
      </w:r>
      <w:r w:rsidRPr="006C7EE0">
        <w:rPr>
          <w:i/>
          <w:iCs/>
          <w:szCs w:val="22"/>
        </w:rPr>
        <w:t xml:space="preserve">Congress: The </w:t>
      </w:r>
      <w:r>
        <w:rPr>
          <w:i/>
          <w:iCs/>
          <w:szCs w:val="22"/>
        </w:rPr>
        <w:t>E</w:t>
      </w:r>
      <w:r w:rsidRPr="006C7EE0">
        <w:rPr>
          <w:i/>
          <w:iCs/>
          <w:szCs w:val="22"/>
        </w:rPr>
        <w:t xml:space="preserve">lectoral </w:t>
      </w:r>
      <w:r>
        <w:rPr>
          <w:i/>
          <w:iCs/>
          <w:szCs w:val="22"/>
        </w:rPr>
        <w:t>C</w:t>
      </w:r>
      <w:r w:rsidRPr="006C7EE0">
        <w:rPr>
          <w:i/>
          <w:iCs/>
          <w:szCs w:val="22"/>
        </w:rPr>
        <w:t>onnection.</w:t>
      </w:r>
      <w:r w:rsidRPr="006C7EE0">
        <w:rPr>
          <w:szCs w:val="22"/>
        </w:rPr>
        <w:t xml:space="preserve"> New Haven, CT: Yale</w:t>
      </w:r>
      <w:r>
        <w:rPr>
          <w:szCs w:val="22"/>
        </w:rPr>
        <w:t xml:space="preserve"> </w:t>
      </w:r>
      <w:r w:rsidRPr="006C7EE0">
        <w:rPr>
          <w:szCs w:val="22"/>
        </w:rPr>
        <w:t>University</w:t>
      </w:r>
      <w:r>
        <w:rPr>
          <w:szCs w:val="22"/>
        </w:rPr>
        <w:t xml:space="preserve"> </w:t>
      </w:r>
      <w:r w:rsidRPr="006C7EE0">
        <w:rPr>
          <w:szCs w:val="22"/>
        </w:rPr>
        <w:t>Press.</w:t>
      </w:r>
    </w:p>
    <w:p w14:paraId="0D3984E0" w14:textId="77777777" w:rsidR="008D72CC" w:rsidRDefault="008D72CC" w:rsidP="008D72CC">
      <w:pPr>
        <w:widowControl w:val="0"/>
        <w:autoSpaceDE w:val="0"/>
        <w:autoSpaceDN w:val="0"/>
        <w:adjustRightInd w:val="0"/>
        <w:rPr>
          <w:lang w:val="en"/>
        </w:rPr>
      </w:pPr>
      <w:r>
        <w:rPr>
          <w:lang w:val="en"/>
        </w:rPr>
        <w:t xml:space="preserve">Montgomery, Jacob M., and Brendan Nyhan. 2017. </w:t>
      </w:r>
      <w:r w:rsidRPr="00680385">
        <w:rPr>
          <w:lang w:val="en"/>
        </w:rPr>
        <w:t xml:space="preserve">The Effects of Congressional Staff Networks </w:t>
      </w:r>
    </w:p>
    <w:p w14:paraId="72AB3DB8" w14:textId="6B2985E1" w:rsidR="008D72CC" w:rsidRDefault="008D72CC" w:rsidP="008D72CC">
      <w:pPr>
        <w:widowControl w:val="0"/>
        <w:autoSpaceDE w:val="0"/>
        <w:autoSpaceDN w:val="0"/>
        <w:adjustRightInd w:val="0"/>
        <w:ind w:firstLine="720"/>
        <w:rPr>
          <w:szCs w:val="22"/>
        </w:rPr>
      </w:pPr>
      <w:r w:rsidRPr="00680385">
        <w:rPr>
          <w:lang w:val="en"/>
        </w:rPr>
        <w:t>in the US House of Representatives</w:t>
      </w:r>
      <w:r>
        <w:rPr>
          <w:lang w:val="en"/>
        </w:rPr>
        <w:t xml:space="preserve">. </w:t>
      </w:r>
      <w:r w:rsidRPr="004C6914">
        <w:rPr>
          <w:i/>
          <w:szCs w:val="22"/>
        </w:rPr>
        <w:t>The Journal of Politics</w:t>
      </w:r>
      <w:r w:rsidRPr="004C6914">
        <w:rPr>
          <w:szCs w:val="22"/>
        </w:rPr>
        <w:t xml:space="preserve"> </w:t>
      </w:r>
      <w:r>
        <w:rPr>
          <w:szCs w:val="22"/>
        </w:rPr>
        <w:t>79</w:t>
      </w:r>
      <w:r w:rsidRPr="004C6914">
        <w:rPr>
          <w:szCs w:val="22"/>
        </w:rPr>
        <w:t xml:space="preserve"> (3):</w:t>
      </w:r>
      <w:r>
        <w:rPr>
          <w:szCs w:val="22"/>
        </w:rPr>
        <w:t>745</w:t>
      </w:r>
      <w:r w:rsidRPr="004C6914">
        <w:rPr>
          <w:szCs w:val="22"/>
        </w:rPr>
        <w:t>-</w:t>
      </w:r>
      <w:r>
        <w:rPr>
          <w:szCs w:val="22"/>
        </w:rPr>
        <w:t>761</w:t>
      </w:r>
      <w:r w:rsidRPr="004C6914">
        <w:rPr>
          <w:szCs w:val="22"/>
        </w:rPr>
        <w:t>.</w:t>
      </w:r>
    </w:p>
    <w:p w14:paraId="3A7AB1D3" w14:textId="38741457" w:rsidR="006B0002" w:rsidRDefault="006B0002" w:rsidP="006B0002">
      <w:pPr>
        <w:widowControl w:val="0"/>
        <w:autoSpaceDE w:val="0"/>
        <w:autoSpaceDN w:val="0"/>
        <w:adjustRightInd w:val="0"/>
        <w:rPr>
          <w:lang w:val="en"/>
        </w:rPr>
      </w:pPr>
      <w:r w:rsidRPr="006B0002">
        <w:rPr>
          <w:lang w:val="en"/>
        </w:rPr>
        <w:t>Mosimann, J</w:t>
      </w:r>
      <w:r>
        <w:rPr>
          <w:lang w:val="en"/>
        </w:rPr>
        <w:t>ames E</w:t>
      </w:r>
      <w:r w:rsidRPr="006B0002">
        <w:rPr>
          <w:lang w:val="en"/>
        </w:rPr>
        <w:t>. 1962. On the compound multinomial distribution, the multivariate beta</w:t>
      </w:r>
      <w:r>
        <w:rPr>
          <w:lang w:val="en"/>
        </w:rPr>
        <w:t xml:space="preserve"> </w:t>
      </w:r>
    </w:p>
    <w:p w14:paraId="3301FF94" w14:textId="26A8F2E3" w:rsidR="006B0002" w:rsidRPr="00680385" w:rsidRDefault="006B0002" w:rsidP="006B0002">
      <w:pPr>
        <w:widowControl w:val="0"/>
        <w:autoSpaceDE w:val="0"/>
        <w:autoSpaceDN w:val="0"/>
        <w:adjustRightInd w:val="0"/>
        <w:ind w:firstLine="720"/>
        <w:rPr>
          <w:lang w:val="en"/>
        </w:rPr>
      </w:pPr>
      <w:r w:rsidRPr="006B0002">
        <w:rPr>
          <w:lang w:val="en"/>
        </w:rPr>
        <w:t>distribution,</w:t>
      </w:r>
      <w:r>
        <w:rPr>
          <w:lang w:val="en"/>
        </w:rPr>
        <w:t xml:space="preserve"> </w:t>
      </w:r>
      <w:r w:rsidRPr="006B0002">
        <w:rPr>
          <w:lang w:val="en"/>
        </w:rPr>
        <w:t xml:space="preserve">and correlations among proportions. </w:t>
      </w:r>
      <w:r w:rsidRPr="006B0002">
        <w:rPr>
          <w:i/>
          <w:iCs/>
          <w:lang w:val="en"/>
        </w:rPr>
        <w:t>Biometrika</w:t>
      </w:r>
      <w:r w:rsidRPr="006B0002">
        <w:rPr>
          <w:lang w:val="en"/>
        </w:rPr>
        <w:t xml:space="preserve"> 49: 65–82.</w:t>
      </w:r>
    </w:p>
    <w:p w14:paraId="140E508B" w14:textId="78C77E44" w:rsidR="004C6914" w:rsidRPr="004C6914" w:rsidRDefault="004C6914" w:rsidP="004C6914">
      <w:pPr>
        <w:ind w:left="720" w:hanging="720"/>
        <w:rPr>
          <w:szCs w:val="22"/>
        </w:rPr>
      </w:pPr>
      <w:r w:rsidRPr="004C6914">
        <w:rPr>
          <w:szCs w:val="22"/>
        </w:rPr>
        <w:t xml:space="preserve">Pitkin, Hanna F. 1967. </w:t>
      </w:r>
      <w:r w:rsidRPr="004C6914">
        <w:rPr>
          <w:i/>
          <w:szCs w:val="22"/>
        </w:rPr>
        <w:t>The Concept of Representation</w:t>
      </w:r>
      <w:r w:rsidRPr="004C6914">
        <w:rPr>
          <w:szCs w:val="22"/>
        </w:rPr>
        <w:t>. Berkeley, CA: University of California Press.</w:t>
      </w:r>
    </w:p>
    <w:p w14:paraId="0434B08D" w14:textId="77777777" w:rsidR="004C6914" w:rsidRPr="004C6914" w:rsidRDefault="004C6914" w:rsidP="004C6914">
      <w:pPr>
        <w:ind w:left="720" w:hanging="720"/>
        <w:rPr>
          <w:szCs w:val="22"/>
        </w:rPr>
      </w:pPr>
      <w:r w:rsidRPr="004C6914">
        <w:rPr>
          <w:szCs w:val="22"/>
        </w:rPr>
        <w:t xml:space="preserve">Poole, Keith T., and Howard Rosenthal. 1997. </w:t>
      </w:r>
      <w:r w:rsidRPr="004C6914">
        <w:rPr>
          <w:i/>
          <w:szCs w:val="22"/>
        </w:rPr>
        <w:t>Congress: A Political-Economic History of Roll Call Voting</w:t>
      </w:r>
      <w:r w:rsidRPr="004C6914">
        <w:rPr>
          <w:szCs w:val="22"/>
        </w:rPr>
        <w:t>. New York, NY: Oxford University Press.</w:t>
      </w:r>
    </w:p>
    <w:p w14:paraId="01516085" w14:textId="77777777" w:rsidR="004C6914" w:rsidRPr="004C6914" w:rsidRDefault="004C6914" w:rsidP="004C6914">
      <w:pPr>
        <w:ind w:left="720" w:hanging="720"/>
        <w:rPr>
          <w:szCs w:val="22"/>
        </w:rPr>
      </w:pPr>
      <w:r w:rsidRPr="004C6914">
        <w:rPr>
          <w:szCs w:val="22"/>
        </w:rPr>
        <w:t xml:space="preserve">Romzek, Barbara S., and Jennifer A. Utter. 1997. Congressional Legislative Staff: Political Professionals or Clerks? </w:t>
      </w:r>
      <w:r w:rsidRPr="004C6914">
        <w:rPr>
          <w:i/>
          <w:szCs w:val="22"/>
        </w:rPr>
        <w:t>American Journal of Political Science</w:t>
      </w:r>
      <w:r w:rsidRPr="004C6914">
        <w:rPr>
          <w:szCs w:val="22"/>
        </w:rPr>
        <w:t xml:space="preserve"> 41 (4):1251-1279.</w:t>
      </w:r>
    </w:p>
    <w:p w14:paraId="0A2060E4" w14:textId="77777777" w:rsidR="004C6914" w:rsidRPr="004C6914" w:rsidRDefault="004C6914" w:rsidP="004C6914">
      <w:pPr>
        <w:ind w:left="720" w:hanging="720"/>
        <w:rPr>
          <w:szCs w:val="22"/>
        </w:rPr>
      </w:pPr>
      <w:r w:rsidRPr="004C6914">
        <w:rPr>
          <w:szCs w:val="22"/>
        </w:rPr>
        <w:t xml:space="preserve">Salisbury, Robert H., and Kenneth A. Shepsle. 1981a. Congressional Staff Turnover and the Ties-That-Bind. </w:t>
      </w:r>
      <w:r w:rsidRPr="004C6914">
        <w:rPr>
          <w:i/>
          <w:szCs w:val="22"/>
        </w:rPr>
        <w:t>The American Political Science Review</w:t>
      </w:r>
      <w:r w:rsidRPr="004C6914">
        <w:rPr>
          <w:szCs w:val="22"/>
        </w:rPr>
        <w:t xml:space="preserve"> 75 (2):381-396.</w:t>
      </w:r>
    </w:p>
    <w:p w14:paraId="1731B13B" w14:textId="77777777" w:rsidR="004C6914" w:rsidRPr="004C6914" w:rsidRDefault="004C6914" w:rsidP="004C6914">
      <w:pPr>
        <w:ind w:left="720" w:hanging="720"/>
        <w:rPr>
          <w:szCs w:val="22"/>
        </w:rPr>
      </w:pPr>
      <w:r w:rsidRPr="004C6914">
        <w:rPr>
          <w:szCs w:val="22"/>
        </w:rPr>
        <w:t xml:space="preserve">Salisbury, Robert H., and Kenneth A. Shepsle. 1981b. U.S. Congressman as Enterprise. </w:t>
      </w:r>
      <w:r w:rsidRPr="004C6914">
        <w:rPr>
          <w:i/>
          <w:szCs w:val="22"/>
        </w:rPr>
        <w:t>Legislative Studies Quarterly</w:t>
      </w:r>
      <w:r w:rsidRPr="004C6914">
        <w:rPr>
          <w:szCs w:val="22"/>
        </w:rPr>
        <w:t xml:space="preserve"> 6 (4):559-576.</w:t>
      </w:r>
    </w:p>
    <w:p w14:paraId="6868EE93" w14:textId="77777777" w:rsidR="004C6914" w:rsidRPr="004C6914" w:rsidRDefault="004C6914" w:rsidP="004C6914">
      <w:pPr>
        <w:ind w:left="720" w:hanging="720"/>
        <w:rPr>
          <w:szCs w:val="22"/>
        </w:rPr>
      </w:pPr>
      <w:r w:rsidRPr="004C6914">
        <w:rPr>
          <w:szCs w:val="22"/>
        </w:rPr>
        <w:t xml:space="preserve">Schiller, Wendy J. 1995. Senators as Political Entrepreneurs: Using Bill Sponsorship to Shape Legislative Agendas. </w:t>
      </w:r>
      <w:r w:rsidRPr="004C6914">
        <w:rPr>
          <w:i/>
          <w:szCs w:val="22"/>
        </w:rPr>
        <w:t>American Journal of Political Science</w:t>
      </w:r>
      <w:r w:rsidRPr="004C6914">
        <w:rPr>
          <w:szCs w:val="22"/>
        </w:rPr>
        <w:t xml:space="preserve"> 39 (1):186-203.</w:t>
      </w:r>
    </w:p>
    <w:p w14:paraId="4FA0B06C" w14:textId="3FF1A01F" w:rsidR="004C6914" w:rsidRPr="004C6914" w:rsidRDefault="004C6914" w:rsidP="004C6914">
      <w:pPr>
        <w:ind w:left="720" w:hanging="720"/>
        <w:rPr>
          <w:szCs w:val="22"/>
        </w:rPr>
      </w:pPr>
      <w:r w:rsidRPr="004C6914">
        <w:rPr>
          <w:szCs w:val="22"/>
        </w:rPr>
        <w:t xml:space="preserve">Swain, Carol M. 1995. </w:t>
      </w:r>
      <w:r w:rsidRPr="004C6914">
        <w:rPr>
          <w:i/>
          <w:szCs w:val="22"/>
        </w:rPr>
        <w:t>Black Faces, Black Interests</w:t>
      </w:r>
      <w:r w:rsidR="002D06A3">
        <w:rPr>
          <w:i/>
          <w:szCs w:val="22"/>
        </w:rPr>
        <w:t>: The Representation of African Americans in Congress</w:t>
      </w:r>
      <w:r w:rsidRPr="004C6914">
        <w:rPr>
          <w:szCs w:val="22"/>
        </w:rPr>
        <w:t>. Cambridge: Harvard University Press.</w:t>
      </w:r>
    </w:p>
    <w:p w14:paraId="629D04FC" w14:textId="4ADD04E0" w:rsidR="004C6914" w:rsidRDefault="004C6914" w:rsidP="004C6914">
      <w:pPr>
        <w:ind w:left="720" w:hanging="720"/>
        <w:rPr>
          <w:szCs w:val="22"/>
        </w:rPr>
      </w:pPr>
      <w:r w:rsidRPr="004C6914">
        <w:rPr>
          <w:szCs w:val="22"/>
        </w:rPr>
        <w:t xml:space="preserve">Tate, Katherine. 2001. The Political Representation of Blacks in Congress: Does Race Matter? </w:t>
      </w:r>
      <w:r w:rsidRPr="004C6914">
        <w:rPr>
          <w:i/>
          <w:szCs w:val="22"/>
        </w:rPr>
        <w:t>Legislative Studies Quarterly</w:t>
      </w:r>
      <w:r w:rsidRPr="004C6914">
        <w:rPr>
          <w:szCs w:val="22"/>
        </w:rPr>
        <w:t xml:space="preserve"> 26 (4):623-638.</w:t>
      </w:r>
    </w:p>
    <w:p w14:paraId="1C10E822" w14:textId="0D7D2E78" w:rsidR="002D06A3" w:rsidRDefault="002D06A3" w:rsidP="004C6914">
      <w:pPr>
        <w:ind w:left="720" w:hanging="720"/>
        <w:rPr>
          <w:szCs w:val="22"/>
        </w:rPr>
      </w:pPr>
      <w:r>
        <w:rPr>
          <w:szCs w:val="22"/>
        </w:rPr>
        <w:t xml:space="preserve">Tate, Katherine. 2003. </w:t>
      </w:r>
      <w:r w:rsidRPr="002D06A3">
        <w:rPr>
          <w:i/>
          <w:iCs/>
          <w:szCs w:val="22"/>
        </w:rPr>
        <w:t xml:space="preserve">Black Faces </w:t>
      </w:r>
      <w:r>
        <w:rPr>
          <w:i/>
          <w:iCs/>
          <w:szCs w:val="22"/>
        </w:rPr>
        <w:t>i</w:t>
      </w:r>
      <w:r w:rsidRPr="002D06A3">
        <w:rPr>
          <w:i/>
          <w:iCs/>
          <w:szCs w:val="22"/>
        </w:rPr>
        <w:t>n the Mirror</w:t>
      </w:r>
      <w:r>
        <w:rPr>
          <w:i/>
          <w:iCs/>
          <w:szCs w:val="22"/>
        </w:rPr>
        <w:t>: African Americans and Their Representatives in the U.S. Congress</w:t>
      </w:r>
      <w:r>
        <w:rPr>
          <w:szCs w:val="22"/>
        </w:rPr>
        <w:t>. Princeton, NJ: Princeton University Press.</w:t>
      </w:r>
    </w:p>
    <w:p w14:paraId="166C6B5E" w14:textId="309209BD" w:rsidR="006C7EE0" w:rsidRDefault="006C7EE0" w:rsidP="004C6914">
      <w:pPr>
        <w:ind w:left="720" w:hanging="720"/>
        <w:rPr>
          <w:szCs w:val="22"/>
        </w:rPr>
      </w:pPr>
      <w:r w:rsidRPr="006C7EE0">
        <w:rPr>
          <w:szCs w:val="22"/>
        </w:rPr>
        <w:t xml:space="preserve">Whitby, Kenny J. 1997. </w:t>
      </w:r>
      <w:r w:rsidRPr="006C7EE0">
        <w:rPr>
          <w:i/>
          <w:iCs/>
          <w:szCs w:val="22"/>
        </w:rPr>
        <w:t>The Color of Representation: Congressional Behavior and Black Constituents.</w:t>
      </w:r>
      <w:r w:rsidRPr="006C7EE0">
        <w:rPr>
          <w:szCs w:val="22"/>
        </w:rPr>
        <w:t xml:space="preserve"> Ann Arbor: University of Michigan Press.</w:t>
      </w:r>
    </w:p>
    <w:p w14:paraId="24F71631" w14:textId="77777777" w:rsidR="008D72CC" w:rsidRDefault="008D72CC" w:rsidP="008D72CC">
      <w:pPr>
        <w:widowControl w:val="0"/>
        <w:autoSpaceDE w:val="0"/>
        <w:autoSpaceDN w:val="0"/>
        <w:adjustRightInd w:val="0"/>
      </w:pPr>
      <w:r>
        <w:rPr>
          <w:lang w:val="en"/>
        </w:rPr>
        <w:t xml:space="preserve">Wilson, Walter Clark. 2013. </w:t>
      </w:r>
      <w:r w:rsidRPr="00680385">
        <w:t xml:space="preserve">Latino congressional staffers and policy responsiveness: an analysis </w:t>
      </w:r>
    </w:p>
    <w:p w14:paraId="361B1916" w14:textId="1C0A0D7B" w:rsidR="008D72CC" w:rsidRDefault="008D72CC" w:rsidP="008D72CC">
      <w:pPr>
        <w:widowControl w:val="0"/>
        <w:autoSpaceDE w:val="0"/>
        <w:autoSpaceDN w:val="0"/>
        <w:adjustRightInd w:val="0"/>
        <w:ind w:firstLine="720"/>
        <w:rPr>
          <w:lang w:val="en"/>
        </w:rPr>
      </w:pPr>
      <w:r w:rsidRPr="00680385">
        <w:t>of Latino interest agenda-setting</w:t>
      </w:r>
      <w:r>
        <w:t xml:space="preserve">. </w:t>
      </w:r>
      <w:r w:rsidRPr="008D72CC">
        <w:rPr>
          <w:i/>
          <w:iCs/>
          <w:lang w:val="en"/>
        </w:rPr>
        <w:t>Politics, Groups, and Identities</w:t>
      </w:r>
      <w:r>
        <w:rPr>
          <w:lang w:val="en"/>
        </w:rPr>
        <w:t xml:space="preserve"> 1 (2): 164-180.</w:t>
      </w:r>
    </w:p>
    <w:p w14:paraId="415754C2" w14:textId="4E5B5AD0" w:rsidR="004F2C77" w:rsidRDefault="004F2C77" w:rsidP="004F2C77">
      <w:pPr>
        <w:widowControl w:val="0"/>
        <w:autoSpaceDE w:val="0"/>
        <w:autoSpaceDN w:val="0"/>
        <w:adjustRightInd w:val="0"/>
        <w:rPr>
          <w:lang w:val="en"/>
        </w:rPr>
      </w:pPr>
    </w:p>
    <w:p w14:paraId="21B7AA37" w14:textId="1E09D2DB" w:rsidR="004F2C77" w:rsidRDefault="004F2C77">
      <w:pPr>
        <w:rPr>
          <w:lang w:val="en"/>
        </w:rPr>
      </w:pPr>
      <w:r>
        <w:rPr>
          <w:lang w:val="en"/>
        </w:rPr>
        <w:br w:type="page"/>
      </w:r>
    </w:p>
    <w:p w14:paraId="14E9DFBE" w14:textId="01D44D28" w:rsidR="00DD12BF" w:rsidRDefault="00DD12BF" w:rsidP="00DD12BF">
      <w:pPr>
        <w:pBdr>
          <w:bottom w:val="single" w:sz="6" w:space="1" w:color="auto"/>
        </w:pBdr>
      </w:pPr>
      <w:r>
        <w:lastRenderedPageBreak/>
        <w:t xml:space="preserve">Figure </w:t>
      </w:r>
      <w:r w:rsidR="000C27D9">
        <w:t>1</w:t>
      </w:r>
      <w:r>
        <w:t>. Differences in racial composition of staff policy positions and service positions</w:t>
      </w:r>
    </w:p>
    <w:p w14:paraId="6B392B3A" w14:textId="77777777" w:rsidR="00DD12BF" w:rsidRDefault="00DD12BF" w:rsidP="00DD12BF">
      <w:pPr>
        <w:ind w:left="-720"/>
      </w:pPr>
    </w:p>
    <w:p w14:paraId="0B3C3A8C" w14:textId="77777777" w:rsidR="00DD12BF" w:rsidRDefault="00BE3A7A" w:rsidP="00DD12BF">
      <w:pPr>
        <w:ind w:left="-720"/>
      </w:pPr>
      <w:r>
        <w:rPr>
          <w:noProof/>
        </w:rPr>
        <w:drawing>
          <wp:inline distT="0" distB="0" distL="0" distR="0" wp14:anchorId="311C5AC9" wp14:editId="27D3A252">
            <wp:extent cx="6996430" cy="6102985"/>
            <wp:effectExtent l="19050" t="19050" r="13970" b="12065"/>
            <wp:docPr id="21" name="Picture 7" descr="graph for pape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 for paper2.jpeg"/>
                    <pic:cNvPicPr>
                      <a:picLocks noChangeAspect="1" noChangeArrowheads="1"/>
                    </pic:cNvPicPr>
                  </pic:nvPicPr>
                  <pic:blipFill>
                    <a:blip r:embed="rId8" cstate="print"/>
                    <a:srcRect/>
                    <a:stretch>
                      <a:fillRect/>
                    </a:stretch>
                  </pic:blipFill>
                  <pic:spPr bwMode="auto">
                    <a:xfrm>
                      <a:off x="0" y="0"/>
                      <a:ext cx="6996430" cy="6102985"/>
                    </a:xfrm>
                    <a:prstGeom prst="rect">
                      <a:avLst/>
                    </a:prstGeom>
                    <a:noFill/>
                    <a:ln w="9525" cmpd="sng">
                      <a:solidFill>
                        <a:srgbClr val="000000"/>
                      </a:solidFill>
                      <a:miter lim="800000"/>
                      <a:headEnd/>
                      <a:tailEnd/>
                    </a:ln>
                    <a:effectLst/>
                  </pic:spPr>
                </pic:pic>
              </a:graphicData>
            </a:graphic>
          </wp:inline>
        </w:drawing>
      </w:r>
    </w:p>
    <w:p w14:paraId="209EC4AF" w14:textId="77777777" w:rsidR="00DD12BF" w:rsidRDefault="00DD12BF" w:rsidP="00DD12BF">
      <w:pPr>
        <w:ind w:left="-720"/>
      </w:pPr>
    </w:p>
    <w:p w14:paraId="05EC2D6B" w14:textId="77777777" w:rsidR="00DD12BF" w:rsidRDefault="00DD12BF" w:rsidP="00DD12BF"/>
    <w:p w14:paraId="50970C0E" w14:textId="77777777" w:rsidR="00DD12BF" w:rsidRDefault="00DD12BF" w:rsidP="00DD12BF"/>
    <w:p w14:paraId="4DB6590A" w14:textId="77777777" w:rsidR="00DD12BF" w:rsidRDefault="00DD12BF" w:rsidP="00DD12BF"/>
    <w:p w14:paraId="6782BA4F" w14:textId="77777777" w:rsidR="00DD12BF" w:rsidRDefault="00DD12BF" w:rsidP="00DD12BF">
      <w:r>
        <w:br w:type="page"/>
      </w:r>
    </w:p>
    <w:p w14:paraId="6C8A533F" w14:textId="77777777" w:rsidR="000C27D9" w:rsidRPr="004A129A" w:rsidRDefault="000C27D9" w:rsidP="000C27D9">
      <w:pPr>
        <w:pBdr>
          <w:bottom w:val="single" w:sz="6" w:space="1" w:color="auto"/>
        </w:pBdr>
      </w:pPr>
      <w:r w:rsidRPr="004A129A">
        <w:lastRenderedPageBreak/>
        <w:t xml:space="preserve">Figure </w:t>
      </w:r>
      <w:r>
        <w:t>2</w:t>
      </w:r>
      <w:r w:rsidRPr="004A129A">
        <w:t>. Differences in racial composition for the 5 highest paid positions on staff</w:t>
      </w:r>
    </w:p>
    <w:p w14:paraId="11A87A32" w14:textId="77777777" w:rsidR="000C27D9" w:rsidRDefault="000C27D9" w:rsidP="000C27D9">
      <w:pPr>
        <w:tabs>
          <w:tab w:val="left" w:pos="-720"/>
        </w:tabs>
        <w:ind w:left="-720"/>
      </w:pPr>
    </w:p>
    <w:p w14:paraId="07648FA2" w14:textId="77777777" w:rsidR="000C27D9" w:rsidRDefault="000C27D9" w:rsidP="000C27D9">
      <w:pPr>
        <w:tabs>
          <w:tab w:val="left" w:pos="-720"/>
        </w:tabs>
        <w:ind w:left="-720"/>
        <w:rPr>
          <w:noProof/>
        </w:rPr>
      </w:pPr>
      <w:r>
        <w:rPr>
          <w:noProof/>
        </w:rPr>
        <w:drawing>
          <wp:inline distT="0" distB="0" distL="0" distR="0" wp14:anchorId="637814DD" wp14:editId="10C53BFA">
            <wp:extent cx="6921500" cy="2487930"/>
            <wp:effectExtent l="19050" t="19050" r="12700" b="26670"/>
            <wp:docPr id="22" name="Picture 1" descr="prestige graph 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ige graph b.jpeg"/>
                    <pic:cNvPicPr>
                      <a:picLocks noChangeAspect="1" noChangeArrowheads="1"/>
                    </pic:cNvPicPr>
                  </pic:nvPicPr>
                  <pic:blipFill>
                    <a:blip r:embed="rId9" cstate="print"/>
                    <a:srcRect/>
                    <a:stretch>
                      <a:fillRect/>
                    </a:stretch>
                  </pic:blipFill>
                  <pic:spPr bwMode="auto">
                    <a:xfrm>
                      <a:off x="0" y="0"/>
                      <a:ext cx="6921500" cy="2487930"/>
                    </a:xfrm>
                    <a:prstGeom prst="rect">
                      <a:avLst/>
                    </a:prstGeom>
                    <a:noFill/>
                    <a:ln w="9525" cmpd="sng">
                      <a:solidFill>
                        <a:srgbClr val="000000"/>
                      </a:solidFill>
                      <a:miter lim="800000"/>
                      <a:headEnd/>
                      <a:tailEnd/>
                    </a:ln>
                    <a:effectLst/>
                  </pic:spPr>
                </pic:pic>
              </a:graphicData>
            </a:graphic>
          </wp:inline>
        </w:drawing>
      </w:r>
    </w:p>
    <w:p w14:paraId="37E6E78F" w14:textId="77777777" w:rsidR="000C27D9" w:rsidRDefault="000C27D9" w:rsidP="000C27D9">
      <w:pPr>
        <w:tabs>
          <w:tab w:val="left" w:pos="-720"/>
        </w:tabs>
        <w:ind w:left="-720"/>
        <w:rPr>
          <w:noProof/>
        </w:rPr>
      </w:pPr>
    </w:p>
    <w:p w14:paraId="304E2B26" w14:textId="77777777" w:rsidR="000C27D9" w:rsidRDefault="000C27D9" w:rsidP="000C27D9">
      <w:pPr>
        <w:ind w:left="720" w:hanging="720"/>
        <w:rPr>
          <w:rFonts w:ascii="Cambria" w:hAnsi="Cambria" w:cs="Cambria"/>
          <w:sz w:val="22"/>
          <w:szCs w:val="22"/>
        </w:rPr>
      </w:pPr>
    </w:p>
    <w:p w14:paraId="41DA0E3F" w14:textId="77777777" w:rsidR="000C27D9" w:rsidRDefault="000C27D9" w:rsidP="000C27D9">
      <w:pPr>
        <w:ind w:left="720" w:hanging="720"/>
        <w:rPr>
          <w:rFonts w:ascii="Cambria" w:hAnsi="Cambria" w:cs="Cambria"/>
          <w:sz w:val="22"/>
          <w:szCs w:val="22"/>
        </w:rPr>
      </w:pPr>
    </w:p>
    <w:p w14:paraId="65615EA0" w14:textId="77777777" w:rsidR="000C27D9" w:rsidRDefault="000C27D9" w:rsidP="000C27D9">
      <w:pPr>
        <w:rPr>
          <w:rFonts w:ascii="Cambria" w:hAnsi="Cambria" w:cs="Cambria"/>
          <w:sz w:val="22"/>
          <w:szCs w:val="22"/>
        </w:rPr>
      </w:pPr>
    </w:p>
    <w:p w14:paraId="1D325533" w14:textId="77777777" w:rsidR="000E7092" w:rsidRDefault="000E7092" w:rsidP="00202E3E">
      <w:pPr>
        <w:ind w:left="720" w:hanging="720"/>
        <w:rPr>
          <w:rFonts w:ascii="Cambria" w:hAnsi="Cambria" w:cs="Cambria"/>
          <w:sz w:val="22"/>
          <w:szCs w:val="22"/>
        </w:rPr>
      </w:pPr>
    </w:p>
    <w:sectPr w:rsidR="000E7092" w:rsidSect="00821290">
      <w:headerReference w:type="even" r:id="rId10"/>
      <w:headerReference w:type="default" r:id="rId11"/>
      <w:endnotePr>
        <w:numFmt w:val="decimal"/>
      </w:endnotePr>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C419" w14:textId="77777777" w:rsidR="0062596C" w:rsidRDefault="0062596C">
      <w:r>
        <w:separator/>
      </w:r>
    </w:p>
  </w:endnote>
  <w:endnote w:type="continuationSeparator" w:id="0">
    <w:p w14:paraId="683552A5" w14:textId="77777777" w:rsidR="0062596C" w:rsidRDefault="0062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147A" w14:textId="77777777" w:rsidR="0062596C" w:rsidRDefault="0062596C">
      <w:r>
        <w:separator/>
      </w:r>
    </w:p>
  </w:footnote>
  <w:footnote w:type="continuationSeparator" w:id="0">
    <w:p w14:paraId="35095AAA" w14:textId="77777777" w:rsidR="0062596C" w:rsidRDefault="0062596C">
      <w:r>
        <w:continuationSeparator/>
      </w:r>
    </w:p>
  </w:footnote>
  <w:footnote w:id="1">
    <w:p w14:paraId="37A111E6" w14:textId="556D6446" w:rsidR="00EB1DEB" w:rsidRDefault="00EB1DEB" w:rsidP="00224BF2">
      <w:pPr>
        <w:pStyle w:val="FootnoteText"/>
      </w:pPr>
      <w:r>
        <w:rPr>
          <w:rStyle w:val="FootnoteReference"/>
        </w:rPr>
        <w:footnoteRef/>
      </w:r>
      <w:r>
        <w:t xml:space="preserve"> The author gathered this quotation from interviews conducted with congressional staffers during the execution of this research. </w:t>
      </w:r>
    </w:p>
  </w:footnote>
  <w:footnote w:id="2">
    <w:p w14:paraId="7C999616" w14:textId="3CD72794" w:rsidR="00EB1DEB" w:rsidRPr="00CB3A9A" w:rsidRDefault="00EB1DEB" w:rsidP="00154304">
      <w:pPr>
        <w:rPr>
          <w:sz w:val="20"/>
          <w:szCs w:val="20"/>
        </w:rPr>
      </w:pPr>
      <w:r w:rsidRPr="00ED5F1B">
        <w:rPr>
          <w:rStyle w:val="FootnoteReference"/>
          <w:sz w:val="20"/>
          <w:szCs w:val="20"/>
        </w:rPr>
        <w:footnoteRef/>
      </w:r>
      <w:r w:rsidRPr="00ED5F1B">
        <w:rPr>
          <w:sz w:val="20"/>
          <w:szCs w:val="20"/>
        </w:rPr>
        <w:t xml:space="preserve"> This study will focus </w:t>
      </w:r>
      <w:r>
        <w:rPr>
          <w:sz w:val="20"/>
          <w:szCs w:val="20"/>
        </w:rPr>
        <w:t xml:space="preserve">solely on MCs’ personal staff. Doing so allows us to study not only staff diversity, but </w:t>
      </w:r>
      <w:r w:rsidRPr="00ED5F1B">
        <w:rPr>
          <w:sz w:val="20"/>
          <w:szCs w:val="20"/>
        </w:rPr>
        <w:t xml:space="preserve">the link between electoral accountability and descriptive representation </w:t>
      </w:r>
      <w:r>
        <w:rPr>
          <w:sz w:val="20"/>
          <w:szCs w:val="20"/>
        </w:rPr>
        <w:t>in Congressional offices. Personal staff are loyal</w:t>
      </w:r>
      <w:r w:rsidRPr="00ED5F1B">
        <w:rPr>
          <w:sz w:val="20"/>
          <w:szCs w:val="20"/>
        </w:rPr>
        <w:t xml:space="preserve"> to a single MC </w:t>
      </w:r>
      <w:r>
        <w:rPr>
          <w:sz w:val="20"/>
          <w:szCs w:val="20"/>
        </w:rPr>
        <w:t xml:space="preserve">and a single district, making </w:t>
      </w:r>
      <w:r w:rsidRPr="00ED5F1B">
        <w:rPr>
          <w:sz w:val="20"/>
          <w:szCs w:val="20"/>
        </w:rPr>
        <w:t>comparisons between the congressional office and the district appropriate.</w:t>
      </w:r>
      <w:r>
        <w:rPr>
          <w:sz w:val="20"/>
          <w:szCs w:val="20"/>
        </w:rPr>
        <w:t xml:space="preserve"> T</w:t>
      </w:r>
      <w:r w:rsidRPr="00ED5F1B">
        <w:rPr>
          <w:sz w:val="20"/>
          <w:szCs w:val="20"/>
        </w:rPr>
        <w:t>he inclusion of committee staff is inappropriate when comparing offices to their districts</w:t>
      </w:r>
      <w:r>
        <w:rPr>
          <w:sz w:val="20"/>
          <w:szCs w:val="20"/>
        </w:rPr>
        <w:t>.</w:t>
      </w:r>
    </w:p>
  </w:footnote>
  <w:footnote w:id="3">
    <w:p w14:paraId="047CF560" w14:textId="7E7BFB1F" w:rsidR="00EB1DEB" w:rsidRDefault="00EB1DEB">
      <w:pPr>
        <w:pStyle w:val="FootnoteText"/>
      </w:pPr>
      <w:r>
        <w:rPr>
          <w:rStyle w:val="FootnoteReference"/>
        </w:rPr>
        <w:footnoteRef/>
      </w:r>
      <w:r>
        <w:t xml:space="preserve"> </w:t>
      </w:r>
      <w:r w:rsidRPr="00C0393A">
        <w:t xml:space="preserve">Staff are both influential in how MCs do their jobs and an </w:t>
      </w:r>
      <w:r>
        <w:t>example of substantive representation by the MC</w:t>
      </w:r>
      <w:r w:rsidRPr="00C0393A">
        <w:t xml:space="preserve">. Pitkin (1967) </w:t>
      </w:r>
      <w:r>
        <w:t>viewed s</w:t>
      </w:r>
      <w:r w:rsidRPr="00C0393A">
        <w:t xml:space="preserve">ubstantive representation </w:t>
      </w:r>
      <w:r>
        <w:t>a</w:t>
      </w:r>
      <w:r w:rsidRPr="00C0393A">
        <w:t xml:space="preserve">s any action taken by the representative acting in the interests of the represented. </w:t>
      </w:r>
      <w:r>
        <w:t>T</w:t>
      </w:r>
      <w:r w:rsidRPr="00C0393A">
        <w:t xml:space="preserve">he selection of </w:t>
      </w:r>
      <w:r>
        <w:t xml:space="preserve">minority </w:t>
      </w:r>
      <w:r w:rsidRPr="00C0393A">
        <w:t xml:space="preserve">staff is an action taken by </w:t>
      </w:r>
      <w:r>
        <w:t>MCs</w:t>
      </w:r>
      <w:r w:rsidRPr="00C0393A">
        <w:t xml:space="preserve"> </w:t>
      </w:r>
      <w:r>
        <w:t xml:space="preserve">in the interests of their minority constituents. </w:t>
      </w:r>
      <w:r w:rsidRPr="00C0393A">
        <w:t>And after that selection happens, the staff and the MC together form the enterprise that is responsible for representing the district (Salisbury and Shepsle 1981a; 1981b). Therefore, the racial makeup of the office acts as both a model of descriptive representation and an example of substantive representation through minority empowerment.</w:t>
      </w:r>
      <w:r>
        <w:t xml:space="preserve"> See Canon (1999) and Grose (2011) for more detail on this claim. </w:t>
      </w:r>
    </w:p>
  </w:footnote>
  <w:footnote w:id="4">
    <w:p w14:paraId="49C75FCC" w14:textId="77B0F4BA" w:rsidR="00EB1DEB" w:rsidRDefault="00EB1DEB" w:rsidP="006C7EE0">
      <w:pPr>
        <w:pStyle w:val="FootnoteText"/>
      </w:pPr>
      <w:r>
        <w:rPr>
          <w:rStyle w:val="FootnoteReference"/>
        </w:rPr>
        <w:footnoteRef/>
      </w:r>
      <w:r>
        <w:t xml:space="preserve"> See Burden (2007) for personal motivators behind representation and Dawson (1994) or Whitby (1997) for shared fate and Black consciousness arguments.</w:t>
      </w:r>
    </w:p>
  </w:footnote>
  <w:footnote w:id="5">
    <w:p w14:paraId="63622A0B" w14:textId="6EC1CCFC" w:rsidR="00EB1DEB" w:rsidRDefault="00EB1DEB">
      <w:pPr>
        <w:pStyle w:val="FootnoteText"/>
      </w:pPr>
      <w:r>
        <w:rPr>
          <w:rStyle w:val="FootnoteReference"/>
        </w:rPr>
        <w:footnoteRef/>
      </w:r>
      <w:r>
        <w:t xml:space="preserve"> The Democratic party is the party of minority interests. Considering this, the electoral incentive (Fenno 1978, Mayhew 1974) becomes clear.</w:t>
      </w:r>
    </w:p>
  </w:footnote>
  <w:footnote w:id="6">
    <w:p w14:paraId="48E9B753" w14:textId="59AB46A3" w:rsidR="00EB1DEB" w:rsidRDefault="00EB1DEB">
      <w:pPr>
        <w:pStyle w:val="FootnoteText"/>
      </w:pPr>
      <w:r>
        <w:rPr>
          <w:rStyle w:val="FootnoteReference"/>
        </w:rPr>
        <w:footnoteRef/>
      </w:r>
      <w:r>
        <w:t xml:space="preserve"> In addition to the general electoral need to appeal to groups as they become a larger proportion of one’s constituency, substantive representation is a responsibility of representatives (Pitkin 1967).  Acting in the interests of a group also means empowering them, staff positions are a potential means of empowerment.  </w:t>
      </w:r>
    </w:p>
  </w:footnote>
  <w:footnote w:id="7">
    <w:p w14:paraId="7966354A" w14:textId="13784300" w:rsidR="00EB1DEB" w:rsidRDefault="00EB1DEB">
      <w:pPr>
        <w:pStyle w:val="FootnoteText"/>
      </w:pPr>
      <w:r>
        <w:rPr>
          <w:rStyle w:val="FootnoteReference"/>
        </w:rPr>
        <w:footnoteRef/>
      </w:r>
      <w:r>
        <w:t xml:space="preserve"> The sample was most commonly distributed to office chiefs of staff who either distributed the forms to individual staffers for completion, completed the forms themselves, or designated another staffer to complete the forms. As some data was entered by a different person instead of the staffers themselves, some information on race may be inaccurate.</w:t>
      </w:r>
    </w:p>
  </w:footnote>
  <w:footnote w:id="8">
    <w:p w14:paraId="3D139438" w14:textId="77777777" w:rsidR="00EB1DEB" w:rsidRDefault="00EB1DEB">
      <w:pPr>
        <w:pStyle w:val="FootnoteText"/>
      </w:pPr>
      <w:r>
        <w:rPr>
          <w:rStyle w:val="FootnoteReference"/>
        </w:rPr>
        <w:footnoteRef/>
      </w:r>
      <w:r>
        <w:t xml:space="preserve"> The U.S. Census data for the 2004 Congressional districts, the 108</w:t>
      </w:r>
      <w:r>
        <w:rPr>
          <w:vertAlign w:val="superscript"/>
        </w:rPr>
        <w:t>th</w:t>
      </w:r>
      <w:r>
        <w:t xml:space="preserve"> Congress, can be found on the Census Bureau’s website: www.census.gov </w:t>
      </w:r>
    </w:p>
  </w:footnote>
  <w:footnote w:id="9">
    <w:p w14:paraId="3329F718" w14:textId="77777777" w:rsidR="00EB1DEB" w:rsidRDefault="00EB1DEB">
      <w:pPr>
        <w:pStyle w:val="FootnoteText"/>
      </w:pPr>
      <w:r>
        <w:rPr>
          <w:rStyle w:val="FootnoteReference"/>
        </w:rPr>
        <w:footnoteRef/>
      </w:r>
      <w:r>
        <w:t xml:space="preserve"> 2006. “Member Profile Reports”: Congressional Information Service, Inc.</w:t>
      </w:r>
    </w:p>
  </w:footnote>
  <w:footnote w:id="10">
    <w:p w14:paraId="24E978CB" w14:textId="38ACA4AC" w:rsidR="00EB1DEB" w:rsidRDefault="00EB1DEB" w:rsidP="00D77B1B">
      <w:pPr>
        <w:pStyle w:val="FootnoteText"/>
      </w:pPr>
      <w:r>
        <w:rPr>
          <w:rStyle w:val="FootnoteReference"/>
        </w:rPr>
        <w:footnoteRef/>
      </w:r>
      <w:r>
        <w:t xml:space="preserve"> Left out of the policy/service analysis were elite level positions (chiefs of staff, office managers, district directors) and administrative staff (administrative assistants, schedulers, staff assistants) as their specific roles in policy creation or service provision is unclear. The CMF survey also asked if staffers held responsibilities not normally associated with their primary job title. If staffers had responsibilities that fell under policy or service, they were included into that group. A small number of other staffers held both policy and service responsibilities and were removed from the analysis. </w:t>
      </w:r>
    </w:p>
  </w:footnote>
  <w:footnote w:id="11">
    <w:p w14:paraId="6BF929E2" w14:textId="7DCD65FC" w:rsidR="00EB1DEB" w:rsidRDefault="00EB1DEB">
      <w:pPr>
        <w:pStyle w:val="FootnoteText"/>
      </w:pPr>
      <w:r>
        <w:rPr>
          <w:rStyle w:val="FootnoteReference"/>
        </w:rPr>
        <w:footnoteRef/>
      </w:r>
      <w:r>
        <w:t xml:space="preserve"> The analysis combines White, Asian, Native American, or ‘other’ staffers into the non-Black/non-Hispanic D.C. and district groups. This was done so predicted staff proportions for Black and Hispanic staff would be expressed relative to all other staffers in the office. The extremely small counts of other staff minority groups did not provide enough variation to be useful in this study.</w:t>
      </w:r>
    </w:p>
  </w:footnote>
  <w:footnote w:id="12">
    <w:p w14:paraId="20C8BED8" w14:textId="3711B87E" w:rsidR="00EB1DEB" w:rsidRDefault="00EB1DEB">
      <w:pPr>
        <w:pStyle w:val="FootnoteText"/>
      </w:pPr>
      <w:r>
        <w:rPr>
          <w:rStyle w:val="FootnoteReference"/>
        </w:rPr>
        <w:footnoteRef/>
      </w:r>
      <w:r>
        <w:t xml:space="preserve"> </w:t>
      </w:r>
      <w:bookmarkStart w:id="5" w:name="_Hlk44793928"/>
      <w:bookmarkStart w:id="6" w:name="_Hlk44794055"/>
      <w:r>
        <w:t>The MC’s race is coded as two dichotomous variables (</w:t>
      </w:r>
      <w:r w:rsidRPr="00803E0F">
        <w:t>1=</w:t>
      </w:r>
      <w:r>
        <w:t>Black</w:t>
      </w:r>
      <w:r w:rsidRPr="00803E0F">
        <w:t xml:space="preserve"> 0=non-</w:t>
      </w:r>
      <w:r>
        <w:t>Black</w:t>
      </w:r>
      <w:r w:rsidRPr="00803E0F">
        <w:t xml:space="preserve"> or 1=Hispanic 0=non-Hispanic</w:t>
      </w:r>
      <w:r>
        <w:t xml:space="preserve">), The MC’s party is similarly coded (Democrat=1), District population is </w:t>
      </w:r>
      <w:r w:rsidRPr="00807546">
        <w:t>measured</w:t>
      </w:r>
      <w:r>
        <w:t xml:space="preserve"> as a percentage between 0 and 1. </w:t>
      </w:r>
      <w:bookmarkEnd w:id="5"/>
      <w:r>
        <w:t xml:space="preserve">The interaction term multiplies the race variable and the corresponding district minority percentage. </w:t>
      </w:r>
      <w:bookmarkEnd w:id="6"/>
      <w:r w:rsidRPr="002A102B">
        <w:t xml:space="preserve">I also </w:t>
      </w:r>
      <w:r>
        <w:t>planned</w:t>
      </w:r>
      <w:r w:rsidRPr="002A102B">
        <w:t xml:space="preserve"> to include the MC’s sex, MC’s term in office, a measure of electoral insecurity, and another interaction between district minority percentage and electoral insecurity, but this model resulted in multicollinearity and encountered a discontinuous region while computing the maximum likelihood.  To avoid this problem the variables were dropped.  The dropped variables were all found to be insignificant in a similar model comparing district staffers to Washington D.C. staffers. </w:t>
      </w:r>
      <w:r>
        <w:t>The district/D.C. model results are available upon request.</w:t>
      </w:r>
    </w:p>
  </w:footnote>
  <w:footnote w:id="13">
    <w:p w14:paraId="50C8BEF5" w14:textId="54285413" w:rsidR="00EB1DEB" w:rsidRDefault="00EB1DEB">
      <w:pPr>
        <w:pStyle w:val="FootnoteText"/>
      </w:pPr>
      <w:r>
        <w:rPr>
          <w:rStyle w:val="FootnoteReference"/>
        </w:rPr>
        <w:footnoteRef/>
      </w:r>
      <w:r>
        <w:t xml:space="preserve"> A likelihood ratio test between the model with and without the first dimension variable failed to reject the null hypothesis suggesting that dropping the variable was appropriate. The likelihood ratio test produced </w:t>
      </w:r>
      <m:oMath>
        <m:sSup>
          <m:sSupPr>
            <m:ctrlPr>
              <w:rPr>
                <w:rFonts w:ascii="Cambria Math" w:hAnsi="Cambria Math"/>
                <w:i/>
              </w:rPr>
            </m:ctrlPr>
          </m:sSupPr>
          <m:e>
            <m:r>
              <w:rPr>
                <w:rFonts w:ascii="Cambria Math" w:hAnsi="Cambria Math"/>
              </w:rPr>
              <m:t>χ</m:t>
            </m:r>
          </m:e>
          <m:sup>
            <m:r>
              <w:rPr>
                <w:rFonts w:ascii="Cambria Math" w:hAnsi="Cambria Math"/>
              </w:rPr>
              <m:t>2</m:t>
            </m:r>
          </m:sup>
        </m:sSup>
        <m:r>
          <w:rPr>
            <w:rFonts w:ascii="Cambria Math" w:hAnsi="Cambria Math"/>
          </w:rPr>
          <m:t>=7.27</m:t>
        </m:r>
      </m:oMath>
      <w:r>
        <w:t xml:space="preserve"> and </w:t>
      </w:r>
      <m:oMath>
        <m:sSup>
          <m:sSupPr>
            <m:ctrlPr>
              <w:rPr>
                <w:rFonts w:ascii="Cambria Math" w:hAnsi="Cambria Math"/>
                <w:i/>
              </w:rPr>
            </m:ctrlPr>
          </m:sSupPr>
          <m:e>
            <m:r>
              <w:rPr>
                <w:rFonts w:ascii="Cambria Math" w:hAnsi="Cambria Math"/>
              </w:rPr>
              <m:t>p&gt;χ</m:t>
            </m:r>
          </m:e>
          <m:sup>
            <m:r>
              <w:rPr>
                <w:rFonts w:ascii="Cambria Math" w:hAnsi="Cambria Math"/>
              </w:rPr>
              <m:t>2</m:t>
            </m:r>
          </m:sup>
        </m:sSup>
        <m:r>
          <w:rPr>
            <w:rFonts w:ascii="Cambria Math" w:hAnsi="Cambria Math"/>
          </w:rPr>
          <m:t>=0.201</m:t>
        </m:r>
      </m:oMath>
      <w:r>
        <w:t xml:space="preserve">. Looking at </w:t>
      </w:r>
      <w:r w:rsidRPr="00F04001">
        <w:t>Akaike's and Schwarz's Bayesian inf</w:t>
      </w:r>
      <w:r>
        <w:t>ormation criteria (AIC and BIC), the model provides a better fit with the first dimension variable omitted. AIC/BIC with the variable=1937/2328. AIC/BIC without the variable=1934/2299.</w:t>
      </w:r>
    </w:p>
  </w:footnote>
  <w:footnote w:id="14">
    <w:p w14:paraId="36951072" w14:textId="54B8DBD9" w:rsidR="00EB1DEB" w:rsidRDefault="00EB1DEB" w:rsidP="0038590F">
      <w:pPr>
        <w:pStyle w:val="FootnoteText"/>
      </w:pPr>
      <w:r>
        <w:rPr>
          <w:rStyle w:val="FootnoteReference"/>
        </w:rPr>
        <w:footnoteRef/>
      </w:r>
      <w:r>
        <w:t xml:space="preserve"> Chiefs of staff, district directors, legislative directors, press secretaries/communication directors, and office managers tend to be the positions that are paid the most.  But there is significant variation between offices and not all positions are represented in each office.  </w:t>
      </w:r>
    </w:p>
  </w:footnote>
  <w:footnote w:id="15">
    <w:p w14:paraId="12F43A42" w14:textId="43B630A6" w:rsidR="00EB1DEB" w:rsidRDefault="00EB1DEB" w:rsidP="00FA631D">
      <w:pPr>
        <w:pStyle w:val="FootnoteText"/>
      </w:pPr>
      <w:r>
        <w:rPr>
          <w:rStyle w:val="FootnoteReference"/>
        </w:rPr>
        <w:footnoteRef/>
      </w:r>
      <w:r>
        <w:t xml:space="preserve"> There were 39 Black MCs (9%) and 25 Hispanic MCs (6%) in the 108</w:t>
      </w:r>
      <w:r w:rsidRPr="00262A2B">
        <w:rPr>
          <w:vertAlign w:val="superscript"/>
        </w:rPr>
        <w:t>th</w:t>
      </w:r>
      <w:r>
        <w:t xml:space="preserve"> Congress.  </w:t>
      </w:r>
    </w:p>
  </w:footnote>
  <w:footnote w:id="16">
    <w:p w14:paraId="3E6BA82E" w14:textId="7EA95586" w:rsidR="00EB1DEB" w:rsidRDefault="00EB1DEB" w:rsidP="005134C9">
      <w:pPr>
        <w:pStyle w:val="FootnoteText"/>
      </w:pPr>
      <w:r>
        <w:rPr>
          <w:rStyle w:val="FootnoteReference"/>
        </w:rPr>
        <w:footnoteRef/>
      </w:r>
      <w:r>
        <w:t xml:space="preserve"> T</w:t>
      </w:r>
      <w:r w:rsidRPr="00B66CEC">
        <w:t xml:space="preserve">he second dimension DW-NOMINATE score </w:t>
      </w:r>
      <w:r>
        <w:t xml:space="preserve">was mostly statistically insignificant.  </w:t>
      </w:r>
    </w:p>
  </w:footnote>
  <w:footnote w:id="17">
    <w:p w14:paraId="431FBB03" w14:textId="764F3F81" w:rsidR="00EB1DEB" w:rsidRDefault="00EB1DEB" w:rsidP="005134C9">
      <w:pPr>
        <w:pStyle w:val="FootnoteText"/>
      </w:pPr>
      <w:r>
        <w:rPr>
          <w:rStyle w:val="FootnoteReference"/>
        </w:rPr>
        <w:footnoteRef/>
      </w:r>
      <w:r>
        <w:t xml:space="preserve"> </w:t>
      </w:r>
      <w:r w:rsidRPr="009A5BD0">
        <w:t>There are only two Hispanic Republicans</w:t>
      </w:r>
      <w:r>
        <w:t xml:space="preserve"> and no Black Republicans in the sample,</w:t>
      </w:r>
      <w:r w:rsidRPr="009A5BD0">
        <w:t xml:space="preserve"> so I omit those categories</w:t>
      </w:r>
      <w:r>
        <w:t xml:space="preserve"> from the figure. There were five Hispanic Republicans and no Black Republicans in the 108</w:t>
      </w:r>
      <w:r w:rsidRPr="00BC3451">
        <w:rPr>
          <w:vertAlign w:val="superscript"/>
        </w:rPr>
        <w:t>th</w:t>
      </w:r>
      <w:r>
        <w:t xml:space="preserve"> Congress</w:t>
      </w:r>
      <w:r w:rsidRPr="009A5BD0">
        <w:t>.</w:t>
      </w:r>
      <w:r>
        <w:t xml:space="preserve"> For predicting proportions, the other district race percentage was held at its mean. The mean Black population was 11.1. The mean Hispanic population was 14.1. Interaction values varied according to their lower order variables.</w:t>
      </w:r>
    </w:p>
  </w:footnote>
  <w:footnote w:id="18">
    <w:p w14:paraId="5DDEFB46" w14:textId="4C41C5F9" w:rsidR="00EB1DEB" w:rsidRDefault="00EB1DEB">
      <w:pPr>
        <w:pStyle w:val="FootnoteText"/>
      </w:pPr>
      <w:r>
        <w:rPr>
          <w:rStyle w:val="FootnoteReference"/>
        </w:rPr>
        <w:footnoteRef/>
      </w:r>
      <w:r>
        <w:t xml:space="preserve"> </w:t>
      </w:r>
      <w:r w:rsidRPr="00AC641E">
        <w:t xml:space="preserve">For </w:t>
      </w:r>
      <w:r>
        <w:t>White</w:t>
      </w:r>
      <w:r w:rsidRPr="00AC641E">
        <w:t xml:space="preserve">, Democratic MCs, the curvilinear relationship between </w:t>
      </w:r>
      <w:r>
        <w:t>service</w:t>
      </w:r>
      <w:r w:rsidRPr="00AC641E">
        <w:t xml:space="preserve"> staff minority proportions and district minority populations suggests that a critical mass of minority representation in the district population is needed before MCs become responsive in their hiring decisions.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EE20" w14:textId="77777777" w:rsidR="00EB1DEB" w:rsidRDefault="00EB1DEB">
    <w:pPr>
      <w:pStyle w:val="Header"/>
      <w:framePr w:wrap="around" w:vAnchor="text" w:hAnchor="margin" w:xAlign="right" w:y="1"/>
      <w:rPr>
        <w:rStyle w:val="PageNumber"/>
      </w:rPr>
    </w:pPr>
  </w:p>
  <w:p w14:paraId="6F1819AA" w14:textId="77777777" w:rsidR="00EB1DEB" w:rsidRDefault="00EB1D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466893"/>
      <w:docPartObj>
        <w:docPartGallery w:val="Page Numbers (Top of Page)"/>
        <w:docPartUnique/>
      </w:docPartObj>
    </w:sdtPr>
    <w:sdtEndPr>
      <w:rPr>
        <w:noProof/>
      </w:rPr>
    </w:sdtEndPr>
    <w:sdtContent>
      <w:p w14:paraId="6CE4EA14" w14:textId="6397292C" w:rsidR="00EB1DEB" w:rsidRDefault="00EB1D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0DF7CD" w14:textId="77777777" w:rsidR="00EB1DEB" w:rsidRDefault="00EB1D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2AB8"/>
    <w:multiLevelType w:val="hybridMultilevel"/>
    <w:tmpl w:val="95C2B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C43CD"/>
    <w:multiLevelType w:val="hybridMultilevel"/>
    <w:tmpl w:val="95C2B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06AB9"/>
    <w:multiLevelType w:val="hybridMultilevel"/>
    <w:tmpl w:val="46A6B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D24523"/>
    <w:multiLevelType w:val="hybridMultilevel"/>
    <w:tmpl w:val="C8F85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橄ㄴ愸;Ͷ찔㈇"/>
    <w:docVar w:name="EN.Layout" w:val="&lt;"/>
    <w:docVar w:name="EN.Libraries" w:val="䁪ЁЅHऀCᜅذComment SubjectB࠵封ĈBBś者＀dЉЉЁ＀＀＀＀_x000a_$%ÿ䤟}á腏½僀M뮛Y撀¢걋Æ雷Fÿÿá䤟}_x000a__x000a_Ą㊴Ą㊴nt_x000a_ༀ˹折˸鼀˹崸˸ꑠ˹喸耀耀】耀耀】耀耀】耀耀】耀耀】耀耀】耀耀】耀耀】耀耀　耀耀】耀耀ऀ 먄˻愸쫮"/>
  </w:docVars>
  <w:rsids>
    <w:rsidRoot w:val="001B273C"/>
    <w:rsid w:val="000020E4"/>
    <w:rsid w:val="00002986"/>
    <w:rsid w:val="00002C19"/>
    <w:rsid w:val="00005808"/>
    <w:rsid w:val="00005CAA"/>
    <w:rsid w:val="000076E6"/>
    <w:rsid w:val="00010A75"/>
    <w:rsid w:val="00011705"/>
    <w:rsid w:val="00011FE3"/>
    <w:rsid w:val="000125B8"/>
    <w:rsid w:val="000127C2"/>
    <w:rsid w:val="00013555"/>
    <w:rsid w:val="00013557"/>
    <w:rsid w:val="00014372"/>
    <w:rsid w:val="00014558"/>
    <w:rsid w:val="00014C3D"/>
    <w:rsid w:val="00014C82"/>
    <w:rsid w:val="00017BCE"/>
    <w:rsid w:val="000214D8"/>
    <w:rsid w:val="00023575"/>
    <w:rsid w:val="00024972"/>
    <w:rsid w:val="00025A3F"/>
    <w:rsid w:val="0002781E"/>
    <w:rsid w:val="00030065"/>
    <w:rsid w:val="00033DD5"/>
    <w:rsid w:val="0003633A"/>
    <w:rsid w:val="00036D48"/>
    <w:rsid w:val="000370DD"/>
    <w:rsid w:val="0004096A"/>
    <w:rsid w:val="00055C16"/>
    <w:rsid w:val="00055F0A"/>
    <w:rsid w:val="00056401"/>
    <w:rsid w:val="00060121"/>
    <w:rsid w:val="00060DFB"/>
    <w:rsid w:val="00061C84"/>
    <w:rsid w:val="00061CA9"/>
    <w:rsid w:val="00062B11"/>
    <w:rsid w:val="00065476"/>
    <w:rsid w:val="0006624A"/>
    <w:rsid w:val="00066D60"/>
    <w:rsid w:val="0007017B"/>
    <w:rsid w:val="000701AD"/>
    <w:rsid w:val="00071BF2"/>
    <w:rsid w:val="00071F2C"/>
    <w:rsid w:val="000802C8"/>
    <w:rsid w:val="00083F65"/>
    <w:rsid w:val="00084B52"/>
    <w:rsid w:val="00087D89"/>
    <w:rsid w:val="0009158B"/>
    <w:rsid w:val="0009257D"/>
    <w:rsid w:val="00092F3F"/>
    <w:rsid w:val="00093AD0"/>
    <w:rsid w:val="0009587B"/>
    <w:rsid w:val="000961DE"/>
    <w:rsid w:val="000963A5"/>
    <w:rsid w:val="00096ADF"/>
    <w:rsid w:val="000A1E93"/>
    <w:rsid w:val="000A3533"/>
    <w:rsid w:val="000A3E28"/>
    <w:rsid w:val="000A4561"/>
    <w:rsid w:val="000A5B53"/>
    <w:rsid w:val="000A673C"/>
    <w:rsid w:val="000A7552"/>
    <w:rsid w:val="000B02F8"/>
    <w:rsid w:val="000B04A7"/>
    <w:rsid w:val="000B4C28"/>
    <w:rsid w:val="000B52FB"/>
    <w:rsid w:val="000B57FB"/>
    <w:rsid w:val="000C27D9"/>
    <w:rsid w:val="000C2A04"/>
    <w:rsid w:val="000C3467"/>
    <w:rsid w:val="000C4775"/>
    <w:rsid w:val="000C492E"/>
    <w:rsid w:val="000C69AC"/>
    <w:rsid w:val="000D201D"/>
    <w:rsid w:val="000D24CD"/>
    <w:rsid w:val="000D2801"/>
    <w:rsid w:val="000D67CE"/>
    <w:rsid w:val="000E10A7"/>
    <w:rsid w:val="000E4A2A"/>
    <w:rsid w:val="000E704B"/>
    <w:rsid w:val="000E7092"/>
    <w:rsid w:val="000F009E"/>
    <w:rsid w:val="000F1DDA"/>
    <w:rsid w:val="000F2853"/>
    <w:rsid w:val="000F2F7D"/>
    <w:rsid w:val="000F3DA5"/>
    <w:rsid w:val="000F48D5"/>
    <w:rsid w:val="000F564D"/>
    <w:rsid w:val="000F7A02"/>
    <w:rsid w:val="001003FC"/>
    <w:rsid w:val="001042A7"/>
    <w:rsid w:val="00105FA2"/>
    <w:rsid w:val="00106FFD"/>
    <w:rsid w:val="001116B9"/>
    <w:rsid w:val="00114035"/>
    <w:rsid w:val="00114B31"/>
    <w:rsid w:val="00115772"/>
    <w:rsid w:val="00115CA5"/>
    <w:rsid w:val="00116317"/>
    <w:rsid w:val="001208B3"/>
    <w:rsid w:val="00120943"/>
    <w:rsid w:val="00121206"/>
    <w:rsid w:val="00122B94"/>
    <w:rsid w:val="001267EA"/>
    <w:rsid w:val="001277DF"/>
    <w:rsid w:val="0012794F"/>
    <w:rsid w:val="00130236"/>
    <w:rsid w:val="00130C46"/>
    <w:rsid w:val="00134740"/>
    <w:rsid w:val="00135837"/>
    <w:rsid w:val="00135F7E"/>
    <w:rsid w:val="00136234"/>
    <w:rsid w:val="001367C4"/>
    <w:rsid w:val="0013711B"/>
    <w:rsid w:val="0013767D"/>
    <w:rsid w:val="001431BD"/>
    <w:rsid w:val="00143256"/>
    <w:rsid w:val="00143A91"/>
    <w:rsid w:val="001441E3"/>
    <w:rsid w:val="0014516C"/>
    <w:rsid w:val="00147589"/>
    <w:rsid w:val="001476D2"/>
    <w:rsid w:val="00150450"/>
    <w:rsid w:val="00151321"/>
    <w:rsid w:val="001515B4"/>
    <w:rsid w:val="00153DEC"/>
    <w:rsid w:val="00154304"/>
    <w:rsid w:val="00155769"/>
    <w:rsid w:val="00155819"/>
    <w:rsid w:val="00155DC8"/>
    <w:rsid w:val="00156A34"/>
    <w:rsid w:val="00156B27"/>
    <w:rsid w:val="00161530"/>
    <w:rsid w:val="00161FD8"/>
    <w:rsid w:val="00162C51"/>
    <w:rsid w:val="001645BB"/>
    <w:rsid w:val="001647CF"/>
    <w:rsid w:val="00164BDA"/>
    <w:rsid w:val="001652E4"/>
    <w:rsid w:val="001653E8"/>
    <w:rsid w:val="00165618"/>
    <w:rsid w:val="0016574C"/>
    <w:rsid w:val="00167AE4"/>
    <w:rsid w:val="00171BA6"/>
    <w:rsid w:val="0017371A"/>
    <w:rsid w:val="00173FEA"/>
    <w:rsid w:val="001805C9"/>
    <w:rsid w:val="00180A58"/>
    <w:rsid w:val="00181B16"/>
    <w:rsid w:val="0018290C"/>
    <w:rsid w:val="00182948"/>
    <w:rsid w:val="00184DD8"/>
    <w:rsid w:val="00186105"/>
    <w:rsid w:val="001862C9"/>
    <w:rsid w:val="00186CD3"/>
    <w:rsid w:val="0019009E"/>
    <w:rsid w:val="0019033D"/>
    <w:rsid w:val="00194C2E"/>
    <w:rsid w:val="0019625C"/>
    <w:rsid w:val="001A2AA4"/>
    <w:rsid w:val="001A2D6A"/>
    <w:rsid w:val="001A3195"/>
    <w:rsid w:val="001A5ABD"/>
    <w:rsid w:val="001A5FA0"/>
    <w:rsid w:val="001A650B"/>
    <w:rsid w:val="001A7343"/>
    <w:rsid w:val="001A7FAC"/>
    <w:rsid w:val="001B1DF2"/>
    <w:rsid w:val="001B2085"/>
    <w:rsid w:val="001B273C"/>
    <w:rsid w:val="001B2888"/>
    <w:rsid w:val="001B5055"/>
    <w:rsid w:val="001B652F"/>
    <w:rsid w:val="001B6D3C"/>
    <w:rsid w:val="001C1000"/>
    <w:rsid w:val="001C12B0"/>
    <w:rsid w:val="001C1725"/>
    <w:rsid w:val="001C3E89"/>
    <w:rsid w:val="001C5257"/>
    <w:rsid w:val="001C5BB6"/>
    <w:rsid w:val="001C6445"/>
    <w:rsid w:val="001D2D39"/>
    <w:rsid w:val="001D3461"/>
    <w:rsid w:val="001D4966"/>
    <w:rsid w:val="001D5E5D"/>
    <w:rsid w:val="001E3950"/>
    <w:rsid w:val="001E54EF"/>
    <w:rsid w:val="001E5EE0"/>
    <w:rsid w:val="001E7E37"/>
    <w:rsid w:val="001F0675"/>
    <w:rsid w:val="001F09A8"/>
    <w:rsid w:val="001F13DF"/>
    <w:rsid w:val="001F15FB"/>
    <w:rsid w:val="001F2244"/>
    <w:rsid w:val="001F24EA"/>
    <w:rsid w:val="001F4E7E"/>
    <w:rsid w:val="001F5575"/>
    <w:rsid w:val="001F6453"/>
    <w:rsid w:val="0020105C"/>
    <w:rsid w:val="00202E3E"/>
    <w:rsid w:val="00203103"/>
    <w:rsid w:val="002054BE"/>
    <w:rsid w:val="00206038"/>
    <w:rsid w:val="0020771A"/>
    <w:rsid w:val="00210A0B"/>
    <w:rsid w:val="0021124B"/>
    <w:rsid w:val="00211F1E"/>
    <w:rsid w:val="0021412A"/>
    <w:rsid w:val="0021501A"/>
    <w:rsid w:val="00216AE8"/>
    <w:rsid w:val="00216C98"/>
    <w:rsid w:val="00217BBB"/>
    <w:rsid w:val="00217F2A"/>
    <w:rsid w:val="00220B14"/>
    <w:rsid w:val="00221569"/>
    <w:rsid w:val="00221C79"/>
    <w:rsid w:val="0022367C"/>
    <w:rsid w:val="00224BF2"/>
    <w:rsid w:val="00224C98"/>
    <w:rsid w:val="00225B38"/>
    <w:rsid w:val="00225E47"/>
    <w:rsid w:val="00226D08"/>
    <w:rsid w:val="00226FF6"/>
    <w:rsid w:val="00231114"/>
    <w:rsid w:val="00232E39"/>
    <w:rsid w:val="002349C9"/>
    <w:rsid w:val="002369CE"/>
    <w:rsid w:val="00242BDA"/>
    <w:rsid w:val="00242E7C"/>
    <w:rsid w:val="002453FA"/>
    <w:rsid w:val="002518DB"/>
    <w:rsid w:val="00251F76"/>
    <w:rsid w:val="00255907"/>
    <w:rsid w:val="002563D7"/>
    <w:rsid w:val="00256A43"/>
    <w:rsid w:val="00257635"/>
    <w:rsid w:val="00257D94"/>
    <w:rsid w:val="00262A2B"/>
    <w:rsid w:val="00262C47"/>
    <w:rsid w:val="00263A32"/>
    <w:rsid w:val="00265468"/>
    <w:rsid w:val="00265B23"/>
    <w:rsid w:val="00265F86"/>
    <w:rsid w:val="00266AE2"/>
    <w:rsid w:val="00267F44"/>
    <w:rsid w:val="00270507"/>
    <w:rsid w:val="00273592"/>
    <w:rsid w:val="002738DE"/>
    <w:rsid w:val="00275C03"/>
    <w:rsid w:val="00275CD1"/>
    <w:rsid w:val="00280D18"/>
    <w:rsid w:val="00280F7A"/>
    <w:rsid w:val="00284892"/>
    <w:rsid w:val="00284B9A"/>
    <w:rsid w:val="002861C8"/>
    <w:rsid w:val="0028631D"/>
    <w:rsid w:val="002902A3"/>
    <w:rsid w:val="0029237D"/>
    <w:rsid w:val="00293493"/>
    <w:rsid w:val="0029741E"/>
    <w:rsid w:val="002A102B"/>
    <w:rsid w:val="002A14EA"/>
    <w:rsid w:val="002A3FDB"/>
    <w:rsid w:val="002A6650"/>
    <w:rsid w:val="002B01D6"/>
    <w:rsid w:val="002B1947"/>
    <w:rsid w:val="002B2B0A"/>
    <w:rsid w:val="002B2E0D"/>
    <w:rsid w:val="002B3278"/>
    <w:rsid w:val="002B586B"/>
    <w:rsid w:val="002B5B53"/>
    <w:rsid w:val="002B6A5B"/>
    <w:rsid w:val="002C05CD"/>
    <w:rsid w:val="002C257D"/>
    <w:rsid w:val="002C2B19"/>
    <w:rsid w:val="002C2CDE"/>
    <w:rsid w:val="002C2F52"/>
    <w:rsid w:val="002C4366"/>
    <w:rsid w:val="002C4431"/>
    <w:rsid w:val="002C5347"/>
    <w:rsid w:val="002D063B"/>
    <w:rsid w:val="002D06A3"/>
    <w:rsid w:val="002D1446"/>
    <w:rsid w:val="002D16B3"/>
    <w:rsid w:val="002D1752"/>
    <w:rsid w:val="002D1C41"/>
    <w:rsid w:val="002D49AD"/>
    <w:rsid w:val="002D4D75"/>
    <w:rsid w:val="002D6382"/>
    <w:rsid w:val="002E1A2C"/>
    <w:rsid w:val="002E1B22"/>
    <w:rsid w:val="002E3847"/>
    <w:rsid w:val="002E5188"/>
    <w:rsid w:val="002E6105"/>
    <w:rsid w:val="002E62DF"/>
    <w:rsid w:val="002F010A"/>
    <w:rsid w:val="002F0B1B"/>
    <w:rsid w:val="002F1EF6"/>
    <w:rsid w:val="002F2F2B"/>
    <w:rsid w:val="002F4114"/>
    <w:rsid w:val="00300570"/>
    <w:rsid w:val="0030091D"/>
    <w:rsid w:val="00301422"/>
    <w:rsid w:val="003027A7"/>
    <w:rsid w:val="00303C4C"/>
    <w:rsid w:val="00304107"/>
    <w:rsid w:val="00305EF3"/>
    <w:rsid w:val="00306338"/>
    <w:rsid w:val="00307199"/>
    <w:rsid w:val="00310955"/>
    <w:rsid w:val="00310ED4"/>
    <w:rsid w:val="003128E9"/>
    <w:rsid w:val="003140A6"/>
    <w:rsid w:val="00314CE7"/>
    <w:rsid w:val="0031527A"/>
    <w:rsid w:val="00315A60"/>
    <w:rsid w:val="00324400"/>
    <w:rsid w:val="00326858"/>
    <w:rsid w:val="00327D8C"/>
    <w:rsid w:val="003317E9"/>
    <w:rsid w:val="00331D66"/>
    <w:rsid w:val="00332281"/>
    <w:rsid w:val="003329BA"/>
    <w:rsid w:val="003378F8"/>
    <w:rsid w:val="003400BE"/>
    <w:rsid w:val="00340AFF"/>
    <w:rsid w:val="00341436"/>
    <w:rsid w:val="00342F83"/>
    <w:rsid w:val="00342FB7"/>
    <w:rsid w:val="0034467D"/>
    <w:rsid w:val="00344878"/>
    <w:rsid w:val="0034557D"/>
    <w:rsid w:val="00350C72"/>
    <w:rsid w:val="00350D55"/>
    <w:rsid w:val="00350ECE"/>
    <w:rsid w:val="0035287B"/>
    <w:rsid w:val="00354650"/>
    <w:rsid w:val="003604CF"/>
    <w:rsid w:val="00360EB5"/>
    <w:rsid w:val="00361980"/>
    <w:rsid w:val="00361C74"/>
    <w:rsid w:val="00362BFE"/>
    <w:rsid w:val="003642DC"/>
    <w:rsid w:val="003650DF"/>
    <w:rsid w:val="00365136"/>
    <w:rsid w:val="0036592C"/>
    <w:rsid w:val="00366934"/>
    <w:rsid w:val="00367023"/>
    <w:rsid w:val="0036748A"/>
    <w:rsid w:val="00367B34"/>
    <w:rsid w:val="00367DFC"/>
    <w:rsid w:val="0037034E"/>
    <w:rsid w:val="003716DF"/>
    <w:rsid w:val="00371C6F"/>
    <w:rsid w:val="003730F5"/>
    <w:rsid w:val="00373FF2"/>
    <w:rsid w:val="00374B56"/>
    <w:rsid w:val="00375C5A"/>
    <w:rsid w:val="0037629F"/>
    <w:rsid w:val="003811A2"/>
    <w:rsid w:val="00383EC6"/>
    <w:rsid w:val="0038590F"/>
    <w:rsid w:val="00386542"/>
    <w:rsid w:val="0039030D"/>
    <w:rsid w:val="00390E10"/>
    <w:rsid w:val="0039331A"/>
    <w:rsid w:val="00393CBF"/>
    <w:rsid w:val="003940D9"/>
    <w:rsid w:val="00394662"/>
    <w:rsid w:val="00396ABB"/>
    <w:rsid w:val="00396F30"/>
    <w:rsid w:val="003A026E"/>
    <w:rsid w:val="003A1942"/>
    <w:rsid w:val="003A3EE8"/>
    <w:rsid w:val="003A449C"/>
    <w:rsid w:val="003A492F"/>
    <w:rsid w:val="003A4B6D"/>
    <w:rsid w:val="003A5775"/>
    <w:rsid w:val="003A79AB"/>
    <w:rsid w:val="003A7EA7"/>
    <w:rsid w:val="003B21D4"/>
    <w:rsid w:val="003B2B7F"/>
    <w:rsid w:val="003B3C54"/>
    <w:rsid w:val="003B3FA8"/>
    <w:rsid w:val="003B43B3"/>
    <w:rsid w:val="003B54F8"/>
    <w:rsid w:val="003B5AB0"/>
    <w:rsid w:val="003B6076"/>
    <w:rsid w:val="003B74DB"/>
    <w:rsid w:val="003C04CE"/>
    <w:rsid w:val="003C08E1"/>
    <w:rsid w:val="003C11A8"/>
    <w:rsid w:val="003C1771"/>
    <w:rsid w:val="003C3F19"/>
    <w:rsid w:val="003C4ACF"/>
    <w:rsid w:val="003C5C4E"/>
    <w:rsid w:val="003C6D7E"/>
    <w:rsid w:val="003C7DB8"/>
    <w:rsid w:val="003D1C3E"/>
    <w:rsid w:val="003D4F44"/>
    <w:rsid w:val="003D77E6"/>
    <w:rsid w:val="003E0E35"/>
    <w:rsid w:val="003E394D"/>
    <w:rsid w:val="003E4715"/>
    <w:rsid w:val="003E491F"/>
    <w:rsid w:val="003E5A6C"/>
    <w:rsid w:val="003E613E"/>
    <w:rsid w:val="003E6743"/>
    <w:rsid w:val="003E6C17"/>
    <w:rsid w:val="003E7CD8"/>
    <w:rsid w:val="003F06F9"/>
    <w:rsid w:val="003F1170"/>
    <w:rsid w:val="003F1683"/>
    <w:rsid w:val="003F1910"/>
    <w:rsid w:val="003F2396"/>
    <w:rsid w:val="003F307D"/>
    <w:rsid w:val="003F3310"/>
    <w:rsid w:val="003F665E"/>
    <w:rsid w:val="003F7FDA"/>
    <w:rsid w:val="004001F2"/>
    <w:rsid w:val="00403D0D"/>
    <w:rsid w:val="00404268"/>
    <w:rsid w:val="0040489A"/>
    <w:rsid w:val="004051B8"/>
    <w:rsid w:val="0040713D"/>
    <w:rsid w:val="00413ACF"/>
    <w:rsid w:val="00413CA5"/>
    <w:rsid w:val="004159FA"/>
    <w:rsid w:val="00415EDA"/>
    <w:rsid w:val="0042328E"/>
    <w:rsid w:val="00424935"/>
    <w:rsid w:val="004263B4"/>
    <w:rsid w:val="00432A5F"/>
    <w:rsid w:val="0043329A"/>
    <w:rsid w:val="004341CF"/>
    <w:rsid w:val="004352EB"/>
    <w:rsid w:val="004359C1"/>
    <w:rsid w:val="00435E30"/>
    <w:rsid w:val="00441946"/>
    <w:rsid w:val="00443E06"/>
    <w:rsid w:val="00443FF2"/>
    <w:rsid w:val="00444A33"/>
    <w:rsid w:val="00445768"/>
    <w:rsid w:val="004463D4"/>
    <w:rsid w:val="0044650E"/>
    <w:rsid w:val="004474A2"/>
    <w:rsid w:val="00447C7C"/>
    <w:rsid w:val="004519AE"/>
    <w:rsid w:val="00451BA1"/>
    <w:rsid w:val="0045234F"/>
    <w:rsid w:val="004523EF"/>
    <w:rsid w:val="0045383F"/>
    <w:rsid w:val="00454302"/>
    <w:rsid w:val="0045459C"/>
    <w:rsid w:val="0045476D"/>
    <w:rsid w:val="004556F5"/>
    <w:rsid w:val="004558FE"/>
    <w:rsid w:val="00455BF1"/>
    <w:rsid w:val="00456F3D"/>
    <w:rsid w:val="004601E5"/>
    <w:rsid w:val="004608FF"/>
    <w:rsid w:val="00462A58"/>
    <w:rsid w:val="00462DA4"/>
    <w:rsid w:val="00463D20"/>
    <w:rsid w:val="00465221"/>
    <w:rsid w:val="004658E1"/>
    <w:rsid w:val="00465A7D"/>
    <w:rsid w:val="004674AC"/>
    <w:rsid w:val="00472A4C"/>
    <w:rsid w:val="00473D50"/>
    <w:rsid w:val="00477295"/>
    <w:rsid w:val="00480D2C"/>
    <w:rsid w:val="0048256D"/>
    <w:rsid w:val="0048341D"/>
    <w:rsid w:val="0048387E"/>
    <w:rsid w:val="0048422C"/>
    <w:rsid w:val="004854F7"/>
    <w:rsid w:val="00485741"/>
    <w:rsid w:val="00486352"/>
    <w:rsid w:val="004918F4"/>
    <w:rsid w:val="00492637"/>
    <w:rsid w:val="00493336"/>
    <w:rsid w:val="004937B3"/>
    <w:rsid w:val="00496AE0"/>
    <w:rsid w:val="004974B5"/>
    <w:rsid w:val="004A129A"/>
    <w:rsid w:val="004A18D2"/>
    <w:rsid w:val="004A295A"/>
    <w:rsid w:val="004A3314"/>
    <w:rsid w:val="004A4DC6"/>
    <w:rsid w:val="004B041A"/>
    <w:rsid w:val="004B1C44"/>
    <w:rsid w:val="004B1C85"/>
    <w:rsid w:val="004B22E4"/>
    <w:rsid w:val="004B513E"/>
    <w:rsid w:val="004B533B"/>
    <w:rsid w:val="004B6B35"/>
    <w:rsid w:val="004B7B7B"/>
    <w:rsid w:val="004B7BAD"/>
    <w:rsid w:val="004C10F3"/>
    <w:rsid w:val="004C18DA"/>
    <w:rsid w:val="004C1F79"/>
    <w:rsid w:val="004C4EA5"/>
    <w:rsid w:val="004C52F2"/>
    <w:rsid w:val="004C5AAA"/>
    <w:rsid w:val="004C61F2"/>
    <w:rsid w:val="004C6914"/>
    <w:rsid w:val="004C7047"/>
    <w:rsid w:val="004C70A1"/>
    <w:rsid w:val="004D239F"/>
    <w:rsid w:val="004D33F5"/>
    <w:rsid w:val="004D38FD"/>
    <w:rsid w:val="004D3A60"/>
    <w:rsid w:val="004D40D5"/>
    <w:rsid w:val="004D5152"/>
    <w:rsid w:val="004D6836"/>
    <w:rsid w:val="004E0A0B"/>
    <w:rsid w:val="004E2174"/>
    <w:rsid w:val="004E39FE"/>
    <w:rsid w:val="004E4037"/>
    <w:rsid w:val="004E71C2"/>
    <w:rsid w:val="004E746B"/>
    <w:rsid w:val="004F1676"/>
    <w:rsid w:val="004F1DFC"/>
    <w:rsid w:val="004F2773"/>
    <w:rsid w:val="004F2C77"/>
    <w:rsid w:val="004F357E"/>
    <w:rsid w:val="004F4D0A"/>
    <w:rsid w:val="005005B3"/>
    <w:rsid w:val="005005ED"/>
    <w:rsid w:val="0050307C"/>
    <w:rsid w:val="00503924"/>
    <w:rsid w:val="00503F5B"/>
    <w:rsid w:val="00503F64"/>
    <w:rsid w:val="00506F84"/>
    <w:rsid w:val="00507119"/>
    <w:rsid w:val="005072FE"/>
    <w:rsid w:val="00512D64"/>
    <w:rsid w:val="00512E8A"/>
    <w:rsid w:val="005134C9"/>
    <w:rsid w:val="005137D6"/>
    <w:rsid w:val="00515341"/>
    <w:rsid w:val="0051673C"/>
    <w:rsid w:val="00520A02"/>
    <w:rsid w:val="00520C5C"/>
    <w:rsid w:val="00520DF3"/>
    <w:rsid w:val="00520E00"/>
    <w:rsid w:val="00520FF6"/>
    <w:rsid w:val="00522F84"/>
    <w:rsid w:val="00525186"/>
    <w:rsid w:val="00527356"/>
    <w:rsid w:val="005306F7"/>
    <w:rsid w:val="005314CA"/>
    <w:rsid w:val="00532713"/>
    <w:rsid w:val="00532CEF"/>
    <w:rsid w:val="005342DE"/>
    <w:rsid w:val="005345B1"/>
    <w:rsid w:val="0053651F"/>
    <w:rsid w:val="00540376"/>
    <w:rsid w:val="00540E11"/>
    <w:rsid w:val="0054161F"/>
    <w:rsid w:val="00541EBB"/>
    <w:rsid w:val="00543C87"/>
    <w:rsid w:val="00543E74"/>
    <w:rsid w:val="005449B1"/>
    <w:rsid w:val="005467E1"/>
    <w:rsid w:val="00546DCC"/>
    <w:rsid w:val="00546F03"/>
    <w:rsid w:val="00550C02"/>
    <w:rsid w:val="00552318"/>
    <w:rsid w:val="005609C3"/>
    <w:rsid w:val="00561010"/>
    <w:rsid w:val="0056263F"/>
    <w:rsid w:val="00564161"/>
    <w:rsid w:val="00565DA5"/>
    <w:rsid w:val="005669A0"/>
    <w:rsid w:val="005712FC"/>
    <w:rsid w:val="00571B27"/>
    <w:rsid w:val="00573A9F"/>
    <w:rsid w:val="00573C5A"/>
    <w:rsid w:val="00573D18"/>
    <w:rsid w:val="0057425B"/>
    <w:rsid w:val="00574B4D"/>
    <w:rsid w:val="00575C25"/>
    <w:rsid w:val="00575EA7"/>
    <w:rsid w:val="00583B6B"/>
    <w:rsid w:val="00583EB8"/>
    <w:rsid w:val="00584C18"/>
    <w:rsid w:val="005922C9"/>
    <w:rsid w:val="005939D1"/>
    <w:rsid w:val="005A3503"/>
    <w:rsid w:val="005A3D95"/>
    <w:rsid w:val="005A6C31"/>
    <w:rsid w:val="005B0DF1"/>
    <w:rsid w:val="005B1F19"/>
    <w:rsid w:val="005B65F5"/>
    <w:rsid w:val="005B7889"/>
    <w:rsid w:val="005C13CE"/>
    <w:rsid w:val="005C15B4"/>
    <w:rsid w:val="005C2F77"/>
    <w:rsid w:val="005C576F"/>
    <w:rsid w:val="005D10B2"/>
    <w:rsid w:val="005D1A82"/>
    <w:rsid w:val="005D1AA2"/>
    <w:rsid w:val="005D20DB"/>
    <w:rsid w:val="005D215C"/>
    <w:rsid w:val="005D3120"/>
    <w:rsid w:val="005D6EA7"/>
    <w:rsid w:val="005E1EE2"/>
    <w:rsid w:val="005E3C58"/>
    <w:rsid w:val="005E67FF"/>
    <w:rsid w:val="005F02E5"/>
    <w:rsid w:val="005F0F23"/>
    <w:rsid w:val="005F2BF7"/>
    <w:rsid w:val="005F3558"/>
    <w:rsid w:val="005F4ECA"/>
    <w:rsid w:val="005F552A"/>
    <w:rsid w:val="006003C6"/>
    <w:rsid w:val="00603306"/>
    <w:rsid w:val="00603E68"/>
    <w:rsid w:val="0060459F"/>
    <w:rsid w:val="00604677"/>
    <w:rsid w:val="006104B5"/>
    <w:rsid w:val="00610C11"/>
    <w:rsid w:val="00611063"/>
    <w:rsid w:val="00612558"/>
    <w:rsid w:val="0061276B"/>
    <w:rsid w:val="00612AE5"/>
    <w:rsid w:val="00612E6B"/>
    <w:rsid w:val="00613B77"/>
    <w:rsid w:val="0061407B"/>
    <w:rsid w:val="00614B8C"/>
    <w:rsid w:val="006169C6"/>
    <w:rsid w:val="00616CC4"/>
    <w:rsid w:val="0062056C"/>
    <w:rsid w:val="00623510"/>
    <w:rsid w:val="00624C87"/>
    <w:rsid w:val="006254C6"/>
    <w:rsid w:val="0062596C"/>
    <w:rsid w:val="00631A9F"/>
    <w:rsid w:val="00633830"/>
    <w:rsid w:val="00634585"/>
    <w:rsid w:val="00634898"/>
    <w:rsid w:val="006352EA"/>
    <w:rsid w:val="00635D57"/>
    <w:rsid w:val="006444C1"/>
    <w:rsid w:val="00647D75"/>
    <w:rsid w:val="0065740B"/>
    <w:rsid w:val="00657779"/>
    <w:rsid w:val="00657C25"/>
    <w:rsid w:val="0066137C"/>
    <w:rsid w:val="006619D9"/>
    <w:rsid w:val="00663DCE"/>
    <w:rsid w:val="006650B8"/>
    <w:rsid w:val="0066584B"/>
    <w:rsid w:val="006660D4"/>
    <w:rsid w:val="00666E70"/>
    <w:rsid w:val="0066709E"/>
    <w:rsid w:val="00667457"/>
    <w:rsid w:val="00671B6B"/>
    <w:rsid w:val="006722EA"/>
    <w:rsid w:val="00672961"/>
    <w:rsid w:val="00672AA8"/>
    <w:rsid w:val="006737E6"/>
    <w:rsid w:val="0067647C"/>
    <w:rsid w:val="00682C06"/>
    <w:rsid w:val="00683B5D"/>
    <w:rsid w:val="00684232"/>
    <w:rsid w:val="00685229"/>
    <w:rsid w:val="00686B81"/>
    <w:rsid w:val="00687F90"/>
    <w:rsid w:val="00690292"/>
    <w:rsid w:val="006905DF"/>
    <w:rsid w:val="00691722"/>
    <w:rsid w:val="006919DB"/>
    <w:rsid w:val="00691CAB"/>
    <w:rsid w:val="006A0AAB"/>
    <w:rsid w:val="006A1DD4"/>
    <w:rsid w:val="006A3003"/>
    <w:rsid w:val="006A6760"/>
    <w:rsid w:val="006A6D3E"/>
    <w:rsid w:val="006A6EC0"/>
    <w:rsid w:val="006A7FF4"/>
    <w:rsid w:val="006B0002"/>
    <w:rsid w:val="006B2C5D"/>
    <w:rsid w:val="006B4636"/>
    <w:rsid w:val="006B48B0"/>
    <w:rsid w:val="006B48B1"/>
    <w:rsid w:val="006B61F1"/>
    <w:rsid w:val="006B759B"/>
    <w:rsid w:val="006C1B39"/>
    <w:rsid w:val="006C34F0"/>
    <w:rsid w:val="006C39F6"/>
    <w:rsid w:val="006C4C05"/>
    <w:rsid w:val="006C7EE0"/>
    <w:rsid w:val="006D0793"/>
    <w:rsid w:val="006D4179"/>
    <w:rsid w:val="006E3E18"/>
    <w:rsid w:val="006E4799"/>
    <w:rsid w:val="006E64BF"/>
    <w:rsid w:val="006E7969"/>
    <w:rsid w:val="006F182A"/>
    <w:rsid w:val="006F1DF3"/>
    <w:rsid w:val="006F59FB"/>
    <w:rsid w:val="006F5E45"/>
    <w:rsid w:val="006F6F6C"/>
    <w:rsid w:val="007003B2"/>
    <w:rsid w:val="007004CD"/>
    <w:rsid w:val="00701739"/>
    <w:rsid w:val="007017F3"/>
    <w:rsid w:val="0070577B"/>
    <w:rsid w:val="007058C8"/>
    <w:rsid w:val="007144B0"/>
    <w:rsid w:val="00716635"/>
    <w:rsid w:val="007208B7"/>
    <w:rsid w:val="00721FFA"/>
    <w:rsid w:val="007238A0"/>
    <w:rsid w:val="007238A3"/>
    <w:rsid w:val="00723A9D"/>
    <w:rsid w:val="007245E1"/>
    <w:rsid w:val="00724AE2"/>
    <w:rsid w:val="00726007"/>
    <w:rsid w:val="00730321"/>
    <w:rsid w:val="00730CCC"/>
    <w:rsid w:val="00735B73"/>
    <w:rsid w:val="00735BB0"/>
    <w:rsid w:val="00735C3F"/>
    <w:rsid w:val="00737457"/>
    <w:rsid w:val="0074037A"/>
    <w:rsid w:val="0074119A"/>
    <w:rsid w:val="007443C2"/>
    <w:rsid w:val="007451BA"/>
    <w:rsid w:val="00746223"/>
    <w:rsid w:val="00747278"/>
    <w:rsid w:val="00747E14"/>
    <w:rsid w:val="0075279B"/>
    <w:rsid w:val="00752E2C"/>
    <w:rsid w:val="00753AD7"/>
    <w:rsid w:val="007544EC"/>
    <w:rsid w:val="007545AE"/>
    <w:rsid w:val="00754B46"/>
    <w:rsid w:val="00755484"/>
    <w:rsid w:val="007558C9"/>
    <w:rsid w:val="00756F9D"/>
    <w:rsid w:val="0075727C"/>
    <w:rsid w:val="00757808"/>
    <w:rsid w:val="00760DAF"/>
    <w:rsid w:val="007620CD"/>
    <w:rsid w:val="007623B3"/>
    <w:rsid w:val="007628A8"/>
    <w:rsid w:val="00765438"/>
    <w:rsid w:val="00765EE0"/>
    <w:rsid w:val="007669BC"/>
    <w:rsid w:val="00767104"/>
    <w:rsid w:val="007719BF"/>
    <w:rsid w:val="00773E2E"/>
    <w:rsid w:val="00775D33"/>
    <w:rsid w:val="00777A03"/>
    <w:rsid w:val="00780153"/>
    <w:rsid w:val="00781048"/>
    <w:rsid w:val="00781485"/>
    <w:rsid w:val="00781908"/>
    <w:rsid w:val="00782118"/>
    <w:rsid w:val="00782137"/>
    <w:rsid w:val="0078344C"/>
    <w:rsid w:val="0078371C"/>
    <w:rsid w:val="007878C2"/>
    <w:rsid w:val="00791E63"/>
    <w:rsid w:val="00793F7E"/>
    <w:rsid w:val="007960B7"/>
    <w:rsid w:val="0079681B"/>
    <w:rsid w:val="00797E0C"/>
    <w:rsid w:val="007A56E7"/>
    <w:rsid w:val="007B1743"/>
    <w:rsid w:val="007B1A97"/>
    <w:rsid w:val="007B1B65"/>
    <w:rsid w:val="007B22E4"/>
    <w:rsid w:val="007B2A75"/>
    <w:rsid w:val="007B2C51"/>
    <w:rsid w:val="007B32D2"/>
    <w:rsid w:val="007B35FC"/>
    <w:rsid w:val="007B3942"/>
    <w:rsid w:val="007B406B"/>
    <w:rsid w:val="007B5B57"/>
    <w:rsid w:val="007B64CD"/>
    <w:rsid w:val="007B6FE6"/>
    <w:rsid w:val="007C1469"/>
    <w:rsid w:val="007C2054"/>
    <w:rsid w:val="007C213B"/>
    <w:rsid w:val="007C6243"/>
    <w:rsid w:val="007C6A93"/>
    <w:rsid w:val="007C795D"/>
    <w:rsid w:val="007D091D"/>
    <w:rsid w:val="007D17A6"/>
    <w:rsid w:val="007D2A45"/>
    <w:rsid w:val="007D44F4"/>
    <w:rsid w:val="007D4689"/>
    <w:rsid w:val="007D5B23"/>
    <w:rsid w:val="007D61BB"/>
    <w:rsid w:val="007D6B20"/>
    <w:rsid w:val="007D6BDB"/>
    <w:rsid w:val="007D76D7"/>
    <w:rsid w:val="007E22EE"/>
    <w:rsid w:val="007E628F"/>
    <w:rsid w:val="007E6C0D"/>
    <w:rsid w:val="007F10C2"/>
    <w:rsid w:val="007F1DFA"/>
    <w:rsid w:val="007F3820"/>
    <w:rsid w:val="007F4971"/>
    <w:rsid w:val="007F584B"/>
    <w:rsid w:val="007F69DD"/>
    <w:rsid w:val="007F7320"/>
    <w:rsid w:val="0080003B"/>
    <w:rsid w:val="0080029A"/>
    <w:rsid w:val="00801133"/>
    <w:rsid w:val="008024E0"/>
    <w:rsid w:val="00803E0F"/>
    <w:rsid w:val="008053C6"/>
    <w:rsid w:val="00807546"/>
    <w:rsid w:val="00807C74"/>
    <w:rsid w:val="00815451"/>
    <w:rsid w:val="008158D0"/>
    <w:rsid w:val="0081725F"/>
    <w:rsid w:val="00821290"/>
    <w:rsid w:val="00823133"/>
    <w:rsid w:val="008247DE"/>
    <w:rsid w:val="00824805"/>
    <w:rsid w:val="00824ED1"/>
    <w:rsid w:val="00825CD9"/>
    <w:rsid w:val="008307D6"/>
    <w:rsid w:val="008307EA"/>
    <w:rsid w:val="00830939"/>
    <w:rsid w:val="00831793"/>
    <w:rsid w:val="00831FCC"/>
    <w:rsid w:val="00832873"/>
    <w:rsid w:val="0083380A"/>
    <w:rsid w:val="0083390F"/>
    <w:rsid w:val="00835995"/>
    <w:rsid w:val="00837202"/>
    <w:rsid w:val="00837CE6"/>
    <w:rsid w:val="008402B3"/>
    <w:rsid w:val="00841485"/>
    <w:rsid w:val="0084478B"/>
    <w:rsid w:val="008465D5"/>
    <w:rsid w:val="0084724A"/>
    <w:rsid w:val="0084784F"/>
    <w:rsid w:val="0085380B"/>
    <w:rsid w:val="008568D3"/>
    <w:rsid w:val="00857616"/>
    <w:rsid w:val="00857DF4"/>
    <w:rsid w:val="0086102A"/>
    <w:rsid w:val="00864A3D"/>
    <w:rsid w:val="00864AED"/>
    <w:rsid w:val="00865770"/>
    <w:rsid w:val="00865E7E"/>
    <w:rsid w:val="00866606"/>
    <w:rsid w:val="00867E38"/>
    <w:rsid w:val="00870BB9"/>
    <w:rsid w:val="00871235"/>
    <w:rsid w:val="00871B64"/>
    <w:rsid w:val="00872EE7"/>
    <w:rsid w:val="00877E5A"/>
    <w:rsid w:val="0088235C"/>
    <w:rsid w:val="008837B2"/>
    <w:rsid w:val="0088453E"/>
    <w:rsid w:val="008875F9"/>
    <w:rsid w:val="00890156"/>
    <w:rsid w:val="00890E5A"/>
    <w:rsid w:val="00891039"/>
    <w:rsid w:val="00891BC8"/>
    <w:rsid w:val="00893190"/>
    <w:rsid w:val="00893EA2"/>
    <w:rsid w:val="00895067"/>
    <w:rsid w:val="008955CE"/>
    <w:rsid w:val="00897CF7"/>
    <w:rsid w:val="008A2F6D"/>
    <w:rsid w:val="008B1962"/>
    <w:rsid w:val="008B2C9B"/>
    <w:rsid w:val="008B38FA"/>
    <w:rsid w:val="008B419F"/>
    <w:rsid w:val="008B5144"/>
    <w:rsid w:val="008B5799"/>
    <w:rsid w:val="008B5D61"/>
    <w:rsid w:val="008B6A40"/>
    <w:rsid w:val="008B7512"/>
    <w:rsid w:val="008B7DBF"/>
    <w:rsid w:val="008C0A71"/>
    <w:rsid w:val="008C2E77"/>
    <w:rsid w:val="008C63E0"/>
    <w:rsid w:val="008C7446"/>
    <w:rsid w:val="008D370D"/>
    <w:rsid w:val="008D4537"/>
    <w:rsid w:val="008D62F9"/>
    <w:rsid w:val="008D72CC"/>
    <w:rsid w:val="008E03DB"/>
    <w:rsid w:val="008E254F"/>
    <w:rsid w:val="008E3ED6"/>
    <w:rsid w:val="008E7550"/>
    <w:rsid w:val="008F10CB"/>
    <w:rsid w:val="008F1EC9"/>
    <w:rsid w:val="008F1F99"/>
    <w:rsid w:val="008F4A3B"/>
    <w:rsid w:val="008F7EC5"/>
    <w:rsid w:val="008F7FC8"/>
    <w:rsid w:val="008F7FF0"/>
    <w:rsid w:val="00900829"/>
    <w:rsid w:val="00901AF8"/>
    <w:rsid w:val="00901DEA"/>
    <w:rsid w:val="00901ED0"/>
    <w:rsid w:val="009026D2"/>
    <w:rsid w:val="00903598"/>
    <w:rsid w:val="0090465B"/>
    <w:rsid w:val="00904E18"/>
    <w:rsid w:val="00904F86"/>
    <w:rsid w:val="009057AF"/>
    <w:rsid w:val="0090664C"/>
    <w:rsid w:val="00907769"/>
    <w:rsid w:val="00907D32"/>
    <w:rsid w:val="009109A8"/>
    <w:rsid w:val="009119C0"/>
    <w:rsid w:val="009122B9"/>
    <w:rsid w:val="0091386A"/>
    <w:rsid w:val="00914DA8"/>
    <w:rsid w:val="00915785"/>
    <w:rsid w:val="009161B7"/>
    <w:rsid w:val="009171ED"/>
    <w:rsid w:val="00917FE3"/>
    <w:rsid w:val="0092217A"/>
    <w:rsid w:val="009231DE"/>
    <w:rsid w:val="00925CC4"/>
    <w:rsid w:val="00926F49"/>
    <w:rsid w:val="009272DE"/>
    <w:rsid w:val="0092735A"/>
    <w:rsid w:val="00930996"/>
    <w:rsid w:val="00933750"/>
    <w:rsid w:val="009407CF"/>
    <w:rsid w:val="00940B05"/>
    <w:rsid w:val="00940CC2"/>
    <w:rsid w:val="00941171"/>
    <w:rsid w:val="0094433C"/>
    <w:rsid w:val="0095023D"/>
    <w:rsid w:val="0095246E"/>
    <w:rsid w:val="00954733"/>
    <w:rsid w:val="00955E1A"/>
    <w:rsid w:val="00956007"/>
    <w:rsid w:val="00956871"/>
    <w:rsid w:val="0095790B"/>
    <w:rsid w:val="009603B9"/>
    <w:rsid w:val="00960ABC"/>
    <w:rsid w:val="0096191A"/>
    <w:rsid w:val="00962AA8"/>
    <w:rsid w:val="00962C7D"/>
    <w:rsid w:val="0096393E"/>
    <w:rsid w:val="00963BBE"/>
    <w:rsid w:val="0096482C"/>
    <w:rsid w:val="009655B2"/>
    <w:rsid w:val="00965FAD"/>
    <w:rsid w:val="0097079D"/>
    <w:rsid w:val="009728FF"/>
    <w:rsid w:val="00972FBC"/>
    <w:rsid w:val="009742E9"/>
    <w:rsid w:val="0097498E"/>
    <w:rsid w:val="00976BBD"/>
    <w:rsid w:val="00977662"/>
    <w:rsid w:val="009779E0"/>
    <w:rsid w:val="00977FA9"/>
    <w:rsid w:val="00981881"/>
    <w:rsid w:val="009838F3"/>
    <w:rsid w:val="00984B21"/>
    <w:rsid w:val="00985811"/>
    <w:rsid w:val="00986328"/>
    <w:rsid w:val="0099095B"/>
    <w:rsid w:val="00992CC5"/>
    <w:rsid w:val="00997BBD"/>
    <w:rsid w:val="009A3578"/>
    <w:rsid w:val="009A36B5"/>
    <w:rsid w:val="009A5778"/>
    <w:rsid w:val="009A64B7"/>
    <w:rsid w:val="009A7C5D"/>
    <w:rsid w:val="009B2F10"/>
    <w:rsid w:val="009B65F6"/>
    <w:rsid w:val="009B7D2D"/>
    <w:rsid w:val="009C1ECE"/>
    <w:rsid w:val="009C21E8"/>
    <w:rsid w:val="009C253A"/>
    <w:rsid w:val="009C2972"/>
    <w:rsid w:val="009C501D"/>
    <w:rsid w:val="009C574A"/>
    <w:rsid w:val="009C6E00"/>
    <w:rsid w:val="009C712C"/>
    <w:rsid w:val="009D29F7"/>
    <w:rsid w:val="009D5360"/>
    <w:rsid w:val="009D7C2D"/>
    <w:rsid w:val="009E0168"/>
    <w:rsid w:val="009E2E27"/>
    <w:rsid w:val="009E364F"/>
    <w:rsid w:val="009E3952"/>
    <w:rsid w:val="009E45BB"/>
    <w:rsid w:val="009E4941"/>
    <w:rsid w:val="009F106D"/>
    <w:rsid w:val="009F122E"/>
    <w:rsid w:val="009F1B33"/>
    <w:rsid w:val="009F2844"/>
    <w:rsid w:val="009F481D"/>
    <w:rsid w:val="009F529D"/>
    <w:rsid w:val="009F5D58"/>
    <w:rsid w:val="009F7B7A"/>
    <w:rsid w:val="009F7D54"/>
    <w:rsid w:val="00A0171D"/>
    <w:rsid w:val="00A047E4"/>
    <w:rsid w:val="00A056A9"/>
    <w:rsid w:val="00A05EEC"/>
    <w:rsid w:val="00A07D12"/>
    <w:rsid w:val="00A107E5"/>
    <w:rsid w:val="00A12238"/>
    <w:rsid w:val="00A123A7"/>
    <w:rsid w:val="00A13450"/>
    <w:rsid w:val="00A1390C"/>
    <w:rsid w:val="00A13A08"/>
    <w:rsid w:val="00A140EF"/>
    <w:rsid w:val="00A14434"/>
    <w:rsid w:val="00A14A5B"/>
    <w:rsid w:val="00A14CCB"/>
    <w:rsid w:val="00A158F8"/>
    <w:rsid w:val="00A15EA1"/>
    <w:rsid w:val="00A16601"/>
    <w:rsid w:val="00A16A6A"/>
    <w:rsid w:val="00A16EA5"/>
    <w:rsid w:val="00A21E93"/>
    <w:rsid w:val="00A225FA"/>
    <w:rsid w:val="00A22EBE"/>
    <w:rsid w:val="00A23D13"/>
    <w:rsid w:val="00A24499"/>
    <w:rsid w:val="00A249ED"/>
    <w:rsid w:val="00A25894"/>
    <w:rsid w:val="00A269C8"/>
    <w:rsid w:val="00A26D2D"/>
    <w:rsid w:val="00A270FB"/>
    <w:rsid w:val="00A30E85"/>
    <w:rsid w:val="00A35BE7"/>
    <w:rsid w:val="00A36A74"/>
    <w:rsid w:val="00A402DC"/>
    <w:rsid w:val="00A4131E"/>
    <w:rsid w:val="00A41D8A"/>
    <w:rsid w:val="00A429B2"/>
    <w:rsid w:val="00A4451B"/>
    <w:rsid w:val="00A44901"/>
    <w:rsid w:val="00A54248"/>
    <w:rsid w:val="00A54E20"/>
    <w:rsid w:val="00A55432"/>
    <w:rsid w:val="00A56154"/>
    <w:rsid w:val="00A601DA"/>
    <w:rsid w:val="00A611E3"/>
    <w:rsid w:val="00A628A7"/>
    <w:rsid w:val="00A629D0"/>
    <w:rsid w:val="00A63A7E"/>
    <w:rsid w:val="00A6704B"/>
    <w:rsid w:val="00A67F35"/>
    <w:rsid w:val="00A7040A"/>
    <w:rsid w:val="00A71E1F"/>
    <w:rsid w:val="00A73C46"/>
    <w:rsid w:val="00A7423A"/>
    <w:rsid w:val="00A75B35"/>
    <w:rsid w:val="00A80142"/>
    <w:rsid w:val="00A807DD"/>
    <w:rsid w:val="00A81312"/>
    <w:rsid w:val="00A84633"/>
    <w:rsid w:val="00A86349"/>
    <w:rsid w:val="00A868A5"/>
    <w:rsid w:val="00A87E97"/>
    <w:rsid w:val="00A87EF9"/>
    <w:rsid w:val="00A900F6"/>
    <w:rsid w:val="00A90BEF"/>
    <w:rsid w:val="00A932A6"/>
    <w:rsid w:val="00A95830"/>
    <w:rsid w:val="00A975B2"/>
    <w:rsid w:val="00AA0CCD"/>
    <w:rsid w:val="00AA2766"/>
    <w:rsid w:val="00AA4BC8"/>
    <w:rsid w:val="00AA5348"/>
    <w:rsid w:val="00AA689C"/>
    <w:rsid w:val="00AB4D44"/>
    <w:rsid w:val="00AB6372"/>
    <w:rsid w:val="00AC17E9"/>
    <w:rsid w:val="00AC1B78"/>
    <w:rsid w:val="00AC1EDB"/>
    <w:rsid w:val="00AC2403"/>
    <w:rsid w:val="00AC6AFB"/>
    <w:rsid w:val="00AC772C"/>
    <w:rsid w:val="00AC7F95"/>
    <w:rsid w:val="00AD06C1"/>
    <w:rsid w:val="00AD23F1"/>
    <w:rsid w:val="00AD3777"/>
    <w:rsid w:val="00AD4943"/>
    <w:rsid w:val="00AD4AF5"/>
    <w:rsid w:val="00AD5BC3"/>
    <w:rsid w:val="00AD5F26"/>
    <w:rsid w:val="00AE483C"/>
    <w:rsid w:val="00AE589C"/>
    <w:rsid w:val="00AE64E3"/>
    <w:rsid w:val="00AE74F0"/>
    <w:rsid w:val="00AF443D"/>
    <w:rsid w:val="00AF4737"/>
    <w:rsid w:val="00AF4A62"/>
    <w:rsid w:val="00B029D9"/>
    <w:rsid w:val="00B047DE"/>
    <w:rsid w:val="00B05BDF"/>
    <w:rsid w:val="00B11967"/>
    <w:rsid w:val="00B12202"/>
    <w:rsid w:val="00B1223C"/>
    <w:rsid w:val="00B12FDE"/>
    <w:rsid w:val="00B165C5"/>
    <w:rsid w:val="00B20FAE"/>
    <w:rsid w:val="00B25FF1"/>
    <w:rsid w:val="00B26039"/>
    <w:rsid w:val="00B268BB"/>
    <w:rsid w:val="00B26DBA"/>
    <w:rsid w:val="00B277E0"/>
    <w:rsid w:val="00B32119"/>
    <w:rsid w:val="00B36065"/>
    <w:rsid w:val="00B361BC"/>
    <w:rsid w:val="00B36BE1"/>
    <w:rsid w:val="00B371B0"/>
    <w:rsid w:val="00B371E9"/>
    <w:rsid w:val="00B40A1A"/>
    <w:rsid w:val="00B47C26"/>
    <w:rsid w:val="00B47E55"/>
    <w:rsid w:val="00B47EB1"/>
    <w:rsid w:val="00B510D7"/>
    <w:rsid w:val="00B521ED"/>
    <w:rsid w:val="00B540F3"/>
    <w:rsid w:val="00B57151"/>
    <w:rsid w:val="00B603C2"/>
    <w:rsid w:val="00B62554"/>
    <w:rsid w:val="00B6301A"/>
    <w:rsid w:val="00B6392E"/>
    <w:rsid w:val="00B64FFA"/>
    <w:rsid w:val="00B65B6E"/>
    <w:rsid w:val="00B661E0"/>
    <w:rsid w:val="00B66F67"/>
    <w:rsid w:val="00B66FC7"/>
    <w:rsid w:val="00B71073"/>
    <w:rsid w:val="00B720F0"/>
    <w:rsid w:val="00B72A9E"/>
    <w:rsid w:val="00B72CC0"/>
    <w:rsid w:val="00B72F63"/>
    <w:rsid w:val="00B74DFE"/>
    <w:rsid w:val="00B75B4F"/>
    <w:rsid w:val="00B76278"/>
    <w:rsid w:val="00B7743D"/>
    <w:rsid w:val="00B805CC"/>
    <w:rsid w:val="00B80A38"/>
    <w:rsid w:val="00B83616"/>
    <w:rsid w:val="00B8364E"/>
    <w:rsid w:val="00B84F67"/>
    <w:rsid w:val="00B91F50"/>
    <w:rsid w:val="00B9279C"/>
    <w:rsid w:val="00B957CC"/>
    <w:rsid w:val="00B96B4E"/>
    <w:rsid w:val="00B97117"/>
    <w:rsid w:val="00B97D8E"/>
    <w:rsid w:val="00BA0BE1"/>
    <w:rsid w:val="00BA124C"/>
    <w:rsid w:val="00BA2865"/>
    <w:rsid w:val="00BA34D2"/>
    <w:rsid w:val="00BA364D"/>
    <w:rsid w:val="00BA58B1"/>
    <w:rsid w:val="00BA75D1"/>
    <w:rsid w:val="00BB0869"/>
    <w:rsid w:val="00BB0C2B"/>
    <w:rsid w:val="00BB2019"/>
    <w:rsid w:val="00BB2279"/>
    <w:rsid w:val="00BB2375"/>
    <w:rsid w:val="00BB2864"/>
    <w:rsid w:val="00BB5B0A"/>
    <w:rsid w:val="00BB7488"/>
    <w:rsid w:val="00BB7B1C"/>
    <w:rsid w:val="00BB7E66"/>
    <w:rsid w:val="00BC063F"/>
    <w:rsid w:val="00BC1178"/>
    <w:rsid w:val="00BC2C25"/>
    <w:rsid w:val="00BC2C95"/>
    <w:rsid w:val="00BC3159"/>
    <w:rsid w:val="00BC6942"/>
    <w:rsid w:val="00BD05A6"/>
    <w:rsid w:val="00BD0A08"/>
    <w:rsid w:val="00BD0B0E"/>
    <w:rsid w:val="00BD1020"/>
    <w:rsid w:val="00BD1272"/>
    <w:rsid w:val="00BD43F1"/>
    <w:rsid w:val="00BE3A7A"/>
    <w:rsid w:val="00BE5064"/>
    <w:rsid w:val="00BE6E59"/>
    <w:rsid w:val="00BE71C2"/>
    <w:rsid w:val="00BF2E28"/>
    <w:rsid w:val="00BF3B69"/>
    <w:rsid w:val="00C01820"/>
    <w:rsid w:val="00C01D10"/>
    <w:rsid w:val="00C0393A"/>
    <w:rsid w:val="00C04463"/>
    <w:rsid w:val="00C04D2A"/>
    <w:rsid w:val="00C0518A"/>
    <w:rsid w:val="00C0726C"/>
    <w:rsid w:val="00C129FC"/>
    <w:rsid w:val="00C12F47"/>
    <w:rsid w:val="00C13244"/>
    <w:rsid w:val="00C14EF5"/>
    <w:rsid w:val="00C15916"/>
    <w:rsid w:val="00C163D3"/>
    <w:rsid w:val="00C175BB"/>
    <w:rsid w:val="00C2515B"/>
    <w:rsid w:val="00C26713"/>
    <w:rsid w:val="00C26C18"/>
    <w:rsid w:val="00C310DF"/>
    <w:rsid w:val="00C329B8"/>
    <w:rsid w:val="00C32F6D"/>
    <w:rsid w:val="00C346A9"/>
    <w:rsid w:val="00C415DA"/>
    <w:rsid w:val="00C417E6"/>
    <w:rsid w:val="00C41A98"/>
    <w:rsid w:val="00C41C47"/>
    <w:rsid w:val="00C42001"/>
    <w:rsid w:val="00C428E1"/>
    <w:rsid w:val="00C454F0"/>
    <w:rsid w:val="00C4593E"/>
    <w:rsid w:val="00C473D2"/>
    <w:rsid w:val="00C4754A"/>
    <w:rsid w:val="00C47E47"/>
    <w:rsid w:val="00C47F9D"/>
    <w:rsid w:val="00C5024F"/>
    <w:rsid w:val="00C503D0"/>
    <w:rsid w:val="00C50D88"/>
    <w:rsid w:val="00C52BA1"/>
    <w:rsid w:val="00C53D6E"/>
    <w:rsid w:val="00C54E2A"/>
    <w:rsid w:val="00C553AB"/>
    <w:rsid w:val="00C57C65"/>
    <w:rsid w:val="00C62012"/>
    <w:rsid w:val="00C64E18"/>
    <w:rsid w:val="00C652D3"/>
    <w:rsid w:val="00C67D35"/>
    <w:rsid w:val="00C71F9D"/>
    <w:rsid w:val="00C725AC"/>
    <w:rsid w:val="00C736FC"/>
    <w:rsid w:val="00C744BF"/>
    <w:rsid w:val="00C74883"/>
    <w:rsid w:val="00C75AAA"/>
    <w:rsid w:val="00C76BD3"/>
    <w:rsid w:val="00C808ED"/>
    <w:rsid w:val="00C80E26"/>
    <w:rsid w:val="00C8137E"/>
    <w:rsid w:val="00C81506"/>
    <w:rsid w:val="00C81CE5"/>
    <w:rsid w:val="00C831E7"/>
    <w:rsid w:val="00C84F69"/>
    <w:rsid w:val="00C91A4F"/>
    <w:rsid w:val="00C927C6"/>
    <w:rsid w:val="00C943AA"/>
    <w:rsid w:val="00C9507F"/>
    <w:rsid w:val="00C96CE0"/>
    <w:rsid w:val="00C96DF2"/>
    <w:rsid w:val="00CA0109"/>
    <w:rsid w:val="00CA0CEB"/>
    <w:rsid w:val="00CA2645"/>
    <w:rsid w:val="00CA2D3F"/>
    <w:rsid w:val="00CA3CF2"/>
    <w:rsid w:val="00CA7220"/>
    <w:rsid w:val="00CA7DF1"/>
    <w:rsid w:val="00CB0625"/>
    <w:rsid w:val="00CB1533"/>
    <w:rsid w:val="00CB18F7"/>
    <w:rsid w:val="00CB21BF"/>
    <w:rsid w:val="00CB33E1"/>
    <w:rsid w:val="00CB3A9A"/>
    <w:rsid w:val="00CB3BD2"/>
    <w:rsid w:val="00CB45DB"/>
    <w:rsid w:val="00CB4AD3"/>
    <w:rsid w:val="00CB5E8B"/>
    <w:rsid w:val="00CB69FB"/>
    <w:rsid w:val="00CC00CC"/>
    <w:rsid w:val="00CC36D2"/>
    <w:rsid w:val="00CC5F6B"/>
    <w:rsid w:val="00CD1678"/>
    <w:rsid w:val="00CD193C"/>
    <w:rsid w:val="00CD3C70"/>
    <w:rsid w:val="00CD404D"/>
    <w:rsid w:val="00CD67F9"/>
    <w:rsid w:val="00CD6BD4"/>
    <w:rsid w:val="00CE19B0"/>
    <w:rsid w:val="00CE1BBC"/>
    <w:rsid w:val="00CE203B"/>
    <w:rsid w:val="00CE260D"/>
    <w:rsid w:val="00CE2A90"/>
    <w:rsid w:val="00CE2C78"/>
    <w:rsid w:val="00CE2E42"/>
    <w:rsid w:val="00CE4C88"/>
    <w:rsid w:val="00CE7130"/>
    <w:rsid w:val="00CF1B04"/>
    <w:rsid w:val="00CF2727"/>
    <w:rsid w:val="00CF5F38"/>
    <w:rsid w:val="00CF7359"/>
    <w:rsid w:val="00D0090F"/>
    <w:rsid w:val="00D00D54"/>
    <w:rsid w:val="00D029D8"/>
    <w:rsid w:val="00D03689"/>
    <w:rsid w:val="00D0426B"/>
    <w:rsid w:val="00D0490D"/>
    <w:rsid w:val="00D06BAB"/>
    <w:rsid w:val="00D1066E"/>
    <w:rsid w:val="00D10A4A"/>
    <w:rsid w:val="00D167CD"/>
    <w:rsid w:val="00D16BF3"/>
    <w:rsid w:val="00D22788"/>
    <w:rsid w:val="00D2357F"/>
    <w:rsid w:val="00D242CE"/>
    <w:rsid w:val="00D24329"/>
    <w:rsid w:val="00D252A3"/>
    <w:rsid w:val="00D2660A"/>
    <w:rsid w:val="00D27861"/>
    <w:rsid w:val="00D30AA1"/>
    <w:rsid w:val="00D313CA"/>
    <w:rsid w:val="00D31AEC"/>
    <w:rsid w:val="00D33C61"/>
    <w:rsid w:val="00D33D6D"/>
    <w:rsid w:val="00D34A3E"/>
    <w:rsid w:val="00D34CFD"/>
    <w:rsid w:val="00D35024"/>
    <w:rsid w:val="00D40E33"/>
    <w:rsid w:val="00D42238"/>
    <w:rsid w:val="00D45049"/>
    <w:rsid w:val="00D4548E"/>
    <w:rsid w:val="00D47798"/>
    <w:rsid w:val="00D478AE"/>
    <w:rsid w:val="00D50C3B"/>
    <w:rsid w:val="00D53069"/>
    <w:rsid w:val="00D54FD2"/>
    <w:rsid w:val="00D55838"/>
    <w:rsid w:val="00D60168"/>
    <w:rsid w:val="00D6134A"/>
    <w:rsid w:val="00D61AA1"/>
    <w:rsid w:val="00D632D5"/>
    <w:rsid w:val="00D63DA6"/>
    <w:rsid w:val="00D65666"/>
    <w:rsid w:val="00D65CD9"/>
    <w:rsid w:val="00D65EFB"/>
    <w:rsid w:val="00D66148"/>
    <w:rsid w:val="00D66D78"/>
    <w:rsid w:val="00D67359"/>
    <w:rsid w:val="00D67D40"/>
    <w:rsid w:val="00D718B7"/>
    <w:rsid w:val="00D729DF"/>
    <w:rsid w:val="00D73B36"/>
    <w:rsid w:val="00D74FD2"/>
    <w:rsid w:val="00D75840"/>
    <w:rsid w:val="00D75B1A"/>
    <w:rsid w:val="00D75D2A"/>
    <w:rsid w:val="00D75E1A"/>
    <w:rsid w:val="00D7641E"/>
    <w:rsid w:val="00D77B1B"/>
    <w:rsid w:val="00D81CB7"/>
    <w:rsid w:val="00D8287A"/>
    <w:rsid w:val="00D90CA5"/>
    <w:rsid w:val="00D91628"/>
    <w:rsid w:val="00D93062"/>
    <w:rsid w:val="00D96489"/>
    <w:rsid w:val="00D965BF"/>
    <w:rsid w:val="00D976B2"/>
    <w:rsid w:val="00DA01AB"/>
    <w:rsid w:val="00DA058D"/>
    <w:rsid w:val="00DA08E4"/>
    <w:rsid w:val="00DA1F9A"/>
    <w:rsid w:val="00DA451B"/>
    <w:rsid w:val="00DA6050"/>
    <w:rsid w:val="00DA77C5"/>
    <w:rsid w:val="00DB042A"/>
    <w:rsid w:val="00DB31E1"/>
    <w:rsid w:val="00DB4B0D"/>
    <w:rsid w:val="00DB5337"/>
    <w:rsid w:val="00DB63C1"/>
    <w:rsid w:val="00DB64FF"/>
    <w:rsid w:val="00DB76A4"/>
    <w:rsid w:val="00DC0981"/>
    <w:rsid w:val="00DC2471"/>
    <w:rsid w:val="00DC2E14"/>
    <w:rsid w:val="00DC5608"/>
    <w:rsid w:val="00DC7468"/>
    <w:rsid w:val="00DD02EA"/>
    <w:rsid w:val="00DD0EB3"/>
    <w:rsid w:val="00DD12BF"/>
    <w:rsid w:val="00DD2D75"/>
    <w:rsid w:val="00DD364C"/>
    <w:rsid w:val="00DD3B86"/>
    <w:rsid w:val="00DD3EA3"/>
    <w:rsid w:val="00DD5575"/>
    <w:rsid w:val="00DD7E8B"/>
    <w:rsid w:val="00DE37B6"/>
    <w:rsid w:val="00DE476B"/>
    <w:rsid w:val="00DE49A3"/>
    <w:rsid w:val="00DF1BA7"/>
    <w:rsid w:val="00DF283D"/>
    <w:rsid w:val="00DF4208"/>
    <w:rsid w:val="00DF7CB7"/>
    <w:rsid w:val="00E03D84"/>
    <w:rsid w:val="00E04476"/>
    <w:rsid w:val="00E056C6"/>
    <w:rsid w:val="00E11161"/>
    <w:rsid w:val="00E11683"/>
    <w:rsid w:val="00E13135"/>
    <w:rsid w:val="00E13B75"/>
    <w:rsid w:val="00E13E28"/>
    <w:rsid w:val="00E16842"/>
    <w:rsid w:val="00E23123"/>
    <w:rsid w:val="00E24381"/>
    <w:rsid w:val="00E245FF"/>
    <w:rsid w:val="00E24FE2"/>
    <w:rsid w:val="00E27CA0"/>
    <w:rsid w:val="00E3042E"/>
    <w:rsid w:val="00E32F70"/>
    <w:rsid w:val="00E34AC4"/>
    <w:rsid w:val="00E34F97"/>
    <w:rsid w:val="00E3575E"/>
    <w:rsid w:val="00E4549E"/>
    <w:rsid w:val="00E46AA1"/>
    <w:rsid w:val="00E5443C"/>
    <w:rsid w:val="00E562E2"/>
    <w:rsid w:val="00E61853"/>
    <w:rsid w:val="00E64DCE"/>
    <w:rsid w:val="00E6549D"/>
    <w:rsid w:val="00E6576C"/>
    <w:rsid w:val="00E663BA"/>
    <w:rsid w:val="00E701AA"/>
    <w:rsid w:val="00E718B9"/>
    <w:rsid w:val="00E75FC1"/>
    <w:rsid w:val="00E760FF"/>
    <w:rsid w:val="00E77A05"/>
    <w:rsid w:val="00E81047"/>
    <w:rsid w:val="00E83462"/>
    <w:rsid w:val="00E922C7"/>
    <w:rsid w:val="00E92E6C"/>
    <w:rsid w:val="00E936D3"/>
    <w:rsid w:val="00E960A2"/>
    <w:rsid w:val="00EA2CC0"/>
    <w:rsid w:val="00EA37C2"/>
    <w:rsid w:val="00EA49D6"/>
    <w:rsid w:val="00EA4A54"/>
    <w:rsid w:val="00EA7819"/>
    <w:rsid w:val="00EA78D2"/>
    <w:rsid w:val="00EB1A05"/>
    <w:rsid w:val="00EB1DEB"/>
    <w:rsid w:val="00EB3ED7"/>
    <w:rsid w:val="00EB51C2"/>
    <w:rsid w:val="00EB589B"/>
    <w:rsid w:val="00EB5960"/>
    <w:rsid w:val="00EB5EE1"/>
    <w:rsid w:val="00EB60D6"/>
    <w:rsid w:val="00EB63DA"/>
    <w:rsid w:val="00EB6761"/>
    <w:rsid w:val="00EB7683"/>
    <w:rsid w:val="00EC0AD1"/>
    <w:rsid w:val="00EC149C"/>
    <w:rsid w:val="00EC1A84"/>
    <w:rsid w:val="00EC20B2"/>
    <w:rsid w:val="00EC22DF"/>
    <w:rsid w:val="00EC2388"/>
    <w:rsid w:val="00EC245F"/>
    <w:rsid w:val="00EC53B3"/>
    <w:rsid w:val="00EC67DD"/>
    <w:rsid w:val="00EC6D08"/>
    <w:rsid w:val="00EC7961"/>
    <w:rsid w:val="00ED0CB9"/>
    <w:rsid w:val="00ED1945"/>
    <w:rsid w:val="00ED24EE"/>
    <w:rsid w:val="00ED2F39"/>
    <w:rsid w:val="00ED580C"/>
    <w:rsid w:val="00ED5F1B"/>
    <w:rsid w:val="00ED6813"/>
    <w:rsid w:val="00ED6ACD"/>
    <w:rsid w:val="00EE0B8A"/>
    <w:rsid w:val="00EE22F3"/>
    <w:rsid w:val="00EE372C"/>
    <w:rsid w:val="00EE5E53"/>
    <w:rsid w:val="00EF290C"/>
    <w:rsid w:val="00EF29B9"/>
    <w:rsid w:val="00EF35DC"/>
    <w:rsid w:val="00EF3FFF"/>
    <w:rsid w:val="00EF55C7"/>
    <w:rsid w:val="00EF6284"/>
    <w:rsid w:val="00EF67BA"/>
    <w:rsid w:val="00EF72C0"/>
    <w:rsid w:val="00F02AAC"/>
    <w:rsid w:val="00F033A2"/>
    <w:rsid w:val="00F04A27"/>
    <w:rsid w:val="00F07E71"/>
    <w:rsid w:val="00F07FBC"/>
    <w:rsid w:val="00F10392"/>
    <w:rsid w:val="00F1044C"/>
    <w:rsid w:val="00F10659"/>
    <w:rsid w:val="00F12305"/>
    <w:rsid w:val="00F134BC"/>
    <w:rsid w:val="00F14452"/>
    <w:rsid w:val="00F14DE4"/>
    <w:rsid w:val="00F171E3"/>
    <w:rsid w:val="00F17247"/>
    <w:rsid w:val="00F17451"/>
    <w:rsid w:val="00F228A1"/>
    <w:rsid w:val="00F241E4"/>
    <w:rsid w:val="00F242B9"/>
    <w:rsid w:val="00F2431A"/>
    <w:rsid w:val="00F26549"/>
    <w:rsid w:val="00F2702C"/>
    <w:rsid w:val="00F27B96"/>
    <w:rsid w:val="00F3027C"/>
    <w:rsid w:val="00F4147F"/>
    <w:rsid w:val="00F44B95"/>
    <w:rsid w:val="00F47135"/>
    <w:rsid w:val="00F473AD"/>
    <w:rsid w:val="00F52751"/>
    <w:rsid w:val="00F54348"/>
    <w:rsid w:val="00F546D9"/>
    <w:rsid w:val="00F55FAD"/>
    <w:rsid w:val="00F56FDC"/>
    <w:rsid w:val="00F57F86"/>
    <w:rsid w:val="00F60212"/>
    <w:rsid w:val="00F62234"/>
    <w:rsid w:val="00F63AD0"/>
    <w:rsid w:val="00F63C7F"/>
    <w:rsid w:val="00F63CC8"/>
    <w:rsid w:val="00F65BA5"/>
    <w:rsid w:val="00F65EA0"/>
    <w:rsid w:val="00F664B2"/>
    <w:rsid w:val="00F6742C"/>
    <w:rsid w:val="00F7092B"/>
    <w:rsid w:val="00F71063"/>
    <w:rsid w:val="00F71541"/>
    <w:rsid w:val="00F71D57"/>
    <w:rsid w:val="00F721CC"/>
    <w:rsid w:val="00F7233A"/>
    <w:rsid w:val="00F72AC1"/>
    <w:rsid w:val="00F77210"/>
    <w:rsid w:val="00F77AA0"/>
    <w:rsid w:val="00F837C5"/>
    <w:rsid w:val="00F8469B"/>
    <w:rsid w:val="00F85C3A"/>
    <w:rsid w:val="00F85D84"/>
    <w:rsid w:val="00F9092B"/>
    <w:rsid w:val="00F90C8D"/>
    <w:rsid w:val="00F91DFB"/>
    <w:rsid w:val="00F95274"/>
    <w:rsid w:val="00F95430"/>
    <w:rsid w:val="00F95645"/>
    <w:rsid w:val="00F95677"/>
    <w:rsid w:val="00F96565"/>
    <w:rsid w:val="00F9727B"/>
    <w:rsid w:val="00FA0942"/>
    <w:rsid w:val="00FA14FF"/>
    <w:rsid w:val="00FA3519"/>
    <w:rsid w:val="00FA3630"/>
    <w:rsid w:val="00FA49DF"/>
    <w:rsid w:val="00FA631D"/>
    <w:rsid w:val="00FA70A5"/>
    <w:rsid w:val="00FB03F3"/>
    <w:rsid w:val="00FB243D"/>
    <w:rsid w:val="00FB4A95"/>
    <w:rsid w:val="00FB64B8"/>
    <w:rsid w:val="00FB7C10"/>
    <w:rsid w:val="00FC10FD"/>
    <w:rsid w:val="00FC25E5"/>
    <w:rsid w:val="00FC494D"/>
    <w:rsid w:val="00FD0842"/>
    <w:rsid w:val="00FD1E45"/>
    <w:rsid w:val="00FD3316"/>
    <w:rsid w:val="00FD34C4"/>
    <w:rsid w:val="00FD3A8D"/>
    <w:rsid w:val="00FD3FC2"/>
    <w:rsid w:val="00FD4DDD"/>
    <w:rsid w:val="00FD4FC7"/>
    <w:rsid w:val="00FD6C52"/>
    <w:rsid w:val="00FD72EC"/>
    <w:rsid w:val="00FE222A"/>
    <w:rsid w:val="00FE2270"/>
    <w:rsid w:val="00FE2271"/>
    <w:rsid w:val="00FE4610"/>
    <w:rsid w:val="00FE46A7"/>
    <w:rsid w:val="00FF004F"/>
    <w:rsid w:val="00FF25EC"/>
    <w:rsid w:val="00FF6C8B"/>
    <w:rsid w:val="00FF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2FCF"/>
  <w15:docId w15:val="{06D33BC9-0926-4C59-A521-6B3C523E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55"/>
    <w:rPr>
      <w:sz w:val="24"/>
      <w:szCs w:val="24"/>
    </w:rPr>
  </w:style>
  <w:style w:type="paragraph" w:styleId="Heading1">
    <w:name w:val="heading 1"/>
    <w:basedOn w:val="Normal"/>
    <w:next w:val="Normal"/>
    <w:qFormat/>
    <w:rsid w:val="00350D5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50D55"/>
    <w:pPr>
      <w:keepNext/>
      <w:outlineLvl w:val="1"/>
    </w:pPr>
    <w:rPr>
      <w:b/>
      <w:bCs/>
    </w:rPr>
  </w:style>
  <w:style w:type="paragraph" w:styleId="Heading3">
    <w:name w:val="heading 3"/>
    <w:basedOn w:val="Normal"/>
    <w:next w:val="Normal"/>
    <w:qFormat/>
    <w:rsid w:val="00350D55"/>
    <w:pPr>
      <w:keepNext/>
      <w:outlineLvl w:val="2"/>
    </w:pPr>
    <w:rPr>
      <w:b/>
      <w:bCs/>
      <w:sz w:val="32"/>
    </w:rPr>
  </w:style>
  <w:style w:type="paragraph" w:styleId="Heading4">
    <w:name w:val="heading 4"/>
    <w:basedOn w:val="Normal"/>
    <w:next w:val="Normal"/>
    <w:qFormat/>
    <w:rsid w:val="00350D55"/>
    <w:pPr>
      <w:keepNext/>
      <w:outlineLvl w:val="3"/>
    </w:pPr>
    <w:rPr>
      <w:rFonts w:ascii="TimesNewRoman" w:hAnsi="TimesNewRoman"/>
      <w:b/>
      <w:bCs/>
      <w:u w:val="single"/>
    </w:rPr>
  </w:style>
  <w:style w:type="paragraph" w:styleId="Heading5">
    <w:name w:val="heading 5"/>
    <w:basedOn w:val="Normal"/>
    <w:next w:val="Normal"/>
    <w:qFormat/>
    <w:rsid w:val="00350D55"/>
    <w:pPr>
      <w:keepNext/>
      <w:outlineLvl w:val="4"/>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50D55"/>
    <w:rPr>
      <w:rFonts w:ascii="Arial" w:hAnsi="Arial" w:cs="Arial" w:hint="default"/>
      <w:color w:val="0000CC"/>
      <w:u w:val="single"/>
    </w:rPr>
  </w:style>
  <w:style w:type="character" w:customStyle="1" w:styleId="w1">
    <w:name w:val="w1"/>
    <w:basedOn w:val="DefaultParagraphFont"/>
    <w:rsid w:val="00350D55"/>
    <w:rPr>
      <w:color w:val="0000CC"/>
    </w:rPr>
  </w:style>
  <w:style w:type="paragraph" w:styleId="FootnoteText">
    <w:name w:val="footnote text"/>
    <w:basedOn w:val="Normal"/>
    <w:link w:val="FootnoteTextChar"/>
    <w:semiHidden/>
    <w:rsid w:val="00350D55"/>
    <w:rPr>
      <w:sz w:val="20"/>
      <w:szCs w:val="20"/>
    </w:rPr>
  </w:style>
  <w:style w:type="character" w:styleId="FootnoteReference">
    <w:name w:val="footnote reference"/>
    <w:basedOn w:val="DefaultParagraphFont"/>
    <w:semiHidden/>
    <w:rsid w:val="00350D55"/>
    <w:rPr>
      <w:vertAlign w:val="superscript"/>
    </w:rPr>
  </w:style>
  <w:style w:type="paragraph" w:styleId="EndnoteText">
    <w:name w:val="endnote text"/>
    <w:basedOn w:val="Normal"/>
    <w:semiHidden/>
    <w:rsid w:val="00350D55"/>
    <w:rPr>
      <w:sz w:val="20"/>
      <w:szCs w:val="20"/>
    </w:rPr>
  </w:style>
  <w:style w:type="character" w:styleId="EndnoteReference">
    <w:name w:val="endnote reference"/>
    <w:basedOn w:val="DefaultParagraphFont"/>
    <w:semiHidden/>
    <w:rsid w:val="00350D55"/>
    <w:rPr>
      <w:vertAlign w:val="superscript"/>
    </w:rPr>
  </w:style>
  <w:style w:type="paragraph" w:styleId="Header">
    <w:name w:val="header"/>
    <w:basedOn w:val="Normal"/>
    <w:link w:val="HeaderChar"/>
    <w:uiPriority w:val="99"/>
    <w:rsid w:val="00350D55"/>
    <w:pPr>
      <w:tabs>
        <w:tab w:val="center" w:pos="4320"/>
        <w:tab w:val="right" w:pos="8640"/>
      </w:tabs>
    </w:pPr>
  </w:style>
  <w:style w:type="character" w:styleId="PageNumber">
    <w:name w:val="page number"/>
    <w:basedOn w:val="DefaultParagraphFont"/>
    <w:semiHidden/>
    <w:rsid w:val="00350D55"/>
  </w:style>
  <w:style w:type="paragraph" w:styleId="BodyTextIndent">
    <w:name w:val="Body Text Indent"/>
    <w:basedOn w:val="Normal"/>
    <w:semiHidden/>
    <w:rsid w:val="00350D55"/>
    <w:pPr>
      <w:ind w:left="720"/>
      <w:jc w:val="both"/>
    </w:pPr>
  </w:style>
  <w:style w:type="paragraph" w:styleId="BodyText">
    <w:name w:val="Body Text"/>
    <w:basedOn w:val="Normal"/>
    <w:semiHidden/>
    <w:rsid w:val="00350D55"/>
    <w:pPr>
      <w:shd w:val="clear" w:color="auto" w:fill="FFFFFF"/>
    </w:pPr>
  </w:style>
  <w:style w:type="paragraph" w:styleId="BodyTextIndent2">
    <w:name w:val="Body Text Indent 2"/>
    <w:basedOn w:val="Normal"/>
    <w:link w:val="BodyTextIndent2Char"/>
    <w:semiHidden/>
    <w:rsid w:val="00350D55"/>
    <w:pPr>
      <w:ind w:firstLine="720"/>
    </w:pPr>
  </w:style>
  <w:style w:type="paragraph" w:customStyle="1" w:styleId="xl24">
    <w:name w:val="xl24"/>
    <w:basedOn w:val="Normal"/>
    <w:rsid w:val="00350D55"/>
    <w:pPr>
      <w:pBdr>
        <w:left w:val="single" w:sz="4" w:space="0" w:color="auto"/>
      </w:pBdr>
      <w:spacing w:before="100" w:beforeAutospacing="1" w:after="100" w:afterAutospacing="1"/>
      <w:jc w:val="center"/>
    </w:pPr>
    <w:rPr>
      <w:sz w:val="22"/>
      <w:szCs w:val="22"/>
    </w:rPr>
  </w:style>
  <w:style w:type="paragraph" w:customStyle="1" w:styleId="xl25">
    <w:name w:val="xl25"/>
    <w:basedOn w:val="Normal"/>
    <w:rsid w:val="00350D55"/>
    <w:pPr>
      <w:spacing w:before="100" w:beforeAutospacing="1" w:after="100" w:afterAutospacing="1"/>
      <w:jc w:val="center"/>
    </w:pPr>
    <w:rPr>
      <w:sz w:val="22"/>
      <w:szCs w:val="22"/>
    </w:rPr>
  </w:style>
  <w:style w:type="paragraph" w:customStyle="1" w:styleId="xl26">
    <w:name w:val="xl26"/>
    <w:basedOn w:val="Normal"/>
    <w:rsid w:val="00350D55"/>
    <w:pPr>
      <w:pBdr>
        <w:right w:val="single" w:sz="4" w:space="0" w:color="auto"/>
      </w:pBdr>
      <w:spacing w:before="100" w:beforeAutospacing="1" w:after="100" w:afterAutospacing="1"/>
      <w:jc w:val="center"/>
    </w:pPr>
    <w:rPr>
      <w:sz w:val="22"/>
      <w:szCs w:val="22"/>
    </w:rPr>
  </w:style>
  <w:style w:type="paragraph" w:customStyle="1" w:styleId="xl27">
    <w:name w:val="xl27"/>
    <w:basedOn w:val="Normal"/>
    <w:rsid w:val="00350D55"/>
    <w:pPr>
      <w:pBdr>
        <w:left w:val="single" w:sz="4" w:space="0" w:color="auto"/>
        <w:bottom w:val="single" w:sz="4" w:space="0" w:color="auto"/>
      </w:pBdr>
      <w:spacing w:before="100" w:beforeAutospacing="1" w:after="100" w:afterAutospacing="1"/>
      <w:jc w:val="center"/>
    </w:pPr>
    <w:rPr>
      <w:sz w:val="22"/>
      <w:szCs w:val="22"/>
    </w:rPr>
  </w:style>
  <w:style w:type="paragraph" w:customStyle="1" w:styleId="xl28">
    <w:name w:val="xl28"/>
    <w:basedOn w:val="Normal"/>
    <w:rsid w:val="00350D55"/>
    <w:pPr>
      <w:pBdr>
        <w:bottom w:val="single" w:sz="4" w:space="0" w:color="auto"/>
      </w:pBdr>
      <w:spacing w:before="100" w:beforeAutospacing="1" w:after="100" w:afterAutospacing="1"/>
      <w:jc w:val="center"/>
    </w:pPr>
    <w:rPr>
      <w:sz w:val="22"/>
      <w:szCs w:val="22"/>
    </w:rPr>
  </w:style>
  <w:style w:type="paragraph" w:customStyle="1" w:styleId="xl29">
    <w:name w:val="xl29"/>
    <w:basedOn w:val="Normal"/>
    <w:rsid w:val="00350D55"/>
    <w:pPr>
      <w:pBdr>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Normal"/>
    <w:rsid w:val="00350D55"/>
    <w:pPr>
      <w:pBdr>
        <w:left w:val="single" w:sz="4" w:space="0" w:color="auto"/>
      </w:pBdr>
      <w:spacing w:before="100" w:beforeAutospacing="1" w:after="100" w:afterAutospacing="1"/>
      <w:jc w:val="center"/>
      <w:textAlignment w:val="center"/>
    </w:pPr>
    <w:rPr>
      <w:sz w:val="22"/>
      <w:szCs w:val="22"/>
    </w:rPr>
  </w:style>
  <w:style w:type="paragraph" w:customStyle="1" w:styleId="xl31">
    <w:name w:val="xl31"/>
    <w:basedOn w:val="Normal"/>
    <w:rsid w:val="00350D55"/>
    <w:pPr>
      <w:pBdr>
        <w:top w:val="single" w:sz="4" w:space="0" w:color="auto"/>
      </w:pBdr>
      <w:spacing w:before="100" w:beforeAutospacing="1" w:after="100" w:afterAutospacing="1"/>
    </w:pPr>
  </w:style>
  <w:style w:type="paragraph" w:customStyle="1" w:styleId="xl32">
    <w:name w:val="xl32"/>
    <w:basedOn w:val="Normal"/>
    <w:rsid w:val="00350D55"/>
    <w:pPr>
      <w:pBdr>
        <w:top w:val="single" w:sz="4" w:space="0" w:color="auto"/>
        <w:left w:val="single" w:sz="4" w:space="0" w:color="auto"/>
      </w:pBdr>
      <w:spacing w:before="100" w:beforeAutospacing="1" w:after="100" w:afterAutospacing="1"/>
    </w:pPr>
    <w:rPr>
      <w:sz w:val="22"/>
      <w:szCs w:val="22"/>
    </w:rPr>
  </w:style>
  <w:style w:type="paragraph" w:customStyle="1" w:styleId="xl33">
    <w:name w:val="xl33"/>
    <w:basedOn w:val="Normal"/>
    <w:rsid w:val="00350D55"/>
    <w:pPr>
      <w:pBdr>
        <w:top w:val="single" w:sz="4" w:space="0" w:color="auto"/>
        <w:right w:val="single" w:sz="4" w:space="0" w:color="auto"/>
      </w:pBdr>
      <w:spacing w:before="100" w:beforeAutospacing="1" w:after="100" w:afterAutospacing="1"/>
    </w:pPr>
  </w:style>
  <w:style w:type="paragraph" w:customStyle="1" w:styleId="xl34">
    <w:name w:val="xl34"/>
    <w:basedOn w:val="Normal"/>
    <w:rsid w:val="00350D55"/>
    <w:pPr>
      <w:pBdr>
        <w:top w:val="single" w:sz="4" w:space="0" w:color="auto"/>
      </w:pBdr>
      <w:spacing w:before="100" w:beforeAutospacing="1" w:after="100" w:afterAutospacing="1"/>
    </w:pPr>
  </w:style>
  <w:style w:type="paragraph" w:customStyle="1" w:styleId="xl35">
    <w:name w:val="xl35"/>
    <w:basedOn w:val="Normal"/>
    <w:rsid w:val="00350D55"/>
    <w:pPr>
      <w:pBdr>
        <w:left w:val="single" w:sz="4" w:space="0" w:color="auto"/>
        <w:bottom w:val="single" w:sz="4" w:space="0" w:color="auto"/>
      </w:pBdr>
      <w:spacing w:before="100" w:beforeAutospacing="1" w:after="100" w:afterAutospacing="1"/>
    </w:pPr>
  </w:style>
  <w:style w:type="paragraph" w:customStyle="1" w:styleId="xl36">
    <w:name w:val="xl36"/>
    <w:basedOn w:val="Normal"/>
    <w:rsid w:val="00350D55"/>
    <w:pPr>
      <w:pBdr>
        <w:bottom w:val="single" w:sz="4" w:space="0" w:color="auto"/>
      </w:pBdr>
      <w:spacing w:before="100" w:beforeAutospacing="1" w:after="100" w:afterAutospacing="1"/>
    </w:pPr>
  </w:style>
  <w:style w:type="paragraph" w:customStyle="1" w:styleId="xl37">
    <w:name w:val="xl37"/>
    <w:basedOn w:val="Normal"/>
    <w:rsid w:val="00350D55"/>
    <w:pPr>
      <w:pBdr>
        <w:bottom w:val="single" w:sz="4" w:space="0" w:color="auto"/>
        <w:right w:val="single" w:sz="4" w:space="0" w:color="auto"/>
      </w:pBdr>
      <w:spacing w:before="100" w:beforeAutospacing="1" w:after="100" w:afterAutospacing="1"/>
    </w:pPr>
  </w:style>
  <w:style w:type="paragraph" w:customStyle="1" w:styleId="xl38">
    <w:name w:val="xl38"/>
    <w:basedOn w:val="Normal"/>
    <w:rsid w:val="00350D55"/>
    <w:pPr>
      <w:pBdr>
        <w:top w:val="single" w:sz="4" w:space="0" w:color="auto"/>
        <w:left w:val="single" w:sz="4" w:space="0" w:color="auto"/>
      </w:pBdr>
      <w:spacing w:before="100" w:beforeAutospacing="1" w:after="100" w:afterAutospacing="1"/>
    </w:pPr>
    <w:rPr>
      <w:sz w:val="22"/>
      <w:szCs w:val="22"/>
    </w:rPr>
  </w:style>
  <w:style w:type="paragraph" w:customStyle="1" w:styleId="xl39">
    <w:name w:val="xl39"/>
    <w:basedOn w:val="Normal"/>
    <w:rsid w:val="00350D55"/>
    <w:pPr>
      <w:pBdr>
        <w:top w:val="single" w:sz="4" w:space="0" w:color="auto"/>
        <w:right w:val="single" w:sz="4" w:space="0" w:color="auto"/>
      </w:pBdr>
      <w:spacing w:before="100" w:beforeAutospacing="1" w:after="100" w:afterAutospacing="1"/>
    </w:pPr>
  </w:style>
  <w:style w:type="paragraph" w:customStyle="1" w:styleId="xl40">
    <w:name w:val="xl40"/>
    <w:basedOn w:val="Normal"/>
    <w:rsid w:val="00350D55"/>
    <w:pPr>
      <w:pBdr>
        <w:left w:val="single" w:sz="4" w:space="0" w:color="auto"/>
      </w:pBdr>
      <w:spacing w:before="100" w:beforeAutospacing="1" w:after="100" w:afterAutospacing="1"/>
    </w:pPr>
  </w:style>
  <w:style w:type="paragraph" w:customStyle="1" w:styleId="xl41">
    <w:name w:val="xl41"/>
    <w:basedOn w:val="Normal"/>
    <w:rsid w:val="00350D55"/>
    <w:pPr>
      <w:spacing w:before="100" w:beforeAutospacing="1" w:after="100" w:afterAutospacing="1"/>
    </w:pPr>
  </w:style>
  <w:style w:type="paragraph" w:customStyle="1" w:styleId="xl42">
    <w:name w:val="xl42"/>
    <w:basedOn w:val="Normal"/>
    <w:rsid w:val="00350D55"/>
    <w:pPr>
      <w:pBdr>
        <w:right w:val="single" w:sz="4" w:space="0" w:color="auto"/>
      </w:pBdr>
      <w:spacing w:before="100" w:beforeAutospacing="1" w:after="100" w:afterAutospacing="1"/>
    </w:pPr>
  </w:style>
  <w:style w:type="paragraph" w:customStyle="1" w:styleId="xl43">
    <w:name w:val="xl43"/>
    <w:basedOn w:val="Normal"/>
    <w:rsid w:val="00350D55"/>
    <w:pPr>
      <w:pBdr>
        <w:left w:val="single" w:sz="4" w:space="0" w:color="auto"/>
      </w:pBdr>
      <w:spacing w:before="100" w:beforeAutospacing="1" w:after="100" w:afterAutospacing="1"/>
    </w:pPr>
    <w:rPr>
      <w:sz w:val="22"/>
      <w:szCs w:val="22"/>
    </w:rPr>
  </w:style>
  <w:style w:type="paragraph" w:customStyle="1" w:styleId="xl44">
    <w:name w:val="xl44"/>
    <w:basedOn w:val="Normal"/>
    <w:rsid w:val="00350D55"/>
    <w:pPr>
      <w:pBdr>
        <w:right w:val="single" w:sz="4" w:space="0" w:color="auto"/>
      </w:pBdr>
      <w:spacing w:before="100" w:beforeAutospacing="1" w:after="100" w:afterAutospacing="1"/>
    </w:pPr>
  </w:style>
  <w:style w:type="paragraph" w:customStyle="1" w:styleId="xl45">
    <w:name w:val="xl45"/>
    <w:basedOn w:val="Normal"/>
    <w:rsid w:val="00350D55"/>
    <w:pPr>
      <w:pBdr>
        <w:left w:val="single" w:sz="4" w:space="0" w:color="auto"/>
        <w:bottom w:val="single" w:sz="4" w:space="0" w:color="auto"/>
      </w:pBdr>
      <w:spacing w:before="100" w:beforeAutospacing="1" w:after="100" w:afterAutospacing="1"/>
    </w:pPr>
    <w:rPr>
      <w:sz w:val="22"/>
      <w:szCs w:val="22"/>
    </w:rPr>
  </w:style>
  <w:style w:type="paragraph" w:customStyle="1" w:styleId="xl46">
    <w:name w:val="xl46"/>
    <w:basedOn w:val="Normal"/>
    <w:rsid w:val="00350D55"/>
    <w:pPr>
      <w:pBdr>
        <w:bottom w:val="single" w:sz="4" w:space="0" w:color="auto"/>
      </w:pBdr>
      <w:spacing w:before="100" w:beforeAutospacing="1" w:after="100" w:afterAutospacing="1"/>
    </w:pPr>
  </w:style>
  <w:style w:type="paragraph" w:customStyle="1" w:styleId="xl47">
    <w:name w:val="xl47"/>
    <w:basedOn w:val="Normal"/>
    <w:rsid w:val="00350D55"/>
    <w:pPr>
      <w:pBdr>
        <w:bottom w:val="single" w:sz="4" w:space="0" w:color="auto"/>
        <w:right w:val="single" w:sz="4" w:space="0" w:color="auto"/>
      </w:pBdr>
      <w:spacing w:before="100" w:beforeAutospacing="1" w:after="100" w:afterAutospacing="1"/>
    </w:pPr>
  </w:style>
  <w:style w:type="paragraph" w:customStyle="1" w:styleId="xl48">
    <w:name w:val="xl48"/>
    <w:basedOn w:val="Normal"/>
    <w:rsid w:val="00350D55"/>
    <w:pPr>
      <w:pBdr>
        <w:bottom w:val="single" w:sz="4" w:space="0" w:color="auto"/>
        <w:right w:val="single" w:sz="4" w:space="0" w:color="auto"/>
      </w:pBdr>
      <w:spacing w:before="100" w:beforeAutospacing="1" w:after="100" w:afterAutospacing="1"/>
    </w:pPr>
    <w:rPr>
      <w:sz w:val="22"/>
      <w:szCs w:val="22"/>
    </w:rPr>
  </w:style>
  <w:style w:type="paragraph" w:customStyle="1" w:styleId="xl49">
    <w:name w:val="xl49"/>
    <w:basedOn w:val="Normal"/>
    <w:rsid w:val="00350D55"/>
    <w:pPr>
      <w:pBdr>
        <w:top w:val="single" w:sz="4" w:space="0" w:color="auto"/>
      </w:pBdr>
      <w:spacing w:before="100" w:beforeAutospacing="1" w:after="100" w:afterAutospacing="1"/>
    </w:pPr>
    <w:rPr>
      <w:sz w:val="22"/>
      <w:szCs w:val="22"/>
    </w:rPr>
  </w:style>
  <w:style w:type="paragraph" w:customStyle="1" w:styleId="xl50">
    <w:name w:val="xl50"/>
    <w:basedOn w:val="Normal"/>
    <w:rsid w:val="00350D55"/>
    <w:pPr>
      <w:pBdr>
        <w:top w:val="single" w:sz="4" w:space="0" w:color="auto"/>
        <w:right w:val="single" w:sz="4" w:space="0" w:color="auto"/>
      </w:pBdr>
      <w:spacing w:before="100" w:beforeAutospacing="1" w:after="100" w:afterAutospacing="1"/>
    </w:pPr>
    <w:rPr>
      <w:sz w:val="22"/>
      <w:szCs w:val="22"/>
    </w:rPr>
  </w:style>
  <w:style w:type="paragraph" w:customStyle="1" w:styleId="xl51">
    <w:name w:val="xl51"/>
    <w:basedOn w:val="Normal"/>
    <w:rsid w:val="00350D55"/>
    <w:pPr>
      <w:pBdr>
        <w:bottom w:val="single" w:sz="4" w:space="0" w:color="auto"/>
      </w:pBdr>
      <w:spacing w:before="100" w:beforeAutospacing="1" w:after="100" w:afterAutospacing="1"/>
    </w:pPr>
    <w:rPr>
      <w:sz w:val="22"/>
      <w:szCs w:val="22"/>
    </w:rPr>
  </w:style>
  <w:style w:type="paragraph" w:customStyle="1" w:styleId="xl52">
    <w:name w:val="xl52"/>
    <w:basedOn w:val="Normal"/>
    <w:rsid w:val="00350D55"/>
    <w:pPr>
      <w:pBdr>
        <w:bottom w:val="single" w:sz="4" w:space="0" w:color="auto"/>
        <w:right w:val="single" w:sz="4" w:space="0" w:color="auto"/>
      </w:pBdr>
      <w:spacing w:before="100" w:beforeAutospacing="1" w:after="100" w:afterAutospacing="1"/>
    </w:pPr>
    <w:rPr>
      <w:sz w:val="22"/>
      <w:szCs w:val="22"/>
    </w:rPr>
  </w:style>
  <w:style w:type="paragraph" w:customStyle="1" w:styleId="xl53">
    <w:name w:val="xl53"/>
    <w:basedOn w:val="Normal"/>
    <w:rsid w:val="00350D55"/>
    <w:pPr>
      <w:pBdr>
        <w:top w:val="single" w:sz="4" w:space="0" w:color="auto"/>
      </w:pBdr>
      <w:spacing w:before="100" w:beforeAutospacing="1" w:after="100" w:afterAutospacing="1"/>
      <w:jc w:val="center"/>
    </w:pPr>
    <w:rPr>
      <w:sz w:val="22"/>
      <w:szCs w:val="22"/>
      <w:u w:val="single"/>
    </w:rPr>
  </w:style>
  <w:style w:type="paragraph" w:customStyle="1" w:styleId="xl54">
    <w:name w:val="xl54"/>
    <w:basedOn w:val="Normal"/>
    <w:rsid w:val="00350D55"/>
    <w:pPr>
      <w:pBdr>
        <w:top w:val="single" w:sz="4" w:space="0" w:color="auto"/>
      </w:pBdr>
      <w:spacing w:before="100" w:beforeAutospacing="1" w:after="100" w:afterAutospacing="1"/>
      <w:jc w:val="center"/>
    </w:pPr>
    <w:rPr>
      <w:sz w:val="22"/>
      <w:szCs w:val="22"/>
      <w:u w:val="single"/>
    </w:rPr>
  </w:style>
  <w:style w:type="paragraph" w:customStyle="1" w:styleId="xl55">
    <w:name w:val="xl55"/>
    <w:basedOn w:val="Normal"/>
    <w:rsid w:val="00350D55"/>
    <w:pPr>
      <w:pBdr>
        <w:top w:val="single" w:sz="4" w:space="0" w:color="auto"/>
        <w:right w:val="single" w:sz="4" w:space="0" w:color="auto"/>
      </w:pBdr>
      <w:spacing w:before="100" w:beforeAutospacing="1" w:after="100" w:afterAutospacing="1"/>
      <w:jc w:val="center"/>
    </w:pPr>
    <w:rPr>
      <w:sz w:val="22"/>
      <w:szCs w:val="22"/>
      <w:u w:val="single"/>
    </w:rPr>
  </w:style>
  <w:style w:type="paragraph" w:customStyle="1" w:styleId="xl56">
    <w:name w:val="xl56"/>
    <w:basedOn w:val="Normal"/>
    <w:rsid w:val="00350D55"/>
    <w:pPr>
      <w:spacing w:before="100" w:beforeAutospacing="1" w:after="100" w:afterAutospacing="1"/>
      <w:jc w:val="center"/>
    </w:pPr>
    <w:rPr>
      <w:sz w:val="22"/>
      <w:szCs w:val="22"/>
      <w:u w:val="single"/>
    </w:rPr>
  </w:style>
  <w:style w:type="paragraph" w:customStyle="1" w:styleId="xl57">
    <w:name w:val="xl57"/>
    <w:basedOn w:val="Normal"/>
    <w:rsid w:val="00350D55"/>
    <w:pPr>
      <w:spacing w:before="100" w:beforeAutospacing="1" w:after="100" w:afterAutospacing="1"/>
      <w:jc w:val="center"/>
    </w:pPr>
    <w:rPr>
      <w:sz w:val="22"/>
      <w:szCs w:val="22"/>
      <w:u w:val="single"/>
    </w:rPr>
  </w:style>
  <w:style w:type="paragraph" w:customStyle="1" w:styleId="xl58">
    <w:name w:val="xl58"/>
    <w:basedOn w:val="Normal"/>
    <w:rsid w:val="00350D55"/>
    <w:pPr>
      <w:pBdr>
        <w:right w:val="single" w:sz="4" w:space="0" w:color="auto"/>
      </w:pBdr>
      <w:spacing w:before="100" w:beforeAutospacing="1" w:after="100" w:afterAutospacing="1"/>
      <w:jc w:val="center"/>
    </w:pPr>
    <w:rPr>
      <w:sz w:val="22"/>
      <w:szCs w:val="22"/>
      <w:u w:val="single"/>
    </w:rPr>
  </w:style>
  <w:style w:type="character" w:styleId="FollowedHyperlink">
    <w:name w:val="FollowedHyperlink"/>
    <w:basedOn w:val="DefaultParagraphFont"/>
    <w:semiHidden/>
    <w:rsid w:val="00350D55"/>
    <w:rPr>
      <w:color w:val="800080"/>
      <w:u w:val="single"/>
    </w:rPr>
  </w:style>
  <w:style w:type="paragraph" w:styleId="BodyTextIndent3">
    <w:name w:val="Body Text Indent 3"/>
    <w:basedOn w:val="Normal"/>
    <w:semiHidden/>
    <w:rsid w:val="00350D55"/>
    <w:pPr>
      <w:ind w:left="720"/>
      <w:jc w:val="both"/>
    </w:pPr>
    <w:rPr>
      <w:sz w:val="22"/>
    </w:rPr>
  </w:style>
  <w:style w:type="character" w:styleId="CommentReference">
    <w:name w:val="annotation reference"/>
    <w:basedOn w:val="DefaultParagraphFont"/>
    <w:uiPriority w:val="99"/>
    <w:semiHidden/>
    <w:unhideWhenUsed/>
    <w:rsid w:val="00011705"/>
    <w:rPr>
      <w:sz w:val="16"/>
      <w:szCs w:val="16"/>
    </w:rPr>
  </w:style>
  <w:style w:type="paragraph" w:styleId="CommentText">
    <w:name w:val="annotation text"/>
    <w:basedOn w:val="Normal"/>
    <w:link w:val="CommentTextChar"/>
    <w:uiPriority w:val="99"/>
    <w:unhideWhenUsed/>
    <w:rsid w:val="00011705"/>
    <w:rPr>
      <w:sz w:val="20"/>
      <w:szCs w:val="20"/>
    </w:rPr>
  </w:style>
  <w:style w:type="character" w:customStyle="1" w:styleId="CommentTextChar">
    <w:name w:val="Comment Text Char"/>
    <w:basedOn w:val="DefaultParagraphFont"/>
    <w:link w:val="CommentText"/>
    <w:uiPriority w:val="99"/>
    <w:rsid w:val="00011705"/>
  </w:style>
  <w:style w:type="paragraph" w:styleId="CommentSubject">
    <w:name w:val="annotation subject"/>
    <w:basedOn w:val="CommentText"/>
    <w:next w:val="CommentText"/>
    <w:link w:val="CommentSubjectChar"/>
    <w:uiPriority w:val="99"/>
    <w:semiHidden/>
    <w:unhideWhenUsed/>
    <w:rsid w:val="00011705"/>
    <w:rPr>
      <w:b/>
      <w:bCs/>
    </w:rPr>
  </w:style>
  <w:style w:type="character" w:customStyle="1" w:styleId="CommentSubjectChar">
    <w:name w:val="Comment Subject Char"/>
    <w:basedOn w:val="CommentTextChar"/>
    <w:link w:val="CommentSubject"/>
    <w:uiPriority w:val="99"/>
    <w:semiHidden/>
    <w:rsid w:val="00011705"/>
    <w:rPr>
      <w:b/>
      <w:bCs/>
    </w:rPr>
  </w:style>
  <w:style w:type="paragraph" w:styleId="BalloonText">
    <w:name w:val="Balloon Text"/>
    <w:basedOn w:val="Normal"/>
    <w:link w:val="BalloonTextChar"/>
    <w:uiPriority w:val="99"/>
    <w:semiHidden/>
    <w:unhideWhenUsed/>
    <w:rsid w:val="00011705"/>
    <w:rPr>
      <w:rFonts w:ascii="Tahoma" w:hAnsi="Tahoma" w:cs="Tahoma"/>
      <w:sz w:val="16"/>
      <w:szCs w:val="16"/>
    </w:rPr>
  </w:style>
  <w:style w:type="character" w:customStyle="1" w:styleId="BalloonTextChar">
    <w:name w:val="Balloon Text Char"/>
    <w:basedOn w:val="DefaultParagraphFont"/>
    <w:link w:val="BalloonText"/>
    <w:uiPriority w:val="99"/>
    <w:semiHidden/>
    <w:rsid w:val="00011705"/>
    <w:rPr>
      <w:rFonts w:ascii="Tahoma" w:hAnsi="Tahoma" w:cs="Tahoma"/>
      <w:sz w:val="16"/>
      <w:szCs w:val="16"/>
    </w:rPr>
  </w:style>
  <w:style w:type="character" w:customStyle="1" w:styleId="BodyTextIndent2Char">
    <w:name w:val="Body Text Indent 2 Char"/>
    <w:basedOn w:val="DefaultParagraphFont"/>
    <w:link w:val="BodyTextIndent2"/>
    <w:semiHidden/>
    <w:rsid w:val="00025A3F"/>
    <w:rPr>
      <w:sz w:val="24"/>
      <w:szCs w:val="24"/>
    </w:rPr>
  </w:style>
  <w:style w:type="character" w:customStyle="1" w:styleId="HeaderChar">
    <w:name w:val="Header Char"/>
    <w:basedOn w:val="DefaultParagraphFont"/>
    <w:link w:val="Header"/>
    <w:uiPriority w:val="99"/>
    <w:rsid w:val="009A64B7"/>
    <w:rPr>
      <w:sz w:val="24"/>
      <w:szCs w:val="24"/>
    </w:rPr>
  </w:style>
  <w:style w:type="paragraph" w:styleId="Footer">
    <w:name w:val="footer"/>
    <w:basedOn w:val="Normal"/>
    <w:link w:val="FooterChar"/>
    <w:uiPriority w:val="99"/>
    <w:unhideWhenUsed/>
    <w:rsid w:val="007545AE"/>
    <w:pPr>
      <w:tabs>
        <w:tab w:val="center" w:pos="4680"/>
        <w:tab w:val="right" w:pos="9360"/>
      </w:tabs>
    </w:pPr>
  </w:style>
  <w:style w:type="character" w:customStyle="1" w:styleId="FooterChar">
    <w:name w:val="Footer Char"/>
    <w:basedOn w:val="DefaultParagraphFont"/>
    <w:link w:val="Footer"/>
    <w:uiPriority w:val="99"/>
    <w:rsid w:val="007545AE"/>
    <w:rPr>
      <w:sz w:val="24"/>
      <w:szCs w:val="24"/>
    </w:rPr>
  </w:style>
  <w:style w:type="paragraph" w:styleId="ListParagraph">
    <w:name w:val="List Paragraph"/>
    <w:basedOn w:val="Normal"/>
    <w:uiPriority w:val="34"/>
    <w:qFormat/>
    <w:rsid w:val="002861C8"/>
    <w:pPr>
      <w:ind w:left="720"/>
      <w:contextualSpacing/>
    </w:pPr>
  </w:style>
  <w:style w:type="character" w:styleId="PlaceholderText">
    <w:name w:val="Placeholder Text"/>
    <w:basedOn w:val="DefaultParagraphFont"/>
    <w:uiPriority w:val="99"/>
    <w:semiHidden/>
    <w:rsid w:val="00BC063F"/>
    <w:rPr>
      <w:color w:val="808080"/>
    </w:rPr>
  </w:style>
  <w:style w:type="character" w:customStyle="1" w:styleId="FootnoteTextChar">
    <w:name w:val="Footnote Text Char"/>
    <w:basedOn w:val="DefaultParagraphFont"/>
    <w:link w:val="FootnoteText"/>
    <w:semiHidden/>
    <w:locked/>
    <w:rsid w:val="003C04CE"/>
  </w:style>
  <w:style w:type="character" w:styleId="UnresolvedMention">
    <w:name w:val="Unresolved Mention"/>
    <w:basedOn w:val="DefaultParagraphFont"/>
    <w:uiPriority w:val="99"/>
    <w:semiHidden/>
    <w:unhideWhenUsed/>
    <w:rsid w:val="00013557"/>
    <w:rPr>
      <w:color w:val="605E5C"/>
      <w:shd w:val="clear" w:color="auto" w:fill="E1DFDD"/>
    </w:rPr>
  </w:style>
  <w:style w:type="paragraph" w:styleId="NormalWeb">
    <w:name w:val="Normal (Web)"/>
    <w:basedOn w:val="Normal"/>
    <w:uiPriority w:val="99"/>
    <w:semiHidden/>
    <w:unhideWhenUsed/>
    <w:rsid w:val="00DF1BA7"/>
    <w:pPr>
      <w:spacing w:before="100" w:beforeAutospacing="1" w:after="100" w:afterAutospacing="1"/>
    </w:pPr>
    <w:rPr>
      <w:lang w:val="en-GB" w:eastAsia="en-GB"/>
    </w:rPr>
  </w:style>
  <w:style w:type="character" w:customStyle="1" w:styleId="apple-tab-span">
    <w:name w:val="apple-tab-span"/>
    <w:basedOn w:val="DefaultParagraphFont"/>
    <w:rsid w:val="00DF1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13323">
      <w:bodyDiv w:val="1"/>
      <w:marLeft w:val="0"/>
      <w:marRight w:val="0"/>
      <w:marTop w:val="0"/>
      <w:marBottom w:val="0"/>
      <w:divBdr>
        <w:top w:val="none" w:sz="0" w:space="0" w:color="auto"/>
        <w:left w:val="none" w:sz="0" w:space="0" w:color="auto"/>
        <w:bottom w:val="none" w:sz="0" w:space="0" w:color="auto"/>
        <w:right w:val="none" w:sz="0" w:space="0" w:color="auto"/>
      </w:divBdr>
    </w:div>
    <w:div w:id="14743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8AF7D2E-A5CB-45DF-A80A-C07E7739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7835</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Curt Ziniel</vt:lpstr>
    </vt:vector>
  </TitlesOfParts>
  <Company/>
  <LinksUpToDate>false</LinksUpToDate>
  <CharactersWithSpaces>52391</CharactersWithSpaces>
  <SharedDoc>false</SharedDoc>
  <HLinks>
    <vt:vector size="6" baseType="variant">
      <vt:variant>
        <vt:i4>4259860</vt:i4>
      </vt:variant>
      <vt:variant>
        <vt:i4>107</vt:i4>
      </vt:variant>
      <vt:variant>
        <vt:i4>0</vt:i4>
      </vt:variant>
      <vt:variant>
        <vt:i4>5</vt:i4>
      </vt:variant>
      <vt:variant>
        <vt:lpwstr>http://www.politico.com/news/stories/0608/10963.html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Curt Ziniel</dc:title>
  <dc:subject/>
  <dc:creator>Ziniel</dc:creator>
  <cp:keywords/>
  <cp:lastModifiedBy>Curtis Ziniel</cp:lastModifiedBy>
  <cp:revision>2</cp:revision>
  <cp:lastPrinted>2010-04-21T00:26:00Z</cp:lastPrinted>
  <dcterms:created xsi:type="dcterms:W3CDTF">2020-09-11T08:28:00Z</dcterms:created>
  <dcterms:modified xsi:type="dcterms:W3CDTF">2020-09-11T08:28:00Z</dcterms:modified>
</cp:coreProperties>
</file>