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353" w:line="240" w:lineRule="auto"/>
        <w:ind w:left="17"/>
        <w:rPr>
          <w:color w:val="000000"/>
          <w:sz w:val="19"/>
          <w:szCs w:val="19"/>
        </w:rPr>
      </w:pPr>
      <w:r>
        <w:rPr>
          <w:color w:val="000000"/>
          <w:sz w:val="19"/>
          <w:szCs w:val="19"/>
        </w:rPr>
        <w:t xml:space="preserve">Published under Creative Commons Attribution, Non Commercial Licence </w:t>
      </w:r>
      <w:r>
        <w:rPr>
          <w:noProof/>
        </w:rPr>
        <w:drawing>
          <wp:anchor distT="19050" distB="19050" distL="19050" distR="19050" simplePos="0" relativeHeight="251658240" behindDoc="0" locked="0" layoutInCell="1" hidden="0" allowOverlap="1">
            <wp:simplePos x="0" y="0"/>
            <wp:positionH relativeFrom="column">
              <wp:posOffset>4572115</wp:posOffset>
            </wp:positionH>
            <wp:positionV relativeFrom="paragraph">
              <wp:posOffset>13717</wp:posOffset>
            </wp:positionV>
            <wp:extent cx="1078230" cy="359410"/>
            <wp:effectExtent l="0" t="0" r="0" b="0"/>
            <wp:wrapSquare wrapText="left" distT="19050" distB="19050" distL="19050" distR="1905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078230" cy="359410"/>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4572115</wp:posOffset>
            </wp:positionH>
            <wp:positionV relativeFrom="paragraph">
              <wp:posOffset>13717</wp:posOffset>
            </wp:positionV>
            <wp:extent cx="1078230" cy="359410"/>
            <wp:effectExtent l="0" t="0" r="0" b="0"/>
            <wp:wrapSquare wrapText="left" distT="19050" distB="19050" distL="19050" distR="190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78230" cy="359410"/>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simplePos x="0" y="0"/>
            <wp:positionH relativeFrom="column">
              <wp:posOffset>4572115</wp:posOffset>
            </wp:positionH>
            <wp:positionV relativeFrom="paragraph">
              <wp:posOffset>13717</wp:posOffset>
            </wp:positionV>
            <wp:extent cx="1078230" cy="359410"/>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8230" cy="359410"/>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simplePos x="0" y="0"/>
            <wp:positionH relativeFrom="column">
              <wp:posOffset>4572115</wp:posOffset>
            </wp:positionH>
            <wp:positionV relativeFrom="paragraph">
              <wp:posOffset>13717</wp:posOffset>
            </wp:positionV>
            <wp:extent cx="1078230" cy="359410"/>
            <wp:effectExtent l="0" t="0" r="0" b="0"/>
            <wp:wrapSquare wrapText="left" distT="19050" distB="19050" distL="19050" distR="1905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078230" cy="359410"/>
                    </a:xfrm>
                    <a:prstGeom prst="rect">
                      <a:avLst/>
                    </a:prstGeom>
                    <a:ln/>
                  </pic:spPr>
                </pic:pic>
              </a:graphicData>
            </a:graphic>
          </wp:anchor>
        </w:drawing>
      </w:r>
    </w:p>
    <w:p w:rsidR="00763448" w:rsidRDefault="00437920">
      <w:pPr>
        <w:widowControl w:val="0"/>
        <w:pBdr>
          <w:top w:val="nil"/>
          <w:left w:val="nil"/>
          <w:bottom w:val="nil"/>
          <w:right w:val="nil"/>
          <w:between w:val="nil"/>
        </w:pBdr>
        <w:spacing w:before="77" w:line="240" w:lineRule="auto"/>
        <w:ind w:left="15"/>
        <w:rPr>
          <w:color w:val="0563C1"/>
          <w:sz w:val="19"/>
          <w:szCs w:val="19"/>
        </w:rPr>
      </w:pPr>
      <w:bookmarkStart w:id="0" w:name="_GoBack"/>
      <w:bookmarkEnd w:id="0"/>
      <w:r>
        <w:rPr>
          <w:color w:val="0563C1"/>
          <w:sz w:val="19"/>
          <w:szCs w:val="19"/>
        </w:rPr>
        <w:t xml:space="preserve">https://creativecommons.org/licenses/by-nc/4.0/ </w:t>
      </w:r>
    </w:p>
    <w:p w:rsidR="00763448" w:rsidRDefault="00437920">
      <w:pPr>
        <w:widowControl w:val="0"/>
        <w:pBdr>
          <w:top w:val="nil"/>
          <w:left w:val="nil"/>
          <w:bottom w:val="nil"/>
          <w:right w:val="nil"/>
          <w:between w:val="nil"/>
        </w:pBdr>
        <w:spacing w:before="252" w:line="229" w:lineRule="auto"/>
        <w:ind w:left="25" w:right="1574"/>
        <w:rPr>
          <w:b/>
          <w:color w:val="000000"/>
          <w:sz w:val="31"/>
          <w:szCs w:val="31"/>
        </w:rPr>
      </w:pPr>
      <w:r>
        <w:rPr>
          <w:b/>
          <w:color w:val="000000"/>
          <w:sz w:val="31"/>
          <w:szCs w:val="31"/>
        </w:rPr>
        <w:t xml:space="preserve">‘Dreaming New Visions’: Indigenous Thinkers on  Decolonising Education  </w:t>
      </w:r>
    </w:p>
    <w:p w:rsidR="00763448" w:rsidRDefault="00437920">
      <w:pPr>
        <w:widowControl w:val="0"/>
        <w:pBdr>
          <w:top w:val="nil"/>
          <w:left w:val="nil"/>
          <w:bottom w:val="nil"/>
          <w:right w:val="nil"/>
          <w:between w:val="nil"/>
        </w:pBdr>
        <w:spacing w:before="372" w:line="240" w:lineRule="auto"/>
        <w:ind w:left="14"/>
        <w:rPr>
          <w:color w:val="000000"/>
          <w:sz w:val="24"/>
          <w:szCs w:val="24"/>
        </w:rPr>
      </w:pPr>
      <w:r>
        <w:rPr>
          <w:color w:val="000000"/>
          <w:sz w:val="24"/>
          <w:szCs w:val="24"/>
        </w:rPr>
        <w:t xml:space="preserve">Caroline Bagelman, Liverpool Hope University </w:t>
      </w:r>
    </w:p>
    <w:p w:rsidR="00763448" w:rsidRDefault="00437920">
      <w:pPr>
        <w:widowControl w:val="0"/>
        <w:pBdr>
          <w:top w:val="nil"/>
          <w:left w:val="nil"/>
          <w:bottom w:val="nil"/>
          <w:right w:val="nil"/>
          <w:between w:val="nil"/>
        </w:pBdr>
        <w:spacing w:before="293" w:line="240" w:lineRule="auto"/>
        <w:ind w:left="21"/>
        <w:rPr>
          <w:color w:val="0563C1"/>
          <w:sz w:val="24"/>
          <w:szCs w:val="24"/>
        </w:rPr>
      </w:pPr>
      <w:r>
        <w:rPr>
          <w:color w:val="000000"/>
          <w:sz w:val="24"/>
          <w:szCs w:val="24"/>
        </w:rPr>
        <w:t xml:space="preserve">Email: </w:t>
      </w:r>
      <w:r>
        <w:rPr>
          <w:color w:val="0563C1"/>
          <w:sz w:val="24"/>
          <w:szCs w:val="24"/>
        </w:rPr>
        <w:t xml:space="preserve">bagelmc@hope.ac.uk </w:t>
      </w:r>
    </w:p>
    <w:p w:rsidR="00763448" w:rsidRDefault="00437920">
      <w:pPr>
        <w:widowControl w:val="0"/>
        <w:pBdr>
          <w:top w:val="nil"/>
          <w:left w:val="nil"/>
          <w:bottom w:val="nil"/>
          <w:right w:val="nil"/>
          <w:between w:val="nil"/>
        </w:pBdr>
        <w:spacing w:before="289" w:line="240" w:lineRule="auto"/>
        <w:ind w:left="2"/>
        <w:rPr>
          <w:b/>
          <w:color w:val="000000"/>
          <w:sz w:val="28"/>
          <w:szCs w:val="28"/>
        </w:rPr>
      </w:pPr>
      <w:r>
        <w:rPr>
          <w:b/>
          <w:color w:val="000000"/>
          <w:sz w:val="28"/>
          <w:szCs w:val="28"/>
        </w:rPr>
        <w:t xml:space="preserve">Abstract </w:t>
      </w:r>
    </w:p>
    <w:p w:rsidR="00763448" w:rsidRDefault="00437920">
      <w:pPr>
        <w:widowControl w:val="0"/>
        <w:pBdr>
          <w:top w:val="nil"/>
          <w:left w:val="nil"/>
          <w:bottom w:val="nil"/>
          <w:right w:val="nil"/>
          <w:between w:val="nil"/>
        </w:pBdr>
        <w:spacing w:before="231" w:line="310" w:lineRule="auto"/>
        <w:ind w:left="2" w:right="-5" w:firstLine="17"/>
        <w:jc w:val="both"/>
        <w:rPr>
          <w:color w:val="000000"/>
          <w:sz w:val="24"/>
          <w:szCs w:val="24"/>
        </w:rPr>
      </w:pPr>
      <w:r>
        <w:rPr>
          <w:color w:val="000000"/>
          <w:sz w:val="24"/>
          <w:szCs w:val="24"/>
        </w:rPr>
        <w:t xml:space="preserve">Decolonial thinking and action must grapple with the antithetical nature of education:  that it has the potential to both liberate and oppress. In the Canadian context, for  instance, settler society used residential schools in the assimilationist mission </w:t>
      </w:r>
      <w:r>
        <w:rPr>
          <w:color w:val="000000"/>
          <w:sz w:val="24"/>
          <w:szCs w:val="24"/>
        </w:rPr>
        <w:t>to ‘kill  the Indian’ in the Indigenous child, and education is now considered by Indigenous  leaders as a site for building more than just relations (TRC, 2012; Donald, 2011). This  article turns close attention to two Indigenous theorists to think throug</w:t>
      </w:r>
      <w:r>
        <w:rPr>
          <w:color w:val="000000"/>
          <w:sz w:val="24"/>
          <w:szCs w:val="24"/>
        </w:rPr>
        <w:t>h this tension:  Linda Tuhiwei Smith, and Sandy Grande, who have been selected due to their  importance in this field. Their work is particularly valuable due to their ability to identify  and critique some core traits of colonial power that have been felt</w:t>
      </w:r>
      <w:r>
        <w:rPr>
          <w:color w:val="000000"/>
          <w:sz w:val="24"/>
          <w:szCs w:val="24"/>
        </w:rPr>
        <w:t xml:space="preserve"> across continents  and borders in different colonial contexts (meaning they have influenced leading  scholars and practitioners internationally) (Denzin &amp; Lincoln, 2011). While Smith’s  work considers research methods, and how they take shape within highe</w:t>
      </w:r>
      <w:r>
        <w:rPr>
          <w:color w:val="000000"/>
          <w:sz w:val="24"/>
          <w:szCs w:val="24"/>
        </w:rPr>
        <w:t xml:space="preserve">r education,  to examine and inform research design and ethics, the focus of this paper is on the  implications of her arguments for education and pedagogy specifically (Smith, 2012).  Grande’s work looks explicitly at education, and within a cultural and </w:t>
      </w:r>
      <w:r>
        <w:rPr>
          <w:color w:val="000000"/>
          <w:sz w:val="24"/>
          <w:szCs w:val="24"/>
        </w:rPr>
        <w:t>historical  backdrop distinct from Smith’s: Indigenous peoples and schooling in America (Grande,  2015). This article advances that in positioning these theorists together</w:t>
      </w:r>
      <w:r>
        <w:rPr>
          <w:b/>
          <w:color w:val="000000"/>
          <w:sz w:val="24"/>
          <w:szCs w:val="24"/>
        </w:rPr>
        <w:t xml:space="preserve">, </w:t>
      </w:r>
      <w:r>
        <w:rPr>
          <w:color w:val="000000"/>
          <w:sz w:val="24"/>
          <w:szCs w:val="24"/>
        </w:rPr>
        <w:t xml:space="preserve">it is possible  to see key themes emerge across different contexts. In particular, </w:t>
      </w:r>
      <w:r>
        <w:rPr>
          <w:color w:val="000000"/>
          <w:sz w:val="24"/>
          <w:szCs w:val="24"/>
        </w:rPr>
        <w:t>it illuminates how  colonisation operates through epistemic violence articulated and reproduced through  education, and how making space for subjugated knowledges through education is a  key step in decolonisation. Crucially, it is suggested in this paper,</w:t>
      </w:r>
      <w:r>
        <w:rPr>
          <w:color w:val="000000"/>
          <w:sz w:val="24"/>
          <w:szCs w:val="24"/>
        </w:rPr>
        <w:t xml:space="preserve"> this must involve  pedagogical shifts that reflect the subjugated knowledges of colonised peoples, and  not simply curricular nods to their cultures, histories and experiences. </w:t>
      </w:r>
    </w:p>
    <w:p w:rsidR="00763448" w:rsidRDefault="00437920">
      <w:pPr>
        <w:widowControl w:val="0"/>
        <w:pBdr>
          <w:top w:val="nil"/>
          <w:left w:val="nil"/>
          <w:bottom w:val="nil"/>
          <w:right w:val="nil"/>
          <w:between w:val="nil"/>
        </w:pBdr>
        <w:spacing w:before="215" w:line="240" w:lineRule="auto"/>
        <w:ind w:left="23"/>
        <w:rPr>
          <w:b/>
          <w:color w:val="000000"/>
          <w:sz w:val="28"/>
          <w:szCs w:val="28"/>
        </w:rPr>
      </w:pPr>
      <w:r>
        <w:rPr>
          <w:b/>
          <w:color w:val="000000"/>
          <w:sz w:val="28"/>
          <w:szCs w:val="28"/>
        </w:rPr>
        <w:t xml:space="preserve">Keywords </w:t>
      </w:r>
    </w:p>
    <w:p w:rsidR="00763448" w:rsidRDefault="00437920">
      <w:pPr>
        <w:widowControl w:val="0"/>
        <w:pBdr>
          <w:top w:val="nil"/>
          <w:left w:val="nil"/>
          <w:bottom w:val="nil"/>
          <w:right w:val="nil"/>
          <w:between w:val="nil"/>
        </w:pBdr>
        <w:spacing w:before="234" w:line="240" w:lineRule="auto"/>
        <w:ind w:left="20"/>
        <w:rPr>
          <w:color w:val="000000"/>
          <w:sz w:val="24"/>
          <w:szCs w:val="24"/>
        </w:rPr>
      </w:pPr>
      <w:r>
        <w:rPr>
          <w:color w:val="000000"/>
          <w:sz w:val="24"/>
          <w:szCs w:val="24"/>
        </w:rPr>
        <w:t>Decolonising education, pedagogy, epistemic violence, subjugated knowledges</w:t>
      </w:r>
    </w:p>
    <w:p w:rsidR="00763448" w:rsidRDefault="00437920">
      <w:pPr>
        <w:widowControl w:val="0"/>
        <w:pBdr>
          <w:top w:val="nil"/>
          <w:left w:val="nil"/>
          <w:bottom w:val="nil"/>
          <w:right w:val="nil"/>
          <w:between w:val="nil"/>
        </w:pBdr>
        <w:spacing w:before="871" w:line="309" w:lineRule="auto"/>
        <w:ind w:left="16" w:right="195" w:hanging="7"/>
        <w:rPr>
          <w:color w:val="000000"/>
          <w:sz w:val="18"/>
          <w:szCs w:val="18"/>
        </w:rPr>
      </w:pPr>
      <w:r>
        <w:rPr>
          <w:color w:val="000000"/>
          <w:sz w:val="18"/>
          <w:szCs w:val="18"/>
        </w:rPr>
        <w:t>e-journal of the British Education Studies Association, ISSN: 1758-2199 41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w:t>
      </w:r>
      <w:r>
        <w:rPr>
          <w:color w:val="000000"/>
          <w:sz w:val="18"/>
          <w:szCs w:val="18"/>
        </w:rPr>
        <w:lastRenderedPageBreak/>
        <w:t xml:space="preserve">Decolonising Education </w:t>
      </w:r>
    </w:p>
    <w:p w:rsidR="00763448" w:rsidRDefault="00437920">
      <w:pPr>
        <w:widowControl w:val="0"/>
        <w:pBdr>
          <w:top w:val="nil"/>
          <w:left w:val="nil"/>
          <w:bottom w:val="nil"/>
          <w:right w:val="nil"/>
          <w:between w:val="nil"/>
        </w:pBdr>
        <w:spacing w:before="286" w:line="240" w:lineRule="auto"/>
        <w:ind w:left="23"/>
        <w:rPr>
          <w:b/>
          <w:color w:val="000000"/>
          <w:sz w:val="28"/>
          <w:szCs w:val="28"/>
        </w:rPr>
      </w:pPr>
      <w:r>
        <w:rPr>
          <w:b/>
          <w:color w:val="000000"/>
          <w:sz w:val="28"/>
          <w:szCs w:val="28"/>
        </w:rPr>
        <w:t xml:space="preserve">Link to Article </w:t>
      </w:r>
    </w:p>
    <w:p w:rsidR="00763448" w:rsidRDefault="00437920">
      <w:pPr>
        <w:widowControl w:val="0"/>
        <w:pBdr>
          <w:top w:val="nil"/>
          <w:left w:val="nil"/>
          <w:bottom w:val="nil"/>
          <w:right w:val="nil"/>
          <w:between w:val="nil"/>
        </w:pBdr>
        <w:spacing w:before="231" w:line="240" w:lineRule="auto"/>
        <w:ind w:left="18"/>
        <w:rPr>
          <w:color w:val="000000"/>
          <w:sz w:val="24"/>
          <w:szCs w:val="24"/>
        </w:rPr>
      </w:pPr>
      <w:r>
        <w:rPr>
          <w:color w:val="000000"/>
          <w:sz w:val="24"/>
          <w:szCs w:val="24"/>
        </w:rPr>
        <w:t xml:space="preserve">https://educationstudies.org.uk/?p=12893 </w:t>
      </w:r>
    </w:p>
    <w:p w:rsidR="00763448" w:rsidRDefault="00437920">
      <w:pPr>
        <w:widowControl w:val="0"/>
        <w:pBdr>
          <w:top w:val="nil"/>
          <w:left w:val="nil"/>
          <w:bottom w:val="nil"/>
          <w:right w:val="nil"/>
          <w:between w:val="nil"/>
        </w:pBdr>
        <w:spacing w:before="288" w:line="240" w:lineRule="auto"/>
        <w:ind w:left="21"/>
        <w:rPr>
          <w:b/>
          <w:color w:val="000000"/>
          <w:sz w:val="28"/>
          <w:szCs w:val="28"/>
        </w:rPr>
      </w:pPr>
      <w:r>
        <w:rPr>
          <w:b/>
          <w:color w:val="000000"/>
          <w:sz w:val="28"/>
          <w:szCs w:val="28"/>
        </w:rPr>
        <w:t xml:space="preserve">Introduction </w:t>
      </w:r>
    </w:p>
    <w:p w:rsidR="00763448" w:rsidRDefault="00437920">
      <w:pPr>
        <w:widowControl w:val="0"/>
        <w:pBdr>
          <w:top w:val="nil"/>
          <w:left w:val="nil"/>
          <w:bottom w:val="nil"/>
          <w:right w:val="nil"/>
          <w:between w:val="nil"/>
        </w:pBdr>
        <w:spacing w:before="231" w:line="310" w:lineRule="auto"/>
        <w:ind w:left="2" w:right="-6" w:firstLine="5"/>
        <w:jc w:val="both"/>
        <w:rPr>
          <w:color w:val="000000"/>
          <w:sz w:val="24"/>
          <w:szCs w:val="24"/>
        </w:rPr>
      </w:pPr>
      <w:r>
        <w:rPr>
          <w:color w:val="000000"/>
          <w:sz w:val="24"/>
          <w:szCs w:val="24"/>
        </w:rPr>
        <w:t>This article looks closely at two Indigenous</w:t>
      </w:r>
      <w:r>
        <w:rPr>
          <w:sz w:val="24"/>
          <w:szCs w:val="24"/>
          <w:vertAlign w:val="superscript"/>
        </w:rPr>
        <w:footnoteReference w:id="1"/>
      </w:r>
      <w:r>
        <w:rPr>
          <w:color w:val="000000"/>
          <w:sz w:val="24"/>
          <w:szCs w:val="24"/>
        </w:rPr>
        <w:t xml:space="preserve"> theorists, Linda Tuhiwei Smith (2012), and  Sandy Grande (2012), to think through colonial underpinnings of conventional Western  education, and possibilities for decolonisation. This article advances that in positioning  these theorists together</w:t>
      </w:r>
      <w:r>
        <w:rPr>
          <w:b/>
          <w:color w:val="000000"/>
          <w:sz w:val="24"/>
          <w:szCs w:val="24"/>
        </w:rPr>
        <w:t xml:space="preserve">, </w:t>
      </w:r>
      <w:r>
        <w:rPr>
          <w:color w:val="000000"/>
          <w:sz w:val="24"/>
          <w:szCs w:val="24"/>
        </w:rPr>
        <w:t>it is p</w:t>
      </w:r>
      <w:r>
        <w:rPr>
          <w:color w:val="000000"/>
          <w:sz w:val="24"/>
          <w:szCs w:val="24"/>
        </w:rPr>
        <w:t xml:space="preserve">ossible to see key themes emerge across different  contexts, and these themes provide scope for future decolonial praxis in education.  As a settler-Canadian raised on unceded Indigenous territories, and as both a former  student of the Canadian education </w:t>
      </w:r>
      <w:r>
        <w:rPr>
          <w:color w:val="000000"/>
          <w:sz w:val="24"/>
          <w:szCs w:val="24"/>
        </w:rPr>
        <w:t>system and subsequently a curriculum designer for  the system I have witnessed and benefited from inequalities that disadvantage  Indigenous people. It is not simply part of my experience, but part of my ontological  makeup. Working with Indigenous peoples</w:t>
      </w:r>
      <w:r>
        <w:rPr>
          <w:color w:val="000000"/>
          <w:sz w:val="24"/>
          <w:szCs w:val="24"/>
        </w:rPr>
        <w:t xml:space="preserve"> in the field of education through my  doctoral and more recent research has illuminated the textures of these inequalities,  and their rootedness in wide-spread colonialism. While the earliest colonists of  Canada’s Indigenous peoples (and indeed many oth</w:t>
      </w:r>
      <w:r>
        <w:rPr>
          <w:color w:val="000000"/>
          <w:sz w:val="24"/>
          <w:szCs w:val="24"/>
        </w:rPr>
        <w:t>er peoples) were primarily British,  in taking up an academic post within the United Kingdom I was surprised to discover  how the conversation on colonisation seems even more limited than that of Canada’s  (Sund &amp; Pashby, 2020). The call to decolonise is t</w:t>
      </w:r>
      <w:r>
        <w:rPr>
          <w:color w:val="000000"/>
          <w:sz w:val="24"/>
          <w:szCs w:val="24"/>
        </w:rPr>
        <w:t>herefore one I feel a responsibility  to respond to in my teaching and writing. In order to adequately and respectfully  engage with the two key texts, I employ a ‘settler witnessing’ methodology which takes  into account my role as a settler and, in accor</w:t>
      </w:r>
      <w:r>
        <w:rPr>
          <w:color w:val="000000"/>
          <w:sz w:val="24"/>
          <w:szCs w:val="24"/>
        </w:rPr>
        <w:t>dance with Indigenous frameworks, my  responsibilities to store, care for, and share Indigenous perspectives or stories, and  implement Indigenous epistemologies (Nagy, 2020). In keeping with the responsibility  to implement Indigenous epistemologies, this</w:t>
      </w:r>
      <w:r>
        <w:rPr>
          <w:color w:val="000000"/>
          <w:sz w:val="24"/>
          <w:szCs w:val="24"/>
        </w:rPr>
        <w:t xml:space="preserve"> paper will close with some discussion of  my own efforts at decolonial pedagogical practices. </w:t>
      </w:r>
    </w:p>
    <w:p w:rsidR="00763448" w:rsidRDefault="00437920">
      <w:pPr>
        <w:widowControl w:val="0"/>
        <w:pBdr>
          <w:top w:val="nil"/>
          <w:left w:val="nil"/>
          <w:bottom w:val="nil"/>
          <w:right w:val="nil"/>
          <w:between w:val="nil"/>
        </w:pBdr>
        <w:spacing w:before="223" w:line="310" w:lineRule="auto"/>
        <w:ind w:left="6" w:right="-5" w:firstLine="1"/>
        <w:jc w:val="both"/>
        <w:rPr>
          <w:color w:val="000000"/>
          <w:sz w:val="24"/>
          <w:szCs w:val="24"/>
        </w:rPr>
      </w:pPr>
      <w:r>
        <w:rPr>
          <w:color w:val="000000"/>
          <w:sz w:val="24"/>
          <w:szCs w:val="24"/>
        </w:rPr>
        <w:t xml:space="preserve">The United Kingdom, like Canada, has a colonial legacy that continues to devastate  many. Canada’s Truth and Reconciliation Commission (2015-2015) comprised of </w:t>
      </w:r>
      <w:r>
        <w:rPr>
          <w:color w:val="000000"/>
          <w:sz w:val="24"/>
          <w:szCs w:val="24"/>
        </w:rPr>
        <w:t xml:space="preserve"> testimony from survivors of Canada’s residential school system that was spearheaded  by British settlers (which, for generations forcibly removed Indigenous children from  their homes and subjected them to egregious physical, sexual and emotional abuses),</w:t>
      </w:r>
      <w:r>
        <w:rPr>
          <w:color w:val="000000"/>
          <w:sz w:val="24"/>
          <w:szCs w:val="24"/>
        </w:rPr>
        <w:t xml:space="preserve">  called on settler society and governments to address this violence and subjugation  through re-education (TRC, 2012). Movements like Black Lives Matters are making  similar calls to the UK education at all levels (Gebrial, 2018). One vital step in </w:t>
      </w:r>
    </w:p>
    <w:p w:rsidR="00763448" w:rsidRDefault="00437920">
      <w:pPr>
        <w:widowControl w:val="0"/>
        <w:pBdr>
          <w:top w:val="nil"/>
          <w:left w:val="nil"/>
          <w:bottom w:val="nil"/>
          <w:right w:val="nil"/>
          <w:between w:val="nil"/>
        </w:pBdr>
        <w:spacing w:before="352" w:line="309" w:lineRule="auto"/>
        <w:ind w:left="16" w:right="195" w:hanging="7"/>
        <w:rPr>
          <w:color w:val="000000"/>
          <w:sz w:val="18"/>
          <w:szCs w:val="18"/>
        </w:rPr>
      </w:pPr>
      <w:r>
        <w:rPr>
          <w:color w:val="000000"/>
          <w:sz w:val="18"/>
          <w:szCs w:val="18"/>
        </w:rPr>
        <w:t>e-jou</w:t>
      </w:r>
      <w:r>
        <w:rPr>
          <w:color w:val="000000"/>
          <w:sz w:val="18"/>
          <w:szCs w:val="18"/>
        </w:rPr>
        <w:t>rnal of the British Education Studies Association, ISSN: 1758-2199 42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w:t>
      </w:r>
      <w:r>
        <w:rPr>
          <w:color w:val="000000"/>
          <w:sz w:val="18"/>
          <w:szCs w:val="18"/>
        </w:rPr>
        <w:lastRenderedPageBreak/>
        <w:t xml:space="preserve">Decolonising Education </w:t>
      </w:r>
    </w:p>
    <w:p w:rsidR="00763448" w:rsidRDefault="00437920">
      <w:pPr>
        <w:widowControl w:val="0"/>
        <w:pBdr>
          <w:top w:val="nil"/>
          <w:left w:val="nil"/>
          <w:bottom w:val="nil"/>
          <w:right w:val="nil"/>
          <w:between w:val="nil"/>
        </w:pBdr>
        <w:spacing w:before="290" w:line="310" w:lineRule="auto"/>
        <w:ind w:left="9" w:right="1"/>
        <w:jc w:val="both"/>
        <w:rPr>
          <w:color w:val="000000"/>
          <w:sz w:val="24"/>
          <w:szCs w:val="24"/>
        </w:rPr>
      </w:pPr>
      <w:r>
        <w:rPr>
          <w:color w:val="000000"/>
          <w:sz w:val="24"/>
          <w:szCs w:val="24"/>
        </w:rPr>
        <w:t>decolonising education, it is suggested here, is hearing and heeding subjugated  knowledges (Kimmerer, 2013). If the medium for learning and teaching is our  pedagogy, and if the medium is indeed the message as Marshal McLuhan famously  suggested, the mess</w:t>
      </w:r>
      <w:r>
        <w:rPr>
          <w:color w:val="000000"/>
          <w:sz w:val="24"/>
          <w:szCs w:val="24"/>
        </w:rPr>
        <w:t>age that unchecked Eurocentric pedagogies convey is one of  colonial power (Grade, 2015; McLuhan, 1964). Crucially, I will suggest, decolonising  education means not simply inserting facts, narratives and cultural production of  marginalised communities in</w:t>
      </w:r>
      <w:r>
        <w:rPr>
          <w:color w:val="000000"/>
          <w:sz w:val="24"/>
          <w:szCs w:val="24"/>
        </w:rPr>
        <w:t xml:space="preserve">to curriculum, but making meaningful space within the  educational sphere for the epistemologies and pedagogies that root them.  </w:t>
      </w:r>
    </w:p>
    <w:p w:rsidR="00763448" w:rsidRDefault="00437920">
      <w:pPr>
        <w:widowControl w:val="0"/>
        <w:pBdr>
          <w:top w:val="nil"/>
          <w:left w:val="nil"/>
          <w:bottom w:val="nil"/>
          <w:right w:val="nil"/>
          <w:between w:val="nil"/>
        </w:pBdr>
        <w:spacing w:before="221" w:line="310" w:lineRule="auto"/>
        <w:ind w:left="2" w:right="-6" w:firstLine="4"/>
        <w:jc w:val="both"/>
        <w:rPr>
          <w:color w:val="000000"/>
          <w:sz w:val="24"/>
          <w:szCs w:val="24"/>
        </w:rPr>
      </w:pPr>
      <w:r>
        <w:rPr>
          <w:color w:val="000000"/>
          <w:sz w:val="24"/>
          <w:szCs w:val="24"/>
        </w:rPr>
        <w:t>The focus on Sandy Grande (with a focus on her text Red Pedagogy, 2015), and Linda  Tuhiwai Smith (Decolonizing Methodologies,</w:t>
      </w:r>
      <w:r>
        <w:rPr>
          <w:color w:val="000000"/>
          <w:sz w:val="24"/>
          <w:szCs w:val="24"/>
        </w:rPr>
        <w:t xml:space="preserve"> 2012) in this paper is owing to their  importance in this field. In my wide reading of decolonial works through my doctoral  research examining the possibilities of decolonising education through children’s  literature and critical literacy practices (Bag</w:t>
      </w:r>
      <w:r>
        <w:rPr>
          <w:color w:val="000000"/>
          <w:sz w:val="24"/>
          <w:szCs w:val="24"/>
        </w:rPr>
        <w:t xml:space="preserve">elman 2015), and through subsequent  work with Indigenous communities in Canada on decolonial narratives (Bagelman,  2018) both Grande and Smith stood out as influential Indigenous scholars whose  critical voices on the nuanced manifestations of epistemic </w:t>
      </w:r>
      <w:r>
        <w:rPr>
          <w:color w:val="000000"/>
          <w:sz w:val="24"/>
          <w:szCs w:val="24"/>
        </w:rPr>
        <w:t>violence towards  Indigenous peoples make a very significant impact on decolonisation praxis. Their  work is particularly valuable due to their ability to incisively identify and unpick some  core traits of colonial power that have been felt across contine</w:t>
      </w:r>
      <w:r>
        <w:rPr>
          <w:color w:val="000000"/>
          <w:sz w:val="24"/>
          <w:szCs w:val="24"/>
        </w:rPr>
        <w:t xml:space="preserve">nts and borders in  different colonial contexts meaning they have influenced leading scholars and  practitioners internationally (Denzin &amp; Lincoln, 2011). Grande, for instance has been  </w:t>
      </w:r>
      <w:r>
        <w:rPr>
          <w:sz w:val="24"/>
          <w:szCs w:val="24"/>
        </w:rPr>
        <w:t>influential</w:t>
      </w:r>
      <w:r>
        <w:rPr>
          <w:color w:val="000000"/>
          <w:sz w:val="24"/>
          <w:szCs w:val="24"/>
        </w:rPr>
        <w:t xml:space="preserve"> from the American and South American context (Darder, 2017) to the  English context (Youdell, 2010), while Smith has informed pedagogical and  methodological praxis from the Australian context (Davis, Sumara &amp; Luce-Kapler,  2000) to the Canadian context (</w:t>
      </w:r>
      <w:r>
        <w:rPr>
          <w:color w:val="000000"/>
          <w:sz w:val="24"/>
          <w:szCs w:val="24"/>
        </w:rPr>
        <w:t xml:space="preserve">Adelson, 2005). Both have been included in  compendiums such as Sage Handbook of Qualitative Research, shaping the  discourse on decolonising education (Denzin &amp; Lincoln, 2011). </w:t>
      </w:r>
    </w:p>
    <w:p w:rsidR="00763448" w:rsidRDefault="00437920">
      <w:pPr>
        <w:widowControl w:val="0"/>
        <w:pBdr>
          <w:top w:val="nil"/>
          <w:left w:val="nil"/>
          <w:bottom w:val="nil"/>
          <w:right w:val="nil"/>
          <w:between w:val="nil"/>
        </w:pBdr>
        <w:spacing w:before="223" w:line="310" w:lineRule="auto"/>
        <w:ind w:left="11" w:right="-1" w:hanging="6"/>
        <w:jc w:val="both"/>
        <w:rPr>
          <w:color w:val="000000"/>
          <w:sz w:val="24"/>
          <w:szCs w:val="24"/>
        </w:rPr>
      </w:pPr>
      <w:r>
        <w:rPr>
          <w:color w:val="000000"/>
          <w:sz w:val="24"/>
          <w:szCs w:val="24"/>
        </w:rPr>
        <w:t>While these Indigenous thinkers speak to indigeneity and the lands in which they are  embedded (America, New Zealand and Canada) their teachings are far reaching and  incite a closer examination of colonialism in the UK and its very direct impacts on  educ</w:t>
      </w:r>
      <w:r>
        <w:rPr>
          <w:color w:val="000000"/>
          <w:sz w:val="24"/>
          <w:szCs w:val="24"/>
        </w:rPr>
        <w:t xml:space="preserve">ation, and BAME communities (De Jong, Icaza, Vázquez &amp; Withaeckx, 2017). </w:t>
      </w:r>
    </w:p>
    <w:p w:rsidR="00763448" w:rsidRDefault="00437920">
      <w:pPr>
        <w:widowControl w:val="0"/>
        <w:pBdr>
          <w:top w:val="nil"/>
          <w:left w:val="nil"/>
          <w:bottom w:val="nil"/>
          <w:right w:val="nil"/>
          <w:between w:val="nil"/>
        </w:pBdr>
        <w:spacing w:before="215" w:line="240" w:lineRule="auto"/>
        <w:ind w:left="22"/>
        <w:rPr>
          <w:b/>
          <w:color w:val="000000"/>
          <w:sz w:val="28"/>
          <w:szCs w:val="28"/>
        </w:rPr>
      </w:pPr>
      <w:r>
        <w:rPr>
          <w:b/>
          <w:color w:val="000000"/>
          <w:sz w:val="28"/>
          <w:szCs w:val="28"/>
        </w:rPr>
        <w:t xml:space="preserve">Methodology: Indigenous storytelling and settler witnessing </w:t>
      </w:r>
    </w:p>
    <w:p w:rsidR="00763448" w:rsidRDefault="00437920">
      <w:pPr>
        <w:widowControl w:val="0"/>
        <w:pBdr>
          <w:top w:val="nil"/>
          <w:left w:val="nil"/>
          <w:bottom w:val="nil"/>
          <w:right w:val="nil"/>
          <w:between w:val="nil"/>
        </w:pBdr>
        <w:spacing w:before="231" w:line="310" w:lineRule="auto"/>
        <w:ind w:left="10" w:right="-5" w:hanging="8"/>
        <w:jc w:val="both"/>
        <w:rPr>
          <w:color w:val="000000"/>
          <w:sz w:val="24"/>
          <w:szCs w:val="24"/>
        </w:rPr>
      </w:pPr>
      <w:r>
        <w:rPr>
          <w:color w:val="000000"/>
          <w:sz w:val="24"/>
          <w:szCs w:val="24"/>
        </w:rPr>
        <w:t>As I pay close attention Indigenous perspectives on the systemic dismissal of  Indigenous epistemes in this paper through</w:t>
      </w:r>
      <w:r>
        <w:rPr>
          <w:color w:val="000000"/>
          <w:sz w:val="24"/>
          <w:szCs w:val="24"/>
        </w:rPr>
        <w:t xml:space="preserve"> knowledge production and schooling </w:t>
      </w:r>
      <w:r>
        <w:rPr>
          <w:b/>
          <w:color w:val="000000"/>
          <w:sz w:val="24"/>
          <w:szCs w:val="24"/>
        </w:rPr>
        <w:t>(</w:t>
      </w:r>
      <w:r>
        <w:rPr>
          <w:color w:val="000000"/>
          <w:sz w:val="24"/>
          <w:szCs w:val="24"/>
        </w:rPr>
        <w:t xml:space="preserve">such  as Indigenous understandings of animacy, holism and relationality) (Macfarlane, </w:t>
      </w:r>
    </w:p>
    <w:p w:rsidR="00763448" w:rsidRDefault="00437920">
      <w:pPr>
        <w:widowControl w:val="0"/>
        <w:pBdr>
          <w:top w:val="nil"/>
          <w:left w:val="nil"/>
          <w:bottom w:val="nil"/>
          <w:right w:val="nil"/>
          <w:between w:val="nil"/>
        </w:pBdr>
        <w:spacing w:before="333" w:line="309" w:lineRule="auto"/>
        <w:ind w:left="16" w:right="195" w:hanging="7"/>
        <w:rPr>
          <w:color w:val="000000"/>
          <w:sz w:val="18"/>
          <w:szCs w:val="18"/>
        </w:rPr>
      </w:pPr>
      <w:r>
        <w:rPr>
          <w:color w:val="000000"/>
          <w:sz w:val="18"/>
          <w:szCs w:val="18"/>
        </w:rPr>
        <w:t>e-journal of the British Education Studies Association, ISSN: 1758-2199 43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2" w:right="-5" w:firstLine="11"/>
        <w:jc w:val="both"/>
        <w:rPr>
          <w:color w:val="000000"/>
          <w:sz w:val="24"/>
          <w:szCs w:val="24"/>
        </w:rPr>
      </w:pPr>
      <w:r>
        <w:rPr>
          <w:color w:val="000000"/>
          <w:sz w:val="24"/>
          <w:szCs w:val="24"/>
        </w:rPr>
        <w:lastRenderedPageBreak/>
        <w:t>Glynn, Grace, Penetito &amp; Bateman, 2008), employing a decolonial methodology here  is not only appropriate but necessary. It is a move toward not simply discussing but  enacting decolonisation and allyship. As such, the methods I use will be in keeping  wit</w:t>
      </w:r>
      <w:r>
        <w:rPr>
          <w:color w:val="000000"/>
          <w:sz w:val="24"/>
          <w:szCs w:val="24"/>
        </w:rPr>
        <w:t xml:space="preserve">h the time-honoured and socially valued method of storytelling for Indigenous  peoples to offer a culturally-relevant handling of this topic (Iseke, 2013). Specifically,  framing Smith and Grande as storytellers forming a significant decolonial narrative  </w:t>
      </w:r>
      <w:r>
        <w:rPr>
          <w:color w:val="000000"/>
          <w:sz w:val="24"/>
          <w:szCs w:val="24"/>
        </w:rPr>
        <w:t xml:space="preserve">proves more valuable in this case than looking at their works through a conventional  systematic literature review method. Systematic literature review methods have their  origins in Western medicine (Grant &amp; Booth, 2009, P. 91), and while applied to many </w:t>
      </w:r>
      <w:r>
        <w:rPr>
          <w:color w:val="000000"/>
          <w:sz w:val="24"/>
          <w:szCs w:val="24"/>
        </w:rPr>
        <w:t xml:space="preserve"> fields to open up often rich critical discussions, resonances of the hard sciences  remain: literature is regarded as ‘data’, and the aim is ‘comprehensiveness’. The works  of Smith and Grande, however, take issue with such a disaffected handling of  know</w:t>
      </w:r>
      <w:r>
        <w:rPr>
          <w:color w:val="000000"/>
          <w:sz w:val="24"/>
          <w:szCs w:val="24"/>
        </w:rPr>
        <w:t xml:space="preserve">ledge, and notions of mastery. </w:t>
      </w:r>
    </w:p>
    <w:p w:rsidR="00763448" w:rsidRDefault="00437920">
      <w:pPr>
        <w:widowControl w:val="0"/>
        <w:pBdr>
          <w:top w:val="nil"/>
          <w:left w:val="nil"/>
          <w:bottom w:val="nil"/>
          <w:right w:val="nil"/>
          <w:between w:val="nil"/>
        </w:pBdr>
        <w:spacing w:before="220" w:line="310" w:lineRule="auto"/>
        <w:ind w:left="2" w:right="-5" w:firstLine="22"/>
        <w:jc w:val="both"/>
        <w:rPr>
          <w:color w:val="000000"/>
          <w:sz w:val="24"/>
          <w:szCs w:val="24"/>
        </w:rPr>
      </w:pPr>
      <w:r>
        <w:rPr>
          <w:color w:val="000000"/>
          <w:sz w:val="24"/>
          <w:szCs w:val="24"/>
        </w:rPr>
        <w:t xml:space="preserve">Instead, storytelling resists scientific comprehensiveness and is deeply affective, as it  hinges on the relationship between story, storytelling, and the listener (Rifkin, 2015).  As an Indigenous scholar and Canada Research Chair of Indigenous Education </w:t>
      </w:r>
      <w:r>
        <w:rPr>
          <w:color w:val="000000"/>
          <w:sz w:val="24"/>
          <w:szCs w:val="24"/>
        </w:rPr>
        <w:t>Judy  Iseke argues the story is a practice in Indigenous cultures that sustains communities,  validates experiences and epistemologies, expresses experiences of Indigenous  peoples, and nurtures relationships and the sharing of knowledge (Iseke, 2013).  Ho</w:t>
      </w:r>
      <w:r>
        <w:rPr>
          <w:color w:val="000000"/>
          <w:sz w:val="24"/>
          <w:szCs w:val="24"/>
        </w:rPr>
        <w:t>lding that Indigenous theory is a form of story (Kimmerer, 2013), I maintain that my  research role as a white settler is one of ‘settler witness’ to these stories, and as such  I have embraced a ‘settler witnessing’ methodology - a method which involves a</w:t>
      </w:r>
      <w:r>
        <w:rPr>
          <w:color w:val="000000"/>
          <w:sz w:val="24"/>
          <w:szCs w:val="24"/>
        </w:rPr>
        <w:t xml:space="preserve">  process of storing, caring for, and sharing the Indigenous story that has been offered,  and, finally, implementing Indigenous epistemologies (Korteweg &amp; Root, 2016).  </w:t>
      </w:r>
    </w:p>
    <w:p w:rsidR="00763448" w:rsidRDefault="00437920">
      <w:pPr>
        <w:widowControl w:val="0"/>
        <w:pBdr>
          <w:top w:val="nil"/>
          <w:left w:val="nil"/>
          <w:bottom w:val="nil"/>
          <w:right w:val="nil"/>
          <w:between w:val="nil"/>
        </w:pBdr>
        <w:spacing w:before="220" w:line="310" w:lineRule="auto"/>
        <w:ind w:left="2" w:right="-4" w:firstLine="2"/>
        <w:jc w:val="both"/>
        <w:rPr>
          <w:color w:val="000000"/>
          <w:sz w:val="24"/>
          <w:szCs w:val="24"/>
        </w:rPr>
      </w:pPr>
      <w:r>
        <w:rPr>
          <w:color w:val="000000"/>
          <w:sz w:val="24"/>
          <w:szCs w:val="24"/>
        </w:rPr>
        <w:t>Witnessing a story, according to Indigenous practice, involves accepting responsibili</w:t>
      </w:r>
      <w:r>
        <w:rPr>
          <w:color w:val="000000"/>
          <w:sz w:val="24"/>
          <w:szCs w:val="24"/>
        </w:rPr>
        <w:t>ty  to store, care and share the knowledge being told (Korteweg &amp; Root, 2016). As settler  scholar Rosemary Nagy writes: “witnessing particularly enacts the Indigenous  principle of reciprocity. Our responsibility as witnesses is to share what we have  lea</w:t>
      </w:r>
      <w:r>
        <w:rPr>
          <w:color w:val="000000"/>
          <w:sz w:val="24"/>
          <w:szCs w:val="24"/>
        </w:rPr>
        <w:t>rned, particularly with other settlers, and to “disrupt our settler-colonial complicity  while we build respectful relations”’ (Nagy, 2020: 232). It is my aim that this paper will  reflect active listening, and an act of sharing what I have learned from th</w:t>
      </w:r>
      <w:r>
        <w:rPr>
          <w:color w:val="000000"/>
          <w:sz w:val="24"/>
          <w:szCs w:val="24"/>
        </w:rPr>
        <w:t>ese thinkers  in the service of disruption. Decolonization, Paulette Regan asserts, “requires not only the sharing of testimony and the active listening of  witnesses, but the embrace and implementation of lndigenous epistemologies and</w:t>
      </w:r>
      <w:r>
        <w:rPr>
          <w:sz w:val="24"/>
          <w:szCs w:val="24"/>
        </w:rPr>
        <w:t xml:space="preserve"> </w:t>
      </w:r>
      <w:r>
        <w:rPr>
          <w:color w:val="000000"/>
          <w:sz w:val="24"/>
          <w:szCs w:val="24"/>
        </w:rPr>
        <w:t>methodologies” (Rega</w:t>
      </w:r>
      <w:r>
        <w:rPr>
          <w:color w:val="000000"/>
          <w:sz w:val="24"/>
          <w:szCs w:val="24"/>
        </w:rPr>
        <w:t xml:space="preserve">n, 2010). </w:t>
      </w:r>
    </w:p>
    <w:p w:rsidR="00763448" w:rsidRDefault="00437920">
      <w:pPr>
        <w:widowControl w:val="0"/>
        <w:pBdr>
          <w:top w:val="nil"/>
          <w:left w:val="nil"/>
          <w:bottom w:val="nil"/>
          <w:right w:val="nil"/>
          <w:between w:val="nil"/>
        </w:pBdr>
        <w:spacing w:before="714" w:line="309" w:lineRule="auto"/>
        <w:ind w:left="16" w:right="195" w:hanging="7"/>
        <w:rPr>
          <w:color w:val="000000"/>
          <w:sz w:val="18"/>
          <w:szCs w:val="18"/>
        </w:rPr>
      </w:pPr>
      <w:r>
        <w:rPr>
          <w:color w:val="000000"/>
          <w:sz w:val="18"/>
          <w:szCs w:val="18"/>
        </w:rPr>
        <w:t>e-journal of the British Education Studies Association, ISSN: 1758-2199 44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7" w:right="-6" w:hanging="2"/>
        <w:jc w:val="both"/>
        <w:rPr>
          <w:color w:val="000000"/>
          <w:sz w:val="24"/>
          <w:szCs w:val="24"/>
        </w:rPr>
      </w:pPr>
      <w:r>
        <w:rPr>
          <w:color w:val="000000"/>
          <w:sz w:val="24"/>
          <w:szCs w:val="24"/>
        </w:rPr>
        <w:t xml:space="preserve">The settler witnessing methodology is nicely exemplified by Root and Korteweg’s  research project, which aims to identify the colonial underpinnings of </w:t>
      </w:r>
      <w:r>
        <w:rPr>
          <w:color w:val="000000"/>
          <w:sz w:val="24"/>
          <w:szCs w:val="24"/>
        </w:rPr>
        <w:t xml:space="preserve">environmental  </w:t>
      </w:r>
      <w:r>
        <w:rPr>
          <w:color w:val="000000"/>
          <w:sz w:val="24"/>
          <w:szCs w:val="24"/>
        </w:rPr>
        <w:lastRenderedPageBreak/>
        <w:t>education by listening to and reading nidgenous testimony or story with the aim of  decolonising the curriculum and pedagogy (Korteweg &amp; Root, 2016). Korteweg and  Root explain how they employed settler witnessing as a methodological framewo</w:t>
      </w:r>
      <w:r>
        <w:rPr>
          <w:color w:val="000000"/>
          <w:sz w:val="24"/>
          <w:szCs w:val="24"/>
        </w:rPr>
        <w:t xml:space="preserve">rk:  </w:t>
      </w:r>
    </w:p>
    <w:p w:rsidR="00763448" w:rsidRDefault="00437920">
      <w:pPr>
        <w:widowControl w:val="0"/>
        <w:pBdr>
          <w:top w:val="nil"/>
          <w:left w:val="nil"/>
          <w:bottom w:val="nil"/>
          <w:right w:val="nil"/>
          <w:between w:val="nil"/>
        </w:pBdr>
        <w:spacing w:before="223" w:line="310" w:lineRule="auto"/>
        <w:ind w:left="575" w:right="562" w:firstLine="2"/>
        <w:jc w:val="both"/>
        <w:rPr>
          <w:color w:val="000000"/>
          <w:sz w:val="24"/>
          <w:szCs w:val="24"/>
        </w:rPr>
      </w:pPr>
      <w:r>
        <w:rPr>
          <w:color w:val="000000"/>
          <w:sz w:val="24"/>
          <w:szCs w:val="24"/>
        </w:rPr>
        <w:t>“…by learning, witnessing, and teaching the [Kitchenuhmaykoosib  Inninuwug First Nation] story, we engaged in an affective learning process  attuned to difficult knowledge that improved our environmental educator  responsibilities to be more accounta</w:t>
      </w:r>
      <w:r>
        <w:rPr>
          <w:color w:val="000000"/>
          <w:sz w:val="24"/>
          <w:szCs w:val="24"/>
        </w:rPr>
        <w:t xml:space="preserve">ble for ethical relationality (Donald,  2012; Wilson, 2008) with Indigenous peoples and Land-based pedagogy  (Wildcat, McDonald, Irlbacher-Fox, &amp; Coulthard, 2014) in our teaching  praxis” (Korteweg, Root, 2016: 180).  </w:t>
      </w:r>
    </w:p>
    <w:p w:rsidR="00763448" w:rsidRDefault="00437920">
      <w:pPr>
        <w:widowControl w:val="0"/>
        <w:pBdr>
          <w:top w:val="nil"/>
          <w:left w:val="nil"/>
          <w:bottom w:val="nil"/>
          <w:right w:val="nil"/>
          <w:between w:val="nil"/>
        </w:pBdr>
        <w:spacing w:before="201" w:line="310" w:lineRule="auto"/>
        <w:ind w:left="5" w:right="-5" w:firstLine="14"/>
        <w:jc w:val="both"/>
        <w:rPr>
          <w:color w:val="000000"/>
          <w:sz w:val="24"/>
          <w:szCs w:val="24"/>
        </w:rPr>
      </w:pPr>
      <w:r>
        <w:rPr>
          <w:color w:val="000000"/>
          <w:sz w:val="24"/>
          <w:szCs w:val="24"/>
        </w:rPr>
        <w:t>My usage of settler witnessing as a methodology has been informed by Paulette  Regan’s text ‘Unsettling the settler within: Indian residential schools, truth telling, and  reconciliation in Canada’ (Regan, 2010) and Rosemary Nagy’s work ‘Settler  Witnessin</w:t>
      </w:r>
      <w:r>
        <w:rPr>
          <w:color w:val="000000"/>
          <w:sz w:val="24"/>
          <w:szCs w:val="24"/>
        </w:rPr>
        <w:t>g at the truth and reconciliation commission of Canada (TRC)’ (Nagy, 2020).  In both instances, the settler authors demonstrate how privileging Indigenous  perspectives through bearing witness to oral and textual storytelling is a basis for  solidaristic s</w:t>
      </w:r>
      <w:r>
        <w:rPr>
          <w:color w:val="000000"/>
          <w:sz w:val="24"/>
          <w:szCs w:val="24"/>
        </w:rPr>
        <w:t>cholarship, and can provide fertile ground for future decolonial praxis.  They applied this method to attending, analysing and writing on the TRC, which not  only meant they could use their platform to carve out new spaces for Indigenous  perspectives to b</w:t>
      </w:r>
      <w:r>
        <w:rPr>
          <w:color w:val="000000"/>
          <w:sz w:val="24"/>
          <w:szCs w:val="24"/>
        </w:rPr>
        <w:t xml:space="preserve">e heard in academia, but they also made explicit the implications of  these stories for settler society. </w:t>
      </w:r>
    </w:p>
    <w:p w:rsidR="00763448" w:rsidRDefault="00437920">
      <w:pPr>
        <w:widowControl w:val="0"/>
        <w:pBdr>
          <w:top w:val="nil"/>
          <w:left w:val="nil"/>
          <w:bottom w:val="nil"/>
          <w:right w:val="nil"/>
          <w:between w:val="nil"/>
        </w:pBdr>
        <w:spacing w:before="220" w:line="310" w:lineRule="auto"/>
        <w:ind w:left="2" w:right="-5" w:hanging="3"/>
        <w:jc w:val="both"/>
        <w:rPr>
          <w:color w:val="000000"/>
          <w:sz w:val="24"/>
          <w:szCs w:val="24"/>
        </w:rPr>
      </w:pPr>
      <w:r>
        <w:rPr>
          <w:color w:val="000000"/>
          <w:sz w:val="24"/>
          <w:szCs w:val="24"/>
        </w:rPr>
        <w:t xml:space="preserve">A key aim of this paper, to amplify Indigenous and colonised voices within British  educational discourse and practice and is reflected by my settler </w:t>
      </w:r>
      <w:r>
        <w:rPr>
          <w:color w:val="000000"/>
          <w:sz w:val="24"/>
          <w:szCs w:val="24"/>
        </w:rPr>
        <w:t>witnessing. As public  memory scholar Roger Simon remarks, “there is a difference between  learning about and learning from” (Simon 2013: 136). In the drive to generate ‘new  contributions’ to our fields through our research and publications, doing the wor</w:t>
      </w:r>
      <w:r>
        <w:rPr>
          <w:color w:val="000000"/>
          <w:sz w:val="24"/>
          <w:szCs w:val="24"/>
        </w:rPr>
        <w:t>k of  listening and contextualising (especially in regards to marginalised work) is, as  Indigenous scholar Robin Kimmerer outlines, often considered less urgent and  valuable - it is seen as less rigorous and academic (Kimmerer, 2013). This ‘expert  cultu</w:t>
      </w:r>
      <w:r>
        <w:rPr>
          <w:color w:val="000000"/>
          <w:sz w:val="24"/>
          <w:szCs w:val="24"/>
        </w:rPr>
        <w:t>re’ is endemic to the colonial frameworks of knowledge production with which  decolonial scholars at the heart of this paper rightly take issue (Smith, 1999). These  traditions are not mere academic trifles, but, as I explore within this paper, a part of a</w:t>
      </w:r>
      <w:r>
        <w:rPr>
          <w:color w:val="000000"/>
          <w:sz w:val="24"/>
          <w:szCs w:val="24"/>
        </w:rPr>
        <w:t xml:space="preserve">  larger colonial project that has translated into real, lived oppression (from the cultural </w:t>
      </w:r>
    </w:p>
    <w:p w:rsidR="00763448" w:rsidRDefault="00437920">
      <w:pPr>
        <w:widowControl w:val="0"/>
        <w:pBdr>
          <w:top w:val="nil"/>
          <w:left w:val="nil"/>
          <w:bottom w:val="nil"/>
          <w:right w:val="nil"/>
          <w:between w:val="nil"/>
        </w:pBdr>
        <w:spacing w:before="535" w:line="309" w:lineRule="auto"/>
        <w:ind w:left="16" w:right="195" w:hanging="7"/>
        <w:rPr>
          <w:color w:val="000000"/>
          <w:sz w:val="18"/>
          <w:szCs w:val="18"/>
        </w:rPr>
      </w:pPr>
      <w:r>
        <w:rPr>
          <w:color w:val="000000"/>
          <w:sz w:val="18"/>
          <w:szCs w:val="18"/>
        </w:rPr>
        <w:t>e-journal of the British Education Studies Association, ISSN: 1758-2199 45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8" w:right="-5" w:hanging="8"/>
        <w:rPr>
          <w:color w:val="000000"/>
          <w:sz w:val="24"/>
          <w:szCs w:val="24"/>
        </w:rPr>
      </w:pPr>
      <w:r>
        <w:rPr>
          <w:color w:val="000000"/>
          <w:sz w:val="24"/>
          <w:szCs w:val="24"/>
        </w:rPr>
        <w:t xml:space="preserve">genocide of Indigenous peoples in Canada’s residential schools, to the greatly  hindered educational outcomes of black students in UK schools today) (Wright, 2013). </w:t>
      </w:r>
    </w:p>
    <w:p w:rsidR="00763448" w:rsidRDefault="00437920">
      <w:pPr>
        <w:widowControl w:val="0"/>
        <w:pBdr>
          <w:top w:val="nil"/>
          <w:left w:val="nil"/>
          <w:bottom w:val="nil"/>
          <w:right w:val="nil"/>
          <w:between w:val="nil"/>
        </w:pBdr>
        <w:spacing w:before="218" w:line="240" w:lineRule="auto"/>
        <w:ind w:left="3"/>
        <w:rPr>
          <w:b/>
          <w:color w:val="000000"/>
          <w:sz w:val="28"/>
          <w:szCs w:val="28"/>
        </w:rPr>
      </w:pPr>
      <w:r>
        <w:rPr>
          <w:b/>
          <w:color w:val="000000"/>
          <w:sz w:val="28"/>
          <w:szCs w:val="28"/>
        </w:rPr>
        <w:lastRenderedPageBreak/>
        <w:t xml:space="preserve">Who bears witness? Locating myself within decolonial praxis </w:t>
      </w:r>
    </w:p>
    <w:p w:rsidR="00763448" w:rsidRDefault="00437920">
      <w:pPr>
        <w:widowControl w:val="0"/>
        <w:pBdr>
          <w:top w:val="nil"/>
          <w:left w:val="nil"/>
          <w:bottom w:val="nil"/>
          <w:right w:val="nil"/>
          <w:between w:val="nil"/>
        </w:pBdr>
        <w:spacing w:before="231" w:line="310" w:lineRule="auto"/>
        <w:ind w:left="7" w:right="-6" w:hanging="1"/>
        <w:jc w:val="both"/>
        <w:rPr>
          <w:color w:val="000000"/>
          <w:sz w:val="24"/>
          <w:szCs w:val="24"/>
        </w:rPr>
      </w:pPr>
      <w:r>
        <w:rPr>
          <w:color w:val="000000"/>
          <w:sz w:val="24"/>
          <w:szCs w:val="24"/>
        </w:rPr>
        <w:t>The complexities of being a white settler of Jewish descent in Canada has and  continues to inform my self-understanding and commitments as a researcher and  educator. As a social worker caring for domestic abuse survivors in the Canadian  arctic (the plac</w:t>
      </w:r>
      <w:r>
        <w:rPr>
          <w:color w:val="000000"/>
          <w:sz w:val="24"/>
          <w:szCs w:val="24"/>
        </w:rPr>
        <w:t>e of my birth), my mom was given gifts by Inuit and Dene women in the  shelters: handmade toys, baby clothes, and caribou jerky (to teeth on) for me and my  sister as infants. Government protocol dictated that gifts should not be accepted by  social worker</w:t>
      </w:r>
      <w:r>
        <w:rPr>
          <w:color w:val="000000"/>
          <w:sz w:val="24"/>
          <w:szCs w:val="24"/>
        </w:rPr>
        <w:t xml:space="preserve">s, despite the great importance of gift-giving in Inuit and Dene societies  (Armstrong, 2007). The rabbit-fur-trimmed puppet and baby moccasins carefully  stitched out of hide that now sit on my bookshelf say much of my settler ontology. The  gifts embody </w:t>
      </w:r>
      <w:r>
        <w:rPr>
          <w:color w:val="000000"/>
          <w:sz w:val="24"/>
          <w:szCs w:val="24"/>
        </w:rPr>
        <w:t>reciprocity that these women and my mom quietly practiced. They are a  reminder that colonial protocols or practices may need to be disrupted to make positive  change, and the manifold ways non-Indigenous peoples can use their unearned settler  privilege t</w:t>
      </w:r>
      <w:r>
        <w:rPr>
          <w:color w:val="000000"/>
          <w:sz w:val="24"/>
          <w:szCs w:val="24"/>
        </w:rPr>
        <w:t xml:space="preserve">o do so.  </w:t>
      </w:r>
    </w:p>
    <w:p w:rsidR="00763448" w:rsidRDefault="00437920">
      <w:pPr>
        <w:widowControl w:val="0"/>
        <w:pBdr>
          <w:top w:val="nil"/>
          <w:left w:val="nil"/>
          <w:bottom w:val="nil"/>
          <w:right w:val="nil"/>
          <w:between w:val="nil"/>
        </w:pBdr>
        <w:spacing w:before="221" w:line="310" w:lineRule="auto"/>
        <w:ind w:left="2" w:right="-6" w:firstLine="10"/>
        <w:jc w:val="both"/>
        <w:rPr>
          <w:color w:val="000000"/>
          <w:sz w:val="24"/>
          <w:szCs w:val="24"/>
        </w:rPr>
      </w:pPr>
      <w:r>
        <w:rPr>
          <w:color w:val="000000"/>
          <w:sz w:val="24"/>
          <w:szCs w:val="24"/>
        </w:rPr>
        <w:t>Spending most of my life on the unceded territories of the Coast Salish peoples  (Vancouver Island, British Columbia) where ongoing colonial practices of  discrimination, dispossession, and assimilation damage Indigenous peoples’  wellbeing, rig</w:t>
      </w:r>
      <w:r>
        <w:rPr>
          <w:color w:val="000000"/>
          <w:sz w:val="24"/>
          <w:szCs w:val="24"/>
        </w:rPr>
        <w:t>hts and freedoms in both visible and invisible ways (as officially  recognised by Canada’s TRC), I am acutely aware of the need to answer the call for  decolonial action (Daschuk, 2013; Niezen, 2017; TRC, 2012). In reflection on my own  schooling in Canada</w:t>
      </w:r>
      <w:r>
        <w:rPr>
          <w:color w:val="000000"/>
          <w:sz w:val="24"/>
          <w:szCs w:val="24"/>
        </w:rPr>
        <w:t>, I have been struck by the lack of learning on colonialism,  Indigenous history, law, governance, culture and thought that was made available.  Like many settlers of my generation, it was only in my university studies that I heard  mention of the eugenics</w:t>
      </w:r>
      <w:r>
        <w:rPr>
          <w:color w:val="000000"/>
          <w:sz w:val="24"/>
          <w:szCs w:val="24"/>
        </w:rPr>
        <w:t xml:space="preserve"> practices, starvation policies, cultural prohibitions and other  atrocities inflicted on Indigenous peoples at the hand of the Canadian state (Daschuk,  2013; Niezen, 2017; TRC, 2012).  </w:t>
      </w:r>
    </w:p>
    <w:p w:rsidR="00763448" w:rsidRDefault="00437920">
      <w:pPr>
        <w:widowControl w:val="0"/>
        <w:pBdr>
          <w:top w:val="nil"/>
          <w:left w:val="nil"/>
          <w:bottom w:val="nil"/>
          <w:right w:val="nil"/>
          <w:between w:val="nil"/>
        </w:pBdr>
        <w:spacing w:before="223" w:line="310" w:lineRule="auto"/>
        <w:ind w:left="2" w:right="-4" w:firstLine="22"/>
        <w:jc w:val="both"/>
        <w:rPr>
          <w:color w:val="000000"/>
          <w:sz w:val="24"/>
          <w:szCs w:val="24"/>
        </w:rPr>
      </w:pPr>
      <w:r>
        <w:rPr>
          <w:color w:val="000000"/>
          <w:sz w:val="24"/>
          <w:szCs w:val="24"/>
        </w:rPr>
        <w:t>It was therefore exciting to me that I might be able to contribute t</w:t>
      </w:r>
      <w:r>
        <w:rPr>
          <w:color w:val="000000"/>
          <w:sz w:val="24"/>
          <w:szCs w:val="24"/>
        </w:rPr>
        <w:t xml:space="preserve">o a shift in colonial  and Indigenous critical literacies while developing curriculum for school boards for a  University of British Columbia-based NGO following my first graduate degree. After  being contracted to generate educational resources exploring </w:t>
      </w:r>
      <w:r>
        <w:rPr>
          <w:color w:val="000000"/>
          <w:sz w:val="24"/>
          <w:szCs w:val="24"/>
        </w:rPr>
        <w:t>‘critical histories of  Alberta’ for Alberta Heritage (within the government ministry of Culture,  Multiculturalism and Status of Women) in 2009, we worked to generate materials  addressing the colonial residential schools system. The material was deemed t</w:t>
      </w:r>
      <w:r>
        <w:rPr>
          <w:color w:val="000000"/>
          <w:sz w:val="24"/>
          <w:szCs w:val="24"/>
        </w:rPr>
        <w:t xml:space="preserve">oo </w:t>
      </w:r>
    </w:p>
    <w:p w:rsidR="00763448" w:rsidRDefault="00437920">
      <w:pPr>
        <w:widowControl w:val="0"/>
        <w:pBdr>
          <w:top w:val="nil"/>
          <w:left w:val="nil"/>
          <w:bottom w:val="nil"/>
          <w:right w:val="nil"/>
          <w:between w:val="nil"/>
        </w:pBdr>
        <w:spacing w:before="333" w:line="309" w:lineRule="auto"/>
        <w:ind w:left="16" w:right="195" w:hanging="7"/>
        <w:rPr>
          <w:color w:val="000000"/>
          <w:sz w:val="18"/>
          <w:szCs w:val="18"/>
        </w:rPr>
      </w:pPr>
      <w:r>
        <w:rPr>
          <w:color w:val="000000"/>
          <w:sz w:val="18"/>
          <w:szCs w:val="18"/>
        </w:rPr>
        <w:t>e-journal of the British Education Studies Association, ISSN: 1758-2199 46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6" w:right="-6" w:firstLine="11"/>
        <w:jc w:val="both"/>
        <w:rPr>
          <w:color w:val="000000"/>
          <w:sz w:val="24"/>
          <w:szCs w:val="24"/>
        </w:rPr>
      </w:pPr>
      <w:r>
        <w:rPr>
          <w:color w:val="000000"/>
          <w:sz w:val="24"/>
          <w:szCs w:val="24"/>
        </w:rPr>
        <w:t xml:space="preserve">mature by the ministry, despite the holocaust being part of the Alberta curriculum for  the same age group, and they instead published a resource on the experiences of  Ukrainian settlers.  </w:t>
      </w:r>
    </w:p>
    <w:p w:rsidR="00763448" w:rsidRDefault="00437920">
      <w:pPr>
        <w:widowControl w:val="0"/>
        <w:pBdr>
          <w:top w:val="nil"/>
          <w:left w:val="nil"/>
          <w:bottom w:val="nil"/>
          <w:right w:val="nil"/>
          <w:between w:val="nil"/>
        </w:pBdr>
        <w:spacing w:before="223" w:line="310" w:lineRule="auto"/>
        <w:ind w:left="2" w:right="-6" w:firstLine="22"/>
        <w:jc w:val="both"/>
        <w:rPr>
          <w:color w:val="000000"/>
          <w:sz w:val="24"/>
          <w:szCs w:val="24"/>
        </w:rPr>
      </w:pPr>
      <w:r>
        <w:rPr>
          <w:color w:val="000000"/>
          <w:sz w:val="24"/>
          <w:szCs w:val="24"/>
        </w:rPr>
        <w:lastRenderedPageBreak/>
        <w:t>In this and many other encounters, I saw what Canadian Indigenous scholar Dwayne  Donald describes as “the prevailing curricular and pedagogical assumption […] that  Aboriginal issues, perspectives, and knowledge systems are only relevant to  Aboriginal st</w:t>
      </w:r>
      <w:r>
        <w:rPr>
          <w:color w:val="000000"/>
          <w:sz w:val="24"/>
          <w:szCs w:val="24"/>
        </w:rPr>
        <w:t>udents” (Donald, 2011: 102). Such a retreat not only thwarts movement  towards more just relations, but obfuscates our relations entirely. Rather than retreat,  Donald implores educators to embrace a “decolonizing form of curriculum theorising  that troubl</w:t>
      </w:r>
      <w:r>
        <w:rPr>
          <w:color w:val="000000"/>
          <w:sz w:val="24"/>
          <w:szCs w:val="24"/>
        </w:rPr>
        <w:t xml:space="preserve">es the pedagogy by reconceptualising Aboriginal-Canadian relations in  more ethically relational ways” (ibid). Informed by my experiences as a settler, this  ‘troubling’ has been the spirit of my research, teaching, and work with Indigenous  peoples. </w:t>
      </w:r>
    </w:p>
    <w:p w:rsidR="00763448" w:rsidRDefault="00437920">
      <w:pPr>
        <w:widowControl w:val="0"/>
        <w:pBdr>
          <w:top w:val="nil"/>
          <w:left w:val="nil"/>
          <w:bottom w:val="nil"/>
          <w:right w:val="nil"/>
          <w:between w:val="nil"/>
        </w:pBdr>
        <w:spacing w:before="218" w:line="240" w:lineRule="auto"/>
        <w:ind w:left="22"/>
        <w:rPr>
          <w:b/>
          <w:color w:val="000000"/>
          <w:sz w:val="28"/>
          <w:szCs w:val="28"/>
        </w:rPr>
      </w:pPr>
      <w:r>
        <w:rPr>
          <w:b/>
          <w:color w:val="000000"/>
          <w:sz w:val="28"/>
          <w:szCs w:val="28"/>
        </w:rPr>
        <w:t>Retr</w:t>
      </w:r>
      <w:r>
        <w:rPr>
          <w:b/>
          <w:color w:val="000000"/>
          <w:sz w:val="28"/>
          <w:szCs w:val="28"/>
        </w:rPr>
        <w:t xml:space="preserve">ieving and remaking </w:t>
      </w:r>
    </w:p>
    <w:p w:rsidR="00763448" w:rsidRDefault="00437920">
      <w:pPr>
        <w:widowControl w:val="0"/>
        <w:pBdr>
          <w:top w:val="nil"/>
          <w:left w:val="nil"/>
          <w:bottom w:val="nil"/>
          <w:right w:val="nil"/>
          <w:between w:val="nil"/>
        </w:pBdr>
        <w:spacing w:before="231" w:line="310" w:lineRule="auto"/>
        <w:ind w:left="2" w:right="-5" w:firstLine="21"/>
        <w:jc w:val="both"/>
        <w:rPr>
          <w:color w:val="000000"/>
          <w:sz w:val="24"/>
          <w:szCs w:val="24"/>
        </w:rPr>
      </w:pPr>
      <w:r>
        <w:rPr>
          <w:color w:val="000000"/>
          <w:sz w:val="24"/>
          <w:szCs w:val="24"/>
        </w:rPr>
        <w:t xml:space="preserve">In </w:t>
      </w:r>
      <w:r>
        <w:rPr>
          <w:i/>
          <w:color w:val="000000"/>
          <w:sz w:val="24"/>
          <w:szCs w:val="24"/>
        </w:rPr>
        <w:t xml:space="preserve">Decolonizing Methodologies, </w:t>
      </w:r>
      <w:r>
        <w:rPr>
          <w:color w:val="000000"/>
          <w:sz w:val="24"/>
          <w:szCs w:val="24"/>
        </w:rPr>
        <w:t xml:space="preserve">Smith (1999) a Maori scholar from New Zealand  (Ngati Awa being one of the Maori tribes to which she </w:t>
      </w:r>
      <w:r>
        <w:rPr>
          <w:sz w:val="24"/>
          <w:szCs w:val="24"/>
        </w:rPr>
        <w:t>belongs</w:t>
      </w:r>
      <w:r>
        <w:rPr>
          <w:color w:val="000000"/>
          <w:sz w:val="24"/>
          <w:szCs w:val="24"/>
        </w:rPr>
        <w:t xml:space="preserve">), stresses the role that research has played in constructing a colonial ways of thinking. She  </w:t>
      </w:r>
      <w:r>
        <w:rPr>
          <w:color w:val="000000"/>
          <w:sz w:val="24"/>
          <w:szCs w:val="24"/>
        </w:rPr>
        <w:t xml:space="preserve">argues that establishing the West as the gatekeepers of knowledge and entrenching  epistemic violence expressed through institutions like schools has shaped a colonial  imaginary about Indigenous peoples that, in turn, has profound material effects on the </w:t>
      </w:r>
      <w:r>
        <w:rPr>
          <w:color w:val="000000"/>
          <w:sz w:val="24"/>
          <w:szCs w:val="24"/>
        </w:rPr>
        <w:t xml:space="preserve"> history and lives of Indigenous peoples the world over: “research is one of the ways in  which the underlying code of imperialism and colonialism is both regulated and  realized” (Smith, 2012: 7). It is therefore necessary for Indigenous peoples to claim </w:t>
      </w:r>
      <w:r>
        <w:rPr>
          <w:color w:val="000000"/>
          <w:sz w:val="24"/>
          <w:szCs w:val="24"/>
        </w:rPr>
        <w:t xml:space="preserve"> space in institutions like universities and assert their own voices within research,  theory and writing. Considering the role that research ‘on Indigenous peoples’ has  played in the violence inflicted on Indigenous peoples, a central aim of her text is </w:t>
      </w:r>
      <w:r>
        <w:rPr>
          <w:color w:val="000000"/>
          <w:sz w:val="24"/>
          <w:szCs w:val="24"/>
        </w:rPr>
        <w:t>to  offer a specific critique or politicisation of positivist research, the knowledge it  produces, and its effects. This unsettling of Western research is a responsibility of non Indigenous researchers as well as Indigenous academics, Smith emphasises. He</w:t>
      </w:r>
      <w:r>
        <w:rPr>
          <w:color w:val="000000"/>
          <w:sz w:val="24"/>
          <w:szCs w:val="24"/>
        </w:rPr>
        <w:t xml:space="preserve">r  second aim is to offer alternative methods for conducting decolonial knowledge  production or research – primarily led by Indigenous peoples and secondarily adopted </w:t>
      </w:r>
    </w:p>
    <w:p w:rsidR="00763448" w:rsidRDefault="00437920">
      <w:pPr>
        <w:widowControl w:val="0"/>
        <w:pBdr>
          <w:top w:val="nil"/>
          <w:left w:val="nil"/>
          <w:bottom w:val="nil"/>
          <w:right w:val="nil"/>
          <w:between w:val="nil"/>
        </w:pBdr>
        <w:spacing w:before="21" w:line="240" w:lineRule="auto"/>
        <w:ind w:left="17"/>
        <w:rPr>
          <w:color w:val="000000"/>
          <w:sz w:val="24"/>
          <w:szCs w:val="24"/>
        </w:rPr>
      </w:pPr>
      <w:r>
        <w:rPr>
          <w:color w:val="000000"/>
          <w:sz w:val="24"/>
          <w:szCs w:val="24"/>
        </w:rPr>
        <w:t xml:space="preserve">by non-Indigenous peoples on Indigenous terms.  </w:t>
      </w:r>
    </w:p>
    <w:p w:rsidR="00763448" w:rsidRDefault="00437920">
      <w:pPr>
        <w:widowControl w:val="0"/>
        <w:pBdr>
          <w:top w:val="nil"/>
          <w:left w:val="nil"/>
          <w:bottom w:val="nil"/>
          <w:right w:val="nil"/>
          <w:between w:val="nil"/>
        </w:pBdr>
        <w:spacing w:before="212" w:line="310" w:lineRule="auto"/>
        <w:ind w:left="10" w:right="-5" w:hanging="5"/>
        <w:jc w:val="both"/>
        <w:rPr>
          <w:color w:val="000000"/>
          <w:sz w:val="24"/>
          <w:szCs w:val="24"/>
        </w:rPr>
      </w:pPr>
      <w:r>
        <w:rPr>
          <w:color w:val="000000"/>
          <w:sz w:val="24"/>
          <w:szCs w:val="24"/>
        </w:rPr>
        <w:t xml:space="preserve">While Smith often aligns herself with Feminist thinking, and acknowledges it offers  useful tools for transformative Indigenous research, she sees the need to co-opt,  adapt, and revise existing theory, to create theory not currently represented in </w:t>
      </w:r>
    </w:p>
    <w:p w:rsidR="00763448" w:rsidRDefault="00437920">
      <w:pPr>
        <w:widowControl w:val="0"/>
        <w:pBdr>
          <w:top w:val="nil"/>
          <w:left w:val="nil"/>
          <w:bottom w:val="nil"/>
          <w:right w:val="nil"/>
          <w:between w:val="nil"/>
        </w:pBdr>
        <w:spacing w:before="412" w:line="309" w:lineRule="auto"/>
        <w:ind w:left="16" w:right="195" w:hanging="7"/>
        <w:rPr>
          <w:color w:val="000000"/>
          <w:sz w:val="18"/>
          <w:szCs w:val="18"/>
        </w:rPr>
      </w:pPr>
      <w:r>
        <w:rPr>
          <w:color w:val="000000"/>
          <w:sz w:val="18"/>
          <w:szCs w:val="18"/>
        </w:rPr>
        <w:t>e-jour</w:t>
      </w:r>
      <w:r>
        <w:rPr>
          <w:color w:val="000000"/>
          <w:sz w:val="18"/>
          <w:szCs w:val="18"/>
        </w:rPr>
        <w:t>nal of the British Education Studies Association, ISSN: 1758-2199 47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10" w:right="1"/>
        <w:jc w:val="both"/>
        <w:rPr>
          <w:color w:val="000000"/>
          <w:sz w:val="24"/>
          <w:szCs w:val="24"/>
        </w:rPr>
      </w:pPr>
      <w:r>
        <w:rPr>
          <w:color w:val="000000"/>
          <w:sz w:val="24"/>
          <w:szCs w:val="24"/>
        </w:rPr>
        <w:t>academia and give way to decolonial methods. These methods can provide  Indigenous communities with frameworks to lead their own research for decolonial  ends, and feed knowledge production, which is then articulated through education and  informs all othe</w:t>
      </w:r>
      <w:r>
        <w:rPr>
          <w:color w:val="000000"/>
          <w:sz w:val="24"/>
          <w:szCs w:val="24"/>
        </w:rPr>
        <w:t xml:space="preserve">r state institutions (Smith, 2012: 37).  </w:t>
      </w:r>
    </w:p>
    <w:p w:rsidR="00763448" w:rsidRDefault="00437920">
      <w:pPr>
        <w:widowControl w:val="0"/>
        <w:pBdr>
          <w:top w:val="nil"/>
          <w:left w:val="nil"/>
          <w:bottom w:val="nil"/>
          <w:right w:val="nil"/>
          <w:between w:val="nil"/>
        </w:pBdr>
        <w:spacing w:before="220" w:line="310" w:lineRule="auto"/>
        <w:ind w:left="4" w:right="-6" w:firstLine="8"/>
        <w:jc w:val="both"/>
        <w:rPr>
          <w:color w:val="000000"/>
          <w:sz w:val="24"/>
          <w:szCs w:val="24"/>
        </w:rPr>
      </w:pPr>
      <w:r>
        <w:rPr>
          <w:color w:val="000000"/>
          <w:sz w:val="24"/>
          <w:szCs w:val="24"/>
        </w:rPr>
        <w:t xml:space="preserve">Smith identifies not just research but </w:t>
      </w:r>
      <w:r>
        <w:rPr>
          <w:i/>
          <w:color w:val="000000"/>
          <w:sz w:val="24"/>
          <w:szCs w:val="24"/>
        </w:rPr>
        <w:t xml:space="preserve">research, theory and writing </w:t>
      </w:r>
      <w:r>
        <w:rPr>
          <w:color w:val="000000"/>
          <w:sz w:val="24"/>
          <w:szCs w:val="24"/>
        </w:rPr>
        <w:t xml:space="preserve">as a triad that  </w:t>
      </w:r>
      <w:r>
        <w:rPr>
          <w:color w:val="000000"/>
          <w:sz w:val="24"/>
          <w:szCs w:val="24"/>
        </w:rPr>
        <w:lastRenderedPageBreak/>
        <w:t>inscribes settler power in troubling ways. The triad embodies a host of assumptions  that become taken-for-granted, for instance:</w:t>
      </w:r>
      <w:r>
        <w:rPr>
          <w:color w:val="000000"/>
          <w:sz w:val="24"/>
          <w:szCs w:val="24"/>
        </w:rPr>
        <w:t xml:space="preserve"> notions of human nature inherent in social  contract theory, which presents humans as agents who act upon (and are not a part  of) nature. These assumptions are </w:t>
      </w:r>
      <w:r>
        <w:rPr>
          <w:i/>
          <w:color w:val="000000"/>
          <w:sz w:val="24"/>
          <w:szCs w:val="24"/>
        </w:rPr>
        <w:t xml:space="preserve">so </w:t>
      </w:r>
      <w:r>
        <w:rPr>
          <w:color w:val="000000"/>
          <w:sz w:val="24"/>
          <w:szCs w:val="24"/>
        </w:rPr>
        <w:t>taken-for-granted that Smith (drawing on Michel  Foucault [1984]) claims it forms a sort of</w:t>
      </w:r>
      <w:r>
        <w:rPr>
          <w:color w:val="000000"/>
          <w:sz w:val="24"/>
          <w:szCs w:val="24"/>
        </w:rPr>
        <w:t xml:space="preserve"> ‘archive’ or foundation for thinking (Smith,  2012). This archive was formed by approaching knowledge (for instance, knowledge  of Indigenous peoples) as a resource to be mined or extracted, examined and (in this  spirit) Indigenous peoples and their know</w:t>
      </w:r>
      <w:r>
        <w:rPr>
          <w:color w:val="000000"/>
          <w:sz w:val="24"/>
          <w:szCs w:val="24"/>
        </w:rPr>
        <w:t xml:space="preserve">ledge have become either commodified or  filed away. The commodity this research produces benefits settler communities: “At a  common sense level”, Smith writes, “research was talked about both in terms of its  absolute worthlessness to us, the Indigenous </w:t>
      </w:r>
      <w:r>
        <w:rPr>
          <w:color w:val="000000"/>
          <w:sz w:val="24"/>
          <w:szCs w:val="24"/>
        </w:rPr>
        <w:t xml:space="preserve">world, and its absolute usefulness to  those who wielded it as an instrument” (Smith, 2012: 3). To borrow a Derridian term,  as long as research, writing and theory draws on this archive, it is already in </w:t>
      </w:r>
      <w:r>
        <w:rPr>
          <w:i/>
          <w:color w:val="000000"/>
          <w:sz w:val="24"/>
          <w:szCs w:val="24"/>
        </w:rPr>
        <w:t xml:space="preserve">“ruins”  </w:t>
      </w:r>
      <w:r>
        <w:rPr>
          <w:color w:val="000000"/>
          <w:sz w:val="24"/>
          <w:szCs w:val="24"/>
        </w:rPr>
        <w:t>long before it sets out to collect data an</w:t>
      </w:r>
      <w:r>
        <w:rPr>
          <w:color w:val="000000"/>
          <w:sz w:val="24"/>
          <w:szCs w:val="24"/>
        </w:rPr>
        <w:t xml:space="preserve">d present findings (Derrida, 1993). </w:t>
      </w:r>
    </w:p>
    <w:p w:rsidR="00763448" w:rsidRDefault="00437920">
      <w:pPr>
        <w:widowControl w:val="0"/>
        <w:pBdr>
          <w:top w:val="nil"/>
          <w:left w:val="nil"/>
          <w:bottom w:val="nil"/>
          <w:right w:val="nil"/>
          <w:between w:val="nil"/>
        </w:pBdr>
        <w:spacing w:before="220" w:line="310" w:lineRule="auto"/>
        <w:ind w:left="2" w:right="-3" w:firstLine="2"/>
        <w:jc w:val="both"/>
        <w:rPr>
          <w:color w:val="000000"/>
          <w:sz w:val="24"/>
          <w:szCs w:val="24"/>
        </w:rPr>
      </w:pPr>
      <w:r>
        <w:rPr>
          <w:color w:val="000000"/>
          <w:sz w:val="24"/>
          <w:szCs w:val="24"/>
        </w:rPr>
        <w:t>While research traditions have established exclusionary notions of what constitutes  ‘good’ knowledge, education is the way this is conveyed to the young (Foucault, 1984;  Smith, 2012). Smith therefore considers education to be a central site of oppressive</w:t>
      </w:r>
      <w:r>
        <w:rPr>
          <w:color w:val="000000"/>
          <w:sz w:val="24"/>
          <w:szCs w:val="24"/>
        </w:rPr>
        <w:t xml:space="preserve">  colonial power: “…through the curriculum and its underlying theory of knowledge, early  schools redefined the world and where Indigenous peoples were positioned within the  world” (Smith, 2012: 33). The institutional structure of schools allowed and stil</w:t>
      </w:r>
      <w:r>
        <w:rPr>
          <w:color w:val="000000"/>
          <w:sz w:val="24"/>
          <w:szCs w:val="24"/>
        </w:rPr>
        <w:t>l allows  for the knowledge produced through research, writing and theory to form a discipline (in the Foucaultian and academic sense of the word) and to be disseminated to the  masses. Education is able to cement colonial mindsets established by research,</w:t>
      </w:r>
      <w:r>
        <w:rPr>
          <w:color w:val="000000"/>
          <w:sz w:val="24"/>
          <w:szCs w:val="24"/>
        </w:rPr>
        <w:t xml:space="preserve"> and  in doing so, present ways of knowing as ‘valid knowledge’ and actively dismiss other  forms of knowing (Smith, 2012). To succeed in academia, Smith laments, Indigenous  peoples have been forced to assimilate into this framework (or: internalise oppre</w:t>
      </w:r>
      <w:r>
        <w:rPr>
          <w:color w:val="000000"/>
          <w:sz w:val="24"/>
          <w:szCs w:val="24"/>
        </w:rPr>
        <w:t xml:space="preserve">ssive  discourses) and reproduce it through their research. Education has thus often been  an alienating rather than an empowering force for Indigenous communities, Smith  suggests. </w:t>
      </w:r>
    </w:p>
    <w:p w:rsidR="00763448" w:rsidRDefault="00437920">
      <w:pPr>
        <w:widowControl w:val="0"/>
        <w:pBdr>
          <w:top w:val="nil"/>
          <w:left w:val="nil"/>
          <w:bottom w:val="nil"/>
          <w:right w:val="nil"/>
          <w:between w:val="nil"/>
        </w:pBdr>
        <w:spacing w:before="223" w:line="309" w:lineRule="auto"/>
        <w:ind w:left="17" w:right="-2" w:hanging="4"/>
        <w:rPr>
          <w:color w:val="000000"/>
          <w:sz w:val="24"/>
          <w:szCs w:val="24"/>
        </w:rPr>
      </w:pPr>
      <w:r>
        <w:rPr>
          <w:color w:val="000000"/>
          <w:sz w:val="24"/>
          <w:szCs w:val="24"/>
        </w:rPr>
        <w:t>Smith stresses “[T]here can be no ‘postmodern’ for us until we have settl</w:t>
      </w:r>
      <w:r>
        <w:rPr>
          <w:color w:val="000000"/>
          <w:sz w:val="24"/>
          <w:szCs w:val="24"/>
        </w:rPr>
        <w:t xml:space="preserve">ed some  business of the modern[...] there is unfinished business” (Smith, 2012: 34). It is a </w:t>
      </w:r>
    </w:p>
    <w:p w:rsidR="00763448" w:rsidRDefault="00437920">
      <w:pPr>
        <w:widowControl w:val="0"/>
        <w:pBdr>
          <w:top w:val="nil"/>
          <w:left w:val="nil"/>
          <w:bottom w:val="nil"/>
          <w:right w:val="nil"/>
          <w:between w:val="nil"/>
        </w:pBdr>
        <w:spacing w:before="144" w:line="309" w:lineRule="auto"/>
        <w:ind w:left="16" w:right="195" w:hanging="7"/>
        <w:rPr>
          <w:color w:val="000000"/>
          <w:sz w:val="18"/>
          <w:szCs w:val="18"/>
        </w:rPr>
      </w:pPr>
      <w:r>
        <w:rPr>
          <w:color w:val="000000"/>
          <w:sz w:val="18"/>
          <w:szCs w:val="18"/>
        </w:rPr>
        <w:t>e-journal of the British Education Studies Association, ISSN: 1758-2199 48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2" w:right="-2" w:firstLine="15"/>
        <w:jc w:val="both"/>
        <w:rPr>
          <w:color w:val="000000"/>
          <w:sz w:val="24"/>
          <w:szCs w:val="24"/>
        </w:rPr>
      </w:pPr>
      <w:r>
        <w:rPr>
          <w:color w:val="000000"/>
          <w:sz w:val="24"/>
          <w:szCs w:val="24"/>
        </w:rPr>
        <w:t>necessity to do some “researching back” and “writing back” before critical theory will  be successfully transformative for Indigenous peoples (Smith, 20</w:t>
      </w:r>
      <w:r>
        <w:rPr>
          <w:color w:val="000000"/>
          <w:sz w:val="24"/>
          <w:szCs w:val="24"/>
        </w:rPr>
        <w:t xml:space="preserve">12: 7). Smith further  writes; </w:t>
      </w:r>
    </w:p>
    <w:p w:rsidR="00763448" w:rsidRDefault="00437920">
      <w:pPr>
        <w:widowControl w:val="0"/>
        <w:pBdr>
          <w:top w:val="nil"/>
          <w:left w:val="nil"/>
          <w:bottom w:val="nil"/>
          <w:right w:val="nil"/>
          <w:between w:val="nil"/>
        </w:pBdr>
        <w:spacing w:before="223" w:line="310" w:lineRule="auto"/>
        <w:ind w:left="571" w:right="560" w:firstLine="73"/>
        <w:jc w:val="both"/>
        <w:rPr>
          <w:color w:val="000000"/>
          <w:sz w:val="24"/>
          <w:szCs w:val="24"/>
        </w:rPr>
      </w:pPr>
      <w:r>
        <w:rPr>
          <w:color w:val="000000"/>
          <w:sz w:val="24"/>
          <w:szCs w:val="24"/>
        </w:rPr>
        <w:t>“…efforts by governments, states, societies and institutions to deny the  historical foundations of [colonialism] have simultaneously denied our claim  to humanity, to having a history, and to all sense of hope. […] To resis</w:t>
      </w:r>
      <w:r>
        <w:rPr>
          <w:color w:val="000000"/>
          <w:sz w:val="24"/>
          <w:szCs w:val="24"/>
        </w:rPr>
        <w:t xml:space="preserve">t is  to </w:t>
      </w:r>
      <w:r>
        <w:rPr>
          <w:color w:val="000000"/>
          <w:sz w:val="24"/>
          <w:szCs w:val="24"/>
        </w:rPr>
        <w:lastRenderedPageBreak/>
        <w:t xml:space="preserve">retrench in the margins, </w:t>
      </w:r>
      <w:r>
        <w:rPr>
          <w:i/>
          <w:color w:val="000000"/>
          <w:sz w:val="24"/>
          <w:szCs w:val="24"/>
        </w:rPr>
        <w:t>retrieve what we were and remake ourselves</w:t>
      </w:r>
      <w:r>
        <w:rPr>
          <w:color w:val="000000"/>
          <w:sz w:val="24"/>
          <w:szCs w:val="24"/>
        </w:rPr>
        <w:t xml:space="preserve">” (:  4).  </w:t>
      </w:r>
    </w:p>
    <w:p w:rsidR="00763448" w:rsidRDefault="00437920">
      <w:pPr>
        <w:widowControl w:val="0"/>
        <w:pBdr>
          <w:top w:val="nil"/>
          <w:left w:val="nil"/>
          <w:bottom w:val="nil"/>
          <w:right w:val="nil"/>
          <w:between w:val="nil"/>
        </w:pBdr>
        <w:spacing w:before="202" w:line="310" w:lineRule="auto"/>
        <w:ind w:left="9" w:right="-5" w:firstLine="10"/>
        <w:jc w:val="both"/>
        <w:rPr>
          <w:color w:val="000000"/>
          <w:sz w:val="24"/>
          <w:szCs w:val="24"/>
        </w:rPr>
      </w:pPr>
      <w:r>
        <w:rPr>
          <w:color w:val="000000"/>
          <w:sz w:val="24"/>
          <w:szCs w:val="24"/>
        </w:rPr>
        <w:t xml:space="preserve">Literature about, on, and by Indigenous communities has gotten stuck at the  ‘retrieving’ stage, but must also focus on ‘remaking’, Smith suggests. “Despite the  extensive literature about the life and customs of Indigenous peoples, here are few  critical </w:t>
      </w:r>
      <w:r>
        <w:rPr>
          <w:color w:val="000000"/>
          <w:sz w:val="24"/>
          <w:szCs w:val="24"/>
        </w:rPr>
        <w:t xml:space="preserve">texts on research methodologies which mention the word Indigenous...” (Smith,  2012: 5). Otherwise put: transformative and decolonial methods require a connection  between the past (retrieving) with the present and future (remaking) (ibid). </w:t>
      </w:r>
    </w:p>
    <w:p w:rsidR="00763448" w:rsidRDefault="00437920">
      <w:pPr>
        <w:widowControl w:val="0"/>
        <w:pBdr>
          <w:top w:val="nil"/>
          <w:left w:val="nil"/>
          <w:bottom w:val="nil"/>
          <w:right w:val="nil"/>
          <w:between w:val="nil"/>
        </w:pBdr>
        <w:spacing w:before="223" w:line="310" w:lineRule="auto"/>
        <w:ind w:left="5" w:right="-5" w:hanging="1"/>
        <w:jc w:val="both"/>
        <w:rPr>
          <w:color w:val="000000"/>
          <w:sz w:val="24"/>
          <w:szCs w:val="24"/>
        </w:rPr>
      </w:pPr>
      <w:r>
        <w:rPr>
          <w:color w:val="000000"/>
          <w:sz w:val="24"/>
          <w:szCs w:val="24"/>
        </w:rPr>
        <w:t>While Smith st</w:t>
      </w:r>
      <w:r>
        <w:rPr>
          <w:color w:val="000000"/>
          <w:sz w:val="24"/>
          <w:szCs w:val="24"/>
        </w:rPr>
        <w:t>resses retrieving and remaking in critical texts, this can also be said for  direct pedagogical practice. While working to support a First Nations Health Authority  project “Food is Medicine” in British Columbia, I was able to see the importance of  retrie</w:t>
      </w:r>
      <w:r>
        <w:rPr>
          <w:color w:val="000000"/>
          <w:sz w:val="24"/>
          <w:szCs w:val="24"/>
        </w:rPr>
        <w:t>ving and remaking working in tandem. The project, explored ‘Unsettling food  security: the role of young people in Indigenous food system revitalisation’ (Bagelman,  2018), provided funding and resources for Indigenous elders to facilitate place-based  edu</w:t>
      </w:r>
      <w:r>
        <w:rPr>
          <w:color w:val="000000"/>
          <w:sz w:val="24"/>
          <w:szCs w:val="24"/>
        </w:rPr>
        <w:t>cation programs about Indigenous food systems, cooking and feasting for younger  generations, engaged in the retrieval of vital knowledge that has been threatened by  colonial policies such as potlatch bans that prohibited feasting (from 1885-1951),  resid</w:t>
      </w:r>
      <w:r>
        <w:rPr>
          <w:color w:val="000000"/>
          <w:sz w:val="24"/>
          <w:szCs w:val="24"/>
        </w:rPr>
        <w:t>ential schools that disconnected children from their family and community  teachings (from 1831-1996). Children and elders, for instance, took part in plant walks,  in which elders identified edible and medicinal plants using Indigenous and English  names,</w:t>
      </w:r>
      <w:r>
        <w:rPr>
          <w:color w:val="000000"/>
          <w:sz w:val="24"/>
          <w:szCs w:val="24"/>
        </w:rPr>
        <w:t xml:space="preserve"> discussed uses and respectful harvesting. Remaking took the form of the  children and youth developing educational materials based on these teachings for their  own and for settler communities using the Indigenous methods of storytelling, place based lear</w:t>
      </w:r>
      <w:r>
        <w:rPr>
          <w:color w:val="000000"/>
          <w:sz w:val="24"/>
          <w:szCs w:val="24"/>
        </w:rPr>
        <w:t xml:space="preserve">ning, and visual narrative. Considering ways in which this careful  pedagogical practice can unfold in more formal educational settings as well, informed  by Smith’s thinking, is the ongoing work of decolonisation.  </w:t>
      </w:r>
    </w:p>
    <w:p w:rsidR="00763448" w:rsidRDefault="00437920">
      <w:pPr>
        <w:widowControl w:val="0"/>
        <w:pBdr>
          <w:top w:val="nil"/>
          <w:left w:val="nil"/>
          <w:bottom w:val="nil"/>
          <w:right w:val="nil"/>
          <w:between w:val="nil"/>
        </w:pBdr>
        <w:spacing w:before="218" w:line="240" w:lineRule="auto"/>
        <w:ind w:left="8"/>
        <w:rPr>
          <w:b/>
          <w:color w:val="000000"/>
          <w:sz w:val="28"/>
          <w:szCs w:val="28"/>
        </w:rPr>
      </w:pPr>
      <w:r>
        <w:rPr>
          <w:b/>
          <w:color w:val="000000"/>
          <w:sz w:val="28"/>
          <w:szCs w:val="28"/>
        </w:rPr>
        <w:t xml:space="preserve">The colour of pedagogy </w:t>
      </w:r>
    </w:p>
    <w:p w:rsidR="00763448" w:rsidRDefault="00437920">
      <w:pPr>
        <w:widowControl w:val="0"/>
        <w:pBdr>
          <w:top w:val="nil"/>
          <w:left w:val="nil"/>
          <w:bottom w:val="nil"/>
          <w:right w:val="nil"/>
          <w:between w:val="nil"/>
        </w:pBdr>
        <w:spacing w:before="231" w:line="309" w:lineRule="auto"/>
        <w:ind w:left="12" w:right="-5"/>
        <w:jc w:val="center"/>
        <w:rPr>
          <w:color w:val="000000"/>
          <w:sz w:val="24"/>
          <w:szCs w:val="24"/>
        </w:rPr>
      </w:pPr>
      <w:r>
        <w:rPr>
          <w:color w:val="000000"/>
          <w:sz w:val="24"/>
          <w:szCs w:val="24"/>
        </w:rPr>
        <w:t xml:space="preserve">Sandy Grande, a Native American scholar from the United States, is from the Quechua  Indigenous group. While Grande shares many aims with Smith, Grande (2015) places </w:t>
      </w:r>
    </w:p>
    <w:p w:rsidR="00763448" w:rsidRDefault="00437920">
      <w:pPr>
        <w:widowControl w:val="0"/>
        <w:pBdr>
          <w:top w:val="nil"/>
          <w:left w:val="nil"/>
          <w:bottom w:val="nil"/>
          <w:right w:val="nil"/>
          <w:between w:val="nil"/>
        </w:pBdr>
        <w:spacing w:before="154" w:line="309" w:lineRule="auto"/>
        <w:ind w:left="16" w:right="195" w:hanging="7"/>
        <w:rPr>
          <w:color w:val="000000"/>
          <w:sz w:val="18"/>
          <w:szCs w:val="18"/>
        </w:rPr>
      </w:pPr>
      <w:r>
        <w:rPr>
          <w:color w:val="000000"/>
          <w:sz w:val="18"/>
          <w:szCs w:val="18"/>
        </w:rPr>
        <w:t>e-journal of the British Education Studies Association, ISSN: 1758-2199 49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0" w:right="-4"/>
        <w:jc w:val="both"/>
        <w:rPr>
          <w:color w:val="000000"/>
          <w:sz w:val="24"/>
          <w:szCs w:val="24"/>
        </w:rPr>
      </w:pPr>
      <w:r>
        <w:rPr>
          <w:color w:val="000000"/>
          <w:sz w:val="24"/>
          <w:szCs w:val="24"/>
        </w:rPr>
        <w:t xml:space="preserve">a stronger emphasis on the role of education in ongoing oppression but also as a site  of transformation. In her introduction, Grande identifies the central concerns that she  deals with in </w:t>
      </w:r>
      <w:r>
        <w:rPr>
          <w:i/>
          <w:color w:val="000000"/>
          <w:sz w:val="24"/>
          <w:szCs w:val="24"/>
        </w:rPr>
        <w:t xml:space="preserve">Red Pedagogy </w:t>
      </w:r>
      <w:r>
        <w:rPr>
          <w:color w:val="000000"/>
          <w:sz w:val="24"/>
          <w:szCs w:val="24"/>
        </w:rPr>
        <w:t xml:space="preserve">(2015); </w:t>
      </w:r>
    </w:p>
    <w:p w:rsidR="00763448" w:rsidRDefault="00437920">
      <w:pPr>
        <w:widowControl w:val="0"/>
        <w:pBdr>
          <w:top w:val="nil"/>
          <w:left w:val="nil"/>
          <w:bottom w:val="nil"/>
          <w:right w:val="nil"/>
          <w:between w:val="nil"/>
        </w:pBdr>
        <w:spacing w:before="223" w:line="310" w:lineRule="auto"/>
        <w:ind w:left="572" w:right="561" w:firstLine="72"/>
        <w:jc w:val="both"/>
        <w:rPr>
          <w:color w:val="000000"/>
          <w:sz w:val="24"/>
          <w:szCs w:val="24"/>
        </w:rPr>
      </w:pPr>
      <w:r>
        <w:rPr>
          <w:color w:val="000000"/>
          <w:sz w:val="24"/>
          <w:szCs w:val="24"/>
        </w:rPr>
        <w:t>“[...C]ritical theorists have failed to reco</w:t>
      </w:r>
      <w:r>
        <w:rPr>
          <w:color w:val="000000"/>
          <w:sz w:val="24"/>
          <w:szCs w:val="24"/>
        </w:rPr>
        <w:t xml:space="preserve">gnize and, more importantly, to  theorize the relationship between American Indian tribes and the larger  democratic imaginary. This failure has severely limited their ability to  produce political strategies and educational interventions that account for </w:t>
      </w:r>
      <w:r>
        <w:rPr>
          <w:color w:val="000000"/>
          <w:sz w:val="24"/>
          <w:szCs w:val="24"/>
        </w:rPr>
        <w:t xml:space="preserve"> </w:t>
      </w:r>
      <w:r>
        <w:rPr>
          <w:color w:val="000000"/>
          <w:sz w:val="24"/>
          <w:szCs w:val="24"/>
        </w:rPr>
        <w:lastRenderedPageBreak/>
        <w:t xml:space="preserve">the rights and the needs of American Indian students” (:1). </w:t>
      </w:r>
    </w:p>
    <w:p w:rsidR="00763448" w:rsidRDefault="00437920">
      <w:pPr>
        <w:widowControl w:val="0"/>
        <w:pBdr>
          <w:top w:val="nil"/>
          <w:left w:val="nil"/>
          <w:bottom w:val="nil"/>
          <w:right w:val="nil"/>
          <w:between w:val="nil"/>
        </w:pBdr>
        <w:spacing w:before="202" w:line="310" w:lineRule="auto"/>
        <w:ind w:left="2" w:right="-4" w:firstLine="12"/>
        <w:jc w:val="both"/>
        <w:rPr>
          <w:color w:val="000000"/>
          <w:sz w:val="24"/>
          <w:szCs w:val="24"/>
        </w:rPr>
      </w:pPr>
      <w:r>
        <w:rPr>
          <w:color w:val="000000"/>
          <w:sz w:val="24"/>
          <w:szCs w:val="24"/>
        </w:rPr>
        <w:t>Grande addresses the shortcomings of Western critical theory and also the lack of  Indigenous scholars participating in critical discourse (which leads to a failure to  identify and deal with ma</w:t>
      </w:r>
      <w:r>
        <w:rPr>
          <w:color w:val="000000"/>
          <w:sz w:val="24"/>
          <w:szCs w:val="24"/>
        </w:rPr>
        <w:t>jor gaps in “Indian education”). She suggests that these  factors combined result in the marginalisation of Indian American education in  educational discourses. Her books’ title ‘Red Pedagogy’ says much of her context and  political project. Firstly: ‘red</w:t>
      </w:r>
      <w:r>
        <w:rPr>
          <w:color w:val="000000"/>
          <w:sz w:val="24"/>
          <w:szCs w:val="24"/>
        </w:rPr>
        <w:t>’ has been a colonial term used to describe Native  Americans, so in using this derogatory term as a Native American woman instead of  a term like ‘Indigenous’, which can obscure historical violences, Grande emphasises  the oppressive nature of the relatio</w:t>
      </w:r>
      <w:r>
        <w:rPr>
          <w:color w:val="000000"/>
          <w:sz w:val="24"/>
          <w:szCs w:val="24"/>
        </w:rPr>
        <w:t xml:space="preserve">nship between first people and settlers. Secondly,  red is closely associated with revolution. Grande’s work sees this </w:t>
      </w:r>
      <w:r>
        <w:rPr>
          <w:i/>
          <w:color w:val="000000"/>
          <w:sz w:val="24"/>
          <w:szCs w:val="24"/>
        </w:rPr>
        <w:t xml:space="preserve">speaking truth to  historical and cultural violence </w:t>
      </w:r>
      <w:r>
        <w:rPr>
          <w:color w:val="000000"/>
          <w:sz w:val="24"/>
          <w:szCs w:val="24"/>
        </w:rPr>
        <w:t>as a foundation for revolution, and decolonial pedagogy  as the site of transformatio</w:t>
      </w:r>
      <w:r>
        <w:rPr>
          <w:color w:val="000000"/>
          <w:sz w:val="24"/>
          <w:szCs w:val="24"/>
        </w:rPr>
        <w:t xml:space="preserve">n or revolution itself (Grande, 2015). Red Pedagogy  embodies both explanatory frameworks to “understand the complex and intersecting  vectors of power shaping the historical- material conditions of Indigenous schools and  communities” (: 29) and creative </w:t>
      </w:r>
      <w:r>
        <w:rPr>
          <w:color w:val="000000"/>
          <w:sz w:val="24"/>
          <w:szCs w:val="24"/>
        </w:rPr>
        <w:t>frameworks (new theoretical frameworks for  regenerating/developing richer research/education). Grande summaries: “the quest  for a new red pedagogy is thus, at base, a search for the ways in which American  Indian education can be deepened by its engageme</w:t>
      </w:r>
      <w:r>
        <w:rPr>
          <w:color w:val="000000"/>
          <w:sz w:val="24"/>
          <w:szCs w:val="24"/>
        </w:rPr>
        <w:t xml:space="preserve">nt with critical educational theory  and for critical theory to be deepened by Indian education” (Grande, 2015: 28). </w:t>
      </w:r>
    </w:p>
    <w:p w:rsidR="00763448" w:rsidRDefault="00437920">
      <w:pPr>
        <w:widowControl w:val="0"/>
        <w:pBdr>
          <w:top w:val="nil"/>
          <w:left w:val="nil"/>
          <w:bottom w:val="nil"/>
          <w:right w:val="nil"/>
          <w:between w:val="nil"/>
        </w:pBdr>
        <w:spacing w:before="223" w:line="310" w:lineRule="auto"/>
        <w:ind w:left="9" w:right="-5" w:firstLine="10"/>
        <w:jc w:val="both"/>
        <w:rPr>
          <w:color w:val="000000"/>
          <w:sz w:val="24"/>
          <w:szCs w:val="24"/>
        </w:rPr>
      </w:pPr>
      <w:r>
        <w:rPr>
          <w:color w:val="000000"/>
          <w:sz w:val="24"/>
          <w:szCs w:val="24"/>
        </w:rPr>
        <w:t xml:space="preserve">Like Smith who identifies the need for retrieving and remaking in transformative theory  (to connect the past, present and future, and think outside of a linear progressive  schemas), Grande writes: “…what distinguishes Red pedagogy is its basis of hope.  </w:t>
      </w:r>
      <w:r>
        <w:rPr>
          <w:color w:val="000000"/>
          <w:sz w:val="24"/>
          <w:szCs w:val="24"/>
        </w:rPr>
        <w:t xml:space="preserve">Not the future-centered hope of the Western imagination, but rather, a hope that lives  in contingency with the past” (Grande, 2015: 28). While Smith focuses on the  oppressive role of positivism in Western research and thought, Grande identifies  liberal </w:t>
      </w:r>
      <w:r>
        <w:rPr>
          <w:color w:val="000000"/>
          <w:sz w:val="24"/>
          <w:szCs w:val="24"/>
        </w:rPr>
        <w:t>democratic ideology as particularly harmful to education and Indigenous state/Indigenous-settler relations. Grande argues that:</w:t>
      </w:r>
    </w:p>
    <w:p w:rsidR="00763448" w:rsidRDefault="00437920">
      <w:pPr>
        <w:widowControl w:val="0"/>
        <w:pBdr>
          <w:top w:val="nil"/>
          <w:left w:val="nil"/>
          <w:bottom w:val="nil"/>
          <w:right w:val="nil"/>
          <w:between w:val="nil"/>
        </w:pBdr>
        <w:spacing w:before="535" w:line="309" w:lineRule="auto"/>
        <w:ind w:left="16" w:right="195" w:hanging="7"/>
        <w:rPr>
          <w:color w:val="000000"/>
          <w:sz w:val="18"/>
          <w:szCs w:val="18"/>
        </w:rPr>
      </w:pPr>
      <w:r>
        <w:rPr>
          <w:color w:val="000000"/>
          <w:sz w:val="18"/>
          <w:szCs w:val="18"/>
        </w:rPr>
        <w:t>e-journal of the British Education Studies Association, ISSN: 1758-2199 50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577" w:right="560" w:firstLine="67"/>
        <w:jc w:val="both"/>
        <w:rPr>
          <w:color w:val="000000"/>
          <w:sz w:val="24"/>
          <w:szCs w:val="24"/>
        </w:rPr>
      </w:pPr>
      <w:r>
        <w:rPr>
          <w:color w:val="000000"/>
          <w:sz w:val="24"/>
          <w:szCs w:val="24"/>
        </w:rPr>
        <w:t xml:space="preserve">“…while all societies may work to shape the biology and consciousness of  children, modernist societies and their attendant institutions shape  consciousness in ways that are profoundly destructive and unsustainable.”  (: 28) </w:t>
      </w:r>
    </w:p>
    <w:p w:rsidR="00763448" w:rsidRDefault="00437920">
      <w:pPr>
        <w:widowControl w:val="0"/>
        <w:pBdr>
          <w:top w:val="nil"/>
          <w:left w:val="nil"/>
          <w:bottom w:val="nil"/>
          <w:right w:val="nil"/>
          <w:between w:val="nil"/>
        </w:pBdr>
        <w:spacing w:before="201" w:line="309" w:lineRule="auto"/>
        <w:ind w:left="4" w:right="-4" w:firstLine="10"/>
        <w:rPr>
          <w:color w:val="000000"/>
          <w:sz w:val="24"/>
          <w:szCs w:val="24"/>
        </w:rPr>
      </w:pPr>
      <w:r>
        <w:rPr>
          <w:color w:val="000000"/>
          <w:sz w:val="24"/>
          <w:szCs w:val="24"/>
        </w:rPr>
        <w:t>Grande (2015) claims this app</w:t>
      </w:r>
      <w:r>
        <w:rPr>
          <w:color w:val="000000"/>
          <w:sz w:val="24"/>
          <w:szCs w:val="24"/>
        </w:rPr>
        <w:t xml:space="preserve">roach to learning is unsustainable because it prizes the  following academic traits, which stand at odd with Indigenous teachings:  </w:t>
      </w:r>
    </w:p>
    <w:p w:rsidR="00763448" w:rsidRDefault="00437920">
      <w:pPr>
        <w:widowControl w:val="0"/>
        <w:pBdr>
          <w:top w:val="nil"/>
          <w:left w:val="nil"/>
          <w:bottom w:val="nil"/>
          <w:right w:val="nil"/>
          <w:between w:val="nil"/>
        </w:pBdr>
        <w:spacing w:before="223" w:line="310" w:lineRule="auto"/>
        <w:ind w:left="6" w:right="-4" w:firstLine="21"/>
        <w:jc w:val="both"/>
        <w:rPr>
          <w:color w:val="000000"/>
          <w:sz w:val="24"/>
          <w:szCs w:val="24"/>
        </w:rPr>
      </w:pPr>
      <w:r>
        <w:rPr>
          <w:color w:val="000000"/>
          <w:sz w:val="24"/>
          <w:szCs w:val="24"/>
        </w:rPr>
        <w:t xml:space="preserve">1) Independence, which dismisses the role of community in the learning process 2)  </w:t>
      </w:r>
      <w:r>
        <w:rPr>
          <w:color w:val="000000"/>
          <w:sz w:val="24"/>
          <w:szCs w:val="24"/>
        </w:rPr>
        <w:lastRenderedPageBreak/>
        <w:t>achievement, which suggests the end of e</w:t>
      </w:r>
      <w:r>
        <w:rPr>
          <w:color w:val="000000"/>
          <w:sz w:val="24"/>
          <w:szCs w:val="24"/>
        </w:rPr>
        <w:t>ducation is to increase individual worth and  enrichment rather than community enrichment 3) protestant work ethic, which  disciplines subjects 4) humanism, which positions individuals as masters of own  destiny in a world where everything is knowable 5) d</w:t>
      </w:r>
      <w:r>
        <w:rPr>
          <w:color w:val="000000"/>
          <w:sz w:val="24"/>
          <w:szCs w:val="24"/>
        </w:rPr>
        <w:t>ismissal of spirituality, which  suggests spirituality can exist, but it is irrelevant to knowledge 6) “Detachment from  sources of local and personal knowledge”: which bestows educators or experts with  the authority to identify knowledge and 7) detachmen</w:t>
      </w:r>
      <w:r>
        <w:rPr>
          <w:color w:val="000000"/>
          <w:sz w:val="24"/>
          <w:szCs w:val="24"/>
        </w:rPr>
        <w:t xml:space="preserve">t from nature: one stands outside  of nature to know it (Grande, 2015, p. 70-71). </w:t>
      </w:r>
    </w:p>
    <w:p w:rsidR="00763448" w:rsidRDefault="00437920">
      <w:pPr>
        <w:widowControl w:val="0"/>
        <w:pBdr>
          <w:top w:val="nil"/>
          <w:left w:val="nil"/>
          <w:bottom w:val="nil"/>
          <w:right w:val="nil"/>
          <w:between w:val="nil"/>
        </w:pBdr>
        <w:spacing w:before="220" w:line="310" w:lineRule="auto"/>
        <w:ind w:left="2" w:right="-3" w:firstLine="11"/>
        <w:jc w:val="both"/>
        <w:rPr>
          <w:color w:val="000000"/>
          <w:sz w:val="24"/>
          <w:szCs w:val="24"/>
        </w:rPr>
      </w:pPr>
      <w:r>
        <w:rPr>
          <w:color w:val="000000"/>
          <w:sz w:val="24"/>
          <w:szCs w:val="24"/>
        </w:rPr>
        <w:t xml:space="preserve">Grande suggests that the failures of modern education and critical pedagogy to  adequately address the structural oppression of Indigenous peoples and needs of  Indigenous learners hinges on such liberal democratic frameworks. Grande (2015: 47)  writes  </w:t>
      </w:r>
    </w:p>
    <w:p w:rsidR="00763448" w:rsidRDefault="00437920">
      <w:pPr>
        <w:widowControl w:val="0"/>
        <w:pBdr>
          <w:top w:val="nil"/>
          <w:left w:val="nil"/>
          <w:bottom w:val="nil"/>
          <w:right w:val="nil"/>
          <w:between w:val="nil"/>
        </w:pBdr>
        <w:spacing w:before="220" w:line="310" w:lineRule="auto"/>
        <w:ind w:left="575" w:right="561" w:firstLine="2"/>
        <w:jc w:val="both"/>
        <w:rPr>
          <w:color w:val="000000"/>
          <w:sz w:val="24"/>
          <w:szCs w:val="24"/>
        </w:rPr>
      </w:pPr>
      <w:r>
        <w:rPr>
          <w:color w:val="000000"/>
          <w:sz w:val="24"/>
          <w:szCs w:val="24"/>
        </w:rPr>
        <w:t>“</w:t>
      </w:r>
      <w:r>
        <w:rPr>
          <w:color w:val="000000"/>
          <w:sz w:val="24"/>
          <w:szCs w:val="24"/>
        </w:rPr>
        <w:t xml:space="preserve">...liberal models of democracy, ‘founded upon discourse and practices of  structural exclusion,’ have given rise to liberal models of education that are  deeply inadequate to the need of American Indian students”. </w:t>
      </w:r>
    </w:p>
    <w:p w:rsidR="00763448" w:rsidRDefault="00437920">
      <w:pPr>
        <w:widowControl w:val="0"/>
        <w:pBdr>
          <w:top w:val="nil"/>
          <w:left w:val="nil"/>
          <w:bottom w:val="nil"/>
          <w:right w:val="nil"/>
          <w:between w:val="nil"/>
        </w:pBdr>
        <w:spacing w:before="201" w:line="310" w:lineRule="auto"/>
        <w:ind w:left="6" w:right="-1" w:firstLine="14"/>
        <w:jc w:val="both"/>
        <w:rPr>
          <w:color w:val="000000"/>
          <w:sz w:val="24"/>
          <w:szCs w:val="24"/>
        </w:rPr>
      </w:pPr>
      <w:r>
        <w:rPr>
          <w:color w:val="000000"/>
          <w:sz w:val="24"/>
          <w:szCs w:val="24"/>
        </w:rPr>
        <w:t>Even more pointedly, she states: “The dee</w:t>
      </w:r>
      <w:r>
        <w:rPr>
          <w:color w:val="000000"/>
          <w:sz w:val="24"/>
          <w:szCs w:val="24"/>
        </w:rPr>
        <w:t>p structures of American democracy and its  attendant institutions, including schools, have been designed for the express purpose  of extinguishing tribalism.” Indigenous students may only succeed in a liberal model  of education if they are able to effect</w:t>
      </w:r>
      <w:r>
        <w:rPr>
          <w:color w:val="000000"/>
          <w:sz w:val="24"/>
          <w:szCs w:val="24"/>
        </w:rPr>
        <w:t>ively exclude their own Indigeneity and embody  the aforementioned traits that are consistent with a good liberal subject. This is  consistent with Foucault’s analysis of Western power and progress: modernity cloaks  its power in notions of justice or kind</w:t>
      </w:r>
      <w:r>
        <w:rPr>
          <w:color w:val="000000"/>
          <w:sz w:val="24"/>
          <w:szCs w:val="24"/>
        </w:rPr>
        <w:t>ness (eg. policing promotes safety, and  achievement targets in education promote opportunity) when, in fact, they are just as  or at times more oppressive than the overt expressions of power in the past because  their cloaks make them more difficult to se</w:t>
      </w:r>
      <w:r>
        <w:rPr>
          <w:color w:val="000000"/>
          <w:sz w:val="24"/>
          <w:szCs w:val="24"/>
        </w:rPr>
        <w:t xml:space="preserve">e and contest (Foucault, 1980).  </w:t>
      </w:r>
    </w:p>
    <w:p w:rsidR="00763448" w:rsidRDefault="00437920">
      <w:pPr>
        <w:widowControl w:val="0"/>
        <w:pBdr>
          <w:top w:val="nil"/>
          <w:left w:val="nil"/>
          <w:bottom w:val="nil"/>
          <w:right w:val="nil"/>
          <w:between w:val="nil"/>
        </w:pBdr>
        <w:spacing w:before="223" w:line="309" w:lineRule="auto"/>
        <w:ind w:left="11" w:right="-6" w:hanging="3"/>
        <w:rPr>
          <w:color w:val="000000"/>
          <w:sz w:val="24"/>
          <w:szCs w:val="24"/>
        </w:rPr>
      </w:pPr>
      <w:r>
        <w:rPr>
          <w:color w:val="000000"/>
          <w:sz w:val="24"/>
          <w:szCs w:val="24"/>
        </w:rPr>
        <w:t xml:space="preserve">The term hidden curriculum, which is generally used to describe the unwritten rules,  codes and lessons that are conveyed but not openly intended (Wren, 1999) is </w:t>
      </w:r>
    </w:p>
    <w:p w:rsidR="00763448" w:rsidRDefault="00437920">
      <w:pPr>
        <w:widowControl w:val="0"/>
        <w:pBdr>
          <w:top w:val="nil"/>
          <w:left w:val="nil"/>
          <w:bottom w:val="nil"/>
          <w:right w:val="nil"/>
          <w:between w:val="nil"/>
        </w:pBdr>
        <w:spacing w:before="329" w:line="309" w:lineRule="auto"/>
        <w:ind w:left="16" w:right="195" w:hanging="7"/>
        <w:rPr>
          <w:color w:val="000000"/>
          <w:sz w:val="18"/>
          <w:szCs w:val="18"/>
        </w:rPr>
      </w:pPr>
      <w:r>
        <w:rPr>
          <w:color w:val="000000"/>
          <w:sz w:val="18"/>
          <w:szCs w:val="18"/>
        </w:rPr>
        <w:t>e-journal of the British Education Studies Association, ISSN: 1758-2199 51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9" w:right="-5" w:firstLine="8"/>
        <w:rPr>
          <w:color w:val="000000"/>
          <w:sz w:val="24"/>
          <w:szCs w:val="24"/>
        </w:rPr>
      </w:pPr>
      <w:r>
        <w:rPr>
          <w:color w:val="000000"/>
          <w:sz w:val="24"/>
          <w:szCs w:val="24"/>
        </w:rPr>
        <w:t xml:space="preserve">particularly apt here: the need for Indigenous students to assimilate in order to succeed in school, as Smith identifies, is often hidden behind rewards (by way of  praise or top grades) for writing, speaking, thinking and comporting in ways that reflect  </w:t>
      </w:r>
      <w:r>
        <w:rPr>
          <w:color w:val="000000"/>
          <w:sz w:val="24"/>
          <w:szCs w:val="24"/>
        </w:rPr>
        <w:t xml:space="preserve">settlers’ standards. This underscores the need for decolonial work which works to  unmask, reveal and challenge the spectre of colonialism in education. </w:t>
      </w:r>
    </w:p>
    <w:p w:rsidR="00763448" w:rsidRDefault="00437920">
      <w:pPr>
        <w:widowControl w:val="0"/>
        <w:pBdr>
          <w:top w:val="nil"/>
          <w:left w:val="nil"/>
          <w:bottom w:val="nil"/>
          <w:right w:val="nil"/>
          <w:between w:val="nil"/>
        </w:pBdr>
        <w:spacing w:before="218" w:line="240" w:lineRule="auto"/>
        <w:ind w:left="22"/>
        <w:rPr>
          <w:b/>
          <w:color w:val="000000"/>
          <w:sz w:val="28"/>
          <w:szCs w:val="28"/>
        </w:rPr>
      </w:pPr>
      <w:r>
        <w:rPr>
          <w:b/>
          <w:color w:val="000000"/>
          <w:sz w:val="28"/>
          <w:szCs w:val="28"/>
        </w:rPr>
        <w:t xml:space="preserve">Extraction and colonisation of the mind </w:t>
      </w:r>
    </w:p>
    <w:p w:rsidR="00763448" w:rsidRDefault="00437920">
      <w:pPr>
        <w:widowControl w:val="0"/>
        <w:pBdr>
          <w:top w:val="nil"/>
          <w:left w:val="nil"/>
          <w:bottom w:val="nil"/>
          <w:right w:val="nil"/>
          <w:between w:val="nil"/>
        </w:pBdr>
        <w:spacing w:before="231" w:line="310" w:lineRule="auto"/>
        <w:ind w:left="6" w:right="-6" w:firstLine="17"/>
        <w:jc w:val="both"/>
        <w:rPr>
          <w:color w:val="000000"/>
          <w:sz w:val="24"/>
          <w:szCs w:val="24"/>
        </w:rPr>
      </w:pPr>
      <w:r>
        <w:rPr>
          <w:color w:val="000000"/>
          <w:sz w:val="24"/>
          <w:szCs w:val="24"/>
        </w:rPr>
        <w:t xml:space="preserve">In the same way that one cannot present a homogenous account of colonised peoples’  knowledges, Smith and Grande do not suggest all Western ways of knowing are in the  </w:t>
      </w:r>
      <w:r>
        <w:rPr>
          <w:color w:val="000000"/>
          <w:sz w:val="24"/>
          <w:szCs w:val="24"/>
        </w:rPr>
        <w:lastRenderedPageBreak/>
        <w:t>service of colonisation, but rather, they identify the positivist paradigm (born through</w:t>
      </w:r>
      <w:r>
        <w:rPr>
          <w:color w:val="000000"/>
          <w:sz w:val="24"/>
          <w:szCs w:val="24"/>
        </w:rPr>
        <w:t xml:space="preserve">  the Enlightenment and consistent with contemporary liberal democracy) as a nexus of  colonial violence. Assessing positivist methods is vital to decolonial work, since the  pervasive methods reflect a set of conventions on how knowledge is gathered and  </w:t>
      </w:r>
      <w:r>
        <w:rPr>
          <w:color w:val="000000"/>
          <w:sz w:val="24"/>
          <w:szCs w:val="24"/>
        </w:rPr>
        <w:t>codified. Smith suggests: “The notion of research as an objective, valuefree and  scientific process for observing and making sense of human realities is taken for  granted by many social scientists. Philosophers of science refer to this attitude as  “…pos</w:t>
      </w:r>
      <w:r>
        <w:rPr>
          <w:color w:val="000000"/>
          <w:sz w:val="24"/>
          <w:szCs w:val="24"/>
        </w:rPr>
        <w:t>itivism'” (Smith, 1999: 174). Cree scholar Willaim Ermine (2006) explains, “One  of the most contentious issues for Indigenous Peoples has been how research is  conducted within the perimeters of scientific thought and discourse” (: 21). ‘Positivism’  here</w:t>
      </w:r>
      <w:r>
        <w:rPr>
          <w:color w:val="000000"/>
          <w:sz w:val="24"/>
          <w:szCs w:val="24"/>
        </w:rPr>
        <w:t xml:space="preserve"> represents a larger epistemological structure that runs through most  engagements with Indigenous peoples. According to Smith: </w:t>
      </w:r>
    </w:p>
    <w:p w:rsidR="00763448" w:rsidRDefault="00437920">
      <w:pPr>
        <w:widowControl w:val="0"/>
        <w:pBdr>
          <w:top w:val="nil"/>
          <w:left w:val="nil"/>
          <w:bottom w:val="nil"/>
          <w:right w:val="nil"/>
          <w:between w:val="nil"/>
        </w:pBdr>
        <w:spacing w:before="220" w:line="310" w:lineRule="auto"/>
        <w:ind w:left="572" w:right="565" w:firstLine="152"/>
        <w:jc w:val="both"/>
        <w:rPr>
          <w:color w:val="000000"/>
          <w:sz w:val="24"/>
          <w:szCs w:val="24"/>
        </w:rPr>
      </w:pPr>
      <w:r>
        <w:rPr>
          <w:color w:val="000000"/>
          <w:sz w:val="24"/>
          <w:szCs w:val="24"/>
        </w:rPr>
        <w:t xml:space="preserve">Western research is more than just research that is located in a positivist  tradition it is research which brings to bear, on any study of Indigenous  peoples, a cultural  </w:t>
      </w:r>
    </w:p>
    <w:p w:rsidR="00763448" w:rsidRDefault="00437920">
      <w:pPr>
        <w:widowControl w:val="0"/>
        <w:pBdr>
          <w:top w:val="nil"/>
          <w:left w:val="nil"/>
          <w:bottom w:val="nil"/>
          <w:right w:val="nil"/>
          <w:between w:val="nil"/>
        </w:pBdr>
        <w:spacing w:before="201" w:line="310" w:lineRule="auto"/>
        <w:ind w:left="572" w:right="571" w:firstLine="3"/>
        <w:rPr>
          <w:color w:val="000000"/>
          <w:sz w:val="24"/>
          <w:szCs w:val="24"/>
        </w:rPr>
      </w:pPr>
      <w:r>
        <w:rPr>
          <w:color w:val="000000"/>
          <w:sz w:val="24"/>
          <w:szCs w:val="24"/>
        </w:rPr>
        <w:t>orientation, a set of values, a different conceptualization of such things as  tim</w:t>
      </w:r>
      <w:r>
        <w:rPr>
          <w:color w:val="000000"/>
          <w:sz w:val="24"/>
          <w:szCs w:val="24"/>
        </w:rPr>
        <w:t xml:space="preserve">e, space  </w:t>
      </w:r>
    </w:p>
    <w:p w:rsidR="00763448" w:rsidRDefault="00437920">
      <w:pPr>
        <w:widowControl w:val="0"/>
        <w:pBdr>
          <w:top w:val="nil"/>
          <w:left w:val="nil"/>
          <w:bottom w:val="nil"/>
          <w:right w:val="nil"/>
          <w:between w:val="nil"/>
        </w:pBdr>
        <w:spacing w:before="201" w:line="311" w:lineRule="auto"/>
        <w:ind w:left="575" w:right="567" w:firstLine="1"/>
        <w:rPr>
          <w:color w:val="000000"/>
          <w:sz w:val="24"/>
          <w:szCs w:val="24"/>
        </w:rPr>
      </w:pPr>
      <w:r>
        <w:rPr>
          <w:color w:val="000000"/>
          <w:sz w:val="24"/>
          <w:szCs w:val="24"/>
        </w:rPr>
        <w:t xml:space="preserve">and subjectivity, difference and completing theories of knowledge, highly  specialized  </w:t>
      </w:r>
    </w:p>
    <w:p w:rsidR="00763448" w:rsidRDefault="00437920">
      <w:pPr>
        <w:widowControl w:val="0"/>
        <w:pBdr>
          <w:top w:val="nil"/>
          <w:left w:val="nil"/>
          <w:bottom w:val="nil"/>
          <w:right w:val="nil"/>
          <w:between w:val="nil"/>
        </w:pBdr>
        <w:spacing w:before="200" w:line="240" w:lineRule="auto"/>
        <w:ind w:left="570"/>
        <w:rPr>
          <w:color w:val="000000"/>
          <w:sz w:val="24"/>
          <w:szCs w:val="24"/>
        </w:rPr>
      </w:pPr>
      <w:r>
        <w:rPr>
          <w:color w:val="000000"/>
          <w:sz w:val="24"/>
          <w:szCs w:val="24"/>
        </w:rPr>
        <w:t xml:space="preserve">forms of language, and structures of power (Smith, 2012: 42). </w:t>
      </w:r>
    </w:p>
    <w:p w:rsidR="00763448" w:rsidRDefault="00437920">
      <w:pPr>
        <w:widowControl w:val="0"/>
        <w:pBdr>
          <w:top w:val="nil"/>
          <w:left w:val="nil"/>
          <w:bottom w:val="nil"/>
          <w:right w:val="nil"/>
          <w:between w:val="nil"/>
        </w:pBdr>
        <w:spacing w:before="271" w:line="310" w:lineRule="auto"/>
        <w:ind w:left="2" w:right="-6" w:firstLine="4"/>
        <w:jc w:val="both"/>
        <w:rPr>
          <w:color w:val="000000"/>
          <w:sz w:val="24"/>
          <w:szCs w:val="24"/>
        </w:rPr>
      </w:pPr>
      <w:r>
        <w:rPr>
          <w:color w:val="000000"/>
          <w:sz w:val="24"/>
          <w:szCs w:val="24"/>
        </w:rPr>
        <w:t>The positivist approach, she suggests, cannot be disentangled from its set of  ontological, social, cultural and value systems which stand at odds with many  Indigenous ways of knowing and being. Smith gives the example of traveller’s stories:  “Travellers</w:t>
      </w:r>
      <w:r>
        <w:rPr>
          <w:color w:val="000000"/>
          <w:sz w:val="24"/>
          <w:szCs w:val="24"/>
        </w:rPr>
        <w:t xml:space="preserve">’ stories were generally the experiences and observations of white men  whose interactions with Indigenous ‘societies’ or ‘peoples’ were constructed around </w:t>
      </w:r>
    </w:p>
    <w:p w:rsidR="00763448" w:rsidRDefault="00437920">
      <w:pPr>
        <w:widowControl w:val="0"/>
        <w:pBdr>
          <w:top w:val="nil"/>
          <w:left w:val="nil"/>
          <w:bottom w:val="nil"/>
          <w:right w:val="nil"/>
          <w:between w:val="nil"/>
        </w:pBdr>
        <w:spacing w:before="559" w:line="309" w:lineRule="auto"/>
        <w:ind w:left="16" w:right="195" w:hanging="7"/>
        <w:rPr>
          <w:color w:val="000000"/>
          <w:sz w:val="18"/>
          <w:szCs w:val="18"/>
        </w:rPr>
      </w:pPr>
      <w:r>
        <w:rPr>
          <w:color w:val="000000"/>
          <w:sz w:val="18"/>
          <w:szCs w:val="18"/>
        </w:rPr>
        <w:t>e-journal of the British Education Studies Association, ISSN: 1758-2199 52  Published under Creativ</w:t>
      </w:r>
      <w:r>
        <w:rPr>
          <w:color w:val="000000"/>
          <w:sz w:val="18"/>
          <w:szCs w:val="18"/>
        </w:rPr>
        <w:t>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7" w:right="-1" w:hanging="11"/>
        <w:rPr>
          <w:color w:val="000000"/>
          <w:sz w:val="24"/>
          <w:szCs w:val="24"/>
        </w:rPr>
      </w:pPr>
      <w:r>
        <w:rPr>
          <w:color w:val="000000"/>
          <w:sz w:val="24"/>
          <w:szCs w:val="24"/>
        </w:rPr>
        <w:t xml:space="preserve">their own cultural views” (Smith, 2012: 8). Smith asserts that positivist approaches  linked to past centuries,  </w:t>
      </w:r>
    </w:p>
    <w:p w:rsidR="00763448" w:rsidRDefault="00437920">
      <w:pPr>
        <w:widowControl w:val="0"/>
        <w:pBdr>
          <w:top w:val="nil"/>
          <w:left w:val="nil"/>
          <w:bottom w:val="nil"/>
          <w:right w:val="nil"/>
          <w:between w:val="nil"/>
        </w:pBdr>
        <w:spacing w:before="223" w:line="309" w:lineRule="auto"/>
        <w:ind w:left="575" w:right="566" w:firstLine="3"/>
        <w:jc w:val="both"/>
        <w:rPr>
          <w:color w:val="000000"/>
          <w:sz w:val="24"/>
          <w:szCs w:val="24"/>
        </w:rPr>
      </w:pPr>
      <w:r>
        <w:rPr>
          <w:color w:val="000000"/>
          <w:sz w:val="24"/>
          <w:szCs w:val="24"/>
        </w:rPr>
        <w:t xml:space="preserve">"…are still employed to deny the validity of Indigenous peoples' claim to  existence, to land and territories, to the right of self determination, to the  survival of our systems for living within our environments" (Smith, 1999: 1).  </w:t>
      </w:r>
    </w:p>
    <w:p w:rsidR="00763448" w:rsidRDefault="00437920">
      <w:pPr>
        <w:widowControl w:val="0"/>
        <w:pBdr>
          <w:top w:val="nil"/>
          <w:left w:val="nil"/>
          <w:bottom w:val="nil"/>
          <w:right w:val="nil"/>
          <w:between w:val="nil"/>
        </w:pBdr>
        <w:spacing w:before="204" w:line="310" w:lineRule="auto"/>
        <w:ind w:left="6" w:right="-5" w:firstLine="6"/>
        <w:jc w:val="both"/>
        <w:rPr>
          <w:color w:val="000000"/>
          <w:sz w:val="24"/>
          <w:szCs w:val="24"/>
        </w:rPr>
      </w:pPr>
      <w:r>
        <w:rPr>
          <w:color w:val="000000"/>
          <w:sz w:val="24"/>
          <w:szCs w:val="24"/>
        </w:rPr>
        <w:t>Smith and Grande agree a central quality of positivist research is this quest to extract  knowledge/wisdom, images, and ‘artefacts’ from the community, interpret that which  has been ‘collected’ using predetermined methods for the benefit of the researcher</w:t>
      </w:r>
      <w:r>
        <w:rPr>
          <w:color w:val="000000"/>
          <w:sz w:val="24"/>
          <w:szCs w:val="24"/>
        </w:rPr>
        <w:t xml:space="preserve">s  and those who will access the ‘findings’. They express a deep incommensurability with  </w:t>
      </w:r>
      <w:r>
        <w:rPr>
          <w:color w:val="000000"/>
          <w:sz w:val="24"/>
          <w:szCs w:val="24"/>
        </w:rPr>
        <w:lastRenderedPageBreak/>
        <w:t>this research sensibility and Indigenous epistemologies. This was directly expressed  by Indigenous peoples I have worked alongside: many on the island of Alert Bay i</w:t>
      </w:r>
      <w:r>
        <w:rPr>
          <w:color w:val="000000"/>
          <w:sz w:val="24"/>
          <w:szCs w:val="24"/>
        </w:rPr>
        <w:t>n  British Columbia expressed an initial reluctance to take part in my doctoral  participatory action research, for instance. They had been disappointed by prior work  done in their home – work that was demanding of their time yet was never made  available</w:t>
      </w:r>
      <w:r>
        <w:rPr>
          <w:color w:val="000000"/>
          <w:sz w:val="24"/>
          <w:szCs w:val="24"/>
        </w:rPr>
        <w:t xml:space="preserve"> to the community or had a practical use for locals - work that passed  university ethics protocols but failed to consider their own (Bagelman, 2015). As Ermine puts it, “Unless the underlying assumptions that drive academic research  processes are exposed</w:t>
      </w:r>
      <w:r>
        <w:rPr>
          <w:color w:val="000000"/>
          <w:sz w:val="24"/>
          <w:szCs w:val="24"/>
        </w:rPr>
        <w:t xml:space="preserve"> and dispelled, there can be no inquiry that is respectful,  empowering or transforming ...” (Ermine, 2000: 24). </w:t>
      </w:r>
    </w:p>
    <w:p w:rsidR="00763448" w:rsidRDefault="00437920">
      <w:pPr>
        <w:widowControl w:val="0"/>
        <w:pBdr>
          <w:top w:val="nil"/>
          <w:left w:val="nil"/>
          <w:bottom w:val="nil"/>
          <w:right w:val="nil"/>
          <w:between w:val="nil"/>
        </w:pBdr>
        <w:spacing w:before="220" w:line="310" w:lineRule="auto"/>
        <w:ind w:left="2" w:firstLine="11"/>
        <w:jc w:val="both"/>
        <w:rPr>
          <w:color w:val="000000"/>
          <w:sz w:val="24"/>
          <w:szCs w:val="24"/>
        </w:rPr>
      </w:pPr>
      <w:r>
        <w:rPr>
          <w:color w:val="000000"/>
          <w:sz w:val="24"/>
          <w:szCs w:val="24"/>
        </w:rPr>
        <w:t xml:space="preserve">Grande’s (2015) emphasis that “…the Western form of education completely  eliminated the other through all means of dominance; [education is] </w:t>
      </w:r>
      <w:r>
        <w:rPr>
          <w:color w:val="000000"/>
          <w:sz w:val="24"/>
          <w:szCs w:val="24"/>
        </w:rPr>
        <w:t xml:space="preserve">a central strategy  of colonization” speaks to the need to focus efforts of decolonisation or anti colonisation through pedagogy and educational practices (Grande, 2015: 8). It is  unsurprising that Grande and others consider the role of educators to be a </w:t>
      </w:r>
      <w:r>
        <w:rPr>
          <w:color w:val="000000"/>
          <w:sz w:val="24"/>
          <w:szCs w:val="24"/>
        </w:rPr>
        <w:t>political  and potentially radical one. Colonial education, Grande illuminates, is part and parcel  of the extractivist and positivist approach in which the goal has been to replace  traditional wisdom with Western ideals in order to extract a trained, dis</w:t>
      </w:r>
      <w:r>
        <w:rPr>
          <w:color w:val="000000"/>
          <w:sz w:val="24"/>
          <w:szCs w:val="24"/>
        </w:rPr>
        <w:t xml:space="preserve">ciplined  workforce; </w:t>
      </w:r>
    </w:p>
    <w:p w:rsidR="00763448" w:rsidRDefault="00437920">
      <w:pPr>
        <w:widowControl w:val="0"/>
        <w:pBdr>
          <w:top w:val="nil"/>
          <w:left w:val="nil"/>
          <w:bottom w:val="nil"/>
          <w:right w:val="nil"/>
          <w:between w:val="nil"/>
        </w:pBdr>
        <w:spacing w:before="223" w:line="310" w:lineRule="auto"/>
        <w:ind w:left="569" w:right="560" w:firstLine="21"/>
        <w:jc w:val="both"/>
        <w:rPr>
          <w:color w:val="000000"/>
          <w:sz w:val="24"/>
          <w:szCs w:val="24"/>
        </w:rPr>
      </w:pPr>
      <w:r>
        <w:rPr>
          <w:color w:val="000000"/>
          <w:sz w:val="24"/>
          <w:szCs w:val="24"/>
        </w:rPr>
        <w:t xml:space="preserve">Indian education (by settlers) was never simply about the desire to ‘civilize’  or even to deculturize a people, but rather, from its very inception, it was a  project designed to colonize Indian minds as a means of gaining access to </w:t>
      </w:r>
      <w:r>
        <w:rPr>
          <w:color w:val="000000"/>
          <w:sz w:val="24"/>
          <w:szCs w:val="24"/>
        </w:rPr>
        <w:t xml:space="preserve"> Indian labour, land and resources. Therefore unless educational reform  happens concurrently with analyses of the forces of colonialism, it can only  serve as a deeply insufficient (if not negligent) band aid over the incessant  wounds of imperialism (Gra</w:t>
      </w:r>
      <w:r>
        <w:rPr>
          <w:color w:val="000000"/>
          <w:sz w:val="24"/>
          <w:szCs w:val="24"/>
        </w:rPr>
        <w:t>nde, 2015: 19).</w:t>
      </w:r>
    </w:p>
    <w:p w:rsidR="00763448" w:rsidRDefault="00437920">
      <w:pPr>
        <w:widowControl w:val="0"/>
        <w:pBdr>
          <w:top w:val="nil"/>
          <w:left w:val="nil"/>
          <w:bottom w:val="nil"/>
          <w:right w:val="nil"/>
          <w:between w:val="nil"/>
        </w:pBdr>
        <w:spacing w:before="336" w:line="309" w:lineRule="auto"/>
        <w:ind w:left="16" w:right="195" w:hanging="7"/>
        <w:rPr>
          <w:color w:val="000000"/>
          <w:sz w:val="18"/>
          <w:szCs w:val="18"/>
        </w:rPr>
      </w:pPr>
      <w:r>
        <w:rPr>
          <w:color w:val="000000"/>
          <w:sz w:val="18"/>
          <w:szCs w:val="18"/>
        </w:rPr>
        <w:t>e-journal of the British Education Studies Association, ISSN: 1758-2199 53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2" w:right="-4" w:firstLine="4"/>
        <w:jc w:val="both"/>
        <w:rPr>
          <w:color w:val="000000"/>
          <w:sz w:val="24"/>
          <w:szCs w:val="24"/>
        </w:rPr>
      </w:pPr>
      <w:r>
        <w:rPr>
          <w:color w:val="000000"/>
          <w:sz w:val="24"/>
          <w:szCs w:val="24"/>
        </w:rPr>
        <w:t>This is significant for classroom-based practice: simply adding materials and methods  which might be seen as culturally responsive for Indigenous and m</w:t>
      </w:r>
      <w:r>
        <w:rPr>
          <w:color w:val="000000"/>
          <w:sz w:val="24"/>
          <w:szCs w:val="24"/>
        </w:rPr>
        <w:t>arginalised students  will fail to incite change. The underlying epistemic foundations of education, and the  ways in which they exclude, require explicit attention and reworking. Grande (2015)  further reflects on how alienating the material and structure</w:t>
      </w:r>
      <w:r>
        <w:rPr>
          <w:color w:val="000000"/>
          <w:sz w:val="24"/>
          <w:szCs w:val="24"/>
        </w:rPr>
        <w:t xml:space="preserve"> in public education was  and how mainstream schooling often puts Indigenous students at a disadvantage:  “school children are encouraged to develop as progressive, competitive, rational,  material, consumerist, and anthropocentric individuals” (Grande, 20</w:t>
      </w:r>
      <w:r>
        <w:rPr>
          <w:color w:val="000000"/>
          <w:sz w:val="24"/>
          <w:szCs w:val="24"/>
        </w:rPr>
        <w:t xml:space="preserve">15: 71). This  contradicts many traditional values of ecological, community-oriented,  intergenerational, place-based learning, in her experience, and can prevent  meaningful engagement of Indigenous children in their learning environments (ibid). </w:t>
      </w:r>
    </w:p>
    <w:p w:rsidR="00763448" w:rsidRDefault="00437920">
      <w:pPr>
        <w:widowControl w:val="0"/>
        <w:pBdr>
          <w:top w:val="nil"/>
          <w:left w:val="nil"/>
          <w:bottom w:val="nil"/>
          <w:right w:val="nil"/>
          <w:between w:val="nil"/>
        </w:pBdr>
        <w:spacing w:before="223" w:line="310" w:lineRule="auto"/>
        <w:ind w:left="2" w:right="-5" w:firstLine="4"/>
        <w:jc w:val="both"/>
        <w:rPr>
          <w:color w:val="000000"/>
          <w:sz w:val="24"/>
          <w:szCs w:val="24"/>
        </w:rPr>
      </w:pPr>
      <w:r>
        <w:rPr>
          <w:color w:val="000000"/>
          <w:sz w:val="24"/>
          <w:szCs w:val="24"/>
        </w:rPr>
        <w:lastRenderedPageBreak/>
        <w:t>Though many may have a vague sense that education can be wielded as a tool to  colonise, Grande and Smith’s work helps to tease out how and why this is the case.  However, while Smith and Grande use the ‘West’ to indicate the colonial, I wonder to  what de</w:t>
      </w:r>
      <w:r>
        <w:rPr>
          <w:color w:val="000000"/>
          <w:sz w:val="24"/>
          <w:szCs w:val="24"/>
        </w:rPr>
        <w:t>gree this term fails them and other decolonial scholarship. The West, here, is  considered the birthplace of colonial epistemologies and practice, however I contend  that colonial thought cannot be so easily mapped. Decolonial scholar Dipesh  Chakrabarty w</w:t>
      </w:r>
      <w:r>
        <w:rPr>
          <w:color w:val="000000"/>
          <w:sz w:val="24"/>
          <w:szCs w:val="24"/>
        </w:rPr>
        <w:t xml:space="preserve">rites that major shifts in what the West as a category might signify have,  and continue to take place:  </w:t>
      </w:r>
    </w:p>
    <w:p w:rsidR="00763448" w:rsidRDefault="00437920">
      <w:pPr>
        <w:widowControl w:val="0"/>
        <w:pBdr>
          <w:top w:val="nil"/>
          <w:left w:val="nil"/>
          <w:bottom w:val="nil"/>
          <w:right w:val="nil"/>
          <w:between w:val="nil"/>
        </w:pBdr>
        <w:spacing w:before="220" w:line="310" w:lineRule="auto"/>
        <w:ind w:left="9" w:right="-4" w:firstLine="2"/>
        <w:jc w:val="both"/>
        <w:rPr>
          <w:color w:val="000000"/>
          <w:sz w:val="24"/>
          <w:szCs w:val="24"/>
        </w:rPr>
      </w:pPr>
      <w:r>
        <w:rPr>
          <w:color w:val="000000"/>
          <w:sz w:val="24"/>
          <w:szCs w:val="24"/>
        </w:rPr>
        <w:t>“The West does not any longer connote any civilizational superiority. Nor does it act  as any kind of middle ground any more in the politics of cultur</w:t>
      </w:r>
      <w:r>
        <w:rPr>
          <w:color w:val="000000"/>
          <w:sz w:val="24"/>
          <w:szCs w:val="24"/>
        </w:rPr>
        <w:t xml:space="preserve">e” and yet its common  usage seems to suggest a static category with unchanging features (Chakrabarty,  2012: 150).  </w:t>
      </w:r>
    </w:p>
    <w:p w:rsidR="00763448" w:rsidRDefault="00437920">
      <w:pPr>
        <w:widowControl w:val="0"/>
        <w:pBdr>
          <w:top w:val="nil"/>
          <w:left w:val="nil"/>
          <w:bottom w:val="nil"/>
          <w:right w:val="nil"/>
          <w:between w:val="nil"/>
        </w:pBdr>
        <w:spacing w:before="220" w:line="310" w:lineRule="auto"/>
        <w:ind w:left="6" w:right="-6" w:firstLine="1"/>
        <w:jc w:val="both"/>
        <w:rPr>
          <w:color w:val="000000"/>
          <w:sz w:val="24"/>
          <w:szCs w:val="24"/>
        </w:rPr>
      </w:pPr>
      <w:r>
        <w:rPr>
          <w:color w:val="000000"/>
          <w:sz w:val="24"/>
          <w:szCs w:val="24"/>
        </w:rPr>
        <w:t xml:space="preserve">These discontinuities and over-simplifications lead Chakrabarty to write of the ‘West’:  “the word figures with much reduced significance </w:t>
      </w:r>
      <w:r>
        <w:rPr>
          <w:color w:val="000000"/>
          <w:sz w:val="24"/>
          <w:szCs w:val="24"/>
        </w:rPr>
        <w:t>in contemporary cultural debates”  (Chakrabarty, 2012: 138). Making the West a synecdoche for colonialism also misses  the diffuse nature of colonial epistemes and practices. Indeed, there are long colonial  histories and epistemes in the Eastern hemispher</w:t>
      </w:r>
      <w:r>
        <w:rPr>
          <w:color w:val="000000"/>
          <w:sz w:val="24"/>
          <w:szCs w:val="24"/>
        </w:rPr>
        <w:t>e (with peoples from Taiwan, Tibet,  Hong Kong and the Uighur facing ongoing oppression, to give just a few examples).  Certainly, Smith and Grande have felt the views and ways of Europeans, specifically,  imposed on their peoples so it is unsurprising tha</w:t>
      </w:r>
      <w:r>
        <w:rPr>
          <w:color w:val="000000"/>
          <w:sz w:val="24"/>
          <w:szCs w:val="24"/>
        </w:rPr>
        <w:t>t the West has seemed like a useful  categorisation - but as their work takes issue with coloniality at large (and its impacts  on Indigenous peoples globally), it seems worthwhile to complicate the colonial  geography.</w:t>
      </w:r>
    </w:p>
    <w:p w:rsidR="00763448" w:rsidRDefault="00437920">
      <w:pPr>
        <w:widowControl w:val="0"/>
        <w:pBdr>
          <w:top w:val="nil"/>
          <w:left w:val="nil"/>
          <w:bottom w:val="nil"/>
          <w:right w:val="nil"/>
          <w:between w:val="nil"/>
        </w:pBdr>
        <w:spacing w:before="887" w:line="309" w:lineRule="auto"/>
        <w:ind w:left="16" w:right="195" w:hanging="7"/>
        <w:rPr>
          <w:color w:val="000000"/>
          <w:sz w:val="18"/>
          <w:szCs w:val="18"/>
        </w:rPr>
      </w:pPr>
      <w:r>
        <w:rPr>
          <w:color w:val="000000"/>
          <w:sz w:val="18"/>
          <w:szCs w:val="18"/>
        </w:rPr>
        <w:t>e-journal of the British Education Studies Association, ISSN: 1758-2199 54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9" w:right="-6" w:hanging="7"/>
        <w:jc w:val="both"/>
        <w:rPr>
          <w:color w:val="000000"/>
          <w:sz w:val="24"/>
          <w:szCs w:val="24"/>
        </w:rPr>
      </w:pPr>
      <w:r>
        <w:rPr>
          <w:color w:val="000000"/>
          <w:sz w:val="24"/>
          <w:szCs w:val="24"/>
        </w:rPr>
        <w:t>A m</w:t>
      </w:r>
      <w:r>
        <w:rPr>
          <w:color w:val="000000"/>
          <w:sz w:val="24"/>
          <w:szCs w:val="24"/>
        </w:rPr>
        <w:t>ove away from the ‘West’ and towards colonialism as a conceptual category may  also encourage less dichotomous views on education. For instance, at times Smith  and Grande present clean distinctions: education in the West values competition,  Indigenous ed</w:t>
      </w:r>
      <w:r>
        <w:rPr>
          <w:color w:val="000000"/>
          <w:sz w:val="24"/>
          <w:szCs w:val="24"/>
        </w:rPr>
        <w:t>ucation values collectivism. It is evident from both traditional pedagogies  originating within parts of Europe and the United Kingdom (Pagan, Mennonite, and  Quaker) and contemporary ones (Montessori, Stiener, free schools, and critical  pedagogy with its</w:t>
      </w:r>
      <w:r>
        <w:rPr>
          <w:color w:val="000000"/>
          <w:sz w:val="24"/>
          <w:szCs w:val="24"/>
        </w:rPr>
        <w:t xml:space="preserve"> attendant praxis), that collectivism is also embraced in the ‘West’.  Colonialism as a conceptual category may enable us to think of connections between  different colonial contexts and also connections between liberatory pedagogies across  geographical b</w:t>
      </w:r>
      <w:r>
        <w:rPr>
          <w:color w:val="000000"/>
          <w:sz w:val="24"/>
          <w:szCs w:val="24"/>
        </w:rPr>
        <w:t xml:space="preserve">ounds.  </w:t>
      </w:r>
    </w:p>
    <w:p w:rsidR="00763448" w:rsidRDefault="00437920">
      <w:pPr>
        <w:widowControl w:val="0"/>
        <w:pBdr>
          <w:top w:val="nil"/>
          <w:left w:val="nil"/>
          <w:bottom w:val="nil"/>
          <w:right w:val="nil"/>
          <w:between w:val="nil"/>
        </w:pBdr>
        <w:spacing w:before="218" w:line="240" w:lineRule="auto"/>
        <w:ind w:left="23"/>
        <w:rPr>
          <w:b/>
          <w:color w:val="000000"/>
          <w:sz w:val="28"/>
          <w:szCs w:val="28"/>
        </w:rPr>
      </w:pPr>
      <w:r>
        <w:rPr>
          <w:b/>
          <w:color w:val="000000"/>
          <w:sz w:val="28"/>
          <w:szCs w:val="28"/>
        </w:rPr>
        <w:t xml:space="preserve">Learning to decolonise </w:t>
      </w:r>
    </w:p>
    <w:p w:rsidR="00763448" w:rsidRDefault="00437920">
      <w:pPr>
        <w:widowControl w:val="0"/>
        <w:pBdr>
          <w:top w:val="nil"/>
          <w:left w:val="nil"/>
          <w:bottom w:val="nil"/>
          <w:right w:val="nil"/>
          <w:between w:val="nil"/>
        </w:pBdr>
        <w:spacing w:before="231" w:line="310" w:lineRule="auto"/>
        <w:ind w:left="4" w:right="-6" w:firstLine="10"/>
        <w:jc w:val="both"/>
        <w:rPr>
          <w:color w:val="000000"/>
          <w:sz w:val="24"/>
          <w:szCs w:val="24"/>
        </w:rPr>
      </w:pPr>
      <w:r>
        <w:rPr>
          <w:color w:val="000000"/>
          <w:sz w:val="24"/>
          <w:szCs w:val="24"/>
        </w:rPr>
        <w:lastRenderedPageBreak/>
        <w:t>Grande stresses that successful educational reform, which for her is at the heart of  decolonisation, must not only reassess alienating and irrelevant content of lessons but  also the form through which they are delivered. Grande writes: “It is not only ne</w:t>
      </w:r>
      <w:r>
        <w:rPr>
          <w:color w:val="000000"/>
          <w:sz w:val="24"/>
          <w:szCs w:val="24"/>
        </w:rPr>
        <w:t>cessary  for educators to insist on the incorporation of Indigenous knowledge and praxis in  schools but also to transform the institutional structures of schools themselves”  (Grande, 2015: 6). Within formal school settings “…appropriate on task behaviour</w:t>
      </w:r>
      <w:r>
        <w:rPr>
          <w:color w:val="000000"/>
          <w:sz w:val="24"/>
          <w:szCs w:val="24"/>
        </w:rPr>
        <w:t xml:space="preserve"> is  measured by the degree to which students behave as if they were in solitude, even  though they are not” (Grande, 2015: 71). This is troublesome for many students, but  in particular for many Indigenous students whose cultures often emphasise the  impo</w:t>
      </w:r>
      <w:r>
        <w:rPr>
          <w:color w:val="000000"/>
          <w:sz w:val="24"/>
          <w:szCs w:val="24"/>
        </w:rPr>
        <w:t>rtance of embodied and communal learning, Grande suggests. The process of  decolonizing through education, which involves reassessing the basic structures of the  school, requires critical methods or critical pedagogies to identify and deconstruct the  ope</w:t>
      </w:r>
      <w:r>
        <w:rPr>
          <w:color w:val="000000"/>
          <w:sz w:val="24"/>
          <w:szCs w:val="24"/>
        </w:rPr>
        <w:t xml:space="preserve">ration of power in classrooms and institutions, and then rebuild a more  empowering model. Grande writes:  </w:t>
      </w:r>
    </w:p>
    <w:p w:rsidR="00763448" w:rsidRDefault="00437920">
      <w:pPr>
        <w:widowControl w:val="0"/>
        <w:pBdr>
          <w:top w:val="nil"/>
          <w:left w:val="nil"/>
          <w:bottom w:val="nil"/>
          <w:right w:val="nil"/>
          <w:between w:val="nil"/>
        </w:pBdr>
        <w:spacing w:before="221" w:line="310" w:lineRule="auto"/>
        <w:ind w:left="575" w:right="560" w:firstLine="2"/>
        <w:jc w:val="both"/>
        <w:rPr>
          <w:color w:val="000000"/>
          <w:sz w:val="24"/>
          <w:szCs w:val="24"/>
        </w:rPr>
      </w:pPr>
      <w:r>
        <w:rPr>
          <w:color w:val="000000"/>
          <w:sz w:val="24"/>
          <w:szCs w:val="24"/>
        </w:rPr>
        <w:t>“Critical theories require that ‘symbolic formations’ be analysed ‘in their  spatio-temporal settings […] so that teachers have a greater sense of h</w:t>
      </w:r>
      <w:r>
        <w:rPr>
          <w:color w:val="000000"/>
          <w:sz w:val="24"/>
          <w:szCs w:val="24"/>
        </w:rPr>
        <w:t xml:space="preserve">ow  meanings are inscribed, encoded, decoded, transmitted, deployed,  circulated and received in the arena of everyday social relations" (Grande,  2015: 82).  </w:t>
      </w:r>
    </w:p>
    <w:p w:rsidR="00763448" w:rsidRDefault="00437920">
      <w:pPr>
        <w:widowControl w:val="0"/>
        <w:pBdr>
          <w:top w:val="nil"/>
          <w:left w:val="nil"/>
          <w:bottom w:val="nil"/>
          <w:right w:val="nil"/>
          <w:between w:val="nil"/>
        </w:pBdr>
        <w:spacing w:before="203" w:line="310" w:lineRule="auto"/>
        <w:ind w:left="574" w:right="564" w:hanging="1"/>
        <w:jc w:val="both"/>
        <w:rPr>
          <w:color w:val="000000"/>
          <w:sz w:val="24"/>
          <w:szCs w:val="24"/>
        </w:rPr>
      </w:pPr>
      <w:r>
        <w:rPr>
          <w:color w:val="000000"/>
          <w:sz w:val="24"/>
          <w:szCs w:val="24"/>
        </w:rPr>
        <w:t>Through a pedagogical structure that provides methods for change, and not  simply a “…spirit of resistance”, disruption of colonialism becomes a  possibility (Grande, 2015: 88).</w:t>
      </w:r>
    </w:p>
    <w:p w:rsidR="00763448" w:rsidRDefault="00437920">
      <w:pPr>
        <w:widowControl w:val="0"/>
        <w:pBdr>
          <w:top w:val="nil"/>
          <w:left w:val="nil"/>
          <w:bottom w:val="nil"/>
          <w:right w:val="nil"/>
          <w:between w:val="nil"/>
        </w:pBdr>
        <w:spacing w:before="1099" w:line="309" w:lineRule="auto"/>
        <w:ind w:left="16" w:right="195" w:hanging="7"/>
        <w:rPr>
          <w:color w:val="000000"/>
          <w:sz w:val="18"/>
          <w:szCs w:val="18"/>
        </w:rPr>
      </w:pPr>
      <w:r>
        <w:rPr>
          <w:color w:val="000000"/>
          <w:sz w:val="18"/>
          <w:szCs w:val="18"/>
        </w:rPr>
        <w:t>e-journal of the British Education Studies Association, ISSN: 1758-2199 55  Pu</w:t>
      </w:r>
      <w:r>
        <w:rPr>
          <w:color w:val="000000"/>
          <w:sz w:val="18"/>
          <w:szCs w:val="18"/>
        </w:rPr>
        <w:t>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10" w:lineRule="auto"/>
        <w:ind w:left="6" w:right="-2" w:hanging="4"/>
        <w:jc w:val="both"/>
        <w:rPr>
          <w:color w:val="000000"/>
          <w:sz w:val="24"/>
          <w:szCs w:val="24"/>
        </w:rPr>
      </w:pPr>
      <w:r>
        <w:rPr>
          <w:color w:val="000000"/>
          <w:sz w:val="24"/>
          <w:szCs w:val="24"/>
        </w:rPr>
        <w:t>A salient case of disrupting colonial practices through critical pedagogical methods is  the use of ‘teach-ins’ during the Idle No More</w:t>
      </w:r>
      <w:r>
        <w:rPr>
          <w:color w:val="000000"/>
          <w:sz w:val="26"/>
          <w:szCs w:val="26"/>
          <w:vertAlign w:val="superscript"/>
        </w:rPr>
        <w:t xml:space="preserve">1 </w:t>
      </w:r>
      <w:r>
        <w:rPr>
          <w:color w:val="000000"/>
          <w:sz w:val="24"/>
          <w:szCs w:val="24"/>
        </w:rPr>
        <w:t xml:space="preserve">movement. The pedagogical models  operating behind teach-ins offered three distinct forms of resistance. First, it claimed  a physical space for community learning, either outside of educational institutions in  places like town halls, or in institutional </w:t>
      </w:r>
      <w:r>
        <w:rPr>
          <w:color w:val="000000"/>
          <w:sz w:val="24"/>
          <w:szCs w:val="24"/>
        </w:rPr>
        <w:t xml:space="preserve">spaces like university lecture rooms. Like a sit </w:t>
      </w:r>
    </w:p>
    <w:p w:rsidR="00763448" w:rsidRDefault="00437920">
      <w:pPr>
        <w:widowControl w:val="0"/>
        <w:pBdr>
          <w:top w:val="nil"/>
          <w:left w:val="nil"/>
          <w:bottom w:val="nil"/>
          <w:right w:val="nil"/>
          <w:between w:val="nil"/>
        </w:pBdr>
        <w:spacing w:before="21" w:line="310" w:lineRule="auto"/>
        <w:ind w:left="2" w:right="-5" w:firstLine="15"/>
        <w:jc w:val="both"/>
        <w:rPr>
          <w:color w:val="000000"/>
          <w:sz w:val="24"/>
          <w:szCs w:val="24"/>
        </w:rPr>
      </w:pPr>
      <w:r>
        <w:rPr>
          <w:color w:val="000000"/>
          <w:sz w:val="24"/>
          <w:szCs w:val="24"/>
        </w:rPr>
        <w:t>in, this demands public (media) attention. Secondly (and unlike a sit-in), the teach-ins  were not merely about occupying space to make a political statement, they were about  disseminating important inform</w:t>
      </w:r>
      <w:r>
        <w:rPr>
          <w:color w:val="000000"/>
          <w:sz w:val="24"/>
          <w:szCs w:val="24"/>
        </w:rPr>
        <w:t>ation and creating spaces of support for Indigenous communities to share ideas on resistance. Thirdly, teach-ins were about educating the  non-Indigenous communities on Indigenous concerns and social realities (through  self-representations of issues and n</w:t>
      </w:r>
      <w:r>
        <w:rPr>
          <w:color w:val="000000"/>
          <w:sz w:val="24"/>
          <w:szCs w:val="24"/>
        </w:rPr>
        <w:t xml:space="preserve">ot merely media representations), hence  educating others on their specific needs for support, and educating to build empathy.  Not only was the dialogue that was engendered during these teach-ins invaluable to  Indigenous </w:t>
      </w:r>
      <w:r>
        <w:rPr>
          <w:color w:val="000000"/>
          <w:sz w:val="24"/>
          <w:szCs w:val="24"/>
        </w:rPr>
        <w:lastRenderedPageBreak/>
        <w:t>and ally-settler communities, the</w:t>
      </w:r>
      <w:r>
        <w:rPr>
          <w:color w:val="000000"/>
          <w:sz w:val="24"/>
          <w:szCs w:val="24"/>
        </w:rPr>
        <w:t xml:space="preserve"> ideas developed in these sessions fueled  various ongoing activist efforts (Barker, 2015). </w:t>
      </w:r>
    </w:p>
    <w:p w:rsidR="00763448" w:rsidRDefault="00437920">
      <w:pPr>
        <w:widowControl w:val="0"/>
        <w:pBdr>
          <w:top w:val="nil"/>
          <w:left w:val="nil"/>
          <w:bottom w:val="nil"/>
          <w:right w:val="nil"/>
          <w:between w:val="nil"/>
        </w:pBdr>
        <w:spacing w:before="223" w:line="310" w:lineRule="auto"/>
        <w:ind w:left="7" w:hanging="1"/>
        <w:jc w:val="both"/>
        <w:rPr>
          <w:color w:val="000000"/>
          <w:sz w:val="24"/>
          <w:szCs w:val="24"/>
        </w:rPr>
      </w:pPr>
      <w:r>
        <w:rPr>
          <w:color w:val="000000"/>
          <w:sz w:val="24"/>
          <w:szCs w:val="24"/>
        </w:rPr>
        <w:t>This is not simply the work of Indigenous and other colonised peoples. In Indigenous  scholar Leanne Simpson’s reflections on extraction report by Kline (2013), sh</w:t>
      </w:r>
      <w:r>
        <w:rPr>
          <w:color w:val="000000"/>
          <w:sz w:val="24"/>
          <w:szCs w:val="24"/>
        </w:rPr>
        <w:t xml:space="preserve">e  remarks that there is a responsibility of beneficiaries of white supremacy to: </w:t>
      </w:r>
    </w:p>
    <w:p w:rsidR="00763448" w:rsidRDefault="00437920">
      <w:pPr>
        <w:widowControl w:val="0"/>
        <w:pBdr>
          <w:top w:val="nil"/>
          <w:left w:val="nil"/>
          <w:bottom w:val="nil"/>
          <w:right w:val="nil"/>
          <w:between w:val="nil"/>
        </w:pBdr>
        <w:spacing w:before="223" w:line="310" w:lineRule="auto"/>
        <w:ind w:left="572" w:right="561" w:firstLine="72"/>
        <w:jc w:val="both"/>
        <w:rPr>
          <w:color w:val="000000"/>
          <w:sz w:val="24"/>
          <w:szCs w:val="24"/>
        </w:rPr>
      </w:pPr>
      <w:r>
        <w:rPr>
          <w:color w:val="000000"/>
          <w:sz w:val="24"/>
          <w:szCs w:val="24"/>
        </w:rPr>
        <w:t>“…extract themselves from an extractivist thinking. Now more than ever,  there are opportunities for [learning]. Just in the last 10 years, there’s been  an explosion of Indigenous writing. [T]hose threads that you follow and you  nurture, and the more you</w:t>
      </w:r>
      <w:r>
        <w:rPr>
          <w:color w:val="000000"/>
          <w:sz w:val="24"/>
          <w:szCs w:val="24"/>
        </w:rPr>
        <w:t xml:space="preserve"> nurture them, the bigger they grow” (Kline, 2013:  15).  </w:t>
      </w:r>
    </w:p>
    <w:p w:rsidR="00763448" w:rsidRDefault="00437920">
      <w:pPr>
        <w:widowControl w:val="0"/>
        <w:pBdr>
          <w:top w:val="nil"/>
          <w:left w:val="nil"/>
          <w:bottom w:val="nil"/>
          <w:right w:val="nil"/>
          <w:between w:val="nil"/>
        </w:pBdr>
        <w:spacing w:before="201" w:line="310" w:lineRule="auto"/>
        <w:ind w:left="11" w:right="3" w:hanging="6"/>
        <w:rPr>
          <w:color w:val="000000"/>
          <w:sz w:val="24"/>
          <w:szCs w:val="24"/>
        </w:rPr>
      </w:pPr>
      <w:r>
        <w:rPr>
          <w:color w:val="000000"/>
          <w:sz w:val="24"/>
          <w:szCs w:val="24"/>
        </w:rPr>
        <w:t xml:space="preserve">When Naomi Kline asks Simpson what she considers to be an alternative to  extractivist frameworks, Simpson answers: </w:t>
      </w:r>
    </w:p>
    <w:p w:rsidR="00763448" w:rsidRDefault="00437920">
      <w:pPr>
        <w:widowControl w:val="0"/>
        <w:pBdr>
          <w:top w:val="nil"/>
          <w:left w:val="nil"/>
          <w:bottom w:val="nil"/>
          <w:right w:val="nil"/>
          <w:between w:val="nil"/>
        </w:pBdr>
        <w:spacing w:before="223" w:line="310" w:lineRule="auto"/>
        <w:ind w:left="576" w:right="560" w:firstLine="1"/>
        <w:jc w:val="both"/>
        <w:rPr>
          <w:color w:val="000000"/>
          <w:sz w:val="24"/>
          <w:szCs w:val="24"/>
        </w:rPr>
      </w:pPr>
      <w:r>
        <w:rPr>
          <w:color w:val="000000"/>
          <w:sz w:val="24"/>
          <w:szCs w:val="24"/>
        </w:rPr>
        <w:t>“The alternative is deep reciprocity. It’s respect, it’s relationship, it’s  res</w:t>
      </w:r>
      <w:r>
        <w:rPr>
          <w:color w:val="000000"/>
          <w:sz w:val="24"/>
          <w:szCs w:val="24"/>
        </w:rPr>
        <w:t xml:space="preserve">ponsibility, and it’s local. If you’re not developing relationships with the  people, you’re not giving back, you’re not sticking around to see the impact  of the extraction” (Kline, 2013:15).  </w:t>
      </w:r>
    </w:p>
    <w:p w:rsidR="00763448" w:rsidRDefault="00437920">
      <w:pPr>
        <w:widowControl w:val="0"/>
        <w:pBdr>
          <w:top w:val="nil"/>
          <w:left w:val="nil"/>
          <w:bottom w:val="nil"/>
          <w:right w:val="nil"/>
          <w:between w:val="nil"/>
        </w:pBdr>
        <w:spacing w:before="1404" w:line="248" w:lineRule="auto"/>
        <w:ind w:left="8" w:right="8" w:firstLine="15"/>
        <w:jc w:val="both"/>
        <w:rPr>
          <w:color w:val="000000"/>
          <w:sz w:val="19"/>
          <w:szCs w:val="19"/>
        </w:rPr>
      </w:pPr>
      <w:r>
        <w:rPr>
          <w:color w:val="000000"/>
          <w:sz w:val="19"/>
          <w:szCs w:val="19"/>
        </w:rPr>
        <w:t>1 Idle No More is a social movement beginning in 2012 in Canada (and eventually international in  scope), which aimed to raise awareness of, and interrupt, ongoing inequalities faced by Indigenous  peoples. The movement was marked by peaceful protest, educ</w:t>
      </w:r>
      <w:r>
        <w:rPr>
          <w:color w:val="000000"/>
          <w:sz w:val="19"/>
          <w:szCs w:val="19"/>
        </w:rPr>
        <w:t>ational interventions and other forms of  community mobilising.</w:t>
      </w:r>
    </w:p>
    <w:p w:rsidR="00763448" w:rsidRDefault="00437920">
      <w:pPr>
        <w:widowControl w:val="0"/>
        <w:pBdr>
          <w:top w:val="nil"/>
          <w:left w:val="nil"/>
          <w:bottom w:val="nil"/>
          <w:right w:val="nil"/>
          <w:between w:val="nil"/>
        </w:pBdr>
        <w:spacing w:before="182" w:line="309" w:lineRule="auto"/>
        <w:ind w:left="16" w:right="195" w:hanging="7"/>
        <w:rPr>
          <w:color w:val="000000"/>
          <w:sz w:val="18"/>
          <w:szCs w:val="18"/>
        </w:rPr>
      </w:pPr>
      <w:r>
        <w:rPr>
          <w:color w:val="000000"/>
          <w:sz w:val="18"/>
          <w:szCs w:val="18"/>
        </w:rPr>
        <w:t>e-journal of the British Education Studies Association, ISSN: 1758-2199 56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1" w:right="-5" w:firstLine="9"/>
        <w:jc w:val="both"/>
        <w:rPr>
          <w:color w:val="000000"/>
          <w:sz w:val="24"/>
          <w:szCs w:val="24"/>
        </w:rPr>
      </w:pPr>
      <w:r>
        <w:rPr>
          <w:color w:val="000000"/>
          <w:sz w:val="24"/>
          <w:szCs w:val="24"/>
        </w:rPr>
        <w:t xml:space="preserve">Doing effective anti-colonial work through activism, research, writing, theory and  education, and in daily practices requires profound epistemic shifts reflected in  pedagogies and praxis. </w:t>
      </w:r>
    </w:p>
    <w:p w:rsidR="00763448" w:rsidRDefault="00437920">
      <w:pPr>
        <w:widowControl w:val="0"/>
        <w:pBdr>
          <w:top w:val="nil"/>
          <w:left w:val="nil"/>
          <w:bottom w:val="nil"/>
          <w:right w:val="nil"/>
          <w:between w:val="nil"/>
        </w:pBdr>
        <w:spacing w:before="223" w:line="310" w:lineRule="auto"/>
        <w:ind w:left="2" w:right="-5" w:firstLine="10"/>
        <w:jc w:val="both"/>
        <w:rPr>
          <w:color w:val="000000"/>
          <w:sz w:val="24"/>
          <w:szCs w:val="24"/>
        </w:rPr>
      </w:pPr>
      <w:r>
        <w:rPr>
          <w:color w:val="000000"/>
          <w:sz w:val="24"/>
          <w:szCs w:val="24"/>
        </w:rPr>
        <w:t>Outlining the historical foundations of oppression and laying out</w:t>
      </w:r>
      <w:r>
        <w:rPr>
          <w:color w:val="000000"/>
          <w:sz w:val="24"/>
          <w:szCs w:val="24"/>
        </w:rPr>
        <w:t xml:space="preserve"> the systemic problems  with the current academy and public education, as these thinkers do, can and often  does result in a certain pedagogical paralysis. Grande asks: “How can schools – which are deeply embedded in the exhaustive history of colonisation </w:t>
      </w:r>
      <w:r>
        <w:rPr>
          <w:color w:val="000000"/>
          <w:sz w:val="24"/>
          <w:szCs w:val="24"/>
        </w:rPr>
        <w:t>– be reimagined as sites of Indigenous sovereignty and self-determination” (Grande, 2015: 47). While  Smith and Grande indicate the importance of this critical literacy and systemic change,  they do not provide practical teaching tools to support these aim</w:t>
      </w:r>
      <w:r>
        <w:rPr>
          <w:color w:val="000000"/>
          <w:sz w:val="24"/>
          <w:szCs w:val="24"/>
        </w:rPr>
        <w:t>s. Appreciating the  deeply contextual nature of learning and teaching and the need for teachers and  learners to have agency (not prescribed methods or materials), critical pedagogues  rarely do (Giroux, 2020). I do feel, however, that change hinges on th</w:t>
      </w:r>
      <w:r>
        <w:rPr>
          <w:color w:val="000000"/>
          <w:sz w:val="24"/>
          <w:szCs w:val="24"/>
        </w:rPr>
        <w:t xml:space="preserve">e practical, and  in order to </w:t>
      </w:r>
      <w:r>
        <w:rPr>
          <w:color w:val="000000"/>
          <w:sz w:val="24"/>
          <w:szCs w:val="24"/>
        </w:rPr>
        <w:lastRenderedPageBreak/>
        <w:t>decolonise in a way that is consistent with the form of ‘remaking’ that  Indigenous call for, direct discussions of classroom-based practice is important.  Without this, settlers like myself run the risk of unhelpfully appropr</w:t>
      </w:r>
      <w:r>
        <w:rPr>
          <w:color w:val="000000"/>
          <w:sz w:val="24"/>
          <w:szCs w:val="24"/>
        </w:rPr>
        <w:t>iating or misusing  Indigenous methods and concepts - a risk which can result in the retreat from engaging  with decolonisation that I have often seen in settler educators and institutions, as  earlier noted. I hold that it is possible to have these practi</w:t>
      </w:r>
      <w:r>
        <w:rPr>
          <w:color w:val="000000"/>
          <w:sz w:val="24"/>
          <w:szCs w:val="24"/>
        </w:rPr>
        <w:t xml:space="preserve">cal discussions without  didacticism or reductive manuals through once again employing the Indigenous  storytelling method: educators accounts of good practice, which, like other stories are  not meant to be generalisable but a springboard for praxis. </w:t>
      </w:r>
    </w:p>
    <w:p w:rsidR="00763448" w:rsidRDefault="00437920">
      <w:pPr>
        <w:widowControl w:val="0"/>
        <w:pBdr>
          <w:top w:val="nil"/>
          <w:left w:val="nil"/>
          <w:bottom w:val="nil"/>
          <w:right w:val="nil"/>
          <w:between w:val="nil"/>
        </w:pBdr>
        <w:spacing w:before="223" w:line="310" w:lineRule="auto"/>
        <w:ind w:left="6" w:right="-5" w:firstLine="17"/>
        <w:jc w:val="both"/>
        <w:rPr>
          <w:color w:val="000000"/>
          <w:sz w:val="24"/>
          <w:szCs w:val="24"/>
        </w:rPr>
      </w:pPr>
      <w:r>
        <w:rPr>
          <w:color w:val="000000"/>
          <w:sz w:val="24"/>
          <w:szCs w:val="24"/>
        </w:rPr>
        <w:t xml:space="preserve">In </w:t>
      </w:r>
      <w:r>
        <w:rPr>
          <w:color w:val="000000"/>
          <w:sz w:val="24"/>
          <w:szCs w:val="24"/>
        </w:rPr>
        <w:t xml:space="preserve">this spirit, I will close this paper with some tangible examples of engaging with  themes of decolonisation in the classroom in the UK and applying decolonial methods  in my own teaching. One such exemplar is a tone setting activity I use in </w:t>
      </w:r>
      <w:r>
        <w:rPr>
          <w:sz w:val="24"/>
          <w:szCs w:val="24"/>
        </w:rPr>
        <w:t>university set</w:t>
      </w:r>
      <w:r>
        <w:rPr>
          <w:sz w:val="24"/>
          <w:szCs w:val="24"/>
        </w:rPr>
        <w:t>tings</w:t>
      </w:r>
      <w:r>
        <w:rPr>
          <w:color w:val="000000"/>
          <w:sz w:val="24"/>
          <w:szCs w:val="24"/>
        </w:rPr>
        <w:t>: after  noticing that many of my students seemed to regard my Education Studies sessions  on Canada’s residential schools a shocking example of oppression through education,  but one that is irrelevant to their lives, I began to ask student to map th</w:t>
      </w:r>
      <w:r>
        <w:rPr>
          <w:color w:val="000000"/>
          <w:sz w:val="24"/>
          <w:szCs w:val="24"/>
        </w:rPr>
        <w:t>eir personal  connections to colonisation. While the vast majority of the students initially struggle to  see any connection between their lives and colonisation, some small prompts such  as: ‘what are the migration patterns in your family history?’ result</w:t>
      </w:r>
      <w:r>
        <w:rPr>
          <w:color w:val="000000"/>
          <w:sz w:val="24"/>
          <w:szCs w:val="24"/>
        </w:rPr>
        <w:t xml:space="preserve">s in new reflections.  Irish, Scottish and Welsh students start to use the language of colonisation and epistemic violence to understand how their literatures, languages and governance  continue to be under threat. Students identify how family members who </w:t>
      </w:r>
      <w:r>
        <w:rPr>
          <w:color w:val="000000"/>
          <w:sz w:val="24"/>
          <w:szCs w:val="24"/>
        </w:rPr>
        <w:t xml:space="preserve">moved to far </w:t>
      </w:r>
    </w:p>
    <w:p w:rsidR="00763448" w:rsidRDefault="00437920">
      <w:pPr>
        <w:widowControl w:val="0"/>
        <w:pBdr>
          <w:top w:val="nil"/>
          <w:left w:val="nil"/>
          <w:bottom w:val="nil"/>
          <w:right w:val="nil"/>
          <w:between w:val="nil"/>
        </w:pBdr>
        <w:spacing w:before="24" w:line="309" w:lineRule="auto"/>
        <w:ind w:left="4"/>
        <w:rPr>
          <w:color w:val="000000"/>
          <w:sz w:val="24"/>
          <w:szCs w:val="24"/>
        </w:rPr>
      </w:pPr>
      <w:r>
        <w:rPr>
          <w:color w:val="000000"/>
          <w:sz w:val="24"/>
          <w:szCs w:val="24"/>
        </w:rPr>
        <w:t xml:space="preserve">flung places are indeed settlers who are implicated in complex power relations, or how  family members were displaced by settlers. They discuss the ways in which cities like </w:t>
      </w:r>
    </w:p>
    <w:p w:rsidR="00763448" w:rsidRDefault="00437920">
      <w:pPr>
        <w:widowControl w:val="0"/>
        <w:pBdr>
          <w:top w:val="nil"/>
          <w:left w:val="nil"/>
          <w:bottom w:val="nil"/>
          <w:right w:val="nil"/>
          <w:between w:val="nil"/>
        </w:pBdr>
        <w:spacing w:before="343" w:line="309" w:lineRule="auto"/>
        <w:ind w:left="16" w:right="195" w:hanging="7"/>
        <w:rPr>
          <w:color w:val="000000"/>
          <w:sz w:val="18"/>
          <w:szCs w:val="18"/>
        </w:rPr>
      </w:pPr>
      <w:r>
        <w:rPr>
          <w:color w:val="000000"/>
          <w:sz w:val="18"/>
          <w:szCs w:val="18"/>
        </w:rPr>
        <w:t>e-journal of the British Education Studies Association, ISSN: 1758-2199 57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4" w:right="3" w:firstLine="15"/>
        <w:jc w:val="both"/>
        <w:rPr>
          <w:color w:val="000000"/>
          <w:sz w:val="24"/>
          <w:szCs w:val="24"/>
        </w:rPr>
      </w:pPr>
      <w:r>
        <w:rPr>
          <w:color w:val="000000"/>
          <w:sz w:val="24"/>
          <w:szCs w:val="24"/>
        </w:rPr>
        <w:t xml:space="preserve">Liverpool where we reside have been built on slave trade, with streets named after  slave traders, and how these different forms of colonisation share many common  features.  </w:t>
      </w:r>
    </w:p>
    <w:p w:rsidR="00763448" w:rsidRDefault="00437920">
      <w:pPr>
        <w:widowControl w:val="0"/>
        <w:pBdr>
          <w:top w:val="nil"/>
          <w:left w:val="nil"/>
          <w:bottom w:val="nil"/>
          <w:right w:val="nil"/>
          <w:between w:val="nil"/>
        </w:pBdr>
        <w:spacing w:before="223" w:line="310" w:lineRule="auto"/>
        <w:ind w:left="4" w:firstLine="3"/>
        <w:jc w:val="both"/>
        <w:rPr>
          <w:color w:val="000000"/>
          <w:sz w:val="24"/>
          <w:szCs w:val="24"/>
        </w:rPr>
      </w:pPr>
      <w:r>
        <w:rPr>
          <w:color w:val="000000"/>
          <w:sz w:val="24"/>
          <w:szCs w:val="24"/>
        </w:rPr>
        <w:t>To illustrate the ‘behind the scenes’ elements of knowledge production (which re</w:t>
      </w:r>
      <w:r>
        <w:rPr>
          <w:color w:val="000000"/>
          <w:sz w:val="24"/>
          <w:szCs w:val="24"/>
        </w:rPr>
        <w:t>flects  the dominance of positivist methods Smith discusses), I have students parse the  university’s ethical application forms, using annotations. Assessing these forms in light  of Smith’s work, students identify what the forms suggest about the relation</w:t>
      </w:r>
      <w:r>
        <w:rPr>
          <w:color w:val="000000"/>
          <w:sz w:val="24"/>
          <w:szCs w:val="24"/>
        </w:rPr>
        <w:t>ship  between researcher and the subjects of research, the temporalities and trajectories of  research, what qualifies as a risk (and so on) and how this stands at odds with  Indigenous and decolonial methods she outlines. Since ethics procedures are an  o</w:t>
      </w:r>
      <w:r>
        <w:rPr>
          <w:color w:val="000000"/>
          <w:sz w:val="24"/>
          <w:szCs w:val="24"/>
        </w:rPr>
        <w:t xml:space="preserve">bvious point or moment in the academy that determines what research can and  cannot be done (Phipps, 2013), this parsing helps to illustrate to students using these  </w:t>
      </w:r>
      <w:r>
        <w:rPr>
          <w:color w:val="000000"/>
          <w:sz w:val="24"/>
          <w:szCs w:val="24"/>
        </w:rPr>
        <w:lastRenderedPageBreak/>
        <w:t>forms themselves how particular ways of knowing are privileged before research even  begin</w:t>
      </w:r>
      <w:r>
        <w:rPr>
          <w:color w:val="000000"/>
          <w:sz w:val="24"/>
          <w:szCs w:val="24"/>
        </w:rPr>
        <w:t xml:space="preserve">s. </w:t>
      </w:r>
    </w:p>
    <w:p w:rsidR="00763448" w:rsidRDefault="00437920">
      <w:pPr>
        <w:widowControl w:val="0"/>
        <w:pBdr>
          <w:top w:val="nil"/>
          <w:left w:val="nil"/>
          <w:bottom w:val="nil"/>
          <w:right w:val="nil"/>
          <w:between w:val="nil"/>
        </w:pBdr>
        <w:spacing w:before="223" w:line="310" w:lineRule="auto"/>
        <w:ind w:left="2" w:right="-6" w:firstLine="4"/>
        <w:jc w:val="both"/>
        <w:rPr>
          <w:color w:val="000000"/>
          <w:sz w:val="24"/>
          <w:szCs w:val="24"/>
        </w:rPr>
      </w:pPr>
      <w:r>
        <w:rPr>
          <w:color w:val="000000"/>
          <w:sz w:val="24"/>
          <w:szCs w:val="24"/>
        </w:rPr>
        <w:t xml:space="preserve">To encourage students to apply decolonial methods and not simply engage in content  </w:t>
      </w:r>
      <w:r>
        <w:rPr>
          <w:i/>
          <w:color w:val="000000"/>
          <w:sz w:val="24"/>
          <w:szCs w:val="24"/>
        </w:rPr>
        <w:t xml:space="preserve">about </w:t>
      </w:r>
      <w:r>
        <w:rPr>
          <w:color w:val="000000"/>
          <w:sz w:val="24"/>
          <w:szCs w:val="24"/>
        </w:rPr>
        <w:t>decolonisation, seminars have proven a productive space to introduce  Indigenous pedagogical frameworks such as the Australian Indigenous framework ‘8  ways’, which indicates culturally relevant pedagogies such as tying concepts to local  ecology (or: land</w:t>
      </w:r>
      <w:r>
        <w:rPr>
          <w:color w:val="000000"/>
          <w:sz w:val="24"/>
          <w:szCs w:val="24"/>
        </w:rPr>
        <w:t>-based learning) (Western New South Wales Department of  Education, 2014). Students then alter or develop a lesson plan which reflects 8 ways.  In the following seminar, I apply 8 ways to facilitate the session for instance: focusing  on the ‘community lin</w:t>
      </w:r>
      <w:r>
        <w:rPr>
          <w:color w:val="000000"/>
          <w:sz w:val="24"/>
          <w:szCs w:val="24"/>
        </w:rPr>
        <w:t>ks’ (which is one of the 8 ways), we engage in local perspectives  on the topic being explored with a guest speaker, blogs or video, and consider how  this learning can translate into a benefit for the community (perhaps while they work  in school placemen</w:t>
      </w:r>
      <w:r>
        <w:rPr>
          <w:color w:val="000000"/>
          <w:sz w:val="24"/>
          <w:szCs w:val="24"/>
        </w:rPr>
        <w:t xml:space="preserve">ts throughout the term). </w:t>
      </w:r>
    </w:p>
    <w:p w:rsidR="00763448" w:rsidRDefault="00437920">
      <w:pPr>
        <w:widowControl w:val="0"/>
        <w:pBdr>
          <w:top w:val="nil"/>
          <w:left w:val="nil"/>
          <w:bottom w:val="nil"/>
          <w:right w:val="nil"/>
          <w:between w:val="nil"/>
        </w:pBdr>
        <w:spacing w:before="219" w:line="240" w:lineRule="auto"/>
        <w:ind w:left="15"/>
        <w:rPr>
          <w:b/>
          <w:color w:val="000000"/>
          <w:sz w:val="28"/>
          <w:szCs w:val="28"/>
        </w:rPr>
      </w:pPr>
      <w:r>
        <w:rPr>
          <w:b/>
          <w:color w:val="000000"/>
          <w:sz w:val="28"/>
          <w:szCs w:val="28"/>
        </w:rPr>
        <w:t xml:space="preserve">Conclusion: pedagogy as a platform </w:t>
      </w:r>
    </w:p>
    <w:p w:rsidR="00763448" w:rsidRDefault="00437920">
      <w:pPr>
        <w:widowControl w:val="0"/>
        <w:pBdr>
          <w:top w:val="nil"/>
          <w:left w:val="nil"/>
          <w:bottom w:val="nil"/>
          <w:right w:val="nil"/>
          <w:between w:val="nil"/>
        </w:pBdr>
        <w:spacing w:before="231" w:line="310" w:lineRule="auto"/>
        <w:ind w:left="5" w:right="-6" w:hanging="1"/>
        <w:jc w:val="both"/>
        <w:rPr>
          <w:color w:val="000000"/>
          <w:sz w:val="24"/>
          <w:szCs w:val="24"/>
        </w:rPr>
      </w:pPr>
      <w:r>
        <w:rPr>
          <w:color w:val="000000"/>
          <w:sz w:val="24"/>
          <w:szCs w:val="24"/>
        </w:rPr>
        <w:t>While the ‘answers’ to the calls to action of the Truth and Reconciliation Commission  in Canada have been slow and piecemeal, some hopeful shifts can be seen. Since my  time working as a curriculum developer at UBC in 2009, for instance, educational  mate</w:t>
      </w:r>
      <w:r>
        <w:rPr>
          <w:color w:val="000000"/>
          <w:sz w:val="24"/>
          <w:szCs w:val="24"/>
        </w:rPr>
        <w:t>rials addressing issues like the cultural genocide taking place in Canada’s  residential schools are not only deemed age-appropriate for elementary school  classrooms, they have become a mandatory part of the mainstream curriculum in  many provinces. Deepe</w:t>
      </w:r>
      <w:r>
        <w:rPr>
          <w:color w:val="000000"/>
          <w:sz w:val="24"/>
          <w:szCs w:val="24"/>
        </w:rPr>
        <w:t xml:space="preserve">r pedagogical questions Smith and Grande bring to light,  though, remain largely unanswered: such lessons on residential schools, for instance,  are merely fit within existing educational conventions. The critical literacy on </w:t>
      </w:r>
    </w:p>
    <w:p w:rsidR="00763448" w:rsidRDefault="00437920">
      <w:pPr>
        <w:widowControl w:val="0"/>
        <w:pBdr>
          <w:top w:val="nil"/>
          <w:left w:val="nil"/>
          <w:bottom w:val="nil"/>
          <w:right w:val="nil"/>
          <w:between w:val="nil"/>
        </w:pBdr>
        <w:spacing w:before="333" w:line="309" w:lineRule="auto"/>
        <w:ind w:left="16" w:right="195" w:hanging="7"/>
        <w:rPr>
          <w:color w:val="000000"/>
          <w:sz w:val="18"/>
          <w:szCs w:val="18"/>
        </w:rPr>
      </w:pPr>
      <w:r>
        <w:rPr>
          <w:color w:val="000000"/>
          <w:sz w:val="18"/>
          <w:szCs w:val="18"/>
        </w:rPr>
        <w:t>e-journal of the British Educ</w:t>
      </w:r>
      <w:r>
        <w:rPr>
          <w:color w:val="000000"/>
          <w:sz w:val="18"/>
          <w:szCs w:val="18"/>
        </w:rPr>
        <w:t>ation Studies Association, ISSN: 1758-2199 58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6" w:hanging="5"/>
        <w:jc w:val="both"/>
        <w:rPr>
          <w:color w:val="000000"/>
          <w:sz w:val="24"/>
          <w:szCs w:val="24"/>
        </w:rPr>
      </w:pPr>
      <w:r>
        <w:rPr>
          <w:color w:val="000000"/>
          <w:sz w:val="24"/>
          <w:szCs w:val="24"/>
        </w:rPr>
        <w:t xml:space="preserve">colonialism in UK schooling is less developed still (Sund &amp; Pashby, 2020), which  motivates me to offer this article, and to reflect such discourses through my teaching  (primarily of future educators) as a Lecturer working in British Higher Education.  </w:t>
      </w:r>
    </w:p>
    <w:p w:rsidR="00763448" w:rsidRDefault="00437920">
      <w:pPr>
        <w:widowControl w:val="0"/>
        <w:pBdr>
          <w:top w:val="nil"/>
          <w:left w:val="nil"/>
          <w:bottom w:val="nil"/>
          <w:right w:val="nil"/>
          <w:between w:val="nil"/>
        </w:pBdr>
        <w:spacing w:before="223" w:line="310" w:lineRule="auto"/>
        <w:ind w:left="2" w:right="-5" w:firstLine="10"/>
        <w:jc w:val="both"/>
        <w:rPr>
          <w:color w:val="000000"/>
          <w:sz w:val="24"/>
          <w:szCs w:val="24"/>
        </w:rPr>
      </w:pPr>
      <w:r>
        <w:rPr>
          <w:color w:val="000000"/>
          <w:sz w:val="24"/>
          <w:szCs w:val="24"/>
        </w:rPr>
        <w:t>S</w:t>
      </w:r>
      <w:r>
        <w:rPr>
          <w:color w:val="000000"/>
          <w:sz w:val="24"/>
          <w:szCs w:val="24"/>
        </w:rPr>
        <w:t xml:space="preserve">mith and Grande offer important critiques of colonial power and how it historically  and contemporarily thrives in the educational sphere, and methods for decolonising  which must involve what Smith calls “researching back, writing back, talking back” to  </w:t>
      </w:r>
      <w:r>
        <w:rPr>
          <w:color w:val="000000"/>
          <w:sz w:val="24"/>
          <w:szCs w:val="24"/>
        </w:rPr>
        <w:t>reveal hidden curriculums and overt injustices, and “remaking” frameworks that refuse  epistemic violence (Smith, 2012: 7). They note that some colonised peoples consider  decolonial academic discourse to be a frivolous enterprise in light of more pressing</w:t>
      </w:r>
      <w:r>
        <w:rPr>
          <w:color w:val="000000"/>
          <w:sz w:val="24"/>
          <w:szCs w:val="24"/>
        </w:rPr>
        <w:t xml:space="preserve">  material needs experienced by their communities (such as the needs for safe shelter,  food, and employment). However, these authors insist theory, research, and writing  that works towards developing Indigenous methodologies are not removed from  practic</w:t>
      </w:r>
      <w:r>
        <w:rPr>
          <w:color w:val="000000"/>
          <w:sz w:val="24"/>
          <w:szCs w:val="24"/>
        </w:rPr>
        <w:t xml:space="preserve">e, or separated from material experience of Indigenous communities. Instead: </w:t>
      </w:r>
    </w:p>
    <w:p w:rsidR="00763448" w:rsidRDefault="00437920">
      <w:pPr>
        <w:widowControl w:val="0"/>
        <w:pBdr>
          <w:top w:val="nil"/>
          <w:left w:val="nil"/>
          <w:bottom w:val="nil"/>
          <w:right w:val="nil"/>
          <w:between w:val="nil"/>
        </w:pBdr>
        <w:spacing w:before="223" w:line="310" w:lineRule="auto"/>
        <w:ind w:left="576" w:right="565" w:firstLine="69"/>
        <w:jc w:val="both"/>
        <w:rPr>
          <w:color w:val="000000"/>
          <w:sz w:val="24"/>
          <w:szCs w:val="24"/>
        </w:rPr>
      </w:pPr>
      <w:r>
        <w:rPr>
          <w:color w:val="000000"/>
          <w:sz w:val="24"/>
          <w:szCs w:val="24"/>
        </w:rPr>
        <w:lastRenderedPageBreak/>
        <w:t>“Indigenous methodologies [...] disturb the metaphysics of colonial rule, not  only in the academy, and model a way of life that draws Indigenous and  non-Indigenous people in interrelationship to work for decolonization by  marking, crossing, exceeding, a</w:t>
      </w:r>
      <w:r>
        <w:rPr>
          <w:color w:val="000000"/>
          <w:sz w:val="24"/>
          <w:szCs w:val="24"/>
        </w:rPr>
        <w:t xml:space="preserve">nd disrupting the colonial conditions of  knowledge production” (Morgensen, 2012: 806).  </w:t>
      </w:r>
    </w:p>
    <w:p w:rsidR="00763448" w:rsidRDefault="00437920">
      <w:pPr>
        <w:widowControl w:val="0"/>
        <w:pBdr>
          <w:top w:val="nil"/>
          <w:left w:val="nil"/>
          <w:bottom w:val="nil"/>
          <w:right w:val="nil"/>
          <w:between w:val="nil"/>
        </w:pBdr>
        <w:spacing w:before="201" w:line="309" w:lineRule="auto"/>
        <w:ind w:left="11" w:right="-1" w:hanging="9"/>
        <w:jc w:val="both"/>
        <w:rPr>
          <w:color w:val="000000"/>
          <w:sz w:val="24"/>
          <w:szCs w:val="24"/>
        </w:rPr>
      </w:pPr>
      <w:r>
        <w:rPr>
          <w:color w:val="000000"/>
          <w:sz w:val="24"/>
          <w:szCs w:val="24"/>
        </w:rPr>
        <w:t>Articulating subjugated ways of knowing and building pedagogical responses to  colonial rule within educational spaces "is about transcending the basic survival  mode</w:t>
      </w:r>
      <w:r>
        <w:rPr>
          <w:color w:val="000000"/>
          <w:sz w:val="24"/>
          <w:szCs w:val="24"/>
        </w:rPr>
        <w:t xml:space="preserve">...to dream new visions” (Smith, 2012, p. 158). </w:t>
      </w:r>
    </w:p>
    <w:p w:rsidR="00763448" w:rsidRDefault="00437920">
      <w:pPr>
        <w:widowControl w:val="0"/>
        <w:pBdr>
          <w:top w:val="nil"/>
          <w:left w:val="nil"/>
          <w:bottom w:val="nil"/>
          <w:right w:val="nil"/>
          <w:between w:val="nil"/>
        </w:pBdr>
        <w:spacing w:before="223" w:line="310" w:lineRule="auto"/>
        <w:ind w:left="6" w:right="3" w:firstLine="17"/>
        <w:jc w:val="both"/>
        <w:rPr>
          <w:color w:val="000000"/>
          <w:sz w:val="24"/>
          <w:szCs w:val="24"/>
        </w:rPr>
      </w:pPr>
      <w:r>
        <w:rPr>
          <w:color w:val="000000"/>
          <w:sz w:val="24"/>
          <w:szCs w:val="24"/>
        </w:rPr>
        <w:t>I have suggested that while Smith and Grande resist providing direct pedagogical  guidance in their texts, some more practical discussion with the caveat that best  practice is not generalisable but, as with</w:t>
      </w:r>
      <w:r>
        <w:rPr>
          <w:color w:val="000000"/>
          <w:sz w:val="24"/>
          <w:szCs w:val="24"/>
        </w:rPr>
        <w:t xml:space="preserve"> story should be treated as incomplete,  contextual and iterative but deeply generative, would further propel their decolonial  aims. I have briefly provided some examples of decolonial praxis I have employed in  the UK context to extend the theoretical co</w:t>
      </w:r>
      <w:r>
        <w:rPr>
          <w:color w:val="000000"/>
          <w:sz w:val="24"/>
          <w:szCs w:val="24"/>
        </w:rPr>
        <w:t xml:space="preserve">nversation to a practical one.  </w:t>
      </w:r>
    </w:p>
    <w:p w:rsidR="00763448" w:rsidRDefault="00437920">
      <w:pPr>
        <w:widowControl w:val="0"/>
        <w:pBdr>
          <w:top w:val="nil"/>
          <w:left w:val="nil"/>
          <w:bottom w:val="nil"/>
          <w:right w:val="nil"/>
          <w:between w:val="nil"/>
        </w:pBdr>
        <w:spacing w:before="223" w:line="310" w:lineRule="auto"/>
        <w:ind w:left="2" w:right="-2" w:firstLine="4"/>
        <w:jc w:val="both"/>
        <w:rPr>
          <w:color w:val="000000"/>
          <w:sz w:val="24"/>
          <w:szCs w:val="24"/>
        </w:rPr>
      </w:pPr>
      <w:r>
        <w:rPr>
          <w:color w:val="000000"/>
          <w:sz w:val="24"/>
          <w:szCs w:val="24"/>
        </w:rPr>
        <w:t>The Indigenous theory explored here suggests non-Indigenous researchers, theorists  and educators must extract themselves from extractivist thinking and, I would add,  support emancipatory aims by offering their skills and resources. For this reason, I  ha</w:t>
      </w:r>
      <w:r>
        <w:rPr>
          <w:color w:val="000000"/>
          <w:sz w:val="24"/>
          <w:szCs w:val="24"/>
        </w:rPr>
        <w:t xml:space="preserve">ve attempted to place a spotlight on their work in this paper, using a settler  witnessing approach. The starting point for this allyship within the British academy is  explicitly identifying the ways in which pedagogical approaches and curricular choices </w:t>
      </w:r>
      <w:r>
        <w:rPr>
          <w:color w:val="000000"/>
          <w:sz w:val="24"/>
          <w:szCs w:val="24"/>
        </w:rPr>
        <w:t xml:space="preserve"> in higher education and schooling are based in exclusionary colonial power (Regan,  2011). Making our classrooms a platform for decolonial thinking (from marginalised </w:t>
      </w:r>
    </w:p>
    <w:p w:rsidR="00763448" w:rsidRDefault="00437920">
      <w:pPr>
        <w:widowControl w:val="0"/>
        <w:pBdr>
          <w:top w:val="nil"/>
          <w:left w:val="nil"/>
          <w:bottom w:val="nil"/>
          <w:right w:val="nil"/>
          <w:between w:val="nil"/>
        </w:pBdr>
        <w:spacing w:before="136" w:line="309" w:lineRule="auto"/>
        <w:ind w:left="16" w:right="195" w:hanging="7"/>
        <w:rPr>
          <w:color w:val="000000"/>
          <w:sz w:val="18"/>
          <w:szCs w:val="18"/>
        </w:rPr>
      </w:pPr>
      <w:r>
        <w:rPr>
          <w:color w:val="000000"/>
          <w:sz w:val="18"/>
          <w:szCs w:val="18"/>
        </w:rPr>
        <w:t>e-journal of the British Education Studies Association, ISSN: 1758-2199 59  Published u</w:t>
      </w:r>
      <w:r>
        <w:rPr>
          <w:color w:val="000000"/>
          <w:sz w:val="18"/>
          <w:szCs w:val="18"/>
        </w:rPr>
        <w:t>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6" w:hanging="3"/>
        <w:jc w:val="both"/>
        <w:rPr>
          <w:color w:val="000000"/>
          <w:sz w:val="24"/>
          <w:szCs w:val="24"/>
        </w:rPr>
      </w:pPr>
      <w:r>
        <w:rPr>
          <w:color w:val="000000"/>
          <w:sz w:val="24"/>
          <w:szCs w:val="24"/>
        </w:rPr>
        <w:t xml:space="preserve">thinkers) is a way to make fissures in this formidable power structure. Actively applying  decolonial pedagogies in our practice is a way to deepen these fissures and create  new openings.  </w:t>
      </w:r>
    </w:p>
    <w:p w:rsidR="00763448" w:rsidRDefault="00437920">
      <w:pPr>
        <w:widowControl w:val="0"/>
        <w:pBdr>
          <w:top w:val="nil"/>
          <w:left w:val="nil"/>
          <w:bottom w:val="nil"/>
          <w:right w:val="nil"/>
          <w:between w:val="nil"/>
        </w:pBdr>
        <w:spacing w:before="218" w:line="240" w:lineRule="auto"/>
        <w:ind w:left="22"/>
        <w:rPr>
          <w:b/>
          <w:color w:val="000000"/>
          <w:sz w:val="28"/>
          <w:szCs w:val="28"/>
        </w:rPr>
      </w:pPr>
      <w:r>
        <w:rPr>
          <w:b/>
          <w:color w:val="000000"/>
          <w:sz w:val="28"/>
          <w:szCs w:val="28"/>
        </w:rPr>
        <w:t xml:space="preserve">References </w:t>
      </w:r>
    </w:p>
    <w:p w:rsidR="00763448" w:rsidRDefault="00437920">
      <w:pPr>
        <w:widowControl w:val="0"/>
        <w:pBdr>
          <w:top w:val="nil"/>
          <w:left w:val="nil"/>
          <w:bottom w:val="nil"/>
          <w:right w:val="nil"/>
          <w:between w:val="nil"/>
        </w:pBdr>
        <w:spacing w:before="231" w:line="309" w:lineRule="auto"/>
        <w:ind w:left="14" w:right="3" w:hanging="11"/>
        <w:rPr>
          <w:color w:val="000000"/>
          <w:sz w:val="24"/>
          <w:szCs w:val="24"/>
        </w:rPr>
      </w:pPr>
      <w:r>
        <w:rPr>
          <w:color w:val="000000"/>
          <w:sz w:val="24"/>
          <w:szCs w:val="24"/>
        </w:rPr>
        <w:t xml:space="preserve">Adelson, N. (2005) The embodiment of inequity: Health disparities in Aboriginal  Canada. </w:t>
      </w:r>
      <w:r>
        <w:rPr>
          <w:i/>
          <w:color w:val="000000"/>
          <w:sz w:val="24"/>
          <w:szCs w:val="24"/>
        </w:rPr>
        <w:t xml:space="preserve">Canadian Journal of Public Health </w:t>
      </w:r>
      <w:r>
        <w:rPr>
          <w:color w:val="000000"/>
          <w:sz w:val="24"/>
          <w:szCs w:val="24"/>
        </w:rPr>
        <w:t xml:space="preserve">Vol. 96(2) pp.45-61. </w:t>
      </w:r>
    </w:p>
    <w:p w:rsidR="00763448" w:rsidRDefault="00437920">
      <w:pPr>
        <w:widowControl w:val="0"/>
        <w:pBdr>
          <w:top w:val="nil"/>
          <w:left w:val="nil"/>
          <w:bottom w:val="nil"/>
          <w:right w:val="nil"/>
          <w:between w:val="nil"/>
        </w:pBdr>
        <w:spacing w:before="223" w:line="310" w:lineRule="auto"/>
        <w:ind w:left="9" w:right="-5" w:hanging="6"/>
        <w:jc w:val="both"/>
        <w:rPr>
          <w:color w:val="000000"/>
          <w:sz w:val="24"/>
          <w:szCs w:val="24"/>
        </w:rPr>
      </w:pPr>
      <w:r>
        <w:rPr>
          <w:color w:val="000000"/>
          <w:sz w:val="24"/>
          <w:szCs w:val="24"/>
        </w:rPr>
        <w:t xml:space="preserve">Armstrong, J. (2007) Indigenous Knowledge and Gift Giving. Women and the gift  economy: A radically different worldview is possible, </w:t>
      </w:r>
      <w:r>
        <w:rPr>
          <w:i/>
          <w:color w:val="000000"/>
          <w:sz w:val="24"/>
          <w:szCs w:val="24"/>
        </w:rPr>
        <w:t>Canadian Woman Studies</w:t>
      </w:r>
      <w:r>
        <w:rPr>
          <w:color w:val="000000"/>
          <w:sz w:val="24"/>
          <w:szCs w:val="24"/>
        </w:rPr>
        <w:t xml:space="preserve">, Vol.  26(1) pp.41-49. </w:t>
      </w:r>
    </w:p>
    <w:p w:rsidR="00763448" w:rsidRDefault="00437920">
      <w:pPr>
        <w:widowControl w:val="0"/>
        <w:pBdr>
          <w:top w:val="nil"/>
          <w:left w:val="nil"/>
          <w:bottom w:val="nil"/>
          <w:right w:val="nil"/>
          <w:between w:val="nil"/>
        </w:pBdr>
        <w:spacing w:before="223" w:line="309" w:lineRule="auto"/>
        <w:ind w:left="16" w:right="-5" w:firstLine="3"/>
        <w:rPr>
          <w:color w:val="000000"/>
          <w:sz w:val="24"/>
          <w:szCs w:val="24"/>
        </w:rPr>
      </w:pPr>
      <w:r>
        <w:rPr>
          <w:color w:val="000000"/>
          <w:sz w:val="24"/>
          <w:szCs w:val="24"/>
        </w:rPr>
        <w:t xml:space="preserve">Derrida, J. (1993) </w:t>
      </w:r>
      <w:r>
        <w:rPr>
          <w:i/>
          <w:color w:val="000000"/>
          <w:sz w:val="24"/>
          <w:szCs w:val="24"/>
        </w:rPr>
        <w:t xml:space="preserve">Memoirs of the Blind: The Self-Portrait and Other Ruins. </w:t>
      </w:r>
      <w:r>
        <w:rPr>
          <w:color w:val="000000"/>
          <w:sz w:val="24"/>
          <w:szCs w:val="24"/>
        </w:rPr>
        <w:t xml:space="preserve">Brault, P.A  (Translator) and Naas, M. (Translator). Chicago: University Of Chicago Press. </w:t>
      </w:r>
    </w:p>
    <w:p w:rsidR="00763448" w:rsidRDefault="00437920">
      <w:pPr>
        <w:widowControl w:val="0"/>
        <w:pBdr>
          <w:top w:val="nil"/>
          <w:left w:val="nil"/>
          <w:bottom w:val="nil"/>
          <w:right w:val="nil"/>
          <w:between w:val="nil"/>
        </w:pBdr>
        <w:spacing w:before="223" w:line="309" w:lineRule="auto"/>
        <w:ind w:right="-2" w:firstLine="19"/>
        <w:rPr>
          <w:color w:val="000000"/>
          <w:sz w:val="24"/>
          <w:szCs w:val="24"/>
        </w:rPr>
      </w:pPr>
      <w:r>
        <w:rPr>
          <w:color w:val="000000"/>
          <w:sz w:val="24"/>
          <w:szCs w:val="24"/>
        </w:rPr>
        <w:t xml:space="preserve">Bagelman, C. P. (2015) </w:t>
      </w:r>
      <w:r>
        <w:rPr>
          <w:i/>
          <w:color w:val="000000"/>
          <w:sz w:val="24"/>
          <w:szCs w:val="24"/>
        </w:rPr>
        <w:t xml:space="preserve">Picturing transformative texts: anti-colonial learning and the  </w:t>
      </w:r>
      <w:r>
        <w:rPr>
          <w:i/>
          <w:color w:val="000000"/>
          <w:sz w:val="24"/>
          <w:szCs w:val="24"/>
        </w:rPr>
        <w:lastRenderedPageBreak/>
        <w:t xml:space="preserve">picturebook </w:t>
      </w:r>
      <w:r>
        <w:rPr>
          <w:color w:val="000000"/>
          <w:sz w:val="24"/>
          <w:szCs w:val="24"/>
        </w:rPr>
        <w:t xml:space="preserve">(Doctoral dissertation, University of Glasgow). </w:t>
      </w:r>
    </w:p>
    <w:p w:rsidR="00763448" w:rsidRDefault="00437920">
      <w:pPr>
        <w:widowControl w:val="0"/>
        <w:pBdr>
          <w:top w:val="nil"/>
          <w:left w:val="nil"/>
          <w:bottom w:val="nil"/>
          <w:right w:val="nil"/>
          <w:between w:val="nil"/>
        </w:pBdr>
        <w:spacing w:before="223" w:line="310" w:lineRule="auto"/>
        <w:ind w:left="4" w:right="2" w:firstLine="15"/>
        <w:rPr>
          <w:color w:val="000000"/>
          <w:sz w:val="24"/>
          <w:szCs w:val="24"/>
        </w:rPr>
      </w:pPr>
      <w:r>
        <w:rPr>
          <w:color w:val="000000"/>
          <w:sz w:val="24"/>
          <w:szCs w:val="24"/>
        </w:rPr>
        <w:t xml:space="preserve">Bagelman, C. (2018) Unsettling food security: the role of young people in Indigenous  food system revitalisation. </w:t>
      </w:r>
      <w:r>
        <w:rPr>
          <w:i/>
          <w:color w:val="000000"/>
          <w:sz w:val="24"/>
          <w:szCs w:val="24"/>
        </w:rPr>
        <w:t>Children &amp; Society</w:t>
      </w:r>
      <w:r>
        <w:rPr>
          <w:color w:val="000000"/>
          <w:sz w:val="24"/>
          <w:szCs w:val="24"/>
        </w:rPr>
        <w:t xml:space="preserve">, Vol. 32(3) pp. 219-232. </w:t>
      </w:r>
    </w:p>
    <w:p w:rsidR="00763448" w:rsidRDefault="00437920">
      <w:pPr>
        <w:widowControl w:val="0"/>
        <w:pBdr>
          <w:top w:val="nil"/>
          <w:left w:val="nil"/>
          <w:bottom w:val="nil"/>
          <w:right w:val="nil"/>
          <w:between w:val="nil"/>
        </w:pBdr>
        <w:spacing w:before="220" w:line="310" w:lineRule="auto"/>
        <w:ind w:left="10" w:right="-5" w:firstLine="9"/>
        <w:jc w:val="both"/>
        <w:rPr>
          <w:i/>
          <w:color w:val="000000"/>
          <w:sz w:val="24"/>
          <w:szCs w:val="24"/>
        </w:rPr>
      </w:pPr>
      <w:r>
        <w:rPr>
          <w:color w:val="000000"/>
          <w:sz w:val="24"/>
          <w:szCs w:val="24"/>
        </w:rPr>
        <w:t>Barker, A. J. (2015) ‘A direct act of resurgence, a direct act of sovereignty’: Reflections  on i</w:t>
      </w:r>
      <w:r>
        <w:rPr>
          <w:color w:val="000000"/>
          <w:sz w:val="24"/>
          <w:szCs w:val="24"/>
        </w:rPr>
        <w:t xml:space="preserve">dle no more, Indigenous activism, and Canadian settler  colonialism. </w:t>
      </w:r>
      <w:r>
        <w:rPr>
          <w:i/>
          <w:color w:val="000000"/>
          <w:sz w:val="24"/>
          <w:szCs w:val="24"/>
        </w:rPr>
        <w:t xml:space="preserve">Globalizations, </w:t>
      </w:r>
      <w:r>
        <w:rPr>
          <w:color w:val="000000"/>
          <w:sz w:val="24"/>
          <w:szCs w:val="24"/>
        </w:rPr>
        <w:t>Vol. 12(1) pp. 43-65</w:t>
      </w:r>
      <w:r>
        <w:rPr>
          <w:i/>
          <w:color w:val="000000"/>
          <w:sz w:val="24"/>
          <w:szCs w:val="24"/>
        </w:rPr>
        <w:t xml:space="preserve">. </w:t>
      </w:r>
    </w:p>
    <w:p w:rsidR="00763448" w:rsidRDefault="00437920">
      <w:pPr>
        <w:widowControl w:val="0"/>
        <w:pBdr>
          <w:top w:val="nil"/>
          <w:left w:val="nil"/>
          <w:bottom w:val="nil"/>
          <w:right w:val="nil"/>
          <w:between w:val="nil"/>
        </w:pBdr>
        <w:spacing w:before="220" w:line="311" w:lineRule="auto"/>
        <w:ind w:left="12" w:right="-5" w:firstLine="1"/>
        <w:rPr>
          <w:color w:val="000000"/>
          <w:sz w:val="24"/>
          <w:szCs w:val="24"/>
        </w:rPr>
      </w:pPr>
      <w:r>
        <w:rPr>
          <w:color w:val="000000"/>
          <w:sz w:val="24"/>
          <w:szCs w:val="24"/>
        </w:rPr>
        <w:t xml:space="preserve">Chilisa, B. (2012) Chapter 1 Situating Knowledge Systems. </w:t>
      </w:r>
      <w:r>
        <w:rPr>
          <w:i/>
          <w:color w:val="000000"/>
          <w:sz w:val="24"/>
          <w:szCs w:val="24"/>
        </w:rPr>
        <w:t xml:space="preserve">Indigenous Research  Methodologies. </w:t>
      </w:r>
      <w:r>
        <w:rPr>
          <w:color w:val="000000"/>
          <w:sz w:val="24"/>
          <w:szCs w:val="24"/>
        </w:rPr>
        <w:t xml:space="preserve">pp. 1-43. University of Botswana: SAGE Publications. </w:t>
      </w:r>
    </w:p>
    <w:p w:rsidR="00763448" w:rsidRDefault="00437920">
      <w:pPr>
        <w:widowControl w:val="0"/>
        <w:pBdr>
          <w:top w:val="nil"/>
          <w:left w:val="nil"/>
          <w:bottom w:val="nil"/>
          <w:right w:val="nil"/>
          <w:between w:val="nil"/>
        </w:pBdr>
        <w:spacing w:before="219" w:line="312" w:lineRule="auto"/>
        <w:ind w:left="9" w:right="-4" w:firstLine="4"/>
        <w:rPr>
          <w:color w:val="000000"/>
          <w:sz w:val="24"/>
          <w:szCs w:val="24"/>
        </w:rPr>
      </w:pPr>
      <w:r>
        <w:rPr>
          <w:color w:val="000000"/>
          <w:sz w:val="24"/>
          <w:szCs w:val="24"/>
        </w:rPr>
        <w:t xml:space="preserve">Chakrabarty, D. (2012) From civilization to globalization: the ‘West’ as a shifting  signifier in Indian modernity. </w:t>
      </w:r>
      <w:r>
        <w:rPr>
          <w:i/>
          <w:color w:val="000000"/>
          <w:sz w:val="24"/>
          <w:szCs w:val="24"/>
        </w:rPr>
        <w:t>Inter-Asia Cultural Studies</w:t>
      </w:r>
      <w:r>
        <w:rPr>
          <w:color w:val="000000"/>
          <w:sz w:val="24"/>
          <w:szCs w:val="24"/>
        </w:rPr>
        <w:t xml:space="preserve">, Vol. 13(1) pp.138-152. </w:t>
      </w:r>
    </w:p>
    <w:p w:rsidR="00763448" w:rsidRDefault="00437920">
      <w:pPr>
        <w:widowControl w:val="0"/>
        <w:pBdr>
          <w:top w:val="nil"/>
          <w:left w:val="nil"/>
          <w:bottom w:val="nil"/>
          <w:right w:val="nil"/>
          <w:between w:val="nil"/>
        </w:pBdr>
        <w:spacing w:before="218" w:line="309" w:lineRule="auto"/>
        <w:ind w:left="21" w:right="-3" w:hanging="1"/>
        <w:rPr>
          <w:color w:val="000000"/>
          <w:sz w:val="24"/>
          <w:szCs w:val="24"/>
        </w:rPr>
      </w:pPr>
      <w:r>
        <w:rPr>
          <w:color w:val="000000"/>
          <w:sz w:val="24"/>
          <w:szCs w:val="24"/>
        </w:rPr>
        <w:t xml:space="preserve">Darder, A. (2017) </w:t>
      </w:r>
      <w:r>
        <w:rPr>
          <w:i/>
          <w:color w:val="000000"/>
          <w:sz w:val="24"/>
          <w:szCs w:val="24"/>
        </w:rPr>
        <w:t>Reinventing Paulo Freire: A pedagogy of love</w:t>
      </w:r>
      <w:r>
        <w:rPr>
          <w:color w:val="000000"/>
          <w:sz w:val="24"/>
          <w:szCs w:val="24"/>
        </w:rPr>
        <w:t>. London: Taylor &amp;  Franc</w:t>
      </w:r>
      <w:r>
        <w:rPr>
          <w:color w:val="000000"/>
          <w:sz w:val="24"/>
          <w:szCs w:val="24"/>
        </w:rPr>
        <w:t xml:space="preserve">is. </w:t>
      </w:r>
    </w:p>
    <w:p w:rsidR="00763448" w:rsidRDefault="00437920">
      <w:pPr>
        <w:widowControl w:val="0"/>
        <w:pBdr>
          <w:top w:val="nil"/>
          <w:left w:val="nil"/>
          <w:bottom w:val="nil"/>
          <w:right w:val="nil"/>
          <w:between w:val="nil"/>
        </w:pBdr>
        <w:spacing w:before="223" w:line="309" w:lineRule="auto"/>
        <w:ind w:left="13" w:firstLine="6"/>
        <w:rPr>
          <w:color w:val="000000"/>
          <w:sz w:val="24"/>
          <w:szCs w:val="24"/>
        </w:rPr>
      </w:pPr>
      <w:r>
        <w:rPr>
          <w:color w:val="000000"/>
          <w:sz w:val="24"/>
          <w:szCs w:val="24"/>
        </w:rPr>
        <w:t xml:space="preserve">Daschuk, J. W. (2013) </w:t>
      </w:r>
      <w:r>
        <w:rPr>
          <w:i/>
          <w:color w:val="000000"/>
          <w:sz w:val="24"/>
          <w:szCs w:val="24"/>
        </w:rPr>
        <w:t xml:space="preserve">Clearing the plains: Disease, politics of starvation, and the loss  of Aboriginal life </w:t>
      </w:r>
      <w:r>
        <w:rPr>
          <w:color w:val="000000"/>
          <w:sz w:val="24"/>
          <w:szCs w:val="24"/>
        </w:rPr>
        <w:t xml:space="preserve">(Vol. 65). Regina: University of Regina Press. </w:t>
      </w:r>
    </w:p>
    <w:p w:rsidR="00763448" w:rsidRDefault="00437920">
      <w:pPr>
        <w:widowControl w:val="0"/>
        <w:pBdr>
          <w:top w:val="nil"/>
          <w:left w:val="nil"/>
          <w:bottom w:val="nil"/>
          <w:right w:val="nil"/>
          <w:between w:val="nil"/>
        </w:pBdr>
        <w:spacing w:before="223" w:line="309" w:lineRule="auto"/>
        <w:ind w:left="15" w:right="-3" w:firstLine="5"/>
        <w:rPr>
          <w:color w:val="000000"/>
          <w:sz w:val="24"/>
          <w:szCs w:val="24"/>
        </w:rPr>
      </w:pPr>
      <w:r>
        <w:rPr>
          <w:color w:val="000000"/>
          <w:sz w:val="24"/>
          <w:szCs w:val="24"/>
        </w:rPr>
        <w:t xml:space="preserve">Davis, B., Sumara, D. J., and Luce-Kapler, R. (2000) </w:t>
      </w:r>
      <w:r>
        <w:rPr>
          <w:i/>
          <w:color w:val="000000"/>
          <w:sz w:val="24"/>
          <w:szCs w:val="24"/>
        </w:rPr>
        <w:t>Engaging minds: Changing  teaching in complex times</w:t>
      </w:r>
      <w:r>
        <w:rPr>
          <w:color w:val="000000"/>
          <w:sz w:val="24"/>
          <w:szCs w:val="24"/>
        </w:rPr>
        <w:t xml:space="preserve">. Toronto: Routledge. </w:t>
      </w:r>
    </w:p>
    <w:p w:rsidR="00763448" w:rsidRDefault="00437920">
      <w:pPr>
        <w:widowControl w:val="0"/>
        <w:pBdr>
          <w:top w:val="nil"/>
          <w:left w:val="nil"/>
          <w:bottom w:val="nil"/>
          <w:right w:val="nil"/>
          <w:between w:val="nil"/>
        </w:pBdr>
        <w:spacing w:before="224" w:line="309" w:lineRule="auto"/>
        <w:ind w:left="10" w:right="-1" w:firstLine="10"/>
        <w:rPr>
          <w:color w:val="000000"/>
          <w:sz w:val="24"/>
          <w:szCs w:val="24"/>
        </w:rPr>
      </w:pPr>
      <w:r>
        <w:rPr>
          <w:color w:val="000000"/>
          <w:sz w:val="24"/>
          <w:szCs w:val="24"/>
        </w:rPr>
        <w:t xml:space="preserve">Denzin, N. K., and Lincoln, Y. S. (Eds.). (2011) </w:t>
      </w:r>
      <w:r>
        <w:rPr>
          <w:i/>
          <w:color w:val="000000"/>
          <w:sz w:val="24"/>
          <w:szCs w:val="24"/>
        </w:rPr>
        <w:t>The Sage handbook of qualitative  research</w:t>
      </w:r>
      <w:r>
        <w:rPr>
          <w:color w:val="000000"/>
          <w:sz w:val="24"/>
          <w:szCs w:val="24"/>
        </w:rPr>
        <w:t>. New York: Sage.</w:t>
      </w:r>
    </w:p>
    <w:p w:rsidR="00763448" w:rsidRDefault="00437920">
      <w:pPr>
        <w:widowControl w:val="0"/>
        <w:pBdr>
          <w:top w:val="nil"/>
          <w:left w:val="nil"/>
          <w:bottom w:val="nil"/>
          <w:right w:val="nil"/>
          <w:between w:val="nil"/>
        </w:pBdr>
        <w:spacing w:before="396" w:line="309" w:lineRule="auto"/>
        <w:ind w:left="16" w:right="195" w:hanging="7"/>
        <w:rPr>
          <w:color w:val="000000"/>
          <w:sz w:val="18"/>
          <w:szCs w:val="18"/>
        </w:rPr>
      </w:pPr>
      <w:r>
        <w:rPr>
          <w:color w:val="000000"/>
          <w:sz w:val="18"/>
          <w:szCs w:val="18"/>
        </w:rPr>
        <w:t>e-journal of the British Education Studies Association, ISSN: 1758-2199 60  Published under Creative Commons Licence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2" w:right="-3" w:firstLine="18"/>
        <w:rPr>
          <w:color w:val="000000"/>
          <w:sz w:val="24"/>
          <w:szCs w:val="24"/>
        </w:rPr>
      </w:pPr>
      <w:r>
        <w:rPr>
          <w:color w:val="000000"/>
          <w:sz w:val="24"/>
          <w:szCs w:val="24"/>
        </w:rPr>
        <w:t xml:space="preserve">Donald, D. (2011) Forts, Colonial Frontier Logics, and Aboriginal-Canadian Relations. Abdi A.A. (ed.) </w:t>
      </w:r>
      <w:r>
        <w:rPr>
          <w:i/>
          <w:color w:val="000000"/>
          <w:sz w:val="24"/>
          <w:szCs w:val="24"/>
        </w:rPr>
        <w:t xml:space="preserve">Decolonizing Philosophies of Education, </w:t>
      </w:r>
      <w:r>
        <w:rPr>
          <w:color w:val="000000"/>
          <w:sz w:val="24"/>
          <w:szCs w:val="24"/>
        </w:rPr>
        <w:t xml:space="preserve">pp. 91-111. Boston: Brill  Sense. </w:t>
      </w:r>
    </w:p>
    <w:p w:rsidR="00763448" w:rsidRDefault="00437920">
      <w:pPr>
        <w:widowControl w:val="0"/>
        <w:pBdr>
          <w:top w:val="nil"/>
          <w:left w:val="nil"/>
          <w:bottom w:val="nil"/>
          <w:right w:val="nil"/>
          <w:between w:val="nil"/>
        </w:pBdr>
        <w:spacing w:before="223" w:line="310" w:lineRule="auto"/>
        <w:ind w:left="17" w:right="-5" w:firstLine="3"/>
        <w:jc w:val="both"/>
        <w:rPr>
          <w:color w:val="000000"/>
          <w:sz w:val="24"/>
          <w:szCs w:val="24"/>
        </w:rPr>
      </w:pPr>
      <w:r>
        <w:rPr>
          <w:color w:val="000000"/>
          <w:sz w:val="24"/>
          <w:szCs w:val="24"/>
        </w:rPr>
        <w:t>Donald, D. T. (2009) The curricular problem of Indigenousness: Colonial frontie</w:t>
      </w:r>
      <w:r>
        <w:rPr>
          <w:color w:val="000000"/>
          <w:sz w:val="24"/>
          <w:szCs w:val="24"/>
        </w:rPr>
        <w:t xml:space="preserve">r  logics, teacher resistances, and the acknowledgment of ethical space. In </w:t>
      </w:r>
      <w:r>
        <w:rPr>
          <w:i/>
          <w:color w:val="000000"/>
          <w:sz w:val="24"/>
          <w:szCs w:val="24"/>
        </w:rPr>
        <w:t xml:space="preserve">Beyond  'Presentism' </w:t>
      </w:r>
      <w:r>
        <w:rPr>
          <w:color w:val="000000"/>
          <w:sz w:val="24"/>
          <w:szCs w:val="24"/>
        </w:rPr>
        <w:t xml:space="preserve">(pp. 23-41). Boston: Brill Sense. </w:t>
      </w:r>
    </w:p>
    <w:p w:rsidR="00763448" w:rsidRDefault="00437920">
      <w:pPr>
        <w:widowControl w:val="0"/>
        <w:pBdr>
          <w:top w:val="nil"/>
          <w:left w:val="nil"/>
          <w:bottom w:val="nil"/>
          <w:right w:val="nil"/>
          <w:between w:val="nil"/>
        </w:pBdr>
        <w:spacing w:before="220" w:line="309" w:lineRule="auto"/>
        <w:ind w:left="15" w:firstLine="5"/>
        <w:rPr>
          <w:color w:val="000000"/>
          <w:sz w:val="24"/>
          <w:szCs w:val="24"/>
        </w:rPr>
      </w:pPr>
      <w:r>
        <w:rPr>
          <w:color w:val="000000"/>
          <w:sz w:val="24"/>
          <w:szCs w:val="24"/>
        </w:rPr>
        <w:t xml:space="preserve">Ermine, W. J. (2000) </w:t>
      </w:r>
      <w:r>
        <w:rPr>
          <w:i/>
          <w:color w:val="000000"/>
          <w:sz w:val="24"/>
          <w:szCs w:val="24"/>
        </w:rPr>
        <w:t xml:space="preserve">A critical examination of the ethics in research involving  Indigenous peoples </w:t>
      </w:r>
      <w:r>
        <w:rPr>
          <w:color w:val="000000"/>
          <w:sz w:val="24"/>
          <w:szCs w:val="24"/>
        </w:rPr>
        <w:t xml:space="preserve">(Doctoral dissertation, University of Saskatchewan). </w:t>
      </w:r>
    </w:p>
    <w:p w:rsidR="00763448" w:rsidRDefault="00437920">
      <w:pPr>
        <w:widowControl w:val="0"/>
        <w:pBdr>
          <w:top w:val="nil"/>
          <w:left w:val="nil"/>
          <w:bottom w:val="nil"/>
          <w:right w:val="nil"/>
          <w:between w:val="nil"/>
        </w:pBdr>
        <w:spacing w:before="224" w:line="240" w:lineRule="auto"/>
        <w:ind w:left="21"/>
        <w:rPr>
          <w:color w:val="000000"/>
          <w:sz w:val="24"/>
          <w:szCs w:val="24"/>
        </w:rPr>
      </w:pPr>
      <w:r>
        <w:rPr>
          <w:color w:val="000000"/>
          <w:sz w:val="24"/>
          <w:szCs w:val="24"/>
        </w:rPr>
        <w:t xml:space="preserve">Foucault, M. (1975) </w:t>
      </w:r>
      <w:r>
        <w:rPr>
          <w:i/>
          <w:color w:val="000000"/>
          <w:sz w:val="24"/>
          <w:szCs w:val="24"/>
        </w:rPr>
        <w:t>Discipline and punish</w:t>
      </w:r>
      <w:r>
        <w:rPr>
          <w:color w:val="000000"/>
          <w:sz w:val="24"/>
          <w:szCs w:val="24"/>
        </w:rPr>
        <w:t xml:space="preserve">. A. Sheridan, Tr. Paris, FR: Gallimard. </w:t>
      </w:r>
    </w:p>
    <w:p w:rsidR="00763448" w:rsidRDefault="00437920">
      <w:pPr>
        <w:widowControl w:val="0"/>
        <w:pBdr>
          <w:top w:val="nil"/>
          <w:left w:val="nil"/>
          <w:bottom w:val="nil"/>
          <w:right w:val="nil"/>
          <w:between w:val="nil"/>
        </w:pBdr>
        <w:spacing w:before="291" w:line="311" w:lineRule="auto"/>
        <w:ind w:left="15" w:right="-5" w:firstLine="6"/>
        <w:rPr>
          <w:color w:val="000000"/>
          <w:sz w:val="24"/>
          <w:szCs w:val="24"/>
        </w:rPr>
      </w:pPr>
      <w:r>
        <w:rPr>
          <w:color w:val="000000"/>
          <w:sz w:val="24"/>
          <w:szCs w:val="24"/>
        </w:rPr>
        <w:t xml:space="preserve">Foucault, M (author) and Gordon, C. (Ed.). (1980) </w:t>
      </w:r>
      <w:r>
        <w:rPr>
          <w:i/>
          <w:color w:val="000000"/>
          <w:sz w:val="24"/>
          <w:szCs w:val="24"/>
        </w:rPr>
        <w:t>Power/Knowledge - Selected  Interviews and Other Writings 1972-1977</w:t>
      </w:r>
      <w:r>
        <w:rPr>
          <w:color w:val="000000"/>
          <w:sz w:val="24"/>
          <w:szCs w:val="24"/>
        </w:rPr>
        <w:t xml:space="preserve">. Brighton: Harvester Press. </w:t>
      </w:r>
    </w:p>
    <w:p w:rsidR="00763448" w:rsidRDefault="00437920">
      <w:pPr>
        <w:widowControl w:val="0"/>
        <w:pBdr>
          <w:top w:val="nil"/>
          <w:left w:val="nil"/>
          <w:bottom w:val="nil"/>
          <w:right w:val="nil"/>
          <w:between w:val="nil"/>
        </w:pBdr>
        <w:spacing w:before="219" w:line="311" w:lineRule="auto"/>
        <w:ind w:left="20" w:right="-5" w:firstLine="1"/>
        <w:rPr>
          <w:color w:val="000000"/>
          <w:sz w:val="24"/>
          <w:szCs w:val="24"/>
        </w:rPr>
      </w:pPr>
      <w:r>
        <w:rPr>
          <w:color w:val="000000"/>
          <w:sz w:val="24"/>
          <w:szCs w:val="24"/>
        </w:rPr>
        <w:t xml:space="preserve">Foucault, M. (author) and Rabinow, P. (Ed.) (1984) </w:t>
      </w:r>
      <w:r>
        <w:rPr>
          <w:i/>
          <w:color w:val="000000"/>
          <w:sz w:val="24"/>
          <w:szCs w:val="24"/>
        </w:rPr>
        <w:t>The Foucault Reader</w:t>
      </w:r>
      <w:r>
        <w:rPr>
          <w:color w:val="000000"/>
          <w:sz w:val="24"/>
          <w:szCs w:val="24"/>
        </w:rPr>
        <w:t xml:space="preserve">. New York:  </w:t>
      </w:r>
      <w:r>
        <w:rPr>
          <w:color w:val="000000"/>
          <w:sz w:val="24"/>
          <w:szCs w:val="24"/>
        </w:rPr>
        <w:lastRenderedPageBreak/>
        <w:t xml:space="preserve">Pantheon Books. </w:t>
      </w:r>
    </w:p>
    <w:p w:rsidR="00763448" w:rsidRDefault="00437920">
      <w:pPr>
        <w:widowControl w:val="0"/>
        <w:pBdr>
          <w:top w:val="nil"/>
          <w:left w:val="nil"/>
          <w:bottom w:val="nil"/>
          <w:right w:val="nil"/>
          <w:between w:val="nil"/>
        </w:pBdr>
        <w:spacing w:before="219" w:line="240" w:lineRule="auto"/>
        <w:ind w:left="21"/>
        <w:rPr>
          <w:color w:val="000000"/>
          <w:sz w:val="24"/>
          <w:szCs w:val="24"/>
        </w:rPr>
      </w:pPr>
      <w:r>
        <w:rPr>
          <w:color w:val="000000"/>
          <w:sz w:val="24"/>
          <w:szCs w:val="24"/>
        </w:rPr>
        <w:t xml:space="preserve">Foucault, M. (1990) </w:t>
      </w:r>
      <w:r>
        <w:rPr>
          <w:i/>
          <w:color w:val="000000"/>
          <w:sz w:val="24"/>
          <w:szCs w:val="24"/>
        </w:rPr>
        <w:t>The History of Sexuality</w:t>
      </w:r>
      <w:r>
        <w:rPr>
          <w:color w:val="000000"/>
          <w:sz w:val="24"/>
          <w:szCs w:val="24"/>
        </w:rPr>
        <w:t xml:space="preserve">. Hurley, R. (Trans.). London: Vintage. </w:t>
      </w:r>
    </w:p>
    <w:p w:rsidR="00763448" w:rsidRDefault="00437920">
      <w:pPr>
        <w:widowControl w:val="0"/>
        <w:pBdr>
          <w:top w:val="nil"/>
          <w:left w:val="nil"/>
          <w:bottom w:val="nil"/>
          <w:right w:val="nil"/>
          <w:between w:val="nil"/>
        </w:pBdr>
        <w:spacing w:before="293" w:line="309" w:lineRule="auto"/>
        <w:ind w:left="15" w:right="-5"/>
        <w:rPr>
          <w:color w:val="000000"/>
          <w:sz w:val="24"/>
          <w:szCs w:val="24"/>
        </w:rPr>
      </w:pPr>
      <w:r>
        <w:rPr>
          <w:color w:val="000000"/>
          <w:sz w:val="24"/>
          <w:szCs w:val="24"/>
        </w:rPr>
        <w:t xml:space="preserve">Gebrial, D. (2018) Rhodes must fall: Oxford and movements for change. </w:t>
      </w:r>
      <w:r>
        <w:rPr>
          <w:i/>
          <w:color w:val="000000"/>
          <w:sz w:val="24"/>
          <w:szCs w:val="24"/>
        </w:rPr>
        <w:t>Decolonising  the University</w:t>
      </w:r>
      <w:r>
        <w:rPr>
          <w:color w:val="000000"/>
          <w:sz w:val="24"/>
          <w:szCs w:val="24"/>
        </w:rPr>
        <w:t xml:space="preserve">, pp.19-36. London: Pluto Press. </w:t>
      </w:r>
    </w:p>
    <w:p w:rsidR="00763448" w:rsidRDefault="00437920">
      <w:pPr>
        <w:widowControl w:val="0"/>
        <w:pBdr>
          <w:top w:val="nil"/>
          <w:left w:val="nil"/>
          <w:bottom w:val="nil"/>
          <w:right w:val="nil"/>
          <w:between w:val="nil"/>
        </w:pBdr>
        <w:spacing w:before="221" w:line="240" w:lineRule="auto"/>
        <w:ind w:left="14"/>
        <w:rPr>
          <w:color w:val="000000"/>
          <w:sz w:val="24"/>
          <w:szCs w:val="24"/>
        </w:rPr>
      </w:pPr>
      <w:r>
        <w:rPr>
          <w:color w:val="000000"/>
          <w:sz w:val="24"/>
          <w:szCs w:val="24"/>
        </w:rPr>
        <w:t xml:space="preserve">Giroux, H. A. (2020) </w:t>
      </w:r>
      <w:r>
        <w:rPr>
          <w:i/>
          <w:color w:val="000000"/>
          <w:sz w:val="24"/>
          <w:szCs w:val="24"/>
        </w:rPr>
        <w:t>On critical pedagogy</w:t>
      </w:r>
      <w:r>
        <w:rPr>
          <w:color w:val="000000"/>
          <w:sz w:val="24"/>
          <w:szCs w:val="24"/>
        </w:rPr>
        <w:t xml:space="preserve">. New York: Bloomsbury Publishing. </w:t>
      </w:r>
    </w:p>
    <w:p w:rsidR="00763448" w:rsidRDefault="00437920">
      <w:pPr>
        <w:widowControl w:val="0"/>
        <w:pBdr>
          <w:top w:val="nil"/>
          <w:left w:val="nil"/>
          <w:bottom w:val="nil"/>
          <w:right w:val="nil"/>
          <w:between w:val="nil"/>
        </w:pBdr>
        <w:spacing w:before="293" w:line="309" w:lineRule="auto"/>
        <w:ind w:left="10" w:right="-5" w:firstLine="4"/>
        <w:jc w:val="both"/>
        <w:rPr>
          <w:color w:val="000000"/>
          <w:sz w:val="24"/>
          <w:szCs w:val="24"/>
        </w:rPr>
      </w:pPr>
      <w:r>
        <w:rPr>
          <w:color w:val="000000"/>
          <w:sz w:val="24"/>
          <w:szCs w:val="24"/>
        </w:rPr>
        <w:t xml:space="preserve">Grant, M. J. and Booth, A. (2009) A typology of reviews: An analysis of 14 review types  and associated methodologies. </w:t>
      </w:r>
      <w:r>
        <w:rPr>
          <w:i/>
          <w:color w:val="000000"/>
          <w:sz w:val="24"/>
          <w:szCs w:val="24"/>
        </w:rPr>
        <w:t xml:space="preserve">Health Information &amp; Libraries Journal </w:t>
      </w:r>
      <w:r>
        <w:rPr>
          <w:color w:val="000000"/>
          <w:sz w:val="24"/>
          <w:szCs w:val="24"/>
        </w:rPr>
        <w:t xml:space="preserve">Vol. 26(2)  pp.91-108. </w:t>
      </w:r>
    </w:p>
    <w:p w:rsidR="00763448" w:rsidRDefault="00437920">
      <w:pPr>
        <w:widowControl w:val="0"/>
        <w:pBdr>
          <w:top w:val="nil"/>
          <w:left w:val="nil"/>
          <w:bottom w:val="nil"/>
          <w:right w:val="nil"/>
          <w:between w:val="nil"/>
        </w:pBdr>
        <w:spacing w:before="224" w:line="309" w:lineRule="auto"/>
        <w:ind w:left="21" w:right="-6" w:hanging="6"/>
        <w:rPr>
          <w:color w:val="000000"/>
          <w:sz w:val="24"/>
          <w:szCs w:val="24"/>
        </w:rPr>
      </w:pPr>
      <w:r>
        <w:rPr>
          <w:color w:val="000000"/>
          <w:sz w:val="24"/>
          <w:szCs w:val="24"/>
        </w:rPr>
        <w:t xml:space="preserve">Grande, S. (2015). </w:t>
      </w:r>
      <w:r>
        <w:rPr>
          <w:i/>
          <w:color w:val="000000"/>
          <w:sz w:val="24"/>
          <w:szCs w:val="24"/>
        </w:rPr>
        <w:t>Red pedagogy: Native American social and political thou</w:t>
      </w:r>
      <w:r>
        <w:rPr>
          <w:i/>
          <w:color w:val="000000"/>
          <w:sz w:val="24"/>
          <w:szCs w:val="24"/>
        </w:rPr>
        <w:t>ght</w:t>
      </w:r>
      <w:r>
        <w:rPr>
          <w:color w:val="000000"/>
          <w:sz w:val="24"/>
          <w:szCs w:val="24"/>
        </w:rPr>
        <w:t xml:space="preserve">.  Rowman &amp; Littlefield. </w:t>
      </w:r>
    </w:p>
    <w:p w:rsidR="00763448" w:rsidRDefault="00437920">
      <w:pPr>
        <w:widowControl w:val="0"/>
        <w:pBdr>
          <w:top w:val="nil"/>
          <w:left w:val="nil"/>
          <w:bottom w:val="nil"/>
          <w:right w:val="nil"/>
          <w:between w:val="nil"/>
        </w:pBdr>
        <w:spacing w:before="223" w:line="309" w:lineRule="auto"/>
        <w:ind w:left="24" w:right="-3"/>
        <w:rPr>
          <w:color w:val="000000"/>
          <w:sz w:val="24"/>
          <w:szCs w:val="24"/>
        </w:rPr>
      </w:pPr>
      <w:r>
        <w:rPr>
          <w:color w:val="000000"/>
          <w:sz w:val="24"/>
          <w:szCs w:val="24"/>
        </w:rPr>
        <w:t xml:space="preserve">Iseke, J. (2013) Indigenous storytelling as research. </w:t>
      </w:r>
      <w:r>
        <w:rPr>
          <w:i/>
          <w:color w:val="000000"/>
          <w:sz w:val="24"/>
          <w:szCs w:val="24"/>
        </w:rPr>
        <w:t>International Review of  Qualitative Research</w:t>
      </w:r>
      <w:r>
        <w:rPr>
          <w:color w:val="000000"/>
          <w:sz w:val="24"/>
          <w:szCs w:val="24"/>
        </w:rPr>
        <w:t xml:space="preserve">, Vol 6(4) pp.559-577. </w:t>
      </w:r>
    </w:p>
    <w:p w:rsidR="00763448" w:rsidRDefault="00437920">
      <w:pPr>
        <w:widowControl w:val="0"/>
        <w:pBdr>
          <w:top w:val="nil"/>
          <w:left w:val="nil"/>
          <w:bottom w:val="nil"/>
          <w:right w:val="nil"/>
          <w:between w:val="nil"/>
        </w:pBdr>
        <w:spacing w:before="223" w:line="309" w:lineRule="auto"/>
        <w:ind w:left="12" w:right="-2" w:firstLine="6"/>
        <w:rPr>
          <w:color w:val="000000"/>
          <w:sz w:val="24"/>
          <w:szCs w:val="24"/>
        </w:rPr>
      </w:pPr>
      <w:r>
        <w:rPr>
          <w:color w:val="000000"/>
          <w:sz w:val="24"/>
          <w:szCs w:val="24"/>
        </w:rPr>
        <w:t xml:space="preserve">Kimmerer. R. (2013) </w:t>
      </w:r>
      <w:r>
        <w:rPr>
          <w:i/>
          <w:color w:val="000000"/>
          <w:sz w:val="24"/>
          <w:szCs w:val="24"/>
        </w:rPr>
        <w:t>Braiding Sweetgrass. Indigenous Wisdom, Scientific Knowledge,  and the Teachings of Plants</w:t>
      </w:r>
      <w:r>
        <w:rPr>
          <w:color w:val="000000"/>
          <w:sz w:val="24"/>
          <w:szCs w:val="24"/>
        </w:rPr>
        <w:t xml:space="preserve">. Minneapolis: Milkweed Editions. </w:t>
      </w:r>
    </w:p>
    <w:p w:rsidR="00763448" w:rsidRDefault="00437920">
      <w:pPr>
        <w:widowControl w:val="0"/>
        <w:pBdr>
          <w:top w:val="nil"/>
          <w:left w:val="nil"/>
          <w:bottom w:val="nil"/>
          <w:right w:val="nil"/>
          <w:between w:val="nil"/>
        </w:pBdr>
        <w:spacing w:before="221" w:line="240" w:lineRule="auto"/>
        <w:ind w:left="19"/>
        <w:rPr>
          <w:color w:val="000000"/>
          <w:sz w:val="24"/>
          <w:szCs w:val="24"/>
        </w:rPr>
      </w:pPr>
      <w:r>
        <w:rPr>
          <w:color w:val="000000"/>
          <w:sz w:val="24"/>
          <w:szCs w:val="24"/>
        </w:rPr>
        <w:t xml:space="preserve">McLuhan, M. (1964) </w:t>
      </w:r>
      <w:r>
        <w:rPr>
          <w:i/>
          <w:color w:val="000000"/>
          <w:sz w:val="24"/>
          <w:szCs w:val="24"/>
        </w:rPr>
        <w:t>Understanding Media</w:t>
      </w:r>
      <w:r>
        <w:rPr>
          <w:color w:val="000000"/>
          <w:sz w:val="24"/>
          <w:szCs w:val="24"/>
        </w:rPr>
        <w:t xml:space="preserve">. London: Routledge. </w:t>
      </w:r>
    </w:p>
    <w:p w:rsidR="00763448" w:rsidRDefault="00437920">
      <w:pPr>
        <w:widowControl w:val="0"/>
        <w:pBdr>
          <w:top w:val="nil"/>
          <w:left w:val="nil"/>
          <w:bottom w:val="nil"/>
          <w:right w:val="nil"/>
          <w:between w:val="nil"/>
        </w:pBdr>
        <w:spacing w:before="293" w:line="309" w:lineRule="auto"/>
        <w:ind w:left="24" w:hanging="4"/>
        <w:rPr>
          <w:color w:val="000000"/>
          <w:sz w:val="24"/>
          <w:szCs w:val="24"/>
        </w:rPr>
      </w:pPr>
      <w:r>
        <w:rPr>
          <w:color w:val="000000"/>
          <w:sz w:val="24"/>
          <w:szCs w:val="24"/>
        </w:rPr>
        <w:t xml:space="preserve">Morgensen, S. L. (2012) Destabilizing the Settler Academy: The Decolonial Effects of  Indigenous Methodologies. </w:t>
      </w:r>
      <w:r>
        <w:rPr>
          <w:i/>
          <w:color w:val="000000"/>
          <w:sz w:val="24"/>
          <w:szCs w:val="24"/>
        </w:rPr>
        <w:t>American Quarterly</w:t>
      </w:r>
      <w:r>
        <w:rPr>
          <w:color w:val="000000"/>
          <w:sz w:val="24"/>
          <w:szCs w:val="24"/>
        </w:rPr>
        <w:t>, pp.805-808.</w:t>
      </w:r>
    </w:p>
    <w:p w:rsidR="00763448" w:rsidRDefault="00437920">
      <w:pPr>
        <w:widowControl w:val="0"/>
        <w:pBdr>
          <w:top w:val="nil"/>
          <w:left w:val="nil"/>
          <w:bottom w:val="nil"/>
          <w:right w:val="nil"/>
          <w:between w:val="nil"/>
        </w:pBdr>
        <w:spacing w:before="552" w:line="309" w:lineRule="auto"/>
        <w:ind w:left="16" w:right="195" w:hanging="7"/>
        <w:rPr>
          <w:color w:val="000000"/>
          <w:sz w:val="18"/>
          <w:szCs w:val="18"/>
        </w:rPr>
      </w:pPr>
      <w:r>
        <w:rPr>
          <w:color w:val="000000"/>
          <w:sz w:val="18"/>
          <w:szCs w:val="18"/>
        </w:rPr>
        <w:t>e-journal of the British Education Studies Association, ISSN: 1758-2199 61  Published under Creative Commons Lic</w:t>
      </w:r>
      <w:r>
        <w:rPr>
          <w:color w:val="000000"/>
          <w:sz w:val="18"/>
          <w:szCs w:val="18"/>
        </w:rPr>
        <w:t>ence (</w:t>
      </w:r>
      <w:r>
        <w:rPr>
          <w:color w:val="0563C1"/>
          <w:sz w:val="18"/>
          <w:szCs w:val="18"/>
        </w:rPr>
        <w:t>CC BY-NC</w:t>
      </w:r>
      <w:r>
        <w:rPr>
          <w:color w:val="000000"/>
          <w:sz w:val="18"/>
          <w:szCs w:val="18"/>
        </w:rPr>
        <w:t xml:space="preserve">)  </w:t>
      </w:r>
    </w:p>
    <w:p w:rsidR="00763448" w:rsidRDefault="00437920">
      <w:pPr>
        <w:widowControl w:val="0"/>
        <w:pBdr>
          <w:top w:val="nil"/>
          <w:left w:val="nil"/>
          <w:bottom w:val="nil"/>
          <w:right w:val="nil"/>
          <w:between w:val="nil"/>
        </w:pBdr>
        <w:spacing w:line="247" w:lineRule="auto"/>
        <w:ind w:left="2" w:right="65"/>
        <w:jc w:val="center"/>
        <w:rPr>
          <w:color w:val="000000"/>
          <w:sz w:val="18"/>
          <w:szCs w:val="18"/>
        </w:rPr>
      </w:pPr>
      <w:r>
        <w:rPr>
          <w:color w:val="000000"/>
          <w:sz w:val="18"/>
          <w:szCs w:val="18"/>
        </w:rPr>
        <w:t>Educational</w:t>
      </w:r>
      <w:r>
        <w:rPr>
          <w:b/>
          <w:color w:val="000000"/>
          <w:sz w:val="18"/>
          <w:szCs w:val="18"/>
        </w:rPr>
        <w:t xml:space="preserve">futures </w:t>
      </w:r>
      <w:r>
        <w:rPr>
          <w:color w:val="000000"/>
          <w:sz w:val="18"/>
          <w:szCs w:val="18"/>
        </w:rPr>
        <w:t xml:space="preserve">Bagelman Vol.11(2) December 2020 ‘Dreaming New Visions’: Indigenous Thinkers on Decolonising Education </w:t>
      </w:r>
    </w:p>
    <w:p w:rsidR="00763448" w:rsidRDefault="00437920">
      <w:pPr>
        <w:widowControl w:val="0"/>
        <w:pBdr>
          <w:top w:val="nil"/>
          <w:left w:val="nil"/>
          <w:bottom w:val="nil"/>
          <w:right w:val="nil"/>
          <w:between w:val="nil"/>
        </w:pBdr>
        <w:spacing w:before="290" w:line="309" w:lineRule="auto"/>
        <w:ind w:left="14" w:right="4" w:firstLine="6"/>
        <w:rPr>
          <w:color w:val="000000"/>
          <w:sz w:val="24"/>
          <w:szCs w:val="24"/>
        </w:rPr>
      </w:pPr>
      <w:r>
        <w:rPr>
          <w:color w:val="000000"/>
          <w:sz w:val="24"/>
          <w:szCs w:val="24"/>
        </w:rPr>
        <w:t xml:space="preserve">Nagy, R. (2020) Settler Witnessing at the Truth and Reconciliation Commission of  Canada. </w:t>
      </w:r>
      <w:r>
        <w:rPr>
          <w:i/>
          <w:color w:val="000000"/>
          <w:sz w:val="24"/>
          <w:szCs w:val="24"/>
        </w:rPr>
        <w:t xml:space="preserve">Human Rights Review. </w:t>
      </w:r>
      <w:r>
        <w:rPr>
          <w:color w:val="000000"/>
          <w:sz w:val="24"/>
          <w:szCs w:val="24"/>
        </w:rPr>
        <w:t xml:space="preserve">Toronto: Springer. </w:t>
      </w:r>
    </w:p>
    <w:p w:rsidR="00763448" w:rsidRDefault="00437920">
      <w:pPr>
        <w:widowControl w:val="0"/>
        <w:pBdr>
          <w:top w:val="nil"/>
          <w:left w:val="nil"/>
          <w:bottom w:val="nil"/>
          <w:right w:val="nil"/>
          <w:between w:val="nil"/>
        </w:pBdr>
        <w:spacing w:before="223" w:line="309" w:lineRule="auto"/>
        <w:ind w:left="24" w:right="1" w:hanging="3"/>
        <w:rPr>
          <w:color w:val="000000"/>
          <w:sz w:val="24"/>
          <w:szCs w:val="24"/>
        </w:rPr>
      </w:pPr>
      <w:r>
        <w:rPr>
          <w:color w:val="000000"/>
          <w:sz w:val="24"/>
          <w:szCs w:val="24"/>
        </w:rPr>
        <w:t xml:space="preserve">Niezen, R. (2017) </w:t>
      </w:r>
      <w:r>
        <w:rPr>
          <w:i/>
          <w:color w:val="000000"/>
          <w:sz w:val="24"/>
          <w:szCs w:val="24"/>
        </w:rPr>
        <w:t>Truth and Indignation: Canada's Truth and Reconciliation  Commission on Indian residential schools</w:t>
      </w:r>
      <w:r>
        <w:rPr>
          <w:color w:val="000000"/>
          <w:sz w:val="24"/>
          <w:szCs w:val="24"/>
        </w:rPr>
        <w:t xml:space="preserve">. Toronto: University of Toronto Press. </w:t>
      </w:r>
    </w:p>
    <w:p w:rsidR="00763448" w:rsidRDefault="00437920">
      <w:pPr>
        <w:widowControl w:val="0"/>
        <w:pBdr>
          <w:top w:val="nil"/>
          <w:left w:val="nil"/>
          <w:bottom w:val="nil"/>
          <w:right w:val="nil"/>
          <w:between w:val="nil"/>
        </w:pBdr>
        <w:spacing w:before="223" w:line="309" w:lineRule="auto"/>
        <w:ind w:left="18" w:right="-5" w:firstLine="2"/>
        <w:jc w:val="both"/>
        <w:rPr>
          <w:color w:val="000000"/>
          <w:sz w:val="24"/>
          <w:szCs w:val="24"/>
        </w:rPr>
      </w:pPr>
      <w:r>
        <w:rPr>
          <w:color w:val="000000"/>
          <w:sz w:val="24"/>
          <w:szCs w:val="24"/>
        </w:rPr>
        <w:t>Phipps, A. (2013) Intercultural ethics: Questions of methods in language and  i</w:t>
      </w:r>
      <w:r>
        <w:rPr>
          <w:color w:val="000000"/>
          <w:sz w:val="24"/>
          <w:szCs w:val="24"/>
        </w:rPr>
        <w:t xml:space="preserve">ntercultural Communication. </w:t>
      </w:r>
      <w:r>
        <w:rPr>
          <w:i/>
          <w:color w:val="000000"/>
          <w:sz w:val="24"/>
          <w:szCs w:val="24"/>
        </w:rPr>
        <w:t>Language and Intercultural Communication</w:t>
      </w:r>
      <w:r>
        <w:rPr>
          <w:color w:val="000000"/>
          <w:sz w:val="24"/>
          <w:szCs w:val="24"/>
        </w:rPr>
        <w:t xml:space="preserve">, Vol. 13(1)  pp.10–26.  </w:t>
      </w:r>
    </w:p>
    <w:p w:rsidR="00763448" w:rsidRDefault="00437920">
      <w:pPr>
        <w:widowControl w:val="0"/>
        <w:pBdr>
          <w:top w:val="nil"/>
          <w:left w:val="nil"/>
          <w:bottom w:val="nil"/>
          <w:right w:val="nil"/>
          <w:between w:val="nil"/>
        </w:pBdr>
        <w:spacing w:before="224" w:line="309" w:lineRule="auto"/>
        <w:ind w:left="12" w:right="2" w:firstLine="8"/>
        <w:rPr>
          <w:color w:val="000000"/>
          <w:sz w:val="24"/>
          <w:szCs w:val="24"/>
        </w:rPr>
      </w:pPr>
      <w:r>
        <w:rPr>
          <w:color w:val="000000"/>
          <w:sz w:val="24"/>
          <w:szCs w:val="24"/>
        </w:rPr>
        <w:t xml:space="preserve">Regan, P. (2010) </w:t>
      </w:r>
      <w:r>
        <w:rPr>
          <w:i/>
          <w:color w:val="000000"/>
          <w:sz w:val="24"/>
          <w:szCs w:val="24"/>
        </w:rPr>
        <w:t>Unsettling the settler within: Indian residential schools, truth telling,  and reconciliation in Canada</w:t>
      </w:r>
      <w:r>
        <w:rPr>
          <w:color w:val="000000"/>
          <w:sz w:val="24"/>
          <w:szCs w:val="24"/>
        </w:rPr>
        <w:t xml:space="preserve">. Vancouver: UBC Press. </w:t>
      </w:r>
    </w:p>
    <w:p w:rsidR="00763448" w:rsidRDefault="00437920">
      <w:pPr>
        <w:widowControl w:val="0"/>
        <w:pBdr>
          <w:top w:val="nil"/>
          <w:left w:val="nil"/>
          <w:bottom w:val="nil"/>
          <w:right w:val="nil"/>
          <w:between w:val="nil"/>
        </w:pBdr>
        <w:spacing w:before="221" w:line="311" w:lineRule="auto"/>
        <w:ind w:left="9" w:right="-6" w:firstLine="3"/>
        <w:rPr>
          <w:color w:val="000000"/>
          <w:sz w:val="24"/>
          <w:szCs w:val="24"/>
        </w:rPr>
      </w:pPr>
      <w:r>
        <w:rPr>
          <w:color w:val="000000"/>
          <w:sz w:val="24"/>
          <w:szCs w:val="24"/>
        </w:rPr>
        <w:t xml:space="preserve">Smith L. T. (2012). </w:t>
      </w:r>
      <w:r>
        <w:rPr>
          <w:i/>
          <w:color w:val="000000"/>
          <w:sz w:val="24"/>
          <w:szCs w:val="24"/>
        </w:rPr>
        <w:t>Decolonizing Methodologies, Research and Indigenous Peoples</w:t>
      </w:r>
      <w:r>
        <w:rPr>
          <w:color w:val="000000"/>
          <w:sz w:val="24"/>
          <w:szCs w:val="24"/>
        </w:rPr>
        <w:t xml:space="preserve">,  2nd Edition. London: Zed Books. </w:t>
      </w:r>
    </w:p>
    <w:p w:rsidR="00763448" w:rsidRDefault="00437920">
      <w:pPr>
        <w:widowControl w:val="0"/>
        <w:pBdr>
          <w:top w:val="nil"/>
          <w:left w:val="nil"/>
          <w:bottom w:val="nil"/>
          <w:right w:val="nil"/>
          <w:between w:val="nil"/>
        </w:pBdr>
        <w:spacing w:before="219" w:line="311" w:lineRule="auto"/>
        <w:ind w:left="11" w:right="3" w:firstLine="1"/>
        <w:rPr>
          <w:color w:val="000000"/>
          <w:sz w:val="24"/>
          <w:szCs w:val="24"/>
        </w:rPr>
      </w:pPr>
      <w:r>
        <w:rPr>
          <w:color w:val="000000"/>
          <w:sz w:val="24"/>
          <w:szCs w:val="24"/>
        </w:rPr>
        <w:t xml:space="preserve">Sund, L., and Pashby, K. (2020) Delinking global issues in northern Europe  </w:t>
      </w:r>
      <w:r>
        <w:rPr>
          <w:color w:val="000000"/>
          <w:sz w:val="24"/>
          <w:szCs w:val="24"/>
        </w:rPr>
        <w:lastRenderedPageBreak/>
        <w:t xml:space="preserve">classrooms. </w:t>
      </w:r>
      <w:r>
        <w:rPr>
          <w:i/>
          <w:color w:val="000000"/>
          <w:sz w:val="24"/>
          <w:szCs w:val="24"/>
        </w:rPr>
        <w:t>The Journal of Environmental Education</w:t>
      </w:r>
      <w:r>
        <w:rPr>
          <w:color w:val="000000"/>
          <w:sz w:val="24"/>
          <w:szCs w:val="24"/>
        </w:rPr>
        <w:t xml:space="preserve">, Vol. 51(2) pp.156-170.  </w:t>
      </w:r>
    </w:p>
    <w:p w:rsidR="00763448" w:rsidRDefault="00437920">
      <w:pPr>
        <w:widowControl w:val="0"/>
        <w:pBdr>
          <w:top w:val="nil"/>
          <w:left w:val="nil"/>
          <w:bottom w:val="nil"/>
          <w:right w:val="nil"/>
          <w:between w:val="nil"/>
        </w:pBdr>
        <w:spacing w:before="219" w:line="310" w:lineRule="auto"/>
        <w:ind w:left="24" w:right="-3" w:hanging="16"/>
        <w:rPr>
          <w:color w:val="000000"/>
          <w:sz w:val="24"/>
          <w:szCs w:val="24"/>
        </w:rPr>
      </w:pPr>
      <w:r>
        <w:rPr>
          <w:color w:val="000000"/>
          <w:sz w:val="24"/>
          <w:szCs w:val="24"/>
        </w:rPr>
        <w:t xml:space="preserve">Truth and Reconciliation Commission of Canada. (2012) </w:t>
      </w:r>
      <w:r>
        <w:rPr>
          <w:i/>
          <w:color w:val="000000"/>
          <w:sz w:val="24"/>
          <w:szCs w:val="24"/>
        </w:rPr>
        <w:t xml:space="preserve">Truth and Reconciliation  Commission of Canada Calls to Action </w:t>
      </w:r>
      <w:r>
        <w:rPr>
          <w:color w:val="000000"/>
          <w:sz w:val="24"/>
          <w:szCs w:val="24"/>
        </w:rPr>
        <w:t xml:space="preserve">(PDF) (Report). [Accessed June 14, 2020]. </w:t>
      </w:r>
    </w:p>
    <w:p w:rsidR="00763448" w:rsidRDefault="00437920">
      <w:pPr>
        <w:widowControl w:val="0"/>
        <w:pBdr>
          <w:top w:val="nil"/>
          <w:left w:val="nil"/>
          <w:bottom w:val="nil"/>
          <w:right w:val="nil"/>
          <w:between w:val="nil"/>
        </w:pBdr>
        <w:spacing w:before="223" w:line="309" w:lineRule="auto"/>
        <w:ind w:left="2" w:right="-5" w:firstLine="2"/>
        <w:jc w:val="both"/>
        <w:rPr>
          <w:color w:val="000000"/>
          <w:sz w:val="24"/>
          <w:szCs w:val="24"/>
        </w:rPr>
      </w:pPr>
      <w:r>
        <w:rPr>
          <w:color w:val="000000"/>
          <w:sz w:val="24"/>
          <w:szCs w:val="24"/>
        </w:rPr>
        <w:t xml:space="preserve">Western New South Wales Department of Education and Training. (2014) </w:t>
      </w:r>
      <w:r>
        <w:rPr>
          <w:i/>
          <w:color w:val="000000"/>
          <w:sz w:val="24"/>
          <w:szCs w:val="24"/>
        </w:rPr>
        <w:t>8 Ways</w:t>
      </w:r>
      <w:r>
        <w:rPr>
          <w:color w:val="000000"/>
          <w:sz w:val="24"/>
          <w:szCs w:val="24"/>
        </w:rPr>
        <w:t xml:space="preserve">. 8  ways wikispaces. Available at: http://8ways.wikispaces.com/ [Accessed June 20,  2020]  </w:t>
      </w:r>
    </w:p>
    <w:p w:rsidR="00763448" w:rsidRDefault="00437920">
      <w:pPr>
        <w:widowControl w:val="0"/>
        <w:pBdr>
          <w:top w:val="nil"/>
          <w:left w:val="nil"/>
          <w:bottom w:val="nil"/>
          <w:right w:val="nil"/>
          <w:between w:val="nil"/>
        </w:pBdr>
        <w:spacing w:before="223" w:line="309" w:lineRule="auto"/>
        <w:ind w:left="12" w:right="-5" w:hanging="7"/>
        <w:rPr>
          <w:color w:val="000000"/>
          <w:sz w:val="24"/>
          <w:szCs w:val="24"/>
        </w:rPr>
      </w:pPr>
      <w:r>
        <w:rPr>
          <w:color w:val="000000"/>
          <w:sz w:val="24"/>
          <w:szCs w:val="24"/>
        </w:rPr>
        <w:t xml:space="preserve">Wren, D. J. (1999) School culture: Exploring the hidden curriculum. </w:t>
      </w:r>
      <w:r>
        <w:rPr>
          <w:i/>
          <w:color w:val="000000"/>
          <w:sz w:val="24"/>
          <w:szCs w:val="24"/>
        </w:rPr>
        <w:t>Adolescence</w:t>
      </w:r>
      <w:r>
        <w:rPr>
          <w:color w:val="000000"/>
          <w:sz w:val="24"/>
          <w:szCs w:val="24"/>
        </w:rPr>
        <w:t xml:space="preserve">, Vol.  34(135) pp. 593-596. </w:t>
      </w:r>
    </w:p>
    <w:p w:rsidR="00763448" w:rsidRDefault="00437920">
      <w:pPr>
        <w:widowControl w:val="0"/>
        <w:pBdr>
          <w:top w:val="nil"/>
          <w:left w:val="nil"/>
          <w:bottom w:val="nil"/>
          <w:right w:val="nil"/>
          <w:between w:val="nil"/>
        </w:pBdr>
        <w:spacing w:before="223" w:line="310" w:lineRule="auto"/>
        <w:ind w:left="11" w:right="-5" w:hanging="6"/>
        <w:rPr>
          <w:color w:val="000000"/>
          <w:sz w:val="24"/>
          <w:szCs w:val="24"/>
        </w:rPr>
      </w:pPr>
      <w:r>
        <w:rPr>
          <w:color w:val="000000"/>
          <w:sz w:val="24"/>
          <w:szCs w:val="24"/>
        </w:rPr>
        <w:t xml:space="preserve">Wright, C. (2013) Understanding Black academic attainment: Policy and discourse,  educational aspirations and resistance. </w:t>
      </w:r>
      <w:r>
        <w:rPr>
          <w:i/>
          <w:color w:val="000000"/>
          <w:sz w:val="24"/>
          <w:szCs w:val="24"/>
        </w:rPr>
        <w:t>Education Inquiry</w:t>
      </w:r>
      <w:r>
        <w:rPr>
          <w:color w:val="000000"/>
          <w:sz w:val="24"/>
          <w:szCs w:val="24"/>
        </w:rPr>
        <w:t xml:space="preserve">, Vol.4(1) pp.87-102. </w:t>
      </w:r>
    </w:p>
    <w:p w:rsidR="00763448" w:rsidRDefault="00437920">
      <w:pPr>
        <w:widowControl w:val="0"/>
        <w:pBdr>
          <w:top w:val="nil"/>
          <w:left w:val="nil"/>
          <w:bottom w:val="nil"/>
          <w:right w:val="nil"/>
          <w:between w:val="nil"/>
        </w:pBdr>
        <w:spacing w:before="223" w:line="240" w:lineRule="auto"/>
        <w:jc w:val="center"/>
        <w:rPr>
          <w:color w:val="000000"/>
          <w:sz w:val="24"/>
          <w:szCs w:val="24"/>
        </w:rPr>
      </w:pPr>
      <w:r>
        <w:rPr>
          <w:color w:val="000000"/>
          <w:sz w:val="24"/>
          <w:szCs w:val="24"/>
        </w:rPr>
        <w:t>Youdell, D</w:t>
      </w:r>
      <w:r>
        <w:rPr>
          <w:color w:val="00B050"/>
          <w:sz w:val="24"/>
          <w:szCs w:val="24"/>
        </w:rPr>
        <w:t xml:space="preserve">. </w:t>
      </w:r>
      <w:r>
        <w:rPr>
          <w:color w:val="000000"/>
          <w:sz w:val="24"/>
          <w:szCs w:val="24"/>
        </w:rPr>
        <w:t xml:space="preserve">(2010) </w:t>
      </w:r>
      <w:r>
        <w:rPr>
          <w:i/>
          <w:color w:val="000000"/>
          <w:sz w:val="24"/>
          <w:szCs w:val="24"/>
        </w:rPr>
        <w:t>School trouble: Identity, power and politics in education</w:t>
      </w:r>
      <w:r>
        <w:rPr>
          <w:color w:val="000000"/>
          <w:sz w:val="24"/>
          <w:szCs w:val="24"/>
        </w:rPr>
        <w:t>. Routledge.</w:t>
      </w:r>
    </w:p>
    <w:p w:rsidR="00763448" w:rsidRDefault="00437920">
      <w:pPr>
        <w:widowControl w:val="0"/>
        <w:pBdr>
          <w:top w:val="nil"/>
          <w:left w:val="nil"/>
          <w:bottom w:val="nil"/>
          <w:right w:val="nil"/>
          <w:between w:val="nil"/>
        </w:pBdr>
        <w:spacing w:before="3656" w:line="309" w:lineRule="auto"/>
        <w:ind w:left="16" w:right="195" w:hanging="7"/>
        <w:rPr>
          <w:color w:val="000000"/>
          <w:sz w:val="18"/>
          <w:szCs w:val="18"/>
        </w:rPr>
      </w:pPr>
      <w:r>
        <w:rPr>
          <w:color w:val="000000"/>
          <w:sz w:val="18"/>
          <w:szCs w:val="18"/>
        </w:rPr>
        <w:t>e-jou</w:t>
      </w:r>
      <w:r>
        <w:rPr>
          <w:color w:val="000000"/>
          <w:sz w:val="18"/>
          <w:szCs w:val="18"/>
        </w:rPr>
        <w:t>rnal of the British Education Studies Association, ISSN: 1758-2199 62  Published under Creative Commons Licence (</w:t>
      </w:r>
      <w:r>
        <w:rPr>
          <w:color w:val="0563C1"/>
          <w:sz w:val="18"/>
          <w:szCs w:val="18"/>
        </w:rPr>
        <w:t>CC BY-NC</w:t>
      </w:r>
      <w:r>
        <w:rPr>
          <w:color w:val="000000"/>
          <w:sz w:val="18"/>
          <w:szCs w:val="18"/>
        </w:rPr>
        <w:t xml:space="preserve">)  </w:t>
      </w:r>
    </w:p>
    <w:sectPr w:rsidR="00763448">
      <w:pgSz w:w="11900" w:h="16820"/>
      <w:pgMar w:top="696" w:right="1370" w:bottom="818" w:left="143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0" w:rsidRDefault="00437920">
      <w:pPr>
        <w:spacing w:line="240" w:lineRule="auto"/>
      </w:pPr>
      <w:r>
        <w:separator/>
      </w:r>
    </w:p>
  </w:endnote>
  <w:endnote w:type="continuationSeparator" w:id="0">
    <w:p w:rsidR="00437920" w:rsidRDefault="00437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0" w:rsidRDefault="00437920">
      <w:pPr>
        <w:spacing w:line="240" w:lineRule="auto"/>
      </w:pPr>
      <w:r>
        <w:separator/>
      </w:r>
    </w:p>
  </w:footnote>
  <w:footnote w:type="continuationSeparator" w:id="0">
    <w:p w:rsidR="00437920" w:rsidRDefault="00437920">
      <w:pPr>
        <w:spacing w:line="240" w:lineRule="auto"/>
      </w:pPr>
      <w:r>
        <w:continuationSeparator/>
      </w:r>
    </w:p>
  </w:footnote>
  <w:footnote w:id="1">
    <w:p w:rsidR="00763448" w:rsidRDefault="00437920">
      <w:pPr>
        <w:spacing w:line="240" w:lineRule="auto"/>
        <w:rPr>
          <w:sz w:val="20"/>
          <w:szCs w:val="20"/>
        </w:rPr>
      </w:pPr>
      <w:r>
        <w:rPr>
          <w:vertAlign w:val="superscript"/>
        </w:rPr>
        <w:footnoteRef/>
      </w:r>
      <w:r>
        <w:rPr>
          <w:sz w:val="20"/>
          <w:szCs w:val="20"/>
        </w:rPr>
        <w:t xml:space="preserve"> The word Indigenous is capitalised in post-colonial scholarship and Canada’s government documents, as is the proper practice for other ethnic, cultural and national identities.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48"/>
    <w:rsid w:val="00437920"/>
    <w:rsid w:val="00507125"/>
    <w:rsid w:val="0076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6B8AB-9C68-460F-90B6-96023DE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9296</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2021-01-28T09:02:00Z</dcterms:created>
  <dcterms:modified xsi:type="dcterms:W3CDTF">2021-01-28T09:02:00Z</dcterms:modified>
</cp:coreProperties>
</file>