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DFC5C" w14:textId="6317DD4F" w:rsidR="00B267CC" w:rsidRPr="0005053E" w:rsidRDefault="00B128B6" w:rsidP="0005053E">
      <w:pPr>
        <w:spacing w:after="0" w:line="480" w:lineRule="auto"/>
        <w:ind w:left="360"/>
        <w:jc w:val="center"/>
        <w:rPr>
          <w:rFonts w:ascii="Arial" w:hAnsi="Arial" w:cs="Arial"/>
          <w:b/>
          <w:sz w:val="24"/>
          <w:szCs w:val="24"/>
        </w:rPr>
      </w:pPr>
      <w:bookmarkStart w:id="0" w:name="_GoBack"/>
      <w:bookmarkEnd w:id="0"/>
      <w:r w:rsidRPr="0005053E">
        <w:rPr>
          <w:rFonts w:ascii="Arial" w:hAnsi="Arial" w:cs="Arial"/>
          <w:b/>
          <w:sz w:val="24"/>
          <w:szCs w:val="24"/>
        </w:rPr>
        <w:t>CHAPTER 1</w:t>
      </w:r>
    </w:p>
    <w:p w14:paraId="049A69A3" w14:textId="77777777" w:rsidR="00553A14" w:rsidRPr="0005053E" w:rsidRDefault="00553A14" w:rsidP="0005053E">
      <w:pPr>
        <w:spacing w:after="0" w:line="480" w:lineRule="auto"/>
        <w:ind w:left="360"/>
        <w:jc w:val="center"/>
        <w:rPr>
          <w:rFonts w:ascii="Arial" w:hAnsi="Arial" w:cs="Arial"/>
          <w:b/>
          <w:sz w:val="24"/>
          <w:szCs w:val="24"/>
        </w:rPr>
      </w:pPr>
    </w:p>
    <w:p w14:paraId="476CDC27" w14:textId="147982DF" w:rsidR="001B1069" w:rsidRPr="0005053E" w:rsidRDefault="00AA1CE3" w:rsidP="0005053E">
      <w:pPr>
        <w:spacing w:after="0" w:line="480" w:lineRule="auto"/>
        <w:ind w:left="360"/>
        <w:jc w:val="center"/>
        <w:rPr>
          <w:rFonts w:ascii="Arial" w:hAnsi="Arial" w:cs="Arial"/>
          <w:b/>
          <w:sz w:val="24"/>
          <w:szCs w:val="24"/>
        </w:rPr>
      </w:pPr>
      <w:r w:rsidRPr="0005053E">
        <w:rPr>
          <w:rFonts w:ascii="Arial" w:hAnsi="Arial" w:cs="Arial"/>
          <w:b/>
          <w:sz w:val="24"/>
          <w:szCs w:val="24"/>
        </w:rPr>
        <w:t>Reporting the road to Brexit: EU Referendum and the Media</w:t>
      </w:r>
    </w:p>
    <w:p w14:paraId="0BFB4DBF" w14:textId="77777777" w:rsidR="00AA1CE3" w:rsidRPr="0005053E" w:rsidRDefault="00AA1CE3" w:rsidP="0005053E">
      <w:pPr>
        <w:spacing w:after="0" w:line="480" w:lineRule="auto"/>
        <w:rPr>
          <w:rFonts w:ascii="Arial" w:hAnsi="Arial" w:cs="Arial"/>
          <w:sz w:val="24"/>
          <w:szCs w:val="24"/>
        </w:rPr>
      </w:pPr>
    </w:p>
    <w:p w14:paraId="36469F48" w14:textId="3247EA7B" w:rsidR="001B1069" w:rsidRPr="0005053E" w:rsidRDefault="00B267CC" w:rsidP="0005053E">
      <w:pPr>
        <w:spacing w:after="0" w:line="480" w:lineRule="auto"/>
        <w:rPr>
          <w:rFonts w:ascii="Arial" w:hAnsi="Arial" w:cs="Arial"/>
          <w:sz w:val="24"/>
          <w:szCs w:val="24"/>
        </w:rPr>
      </w:pPr>
      <w:r w:rsidRPr="0005053E">
        <w:rPr>
          <w:rFonts w:ascii="Arial" w:hAnsi="Arial" w:cs="Arial"/>
          <w:sz w:val="24"/>
          <w:szCs w:val="24"/>
        </w:rPr>
        <w:t xml:space="preserve">Anthony Ridge-Newman, </w:t>
      </w:r>
      <w:r w:rsidR="001F2366" w:rsidRPr="0005053E">
        <w:rPr>
          <w:rFonts w:ascii="Arial" w:hAnsi="Arial" w:cs="Arial"/>
          <w:sz w:val="24"/>
          <w:szCs w:val="24"/>
        </w:rPr>
        <w:t>Liverpool Hope University</w:t>
      </w:r>
    </w:p>
    <w:p w14:paraId="4E596233" w14:textId="6A62AE2B" w:rsidR="00B267CC" w:rsidRPr="0005053E" w:rsidRDefault="001F2366" w:rsidP="0005053E">
      <w:pPr>
        <w:spacing w:after="0" w:line="480" w:lineRule="auto"/>
        <w:rPr>
          <w:rFonts w:ascii="Arial" w:hAnsi="Arial" w:cs="Arial"/>
          <w:sz w:val="24"/>
          <w:szCs w:val="24"/>
        </w:rPr>
      </w:pPr>
      <w:r w:rsidRPr="0005053E">
        <w:rPr>
          <w:rFonts w:ascii="Arial" w:hAnsi="Arial" w:cs="Arial"/>
          <w:sz w:val="24"/>
          <w:szCs w:val="24"/>
        </w:rPr>
        <w:t>ridgena@hope.ac.uk</w:t>
      </w:r>
    </w:p>
    <w:p w14:paraId="56191E96" w14:textId="77777777" w:rsidR="001B1069" w:rsidRPr="0005053E" w:rsidRDefault="001B1069" w:rsidP="0005053E">
      <w:pPr>
        <w:spacing w:after="0" w:line="480" w:lineRule="auto"/>
        <w:rPr>
          <w:rFonts w:ascii="Arial" w:hAnsi="Arial" w:cs="Arial"/>
          <w:sz w:val="24"/>
          <w:szCs w:val="24"/>
        </w:rPr>
      </w:pPr>
    </w:p>
    <w:p w14:paraId="40E2EC16" w14:textId="77777777" w:rsidR="0065293F" w:rsidRPr="0005053E" w:rsidRDefault="0065293F" w:rsidP="0005053E">
      <w:pPr>
        <w:spacing w:after="0" w:line="480" w:lineRule="auto"/>
        <w:rPr>
          <w:rFonts w:ascii="Arial" w:hAnsi="Arial" w:cs="Arial"/>
          <w:sz w:val="24"/>
          <w:szCs w:val="24"/>
          <w:lang w:eastAsia="en-GB"/>
        </w:rPr>
      </w:pPr>
    </w:p>
    <w:p w14:paraId="5C87E7C0" w14:textId="158C4695" w:rsidR="0029538F" w:rsidRPr="0005053E" w:rsidRDefault="00977165" w:rsidP="0005053E">
      <w:pPr>
        <w:spacing w:after="0" w:line="480" w:lineRule="auto"/>
        <w:rPr>
          <w:rFonts w:ascii="Arial" w:hAnsi="Arial" w:cs="Arial"/>
          <w:b/>
          <w:sz w:val="24"/>
          <w:szCs w:val="24"/>
        </w:rPr>
      </w:pPr>
      <w:r w:rsidRPr="0005053E">
        <w:rPr>
          <w:rFonts w:ascii="Arial" w:hAnsi="Arial" w:cs="Arial"/>
          <w:b/>
          <w:sz w:val="24"/>
          <w:szCs w:val="24"/>
        </w:rPr>
        <w:t xml:space="preserve">Abstract </w:t>
      </w:r>
    </w:p>
    <w:p w14:paraId="037F98D5" w14:textId="59168F11" w:rsidR="007C45F2" w:rsidRPr="0005053E" w:rsidRDefault="001C05CC" w:rsidP="007659F5">
      <w:pPr>
        <w:spacing w:after="0" w:line="480" w:lineRule="auto"/>
        <w:rPr>
          <w:rFonts w:ascii="Arial" w:hAnsi="Arial" w:cs="Arial"/>
          <w:sz w:val="24"/>
          <w:szCs w:val="24"/>
        </w:rPr>
      </w:pPr>
      <w:r w:rsidRPr="0005053E">
        <w:rPr>
          <w:rFonts w:ascii="Arial" w:hAnsi="Arial" w:cs="Arial"/>
          <w:sz w:val="24"/>
          <w:szCs w:val="24"/>
        </w:rPr>
        <w:t>The U</w:t>
      </w:r>
      <w:r w:rsidR="00686381">
        <w:rPr>
          <w:rFonts w:ascii="Arial" w:hAnsi="Arial" w:cs="Arial"/>
          <w:sz w:val="24"/>
          <w:szCs w:val="24"/>
        </w:rPr>
        <w:t xml:space="preserve">nited </w:t>
      </w:r>
      <w:r w:rsidR="00686381" w:rsidRPr="0005053E">
        <w:rPr>
          <w:rFonts w:ascii="Arial" w:hAnsi="Arial" w:cs="Arial"/>
          <w:sz w:val="24"/>
          <w:szCs w:val="24"/>
        </w:rPr>
        <w:t>K</w:t>
      </w:r>
      <w:r w:rsidR="00686381">
        <w:rPr>
          <w:rFonts w:ascii="Arial" w:hAnsi="Arial" w:cs="Arial"/>
          <w:sz w:val="24"/>
          <w:szCs w:val="24"/>
        </w:rPr>
        <w:t>ingdom</w:t>
      </w:r>
      <w:r w:rsidR="00686381" w:rsidRPr="0005053E">
        <w:rPr>
          <w:rFonts w:ascii="Arial" w:hAnsi="Arial" w:cs="Arial"/>
          <w:sz w:val="24"/>
          <w:szCs w:val="24"/>
        </w:rPr>
        <w:t>’s</w:t>
      </w:r>
      <w:r w:rsidRPr="0005053E">
        <w:rPr>
          <w:rFonts w:ascii="Arial" w:hAnsi="Arial" w:cs="Arial"/>
          <w:sz w:val="24"/>
          <w:szCs w:val="24"/>
        </w:rPr>
        <w:t xml:space="preserve"> 2016 EU referendum</w:t>
      </w:r>
      <w:r w:rsidR="008D33BB">
        <w:rPr>
          <w:rFonts w:ascii="Arial" w:hAnsi="Arial" w:cs="Arial"/>
          <w:sz w:val="24"/>
          <w:szCs w:val="24"/>
        </w:rPr>
        <w:t>,</w:t>
      </w:r>
      <w:r w:rsidRPr="0005053E">
        <w:rPr>
          <w:rFonts w:ascii="Arial" w:hAnsi="Arial" w:cs="Arial"/>
          <w:sz w:val="24"/>
          <w:szCs w:val="24"/>
        </w:rPr>
        <w:t xml:space="preserve"> and its </w:t>
      </w:r>
      <w:r w:rsidR="00686381">
        <w:rPr>
          <w:rFonts w:ascii="Arial" w:hAnsi="Arial" w:cs="Arial"/>
          <w:sz w:val="24"/>
          <w:szCs w:val="24"/>
        </w:rPr>
        <w:t>‘</w:t>
      </w:r>
      <w:r w:rsidRPr="0005053E">
        <w:rPr>
          <w:rFonts w:ascii="Arial" w:hAnsi="Arial" w:cs="Arial"/>
          <w:sz w:val="24"/>
          <w:szCs w:val="24"/>
        </w:rPr>
        <w:t>B</w:t>
      </w:r>
      <w:r>
        <w:rPr>
          <w:rFonts w:ascii="Arial" w:hAnsi="Arial" w:cs="Arial"/>
          <w:sz w:val="24"/>
          <w:szCs w:val="24"/>
        </w:rPr>
        <w:t>rexit</w:t>
      </w:r>
      <w:r w:rsidR="00686381">
        <w:rPr>
          <w:rFonts w:ascii="Arial" w:hAnsi="Arial" w:cs="Arial"/>
          <w:sz w:val="24"/>
          <w:szCs w:val="24"/>
        </w:rPr>
        <w:t>’</w:t>
      </w:r>
      <w:r>
        <w:rPr>
          <w:rFonts w:ascii="Arial" w:hAnsi="Arial" w:cs="Arial"/>
          <w:sz w:val="24"/>
          <w:szCs w:val="24"/>
        </w:rPr>
        <w:t xml:space="preserve"> outcome</w:t>
      </w:r>
      <w:r w:rsidR="008D33BB">
        <w:rPr>
          <w:rFonts w:ascii="Arial" w:hAnsi="Arial" w:cs="Arial"/>
          <w:sz w:val="24"/>
          <w:szCs w:val="24"/>
        </w:rPr>
        <w:t>,</w:t>
      </w:r>
      <w:r>
        <w:rPr>
          <w:rFonts w:ascii="Arial" w:hAnsi="Arial" w:cs="Arial"/>
          <w:sz w:val="24"/>
          <w:szCs w:val="24"/>
        </w:rPr>
        <w:t xml:space="preserve"> were</w:t>
      </w:r>
      <w:r w:rsidRPr="0005053E">
        <w:rPr>
          <w:rFonts w:ascii="Arial" w:hAnsi="Arial" w:cs="Arial"/>
          <w:sz w:val="24"/>
          <w:szCs w:val="24"/>
        </w:rPr>
        <w:t xml:space="preserve"> major international event</w:t>
      </w:r>
      <w:r>
        <w:rPr>
          <w:rFonts w:ascii="Arial" w:hAnsi="Arial" w:cs="Arial"/>
          <w:sz w:val="24"/>
          <w:szCs w:val="24"/>
        </w:rPr>
        <w:t>s</w:t>
      </w:r>
      <w:r w:rsidRPr="0005053E">
        <w:rPr>
          <w:rFonts w:ascii="Arial" w:hAnsi="Arial" w:cs="Arial"/>
          <w:sz w:val="24"/>
          <w:szCs w:val="24"/>
        </w:rPr>
        <w:t xml:space="preserve"> that fuelled significant coverage in both national and international contexts.</w:t>
      </w:r>
      <w:r>
        <w:rPr>
          <w:rFonts w:ascii="Arial" w:hAnsi="Arial" w:cs="Arial"/>
          <w:sz w:val="24"/>
          <w:szCs w:val="24"/>
        </w:rPr>
        <w:t xml:space="preserve"> </w:t>
      </w:r>
      <w:r w:rsidR="00686381">
        <w:rPr>
          <w:rFonts w:ascii="Arial" w:hAnsi="Arial" w:cs="Arial"/>
          <w:sz w:val="24"/>
          <w:szCs w:val="24"/>
        </w:rPr>
        <w:t>However, did n</w:t>
      </w:r>
      <w:r w:rsidRPr="0005053E">
        <w:rPr>
          <w:rFonts w:ascii="Arial" w:hAnsi="Arial" w:cs="Arial"/>
          <w:sz w:val="24"/>
          <w:szCs w:val="24"/>
        </w:rPr>
        <w:t xml:space="preserve">ewspapers </w:t>
      </w:r>
      <w:r>
        <w:rPr>
          <w:rFonts w:ascii="Arial" w:hAnsi="Arial" w:cs="Arial"/>
          <w:sz w:val="24"/>
          <w:szCs w:val="24"/>
        </w:rPr>
        <w:t xml:space="preserve">from around the world </w:t>
      </w:r>
      <w:r w:rsidR="00686381">
        <w:rPr>
          <w:rFonts w:ascii="Arial" w:hAnsi="Arial" w:cs="Arial"/>
          <w:sz w:val="24"/>
          <w:szCs w:val="24"/>
        </w:rPr>
        <w:t>construct</w:t>
      </w:r>
      <w:r w:rsidRPr="0005053E">
        <w:rPr>
          <w:rFonts w:ascii="Arial" w:hAnsi="Arial" w:cs="Arial"/>
          <w:sz w:val="24"/>
          <w:szCs w:val="24"/>
        </w:rPr>
        <w:t xml:space="preserve"> a</w:t>
      </w:r>
      <w:r w:rsidR="00686381">
        <w:rPr>
          <w:rFonts w:ascii="Arial" w:hAnsi="Arial" w:cs="Arial"/>
          <w:sz w:val="24"/>
          <w:szCs w:val="24"/>
        </w:rPr>
        <w:t xml:space="preserve"> homogenous</w:t>
      </w:r>
      <w:r w:rsidRPr="0005053E">
        <w:rPr>
          <w:rFonts w:ascii="Arial" w:hAnsi="Arial" w:cs="Arial"/>
          <w:sz w:val="24"/>
          <w:szCs w:val="24"/>
        </w:rPr>
        <w:t xml:space="preserve"> </w:t>
      </w:r>
      <w:r w:rsidR="00686381">
        <w:rPr>
          <w:rFonts w:ascii="Arial" w:hAnsi="Arial" w:cs="Arial"/>
          <w:sz w:val="24"/>
          <w:szCs w:val="24"/>
        </w:rPr>
        <w:t xml:space="preserve">global </w:t>
      </w:r>
      <w:r w:rsidRPr="0005053E">
        <w:rPr>
          <w:rFonts w:ascii="Arial" w:hAnsi="Arial" w:cs="Arial"/>
          <w:sz w:val="24"/>
          <w:szCs w:val="24"/>
        </w:rPr>
        <w:t>narrative</w:t>
      </w:r>
      <w:r w:rsidR="00686381">
        <w:rPr>
          <w:rFonts w:ascii="Arial" w:hAnsi="Arial" w:cs="Arial"/>
          <w:sz w:val="24"/>
          <w:szCs w:val="24"/>
        </w:rPr>
        <w:t>?</w:t>
      </w:r>
      <w:r w:rsidRPr="0005053E">
        <w:rPr>
          <w:rFonts w:ascii="Arial" w:hAnsi="Arial" w:cs="Arial"/>
          <w:sz w:val="24"/>
          <w:szCs w:val="24"/>
        </w:rPr>
        <w:t xml:space="preserve"> </w:t>
      </w:r>
      <w:r w:rsidR="008D33BB">
        <w:rPr>
          <w:rFonts w:ascii="Arial" w:hAnsi="Arial" w:cs="Arial"/>
          <w:sz w:val="24"/>
          <w:szCs w:val="24"/>
        </w:rPr>
        <w:t xml:space="preserve">If so, </w:t>
      </w:r>
      <w:r w:rsidR="00686381">
        <w:rPr>
          <w:rFonts w:ascii="Arial" w:hAnsi="Arial" w:cs="Arial"/>
          <w:sz w:val="24"/>
          <w:szCs w:val="24"/>
        </w:rPr>
        <w:t>how? One BBC</w:t>
      </w:r>
      <w:r w:rsidR="008A248D">
        <w:rPr>
          <w:rFonts w:ascii="Arial" w:hAnsi="Arial" w:cs="Arial"/>
          <w:sz w:val="24"/>
          <w:szCs w:val="24"/>
        </w:rPr>
        <w:t xml:space="preserve"> News</w:t>
      </w:r>
      <w:r w:rsidR="00686381">
        <w:rPr>
          <w:rFonts w:ascii="Arial" w:hAnsi="Arial" w:cs="Arial"/>
          <w:sz w:val="24"/>
          <w:szCs w:val="24"/>
        </w:rPr>
        <w:t xml:space="preserve"> </w:t>
      </w:r>
      <w:r w:rsidR="008A248D">
        <w:rPr>
          <w:rFonts w:ascii="Arial" w:hAnsi="Arial" w:cs="Arial"/>
          <w:sz w:val="24"/>
          <w:szCs w:val="24"/>
        </w:rPr>
        <w:t xml:space="preserve">story portrayed international newspapers </w:t>
      </w:r>
      <w:r w:rsidR="00620987">
        <w:rPr>
          <w:rFonts w:ascii="Arial" w:hAnsi="Arial" w:cs="Arial"/>
          <w:sz w:val="24"/>
          <w:szCs w:val="24"/>
        </w:rPr>
        <w:t>as</w:t>
      </w:r>
      <w:r w:rsidR="008A248D">
        <w:rPr>
          <w:rFonts w:ascii="Arial" w:hAnsi="Arial" w:cs="Arial"/>
          <w:sz w:val="24"/>
          <w:szCs w:val="24"/>
        </w:rPr>
        <w:t xml:space="preserve"> framing Brexit as an</w:t>
      </w:r>
      <w:r w:rsidRPr="0005053E">
        <w:rPr>
          <w:rFonts w:ascii="Arial" w:hAnsi="Arial" w:cs="Arial"/>
          <w:sz w:val="24"/>
          <w:szCs w:val="24"/>
        </w:rPr>
        <w:t xml:space="preserve"> international crisis akin to a natural disaster</w:t>
      </w:r>
      <w:r>
        <w:rPr>
          <w:rFonts w:ascii="Arial" w:hAnsi="Arial" w:cs="Arial"/>
          <w:sz w:val="24"/>
          <w:szCs w:val="24"/>
        </w:rPr>
        <w:t xml:space="preserve">. This introductory chapter examines these themes through an engagement with international political communication theories that provide useful concepts like </w:t>
      </w:r>
      <w:r w:rsidR="00620987">
        <w:rPr>
          <w:rFonts w:ascii="Arial" w:hAnsi="Arial" w:cs="Arial"/>
          <w:sz w:val="24"/>
          <w:szCs w:val="24"/>
        </w:rPr>
        <w:t xml:space="preserve">the </w:t>
      </w:r>
      <w:r>
        <w:rPr>
          <w:rFonts w:ascii="Arial" w:hAnsi="Arial" w:cs="Arial"/>
          <w:sz w:val="24"/>
          <w:szCs w:val="24"/>
        </w:rPr>
        <w:t>‘domestication’ and ‘globalization’</w:t>
      </w:r>
      <w:r w:rsidR="007C45F2">
        <w:rPr>
          <w:rFonts w:ascii="Arial" w:hAnsi="Arial" w:cs="Arial"/>
          <w:sz w:val="24"/>
          <w:szCs w:val="24"/>
        </w:rPr>
        <w:t xml:space="preserve"> of news content. Furthermore, the chapter </w:t>
      </w:r>
      <w:r w:rsidR="007C45F2" w:rsidRPr="0005053E">
        <w:rPr>
          <w:rFonts w:ascii="Arial" w:hAnsi="Arial" w:cs="Arial"/>
          <w:sz w:val="24"/>
          <w:szCs w:val="24"/>
        </w:rPr>
        <w:t>offer</w:t>
      </w:r>
      <w:r w:rsidR="007C45F2">
        <w:rPr>
          <w:rFonts w:ascii="Arial" w:hAnsi="Arial" w:cs="Arial"/>
          <w:sz w:val="24"/>
          <w:szCs w:val="24"/>
        </w:rPr>
        <w:t>s</w:t>
      </w:r>
      <w:r w:rsidR="007C45F2" w:rsidRPr="0005053E">
        <w:rPr>
          <w:rFonts w:ascii="Arial" w:hAnsi="Arial" w:cs="Arial"/>
          <w:sz w:val="24"/>
          <w:szCs w:val="24"/>
        </w:rPr>
        <w:t xml:space="preserve"> insights into the project’s major themes; key contexts and definitions; the scope of the book; and a brief outline of the </w:t>
      </w:r>
      <w:r w:rsidR="007C45F2">
        <w:rPr>
          <w:rFonts w:ascii="Arial" w:hAnsi="Arial" w:cs="Arial"/>
          <w:sz w:val="24"/>
          <w:szCs w:val="24"/>
        </w:rPr>
        <w:t xml:space="preserve">other </w:t>
      </w:r>
      <w:r w:rsidR="007C45F2" w:rsidRPr="0005053E">
        <w:rPr>
          <w:rFonts w:ascii="Arial" w:hAnsi="Arial" w:cs="Arial"/>
          <w:sz w:val="24"/>
          <w:szCs w:val="24"/>
        </w:rPr>
        <w:t>chapters.</w:t>
      </w:r>
      <w:r w:rsidR="007659F5">
        <w:rPr>
          <w:rFonts w:ascii="Arial" w:hAnsi="Arial" w:cs="Arial"/>
          <w:sz w:val="24"/>
          <w:szCs w:val="24"/>
        </w:rPr>
        <w:t xml:space="preserve"> It concludes that </w:t>
      </w:r>
      <w:r w:rsidR="007659F5" w:rsidRPr="0005053E">
        <w:rPr>
          <w:rFonts w:ascii="Arial" w:hAnsi="Arial" w:cs="Arial"/>
          <w:sz w:val="24"/>
          <w:szCs w:val="24"/>
        </w:rPr>
        <w:t>news media serving locales with closer cultural, political and economic</w:t>
      </w:r>
      <w:r w:rsidR="007659F5">
        <w:rPr>
          <w:rFonts w:ascii="Arial" w:hAnsi="Arial" w:cs="Arial"/>
          <w:sz w:val="24"/>
          <w:szCs w:val="24"/>
        </w:rPr>
        <w:t xml:space="preserve"> proximities</w:t>
      </w:r>
      <w:r w:rsidR="007659F5" w:rsidRPr="0005053E">
        <w:rPr>
          <w:rFonts w:ascii="Arial" w:hAnsi="Arial" w:cs="Arial"/>
          <w:sz w:val="24"/>
          <w:szCs w:val="24"/>
        </w:rPr>
        <w:t xml:space="preserve"> to the European Union appea</w:t>
      </w:r>
      <w:r w:rsidR="007659F5">
        <w:rPr>
          <w:rFonts w:ascii="Arial" w:hAnsi="Arial" w:cs="Arial"/>
          <w:sz w:val="24"/>
          <w:szCs w:val="24"/>
        </w:rPr>
        <w:t>r to exhibit higher discursive intensities in reporting the road to Brexit.</w:t>
      </w:r>
    </w:p>
    <w:p w14:paraId="46DFB4C7" w14:textId="577B5D5A" w:rsidR="003D45F1" w:rsidRDefault="003D45F1" w:rsidP="0005053E">
      <w:pPr>
        <w:spacing w:after="0" w:line="480" w:lineRule="auto"/>
        <w:rPr>
          <w:rFonts w:ascii="Arial" w:hAnsi="Arial" w:cs="Arial"/>
          <w:sz w:val="24"/>
          <w:szCs w:val="24"/>
        </w:rPr>
      </w:pPr>
    </w:p>
    <w:p w14:paraId="7AF61478" w14:textId="1D8C17D6" w:rsidR="001C05CC" w:rsidRDefault="001C05CC" w:rsidP="0005053E">
      <w:pPr>
        <w:spacing w:after="0" w:line="480" w:lineRule="auto"/>
        <w:rPr>
          <w:rFonts w:ascii="Arial" w:hAnsi="Arial" w:cs="Arial"/>
          <w:sz w:val="24"/>
          <w:szCs w:val="24"/>
        </w:rPr>
      </w:pPr>
    </w:p>
    <w:p w14:paraId="4A4E0C69" w14:textId="77777777" w:rsidR="008A248D" w:rsidRDefault="008A248D" w:rsidP="0005053E">
      <w:pPr>
        <w:spacing w:after="0" w:line="480" w:lineRule="auto"/>
        <w:rPr>
          <w:rFonts w:ascii="Arial" w:hAnsi="Arial" w:cs="Arial"/>
          <w:b/>
          <w:sz w:val="24"/>
          <w:szCs w:val="24"/>
        </w:rPr>
      </w:pPr>
    </w:p>
    <w:p w14:paraId="10F6FEE0" w14:textId="571E8E83" w:rsidR="009C65D6" w:rsidRPr="0005053E" w:rsidRDefault="009C65D6" w:rsidP="0005053E">
      <w:pPr>
        <w:spacing w:after="0" w:line="480" w:lineRule="auto"/>
        <w:rPr>
          <w:rFonts w:ascii="Arial" w:hAnsi="Arial" w:cs="Arial"/>
          <w:b/>
          <w:sz w:val="24"/>
          <w:szCs w:val="24"/>
        </w:rPr>
      </w:pPr>
      <w:r w:rsidRPr="0005053E">
        <w:rPr>
          <w:rFonts w:ascii="Arial" w:hAnsi="Arial" w:cs="Arial"/>
          <w:b/>
          <w:sz w:val="24"/>
          <w:szCs w:val="24"/>
        </w:rPr>
        <w:lastRenderedPageBreak/>
        <w:t xml:space="preserve">Introduction </w:t>
      </w:r>
    </w:p>
    <w:p w14:paraId="2870AD6F" w14:textId="7DE0C535" w:rsidR="001F61C0" w:rsidRPr="0005053E" w:rsidRDefault="00B96F65" w:rsidP="0005053E">
      <w:pPr>
        <w:spacing w:after="0" w:line="480" w:lineRule="auto"/>
        <w:ind w:firstLine="1"/>
        <w:rPr>
          <w:rFonts w:ascii="Arial" w:hAnsi="Arial" w:cs="Arial"/>
          <w:sz w:val="24"/>
          <w:szCs w:val="24"/>
        </w:rPr>
      </w:pPr>
      <w:r w:rsidRPr="0005053E">
        <w:rPr>
          <w:rFonts w:ascii="Arial" w:hAnsi="Arial" w:cs="Arial"/>
          <w:sz w:val="24"/>
          <w:szCs w:val="24"/>
        </w:rPr>
        <w:t>On</w:t>
      </w:r>
      <w:r w:rsidR="0043505D" w:rsidRPr="0005053E">
        <w:rPr>
          <w:rFonts w:ascii="Arial" w:hAnsi="Arial" w:cs="Arial"/>
          <w:sz w:val="24"/>
          <w:szCs w:val="24"/>
        </w:rPr>
        <w:t xml:space="preserve"> 24 June 2016, BBC</w:t>
      </w:r>
      <w:r w:rsidR="00895773" w:rsidRPr="0005053E">
        <w:rPr>
          <w:rFonts w:ascii="Arial" w:hAnsi="Arial" w:cs="Arial"/>
          <w:sz w:val="24"/>
          <w:szCs w:val="24"/>
        </w:rPr>
        <w:t xml:space="preserve"> (British Broadcasting </w:t>
      </w:r>
      <w:r w:rsidR="001F1481" w:rsidRPr="0005053E">
        <w:rPr>
          <w:rFonts w:ascii="Arial" w:hAnsi="Arial" w:cs="Arial"/>
          <w:sz w:val="24"/>
          <w:szCs w:val="24"/>
        </w:rPr>
        <w:t>Corporation</w:t>
      </w:r>
      <w:r w:rsidR="00895773" w:rsidRPr="0005053E">
        <w:rPr>
          <w:rFonts w:ascii="Arial" w:hAnsi="Arial" w:cs="Arial"/>
          <w:sz w:val="24"/>
          <w:szCs w:val="24"/>
        </w:rPr>
        <w:t>)</w:t>
      </w:r>
      <w:r w:rsidR="0043505D" w:rsidRPr="0005053E">
        <w:rPr>
          <w:rFonts w:ascii="Arial" w:hAnsi="Arial" w:cs="Arial"/>
          <w:sz w:val="24"/>
          <w:szCs w:val="24"/>
        </w:rPr>
        <w:t xml:space="preserve"> News published a </w:t>
      </w:r>
      <w:r w:rsidR="00EE6C1F" w:rsidRPr="0005053E">
        <w:rPr>
          <w:rFonts w:ascii="Arial" w:hAnsi="Arial" w:cs="Arial"/>
          <w:sz w:val="24"/>
          <w:szCs w:val="24"/>
        </w:rPr>
        <w:t>story</w:t>
      </w:r>
      <w:r w:rsidR="0043505D" w:rsidRPr="0005053E">
        <w:rPr>
          <w:rFonts w:ascii="Arial" w:hAnsi="Arial" w:cs="Arial"/>
          <w:sz w:val="24"/>
          <w:szCs w:val="24"/>
        </w:rPr>
        <w:t xml:space="preserve"> </w:t>
      </w:r>
      <w:r w:rsidR="00EE6C1F" w:rsidRPr="0005053E">
        <w:rPr>
          <w:rFonts w:ascii="Arial" w:hAnsi="Arial" w:cs="Arial"/>
          <w:sz w:val="24"/>
          <w:szCs w:val="24"/>
        </w:rPr>
        <w:t>exploring</w:t>
      </w:r>
      <w:r w:rsidR="0043505D" w:rsidRPr="0005053E">
        <w:rPr>
          <w:rFonts w:ascii="Arial" w:hAnsi="Arial" w:cs="Arial"/>
          <w:sz w:val="24"/>
          <w:szCs w:val="24"/>
        </w:rPr>
        <w:t xml:space="preserve"> </w:t>
      </w:r>
      <w:r w:rsidR="001D326A" w:rsidRPr="0005053E">
        <w:rPr>
          <w:rFonts w:ascii="Arial" w:hAnsi="Arial" w:cs="Arial"/>
          <w:sz w:val="24"/>
          <w:szCs w:val="24"/>
        </w:rPr>
        <w:t xml:space="preserve">the </w:t>
      </w:r>
      <w:r w:rsidR="0043505D" w:rsidRPr="0005053E">
        <w:rPr>
          <w:rFonts w:ascii="Arial" w:hAnsi="Arial" w:cs="Arial"/>
          <w:sz w:val="24"/>
          <w:szCs w:val="24"/>
        </w:rPr>
        <w:t xml:space="preserve">reactions </w:t>
      </w:r>
      <w:r w:rsidR="001D326A" w:rsidRPr="0005053E">
        <w:rPr>
          <w:rFonts w:ascii="Arial" w:hAnsi="Arial" w:cs="Arial"/>
          <w:sz w:val="24"/>
          <w:szCs w:val="24"/>
        </w:rPr>
        <w:t>of newspapers from around the world</w:t>
      </w:r>
      <w:r w:rsidR="00F92787" w:rsidRPr="0005053E">
        <w:rPr>
          <w:rFonts w:ascii="Arial" w:hAnsi="Arial" w:cs="Arial"/>
          <w:sz w:val="24"/>
          <w:szCs w:val="24"/>
        </w:rPr>
        <w:t>,</w:t>
      </w:r>
      <w:r w:rsidR="001D326A" w:rsidRPr="0005053E">
        <w:rPr>
          <w:rFonts w:ascii="Arial" w:hAnsi="Arial" w:cs="Arial"/>
          <w:sz w:val="24"/>
          <w:szCs w:val="24"/>
        </w:rPr>
        <w:t xml:space="preserve"> </w:t>
      </w:r>
      <w:r w:rsidR="006261C0" w:rsidRPr="0005053E">
        <w:rPr>
          <w:rFonts w:ascii="Arial" w:hAnsi="Arial" w:cs="Arial"/>
          <w:sz w:val="24"/>
          <w:szCs w:val="24"/>
        </w:rPr>
        <w:t>following</w:t>
      </w:r>
      <w:r w:rsidR="0043505D" w:rsidRPr="0005053E">
        <w:rPr>
          <w:rFonts w:ascii="Arial" w:hAnsi="Arial" w:cs="Arial"/>
          <w:sz w:val="24"/>
          <w:szCs w:val="24"/>
        </w:rPr>
        <w:t xml:space="preserve"> </w:t>
      </w:r>
      <w:r w:rsidR="001D326A" w:rsidRPr="0005053E">
        <w:rPr>
          <w:rFonts w:ascii="Arial" w:hAnsi="Arial" w:cs="Arial"/>
          <w:sz w:val="24"/>
          <w:szCs w:val="24"/>
        </w:rPr>
        <w:t>the</w:t>
      </w:r>
      <w:r w:rsidR="0043505D" w:rsidRPr="0005053E">
        <w:rPr>
          <w:rFonts w:ascii="Arial" w:hAnsi="Arial" w:cs="Arial"/>
          <w:sz w:val="24"/>
          <w:szCs w:val="24"/>
        </w:rPr>
        <w:t xml:space="preserve"> </w:t>
      </w:r>
      <w:r w:rsidR="00895773" w:rsidRPr="0005053E">
        <w:rPr>
          <w:rFonts w:ascii="Arial" w:hAnsi="Arial" w:cs="Arial"/>
          <w:sz w:val="24"/>
          <w:szCs w:val="24"/>
        </w:rPr>
        <w:t xml:space="preserve">internationally prominent </w:t>
      </w:r>
      <w:r w:rsidR="006261C0" w:rsidRPr="0005053E">
        <w:rPr>
          <w:rFonts w:ascii="Arial" w:hAnsi="Arial" w:cs="Arial"/>
          <w:sz w:val="24"/>
          <w:szCs w:val="24"/>
        </w:rPr>
        <w:t>referendum</w:t>
      </w:r>
      <w:r w:rsidR="00DE53B0" w:rsidRPr="0005053E">
        <w:rPr>
          <w:rFonts w:ascii="Arial" w:hAnsi="Arial" w:cs="Arial"/>
          <w:sz w:val="24"/>
          <w:szCs w:val="24"/>
        </w:rPr>
        <w:t xml:space="preserve"> held</w:t>
      </w:r>
      <w:r w:rsidR="0062128E" w:rsidRPr="0005053E">
        <w:rPr>
          <w:rFonts w:ascii="Arial" w:hAnsi="Arial" w:cs="Arial"/>
          <w:sz w:val="24"/>
          <w:szCs w:val="24"/>
        </w:rPr>
        <w:t xml:space="preserve"> the previous day</w:t>
      </w:r>
      <w:r w:rsidR="006261C0" w:rsidRPr="0005053E">
        <w:rPr>
          <w:rFonts w:ascii="Arial" w:hAnsi="Arial" w:cs="Arial"/>
          <w:sz w:val="24"/>
          <w:szCs w:val="24"/>
        </w:rPr>
        <w:t xml:space="preserve"> in which </w:t>
      </w:r>
      <w:r w:rsidR="00895773" w:rsidRPr="0005053E">
        <w:rPr>
          <w:rFonts w:ascii="Arial" w:hAnsi="Arial" w:cs="Arial"/>
          <w:sz w:val="24"/>
          <w:szCs w:val="24"/>
        </w:rPr>
        <w:t>voters of</w:t>
      </w:r>
      <w:r w:rsidR="006261C0" w:rsidRPr="0005053E">
        <w:rPr>
          <w:rFonts w:ascii="Arial" w:hAnsi="Arial" w:cs="Arial"/>
          <w:sz w:val="24"/>
          <w:szCs w:val="24"/>
        </w:rPr>
        <w:t xml:space="preserve"> the United Kingdom of Great Britain and Northern Ireland (UK)</w:t>
      </w:r>
      <w:r w:rsidR="0062128E" w:rsidRPr="0005053E">
        <w:rPr>
          <w:rFonts w:ascii="Arial" w:hAnsi="Arial" w:cs="Arial"/>
          <w:sz w:val="24"/>
          <w:szCs w:val="24"/>
        </w:rPr>
        <w:t xml:space="preserve"> and</w:t>
      </w:r>
      <w:r w:rsidR="006261C0" w:rsidRPr="0005053E">
        <w:rPr>
          <w:rFonts w:ascii="Arial" w:hAnsi="Arial" w:cs="Arial"/>
          <w:sz w:val="24"/>
          <w:szCs w:val="24"/>
        </w:rPr>
        <w:t xml:space="preserve"> Gibraltar (a British Overseas Territory, bordering Spain)</w:t>
      </w:r>
      <w:r w:rsidR="003867FC" w:rsidRPr="0005053E">
        <w:rPr>
          <w:rFonts w:ascii="Arial" w:hAnsi="Arial" w:cs="Arial"/>
          <w:sz w:val="24"/>
          <w:szCs w:val="24"/>
        </w:rPr>
        <w:t xml:space="preserve"> </w:t>
      </w:r>
      <w:r w:rsidR="001D326A" w:rsidRPr="0005053E">
        <w:rPr>
          <w:rFonts w:ascii="Arial" w:hAnsi="Arial" w:cs="Arial"/>
          <w:sz w:val="24"/>
          <w:szCs w:val="24"/>
        </w:rPr>
        <w:t>voted</w:t>
      </w:r>
      <w:r w:rsidR="00F92787" w:rsidRPr="0005053E">
        <w:rPr>
          <w:rFonts w:ascii="Arial" w:hAnsi="Arial" w:cs="Arial"/>
          <w:sz w:val="24"/>
          <w:szCs w:val="24"/>
        </w:rPr>
        <w:t xml:space="preserve"> overall</w:t>
      </w:r>
      <w:r w:rsidR="006261C0" w:rsidRPr="0005053E">
        <w:rPr>
          <w:rFonts w:ascii="Arial" w:hAnsi="Arial" w:cs="Arial"/>
          <w:sz w:val="24"/>
          <w:szCs w:val="24"/>
        </w:rPr>
        <w:t xml:space="preserve"> to </w:t>
      </w:r>
      <w:r w:rsidR="003867FC" w:rsidRPr="0005053E">
        <w:rPr>
          <w:rFonts w:ascii="Arial" w:hAnsi="Arial" w:cs="Arial"/>
          <w:sz w:val="24"/>
          <w:szCs w:val="24"/>
        </w:rPr>
        <w:t>leave the European Union (EU</w:t>
      </w:r>
      <w:r w:rsidR="006261C0" w:rsidRPr="0005053E">
        <w:rPr>
          <w:rFonts w:ascii="Arial" w:hAnsi="Arial" w:cs="Arial"/>
          <w:sz w:val="24"/>
          <w:szCs w:val="24"/>
        </w:rPr>
        <w:t>)</w:t>
      </w:r>
      <w:r w:rsidR="0043505D" w:rsidRPr="0005053E">
        <w:rPr>
          <w:rFonts w:ascii="Arial" w:hAnsi="Arial" w:cs="Arial"/>
          <w:sz w:val="24"/>
          <w:szCs w:val="24"/>
        </w:rPr>
        <w:t xml:space="preserve">. </w:t>
      </w:r>
      <w:r w:rsidR="00DA4265" w:rsidRPr="0005053E">
        <w:rPr>
          <w:rFonts w:ascii="Arial" w:hAnsi="Arial" w:cs="Arial"/>
          <w:sz w:val="24"/>
          <w:szCs w:val="24"/>
        </w:rPr>
        <w:t>The BBC claimed that:</w:t>
      </w:r>
      <w:r w:rsidR="0043505D" w:rsidRPr="0005053E">
        <w:rPr>
          <w:rFonts w:ascii="Arial" w:hAnsi="Arial" w:cs="Arial"/>
          <w:sz w:val="24"/>
          <w:szCs w:val="24"/>
        </w:rPr>
        <w:t xml:space="preserve"> </w:t>
      </w:r>
    </w:p>
    <w:p w14:paraId="7CCBD685" w14:textId="77777777" w:rsidR="000B4D15" w:rsidRPr="0005053E" w:rsidRDefault="000B4D15" w:rsidP="0005053E">
      <w:pPr>
        <w:spacing w:after="0" w:line="480" w:lineRule="auto"/>
        <w:ind w:firstLine="1"/>
        <w:rPr>
          <w:rFonts w:ascii="Arial" w:hAnsi="Arial" w:cs="Arial"/>
          <w:sz w:val="24"/>
          <w:szCs w:val="24"/>
        </w:rPr>
      </w:pPr>
    </w:p>
    <w:p w14:paraId="24312D43" w14:textId="4CC953FD" w:rsidR="000B4D15" w:rsidRPr="0005053E" w:rsidRDefault="000B4D15" w:rsidP="0005053E">
      <w:pPr>
        <w:spacing w:after="0" w:line="480" w:lineRule="auto"/>
        <w:ind w:left="720" w:firstLine="1"/>
        <w:rPr>
          <w:rFonts w:ascii="Arial" w:hAnsi="Arial" w:cs="Arial"/>
          <w:sz w:val="24"/>
          <w:szCs w:val="24"/>
        </w:rPr>
      </w:pPr>
      <w:r w:rsidRPr="0005053E">
        <w:rPr>
          <w:rFonts w:ascii="Arial" w:hAnsi="Arial" w:cs="Arial"/>
          <w:sz w:val="24"/>
          <w:szCs w:val="24"/>
        </w:rPr>
        <w:t>Britain's vote to leave the European Union has caused widespread dismay in the European media and beyond. Many commentators see the future of the entire EU at risk from further Eurosceptic challenges.</w:t>
      </w:r>
      <w:r w:rsidR="005F5FB3" w:rsidRPr="0005053E">
        <w:rPr>
          <w:rFonts w:ascii="Arial" w:hAnsi="Arial" w:cs="Arial"/>
          <w:sz w:val="24"/>
          <w:szCs w:val="24"/>
        </w:rPr>
        <w:t xml:space="preserve"> (BBC News, 2016)</w:t>
      </w:r>
    </w:p>
    <w:p w14:paraId="183A907F" w14:textId="3ECCA86D" w:rsidR="000B4D15" w:rsidRPr="0005053E" w:rsidRDefault="000B4D15" w:rsidP="0005053E">
      <w:pPr>
        <w:spacing w:after="0" w:line="480" w:lineRule="auto"/>
        <w:ind w:firstLine="1"/>
        <w:rPr>
          <w:rFonts w:ascii="Arial" w:hAnsi="Arial" w:cs="Arial"/>
          <w:sz w:val="24"/>
          <w:szCs w:val="24"/>
        </w:rPr>
      </w:pPr>
    </w:p>
    <w:p w14:paraId="68C9BB3C" w14:textId="514EBF9B" w:rsidR="00C72F6F" w:rsidRPr="0005053E" w:rsidRDefault="00EE6C1F" w:rsidP="0005053E">
      <w:pPr>
        <w:spacing w:after="0" w:line="480" w:lineRule="auto"/>
        <w:ind w:firstLine="1"/>
        <w:rPr>
          <w:rFonts w:ascii="Arial" w:hAnsi="Arial" w:cs="Arial"/>
          <w:sz w:val="24"/>
          <w:szCs w:val="24"/>
        </w:rPr>
      </w:pPr>
      <w:r w:rsidRPr="0005053E">
        <w:rPr>
          <w:rFonts w:ascii="Arial" w:hAnsi="Arial" w:cs="Arial"/>
          <w:sz w:val="24"/>
          <w:szCs w:val="24"/>
        </w:rPr>
        <w:t xml:space="preserve">The BBC </w:t>
      </w:r>
      <w:r w:rsidR="001F1481" w:rsidRPr="0005053E">
        <w:rPr>
          <w:rFonts w:ascii="Arial" w:hAnsi="Arial" w:cs="Arial"/>
          <w:sz w:val="24"/>
          <w:szCs w:val="24"/>
        </w:rPr>
        <w:t>story presented</w:t>
      </w:r>
      <w:r w:rsidRPr="0005053E">
        <w:rPr>
          <w:rFonts w:ascii="Arial" w:hAnsi="Arial" w:cs="Arial"/>
          <w:sz w:val="24"/>
          <w:szCs w:val="24"/>
        </w:rPr>
        <w:t xml:space="preserve"> front pages of</w:t>
      </w:r>
      <w:r w:rsidR="001F1481" w:rsidRPr="0005053E">
        <w:rPr>
          <w:rFonts w:ascii="Arial" w:hAnsi="Arial" w:cs="Arial"/>
          <w:sz w:val="24"/>
          <w:szCs w:val="24"/>
        </w:rPr>
        <w:t xml:space="preserve"> select</w:t>
      </w:r>
      <w:r w:rsidRPr="0005053E">
        <w:rPr>
          <w:rFonts w:ascii="Arial" w:hAnsi="Arial" w:cs="Arial"/>
          <w:sz w:val="24"/>
          <w:szCs w:val="24"/>
        </w:rPr>
        <w:t xml:space="preserve"> newspapers </w:t>
      </w:r>
      <w:r w:rsidR="00BB3A45" w:rsidRPr="0005053E">
        <w:rPr>
          <w:rFonts w:ascii="Arial" w:hAnsi="Arial" w:cs="Arial"/>
          <w:sz w:val="24"/>
          <w:szCs w:val="24"/>
        </w:rPr>
        <w:t>from around the world, which played</w:t>
      </w:r>
      <w:r w:rsidR="005F5FB3" w:rsidRPr="0005053E">
        <w:rPr>
          <w:rFonts w:ascii="Arial" w:hAnsi="Arial" w:cs="Arial"/>
          <w:sz w:val="24"/>
          <w:szCs w:val="24"/>
        </w:rPr>
        <w:t xml:space="preserve"> into </w:t>
      </w:r>
      <w:r w:rsidR="00BB3A45" w:rsidRPr="0005053E">
        <w:rPr>
          <w:rFonts w:ascii="Arial" w:hAnsi="Arial" w:cs="Arial"/>
          <w:sz w:val="24"/>
          <w:szCs w:val="24"/>
        </w:rPr>
        <w:t xml:space="preserve">a narrative that </w:t>
      </w:r>
      <w:r w:rsidRPr="0005053E">
        <w:rPr>
          <w:rFonts w:ascii="Arial" w:hAnsi="Arial" w:cs="Arial"/>
          <w:sz w:val="24"/>
          <w:szCs w:val="24"/>
        </w:rPr>
        <w:t xml:space="preserve">the outcome of the referendum </w:t>
      </w:r>
      <w:r w:rsidR="00224364" w:rsidRPr="0005053E">
        <w:rPr>
          <w:rFonts w:ascii="Arial" w:hAnsi="Arial" w:cs="Arial"/>
          <w:sz w:val="24"/>
          <w:szCs w:val="24"/>
        </w:rPr>
        <w:t>w</w:t>
      </w:r>
      <w:r w:rsidRPr="0005053E">
        <w:rPr>
          <w:rFonts w:ascii="Arial" w:hAnsi="Arial" w:cs="Arial"/>
          <w:sz w:val="24"/>
          <w:szCs w:val="24"/>
        </w:rPr>
        <w:t>as a</w:t>
      </w:r>
      <w:r w:rsidR="00BB3A45" w:rsidRPr="0005053E">
        <w:rPr>
          <w:rFonts w:ascii="Arial" w:hAnsi="Arial" w:cs="Arial"/>
          <w:sz w:val="24"/>
          <w:szCs w:val="24"/>
        </w:rPr>
        <w:t>n international</w:t>
      </w:r>
      <w:r w:rsidRPr="0005053E">
        <w:rPr>
          <w:rFonts w:ascii="Arial" w:hAnsi="Arial" w:cs="Arial"/>
          <w:sz w:val="24"/>
          <w:szCs w:val="24"/>
        </w:rPr>
        <w:t xml:space="preserve"> crisis akin to a natural disaster</w:t>
      </w:r>
      <w:r w:rsidR="006C19C3" w:rsidRPr="0005053E">
        <w:rPr>
          <w:rFonts w:ascii="Arial" w:hAnsi="Arial" w:cs="Arial"/>
          <w:sz w:val="24"/>
          <w:szCs w:val="24"/>
        </w:rPr>
        <w:t>,</w:t>
      </w:r>
      <w:r w:rsidRPr="0005053E">
        <w:rPr>
          <w:rFonts w:ascii="Arial" w:hAnsi="Arial" w:cs="Arial"/>
          <w:sz w:val="24"/>
          <w:szCs w:val="24"/>
        </w:rPr>
        <w:t xml:space="preserve"> with </w:t>
      </w:r>
      <w:r w:rsidR="006C19C3" w:rsidRPr="0005053E">
        <w:rPr>
          <w:rFonts w:ascii="Arial" w:hAnsi="Arial" w:cs="Arial"/>
          <w:sz w:val="24"/>
          <w:szCs w:val="24"/>
        </w:rPr>
        <w:t>an</w:t>
      </w:r>
      <w:r w:rsidRPr="0005053E">
        <w:rPr>
          <w:rFonts w:ascii="Arial" w:hAnsi="Arial" w:cs="Arial"/>
          <w:sz w:val="24"/>
          <w:szCs w:val="24"/>
        </w:rPr>
        <w:t xml:space="preserve"> emphasis on language like ‘widespread dismay’; ‘Earthquake in Europe’; ‘Goodbye to Europe’; </w:t>
      </w:r>
      <w:r w:rsidR="004429FB" w:rsidRPr="0005053E">
        <w:rPr>
          <w:rFonts w:ascii="Arial" w:hAnsi="Arial" w:cs="Arial"/>
          <w:sz w:val="24"/>
          <w:szCs w:val="24"/>
        </w:rPr>
        <w:t xml:space="preserve">and </w:t>
      </w:r>
      <w:r w:rsidRPr="0005053E">
        <w:rPr>
          <w:rFonts w:ascii="Arial" w:hAnsi="Arial" w:cs="Arial"/>
          <w:sz w:val="24"/>
          <w:szCs w:val="24"/>
        </w:rPr>
        <w:t>Domino effect’</w:t>
      </w:r>
      <w:r w:rsidR="004429FB" w:rsidRPr="0005053E">
        <w:rPr>
          <w:rFonts w:ascii="Arial" w:hAnsi="Arial" w:cs="Arial"/>
          <w:sz w:val="24"/>
          <w:szCs w:val="24"/>
        </w:rPr>
        <w:t>.</w:t>
      </w:r>
      <w:r w:rsidRPr="0005053E">
        <w:rPr>
          <w:rFonts w:ascii="Arial" w:hAnsi="Arial" w:cs="Arial"/>
          <w:sz w:val="24"/>
          <w:szCs w:val="24"/>
        </w:rPr>
        <w:t xml:space="preserve"> </w:t>
      </w:r>
      <w:r w:rsidR="00DE53B0" w:rsidRPr="0005053E">
        <w:rPr>
          <w:rFonts w:ascii="Arial" w:hAnsi="Arial" w:cs="Arial"/>
          <w:sz w:val="24"/>
          <w:szCs w:val="24"/>
        </w:rPr>
        <w:t>Crisis frames and significant political change have a longstanding relationship (Hay, 1999)</w:t>
      </w:r>
      <w:r w:rsidR="004744EF" w:rsidRPr="0005053E">
        <w:rPr>
          <w:rFonts w:ascii="Arial" w:hAnsi="Arial" w:cs="Arial"/>
          <w:sz w:val="24"/>
          <w:szCs w:val="24"/>
        </w:rPr>
        <w:t xml:space="preserve">. </w:t>
      </w:r>
      <w:r w:rsidR="00BC019F" w:rsidRPr="0005053E">
        <w:rPr>
          <w:rFonts w:ascii="Arial" w:hAnsi="Arial" w:cs="Arial"/>
          <w:sz w:val="24"/>
          <w:szCs w:val="24"/>
        </w:rPr>
        <w:t xml:space="preserve">The discursive activities centred </w:t>
      </w:r>
      <w:r w:rsidR="00047475" w:rsidRPr="0005053E">
        <w:rPr>
          <w:rFonts w:ascii="Arial" w:hAnsi="Arial" w:cs="Arial"/>
          <w:sz w:val="24"/>
          <w:szCs w:val="24"/>
        </w:rPr>
        <w:t>on</w:t>
      </w:r>
      <w:r w:rsidR="00BC019F" w:rsidRPr="0005053E">
        <w:rPr>
          <w:rFonts w:ascii="Arial" w:hAnsi="Arial" w:cs="Arial"/>
          <w:sz w:val="24"/>
          <w:szCs w:val="24"/>
        </w:rPr>
        <w:t xml:space="preserve"> the 2016 EU referendum are thought to be no exception (Higgins, 2016), </w:t>
      </w:r>
      <w:r w:rsidR="00FA107C" w:rsidRPr="0005053E">
        <w:rPr>
          <w:rFonts w:ascii="Arial" w:hAnsi="Arial" w:cs="Arial"/>
          <w:sz w:val="24"/>
          <w:szCs w:val="24"/>
        </w:rPr>
        <w:t>which is indicated</w:t>
      </w:r>
      <w:r w:rsidR="00BC019F" w:rsidRPr="0005053E">
        <w:rPr>
          <w:rFonts w:ascii="Arial" w:hAnsi="Arial" w:cs="Arial"/>
          <w:sz w:val="24"/>
          <w:szCs w:val="24"/>
        </w:rPr>
        <w:t xml:space="preserve"> by</w:t>
      </w:r>
      <w:r w:rsidR="004744EF" w:rsidRPr="0005053E">
        <w:rPr>
          <w:rFonts w:ascii="Arial" w:hAnsi="Arial" w:cs="Arial"/>
          <w:sz w:val="24"/>
          <w:szCs w:val="24"/>
        </w:rPr>
        <w:t xml:space="preserve"> a number of chapters in </w:t>
      </w:r>
      <w:r w:rsidR="000A0C73" w:rsidRPr="0005053E">
        <w:rPr>
          <w:rFonts w:ascii="Arial" w:hAnsi="Arial" w:cs="Arial"/>
          <w:sz w:val="24"/>
          <w:szCs w:val="24"/>
        </w:rPr>
        <w:t>this book</w:t>
      </w:r>
      <w:r w:rsidR="00DE53B0" w:rsidRPr="0005053E">
        <w:rPr>
          <w:rFonts w:ascii="Arial" w:hAnsi="Arial" w:cs="Arial"/>
          <w:sz w:val="24"/>
          <w:szCs w:val="24"/>
        </w:rPr>
        <w:t>.</w:t>
      </w:r>
    </w:p>
    <w:p w14:paraId="3A0DF513" w14:textId="1236A07C" w:rsidR="008B0AF7" w:rsidRPr="0005053E" w:rsidRDefault="00593FDD" w:rsidP="0005053E">
      <w:pPr>
        <w:spacing w:after="0" w:line="480" w:lineRule="auto"/>
        <w:ind w:firstLine="720"/>
        <w:rPr>
          <w:rFonts w:ascii="Arial" w:hAnsi="Arial" w:cs="Arial"/>
          <w:sz w:val="24"/>
          <w:szCs w:val="24"/>
        </w:rPr>
      </w:pPr>
      <w:r w:rsidRPr="0005053E">
        <w:rPr>
          <w:rFonts w:ascii="Arial" w:hAnsi="Arial" w:cs="Arial"/>
          <w:sz w:val="24"/>
          <w:szCs w:val="24"/>
        </w:rPr>
        <w:t xml:space="preserve">Caiani and Guerra (2017) suggest that Euroscepticism is a growing crisis across Europe and that the media are </w:t>
      </w:r>
      <w:r w:rsidR="00CD3446" w:rsidRPr="0005053E">
        <w:rPr>
          <w:rFonts w:ascii="Arial" w:hAnsi="Arial" w:cs="Arial"/>
          <w:sz w:val="24"/>
          <w:szCs w:val="24"/>
        </w:rPr>
        <w:t>central to</w:t>
      </w:r>
      <w:r w:rsidRPr="0005053E">
        <w:rPr>
          <w:rFonts w:ascii="Arial" w:hAnsi="Arial" w:cs="Arial"/>
          <w:sz w:val="24"/>
          <w:szCs w:val="24"/>
        </w:rPr>
        <w:t xml:space="preserve"> the relationship between citizens and the democratic functions of the EU. </w:t>
      </w:r>
      <w:r w:rsidR="00252EAB" w:rsidRPr="0005053E">
        <w:rPr>
          <w:rFonts w:ascii="Arial" w:hAnsi="Arial" w:cs="Arial"/>
          <w:sz w:val="24"/>
          <w:szCs w:val="24"/>
        </w:rPr>
        <w:t xml:space="preserve">While scholars </w:t>
      </w:r>
      <w:r w:rsidR="006A53AF" w:rsidRPr="0005053E">
        <w:rPr>
          <w:rFonts w:ascii="Arial" w:hAnsi="Arial" w:cs="Arial"/>
          <w:sz w:val="24"/>
          <w:szCs w:val="24"/>
        </w:rPr>
        <w:t>argue</w:t>
      </w:r>
      <w:r w:rsidR="00340988" w:rsidRPr="0005053E">
        <w:rPr>
          <w:rFonts w:ascii="Arial" w:hAnsi="Arial" w:cs="Arial"/>
          <w:sz w:val="24"/>
          <w:szCs w:val="24"/>
        </w:rPr>
        <w:t xml:space="preserve"> that</w:t>
      </w:r>
      <w:r w:rsidR="00724AFB" w:rsidRPr="0005053E">
        <w:rPr>
          <w:rFonts w:ascii="Arial" w:hAnsi="Arial" w:cs="Arial"/>
          <w:sz w:val="24"/>
          <w:szCs w:val="24"/>
        </w:rPr>
        <w:t xml:space="preserve"> news media</w:t>
      </w:r>
      <w:r w:rsidR="0012374B" w:rsidRPr="0005053E">
        <w:rPr>
          <w:rFonts w:ascii="Arial" w:hAnsi="Arial" w:cs="Arial"/>
          <w:sz w:val="24"/>
          <w:szCs w:val="24"/>
        </w:rPr>
        <w:t xml:space="preserve">, </w:t>
      </w:r>
      <w:r w:rsidR="005728B0" w:rsidRPr="0005053E">
        <w:rPr>
          <w:rFonts w:ascii="Arial" w:hAnsi="Arial" w:cs="Arial"/>
          <w:sz w:val="24"/>
          <w:szCs w:val="24"/>
        </w:rPr>
        <w:t>like</w:t>
      </w:r>
      <w:r w:rsidR="0012374B" w:rsidRPr="0005053E">
        <w:rPr>
          <w:rFonts w:ascii="Arial" w:hAnsi="Arial" w:cs="Arial"/>
          <w:sz w:val="24"/>
          <w:szCs w:val="24"/>
        </w:rPr>
        <w:t xml:space="preserve"> broadcast news and the press,</w:t>
      </w:r>
      <w:r w:rsidR="00724AFB" w:rsidRPr="0005053E">
        <w:rPr>
          <w:rFonts w:ascii="Arial" w:hAnsi="Arial" w:cs="Arial"/>
          <w:sz w:val="24"/>
          <w:szCs w:val="24"/>
        </w:rPr>
        <w:t xml:space="preserve"> play a </w:t>
      </w:r>
      <w:r w:rsidR="00CD3446" w:rsidRPr="0005053E">
        <w:rPr>
          <w:rFonts w:ascii="Arial" w:hAnsi="Arial" w:cs="Arial"/>
          <w:sz w:val="24"/>
          <w:szCs w:val="24"/>
        </w:rPr>
        <w:t>crucial</w:t>
      </w:r>
      <w:r w:rsidR="00724AFB" w:rsidRPr="0005053E">
        <w:rPr>
          <w:rFonts w:ascii="Arial" w:hAnsi="Arial" w:cs="Arial"/>
          <w:sz w:val="24"/>
          <w:szCs w:val="24"/>
        </w:rPr>
        <w:t xml:space="preserve"> role in referendum campaigns (for example, Jenssen et al. 1998; de Vreese and Semetko 2002; Dekavalla, 2016)</w:t>
      </w:r>
      <w:r w:rsidR="00252EAB" w:rsidRPr="0005053E">
        <w:rPr>
          <w:rFonts w:ascii="Arial" w:hAnsi="Arial" w:cs="Arial"/>
          <w:sz w:val="24"/>
          <w:szCs w:val="24"/>
        </w:rPr>
        <w:t xml:space="preserve">, </w:t>
      </w:r>
      <w:r w:rsidR="00252EAB" w:rsidRPr="0005053E">
        <w:rPr>
          <w:rFonts w:ascii="Arial" w:hAnsi="Arial" w:cs="Arial"/>
          <w:sz w:val="24"/>
          <w:szCs w:val="24"/>
        </w:rPr>
        <w:lastRenderedPageBreak/>
        <w:t xml:space="preserve">academic analysis of the dynamics between referendums and news media is relatively </w:t>
      </w:r>
      <w:r w:rsidR="00B93905" w:rsidRPr="0005053E">
        <w:rPr>
          <w:rFonts w:ascii="Arial" w:hAnsi="Arial" w:cs="Arial"/>
          <w:sz w:val="24"/>
          <w:szCs w:val="24"/>
        </w:rPr>
        <w:t>thin</w:t>
      </w:r>
      <w:r w:rsidR="00252EAB" w:rsidRPr="0005053E">
        <w:rPr>
          <w:rFonts w:ascii="Arial" w:hAnsi="Arial" w:cs="Arial"/>
          <w:sz w:val="24"/>
          <w:szCs w:val="24"/>
        </w:rPr>
        <w:t xml:space="preserve"> when compared to related areas of political </w:t>
      </w:r>
      <w:r w:rsidR="00005355" w:rsidRPr="0005053E">
        <w:rPr>
          <w:rFonts w:ascii="Arial" w:hAnsi="Arial" w:cs="Arial"/>
          <w:sz w:val="24"/>
          <w:szCs w:val="24"/>
        </w:rPr>
        <w:t>communication</w:t>
      </w:r>
      <w:r w:rsidR="00252EAB" w:rsidRPr="0005053E">
        <w:rPr>
          <w:rFonts w:ascii="Arial" w:hAnsi="Arial" w:cs="Arial"/>
          <w:sz w:val="24"/>
          <w:szCs w:val="24"/>
        </w:rPr>
        <w:t>, like, for example, the</w:t>
      </w:r>
      <w:r w:rsidR="00C72F6F" w:rsidRPr="0005053E">
        <w:rPr>
          <w:rFonts w:ascii="Arial" w:hAnsi="Arial" w:cs="Arial"/>
          <w:sz w:val="24"/>
          <w:szCs w:val="24"/>
        </w:rPr>
        <w:t xml:space="preserve"> more </w:t>
      </w:r>
      <w:r w:rsidR="00997826" w:rsidRPr="0005053E">
        <w:rPr>
          <w:rFonts w:ascii="Arial" w:hAnsi="Arial" w:cs="Arial"/>
          <w:sz w:val="24"/>
          <w:szCs w:val="24"/>
        </w:rPr>
        <w:t>developed</w:t>
      </w:r>
      <w:r w:rsidR="00C72F6F" w:rsidRPr="0005053E">
        <w:rPr>
          <w:rFonts w:ascii="Arial" w:hAnsi="Arial" w:cs="Arial"/>
          <w:sz w:val="24"/>
          <w:szCs w:val="24"/>
        </w:rPr>
        <w:t xml:space="preserve"> </w:t>
      </w:r>
      <w:r w:rsidR="00997826" w:rsidRPr="0005053E">
        <w:rPr>
          <w:rFonts w:ascii="Arial" w:hAnsi="Arial" w:cs="Arial"/>
          <w:sz w:val="24"/>
          <w:szCs w:val="24"/>
        </w:rPr>
        <w:t>understanding</w:t>
      </w:r>
      <w:r w:rsidR="00C72F6F" w:rsidRPr="0005053E">
        <w:rPr>
          <w:rFonts w:ascii="Arial" w:hAnsi="Arial" w:cs="Arial"/>
          <w:sz w:val="24"/>
          <w:szCs w:val="24"/>
        </w:rPr>
        <w:t xml:space="preserve"> of media and</w:t>
      </w:r>
      <w:r w:rsidR="00252EAB" w:rsidRPr="0005053E">
        <w:rPr>
          <w:rFonts w:ascii="Arial" w:hAnsi="Arial" w:cs="Arial"/>
          <w:sz w:val="24"/>
          <w:szCs w:val="24"/>
        </w:rPr>
        <w:t xml:space="preserve"> general elections</w:t>
      </w:r>
      <w:r w:rsidR="001D62F7" w:rsidRPr="0005053E">
        <w:rPr>
          <w:rFonts w:ascii="Arial" w:hAnsi="Arial" w:cs="Arial"/>
          <w:sz w:val="24"/>
          <w:szCs w:val="24"/>
        </w:rPr>
        <w:t xml:space="preserve"> (for example,</w:t>
      </w:r>
      <w:r w:rsidR="004D2AEA" w:rsidRPr="0005053E">
        <w:rPr>
          <w:rFonts w:ascii="Arial" w:hAnsi="Arial" w:cs="Arial"/>
          <w:sz w:val="24"/>
          <w:szCs w:val="24"/>
        </w:rPr>
        <w:t xml:space="preserve"> Strömbäck and Dimitrova, 2006; Strömbäck and van Aelst, 2010</w:t>
      </w:r>
      <w:r w:rsidR="000159B4" w:rsidRPr="0005053E">
        <w:rPr>
          <w:rFonts w:ascii="Arial" w:hAnsi="Arial" w:cs="Arial"/>
          <w:sz w:val="24"/>
          <w:szCs w:val="24"/>
        </w:rPr>
        <w:t>; Negrine, 2017</w:t>
      </w:r>
      <w:r w:rsidR="003D72C7" w:rsidRPr="0005053E">
        <w:rPr>
          <w:rFonts w:ascii="Arial" w:hAnsi="Arial" w:cs="Arial"/>
          <w:sz w:val="24"/>
          <w:szCs w:val="24"/>
        </w:rPr>
        <w:t>; Cushion and Thomas, 2018</w:t>
      </w:r>
      <w:r w:rsidR="004D2AEA" w:rsidRPr="0005053E">
        <w:rPr>
          <w:rFonts w:ascii="Arial" w:hAnsi="Arial" w:cs="Arial"/>
          <w:sz w:val="24"/>
          <w:szCs w:val="24"/>
        </w:rPr>
        <w:t>)</w:t>
      </w:r>
      <w:r w:rsidR="00724AFB" w:rsidRPr="0005053E">
        <w:rPr>
          <w:rFonts w:ascii="Arial" w:hAnsi="Arial" w:cs="Arial"/>
          <w:sz w:val="24"/>
          <w:szCs w:val="24"/>
        </w:rPr>
        <w:t>.</w:t>
      </w:r>
      <w:r w:rsidR="00FD7840" w:rsidRPr="0005053E">
        <w:rPr>
          <w:rFonts w:ascii="Arial" w:hAnsi="Arial" w:cs="Arial"/>
          <w:sz w:val="24"/>
          <w:szCs w:val="24"/>
        </w:rPr>
        <w:t xml:space="preserve"> </w:t>
      </w:r>
      <w:r w:rsidR="0088279B" w:rsidRPr="0005053E">
        <w:rPr>
          <w:rFonts w:ascii="Arial" w:hAnsi="Arial" w:cs="Arial"/>
          <w:sz w:val="24"/>
          <w:szCs w:val="24"/>
        </w:rPr>
        <w:t xml:space="preserve">Blain et al. (2016) is </w:t>
      </w:r>
      <w:r w:rsidR="00997826" w:rsidRPr="0005053E">
        <w:rPr>
          <w:rFonts w:ascii="Arial" w:hAnsi="Arial" w:cs="Arial"/>
          <w:sz w:val="24"/>
          <w:szCs w:val="24"/>
        </w:rPr>
        <w:t>a</w:t>
      </w:r>
      <w:r w:rsidR="00CF1B35" w:rsidRPr="0005053E">
        <w:rPr>
          <w:rFonts w:ascii="Arial" w:hAnsi="Arial" w:cs="Arial"/>
          <w:sz w:val="24"/>
          <w:szCs w:val="24"/>
        </w:rPr>
        <w:t xml:space="preserve"> notable contribution to our understanding of the relationship be</w:t>
      </w:r>
      <w:r w:rsidR="0088279B" w:rsidRPr="0005053E">
        <w:rPr>
          <w:rFonts w:ascii="Arial" w:hAnsi="Arial" w:cs="Arial"/>
          <w:sz w:val="24"/>
          <w:szCs w:val="24"/>
        </w:rPr>
        <w:t>tween referendums and the media. With a focus on Scotland’s 2014 independence referendum, the collection</w:t>
      </w:r>
      <w:r w:rsidR="00212263" w:rsidRPr="0005053E">
        <w:rPr>
          <w:rFonts w:ascii="Arial" w:hAnsi="Arial" w:cs="Arial"/>
          <w:sz w:val="24"/>
          <w:szCs w:val="24"/>
        </w:rPr>
        <w:t xml:space="preserve"> of scholarly works</w:t>
      </w:r>
      <w:r w:rsidR="0088279B" w:rsidRPr="0005053E">
        <w:rPr>
          <w:rFonts w:ascii="Arial" w:hAnsi="Arial" w:cs="Arial"/>
          <w:sz w:val="24"/>
          <w:szCs w:val="24"/>
        </w:rPr>
        <w:t xml:space="preserve"> explores issues of </w:t>
      </w:r>
      <w:r w:rsidR="00784D0E" w:rsidRPr="0005053E">
        <w:rPr>
          <w:rFonts w:ascii="Arial" w:hAnsi="Arial" w:cs="Arial"/>
          <w:sz w:val="24"/>
          <w:szCs w:val="24"/>
        </w:rPr>
        <w:t xml:space="preserve">media </w:t>
      </w:r>
      <w:r w:rsidR="00212263" w:rsidRPr="0005053E">
        <w:rPr>
          <w:rFonts w:ascii="Arial" w:hAnsi="Arial" w:cs="Arial"/>
          <w:sz w:val="24"/>
          <w:szCs w:val="24"/>
        </w:rPr>
        <w:t>‘</w:t>
      </w:r>
      <w:r w:rsidR="0088279B" w:rsidRPr="0005053E">
        <w:rPr>
          <w:rFonts w:ascii="Arial" w:hAnsi="Arial" w:cs="Arial"/>
          <w:sz w:val="24"/>
          <w:szCs w:val="24"/>
        </w:rPr>
        <w:t>representation</w:t>
      </w:r>
      <w:r w:rsidR="00212263" w:rsidRPr="0005053E">
        <w:rPr>
          <w:rFonts w:ascii="Arial" w:hAnsi="Arial" w:cs="Arial"/>
          <w:sz w:val="24"/>
          <w:szCs w:val="24"/>
        </w:rPr>
        <w:t>’</w:t>
      </w:r>
      <w:r w:rsidR="0088279B" w:rsidRPr="0005053E">
        <w:rPr>
          <w:rFonts w:ascii="Arial" w:hAnsi="Arial" w:cs="Arial"/>
          <w:sz w:val="24"/>
          <w:szCs w:val="24"/>
        </w:rPr>
        <w:t xml:space="preserve"> versus</w:t>
      </w:r>
      <w:r w:rsidR="00784D0E" w:rsidRPr="0005053E">
        <w:rPr>
          <w:rFonts w:ascii="Arial" w:hAnsi="Arial" w:cs="Arial"/>
          <w:sz w:val="24"/>
          <w:szCs w:val="24"/>
        </w:rPr>
        <w:t xml:space="preserve"> media</w:t>
      </w:r>
      <w:r w:rsidR="0088279B" w:rsidRPr="0005053E">
        <w:rPr>
          <w:rFonts w:ascii="Arial" w:hAnsi="Arial" w:cs="Arial"/>
          <w:sz w:val="24"/>
          <w:szCs w:val="24"/>
        </w:rPr>
        <w:t xml:space="preserve"> </w:t>
      </w:r>
      <w:r w:rsidR="00212263" w:rsidRPr="0005053E">
        <w:rPr>
          <w:rFonts w:ascii="Arial" w:hAnsi="Arial" w:cs="Arial"/>
          <w:sz w:val="24"/>
          <w:szCs w:val="24"/>
        </w:rPr>
        <w:t>‘</w:t>
      </w:r>
      <w:r w:rsidR="0088279B" w:rsidRPr="0005053E">
        <w:rPr>
          <w:rFonts w:ascii="Arial" w:hAnsi="Arial" w:cs="Arial"/>
          <w:sz w:val="24"/>
          <w:szCs w:val="24"/>
        </w:rPr>
        <w:t>construction</w:t>
      </w:r>
      <w:r w:rsidR="00212263" w:rsidRPr="0005053E">
        <w:rPr>
          <w:rFonts w:ascii="Arial" w:hAnsi="Arial" w:cs="Arial"/>
          <w:sz w:val="24"/>
          <w:szCs w:val="24"/>
        </w:rPr>
        <w:t>’</w:t>
      </w:r>
      <w:r w:rsidR="0088279B" w:rsidRPr="0005053E">
        <w:rPr>
          <w:rFonts w:ascii="Arial" w:hAnsi="Arial" w:cs="Arial"/>
          <w:sz w:val="24"/>
          <w:szCs w:val="24"/>
        </w:rPr>
        <w:t xml:space="preserve"> in national and international contexts</w:t>
      </w:r>
      <w:r w:rsidR="001618AB" w:rsidRPr="0005053E">
        <w:rPr>
          <w:rFonts w:ascii="Arial" w:hAnsi="Arial" w:cs="Arial"/>
          <w:sz w:val="24"/>
          <w:szCs w:val="24"/>
        </w:rPr>
        <w:t xml:space="preserve">. It </w:t>
      </w:r>
      <w:r w:rsidR="007756AE" w:rsidRPr="0005053E">
        <w:rPr>
          <w:rFonts w:ascii="Arial" w:hAnsi="Arial" w:cs="Arial"/>
          <w:sz w:val="24"/>
          <w:szCs w:val="24"/>
        </w:rPr>
        <w:t xml:space="preserve">sheds light on how </w:t>
      </w:r>
      <w:r w:rsidR="00997826" w:rsidRPr="0005053E">
        <w:rPr>
          <w:rFonts w:ascii="Arial" w:hAnsi="Arial" w:cs="Arial"/>
          <w:sz w:val="24"/>
          <w:szCs w:val="24"/>
        </w:rPr>
        <w:t xml:space="preserve">a </w:t>
      </w:r>
      <w:r w:rsidR="007756AE" w:rsidRPr="0005053E">
        <w:rPr>
          <w:rFonts w:ascii="Arial" w:hAnsi="Arial" w:cs="Arial"/>
          <w:sz w:val="24"/>
          <w:szCs w:val="24"/>
        </w:rPr>
        <w:t>r</w:t>
      </w:r>
      <w:r w:rsidR="00997826" w:rsidRPr="0005053E">
        <w:rPr>
          <w:rFonts w:ascii="Arial" w:hAnsi="Arial" w:cs="Arial"/>
          <w:sz w:val="24"/>
          <w:szCs w:val="24"/>
        </w:rPr>
        <w:t>eferendum in one locale</w:t>
      </w:r>
      <w:r w:rsidR="007756AE" w:rsidRPr="0005053E">
        <w:rPr>
          <w:rFonts w:ascii="Arial" w:hAnsi="Arial" w:cs="Arial"/>
          <w:sz w:val="24"/>
          <w:szCs w:val="24"/>
        </w:rPr>
        <w:t xml:space="preserve"> </w:t>
      </w:r>
      <w:r w:rsidR="001618AB" w:rsidRPr="0005053E">
        <w:rPr>
          <w:rFonts w:ascii="Arial" w:hAnsi="Arial" w:cs="Arial"/>
          <w:sz w:val="24"/>
          <w:szCs w:val="24"/>
        </w:rPr>
        <w:t>can generate public discourse and</w:t>
      </w:r>
      <w:r w:rsidR="007756AE" w:rsidRPr="0005053E">
        <w:rPr>
          <w:rFonts w:ascii="Arial" w:hAnsi="Arial" w:cs="Arial"/>
          <w:sz w:val="24"/>
          <w:szCs w:val="24"/>
        </w:rPr>
        <w:t xml:space="preserve"> catalyse </w:t>
      </w:r>
      <w:r w:rsidR="0043526B" w:rsidRPr="0005053E">
        <w:rPr>
          <w:rFonts w:ascii="Arial" w:hAnsi="Arial" w:cs="Arial"/>
          <w:sz w:val="24"/>
          <w:szCs w:val="24"/>
        </w:rPr>
        <w:t>introspective debate</w:t>
      </w:r>
      <w:r w:rsidR="00997826" w:rsidRPr="0005053E">
        <w:rPr>
          <w:rFonts w:ascii="Arial" w:hAnsi="Arial" w:cs="Arial"/>
          <w:sz w:val="24"/>
          <w:szCs w:val="24"/>
        </w:rPr>
        <w:t xml:space="preserve"> related to</w:t>
      </w:r>
      <w:r w:rsidR="005A6D96" w:rsidRPr="0005053E">
        <w:rPr>
          <w:rFonts w:ascii="Arial" w:hAnsi="Arial" w:cs="Arial"/>
          <w:sz w:val="24"/>
          <w:szCs w:val="24"/>
        </w:rPr>
        <w:t xml:space="preserve"> the</w:t>
      </w:r>
      <w:r w:rsidR="0043526B" w:rsidRPr="0005053E">
        <w:rPr>
          <w:rFonts w:ascii="Arial" w:hAnsi="Arial" w:cs="Arial"/>
          <w:sz w:val="24"/>
          <w:szCs w:val="24"/>
        </w:rPr>
        <w:t xml:space="preserve"> </w:t>
      </w:r>
      <w:r w:rsidR="005A6D96" w:rsidRPr="0005053E">
        <w:rPr>
          <w:rFonts w:ascii="Arial" w:hAnsi="Arial" w:cs="Arial"/>
          <w:sz w:val="24"/>
          <w:szCs w:val="24"/>
        </w:rPr>
        <w:t>internal</w:t>
      </w:r>
      <w:r w:rsidR="001618AB" w:rsidRPr="0005053E">
        <w:rPr>
          <w:rFonts w:ascii="Arial" w:hAnsi="Arial" w:cs="Arial"/>
          <w:sz w:val="24"/>
          <w:szCs w:val="24"/>
        </w:rPr>
        <w:t xml:space="preserve"> </w:t>
      </w:r>
      <w:r w:rsidR="005A6D96" w:rsidRPr="0005053E">
        <w:rPr>
          <w:rFonts w:ascii="Arial" w:hAnsi="Arial" w:cs="Arial"/>
          <w:sz w:val="24"/>
          <w:szCs w:val="24"/>
        </w:rPr>
        <w:t>dialogues of</w:t>
      </w:r>
      <w:r w:rsidR="007756AE" w:rsidRPr="0005053E">
        <w:rPr>
          <w:rFonts w:ascii="Arial" w:hAnsi="Arial" w:cs="Arial"/>
          <w:sz w:val="24"/>
          <w:szCs w:val="24"/>
        </w:rPr>
        <w:t xml:space="preserve"> another</w:t>
      </w:r>
      <w:r w:rsidR="0088279B" w:rsidRPr="0005053E">
        <w:rPr>
          <w:rFonts w:ascii="Arial" w:hAnsi="Arial" w:cs="Arial"/>
          <w:sz w:val="24"/>
          <w:szCs w:val="24"/>
        </w:rPr>
        <w:t>.</w:t>
      </w:r>
      <w:r w:rsidR="005A6D96" w:rsidRPr="0005053E">
        <w:rPr>
          <w:rFonts w:ascii="Arial" w:hAnsi="Arial" w:cs="Arial"/>
          <w:sz w:val="24"/>
          <w:szCs w:val="24"/>
        </w:rPr>
        <w:t xml:space="preserve"> </w:t>
      </w:r>
    </w:p>
    <w:p w14:paraId="40C2660D" w14:textId="3F1175CD" w:rsidR="00CF1B35" w:rsidRPr="0005053E" w:rsidRDefault="005A6D96" w:rsidP="0005053E">
      <w:pPr>
        <w:spacing w:after="0" w:line="480" w:lineRule="auto"/>
        <w:ind w:firstLine="720"/>
        <w:rPr>
          <w:rFonts w:ascii="Arial" w:hAnsi="Arial" w:cs="Arial"/>
          <w:sz w:val="24"/>
          <w:szCs w:val="24"/>
        </w:rPr>
      </w:pPr>
      <w:r w:rsidRPr="0005053E">
        <w:rPr>
          <w:rFonts w:ascii="Arial" w:hAnsi="Arial" w:cs="Arial"/>
          <w:sz w:val="24"/>
          <w:szCs w:val="24"/>
        </w:rPr>
        <w:t>T</w:t>
      </w:r>
      <w:r w:rsidR="0088279B" w:rsidRPr="0005053E">
        <w:rPr>
          <w:rFonts w:ascii="Arial" w:hAnsi="Arial" w:cs="Arial"/>
          <w:sz w:val="24"/>
          <w:szCs w:val="24"/>
        </w:rPr>
        <w:t xml:space="preserve">his </w:t>
      </w:r>
      <w:r w:rsidR="00DC7A52" w:rsidRPr="0005053E">
        <w:rPr>
          <w:rFonts w:ascii="Arial" w:hAnsi="Arial" w:cs="Arial"/>
          <w:sz w:val="24"/>
          <w:szCs w:val="24"/>
        </w:rPr>
        <w:t xml:space="preserve">EU referendum </w:t>
      </w:r>
      <w:r w:rsidR="0088279B" w:rsidRPr="0005053E">
        <w:rPr>
          <w:rFonts w:ascii="Arial" w:hAnsi="Arial" w:cs="Arial"/>
          <w:sz w:val="24"/>
          <w:szCs w:val="24"/>
        </w:rPr>
        <w:t xml:space="preserve">project </w:t>
      </w:r>
      <w:r w:rsidR="00DC7A52" w:rsidRPr="0005053E">
        <w:rPr>
          <w:rFonts w:ascii="Arial" w:hAnsi="Arial" w:cs="Arial"/>
          <w:sz w:val="24"/>
          <w:szCs w:val="24"/>
        </w:rPr>
        <w:t xml:space="preserve">takes a similar approach. It </w:t>
      </w:r>
      <w:r w:rsidRPr="0005053E">
        <w:rPr>
          <w:rFonts w:ascii="Arial" w:hAnsi="Arial" w:cs="Arial"/>
          <w:sz w:val="24"/>
          <w:szCs w:val="24"/>
        </w:rPr>
        <w:t>aims</w:t>
      </w:r>
      <w:r w:rsidR="0088279B" w:rsidRPr="0005053E">
        <w:rPr>
          <w:rFonts w:ascii="Arial" w:hAnsi="Arial" w:cs="Arial"/>
          <w:sz w:val="24"/>
          <w:szCs w:val="24"/>
        </w:rPr>
        <w:t xml:space="preserve"> to</w:t>
      </w:r>
      <w:r w:rsidRPr="0005053E">
        <w:rPr>
          <w:rFonts w:ascii="Arial" w:hAnsi="Arial" w:cs="Arial"/>
          <w:sz w:val="24"/>
          <w:szCs w:val="24"/>
        </w:rPr>
        <w:t xml:space="preserve"> contribute to </w:t>
      </w:r>
      <w:r w:rsidR="00DC7A52" w:rsidRPr="0005053E">
        <w:rPr>
          <w:rFonts w:ascii="Arial" w:hAnsi="Arial" w:cs="Arial"/>
          <w:sz w:val="24"/>
          <w:szCs w:val="24"/>
        </w:rPr>
        <w:t>the</w:t>
      </w:r>
      <w:r w:rsidRPr="0005053E">
        <w:rPr>
          <w:rFonts w:ascii="Arial" w:hAnsi="Arial" w:cs="Arial"/>
          <w:sz w:val="24"/>
          <w:szCs w:val="24"/>
        </w:rPr>
        <w:t xml:space="preserve"> growing literature</w:t>
      </w:r>
      <w:r w:rsidR="00DC7A52" w:rsidRPr="0005053E">
        <w:rPr>
          <w:rFonts w:ascii="Arial" w:hAnsi="Arial" w:cs="Arial"/>
          <w:sz w:val="24"/>
          <w:szCs w:val="24"/>
        </w:rPr>
        <w:t xml:space="preserve"> on referendums and the media,</w:t>
      </w:r>
      <w:r w:rsidR="001413B8" w:rsidRPr="0005053E">
        <w:rPr>
          <w:rFonts w:ascii="Arial" w:hAnsi="Arial" w:cs="Arial"/>
          <w:sz w:val="24"/>
          <w:szCs w:val="24"/>
        </w:rPr>
        <w:t xml:space="preserve"> with an interest in</w:t>
      </w:r>
      <w:r w:rsidR="006E0AFA" w:rsidRPr="0005053E">
        <w:rPr>
          <w:rFonts w:ascii="Arial" w:hAnsi="Arial" w:cs="Arial"/>
          <w:sz w:val="24"/>
          <w:szCs w:val="24"/>
        </w:rPr>
        <w:t xml:space="preserve"> </w:t>
      </w:r>
      <w:r w:rsidR="00DC7A52" w:rsidRPr="0005053E">
        <w:rPr>
          <w:rFonts w:ascii="Arial" w:hAnsi="Arial" w:cs="Arial"/>
          <w:sz w:val="24"/>
          <w:szCs w:val="24"/>
        </w:rPr>
        <w:t xml:space="preserve">the </w:t>
      </w:r>
      <w:r w:rsidR="004071C6" w:rsidRPr="0005053E">
        <w:rPr>
          <w:rFonts w:ascii="Arial" w:hAnsi="Arial" w:cs="Arial"/>
          <w:sz w:val="24"/>
          <w:szCs w:val="24"/>
        </w:rPr>
        <w:t>representation</w:t>
      </w:r>
      <w:r w:rsidR="00443104" w:rsidRPr="0005053E">
        <w:rPr>
          <w:rFonts w:ascii="Arial" w:hAnsi="Arial" w:cs="Arial"/>
          <w:sz w:val="24"/>
          <w:szCs w:val="24"/>
        </w:rPr>
        <w:t xml:space="preserve"> versus construction</w:t>
      </w:r>
      <w:r w:rsidR="004071C6" w:rsidRPr="0005053E">
        <w:rPr>
          <w:rFonts w:ascii="Arial" w:hAnsi="Arial" w:cs="Arial"/>
          <w:sz w:val="24"/>
          <w:szCs w:val="24"/>
        </w:rPr>
        <w:t xml:space="preserve"> </w:t>
      </w:r>
      <w:r w:rsidR="001413B8" w:rsidRPr="0005053E">
        <w:rPr>
          <w:rFonts w:ascii="Arial" w:hAnsi="Arial" w:cs="Arial"/>
          <w:sz w:val="24"/>
          <w:szCs w:val="24"/>
        </w:rPr>
        <w:t>question in the context of the</w:t>
      </w:r>
      <w:r w:rsidR="004071C6" w:rsidRPr="0005053E">
        <w:rPr>
          <w:rFonts w:ascii="Arial" w:hAnsi="Arial" w:cs="Arial"/>
          <w:sz w:val="24"/>
          <w:szCs w:val="24"/>
        </w:rPr>
        <w:t xml:space="preserve"> </w:t>
      </w:r>
      <w:r w:rsidR="00DC7A52" w:rsidRPr="0005053E">
        <w:rPr>
          <w:rFonts w:ascii="Arial" w:hAnsi="Arial" w:cs="Arial"/>
          <w:sz w:val="24"/>
          <w:szCs w:val="24"/>
        </w:rPr>
        <w:t xml:space="preserve">2016 </w:t>
      </w:r>
      <w:r w:rsidR="0088279B" w:rsidRPr="0005053E">
        <w:rPr>
          <w:rFonts w:ascii="Arial" w:hAnsi="Arial" w:cs="Arial"/>
          <w:sz w:val="24"/>
          <w:szCs w:val="24"/>
        </w:rPr>
        <w:t>EU referendum</w:t>
      </w:r>
      <w:r w:rsidR="006F42F3" w:rsidRPr="0005053E">
        <w:rPr>
          <w:rFonts w:ascii="Arial" w:hAnsi="Arial" w:cs="Arial"/>
          <w:sz w:val="24"/>
          <w:szCs w:val="24"/>
        </w:rPr>
        <w:t xml:space="preserve"> and </w:t>
      </w:r>
      <w:r w:rsidR="00B05E09" w:rsidRPr="0005053E">
        <w:rPr>
          <w:rFonts w:ascii="Arial" w:hAnsi="Arial" w:cs="Arial"/>
          <w:sz w:val="24"/>
          <w:szCs w:val="24"/>
        </w:rPr>
        <w:t>‘</w:t>
      </w:r>
      <w:r w:rsidR="00BB01DD" w:rsidRPr="0005053E">
        <w:rPr>
          <w:rFonts w:ascii="Arial" w:hAnsi="Arial" w:cs="Arial"/>
          <w:sz w:val="24"/>
          <w:szCs w:val="24"/>
        </w:rPr>
        <w:t>Brexit</w:t>
      </w:r>
      <w:r w:rsidR="00B05E09" w:rsidRPr="0005053E">
        <w:rPr>
          <w:rFonts w:ascii="Arial" w:hAnsi="Arial" w:cs="Arial"/>
          <w:sz w:val="24"/>
          <w:szCs w:val="24"/>
        </w:rPr>
        <w:t>’</w:t>
      </w:r>
      <w:r w:rsidR="00BB01DD" w:rsidRPr="0005053E">
        <w:rPr>
          <w:rFonts w:ascii="Arial" w:hAnsi="Arial" w:cs="Arial"/>
          <w:sz w:val="24"/>
          <w:szCs w:val="24"/>
        </w:rPr>
        <w:t xml:space="preserve"> </w:t>
      </w:r>
      <w:r w:rsidR="0090763C" w:rsidRPr="0005053E">
        <w:rPr>
          <w:rFonts w:ascii="Arial" w:hAnsi="Arial" w:cs="Arial"/>
          <w:sz w:val="24"/>
          <w:szCs w:val="24"/>
        </w:rPr>
        <w:t>(Britain’s exit from the EU)</w:t>
      </w:r>
      <w:r w:rsidR="001413B8" w:rsidRPr="0005053E">
        <w:rPr>
          <w:rFonts w:ascii="Arial" w:hAnsi="Arial" w:cs="Arial"/>
          <w:sz w:val="24"/>
          <w:szCs w:val="24"/>
        </w:rPr>
        <w:t xml:space="preserve">. It aims to do this </w:t>
      </w:r>
      <w:r w:rsidR="00B05E09" w:rsidRPr="0005053E">
        <w:rPr>
          <w:rFonts w:ascii="Arial" w:hAnsi="Arial" w:cs="Arial"/>
          <w:sz w:val="24"/>
          <w:szCs w:val="24"/>
        </w:rPr>
        <w:t>through presenting and comparing</w:t>
      </w:r>
      <w:r w:rsidR="001413B8" w:rsidRPr="0005053E">
        <w:rPr>
          <w:rFonts w:ascii="Arial" w:hAnsi="Arial" w:cs="Arial"/>
          <w:sz w:val="24"/>
          <w:szCs w:val="24"/>
        </w:rPr>
        <w:t xml:space="preserve"> a range of analyses of</w:t>
      </w:r>
      <w:r w:rsidR="004071C6" w:rsidRPr="0005053E">
        <w:rPr>
          <w:rFonts w:ascii="Arial" w:hAnsi="Arial" w:cs="Arial"/>
          <w:sz w:val="24"/>
          <w:szCs w:val="24"/>
        </w:rPr>
        <w:t xml:space="preserve"> British and international new</w:t>
      </w:r>
      <w:r w:rsidR="007138FB" w:rsidRPr="0005053E">
        <w:rPr>
          <w:rFonts w:ascii="Arial" w:hAnsi="Arial" w:cs="Arial"/>
          <w:sz w:val="24"/>
          <w:szCs w:val="24"/>
        </w:rPr>
        <w:t>s</w:t>
      </w:r>
      <w:r w:rsidR="004071C6" w:rsidRPr="0005053E">
        <w:rPr>
          <w:rFonts w:ascii="Arial" w:hAnsi="Arial" w:cs="Arial"/>
          <w:sz w:val="24"/>
          <w:szCs w:val="24"/>
        </w:rPr>
        <w:t xml:space="preserve"> media</w:t>
      </w:r>
      <w:r w:rsidR="003F4F6E" w:rsidRPr="0005053E">
        <w:rPr>
          <w:rFonts w:ascii="Arial" w:hAnsi="Arial" w:cs="Arial"/>
          <w:sz w:val="24"/>
          <w:szCs w:val="24"/>
        </w:rPr>
        <w:t xml:space="preserve"> contexts</w:t>
      </w:r>
      <w:r w:rsidR="0088279B" w:rsidRPr="0005053E">
        <w:rPr>
          <w:rFonts w:ascii="Arial" w:hAnsi="Arial" w:cs="Arial"/>
          <w:sz w:val="24"/>
          <w:szCs w:val="24"/>
        </w:rPr>
        <w:t xml:space="preserve">. </w:t>
      </w:r>
      <w:r w:rsidR="00841228" w:rsidRPr="0005053E">
        <w:rPr>
          <w:rFonts w:ascii="Arial" w:hAnsi="Arial" w:cs="Arial"/>
          <w:sz w:val="24"/>
          <w:szCs w:val="24"/>
        </w:rPr>
        <w:t>This introductory chapter aims to offer insights into the project’s major themes; key contexts and definitions; the scope of the book;</w:t>
      </w:r>
      <w:r w:rsidR="004955B8" w:rsidRPr="0005053E">
        <w:rPr>
          <w:rFonts w:ascii="Arial" w:hAnsi="Arial" w:cs="Arial"/>
          <w:sz w:val="24"/>
          <w:szCs w:val="24"/>
        </w:rPr>
        <w:t xml:space="preserve"> and a brief</w:t>
      </w:r>
      <w:r w:rsidR="00C422FF" w:rsidRPr="0005053E">
        <w:rPr>
          <w:rFonts w:ascii="Arial" w:hAnsi="Arial" w:cs="Arial"/>
          <w:sz w:val="24"/>
          <w:szCs w:val="24"/>
        </w:rPr>
        <w:t xml:space="preserve"> outline of the chapters</w:t>
      </w:r>
      <w:r w:rsidR="00841228" w:rsidRPr="0005053E">
        <w:rPr>
          <w:rFonts w:ascii="Arial" w:hAnsi="Arial" w:cs="Arial"/>
          <w:sz w:val="24"/>
          <w:szCs w:val="24"/>
        </w:rPr>
        <w:t>.</w:t>
      </w:r>
    </w:p>
    <w:p w14:paraId="7434567F" w14:textId="4D386BBE" w:rsidR="002F178F" w:rsidRPr="0005053E" w:rsidRDefault="002F178F" w:rsidP="0005053E">
      <w:pPr>
        <w:spacing w:after="0" w:line="480" w:lineRule="auto"/>
        <w:rPr>
          <w:rFonts w:ascii="Arial" w:hAnsi="Arial" w:cs="Arial"/>
          <w:sz w:val="24"/>
          <w:szCs w:val="24"/>
        </w:rPr>
      </w:pPr>
    </w:p>
    <w:p w14:paraId="088A2B33" w14:textId="496ACBF9" w:rsidR="002F178F" w:rsidRPr="0005053E" w:rsidRDefault="002F178F" w:rsidP="0005053E">
      <w:pPr>
        <w:spacing w:after="0" w:line="480" w:lineRule="auto"/>
        <w:jc w:val="center"/>
        <w:rPr>
          <w:rFonts w:ascii="Arial" w:hAnsi="Arial" w:cs="Arial"/>
          <w:b/>
          <w:sz w:val="24"/>
          <w:szCs w:val="24"/>
        </w:rPr>
      </w:pPr>
      <w:r w:rsidRPr="0005053E">
        <w:rPr>
          <w:rFonts w:ascii="Arial" w:hAnsi="Arial" w:cs="Arial"/>
          <w:b/>
          <w:sz w:val="24"/>
          <w:szCs w:val="24"/>
        </w:rPr>
        <w:t>EU Referendum and the Media Project</w:t>
      </w:r>
    </w:p>
    <w:p w14:paraId="4D6FBA2B" w14:textId="77777777" w:rsidR="002F178F" w:rsidRPr="0005053E" w:rsidRDefault="002F178F" w:rsidP="0005053E">
      <w:pPr>
        <w:spacing w:after="0" w:line="480" w:lineRule="auto"/>
        <w:rPr>
          <w:rFonts w:ascii="Arial" w:hAnsi="Arial" w:cs="Arial"/>
          <w:sz w:val="24"/>
          <w:szCs w:val="24"/>
        </w:rPr>
      </w:pPr>
    </w:p>
    <w:p w14:paraId="49E5E6A5" w14:textId="799E5D4D" w:rsidR="0056266F" w:rsidRPr="0005053E" w:rsidRDefault="007027FC" w:rsidP="0005053E">
      <w:pPr>
        <w:spacing w:after="0" w:line="480" w:lineRule="auto"/>
        <w:rPr>
          <w:rFonts w:ascii="Arial" w:hAnsi="Arial" w:cs="Arial"/>
          <w:sz w:val="24"/>
          <w:szCs w:val="24"/>
        </w:rPr>
      </w:pPr>
      <w:r w:rsidRPr="0005053E">
        <w:rPr>
          <w:rFonts w:ascii="Arial" w:hAnsi="Arial" w:cs="Arial"/>
          <w:sz w:val="24"/>
          <w:szCs w:val="24"/>
        </w:rPr>
        <w:t>Recent developments and global media interest in events such as Spain’s Catalonia independence debate</w:t>
      </w:r>
      <w:r w:rsidR="008F3D06" w:rsidRPr="0005053E">
        <w:rPr>
          <w:rFonts w:ascii="Arial" w:hAnsi="Arial" w:cs="Arial"/>
          <w:sz w:val="24"/>
          <w:szCs w:val="24"/>
        </w:rPr>
        <w:t xml:space="preserve"> and Brexit </w:t>
      </w:r>
      <w:r w:rsidR="008A036E" w:rsidRPr="0005053E">
        <w:rPr>
          <w:rFonts w:ascii="Arial" w:hAnsi="Arial" w:cs="Arial"/>
          <w:sz w:val="24"/>
          <w:szCs w:val="24"/>
        </w:rPr>
        <w:t>suggest</w:t>
      </w:r>
      <w:r w:rsidRPr="0005053E">
        <w:rPr>
          <w:rFonts w:ascii="Arial" w:hAnsi="Arial" w:cs="Arial"/>
          <w:sz w:val="24"/>
          <w:szCs w:val="24"/>
        </w:rPr>
        <w:t xml:space="preserve"> a mounting </w:t>
      </w:r>
      <w:r w:rsidR="008A036E" w:rsidRPr="0005053E">
        <w:rPr>
          <w:rFonts w:ascii="Arial" w:hAnsi="Arial" w:cs="Arial"/>
          <w:sz w:val="24"/>
          <w:szCs w:val="24"/>
        </w:rPr>
        <w:t>importance for scholarly analyse</w:t>
      </w:r>
      <w:r w:rsidRPr="0005053E">
        <w:rPr>
          <w:rFonts w:ascii="Arial" w:hAnsi="Arial" w:cs="Arial"/>
          <w:sz w:val="24"/>
          <w:szCs w:val="24"/>
        </w:rPr>
        <w:t>s of the relationship</w:t>
      </w:r>
      <w:r w:rsidR="008A036E" w:rsidRPr="0005053E">
        <w:rPr>
          <w:rFonts w:ascii="Arial" w:hAnsi="Arial" w:cs="Arial"/>
          <w:sz w:val="24"/>
          <w:szCs w:val="24"/>
        </w:rPr>
        <w:t>s</w:t>
      </w:r>
      <w:r w:rsidRPr="0005053E">
        <w:rPr>
          <w:rFonts w:ascii="Arial" w:hAnsi="Arial" w:cs="Arial"/>
          <w:sz w:val="24"/>
          <w:szCs w:val="24"/>
        </w:rPr>
        <w:t xml:space="preserve"> between media</w:t>
      </w:r>
      <w:r w:rsidR="008A036E" w:rsidRPr="0005053E">
        <w:rPr>
          <w:rFonts w:ascii="Arial" w:hAnsi="Arial" w:cs="Arial"/>
          <w:sz w:val="24"/>
          <w:szCs w:val="24"/>
        </w:rPr>
        <w:t xml:space="preserve"> discourse, the </w:t>
      </w:r>
      <w:r w:rsidR="00A10710" w:rsidRPr="0005053E">
        <w:rPr>
          <w:rFonts w:ascii="Arial" w:hAnsi="Arial" w:cs="Arial"/>
          <w:sz w:val="24"/>
          <w:szCs w:val="24"/>
        </w:rPr>
        <w:t>‘“</w:t>
      </w:r>
      <w:r w:rsidR="008A036E" w:rsidRPr="0005053E">
        <w:rPr>
          <w:rFonts w:ascii="Arial" w:hAnsi="Arial" w:cs="Arial"/>
          <w:sz w:val="24"/>
          <w:szCs w:val="24"/>
        </w:rPr>
        <w:t>global</w:t>
      </w:r>
      <w:r w:rsidR="004A7CF0" w:rsidRPr="0005053E">
        <w:rPr>
          <w:rFonts w:ascii="Arial" w:hAnsi="Arial" w:cs="Arial"/>
          <w:sz w:val="24"/>
          <w:szCs w:val="24"/>
        </w:rPr>
        <w:t>”</w:t>
      </w:r>
      <w:r w:rsidR="008A036E" w:rsidRPr="0005053E">
        <w:rPr>
          <w:rFonts w:ascii="Arial" w:hAnsi="Arial" w:cs="Arial"/>
          <w:sz w:val="24"/>
          <w:szCs w:val="24"/>
        </w:rPr>
        <w:t xml:space="preserve"> public sphere’ </w:t>
      </w:r>
      <w:r w:rsidR="008A036E" w:rsidRPr="0005053E">
        <w:rPr>
          <w:rFonts w:ascii="Arial" w:hAnsi="Arial" w:cs="Arial"/>
          <w:sz w:val="24"/>
          <w:szCs w:val="24"/>
        </w:rPr>
        <w:lastRenderedPageBreak/>
        <w:t xml:space="preserve">(Volkmer, 2003: </w:t>
      </w:r>
      <w:r w:rsidR="004A7CF0" w:rsidRPr="0005053E">
        <w:rPr>
          <w:rFonts w:ascii="Arial" w:hAnsi="Arial" w:cs="Arial"/>
          <w:sz w:val="24"/>
          <w:szCs w:val="24"/>
        </w:rPr>
        <w:t>9</w:t>
      </w:r>
      <w:r w:rsidR="008A036E" w:rsidRPr="0005053E">
        <w:rPr>
          <w:rFonts w:ascii="Arial" w:hAnsi="Arial" w:cs="Arial"/>
          <w:sz w:val="24"/>
          <w:szCs w:val="24"/>
        </w:rPr>
        <w:t>)</w:t>
      </w:r>
      <w:r w:rsidRPr="0005053E">
        <w:rPr>
          <w:rFonts w:ascii="Arial" w:hAnsi="Arial" w:cs="Arial"/>
          <w:sz w:val="24"/>
          <w:szCs w:val="24"/>
        </w:rPr>
        <w:t xml:space="preserve"> and these increasin</w:t>
      </w:r>
      <w:r w:rsidR="008A036E" w:rsidRPr="0005053E">
        <w:rPr>
          <w:rFonts w:ascii="Arial" w:hAnsi="Arial" w:cs="Arial"/>
          <w:sz w:val="24"/>
          <w:szCs w:val="24"/>
        </w:rPr>
        <w:t>gly common democratic phenomena.</w:t>
      </w:r>
      <w:r w:rsidR="008F3D06" w:rsidRPr="0005053E">
        <w:rPr>
          <w:rFonts w:ascii="Arial" w:hAnsi="Arial" w:cs="Arial"/>
          <w:sz w:val="24"/>
          <w:szCs w:val="24"/>
        </w:rPr>
        <w:t xml:space="preserve"> </w:t>
      </w:r>
      <w:r w:rsidR="008A036E" w:rsidRPr="0005053E">
        <w:rPr>
          <w:rFonts w:ascii="Arial" w:hAnsi="Arial" w:cs="Arial"/>
          <w:sz w:val="24"/>
          <w:szCs w:val="24"/>
        </w:rPr>
        <w:t xml:space="preserve">Such analyses fit </w:t>
      </w:r>
      <w:r w:rsidR="00845983" w:rsidRPr="0005053E">
        <w:rPr>
          <w:rFonts w:ascii="Arial" w:hAnsi="Arial" w:cs="Arial"/>
          <w:sz w:val="24"/>
          <w:szCs w:val="24"/>
        </w:rPr>
        <w:t>the study</w:t>
      </w:r>
      <w:r w:rsidR="008A036E" w:rsidRPr="0005053E">
        <w:rPr>
          <w:rFonts w:ascii="Arial" w:hAnsi="Arial" w:cs="Arial"/>
          <w:sz w:val="24"/>
          <w:szCs w:val="24"/>
        </w:rPr>
        <w:t xml:space="preserve"> of </w:t>
      </w:r>
      <w:r w:rsidR="008F3D06" w:rsidRPr="0005053E">
        <w:rPr>
          <w:rFonts w:ascii="Arial" w:hAnsi="Arial" w:cs="Arial"/>
          <w:sz w:val="24"/>
          <w:szCs w:val="24"/>
        </w:rPr>
        <w:t>intern</w:t>
      </w:r>
      <w:r w:rsidR="008A036E" w:rsidRPr="0005053E">
        <w:rPr>
          <w:rFonts w:ascii="Arial" w:hAnsi="Arial" w:cs="Arial"/>
          <w:sz w:val="24"/>
          <w:szCs w:val="24"/>
        </w:rPr>
        <w:t>ational political communication in which t</w:t>
      </w:r>
      <w:r w:rsidR="008F3D06" w:rsidRPr="0005053E">
        <w:rPr>
          <w:rFonts w:ascii="Arial" w:hAnsi="Arial" w:cs="Arial"/>
          <w:sz w:val="24"/>
          <w:szCs w:val="24"/>
        </w:rPr>
        <w:t xml:space="preserve">wo key debates </w:t>
      </w:r>
      <w:r w:rsidR="00845983" w:rsidRPr="0005053E">
        <w:rPr>
          <w:rFonts w:ascii="Arial" w:hAnsi="Arial" w:cs="Arial"/>
          <w:sz w:val="24"/>
          <w:szCs w:val="24"/>
        </w:rPr>
        <w:t xml:space="preserve">around the </w:t>
      </w:r>
      <w:r w:rsidR="0006029C" w:rsidRPr="0005053E">
        <w:rPr>
          <w:rFonts w:ascii="Arial" w:hAnsi="Arial" w:cs="Arial"/>
          <w:sz w:val="24"/>
          <w:szCs w:val="24"/>
        </w:rPr>
        <w:t xml:space="preserve">‘globalization (homogenization) and </w:t>
      </w:r>
      <w:r w:rsidR="009777C5" w:rsidRPr="0005053E">
        <w:rPr>
          <w:rFonts w:ascii="Arial" w:hAnsi="Arial" w:cs="Arial"/>
          <w:sz w:val="24"/>
          <w:szCs w:val="24"/>
        </w:rPr>
        <w:t>“</w:t>
      </w:r>
      <w:r w:rsidR="008F3D06" w:rsidRPr="0005053E">
        <w:rPr>
          <w:rFonts w:ascii="Arial" w:hAnsi="Arial" w:cs="Arial"/>
          <w:sz w:val="24"/>
          <w:szCs w:val="24"/>
        </w:rPr>
        <w:t>domestication</w:t>
      </w:r>
      <w:r w:rsidR="009777C5" w:rsidRPr="0005053E">
        <w:rPr>
          <w:rFonts w:ascii="Arial" w:hAnsi="Arial" w:cs="Arial"/>
          <w:sz w:val="24"/>
          <w:szCs w:val="24"/>
        </w:rPr>
        <w:t>”</w:t>
      </w:r>
      <w:r w:rsidR="008F3D06" w:rsidRPr="0005053E">
        <w:rPr>
          <w:rFonts w:ascii="Arial" w:hAnsi="Arial" w:cs="Arial"/>
          <w:sz w:val="24"/>
          <w:szCs w:val="24"/>
        </w:rPr>
        <w:t xml:space="preserve"> (diversification)</w:t>
      </w:r>
      <w:r w:rsidR="00845983" w:rsidRPr="0005053E">
        <w:rPr>
          <w:rFonts w:ascii="Arial" w:hAnsi="Arial" w:cs="Arial"/>
          <w:sz w:val="24"/>
          <w:szCs w:val="24"/>
        </w:rPr>
        <w:t xml:space="preserve"> of news </w:t>
      </w:r>
      <w:r w:rsidR="0006029C" w:rsidRPr="0005053E">
        <w:rPr>
          <w:rFonts w:ascii="Arial" w:hAnsi="Arial" w:cs="Arial"/>
          <w:sz w:val="24"/>
          <w:szCs w:val="24"/>
        </w:rPr>
        <w:t>content’ (Clausen, 2004: 25)</w:t>
      </w:r>
      <w:r w:rsidR="00845983" w:rsidRPr="0005053E">
        <w:rPr>
          <w:rFonts w:ascii="Arial" w:hAnsi="Arial" w:cs="Arial"/>
          <w:sz w:val="24"/>
          <w:szCs w:val="24"/>
        </w:rPr>
        <w:t xml:space="preserve"> </w:t>
      </w:r>
      <w:r w:rsidR="009E182E" w:rsidRPr="0005053E">
        <w:rPr>
          <w:rFonts w:ascii="Arial" w:hAnsi="Arial" w:cs="Arial"/>
          <w:sz w:val="24"/>
          <w:szCs w:val="24"/>
        </w:rPr>
        <w:t>inf</w:t>
      </w:r>
      <w:r w:rsidR="00127BEB" w:rsidRPr="0005053E">
        <w:rPr>
          <w:rFonts w:ascii="Arial" w:hAnsi="Arial" w:cs="Arial"/>
          <w:sz w:val="24"/>
          <w:szCs w:val="24"/>
        </w:rPr>
        <w:t>orm</w:t>
      </w:r>
      <w:r w:rsidR="009E182E" w:rsidRPr="0005053E">
        <w:rPr>
          <w:rFonts w:ascii="Arial" w:hAnsi="Arial" w:cs="Arial"/>
          <w:sz w:val="24"/>
          <w:szCs w:val="24"/>
        </w:rPr>
        <w:t xml:space="preserve"> observations in </w:t>
      </w:r>
      <w:r w:rsidR="00DF0E3C" w:rsidRPr="0005053E">
        <w:rPr>
          <w:rFonts w:ascii="Arial" w:hAnsi="Arial" w:cs="Arial"/>
          <w:sz w:val="24"/>
          <w:szCs w:val="24"/>
        </w:rPr>
        <w:t>international news contexts.</w:t>
      </w:r>
      <w:r w:rsidR="00845983" w:rsidRPr="0005053E">
        <w:rPr>
          <w:rFonts w:ascii="Arial" w:hAnsi="Arial" w:cs="Arial"/>
          <w:sz w:val="24"/>
          <w:szCs w:val="24"/>
        </w:rPr>
        <w:t xml:space="preserve"> </w:t>
      </w:r>
      <w:r w:rsidR="00E43B84" w:rsidRPr="0005053E">
        <w:rPr>
          <w:rFonts w:ascii="Arial" w:hAnsi="Arial" w:cs="Arial"/>
          <w:sz w:val="24"/>
          <w:szCs w:val="24"/>
        </w:rPr>
        <w:t>The globalist paradigm</w:t>
      </w:r>
      <w:r w:rsidRPr="0005053E">
        <w:rPr>
          <w:rFonts w:ascii="Arial" w:hAnsi="Arial" w:cs="Arial"/>
          <w:sz w:val="24"/>
          <w:szCs w:val="24"/>
        </w:rPr>
        <w:t xml:space="preserve"> </w:t>
      </w:r>
      <w:r w:rsidR="00E84301" w:rsidRPr="0005053E">
        <w:rPr>
          <w:rFonts w:ascii="Arial" w:hAnsi="Arial" w:cs="Arial"/>
          <w:sz w:val="24"/>
          <w:szCs w:val="24"/>
        </w:rPr>
        <w:t>posits that globalized international political communication</w:t>
      </w:r>
      <w:r w:rsidR="00E43B84" w:rsidRPr="0005053E">
        <w:rPr>
          <w:rFonts w:ascii="Arial" w:hAnsi="Arial" w:cs="Arial"/>
          <w:sz w:val="24"/>
          <w:szCs w:val="24"/>
        </w:rPr>
        <w:t xml:space="preserve"> flows</w:t>
      </w:r>
      <w:r w:rsidR="00E84301" w:rsidRPr="0005053E">
        <w:rPr>
          <w:rFonts w:ascii="Arial" w:hAnsi="Arial" w:cs="Arial"/>
          <w:sz w:val="24"/>
          <w:szCs w:val="24"/>
        </w:rPr>
        <w:t xml:space="preserve"> outside</w:t>
      </w:r>
      <w:r w:rsidR="00E43B84" w:rsidRPr="0005053E">
        <w:rPr>
          <w:rFonts w:ascii="Arial" w:hAnsi="Arial" w:cs="Arial"/>
          <w:sz w:val="24"/>
          <w:szCs w:val="24"/>
        </w:rPr>
        <w:t xml:space="preserve"> </w:t>
      </w:r>
      <w:r w:rsidR="00FB3EC4">
        <w:rPr>
          <w:rFonts w:ascii="Arial" w:hAnsi="Arial" w:cs="Arial"/>
          <w:sz w:val="24"/>
          <w:szCs w:val="24"/>
        </w:rPr>
        <w:t>traditional media systems in</w:t>
      </w:r>
      <w:r w:rsidR="00E84301" w:rsidRPr="0005053E">
        <w:rPr>
          <w:rFonts w:ascii="Arial" w:hAnsi="Arial" w:cs="Arial"/>
          <w:sz w:val="24"/>
          <w:szCs w:val="24"/>
        </w:rPr>
        <w:t xml:space="preserve"> domestic contexts</w:t>
      </w:r>
      <w:r w:rsidR="00FB3EC4">
        <w:rPr>
          <w:rFonts w:ascii="Arial" w:hAnsi="Arial" w:cs="Arial"/>
          <w:sz w:val="24"/>
          <w:szCs w:val="24"/>
        </w:rPr>
        <w:t xml:space="preserve">, thus </w:t>
      </w:r>
      <w:r w:rsidR="004A733D" w:rsidRPr="0005053E">
        <w:rPr>
          <w:rFonts w:ascii="Arial" w:hAnsi="Arial" w:cs="Arial"/>
          <w:sz w:val="24"/>
          <w:szCs w:val="24"/>
        </w:rPr>
        <w:t>creating</w:t>
      </w:r>
      <w:r w:rsidR="00402442" w:rsidRPr="0005053E">
        <w:rPr>
          <w:rFonts w:ascii="Arial" w:hAnsi="Arial" w:cs="Arial"/>
          <w:sz w:val="24"/>
          <w:szCs w:val="24"/>
        </w:rPr>
        <w:t xml:space="preserve"> a transformed transglobal</w:t>
      </w:r>
      <w:r w:rsidR="00E84301" w:rsidRPr="0005053E">
        <w:rPr>
          <w:rFonts w:ascii="Arial" w:hAnsi="Arial" w:cs="Arial"/>
          <w:sz w:val="24"/>
          <w:szCs w:val="24"/>
        </w:rPr>
        <w:t xml:space="preserve"> media</w:t>
      </w:r>
      <w:r w:rsidR="00402442" w:rsidRPr="0005053E">
        <w:rPr>
          <w:rFonts w:ascii="Arial" w:hAnsi="Arial" w:cs="Arial"/>
          <w:sz w:val="24"/>
          <w:szCs w:val="24"/>
        </w:rPr>
        <w:t xml:space="preserve"> environment in which news media</w:t>
      </w:r>
      <w:r w:rsidR="00E84301" w:rsidRPr="0005053E">
        <w:rPr>
          <w:rFonts w:ascii="Arial" w:hAnsi="Arial" w:cs="Arial"/>
          <w:sz w:val="24"/>
          <w:szCs w:val="24"/>
        </w:rPr>
        <w:t xml:space="preserve"> construct</w:t>
      </w:r>
      <w:r w:rsidR="00404FBC" w:rsidRPr="0005053E">
        <w:rPr>
          <w:rFonts w:ascii="Arial" w:hAnsi="Arial" w:cs="Arial"/>
          <w:sz w:val="24"/>
          <w:szCs w:val="24"/>
        </w:rPr>
        <w:t xml:space="preserve"> a</w:t>
      </w:r>
      <w:r w:rsidR="00402442" w:rsidRPr="0005053E">
        <w:rPr>
          <w:rFonts w:ascii="Arial" w:hAnsi="Arial" w:cs="Arial"/>
          <w:sz w:val="24"/>
          <w:szCs w:val="24"/>
        </w:rPr>
        <w:t xml:space="preserve"> </w:t>
      </w:r>
      <w:r w:rsidR="00DA0F79" w:rsidRPr="0005053E">
        <w:rPr>
          <w:rFonts w:ascii="Arial" w:hAnsi="Arial" w:cs="Arial"/>
          <w:sz w:val="24"/>
          <w:szCs w:val="24"/>
        </w:rPr>
        <w:t xml:space="preserve">global public sphere </w:t>
      </w:r>
      <w:r w:rsidR="00F323A9" w:rsidRPr="0005053E">
        <w:rPr>
          <w:rFonts w:ascii="Arial" w:hAnsi="Arial" w:cs="Arial"/>
          <w:sz w:val="24"/>
          <w:szCs w:val="24"/>
        </w:rPr>
        <w:t>characterized by discourses with</w:t>
      </w:r>
      <w:r w:rsidR="00402442" w:rsidRPr="0005053E">
        <w:rPr>
          <w:rFonts w:ascii="Arial" w:hAnsi="Arial" w:cs="Arial"/>
          <w:sz w:val="24"/>
          <w:szCs w:val="24"/>
        </w:rPr>
        <w:t xml:space="preserve"> broader </w:t>
      </w:r>
      <w:r w:rsidR="00E84301" w:rsidRPr="0005053E">
        <w:rPr>
          <w:rFonts w:ascii="Arial" w:hAnsi="Arial" w:cs="Arial"/>
          <w:sz w:val="24"/>
          <w:szCs w:val="24"/>
        </w:rPr>
        <w:t>transitional</w:t>
      </w:r>
      <w:r w:rsidR="00402442" w:rsidRPr="0005053E">
        <w:rPr>
          <w:rFonts w:ascii="Arial" w:hAnsi="Arial" w:cs="Arial"/>
          <w:sz w:val="24"/>
          <w:szCs w:val="24"/>
        </w:rPr>
        <w:t>, transregional</w:t>
      </w:r>
      <w:r w:rsidR="00E84301" w:rsidRPr="0005053E">
        <w:rPr>
          <w:rFonts w:ascii="Arial" w:hAnsi="Arial" w:cs="Arial"/>
          <w:sz w:val="24"/>
          <w:szCs w:val="24"/>
        </w:rPr>
        <w:t xml:space="preserve"> and transcontinental </w:t>
      </w:r>
      <w:r w:rsidR="00404FBC" w:rsidRPr="0005053E">
        <w:rPr>
          <w:rFonts w:ascii="Arial" w:hAnsi="Arial" w:cs="Arial"/>
          <w:sz w:val="24"/>
          <w:szCs w:val="24"/>
        </w:rPr>
        <w:t>relevance</w:t>
      </w:r>
      <w:r w:rsidR="00E43B84" w:rsidRPr="0005053E">
        <w:rPr>
          <w:rFonts w:ascii="Arial" w:hAnsi="Arial" w:cs="Arial"/>
          <w:sz w:val="24"/>
          <w:szCs w:val="24"/>
        </w:rPr>
        <w:t xml:space="preserve"> (Volkmer, 1999</w:t>
      </w:r>
      <w:r w:rsidR="008A036E" w:rsidRPr="0005053E">
        <w:rPr>
          <w:rFonts w:ascii="Arial" w:hAnsi="Arial" w:cs="Arial"/>
          <w:sz w:val="24"/>
          <w:szCs w:val="24"/>
        </w:rPr>
        <w:t>; Volkmer, 2003</w:t>
      </w:r>
      <w:r w:rsidR="00E43B84" w:rsidRPr="0005053E">
        <w:rPr>
          <w:rFonts w:ascii="Arial" w:hAnsi="Arial" w:cs="Arial"/>
          <w:sz w:val="24"/>
          <w:szCs w:val="24"/>
        </w:rPr>
        <w:t>)</w:t>
      </w:r>
      <w:r w:rsidR="00E84301" w:rsidRPr="0005053E">
        <w:rPr>
          <w:rFonts w:ascii="Arial" w:hAnsi="Arial" w:cs="Arial"/>
          <w:sz w:val="24"/>
          <w:szCs w:val="24"/>
        </w:rPr>
        <w:t xml:space="preserve">. </w:t>
      </w:r>
      <w:r w:rsidR="0056266F" w:rsidRPr="0005053E">
        <w:rPr>
          <w:rFonts w:ascii="Arial" w:hAnsi="Arial" w:cs="Arial"/>
          <w:sz w:val="24"/>
          <w:szCs w:val="24"/>
        </w:rPr>
        <w:t xml:space="preserve">However, this is in contrast to </w:t>
      </w:r>
      <w:r w:rsidR="00CA3492" w:rsidRPr="0005053E">
        <w:rPr>
          <w:rFonts w:ascii="Arial" w:hAnsi="Arial" w:cs="Arial"/>
          <w:sz w:val="24"/>
          <w:szCs w:val="24"/>
        </w:rPr>
        <w:t>the notion that international news undergoes a ‘domestication’ process in which global news items are constructed around the ‘dominant ideologies’ of their locale</w:t>
      </w:r>
      <w:r w:rsidR="00786FA6" w:rsidRPr="0005053E">
        <w:rPr>
          <w:rFonts w:ascii="Arial" w:hAnsi="Arial" w:cs="Arial"/>
          <w:sz w:val="24"/>
          <w:szCs w:val="24"/>
        </w:rPr>
        <w:t>, thus</w:t>
      </w:r>
      <w:r w:rsidR="00B73762" w:rsidRPr="0005053E">
        <w:rPr>
          <w:rFonts w:ascii="Arial" w:hAnsi="Arial" w:cs="Arial"/>
          <w:sz w:val="24"/>
          <w:szCs w:val="24"/>
        </w:rPr>
        <w:t xml:space="preserve"> resulting in</w:t>
      </w:r>
      <w:r w:rsidR="00786FA6" w:rsidRPr="0005053E">
        <w:rPr>
          <w:rFonts w:ascii="Arial" w:hAnsi="Arial" w:cs="Arial"/>
          <w:sz w:val="24"/>
          <w:szCs w:val="24"/>
        </w:rPr>
        <w:t xml:space="preserve"> news outlets ‘domesticating the foreign’ </w:t>
      </w:r>
      <w:r w:rsidR="00B73762" w:rsidRPr="0005053E">
        <w:rPr>
          <w:rFonts w:ascii="Arial" w:hAnsi="Arial" w:cs="Arial"/>
          <w:sz w:val="24"/>
          <w:szCs w:val="24"/>
        </w:rPr>
        <w:t>and constructing</w:t>
      </w:r>
      <w:r w:rsidR="00786FA6" w:rsidRPr="0005053E">
        <w:rPr>
          <w:rFonts w:ascii="Arial" w:hAnsi="Arial" w:cs="Arial"/>
          <w:sz w:val="24"/>
          <w:szCs w:val="24"/>
        </w:rPr>
        <w:t xml:space="preserve"> more</w:t>
      </w:r>
      <w:r w:rsidR="00CA3492" w:rsidRPr="0005053E">
        <w:rPr>
          <w:rFonts w:ascii="Arial" w:hAnsi="Arial" w:cs="Arial"/>
          <w:sz w:val="24"/>
          <w:szCs w:val="24"/>
        </w:rPr>
        <w:t xml:space="preserve"> ‘culturally specific’ </w:t>
      </w:r>
      <w:r w:rsidR="00B73762" w:rsidRPr="0005053E">
        <w:rPr>
          <w:rFonts w:ascii="Arial" w:hAnsi="Arial" w:cs="Arial"/>
          <w:sz w:val="24"/>
          <w:szCs w:val="24"/>
        </w:rPr>
        <w:t>discourses</w:t>
      </w:r>
      <w:r w:rsidR="00FB3EC4">
        <w:rPr>
          <w:rFonts w:ascii="Arial" w:hAnsi="Arial" w:cs="Arial"/>
          <w:sz w:val="24"/>
          <w:szCs w:val="24"/>
        </w:rPr>
        <w:t xml:space="preserve"> (Gurevitch et al., 1991</w:t>
      </w:r>
      <w:r w:rsidR="004D30C7" w:rsidRPr="0005053E">
        <w:rPr>
          <w:rFonts w:ascii="Arial" w:hAnsi="Arial" w:cs="Arial"/>
          <w:sz w:val="24"/>
          <w:szCs w:val="24"/>
        </w:rPr>
        <w:t>: 205-6</w:t>
      </w:r>
      <w:r w:rsidR="00786FA6" w:rsidRPr="0005053E">
        <w:rPr>
          <w:rFonts w:ascii="Arial" w:hAnsi="Arial" w:cs="Arial"/>
          <w:sz w:val="24"/>
          <w:szCs w:val="24"/>
        </w:rPr>
        <w:t>)</w:t>
      </w:r>
      <w:r w:rsidR="00CA3492" w:rsidRPr="0005053E">
        <w:rPr>
          <w:rFonts w:ascii="Arial" w:hAnsi="Arial" w:cs="Arial"/>
          <w:sz w:val="24"/>
          <w:szCs w:val="24"/>
        </w:rPr>
        <w:t>.</w:t>
      </w:r>
      <w:r w:rsidR="007D6993" w:rsidRPr="0005053E">
        <w:rPr>
          <w:rFonts w:ascii="Arial" w:hAnsi="Arial" w:cs="Arial"/>
          <w:sz w:val="24"/>
          <w:szCs w:val="24"/>
        </w:rPr>
        <w:t xml:space="preserve"> Clausen (2004)</w:t>
      </w:r>
      <w:r w:rsidR="008E4875" w:rsidRPr="0005053E">
        <w:rPr>
          <w:rFonts w:ascii="Arial" w:hAnsi="Arial" w:cs="Arial"/>
          <w:sz w:val="24"/>
          <w:szCs w:val="24"/>
        </w:rPr>
        <w:t xml:space="preserve"> argues</w:t>
      </w:r>
      <w:r w:rsidR="007D6993" w:rsidRPr="0005053E">
        <w:rPr>
          <w:rFonts w:ascii="Arial" w:hAnsi="Arial" w:cs="Arial"/>
          <w:sz w:val="24"/>
          <w:szCs w:val="24"/>
        </w:rPr>
        <w:t xml:space="preserve"> that both factors contribute to news production in the global news environment. </w:t>
      </w:r>
    </w:p>
    <w:p w14:paraId="0D7B7AB5" w14:textId="720FDACC" w:rsidR="00B21531" w:rsidRPr="0005053E" w:rsidRDefault="00FA2DBB" w:rsidP="0005053E">
      <w:pPr>
        <w:spacing w:after="0" w:line="480" w:lineRule="auto"/>
        <w:ind w:firstLine="720"/>
        <w:rPr>
          <w:rFonts w:ascii="Arial" w:hAnsi="Arial" w:cs="Arial"/>
          <w:sz w:val="24"/>
          <w:szCs w:val="24"/>
        </w:rPr>
      </w:pPr>
      <w:r w:rsidRPr="0005053E">
        <w:rPr>
          <w:rFonts w:ascii="Arial" w:hAnsi="Arial" w:cs="Arial"/>
          <w:sz w:val="24"/>
          <w:szCs w:val="24"/>
        </w:rPr>
        <w:t>Examples like the BBC article above</w:t>
      </w:r>
      <w:r w:rsidR="000B5A92" w:rsidRPr="0005053E">
        <w:rPr>
          <w:rFonts w:ascii="Arial" w:hAnsi="Arial" w:cs="Arial"/>
          <w:sz w:val="24"/>
          <w:szCs w:val="24"/>
        </w:rPr>
        <w:t xml:space="preserve"> have</w:t>
      </w:r>
      <w:r w:rsidRPr="0005053E">
        <w:rPr>
          <w:rFonts w:ascii="Arial" w:hAnsi="Arial" w:cs="Arial"/>
          <w:sz w:val="24"/>
          <w:szCs w:val="24"/>
        </w:rPr>
        <w:t xml:space="preserve"> </w:t>
      </w:r>
      <w:r w:rsidR="000B5A92" w:rsidRPr="0005053E">
        <w:rPr>
          <w:rFonts w:ascii="Arial" w:hAnsi="Arial" w:cs="Arial"/>
          <w:sz w:val="24"/>
          <w:szCs w:val="24"/>
        </w:rPr>
        <w:t xml:space="preserve">stimulated research interests in the </w:t>
      </w:r>
      <w:r w:rsidR="00CD2F8F" w:rsidRPr="0005053E">
        <w:rPr>
          <w:rFonts w:ascii="Arial" w:hAnsi="Arial" w:cs="Arial"/>
          <w:sz w:val="24"/>
          <w:szCs w:val="24"/>
        </w:rPr>
        <w:t>examination</w:t>
      </w:r>
      <w:r w:rsidR="000B5A92" w:rsidRPr="0005053E">
        <w:rPr>
          <w:rFonts w:ascii="Arial" w:hAnsi="Arial" w:cs="Arial"/>
          <w:sz w:val="24"/>
          <w:szCs w:val="24"/>
        </w:rPr>
        <w:t xml:space="preserve"> of</w:t>
      </w:r>
      <w:r w:rsidRPr="0005053E">
        <w:rPr>
          <w:rFonts w:ascii="Arial" w:hAnsi="Arial" w:cs="Arial"/>
          <w:sz w:val="24"/>
          <w:szCs w:val="24"/>
        </w:rPr>
        <w:t xml:space="preserve"> ideology, bias and framing </w:t>
      </w:r>
      <w:r w:rsidR="003A7CA0" w:rsidRPr="0005053E">
        <w:rPr>
          <w:rFonts w:ascii="Arial" w:hAnsi="Arial" w:cs="Arial"/>
          <w:sz w:val="24"/>
          <w:szCs w:val="24"/>
        </w:rPr>
        <w:t>impacts</w:t>
      </w:r>
      <w:r w:rsidRPr="0005053E">
        <w:rPr>
          <w:rFonts w:ascii="Arial" w:hAnsi="Arial" w:cs="Arial"/>
          <w:sz w:val="24"/>
          <w:szCs w:val="24"/>
        </w:rPr>
        <w:t xml:space="preserve"> in m</w:t>
      </w:r>
      <w:r w:rsidR="00FB300F" w:rsidRPr="0005053E">
        <w:rPr>
          <w:rFonts w:ascii="Arial" w:hAnsi="Arial" w:cs="Arial"/>
          <w:sz w:val="24"/>
          <w:szCs w:val="24"/>
        </w:rPr>
        <w:t xml:space="preserve">edia </w:t>
      </w:r>
      <w:r w:rsidR="000B5A92" w:rsidRPr="0005053E">
        <w:rPr>
          <w:rFonts w:ascii="Arial" w:hAnsi="Arial" w:cs="Arial"/>
          <w:sz w:val="24"/>
          <w:szCs w:val="24"/>
        </w:rPr>
        <w:t>discourses</w:t>
      </w:r>
      <w:r w:rsidR="007A2B79" w:rsidRPr="0005053E">
        <w:rPr>
          <w:rFonts w:ascii="Arial" w:hAnsi="Arial" w:cs="Arial"/>
          <w:sz w:val="24"/>
          <w:szCs w:val="24"/>
        </w:rPr>
        <w:t xml:space="preserve"> (</w:t>
      </w:r>
      <w:r w:rsidR="00074325" w:rsidRPr="0005053E">
        <w:rPr>
          <w:rFonts w:ascii="Arial" w:hAnsi="Arial" w:cs="Arial"/>
          <w:sz w:val="24"/>
          <w:szCs w:val="24"/>
        </w:rPr>
        <w:t xml:space="preserve">Cotterrell, 1999; </w:t>
      </w:r>
      <w:r w:rsidR="007A2B79" w:rsidRPr="0005053E">
        <w:rPr>
          <w:rFonts w:ascii="Arial" w:hAnsi="Arial" w:cs="Arial"/>
          <w:sz w:val="24"/>
          <w:szCs w:val="24"/>
        </w:rPr>
        <w:t xml:space="preserve">Entman, 2007; </w:t>
      </w:r>
      <w:r w:rsidR="00AF666A" w:rsidRPr="0005053E">
        <w:rPr>
          <w:rFonts w:ascii="Arial" w:hAnsi="Arial" w:cs="Arial"/>
          <w:sz w:val="24"/>
          <w:szCs w:val="24"/>
        </w:rPr>
        <w:t>Entman, 2010)</w:t>
      </w:r>
      <w:r w:rsidR="000B5A92" w:rsidRPr="0005053E">
        <w:rPr>
          <w:rFonts w:ascii="Arial" w:hAnsi="Arial" w:cs="Arial"/>
          <w:sz w:val="24"/>
          <w:szCs w:val="24"/>
        </w:rPr>
        <w:t>. The chapters of this book engage with</w:t>
      </w:r>
      <w:r w:rsidR="00C26AEB" w:rsidRPr="0005053E">
        <w:rPr>
          <w:rFonts w:ascii="Arial" w:hAnsi="Arial" w:cs="Arial"/>
          <w:sz w:val="24"/>
          <w:szCs w:val="24"/>
        </w:rPr>
        <w:t xml:space="preserve"> such </w:t>
      </w:r>
      <w:r w:rsidR="00CE7B94" w:rsidRPr="0005053E">
        <w:rPr>
          <w:rFonts w:ascii="Arial" w:hAnsi="Arial" w:cs="Arial"/>
          <w:sz w:val="24"/>
          <w:szCs w:val="24"/>
        </w:rPr>
        <w:t xml:space="preserve">topics and </w:t>
      </w:r>
      <w:r w:rsidR="00C26AEB" w:rsidRPr="0005053E">
        <w:rPr>
          <w:rFonts w:ascii="Arial" w:hAnsi="Arial" w:cs="Arial"/>
          <w:sz w:val="24"/>
          <w:szCs w:val="24"/>
        </w:rPr>
        <w:t xml:space="preserve">debates using a range of methodological </w:t>
      </w:r>
      <w:r w:rsidR="0088080B" w:rsidRPr="0005053E">
        <w:rPr>
          <w:rFonts w:ascii="Arial" w:hAnsi="Arial" w:cs="Arial"/>
          <w:sz w:val="24"/>
          <w:szCs w:val="24"/>
        </w:rPr>
        <w:t>approaches, for example, discourse analysis; and content analysis</w:t>
      </w:r>
      <w:r w:rsidR="00C43FE9" w:rsidRPr="0005053E">
        <w:rPr>
          <w:rFonts w:ascii="Arial" w:hAnsi="Arial" w:cs="Arial"/>
          <w:sz w:val="24"/>
          <w:szCs w:val="24"/>
        </w:rPr>
        <w:t xml:space="preserve">, in order to examine </w:t>
      </w:r>
      <w:r w:rsidR="0087199B" w:rsidRPr="0005053E">
        <w:rPr>
          <w:rFonts w:ascii="Arial" w:hAnsi="Arial" w:cs="Arial"/>
          <w:sz w:val="24"/>
          <w:szCs w:val="24"/>
        </w:rPr>
        <w:t xml:space="preserve">whether and </w:t>
      </w:r>
      <w:r w:rsidR="00C43FE9" w:rsidRPr="0005053E">
        <w:rPr>
          <w:rFonts w:ascii="Arial" w:hAnsi="Arial" w:cs="Arial"/>
          <w:sz w:val="24"/>
          <w:szCs w:val="24"/>
        </w:rPr>
        <w:t>how news media</w:t>
      </w:r>
      <w:r w:rsidR="00A5213F" w:rsidRPr="0005053E">
        <w:rPr>
          <w:rFonts w:ascii="Arial" w:hAnsi="Arial" w:cs="Arial"/>
          <w:sz w:val="24"/>
          <w:szCs w:val="24"/>
        </w:rPr>
        <w:t xml:space="preserve"> in different locales</w:t>
      </w:r>
      <w:r w:rsidR="00C43FE9" w:rsidRPr="0005053E">
        <w:rPr>
          <w:rFonts w:ascii="Arial" w:hAnsi="Arial" w:cs="Arial"/>
          <w:sz w:val="24"/>
          <w:szCs w:val="24"/>
        </w:rPr>
        <w:t xml:space="preserve"> constructed events in the run-up to and shortly after the 2016 EU referendum</w:t>
      </w:r>
      <w:r w:rsidR="00665A65" w:rsidRPr="0005053E">
        <w:rPr>
          <w:rFonts w:ascii="Arial" w:hAnsi="Arial" w:cs="Arial"/>
          <w:sz w:val="24"/>
          <w:szCs w:val="24"/>
        </w:rPr>
        <w:t xml:space="preserve">. </w:t>
      </w:r>
      <w:r w:rsidR="00CE7B94" w:rsidRPr="0005053E">
        <w:rPr>
          <w:rFonts w:ascii="Arial" w:hAnsi="Arial" w:cs="Arial"/>
          <w:sz w:val="24"/>
          <w:szCs w:val="24"/>
        </w:rPr>
        <w:t>The</w:t>
      </w:r>
      <w:r w:rsidR="0047335F" w:rsidRPr="0005053E">
        <w:rPr>
          <w:rFonts w:ascii="Arial" w:hAnsi="Arial" w:cs="Arial"/>
          <w:sz w:val="24"/>
          <w:szCs w:val="24"/>
        </w:rPr>
        <w:t>refore, the book focuses on</w:t>
      </w:r>
      <w:r w:rsidR="00CE7B94" w:rsidRPr="0005053E">
        <w:rPr>
          <w:rFonts w:ascii="Arial" w:hAnsi="Arial" w:cs="Arial"/>
          <w:sz w:val="24"/>
          <w:szCs w:val="24"/>
        </w:rPr>
        <w:t xml:space="preserve"> media reaction to the referendum campaign and the result, rather than the lengthy and ongoing aftermath</w:t>
      </w:r>
      <w:r w:rsidR="00AE70D3" w:rsidRPr="0005053E">
        <w:rPr>
          <w:rFonts w:ascii="Arial" w:hAnsi="Arial" w:cs="Arial"/>
          <w:sz w:val="24"/>
          <w:szCs w:val="24"/>
        </w:rPr>
        <w:t xml:space="preserve"> of </w:t>
      </w:r>
      <w:r w:rsidR="00774046" w:rsidRPr="0005053E">
        <w:rPr>
          <w:rFonts w:ascii="Arial" w:hAnsi="Arial" w:cs="Arial"/>
          <w:sz w:val="24"/>
          <w:szCs w:val="24"/>
        </w:rPr>
        <w:t>‘</w:t>
      </w:r>
      <w:r w:rsidR="00AE70D3" w:rsidRPr="0005053E">
        <w:rPr>
          <w:rFonts w:ascii="Arial" w:hAnsi="Arial" w:cs="Arial"/>
          <w:sz w:val="24"/>
          <w:szCs w:val="24"/>
        </w:rPr>
        <w:t>post-Brexit</w:t>
      </w:r>
      <w:r w:rsidR="00774046" w:rsidRPr="0005053E">
        <w:rPr>
          <w:rFonts w:ascii="Arial" w:hAnsi="Arial" w:cs="Arial"/>
          <w:sz w:val="24"/>
          <w:szCs w:val="24"/>
        </w:rPr>
        <w:t>’</w:t>
      </w:r>
      <w:r w:rsidR="00AE70D3" w:rsidRPr="0005053E">
        <w:rPr>
          <w:rFonts w:ascii="Arial" w:hAnsi="Arial" w:cs="Arial"/>
          <w:sz w:val="24"/>
          <w:szCs w:val="24"/>
        </w:rPr>
        <w:t xml:space="preserve"> events</w:t>
      </w:r>
      <w:r w:rsidR="00132E0B" w:rsidRPr="0005053E">
        <w:rPr>
          <w:rFonts w:ascii="Arial" w:hAnsi="Arial" w:cs="Arial"/>
          <w:sz w:val="24"/>
          <w:szCs w:val="24"/>
        </w:rPr>
        <w:t xml:space="preserve"> (see the Preface for context)</w:t>
      </w:r>
      <w:r w:rsidR="00CE7B94" w:rsidRPr="0005053E">
        <w:rPr>
          <w:rFonts w:ascii="Arial" w:hAnsi="Arial" w:cs="Arial"/>
          <w:sz w:val="24"/>
          <w:szCs w:val="24"/>
        </w:rPr>
        <w:t xml:space="preserve">. </w:t>
      </w:r>
      <w:r w:rsidR="00665A65" w:rsidRPr="0005053E">
        <w:rPr>
          <w:rFonts w:ascii="Arial" w:hAnsi="Arial" w:cs="Arial"/>
          <w:sz w:val="24"/>
          <w:szCs w:val="24"/>
        </w:rPr>
        <w:t xml:space="preserve">The study of media and politics offers interdisciplinary opportunities. Therefore, </w:t>
      </w:r>
      <w:r w:rsidR="0048576D" w:rsidRPr="0005053E">
        <w:rPr>
          <w:rFonts w:ascii="Arial" w:hAnsi="Arial" w:cs="Arial"/>
          <w:sz w:val="24"/>
          <w:szCs w:val="24"/>
        </w:rPr>
        <w:t xml:space="preserve">the project </w:t>
      </w:r>
      <w:r w:rsidR="005367F4" w:rsidRPr="0005053E">
        <w:rPr>
          <w:rFonts w:ascii="Arial" w:hAnsi="Arial" w:cs="Arial"/>
          <w:sz w:val="24"/>
          <w:szCs w:val="24"/>
        </w:rPr>
        <w:t xml:space="preserve">aims to </w:t>
      </w:r>
      <w:r w:rsidR="00285416" w:rsidRPr="0005053E">
        <w:rPr>
          <w:rFonts w:ascii="Arial" w:hAnsi="Arial" w:cs="Arial"/>
          <w:sz w:val="24"/>
          <w:szCs w:val="24"/>
        </w:rPr>
        <w:t>take</w:t>
      </w:r>
      <w:r w:rsidR="00191670" w:rsidRPr="0005053E">
        <w:rPr>
          <w:rFonts w:ascii="Arial" w:hAnsi="Arial" w:cs="Arial"/>
          <w:sz w:val="24"/>
          <w:szCs w:val="24"/>
        </w:rPr>
        <w:t xml:space="preserve"> a</w:t>
      </w:r>
      <w:r w:rsidR="00665A65" w:rsidRPr="0005053E">
        <w:rPr>
          <w:rFonts w:ascii="Arial" w:hAnsi="Arial" w:cs="Arial"/>
          <w:sz w:val="24"/>
          <w:szCs w:val="24"/>
        </w:rPr>
        <w:t xml:space="preserve"> pluralistic </w:t>
      </w:r>
      <w:r w:rsidR="00665A65" w:rsidRPr="0005053E">
        <w:rPr>
          <w:rFonts w:ascii="Arial" w:hAnsi="Arial" w:cs="Arial"/>
          <w:sz w:val="24"/>
          <w:szCs w:val="24"/>
        </w:rPr>
        <w:lastRenderedPageBreak/>
        <w:t xml:space="preserve">approach in order to </w:t>
      </w:r>
      <w:r w:rsidR="00053707">
        <w:rPr>
          <w:rFonts w:ascii="Arial" w:hAnsi="Arial" w:cs="Arial"/>
          <w:sz w:val="24"/>
          <w:szCs w:val="24"/>
        </w:rPr>
        <w:t>engage</w:t>
      </w:r>
      <w:r w:rsidR="00191670" w:rsidRPr="0005053E">
        <w:rPr>
          <w:rFonts w:ascii="Arial" w:hAnsi="Arial" w:cs="Arial"/>
          <w:sz w:val="24"/>
          <w:szCs w:val="24"/>
        </w:rPr>
        <w:t xml:space="preserve"> </w:t>
      </w:r>
      <w:r w:rsidR="00665A65" w:rsidRPr="0005053E">
        <w:rPr>
          <w:rFonts w:ascii="Arial" w:hAnsi="Arial" w:cs="Arial"/>
          <w:sz w:val="24"/>
          <w:szCs w:val="24"/>
        </w:rPr>
        <w:t>perspectives</w:t>
      </w:r>
      <w:r w:rsidR="00191670" w:rsidRPr="0005053E">
        <w:rPr>
          <w:rFonts w:ascii="Arial" w:hAnsi="Arial" w:cs="Arial"/>
          <w:sz w:val="24"/>
          <w:szCs w:val="24"/>
        </w:rPr>
        <w:t xml:space="preserve"> </w:t>
      </w:r>
      <w:r w:rsidR="00053707">
        <w:rPr>
          <w:rFonts w:ascii="Arial" w:hAnsi="Arial" w:cs="Arial"/>
          <w:sz w:val="24"/>
          <w:szCs w:val="24"/>
        </w:rPr>
        <w:t xml:space="preserve">from </w:t>
      </w:r>
      <w:r w:rsidR="00053707" w:rsidRPr="0005053E">
        <w:rPr>
          <w:rFonts w:ascii="Arial" w:hAnsi="Arial" w:cs="Arial"/>
          <w:sz w:val="24"/>
          <w:szCs w:val="24"/>
        </w:rPr>
        <w:t xml:space="preserve">diverse </w:t>
      </w:r>
      <w:r w:rsidR="00191670" w:rsidRPr="0005053E">
        <w:rPr>
          <w:rFonts w:ascii="Arial" w:hAnsi="Arial" w:cs="Arial"/>
          <w:sz w:val="24"/>
          <w:szCs w:val="24"/>
        </w:rPr>
        <w:t xml:space="preserve">geographical </w:t>
      </w:r>
      <w:r w:rsidR="00B839F6">
        <w:rPr>
          <w:rFonts w:ascii="Arial" w:hAnsi="Arial" w:cs="Arial"/>
          <w:sz w:val="24"/>
          <w:szCs w:val="24"/>
        </w:rPr>
        <w:t>locales</w:t>
      </w:r>
      <w:r w:rsidR="00191670" w:rsidRPr="0005053E">
        <w:rPr>
          <w:rFonts w:ascii="Arial" w:hAnsi="Arial" w:cs="Arial"/>
          <w:sz w:val="24"/>
          <w:szCs w:val="24"/>
        </w:rPr>
        <w:t>. The chapters offer a range of cases for comparison</w:t>
      </w:r>
      <w:r w:rsidR="00B54986" w:rsidRPr="0005053E">
        <w:rPr>
          <w:rFonts w:ascii="Arial" w:hAnsi="Arial" w:cs="Arial"/>
          <w:sz w:val="24"/>
          <w:szCs w:val="24"/>
        </w:rPr>
        <w:t xml:space="preserve"> </w:t>
      </w:r>
      <w:r w:rsidR="00191670" w:rsidRPr="0005053E">
        <w:rPr>
          <w:rFonts w:ascii="Arial" w:hAnsi="Arial" w:cs="Arial"/>
          <w:sz w:val="24"/>
          <w:szCs w:val="24"/>
        </w:rPr>
        <w:t xml:space="preserve">from </w:t>
      </w:r>
      <w:r w:rsidR="00576040" w:rsidRPr="0005053E">
        <w:rPr>
          <w:rFonts w:ascii="Arial" w:hAnsi="Arial" w:cs="Arial"/>
          <w:sz w:val="24"/>
          <w:szCs w:val="24"/>
        </w:rPr>
        <w:t>empirical</w:t>
      </w:r>
      <w:r w:rsidR="00665A65" w:rsidRPr="0005053E">
        <w:rPr>
          <w:rFonts w:ascii="Arial" w:hAnsi="Arial" w:cs="Arial"/>
          <w:sz w:val="24"/>
          <w:szCs w:val="24"/>
        </w:rPr>
        <w:t xml:space="preserve"> analys</w:t>
      </w:r>
      <w:r w:rsidR="00B54986" w:rsidRPr="0005053E">
        <w:rPr>
          <w:rFonts w:ascii="Arial" w:hAnsi="Arial" w:cs="Arial"/>
          <w:sz w:val="24"/>
          <w:szCs w:val="24"/>
        </w:rPr>
        <w:t xml:space="preserve">es to </w:t>
      </w:r>
      <w:r w:rsidR="00576040" w:rsidRPr="0005053E">
        <w:rPr>
          <w:rFonts w:ascii="Arial" w:hAnsi="Arial" w:cs="Arial"/>
          <w:sz w:val="24"/>
          <w:szCs w:val="24"/>
        </w:rPr>
        <w:t>essays and</w:t>
      </w:r>
      <w:r w:rsidR="00B54986" w:rsidRPr="0005053E">
        <w:rPr>
          <w:rFonts w:ascii="Arial" w:hAnsi="Arial" w:cs="Arial"/>
          <w:sz w:val="24"/>
          <w:szCs w:val="24"/>
        </w:rPr>
        <w:t xml:space="preserve"> </w:t>
      </w:r>
      <w:r w:rsidR="003E3A68" w:rsidRPr="0005053E">
        <w:rPr>
          <w:rFonts w:ascii="Arial" w:hAnsi="Arial" w:cs="Arial"/>
          <w:sz w:val="24"/>
          <w:szCs w:val="24"/>
        </w:rPr>
        <w:t>think pieces</w:t>
      </w:r>
      <w:r w:rsidR="00B54986" w:rsidRPr="0005053E">
        <w:rPr>
          <w:rFonts w:ascii="Arial" w:hAnsi="Arial" w:cs="Arial"/>
          <w:sz w:val="24"/>
          <w:szCs w:val="24"/>
        </w:rPr>
        <w:t xml:space="preserve">, all of which </w:t>
      </w:r>
      <w:r w:rsidR="00843467" w:rsidRPr="0005053E">
        <w:rPr>
          <w:rFonts w:ascii="Arial" w:hAnsi="Arial" w:cs="Arial"/>
          <w:sz w:val="24"/>
          <w:szCs w:val="24"/>
        </w:rPr>
        <w:t xml:space="preserve">offer </w:t>
      </w:r>
      <w:r w:rsidR="00576040" w:rsidRPr="0005053E">
        <w:rPr>
          <w:rFonts w:ascii="Arial" w:hAnsi="Arial" w:cs="Arial"/>
          <w:sz w:val="24"/>
          <w:szCs w:val="24"/>
        </w:rPr>
        <w:t>perspectives</w:t>
      </w:r>
      <w:r w:rsidR="00843467" w:rsidRPr="0005053E">
        <w:rPr>
          <w:rFonts w:ascii="Arial" w:hAnsi="Arial" w:cs="Arial"/>
          <w:sz w:val="24"/>
          <w:szCs w:val="24"/>
        </w:rPr>
        <w:t xml:space="preserve"> </w:t>
      </w:r>
      <w:r w:rsidR="001D26CE">
        <w:rPr>
          <w:rFonts w:ascii="Arial" w:hAnsi="Arial" w:cs="Arial"/>
          <w:sz w:val="24"/>
          <w:szCs w:val="24"/>
        </w:rPr>
        <w:t xml:space="preserve">that </w:t>
      </w:r>
      <w:r w:rsidR="00D559C3">
        <w:rPr>
          <w:rFonts w:ascii="Arial" w:hAnsi="Arial" w:cs="Arial"/>
          <w:sz w:val="24"/>
          <w:szCs w:val="24"/>
        </w:rPr>
        <w:t>contribut</w:t>
      </w:r>
      <w:r w:rsidR="001D26CE">
        <w:rPr>
          <w:rFonts w:ascii="Arial" w:hAnsi="Arial" w:cs="Arial"/>
          <w:sz w:val="24"/>
          <w:szCs w:val="24"/>
        </w:rPr>
        <w:t>e</w:t>
      </w:r>
      <w:r w:rsidR="00D559C3">
        <w:rPr>
          <w:rFonts w:ascii="Arial" w:hAnsi="Arial" w:cs="Arial"/>
          <w:sz w:val="24"/>
          <w:szCs w:val="24"/>
        </w:rPr>
        <w:t xml:space="preserve"> to</w:t>
      </w:r>
      <w:r w:rsidR="00665A65" w:rsidRPr="0005053E">
        <w:rPr>
          <w:rFonts w:ascii="Arial" w:hAnsi="Arial" w:cs="Arial"/>
          <w:sz w:val="24"/>
          <w:szCs w:val="24"/>
        </w:rPr>
        <w:t xml:space="preserve"> the</w:t>
      </w:r>
      <w:r w:rsidR="00843467" w:rsidRPr="0005053E">
        <w:rPr>
          <w:rFonts w:ascii="Arial" w:hAnsi="Arial" w:cs="Arial"/>
          <w:sz w:val="24"/>
          <w:szCs w:val="24"/>
        </w:rPr>
        <w:t xml:space="preserve"> </w:t>
      </w:r>
      <w:r w:rsidR="006E77E9" w:rsidRPr="0005053E">
        <w:rPr>
          <w:rFonts w:ascii="Arial" w:hAnsi="Arial" w:cs="Arial"/>
          <w:sz w:val="24"/>
          <w:szCs w:val="24"/>
        </w:rPr>
        <w:t>exploration</w:t>
      </w:r>
      <w:r w:rsidR="00843467" w:rsidRPr="0005053E">
        <w:rPr>
          <w:rFonts w:ascii="Arial" w:hAnsi="Arial" w:cs="Arial"/>
          <w:sz w:val="24"/>
          <w:szCs w:val="24"/>
        </w:rPr>
        <w:t xml:space="preserve"> of the</w:t>
      </w:r>
      <w:r w:rsidR="00665A65" w:rsidRPr="0005053E">
        <w:rPr>
          <w:rFonts w:ascii="Arial" w:hAnsi="Arial" w:cs="Arial"/>
          <w:sz w:val="24"/>
          <w:szCs w:val="24"/>
        </w:rPr>
        <w:t xml:space="preserve"> </w:t>
      </w:r>
      <w:r w:rsidR="0092465C" w:rsidRPr="0005053E">
        <w:rPr>
          <w:rFonts w:ascii="Arial" w:hAnsi="Arial" w:cs="Arial"/>
          <w:sz w:val="24"/>
          <w:szCs w:val="24"/>
        </w:rPr>
        <w:t>book’s</w:t>
      </w:r>
      <w:r w:rsidR="00B21531" w:rsidRPr="0005053E">
        <w:rPr>
          <w:rFonts w:ascii="Arial" w:hAnsi="Arial" w:cs="Arial"/>
          <w:sz w:val="24"/>
          <w:szCs w:val="24"/>
        </w:rPr>
        <w:t xml:space="preserve"> overarching questions.</w:t>
      </w:r>
    </w:p>
    <w:p w14:paraId="4D7B4E24" w14:textId="5EA3D680" w:rsidR="00B21531" w:rsidRPr="0005053E" w:rsidRDefault="00B21531" w:rsidP="0005053E">
      <w:pPr>
        <w:spacing w:after="0" w:line="480" w:lineRule="auto"/>
        <w:rPr>
          <w:rFonts w:ascii="Arial" w:hAnsi="Arial" w:cs="Arial"/>
          <w:sz w:val="24"/>
          <w:szCs w:val="24"/>
        </w:rPr>
      </w:pPr>
    </w:p>
    <w:p w14:paraId="4E68DB3E" w14:textId="1B37DF74" w:rsidR="00B21531" w:rsidRPr="0005053E" w:rsidRDefault="009C143B" w:rsidP="0005053E">
      <w:pPr>
        <w:spacing w:after="0" w:line="480" w:lineRule="auto"/>
        <w:rPr>
          <w:rFonts w:ascii="Arial" w:hAnsi="Arial" w:cs="Arial"/>
          <w:b/>
          <w:sz w:val="24"/>
          <w:szCs w:val="24"/>
        </w:rPr>
      </w:pPr>
      <w:r w:rsidRPr="0005053E">
        <w:rPr>
          <w:rFonts w:ascii="Arial" w:hAnsi="Arial" w:cs="Arial"/>
          <w:b/>
          <w:sz w:val="24"/>
          <w:szCs w:val="24"/>
        </w:rPr>
        <w:t xml:space="preserve">The </w:t>
      </w:r>
      <w:r w:rsidR="00B21531" w:rsidRPr="0005053E">
        <w:rPr>
          <w:rFonts w:ascii="Arial" w:hAnsi="Arial" w:cs="Arial"/>
          <w:b/>
          <w:sz w:val="24"/>
          <w:szCs w:val="24"/>
        </w:rPr>
        <w:t>Question</w:t>
      </w:r>
      <w:r w:rsidR="00936A42" w:rsidRPr="0005053E">
        <w:rPr>
          <w:rFonts w:ascii="Arial" w:hAnsi="Arial" w:cs="Arial"/>
          <w:b/>
          <w:sz w:val="24"/>
          <w:szCs w:val="24"/>
        </w:rPr>
        <w:t>s</w:t>
      </w:r>
    </w:p>
    <w:p w14:paraId="6FCD1369" w14:textId="5440A843" w:rsidR="00D322C8" w:rsidRPr="0005053E" w:rsidRDefault="00B02727" w:rsidP="0005053E">
      <w:pPr>
        <w:spacing w:after="0" w:line="480" w:lineRule="auto"/>
        <w:rPr>
          <w:rFonts w:ascii="Arial" w:hAnsi="Arial" w:cs="Arial"/>
          <w:sz w:val="24"/>
          <w:szCs w:val="24"/>
        </w:rPr>
      </w:pPr>
      <w:r w:rsidRPr="0005053E">
        <w:rPr>
          <w:rFonts w:ascii="Arial" w:hAnsi="Arial" w:cs="Arial"/>
          <w:sz w:val="24"/>
          <w:szCs w:val="24"/>
        </w:rPr>
        <w:t>Since the 2016 EU referendum, t</w:t>
      </w:r>
      <w:r w:rsidR="001033A1" w:rsidRPr="0005053E">
        <w:rPr>
          <w:rFonts w:ascii="Arial" w:hAnsi="Arial" w:cs="Arial"/>
          <w:sz w:val="24"/>
          <w:szCs w:val="24"/>
        </w:rPr>
        <w:t xml:space="preserve">he Europhile </w:t>
      </w:r>
      <w:r w:rsidR="00B620D2" w:rsidRPr="0005053E">
        <w:rPr>
          <w:rFonts w:ascii="Arial" w:hAnsi="Arial" w:cs="Arial"/>
          <w:sz w:val="24"/>
          <w:szCs w:val="24"/>
        </w:rPr>
        <w:t>ideal</w:t>
      </w:r>
      <w:r w:rsidR="001033A1" w:rsidRPr="0005053E">
        <w:rPr>
          <w:rFonts w:ascii="Arial" w:hAnsi="Arial" w:cs="Arial"/>
          <w:sz w:val="24"/>
          <w:szCs w:val="24"/>
        </w:rPr>
        <w:t xml:space="preserve"> in which the</w:t>
      </w:r>
      <w:r w:rsidR="00B620D2" w:rsidRPr="0005053E">
        <w:rPr>
          <w:rFonts w:ascii="Arial" w:hAnsi="Arial" w:cs="Arial"/>
          <w:sz w:val="24"/>
          <w:szCs w:val="24"/>
        </w:rPr>
        <w:t xml:space="preserve"> European public sphere would </w:t>
      </w:r>
      <w:r w:rsidR="001033A1" w:rsidRPr="0005053E">
        <w:rPr>
          <w:rFonts w:ascii="Arial" w:hAnsi="Arial" w:cs="Arial"/>
          <w:sz w:val="24"/>
          <w:szCs w:val="24"/>
        </w:rPr>
        <w:t xml:space="preserve">embody a </w:t>
      </w:r>
      <w:r w:rsidR="00B620D2" w:rsidRPr="0005053E">
        <w:rPr>
          <w:rFonts w:ascii="Arial" w:hAnsi="Arial" w:cs="Arial"/>
          <w:sz w:val="24"/>
          <w:szCs w:val="24"/>
        </w:rPr>
        <w:t>transnational citizenry</w:t>
      </w:r>
      <w:r w:rsidR="001033A1" w:rsidRPr="0005053E">
        <w:rPr>
          <w:rFonts w:ascii="Arial" w:hAnsi="Arial" w:cs="Arial"/>
          <w:sz w:val="24"/>
          <w:szCs w:val="24"/>
        </w:rPr>
        <w:t xml:space="preserve"> with equal access and ability to understand and interpret communications in relation to EU policies and initiatives (</w:t>
      </w:r>
      <w:r w:rsidR="00B620D2" w:rsidRPr="0005053E">
        <w:rPr>
          <w:rFonts w:ascii="Arial" w:hAnsi="Arial" w:cs="Arial"/>
          <w:sz w:val="24"/>
          <w:szCs w:val="24"/>
        </w:rPr>
        <w:t>Schlesinger</w:t>
      </w:r>
      <w:r w:rsidR="001033A1" w:rsidRPr="0005053E">
        <w:rPr>
          <w:rFonts w:ascii="Arial" w:hAnsi="Arial" w:cs="Arial"/>
          <w:sz w:val="24"/>
          <w:szCs w:val="24"/>
        </w:rPr>
        <w:t xml:space="preserve">, </w:t>
      </w:r>
      <w:r w:rsidR="00B620D2" w:rsidRPr="0005053E">
        <w:rPr>
          <w:rFonts w:ascii="Arial" w:hAnsi="Arial" w:cs="Arial"/>
          <w:sz w:val="24"/>
          <w:szCs w:val="24"/>
        </w:rPr>
        <w:t>1999)</w:t>
      </w:r>
      <w:r w:rsidRPr="0005053E">
        <w:rPr>
          <w:rFonts w:ascii="Arial" w:hAnsi="Arial" w:cs="Arial"/>
          <w:sz w:val="24"/>
          <w:szCs w:val="24"/>
        </w:rPr>
        <w:t xml:space="preserve"> seems a</w:t>
      </w:r>
      <w:r w:rsidR="0078102F" w:rsidRPr="0005053E">
        <w:rPr>
          <w:rFonts w:ascii="Arial" w:hAnsi="Arial" w:cs="Arial"/>
          <w:sz w:val="24"/>
          <w:szCs w:val="24"/>
        </w:rPr>
        <w:t xml:space="preserve"> distant prospect</w:t>
      </w:r>
      <w:r w:rsidR="001033A1" w:rsidRPr="0005053E">
        <w:rPr>
          <w:rFonts w:ascii="Arial" w:hAnsi="Arial" w:cs="Arial"/>
          <w:sz w:val="24"/>
          <w:szCs w:val="24"/>
        </w:rPr>
        <w:t>.</w:t>
      </w:r>
      <w:r w:rsidR="00B620D2" w:rsidRPr="0005053E">
        <w:rPr>
          <w:rFonts w:ascii="Arial" w:hAnsi="Arial" w:cs="Arial"/>
          <w:sz w:val="24"/>
          <w:szCs w:val="24"/>
        </w:rPr>
        <w:t xml:space="preserve"> </w:t>
      </w:r>
      <w:r w:rsidR="00A13E77" w:rsidRPr="0005053E">
        <w:rPr>
          <w:rFonts w:ascii="Arial" w:hAnsi="Arial" w:cs="Arial"/>
          <w:sz w:val="24"/>
          <w:szCs w:val="24"/>
        </w:rPr>
        <w:t xml:space="preserve">Research suggests that European news media are yet to foster a </w:t>
      </w:r>
      <w:r w:rsidR="000A3159" w:rsidRPr="0005053E">
        <w:rPr>
          <w:rFonts w:ascii="Arial" w:hAnsi="Arial" w:cs="Arial"/>
          <w:sz w:val="24"/>
          <w:szCs w:val="24"/>
        </w:rPr>
        <w:t>dedicated</w:t>
      </w:r>
      <w:r w:rsidR="00A13E77" w:rsidRPr="0005053E">
        <w:rPr>
          <w:rFonts w:ascii="Arial" w:hAnsi="Arial" w:cs="Arial"/>
          <w:sz w:val="24"/>
          <w:szCs w:val="24"/>
        </w:rPr>
        <w:t xml:space="preserve"> agenda </w:t>
      </w:r>
      <w:r w:rsidR="000A3159" w:rsidRPr="0005053E">
        <w:rPr>
          <w:rFonts w:ascii="Arial" w:hAnsi="Arial" w:cs="Arial"/>
          <w:sz w:val="24"/>
          <w:szCs w:val="24"/>
        </w:rPr>
        <w:t xml:space="preserve">that engages publics in EU issues </w:t>
      </w:r>
      <w:r w:rsidR="0078102F" w:rsidRPr="0005053E">
        <w:rPr>
          <w:rFonts w:ascii="Arial" w:hAnsi="Arial" w:cs="Arial"/>
          <w:sz w:val="24"/>
          <w:szCs w:val="24"/>
        </w:rPr>
        <w:t>and</w:t>
      </w:r>
      <w:r w:rsidR="000A3159" w:rsidRPr="0005053E">
        <w:rPr>
          <w:rFonts w:ascii="Arial" w:hAnsi="Arial" w:cs="Arial"/>
          <w:sz w:val="24"/>
          <w:szCs w:val="24"/>
        </w:rPr>
        <w:t xml:space="preserve"> promote</w:t>
      </w:r>
      <w:r w:rsidR="0078102F" w:rsidRPr="0005053E">
        <w:rPr>
          <w:rFonts w:ascii="Arial" w:hAnsi="Arial" w:cs="Arial"/>
          <w:sz w:val="24"/>
          <w:szCs w:val="24"/>
        </w:rPr>
        <w:t>s</w:t>
      </w:r>
      <w:r w:rsidR="000A3159" w:rsidRPr="0005053E">
        <w:rPr>
          <w:rFonts w:ascii="Arial" w:hAnsi="Arial" w:cs="Arial"/>
          <w:sz w:val="24"/>
          <w:szCs w:val="24"/>
        </w:rPr>
        <w:t xml:space="preserve"> collective support of Europeanization</w:t>
      </w:r>
      <w:r w:rsidR="00930C1E" w:rsidRPr="0005053E">
        <w:rPr>
          <w:rFonts w:ascii="Arial" w:hAnsi="Arial" w:cs="Arial"/>
          <w:sz w:val="24"/>
          <w:szCs w:val="24"/>
        </w:rPr>
        <w:t xml:space="preserve"> (de Vreese, 2007; Valentini and Nesti, 2010; Papathanassopoulos and Negrine, 2011; Lloyd and Marconi, 2014)</w:t>
      </w:r>
      <w:r w:rsidR="000A3159" w:rsidRPr="0005053E">
        <w:rPr>
          <w:rFonts w:ascii="Arial" w:hAnsi="Arial" w:cs="Arial"/>
          <w:sz w:val="24"/>
          <w:szCs w:val="24"/>
        </w:rPr>
        <w:t xml:space="preserve">. </w:t>
      </w:r>
      <w:r w:rsidR="00A13E77" w:rsidRPr="0005053E">
        <w:rPr>
          <w:rFonts w:ascii="Arial" w:hAnsi="Arial" w:cs="Arial"/>
          <w:sz w:val="24"/>
          <w:szCs w:val="24"/>
        </w:rPr>
        <w:t xml:space="preserve">So, then, how did </w:t>
      </w:r>
      <w:r w:rsidR="00E90B2C" w:rsidRPr="0005053E">
        <w:rPr>
          <w:rFonts w:ascii="Arial" w:hAnsi="Arial" w:cs="Arial"/>
          <w:sz w:val="24"/>
          <w:szCs w:val="24"/>
        </w:rPr>
        <w:t>international</w:t>
      </w:r>
      <w:r w:rsidR="00D4274F" w:rsidRPr="0005053E">
        <w:rPr>
          <w:rFonts w:ascii="Arial" w:hAnsi="Arial" w:cs="Arial"/>
          <w:sz w:val="24"/>
          <w:szCs w:val="24"/>
        </w:rPr>
        <w:t xml:space="preserve"> news</w:t>
      </w:r>
      <w:r w:rsidR="00A13E77" w:rsidRPr="0005053E">
        <w:rPr>
          <w:rFonts w:ascii="Arial" w:hAnsi="Arial" w:cs="Arial"/>
          <w:sz w:val="24"/>
          <w:szCs w:val="24"/>
        </w:rPr>
        <w:t xml:space="preserve"> media react to Britain’s EU referendum? </w:t>
      </w:r>
    </w:p>
    <w:p w14:paraId="4C6629A6" w14:textId="5C70D5F6" w:rsidR="00EE6C1F" w:rsidRPr="0005053E" w:rsidRDefault="00C26AEB" w:rsidP="0005053E">
      <w:pPr>
        <w:spacing w:after="0" w:line="480" w:lineRule="auto"/>
        <w:ind w:firstLine="720"/>
        <w:rPr>
          <w:rFonts w:ascii="Arial" w:hAnsi="Arial" w:cs="Arial"/>
          <w:sz w:val="24"/>
          <w:szCs w:val="24"/>
        </w:rPr>
      </w:pPr>
      <w:r w:rsidRPr="0005053E">
        <w:rPr>
          <w:rFonts w:ascii="Arial" w:hAnsi="Arial" w:cs="Arial"/>
          <w:sz w:val="24"/>
          <w:szCs w:val="24"/>
        </w:rPr>
        <w:t>A</w:t>
      </w:r>
      <w:r w:rsidR="00D91CB7" w:rsidRPr="0005053E">
        <w:rPr>
          <w:rFonts w:ascii="Arial" w:hAnsi="Arial" w:cs="Arial"/>
          <w:sz w:val="24"/>
          <w:szCs w:val="24"/>
        </w:rPr>
        <w:t>s indicated above, a</w:t>
      </w:r>
      <w:r w:rsidRPr="0005053E">
        <w:rPr>
          <w:rFonts w:ascii="Arial" w:hAnsi="Arial" w:cs="Arial"/>
          <w:sz w:val="24"/>
          <w:szCs w:val="24"/>
        </w:rPr>
        <w:t xml:space="preserve"> consistent curiosity throughout this </w:t>
      </w:r>
      <w:r w:rsidR="005B3B98" w:rsidRPr="0005053E">
        <w:rPr>
          <w:rFonts w:ascii="Arial" w:hAnsi="Arial" w:cs="Arial"/>
          <w:sz w:val="24"/>
          <w:szCs w:val="24"/>
        </w:rPr>
        <w:t>book</w:t>
      </w:r>
      <w:r w:rsidRPr="0005053E">
        <w:rPr>
          <w:rFonts w:ascii="Arial" w:hAnsi="Arial" w:cs="Arial"/>
          <w:sz w:val="24"/>
          <w:szCs w:val="24"/>
        </w:rPr>
        <w:t xml:space="preserve"> centres on themes related to how n</w:t>
      </w:r>
      <w:r w:rsidR="0098268B" w:rsidRPr="0005053E">
        <w:rPr>
          <w:rFonts w:ascii="Arial" w:hAnsi="Arial" w:cs="Arial"/>
          <w:sz w:val="24"/>
          <w:szCs w:val="24"/>
        </w:rPr>
        <w:t xml:space="preserve">ews media </w:t>
      </w:r>
      <w:r w:rsidR="00BE690B" w:rsidRPr="0005053E">
        <w:rPr>
          <w:rFonts w:ascii="Arial" w:hAnsi="Arial" w:cs="Arial"/>
          <w:sz w:val="24"/>
          <w:szCs w:val="24"/>
        </w:rPr>
        <w:t>construct</w:t>
      </w:r>
      <w:r w:rsidRPr="0005053E">
        <w:rPr>
          <w:rFonts w:ascii="Arial" w:hAnsi="Arial" w:cs="Arial"/>
          <w:sz w:val="24"/>
          <w:szCs w:val="24"/>
        </w:rPr>
        <w:t xml:space="preserve"> narratives </w:t>
      </w:r>
      <w:r w:rsidR="001C5823" w:rsidRPr="0005053E">
        <w:rPr>
          <w:rFonts w:ascii="Arial" w:hAnsi="Arial" w:cs="Arial"/>
          <w:sz w:val="24"/>
          <w:szCs w:val="24"/>
        </w:rPr>
        <w:t>around</w:t>
      </w:r>
      <w:r w:rsidRPr="0005053E">
        <w:rPr>
          <w:rFonts w:ascii="Arial" w:hAnsi="Arial" w:cs="Arial"/>
          <w:sz w:val="24"/>
          <w:szCs w:val="24"/>
        </w:rPr>
        <w:t xml:space="preserve"> Brexit</w:t>
      </w:r>
      <w:r w:rsidR="001C5823" w:rsidRPr="0005053E">
        <w:rPr>
          <w:rFonts w:ascii="Arial" w:hAnsi="Arial" w:cs="Arial"/>
          <w:sz w:val="24"/>
          <w:szCs w:val="24"/>
        </w:rPr>
        <w:t xml:space="preserve"> debates</w:t>
      </w:r>
      <w:r w:rsidRPr="0005053E">
        <w:rPr>
          <w:rFonts w:ascii="Arial" w:hAnsi="Arial" w:cs="Arial"/>
          <w:sz w:val="24"/>
          <w:szCs w:val="24"/>
        </w:rPr>
        <w:t xml:space="preserve"> in</w:t>
      </w:r>
      <w:r w:rsidR="001C5823" w:rsidRPr="0005053E">
        <w:rPr>
          <w:rFonts w:ascii="Arial" w:hAnsi="Arial" w:cs="Arial"/>
          <w:sz w:val="24"/>
          <w:szCs w:val="24"/>
        </w:rPr>
        <w:t xml:space="preserve"> different</w:t>
      </w:r>
      <w:r w:rsidRPr="0005053E">
        <w:rPr>
          <w:rFonts w:ascii="Arial" w:hAnsi="Arial" w:cs="Arial"/>
          <w:sz w:val="24"/>
          <w:szCs w:val="24"/>
        </w:rPr>
        <w:t xml:space="preserve"> contexts </w:t>
      </w:r>
      <w:r w:rsidR="00725B2E" w:rsidRPr="0005053E">
        <w:rPr>
          <w:rFonts w:ascii="Arial" w:hAnsi="Arial" w:cs="Arial"/>
          <w:sz w:val="24"/>
          <w:szCs w:val="24"/>
        </w:rPr>
        <w:t xml:space="preserve">that are </w:t>
      </w:r>
      <w:r w:rsidRPr="0005053E">
        <w:rPr>
          <w:rFonts w:ascii="Arial" w:hAnsi="Arial" w:cs="Arial"/>
          <w:sz w:val="24"/>
          <w:szCs w:val="24"/>
        </w:rPr>
        <w:t xml:space="preserve">specific to </w:t>
      </w:r>
      <w:r w:rsidR="00725B2E" w:rsidRPr="0005053E">
        <w:rPr>
          <w:rFonts w:ascii="Arial" w:hAnsi="Arial" w:cs="Arial"/>
          <w:sz w:val="24"/>
          <w:szCs w:val="24"/>
        </w:rPr>
        <w:t xml:space="preserve">certain </w:t>
      </w:r>
      <w:r w:rsidRPr="0005053E">
        <w:rPr>
          <w:rFonts w:ascii="Arial" w:hAnsi="Arial" w:cs="Arial"/>
          <w:sz w:val="24"/>
          <w:szCs w:val="24"/>
        </w:rPr>
        <w:t xml:space="preserve">geographical locales. </w:t>
      </w:r>
      <w:r w:rsidR="003A7CA0" w:rsidRPr="0005053E">
        <w:rPr>
          <w:rFonts w:ascii="Arial" w:hAnsi="Arial" w:cs="Arial"/>
          <w:sz w:val="24"/>
          <w:szCs w:val="24"/>
        </w:rPr>
        <w:t xml:space="preserve">News </w:t>
      </w:r>
      <w:r w:rsidR="001C5823" w:rsidRPr="0005053E">
        <w:rPr>
          <w:rFonts w:ascii="Arial" w:hAnsi="Arial" w:cs="Arial"/>
          <w:sz w:val="24"/>
          <w:szCs w:val="24"/>
        </w:rPr>
        <w:t>outputs</w:t>
      </w:r>
      <w:r w:rsidR="003A7CA0" w:rsidRPr="0005053E">
        <w:rPr>
          <w:rFonts w:ascii="Arial" w:hAnsi="Arial" w:cs="Arial"/>
          <w:sz w:val="24"/>
          <w:szCs w:val="24"/>
        </w:rPr>
        <w:t xml:space="preserve"> </w:t>
      </w:r>
      <w:r w:rsidR="001C5823" w:rsidRPr="0005053E">
        <w:rPr>
          <w:rFonts w:ascii="Arial" w:hAnsi="Arial" w:cs="Arial"/>
          <w:sz w:val="24"/>
          <w:szCs w:val="24"/>
        </w:rPr>
        <w:t xml:space="preserve">in reaction to significant global events </w:t>
      </w:r>
      <w:r w:rsidR="003A7CA0" w:rsidRPr="0005053E">
        <w:rPr>
          <w:rFonts w:ascii="Arial" w:hAnsi="Arial" w:cs="Arial"/>
          <w:sz w:val="24"/>
          <w:szCs w:val="24"/>
        </w:rPr>
        <w:t>are thought to</w:t>
      </w:r>
      <w:r w:rsidR="00A54A3D" w:rsidRPr="0005053E">
        <w:rPr>
          <w:rFonts w:ascii="Arial" w:hAnsi="Arial" w:cs="Arial"/>
          <w:sz w:val="24"/>
          <w:szCs w:val="24"/>
        </w:rPr>
        <w:t xml:space="preserve"> </w:t>
      </w:r>
      <w:r w:rsidR="001C5823" w:rsidRPr="0005053E">
        <w:rPr>
          <w:rFonts w:ascii="Arial" w:hAnsi="Arial" w:cs="Arial"/>
          <w:sz w:val="24"/>
          <w:szCs w:val="24"/>
        </w:rPr>
        <w:t xml:space="preserve">embody ingredients </w:t>
      </w:r>
      <w:r w:rsidR="0089067C" w:rsidRPr="0005053E">
        <w:rPr>
          <w:rFonts w:ascii="Arial" w:hAnsi="Arial" w:cs="Arial"/>
          <w:sz w:val="24"/>
          <w:szCs w:val="24"/>
        </w:rPr>
        <w:t>that are selected in order to</w:t>
      </w:r>
      <w:r w:rsidR="003A7CA0" w:rsidRPr="0005053E">
        <w:rPr>
          <w:rFonts w:ascii="Arial" w:hAnsi="Arial" w:cs="Arial"/>
          <w:sz w:val="24"/>
          <w:szCs w:val="24"/>
        </w:rPr>
        <w:t xml:space="preserve"> </w:t>
      </w:r>
      <w:r w:rsidR="001C5823" w:rsidRPr="0005053E">
        <w:rPr>
          <w:rFonts w:ascii="Arial" w:hAnsi="Arial" w:cs="Arial"/>
          <w:sz w:val="24"/>
          <w:szCs w:val="24"/>
        </w:rPr>
        <w:t xml:space="preserve">offer a particular flavour </w:t>
      </w:r>
      <w:r w:rsidR="0089067C" w:rsidRPr="0005053E">
        <w:rPr>
          <w:rFonts w:ascii="Arial" w:hAnsi="Arial" w:cs="Arial"/>
          <w:sz w:val="24"/>
          <w:szCs w:val="24"/>
        </w:rPr>
        <w:t>for</w:t>
      </w:r>
      <w:r w:rsidR="001C5823" w:rsidRPr="0005053E">
        <w:rPr>
          <w:rFonts w:ascii="Arial" w:hAnsi="Arial" w:cs="Arial"/>
          <w:sz w:val="24"/>
          <w:szCs w:val="24"/>
        </w:rPr>
        <w:t xml:space="preserve"> media consumption </w:t>
      </w:r>
      <w:r w:rsidR="000B327E" w:rsidRPr="0005053E">
        <w:rPr>
          <w:rFonts w:ascii="Arial" w:hAnsi="Arial" w:cs="Arial"/>
          <w:sz w:val="24"/>
          <w:szCs w:val="24"/>
        </w:rPr>
        <w:t>(</w:t>
      </w:r>
      <w:r w:rsidR="000722E5" w:rsidRPr="0005053E">
        <w:rPr>
          <w:rFonts w:ascii="Arial" w:hAnsi="Arial" w:cs="Arial"/>
          <w:sz w:val="24"/>
          <w:szCs w:val="24"/>
        </w:rPr>
        <w:t xml:space="preserve">Neureiter, 2017; </w:t>
      </w:r>
      <w:r w:rsidR="00744445" w:rsidRPr="0005053E">
        <w:rPr>
          <w:rFonts w:ascii="Arial" w:hAnsi="Arial" w:cs="Arial"/>
          <w:sz w:val="24"/>
          <w:szCs w:val="24"/>
        </w:rPr>
        <w:t>Venkataraman, 2018</w:t>
      </w:r>
      <w:r w:rsidR="000B327E" w:rsidRPr="0005053E">
        <w:rPr>
          <w:rFonts w:ascii="Arial" w:hAnsi="Arial" w:cs="Arial"/>
          <w:sz w:val="24"/>
          <w:szCs w:val="24"/>
        </w:rPr>
        <w:t>)</w:t>
      </w:r>
      <w:r w:rsidR="00FD7840" w:rsidRPr="0005053E">
        <w:rPr>
          <w:rFonts w:ascii="Arial" w:hAnsi="Arial" w:cs="Arial"/>
          <w:sz w:val="24"/>
          <w:szCs w:val="24"/>
        </w:rPr>
        <w:t>.</w:t>
      </w:r>
      <w:r w:rsidR="00CF1B35" w:rsidRPr="0005053E">
        <w:rPr>
          <w:rFonts w:ascii="Arial" w:hAnsi="Arial" w:cs="Arial"/>
          <w:sz w:val="24"/>
          <w:szCs w:val="24"/>
        </w:rPr>
        <w:t xml:space="preserve"> </w:t>
      </w:r>
      <w:r w:rsidR="00A720C3" w:rsidRPr="0005053E">
        <w:rPr>
          <w:rFonts w:ascii="Arial" w:hAnsi="Arial" w:cs="Arial"/>
          <w:sz w:val="24"/>
          <w:szCs w:val="24"/>
        </w:rPr>
        <w:t>It</w:t>
      </w:r>
      <w:r w:rsidR="00FD7840" w:rsidRPr="0005053E">
        <w:rPr>
          <w:rFonts w:ascii="Arial" w:hAnsi="Arial" w:cs="Arial"/>
          <w:sz w:val="24"/>
          <w:szCs w:val="24"/>
        </w:rPr>
        <w:t xml:space="preserve"> is</w:t>
      </w:r>
      <w:r w:rsidR="00A720C3" w:rsidRPr="0005053E">
        <w:rPr>
          <w:rFonts w:ascii="Arial" w:hAnsi="Arial" w:cs="Arial"/>
          <w:sz w:val="24"/>
          <w:szCs w:val="24"/>
        </w:rPr>
        <w:t>, therefore,</w:t>
      </w:r>
      <w:r w:rsidR="00FD7840" w:rsidRPr="0005053E">
        <w:rPr>
          <w:rFonts w:ascii="Arial" w:hAnsi="Arial" w:cs="Arial"/>
          <w:sz w:val="24"/>
          <w:szCs w:val="24"/>
        </w:rPr>
        <w:t xml:space="preserve"> </w:t>
      </w:r>
      <w:r w:rsidR="0089067C" w:rsidRPr="0005053E">
        <w:rPr>
          <w:rFonts w:ascii="Arial" w:hAnsi="Arial" w:cs="Arial"/>
          <w:sz w:val="24"/>
          <w:szCs w:val="24"/>
        </w:rPr>
        <w:t>pertinent for</w:t>
      </w:r>
      <w:r w:rsidR="00FD7840" w:rsidRPr="0005053E">
        <w:rPr>
          <w:rFonts w:ascii="Arial" w:hAnsi="Arial" w:cs="Arial"/>
          <w:sz w:val="24"/>
          <w:szCs w:val="24"/>
        </w:rPr>
        <w:t xml:space="preserve"> academic analysis to explore </w:t>
      </w:r>
      <w:r w:rsidR="00CA7388" w:rsidRPr="0005053E">
        <w:rPr>
          <w:rFonts w:ascii="Arial" w:hAnsi="Arial" w:cs="Arial"/>
          <w:sz w:val="24"/>
          <w:szCs w:val="24"/>
        </w:rPr>
        <w:t>how</w:t>
      </w:r>
      <w:r w:rsidR="00FD7840" w:rsidRPr="0005053E">
        <w:rPr>
          <w:rFonts w:ascii="Arial" w:hAnsi="Arial" w:cs="Arial"/>
          <w:sz w:val="24"/>
          <w:szCs w:val="24"/>
        </w:rPr>
        <w:t xml:space="preserve"> media frames</w:t>
      </w:r>
      <w:r w:rsidR="001360D7" w:rsidRPr="0005053E">
        <w:rPr>
          <w:rFonts w:ascii="Arial" w:hAnsi="Arial" w:cs="Arial"/>
          <w:sz w:val="24"/>
          <w:szCs w:val="24"/>
        </w:rPr>
        <w:t xml:space="preserve"> and constructed narratives</w:t>
      </w:r>
      <w:r w:rsidR="00FD7840" w:rsidRPr="0005053E">
        <w:rPr>
          <w:rFonts w:ascii="Arial" w:hAnsi="Arial" w:cs="Arial"/>
          <w:sz w:val="24"/>
          <w:szCs w:val="24"/>
        </w:rPr>
        <w:t xml:space="preserve"> in one context </w:t>
      </w:r>
      <w:r w:rsidR="001360D7" w:rsidRPr="0005053E">
        <w:rPr>
          <w:rFonts w:ascii="Arial" w:hAnsi="Arial" w:cs="Arial"/>
          <w:sz w:val="24"/>
          <w:szCs w:val="24"/>
        </w:rPr>
        <w:t>compare to</w:t>
      </w:r>
      <w:r w:rsidR="00FD7840" w:rsidRPr="0005053E">
        <w:rPr>
          <w:rFonts w:ascii="Arial" w:hAnsi="Arial" w:cs="Arial"/>
          <w:sz w:val="24"/>
          <w:szCs w:val="24"/>
        </w:rPr>
        <w:t xml:space="preserve"> others. </w:t>
      </w:r>
      <w:r w:rsidR="00270032" w:rsidRPr="0005053E">
        <w:rPr>
          <w:rFonts w:ascii="Arial" w:hAnsi="Arial" w:cs="Arial"/>
          <w:sz w:val="24"/>
          <w:szCs w:val="24"/>
        </w:rPr>
        <w:t>As the following section suggests, u</w:t>
      </w:r>
      <w:r w:rsidR="00FD7840" w:rsidRPr="0005053E">
        <w:rPr>
          <w:rFonts w:ascii="Arial" w:hAnsi="Arial" w:cs="Arial"/>
          <w:sz w:val="24"/>
          <w:szCs w:val="24"/>
        </w:rPr>
        <w:t>nderstanding how international media res</w:t>
      </w:r>
      <w:r w:rsidR="00705BE5" w:rsidRPr="0005053E">
        <w:rPr>
          <w:rFonts w:ascii="Arial" w:hAnsi="Arial" w:cs="Arial"/>
          <w:sz w:val="24"/>
          <w:szCs w:val="24"/>
        </w:rPr>
        <w:t xml:space="preserve">ponded to the UK’s 2016 EU </w:t>
      </w:r>
      <w:r w:rsidR="00CA7388" w:rsidRPr="0005053E">
        <w:rPr>
          <w:rFonts w:ascii="Arial" w:hAnsi="Arial" w:cs="Arial"/>
          <w:sz w:val="24"/>
          <w:szCs w:val="24"/>
        </w:rPr>
        <w:t>r</w:t>
      </w:r>
      <w:r w:rsidR="00FD7840" w:rsidRPr="0005053E">
        <w:rPr>
          <w:rFonts w:ascii="Arial" w:hAnsi="Arial" w:cs="Arial"/>
          <w:sz w:val="24"/>
          <w:szCs w:val="24"/>
        </w:rPr>
        <w:t xml:space="preserve">eferendum, and Brexit, is </w:t>
      </w:r>
      <w:r w:rsidR="00391B64" w:rsidRPr="0005053E">
        <w:rPr>
          <w:rFonts w:ascii="Arial" w:hAnsi="Arial" w:cs="Arial"/>
          <w:sz w:val="24"/>
          <w:szCs w:val="24"/>
        </w:rPr>
        <w:t>ripe for analysis</w:t>
      </w:r>
      <w:r w:rsidR="00FD7840" w:rsidRPr="0005053E">
        <w:rPr>
          <w:rFonts w:ascii="Arial" w:hAnsi="Arial" w:cs="Arial"/>
          <w:sz w:val="24"/>
          <w:szCs w:val="24"/>
        </w:rPr>
        <w:t xml:space="preserve">. This edited collection aims to go some way in developing an early elucidation </w:t>
      </w:r>
      <w:r w:rsidR="00006596" w:rsidRPr="0005053E">
        <w:rPr>
          <w:rFonts w:ascii="Arial" w:hAnsi="Arial" w:cs="Arial"/>
          <w:sz w:val="24"/>
          <w:szCs w:val="24"/>
        </w:rPr>
        <w:t xml:space="preserve">of this question </w:t>
      </w:r>
      <w:r w:rsidR="00DB7A43" w:rsidRPr="0005053E">
        <w:rPr>
          <w:rFonts w:ascii="Arial" w:hAnsi="Arial" w:cs="Arial"/>
          <w:sz w:val="24"/>
          <w:szCs w:val="24"/>
        </w:rPr>
        <w:t>with</w:t>
      </w:r>
      <w:r w:rsidR="00FD7840" w:rsidRPr="0005053E">
        <w:rPr>
          <w:rFonts w:ascii="Arial" w:hAnsi="Arial" w:cs="Arial"/>
          <w:sz w:val="24"/>
          <w:szCs w:val="24"/>
        </w:rPr>
        <w:t xml:space="preserve"> 1</w:t>
      </w:r>
      <w:r w:rsidR="001C3DF9" w:rsidRPr="0005053E">
        <w:rPr>
          <w:rFonts w:ascii="Arial" w:hAnsi="Arial" w:cs="Arial"/>
          <w:sz w:val="24"/>
          <w:szCs w:val="24"/>
        </w:rPr>
        <w:t>8</w:t>
      </w:r>
      <w:r w:rsidR="00FD7840" w:rsidRPr="0005053E">
        <w:rPr>
          <w:rFonts w:ascii="Arial" w:hAnsi="Arial" w:cs="Arial"/>
          <w:sz w:val="24"/>
          <w:szCs w:val="24"/>
        </w:rPr>
        <w:t xml:space="preserve"> scholarly contributions that represent media output from diverse geographical local</w:t>
      </w:r>
      <w:r w:rsidR="00164D4D" w:rsidRPr="0005053E">
        <w:rPr>
          <w:rFonts w:ascii="Arial" w:hAnsi="Arial" w:cs="Arial"/>
          <w:sz w:val="24"/>
          <w:szCs w:val="24"/>
        </w:rPr>
        <w:t>es across the UK, the European S</w:t>
      </w:r>
      <w:r w:rsidR="00FD7840" w:rsidRPr="0005053E">
        <w:rPr>
          <w:rFonts w:ascii="Arial" w:hAnsi="Arial" w:cs="Arial"/>
          <w:sz w:val="24"/>
          <w:szCs w:val="24"/>
        </w:rPr>
        <w:t xml:space="preserve">ingle Market, and beyond.  </w:t>
      </w:r>
    </w:p>
    <w:p w14:paraId="15D60E83" w14:textId="77777777" w:rsidR="00F62767" w:rsidRPr="0005053E" w:rsidRDefault="00F62767" w:rsidP="0005053E">
      <w:pPr>
        <w:spacing w:after="0" w:line="480" w:lineRule="auto"/>
        <w:rPr>
          <w:rFonts w:ascii="Arial" w:hAnsi="Arial" w:cs="Arial"/>
          <w:sz w:val="24"/>
          <w:szCs w:val="24"/>
        </w:rPr>
      </w:pPr>
    </w:p>
    <w:p w14:paraId="759DF817" w14:textId="49D5F059" w:rsidR="00F62767" w:rsidRPr="0005053E" w:rsidRDefault="00F62767" w:rsidP="0005053E">
      <w:pPr>
        <w:spacing w:after="0" w:line="480" w:lineRule="auto"/>
        <w:rPr>
          <w:rFonts w:ascii="Arial" w:hAnsi="Arial" w:cs="Arial"/>
          <w:b/>
          <w:sz w:val="24"/>
          <w:szCs w:val="24"/>
        </w:rPr>
      </w:pPr>
      <w:r w:rsidRPr="0005053E">
        <w:rPr>
          <w:rFonts w:ascii="Arial" w:hAnsi="Arial" w:cs="Arial"/>
          <w:b/>
          <w:sz w:val="24"/>
          <w:szCs w:val="24"/>
        </w:rPr>
        <w:t>The Importance</w:t>
      </w:r>
    </w:p>
    <w:p w14:paraId="5CCCD491" w14:textId="69E0F182" w:rsidR="00CA7388" w:rsidRPr="0005053E" w:rsidRDefault="00CA7388" w:rsidP="0005053E">
      <w:pPr>
        <w:spacing w:after="0" w:line="480" w:lineRule="auto"/>
        <w:rPr>
          <w:rFonts w:ascii="Arial" w:hAnsi="Arial" w:cs="Arial"/>
          <w:sz w:val="24"/>
          <w:szCs w:val="24"/>
        </w:rPr>
      </w:pPr>
      <w:r w:rsidRPr="0005053E">
        <w:rPr>
          <w:rFonts w:ascii="Arial" w:hAnsi="Arial" w:cs="Arial"/>
          <w:sz w:val="24"/>
          <w:szCs w:val="24"/>
        </w:rPr>
        <w:t xml:space="preserve">Adler-Nissen et al. (2017) suggest that analysing perceptions of Brexit beyond the UK has significant value because: (1) it informs an understanding of British identities and the basis on which Brexit is used to shape new international debates around the European integration project; (2) the way in which Brexit narratives are constructed internationally are likely to impact on EU-UK trade negotiations; and (3) Brexit is not necessarily an isolated case – as chapters in this book will suggest, there are Eurosceptic movements gaining momentum across the EU. Therefore, analysing media representations of the referendum and Brexit provides important international insights for comparison with cross cultural importance and value. </w:t>
      </w:r>
    </w:p>
    <w:p w14:paraId="2137A921" w14:textId="77777777" w:rsidR="00460C57" w:rsidRPr="0005053E" w:rsidRDefault="00460C57" w:rsidP="0005053E">
      <w:pPr>
        <w:spacing w:after="0" w:line="480" w:lineRule="auto"/>
        <w:ind w:firstLine="1"/>
        <w:rPr>
          <w:rFonts w:ascii="Arial" w:hAnsi="Arial" w:cs="Arial"/>
          <w:b/>
          <w:sz w:val="24"/>
          <w:szCs w:val="24"/>
        </w:rPr>
      </w:pPr>
    </w:p>
    <w:p w14:paraId="43164478" w14:textId="7BDB256C" w:rsidR="00460C57" w:rsidRPr="0005053E" w:rsidRDefault="00460C57" w:rsidP="0005053E">
      <w:pPr>
        <w:spacing w:after="0" w:line="480" w:lineRule="auto"/>
        <w:ind w:firstLine="1"/>
        <w:rPr>
          <w:rFonts w:ascii="Arial" w:hAnsi="Arial" w:cs="Arial"/>
          <w:b/>
          <w:sz w:val="24"/>
          <w:szCs w:val="24"/>
        </w:rPr>
      </w:pPr>
      <w:r w:rsidRPr="0005053E">
        <w:rPr>
          <w:rFonts w:ascii="Arial" w:hAnsi="Arial" w:cs="Arial"/>
          <w:b/>
          <w:sz w:val="24"/>
          <w:szCs w:val="24"/>
        </w:rPr>
        <w:t>Democracy, referendums and the news media</w:t>
      </w:r>
    </w:p>
    <w:p w14:paraId="484D8E3A" w14:textId="3DF1B65E" w:rsidR="00460C57" w:rsidRPr="0005053E" w:rsidRDefault="00460C57" w:rsidP="0005053E">
      <w:pPr>
        <w:spacing w:after="0" w:line="480" w:lineRule="auto"/>
        <w:rPr>
          <w:rFonts w:ascii="Arial" w:hAnsi="Arial" w:cs="Arial"/>
          <w:sz w:val="24"/>
          <w:szCs w:val="24"/>
        </w:rPr>
      </w:pPr>
      <w:r w:rsidRPr="0005053E">
        <w:rPr>
          <w:rFonts w:ascii="Arial" w:hAnsi="Arial" w:cs="Arial"/>
          <w:sz w:val="24"/>
          <w:szCs w:val="24"/>
        </w:rPr>
        <w:t>Both referendums and the news media are manifestations of democratic activity in which publics place trust to perform roles and functions in a variety of political contexts. Referendums offer forms of direct democracy to the citizenry at local, regional and national levels (Held, 2006; Caiani and Guerra, 2017). Prominent recent examples include same-sex marriage referenda in Ireland (2015) and Australia (2017); and the independence referendums in Scotland (2014) and Catalonia (2017). These cases all received notable national and international media attention, respective to their locales. Collectively, various forms of media, some newer</w:t>
      </w:r>
      <w:r w:rsidR="00151492" w:rsidRPr="0005053E">
        <w:rPr>
          <w:rFonts w:ascii="Arial" w:hAnsi="Arial" w:cs="Arial"/>
          <w:sz w:val="24"/>
          <w:szCs w:val="24"/>
        </w:rPr>
        <w:t>,</w:t>
      </w:r>
      <w:r w:rsidRPr="0005053E">
        <w:rPr>
          <w:rFonts w:ascii="Arial" w:hAnsi="Arial" w:cs="Arial"/>
          <w:sz w:val="24"/>
          <w:szCs w:val="24"/>
        </w:rPr>
        <w:t xml:space="preserve"> some more traditional, play increasingly complex roles in political discourse and the communication of political messages across democratic states (McNair, 2017). </w:t>
      </w:r>
    </w:p>
    <w:p w14:paraId="625630B8" w14:textId="6B53438C" w:rsidR="00460C57" w:rsidRPr="0005053E" w:rsidRDefault="00460C57" w:rsidP="0005053E">
      <w:pPr>
        <w:spacing w:after="0" w:line="480" w:lineRule="auto"/>
        <w:ind w:firstLine="720"/>
        <w:rPr>
          <w:rFonts w:ascii="Arial" w:hAnsi="Arial" w:cs="Arial"/>
          <w:sz w:val="24"/>
          <w:szCs w:val="24"/>
        </w:rPr>
      </w:pPr>
      <w:r w:rsidRPr="0005053E">
        <w:rPr>
          <w:rFonts w:ascii="Arial" w:hAnsi="Arial" w:cs="Arial"/>
          <w:sz w:val="24"/>
          <w:szCs w:val="24"/>
        </w:rPr>
        <w:t>Theref</w:t>
      </w:r>
      <w:r w:rsidR="00032486">
        <w:rPr>
          <w:rFonts w:ascii="Arial" w:hAnsi="Arial" w:cs="Arial"/>
          <w:sz w:val="24"/>
          <w:szCs w:val="24"/>
        </w:rPr>
        <w:t>ore, it is important to recogniz</w:t>
      </w:r>
      <w:r w:rsidRPr="0005053E">
        <w:rPr>
          <w:rFonts w:ascii="Arial" w:hAnsi="Arial" w:cs="Arial"/>
          <w:sz w:val="24"/>
          <w:szCs w:val="24"/>
        </w:rPr>
        <w:t xml:space="preserve">e that traditional forms of news media tend to be the focus of this book, with limited reference to the role of social and digital media. Subsequently, this project represents a more focused perspective within a broader and rapidly developing media landscape. Pioneers like Howard and Kollanyi (2016) have begun interesting early work examining the role of automated bots in cyberspace. They found that automated social media output from a small number of Twitter accounts played a strategic </w:t>
      </w:r>
      <w:r w:rsidR="007606A8" w:rsidRPr="0005053E">
        <w:rPr>
          <w:rFonts w:ascii="Arial" w:hAnsi="Arial" w:cs="Arial"/>
          <w:sz w:val="24"/>
          <w:szCs w:val="24"/>
        </w:rPr>
        <w:t xml:space="preserve">role in EU referendum discourse, which </w:t>
      </w:r>
      <w:r w:rsidRPr="0005053E">
        <w:rPr>
          <w:rFonts w:ascii="Arial" w:hAnsi="Arial" w:cs="Arial"/>
          <w:sz w:val="24"/>
          <w:szCs w:val="24"/>
        </w:rPr>
        <w:t xml:space="preserve">was dominated by the Leave stance. Further comparative research examining international digital media responses to Brexit would make a significant contribution to the literature and add further context to the findings of this project. </w:t>
      </w:r>
    </w:p>
    <w:p w14:paraId="1F97E108" w14:textId="75F328DB" w:rsidR="00460C57" w:rsidRPr="0005053E" w:rsidRDefault="00460C57" w:rsidP="0005053E">
      <w:pPr>
        <w:spacing w:after="0" w:line="480" w:lineRule="auto"/>
        <w:ind w:firstLine="720"/>
        <w:rPr>
          <w:rFonts w:ascii="Arial" w:hAnsi="Arial" w:cs="Arial"/>
          <w:sz w:val="24"/>
          <w:szCs w:val="24"/>
        </w:rPr>
      </w:pPr>
      <w:r w:rsidRPr="0005053E">
        <w:rPr>
          <w:rFonts w:ascii="Arial" w:hAnsi="Arial" w:cs="Arial"/>
          <w:sz w:val="24"/>
          <w:szCs w:val="24"/>
        </w:rPr>
        <w:t>In the recent UK context, referendums, including the alternative vote referendum (2011), have acted as democratic tools employed by governments in order to consult electorates on significant potential policy developments (Held, 2006). The process exhibits unique characteristics when compared to votes in elections. For example, the campaigns associated with referendums can cut across typical political party identities, boundaries and ideologies (Dekavalla, 2016). In the 2016 EU referendum, key figures, like former prime ministers Tony Blair (Labour) and John Major (Conservative) of the Remain campaign, shared prominent campaign platforms</w:t>
      </w:r>
      <w:r w:rsidR="004F3D87" w:rsidRPr="0005053E">
        <w:rPr>
          <w:rFonts w:ascii="Arial" w:hAnsi="Arial" w:cs="Arial"/>
          <w:sz w:val="24"/>
          <w:szCs w:val="24"/>
        </w:rPr>
        <w:t xml:space="preserve"> (see chapter 6)</w:t>
      </w:r>
      <w:r w:rsidRPr="0005053E">
        <w:rPr>
          <w:rFonts w:ascii="Arial" w:hAnsi="Arial" w:cs="Arial"/>
          <w:sz w:val="24"/>
          <w:szCs w:val="24"/>
        </w:rPr>
        <w:t xml:space="preserve">. Campaign moments such as these </w:t>
      </w:r>
      <w:r w:rsidR="009B7BDF" w:rsidRPr="0005053E">
        <w:rPr>
          <w:rFonts w:ascii="Arial" w:hAnsi="Arial" w:cs="Arial"/>
          <w:sz w:val="24"/>
          <w:szCs w:val="24"/>
        </w:rPr>
        <w:t xml:space="preserve">can </w:t>
      </w:r>
      <w:r w:rsidRPr="0005053E">
        <w:rPr>
          <w:rFonts w:ascii="Arial" w:hAnsi="Arial" w:cs="Arial"/>
          <w:sz w:val="24"/>
          <w:szCs w:val="24"/>
        </w:rPr>
        <w:t xml:space="preserve">become media events in themselves that in turn catalyse public discourse. Moreover, the campaign discourse associated with referendums can be volatile (LeDuc, 2002; Schuck and de Vreese, 2009). The Scottish and EU referendums in Britain were no exception and left behind deep divides (Ford and Goodwin, 2017). </w:t>
      </w:r>
      <w:r w:rsidR="00873186" w:rsidRPr="0005053E">
        <w:rPr>
          <w:rFonts w:ascii="Arial" w:hAnsi="Arial" w:cs="Arial"/>
          <w:sz w:val="24"/>
          <w:szCs w:val="24"/>
        </w:rPr>
        <w:t>Analogous with</w:t>
      </w:r>
      <w:r w:rsidRPr="0005053E">
        <w:rPr>
          <w:rFonts w:ascii="Arial" w:hAnsi="Arial" w:cs="Arial"/>
          <w:sz w:val="24"/>
          <w:szCs w:val="24"/>
        </w:rPr>
        <w:t xml:space="preserve"> the Yes/No choice in the 2016 Scottish independence referendum (Dekavalla, 2016), general media discourse suggests the Leave/Remain binary outcome of the EU referendum contributed to a polarization of the British electorate. Chalmers (2017) argues that Brexit has the potential to undermine the British tradition of representative democracy and, following the EU referendum game-changer, democracy in the UK would benefit from being re-imagined. </w:t>
      </w:r>
    </w:p>
    <w:p w14:paraId="1C0AD7D2" w14:textId="77777777" w:rsidR="003564F7" w:rsidRPr="0005053E" w:rsidRDefault="003564F7" w:rsidP="0005053E">
      <w:pPr>
        <w:spacing w:after="0" w:line="480" w:lineRule="auto"/>
        <w:ind w:firstLine="1"/>
        <w:rPr>
          <w:rFonts w:ascii="Arial" w:hAnsi="Arial" w:cs="Arial"/>
          <w:b/>
          <w:sz w:val="24"/>
          <w:szCs w:val="24"/>
        </w:rPr>
      </w:pPr>
    </w:p>
    <w:p w14:paraId="597BC916" w14:textId="211E6050" w:rsidR="003564F7" w:rsidRPr="0005053E" w:rsidRDefault="00336780" w:rsidP="0005053E">
      <w:pPr>
        <w:spacing w:after="0" w:line="480" w:lineRule="auto"/>
        <w:ind w:firstLine="1"/>
        <w:jc w:val="center"/>
        <w:rPr>
          <w:rFonts w:ascii="Arial" w:hAnsi="Arial" w:cs="Arial"/>
          <w:b/>
          <w:sz w:val="24"/>
          <w:szCs w:val="24"/>
        </w:rPr>
      </w:pPr>
      <w:r w:rsidRPr="0005053E">
        <w:rPr>
          <w:rFonts w:ascii="Arial" w:hAnsi="Arial" w:cs="Arial"/>
          <w:b/>
          <w:sz w:val="24"/>
          <w:szCs w:val="24"/>
        </w:rPr>
        <w:t>Contextualising and defining the study of Brexit</w:t>
      </w:r>
    </w:p>
    <w:p w14:paraId="25619C14" w14:textId="77777777" w:rsidR="00246856" w:rsidRPr="0005053E" w:rsidRDefault="00246856" w:rsidP="0005053E">
      <w:pPr>
        <w:spacing w:after="0" w:line="480" w:lineRule="auto"/>
        <w:ind w:firstLine="1"/>
        <w:jc w:val="center"/>
        <w:rPr>
          <w:rFonts w:ascii="Arial" w:hAnsi="Arial" w:cs="Arial"/>
          <w:b/>
          <w:sz w:val="24"/>
          <w:szCs w:val="24"/>
        </w:rPr>
      </w:pPr>
    </w:p>
    <w:p w14:paraId="59934D61" w14:textId="752A3667" w:rsidR="00276074" w:rsidRPr="0005053E" w:rsidRDefault="005910D4" w:rsidP="0005053E">
      <w:pPr>
        <w:spacing w:after="0" w:line="480" w:lineRule="auto"/>
        <w:rPr>
          <w:rFonts w:ascii="Arial" w:hAnsi="Arial" w:cs="Arial"/>
          <w:sz w:val="24"/>
          <w:szCs w:val="24"/>
        </w:rPr>
      </w:pPr>
      <w:r w:rsidRPr="0005053E">
        <w:rPr>
          <w:rFonts w:ascii="Arial" w:hAnsi="Arial" w:cs="Arial"/>
          <w:sz w:val="24"/>
          <w:szCs w:val="24"/>
        </w:rPr>
        <w:t>Three academics based in UK universities edited this project. For the editors, and for a number of the contributors, the weight and enormity of Brexit has been felt first hand and largely from an ‘insider’ perspective. In other words, a number of the contributors to this book were resident in the UK at the time of the 2016 EU referendum</w:t>
      </w:r>
      <w:r w:rsidR="00537F60" w:rsidRPr="0005053E">
        <w:rPr>
          <w:rFonts w:ascii="Arial" w:hAnsi="Arial" w:cs="Arial"/>
          <w:sz w:val="24"/>
          <w:szCs w:val="24"/>
        </w:rPr>
        <w:t>. I</w:t>
      </w:r>
      <w:r w:rsidRPr="0005053E">
        <w:rPr>
          <w:rFonts w:ascii="Arial" w:hAnsi="Arial" w:cs="Arial"/>
          <w:sz w:val="24"/>
          <w:szCs w:val="24"/>
        </w:rPr>
        <w:t xml:space="preserve">t is important to recognize the significance of this because, naturally, it has influenced, in some way, the orientation of the book and the subsequent chapter selections. It is also important to recognize that many of the contributors examine the topic from an ‘outsider’ perspective insofar that they were generally resident in international contexts, beyond the UK, where exposure to the referendum and its </w:t>
      </w:r>
      <w:r w:rsidR="00D616B7" w:rsidRPr="0005053E">
        <w:rPr>
          <w:rFonts w:ascii="Arial" w:hAnsi="Arial" w:cs="Arial"/>
          <w:sz w:val="24"/>
          <w:szCs w:val="24"/>
        </w:rPr>
        <w:t xml:space="preserve">day-to-day </w:t>
      </w:r>
      <w:r w:rsidRPr="0005053E">
        <w:rPr>
          <w:rFonts w:ascii="Arial" w:hAnsi="Arial" w:cs="Arial"/>
          <w:sz w:val="24"/>
          <w:szCs w:val="24"/>
        </w:rPr>
        <w:t xml:space="preserve">campaign </w:t>
      </w:r>
      <w:r w:rsidR="00D616B7" w:rsidRPr="0005053E">
        <w:rPr>
          <w:rFonts w:ascii="Arial" w:hAnsi="Arial" w:cs="Arial"/>
          <w:sz w:val="24"/>
          <w:szCs w:val="24"/>
        </w:rPr>
        <w:t xml:space="preserve">discourse </w:t>
      </w:r>
      <w:r w:rsidRPr="0005053E">
        <w:rPr>
          <w:rFonts w:ascii="Arial" w:hAnsi="Arial" w:cs="Arial"/>
          <w:sz w:val="24"/>
          <w:szCs w:val="24"/>
        </w:rPr>
        <w:t xml:space="preserve">would have been less </w:t>
      </w:r>
      <w:r w:rsidR="00B3718E" w:rsidRPr="0005053E">
        <w:rPr>
          <w:rFonts w:ascii="Arial" w:hAnsi="Arial" w:cs="Arial"/>
          <w:sz w:val="24"/>
          <w:szCs w:val="24"/>
        </w:rPr>
        <w:t>encountered</w:t>
      </w:r>
      <w:r w:rsidRPr="0005053E">
        <w:rPr>
          <w:rFonts w:ascii="Arial" w:hAnsi="Arial" w:cs="Arial"/>
          <w:sz w:val="24"/>
          <w:szCs w:val="24"/>
        </w:rPr>
        <w:t xml:space="preserve"> compared to UK-based colleagues. </w:t>
      </w:r>
      <w:r w:rsidR="002742FE" w:rsidRPr="0005053E">
        <w:rPr>
          <w:rFonts w:ascii="Arial" w:hAnsi="Arial" w:cs="Arial"/>
          <w:sz w:val="24"/>
          <w:szCs w:val="24"/>
        </w:rPr>
        <w:t xml:space="preserve">However, some international colleagues contributed chapters </w:t>
      </w:r>
      <w:r w:rsidR="00D926A2" w:rsidRPr="0005053E">
        <w:rPr>
          <w:rFonts w:ascii="Arial" w:hAnsi="Arial" w:cs="Arial"/>
          <w:sz w:val="24"/>
          <w:szCs w:val="24"/>
        </w:rPr>
        <w:t xml:space="preserve">with a focus on </w:t>
      </w:r>
      <w:r w:rsidR="002742FE" w:rsidRPr="0005053E">
        <w:rPr>
          <w:rFonts w:ascii="Arial" w:hAnsi="Arial" w:cs="Arial"/>
          <w:sz w:val="24"/>
          <w:szCs w:val="24"/>
        </w:rPr>
        <w:t>UK</w:t>
      </w:r>
      <w:r w:rsidR="00D926A2" w:rsidRPr="0005053E">
        <w:rPr>
          <w:rFonts w:ascii="Arial" w:hAnsi="Arial" w:cs="Arial"/>
          <w:sz w:val="24"/>
          <w:szCs w:val="24"/>
        </w:rPr>
        <w:t xml:space="preserve"> contexts;</w:t>
      </w:r>
      <w:r w:rsidR="002742FE" w:rsidRPr="0005053E">
        <w:rPr>
          <w:rFonts w:ascii="Arial" w:hAnsi="Arial" w:cs="Arial"/>
          <w:sz w:val="24"/>
          <w:szCs w:val="24"/>
        </w:rPr>
        <w:t xml:space="preserve"> and some UK-based colleagues authored contributions focusing on international </w:t>
      </w:r>
      <w:r w:rsidR="00D926A2" w:rsidRPr="0005053E">
        <w:rPr>
          <w:rFonts w:ascii="Arial" w:hAnsi="Arial" w:cs="Arial"/>
          <w:sz w:val="24"/>
          <w:szCs w:val="24"/>
        </w:rPr>
        <w:t>contexts</w:t>
      </w:r>
      <w:r w:rsidR="002742FE" w:rsidRPr="0005053E">
        <w:rPr>
          <w:rFonts w:ascii="Arial" w:hAnsi="Arial" w:cs="Arial"/>
          <w:sz w:val="24"/>
          <w:szCs w:val="24"/>
        </w:rPr>
        <w:t>. Therefore, for clarity, r</w:t>
      </w:r>
      <w:r w:rsidRPr="0005053E">
        <w:rPr>
          <w:rFonts w:ascii="Arial" w:hAnsi="Arial" w:cs="Arial"/>
          <w:sz w:val="24"/>
          <w:szCs w:val="24"/>
        </w:rPr>
        <w:t xml:space="preserve">eferences to the ‘international’ perspective generally refer to </w:t>
      </w:r>
      <w:r w:rsidR="00D926A2" w:rsidRPr="0005053E">
        <w:rPr>
          <w:rFonts w:ascii="Arial" w:hAnsi="Arial" w:cs="Arial"/>
          <w:sz w:val="24"/>
          <w:szCs w:val="24"/>
        </w:rPr>
        <w:t xml:space="preserve">chapters focusing on media in </w:t>
      </w:r>
      <w:r w:rsidRPr="0005053E">
        <w:rPr>
          <w:rFonts w:ascii="Arial" w:hAnsi="Arial" w:cs="Arial"/>
          <w:sz w:val="24"/>
          <w:szCs w:val="24"/>
        </w:rPr>
        <w:t xml:space="preserve">locales beyond the UK and its overseas territories. The ‘national’ perspective tends to refer to </w:t>
      </w:r>
      <w:r w:rsidR="00D926A2" w:rsidRPr="0005053E">
        <w:rPr>
          <w:rFonts w:ascii="Arial" w:hAnsi="Arial" w:cs="Arial"/>
          <w:sz w:val="24"/>
          <w:szCs w:val="24"/>
        </w:rPr>
        <w:t xml:space="preserve">studies of media based in </w:t>
      </w:r>
      <w:r w:rsidRPr="0005053E">
        <w:rPr>
          <w:rFonts w:ascii="Arial" w:hAnsi="Arial" w:cs="Arial"/>
          <w:sz w:val="24"/>
          <w:szCs w:val="24"/>
        </w:rPr>
        <w:t xml:space="preserve">the UK and its constituent parts. </w:t>
      </w:r>
    </w:p>
    <w:p w14:paraId="19FCEF52" w14:textId="5A70B26B" w:rsidR="00246856" w:rsidRPr="0005053E" w:rsidRDefault="00246856" w:rsidP="0005053E">
      <w:pPr>
        <w:spacing w:after="0" w:line="480" w:lineRule="auto"/>
        <w:rPr>
          <w:rFonts w:ascii="Arial" w:hAnsi="Arial" w:cs="Arial"/>
          <w:sz w:val="24"/>
          <w:szCs w:val="24"/>
        </w:rPr>
      </w:pPr>
    </w:p>
    <w:p w14:paraId="307994A7" w14:textId="0A4CE826" w:rsidR="00246856" w:rsidRPr="0005053E" w:rsidRDefault="00C212BA" w:rsidP="0005053E">
      <w:pPr>
        <w:spacing w:after="0" w:line="480" w:lineRule="auto"/>
        <w:rPr>
          <w:rFonts w:ascii="Arial" w:hAnsi="Arial" w:cs="Arial"/>
          <w:b/>
          <w:sz w:val="24"/>
          <w:szCs w:val="24"/>
        </w:rPr>
      </w:pPr>
      <w:r w:rsidRPr="0005053E">
        <w:rPr>
          <w:rFonts w:ascii="Arial" w:hAnsi="Arial" w:cs="Arial"/>
          <w:b/>
          <w:sz w:val="24"/>
          <w:szCs w:val="24"/>
        </w:rPr>
        <w:t>United Kingdom of Great Britain and Northern Ireland</w:t>
      </w:r>
    </w:p>
    <w:p w14:paraId="5D57D728" w14:textId="16B0B8D4" w:rsidR="005910D4" w:rsidRPr="0005053E" w:rsidRDefault="009F215F" w:rsidP="0005053E">
      <w:pPr>
        <w:spacing w:after="0" w:line="480" w:lineRule="auto"/>
        <w:rPr>
          <w:rFonts w:ascii="Arial" w:hAnsi="Arial" w:cs="Arial"/>
          <w:sz w:val="24"/>
          <w:szCs w:val="24"/>
        </w:rPr>
      </w:pPr>
      <w:r w:rsidRPr="0005053E">
        <w:rPr>
          <w:rFonts w:ascii="Arial" w:hAnsi="Arial" w:cs="Arial"/>
          <w:sz w:val="24"/>
          <w:szCs w:val="24"/>
        </w:rPr>
        <w:t>T</w:t>
      </w:r>
      <w:r w:rsidR="00352236" w:rsidRPr="0005053E">
        <w:rPr>
          <w:rFonts w:ascii="Arial" w:hAnsi="Arial" w:cs="Arial"/>
          <w:sz w:val="24"/>
          <w:szCs w:val="24"/>
        </w:rPr>
        <w:t>he overall result of the</w:t>
      </w:r>
      <w:r w:rsidRPr="0005053E">
        <w:rPr>
          <w:rFonts w:ascii="Arial" w:hAnsi="Arial" w:cs="Arial"/>
          <w:sz w:val="24"/>
          <w:szCs w:val="24"/>
        </w:rPr>
        <w:t xml:space="preserve"> EU </w:t>
      </w:r>
      <w:r w:rsidR="00345D0F" w:rsidRPr="0005053E">
        <w:rPr>
          <w:rFonts w:ascii="Arial" w:hAnsi="Arial" w:cs="Arial"/>
          <w:sz w:val="24"/>
          <w:szCs w:val="24"/>
        </w:rPr>
        <w:t>referendum</w:t>
      </w:r>
      <w:r w:rsidR="00042B04" w:rsidRPr="0005053E">
        <w:rPr>
          <w:rFonts w:ascii="Arial" w:hAnsi="Arial" w:cs="Arial"/>
          <w:sz w:val="24"/>
          <w:szCs w:val="24"/>
        </w:rPr>
        <w:t xml:space="preserve"> vote</w:t>
      </w:r>
      <w:r w:rsidR="005910D4" w:rsidRPr="0005053E">
        <w:rPr>
          <w:rFonts w:ascii="Arial" w:hAnsi="Arial" w:cs="Arial"/>
          <w:sz w:val="24"/>
          <w:szCs w:val="24"/>
        </w:rPr>
        <w:t xml:space="preserve"> include</w:t>
      </w:r>
      <w:r w:rsidR="00042B04" w:rsidRPr="0005053E">
        <w:rPr>
          <w:rFonts w:ascii="Arial" w:hAnsi="Arial" w:cs="Arial"/>
          <w:sz w:val="24"/>
          <w:szCs w:val="24"/>
        </w:rPr>
        <w:t>s</w:t>
      </w:r>
      <w:r w:rsidR="005910D4" w:rsidRPr="0005053E">
        <w:rPr>
          <w:rFonts w:ascii="Arial" w:hAnsi="Arial" w:cs="Arial"/>
          <w:sz w:val="24"/>
          <w:szCs w:val="24"/>
        </w:rPr>
        <w:t xml:space="preserve"> the UK overseas territory of Gibraltar; and the UK’s four constituent parts, </w:t>
      </w:r>
      <w:r w:rsidR="005366F9" w:rsidRPr="0005053E">
        <w:rPr>
          <w:rFonts w:ascii="Arial" w:hAnsi="Arial" w:cs="Arial"/>
          <w:sz w:val="24"/>
          <w:szCs w:val="24"/>
        </w:rPr>
        <w:t>often</w:t>
      </w:r>
      <w:r w:rsidR="005910D4" w:rsidRPr="0005053E">
        <w:rPr>
          <w:rFonts w:ascii="Arial" w:hAnsi="Arial" w:cs="Arial"/>
          <w:sz w:val="24"/>
          <w:szCs w:val="24"/>
        </w:rPr>
        <w:t xml:space="preserve"> referred to as countries and, particularly in sporting contexts, as the ‘home nations’ of England, Northern Ireland, Scotland and Wales. Notwithstanding its </w:t>
      </w:r>
      <w:r w:rsidR="001267A0" w:rsidRPr="0005053E">
        <w:rPr>
          <w:rFonts w:ascii="Arial" w:hAnsi="Arial" w:cs="Arial"/>
          <w:sz w:val="24"/>
          <w:szCs w:val="24"/>
        </w:rPr>
        <w:t xml:space="preserve">historical </w:t>
      </w:r>
      <w:r w:rsidR="005910D4" w:rsidRPr="0005053E">
        <w:rPr>
          <w:rFonts w:ascii="Arial" w:hAnsi="Arial" w:cs="Arial"/>
          <w:sz w:val="24"/>
          <w:szCs w:val="24"/>
        </w:rPr>
        <w:t xml:space="preserve">relationship with the EU, </w:t>
      </w:r>
      <w:r w:rsidR="004A2234" w:rsidRPr="0005053E">
        <w:rPr>
          <w:rFonts w:ascii="Arial" w:hAnsi="Arial" w:cs="Arial"/>
          <w:sz w:val="24"/>
          <w:szCs w:val="24"/>
        </w:rPr>
        <w:t xml:space="preserve">constitutionally, the UK Parliament’s sovereignty is supreme. It holds </w:t>
      </w:r>
      <w:r w:rsidR="005910D4" w:rsidRPr="0005053E">
        <w:rPr>
          <w:rFonts w:ascii="Arial" w:hAnsi="Arial" w:cs="Arial"/>
          <w:sz w:val="24"/>
          <w:szCs w:val="24"/>
        </w:rPr>
        <w:t xml:space="preserve">ultimate legislative power in the UK, with certain powers devolved to the assemblies of Northern Ireland and Wales, the Scottish Parliament, and local governments in England. </w:t>
      </w:r>
      <w:r w:rsidR="003D4843" w:rsidRPr="0005053E">
        <w:rPr>
          <w:rFonts w:ascii="Arial" w:hAnsi="Arial" w:cs="Arial"/>
          <w:sz w:val="24"/>
          <w:szCs w:val="24"/>
        </w:rPr>
        <w:t xml:space="preserve">Pressures related to these complex constitutional and political relationships </w:t>
      </w:r>
      <w:r w:rsidR="00246856" w:rsidRPr="0005053E">
        <w:rPr>
          <w:rFonts w:ascii="Arial" w:hAnsi="Arial" w:cs="Arial"/>
          <w:sz w:val="24"/>
          <w:szCs w:val="24"/>
        </w:rPr>
        <w:t>have</w:t>
      </w:r>
      <w:r w:rsidR="003D4843" w:rsidRPr="0005053E">
        <w:rPr>
          <w:rFonts w:ascii="Arial" w:hAnsi="Arial" w:cs="Arial"/>
          <w:sz w:val="24"/>
          <w:szCs w:val="24"/>
        </w:rPr>
        <w:t xml:space="preserve"> been recognised as a challenge to the sovereignty of the UK Parliament (Elliott, 2004</w:t>
      </w:r>
      <w:r w:rsidR="00FE5B0B" w:rsidRPr="0005053E">
        <w:rPr>
          <w:rFonts w:ascii="Arial" w:hAnsi="Arial" w:cs="Arial"/>
          <w:sz w:val="24"/>
          <w:szCs w:val="24"/>
        </w:rPr>
        <w:t>; Chalmers, 2017</w:t>
      </w:r>
      <w:r w:rsidR="003D4843" w:rsidRPr="0005053E">
        <w:rPr>
          <w:rFonts w:ascii="Arial" w:hAnsi="Arial" w:cs="Arial"/>
          <w:sz w:val="24"/>
          <w:szCs w:val="24"/>
        </w:rPr>
        <w:t xml:space="preserve">). </w:t>
      </w:r>
      <w:r w:rsidR="008A440C" w:rsidRPr="0005053E">
        <w:rPr>
          <w:rFonts w:ascii="Arial" w:hAnsi="Arial" w:cs="Arial"/>
          <w:sz w:val="24"/>
          <w:szCs w:val="24"/>
        </w:rPr>
        <w:t xml:space="preserve">Moreover, </w:t>
      </w:r>
      <w:r w:rsidR="00B83458" w:rsidRPr="0005053E">
        <w:rPr>
          <w:rFonts w:ascii="Arial" w:hAnsi="Arial" w:cs="Arial"/>
          <w:sz w:val="24"/>
          <w:szCs w:val="24"/>
        </w:rPr>
        <w:t xml:space="preserve">recent </w:t>
      </w:r>
      <w:r w:rsidR="008A440C" w:rsidRPr="0005053E">
        <w:rPr>
          <w:rFonts w:ascii="Arial" w:hAnsi="Arial" w:cs="Arial"/>
          <w:sz w:val="24"/>
          <w:szCs w:val="24"/>
        </w:rPr>
        <w:t>Brexit events have brought question</w:t>
      </w:r>
      <w:r w:rsidR="009E46DA" w:rsidRPr="0005053E">
        <w:rPr>
          <w:rFonts w:ascii="Arial" w:hAnsi="Arial" w:cs="Arial"/>
          <w:sz w:val="24"/>
          <w:szCs w:val="24"/>
        </w:rPr>
        <w:t>s about parliamentary sovereignty</w:t>
      </w:r>
      <w:r w:rsidR="008A440C" w:rsidRPr="0005053E">
        <w:rPr>
          <w:rFonts w:ascii="Arial" w:hAnsi="Arial" w:cs="Arial"/>
          <w:sz w:val="24"/>
          <w:szCs w:val="24"/>
        </w:rPr>
        <w:t xml:space="preserve"> to the fore of public discourse</w:t>
      </w:r>
      <w:r w:rsidR="00B83458" w:rsidRPr="0005053E">
        <w:rPr>
          <w:rFonts w:ascii="Arial" w:hAnsi="Arial" w:cs="Arial"/>
          <w:sz w:val="24"/>
          <w:szCs w:val="24"/>
        </w:rPr>
        <w:t xml:space="preserve"> (for example, Douglas-Scott, 2017; Hammond, 2017; Watts, 2017)</w:t>
      </w:r>
      <w:r w:rsidR="008A440C" w:rsidRPr="0005053E">
        <w:rPr>
          <w:rFonts w:ascii="Arial" w:hAnsi="Arial" w:cs="Arial"/>
          <w:sz w:val="24"/>
          <w:szCs w:val="24"/>
        </w:rPr>
        <w:t>.</w:t>
      </w:r>
    </w:p>
    <w:p w14:paraId="4EC1A3FB" w14:textId="2B74BC97" w:rsidR="005910D4" w:rsidRPr="0005053E" w:rsidRDefault="005910D4" w:rsidP="0005053E">
      <w:pPr>
        <w:spacing w:after="0" w:line="480" w:lineRule="auto"/>
        <w:ind w:firstLine="720"/>
        <w:rPr>
          <w:rFonts w:ascii="Arial" w:hAnsi="Arial" w:cs="Arial"/>
          <w:sz w:val="24"/>
          <w:szCs w:val="24"/>
        </w:rPr>
      </w:pPr>
      <w:r w:rsidRPr="0005053E">
        <w:rPr>
          <w:rFonts w:ascii="Arial" w:hAnsi="Arial" w:cs="Arial"/>
          <w:sz w:val="24"/>
          <w:szCs w:val="24"/>
        </w:rPr>
        <w:t>Given the frequent confusion around the formal usage of the names associated with the UK, in the interest of clarity, it seems pertinent in the context of this project to offer brief clarification. When using the term ‘the UK’</w:t>
      </w:r>
      <w:r w:rsidR="007E0387" w:rsidRPr="0005053E">
        <w:rPr>
          <w:rFonts w:ascii="Arial" w:hAnsi="Arial" w:cs="Arial"/>
          <w:sz w:val="24"/>
          <w:szCs w:val="24"/>
        </w:rPr>
        <w:t xml:space="preserve"> (the United Kingdom of Great Britain and Northern Ireland)</w:t>
      </w:r>
      <w:r w:rsidRPr="0005053E">
        <w:rPr>
          <w:rFonts w:ascii="Arial" w:hAnsi="Arial" w:cs="Arial"/>
          <w:sz w:val="24"/>
          <w:szCs w:val="24"/>
        </w:rPr>
        <w:t xml:space="preserve">, the four collective parts that form the sovereign country of the United Kingdom are generally in focus. Moreover, ‘Britain’ is a term that can refer to the UK and, therefore, usually includes Northern Ireland. However, Britain is sometimes confused with ‘Great Britain’, which tends to refer to the island that encompasses the mainland parts of England, Scotland and Wales, thus excluding Northern Ireland. The demonym for the UK is British or Briton, with some citizens identifying as English, Irish, Scottish, Welsh, </w:t>
      </w:r>
      <w:r w:rsidR="005B13F2" w:rsidRPr="0005053E">
        <w:rPr>
          <w:rFonts w:ascii="Arial" w:hAnsi="Arial" w:cs="Arial"/>
          <w:sz w:val="24"/>
          <w:szCs w:val="24"/>
        </w:rPr>
        <w:t xml:space="preserve">among others, </w:t>
      </w:r>
      <w:r w:rsidRPr="0005053E">
        <w:rPr>
          <w:rFonts w:ascii="Arial" w:hAnsi="Arial" w:cs="Arial"/>
          <w:sz w:val="24"/>
          <w:szCs w:val="24"/>
        </w:rPr>
        <w:t xml:space="preserve">and, more recently, European. </w:t>
      </w:r>
    </w:p>
    <w:p w14:paraId="18BFE1A7" w14:textId="77777777" w:rsidR="00460C57" w:rsidRPr="0005053E" w:rsidRDefault="00460C57" w:rsidP="0005053E">
      <w:pPr>
        <w:spacing w:after="0" w:line="480" w:lineRule="auto"/>
        <w:rPr>
          <w:rFonts w:ascii="Arial" w:hAnsi="Arial" w:cs="Arial"/>
          <w:b/>
          <w:sz w:val="24"/>
          <w:szCs w:val="24"/>
        </w:rPr>
      </w:pPr>
    </w:p>
    <w:p w14:paraId="61ED7FD7" w14:textId="11C04912" w:rsidR="00460C57" w:rsidRPr="0005053E" w:rsidRDefault="00460C57" w:rsidP="0005053E">
      <w:pPr>
        <w:spacing w:after="0" w:line="480" w:lineRule="auto"/>
        <w:rPr>
          <w:rFonts w:ascii="Arial" w:hAnsi="Arial" w:cs="Arial"/>
          <w:b/>
          <w:sz w:val="24"/>
          <w:szCs w:val="24"/>
        </w:rPr>
      </w:pPr>
      <w:r w:rsidRPr="0005053E">
        <w:rPr>
          <w:rFonts w:ascii="Arial" w:hAnsi="Arial" w:cs="Arial"/>
          <w:b/>
          <w:sz w:val="24"/>
          <w:szCs w:val="24"/>
        </w:rPr>
        <w:t>2016 EU referendum and Brexit</w:t>
      </w:r>
    </w:p>
    <w:p w14:paraId="6F4E4713" w14:textId="5B0394DE" w:rsidR="00460C57" w:rsidRPr="0005053E" w:rsidRDefault="00460C57" w:rsidP="0005053E">
      <w:pPr>
        <w:spacing w:after="0" w:line="480" w:lineRule="auto"/>
        <w:rPr>
          <w:rFonts w:ascii="Arial" w:hAnsi="Arial" w:cs="Arial"/>
          <w:sz w:val="24"/>
          <w:szCs w:val="24"/>
        </w:rPr>
      </w:pPr>
      <w:r w:rsidRPr="0005053E">
        <w:rPr>
          <w:rFonts w:ascii="Arial" w:hAnsi="Arial" w:cs="Arial"/>
          <w:sz w:val="24"/>
          <w:szCs w:val="24"/>
        </w:rPr>
        <w:t xml:space="preserve">On 23 June 2016, the British Conservative government, under Prime Minister David Cameron, held a referendum that questioned whether the UK should ‘leave’ the EU or ‘remain’ as a member state. The vote included the UK overseas territory Gibraltar, which has a land border with Spain, another EU member state. At the publication of this book, the EU included 28 member states, including the UK. The referendum resulted in a Brexit outcome in which a 52 per cent majority voted to leave the EU. </w:t>
      </w:r>
      <w:r w:rsidR="00610FF2" w:rsidRPr="0005053E">
        <w:rPr>
          <w:rFonts w:ascii="Arial" w:hAnsi="Arial" w:cs="Arial"/>
          <w:sz w:val="24"/>
          <w:szCs w:val="24"/>
        </w:rPr>
        <w:t xml:space="preserve">However, as </w:t>
      </w:r>
      <w:r w:rsidR="00163C6C" w:rsidRPr="0005053E">
        <w:rPr>
          <w:rFonts w:ascii="Arial" w:hAnsi="Arial" w:cs="Arial"/>
          <w:sz w:val="24"/>
          <w:szCs w:val="24"/>
        </w:rPr>
        <w:t xml:space="preserve">the </w:t>
      </w:r>
      <w:r w:rsidR="00337A6A" w:rsidRPr="0005053E">
        <w:rPr>
          <w:rFonts w:ascii="Arial" w:hAnsi="Arial" w:cs="Arial"/>
          <w:sz w:val="24"/>
          <w:szCs w:val="24"/>
        </w:rPr>
        <w:t xml:space="preserve">first </w:t>
      </w:r>
      <w:r w:rsidR="00610FF2" w:rsidRPr="0005053E">
        <w:rPr>
          <w:rFonts w:ascii="Arial" w:hAnsi="Arial" w:cs="Arial"/>
          <w:sz w:val="24"/>
          <w:szCs w:val="24"/>
        </w:rPr>
        <w:t>part</w:t>
      </w:r>
      <w:r w:rsidR="00337A6A" w:rsidRPr="0005053E">
        <w:rPr>
          <w:rFonts w:ascii="Arial" w:hAnsi="Arial" w:cs="Arial"/>
          <w:sz w:val="24"/>
          <w:szCs w:val="24"/>
        </w:rPr>
        <w:t xml:space="preserve"> </w:t>
      </w:r>
      <w:r w:rsidR="00610FF2" w:rsidRPr="0005053E">
        <w:rPr>
          <w:rFonts w:ascii="Arial" w:hAnsi="Arial" w:cs="Arial"/>
          <w:sz w:val="24"/>
          <w:szCs w:val="24"/>
        </w:rPr>
        <w:t xml:space="preserve">of this book will examine, the vote </w:t>
      </w:r>
      <w:r w:rsidR="00163C6C" w:rsidRPr="0005053E">
        <w:rPr>
          <w:rFonts w:ascii="Arial" w:hAnsi="Arial" w:cs="Arial"/>
          <w:sz w:val="24"/>
          <w:szCs w:val="24"/>
        </w:rPr>
        <w:t>revealed</w:t>
      </w:r>
      <w:r w:rsidR="00610FF2" w:rsidRPr="0005053E">
        <w:rPr>
          <w:rFonts w:ascii="Arial" w:hAnsi="Arial" w:cs="Arial"/>
          <w:sz w:val="24"/>
          <w:szCs w:val="24"/>
        </w:rPr>
        <w:t xml:space="preserve"> the</w:t>
      </w:r>
      <w:r w:rsidR="00163C6C" w:rsidRPr="0005053E">
        <w:rPr>
          <w:rFonts w:ascii="Arial" w:hAnsi="Arial" w:cs="Arial"/>
          <w:sz w:val="24"/>
          <w:szCs w:val="24"/>
        </w:rPr>
        <w:t xml:space="preserve"> </w:t>
      </w:r>
      <w:r w:rsidR="00610FF2" w:rsidRPr="0005053E">
        <w:rPr>
          <w:rFonts w:ascii="Arial" w:hAnsi="Arial" w:cs="Arial"/>
          <w:sz w:val="24"/>
          <w:szCs w:val="24"/>
        </w:rPr>
        <w:t xml:space="preserve">UK as a divided country. Not only was the vote close in percentage terms, but the Leave vote was strongest in England and Wales. Gibraltar, Northern Ireland and Scotland voted </w:t>
      </w:r>
      <w:r w:rsidR="00E06A6F" w:rsidRPr="0005053E">
        <w:rPr>
          <w:rFonts w:ascii="Arial" w:hAnsi="Arial" w:cs="Arial"/>
          <w:sz w:val="24"/>
          <w:szCs w:val="24"/>
        </w:rPr>
        <w:t xml:space="preserve">to </w:t>
      </w:r>
      <w:r w:rsidR="00610FF2" w:rsidRPr="0005053E">
        <w:rPr>
          <w:rFonts w:ascii="Arial" w:hAnsi="Arial" w:cs="Arial"/>
          <w:sz w:val="24"/>
          <w:szCs w:val="24"/>
        </w:rPr>
        <w:t>remain</w:t>
      </w:r>
      <w:r w:rsidR="00E06A6F" w:rsidRPr="0005053E">
        <w:rPr>
          <w:rFonts w:ascii="Arial" w:hAnsi="Arial" w:cs="Arial"/>
          <w:sz w:val="24"/>
          <w:szCs w:val="24"/>
        </w:rPr>
        <w:t xml:space="preserve"> in the EU</w:t>
      </w:r>
      <w:r w:rsidR="00610FF2" w:rsidRPr="0005053E">
        <w:rPr>
          <w:rFonts w:ascii="Arial" w:hAnsi="Arial" w:cs="Arial"/>
          <w:sz w:val="24"/>
          <w:szCs w:val="24"/>
        </w:rPr>
        <w:t xml:space="preserve">. England’s significantly larger population dominated the overall outcome. </w:t>
      </w:r>
      <w:r w:rsidRPr="0005053E">
        <w:rPr>
          <w:rFonts w:ascii="Arial" w:hAnsi="Arial" w:cs="Arial"/>
          <w:sz w:val="24"/>
          <w:szCs w:val="24"/>
        </w:rPr>
        <w:t xml:space="preserve">Subsequently, the </w:t>
      </w:r>
      <w:r w:rsidR="00610FF2" w:rsidRPr="0005053E">
        <w:rPr>
          <w:rFonts w:ascii="Arial" w:hAnsi="Arial" w:cs="Arial"/>
          <w:sz w:val="24"/>
          <w:szCs w:val="24"/>
        </w:rPr>
        <w:t xml:space="preserve">Brexit </w:t>
      </w:r>
      <w:r w:rsidRPr="0005053E">
        <w:rPr>
          <w:rFonts w:ascii="Arial" w:hAnsi="Arial" w:cs="Arial"/>
          <w:sz w:val="24"/>
          <w:szCs w:val="24"/>
        </w:rPr>
        <w:t>result triggered a chain of events</w:t>
      </w:r>
      <w:r w:rsidR="00610FF2" w:rsidRPr="0005053E">
        <w:rPr>
          <w:rFonts w:ascii="Arial" w:hAnsi="Arial" w:cs="Arial"/>
          <w:sz w:val="24"/>
          <w:szCs w:val="24"/>
        </w:rPr>
        <w:t>.</w:t>
      </w:r>
      <w:r w:rsidRPr="0005053E">
        <w:rPr>
          <w:rFonts w:ascii="Arial" w:hAnsi="Arial" w:cs="Arial"/>
          <w:sz w:val="24"/>
          <w:szCs w:val="24"/>
        </w:rPr>
        <w:t xml:space="preserve"> </w:t>
      </w:r>
      <w:r w:rsidR="00EE4450" w:rsidRPr="0005053E">
        <w:rPr>
          <w:rFonts w:ascii="Arial" w:hAnsi="Arial" w:cs="Arial"/>
          <w:sz w:val="24"/>
          <w:szCs w:val="24"/>
        </w:rPr>
        <w:t>Firstly,</w:t>
      </w:r>
      <w:r w:rsidR="00610FF2" w:rsidRPr="0005053E">
        <w:rPr>
          <w:rFonts w:ascii="Arial" w:hAnsi="Arial" w:cs="Arial"/>
          <w:sz w:val="24"/>
          <w:szCs w:val="24"/>
        </w:rPr>
        <w:t xml:space="preserve"> </w:t>
      </w:r>
      <w:r w:rsidR="00EE4450" w:rsidRPr="0005053E">
        <w:rPr>
          <w:rFonts w:ascii="Arial" w:hAnsi="Arial" w:cs="Arial"/>
          <w:sz w:val="24"/>
          <w:szCs w:val="24"/>
        </w:rPr>
        <w:t>Cameron resigned as prime minister.</w:t>
      </w:r>
      <w:r w:rsidR="00610FF2" w:rsidRPr="0005053E">
        <w:rPr>
          <w:rFonts w:ascii="Arial" w:hAnsi="Arial" w:cs="Arial"/>
          <w:sz w:val="24"/>
          <w:szCs w:val="24"/>
        </w:rPr>
        <w:t xml:space="preserve"> </w:t>
      </w:r>
      <w:r w:rsidR="00EE4450" w:rsidRPr="0005053E">
        <w:rPr>
          <w:rFonts w:ascii="Arial" w:hAnsi="Arial" w:cs="Arial"/>
          <w:sz w:val="24"/>
          <w:szCs w:val="24"/>
        </w:rPr>
        <w:t>H</w:t>
      </w:r>
      <w:r w:rsidR="00610FF2" w:rsidRPr="0005053E">
        <w:rPr>
          <w:rFonts w:ascii="Arial" w:hAnsi="Arial" w:cs="Arial"/>
          <w:sz w:val="24"/>
          <w:szCs w:val="24"/>
        </w:rPr>
        <w:t xml:space="preserve">is </w:t>
      </w:r>
      <w:r w:rsidRPr="0005053E">
        <w:rPr>
          <w:rFonts w:ascii="Arial" w:hAnsi="Arial" w:cs="Arial"/>
          <w:sz w:val="24"/>
          <w:szCs w:val="24"/>
        </w:rPr>
        <w:t xml:space="preserve">successor, Conservative </w:t>
      </w:r>
      <w:r w:rsidR="00610FF2" w:rsidRPr="0005053E">
        <w:rPr>
          <w:rFonts w:ascii="Arial" w:hAnsi="Arial" w:cs="Arial"/>
          <w:sz w:val="24"/>
          <w:szCs w:val="24"/>
        </w:rPr>
        <w:t>Prime Minister Theresa May</w:t>
      </w:r>
      <w:r w:rsidR="009B7922" w:rsidRPr="0005053E">
        <w:rPr>
          <w:rFonts w:ascii="Arial" w:hAnsi="Arial" w:cs="Arial"/>
          <w:sz w:val="24"/>
          <w:szCs w:val="24"/>
        </w:rPr>
        <w:t>,</w:t>
      </w:r>
      <w:r w:rsidR="00610FF2" w:rsidRPr="0005053E">
        <w:rPr>
          <w:rFonts w:ascii="Arial" w:hAnsi="Arial" w:cs="Arial"/>
          <w:sz w:val="24"/>
          <w:szCs w:val="24"/>
        </w:rPr>
        <w:t xml:space="preserve"> became famous for her mantra ‘Brexit means Brexit’</w:t>
      </w:r>
      <w:r w:rsidR="009B7922" w:rsidRPr="0005053E">
        <w:rPr>
          <w:rFonts w:ascii="Arial" w:hAnsi="Arial" w:cs="Arial"/>
          <w:sz w:val="24"/>
          <w:szCs w:val="24"/>
        </w:rPr>
        <w:t xml:space="preserve"> – a phrase that </w:t>
      </w:r>
      <w:r w:rsidR="00610FF2" w:rsidRPr="0005053E">
        <w:rPr>
          <w:rFonts w:ascii="Arial" w:hAnsi="Arial" w:cs="Arial"/>
          <w:sz w:val="24"/>
          <w:szCs w:val="24"/>
        </w:rPr>
        <w:t xml:space="preserve">came to symbolize her ardent approach to setting </w:t>
      </w:r>
      <w:r w:rsidRPr="0005053E">
        <w:rPr>
          <w:rFonts w:ascii="Arial" w:hAnsi="Arial" w:cs="Arial"/>
          <w:sz w:val="24"/>
          <w:szCs w:val="24"/>
        </w:rPr>
        <w:t xml:space="preserve">Britain’s course </w:t>
      </w:r>
      <w:r w:rsidR="009B7922" w:rsidRPr="0005053E">
        <w:rPr>
          <w:rFonts w:ascii="Arial" w:hAnsi="Arial" w:cs="Arial"/>
          <w:sz w:val="24"/>
          <w:szCs w:val="24"/>
        </w:rPr>
        <w:t>towards</w:t>
      </w:r>
      <w:r w:rsidRPr="0005053E">
        <w:rPr>
          <w:rFonts w:ascii="Arial" w:hAnsi="Arial" w:cs="Arial"/>
          <w:sz w:val="24"/>
          <w:szCs w:val="24"/>
        </w:rPr>
        <w:t xml:space="preserve"> an exit from the EU</w:t>
      </w:r>
      <w:r w:rsidR="00736442" w:rsidRPr="0005053E">
        <w:rPr>
          <w:rFonts w:ascii="Arial" w:hAnsi="Arial" w:cs="Arial"/>
          <w:sz w:val="24"/>
          <w:szCs w:val="24"/>
        </w:rPr>
        <w:t>,</w:t>
      </w:r>
      <w:r w:rsidRPr="0005053E">
        <w:rPr>
          <w:rFonts w:ascii="Arial" w:hAnsi="Arial" w:cs="Arial"/>
          <w:sz w:val="24"/>
          <w:szCs w:val="24"/>
        </w:rPr>
        <w:t xml:space="preserve"> expected on 29 March 2019, following complex withdrawal negotiations (Walker, 2017). (See the Preface for a more detailed timeline.) </w:t>
      </w:r>
    </w:p>
    <w:p w14:paraId="04C22834" w14:textId="661410EE" w:rsidR="00451D51" w:rsidRPr="0005053E" w:rsidRDefault="00451D51" w:rsidP="0005053E">
      <w:pPr>
        <w:spacing w:after="0" w:line="480" w:lineRule="auto"/>
        <w:rPr>
          <w:rFonts w:ascii="Arial" w:hAnsi="Arial" w:cs="Arial"/>
          <w:sz w:val="24"/>
          <w:szCs w:val="24"/>
        </w:rPr>
      </w:pPr>
    </w:p>
    <w:p w14:paraId="1C6D8FC7" w14:textId="0E41BBFF" w:rsidR="00451D51" w:rsidRPr="0005053E" w:rsidRDefault="00451D51" w:rsidP="0005053E">
      <w:pPr>
        <w:spacing w:after="0" w:line="480" w:lineRule="auto"/>
        <w:rPr>
          <w:rFonts w:ascii="Arial" w:hAnsi="Arial" w:cs="Arial"/>
          <w:b/>
          <w:sz w:val="24"/>
          <w:szCs w:val="24"/>
        </w:rPr>
      </w:pPr>
      <w:r w:rsidRPr="0005053E">
        <w:rPr>
          <w:rFonts w:ascii="Arial" w:hAnsi="Arial" w:cs="Arial"/>
          <w:b/>
          <w:sz w:val="24"/>
          <w:szCs w:val="24"/>
        </w:rPr>
        <w:t>E</w:t>
      </w:r>
      <w:r w:rsidR="008F4EAE" w:rsidRPr="0005053E">
        <w:rPr>
          <w:rFonts w:ascii="Arial" w:hAnsi="Arial" w:cs="Arial"/>
          <w:b/>
          <w:sz w:val="24"/>
          <w:szCs w:val="24"/>
        </w:rPr>
        <w:t xml:space="preserve">uropean </w:t>
      </w:r>
      <w:r w:rsidRPr="0005053E">
        <w:rPr>
          <w:rFonts w:ascii="Arial" w:hAnsi="Arial" w:cs="Arial"/>
          <w:b/>
          <w:sz w:val="24"/>
          <w:szCs w:val="24"/>
        </w:rPr>
        <w:t>U</w:t>
      </w:r>
      <w:r w:rsidR="008F4EAE" w:rsidRPr="0005053E">
        <w:rPr>
          <w:rFonts w:ascii="Arial" w:hAnsi="Arial" w:cs="Arial"/>
          <w:b/>
          <w:sz w:val="24"/>
          <w:szCs w:val="24"/>
        </w:rPr>
        <w:t>nion</w:t>
      </w:r>
    </w:p>
    <w:p w14:paraId="419121DC" w14:textId="39E61DBB" w:rsidR="00004718" w:rsidRPr="0005053E" w:rsidRDefault="00815915" w:rsidP="0005053E">
      <w:pPr>
        <w:spacing w:after="0" w:line="480" w:lineRule="auto"/>
        <w:rPr>
          <w:rFonts w:ascii="Arial" w:hAnsi="Arial" w:cs="Arial"/>
          <w:sz w:val="24"/>
          <w:szCs w:val="24"/>
        </w:rPr>
      </w:pPr>
      <w:r w:rsidRPr="0005053E">
        <w:rPr>
          <w:rFonts w:ascii="Arial" w:hAnsi="Arial" w:cs="Arial"/>
          <w:sz w:val="24"/>
          <w:szCs w:val="24"/>
        </w:rPr>
        <w:t>The EU</w:t>
      </w:r>
      <w:r w:rsidR="0098329D" w:rsidRPr="0005053E">
        <w:rPr>
          <w:rFonts w:ascii="Arial" w:hAnsi="Arial" w:cs="Arial"/>
          <w:sz w:val="24"/>
          <w:szCs w:val="24"/>
        </w:rPr>
        <w:t xml:space="preserve"> i</w:t>
      </w:r>
      <w:r w:rsidR="00E30215" w:rsidRPr="0005053E">
        <w:rPr>
          <w:rFonts w:ascii="Arial" w:hAnsi="Arial" w:cs="Arial"/>
          <w:sz w:val="24"/>
          <w:szCs w:val="24"/>
        </w:rPr>
        <w:t>s a political and economic union of 28 Europe</w:t>
      </w:r>
      <w:r w:rsidR="0098329D" w:rsidRPr="0005053E">
        <w:rPr>
          <w:rFonts w:ascii="Arial" w:hAnsi="Arial" w:cs="Arial"/>
          <w:sz w:val="24"/>
          <w:szCs w:val="24"/>
        </w:rPr>
        <w:t>an countries, which</w:t>
      </w:r>
      <w:r w:rsidR="000D783C" w:rsidRPr="0005053E">
        <w:rPr>
          <w:rFonts w:ascii="Arial" w:hAnsi="Arial" w:cs="Arial"/>
          <w:sz w:val="24"/>
          <w:szCs w:val="24"/>
        </w:rPr>
        <w:t xml:space="preserve"> developed</w:t>
      </w:r>
      <w:r w:rsidR="00C050A7" w:rsidRPr="0005053E">
        <w:rPr>
          <w:rFonts w:ascii="Arial" w:hAnsi="Arial" w:cs="Arial"/>
          <w:sz w:val="24"/>
          <w:szCs w:val="24"/>
        </w:rPr>
        <w:t xml:space="preserve"> from the European Economic Community (EEC)</w:t>
      </w:r>
      <w:r w:rsidR="00776CFD" w:rsidRPr="0005053E">
        <w:rPr>
          <w:rFonts w:ascii="Arial" w:hAnsi="Arial" w:cs="Arial"/>
          <w:sz w:val="24"/>
          <w:szCs w:val="24"/>
        </w:rPr>
        <w:t>.</w:t>
      </w:r>
      <w:r w:rsidR="009079B8" w:rsidRPr="0005053E">
        <w:rPr>
          <w:rFonts w:ascii="Arial" w:hAnsi="Arial" w:cs="Arial"/>
          <w:sz w:val="24"/>
          <w:szCs w:val="24"/>
        </w:rPr>
        <w:t xml:space="preserve"> </w:t>
      </w:r>
      <w:r w:rsidR="00776CFD" w:rsidRPr="0005053E">
        <w:rPr>
          <w:rFonts w:ascii="Arial" w:hAnsi="Arial" w:cs="Arial"/>
          <w:sz w:val="24"/>
          <w:szCs w:val="24"/>
        </w:rPr>
        <w:t xml:space="preserve">The Treaty of Rome (1957) established the EEC and </w:t>
      </w:r>
      <w:r w:rsidR="00C70402" w:rsidRPr="0005053E">
        <w:rPr>
          <w:rFonts w:ascii="Arial" w:hAnsi="Arial" w:cs="Arial"/>
          <w:sz w:val="24"/>
          <w:szCs w:val="24"/>
        </w:rPr>
        <w:t xml:space="preserve">the principle of </w:t>
      </w:r>
      <w:r w:rsidR="000D783C" w:rsidRPr="0005053E">
        <w:rPr>
          <w:rFonts w:ascii="Arial" w:hAnsi="Arial" w:cs="Arial"/>
          <w:sz w:val="24"/>
          <w:szCs w:val="24"/>
        </w:rPr>
        <w:t xml:space="preserve">a </w:t>
      </w:r>
      <w:r w:rsidR="00C70402" w:rsidRPr="0005053E">
        <w:rPr>
          <w:rFonts w:ascii="Arial" w:hAnsi="Arial" w:cs="Arial"/>
          <w:sz w:val="24"/>
          <w:szCs w:val="24"/>
        </w:rPr>
        <w:t>common</w:t>
      </w:r>
      <w:r w:rsidR="00776CFD" w:rsidRPr="0005053E">
        <w:rPr>
          <w:rFonts w:ascii="Arial" w:hAnsi="Arial" w:cs="Arial"/>
          <w:sz w:val="24"/>
          <w:szCs w:val="24"/>
        </w:rPr>
        <w:t xml:space="preserve"> market in Europe</w:t>
      </w:r>
      <w:r w:rsidR="009079B8" w:rsidRPr="0005053E">
        <w:rPr>
          <w:rFonts w:ascii="Arial" w:hAnsi="Arial" w:cs="Arial"/>
          <w:sz w:val="24"/>
          <w:szCs w:val="24"/>
        </w:rPr>
        <w:t xml:space="preserve">. </w:t>
      </w:r>
      <w:r w:rsidR="00E201D2" w:rsidRPr="0005053E">
        <w:rPr>
          <w:rFonts w:ascii="Arial" w:hAnsi="Arial" w:cs="Arial"/>
          <w:sz w:val="24"/>
          <w:szCs w:val="24"/>
        </w:rPr>
        <w:t xml:space="preserve">In </w:t>
      </w:r>
      <w:r w:rsidR="00C70402" w:rsidRPr="0005053E">
        <w:rPr>
          <w:rFonts w:ascii="Arial" w:hAnsi="Arial" w:cs="Arial"/>
          <w:sz w:val="24"/>
          <w:szCs w:val="24"/>
        </w:rPr>
        <w:t>1993</w:t>
      </w:r>
      <w:r w:rsidR="00E201D2" w:rsidRPr="0005053E">
        <w:rPr>
          <w:rFonts w:ascii="Arial" w:hAnsi="Arial" w:cs="Arial"/>
          <w:sz w:val="24"/>
          <w:szCs w:val="24"/>
        </w:rPr>
        <w:t>, this project was fully reali</w:t>
      </w:r>
      <w:r w:rsidR="00032486">
        <w:rPr>
          <w:rFonts w:ascii="Arial" w:hAnsi="Arial" w:cs="Arial"/>
          <w:sz w:val="24"/>
          <w:szCs w:val="24"/>
        </w:rPr>
        <w:t>z</w:t>
      </w:r>
      <w:r w:rsidR="00E201D2" w:rsidRPr="0005053E">
        <w:rPr>
          <w:rFonts w:ascii="Arial" w:hAnsi="Arial" w:cs="Arial"/>
          <w:sz w:val="24"/>
          <w:szCs w:val="24"/>
        </w:rPr>
        <w:t>ed</w:t>
      </w:r>
      <w:r w:rsidR="00C70402" w:rsidRPr="0005053E">
        <w:rPr>
          <w:rFonts w:ascii="Arial" w:hAnsi="Arial" w:cs="Arial"/>
          <w:sz w:val="24"/>
          <w:szCs w:val="24"/>
        </w:rPr>
        <w:t xml:space="preserve"> as a </w:t>
      </w:r>
      <w:r w:rsidR="009079B8" w:rsidRPr="0005053E">
        <w:rPr>
          <w:rFonts w:ascii="Arial" w:hAnsi="Arial" w:cs="Arial"/>
          <w:sz w:val="24"/>
          <w:szCs w:val="24"/>
        </w:rPr>
        <w:t xml:space="preserve">single, or internal, market </w:t>
      </w:r>
      <w:r w:rsidR="007D5E4F" w:rsidRPr="0005053E">
        <w:rPr>
          <w:rFonts w:ascii="Arial" w:hAnsi="Arial" w:cs="Arial"/>
          <w:sz w:val="24"/>
          <w:szCs w:val="24"/>
        </w:rPr>
        <w:t>offering</w:t>
      </w:r>
      <w:r w:rsidR="008F6C80" w:rsidRPr="0005053E">
        <w:rPr>
          <w:rFonts w:ascii="Arial" w:hAnsi="Arial" w:cs="Arial"/>
          <w:sz w:val="24"/>
          <w:szCs w:val="24"/>
        </w:rPr>
        <w:t xml:space="preserve"> ‘four freedoms’ related to </w:t>
      </w:r>
      <w:r w:rsidR="00C70402" w:rsidRPr="0005053E">
        <w:rPr>
          <w:rFonts w:ascii="Arial" w:hAnsi="Arial" w:cs="Arial"/>
          <w:sz w:val="24"/>
          <w:szCs w:val="24"/>
        </w:rPr>
        <w:t xml:space="preserve">the movement of </w:t>
      </w:r>
      <w:r w:rsidR="008F6C80" w:rsidRPr="0005053E">
        <w:rPr>
          <w:rFonts w:ascii="Arial" w:hAnsi="Arial" w:cs="Arial"/>
          <w:sz w:val="24"/>
          <w:szCs w:val="24"/>
        </w:rPr>
        <w:t>goods, people, services and capital</w:t>
      </w:r>
      <w:r w:rsidR="00E201D2" w:rsidRPr="0005053E">
        <w:rPr>
          <w:rFonts w:ascii="Arial" w:hAnsi="Arial" w:cs="Arial"/>
          <w:sz w:val="24"/>
          <w:szCs w:val="24"/>
        </w:rPr>
        <w:t xml:space="preserve"> across</w:t>
      </w:r>
      <w:r w:rsidR="008F6C80" w:rsidRPr="0005053E">
        <w:rPr>
          <w:rFonts w:ascii="Arial" w:hAnsi="Arial" w:cs="Arial"/>
          <w:sz w:val="24"/>
          <w:szCs w:val="24"/>
        </w:rPr>
        <w:t xml:space="preserve"> the EU. The European Economic Area (EEA) includes countries like Norway and Iceland, which are non-EU countries with </w:t>
      </w:r>
      <w:r w:rsidR="00D23C5D" w:rsidRPr="0005053E">
        <w:rPr>
          <w:rFonts w:ascii="Arial" w:hAnsi="Arial" w:cs="Arial"/>
          <w:sz w:val="24"/>
          <w:szCs w:val="24"/>
        </w:rPr>
        <w:t xml:space="preserve">negotiated </w:t>
      </w:r>
      <w:r w:rsidR="008F6C80" w:rsidRPr="0005053E">
        <w:rPr>
          <w:rFonts w:ascii="Arial" w:hAnsi="Arial" w:cs="Arial"/>
          <w:sz w:val="24"/>
          <w:szCs w:val="24"/>
        </w:rPr>
        <w:t>access to the single market. Switzerland is not a member of the</w:t>
      </w:r>
      <w:r w:rsidR="00C95182" w:rsidRPr="0005053E">
        <w:rPr>
          <w:rFonts w:ascii="Arial" w:hAnsi="Arial" w:cs="Arial"/>
          <w:sz w:val="24"/>
          <w:szCs w:val="24"/>
        </w:rPr>
        <w:t xml:space="preserve"> EU or</w:t>
      </w:r>
      <w:r w:rsidR="008F6C80" w:rsidRPr="0005053E">
        <w:rPr>
          <w:rFonts w:ascii="Arial" w:hAnsi="Arial" w:cs="Arial"/>
          <w:sz w:val="24"/>
          <w:szCs w:val="24"/>
        </w:rPr>
        <w:t xml:space="preserve"> EEA, but does have</w:t>
      </w:r>
      <w:r w:rsidR="00BC3DBC" w:rsidRPr="0005053E">
        <w:rPr>
          <w:rFonts w:ascii="Arial" w:hAnsi="Arial" w:cs="Arial"/>
          <w:sz w:val="24"/>
          <w:szCs w:val="24"/>
        </w:rPr>
        <w:t xml:space="preserve"> negotiated</w:t>
      </w:r>
      <w:r w:rsidR="008F6C80" w:rsidRPr="0005053E">
        <w:rPr>
          <w:rFonts w:ascii="Arial" w:hAnsi="Arial" w:cs="Arial"/>
          <w:sz w:val="24"/>
          <w:szCs w:val="24"/>
        </w:rPr>
        <w:t xml:space="preserve"> access to</w:t>
      </w:r>
      <w:r w:rsidR="00BC3DBC" w:rsidRPr="0005053E">
        <w:rPr>
          <w:rFonts w:ascii="Arial" w:hAnsi="Arial" w:cs="Arial"/>
          <w:sz w:val="24"/>
          <w:szCs w:val="24"/>
        </w:rPr>
        <w:t xml:space="preserve"> elements of</w:t>
      </w:r>
      <w:r w:rsidR="008F6C80" w:rsidRPr="0005053E">
        <w:rPr>
          <w:rFonts w:ascii="Arial" w:hAnsi="Arial" w:cs="Arial"/>
          <w:sz w:val="24"/>
          <w:szCs w:val="24"/>
        </w:rPr>
        <w:t xml:space="preserve"> the single market. </w:t>
      </w:r>
      <w:r w:rsidR="00DE1A31" w:rsidRPr="0005053E">
        <w:rPr>
          <w:rFonts w:ascii="Arial" w:hAnsi="Arial" w:cs="Arial"/>
          <w:sz w:val="24"/>
          <w:szCs w:val="24"/>
        </w:rPr>
        <w:t xml:space="preserve">Canada is a non-European country </w:t>
      </w:r>
      <w:r w:rsidR="00C95182" w:rsidRPr="0005053E">
        <w:rPr>
          <w:rFonts w:ascii="Arial" w:hAnsi="Arial" w:cs="Arial"/>
          <w:sz w:val="24"/>
          <w:szCs w:val="24"/>
        </w:rPr>
        <w:t xml:space="preserve">that negotiated a Comprehensive Economic and Trade </w:t>
      </w:r>
      <w:r w:rsidR="00072A5B" w:rsidRPr="0005053E">
        <w:rPr>
          <w:rFonts w:ascii="Arial" w:hAnsi="Arial" w:cs="Arial"/>
          <w:sz w:val="24"/>
          <w:szCs w:val="24"/>
        </w:rPr>
        <w:t>Agreement</w:t>
      </w:r>
      <w:r w:rsidR="00C95182" w:rsidRPr="0005053E">
        <w:rPr>
          <w:rFonts w:ascii="Arial" w:hAnsi="Arial" w:cs="Arial"/>
          <w:sz w:val="24"/>
          <w:szCs w:val="24"/>
        </w:rPr>
        <w:t xml:space="preserve"> (CETA) with the EU. Canada</w:t>
      </w:r>
      <w:r w:rsidR="00DD0179" w:rsidRPr="0005053E">
        <w:rPr>
          <w:rFonts w:ascii="Arial" w:hAnsi="Arial" w:cs="Arial"/>
          <w:sz w:val="24"/>
          <w:szCs w:val="24"/>
        </w:rPr>
        <w:t xml:space="preserve"> is a</w:t>
      </w:r>
      <w:r w:rsidR="00C95182" w:rsidRPr="0005053E">
        <w:rPr>
          <w:rFonts w:ascii="Arial" w:hAnsi="Arial" w:cs="Arial"/>
          <w:sz w:val="24"/>
          <w:szCs w:val="24"/>
        </w:rPr>
        <w:t>lso a</w:t>
      </w:r>
      <w:r w:rsidR="00DD0179" w:rsidRPr="0005053E">
        <w:rPr>
          <w:rFonts w:ascii="Arial" w:hAnsi="Arial" w:cs="Arial"/>
          <w:sz w:val="24"/>
          <w:szCs w:val="24"/>
        </w:rPr>
        <w:t xml:space="preserve"> former British colony and part of the Commonwealth of Nations</w:t>
      </w:r>
      <w:r w:rsidR="00C95182" w:rsidRPr="0005053E">
        <w:rPr>
          <w:rFonts w:ascii="Arial" w:hAnsi="Arial" w:cs="Arial"/>
          <w:sz w:val="24"/>
          <w:szCs w:val="24"/>
        </w:rPr>
        <w:t>, with strong links to the UK</w:t>
      </w:r>
      <w:r w:rsidR="00DE1A31" w:rsidRPr="0005053E">
        <w:rPr>
          <w:rFonts w:ascii="Arial" w:hAnsi="Arial" w:cs="Arial"/>
          <w:sz w:val="24"/>
          <w:szCs w:val="24"/>
        </w:rPr>
        <w:t xml:space="preserve">. </w:t>
      </w:r>
      <w:r w:rsidR="00CC73A3" w:rsidRPr="0005053E">
        <w:rPr>
          <w:rFonts w:ascii="Arial" w:hAnsi="Arial" w:cs="Arial"/>
          <w:sz w:val="24"/>
          <w:szCs w:val="24"/>
        </w:rPr>
        <w:t>The editors considered</w:t>
      </w:r>
      <w:r w:rsidR="00994556" w:rsidRPr="0005053E">
        <w:rPr>
          <w:rFonts w:ascii="Arial" w:hAnsi="Arial" w:cs="Arial"/>
          <w:sz w:val="24"/>
          <w:szCs w:val="24"/>
        </w:rPr>
        <w:t xml:space="preserve"> these</w:t>
      </w:r>
      <w:r w:rsidR="00033B64" w:rsidRPr="0005053E">
        <w:rPr>
          <w:rFonts w:ascii="Arial" w:hAnsi="Arial" w:cs="Arial"/>
          <w:sz w:val="24"/>
          <w:szCs w:val="24"/>
        </w:rPr>
        <w:t xml:space="preserve"> sorts of historical, political and economic factors when </w:t>
      </w:r>
      <w:r w:rsidR="00994556" w:rsidRPr="0005053E">
        <w:rPr>
          <w:rFonts w:ascii="Arial" w:hAnsi="Arial" w:cs="Arial"/>
          <w:sz w:val="24"/>
          <w:szCs w:val="24"/>
        </w:rPr>
        <w:t xml:space="preserve">contributions to this </w:t>
      </w:r>
      <w:r w:rsidR="00CC73A3" w:rsidRPr="0005053E">
        <w:rPr>
          <w:rFonts w:ascii="Arial" w:hAnsi="Arial" w:cs="Arial"/>
          <w:sz w:val="24"/>
          <w:szCs w:val="24"/>
        </w:rPr>
        <w:t>project</w:t>
      </w:r>
      <w:r w:rsidR="00994556" w:rsidRPr="0005053E">
        <w:rPr>
          <w:rFonts w:ascii="Arial" w:hAnsi="Arial" w:cs="Arial"/>
          <w:sz w:val="24"/>
          <w:szCs w:val="24"/>
        </w:rPr>
        <w:t xml:space="preserve"> were </w:t>
      </w:r>
      <w:r w:rsidR="00EE3961" w:rsidRPr="0005053E">
        <w:rPr>
          <w:rFonts w:ascii="Arial" w:hAnsi="Arial" w:cs="Arial"/>
          <w:sz w:val="24"/>
          <w:szCs w:val="24"/>
        </w:rPr>
        <w:t xml:space="preserve">initially </w:t>
      </w:r>
      <w:r w:rsidR="00994556" w:rsidRPr="0005053E">
        <w:rPr>
          <w:rFonts w:ascii="Arial" w:hAnsi="Arial" w:cs="Arial"/>
          <w:sz w:val="24"/>
          <w:szCs w:val="24"/>
        </w:rPr>
        <w:t>sought</w:t>
      </w:r>
      <w:r w:rsidR="00AB741D" w:rsidRPr="0005053E">
        <w:rPr>
          <w:rFonts w:ascii="Arial" w:hAnsi="Arial" w:cs="Arial"/>
          <w:sz w:val="24"/>
          <w:szCs w:val="24"/>
        </w:rPr>
        <w:t>;</w:t>
      </w:r>
      <w:r w:rsidR="00994556" w:rsidRPr="0005053E">
        <w:rPr>
          <w:rFonts w:ascii="Arial" w:hAnsi="Arial" w:cs="Arial"/>
          <w:sz w:val="24"/>
          <w:szCs w:val="24"/>
        </w:rPr>
        <w:t xml:space="preserve"> </w:t>
      </w:r>
      <w:r w:rsidR="00033B64" w:rsidRPr="0005053E">
        <w:rPr>
          <w:rFonts w:ascii="Arial" w:hAnsi="Arial" w:cs="Arial"/>
          <w:sz w:val="24"/>
          <w:szCs w:val="24"/>
        </w:rPr>
        <w:t xml:space="preserve">and </w:t>
      </w:r>
      <w:r w:rsidR="00AB741D" w:rsidRPr="0005053E">
        <w:rPr>
          <w:rFonts w:ascii="Arial" w:hAnsi="Arial" w:cs="Arial"/>
          <w:sz w:val="24"/>
          <w:szCs w:val="24"/>
        </w:rPr>
        <w:t xml:space="preserve">when </w:t>
      </w:r>
      <w:r w:rsidR="00B06B92" w:rsidRPr="0005053E">
        <w:rPr>
          <w:rFonts w:ascii="Arial" w:hAnsi="Arial" w:cs="Arial"/>
          <w:sz w:val="24"/>
          <w:szCs w:val="24"/>
        </w:rPr>
        <w:t>the three parts of this</w:t>
      </w:r>
      <w:r w:rsidR="00994556" w:rsidRPr="0005053E">
        <w:rPr>
          <w:rFonts w:ascii="Arial" w:hAnsi="Arial" w:cs="Arial"/>
          <w:sz w:val="24"/>
          <w:szCs w:val="24"/>
        </w:rPr>
        <w:t xml:space="preserve"> edited collection</w:t>
      </w:r>
      <w:r w:rsidR="00B06B92" w:rsidRPr="0005053E">
        <w:rPr>
          <w:rFonts w:ascii="Arial" w:hAnsi="Arial" w:cs="Arial"/>
          <w:sz w:val="24"/>
          <w:szCs w:val="24"/>
        </w:rPr>
        <w:t xml:space="preserve"> were </w:t>
      </w:r>
      <w:r w:rsidR="00EF64EC" w:rsidRPr="0005053E">
        <w:rPr>
          <w:rFonts w:ascii="Arial" w:hAnsi="Arial" w:cs="Arial"/>
          <w:sz w:val="24"/>
          <w:szCs w:val="24"/>
        </w:rPr>
        <w:t xml:space="preserve">subsequently </w:t>
      </w:r>
      <w:r w:rsidR="00B06B92" w:rsidRPr="0005053E">
        <w:rPr>
          <w:rFonts w:ascii="Arial" w:hAnsi="Arial" w:cs="Arial"/>
          <w:sz w:val="24"/>
          <w:szCs w:val="24"/>
        </w:rPr>
        <w:t>organized</w:t>
      </w:r>
      <w:r w:rsidR="00994556" w:rsidRPr="0005053E">
        <w:rPr>
          <w:rFonts w:ascii="Arial" w:hAnsi="Arial" w:cs="Arial"/>
          <w:sz w:val="24"/>
          <w:szCs w:val="24"/>
        </w:rPr>
        <w:t xml:space="preserve"> (</w:t>
      </w:r>
      <w:r w:rsidR="00157B7A" w:rsidRPr="0005053E">
        <w:rPr>
          <w:rFonts w:ascii="Arial" w:hAnsi="Arial" w:cs="Arial"/>
          <w:sz w:val="24"/>
          <w:szCs w:val="24"/>
        </w:rPr>
        <w:t>see the outline of the book below</w:t>
      </w:r>
      <w:r w:rsidR="00994556" w:rsidRPr="0005053E">
        <w:rPr>
          <w:rFonts w:ascii="Arial" w:hAnsi="Arial" w:cs="Arial"/>
          <w:sz w:val="24"/>
          <w:szCs w:val="24"/>
        </w:rPr>
        <w:t>)</w:t>
      </w:r>
      <w:r w:rsidR="00033B64" w:rsidRPr="0005053E">
        <w:rPr>
          <w:rFonts w:ascii="Arial" w:hAnsi="Arial" w:cs="Arial"/>
          <w:sz w:val="24"/>
          <w:szCs w:val="24"/>
        </w:rPr>
        <w:t>.</w:t>
      </w:r>
    </w:p>
    <w:p w14:paraId="6E50D001" w14:textId="07B890E0" w:rsidR="00672E8F" w:rsidRPr="0005053E" w:rsidRDefault="00672E8F" w:rsidP="0005053E">
      <w:pPr>
        <w:spacing w:after="0" w:line="480" w:lineRule="auto"/>
        <w:rPr>
          <w:rFonts w:ascii="Arial" w:hAnsi="Arial" w:cs="Arial"/>
          <w:sz w:val="24"/>
          <w:szCs w:val="24"/>
        </w:rPr>
      </w:pPr>
    </w:p>
    <w:p w14:paraId="4E9AA496" w14:textId="58941F84" w:rsidR="00672E8F" w:rsidRPr="0005053E" w:rsidRDefault="001245DE" w:rsidP="0005053E">
      <w:pPr>
        <w:spacing w:after="0" w:line="480" w:lineRule="auto"/>
        <w:rPr>
          <w:rFonts w:ascii="Arial" w:hAnsi="Arial" w:cs="Arial"/>
          <w:b/>
          <w:sz w:val="24"/>
          <w:szCs w:val="24"/>
        </w:rPr>
      </w:pPr>
      <w:r w:rsidRPr="0005053E">
        <w:rPr>
          <w:rFonts w:ascii="Arial" w:hAnsi="Arial" w:cs="Arial"/>
          <w:b/>
          <w:sz w:val="24"/>
          <w:szCs w:val="24"/>
        </w:rPr>
        <w:t>European integration</w:t>
      </w:r>
      <w:r w:rsidR="00672E8F" w:rsidRPr="0005053E">
        <w:rPr>
          <w:rFonts w:ascii="Arial" w:hAnsi="Arial" w:cs="Arial"/>
          <w:b/>
          <w:sz w:val="24"/>
          <w:szCs w:val="24"/>
        </w:rPr>
        <w:t xml:space="preserve"> and</w:t>
      </w:r>
      <w:r w:rsidR="00B30A2F" w:rsidRPr="0005053E">
        <w:rPr>
          <w:rFonts w:ascii="Arial" w:hAnsi="Arial" w:cs="Arial"/>
          <w:b/>
          <w:sz w:val="24"/>
          <w:szCs w:val="24"/>
        </w:rPr>
        <w:t xml:space="preserve"> the</w:t>
      </w:r>
      <w:r w:rsidR="00672E8F" w:rsidRPr="0005053E">
        <w:rPr>
          <w:rFonts w:ascii="Arial" w:hAnsi="Arial" w:cs="Arial"/>
          <w:b/>
          <w:sz w:val="24"/>
          <w:szCs w:val="24"/>
        </w:rPr>
        <w:t xml:space="preserve"> UK</w:t>
      </w:r>
    </w:p>
    <w:p w14:paraId="4757ADCE" w14:textId="590AEEDA" w:rsidR="004C39BF" w:rsidRPr="0005053E" w:rsidRDefault="008F6C80" w:rsidP="0005053E">
      <w:pPr>
        <w:spacing w:after="0" w:line="480" w:lineRule="auto"/>
        <w:rPr>
          <w:rFonts w:ascii="Arial" w:hAnsi="Arial" w:cs="Arial"/>
          <w:sz w:val="24"/>
          <w:szCs w:val="24"/>
        </w:rPr>
      </w:pPr>
      <w:r w:rsidRPr="0005053E">
        <w:rPr>
          <w:rFonts w:ascii="Arial" w:hAnsi="Arial" w:cs="Arial"/>
          <w:sz w:val="24"/>
          <w:szCs w:val="24"/>
        </w:rPr>
        <w:t>The EU</w:t>
      </w:r>
      <w:r w:rsidR="00B01D8F" w:rsidRPr="0005053E">
        <w:rPr>
          <w:rFonts w:ascii="Arial" w:hAnsi="Arial" w:cs="Arial"/>
          <w:sz w:val="24"/>
          <w:szCs w:val="24"/>
        </w:rPr>
        <w:t xml:space="preserve"> i</w:t>
      </w:r>
      <w:r w:rsidRPr="0005053E">
        <w:rPr>
          <w:rFonts w:ascii="Arial" w:hAnsi="Arial" w:cs="Arial"/>
          <w:sz w:val="24"/>
          <w:szCs w:val="24"/>
        </w:rPr>
        <w:t>s a</w:t>
      </w:r>
      <w:r w:rsidR="000D783C" w:rsidRPr="0005053E">
        <w:rPr>
          <w:rFonts w:ascii="Arial" w:hAnsi="Arial" w:cs="Arial"/>
          <w:sz w:val="24"/>
          <w:szCs w:val="24"/>
        </w:rPr>
        <w:t xml:space="preserve"> supranational union</w:t>
      </w:r>
      <w:r w:rsidRPr="0005053E">
        <w:rPr>
          <w:rFonts w:ascii="Arial" w:hAnsi="Arial" w:cs="Arial"/>
          <w:sz w:val="24"/>
          <w:szCs w:val="24"/>
        </w:rPr>
        <w:t xml:space="preserve"> of intergovernmental states</w:t>
      </w:r>
      <w:r w:rsidR="000D783C" w:rsidRPr="0005053E">
        <w:rPr>
          <w:rFonts w:ascii="Arial" w:hAnsi="Arial" w:cs="Arial"/>
          <w:sz w:val="24"/>
          <w:szCs w:val="24"/>
        </w:rPr>
        <w:t xml:space="preserve"> directed by the Institutions </w:t>
      </w:r>
      <w:r w:rsidRPr="0005053E">
        <w:rPr>
          <w:rFonts w:ascii="Arial" w:hAnsi="Arial" w:cs="Arial"/>
          <w:sz w:val="24"/>
          <w:szCs w:val="24"/>
        </w:rPr>
        <w:t>of the EU</w:t>
      </w:r>
      <w:r w:rsidR="000D783C" w:rsidRPr="0005053E">
        <w:rPr>
          <w:rFonts w:ascii="Arial" w:hAnsi="Arial" w:cs="Arial"/>
          <w:sz w:val="24"/>
          <w:szCs w:val="24"/>
        </w:rPr>
        <w:t xml:space="preserve">, which include seven </w:t>
      </w:r>
      <w:r w:rsidR="00B01D8F" w:rsidRPr="0005053E">
        <w:rPr>
          <w:rFonts w:ascii="Arial" w:hAnsi="Arial" w:cs="Arial"/>
          <w:sz w:val="24"/>
          <w:szCs w:val="24"/>
        </w:rPr>
        <w:t>decision-making</w:t>
      </w:r>
      <w:r w:rsidR="000D783C" w:rsidRPr="0005053E">
        <w:rPr>
          <w:rFonts w:ascii="Arial" w:hAnsi="Arial" w:cs="Arial"/>
          <w:sz w:val="24"/>
          <w:szCs w:val="24"/>
        </w:rPr>
        <w:t xml:space="preserve"> bodies, for example, the European Parliament, European </w:t>
      </w:r>
      <w:r w:rsidR="00B01D8F" w:rsidRPr="0005053E">
        <w:rPr>
          <w:rFonts w:ascii="Arial" w:hAnsi="Arial" w:cs="Arial"/>
          <w:sz w:val="24"/>
          <w:szCs w:val="24"/>
        </w:rPr>
        <w:t>Council</w:t>
      </w:r>
      <w:r w:rsidR="000D783C" w:rsidRPr="0005053E">
        <w:rPr>
          <w:rFonts w:ascii="Arial" w:hAnsi="Arial" w:cs="Arial"/>
          <w:sz w:val="24"/>
          <w:szCs w:val="24"/>
        </w:rPr>
        <w:t xml:space="preserve">, </w:t>
      </w:r>
      <w:r w:rsidR="00C84F62" w:rsidRPr="0005053E">
        <w:rPr>
          <w:rFonts w:ascii="Arial" w:hAnsi="Arial" w:cs="Arial"/>
          <w:sz w:val="24"/>
          <w:szCs w:val="24"/>
        </w:rPr>
        <w:t xml:space="preserve">European Commission, and Court </w:t>
      </w:r>
      <w:r w:rsidRPr="0005053E">
        <w:rPr>
          <w:rFonts w:ascii="Arial" w:hAnsi="Arial" w:cs="Arial"/>
          <w:sz w:val="24"/>
          <w:szCs w:val="24"/>
        </w:rPr>
        <w:t>of Justice of the EU</w:t>
      </w:r>
      <w:r w:rsidR="000D783C" w:rsidRPr="0005053E">
        <w:rPr>
          <w:rFonts w:ascii="Arial" w:hAnsi="Arial" w:cs="Arial"/>
          <w:sz w:val="24"/>
          <w:szCs w:val="24"/>
        </w:rPr>
        <w:t>.</w:t>
      </w:r>
      <w:r w:rsidR="00C050A7" w:rsidRPr="0005053E">
        <w:rPr>
          <w:rFonts w:ascii="Arial" w:hAnsi="Arial" w:cs="Arial"/>
          <w:sz w:val="24"/>
          <w:szCs w:val="24"/>
        </w:rPr>
        <w:t xml:space="preserve"> </w:t>
      </w:r>
      <w:r w:rsidR="004F21E0" w:rsidRPr="0005053E">
        <w:rPr>
          <w:rFonts w:ascii="Arial" w:hAnsi="Arial" w:cs="Arial"/>
          <w:sz w:val="24"/>
          <w:szCs w:val="24"/>
        </w:rPr>
        <w:t xml:space="preserve">The UK has </w:t>
      </w:r>
      <w:r w:rsidR="00700F43" w:rsidRPr="0005053E">
        <w:rPr>
          <w:rFonts w:ascii="Arial" w:hAnsi="Arial" w:cs="Arial"/>
          <w:sz w:val="24"/>
          <w:szCs w:val="24"/>
        </w:rPr>
        <w:t>had</w:t>
      </w:r>
      <w:r w:rsidR="00051123" w:rsidRPr="0005053E">
        <w:rPr>
          <w:rFonts w:ascii="Arial" w:hAnsi="Arial" w:cs="Arial"/>
          <w:sz w:val="24"/>
          <w:szCs w:val="24"/>
        </w:rPr>
        <w:t xml:space="preserve"> an inconsistent </w:t>
      </w:r>
      <w:r w:rsidR="004F21E0" w:rsidRPr="0005053E">
        <w:rPr>
          <w:rFonts w:ascii="Arial" w:hAnsi="Arial" w:cs="Arial"/>
          <w:sz w:val="24"/>
          <w:szCs w:val="24"/>
        </w:rPr>
        <w:t>history</w:t>
      </w:r>
      <w:r w:rsidR="00700F43" w:rsidRPr="0005053E">
        <w:rPr>
          <w:rFonts w:ascii="Arial" w:hAnsi="Arial" w:cs="Arial"/>
          <w:sz w:val="24"/>
          <w:szCs w:val="24"/>
        </w:rPr>
        <w:t xml:space="preserve"> and, at points, a sceptical relationship with the EU</w:t>
      </w:r>
      <w:r w:rsidR="00E21775" w:rsidRPr="0005053E">
        <w:rPr>
          <w:rFonts w:ascii="Arial" w:hAnsi="Arial" w:cs="Arial"/>
          <w:sz w:val="24"/>
          <w:szCs w:val="24"/>
        </w:rPr>
        <w:t xml:space="preserve">, </w:t>
      </w:r>
      <w:r w:rsidR="00FB7AEF" w:rsidRPr="0005053E">
        <w:rPr>
          <w:rFonts w:ascii="Arial" w:hAnsi="Arial" w:cs="Arial"/>
          <w:sz w:val="24"/>
          <w:szCs w:val="24"/>
        </w:rPr>
        <w:t xml:space="preserve">its institutions and European integration projects </w:t>
      </w:r>
      <w:r w:rsidR="002724B9" w:rsidRPr="0005053E">
        <w:rPr>
          <w:rFonts w:ascii="Arial" w:hAnsi="Arial" w:cs="Arial"/>
          <w:sz w:val="24"/>
          <w:szCs w:val="24"/>
        </w:rPr>
        <w:t>(McLean, 2003)</w:t>
      </w:r>
      <w:r w:rsidR="0034021D" w:rsidRPr="0005053E">
        <w:rPr>
          <w:rFonts w:ascii="Arial" w:hAnsi="Arial" w:cs="Arial"/>
          <w:sz w:val="24"/>
          <w:szCs w:val="24"/>
        </w:rPr>
        <w:t xml:space="preserve">. </w:t>
      </w:r>
      <w:r w:rsidR="00502576" w:rsidRPr="0005053E">
        <w:rPr>
          <w:rFonts w:ascii="Arial" w:hAnsi="Arial" w:cs="Arial"/>
          <w:sz w:val="24"/>
          <w:szCs w:val="24"/>
        </w:rPr>
        <w:t xml:space="preserve">The aftermath of World War II, imperial decline of the British Empire, and complexities around Britain’s relationship with Europe, are </w:t>
      </w:r>
      <w:r w:rsidR="00AA7F88" w:rsidRPr="0005053E">
        <w:rPr>
          <w:rFonts w:ascii="Arial" w:hAnsi="Arial" w:cs="Arial"/>
          <w:sz w:val="24"/>
          <w:szCs w:val="24"/>
        </w:rPr>
        <w:t>key themes</w:t>
      </w:r>
      <w:r w:rsidR="00B01D8F" w:rsidRPr="0005053E">
        <w:rPr>
          <w:rFonts w:ascii="Arial" w:hAnsi="Arial" w:cs="Arial"/>
          <w:sz w:val="24"/>
          <w:szCs w:val="24"/>
        </w:rPr>
        <w:t xml:space="preserve"> related to</w:t>
      </w:r>
      <w:r w:rsidR="00502576" w:rsidRPr="0005053E">
        <w:rPr>
          <w:rFonts w:ascii="Arial" w:hAnsi="Arial" w:cs="Arial"/>
          <w:sz w:val="24"/>
          <w:szCs w:val="24"/>
        </w:rPr>
        <w:t xml:space="preserve"> a delay in the UK</w:t>
      </w:r>
      <w:r w:rsidR="00700F43" w:rsidRPr="0005053E">
        <w:rPr>
          <w:rFonts w:ascii="Arial" w:hAnsi="Arial" w:cs="Arial"/>
          <w:sz w:val="24"/>
          <w:szCs w:val="24"/>
        </w:rPr>
        <w:t xml:space="preserve"> join</w:t>
      </w:r>
      <w:r w:rsidR="00502576" w:rsidRPr="0005053E">
        <w:rPr>
          <w:rFonts w:ascii="Arial" w:hAnsi="Arial" w:cs="Arial"/>
          <w:sz w:val="24"/>
          <w:szCs w:val="24"/>
        </w:rPr>
        <w:t>ing</w:t>
      </w:r>
      <w:r w:rsidR="00700F43" w:rsidRPr="0005053E">
        <w:rPr>
          <w:rFonts w:ascii="Arial" w:hAnsi="Arial" w:cs="Arial"/>
          <w:sz w:val="24"/>
          <w:szCs w:val="24"/>
        </w:rPr>
        <w:t xml:space="preserve"> the EEC</w:t>
      </w:r>
      <w:r w:rsidR="007834A8" w:rsidRPr="0005053E">
        <w:rPr>
          <w:rFonts w:ascii="Arial" w:hAnsi="Arial" w:cs="Arial"/>
          <w:sz w:val="24"/>
          <w:szCs w:val="24"/>
        </w:rPr>
        <w:t xml:space="preserve">, which eventually came to fruition </w:t>
      </w:r>
      <w:r w:rsidR="00502576" w:rsidRPr="0005053E">
        <w:rPr>
          <w:rFonts w:ascii="Arial" w:hAnsi="Arial" w:cs="Arial"/>
          <w:sz w:val="24"/>
          <w:szCs w:val="24"/>
        </w:rPr>
        <w:t>in</w:t>
      </w:r>
      <w:r w:rsidR="00700F43" w:rsidRPr="0005053E">
        <w:rPr>
          <w:rFonts w:ascii="Arial" w:hAnsi="Arial" w:cs="Arial"/>
          <w:sz w:val="24"/>
          <w:szCs w:val="24"/>
        </w:rPr>
        <w:t xml:space="preserve"> 1973.</w:t>
      </w:r>
      <w:r w:rsidR="001B3664" w:rsidRPr="0005053E">
        <w:rPr>
          <w:rFonts w:ascii="Arial" w:hAnsi="Arial" w:cs="Arial"/>
          <w:sz w:val="24"/>
          <w:szCs w:val="24"/>
        </w:rPr>
        <w:t xml:space="preserve"> Unlike 2016,</w:t>
      </w:r>
      <w:r w:rsidR="00552F7E" w:rsidRPr="0005053E">
        <w:rPr>
          <w:rFonts w:ascii="Arial" w:hAnsi="Arial" w:cs="Arial"/>
          <w:sz w:val="24"/>
          <w:szCs w:val="24"/>
        </w:rPr>
        <w:t xml:space="preserve"> the UK</w:t>
      </w:r>
      <w:r w:rsidR="001D5328" w:rsidRPr="0005053E">
        <w:rPr>
          <w:rFonts w:ascii="Arial" w:hAnsi="Arial" w:cs="Arial"/>
          <w:sz w:val="24"/>
          <w:szCs w:val="24"/>
        </w:rPr>
        <w:t>’s</w:t>
      </w:r>
      <w:r w:rsidR="00552F7E" w:rsidRPr="0005053E">
        <w:rPr>
          <w:rFonts w:ascii="Arial" w:hAnsi="Arial" w:cs="Arial"/>
          <w:sz w:val="24"/>
          <w:szCs w:val="24"/>
        </w:rPr>
        <w:t xml:space="preserve"> </w:t>
      </w:r>
      <w:r w:rsidR="001D5328" w:rsidRPr="0005053E">
        <w:rPr>
          <w:rFonts w:ascii="Arial" w:hAnsi="Arial" w:cs="Arial"/>
          <w:sz w:val="24"/>
          <w:szCs w:val="24"/>
        </w:rPr>
        <w:t>referendum on the EEC</w:t>
      </w:r>
      <w:r w:rsidR="001B3664" w:rsidRPr="0005053E">
        <w:rPr>
          <w:rFonts w:ascii="Arial" w:hAnsi="Arial" w:cs="Arial"/>
          <w:sz w:val="24"/>
          <w:szCs w:val="24"/>
        </w:rPr>
        <w:t xml:space="preserve"> in 1975</w:t>
      </w:r>
      <w:r w:rsidR="001D5328" w:rsidRPr="0005053E">
        <w:rPr>
          <w:rFonts w:ascii="Arial" w:hAnsi="Arial" w:cs="Arial"/>
          <w:sz w:val="24"/>
          <w:szCs w:val="24"/>
        </w:rPr>
        <w:t xml:space="preserve"> resulted in two thirds of voters supporting a continuance of Britain’s membership</w:t>
      </w:r>
      <w:r w:rsidR="00700F43" w:rsidRPr="0005053E">
        <w:rPr>
          <w:rFonts w:ascii="Arial" w:hAnsi="Arial" w:cs="Arial"/>
          <w:sz w:val="24"/>
          <w:szCs w:val="24"/>
        </w:rPr>
        <w:t xml:space="preserve">. </w:t>
      </w:r>
      <w:r w:rsidR="004C2D1D" w:rsidRPr="0005053E">
        <w:rPr>
          <w:rFonts w:ascii="Arial" w:hAnsi="Arial" w:cs="Arial"/>
          <w:sz w:val="24"/>
          <w:szCs w:val="24"/>
        </w:rPr>
        <w:t>However, i</w:t>
      </w:r>
      <w:r w:rsidR="0034021D" w:rsidRPr="0005053E">
        <w:rPr>
          <w:rFonts w:ascii="Arial" w:hAnsi="Arial" w:cs="Arial"/>
          <w:sz w:val="24"/>
          <w:szCs w:val="24"/>
        </w:rPr>
        <w:t>n the 1990s, British Euroscepticism became apparent when the UK did not join</w:t>
      </w:r>
      <w:r w:rsidR="00A45E1A" w:rsidRPr="0005053E">
        <w:rPr>
          <w:rFonts w:ascii="Arial" w:hAnsi="Arial" w:cs="Arial"/>
          <w:sz w:val="24"/>
          <w:szCs w:val="24"/>
        </w:rPr>
        <w:t xml:space="preserve"> the (1)</w:t>
      </w:r>
      <w:r w:rsidR="0034021D" w:rsidRPr="0005053E">
        <w:rPr>
          <w:rFonts w:ascii="Arial" w:hAnsi="Arial" w:cs="Arial"/>
          <w:sz w:val="24"/>
          <w:szCs w:val="24"/>
        </w:rPr>
        <w:t xml:space="preserve"> Euro</w:t>
      </w:r>
      <w:r w:rsidR="00A45E1A" w:rsidRPr="0005053E">
        <w:rPr>
          <w:rFonts w:ascii="Arial" w:hAnsi="Arial" w:cs="Arial"/>
          <w:sz w:val="24"/>
          <w:szCs w:val="24"/>
        </w:rPr>
        <w:t>:</w:t>
      </w:r>
      <w:r w:rsidR="0034021D" w:rsidRPr="0005053E">
        <w:rPr>
          <w:rFonts w:ascii="Arial" w:hAnsi="Arial" w:cs="Arial"/>
          <w:sz w:val="24"/>
          <w:szCs w:val="24"/>
        </w:rPr>
        <w:t xml:space="preserve"> </w:t>
      </w:r>
      <w:r w:rsidR="000B7135" w:rsidRPr="0005053E">
        <w:rPr>
          <w:rFonts w:ascii="Arial" w:hAnsi="Arial" w:cs="Arial"/>
          <w:sz w:val="24"/>
          <w:szCs w:val="24"/>
        </w:rPr>
        <w:t>a currency union between the</w:t>
      </w:r>
      <w:r w:rsidR="0034021D" w:rsidRPr="0005053E">
        <w:rPr>
          <w:rFonts w:ascii="Arial" w:hAnsi="Arial" w:cs="Arial"/>
          <w:sz w:val="24"/>
          <w:szCs w:val="24"/>
        </w:rPr>
        <w:t xml:space="preserve"> majority of EU states</w:t>
      </w:r>
      <w:r w:rsidR="000B7135" w:rsidRPr="0005053E">
        <w:rPr>
          <w:rFonts w:ascii="Arial" w:hAnsi="Arial" w:cs="Arial"/>
          <w:sz w:val="24"/>
          <w:szCs w:val="24"/>
        </w:rPr>
        <w:t>;</w:t>
      </w:r>
      <w:r w:rsidR="0034021D" w:rsidRPr="0005053E">
        <w:rPr>
          <w:rFonts w:ascii="Arial" w:hAnsi="Arial" w:cs="Arial"/>
          <w:sz w:val="24"/>
          <w:szCs w:val="24"/>
        </w:rPr>
        <w:t xml:space="preserve"> </w:t>
      </w:r>
      <w:r w:rsidR="00A45E1A" w:rsidRPr="0005053E">
        <w:rPr>
          <w:rFonts w:ascii="Arial" w:hAnsi="Arial" w:cs="Arial"/>
          <w:sz w:val="24"/>
          <w:szCs w:val="24"/>
        </w:rPr>
        <w:t>and</w:t>
      </w:r>
      <w:r w:rsidR="0034021D" w:rsidRPr="0005053E">
        <w:rPr>
          <w:rFonts w:ascii="Arial" w:hAnsi="Arial" w:cs="Arial"/>
          <w:sz w:val="24"/>
          <w:szCs w:val="24"/>
        </w:rPr>
        <w:t xml:space="preserve"> </w:t>
      </w:r>
      <w:r w:rsidR="00A45E1A" w:rsidRPr="0005053E">
        <w:rPr>
          <w:rFonts w:ascii="Arial" w:hAnsi="Arial" w:cs="Arial"/>
          <w:sz w:val="24"/>
          <w:szCs w:val="24"/>
        </w:rPr>
        <w:t xml:space="preserve">(2) </w:t>
      </w:r>
      <w:r w:rsidR="0034021D" w:rsidRPr="0005053E">
        <w:rPr>
          <w:rFonts w:ascii="Arial" w:hAnsi="Arial" w:cs="Arial"/>
          <w:sz w:val="24"/>
          <w:szCs w:val="24"/>
        </w:rPr>
        <w:t>Schengen Area</w:t>
      </w:r>
      <w:r w:rsidR="00A45E1A" w:rsidRPr="0005053E">
        <w:rPr>
          <w:rFonts w:ascii="Arial" w:hAnsi="Arial" w:cs="Arial"/>
          <w:sz w:val="24"/>
          <w:szCs w:val="24"/>
        </w:rPr>
        <w:t xml:space="preserve">: </w:t>
      </w:r>
      <w:r w:rsidR="0034021D" w:rsidRPr="0005053E">
        <w:rPr>
          <w:rFonts w:ascii="Arial" w:hAnsi="Arial" w:cs="Arial"/>
          <w:sz w:val="24"/>
          <w:szCs w:val="24"/>
        </w:rPr>
        <w:t xml:space="preserve">a borderless area across much of the continent </w:t>
      </w:r>
      <w:r w:rsidR="004C39BF" w:rsidRPr="0005053E">
        <w:rPr>
          <w:rFonts w:ascii="Arial" w:hAnsi="Arial" w:cs="Arial"/>
          <w:sz w:val="24"/>
          <w:szCs w:val="24"/>
        </w:rPr>
        <w:t>of Europe.</w:t>
      </w:r>
      <w:r w:rsidR="00BB3206" w:rsidRPr="0005053E">
        <w:rPr>
          <w:rFonts w:ascii="Arial" w:hAnsi="Arial" w:cs="Arial"/>
          <w:sz w:val="24"/>
          <w:szCs w:val="24"/>
        </w:rPr>
        <w:t xml:space="preserve"> Maintaining the </w:t>
      </w:r>
      <w:r w:rsidR="00A4131E" w:rsidRPr="0005053E">
        <w:rPr>
          <w:rFonts w:ascii="Arial" w:hAnsi="Arial" w:cs="Arial"/>
          <w:sz w:val="24"/>
          <w:szCs w:val="24"/>
        </w:rPr>
        <w:t xml:space="preserve">British </w:t>
      </w:r>
      <w:r w:rsidR="00BB3206" w:rsidRPr="0005053E">
        <w:rPr>
          <w:rFonts w:ascii="Arial" w:hAnsi="Arial" w:cs="Arial"/>
          <w:sz w:val="24"/>
          <w:szCs w:val="24"/>
        </w:rPr>
        <w:t>Pound and controlling UK borders and immigration have been two central</w:t>
      </w:r>
      <w:r w:rsidR="004C2D1D" w:rsidRPr="0005053E">
        <w:rPr>
          <w:rFonts w:ascii="Arial" w:hAnsi="Arial" w:cs="Arial"/>
          <w:sz w:val="24"/>
          <w:szCs w:val="24"/>
        </w:rPr>
        <w:t xml:space="preserve"> EU-related</w:t>
      </w:r>
      <w:r w:rsidR="00BB3206" w:rsidRPr="0005053E">
        <w:rPr>
          <w:rFonts w:ascii="Arial" w:hAnsi="Arial" w:cs="Arial"/>
          <w:sz w:val="24"/>
          <w:szCs w:val="24"/>
        </w:rPr>
        <w:t xml:space="preserve"> issues capturing</w:t>
      </w:r>
      <w:r w:rsidR="00A4131E" w:rsidRPr="0005053E">
        <w:rPr>
          <w:rFonts w:ascii="Arial" w:hAnsi="Arial" w:cs="Arial"/>
          <w:sz w:val="24"/>
          <w:szCs w:val="24"/>
        </w:rPr>
        <w:t xml:space="preserve"> media interest</w:t>
      </w:r>
      <w:r w:rsidR="004C2D1D" w:rsidRPr="0005053E">
        <w:rPr>
          <w:rFonts w:ascii="Arial" w:hAnsi="Arial" w:cs="Arial"/>
          <w:sz w:val="24"/>
          <w:szCs w:val="24"/>
        </w:rPr>
        <w:t>s</w:t>
      </w:r>
      <w:r w:rsidR="00A4131E" w:rsidRPr="0005053E">
        <w:rPr>
          <w:rFonts w:ascii="Arial" w:hAnsi="Arial" w:cs="Arial"/>
          <w:sz w:val="24"/>
          <w:szCs w:val="24"/>
        </w:rPr>
        <w:t xml:space="preserve"> and the public</w:t>
      </w:r>
      <w:r w:rsidR="00BB3206" w:rsidRPr="0005053E">
        <w:rPr>
          <w:rFonts w:ascii="Arial" w:hAnsi="Arial" w:cs="Arial"/>
          <w:sz w:val="24"/>
          <w:szCs w:val="24"/>
        </w:rPr>
        <w:t xml:space="preserve"> mood in recent decades</w:t>
      </w:r>
      <w:r w:rsidR="007834A8" w:rsidRPr="0005053E">
        <w:rPr>
          <w:rFonts w:ascii="Arial" w:hAnsi="Arial" w:cs="Arial"/>
          <w:sz w:val="24"/>
          <w:szCs w:val="24"/>
        </w:rPr>
        <w:t xml:space="preserve"> (Thompson, 2017; Goodwin and Milazzo, 2017)</w:t>
      </w:r>
      <w:r w:rsidR="00BB3206" w:rsidRPr="0005053E">
        <w:rPr>
          <w:rFonts w:ascii="Arial" w:hAnsi="Arial" w:cs="Arial"/>
          <w:sz w:val="24"/>
          <w:szCs w:val="24"/>
        </w:rPr>
        <w:t>.</w:t>
      </w:r>
    </w:p>
    <w:p w14:paraId="19238C0A" w14:textId="3FFAEBB7" w:rsidR="006A4982" w:rsidRPr="0005053E" w:rsidRDefault="004C39BF" w:rsidP="0005053E">
      <w:pPr>
        <w:spacing w:after="0" w:line="480" w:lineRule="auto"/>
        <w:ind w:firstLine="720"/>
        <w:rPr>
          <w:rFonts w:ascii="Arial" w:hAnsi="Arial" w:cs="Arial"/>
          <w:sz w:val="24"/>
          <w:szCs w:val="24"/>
        </w:rPr>
      </w:pPr>
      <w:r w:rsidRPr="0005053E">
        <w:rPr>
          <w:rFonts w:ascii="Arial" w:hAnsi="Arial" w:cs="Arial"/>
          <w:sz w:val="24"/>
          <w:szCs w:val="24"/>
        </w:rPr>
        <w:t>The UK public mood holds potential to drive political events and outcomes (Rahn</w:t>
      </w:r>
      <w:r w:rsidR="00F434C4" w:rsidRPr="0005053E">
        <w:rPr>
          <w:rFonts w:ascii="Arial" w:hAnsi="Arial" w:cs="Arial"/>
          <w:sz w:val="24"/>
          <w:szCs w:val="24"/>
        </w:rPr>
        <w:t xml:space="preserve"> et al., 1996). C</w:t>
      </w:r>
      <w:r w:rsidRPr="0005053E">
        <w:rPr>
          <w:rFonts w:ascii="Arial" w:hAnsi="Arial" w:cs="Arial"/>
          <w:sz w:val="24"/>
          <w:szCs w:val="24"/>
        </w:rPr>
        <w:t xml:space="preserve">orrelations between media reporting and public mood have been </w:t>
      </w:r>
      <w:r w:rsidR="00F434C4" w:rsidRPr="0005053E">
        <w:rPr>
          <w:rFonts w:ascii="Arial" w:hAnsi="Arial" w:cs="Arial"/>
          <w:sz w:val="24"/>
          <w:szCs w:val="24"/>
        </w:rPr>
        <w:t>demonstrated, including</w:t>
      </w:r>
      <w:r w:rsidRPr="0005053E">
        <w:rPr>
          <w:rFonts w:ascii="Arial" w:hAnsi="Arial" w:cs="Arial"/>
          <w:sz w:val="24"/>
          <w:szCs w:val="24"/>
        </w:rPr>
        <w:t xml:space="preserve"> </w:t>
      </w:r>
      <w:r w:rsidR="00F434C4" w:rsidRPr="0005053E">
        <w:rPr>
          <w:rFonts w:ascii="Arial" w:hAnsi="Arial" w:cs="Arial"/>
          <w:sz w:val="24"/>
          <w:szCs w:val="24"/>
        </w:rPr>
        <w:t xml:space="preserve">impact outcomes </w:t>
      </w:r>
      <w:r w:rsidR="00141107" w:rsidRPr="0005053E">
        <w:rPr>
          <w:rFonts w:ascii="Arial" w:hAnsi="Arial" w:cs="Arial"/>
          <w:sz w:val="24"/>
          <w:szCs w:val="24"/>
        </w:rPr>
        <w:t>linked to</w:t>
      </w:r>
      <w:r w:rsidRPr="0005053E">
        <w:rPr>
          <w:rFonts w:ascii="Arial" w:hAnsi="Arial" w:cs="Arial"/>
          <w:sz w:val="24"/>
          <w:szCs w:val="24"/>
        </w:rPr>
        <w:t xml:space="preserve"> </w:t>
      </w:r>
      <w:r w:rsidR="00F434C4" w:rsidRPr="0005053E">
        <w:rPr>
          <w:rFonts w:ascii="Arial" w:hAnsi="Arial" w:cs="Arial"/>
          <w:sz w:val="24"/>
          <w:szCs w:val="24"/>
        </w:rPr>
        <w:t xml:space="preserve">both negative and positive frames in media </w:t>
      </w:r>
      <w:r w:rsidR="00344C8B" w:rsidRPr="0005053E">
        <w:rPr>
          <w:rFonts w:ascii="Arial" w:hAnsi="Arial" w:cs="Arial"/>
          <w:sz w:val="24"/>
          <w:szCs w:val="24"/>
        </w:rPr>
        <w:t>output</w:t>
      </w:r>
      <w:r w:rsidRPr="0005053E">
        <w:rPr>
          <w:rFonts w:ascii="Arial" w:hAnsi="Arial" w:cs="Arial"/>
          <w:sz w:val="24"/>
          <w:szCs w:val="24"/>
        </w:rPr>
        <w:t xml:space="preserve"> (Leshner and Thorson, 2000; Schuck and de Vreese, 2009).</w:t>
      </w:r>
      <w:r w:rsidR="009E13BF" w:rsidRPr="0005053E">
        <w:rPr>
          <w:rFonts w:ascii="Arial" w:hAnsi="Arial" w:cs="Arial"/>
          <w:sz w:val="24"/>
          <w:szCs w:val="24"/>
        </w:rPr>
        <w:t xml:space="preserve"> </w:t>
      </w:r>
      <w:r w:rsidR="00991655" w:rsidRPr="0005053E">
        <w:rPr>
          <w:rFonts w:ascii="Arial" w:hAnsi="Arial" w:cs="Arial"/>
          <w:sz w:val="24"/>
          <w:szCs w:val="24"/>
        </w:rPr>
        <w:t xml:space="preserve">The progressive transition from the EEC to the EU </w:t>
      </w:r>
      <w:r w:rsidR="001D0C27" w:rsidRPr="0005053E">
        <w:rPr>
          <w:rFonts w:ascii="Arial" w:hAnsi="Arial" w:cs="Arial"/>
          <w:sz w:val="24"/>
          <w:szCs w:val="24"/>
        </w:rPr>
        <w:t xml:space="preserve">through new treaties, like the Maastricht Treaty (1992), </w:t>
      </w:r>
      <w:r w:rsidR="00721445" w:rsidRPr="0005053E">
        <w:rPr>
          <w:rFonts w:ascii="Arial" w:hAnsi="Arial" w:cs="Arial"/>
          <w:sz w:val="24"/>
          <w:szCs w:val="24"/>
        </w:rPr>
        <w:t>historically captured the attentions of the British media</w:t>
      </w:r>
      <w:r w:rsidR="00102572" w:rsidRPr="0005053E">
        <w:rPr>
          <w:rFonts w:ascii="Arial" w:hAnsi="Arial" w:cs="Arial"/>
          <w:sz w:val="24"/>
          <w:szCs w:val="24"/>
        </w:rPr>
        <w:t>.</w:t>
      </w:r>
      <w:r w:rsidR="00721445" w:rsidRPr="0005053E">
        <w:rPr>
          <w:rFonts w:ascii="Arial" w:hAnsi="Arial" w:cs="Arial"/>
          <w:sz w:val="24"/>
          <w:szCs w:val="24"/>
        </w:rPr>
        <w:t xml:space="preserve"> </w:t>
      </w:r>
      <w:r w:rsidR="006B206D" w:rsidRPr="0005053E">
        <w:rPr>
          <w:rFonts w:ascii="Arial" w:hAnsi="Arial" w:cs="Arial"/>
          <w:sz w:val="24"/>
          <w:szCs w:val="24"/>
        </w:rPr>
        <w:t>Furthermore, this transition</w:t>
      </w:r>
      <w:r w:rsidR="00721445" w:rsidRPr="0005053E">
        <w:rPr>
          <w:rFonts w:ascii="Arial" w:hAnsi="Arial" w:cs="Arial"/>
          <w:sz w:val="24"/>
          <w:szCs w:val="24"/>
        </w:rPr>
        <w:t xml:space="preserve"> </w:t>
      </w:r>
      <w:r w:rsidR="006B206D" w:rsidRPr="0005053E">
        <w:rPr>
          <w:rFonts w:ascii="Arial" w:hAnsi="Arial" w:cs="Arial"/>
          <w:sz w:val="24"/>
          <w:szCs w:val="24"/>
        </w:rPr>
        <w:t>created</w:t>
      </w:r>
      <w:r w:rsidR="00991655" w:rsidRPr="0005053E">
        <w:rPr>
          <w:rFonts w:ascii="Arial" w:hAnsi="Arial" w:cs="Arial"/>
          <w:sz w:val="24"/>
          <w:szCs w:val="24"/>
        </w:rPr>
        <w:t xml:space="preserve"> contention for many Britons</w:t>
      </w:r>
      <w:r w:rsidR="006B206D" w:rsidRPr="0005053E">
        <w:rPr>
          <w:rFonts w:ascii="Arial" w:hAnsi="Arial" w:cs="Arial"/>
          <w:sz w:val="24"/>
          <w:szCs w:val="24"/>
        </w:rPr>
        <w:t xml:space="preserve"> and </w:t>
      </w:r>
      <w:r w:rsidR="00991655" w:rsidRPr="0005053E">
        <w:rPr>
          <w:rFonts w:ascii="Arial" w:hAnsi="Arial" w:cs="Arial"/>
          <w:sz w:val="24"/>
          <w:szCs w:val="24"/>
        </w:rPr>
        <w:t xml:space="preserve">is </w:t>
      </w:r>
      <w:r w:rsidR="001D0C27" w:rsidRPr="0005053E">
        <w:rPr>
          <w:rFonts w:ascii="Arial" w:hAnsi="Arial" w:cs="Arial"/>
          <w:sz w:val="24"/>
          <w:szCs w:val="24"/>
        </w:rPr>
        <w:t>argued to have contributed to</w:t>
      </w:r>
      <w:r w:rsidR="001475BE" w:rsidRPr="0005053E">
        <w:rPr>
          <w:rFonts w:ascii="Arial" w:hAnsi="Arial" w:cs="Arial"/>
          <w:sz w:val="24"/>
          <w:szCs w:val="24"/>
        </w:rPr>
        <w:t xml:space="preserve"> growing</w:t>
      </w:r>
      <w:r w:rsidR="00991655" w:rsidRPr="0005053E">
        <w:rPr>
          <w:rFonts w:ascii="Arial" w:hAnsi="Arial" w:cs="Arial"/>
          <w:sz w:val="24"/>
          <w:szCs w:val="24"/>
        </w:rPr>
        <w:t xml:space="preserve"> </w:t>
      </w:r>
      <w:r w:rsidR="00621F74" w:rsidRPr="0005053E">
        <w:rPr>
          <w:rFonts w:ascii="Arial" w:hAnsi="Arial" w:cs="Arial"/>
          <w:sz w:val="24"/>
          <w:szCs w:val="24"/>
        </w:rPr>
        <w:t xml:space="preserve">UK </w:t>
      </w:r>
      <w:r w:rsidR="00991655" w:rsidRPr="0005053E">
        <w:rPr>
          <w:rFonts w:ascii="Arial" w:hAnsi="Arial" w:cs="Arial"/>
          <w:sz w:val="24"/>
          <w:szCs w:val="24"/>
        </w:rPr>
        <w:t xml:space="preserve">Euroscepticism </w:t>
      </w:r>
      <w:r w:rsidR="001D0C27" w:rsidRPr="0005053E">
        <w:rPr>
          <w:rFonts w:ascii="Arial" w:hAnsi="Arial" w:cs="Arial"/>
          <w:sz w:val="24"/>
          <w:szCs w:val="24"/>
        </w:rPr>
        <w:t>(Startin, 2015)</w:t>
      </w:r>
      <w:r w:rsidR="00991655" w:rsidRPr="0005053E">
        <w:rPr>
          <w:rFonts w:ascii="Arial" w:hAnsi="Arial" w:cs="Arial"/>
          <w:sz w:val="24"/>
          <w:szCs w:val="24"/>
        </w:rPr>
        <w:t xml:space="preserve">. </w:t>
      </w:r>
      <w:r w:rsidR="00E57DEE" w:rsidRPr="0005053E">
        <w:rPr>
          <w:rFonts w:ascii="Arial" w:hAnsi="Arial" w:cs="Arial"/>
          <w:sz w:val="24"/>
          <w:szCs w:val="24"/>
        </w:rPr>
        <w:t>Following the democratically evident Europhilia of 1975, c</w:t>
      </w:r>
      <w:r w:rsidR="00991655" w:rsidRPr="0005053E">
        <w:rPr>
          <w:rFonts w:ascii="Arial" w:hAnsi="Arial" w:cs="Arial"/>
          <w:sz w:val="24"/>
          <w:szCs w:val="24"/>
        </w:rPr>
        <w:t>ampaigns for a referendum on the UK’s membership</w:t>
      </w:r>
      <w:r w:rsidR="00FB1809" w:rsidRPr="0005053E">
        <w:rPr>
          <w:rFonts w:ascii="Arial" w:hAnsi="Arial" w:cs="Arial"/>
          <w:sz w:val="24"/>
          <w:szCs w:val="24"/>
        </w:rPr>
        <w:t xml:space="preserve"> </w:t>
      </w:r>
      <w:r w:rsidR="00447092" w:rsidRPr="0005053E">
        <w:rPr>
          <w:rFonts w:ascii="Arial" w:hAnsi="Arial" w:cs="Arial"/>
          <w:sz w:val="24"/>
          <w:szCs w:val="24"/>
        </w:rPr>
        <w:t>of</w:t>
      </w:r>
      <w:r w:rsidR="00FB1809" w:rsidRPr="0005053E">
        <w:rPr>
          <w:rFonts w:ascii="Arial" w:hAnsi="Arial" w:cs="Arial"/>
          <w:sz w:val="24"/>
          <w:szCs w:val="24"/>
        </w:rPr>
        <w:t xml:space="preserve"> the EU</w:t>
      </w:r>
      <w:r w:rsidR="00991655" w:rsidRPr="0005053E">
        <w:rPr>
          <w:rFonts w:ascii="Arial" w:hAnsi="Arial" w:cs="Arial"/>
          <w:sz w:val="24"/>
          <w:szCs w:val="24"/>
        </w:rPr>
        <w:t xml:space="preserve"> in</w:t>
      </w:r>
      <w:r w:rsidR="00FB1809" w:rsidRPr="0005053E">
        <w:rPr>
          <w:rFonts w:ascii="Arial" w:hAnsi="Arial" w:cs="Arial"/>
          <w:sz w:val="24"/>
          <w:szCs w:val="24"/>
        </w:rPr>
        <w:t xml:space="preserve">tensified over a 40 year period, </w:t>
      </w:r>
      <w:r w:rsidR="00A45E1A" w:rsidRPr="0005053E">
        <w:rPr>
          <w:rFonts w:ascii="Arial" w:hAnsi="Arial" w:cs="Arial"/>
          <w:sz w:val="24"/>
          <w:szCs w:val="24"/>
        </w:rPr>
        <w:t>which contributed</w:t>
      </w:r>
      <w:r w:rsidR="00FB1809" w:rsidRPr="0005053E">
        <w:rPr>
          <w:rFonts w:ascii="Arial" w:hAnsi="Arial" w:cs="Arial"/>
          <w:sz w:val="24"/>
          <w:szCs w:val="24"/>
        </w:rPr>
        <w:t xml:space="preserve"> to the labelling of Britain as the ‘awkward partner’ </w:t>
      </w:r>
      <w:r w:rsidR="00EF773E" w:rsidRPr="0005053E">
        <w:rPr>
          <w:rFonts w:ascii="Arial" w:hAnsi="Arial" w:cs="Arial"/>
          <w:sz w:val="24"/>
          <w:szCs w:val="24"/>
        </w:rPr>
        <w:t xml:space="preserve">(George, 1990) </w:t>
      </w:r>
      <w:r w:rsidR="00FB1809" w:rsidRPr="0005053E">
        <w:rPr>
          <w:rFonts w:ascii="Arial" w:hAnsi="Arial" w:cs="Arial"/>
          <w:sz w:val="24"/>
          <w:szCs w:val="24"/>
        </w:rPr>
        <w:t>of Europe.</w:t>
      </w:r>
      <w:r w:rsidR="00BE565A" w:rsidRPr="0005053E">
        <w:rPr>
          <w:rFonts w:ascii="Arial" w:hAnsi="Arial" w:cs="Arial"/>
          <w:sz w:val="24"/>
          <w:szCs w:val="24"/>
        </w:rPr>
        <w:t xml:space="preserve"> </w:t>
      </w:r>
    </w:p>
    <w:p w14:paraId="069DD35F" w14:textId="4211C212" w:rsidR="004C39BF" w:rsidRPr="0005053E" w:rsidRDefault="00BE565A" w:rsidP="0005053E">
      <w:pPr>
        <w:spacing w:after="0" w:line="480" w:lineRule="auto"/>
        <w:ind w:firstLine="720"/>
        <w:rPr>
          <w:rFonts w:ascii="Arial" w:hAnsi="Arial" w:cs="Arial"/>
          <w:sz w:val="24"/>
          <w:szCs w:val="24"/>
        </w:rPr>
      </w:pPr>
      <w:r w:rsidRPr="0005053E">
        <w:rPr>
          <w:rFonts w:ascii="Arial" w:hAnsi="Arial" w:cs="Arial"/>
          <w:sz w:val="24"/>
          <w:szCs w:val="24"/>
        </w:rPr>
        <w:t>Decisively summing up the role of the media in the public mood of Britons</w:t>
      </w:r>
      <w:r w:rsidR="00984772" w:rsidRPr="0005053E">
        <w:rPr>
          <w:rFonts w:ascii="Arial" w:hAnsi="Arial" w:cs="Arial"/>
          <w:sz w:val="24"/>
          <w:szCs w:val="24"/>
        </w:rPr>
        <w:t xml:space="preserve"> and </w:t>
      </w:r>
      <w:r w:rsidR="000B2FBE" w:rsidRPr="0005053E">
        <w:rPr>
          <w:rFonts w:ascii="Arial" w:hAnsi="Arial" w:cs="Arial"/>
          <w:sz w:val="24"/>
          <w:szCs w:val="24"/>
        </w:rPr>
        <w:t xml:space="preserve">their </w:t>
      </w:r>
      <w:r w:rsidR="00984772" w:rsidRPr="0005053E">
        <w:rPr>
          <w:rFonts w:ascii="Arial" w:hAnsi="Arial" w:cs="Arial"/>
          <w:sz w:val="24"/>
          <w:szCs w:val="24"/>
        </w:rPr>
        <w:t>attitudes</w:t>
      </w:r>
      <w:r w:rsidRPr="0005053E">
        <w:rPr>
          <w:rFonts w:ascii="Arial" w:hAnsi="Arial" w:cs="Arial"/>
          <w:sz w:val="24"/>
          <w:szCs w:val="24"/>
        </w:rPr>
        <w:t xml:space="preserve"> toward</w:t>
      </w:r>
      <w:r w:rsidR="00984772" w:rsidRPr="0005053E">
        <w:rPr>
          <w:rFonts w:ascii="Arial" w:hAnsi="Arial" w:cs="Arial"/>
          <w:sz w:val="24"/>
          <w:szCs w:val="24"/>
        </w:rPr>
        <w:t>s</w:t>
      </w:r>
      <w:r w:rsidRPr="0005053E">
        <w:rPr>
          <w:rFonts w:ascii="Arial" w:hAnsi="Arial" w:cs="Arial"/>
          <w:sz w:val="24"/>
          <w:szCs w:val="24"/>
        </w:rPr>
        <w:t xml:space="preserve"> the EU is challenging</w:t>
      </w:r>
      <w:r w:rsidR="00984772" w:rsidRPr="0005053E">
        <w:rPr>
          <w:rFonts w:ascii="Arial" w:hAnsi="Arial" w:cs="Arial"/>
          <w:sz w:val="24"/>
          <w:szCs w:val="24"/>
        </w:rPr>
        <w:t>. T</w:t>
      </w:r>
      <w:r w:rsidRPr="0005053E">
        <w:rPr>
          <w:rFonts w:ascii="Arial" w:hAnsi="Arial" w:cs="Arial"/>
          <w:sz w:val="24"/>
          <w:szCs w:val="24"/>
        </w:rPr>
        <w:t xml:space="preserve">rust in the news media as a source of information has changed </w:t>
      </w:r>
      <w:r w:rsidR="000B5835" w:rsidRPr="0005053E">
        <w:rPr>
          <w:rFonts w:ascii="Arial" w:hAnsi="Arial" w:cs="Arial"/>
          <w:sz w:val="24"/>
          <w:szCs w:val="24"/>
        </w:rPr>
        <w:t xml:space="preserve">significantly </w:t>
      </w:r>
      <w:r w:rsidRPr="0005053E">
        <w:rPr>
          <w:rFonts w:ascii="Arial" w:hAnsi="Arial" w:cs="Arial"/>
          <w:sz w:val="24"/>
          <w:szCs w:val="24"/>
        </w:rPr>
        <w:t xml:space="preserve">over </w:t>
      </w:r>
      <w:r w:rsidR="00174B3A" w:rsidRPr="0005053E">
        <w:rPr>
          <w:rFonts w:ascii="Arial" w:hAnsi="Arial" w:cs="Arial"/>
          <w:sz w:val="24"/>
          <w:szCs w:val="24"/>
        </w:rPr>
        <w:t>the</w:t>
      </w:r>
      <w:r w:rsidRPr="0005053E">
        <w:rPr>
          <w:rFonts w:ascii="Arial" w:hAnsi="Arial" w:cs="Arial"/>
          <w:sz w:val="24"/>
          <w:szCs w:val="24"/>
        </w:rPr>
        <w:t xml:space="preserve"> </w:t>
      </w:r>
      <w:r w:rsidR="00071844" w:rsidRPr="0005053E">
        <w:rPr>
          <w:rFonts w:ascii="Arial" w:hAnsi="Arial" w:cs="Arial"/>
          <w:sz w:val="24"/>
          <w:szCs w:val="24"/>
        </w:rPr>
        <w:t>last four decades</w:t>
      </w:r>
      <w:r w:rsidR="00753BD0" w:rsidRPr="0005053E">
        <w:rPr>
          <w:rFonts w:ascii="Arial" w:hAnsi="Arial" w:cs="Arial"/>
          <w:sz w:val="24"/>
          <w:szCs w:val="24"/>
        </w:rPr>
        <w:t xml:space="preserve">. </w:t>
      </w:r>
      <w:r w:rsidR="00D8086B" w:rsidRPr="0005053E">
        <w:rPr>
          <w:rFonts w:ascii="Arial" w:hAnsi="Arial" w:cs="Arial"/>
          <w:sz w:val="24"/>
          <w:szCs w:val="24"/>
        </w:rPr>
        <w:t>That said</w:t>
      </w:r>
      <w:r w:rsidR="00753BD0" w:rsidRPr="0005053E">
        <w:rPr>
          <w:rFonts w:ascii="Arial" w:hAnsi="Arial" w:cs="Arial"/>
          <w:sz w:val="24"/>
          <w:szCs w:val="24"/>
        </w:rPr>
        <w:t>, Daddow suggests</w:t>
      </w:r>
      <w:r w:rsidR="00D8086B" w:rsidRPr="0005053E">
        <w:rPr>
          <w:rFonts w:ascii="Arial" w:hAnsi="Arial" w:cs="Arial"/>
          <w:sz w:val="24"/>
          <w:szCs w:val="24"/>
        </w:rPr>
        <w:t xml:space="preserve"> </w:t>
      </w:r>
      <w:r w:rsidR="00D9746A" w:rsidRPr="0005053E">
        <w:rPr>
          <w:rFonts w:ascii="Arial" w:hAnsi="Arial" w:cs="Arial"/>
          <w:sz w:val="24"/>
          <w:szCs w:val="24"/>
        </w:rPr>
        <w:t xml:space="preserve">that </w:t>
      </w:r>
      <w:r w:rsidR="00D8086B" w:rsidRPr="0005053E">
        <w:rPr>
          <w:rFonts w:ascii="Arial" w:hAnsi="Arial" w:cs="Arial"/>
          <w:sz w:val="24"/>
          <w:szCs w:val="24"/>
        </w:rPr>
        <w:t xml:space="preserve">there </w:t>
      </w:r>
      <w:r w:rsidR="00D9746A" w:rsidRPr="0005053E">
        <w:rPr>
          <w:rFonts w:ascii="Arial" w:hAnsi="Arial" w:cs="Arial"/>
          <w:sz w:val="24"/>
          <w:szCs w:val="24"/>
        </w:rPr>
        <w:t>has been a</w:t>
      </w:r>
      <w:r w:rsidR="00753BD0" w:rsidRPr="0005053E">
        <w:rPr>
          <w:rFonts w:ascii="Arial" w:hAnsi="Arial" w:cs="Arial"/>
          <w:sz w:val="24"/>
          <w:szCs w:val="24"/>
        </w:rPr>
        <w:t xml:space="preserve"> ‘collapse in media support for the EU project’ (2012: 1219)</w:t>
      </w:r>
      <w:r w:rsidR="0094252D" w:rsidRPr="0005053E">
        <w:rPr>
          <w:rFonts w:ascii="Arial" w:hAnsi="Arial" w:cs="Arial"/>
          <w:sz w:val="24"/>
          <w:szCs w:val="24"/>
        </w:rPr>
        <w:t>, which correlates with</w:t>
      </w:r>
      <w:r w:rsidR="00D9746A" w:rsidRPr="0005053E">
        <w:rPr>
          <w:rFonts w:ascii="Arial" w:hAnsi="Arial" w:cs="Arial"/>
          <w:sz w:val="24"/>
          <w:szCs w:val="24"/>
        </w:rPr>
        <w:t xml:space="preserve"> </w:t>
      </w:r>
      <w:r w:rsidR="00753BD0" w:rsidRPr="0005053E">
        <w:rPr>
          <w:rFonts w:ascii="Arial" w:hAnsi="Arial" w:cs="Arial"/>
          <w:sz w:val="24"/>
          <w:szCs w:val="24"/>
        </w:rPr>
        <w:t>trends in British attitudes</w:t>
      </w:r>
      <w:r w:rsidRPr="0005053E">
        <w:rPr>
          <w:rFonts w:ascii="Arial" w:hAnsi="Arial" w:cs="Arial"/>
          <w:sz w:val="24"/>
          <w:szCs w:val="24"/>
        </w:rPr>
        <w:t xml:space="preserve">. </w:t>
      </w:r>
      <w:r w:rsidR="00A149CC" w:rsidRPr="0005053E">
        <w:rPr>
          <w:rFonts w:ascii="Arial" w:hAnsi="Arial" w:cs="Arial"/>
          <w:sz w:val="24"/>
          <w:szCs w:val="24"/>
        </w:rPr>
        <w:t>However</w:t>
      </w:r>
      <w:r w:rsidRPr="0005053E">
        <w:rPr>
          <w:rFonts w:ascii="Arial" w:hAnsi="Arial" w:cs="Arial"/>
          <w:sz w:val="24"/>
          <w:szCs w:val="24"/>
        </w:rPr>
        <w:t>,</w:t>
      </w:r>
      <w:r w:rsidR="00A149CC" w:rsidRPr="0005053E">
        <w:rPr>
          <w:rFonts w:ascii="Arial" w:hAnsi="Arial" w:cs="Arial"/>
          <w:sz w:val="24"/>
          <w:szCs w:val="24"/>
        </w:rPr>
        <w:t xml:space="preserve"> it </w:t>
      </w:r>
      <w:r w:rsidR="001F68D4" w:rsidRPr="0005053E">
        <w:rPr>
          <w:rFonts w:ascii="Arial" w:hAnsi="Arial" w:cs="Arial"/>
          <w:sz w:val="24"/>
          <w:szCs w:val="24"/>
        </w:rPr>
        <w:t>is important to remain cautious. T</w:t>
      </w:r>
      <w:r w:rsidRPr="0005053E">
        <w:rPr>
          <w:rFonts w:ascii="Arial" w:hAnsi="Arial" w:cs="Arial"/>
          <w:sz w:val="24"/>
          <w:szCs w:val="24"/>
        </w:rPr>
        <w:t xml:space="preserve">he impact of new forms of information and technology are </w:t>
      </w:r>
      <w:r w:rsidR="00A149CC" w:rsidRPr="0005053E">
        <w:rPr>
          <w:rFonts w:ascii="Arial" w:hAnsi="Arial" w:cs="Arial"/>
          <w:sz w:val="24"/>
          <w:szCs w:val="24"/>
        </w:rPr>
        <w:t xml:space="preserve">still </w:t>
      </w:r>
      <w:r w:rsidRPr="0005053E">
        <w:rPr>
          <w:rFonts w:ascii="Arial" w:hAnsi="Arial" w:cs="Arial"/>
          <w:sz w:val="24"/>
          <w:szCs w:val="24"/>
        </w:rPr>
        <w:t>onl</w:t>
      </w:r>
      <w:r w:rsidR="00A149CC" w:rsidRPr="0005053E">
        <w:rPr>
          <w:rFonts w:ascii="Arial" w:hAnsi="Arial" w:cs="Arial"/>
          <w:sz w:val="24"/>
          <w:szCs w:val="24"/>
        </w:rPr>
        <w:t xml:space="preserve">y beginning to be understood in </w:t>
      </w:r>
      <w:r w:rsidRPr="0005053E">
        <w:rPr>
          <w:rFonts w:ascii="Arial" w:hAnsi="Arial" w:cs="Arial"/>
          <w:sz w:val="24"/>
          <w:szCs w:val="24"/>
        </w:rPr>
        <w:t>contemporary contexts (Williams and Carpini, 2011)</w:t>
      </w:r>
      <w:r w:rsidR="005E4395" w:rsidRPr="0005053E">
        <w:rPr>
          <w:rFonts w:ascii="Arial" w:hAnsi="Arial" w:cs="Arial"/>
          <w:sz w:val="24"/>
          <w:szCs w:val="24"/>
        </w:rPr>
        <w:t xml:space="preserve">. </w:t>
      </w:r>
      <w:r w:rsidR="00A149CC" w:rsidRPr="0005053E">
        <w:rPr>
          <w:rFonts w:ascii="Arial" w:hAnsi="Arial" w:cs="Arial"/>
          <w:sz w:val="24"/>
          <w:szCs w:val="24"/>
        </w:rPr>
        <w:t xml:space="preserve">Furthermore, </w:t>
      </w:r>
      <w:r w:rsidR="00EE2B10" w:rsidRPr="0005053E">
        <w:rPr>
          <w:rFonts w:ascii="Arial" w:hAnsi="Arial" w:cs="Arial"/>
          <w:sz w:val="24"/>
          <w:szCs w:val="24"/>
        </w:rPr>
        <w:t xml:space="preserve">in the run-up to the EU referendum, </w:t>
      </w:r>
      <w:r w:rsidR="00A149CC" w:rsidRPr="0005053E">
        <w:rPr>
          <w:rFonts w:ascii="Arial" w:hAnsi="Arial" w:cs="Arial"/>
          <w:sz w:val="24"/>
          <w:szCs w:val="24"/>
        </w:rPr>
        <w:t>British poli</w:t>
      </w:r>
      <w:r w:rsidR="00EE2B10" w:rsidRPr="0005053E">
        <w:rPr>
          <w:rFonts w:ascii="Arial" w:hAnsi="Arial" w:cs="Arial"/>
          <w:sz w:val="24"/>
          <w:szCs w:val="24"/>
        </w:rPr>
        <w:t xml:space="preserve">tical dynamics </w:t>
      </w:r>
      <w:r w:rsidR="00A149CC" w:rsidRPr="0005053E">
        <w:rPr>
          <w:rFonts w:ascii="Arial" w:hAnsi="Arial" w:cs="Arial"/>
          <w:sz w:val="24"/>
          <w:szCs w:val="24"/>
        </w:rPr>
        <w:t>shifted</w:t>
      </w:r>
      <w:r w:rsidR="00445A0C" w:rsidRPr="0005053E">
        <w:rPr>
          <w:rFonts w:ascii="Arial" w:hAnsi="Arial" w:cs="Arial"/>
          <w:sz w:val="24"/>
          <w:szCs w:val="24"/>
        </w:rPr>
        <w:t xml:space="preserve"> considerably</w:t>
      </w:r>
      <w:r w:rsidR="003406E8" w:rsidRPr="0005053E">
        <w:rPr>
          <w:rFonts w:ascii="Arial" w:hAnsi="Arial" w:cs="Arial"/>
          <w:sz w:val="24"/>
          <w:szCs w:val="24"/>
        </w:rPr>
        <w:t>,</w:t>
      </w:r>
      <w:r w:rsidR="00445A0C" w:rsidRPr="0005053E">
        <w:rPr>
          <w:rFonts w:ascii="Arial" w:hAnsi="Arial" w:cs="Arial"/>
          <w:sz w:val="24"/>
          <w:szCs w:val="24"/>
        </w:rPr>
        <w:t xml:space="preserve"> resulting in </w:t>
      </w:r>
      <w:r w:rsidR="003406E8" w:rsidRPr="0005053E">
        <w:rPr>
          <w:rFonts w:ascii="Arial" w:hAnsi="Arial" w:cs="Arial"/>
          <w:sz w:val="24"/>
          <w:szCs w:val="24"/>
        </w:rPr>
        <w:t xml:space="preserve">a </w:t>
      </w:r>
      <w:r w:rsidR="0079618F" w:rsidRPr="0005053E">
        <w:rPr>
          <w:rFonts w:ascii="Arial" w:hAnsi="Arial" w:cs="Arial"/>
          <w:sz w:val="24"/>
          <w:szCs w:val="24"/>
        </w:rPr>
        <w:t xml:space="preserve">fragmentation of the </w:t>
      </w:r>
      <w:r w:rsidR="00445A0C" w:rsidRPr="0005053E">
        <w:rPr>
          <w:rFonts w:ascii="Arial" w:hAnsi="Arial" w:cs="Arial"/>
          <w:sz w:val="24"/>
          <w:szCs w:val="24"/>
        </w:rPr>
        <w:t>two party system and political identification</w:t>
      </w:r>
      <w:r w:rsidR="0079618F" w:rsidRPr="0005053E">
        <w:rPr>
          <w:rFonts w:ascii="Arial" w:hAnsi="Arial" w:cs="Arial"/>
          <w:sz w:val="24"/>
          <w:szCs w:val="24"/>
        </w:rPr>
        <w:t xml:space="preserve"> in Britain</w:t>
      </w:r>
      <w:r w:rsidR="0046679E" w:rsidRPr="0005053E">
        <w:rPr>
          <w:rFonts w:ascii="Arial" w:hAnsi="Arial" w:cs="Arial"/>
          <w:sz w:val="24"/>
          <w:szCs w:val="24"/>
        </w:rPr>
        <w:t xml:space="preserve"> (Green and Prosser</w:t>
      </w:r>
      <w:r w:rsidR="00896C28" w:rsidRPr="0005053E">
        <w:rPr>
          <w:rFonts w:ascii="Arial" w:hAnsi="Arial" w:cs="Arial"/>
          <w:sz w:val="24"/>
          <w:szCs w:val="24"/>
        </w:rPr>
        <w:t>, 2016</w:t>
      </w:r>
      <w:r w:rsidR="0046679E" w:rsidRPr="0005053E">
        <w:rPr>
          <w:rFonts w:ascii="Arial" w:hAnsi="Arial" w:cs="Arial"/>
          <w:sz w:val="24"/>
          <w:szCs w:val="24"/>
        </w:rPr>
        <w:t>)</w:t>
      </w:r>
      <w:r w:rsidR="00A149CC" w:rsidRPr="0005053E">
        <w:rPr>
          <w:rFonts w:ascii="Arial" w:hAnsi="Arial" w:cs="Arial"/>
          <w:sz w:val="24"/>
          <w:szCs w:val="24"/>
        </w:rPr>
        <w:t xml:space="preserve">. </w:t>
      </w:r>
      <w:r w:rsidR="00EE2B10" w:rsidRPr="0005053E">
        <w:rPr>
          <w:rFonts w:ascii="Arial" w:hAnsi="Arial" w:cs="Arial"/>
          <w:sz w:val="24"/>
          <w:szCs w:val="24"/>
        </w:rPr>
        <w:t>P</w:t>
      </w:r>
      <w:r w:rsidR="005E4395" w:rsidRPr="0005053E">
        <w:rPr>
          <w:rFonts w:ascii="Arial" w:hAnsi="Arial" w:cs="Arial"/>
          <w:sz w:val="24"/>
          <w:szCs w:val="24"/>
        </w:rPr>
        <w:t xml:space="preserve">olitical pressures </w:t>
      </w:r>
      <w:r w:rsidR="00874918" w:rsidRPr="0005053E">
        <w:rPr>
          <w:rFonts w:ascii="Arial" w:hAnsi="Arial" w:cs="Arial"/>
          <w:sz w:val="24"/>
          <w:szCs w:val="24"/>
        </w:rPr>
        <w:t>on</w:t>
      </w:r>
      <w:r w:rsidR="00EE2B10" w:rsidRPr="0005053E">
        <w:rPr>
          <w:rFonts w:ascii="Arial" w:hAnsi="Arial" w:cs="Arial"/>
          <w:sz w:val="24"/>
          <w:szCs w:val="24"/>
        </w:rPr>
        <w:t xml:space="preserve"> the </w:t>
      </w:r>
      <w:r w:rsidR="00874918" w:rsidRPr="0005053E">
        <w:rPr>
          <w:rFonts w:ascii="Arial" w:hAnsi="Arial" w:cs="Arial"/>
          <w:sz w:val="24"/>
          <w:szCs w:val="24"/>
        </w:rPr>
        <w:t xml:space="preserve">governing </w:t>
      </w:r>
      <w:r w:rsidR="00EE2B10" w:rsidRPr="0005053E">
        <w:rPr>
          <w:rFonts w:ascii="Arial" w:hAnsi="Arial" w:cs="Arial"/>
          <w:sz w:val="24"/>
          <w:szCs w:val="24"/>
        </w:rPr>
        <w:t>Conservative Party and</w:t>
      </w:r>
      <w:r w:rsidR="00874918" w:rsidRPr="0005053E">
        <w:rPr>
          <w:rFonts w:ascii="Arial" w:hAnsi="Arial" w:cs="Arial"/>
          <w:sz w:val="24"/>
          <w:szCs w:val="24"/>
        </w:rPr>
        <w:t xml:space="preserve"> its indirect relationship with developments in the greatly Eurosceptic</w:t>
      </w:r>
      <w:r w:rsidR="00EE2B10" w:rsidRPr="0005053E">
        <w:rPr>
          <w:rFonts w:ascii="Arial" w:hAnsi="Arial" w:cs="Arial"/>
          <w:sz w:val="24"/>
          <w:szCs w:val="24"/>
        </w:rPr>
        <w:t xml:space="preserve"> UK Independence Party (UKIP) </w:t>
      </w:r>
      <w:r w:rsidR="006167A7" w:rsidRPr="0005053E">
        <w:rPr>
          <w:rFonts w:ascii="Arial" w:hAnsi="Arial" w:cs="Arial"/>
          <w:sz w:val="24"/>
          <w:szCs w:val="24"/>
        </w:rPr>
        <w:t>ultimately</w:t>
      </w:r>
      <w:r w:rsidRPr="0005053E">
        <w:rPr>
          <w:rFonts w:ascii="Arial" w:hAnsi="Arial" w:cs="Arial"/>
          <w:sz w:val="24"/>
          <w:szCs w:val="24"/>
        </w:rPr>
        <w:t xml:space="preserve"> culminated</w:t>
      </w:r>
      <w:r w:rsidR="003A2365" w:rsidRPr="0005053E">
        <w:rPr>
          <w:rFonts w:ascii="Arial" w:hAnsi="Arial" w:cs="Arial"/>
          <w:sz w:val="24"/>
          <w:szCs w:val="24"/>
        </w:rPr>
        <w:t xml:space="preserve"> in</w:t>
      </w:r>
      <w:r w:rsidR="00A62302" w:rsidRPr="0005053E">
        <w:rPr>
          <w:rFonts w:ascii="Arial" w:hAnsi="Arial" w:cs="Arial"/>
          <w:sz w:val="24"/>
          <w:szCs w:val="24"/>
        </w:rPr>
        <w:t xml:space="preserve"> Cameron’s decision to placate his party </w:t>
      </w:r>
      <w:r w:rsidR="00AE13CA" w:rsidRPr="0005053E">
        <w:rPr>
          <w:rFonts w:ascii="Arial" w:hAnsi="Arial" w:cs="Arial"/>
          <w:sz w:val="24"/>
          <w:szCs w:val="24"/>
        </w:rPr>
        <w:t xml:space="preserve">and the </w:t>
      </w:r>
      <w:r w:rsidR="009A31E5" w:rsidRPr="0005053E">
        <w:rPr>
          <w:rFonts w:ascii="Arial" w:hAnsi="Arial" w:cs="Arial"/>
          <w:sz w:val="24"/>
          <w:szCs w:val="24"/>
        </w:rPr>
        <w:t>Eurosceptics</w:t>
      </w:r>
      <w:r w:rsidR="00AE13CA" w:rsidRPr="0005053E">
        <w:rPr>
          <w:rFonts w:ascii="Arial" w:hAnsi="Arial" w:cs="Arial"/>
          <w:sz w:val="24"/>
          <w:szCs w:val="24"/>
        </w:rPr>
        <w:t xml:space="preserve"> </w:t>
      </w:r>
      <w:r w:rsidR="003A2365" w:rsidRPr="0005053E">
        <w:rPr>
          <w:rFonts w:ascii="Arial" w:hAnsi="Arial" w:cs="Arial"/>
          <w:sz w:val="24"/>
          <w:szCs w:val="24"/>
        </w:rPr>
        <w:t>in granting a long campaigned</w:t>
      </w:r>
      <w:r w:rsidR="00D20881" w:rsidRPr="0005053E">
        <w:rPr>
          <w:rFonts w:ascii="Arial" w:hAnsi="Arial" w:cs="Arial"/>
          <w:sz w:val="24"/>
          <w:szCs w:val="24"/>
        </w:rPr>
        <w:t xml:space="preserve"> for</w:t>
      </w:r>
      <w:r w:rsidR="003A2365" w:rsidRPr="0005053E">
        <w:rPr>
          <w:rFonts w:ascii="Arial" w:hAnsi="Arial" w:cs="Arial"/>
          <w:sz w:val="24"/>
          <w:szCs w:val="24"/>
        </w:rPr>
        <w:t xml:space="preserve"> </w:t>
      </w:r>
      <w:r w:rsidR="000B7135" w:rsidRPr="0005053E">
        <w:rPr>
          <w:rFonts w:ascii="Arial" w:hAnsi="Arial" w:cs="Arial"/>
          <w:sz w:val="24"/>
          <w:szCs w:val="24"/>
        </w:rPr>
        <w:t>referendum</w:t>
      </w:r>
      <w:r w:rsidR="00AE26D0" w:rsidRPr="0005053E">
        <w:rPr>
          <w:rFonts w:ascii="Arial" w:hAnsi="Arial" w:cs="Arial"/>
          <w:sz w:val="24"/>
          <w:szCs w:val="24"/>
        </w:rPr>
        <w:t xml:space="preserve"> </w:t>
      </w:r>
      <w:r w:rsidR="003A2365" w:rsidRPr="0005053E">
        <w:rPr>
          <w:rFonts w:ascii="Arial" w:hAnsi="Arial" w:cs="Arial"/>
          <w:sz w:val="24"/>
          <w:szCs w:val="24"/>
        </w:rPr>
        <w:t xml:space="preserve">on Britain’s EU membership </w:t>
      </w:r>
      <w:r w:rsidR="00AE26D0" w:rsidRPr="0005053E">
        <w:rPr>
          <w:rFonts w:ascii="Arial" w:hAnsi="Arial" w:cs="Arial"/>
          <w:sz w:val="24"/>
          <w:szCs w:val="24"/>
        </w:rPr>
        <w:t>(Startin, 2015)</w:t>
      </w:r>
      <w:r w:rsidR="000B7135" w:rsidRPr="0005053E">
        <w:rPr>
          <w:rFonts w:ascii="Arial" w:hAnsi="Arial" w:cs="Arial"/>
          <w:sz w:val="24"/>
          <w:szCs w:val="24"/>
        </w:rPr>
        <w:t xml:space="preserve">. </w:t>
      </w:r>
      <w:r w:rsidR="008A5735" w:rsidRPr="0005053E">
        <w:rPr>
          <w:rFonts w:ascii="Arial" w:hAnsi="Arial" w:cs="Arial"/>
          <w:sz w:val="24"/>
          <w:szCs w:val="24"/>
        </w:rPr>
        <w:t>(See the Preface for richer context.)</w:t>
      </w:r>
      <w:r w:rsidR="004C39BF" w:rsidRPr="0005053E">
        <w:rPr>
          <w:rFonts w:ascii="Arial" w:hAnsi="Arial" w:cs="Arial"/>
          <w:sz w:val="24"/>
          <w:szCs w:val="24"/>
        </w:rPr>
        <w:t xml:space="preserve"> </w:t>
      </w:r>
    </w:p>
    <w:p w14:paraId="2CB96523" w14:textId="1FDAED7B" w:rsidR="00421F79" w:rsidRPr="0005053E" w:rsidRDefault="00421F79" w:rsidP="0005053E">
      <w:pPr>
        <w:spacing w:after="0" w:line="480" w:lineRule="auto"/>
        <w:rPr>
          <w:rFonts w:ascii="Arial" w:hAnsi="Arial" w:cs="Arial"/>
          <w:sz w:val="24"/>
          <w:szCs w:val="24"/>
        </w:rPr>
      </w:pPr>
    </w:p>
    <w:p w14:paraId="2CD54D38" w14:textId="674B00D8" w:rsidR="00421F79" w:rsidRPr="0005053E" w:rsidRDefault="00421F79" w:rsidP="0005053E">
      <w:pPr>
        <w:spacing w:after="0" w:line="480" w:lineRule="auto"/>
        <w:rPr>
          <w:rFonts w:ascii="Arial" w:hAnsi="Arial" w:cs="Arial"/>
          <w:b/>
          <w:sz w:val="24"/>
          <w:szCs w:val="24"/>
        </w:rPr>
      </w:pPr>
      <w:r w:rsidRPr="0005053E">
        <w:rPr>
          <w:rFonts w:ascii="Arial" w:hAnsi="Arial" w:cs="Arial"/>
          <w:b/>
          <w:sz w:val="24"/>
          <w:szCs w:val="24"/>
        </w:rPr>
        <w:t>Brexit, Trump and right-wing populism?</w:t>
      </w:r>
    </w:p>
    <w:p w14:paraId="7C5BFD98" w14:textId="16FB0E9E" w:rsidR="00214909" w:rsidRPr="0005053E" w:rsidRDefault="00421F79" w:rsidP="0005053E">
      <w:pPr>
        <w:spacing w:after="0" w:line="480" w:lineRule="auto"/>
        <w:rPr>
          <w:rFonts w:ascii="Arial" w:hAnsi="Arial" w:cs="Arial"/>
          <w:sz w:val="24"/>
          <w:szCs w:val="24"/>
        </w:rPr>
      </w:pPr>
      <w:r w:rsidRPr="0005053E">
        <w:rPr>
          <w:rFonts w:ascii="Arial" w:hAnsi="Arial" w:cs="Arial"/>
          <w:sz w:val="24"/>
          <w:szCs w:val="24"/>
        </w:rPr>
        <w:t>B</w:t>
      </w:r>
      <w:r w:rsidR="00AE217D" w:rsidRPr="0005053E">
        <w:rPr>
          <w:rFonts w:ascii="Arial" w:hAnsi="Arial" w:cs="Arial"/>
          <w:sz w:val="24"/>
          <w:szCs w:val="24"/>
        </w:rPr>
        <w:t>rexit was</w:t>
      </w:r>
      <w:r w:rsidR="00214909" w:rsidRPr="0005053E">
        <w:rPr>
          <w:rFonts w:ascii="Arial" w:hAnsi="Arial" w:cs="Arial"/>
          <w:sz w:val="24"/>
          <w:szCs w:val="24"/>
        </w:rPr>
        <w:t xml:space="preserve"> one of two momentous international news events </w:t>
      </w:r>
      <w:r w:rsidR="00CB06F1" w:rsidRPr="0005053E">
        <w:rPr>
          <w:rFonts w:ascii="Arial" w:hAnsi="Arial" w:cs="Arial"/>
          <w:sz w:val="24"/>
          <w:szCs w:val="24"/>
        </w:rPr>
        <w:t xml:space="preserve">in 2016 </w:t>
      </w:r>
      <w:r w:rsidR="00214909" w:rsidRPr="0005053E">
        <w:rPr>
          <w:rFonts w:ascii="Arial" w:hAnsi="Arial" w:cs="Arial"/>
          <w:sz w:val="24"/>
          <w:szCs w:val="24"/>
        </w:rPr>
        <w:t xml:space="preserve">that represented political seismic shifts </w:t>
      </w:r>
      <w:r w:rsidR="00CB06F1" w:rsidRPr="0005053E">
        <w:rPr>
          <w:rFonts w:ascii="Arial" w:hAnsi="Arial" w:cs="Arial"/>
          <w:sz w:val="24"/>
          <w:szCs w:val="24"/>
        </w:rPr>
        <w:t>on both sides of the Atlantic</w:t>
      </w:r>
      <w:r w:rsidR="00214909" w:rsidRPr="0005053E">
        <w:rPr>
          <w:rFonts w:ascii="Arial" w:hAnsi="Arial" w:cs="Arial"/>
          <w:sz w:val="24"/>
          <w:szCs w:val="24"/>
        </w:rPr>
        <w:t>.</w:t>
      </w:r>
      <w:r w:rsidR="00CB06F1" w:rsidRPr="0005053E">
        <w:rPr>
          <w:rFonts w:ascii="Arial" w:hAnsi="Arial" w:cs="Arial"/>
          <w:sz w:val="24"/>
          <w:szCs w:val="24"/>
        </w:rPr>
        <w:t xml:space="preserve"> The other being the election of Donald Trump</w:t>
      </w:r>
      <w:r w:rsidR="00AE1CE7" w:rsidRPr="0005053E">
        <w:rPr>
          <w:rFonts w:ascii="Arial" w:hAnsi="Arial" w:cs="Arial"/>
          <w:sz w:val="24"/>
          <w:szCs w:val="24"/>
        </w:rPr>
        <w:t xml:space="preserve">, a conservative </w:t>
      </w:r>
      <w:r w:rsidR="00FB4DCD" w:rsidRPr="0005053E">
        <w:rPr>
          <w:rFonts w:ascii="Arial" w:hAnsi="Arial" w:cs="Arial"/>
          <w:sz w:val="24"/>
          <w:szCs w:val="24"/>
        </w:rPr>
        <w:t>‘anti</w:t>
      </w:r>
      <w:r w:rsidR="00AE1CE7" w:rsidRPr="0005053E">
        <w:rPr>
          <w:rFonts w:ascii="Arial" w:hAnsi="Arial" w:cs="Arial"/>
          <w:sz w:val="24"/>
          <w:szCs w:val="24"/>
        </w:rPr>
        <w:t>-establishment</w:t>
      </w:r>
      <w:r w:rsidR="00FB4DCD" w:rsidRPr="0005053E">
        <w:rPr>
          <w:rFonts w:ascii="Arial" w:hAnsi="Arial" w:cs="Arial"/>
          <w:sz w:val="24"/>
          <w:szCs w:val="24"/>
        </w:rPr>
        <w:t>’</w:t>
      </w:r>
      <w:r w:rsidR="00AE1CE7" w:rsidRPr="0005053E">
        <w:rPr>
          <w:rFonts w:ascii="Arial" w:hAnsi="Arial" w:cs="Arial"/>
          <w:sz w:val="24"/>
          <w:szCs w:val="24"/>
        </w:rPr>
        <w:t xml:space="preserve"> Republican,</w:t>
      </w:r>
      <w:r w:rsidR="00CB06F1" w:rsidRPr="0005053E">
        <w:rPr>
          <w:rFonts w:ascii="Arial" w:hAnsi="Arial" w:cs="Arial"/>
          <w:sz w:val="24"/>
          <w:szCs w:val="24"/>
        </w:rPr>
        <w:t xml:space="preserve"> to the office of President of the United States.</w:t>
      </w:r>
      <w:r w:rsidR="00214909" w:rsidRPr="0005053E">
        <w:rPr>
          <w:rFonts w:ascii="Arial" w:hAnsi="Arial" w:cs="Arial"/>
          <w:sz w:val="24"/>
          <w:szCs w:val="24"/>
        </w:rPr>
        <w:t xml:space="preserve"> </w:t>
      </w:r>
      <w:r w:rsidR="00AE217D" w:rsidRPr="0005053E">
        <w:rPr>
          <w:rFonts w:ascii="Arial" w:hAnsi="Arial" w:cs="Arial"/>
          <w:sz w:val="24"/>
          <w:szCs w:val="24"/>
        </w:rPr>
        <w:t>Both cases have been the centre of scholarly analyses that suggest a shift towards right</w:t>
      </w:r>
      <w:r w:rsidR="00A0301E" w:rsidRPr="0005053E">
        <w:rPr>
          <w:rFonts w:ascii="Arial" w:hAnsi="Arial" w:cs="Arial"/>
          <w:sz w:val="24"/>
          <w:szCs w:val="24"/>
        </w:rPr>
        <w:t>-</w:t>
      </w:r>
      <w:r w:rsidR="00AE217D" w:rsidRPr="0005053E">
        <w:rPr>
          <w:rFonts w:ascii="Arial" w:hAnsi="Arial" w:cs="Arial"/>
          <w:sz w:val="24"/>
          <w:szCs w:val="24"/>
        </w:rPr>
        <w:t>wing populism across number of advanced democracies (</w:t>
      </w:r>
      <w:r w:rsidR="002C718F" w:rsidRPr="0005053E">
        <w:rPr>
          <w:rFonts w:ascii="Arial" w:hAnsi="Arial" w:cs="Arial"/>
          <w:sz w:val="24"/>
          <w:szCs w:val="24"/>
        </w:rPr>
        <w:t xml:space="preserve">Inglehart and Norris, 2016; </w:t>
      </w:r>
      <w:r w:rsidR="00AE217D" w:rsidRPr="0005053E">
        <w:rPr>
          <w:rFonts w:ascii="Arial" w:hAnsi="Arial" w:cs="Arial"/>
          <w:sz w:val="24"/>
          <w:szCs w:val="24"/>
        </w:rPr>
        <w:t xml:space="preserve">Wilson, 2017). </w:t>
      </w:r>
      <w:r w:rsidR="00A0301E" w:rsidRPr="0005053E">
        <w:rPr>
          <w:rFonts w:ascii="Arial" w:hAnsi="Arial" w:cs="Arial"/>
          <w:sz w:val="24"/>
          <w:szCs w:val="24"/>
        </w:rPr>
        <w:t>Therefore, in reference to this project, it seems timely to develop further our u</w:t>
      </w:r>
      <w:r w:rsidR="00214909" w:rsidRPr="0005053E">
        <w:rPr>
          <w:rFonts w:ascii="Arial" w:hAnsi="Arial" w:cs="Arial"/>
          <w:sz w:val="24"/>
          <w:szCs w:val="24"/>
        </w:rPr>
        <w:t>nderstanding</w:t>
      </w:r>
      <w:r w:rsidR="00BB1A61" w:rsidRPr="0005053E">
        <w:rPr>
          <w:rFonts w:ascii="Arial" w:hAnsi="Arial" w:cs="Arial"/>
          <w:sz w:val="24"/>
          <w:szCs w:val="24"/>
        </w:rPr>
        <w:t xml:space="preserve"> of</w:t>
      </w:r>
      <w:r w:rsidR="00214909" w:rsidRPr="0005053E">
        <w:rPr>
          <w:rFonts w:ascii="Arial" w:hAnsi="Arial" w:cs="Arial"/>
          <w:sz w:val="24"/>
          <w:szCs w:val="24"/>
        </w:rPr>
        <w:t xml:space="preserve"> how </w:t>
      </w:r>
      <w:r w:rsidR="00BB1A61" w:rsidRPr="0005053E">
        <w:rPr>
          <w:rFonts w:ascii="Arial" w:hAnsi="Arial" w:cs="Arial"/>
          <w:sz w:val="24"/>
          <w:szCs w:val="24"/>
        </w:rPr>
        <w:t xml:space="preserve">national and </w:t>
      </w:r>
      <w:r w:rsidR="00214909" w:rsidRPr="0005053E">
        <w:rPr>
          <w:rFonts w:ascii="Arial" w:hAnsi="Arial" w:cs="Arial"/>
          <w:sz w:val="24"/>
          <w:szCs w:val="24"/>
        </w:rPr>
        <w:t xml:space="preserve">international media </w:t>
      </w:r>
      <w:r w:rsidR="00BB1A61" w:rsidRPr="0005053E">
        <w:rPr>
          <w:rFonts w:ascii="Arial" w:hAnsi="Arial" w:cs="Arial"/>
          <w:sz w:val="24"/>
          <w:szCs w:val="24"/>
        </w:rPr>
        <w:t>compare in their responses</w:t>
      </w:r>
      <w:r w:rsidR="00214909" w:rsidRPr="0005053E">
        <w:rPr>
          <w:rFonts w:ascii="Arial" w:hAnsi="Arial" w:cs="Arial"/>
          <w:sz w:val="24"/>
          <w:szCs w:val="24"/>
        </w:rPr>
        <w:t xml:space="preserve"> to the referendum, a</w:t>
      </w:r>
      <w:r w:rsidR="00A0301E" w:rsidRPr="0005053E">
        <w:rPr>
          <w:rFonts w:ascii="Arial" w:hAnsi="Arial" w:cs="Arial"/>
          <w:sz w:val="24"/>
          <w:szCs w:val="24"/>
        </w:rPr>
        <w:t>nd Brexit</w:t>
      </w:r>
      <w:r w:rsidR="00633496" w:rsidRPr="0005053E">
        <w:rPr>
          <w:rFonts w:ascii="Arial" w:hAnsi="Arial" w:cs="Arial"/>
          <w:sz w:val="24"/>
          <w:szCs w:val="24"/>
        </w:rPr>
        <w:t>.</w:t>
      </w:r>
    </w:p>
    <w:p w14:paraId="4993908C" w14:textId="5792FDAD" w:rsidR="00122EFC" w:rsidRPr="0005053E" w:rsidRDefault="00122EFC" w:rsidP="0005053E">
      <w:pPr>
        <w:spacing w:after="0" w:line="480" w:lineRule="auto"/>
        <w:rPr>
          <w:rFonts w:ascii="Arial" w:hAnsi="Arial" w:cs="Arial"/>
          <w:sz w:val="24"/>
          <w:szCs w:val="24"/>
        </w:rPr>
      </w:pPr>
    </w:p>
    <w:p w14:paraId="716B5139" w14:textId="3F70ED33" w:rsidR="00304924" w:rsidRPr="0005053E" w:rsidRDefault="000F6F13" w:rsidP="0005053E">
      <w:pPr>
        <w:spacing w:after="0" w:line="480" w:lineRule="auto"/>
        <w:ind w:firstLine="1"/>
        <w:rPr>
          <w:rFonts w:ascii="Arial" w:hAnsi="Arial" w:cs="Arial"/>
          <w:b/>
          <w:sz w:val="24"/>
          <w:szCs w:val="24"/>
        </w:rPr>
      </w:pPr>
      <w:r w:rsidRPr="0005053E">
        <w:rPr>
          <w:rFonts w:ascii="Arial" w:hAnsi="Arial" w:cs="Arial"/>
          <w:b/>
          <w:sz w:val="24"/>
          <w:szCs w:val="24"/>
        </w:rPr>
        <w:t>Scope of the book</w:t>
      </w:r>
    </w:p>
    <w:p w14:paraId="732ED30B" w14:textId="1AFD4375" w:rsidR="00C30B88" w:rsidRPr="0005053E" w:rsidRDefault="001C3DF9" w:rsidP="0005053E">
      <w:pPr>
        <w:spacing w:after="0" w:line="480" w:lineRule="auto"/>
        <w:ind w:firstLine="1"/>
        <w:rPr>
          <w:rFonts w:ascii="Arial" w:hAnsi="Arial" w:cs="Arial"/>
          <w:sz w:val="24"/>
          <w:szCs w:val="24"/>
        </w:rPr>
      </w:pPr>
      <w:r w:rsidRPr="0005053E">
        <w:rPr>
          <w:rFonts w:ascii="Arial" w:hAnsi="Arial" w:cs="Arial"/>
          <w:sz w:val="24"/>
          <w:szCs w:val="24"/>
        </w:rPr>
        <w:t xml:space="preserve">The project offers 18 chapters </w:t>
      </w:r>
      <w:r w:rsidR="00FE3540" w:rsidRPr="0005053E">
        <w:rPr>
          <w:rFonts w:ascii="Arial" w:hAnsi="Arial" w:cs="Arial"/>
          <w:sz w:val="24"/>
          <w:szCs w:val="24"/>
        </w:rPr>
        <w:t>that overall represent</w:t>
      </w:r>
      <w:r w:rsidRPr="0005053E">
        <w:rPr>
          <w:rFonts w:ascii="Arial" w:hAnsi="Arial" w:cs="Arial"/>
          <w:sz w:val="24"/>
          <w:szCs w:val="24"/>
        </w:rPr>
        <w:t xml:space="preserve"> 18 geographical locales </w:t>
      </w:r>
      <w:r w:rsidR="00FE3540" w:rsidRPr="0005053E">
        <w:rPr>
          <w:rFonts w:ascii="Arial" w:hAnsi="Arial" w:cs="Arial"/>
          <w:sz w:val="24"/>
          <w:szCs w:val="24"/>
        </w:rPr>
        <w:t xml:space="preserve">in the UK and globally. </w:t>
      </w:r>
      <w:r w:rsidR="00CF65EC" w:rsidRPr="0005053E">
        <w:rPr>
          <w:rFonts w:ascii="Arial" w:hAnsi="Arial" w:cs="Arial"/>
          <w:sz w:val="24"/>
          <w:szCs w:val="24"/>
        </w:rPr>
        <w:t>The book is organized into three parts</w:t>
      </w:r>
      <w:r w:rsidR="0010115D" w:rsidRPr="0005053E">
        <w:rPr>
          <w:rFonts w:ascii="Arial" w:hAnsi="Arial" w:cs="Arial"/>
          <w:sz w:val="24"/>
          <w:szCs w:val="24"/>
        </w:rPr>
        <w:t xml:space="preserve"> based on</w:t>
      </w:r>
      <w:r w:rsidR="006273DD" w:rsidRPr="0005053E">
        <w:rPr>
          <w:rFonts w:ascii="Arial" w:hAnsi="Arial" w:cs="Arial"/>
          <w:sz w:val="24"/>
          <w:szCs w:val="24"/>
        </w:rPr>
        <w:t xml:space="preserve"> the nature of</w:t>
      </w:r>
      <w:r w:rsidR="0010115D" w:rsidRPr="0005053E">
        <w:rPr>
          <w:rFonts w:ascii="Arial" w:hAnsi="Arial" w:cs="Arial"/>
          <w:sz w:val="24"/>
          <w:szCs w:val="24"/>
        </w:rPr>
        <w:t xml:space="preserve"> geographical, political and historical relationships between </w:t>
      </w:r>
      <w:r w:rsidR="006273DD" w:rsidRPr="0005053E">
        <w:rPr>
          <w:rFonts w:ascii="Arial" w:hAnsi="Arial" w:cs="Arial"/>
          <w:sz w:val="24"/>
          <w:szCs w:val="24"/>
        </w:rPr>
        <w:t>the locales, the UK and the</w:t>
      </w:r>
      <w:r w:rsidR="0010115D" w:rsidRPr="0005053E">
        <w:rPr>
          <w:rFonts w:ascii="Arial" w:hAnsi="Arial" w:cs="Arial"/>
          <w:sz w:val="24"/>
          <w:szCs w:val="24"/>
        </w:rPr>
        <w:t xml:space="preserve"> EU</w:t>
      </w:r>
      <w:r w:rsidR="00CF65EC" w:rsidRPr="0005053E">
        <w:rPr>
          <w:rFonts w:ascii="Arial" w:hAnsi="Arial" w:cs="Arial"/>
          <w:sz w:val="24"/>
          <w:szCs w:val="24"/>
        </w:rPr>
        <w:t xml:space="preserve">. </w:t>
      </w:r>
      <w:r w:rsidR="00FE3540" w:rsidRPr="0005053E">
        <w:rPr>
          <w:rFonts w:ascii="Arial" w:hAnsi="Arial" w:cs="Arial"/>
          <w:sz w:val="24"/>
          <w:szCs w:val="24"/>
        </w:rPr>
        <w:t>Part one</w:t>
      </w:r>
      <w:r w:rsidRPr="0005053E">
        <w:rPr>
          <w:rFonts w:ascii="Arial" w:hAnsi="Arial" w:cs="Arial"/>
          <w:sz w:val="24"/>
          <w:szCs w:val="24"/>
        </w:rPr>
        <w:t xml:space="preserve"> </w:t>
      </w:r>
      <w:r w:rsidR="00FE3540" w:rsidRPr="0005053E">
        <w:rPr>
          <w:rFonts w:ascii="Arial" w:hAnsi="Arial" w:cs="Arial"/>
          <w:sz w:val="24"/>
          <w:szCs w:val="24"/>
        </w:rPr>
        <w:t>includes</w:t>
      </w:r>
      <w:r w:rsidRPr="0005053E">
        <w:rPr>
          <w:rFonts w:ascii="Arial" w:hAnsi="Arial" w:cs="Arial"/>
          <w:sz w:val="24"/>
          <w:szCs w:val="24"/>
        </w:rPr>
        <w:t xml:space="preserve"> the UK</w:t>
      </w:r>
      <w:r w:rsidR="00FE3540" w:rsidRPr="0005053E">
        <w:rPr>
          <w:rFonts w:ascii="Arial" w:hAnsi="Arial" w:cs="Arial"/>
          <w:sz w:val="24"/>
          <w:szCs w:val="24"/>
        </w:rPr>
        <w:t xml:space="preserve"> </w:t>
      </w:r>
      <w:r w:rsidRPr="0005053E">
        <w:rPr>
          <w:rFonts w:ascii="Arial" w:hAnsi="Arial" w:cs="Arial"/>
          <w:sz w:val="24"/>
          <w:szCs w:val="24"/>
        </w:rPr>
        <w:t xml:space="preserve">and its overseas </w:t>
      </w:r>
      <w:r w:rsidR="00FE3540" w:rsidRPr="0005053E">
        <w:rPr>
          <w:rFonts w:ascii="Arial" w:hAnsi="Arial" w:cs="Arial"/>
          <w:sz w:val="24"/>
          <w:szCs w:val="24"/>
        </w:rPr>
        <w:t xml:space="preserve">territories, with </w:t>
      </w:r>
      <w:r w:rsidR="00884499" w:rsidRPr="0005053E">
        <w:rPr>
          <w:rFonts w:ascii="Arial" w:hAnsi="Arial" w:cs="Arial"/>
          <w:sz w:val="24"/>
          <w:szCs w:val="24"/>
        </w:rPr>
        <w:t>seven</w:t>
      </w:r>
      <w:r w:rsidR="00FE3540" w:rsidRPr="0005053E">
        <w:rPr>
          <w:rFonts w:ascii="Arial" w:hAnsi="Arial" w:cs="Arial"/>
          <w:sz w:val="24"/>
          <w:szCs w:val="24"/>
        </w:rPr>
        <w:t xml:space="preserve"> chapters featuring </w:t>
      </w:r>
      <w:r w:rsidR="00884499" w:rsidRPr="0005053E">
        <w:rPr>
          <w:rFonts w:ascii="Arial" w:hAnsi="Arial" w:cs="Arial"/>
          <w:sz w:val="24"/>
          <w:szCs w:val="24"/>
        </w:rPr>
        <w:t xml:space="preserve">the locales of </w:t>
      </w:r>
      <w:r w:rsidR="00FE3540" w:rsidRPr="0005053E">
        <w:rPr>
          <w:rFonts w:ascii="Arial" w:hAnsi="Arial" w:cs="Arial"/>
          <w:sz w:val="24"/>
          <w:szCs w:val="24"/>
        </w:rPr>
        <w:t>Britain, England, Northern Ireland, Scotland, Wales and Gibraltar. Part two</w:t>
      </w:r>
      <w:r w:rsidR="00343212" w:rsidRPr="0005053E">
        <w:rPr>
          <w:rFonts w:ascii="Arial" w:hAnsi="Arial" w:cs="Arial"/>
          <w:sz w:val="24"/>
          <w:szCs w:val="24"/>
        </w:rPr>
        <w:t xml:space="preserve"> has a further seven chapter</w:t>
      </w:r>
      <w:r w:rsidR="00F4561B" w:rsidRPr="0005053E">
        <w:rPr>
          <w:rFonts w:ascii="Arial" w:hAnsi="Arial" w:cs="Arial"/>
          <w:sz w:val="24"/>
          <w:szCs w:val="24"/>
        </w:rPr>
        <w:t>s</w:t>
      </w:r>
      <w:r w:rsidR="00FE3540" w:rsidRPr="0005053E">
        <w:rPr>
          <w:rFonts w:ascii="Arial" w:hAnsi="Arial" w:cs="Arial"/>
          <w:sz w:val="24"/>
          <w:szCs w:val="24"/>
        </w:rPr>
        <w:t xml:space="preserve"> </w:t>
      </w:r>
      <w:r w:rsidR="00343212" w:rsidRPr="0005053E">
        <w:rPr>
          <w:rFonts w:ascii="Arial" w:hAnsi="Arial" w:cs="Arial"/>
          <w:sz w:val="24"/>
          <w:szCs w:val="24"/>
        </w:rPr>
        <w:t>that analyse</w:t>
      </w:r>
      <w:r w:rsidR="00FE3540" w:rsidRPr="0005053E">
        <w:rPr>
          <w:rFonts w:ascii="Arial" w:hAnsi="Arial" w:cs="Arial"/>
          <w:sz w:val="24"/>
          <w:szCs w:val="24"/>
        </w:rPr>
        <w:t xml:space="preserve"> </w:t>
      </w:r>
      <w:r w:rsidRPr="0005053E">
        <w:rPr>
          <w:rFonts w:ascii="Arial" w:hAnsi="Arial" w:cs="Arial"/>
          <w:sz w:val="24"/>
          <w:szCs w:val="24"/>
        </w:rPr>
        <w:t xml:space="preserve">nine </w:t>
      </w:r>
      <w:r w:rsidR="00FE3540" w:rsidRPr="0005053E">
        <w:rPr>
          <w:rFonts w:ascii="Arial" w:hAnsi="Arial" w:cs="Arial"/>
          <w:sz w:val="24"/>
          <w:szCs w:val="24"/>
        </w:rPr>
        <w:t xml:space="preserve">European </w:t>
      </w:r>
      <w:r w:rsidRPr="0005053E">
        <w:rPr>
          <w:rFonts w:ascii="Arial" w:hAnsi="Arial" w:cs="Arial"/>
          <w:sz w:val="24"/>
          <w:szCs w:val="24"/>
        </w:rPr>
        <w:t xml:space="preserve">Single Market counties, </w:t>
      </w:r>
      <w:r w:rsidR="00FE3540" w:rsidRPr="0005053E">
        <w:rPr>
          <w:rFonts w:ascii="Arial" w:hAnsi="Arial" w:cs="Arial"/>
          <w:sz w:val="24"/>
          <w:szCs w:val="24"/>
        </w:rPr>
        <w:t xml:space="preserve">excluding the UK, </w:t>
      </w:r>
      <w:r w:rsidRPr="0005053E">
        <w:rPr>
          <w:rFonts w:ascii="Arial" w:hAnsi="Arial" w:cs="Arial"/>
          <w:sz w:val="24"/>
          <w:szCs w:val="24"/>
        </w:rPr>
        <w:t xml:space="preserve">seven of which are </w:t>
      </w:r>
      <w:r w:rsidR="00FE3540" w:rsidRPr="0005053E">
        <w:rPr>
          <w:rFonts w:ascii="Arial" w:hAnsi="Arial" w:cs="Arial"/>
          <w:sz w:val="24"/>
          <w:szCs w:val="24"/>
        </w:rPr>
        <w:t xml:space="preserve">the </w:t>
      </w:r>
      <w:r w:rsidRPr="0005053E">
        <w:rPr>
          <w:rFonts w:ascii="Arial" w:hAnsi="Arial" w:cs="Arial"/>
          <w:sz w:val="24"/>
          <w:szCs w:val="24"/>
        </w:rPr>
        <w:t>EU m</w:t>
      </w:r>
      <w:r w:rsidR="00FE3540" w:rsidRPr="0005053E">
        <w:rPr>
          <w:rFonts w:ascii="Arial" w:hAnsi="Arial" w:cs="Arial"/>
          <w:sz w:val="24"/>
          <w:szCs w:val="24"/>
        </w:rPr>
        <w:t>ember states of France, Germany, Austria, Spain, Italy, Portugal, and Greece;</w:t>
      </w:r>
      <w:r w:rsidRPr="0005053E">
        <w:rPr>
          <w:rFonts w:ascii="Arial" w:hAnsi="Arial" w:cs="Arial"/>
          <w:sz w:val="24"/>
          <w:szCs w:val="24"/>
        </w:rPr>
        <w:t xml:space="preserve"> and two non-EU countries Norway and Switzerland</w:t>
      </w:r>
      <w:r w:rsidR="00FE3540" w:rsidRPr="0005053E">
        <w:rPr>
          <w:rFonts w:ascii="Arial" w:hAnsi="Arial" w:cs="Arial"/>
          <w:sz w:val="24"/>
          <w:szCs w:val="24"/>
        </w:rPr>
        <w:t>. P</w:t>
      </w:r>
      <w:r w:rsidRPr="0005053E">
        <w:rPr>
          <w:rFonts w:ascii="Arial" w:hAnsi="Arial" w:cs="Arial"/>
          <w:sz w:val="24"/>
          <w:szCs w:val="24"/>
        </w:rPr>
        <w:t xml:space="preserve">art three </w:t>
      </w:r>
      <w:r w:rsidR="00FE3540" w:rsidRPr="0005053E">
        <w:rPr>
          <w:rFonts w:ascii="Arial" w:hAnsi="Arial" w:cs="Arial"/>
          <w:sz w:val="24"/>
          <w:szCs w:val="24"/>
        </w:rPr>
        <w:t xml:space="preserve">offers four </w:t>
      </w:r>
      <w:r w:rsidR="00AA71DC" w:rsidRPr="0005053E">
        <w:rPr>
          <w:rFonts w:ascii="Arial" w:hAnsi="Arial" w:cs="Arial"/>
          <w:sz w:val="24"/>
          <w:szCs w:val="24"/>
        </w:rPr>
        <w:t>locales</w:t>
      </w:r>
      <w:r w:rsidR="00FE3540" w:rsidRPr="0005053E">
        <w:rPr>
          <w:rFonts w:ascii="Arial" w:hAnsi="Arial" w:cs="Arial"/>
          <w:sz w:val="24"/>
          <w:szCs w:val="24"/>
        </w:rPr>
        <w:t xml:space="preserve"> from outside the Single Market, including Turkey,</w:t>
      </w:r>
      <w:r w:rsidR="00CF31EF" w:rsidRPr="0005053E">
        <w:rPr>
          <w:rFonts w:ascii="Arial" w:hAnsi="Arial" w:cs="Arial"/>
          <w:sz w:val="24"/>
          <w:szCs w:val="24"/>
        </w:rPr>
        <w:t xml:space="preserve"> Israel, Canada and Russia. It seems that few</w:t>
      </w:r>
      <w:r w:rsidR="00C30B88" w:rsidRPr="0005053E">
        <w:rPr>
          <w:rFonts w:ascii="Arial" w:hAnsi="Arial" w:cs="Arial"/>
          <w:sz w:val="24"/>
          <w:szCs w:val="24"/>
        </w:rPr>
        <w:t xml:space="preserve"> </w:t>
      </w:r>
      <w:r w:rsidR="00CF31EF" w:rsidRPr="0005053E">
        <w:rPr>
          <w:rFonts w:ascii="Arial" w:hAnsi="Arial" w:cs="Arial"/>
          <w:sz w:val="24"/>
          <w:szCs w:val="24"/>
        </w:rPr>
        <w:t>other contemporary events</w:t>
      </w:r>
      <w:r w:rsidR="00C30B88" w:rsidRPr="0005053E">
        <w:rPr>
          <w:rFonts w:ascii="Arial" w:hAnsi="Arial" w:cs="Arial"/>
          <w:sz w:val="24"/>
          <w:szCs w:val="24"/>
        </w:rPr>
        <w:t xml:space="preserve"> could inspire such an eclectic array of geographical contributions on a single </w:t>
      </w:r>
      <w:r w:rsidR="00CF31EF" w:rsidRPr="0005053E">
        <w:rPr>
          <w:rFonts w:ascii="Arial" w:hAnsi="Arial" w:cs="Arial"/>
          <w:sz w:val="24"/>
          <w:szCs w:val="24"/>
        </w:rPr>
        <w:t xml:space="preserve">academic topic. It certainly adds weight to the </w:t>
      </w:r>
      <w:r w:rsidR="00FE2A1C" w:rsidRPr="0005053E">
        <w:rPr>
          <w:rFonts w:ascii="Arial" w:hAnsi="Arial" w:cs="Arial"/>
          <w:sz w:val="24"/>
          <w:szCs w:val="24"/>
        </w:rPr>
        <w:t>assertion</w:t>
      </w:r>
      <w:r w:rsidR="00CF31EF" w:rsidRPr="0005053E">
        <w:rPr>
          <w:rFonts w:ascii="Arial" w:hAnsi="Arial" w:cs="Arial"/>
          <w:sz w:val="24"/>
          <w:szCs w:val="24"/>
        </w:rPr>
        <w:t xml:space="preserve"> that </w:t>
      </w:r>
      <w:r w:rsidR="00442F09" w:rsidRPr="0005053E">
        <w:rPr>
          <w:rFonts w:ascii="Arial" w:hAnsi="Arial" w:cs="Arial"/>
          <w:sz w:val="24"/>
          <w:szCs w:val="24"/>
        </w:rPr>
        <w:t>Brexit is a global game-</w:t>
      </w:r>
      <w:r w:rsidR="00CF31EF" w:rsidRPr="0005053E">
        <w:rPr>
          <w:rFonts w:ascii="Arial" w:hAnsi="Arial" w:cs="Arial"/>
          <w:sz w:val="24"/>
          <w:szCs w:val="24"/>
        </w:rPr>
        <w:t>changer with impacts reaching far beyond the UK</w:t>
      </w:r>
      <w:r w:rsidR="00E605C7" w:rsidRPr="0005053E">
        <w:rPr>
          <w:rFonts w:ascii="Arial" w:hAnsi="Arial" w:cs="Arial"/>
          <w:sz w:val="24"/>
          <w:szCs w:val="24"/>
        </w:rPr>
        <w:t xml:space="preserve"> (Adler-Nissen et al., 2017)</w:t>
      </w:r>
      <w:r w:rsidR="00CF31EF" w:rsidRPr="0005053E">
        <w:rPr>
          <w:rFonts w:ascii="Arial" w:hAnsi="Arial" w:cs="Arial"/>
          <w:sz w:val="24"/>
          <w:szCs w:val="24"/>
        </w:rPr>
        <w:t xml:space="preserve">. </w:t>
      </w:r>
    </w:p>
    <w:p w14:paraId="574461CB" w14:textId="2DA8A058" w:rsidR="00665767" w:rsidRPr="0005053E" w:rsidRDefault="00A875D3" w:rsidP="0005053E">
      <w:pPr>
        <w:spacing w:after="0" w:line="480" w:lineRule="auto"/>
        <w:rPr>
          <w:rFonts w:ascii="Arial" w:hAnsi="Arial" w:cs="Arial"/>
          <w:sz w:val="24"/>
          <w:szCs w:val="24"/>
        </w:rPr>
      </w:pPr>
      <w:r w:rsidRPr="0005053E">
        <w:rPr>
          <w:rFonts w:ascii="Arial" w:hAnsi="Arial" w:cs="Arial"/>
          <w:sz w:val="24"/>
          <w:szCs w:val="24"/>
        </w:rPr>
        <w:t xml:space="preserve"> </w:t>
      </w:r>
      <w:r w:rsidRPr="0005053E">
        <w:rPr>
          <w:rFonts w:ascii="Arial" w:hAnsi="Arial" w:cs="Arial"/>
          <w:sz w:val="24"/>
          <w:szCs w:val="24"/>
        </w:rPr>
        <w:tab/>
        <w:t xml:space="preserve">As with any </w:t>
      </w:r>
      <w:r w:rsidR="00A92E01" w:rsidRPr="0005053E">
        <w:rPr>
          <w:rFonts w:ascii="Arial" w:hAnsi="Arial" w:cs="Arial"/>
          <w:sz w:val="24"/>
          <w:szCs w:val="24"/>
        </w:rPr>
        <w:t xml:space="preserve">research </w:t>
      </w:r>
      <w:r w:rsidRPr="0005053E">
        <w:rPr>
          <w:rFonts w:ascii="Arial" w:hAnsi="Arial" w:cs="Arial"/>
          <w:sz w:val="24"/>
          <w:szCs w:val="24"/>
        </w:rPr>
        <w:t>project, there are always l</w:t>
      </w:r>
      <w:r w:rsidR="00122EFC" w:rsidRPr="0005053E">
        <w:rPr>
          <w:rFonts w:ascii="Arial" w:hAnsi="Arial" w:cs="Arial"/>
          <w:sz w:val="24"/>
          <w:szCs w:val="24"/>
        </w:rPr>
        <w:t>imitations</w:t>
      </w:r>
      <w:r w:rsidR="005910D4" w:rsidRPr="0005053E">
        <w:rPr>
          <w:rFonts w:ascii="Arial" w:hAnsi="Arial" w:cs="Arial"/>
          <w:sz w:val="24"/>
          <w:szCs w:val="24"/>
        </w:rPr>
        <w:t>. As globally</w:t>
      </w:r>
      <w:r w:rsidR="00A92E01" w:rsidRPr="0005053E">
        <w:rPr>
          <w:rFonts w:ascii="Arial" w:hAnsi="Arial" w:cs="Arial"/>
          <w:sz w:val="24"/>
          <w:szCs w:val="24"/>
        </w:rPr>
        <w:t xml:space="preserve"> comprehensive as this project</w:t>
      </w:r>
      <w:r w:rsidR="001E7AEC" w:rsidRPr="0005053E">
        <w:rPr>
          <w:rFonts w:ascii="Arial" w:hAnsi="Arial" w:cs="Arial"/>
          <w:sz w:val="24"/>
          <w:szCs w:val="24"/>
        </w:rPr>
        <w:t xml:space="preserve"> had</w:t>
      </w:r>
      <w:r w:rsidR="00A92E01" w:rsidRPr="0005053E">
        <w:rPr>
          <w:rFonts w:ascii="Arial" w:hAnsi="Arial" w:cs="Arial"/>
          <w:sz w:val="24"/>
          <w:szCs w:val="24"/>
        </w:rPr>
        <w:t xml:space="preserve"> aimed to be</w:t>
      </w:r>
      <w:r w:rsidR="00665767" w:rsidRPr="0005053E">
        <w:rPr>
          <w:rFonts w:ascii="Arial" w:hAnsi="Arial" w:cs="Arial"/>
          <w:sz w:val="24"/>
          <w:szCs w:val="24"/>
        </w:rPr>
        <w:t>,</w:t>
      </w:r>
      <w:r w:rsidR="00A92E01" w:rsidRPr="0005053E">
        <w:rPr>
          <w:rFonts w:ascii="Arial" w:hAnsi="Arial" w:cs="Arial"/>
          <w:sz w:val="24"/>
          <w:szCs w:val="24"/>
        </w:rPr>
        <w:t xml:space="preserve"> it </w:t>
      </w:r>
      <w:r w:rsidR="00665767" w:rsidRPr="0005053E">
        <w:rPr>
          <w:rFonts w:ascii="Arial" w:hAnsi="Arial" w:cs="Arial"/>
          <w:sz w:val="24"/>
          <w:szCs w:val="24"/>
        </w:rPr>
        <w:t>falls</w:t>
      </w:r>
      <w:r w:rsidR="00A92E01" w:rsidRPr="0005053E">
        <w:rPr>
          <w:rFonts w:ascii="Arial" w:hAnsi="Arial" w:cs="Arial"/>
          <w:sz w:val="24"/>
          <w:szCs w:val="24"/>
        </w:rPr>
        <w:t xml:space="preserve"> s</w:t>
      </w:r>
      <w:r w:rsidR="001E7AEC" w:rsidRPr="0005053E">
        <w:rPr>
          <w:rFonts w:ascii="Arial" w:hAnsi="Arial" w:cs="Arial"/>
          <w:sz w:val="24"/>
          <w:szCs w:val="24"/>
        </w:rPr>
        <w:t xml:space="preserve">hort in terms of representing </w:t>
      </w:r>
      <w:r w:rsidR="00A92E01" w:rsidRPr="0005053E">
        <w:rPr>
          <w:rFonts w:ascii="Arial" w:hAnsi="Arial" w:cs="Arial"/>
          <w:sz w:val="24"/>
          <w:szCs w:val="24"/>
        </w:rPr>
        <w:t xml:space="preserve">some pertinent locales. </w:t>
      </w:r>
      <w:r w:rsidR="00665767" w:rsidRPr="0005053E">
        <w:rPr>
          <w:rFonts w:ascii="Arial" w:hAnsi="Arial" w:cs="Arial"/>
          <w:sz w:val="24"/>
          <w:szCs w:val="24"/>
        </w:rPr>
        <w:t>The included locales above were selected based on the expectation that they would provide interesting and pertinent perspectives rooted</w:t>
      </w:r>
      <w:r w:rsidR="00092BE3" w:rsidRPr="0005053E">
        <w:rPr>
          <w:rFonts w:ascii="Arial" w:hAnsi="Arial" w:cs="Arial"/>
          <w:sz w:val="24"/>
          <w:szCs w:val="24"/>
        </w:rPr>
        <w:t xml:space="preserve"> in</w:t>
      </w:r>
      <w:r w:rsidR="00665767" w:rsidRPr="0005053E">
        <w:rPr>
          <w:rFonts w:ascii="Arial" w:hAnsi="Arial" w:cs="Arial"/>
          <w:sz w:val="24"/>
          <w:szCs w:val="24"/>
        </w:rPr>
        <w:t xml:space="preserve"> the nature of their relations with the EU and the UK. Given the post-Brexit events surrounding border negotiations between the EU, UK, Northern Ireland and Republic of Ireland, the book’s lack of a detailed analysis from the Irish</w:t>
      </w:r>
      <w:r w:rsidR="00D316D2" w:rsidRPr="0005053E">
        <w:rPr>
          <w:rFonts w:ascii="Arial" w:hAnsi="Arial" w:cs="Arial"/>
          <w:sz w:val="24"/>
          <w:szCs w:val="24"/>
        </w:rPr>
        <w:t xml:space="preserve"> media</w:t>
      </w:r>
      <w:r w:rsidR="00665767" w:rsidRPr="0005053E">
        <w:rPr>
          <w:rFonts w:ascii="Arial" w:hAnsi="Arial" w:cs="Arial"/>
          <w:sz w:val="24"/>
          <w:szCs w:val="24"/>
        </w:rPr>
        <w:t xml:space="preserve"> perspective is a significant omission. Other interesting contributions would include </w:t>
      </w:r>
      <w:r w:rsidR="00D316D2" w:rsidRPr="0005053E">
        <w:rPr>
          <w:rFonts w:ascii="Arial" w:hAnsi="Arial" w:cs="Arial"/>
          <w:sz w:val="24"/>
          <w:szCs w:val="24"/>
        </w:rPr>
        <w:t xml:space="preserve">media </w:t>
      </w:r>
      <w:r w:rsidR="00665767" w:rsidRPr="0005053E">
        <w:rPr>
          <w:rFonts w:ascii="Arial" w:hAnsi="Arial" w:cs="Arial"/>
          <w:sz w:val="24"/>
          <w:szCs w:val="24"/>
        </w:rPr>
        <w:t xml:space="preserve">perspectives from Australia, </w:t>
      </w:r>
      <w:r w:rsidR="00845590" w:rsidRPr="0005053E">
        <w:rPr>
          <w:rFonts w:ascii="Arial" w:hAnsi="Arial" w:cs="Arial"/>
          <w:sz w:val="24"/>
          <w:szCs w:val="24"/>
        </w:rPr>
        <w:t>the USA</w:t>
      </w:r>
      <w:r w:rsidR="005338D1" w:rsidRPr="0005053E">
        <w:rPr>
          <w:rFonts w:ascii="Arial" w:hAnsi="Arial" w:cs="Arial"/>
          <w:sz w:val="24"/>
          <w:szCs w:val="24"/>
        </w:rPr>
        <w:t xml:space="preserve">, the conservative Middle East and, indeed, representation from Asia, like China </w:t>
      </w:r>
      <w:r w:rsidR="009F1EA7" w:rsidRPr="0005053E">
        <w:rPr>
          <w:rFonts w:ascii="Arial" w:hAnsi="Arial" w:cs="Arial"/>
          <w:sz w:val="24"/>
          <w:szCs w:val="24"/>
        </w:rPr>
        <w:t>and/</w:t>
      </w:r>
      <w:r w:rsidR="005338D1" w:rsidRPr="0005053E">
        <w:rPr>
          <w:rFonts w:ascii="Arial" w:hAnsi="Arial" w:cs="Arial"/>
          <w:sz w:val="24"/>
          <w:szCs w:val="24"/>
        </w:rPr>
        <w:t xml:space="preserve">or India, and South America, like Argentina </w:t>
      </w:r>
      <w:r w:rsidR="009F1EA7" w:rsidRPr="0005053E">
        <w:rPr>
          <w:rFonts w:ascii="Arial" w:hAnsi="Arial" w:cs="Arial"/>
          <w:sz w:val="24"/>
          <w:szCs w:val="24"/>
        </w:rPr>
        <w:t>and/</w:t>
      </w:r>
      <w:r w:rsidR="005338D1" w:rsidRPr="0005053E">
        <w:rPr>
          <w:rFonts w:ascii="Arial" w:hAnsi="Arial" w:cs="Arial"/>
          <w:sz w:val="24"/>
          <w:szCs w:val="24"/>
        </w:rPr>
        <w:t xml:space="preserve">or Brazil. </w:t>
      </w:r>
      <w:r w:rsidR="000C4A1A" w:rsidRPr="0005053E">
        <w:rPr>
          <w:rFonts w:ascii="Arial" w:hAnsi="Arial" w:cs="Arial"/>
          <w:sz w:val="24"/>
          <w:szCs w:val="24"/>
        </w:rPr>
        <w:t>That said, contributing 18 diverse case studies to the wider literature on referendums and the media, and the emerging literatures on the impacts of Brexit, seems a worth</w:t>
      </w:r>
      <w:r w:rsidR="00210935" w:rsidRPr="0005053E">
        <w:rPr>
          <w:rFonts w:ascii="Arial" w:hAnsi="Arial" w:cs="Arial"/>
          <w:sz w:val="24"/>
          <w:szCs w:val="24"/>
        </w:rPr>
        <w:t>y</w:t>
      </w:r>
      <w:r w:rsidR="000C4A1A" w:rsidRPr="0005053E">
        <w:rPr>
          <w:rFonts w:ascii="Arial" w:hAnsi="Arial" w:cs="Arial"/>
          <w:sz w:val="24"/>
          <w:szCs w:val="24"/>
        </w:rPr>
        <w:t xml:space="preserve"> endeavour</w:t>
      </w:r>
      <w:r w:rsidR="00B40F08" w:rsidRPr="0005053E">
        <w:rPr>
          <w:rFonts w:ascii="Arial" w:hAnsi="Arial" w:cs="Arial"/>
          <w:sz w:val="24"/>
          <w:szCs w:val="24"/>
        </w:rPr>
        <w:t>. It also</w:t>
      </w:r>
      <w:r w:rsidR="00210935" w:rsidRPr="0005053E">
        <w:rPr>
          <w:rFonts w:ascii="Arial" w:hAnsi="Arial" w:cs="Arial"/>
          <w:sz w:val="24"/>
          <w:szCs w:val="24"/>
        </w:rPr>
        <w:t xml:space="preserve"> leav</w:t>
      </w:r>
      <w:r w:rsidR="00B40F08" w:rsidRPr="0005053E">
        <w:rPr>
          <w:rFonts w:ascii="Arial" w:hAnsi="Arial" w:cs="Arial"/>
          <w:sz w:val="24"/>
          <w:szCs w:val="24"/>
        </w:rPr>
        <w:t>es</w:t>
      </w:r>
      <w:r w:rsidR="00210935" w:rsidRPr="0005053E">
        <w:rPr>
          <w:rFonts w:ascii="Arial" w:hAnsi="Arial" w:cs="Arial"/>
          <w:sz w:val="24"/>
          <w:szCs w:val="24"/>
        </w:rPr>
        <w:t xml:space="preserve"> space for reflection and</w:t>
      </w:r>
      <w:r w:rsidR="009D0BCE" w:rsidRPr="0005053E">
        <w:rPr>
          <w:rFonts w:ascii="Arial" w:hAnsi="Arial" w:cs="Arial"/>
          <w:sz w:val="24"/>
          <w:szCs w:val="24"/>
        </w:rPr>
        <w:t xml:space="preserve"> opportunities for</w:t>
      </w:r>
      <w:r w:rsidR="00210935" w:rsidRPr="0005053E">
        <w:rPr>
          <w:rFonts w:ascii="Arial" w:hAnsi="Arial" w:cs="Arial"/>
          <w:sz w:val="24"/>
          <w:szCs w:val="24"/>
        </w:rPr>
        <w:t xml:space="preserve"> further </w:t>
      </w:r>
      <w:r w:rsidR="000107EE" w:rsidRPr="0005053E">
        <w:rPr>
          <w:rFonts w:ascii="Arial" w:hAnsi="Arial" w:cs="Arial"/>
          <w:sz w:val="24"/>
          <w:szCs w:val="24"/>
        </w:rPr>
        <w:t>research</w:t>
      </w:r>
      <w:r w:rsidR="000C4A1A" w:rsidRPr="0005053E">
        <w:rPr>
          <w:rFonts w:ascii="Arial" w:hAnsi="Arial" w:cs="Arial"/>
          <w:sz w:val="24"/>
          <w:szCs w:val="24"/>
        </w:rPr>
        <w:t xml:space="preserve">. </w:t>
      </w:r>
    </w:p>
    <w:p w14:paraId="26754CF0" w14:textId="244C9A01" w:rsidR="00122EFC" w:rsidRPr="0005053E" w:rsidRDefault="00122EFC" w:rsidP="0005053E">
      <w:pPr>
        <w:spacing w:after="0" w:line="480" w:lineRule="auto"/>
        <w:ind w:firstLine="1"/>
        <w:rPr>
          <w:rFonts w:ascii="Arial" w:hAnsi="Arial" w:cs="Arial"/>
          <w:sz w:val="24"/>
          <w:szCs w:val="24"/>
        </w:rPr>
      </w:pPr>
    </w:p>
    <w:p w14:paraId="29BCDE6C" w14:textId="4A2F8C34" w:rsidR="00122EFC" w:rsidRPr="0005053E" w:rsidRDefault="00122EFC" w:rsidP="0005053E">
      <w:pPr>
        <w:spacing w:after="0" w:line="480" w:lineRule="auto"/>
        <w:ind w:firstLine="1"/>
        <w:jc w:val="center"/>
        <w:rPr>
          <w:rFonts w:ascii="Arial" w:hAnsi="Arial" w:cs="Arial"/>
          <w:b/>
          <w:sz w:val="24"/>
          <w:szCs w:val="24"/>
        </w:rPr>
      </w:pPr>
      <w:r w:rsidRPr="0005053E">
        <w:rPr>
          <w:rFonts w:ascii="Arial" w:hAnsi="Arial" w:cs="Arial"/>
          <w:b/>
          <w:sz w:val="24"/>
          <w:szCs w:val="24"/>
        </w:rPr>
        <w:t>Outline of the book</w:t>
      </w:r>
    </w:p>
    <w:p w14:paraId="6CEDD4E8" w14:textId="45DBCF8D" w:rsidR="00245957" w:rsidRPr="0005053E" w:rsidRDefault="00245957" w:rsidP="0005053E">
      <w:pPr>
        <w:spacing w:after="0" w:line="480" w:lineRule="auto"/>
        <w:ind w:firstLine="1"/>
        <w:jc w:val="center"/>
        <w:rPr>
          <w:rFonts w:ascii="Arial" w:hAnsi="Arial" w:cs="Arial"/>
          <w:b/>
          <w:sz w:val="24"/>
          <w:szCs w:val="24"/>
        </w:rPr>
      </w:pPr>
    </w:p>
    <w:p w14:paraId="43EC3512" w14:textId="1960E6D2" w:rsidR="00C202FC" w:rsidRPr="0005053E" w:rsidRDefault="00BB13F9" w:rsidP="0005053E">
      <w:pPr>
        <w:spacing w:after="0" w:line="480" w:lineRule="auto"/>
        <w:ind w:firstLine="1"/>
        <w:rPr>
          <w:rFonts w:ascii="Arial" w:hAnsi="Arial" w:cs="Arial"/>
          <w:sz w:val="24"/>
          <w:szCs w:val="24"/>
        </w:rPr>
      </w:pPr>
      <w:r w:rsidRPr="0005053E">
        <w:rPr>
          <w:rFonts w:ascii="Arial" w:hAnsi="Arial" w:cs="Arial"/>
          <w:sz w:val="24"/>
          <w:szCs w:val="24"/>
        </w:rPr>
        <w:t>In the concluding chapter of this book (chapter 20), key</w:t>
      </w:r>
      <w:r w:rsidR="00C202FC" w:rsidRPr="0005053E">
        <w:rPr>
          <w:rFonts w:ascii="Arial" w:hAnsi="Arial" w:cs="Arial"/>
          <w:sz w:val="24"/>
          <w:szCs w:val="24"/>
        </w:rPr>
        <w:t xml:space="preserve"> theoretical, conceptual and contextual themes introduced </w:t>
      </w:r>
      <w:r w:rsidRPr="0005053E">
        <w:rPr>
          <w:rFonts w:ascii="Arial" w:hAnsi="Arial" w:cs="Arial"/>
          <w:sz w:val="24"/>
          <w:szCs w:val="24"/>
        </w:rPr>
        <w:t>above</w:t>
      </w:r>
      <w:r w:rsidR="00C202FC" w:rsidRPr="0005053E">
        <w:rPr>
          <w:rFonts w:ascii="Arial" w:hAnsi="Arial" w:cs="Arial"/>
          <w:sz w:val="24"/>
          <w:szCs w:val="24"/>
        </w:rPr>
        <w:t xml:space="preserve"> </w:t>
      </w:r>
      <w:r w:rsidR="00DA3F8B" w:rsidRPr="0005053E">
        <w:rPr>
          <w:rFonts w:ascii="Arial" w:hAnsi="Arial" w:cs="Arial"/>
          <w:sz w:val="24"/>
          <w:szCs w:val="24"/>
        </w:rPr>
        <w:t xml:space="preserve">are </w:t>
      </w:r>
      <w:r w:rsidRPr="0005053E">
        <w:rPr>
          <w:rFonts w:ascii="Arial" w:hAnsi="Arial" w:cs="Arial"/>
          <w:sz w:val="24"/>
          <w:szCs w:val="24"/>
        </w:rPr>
        <w:t>returned to</w:t>
      </w:r>
      <w:r w:rsidR="00DA3F8B" w:rsidRPr="0005053E">
        <w:rPr>
          <w:rFonts w:ascii="Arial" w:hAnsi="Arial" w:cs="Arial"/>
          <w:sz w:val="24"/>
          <w:szCs w:val="24"/>
        </w:rPr>
        <w:t xml:space="preserve"> </w:t>
      </w:r>
      <w:r w:rsidRPr="0005053E">
        <w:rPr>
          <w:rFonts w:ascii="Arial" w:hAnsi="Arial" w:cs="Arial"/>
          <w:sz w:val="24"/>
          <w:szCs w:val="24"/>
        </w:rPr>
        <w:t>in order</w:t>
      </w:r>
      <w:r w:rsidR="00DA3F8B" w:rsidRPr="0005053E">
        <w:rPr>
          <w:rFonts w:ascii="Arial" w:hAnsi="Arial" w:cs="Arial"/>
          <w:sz w:val="24"/>
          <w:szCs w:val="24"/>
        </w:rPr>
        <w:t xml:space="preserve"> </w:t>
      </w:r>
      <w:r w:rsidR="007D738C" w:rsidRPr="0005053E">
        <w:rPr>
          <w:rFonts w:ascii="Arial" w:hAnsi="Arial" w:cs="Arial"/>
          <w:sz w:val="24"/>
          <w:szCs w:val="24"/>
        </w:rPr>
        <w:t>to analyse the book’s main themes</w:t>
      </w:r>
      <w:r w:rsidRPr="0005053E">
        <w:rPr>
          <w:rFonts w:ascii="Arial" w:hAnsi="Arial" w:cs="Arial"/>
          <w:sz w:val="24"/>
          <w:szCs w:val="24"/>
        </w:rPr>
        <w:t xml:space="preserve"> across the</w:t>
      </w:r>
      <w:r w:rsidR="003B1962" w:rsidRPr="0005053E">
        <w:rPr>
          <w:rFonts w:ascii="Arial" w:hAnsi="Arial" w:cs="Arial"/>
          <w:sz w:val="24"/>
          <w:szCs w:val="24"/>
        </w:rPr>
        <w:t xml:space="preserve"> following </w:t>
      </w:r>
      <w:r w:rsidR="00DA3F8B" w:rsidRPr="0005053E">
        <w:rPr>
          <w:rFonts w:ascii="Arial" w:hAnsi="Arial" w:cs="Arial"/>
          <w:sz w:val="24"/>
          <w:szCs w:val="24"/>
        </w:rPr>
        <w:t>18</w:t>
      </w:r>
      <w:r w:rsidR="007A1395" w:rsidRPr="0005053E">
        <w:rPr>
          <w:rFonts w:ascii="Arial" w:hAnsi="Arial" w:cs="Arial"/>
          <w:sz w:val="24"/>
          <w:szCs w:val="24"/>
        </w:rPr>
        <w:t xml:space="preserve"> </w:t>
      </w:r>
      <w:r w:rsidR="00DB1B4C" w:rsidRPr="0005053E">
        <w:rPr>
          <w:rFonts w:ascii="Arial" w:hAnsi="Arial" w:cs="Arial"/>
          <w:sz w:val="24"/>
          <w:szCs w:val="24"/>
        </w:rPr>
        <w:t>contributor</w:t>
      </w:r>
      <w:r w:rsidR="00DA3F8B" w:rsidRPr="0005053E">
        <w:rPr>
          <w:rFonts w:ascii="Arial" w:hAnsi="Arial" w:cs="Arial"/>
          <w:sz w:val="24"/>
          <w:szCs w:val="24"/>
        </w:rPr>
        <w:t xml:space="preserve"> chapters</w:t>
      </w:r>
      <w:r w:rsidR="0044658C" w:rsidRPr="0005053E">
        <w:rPr>
          <w:rFonts w:ascii="Arial" w:hAnsi="Arial" w:cs="Arial"/>
          <w:sz w:val="24"/>
          <w:szCs w:val="24"/>
        </w:rPr>
        <w:t>.</w:t>
      </w:r>
      <w:r w:rsidR="000650B1" w:rsidRPr="0005053E">
        <w:rPr>
          <w:rFonts w:ascii="Arial" w:hAnsi="Arial" w:cs="Arial"/>
          <w:sz w:val="24"/>
          <w:szCs w:val="24"/>
        </w:rPr>
        <w:t xml:space="preserve"> </w:t>
      </w:r>
      <w:r w:rsidR="0044658C" w:rsidRPr="0005053E">
        <w:rPr>
          <w:rFonts w:ascii="Arial" w:hAnsi="Arial" w:cs="Arial"/>
          <w:sz w:val="24"/>
          <w:szCs w:val="24"/>
        </w:rPr>
        <w:t xml:space="preserve">Key findings representing each </w:t>
      </w:r>
      <w:r w:rsidR="00E35A20" w:rsidRPr="0005053E">
        <w:rPr>
          <w:rFonts w:ascii="Arial" w:hAnsi="Arial" w:cs="Arial"/>
          <w:sz w:val="24"/>
          <w:szCs w:val="24"/>
        </w:rPr>
        <w:t>the three groups</w:t>
      </w:r>
      <w:r w:rsidR="0044658C" w:rsidRPr="0005053E">
        <w:rPr>
          <w:rFonts w:ascii="Arial" w:hAnsi="Arial" w:cs="Arial"/>
          <w:sz w:val="24"/>
          <w:szCs w:val="24"/>
        </w:rPr>
        <w:t xml:space="preserve"> are compared in order to offer conclusion</w:t>
      </w:r>
      <w:r w:rsidR="00DB1B4C" w:rsidRPr="0005053E">
        <w:rPr>
          <w:rFonts w:ascii="Arial" w:hAnsi="Arial" w:cs="Arial"/>
          <w:sz w:val="24"/>
          <w:szCs w:val="24"/>
        </w:rPr>
        <w:t>s</w:t>
      </w:r>
      <w:r w:rsidR="0044658C" w:rsidRPr="0005053E">
        <w:rPr>
          <w:rFonts w:ascii="Arial" w:hAnsi="Arial" w:cs="Arial"/>
          <w:sz w:val="24"/>
          <w:szCs w:val="24"/>
        </w:rPr>
        <w:t xml:space="preserve"> related to the central </w:t>
      </w:r>
      <w:r w:rsidR="00DB1B4C" w:rsidRPr="0005053E">
        <w:rPr>
          <w:rFonts w:ascii="Arial" w:hAnsi="Arial" w:cs="Arial"/>
          <w:sz w:val="24"/>
          <w:szCs w:val="24"/>
        </w:rPr>
        <w:t xml:space="preserve">puzzle about whether and how the media across a variety of international locales represented and/or constructed narratives related to the 2016 EU referendum. </w:t>
      </w:r>
      <w:r w:rsidR="00C03357" w:rsidRPr="0005053E">
        <w:rPr>
          <w:rFonts w:ascii="Arial" w:hAnsi="Arial" w:cs="Arial"/>
          <w:sz w:val="24"/>
          <w:szCs w:val="24"/>
        </w:rPr>
        <w:t xml:space="preserve">The following sections </w:t>
      </w:r>
      <w:r w:rsidR="00FC2E17" w:rsidRPr="0005053E">
        <w:rPr>
          <w:rFonts w:ascii="Arial" w:hAnsi="Arial" w:cs="Arial"/>
          <w:sz w:val="24"/>
          <w:szCs w:val="24"/>
        </w:rPr>
        <w:t xml:space="preserve">offer an </w:t>
      </w:r>
      <w:r w:rsidR="00002C7F" w:rsidRPr="0005053E">
        <w:rPr>
          <w:rFonts w:ascii="Arial" w:hAnsi="Arial" w:cs="Arial"/>
          <w:sz w:val="24"/>
          <w:szCs w:val="24"/>
        </w:rPr>
        <w:t>outline of the rest of the book.</w:t>
      </w:r>
      <w:r w:rsidR="0044658C" w:rsidRPr="0005053E">
        <w:rPr>
          <w:rFonts w:ascii="Arial" w:hAnsi="Arial" w:cs="Arial"/>
          <w:sz w:val="24"/>
          <w:szCs w:val="24"/>
        </w:rPr>
        <w:t xml:space="preserve">  </w:t>
      </w:r>
    </w:p>
    <w:p w14:paraId="6228DCE8" w14:textId="77777777" w:rsidR="0044658C" w:rsidRPr="0005053E" w:rsidRDefault="0044658C" w:rsidP="0005053E">
      <w:pPr>
        <w:spacing w:after="0" w:line="480" w:lineRule="auto"/>
        <w:ind w:firstLine="1"/>
        <w:rPr>
          <w:rFonts w:ascii="Arial" w:hAnsi="Arial" w:cs="Arial"/>
          <w:b/>
          <w:sz w:val="24"/>
          <w:szCs w:val="24"/>
        </w:rPr>
      </w:pPr>
    </w:p>
    <w:p w14:paraId="1CB6309D" w14:textId="031BF23E" w:rsidR="00245957" w:rsidRPr="0005053E" w:rsidRDefault="00245957" w:rsidP="0005053E">
      <w:pPr>
        <w:spacing w:after="0" w:line="480" w:lineRule="auto"/>
        <w:ind w:firstLine="1"/>
        <w:rPr>
          <w:rFonts w:ascii="Arial" w:hAnsi="Arial" w:cs="Arial"/>
          <w:b/>
          <w:sz w:val="24"/>
          <w:szCs w:val="24"/>
        </w:rPr>
      </w:pPr>
      <w:r w:rsidRPr="0005053E">
        <w:rPr>
          <w:rFonts w:ascii="Arial" w:hAnsi="Arial" w:cs="Arial"/>
          <w:b/>
          <w:sz w:val="24"/>
          <w:szCs w:val="24"/>
        </w:rPr>
        <w:t>Part One</w:t>
      </w:r>
    </w:p>
    <w:p w14:paraId="440FC5C2" w14:textId="175CF49E" w:rsidR="004F3D87" w:rsidRPr="0005053E" w:rsidRDefault="003D5DAE" w:rsidP="0005053E">
      <w:pPr>
        <w:pStyle w:val="NormalWeb"/>
        <w:adjustRightInd w:val="0"/>
        <w:spacing w:before="0" w:beforeAutospacing="0" w:after="0" w:afterAutospacing="0" w:line="480" w:lineRule="auto"/>
        <w:contextualSpacing/>
        <w:rPr>
          <w:rFonts w:ascii="Arial" w:hAnsi="Arial" w:cs="Arial"/>
        </w:rPr>
      </w:pPr>
      <w:r w:rsidRPr="0005053E">
        <w:rPr>
          <w:rFonts w:ascii="Arial" w:hAnsi="Arial" w:cs="Arial"/>
        </w:rPr>
        <w:t xml:space="preserve">Following this introductory chapter, </w:t>
      </w:r>
      <w:r w:rsidR="00A024D2" w:rsidRPr="0005053E">
        <w:rPr>
          <w:rFonts w:ascii="Arial" w:hAnsi="Arial" w:cs="Arial"/>
        </w:rPr>
        <w:t>part one opens</w:t>
      </w:r>
      <w:r w:rsidR="001E4DA2" w:rsidRPr="0005053E">
        <w:rPr>
          <w:rFonts w:ascii="Arial" w:hAnsi="Arial" w:cs="Arial"/>
        </w:rPr>
        <w:t xml:space="preserve"> its analysis of the UK and its territories</w:t>
      </w:r>
      <w:r w:rsidR="00A024D2" w:rsidRPr="0005053E">
        <w:rPr>
          <w:rFonts w:ascii="Arial" w:hAnsi="Arial" w:cs="Arial"/>
        </w:rPr>
        <w:t xml:space="preserve"> with Oisín Share’s contribution in chapter two</w:t>
      </w:r>
      <w:r w:rsidR="001E4DA2" w:rsidRPr="0005053E">
        <w:rPr>
          <w:rFonts w:ascii="Arial" w:hAnsi="Arial" w:cs="Arial"/>
        </w:rPr>
        <w:t xml:space="preserve">. Through a discourse analysis, </w:t>
      </w:r>
      <w:r w:rsidR="00101A5E" w:rsidRPr="0005053E">
        <w:rPr>
          <w:rFonts w:ascii="Arial" w:hAnsi="Arial" w:cs="Arial"/>
        </w:rPr>
        <w:t>utilizing</w:t>
      </w:r>
      <w:r w:rsidR="001E4DA2" w:rsidRPr="0005053E">
        <w:rPr>
          <w:rFonts w:ascii="Arial" w:hAnsi="Arial" w:cs="Arial"/>
        </w:rPr>
        <w:t xml:space="preserve"> post-Marxist analysis of hegemony, Share argues that </w:t>
      </w:r>
      <w:r w:rsidR="00E92AD8" w:rsidRPr="0005053E">
        <w:rPr>
          <w:rFonts w:ascii="Arial" w:hAnsi="Arial" w:cs="Arial"/>
        </w:rPr>
        <w:t xml:space="preserve">coverage in the British press </w:t>
      </w:r>
      <w:r w:rsidR="001E4DA2" w:rsidRPr="0005053E">
        <w:rPr>
          <w:rFonts w:ascii="Arial" w:hAnsi="Arial" w:cs="Arial"/>
        </w:rPr>
        <w:t>constructed discourses of conflict</w:t>
      </w:r>
      <w:r w:rsidR="00790286" w:rsidRPr="0005053E">
        <w:rPr>
          <w:rFonts w:ascii="Arial" w:hAnsi="Arial" w:cs="Arial"/>
        </w:rPr>
        <w:t xml:space="preserve"> framed around the</w:t>
      </w:r>
      <w:r w:rsidR="001E4DA2" w:rsidRPr="0005053E">
        <w:rPr>
          <w:rFonts w:ascii="Arial" w:hAnsi="Arial" w:cs="Arial"/>
        </w:rPr>
        <w:t xml:space="preserve"> ‘symbolic migrant’ debate</w:t>
      </w:r>
      <w:r w:rsidR="00E92AD8" w:rsidRPr="0005053E">
        <w:rPr>
          <w:rFonts w:ascii="Arial" w:hAnsi="Arial" w:cs="Arial"/>
        </w:rPr>
        <w:t>s leading up to the</w:t>
      </w:r>
      <w:r w:rsidR="001E4DA2" w:rsidRPr="0005053E">
        <w:rPr>
          <w:rFonts w:ascii="Arial" w:hAnsi="Arial" w:cs="Arial"/>
        </w:rPr>
        <w:t xml:space="preserve"> </w:t>
      </w:r>
      <w:r w:rsidR="009E6463" w:rsidRPr="0005053E">
        <w:rPr>
          <w:rFonts w:ascii="Arial" w:hAnsi="Arial" w:cs="Arial"/>
        </w:rPr>
        <w:t xml:space="preserve">2016 </w:t>
      </w:r>
      <w:r w:rsidR="001E4DA2" w:rsidRPr="0005053E">
        <w:rPr>
          <w:rFonts w:ascii="Arial" w:hAnsi="Arial" w:cs="Arial"/>
        </w:rPr>
        <w:t>EU referendum.</w:t>
      </w:r>
      <w:r w:rsidR="004C733B" w:rsidRPr="0005053E">
        <w:rPr>
          <w:rFonts w:ascii="Arial" w:hAnsi="Arial" w:cs="Arial"/>
        </w:rPr>
        <w:t xml:space="preserve"> Similarly, in chapter 3, Higgins, Ridge-Newman and McKay</w:t>
      </w:r>
      <w:r w:rsidR="00C5035E" w:rsidRPr="0005053E">
        <w:rPr>
          <w:rFonts w:ascii="Arial" w:hAnsi="Arial" w:cs="Arial"/>
        </w:rPr>
        <w:t>’s discourse analysis of Scottish and Welsh press</w:t>
      </w:r>
      <w:r w:rsidR="00C21AB0" w:rsidRPr="0005053E">
        <w:rPr>
          <w:rFonts w:ascii="Arial" w:hAnsi="Arial" w:cs="Arial"/>
        </w:rPr>
        <w:t xml:space="preserve"> provides evidence </w:t>
      </w:r>
      <w:r w:rsidR="00272963" w:rsidRPr="0005053E">
        <w:rPr>
          <w:rFonts w:ascii="Arial" w:hAnsi="Arial" w:cs="Arial"/>
        </w:rPr>
        <w:t xml:space="preserve">of </w:t>
      </w:r>
      <w:r w:rsidR="00052260" w:rsidRPr="0005053E">
        <w:rPr>
          <w:rFonts w:ascii="Arial" w:hAnsi="Arial" w:cs="Arial"/>
        </w:rPr>
        <w:t>narrative construction</w:t>
      </w:r>
      <w:r w:rsidR="0012401C" w:rsidRPr="0005053E">
        <w:rPr>
          <w:rFonts w:ascii="Arial" w:hAnsi="Arial" w:cs="Arial"/>
        </w:rPr>
        <w:t>s</w:t>
      </w:r>
      <w:r w:rsidR="00052260" w:rsidRPr="0005053E">
        <w:rPr>
          <w:rFonts w:ascii="Arial" w:hAnsi="Arial" w:cs="Arial"/>
        </w:rPr>
        <w:t xml:space="preserve"> </w:t>
      </w:r>
      <w:r w:rsidR="00085E9A" w:rsidRPr="0005053E">
        <w:rPr>
          <w:rFonts w:ascii="Arial" w:hAnsi="Arial" w:cs="Arial"/>
        </w:rPr>
        <w:t xml:space="preserve">that </w:t>
      </w:r>
      <w:r w:rsidR="00272963" w:rsidRPr="0005053E">
        <w:rPr>
          <w:rFonts w:ascii="Arial" w:hAnsi="Arial" w:cs="Arial"/>
        </w:rPr>
        <w:t>centred</w:t>
      </w:r>
      <w:r w:rsidR="00C21AB0" w:rsidRPr="0005053E">
        <w:rPr>
          <w:rFonts w:ascii="Arial" w:hAnsi="Arial" w:cs="Arial"/>
        </w:rPr>
        <w:t xml:space="preserve"> on discourses of danger and fear in relation to </w:t>
      </w:r>
      <w:r w:rsidR="00AE61DD" w:rsidRPr="0005053E">
        <w:rPr>
          <w:rFonts w:ascii="Arial" w:hAnsi="Arial" w:cs="Arial"/>
        </w:rPr>
        <w:t>the prospect of Brexit</w:t>
      </w:r>
      <w:r w:rsidR="00C21AB0" w:rsidRPr="0005053E">
        <w:rPr>
          <w:rFonts w:ascii="Arial" w:hAnsi="Arial" w:cs="Arial"/>
        </w:rPr>
        <w:t>.</w:t>
      </w:r>
      <w:r w:rsidR="009B5236" w:rsidRPr="0005053E">
        <w:rPr>
          <w:rFonts w:ascii="Arial" w:hAnsi="Arial" w:cs="Arial"/>
        </w:rPr>
        <w:t xml:space="preserve"> The authors liken it to the construction of ‘project fear’ during Scotland’s independence referendum.</w:t>
      </w:r>
      <w:r w:rsidR="006A6284" w:rsidRPr="0005053E">
        <w:rPr>
          <w:rFonts w:ascii="Arial" w:hAnsi="Arial" w:cs="Arial"/>
        </w:rPr>
        <w:t xml:space="preserve"> </w:t>
      </w:r>
      <w:r w:rsidR="00856341" w:rsidRPr="0005053E">
        <w:rPr>
          <w:rFonts w:ascii="Arial" w:hAnsi="Arial" w:cs="Arial"/>
        </w:rPr>
        <w:tab/>
      </w:r>
      <w:r w:rsidR="006A6284" w:rsidRPr="0005053E">
        <w:rPr>
          <w:rFonts w:ascii="Arial" w:hAnsi="Arial" w:cs="Arial"/>
        </w:rPr>
        <w:t xml:space="preserve">Continuing the Scottish theme, Marina Dekavalla’s </w:t>
      </w:r>
      <w:r w:rsidR="00F873D9" w:rsidRPr="0005053E">
        <w:rPr>
          <w:rFonts w:ascii="Arial" w:hAnsi="Arial" w:cs="Arial"/>
        </w:rPr>
        <w:t>examination</w:t>
      </w:r>
      <w:r w:rsidR="006A6284" w:rsidRPr="0005053E">
        <w:rPr>
          <w:rFonts w:ascii="Arial" w:hAnsi="Arial" w:cs="Arial"/>
        </w:rPr>
        <w:t xml:space="preserve"> of Scottish television</w:t>
      </w:r>
      <w:r w:rsidR="00F62D35" w:rsidRPr="0005053E">
        <w:rPr>
          <w:rFonts w:ascii="Arial" w:hAnsi="Arial" w:cs="Arial"/>
        </w:rPr>
        <w:t>,</w:t>
      </w:r>
      <w:r w:rsidR="006A6284" w:rsidRPr="0005053E">
        <w:rPr>
          <w:rFonts w:ascii="Arial" w:hAnsi="Arial" w:cs="Arial"/>
        </w:rPr>
        <w:t xml:space="preserve"> in chapter 4</w:t>
      </w:r>
      <w:r w:rsidR="00F62D35" w:rsidRPr="0005053E">
        <w:rPr>
          <w:rFonts w:ascii="Arial" w:hAnsi="Arial" w:cs="Arial"/>
        </w:rPr>
        <w:t>,</w:t>
      </w:r>
      <w:r w:rsidR="00F873D9" w:rsidRPr="0005053E">
        <w:rPr>
          <w:rFonts w:ascii="Arial" w:hAnsi="Arial" w:cs="Arial"/>
        </w:rPr>
        <w:t xml:space="preserve"> employs strategy and policy frame</w:t>
      </w:r>
      <w:r w:rsidR="0017517C" w:rsidRPr="0005053E">
        <w:rPr>
          <w:rFonts w:ascii="Arial" w:hAnsi="Arial" w:cs="Arial"/>
        </w:rPr>
        <w:t>s</w:t>
      </w:r>
      <w:r w:rsidR="00F873D9" w:rsidRPr="0005053E">
        <w:rPr>
          <w:rFonts w:ascii="Arial" w:hAnsi="Arial" w:cs="Arial"/>
        </w:rPr>
        <w:t xml:space="preserve"> to </w:t>
      </w:r>
      <w:r w:rsidR="0017517C" w:rsidRPr="0005053E">
        <w:rPr>
          <w:rFonts w:ascii="Arial" w:hAnsi="Arial" w:cs="Arial"/>
        </w:rPr>
        <w:t>analyse</w:t>
      </w:r>
      <w:r w:rsidR="00F873D9" w:rsidRPr="0005053E">
        <w:rPr>
          <w:rFonts w:ascii="Arial" w:hAnsi="Arial" w:cs="Arial"/>
        </w:rPr>
        <w:t xml:space="preserve"> comparisons between coverage o</w:t>
      </w:r>
      <w:r w:rsidR="0017517C" w:rsidRPr="0005053E">
        <w:rPr>
          <w:rFonts w:ascii="Arial" w:hAnsi="Arial" w:cs="Arial"/>
        </w:rPr>
        <w:t xml:space="preserve">f the 2014 independence </w:t>
      </w:r>
      <w:r w:rsidR="00F873D9" w:rsidRPr="0005053E">
        <w:rPr>
          <w:rFonts w:ascii="Arial" w:hAnsi="Arial" w:cs="Arial"/>
        </w:rPr>
        <w:t>and 2016 EU referendum</w:t>
      </w:r>
      <w:r w:rsidR="0017517C" w:rsidRPr="0005053E">
        <w:rPr>
          <w:rFonts w:ascii="Arial" w:hAnsi="Arial" w:cs="Arial"/>
        </w:rPr>
        <w:t>s</w:t>
      </w:r>
      <w:r w:rsidR="00F873D9" w:rsidRPr="0005053E">
        <w:rPr>
          <w:rFonts w:ascii="Arial" w:hAnsi="Arial" w:cs="Arial"/>
        </w:rPr>
        <w:t xml:space="preserve">. Whereas in 2014 there were clashes between Scottish political elites, the discourse in 2016 was rather more consensual and, thus, reflective of </w:t>
      </w:r>
      <w:r w:rsidR="008D2002" w:rsidRPr="0005053E">
        <w:rPr>
          <w:rFonts w:ascii="Arial" w:hAnsi="Arial" w:cs="Arial"/>
        </w:rPr>
        <w:t>Scotland’s</w:t>
      </w:r>
      <w:r w:rsidR="00F873D9" w:rsidRPr="0005053E">
        <w:rPr>
          <w:rFonts w:ascii="Arial" w:hAnsi="Arial" w:cs="Arial"/>
        </w:rPr>
        <w:t xml:space="preserve"> </w:t>
      </w:r>
      <w:r w:rsidR="001A37AA">
        <w:rPr>
          <w:rFonts w:ascii="Arial" w:hAnsi="Arial" w:cs="Arial"/>
        </w:rPr>
        <w:t xml:space="preserve">strong remain </w:t>
      </w:r>
      <w:r w:rsidR="00F873D9" w:rsidRPr="0005053E">
        <w:rPr>
          <w:rFonts w:ascii="Arial" w:hAnsi="Arial" w:cs="Arial"/>
        </w:rPr>
        <w:t>vote</w:t>
      </w:r>
      <w:r w:rsidR="001A37AA">
        <w:rPr>
          <w:rFonts w:ascii="Arial" w:hAnsi="Arial" w:cs="Arial"/>
        </w:rPr>
        <w:t xml:space="preserve"> in the</w:t>
      </w:r>
      <w:r w:rsidR="001A37AA" w:rsidRPr="001A37AA">
        <w:rPr>
          <w:rFonts w:ascii="Arial" w:hAnsi="Arial" w:cs="Arial"/>
        </w:rPr>
        <w:t xml:space="preserve"> </w:t>
      </w:r>
      <w:r w:rsidR="001A37AA" w:rsidRPr="0005053E">
        <w:rPr>
          <w:rFonts w:ascii="Arial" w:hAnsi="Arial" w:cs="Arial"/>
        </w:rPr>
        <w:t>EU referendum</w:t>
      </w:r>
      <w:r w:rsidR="00F873D9" w:rsidRPr="0005053E">
        <w:rPr>
          <w:rFonts w:ascii="Arial" w:hAnsi="Arial" w:cs="Arial"/>
        </w:rPr>
        <w:t xml:space="preserve">. </w:t>
      </w:r>
      <w:r w:rsidR="00F62D35" w:rsidRPr="0005053E">
        <w:rPr>
          <w:rFonts w:ascii="Arial" w:hAnsi="Arial" w:cs="Arial"/>
        </w:rPr>
        <w:t xml:space="preserve">Interestingly, chapter 3 </w:t>
      </w:r>
      <w:r w:rsidR="00122C19" w:rsidRPr="0005053E">
        <w:rPr>
          <w:rFonts w:ascii="Arial" w:hAnsi="Arial" w:cs="Arial"/>
        </w:rPr>
        <w:t>suggests</w:t>
      </w:r>
      <w:r w:rsidR="00F62D35" w:rsidRPr="0005053E">
        <w:rPr>
          <w:rFonts w:ascii="Arial" w:hAnsi="Arial" w:cs="Arial"/>
        </w:rPr>
        <w:t xml:space="preserve"> </w:t>
      </w:r>
      <w:r w:rsidR="0017517C" w:rsidRPr="0005053E">
        <w:rPr>
          <w:rFonts w:ascii="Arial" w:hAnsi="Arial" w:cs="Arial"/>
        </w:rPr>
        <w:t xml:space="preserve">that </w:t>
      </w:r>
      <w:r w:rsidR="00122C19" w:rsidRPr="0005053E">
        <w:rPr>
          <w:rFonts w:ascii="Arial" w:hAnsi="Arial" w:cs="Arial"/>
        </w:rPr>
        <w:t xml:space="preserve">themes constructed across the Welsh and Scottish press </w:t>
      </w:r>
      <w:r w:rsidR="0017517C" w:rsidRPr="0005053E">
        <w:rPr>
          <w:rFonts w:ascii="Arial" w:hAnsi="Arial" w:cs="Arial"/>
        </w:rPr>
        <w:t xml:space="preserve">were </w:t>
      </w:r>
      <w:r w:rsidR="00F62D35" w:rsidRPr="0005053E">
        <w:rPr>
          <w:rFonts w:ascii="Arial" w:hAnsi="Arial" w:cs="Arial"/>
        </w:rPr>
        <w:t>similar</w:t>
      </w:r>
      <w:r w:rsidR="00122C19" w:rsidRPr="0005053E">
        <w:rPr>
          <w:rFonts w:ascii="Arial" w:hAnsi="Arial" w:cs="Arial"/>
        </w:rPr>
        <w:t xml:space="preserve"> in both cases</w:t>
      </w:r>
      <w:r w:rsidR="00F62D35" w:rsidRPr="0005053E">
        <w:rPr>
          <w:rFonts w:ascii="Arial" w:hAnsi="Arial" w:cs="Arial"/>
        </w:rPr>
        <w:t>, whereas cha</w:t>
      </w:r>
      <w:r w:rsidR="0017517C" w:rsidRPr="0005053E">
        <w:rPr>
          <w:rFonts w:ascii="Arial" w:hAnsi="Arial" w:cs="Arial"/>
        </w:rPr>
        <w:t xml:space="preserve">pter 4 indicates to a divergence </w:t>
      </w:r>
      <w:r w:rsidR="00F62D35" w:rsidRPr="0005053E">
        <w:rPr>
          <w:rFonts w:ascii="Arial" w:hAnsi="Arial" w:cs="Arial"/>
        </w:rPr>
        <w:t>between</w:t>
      </w:r>
      <w:r w:rsidR="00616D6E" w:rsidRPr="0005053E">
        <w:rPr>
          <w:rFonts w:ascii="Arial" w:hAnsi="Arial" w:cs="Arial"/>
        </w:rPr>
        <w:t xml:space="preserve"> television output</w:t>
      </w:r>
      <w:r w:rsidR="00F62D35" w:rsidRPr="0005053E">
        <w:rPr>
          <w:rFonts w:ascii="Arial" w:hAnsi="Arial" w:cs="Arial"/>
        </w:rPr>
        <w:t xml:space="preserve"> </w:t>
      </w:r>
      <w:r w:rsidR="00616D6E" w:rsidRPr="0005053E">
        <w:rPr>
          <w:rFonts w:ascii="Arial" w:hAnsi="Arial" w:cs="Arial"/>
        </w:rPr>
        <w:t>from Scotland</w:t>
      </w:r>
      <w:r w:rsidR="00F62D35" w:rsidRPr="0005053E">
        <w:rPr>
          <w:rFonts w:ascii="Arial" w:hAnsi="Arial" w:cs="Arial"/>
        </w:rPr>
        <w:t xml:space="preserve"> and London, England.</w:t>
      </w:r>
      <w:r w:rsidR="00481B0D" w:rsidRPr="0005053E">
        <w:rPr>
          <w:rFonts w:ascii="Arial" w:hAnsi="Arial" w:cs="Arial"/>
        </w:rPr>
        <w:t xml:space="preserve"> Dekavalla suggests that in Scotland, there was less emphasis on the</w:t>
      </w:r>
      <w:r w:rsidR="008D2002" w:rsidRPr="0005053E">
        <w:rPr>
          <w:rFonts w:ascii="Arial" w:hAnsi="Arial" w:cs="Arial"/>
        </w:rPr>
        <w:t xml:space="preserve"> political game and more on </w:t>
      </w:r>
      <w:r w:rsidR="00481B0D" w:rsidRPr="0005053E">
        <w:rPr>
          <w:rFonts w:ascii="Arial" w:hAnsi="Arial" w:cs="Arial"/>
        </w:rPr>
        <w:t>policy implications</w:t>
      </w:r>
      <w:r w:rsidR="008D2002" w:rsidRPr="0005053E">
        <w:rPr>
          <w:rFonts w:ascii="Arial" w:hAnsi="Arial" w:cs="Arial"/>
        </w:rPr>
        <w:t xml:space="preserve"> compared to </w:t>
      </w:r>
      <w:r w:rsidR="00762137" w:rsidRPr="0005053E">
        <w:rPr>
          <w:rFonts w:ascii="Arial" w:hAnsi="Arial" w:cs="Arial"/>
        </w:rPr>
        <w:t>London-generated content</w:t>
      </w:r>
      <w:r w:rsidR="00481B0D" w:rsidRPr="0005053E">
        <w:rPr>
          <w:rFonts w:ascii="Arial" w:hAnsi="Arial" w:cs="Arial"/>
        </w:rPr>
        <w:t>.</w:t>
      </w:r>
      <w:r w:rsidR="00DB6950" w:rsidRPr="0005053E">
        <w:rPr>
          <w:rFonts w:ascii="Arial" w:hAnsi="Arial" w:cs="Arial"/>
        </w:rPr>
        <w:t xml:space="preserve"> </w:t>
      </w:r>
      <w:r w:rsidR="00762137" w:rsidRPr="0005053E">
        <w:rPr>
          <w:rFonts w:ascii="Arial" w:hAnsi="Arial" w:cs="Arial"/>
        </w:rPr>
        <w:t>Following this theme and returning to Wales</w:t>
      </w:r>
      <w:r w:rsidR="008A79AD" w:rsidRPr="0005053E">
        <w:rPr>
          <w:rFonts w:ascii="Arial" w:hAnsi="Arial" w:cs="Arial"/>
        </w:rPr>
        <w:t xml:space="preserve"> in chapter 5</w:t>
      </w:r>
      <w:r w:rsidR="00762137" w:rsidRPr="0005053E">
        <w:rPr>
          <w:rFonts w:ascii="Arial" w:hAnsi="Arial" w:cs="Arial"/>
        </w:rPr>
        <w:t xml:space="preserve">, </w:t>
      </w:r>
      <w:r w:rsidR="00CF2D7A" w:rsidRPr="0005053E">
        <w:rPr>
          <w:rFonts w:ascii="Arial" w:eastAsia="Times New Roman" w:hAnsi="Arial" w:cs="Arial"/>
        </w:rPr>
        <w:t xml:space="preserve">Simon Gwyn Roberts </w:t>
      </w:r>
      <w:r w:rsidR="008A79AD" w:rsidRPr="0005053E">
        <w:rPr>
          <w:rFonts w:ascii="Arial" w:eastAsia="Times New Roman" w:hAnsi="Arial" w:cs="Arial"/>
        </w:rPr>
        <w:t xml:space="preserve">offers a rich </w:t>
      </w:r>
      <w:r w:rsidR="00CF2D7A" w:rsidRPr="0005053E">
        <w:rPr>
          <w:rFonts w:ascii="Arial" w:eastAsia="Times New Roman" w:hAnsi="Arial" w:cs="Arial"/>
        </w:rPr>
        <w:t xml:space="preserve">contextual analysis </w:t>
      </w:r>
      <w:r w:rsidR="008A79AD" w:rsidRPr="0005053E">
        <w:rPr>
          <w:rFonts w:ascii="Arial" w:eastAsia="Times New Roman" w:hAnsi="Arial" w:cs="Arial"/>
        </w:rPr>
        <w:t>that argues how, unlike Scotland, Welsh voters are largely informed by London newspapers. Roberts suggests that similarities between EU referendum voting results in England and Wales are related to a dem</w:t>
      </w:r>
      <w:r w:rsidR="006575C8" w:rsidRPr="0005053E">
        <w:rPr>
          <w:rFonts w:ascii="Arial" w:eastAsia="Times New Roman" w:hAnsi="Arial" w:cs="Arial"/>
        </w:rPr>
        <w:t>ocratic deficit in Welsh media</w:t>
      </w:r>
      <w:r w:rsidR="004F3D87" w:rsidRPr="0005053E">
        <w:rPr>
          <w:rFonts w:ascii="Arial" w:eastAsia="Times New Roman" w:hAnsi="Arial" w:cs="Arial"/>
        </w:rPr>
        <w:t xml:space="preserve"> -</w:t>
      </w:r>
      <w:r w:rsidR="006575C8" w:rsidRPr="0005053E">
        <w:rPr>
          <w:rFonts w:ascii="Arial" w:eastAsia="Times New Roman" w:hAnsi="Arial" w:cs="Arial"/>
        </w:rPr>
        <w:t xml:space="preserve"> a theme that is also touched upon</w:t>
      </w:r>
      <w:r w:rsidR="009453A8" w:rsidRPr="0005053E">
        <w:rPr>
          <w:rFonts w:ascii="Arial" w:eastAsia="Times New Roman" w:hAnsi="Arial" w:cs="Arial"/>
        </w:rPr>
        <w:t xml:space="preserve"> </w:t>
      </w:r>
      <w:r w:rsidR="00B44C99" w:rsidRPr="0005053E">
        <w:rPr>
          <w:rFonts w:ascii="Arial" w:eastAsia="Times New Roman" w:hAnsi="Arial" w:cs="Arial"/>
        </w:rPr>
        <w:t>in chapter 3</w:t>
      </w:r>
      <w:r w:rsidR="00833D48" w:rsidRPr="0005053E">
        <w:rPr>
          <w:rFonts w:ascii="Arial" w:eastAsia="Times New Roman" w:hAnsi="Arial" w:cs="Arial"/>
        </w:rPr>
        <w:t>,</w:t>
      </w:r>
      <w:r w:rsidR="00B44C99" w:rsidRPr="0005053E">
        <w:rPr>
          <w:rFonts w:ascii="Arial" w:eastAsia="Times New Roman" w:hAnsi="Arial" w:cs="Arial"/>
        </w:rPr>
        <w:t xml:space="preserve"> when comparing</w:t>
      </w:r>
      <w:r w:rsidR="009453A8" w:rsidRPr="0005053E">
        <w:rPr>
          <w:rFonts w:ascii="Arial" w:eastAsia="Times New Roman" w:hAnsi="Arial" w:cs="Arial"/>
        </w:rPr>
        <w:t xml:space="preserve"> the</w:t>
      </w:r>
      <w:r w:rsidR="00833D48" w:rsidRPr="0005053E">
        <w:rPr>
          <w:rFonts w:ascii="Arial" w:eastAsia="Times New Roman" w:hAnsi="Arial" w:cs="Arial"/>
        </w:rPr>
        <w:t xml:space="preserve"> quality of</w:t>
      </w:r>
      <w:r w:rsidR="009453A8" w:rsidRPr="0005053E">
        <w:rPr>
          <w:rFonts w:ascii="Arial" w:eastAsia="Times New Roman" w:hAnsi="Arial" w:cs="Arial"/>
        </w:rPr>
        <w:t xml:space="preserve"> Scottish and Welsh media</w:t>
      </w:r>
      <w:r w:rsidR="006575C8" w:rsidRPr="0005053E">
        <w:rPr>
          <w:rFonts w:ascii="Arial" w:eastAsia="Times New Roman" w:hAnsi="Arial" w:cs="Arial"/>
        </w:rPr>
        <w:t>.</w:t>
      </w:r>
      <w:r w:rsidR="009453A8" w:rsidRPr="0005053E">
        <w:rPr>
          <w:rFonts w:ascii="Arial" w:hAnsi="Arial" w:cs="Arial"/>
        </w:rPr>
        <w:t xml:space="preserve"> </w:t>
      </w:r>
    </w:p>
    <w:p w14:paraId="33236534" w14:textId="3961F8FE" w:rsidR="00DB6950" w:rsidRPr="0005053E" w:rsidRDefault="00DB6950" w:rsidP="0005053E">
      <w:pPr>
        <w:pStyle w:val="NormalWeb"/>
        <w:adjustRightInd w:val="0"/>
        <w:spacing w:before="0" w:beforeAutospacing="0" w:after="0" w:afterAutospacing="0" w:line="480" w:lineRule="auto"/>
        <w:ind w:firstLine="720"/>
        <w:contextualSpacing/>
        <w:rPr>
          <w:rFonts w:ascii="Arial" w:hAnsi="Arial" w:cs="Arial"/>
        </w:rPr>
      </w:pPr>
      <w:r w:rsidRPr="0005053E">
        <w:rPr>
          <w:rFonts w:ascii="Arial" w:hAnsi="Arial" w:cs="Arial"/>
        </w:rPr>
        <w:t>In chapter 6</w:t>
      </w:r>
      <w:r w:rsidR="00B77DFC" w:rsidRPr="0005053E">
        <w:rPr>
          <w:rFonts w:ascii="Arial" w:hAnsi="Arial" w:cs="Arial"/>
        </w:rPr>
        <w:t xml:space="preserve">, </w:t>
      </w:r>
      <w:r w:rsidRPr="0005053E">
        <w:rPr>
          <w:rFonts w:ascii="Arial" w:hAnsi="Arial" w:cs="Arial"/>
          <w:bCs/>
        </w:rPr>
        <w:t>Stephen Baker</w:t>
      </w:r>
      <w:r w:rsidR="00B77DFC" w:rsidRPr="0005053E">
        <w:rPr>
          <w:rFonts w:ascii="Arial" w:hAnsi="Arial" w:cs="Arial"/>
        </w:rPr>
        <w:t>, assesses</w:t>
      </w:r>
      <w:r w:rsidRPr="0005053E">
        <w:rPr>
          <w:rFonts w:ascii="Arial" w:hAnsi="Arial" w:cs="Arial"/>
          <w:bCs/>
        </w:rPr>
        <w:t xml:space="preserve"> newspaper coverage of the referendum in Northern Ireland</w:t>
      </w:r>
      <w:r w:rsidR="0058764D" w:rsidRPr="0005053E">
        <w:rPr>
          <w:rFonts w:ascii="Arial" w:hAnsi="Arial" w:cs="Arial"/>
          <w:bCs/>
        </w:rPr>
        <w:t xml:space="preserve"> and suggests that output was framed in a manner that played to specific readerships that are divided along distinct historical and political lines of unionism and nationalism.</w:t>
      </w:r>
      <w:r w:rsidR="00323645" w:rsidRPr="0005053E">
        <w:rPr>
          <w:rFonts w:ascii="Arial" w:hAnsi="Arial" w:cs="Arial"/>
          <w:bCs/>
        </w:rPr>
        <w:t xml:space="preserve"> Glancing back at chapter 4</w:t>
      </w:r>
      <w:r w:rsidR="00585878" w:rsidRPr="0005053E">
        <w:rPr>
          <w:rFonts w:ascii="Arial" w:hAnsi="Arial" w:cs="Arial"/>
          <w:bCs/>
        </w:rPr>
        <w:t>,</w:t>
      </w:r>
      <w:r w:rsidR="00323645" w:rsidRPr="0005053E">
        <w:rPr>
          <w:rFonts w:ascii="Arial" w:hAnsi="Arial" w:cs="Arial"/>
          <w:bCs/>
        </w:rPr>
        <w:t xml:space="preserve"> and its depiction of Scottish TV output </w:t>
      </w:r>
      <w:r w:rsidR="00BF1661" w:rsidRPr="0005053E">
        <w:rPr>
          <w:rFonts w:ascii="Arial" w:hAnsi="Arial" w:cs="Arial"/>
          <w:bCs/>
        </w:rPr>
        <w:t xml:space="preserve">being </w:t>
      </w:r>
      <w:r w:rsidR="00323645" w:rsidRPr="0005053E">
        <w:rPr>
          <w:rFonts w:ascii="Arial" w:hAnsi="Arial" w:cs="Arial"/>
          <w:bCs/>
        </w:rPr>
        <w:t xml:space="preserve">framed around policy </w:t>
      </w:r>
      <w:r w:rsidR="00BF1661" w:rsidRPr="0005053E">
        <w:rPr>
          <w:rFonts w:ascii="Arial" w:hAnsi="Arial" w:cs="Arial"/>
          <w:bCs/>
        </w:rPr>
        <w:t>in contrast to</w:t>
      </w:r>
      <w:r w:rsidR="00323645" w:rsidRPr="0005053E">
        <w:rPr>
          <w:rFonts w:ascii="Arial" w:hAnsi="Arial" w:cs="Arial"/>
          <w:bCs/>
        </w:rPr>
        <w:t xml:space="preserve"> London’s emphasis on the elite campaign dynamic</w:t>
      </w:r>
      <w:r w:rsidR="00BF1661" w:rsidRPr="0005053E">
        <w:rPr>
          <w:rFonts w:ascii="Arial" w:hAnsi="Arial" w:cs="Arial"/>
          <w:bCs/>
        </w:rPr>
        <w:t>s</w:t>
      </w:r>
      <w:r w:rsidR="00323645" w:rsidRPr="0005053E">
        <w:rPr>
          <w:rFonts w:ascii="Arial" w:hAnsi="Arial" w:cs="Arial"/>
          <w:bCs/>
        </w:rPr>
        <w:t>, Baker’s findings suggest that</w:t>
      </w:r>
      <w:r w:rsidR="00585878" w:rsidRPr="0005053E">
        <w:rPr>
          <w:rFonts w:ascii="Arial" w:hAnsi="Arial" w:cs="Arial"/>
          <w:bCs/>
        </w:rPr>
        <w:t xml:space="preserve"> </w:t>
      </w:r>
      <w:r w:rsidR="005D5ECF" w:rsidRPr="0005053E">
        <w:rPr>
          <w:rFonts w:ascii="Arial" w:hAnsi="Arial" w:cs="Arial"/>
          <w:bCs/>
        </w:rPr>
        <w:t>press</w:t>
      </w:r>
      <w:r w:rsidR="00585878" w:rsidRPr="0005053E">
        <w:rPr>
          <w:rFonts w:ascii="Arial" w:hAnsi="Arial" w:cs="Arial"/>
          <w:bCs/>
        </w:rPr>
        <w:t xml:space="preserve"> </w:t>
      </w:r>
      <w:r w:rsidR="009F2C6E" w:rsidRPr="0005053E">
        <w:rPr>
          <w:rFonts w:ascii="Arial" w:hAnsi="Arial" w:cs="Arial"/>
          <w:bCs/>
        </w:rPr>
        <w:t>content in</w:t>
      </w:r>
      <w:r w:rsidR="00323645" w:rsidRPr="0005053E">
        <w:rPr>
          <w:rFonts w:ascii="Arial" w:hAnsi="Arial" w:cs="Arial"/>
          <w:bCs/>
        </w:rPr>
        <w:t xml:space="preserve"> </w:t>
      </w:r>
      <w:r w:rsidR="00585878" w:rsidRPr="0005053E">
        <w:rPr>
          <w:rFonts w:ascii="Arial" w:hAnsi="Arial" w:cs="Arial"/>
          <w:bCs/>
        </w:rPr>
        <w:t xml:space="preserve">Northern Ireland </w:t>
      </w:r>
      <w:r w:rsidR="00323645" w:rsidRPr="0005053E">
        <w:rPr>
          <w:rFonts w:ascii="Arial" w:hAnsi="Arial" w:cs="Arial"/>
          <w:bCs/>
        </w:rPr>
        <w:t xml:space="preserve">was more akin to that of </w:t>
      </w:r>
      <w:r w:rsidR="005D5ECF" w:rsidRPr="0005053E">
        <w:rPr>
          <w:rFonts w:ascii="Arial" w:hAnsi="Arial" w:cs="Arial"/>
          <w:bCs/>
        </w:rPr>
        <w:t xml:space="preserve">television news in </w:t>
      </w:r>
      <w:r w:rsidR="00323645" w:rsidRPr="0005053E">
        <w:rPr>
          <w:rFonts w:ascii="Arial" w:hAnsi="Arial" w:cs="Arial"/>
          <w:bCs/>
        </w:rPr>
        <w:t>England.</w:t>
      </w:r>
      <w:r w:rsidR="00585878" w:rsidRPr="0005053E">
        <w:rPr>
          <w:rFonts w:ascii="Arial" w:hAnsi="Arial" w:cs="Arial"/>
          <w:bCs/>
        </w:rPr>
        <w:t xml:space="preserve"> Like chapters 1</w:t>
      </w:r>
      <w:r w:rsidR="005C781F" w:rsidRPr="0005053E">
        <w:rPr>
          <w:rFonts w:ascii="Arial" w:hAnsi="Arial" w:cs="Arial"/>
          <w:bCs/>
        </w:rPr>
        <w:t>, 2</w:t>
      </w:r>
      <w:r w:rsidR="00585878" w:rsidRPr="0005053E">
        <w:rPr>
          <w:rFonts w:ascii="Arial" w:hAnsi="Arial" w:cs="Arial"/>
          <w:bCs/>
        </w:rPr>
        <w:t xml:space="preserve"> and 3, chapter 6 provides evidence of narratives constructed around fears, crises and threats.</w:t>
      </w:r>
    </w:p>
    <w:p w14:paraId="5F4A6042" w14:textId="5CF29610" w:rsidR="00DA662F" w:rsidRPr="0005053E" w:rsidRDefault="00A00177" w:rsidP="0005053E">
      <w:pPr>
        <w:pStyle w:val="NormalWeb"/>
        <w:adjustRightInd w:val="0"/>
        <w:spacing w:before="0" w:beforeAutospacing="0" w:after="0" w:afterAutospacing="0" w:line="480" w:lineRule="auto"/>
        <w:ind w:firstLine="720"/>
        <w:contextualSpacing/>
        <w:rPr>
          <w:rFonts w:ascii="Arial" w:eastAsia="Times New Roman" w:hAnsi="Arial" w:cs="Arial"/>
        </w:rPr>
      </w:pPr>
      <w:r w:rsidRPr="0005053E">
        <w:rPr>
          <w:rFonts w:ascii="Arial" w:eastAsia="Times New Roman" w:hAnsi="Arial" w:cs="Arial"/>
        </w:rPr>
        <w:t>Andrew Tolson</w:t>
      </w:r>
      <w:r w:rsidR="007547CA" w:rsidRPr="0005053E">
        <w:rPr>
          <w:rFonts w:ascii="Arial" w:eastAsia="Times New Roman" w:hAnsi="Arial" w:cs="Arial"/>
        </w:rPr>
        <w:t>,</w:t>
      </w:r>
      <w:r w:rsidRPr="0005053E">
        <w:rPr>
          <w:rFonts w:ascii="Arial" w:eastAsia="Times New Roman" w:hAnsi="Arial" w:cs="Arial"/>
        </w:rPr>
        <w:t xml:space="preserve"> in chapter 7</w:t>
      </w:r>
      <w:r w:rsidR="007547CA" w:rsidRPr="0005053E">
        <w:rPr>
          <w:rFonts w:ascii="Arial" w:eastAsia="Times New Roman" w:hAnsi="Arial" w:cs="Arial"/>
        </w:rPr>
        <w:t>,</w:t>
      </w:r>
      <w:r w:rsidR="008D785F" w:rsidRPr="0005053E">
        <w:rPr>
          <w:rFonts w:ascii="Arial" w:eastAsia="Times New Roman" w:hAnsi="Arial" w:cs="Arial"/>
        </w:rPr>
        <w:t xml:space="preserve"> analyses content from three of the main British television news networks, BBC, ITV and Channel 4</w:t>
      </w:r>
      <w:r w:rsidR="003D72C7" w:rsidRPr="0005053E">
        <w:rPr>
          <w:rFonts w:ascii="Arial" w:eastAsia="Times New Roman" w:hAnsi="Arial" w:cs="Arial"/>
        </w:rPr>
        <w:t xml:space="preserve">, and identifies cases in which </w:t>
      </w:r>
      <w:r w:rsidR="008D785F" w:rsidRPr="0005053E">
        <w:rPr>
          <w:rFonts w:ascii="Arial" w:eastAsia="Times New Roman" w:hAnsi="Arial" w:cs="Arial"/>
        </w:rPr>
        <w:t>‘phoney balance’ (</w:t>
      </w:r>
      <w:r w:rsidR="003D72C7" w:rsidRPr="0005053E">
        <w:rPr>
          <w:rFonts w:ascii="Arial" w:eastAsia="Times New Roman" w:hAnsi="Arial" w:cs="Arial"/>
        </w:rPr>
        <w:t xml:space="preserve">Gaber, </w:t>
      </w:r>
      <w:r w:rsidR="008D785F" w:rsidRPr="0005053E">
        <w:rPr>
          <w:rFonts w:ascii="Arial" w:eastAsia="Times New Roman" w:hAnsi="Arial" w:cs="Arial"/>
        </w:rPr>
        <w:t xml:space="preserve">2016) </w:t>
      </w:r>
      <w:r w:rsidR="00793897" w:rsidRPr="0005053E">
        <w:rPr>
          <w:rFonts w:ascii="Arial" w:eastAsia="Times New Roman" w:hAnsi="Arial" w:cs="Arial"/>
        </w:rPr>
        <w:t>is</w:t>
      </w:r>
      <w:r w:rsidR="008D785F" w:rsidRPr="0005053E">
        <w:rPr>
          <w:rFonts w:ascii="Arial" w:eastAsia="Times New Roman" w:hAnsi="Arial" w:cs="Arial"/>
        </w:rPr>
        <w:t xml:space="preserve"> evident. Tolson identifies a problem embedded within news rituals </w:t>
      </w:r>
      <w:r w:rsidR="00793897" w:rsidRPr="0005053E">
        <w:rPr>
          <w:rFonts w:ascii="Arial" w:eastAsia="Times New Roman" w:hAnsi="Arial" w:cs="Arial"/>
        </w:rPr>
        <w:t>involving television events</w:t>
      </w:r>
      <w:r w:rsidR="00A10B78" w:rsidRPr="0005053E">
        <w:rPr>
          <w:rFonts w:ascii="Arial" w:eastAsia="Times New Roman" w:hAnsi="Arial" w:cs="Arial"/>
        </w:rPr>
        <w:t xml:space="preserve"> in which</w:t>
      </w:r>
      <w:r w:rsidR="003260B4" w:rsidRPr="0005053E">
        <w:rPr>
          <w:rFonts w:ascii="Arial" w:eastAsia="Times New Roman" w:hAnsi="Arial" w:cs="Arial"/>
        </w:rPr>
        <w:t xml:space="preserve"> the</w:t>
      </w:r>
      <w:r w:rsidR="00A10B78" w:rsidRPr="0005053E">
        <w:rPr>
          <w:rFonts w:ascii="Arial" w:eastAsia="Times New Roman" w:hAnsi="Arial" w:cs="Arial"/>
        </w:rPr>
        <w:t xml:space="preserve"> </w:t>
      </w:r>
      <w:r w:rsidR="003260B4" w:rsidRPr="0005053E">
        <w:rPr>
          <w:rFonts w:ascii="Arial" w:eastAsia="Times New Roman" w:hAnsi="Arial" w:cs="Arial"/>
        </w:rPr>
        <w:t xml:space="preserve">interactions of </w:t>
      </w:r>
      <w:r w:rsidR="00A10B78" w:rsidRPr="0005053E">
        <w:rPr>
          <w:rFonts w:ascii="Arial" w:eastAsia="Times New Roman" w:hAnsi="Arial" w:cs="Arial"/>
        </w:rPr>
        <w:t>politician</w:t>
      </w:r>
      <w:r w:rsidR="00AA2E57" w:rsidRPr="0005053E">
        <w:rPr>
          <w:rFonts w:ascii="Arial" w:eastAsia="Times New Roman" w:hAnsi="Arial" w:cs="Arial"/>
        </w:rPr>
        <w:t>s</w:t>
      </w:r>
      <w:r w:rsidR="00793897" w:rsidRPr="0005053E">
        <w:rPr>
          <w:rFonts w:ascii="Arial" w:eastAsia="Times New Roman" w:hAnsi="Arial" w:cs="Arial"/>
        </w:rPr>
        <w:t xml:space="preserve"> and journalist</w:t>
      </w:r>
      <w:r w:rsidR="00AA2E57" w:rsidRPr="0005053E">
        <w:rPr>
          <w:rFonts w:ascii="Arial" w:eastAsia="Times New Roman" w:hAnsi="Arial" w:cs="Arial"/>
        </w:rPr>
        <w:t>s</w:t>
      </w:r>
      <w:r w:rsidR="00793897" w:rsidRPr="0005053E">
        <w:rPr>
          <w:rFonts w:ascii="Arial" w:eastAsia="Times New Roman" w:hAnsi="Arial" w:cs="Arial"/>
        </w:rPr>
        <w:t xml:space="preserve"> </w:t>
      </w:r>
      <w:r w:rsidR="00A10B78" w:rsidRPr="0005053E">
        <w:rPr>
          <w:rFonts w:ascii="Arial" w:eastAsia="Times New Roman" w:hAnsi="Arial" w:cs="Arial"/>
        </w:rPr>
        <w:t>blur</w:t>
      </w:r>
      <w:r w:rsidR="003260B4" w:rsidRPr="0005053E">
        <w:rPr>
          <w:rFonts w:ascii="Arial" w:eastAsia="Times New Roman" w:hAnsi="Arial" w:cs="Arial"/>
        </w:rPr>
        <w:t>s</w:t>
      </w:r>
      <w:r w:rsidR="00793897" w:rsidRPr="0005053E">
        <w:rPr>
          <w:rFonts w:ascii="Arial" w:eastAsia="Times New Roman" w:hAnsi="Arial" w:cs="Arial"/>
        </w:rPr>
        <w:t xml:space="preserve"> lines</w:t>
      </w:r>
      <w:r w:rsidR="007547CA" w:rsidRPr="0005053E">
        <w:rPr>
          <w:rFonts w:ascii="Arial" w:eastAsia="Times New Roman" w:hAnsi="Arial" w:cs="Arial"/>
        </w:rPr>
        <w:t xml:space="preserve"> between participation and reporting</w:t>
      </w:r>
      <w:r w:rsidR="00793897" w:rsidRPr="0005053E">
        <w:rPr>
          <w:rFonts w:ascii="Arial" w:eastAsia="Times New Roman" w:hAnsi="Arial" w:cs="Arial"/>
        </w:rPr>
        <w:t xml:space="preserve">, resulting in </w:t>
      </w:r>
      <w:r w:rsidR="001A5158" w:rsidRPr="0005053E">
        <w:rPr>
          <w:rFonts w:ascii="Arial" w:eastAsia="Times New Roman" w:hAnsi="Arial" w:cs="Arial"/>
        </w:rPr>
        <w:t xml:space="preserve">the </w:t>
      </w:r>
      <w:r w:rsidR="00793897" w:rsidRPr="0005053E">
        <w:rPr>
          <w:rFonts w:ascii="Arial" w:eastAsia="Times New Roman" w:hAnsi="Arial" w:cs="Arial"/>
        </w:rPr>
        <w:t xml:space="preserve">co-construction of </w:t>
      </w:r>
      <w:r w:rsidR="006726B1" w:rsidRPr="0005053E">
        <w:rPr>
          <w:rFonts w:ascii="Arial" w:eastAsia="Times New Roman" w:hAnsi="Arial" w:cs="Arial"/>
        </w:rPr>
        <w:t>refer</w:t>
      </w:r>
      <w:r w:rsidR="00483B56" w:rsidRPr="0005053E">
        <w:rPr>
          <w:rFonts w:ascii="Arial" w:eastAsia="Times New Roman" w:hAnsi="Arial" w:cs="Arial"/>
        </w:rPr>
        <w:t>en</w:t>
      </w:r>
      <w:r w:rsidR="006726B1" w:rsidRPr="0005053E">
        <w:rPr>
          <w:rFonts w:ascii="Arial" w:eastAsia="Times New Roman" w:hAnsi="Arial" w:cs="Arial"/>
        </w:rPr>
        <w:t xml:space="preserve">dum </w:t>
      </w:r>
      <w:r w:rsidR="00793897" w:rsidRPr="0005053E">
        <w:rPr>
          <w:rFonts w:ascii="Arial" w:eastAsia="Times New Roman" w:hAnsi="Arial" w:cs="Arial"/>
        </w:rPr>
        <w:t>narratives.</w:t>
      </w:r>
      <w:r w:rsidR="00836300" w:rsidRPr="0005053E">
        <w:rPr>
          <w:rFonts w:ascii="Arial" w:eastAsia="Times New Roman" w:hAnsi="Arial" w:cs="Arial"/>
        </w:rPr>
        <w:t xml:space="preserve"> In keeping with chapter 4, London based television, which is often referred to as </w:t>
      </w:r>
      <w:r w:rsidR="001A63A4" w:rsidRPr="0005053E">
        <w:rPr>
          <w:rFonts w:ascii="Arial" w:eastAsia="Times New Roman" w:hAnsi="Arial" w:cs="Arial"/>
        </w:rPr>
        <w:t>‘</w:t>
      </w:r>
      <w:r w:rsidR="00836300" w:rsidRPr="0005053E">
        <w:rPr>
          <w:rFonts w:ascii="Arial" w:eastAsia="Times New Roman" w:hAnsi="Arial" w:cs="Arial"/>
        </w:rPr>
        <w:t>British</w:t>
      </w:r>
      <w:r w:rsidR="001A63A4" w:rsidRPr="0005053E">
        <w:rPr>
          <w:rFonts w:ascii="Arial" w:eastAsia="Times New Roman" w:hAnsi="Arial" w:cs="Arial"/>
        </w:rPr>
        <w:t>’</w:t>
      </w:r>
      <w:r w:rsidR="00836300" w:rsidRPr="0005053E">
        <w:rPr>
          <w:rFonts w:ascii="Arial" w:eastAsia="Times New Roman" w:hAnsi="Arial" w:cs="Arial"/>
        </w:rPr>
        <w:t>, but is often viewed as serving English audiences rather than</w:t>
      </w:r>
      <w:r w:rsidR="001A63A4" w:rsidRPr="0005053E">
        <w:rPr>
          <w:rFonts w:ascii="Arial" w:eastAsia="Times New Roman" w:hAnsi="Arial" w:cs="Arial"/>
        </w:rPr>
        <w:t xml:space="preserve"> wider</w:t>
      </w:r>
      <w:r w:rsidR="00836300" w:rsidRPr="0005053E">
        <w:rPr>
          <w:rFonts w:ascii="Arial" w:eastAsia="Times New Roman" w:hAnsi="Arial" w:cs="Arial"/>
        </w:rPr>
        <w:t xml:space="preserve"> </w:t>
      </w:r>
      <w:r w:rsidR="001A63A4" w:rsidRPr="0005053E">
        <w:rPr>
          <w:rFonts w:ascii="Arial" w:eastAsia="Times New Roman" w:hAnsi="Arial" w:cs="Arial"/>
        </w:rPr>
        <w:t>UK-interest</w:t>
      </w:r>
      <w:r w:rsidR="00836300" w:rsidRPr="0005053E">
        <w:rPr>
          <w:rFonts w:ascii="Arial" w:eastAsia="Times New Roman" w:hAnsi="Arial" w:cs="Arial"/>
        </w:rPr>
        <w:t xml:space="preserve">, </w:t>
      </w:r>
      <w:r w:rsidR="001A5158" w:rsidRPr="0005053E">
        <w:rPr>
          <w:rFonts w:ascii="Arial" w:eastAsia="Times New Roman" w:hAnsi="Arial" w:cs="Arial"/>
        </w:rPr>
        <w:t xml:space="preserve">appears </w:t>
      </w:r>
      <w:r w:rsidR="005D3599">
        <w:rPr>
          <w:rFonts w:ascii="Arial" w:eastAsia="Times New Roman" w:hAnsi="Arial" w:cs="Arial"/>
        </w:rPr>
        <w:t xml:space="preserve">somewhat </w:t>
      </w:r>
      <w:r w:rsidR="00836300" w:rsidRPr="0005053E">
        <w:rPr>
          <w:rFonts w:ascii="Arial" w:eastAsia="Times New Roman" w:hAnsi="Arial" w:cs="Arial"/>
        </w:rPr>
        <w:t>frivolous and glib</w:t>
      </w:r>
      <w:r w:rsidR="001A5158" w:rsidRPr="0005053E">
        <w:rPr>
          <w:rFonts w:ascii="Arial" w:eastAsia="Times New Roman" w:hAnsi="Arial" w:cs="Arial"/>
        </w:rPr>
        <w:t xml:space="preserve"> when compared to more geographically specific press in locales like Scotland. </w:t>
      </w:r>
      <w:r w:rsidR="00CD7B73" w:rsidRPr="0005053E">
        <w:rPr>
          <w:rFonts w:ascii="Arial" w:hAnsi="Arial" w:cs="Arial"/>
          <w:lang w:val="en-US"/>
        </w:rPr>
        <w:t xml:space="preserve">In Chapter 8, </w:t>
      </w:r>
      <w:r w:rsidR="00DA662F" w:rsidRPr="0005053E">
        <w:rPr>
          <w:rFonts w:ascii="Arial" w:hAnsi="Arial" w:cs="Arial"/>
          <w:lang w:val="en-US"/>
        </w:rPr>
        <w:t>Ángela Alameda Hernández</w:t>
      </w:r>
      <w:r w:rsidR="00CD7B73" w:rsidRPr="0005053E">
        <w:rPr>
          <w:rFonts w:ascii="Arial" w:hAnsi="Arial" w:cs="Arial"/>
          <w:lang w:val="en-US"/>
        </w:rPr>
        <w:t xml:space="preserve"> offers a key example of this through her critical discourse analysis (CDA) of </w:t>
      </w:r>
      <w:r w:rsidR="001A63A4" w:rsidRPr="0005053E">
        <w:rPr>
          <w:rFonts w:ascii="Arial" w:hAnsi="Arial" w:cs="Arial"/>
          <w:lang w:val="en-US"/>
        </w:rPr>
        <w:t>opinion articles</w:t>
      </w:r>
      <w:r w:rsidR="00CD7B73" w:rsidRPr="0005053E">
        <w:rPr>
          <w:rFonts w:ascii="Arial" w:hAnsi="Arial" w:cs="Arial"/>
          <w:lang w:val="en-US"/>
        </w:rPr>
        <w:t xml:space="preserve"> in </w:t>
      </w:r>
      <w:r w:rsidR="001A63A4" w:rsidRPr="0005053E">
        <w:rPr>
          <w:rFonts w:ascii="Arial" w:hAnsi="Arial" w:cs="Arial"/>
          <w:lang w:val="en-US"/>
        </w:rPr>
        <w:t>newspapers</w:t>
      </w:r>
      <w:r w:rsidR="009845E2" w:rsidRPr="0005053E">
        <w:rPr>
          <w:rFonts w:ascii="Arial" w:hAnsi="Arial" w:cs="Arial"/>
          <w:lang w:val="en-US"/>
        </w:rPr>
        <w:t xml:space="preserve"> that</w:t>
      </w:r>
      <w:r w:rsidR="00AA2E57" w:rsidRPr="0005053E">
        <w:rPr>
          <w:rFonts w:ascii="Arial" w:hAnsi="Arial" w:cs="Arial"/>
          <w:lang w:val="en-US"/>
        </w:rPr>
        <w:t xml:space="preserve"> </w:t>
      </w:r>
      <w:r w:rsidR="001A63A4" w:rsidRPr="0005053E">
        <w:rPr>
          <w:rFonts w:ascii="Arial" w:hAnsi="Arial" w:cs="Arial"/>
          <w:lang w:val="en-US"/>
        </w:rPr>
        <w:t>serv</w:t>
      </w:r>
      <w:r w:rsidR="00AA2E57" w:rsidRPr="0005053E">
        <w:rPr>
          <w:rFonts w:ascii="Arial" w:hAnsi="Arial" w:cs="Arial"/>
          <w:lang w:val="en-US"/>
        </w:rPr>
        <w:t>e</w:t>
      </w:r>
      <w:r w:rsidR="001A63A4" w:rsidRPr="0005053E">
        <w:rPr>
          <w:rFonts w:ascii="Arial" w:hAnsi="Arial" w:cs="Arial"/>
          <w:lang w:val="en-US"/>
        </w:rPr>
        <w:t xml:space="preserve"> </w:t>
      </w:r>
      <w:r w:rsidR="00CD7B73" w:rsidRPr="0005053E">
        <w:rPr>
          <w:rFonts w:ascii="Arial" w:hAnsi="Arial" w:cs="Arial"/>
          <w:lang w:val="en-US"/>
        </w:rPr>
        <w:t>the British overseas territory Gibraltar</w:t>
      </w:r>
      <w:r w:rsidR="00085A43" w:rsidRPr="0005053E">
        <w:rPr>
          <w:rFonts w:ascii="Arial" w:hAnsi="Arial" w:cs="Arial"/>
          <w:lang w:val="en-US"/>
        </w:rPr>
        <w:t>.</w:t>
      </w:r>
      <w:r w:rsidR="00CD7B73" w:rsidRPr="0005053E">
        <w:rPr>
          <w:rFonts w:ascii="Arial" w:hAnsi="Arial" w:cs="Arial"/>
          <w:lang w:val="en-US"/>
        </w:rPr>
        <w:t xml:space="preserve"> </w:t>
      </w:r>
      <w:r w:rsidR="004D526C" w:rsidRPr="0005053E">
        <w:rPr>
          <w:rFonts w:ascii="Arial" w:hAnsi="Arial" w:cs="Arial"/>
          <w:lang w:val="en-US"/>
        </w:rPr>
        <w:t xml:space="preserve">Hernández found </w:t>
      </w:r>
      <w:r w:rsidR="00CA70DF" w:rsidRPr="0005053E">
        <w:rPr>
          <w:rFonts w:ascii="Arial" w:hAnsi="Arial" w:cs="Arial"/>
          <w:lang w:val="en-US"/>
        </w:rPr>
        <w:t>evidence of</w:t>
      </w:r>
      <w:r w:rsidR="004D526C" w:rsidRPr="0005053E">
        <w:rPr>
          <w:rFonts w:ascii="Arial" w:hAnsi="Arial" w:cs="Arial"/>
          <w:lang w:val="en-US"/>
        </w:rPr>
        <w:t xml:space="preserve"> discourses around ‘duty’, in relation to voting, and ‘unity’ and ‘Britishness’, in </w:t>
      </w:r>
      <w:r w:rsidR="00CA70DF" w:rsidRPr="0005053E">
        <w:rPr>
          <w:rFonts w:ascii="Arial" w:hAnsi="Arial" w:cs="Arial"/>
          <w:lang w:val="en-US"/>
        </w:rPr>
        <w:t>relation to</w:t>
      </w:r>
      <w:r w:rsidR="004D526C" w:rsidRPr="0005053E">
        <w:rPr>
          <w:rFonts w:ascii="Arial" w:hAnsi="Arial" w:cs="Arial"/>
          <w:lang w:val="en-US"/>
        </w:rPr>
        <w:t xml:space="preserve"> protect</w:t>
      </w:r>
      <w:r w:rsidR="00CA70DF" w:rsidRPr="0005053E">
        <w:rPr>
          <w:rFonts w:ascii="Arial" w:hAnsi="Arial" w:cs="Arial"/>
          <w:lang w:val="en-US"/>
        </w:rPr>
        <w:t>ing Gibraltar</w:t>
      </w:r>
      <w:r w:rsidR="004D526C" w:rsidRPr="0005053E">
        <w:rPr>
          <w:rFonts w:ascii="Arial" w:hAnsi="Arial" w:cs="Arial"/>
          <w:lang w:val="en-US"/>
        </w:rPr>
        <w:t xml:space="preserve"> against the spectre of Spain. Again, like chapters</w:t>
      </w:r>
      <w:r w:rsidR="00535839" w:rsidRPr="0005053E">
        <w:rPr>
          <w:rFonts w:ascii="Arial" w:hAnsi="Arial" w:cs="Arial"/>
          <w:lang w:val="en-US"/>
        </w:rPr>
        <w:t xml:space="preserve"> 1, </w:t>
      </w:r>
      <w:r w:rsidR="005C781F" w:rsidRPr="0005053E">
        <w:rPr>
          <w:rFonts w:ascii="Arial" w:hAnsi="Arial" w:cs="Arial"/>
          <w:lang w:val="en-US"/>
        </w:rPr>
        <w:t xml:space="preserve">2, </w:t>
      </w:r>
      <w:r w:rsidR="00535839" w:rsidRPr="0005053E">
        <w:rPr>
          <w:rFonts w:ascii="Arial" w:hAnsi="Arial" w:cs="Arial"/>
          <w:lang w:val="en-US"/>
        </w:rPr>
        <w:t>3 and 6</w:t>
      </w:r>
      <w:r w:rsidR="004D526C" w:rsidRPr="0005053E">
        <w:rPr>
          <w:rFonts w:ascii="Arial" w:hAnsi="Arial" w:cs="Arial"/>
          <w:lang w:val="en-US"/>
        </w:rPr>
        <w:t xml:space="preserve">, it appears that </w:t>
      </w:r>
      <w:r w:rsidR="00E70963" w:rsidRPr="0005053E">
        <w:rPr>
          <w:rFonts w:ascii="Arial" w:hAnsi="Arial" w:cs="Arial"/>
          <w:lang w:val="en-US"/>
        </w:rPr>
        <w:t xml:space="preserve">Gibraltarian narratives </w:t>
      </w:r>
      <w:r w:rsidR="004D526C" w:rsidRPr="0005053E">
        <w:rPr>
          <w:rFonts w:ascii="Arial" w:hAnsi="Arial" w:cs="Arial"/>
          <w:lang w:val="en-US"/>
        </w:rPr>
        <w:t xml:space="preserve">were </w:t>
      </w:r>
      <w:r w:rsidR="00E70963" w:rsidRPr="0005053E">
        <w:rPr>
          <w:rFonts w:ascii="Arial" w:hAnsi="Arial" w:cs="Arial"/>
          <w:lang w:val="en-US"/>
        </w:rPr>
        <w:t>constructed around</w:t>
      </w:r>
      <w:r w:rsidR="004D526C" w:rsidRPr="0005053E">
        <w:rPr>
          <w:rFonts w:ascii="Arial" w:hAnsi="Arial" w:cs="Arial"/>
          <w:lang w:val="en-US"/>
        </w:rPr>
        <w:t xml:space="preserve"> fear and</w:t>
      </w:r>
      <w:r w:rsidR="00E70963" w:rsidRPr="0005053E">
        <w:rPr>
          <w:rFonts w:ascii="Arial" w:hAnsi="Arial" w:cs="Arial"/>
          <w:lang w:val="en-US"/>
        </w:rPr>
        <w:t xml:space="preserve"> framed around threats from </w:t>
      </w:r>
      <w:r w:rsidR="000A6E2F" w:rsidRPr="0005053E">
        <w:rPr>
          <w:rFonts w:ascii="Arial" w:hAnsi="Arial" w:cs="Arial"/>
          <w:lang w:val="en-US"/>
        </w:rPr>
        <w:t>Madrid, Spain,</w:t>
      </w:r>
      <w:r w:rsidR="00E70963" w:rsidRPr="0005053E">
        <w:rPr>
          <w:rFonts w:ascii="Arial" w:hAnsi="Arial" w:cs="Arial"/>
          <w:lang w:val="en-US"/>
        </w:rPr>
        <w:t xml:space="preserve"> </w:t>
      </w:r>
      <w:r w:rsidR="000A6E2F" w:rsidRPr="0005053E">
        <w:rPr>
          <w:rFonts w:ascii="Arial" w:hAnsi="Arial" w:cs="Arial"/>
          <w:lang w:val="en-US"/>
        </w:rPr>
        <w:t xml:space="preserve">following a Brexit outcome. </w:t>
      </w:r>
      <w:r w:rsidR="004D526C" w:rsidRPr="0005053E">
        <w:rPr>
          <w:rFonts w:ascii="Arial" w:hAnsi="Arial" w:cs="Arial"/>
          <w:lang w:val="en-US"/>
        </w:rPr>
        <w:t xml:space="preserve">  </w:t>
      </w:r>
    </w:p>
    <w:p w14:paraId="64C63570" w14:textId="679012C0" w:rsidR="00825EB9" w:rsidRPr="0005053E" w:rsidRDefault="00825EB9" w:rsidP="0005053E">
      <w:pPr>
        <w:pStyle w:val="NormalWeb"/>
        <w:adjustRightInd w:val="0"/>
        <w:spacing w:before="0" w:beforeAutospacing="0" w:after="0" w:afterAutospacing="0" w:line="480" w:lineRule="auto"/>
        <w:contextualSpacing/>
        <w:rPr>
          <w:rFonts w:ascii="Arial" w:hAnsi="Arial" w:cs="Arial"/>
        </w:rPr>
      </w:pPr>
    </w:p>
    <w:p w14:paraId="1B70F1DE" w14:textId="10007B12" w:rsidR="00B55B2E" w:rsidRPr="0005053E" w:rsidRDefault="00B55B2E" w:rsidP="0005053E">
      <w:pPr>
        <w:spacing w:after="0" w:line="480" w:lineRule="auto"/>
        <w:ind w:firstLine="1"/>
        <w:rPr>
          <w:rFonts w:ascii="Arial" w:hAnsi="Arial" w:cs="Arial"/>
          <w:b/>
          <w:sz w:val="24"/>
          <w:szCs w:val="24"/>
        </w:rPr>
      </w:pPr>
      <w:r w:rsidRPr="0005053E">
        <w:rPr>
          <w:rFonts w:ascii="Arial" w:hAnsi="Arial" w:cs="Arial"/>
          <w:b/>
          <w:sz w:val="24"/>
          <w:szCs w:val="24"/>
        </w:rPr>
        <w:t>Part Two</w:t>
      </w:r>
    </w:p>
    <w:p w14:paraId="01B5933E" w14:textId="0C94AC4A" w:rsidR="002D1860" w:rsidRPr="0005053E" w:rsidRDefault="00F93D43" w:rsidP="0005053E">
      <w:pPr>
        <w:pStyle w:val="NormalWeb"/>
        <w:adjustRightInd w:val="0"/>
        <w:spacing w:before="0" w:beforeAutospacing="0" w:after="0" w:afterAutospacing="0" w:line="480" w:lineRule="auto"/>
        <w:contextualSpacing/>
        <w:rPr>
          <w:rFonts w:ascii="Arial" w:hAnsi="Arial" w:cs="Arial"/>
          <w:lang w:val="en-US"/>
        </w:rPr>
      </w:pPr>
      <w:r w:rsidRPr="0005053E">
        <w:rPr>
          <w:rFonts w:ascii="Arial" w:hAnsi="Arial" w:cs="Arial"/>
          <w:lang w:val="en-US"/>
        </w:rPr>
        <w:t xml:space="preserve">Part Two brings together a collection of perspectives under the broad grouping of countries with access to elements of the European Single Market, most of which are EU member states, with the exception of Norway and Switzerland. </w:t>
      </w:r>
      <w:r w:rsidR="006234AA" w:rsidRPr="0005053E">
        <w:rPr>
          <w:rFonts w:ascii="Arial" w:hAnsi="Arial" w:cs="Arial"/>
          <w:lang w:val="en-US"/>
        </w:rPr>
        <w:t xml:space="preserve">Chapter 9 marks the departure from the UK, </w:t>
      </w:r>
      <w:r w:rsidR="00BF189E" w:rsidRPr="0005053E">
        <w:rPr>
          <w:rFonts w:ascii="Arial" w:hAnsi="Arial" w:cs="Arial"/>
          <w:lang w:val="en-US"/>
        </w:rPr>
        <w:t>through</w:t>
      </w:r>
      <w:r w:rsidR="006234AA" w:rsidRPr="0005053E">
        <w:rPr>
          <w:rFonts w:ascii="Arial" w:hAnsi="Arial" w:cs="Arial"/>
          <w:lang w:val="en-US"/>
        </w:rPr>
        <w:t xml:space="preserve"> a</w:t>
      </w:r>
      <w:r w:rsidR="00BF189E" w:rsidRPr="0005053E">
        <w:rPr>
          <w:rFonts w:ascii="Arial" w:hAnsi="Arial" w:cs="Arial"/>
          <w:lang w:val="en-US"/>
        </w:rPr>
        <w:t xml:space="preserve"> symbolic</w:t>
      </w:r>
      <w:r w:rsidR="006234AA" w:rsidRPr="0005053E">
        <w:rPr>
          <w:rFonts w:ascii="Arial" w:hAnsi="Arial" w:cs="Arial"/>
          <w:lang w:val="en-US"/>
        </w:rPr>
        <w:t xml:space="preserve"> hop across the English Channel </w:t>
      </w:r>
      <w:r w:rsidR="00BF189E" w:rsidRPr="0005053E">
        <w:rPr>
          <w:rFonts w:ascii="Arial" w:hAnsi="Arial" w:cs="Arial"/>
          <w:lang w:val="en-US"/>
        </w:rPr>
        <w:t>with</w:t>
      </w:r>
      <w:r w:rsidR="006234AA" w:rsidRPr="0005053E">
        <w:rPr>
          <w:rFonts w:ascii="Arial" w:hAnsi="Arial" w:cs="Arial"/>
          <w:lang w:val="en-US"/>
        </w:rPr>
        <w:t xml:space="preserve"> Martin and </w:t>
      </w:r>
      <w:r w:rsidRPr="0005053E">
        <w:rPr>
          <w:rFonts w:ascii="Arial" w:hAnsi="Arial" w:cs="Arial"/>
        </w:rPr>
        <w:t>Binet</w:t>
      </w:r>
      <w:r w:rsidR="006234AA" w:rsidRPr="0005053E">
        <w:rPr>
          <w:rFonts w:ascii="Arial" w:hAnsi="Arial" w:cs="Arial"/>
        </w:rPr>
        <w:t>’s analysis of French newspapers</w:t>
      </w:r>
      <w:r w:rsidR="00780787" w:rsidRPr="0005053E">
        <w:rPr>
          <w:rFonts w:ascii="Arial" w:hAnsi="Arial" w:cs="Arial"/>
        </w:rPr>
        <w:t>’ reactions to Brexit</w:t>
      </w:r>
      <w:r w:rsidR="006234AA" w:rsidRPr="0005053E">
        <w:rPr>
          <w:rFonts w:ascii="Arial" w:hAnsi="Arial" w:cs="Arial"/>
        </w:rPr>
        <w:t>.</w:t>
      </w:r>
      <w:r w:rsidR="00E321C2" w:rsidRPr="0005053E">
        <w:rPr>
          <w:rFonts w:ascii="Arial" w:hAnsi="Arial" w:cs="Arial"/>
        </w:rPr>
        <w:t xml:space="preserve"> The authors assess French media discourse from a political perspective and suggest that the Brexit narrative is constructed around ideological dialogues that largely </w:t>
      </w:r>
      <w:r w:rsidR="00CF5AAB" w:rsidRPr="0005053E">
        <w:rPr>
          <w:rFonts w:ascii="Arial" w:hAnsi="Arial" w:cs="Arial"/>
        </w:rPr>
        <w:t>critici</w:t>
      </w:r>
      <w:r w:rsidR="00687434" w:rsidRPr="0005053E">
        <w:rPr>
          <w:rFonts w:ascii="Arial" w:hAnsi="Arial" w:cs="Arial"/>
        </w:rPr>
        <w:t>z</w:t>
      </w:r>
      <w:r w:rsidR="00CF5AAB" w:rsidRPr="0005053E">
        <w:rPr>
          <w:rFonts w:ascii="Arial" w:hAnsi="Arial" w:cs="Arial"/>
        </w:rPr>
        <w:t>e the</w:t>
      </w:r>
      <w:r w:rsidR="00E321C2" w:rsidRPr="0005053E">
        <w:rPr>
          <w:rFonts w:ascii="Arial" w:hAnsi="Arial" w:cs="Arial"/>
        </w:rPr>
        <w:t xml:space="preserve"> UK and, more specifically, the English. </w:t>
      </w:r>
      <w:r w:rsidR="00A0722A" w:rsidRPr="0005053E">
        <w:rPr>
          <w:rFonts w:ascii="Arial" w:hAnsi="Arial" w:cs="Arial"/>
          <w:lang w:val="en-US"/>
        </w:rPr>
        <w:t xml:space="preserve">A similar critique in the media is evident </w:t>
      </w:r>
      <w:r w:rsidR="005F75D6" w:rsidRPr="0005053E">
        <w:rPr>
          <w:rFonts w:ascii="Arial" w:hAnsi="Arial" w:cs="Arial"/>
          <w:lang w:val="en-US"/>
        </w:rPr>
        <w:t>in</w:t>
      </w:r>
      <w:r w:rsidR="008B7BA0" w:rsidRPr="0005053E">
        <w:rPr>
          <w:rFonts w:ascii="Arial" w:hAnsi="Arial" w:cs="Arial"/>
        </w:rPr>
        <w:t xml:space="preserve"> chapter 10.</w:t>
      </w:r>
      <w:r w:rsidR="002D1860" w:rsidRPr="0005053E">
        <w:rPr>
          <w:rFonts w:ascii="Arial" w:hAnsi="Arial" w:cs="Arial"/>
        </w:rPr>
        <w:t xml:space="preserve"> </w:t>
      </w:r>
      <w:r w:rsidR="002D1860" w:rsidRPr="0005053E">
        <w:rPr>
          <w:rFonts w:ascii="Arial" w:hAnsi="Arial" w:cs="Arial"/>
          <w:lang w:val="en-US"/>
        </w:rPr>
        <w:t>Klaus Peter Müller</w:t>
      </w:r>
      <w:r w:rsidR="000A08AB" w:rsidRPr="0005053E">
        <w:rPr>
          <w:rFonts w:ascii="Arial" w:hAnsi="Arial" w:cs="Arial"/>
          <w:lang w:val="en-US"/>
        </w:rPr>
        <w:t xml:space="preserve"> </w:t>
      </w:r>
      <w:r w:rsidR="00531C1B" w:rsidRPr="0005053E">
        <w:rPr>
          <w:rFonts w:ascii="Arial" w:hAnsi="Arial" w:cs="Arial"/>
          <w:lang w:val="en-US"/>
        </w:rPr>
        <w:t>takes a storytelling approach</w:t>
      </w:r>
      <w:r w:rsidR="000A08AB" w:rsidRPr="0005053E">
        <w:rPr>
          <w:rFonts w:ascii="Arial" w:hAnsi="Arial" w:cs="Arial"/>
          <w:lang w:val="en-US"/>
        </w:rPr>
        <w:t xml:space="preserve"> t</w:t>
      </w:r>
      <w:r w:rsidR="00851DE0" w:rsidRPr="0005053E">
        <w:rPr>
          <w:rFonts w:ascii="Arial" w:hAnsi="Arial" w:cs="Arial"/>
          <w:lang w:val="en-US"/>
        </w:rPr>
        <w:t>hat</w:t>
      </w:r>
      <w:r w:rsidR="000A08AB" w:rsidRPr="0005053E">
        <w:rPr>
          <w:rFonts w:ascii="Arial" w:hAnsi="Arial" w:cs="Arial"/>
          <w:lang w:val="en-US"/>
        </w:rPr>
        <w:t xml:space="preserve"> </w:t>
      </w:r>
      <w:r w:rsidR="00851DE0" w:rsidRPr="0005053E">
        <w:rPr>
          <w:rFonts w:ascii="Arial" w:hAnsi="Arial" w:cs="Arial"/>
          <w:lang w:val="en-US"/>
        </w:rPr>
        <w:t xml:space="preserve">analyses </w:t>
      </w:r>
      <w:r w:rsidR="00531C1B" w:rsidRPr="0005053E">
        <w:rPr>
          <w:rFonts w:ascii="Arial" w:hAnsi="Arial" w:cs="Arial"/>
          <w:lang w:val="en-US"/>
        </w:rPr>
        <w:t xml:space="preserve">2112 media texts in the </w:t>
      </w:r>
      <w:r w:rsidR="00357587" w:rsidRPr="0005053E">
        <w:rPr>
          <w:rFonts w:ascii="Arial" w:hAnsi="Arial" w:cs="Arial"/>
          <w:lang w:val="en-US"/>
        </w:rPr>
        <w:t xml:space="preserve">quality press across </w:t>
      </w:r>
      <w:r w:rsidR="000A08AB" w:rsidRPr="0005053E">
        <w:rPr>
          <w:rFonts w:ascii="Arial" w:hAnsi="Arial" w:cs="Arial"/>
          <w:lang w:val="en-US"/>
        </w:rPr>
        <w:t>Austria</w:t>
      </w:r>
      <w:r w:rsidR="00531C1B" w:rsidRPr="0005053E">
        <w:rPr>
          <w:rFonts w:ascii="Arial" w:hAnsi="Arial" w:cs="Arial"/>
          <w:lang w:val="en-US"/>
        </w:rPr>
        <w:t>, German</w:t>
      </w:r>
      <w:r w:rsidR="00357587" w:rsidRPr="0005053E">
        <w:rPr>
          <w:rFonts w:ascii="Arial" w:hAnsi="Arial" w:cs="Arial"/>
          <w:lang w:val="en-US"/>
        </w:rPr>
        <w:t>y and Switzerland</w:t>
      </w:r>
      <w:r w:rsidR="000A08AB" w:rsidRPr="0005053E">
        <w:rPr>
          <w:rFonts w:ascii="Arial" w:hAnsi="Arial" w:cs="Arial"/>
          <w:lang w:val="en-US"/>
        </w:rPr>
        <w:t>.</w:t>
      </w:r>
      <w:r w:rsidR="006C6630" w:rsidRPr="0005053E">
        <w:rPr>
          <w:rFonts w:ascii="Arial" w:hAnsi="Arial" w:cs="Arial"/>
          <w:lang w:val="en-US"/>
        </w:rPr>
        <w:t xml:space="preserve"> Müller sugges</w:t>
      </w:r>
      <w:r w:rsidR="00476524" w:rsidRPr="0005053E">
        <w:rPr>
          <w:rFonts w:ascii="Arial" w:hAnsi="Arial" w:cs="Arial"/>
          <w:lang w:val="en-US"/>
        </w:rPr>
        <w:t xml:space="preserve">ts that </w:t>
      </w:r>
      <w:r w:rsidR="006C6630" w:rsidRPr="0005053E">
        <w:rPr>
          <w:rFonts w:ascii="Arial" w:hAnsi="Arial" w:cs="Arial"/>
          <w:lang w:val="en-US"/>
        </w:rPr>
        <w:t>key media frame</w:t>
      </w:r>
      <w:r w:rsidR="00476524" w:rsidRPr="0005053E">
        <w:rPr>
          <w:rFonts w:ascii="Arial" w:hAnsi="Arial" w:cs="Arial"/>
          <w:lang w:val="en-US"/>
        </w:rPr>
        <w:t>s</w:t>
      </w:r>
      <w:r w:rsidR="006C6630" w:rsidRPr="0005053E">
        <w:rPr>
          <w:rFonts w:ascii="Arial" w:hAnsi="Arial" w:cs="Arial"/>
          <w:lang w:val="en-US"/>
        </w:rPr>
        <w:t xml:space="preserve"> include a dis-United Kingdom and a dis-United Europe that plays into the construction of a narrative around Brexit being a failure of democracy.</w:t>
      </w:r>
    </w:p>
    <w:p w14:paraId="66C0F2D8" w14:textId="495F9D1D" w:rsidR="00D06060" w:rsidRPr="0005053E" w:rsidRDefault="005F75D6" w:rsidP="0005053E">
      <w:pPr>
        <w:pStyle w:val="NormalWeb"/>
        <w:adjustRightInd w:val="0"/>
        <w:spacing w:before="0" w:beforeAutospacing="0" w:after="0" w:afterAutospacing="0" w:line="480" w:lineRule="auto"/>
        <w:contextualSpacing/>
        <w:rPr>
          <w:rFonts w:ascii="Arial" w:hAnsi="Arial" w:cs="Arial"/>
          <w:lang w:val="en-US"/>
        </w:rPr>
      </w:pPr>
      <w:r w:rsidRPr="0005053E">
        <w:rPr>
          <w:rFonts w:ascii="Arial" w:hAnsi="Arial" w:cs="Arial"/>
          <w:lang w:val="en-US"/>
        </w:rPr>
        <w:tab/>
        <w:t>Chapter 11, by Birgitte Kjos Fonn,</w:t>
      </w:r>
      <w:r w:rsidR="00E44840" w:rsidRPr="0005053E">
        <w:rPr>
          <w:rFonts w:ascii="Arial" w:hAnsi="Arial" w:cs="Arial"/>
          <w:lang w:val="en-US"/>
        </w:rPr>
        <w:t xml:space="preserve"> examines reaction to the EU referendum in three Norwegian daily newspapers</w:t>
      </w:r>
      <w:r w:rsidR="00F115B8" w:rsidRPr="0005053E">
        <w:rPr>
          <w:rFonts w:ascii="Arial" w:hAnsi="Arial" w:cs="Arial"/>
          <w:lang w:val="en-US"/>
        </w:rPr>
        <w:t>,</w:t>
      </w:r>
      <w:r w:rsidR="00E44840" w:rsidRPr="0005053E">
        <w:rPr>
          <w:rFonts w:ascii="Arial" w:hAnsi="Arial" w:cs="Arial"/>
          <w:lang w:val="en-US"/>
        </w:rPr>
        <w:t xml:space="preserve"> through which four competing frames are identified </w:t>
      </w:r>
      <w:r w:rsidR="00F115B8" w:rsidRPr="0005053E">
        <w:rPr>
          <w:rFonts w:ascii="Arial" w:hAnsi="Arial" w:cs="Arial"/>
          <w:lang w:val="en-US"/>
        </w:rPr>
        <w:t>to</w:t>
      </w:r>
      <w:r w:rsidR="00E44840" w:rsidRPr="0005053E">
        <w:rPr>
          <w:rFonts w:ascii="Arial" w:hAnsi="Arial" w:cs="Arial"/>
          <w:lang w:val="en-US"/>
        </w:rPr>
        <w:t xml:space="preserve"> construct a narrative that centers on the negative impact of a Brexit outcome. </w:t>
      </w:r>
      <w:r w:rsidR="002453B9" w:rsidRPr="0005053E">
        <w:rPr>
          <w:rFonts w:ascii="Arial" w:hAnsi="Arial" w:cs="Arial"/>
          <w:lang w:val="en-US"/>
        </w:rPr>
        <w:t xml:space="preserve">The commonly recurring themes, also identified in chapters 1, </w:t>
      </w:r>
      <w:r w:rsidR="005C781F" w:rsidRPr="0005053E">
        <w:rPr>
          <w:rFonts w:ascii="Arial" w:hAnsi="Arial" w:cs="Arial"/>
          <w:lang w:val="en-US"/>
        </w:rPr>
        <w:t xml:space="preserve">2, </w:t>
      </w:r>
      <w:r w:rsidR="002453B9" w:rsidRPr="0005053E">
        <w:rPr>
          <w:rFonts w:ascii="Arial" w:hAnsi="Arial" w:cs="Arial"/>
          <w:lang w:val="en-US"/>
        </w:rPr>
        <w:t>3, 6 and 8, of fear, catastrophe, threats and panic</w:t>
      </w:r>
      <w:r w:rsidR="00F115B8" w:rsidRPr="0005053E">
        <w:rPr>
          <w:rFonts w:ascii="Arial" w:hAnsi="Arial" w:cs="Arial"/>
          <w:lang w:val="en-US"/>
        </w:rPr>
        <w:t>,</w:t>
      </w:r>
      <w:r w:rsidR="00E03D56" w:rsidRPr="0005053E">
        <w:rPr>
          <w:rFonts w:ascii="Arial" w:hAnsi="Arial" w:cs="Arial"/>
          <w:lang w:val="en-US"/>
        </w:rPr>
        <w:t xml:space="preserve"> again relate back to the link</w:t>
      </w:r>
      <w:r w:rsidR="00F115B8" w:rsidRPr="0005053E">
        <w:rPr>
          <w:rFonts w:ascii="Arial" w:hAnsi="Arial" w:cs="Arial"/>
          <w:lang w:val="en-US"/>
        </w:rPr>
        <w:t>s</w:t>
      </w:r>
      <w:r w:rsidR="00E03D56" w:rsidRPr="0005053E">
        <w:rPr>
          <w:rFonts w:ascii="Arial" w:hAnsi="Arial" w:cs="Arial"/>
          <w:lang w:val="en-US"/>
        </w:rPr>
        <w:t xml:space="preserve"> between significant political change and crisis frame</w:t>
      </w:r>
      <w:r w:rsidR="00F115B8" w:rsidRPr="0005053E">
        <w:rPr>
          <w:rFonts w:ascii="Arial" w:hAnsi="Arial" w:cs="Arial"/>
          <w:lang w:val="en-US"/>
        </w:rPr>
        <w:t>s</w:t>
      </w:r>
      <w:r w:rsidR="00E03D56" w:rsidRPr="0005053E">
        <w:rPr>
          <w:rFonts w:ascii="Arial" w:hAnsi="Arial" w:cs="Arial"/>
          <w:lang w:val="en-US"/>
        </w:rPr>
        <w:t xml:space="preserve"> (Hay, 1999) and the BBC</w:t>
      </w:r>
      <w:r w:rsidR="00C206D8" w:rsidRPr="0005053E">
        <w:rPr>
          <w:rFonts w:ascii="Arial" w:hAnsi="Arial" w:cs="Arial"/>
          <w:lang w:val="en-US"/>
        </w:rPr>
        <w:t xml:space="preserve"> News</w:t>
      </w:r>
      <w:r w:rsidR="00A36101" w:rsidRPr="0005053E">
        <w:rPr>
          <w:rFonts w:ascii="Arial" w:hAnsi="Arial" w:cs="Arial"/>
          <w:lang w:val="en-US"/>
        </w:rPr>
        <w:t xml:space="preserve"> (2016) example</w:t>
      </w:r>
      <w:r w:rsidR="00E03D56" w:rsidRPr="0005053E">
        <w:rPr>
          <w:rFonts w:ascii="Arial" w:hAnsi="Arial" w:cs="Arial"/>
          <w:lang w:val="en-US"/>
        </w:rPr>
        <w:t xml:space="preserve"> presented at the beginning of this chapter.</w:t>
      </w:r>
      <w:r w:rsidR="005E0DB4" w:rsidRPr="0005053E">
        <w:rPr>
          <w:rFonts w:ascii="Arial" w:hAnsi="Arial" w:cs="Arial"/>
          <w:lang w:val="en-US"/>
        </w:rPr>
        <w:t xml:space="preserve"> León-Solís, Castelló and O’Donnell also demonstrate this consistent theme </w:t>
      </w:r>
      <w:r w:rsidR="007547A5" w:rsidRPr="0005053E">
        <w:rPr>
          <w:rFonts w:ascii="Arial" w:hAnsi="Arial" w:cs="Arial"/>
          <w:lang w:val="en-US"/>
        </w:rPr>
        <w:t>with</w:t>
      </w:r>
      <w:r w:rsidR="005E0DB4" w:rsidRPr="0005053E">
        <w:rPr>
          <w:rFonts w:ascii="Arial" w:hAnsi="Arial" w:cs="Arial"/>
          <w:lang w:val="en-US"/>
        </w:rPr>
        <w:t xml:space="preserve">in the Spanish context in chapter 12. </w:t>
      </w:r>
      <w:r w:rsidR="002B4698" w:rsidRPr="0005053E">
        <w:rPr>
          <w:rFonts w:ascii="Arial" w:hAnsi="Arial" w:cs="Arial"/>
          <w:lang w:val="en-US"/>
        </w:rPr>
        <w:t>They suggest that Madrid’s media constructed Brexit as an existential crisis for the EU with</w:t>
      </w:r>
      <w:r w:rsidR="0063048E" w:rsidRPr="0005053E">
        <w:rPr>
          <w:rFonts w:ascii="Arial" w:hAnsi="Arial" w:cs="Arial"/>
          <w:lang w:val="en-US"/>
        </w:rPr>
        <w:t xml:space="preserve"> the use of</w:t>
      </w:r>
      <w:r w:rsidR="002B4698" w:rsidRPr="0005053E">
        <w:rPr>
          <w:rFonts w:ascii="Arial" w:hAnsi="Arial" w:cs="Arial"/>
          <w:lang w:val="en-US"/>
        </w:rPr>
        <w:t xml:space="preserve"> frames like danger and disaster; and language </w:t>
      </w:r>
      <w:r w:rsidR="00F133AF" w:rsidRPr="0005053E">
        <w:rPr>
          <w:rFonts w:ascii="Arial" w:hAnsi="Arial" w:cs="Arial"/>
          <w:lang w:val="en-US"/>
        </w:rPr>
        <w:t>rela</w:t>
      </w:r>
      <w:r w:rsidR="002B4698" w:rsidRPr="0005053E">
        <w:rPr>
          <w:rFonts w:ascii="Arial" w:hAnsi="Arial" w:cs="Arial"/>
          <w:lang w:val="en-US"/>
        </w:rPr>
        <w:t>ted to natural disasters</w:t>
      </w:r>
      <w:r w:rsidR="00704921" w:rsidRPr="0005053E">
        <w:rPr>
          <w:rFonts w:ascii="Arial" w:hAnsi="Arial" w:cs="Arial"/>
          <w:lang w:val="en-US"/>
        </w:rPr>
        <w:t xml:space="preserve">. Again, like chapter 11, this is </w:t>
      </w:r>
      <w:r w:rsidR="00F133AF" w:rsidRPr="0005053E">
        <w:rPr>
          <w:rFonts w:ascii="Arial" w:hAnsi="Arial" w:cs="Arial"/>
          <w:lang w:val="en-US"/>
        </w:rPr>
        <w:t>in keeping with the BBC’s initial post-Brexit portrayal of global media coverage (BBC News, 2016)</w:t>
      </w:r>
      <w:r w:rsidR="002B4698" w:rsidRPr="0005053E">
        <w:rPr>
          <w:rFonts w:ascii="Arial" w:hAnsi="Arial" w:cs="Arial"/>
          <w:lang w:val="en-US"/>
        </w:rPr>
        <w:t>.</w:t>
      </w:r>
      <w:r w:rsidR="00DA1BB9" w:rsidRPr="0005053E">
        <w:rPr>
          <w:rFonts w:ascii="Arial" w:hAnsi="Arial" w:cs="Arial"/>
        </w:rPr>
        <w:t xml:space="preserve"> </w:t>
      </w:r>
      <w:r w:rsidR="00A321F0" w:rsidRPr="0005053E">
        <w:rPr>
          <w:rFonts w:ascii="Arial" w:hAnsi="Arial" w:cs="Arial"/>
        </w:rPr>
        <w:t>Chapter 13, by Isabel Simões-Ferreira, examines three Portuguese newspapers using a CDA</w:t>
      </w:r>
      <w:r w:rsidR="00A67B08" w:rsidRPr="0005053E">
        <w:rPr>
          <w:rFonts w:ascii="Arial" w:hAnsi="Arial" w:cs="Arial"/>
        </w:rPr>
        <w:t xml:space="preserve"> and political concepts</w:t>
      </w:r>
      <w:r w:rsidR="00A321F0" w:rsidRPr="0005053E">
        <w:rPr>
          <w:rFonts w:ascii="Arial" w:hAnsi="Arial" w:cs="Arial"/>
        </w:rPr>
        <w:t>.</w:t>
      </w:r>
      <w:r w:rsidR="000D3C5D" w:rsidRPr="0005053E">
        <w:rPr>
          <w:rFonts w:ascii="Arial" w:hAnsi="Arial" w:cs="Arial"/>
        </w:rPr>
        <w:t xml:space="preserve"> </w:t>
      </w:r>
      <w:r w:rsidR="00A67B08" w:rsidRPr="0005053E">
        <w:rPr>
          <w:rFonts w:ascii="Arial" w:hAnsi="Arial" w:cs="Arial"/>
        </w:rPr>
        <w:t>Simões-Ferreira argues that the media plays a role in both constructing and deconstructing Europe and, therefore, has a responsibility as a discursive agent. In keeping with chapters 1</w:t>
      </w:r>
      <w:r w:rsidR="00A67B08" w:rsidRPr="0005053E">
        <w:rPr>
          <w:rFonts w:ascii="Arial" w:hAnsi="Arial" w:cs="Arial"/>
          <w:lang w:val="en-US"/>
        </w:rPr>
        <w:t xml:space="preserve">, </w:t>
      </w:r>
      <w:r w:rsidR="00687434" w:rsidRPr="0005053E">
        <w:rPr>
          <w:rFonts w:ascii="Arial" w:hAnsi="Arial" w:cs="Arial"/>
          <w:lang w:val="en-US"/>
        </w:rPr>
        <w:t xml:space="preserve">2, </w:t>
      </w:r>
      <w:r w:rsidR="00A67B08" w:rsidRPr="0005053E">
        <w:rPr>
          <w:rFonts w:ascii="Arial" w:hAnsi="Arial" w:cs="Arial"/>
          <w:lang w:val="en-US"/>
        </w:rPr>
        <w:t xml:space="preserve">3, 6, 8, 11 and 12, crisis frames are identified and the author suggests the Portuguese media liken Brexit to a Shakespearean </w:t>
      </w:r>
      <w:r w:rsidR="007724D5" w:rsidRPr="0005053E">
        <w:rPr>
          <w:rFonts w:ascii="Arial" w:hAnsi="Arial" w:cs="Arial"/>
          <w:lang w:val="en-US"/>
        </w:rPr>
        <w:t>tragedy</w:t>
      </w:r>
      <w:r w:rsidR="00A67B08" w:rsidRPr="0005053E">
        <w:rPr>
          <w:rFonts w:ascii="Arial" w:hAnsi="Arial" w:cs="Arial"/>
          <w:lang w:val="en-US"/>
        </w:rPr>
        <w:t xml:space="preserve">. </w:t>
      </w:r>
    </w:p>
    <w:p w14:paraId="0220D84F" w14:textId="77777777" w:rsidR="00C248B6" w:rsidRPr="0005053E" w:rsidRDefault="0057118D" w:rsidP="0005053E">
      <w:pPr>
        <w:pStyle w:val="NormalWeb"/>
        <w:adjustRightInd w:val="0"/>
        <w:spacing w:before="0" w:beforeAutospacing="0" w:after="0" w:afterAutospacing="0" w:line="480" w:lineRule="auto"/>
        <w:ind w:firstLine="720"/>
        <w:contextualSpacing/>
        <w:rPr>
          <w:rFonts w:ascii="Arial" w:hAnsi="Arial" w:cs="Arial"/>
          <w:lang w:val="en-US"/>
        </w:rPr>
      </w:pPr>
      <w:r w:rsidRPr="0005053E">
        <w:rPr>
          <w:rFonts w:ascii="Arial" w:hAnsi="Arial" w:cs="Arial"/>
          <w:lang w:val="en-US"/>
        </w:rPr>
        <w:t xml:space="preserve">Rinella Cere’s, chapter 14, </w:t>
      </w:r>
      <w:r w:rsidR="005C5F4F" w:rsidRPr="0005053E">
        <w:rPr>
          <w:rFonts w:ascii="Arial" w:hAnsi="Arial" w:cs="Arial"/>
          <w:lang w:val="en-US"/>
        </w:rPr>
        <w:t xml:space="preserve">analyses the Italian press and a television talk show and suggests that there was a clear split along political lines </w:t>
      </w:r>
      <w:r w:rsidR="00E83615" w:rsidRPr="0005053E">
        <w:rPr>
          <w:rFonts w:ascii="Arial" w:hAnsi="Arial" w:cs="Arial"/>
          <w:lang w:val="en-US"/>
        </w:rPr>
        <w:t>with</w:t>
      </w:r>
      <w:r w:rsidR="005C5F4F" w:rsidRPr="0005053E">
        <w:rPr>
          <w:rFonts w:ascii="Arial" w:hAnsi="Arial" w:cs="Arial"/>
          <w:lang w:val="en-US"/>
        </w:rPr>
        <w:t xml:space="preserve">in Italian media in which the left supported remain and the right </w:t>
      </w:r>
      <w:r w:rsidR="00F67DE5" w:rsidRPr="0005053E">
        <w:rPr>
          <w:rFonts w:ascii="Arial" w:hAnsi="Arial" w:cs="Arial"/>
          <w:lang w:val="en-US"/>
        </w:rPr>
        <w:t xml:space="preserve">favored the </w:t>
      </w:r>
      <w:r w:rsidR="005C5F4F" w:rsidRPr="0005053E">
        <w:rPr>
          <w:rFonts w:ascii="Arial" w:hAnsi="Arial" w:cs="Arial"/>
          <w:lang w:val="en-US"/>
        </w:rPr>
        <w:t>leave</w:t>
      </w:r>
      <w:r w:rsidR="00F67DE5" w:rsidRPr="0005053E">
        <w:rPr>
          <w:rFonts w:ascii="Arial" w:hAnsi="Arial" w:cs="Arial"/>
          <w:lang w:val="en-US"/>
        </w:rPr>
        <w:t xml:space="preserve"> stance of </w:t>
      </w:r>
      <w:r w:rsidR="00E83615" w:rsidRPr="0005053E">
        <w:rPr>
          <w:rFonts w:ascii="Arial" w:hAnsi="Arial" w:cs="Arial"/>
          <w:lang w:val="en-US"/>
        </w:rPr>
        <w:t>the UK’s EU referendum</w:t>
      </w:r>
      <w:r w:rsidR="005C5F4F" w:rsidRPr="0005053E">
        <w:rPr>
          <w:rFonts w:ascii="Arial" w:hAnsi="Arial" w:cs="Arial"/>
          <w:lang w:val="en-US"/>
        </w:rPr>
        <w:t xml:space="preserve">. It adds further weight to the suggestion that there is healthy </w:t>
      </w:r>
      <w:r w:rsidR="00322B4C" w:rsidRPr="0005053E">
        <w:rPr>
          <w:rFonts w:ascii="Arial" w:hAnsi="Arial" w:cs="Arial"/>
          <w:lang w:val="en-US"/>
        </w:rPr>
        <w:t>Euroscepticism</w:t>
      </w:r>
      <w:r w:rsidR="00734BEF" w:rsidRPr="0005053E">
        <w:rPr>
          <w:rFonts w:ascii="Arial" w:hAnsi="Arial" w:cs="Arial"/>
          <w:lang w:val="en-US"/>
        </w:rPr>
        <w:t xml:space="preserve"> in</w:t>
      </w:r>
      <w:r w:rsidR="00322B4C" w:rsidRPr="0005053E">
        <w:rPr>
          <w:rFonts w:ascii="Arial" w:hAnsi="Arial" w:cs="Arial"/>
          <w:lang w:val="en-US"/>
        </w:rPr>
        <w:t xml:space="preserve"> </w:t>
      </w:r>
      <w:r w:rsidR="005C5F4F" w:rsidRPr="0005053E">
        <w:rPr>
          <w:rFonts w:ascii="Arial" w:hAnsi="Arial" w:cs="Arial"/>
          <w:lang w:val="en-US"/>
        </w:rPr>
        <w:t>other EU countries</w:t>
      </w:r>
      <w:r w:rsidR="00322B4C" w:rsidRPr="0005053E">
        <w:rPr>
          <w:rFonts w:ascii="Arial" w:hAnsi="Arial" w:cs="Arial"/>
          <w:lang w:val="en-US"/>
        </w:rPr>
        <w:t xml:space="preserve"> (Caiani and Guerra, 2017)</w:t>
      </w:r>
      <w:r w:rsidR="005C5F4F" w:rsidRPr="0005053E">
        <w:rPr>
          <w:rFonts w:ascii="Arial" w:hAnsi="Arial" w:cs="Arial"/>
          <w:lang w:val="en-US"/>
        </w:rPr>
        <w:t xml:space="preserve">. </w:t>
      </w:r>
      <w:r w:rsidR="00845997" w:rsidRPr="0005053E">
        <w:rPr>
          <w:rFonts w:ascii="Arial" w:hAnsi="Arial" w:cs="Arial"/>
          <w:lang w:val="en-US"/>
        </w:rPr>
        <w:t>Another EU member that has exhibited Eurosceptic tendencies is Greece, the locale in focus in c</w:t>
      </w:r>
      <w:r w:rsidR="009F703B" w:rsidRPr="0005053E">
        <w:rPr>
          <w:rFonts w:ascii="Arial" w:hAnsi="Arial" w:cs="Arial"/>
          <w:lang w:val="en-US"/>
        </w:rPr>
        <w:t>hapter 15</w:t>
      </w:r>
      <w:r w:rsidR="000A3F92" w:rsidRPr="0005053E">
        <w:rPr>
          <w:rFonts w:ascii="Arial" w:hAnsi="Arial" w:cs="Arial"/>
          <w:lang w:val="en-US"/>
        </w:rPr>
        <w:t>.</w:t>
      </w:r>
      <w:r w:rsidR="009F703B" w:rsidRPr="0005053E">
        <w:rPr>
          <w:rFonts w:ascii="Arial" w:hAnsi="Arial" w:cs="Arial"/>
          <w:lang w:val="en-US"/>
        </w:rPr>
        <w:t xml:space="preserve"> </w:t>
      </w:r>
      <w:r w:rsidR="000A3F92" w:rsidRPr="0005053E">
        <w:rPr>
          <w:rFonts w:ascii="Arial" w:hAnsi="Arial" w:cs="Arial"/>
          <w:lang w:val="en-US"/>
        </w:rPr>
        <w:t xml:space="preserve">The authors, Katsambekis and Souvlis, engage in an Essex School </w:t>
      </w:r>
      <w:r w:rsidR="009F703B" w:rsidRPr="0005053E">
        <w:rPr>
          <w:rFonts w:ascii="Arial" w:hAnsi="Arial" w:cs="Arial"/>
          <w:lang w:val="en-US"/>
        </w:rPr>
        <w:t xml:space="preserve">discourse analysis </w:t>
      </w:r>
      <w:r w:rsidR="005D626D" w:rsidRPr="0005053E">
        <w:rPr>
          <w:rFonts w:ascii="Arial" w:hAnsi="Arial" w:cs="Arial"/>
          <w:lang w:val="en-US"/>
        </w:rPr>
        <w:t>in order to examine media constructs in</w:t>
      </w:r>
      <w:r w:rsidR="009F703B" w:rsidRPr="0005053E">
        <w:rPr>
          <w:rFonts w:ascii="Arial" w:hAnsi="Arial" w:cs="Arial"/>
          <w:lang w:val="en-US"/>
        </w:rPr>
        <w:t xml:space="preserve"> four Greek national newspapers. </w:t>
      </w:r>
      <w:r w:rsidR="00271B04" w:rsidRPr="0005053E">
        <w:rPr>
          <w:rFonts w:ascii="Arial" w:hAnsi="Arial" w:cs="Arial"/>
          <w:lang w:val="en-US"/>
        </w:rPr>
        <w:t>In sharp contrast to chapter 10 in which the Austria</w:t>
      </w:r>
      <w:r w:rsidR="001F3378" w:rsidRPr="0005053E">
        <w:rPr>
          <w:rFonts w:ascii="Arial" w:hAnsi="Arial" w:cs="Arial"/>
          <w:lang w:val="en-US"/>
        </w:rPr>
        <w:t>n</w:t>
      </w:r>
      <w:r w:rsidR="00271B04" w:rsidRPr="0005053E">
        <w:rPr>
          <w:rFonts w:ascii="Arial" w:hAnsi="Arial" w:cs="Arial"/>
          <w:lang w:val="en-US"/>
        </w:rPr>
        <w:t>, German and Swiss media are suggested to have framed Brexit as a failure of democracy, key themes in the Greek case include</w:t>
      </w:r>
      <w:r w:rsidR="00EB5AB5" w:rsidRPr="0005053E">
        <w:rPr>
          <w:rFonts w:ascii="Arial" w:hAnsi="Arial" w:cs="Arial"/>
          <w:lang w:val="en-US"/>
        </w:rPr>
        <w:t xml:space="preserve"> (1)</w:t>
      </w:r>
      <w:r w:rsidR="00271B04" w:rsidRPr="0005053E">
        <w:rPr>
          <w:rFonts w:ascii="Arial" w:hAnsi="Arial" w:cs="Arial"/>
          <w:lang w:val="en-US"/>
        </w:rPr>
        <w:t xml:space="preserve"> referenda being constructed as the ultimate expression of democracy</w:t>
      </w:r>
      <w:r w:rsidR="001F3378" w:rsidRPr="0005053E">
        <w:rPr>
          <w:rFonts w:ascii="Arial" w:hAnsi="Arial" w:cs="Arial"/>
          <w:lang w:val="en-US"/>
        </w:rPr>
        <w:t>;</w:t>
      </w:r>
      <w:r w:rsidR="00271B04" w:rsidRPr="0005053E">
        <w:rPr>
          <w:rFonts w:ascii="Arial" w:hAnsi="Arial" w:cs="Arial"/>
          <w:lang w:val="en-US"/>
        </w:rPr>
        <w:t xml:space="preserve"> and </w:t>
      </w:r>
      <w:r w:rsidR="00EB5AB5" w:rsidRPr="0005053E">
        <w:rPr>
          <w:rFonts w:ascii="Arial" w:hAnsi="Arial" w:cs="Arial"/>
          <w:lang w:val="en-US"/>
        </w:rPr>
        <w:t>(2)</w:t>
      </w:r>
      <w:r w:rsidR="00271B04" w:rsidRPr="0005053E">
        <w:rPr>
          <w:rFonts w:ascii="Arial" w:hAnsi="Arial" w:cs="Arial"/>
          <w:lang w:val="en-US"/>
        </w:rPr>
        <w:t xml:space="preserve"> critique</w:t>
      </w:r>
      <w:r w:rsidR="00EB5AB5" w:rsidRPr="0005053E">
        <w:rPr>
          <w:rFonts w:ascii="Arial" w:hAnsi="Arial" w:cs="Arial"/>
          <w:lang w:val="en-US"/>
        </w:rPr>
        <w:t>s</w:t>
      </w:r>
      <w:r w:rsidR="00271B04" w:rsidRPr="0005053E">
        <w:rPr>
          <w:rFonts w:ascii="Arial" w:hAnsi="Arial" w:cs="Arial"/>
          <w:lang w:val="en-US"/>
        </w:rPr>
        <w:t xml:space="preserve"> of German hegemony in Europe.</w:t>
      </w:r>
      <w:r w:rsidR="00EE6BC9" w:rsidRPr="0005053E">
        <w:rPr>
          <w:rFonts w:ascii="Arial" w:hAnsi="Arial" w:cs="Arial"/>
          <w:lang w:val="en-US"/>
        </w:rPr>
        <w:t xml:space="preserve"> </w:t>
      </w:r>
    </w:p>
    <w:p w14:paraId="271E3940" w14:textId="6C3E21CA" w:rsidR="0057118D" w:rsidRPr="0005053E" w:rsidRDefault="004C62CE" w:rsidP="0005053E">
      <w:pPr>
        <w:pStyle w:val="NormalWeb"/>
        <w:adjustRightInd w:val="0"/>
        <w:spacing w:before="0" w:beforeAutospacing="0" w:after="0" w:afterAutospacing="0" w:line="480" w:lineRule="auto"/>
        <w:ind w:firstLine="720"/>
        <w:contextualSpacing/>
        <w:rPr>
          <w:rFonts w:ascii="Arial" w:hAnsi="Arial" w:cs="Arial"/>
          <w:lang w:val="en-US"/>
        </w:rPr>
      </w:pPr>
      <w:r w:rsidRPr="0005053E">
        <w:rPr>
          <w:rFonts w:ascii="Arial" w:hAnsi="Arial" w:cs="Arial"/>
        </w:rPr>
        <w:t>In chapter 12</w:t>
      </w:r>
      <w:r w:rsidR="00D06060" w:rsidRPr="0005053E">
        <w:rPr>
          <w:rFonts w:ascii="Arial" w:hAnsi="Arial" w:cs="Arial"/>
        </w:rPr>
        <w:t xml:space="preserve">, </w:t>
      </w:r>
      <w:r w:rsidRPr="0005053E">
        <w:rPr>
          <w:rFonts w:ascii="Arial" w:hAnsi="Arial" w:cs="Arial"/>
        </w:rPr>
        <w:t xml:space="preserve">the authors make a </w:t>
      </w:r>
      <w:r w:rsidR="00DA1A00" w:rsidRPr="0005053E">
        <w:rPr>
          <w:rFonts w:ascii="Arial" w:hAnsi="Arial" w:cs="Arial"/>
        </w:rPr>
        <w:t>distinct reference to</w:t>
      </w:r>
      <w:r w:rsidRPr="0005053E">
        <w:rPr>
          <w:rFonts w:ascii="Arial" w:hAnsi="Arial" w:cs="Arial"/>
        </w:rPr>
        <w:t xml:space="preserve"> the Spanish media </w:t>
      </w:r>
      <w:r w:rsidR="00DA1A00" w:rsidRPr="0005053E">
        <w:rPr>
          <w:rFonts w:ascii="Arial" w:hAnsi="Arial" w:cs="Arial"/>
        </w:rPr>
        <w:t>case being</w:t>
      </w:r>
      <w:r w:rsidRPr="0005053E">
        <w:rPr>
          <w:rFonts w:ascii="Arial" w:hAnsi="Arial" w:cs="Arial"/>
        </w:rPr>
        <w:t xml:space="preserve"> an example of </w:t>
      </w:r>
      <w:r w:rsidR="00622CD9">
        <w:rPr>
          <w:rFonts w:ascii="Arial" w:hAnsi="Arial" w:cs="Arial"/>
        </w:rPr>
        <w:t xml:space="preserve">the </w:t>
      </w:r>
      <w:r w:rsidR="00A34273" w:rsidRPr="0005053E">
        <w:rPr>
          <w:rFonts w:ascii="Arial" w:hAnsi="Arial" w:cs="Arial"/>
        </w:rPr>
        <w:t>‘</w:t>
      </w:r>
      <w:r w:rsidRPr="0005053E">
        <w:rPr>
          <w:rFonts w:ascii="Arial" w:hAnsi="Arial" w:cs="Arial"/>
        </w:rPr>
        <w:t>domestication</w:t>
      </w:r>
      <w:r w:rsidR="00DA1A00" w:rsidRPr="0005053E">
        <w:rPr>
          <w:rFonts w:ascii="Arial" w:hAnsi="Arial" w:cs="Arial"/>
        </w:rPr>
        <w:t xml:space="preserve">’ </w:t>
      </w:r>
      <w:r w:rsidRPr="0005053E">
        <w:rPr>
          <w:rFonts w:ascii="Arial" w:hAnsi="Arial" w:cs="Arial"/>
        </w:rPr>
        <w:t>of news</w:t>
      </w:r>
      <w:r w:rsidR="001C4758" w:rsidRPr="0005053E">
        <w:rPr>
          <w:rFonts w:ascii="Arial" w:hAnsi="Arial" w:cs="Arial"/>
        </w:rPr>
        <w:t xml:space="preserve"> (Gurevitch et al., 1991) </w:t>
      </w:r>
      <w:r w:rsidR="00622CD9">
        <w:rPr>
          <w:rFonts w:ascii="Arial" w:hAnsi="Arial" w:cs="Arial"/>
        </w:rPr>
        <w:t>in that the news media interpreted</w:t>
      </w:r>
      <w:r w:rsidRPr="0005053E">
        <w:rPr>
          <w:rFonts w:ascii="Arial" w:hAnsi="Arial" w:cs="Arial"/>
        </w:rPr>
        <w:t xml:space="preserve"> Brexit as a global event within domest</w:t>
      </w:r>
      <w:r w:rsidR="00BF172F" w:rsidRPr="0005053E">
        <w:rPr>
          <w:rFonts w:ascii="Arial" w:hAnsi="Arial" w:cs="Arial"/>
        </w:rPr>
        <w:t>ic/Spain-specific</w:t>
      </w:r>
      <w:r w:rsidR="00FD2C9D" w:rsidRPr="0005053E">
        <w:rPr>
          <w:rFonts w:ascii="Arial" w:hAnsi="Arial" w:cs="Arial"/>
        </w:rPr>
        <w:t xml:space="preserve"> frames, which sits in contrast to Volkmer’s </w:t>
      </w:r>
      <w:r w:rsidR="00FB5BB0" w:rsidRPr="0005053E">
        <w:rPr>
          <w:rFonts w:ascii="Arial" w:hAnsi="Arial" w:cs="Arial"/>
        </w:rPr>
        <w:t xml:space="preserve">(1999) </w:t>
      </w:r>
      <w:r w:rsidR="00FD2C9D" w:rsidRPr="0005053E">
        <w:rPr>
          <w:rFonts w:ascii="Arial" w:hAnsi="Arial" w:cs="Arial"/>
        </w:rPr>
        <w:t xml:space="preserve">globalization theory presented above. </w:t>
      </w:r>
      <w:r w:rsidR="006E380C" w:rsidRPr="0005053E">
        <w:rPr>
          <w:rFonts w:ascii="Arial" w:hAnsi="Arial" w:cs="Arial"/>
        </w:rPr>
        <w:t xml:space="preserve">Although less evident in the Norwegian, Austrian, German and Swiss cases, </w:t>
      </w:r>
      <w:r w:rsidR="007B4328" w:rsidRPr="0005053E">
        <w:rPr>
          <w:rFonts w:ascii="Arial" w:hAnsi="Arial" w:cs="Arial"/>
        </w:rPr>
        <w:t>the domestication concept</w:t>
      </w:r>
      <w:r w:rsidR="00390FB3" w:rsidRPr="0005053E">
        <w:rPr>
          <w:rFonts w:ascii="Arial" w:hAnsi="Arial" w:cs="Arial"/>
        </w:rPr>
        <w:t xml:space="preserve"> </w:t>
      </w:r>
      <w:r w:rsidR="00CA1148" w:rsidRPr="0005053E">
        <w:rPr>
          <w:rFonts w:ascii="Arial" w:hAnsi="Arial" w:cs="Arial"/>
        </w:rPr>
        <w:t xml:space="preserve">also </w:t>
      </w:r>
      <w:r w:rsidR="00390FB3" w:rsidRPr="0005053E">
        <w:rPr>
          <w:rFonts w:ascii="Arial" w:hAnsi="Arial" w:cs="Arial"/>
        </w:rPr>
        <w:t xml:space="preserve">seems </w:t>
      </w:r>
      <w:r w:rsidR="00CA1148" w:rsidRPr="0005053E">
        <w:rPr>
          <w:rFonts w:ascii="Arial" w:hAnsi="Arial" w:cs="Arial"/>
        </w:rPr>
        <w:t>highly applicable</w:t>
      </w:r>
      <w:r w:rsidR="00390FB3" w:rsidRPr="0005053E">
        <w:rPr>
          <w:rFonts w:ascii="Arial" w:hAnsi="Arial" w:cs="Arial"/>
        </w:rPr>
        <w:t xml:space="preserve"> to the French, </w:t>
      </w:r>
      <w:r w:rsidR="000C5938" w:rsidRPr="0005053E">
        <w:rPr>
          <w:rFonts w:ascii="Arial" w:hAnsi="Arial" w:cs="Arial"/>
        </w:rPr>
        <w:t xml:space="preserve">Portuguese, </w:t>
      </w:r>
      <w:r w:rsidR="00CA1148" w:rsidRPr="0005053E">
        <w:rPr>
          <w:rFonts w:ascii="Arial" w:hAnsi="Arial" w:cs="Arial"/>
        </w:rPr>
        <w:t>Italian</w:t>
      </w:r>
      <w:r w:rsidR="000C5938" w:rsidRPr="0005053E">
        <w:rPr>
          <w:rFonts w:ascii="Arial" w:hAnsi="Arial" w:cs="Arial"/>
        </w:rPr>
        <w:t>,</w:t>
      </w:r>
      <w:r w:rsidR="004F3F42" w:rsidRPr="0005053E">
        <w:rPr>
          <w:rFonts w:ascii="Arial" w:hAnsi="Arial" w:cs="Arial"/>
        </w:rPr>
        <w:t xml:space="preserve"> and</w:t>
      </w:r>
      <w:r w:rsidR="000C5938" w:rsidRPr="0005053E">
        <w:rPr>
          <w:rFonts w:ascii="Arial" w:hAnsi="Arial" w:cs="Arial"/>
        </w:rPr>
        <w:t xml:space="preserve"> Greek</w:t>
      </w:r>
      <w:r w:rsidR="00CA1148" w:rsidRPr="0005053E">
        <w:rPr>
          <w:rFonts w:ascii="Arial" w:hAnsi="Arial" w:cs="Arial"/>
        </w:rPr>
        <w:t xml:space="preserve"> </w:t>
      </w:r>
      <w:r w:rsidR="00390FB3" w:rsidRPr="0005053E">
        <w:rPr>
          <w:rFonts w:ascii="Arial" w:hAnsi="Arial" w:cs="Arial"/>
        </w:rPr>
        <w:t>cases</w:t>
      </w:r>
      <w:r w:rsidR="00CA1148" w:rsidRPr="0005053E">
        <w:rPr>
          <w:rFonts w:ascii="Arial" w:hAnsi="Arial" w:cs="Arial"/>
        </w:rPr>
        <w:t xml:space="preserve">, </w:t>
      </w:r>
      <w:r w:rsidR="00CF4FF3" w:rsidRPr="0005053E">
        <w:rPr>
          <w:rFonts w:ascii="Arial" w:hAnsi="Arial" w:cs="Arial"/>
        </w:rPr>
        <w:t xml:space="preserve">in </w:t>
      </w:r>
      <w:r w:rsidR="00CA1148" w:rsidRPr="0005053E">
        <w:rPr>
          <w:rFonts w:ascii="Arial" w:hAnsi="Arial" w:cs="Arial"/>
        </w:rPr>
        <w:t>chapters 9, 13</w:t>
      </w:r>
      <w:r w:rsidR="000C5938" w:rsidRPr="0005053E">
        <w:rPr>
          <w:rFonts w:ascii="Arial" w:hAnsi="Arial" w:cs="Arial"/>
        </w:rPr>
        <w:t>,</w:t>
      </w:r>
      <w:r w:rsidR="00CA1148" w:rsidRPr="0005053E">
        <w:rPr>
          <w:rFonts w:ascii="Arial" w:hAnsi="Arial" w:cs="Arial"/>
        </w:rPr>
        <w:t xml:space="preserve">14 </w:t>
      </w:r>
      <w:r w:rsidR="000C5938" w:rsidRPr="0005053E">
        <w:rPr>
          <w:rFonts w:ascii="Arial" w:hAnsi="Arial" w:cs="Arial"/>
        </w:rPr>
        <w:t xml:space="preserve">and 15 </w:t>
      </w:r>
      <w:r w:rsidR="00CA1148" w:rsidRPr="0005053E">
        <w:rPr>
          <w:rFonts w:ascii="Arial" w:hAnsi="Arial" w:cs="Arial"/>
        </w:rPr>
        <w:t>respectively</w:t>
      </w:r>
      <w:r w:rsidR="00B247D3" w:rsidRPr="0005053E">
        <w:rPr>
          <w:rFonts w:ascii="Arial" w:hAnsi="Arial" w:cs="Arial"/>
        </w:rPr>
        <w:t>, all</w:t>
      </w:r>
      <w:r w:rsidR="00803985" w:rsidRPr="0005053E">
        <w:rPr>
          <w:rFonts w:ascii="Arial" w:hAnsi="Arial" w:cs="Arial"/>
        </w:rPr>
        <w:t xml:space="preserve"> of which are</w:t>
      </w:r>
      <w:r w:rsidR="00B247D3" w:rsidRPr="0005053E">
        <w:rPr>
          <w:rFonts w:ascii="Arial" w:hAnsi="Arial" w:cs="Arial"/>
        </w:rPr>
        <w:t xml:space="preserve"> EU countries exhibiting elements of Euroscepticism</w:t>
      </w:r>
      <w:r w:rsidR="00CA1148" w:rsidRPr="0005053E">
        <w:rPr>
          <w:rFonts w:ascii="Arial" w:hAnsi="Arial" w:cs="Arial"/>
        </w:rPr>
        <w:t>. I</w:t>
      </w:r>
      <w:r w:rsidR="00D0414F" w:rsidRPr="0005053E">
        <w:rPr>
          <w:rFonts w:ascii="Arial" w:hAnsi="Arial" w:cs="Arial"/>
        </w:rPr>
        <w:t>n part one, domestication</w:t>
      </w:r>
      <w:r w:rsidR="00CA1148" w:rsidRPr="0005053E">
        <w:rPr>
          <w:rFonts w:ascii="Arial" w:hAnsi="Arial" w:cs="Arial"/>
        </w:rPr>
        <w:t xml:space="preserve"> is a theme </w:t>
      </w:r>
      <w:r w:rsidR="00790689" w:rsidRPr="0005053E">
        <w:rPr>
          <w:rFonts w:ascii="Arial" w:hAnsi="Arial" w:cs="Arial"/>
        </w:rPr>
        <w:t xml:space="preserve">also </w:t>
      </w:r>
      <w:r w:rsidR="00D0414F" w:rsidRPr="0005053E">
        <w:rPr>
          <w:rFonts w:ascii="Arial" w:hAnsi="Arial" w:cs="Arial"/>
        </w:rPr>
        <w:t xml:space="preserve">significantly </w:t>
      </w:r>
      <w:r w:rsidR="00DD470E" w:rsidRPr="0005053E">
        <w:rPr>
          <w:rFonts w:ascii="Arial" w:hAnsi="Arial" w:cs="Arial"/>
        </w:rPr>
        <w:t>evident in the Gibraltar case (chapter 8)</w:t>
      </w:r>
      <w:r w:rsidR="00D0414F" w:rsidRPr="0005053E">
        <w:rPr>
          <w:rFonts w:ascii="Arial" w:hAnsi="Arial" w:cs="Arial"/>
        </w:rPr>
        <w:t>; to some extent in the Scotland case (chapter 4); and to a lesser extent in the Northe</w:t>
      </w:r>
      <w:r w:rsidR="00514400" w:rsidRPr="0005053E">
        <w:rPr>
          <w:rFonts w:ascii="Arial" w:hAnsi="Arial" w:cs="Arial"/>
        </w:rPr>
        <w:t>rn Ireland case (chapter 6). Evidence of</w:t>
      </w:r>
      <w:r w:rsidR="00D0414F" w:rsidRPr="0005053E">
        <w:rPr>
          <w:rFonts w:ascii="Arial" w:hAnsi="Arial" w:cs="Arial"/>
        </w:rPr>
        <w:t xml:space="preserve"> </w:t>
      </w:r>
      <w:r w:rsidR="00DF58E7" w:rsidRPr="0005053E">
        <w:rPr>
          <w:rFonts w:ascii="Arial" w:hAnsi="Arial" w:cs="Arial"/>
        </w:rPr>
        <w:t xml:space="preserve">the domestication </w:t>
      </w:r>
      <w:r w:rsidR="00D0414F" w:rsidRPr="0005053E">
        <w:rPr>
          <w:rFonts w:ascii="Arial" w:hAnsi="Arial" w:cs="Arial"/>
        </w:rPr>
        <w:t>theme</w:t>
      </w:r>
      <w:r w:rsidR="00514400" w:rsidRPr="0005053E">
        <w:rPr>
          <w:rFonts w:ascii="Arial" w:hAnsi="Arial" w:cs="Arial"/>
        </w:rPr>
        <w:t xml:space="preserve"> </w:t>
      </w:r>
      <w:r w:rsidR="00D0414F" w:rsidRPr="0005053E">
        <w:rPr>
          <w:rFonts w:ascii="Arial" w:hAnsi="Arial" w:cs="Arial"/>
        </w:rPr>
        <w:t>continues in</w:t>
      </w:r>
      <w:r w:rsidR="00DD470E" w:rsidRPr="0005053E">
        <w:rPr>
          <w:rFonts w:ascii="Arial" w:hAnsi="Arial" w:cs="Arial"/>
        </w:rPr>
        <w:t xml:space="preserve"> </w:t>
      </w:r>
      <w:r w:rsidR="00DF58E7" w:rsidRPr="0005053E">
        <w:rPr>
          <w:rFonts w:ascii="Arial" w:hAnsi="Arial" w:cs="Arial"/>
        </w:rPr>
        <w:t>further</w:t>
      </w:r>
      <w:r w:rsidR="00CA1148" w:rsidRPr="0005053E">
        <w:rPr>
          <w:rFonts w:ascii="Arial" w:hAnsi="Arial" w:cs="Arial"/>
        </w:rPr>
        <w:t xml:space="preserve"> international cases in part three.</w:t>
      </w:r>
    </w:p>
    <w:p w14:paraId="7D7E1516" w14:textId="4D9B9652" w:rsidR="00B55B2E" w:rsidRPr="0005053E" w:rsidRDefault="00B55B2E" w:rsidP="0005053E">
      <w:pPr>
        <w:spacing w:after="0" w:line="480" w:lineRule="auto"/>
        <w:ind w:firstLine="1"/>
        <w:rPr>
          <w:rFonts w:ascii="Arial" w:hAnsi="Arial" w:cs="Arial"/>
          <w:sz w:val="24"/>
          <w:szCs w:val="24"/>
        </w:rPr>
      </w:pPr>
    </w:p>
    <w:p w14:paraId="51E051A1" w14:textId="7ED9470E" w:rsidR="003D5DAE" w:rsidRPr="0005053E" w:rsidRDefault="00B55B2E" w:rsidP="0005053E">
      <w:pPr>
        <w:spacing w:after="0" w:line="480" w:lineRule="auto"/>
        <w:ind w:firstLine="1"/>
        <w:rPr>
          <w:rFonts w:ascii="Arial" w:hAnsi="Arial" w:cs="Arial"/>
          <w:b/>
          <w:sz w:val="24"/>
          <w:szCs w:val="24"/>
        </w:rPr>
      </w:pPr>
      <w:r w:rsidRPr="0005053E">
        <w:rPr>
          <w:rFonts w:ascii="Arial" w:hAnsi="Arial" w:cs="Arial"/>
          <w:b/>
          <w:sz w:val="24"/>
          <w:szCs w:val="24"/>
        </w:rPr>
        <w:t>Part Three</w:t>
      </w:r>
    </w:p>
    <w:p w14:paraId="1B6E6373" w14:textId="6D8F4977" w:rsidR="00DD2D79" w:rsidRPr="0005053E" w:rsidRDefault="006123FC" w:rsidP="0005053E">
      <w:pPr>
        <w:shd w:val="clear" w:color="auto" w:fill="FFFFFF"/>
        <w:spacing w:after="0" w:line="480" w:lineRule="auto"/>
        <w:rPr>
          <w:rFonts w:ascii="Arial" w:eastAsia="Times New Roman" w:hAnsi="Arial" w:cs="Arial"/>
          <w:sz w:val="24"/>
          <w:szCs w:val="24"/>
          <w:lang w:val="es-ES"/>
        </w:rPr>
      </w:pPr>
      <w:r w:rsidRPr="0005053E">
        <w:rPr>
          <w:rFonts w:ascii="Arial" w:hAnsi="Arial" w:cs="Arial"/>
          <w:sz w:val="24"/>
          <w:szCs w:val="24"/>
        </w:rPr>
        <w:t xml:space="preserve">Turkey is often </w:t>
      </w:r>
      <w:r w:rsidR="00DE3E8D" w:rsidRPr="0005053E">
        <w:rPr>
          <w:rFonts w:ascii="Arial" w:hAnsi="Arial" w:cs="Arial"/>
          <w:sz w:val="24"/>
          <w:szCs w:val="24"/>
        </w:rPr>
        <w:t>considered to be</w:t>
      </w:r>
      <w:r w:rsidRPr="0005053E">
        <w:rPr>
          <w:rFonts w:ascii="Arial" w:hAnsi="Arial" w:cs="Arial"/>
          <w:sz w:val="24"/>
          <w:szCs w:val="24"/>
        </w:rPr>
        <w:t xml:space="preserve"> a bridge between Europe and Asia. Therefore, it seems a good place to </w:t>
      </w:r>
      <w:r w:rsidR="00DE3E8D" w:rsidRPr="0005053E">
        <w:rPr>
          <w:rFonts w:ascii="Arial" w:hAnsi="Arial" w:cs="Arial"/>
          <w:sz w:val="24"/>
          <w:szCs w:val="24"/>
        </w:rPr>
        <w:t>bridge the transition between parts two and three. The final part</w:t>
      </w:r>
      <w:r w:rsidRPr="0005053E">
        <w:rPr>
          <w:rFonts w:ascii="Arial" w:hAnsi="Arial" w:cs="Arial"/>
          <w:sz w:val="24"/>
          <w:szCs w:val="24"/>
        </w:rPr>
        <w:t xml:space="preserve"> </w:t>
      </w:r>
      <w:r w:rsidR="00E85AA9" w:rsidRPr="0005053E">
        <w:rPr>
          <w:rFonts w:ascii="Arial" w:hAnsi="Arial" w:cs="Arial"/>
          <w:sz w:val="24"/>
          <w:szCs w:val="24"/>
        </w:rPr>
        <w:t xml:space="preserve">of the book </w:t>
      </w:r>
      <w:r w:rsidRPr="0005053E">
        <w:rPr>
          <w:rFonts w:ascii="Arial" w:hAnsi="Arial" w:cs="Arial"/>
          <w:sz w:val="24"/>
          <w:szCs w:val="24"/>
        </w:rPr>
        <w:t>group</w:t>
      </w:r>
      <w:r w:rsidR="00814415" w:rsidRPr="0005053E">
        <w:rPr>
          <w:rFonts w:ascii="Arial" w:hAnsi="Arial" w:cs="Arial"/>
          <w:sz w:val="24"/>
          <w:szCs w:val="24"/>
        </w:rPr>
        <w:t>s</w:t>
      </w:r>
      <w:r w:rsidRPr="0005053E">
        <w:rPr>
          <w:rFonts w:ascii="Arial" w:hAnsi="Arial" w:cs="Arial"/>
          <w:sz w:val="24"/>
          <w:szCs w:val="24"/>
        </w:rPr>
        <w:t xml:space="preserve"> together the </w:t>
      </w:r>
      <w:r w:rsidR="00DC09FD" w:rsidRPr="0005053E">
        <w:rPr>
          <w:rFonts w:ascii="Arial" w:hAnsi="Arial" w:cs="Arial"/>
          <w:sz w:val="24"/>
          <w:szCs w:val="24"/>
        </w:rPr>
        <w:t xml:space="preserve">chapters representing </w:t>
      </w:r>
      <w:r w:rsidRPr="0005053E">
        <w:rPr>
          <w:rFonts w:ascii="Arial" w:hAnsi="Arial" w:cs="Arial"/>
          <w:sz w:val="24"/>
          <w:szCs w:val="24"/>
        </w:rPr>
        <w:t xml:space="preserve">locales beyond the </w:t>
      </w:r>
      <w:r w:rsidR="00A0101E">
        <w:rPr>
          <w:rFonts w:ascii="Arial" w:hAnsi="Arial" w:cs="Arial"/>
          <w:sz w:val="24"/>
          <w:szCs w:val="24"/>
        </w:rPr>
        <w:t xml:space="preserve">UK and other </w:t>
      </w:r>
      <w:r w:rsidRPr="0005053E">
        <w:rPr>
          <w:rFonts w:ascii="Arial" w:hAnsi="Arial" w:cs="Arial"/>
          <w:sz w:val="24"/>
          <w:szCs w:val="24"/>
        </w:rPr>
        <w:t>European Single Market countries</w:t>
      </w:r>
      <w:r w:rsidR="00DC09FD" w:rsidRPr="0005053E">
        <w:rPr>
          <w:rFonts w:ascii="Arial" w:hAnsi="Arial" w:cs="Arial"/>
          <w:sz w:val="24"/>
          <w:szCs w:val="24"/>
        </w:rPr>
        <w:t>.</w:t>
      </w:r>
      <w:r w:rsidR="008247A9" w:rsidRPr="0005053E">
        <w:rPr>
          <w:rFonts w:ascii="Arial" w:hAnsi="Arial" w:cs="Arial"/>
          <w:sz w:val="24"/>
          <w:szCs w:val="24"/>
        </w:rPr>
        <w:t xml:space="preserve"> In chapter 16, Lyndon Way uses CDA to examine opinion pieces in Turkish English-language </w:t>
      </w:r>
      <w:r w:rsidR="005B0930" w:rsidRPr="0005053E">
        <w:rPr>
          <w:rFonts w:ascii="Arial" w:hAnsi="Arial" w:cs="Arial"/>
          <w:sz w:val="24"/>
          <w:szCs w:val="24"/>
        </w:rPr>
        <w:t xml:space="preserve">online </w:t>
      </w:r>
      <w:r w:rsidR="008247A9" w:rsidRPr="0005053E">
        <w:rPr>
          <w:rFonts w:ascii="Arial" w:hAnsi="Arial" w:cs="Arial"/>
          <w:sz w:val="24"/>
          <w:szCs w:val="24"/>
        </w:rPr>
        <w:t xml:space="preserve">news. </w:t>
      </w:r>
      <w:r w:rsidR="005B0930" w:rsidRPr="0005053E">
        <w:rPr>
          <w:rFonts w:ascii="Arial" w:hAnsi="Arial" w:cs="Arial"/>
          <w:sz w:val="24"/>
          <w:szCs w:val="24"/>
        </w:rPr>
        <w:t xml:space="preserve">In keeping with </w:t>
      </w:r>
      <w:r w:rsidR="00E85AA9" w:rsidRPr="0005053E">
        <w:rPr>
          <w:rFonts w:ascii="Arial" w:hAnsi="Arial" w:cs="Arial"/>
          <w:sz w:val="24"/>
          <w:szCs w:val="24"/>
        </w:rPr>
        <w:t xml:space="preserve">the </w:t>
      </w:r>
      <w:r w:rsidR="005B0930" w:rsidRPr="0005053E">
        <w:rPr>
          <w:rFonts w:ascii="Arial" w:hAnsi="Arial" w:cs="Arial"/>
          <w:sz w:val="24"/>
          <w:szCs w:val="24"/>
        </w:rPr>
        <w:t xml:space="preserve">domestication theme evident across a range of cases in part two, </w:t>
      </w:r>
      <w:r w:rsidR="00B34DB0" w:rsidRPr="0005053E">
        <w:rPr>
          <w:rFonts w:ascii="Arial" w:hAnsi="Arial" w:cs="Arial"/>
          <w:sz w:val="24"/>
          <w:szCs w:val="24"/>
        </w:rPr>
        <w:t xml:space="preserve">and to a lesser extent in part one, </w:t>
      </w:r>
      <w:r w:rsidR="005B0930" w:rsidRPr="0005053E">
        <w:rPr>
          <w:rFonts w:ascii="Arial" w:hAnsi="Arial" w:cs="Arial"/>
          <w:sz w:val="24"/>
          <w:szCs w:val="24"/>
        </w:rPr>
        <w:t xml:space="preserve">the chapter argues that Brexit is used as a vehicle to criticize the Turkish government. </w:t>
      </w:r>
      <w:r w:rsidR="00DD2D79" w:rsidRPr="0005053E">
        <w:rPr>
          <w:rFonts w:ascii="Arial" w:hAnsi="Arial" w:cs="Arial"/>
          <w:sz w:val="24"/>
          <w:szCs w:val="24"/>
        </w:rPr>
        <w:t>Samuel-Azran and Galily also examine online discussion</w:t>
      </w:r>
      <w:r w:rsidR="00155DA4" w:rsidRPr="0005053E">
        <w:rPr>
          <w:rFonts w:ascii="Arial" w:hAnsi="Arial" w:cs="Arial"/>
          <w:sz w:val="24"/>
          <w:szCs w:val="24"/>
        </w:rPr>
        <w:t>s</w:t>
      </w:r>
      <w:r w:rsidR="00DD2D79" w:rsidRPr="0005053E">
        <w:rPr>
          <w:rFonts w:ascii="Arial" w:hAnsi="Arial" w:cs="Arial"/>
          <w:sz w:val="24"/>
          <w:szCs w:val="24"/>
        </w:rPr>
        <w:t xml:space="preserve"> in th</w:t>
      </w:r>
      <w:r w:rsidR="00155DA4" w:rsidRPr="0005053E">
        <w:rPr>
          <w:rFonts w:ascii="Arial" w:hAnsi="Arial" w:cs="Arial"/>
          <w:sz w:val="24"/>
          <w:szCs w:val="24"/>
        </w:rPr>
        <w:t>e Israeli context in chapter 17,</w:t>
      </w:r>
      <w:r w:rsidR="000805F7" w:rsidRPr="0005053E">
        <w:rPr>
          <w:rFonts w:ascii="Arial" w:hAnsi="Arial" w:cs="Arial"/>
          <w:sz w:val="24"/>
          <w:szCs w:val="24"/>
        </w:rPr>
        <w:t xml:space="preserve"> however, in contrast</w:t>
      </w:r>
      <w:r w:rsidR="006C731D" w:rsidRPr="0005053E">
        <w:rPr>
          <w:rFonts w:ascii="Arial" w:hAnsi="Arial" w:cs="Arial"/>
          <w:sz w:val="24"/>
          <w:szCs w:val="24"/>
        </w:rPr>
        <w:t xml:space="preserve"> to the previous chapter</w:t>
      </w:r>
      <w:r w:rsidR="00F97454" w:rsidRPr="0005053E">
        <w:rPr>
          <w:rFonts w:ascii="Arial" w:hAnsi="Arial" w:cs="Arial"/>
          <w:sz w:val="24"/>
          <w:szCs w:val="24"/>
        </w:rPr>
        <w:t>,</w:t>
      </w:r>
      <w:r w:rsidR="000805F7" w:rsidRPr="0005053E">
        <w:rPr>
          <w:rFonts w:ascii="Arial" w:hAnsi="Arial" w:cs="Arial"/>
          <w:sz w:val="24"/>
          <w:szCs w:val="24"/>
        </w:rPr>
        <w:t xml:space="preserve"> employ </w:t>
      </w:r>
      <w:r w:rsidR="00155DA4" w:rsidRPr="0005053E">
        <w:rPr>
          <w:rFonts w:ascii="Arial" w:hAnsi="Arial" w:cs="Arial"/>
          <w:sz w:val="24"/>
          <w:szCs w:val="24"/>
        </w:rPr>
        <w:t>trend tracing software</w:t>
      </w:r>
      <w:r w:rsidR="000805F7" w:rsidRPr="0005053E">
        <w:rPr>
          <w:rFonts w:ascii="Arial" w:hAnsi="Arial" w:cs="Arial"/>
          <w:sz w:val="24"/>
          <w:szCs w:val="24"/>
        </w:rPr>
        <w:t xml:space="preserve"> to analyse </w:t>
      </w:r>
      <w:r w:rsidR="00B63B96" w:rsidRPr="0005053E">
        <w:rPr>
          <w:rFonts w:ascii="Arial" w:hAnsi="Arial" w:cs="Arial"/>
          <w:sz w:val="24"/>
          <w:szCs w:val="24"/>
        </w:rPr>
        <w:t xml:space="preserve">digital </w:t>
      </w:r>
      <w:r w:rsidR="000805F7" w:rsidRPr="0005053E">
        <w:rPr>
          <w:rFonts w:ascii="Arial" w:hAnsi="Arial" w:cs="Arial"/>
          <w:sz w:val="24"/>
          <w:szCs w:val="24"/>
        </w:rPr>
        <w:t>data</w:t>
      </w:r>
      <w:r w:rsidR="00155DA4" w:rsidRPr="0005053E">
        <w:rPr>
          <w:rFonts w:ascii="Arial" w:hAnsi="Arial" w:cs="Arial"/>
          <w:sz w:val="24"/>
          <w:szCs w:val="24"/>
        </w:rPr>
        <w:t>. The authors found that mentions of Brexit occurred most frequently in the financial press; and on Twitter when compared to Facebook.</w:t>
      </w:r>
      <w:r w:rsidR="00F97454" w:rsidRPr="0005053E">
        <w:rPr>
          <w:rFonts w:ascii="Arial" w:hAnsi="Arial" w:cs="Arial"/>
          <w:sz w:val="24"/>
          <w:szCs w:val="24"/>
        </w:rPr>
        <w:t xml:space="preserve"> They argue that Brexit was viewed to have limited impact on interest</w:t>
      </w:r>
      <w:r w:rsidR="00C754DA" w:rsidRPr="0005053E">
        <w:rPr>
          <w:rFonts w:ascii="Arial" w:hAnsi="Arial" w:cs="Arial"/>
          <w:sz w:val="24"/>
          <w:szCs w:val="24"/>
        </w:rPr>
        <w:t>s</w:t>
      </w:r>
      <w:r w:rsidR="0024794B" w:rsidRPr="0005053E">
        <w:rPr>
          <w:rFonts w:ascii="Arial" w:hAnsi="Arial" w:cs="Arial"/>
          <w:sz w:val="24"/>
          <w:szCs w:val="24"/>
        </w:rPr>
        <w:t xml:space="preserve"> in Israel; and findings from </w:t>
      </w:r>
      <w:r w:rsidR="001558C0" w:rsidRPr="0005053E">
        <w:rPr>
          <w:rFonts w:ascii="Arial" w:hAnsi="Arial" w:cs="Arial"/>
          <w:sz w:val="24"/>
          <w:szCs w:val="24"/>
        </w:rPr>
        <w:t xml:space="preserve">the </w:t>
      </w:r>
      <w:r w:rsidR="0024794B" w:rsidRPr="0005053E">
        <w:rPr>
          <w:rFonts w:ascii="Arial" w:hAnsi="Arial" w:cs="Arial"/>
          <w:sz w:val="24"/>
          <w:szCs w:val="24"/>
        </w:rPr>
        <w:t xml:space="preserve">Israeli financial press data </w:t>
      </w:r>
      <w:r w:rsidR="001558C0" w:rsidRPr="0005053E">
        <w:rPr>
          <w:rFonts w:ascii="Arial" w:hAnsi="Arial" w:cs="Arial"/>
          <w:sz w:val="24"/>
          <w:szCs w:val="24"/>
        </w:rPr>
        <w:t>indicates</w:t>
      </w:r>
      <w:r w:rsidR="00E93A8D" w:rsidRPr="0005053E">
        <w:rPr>
          <w:rFonts w:ascii="Arial" w:hAnsi="Arial" w:cs="Arial"/>
          <w:sz w:val="24"/>
          <w:szCs w:val="24"/>
        </w:rPr>
        <w:t xml:space="preserve"> to another case of domestication</w:t>
      </w:r>
      <w:r w:rsidR="00F47F72">
        <w:rPr>
          <w:rFonts w:ascii="Arial" w:hAnsi="Arial" w:cs="Arial"/>
          <w:sz w:val="24"/>
          <w:szCs w:val="24"/>
        </w:rPr>
        <w:t>. S</w:t>
      </w:r>
      <w:r w:rsidR="000E7167" w:rsidRPr="0005053E">
        <w:rPr>
          <w:rFonts w:ascii="Arial" w:hAnsi="Arial" w:cs="Arial"/>
          <w:sz w:val="24"/>
          <w:szCs w:val="24"/>
        </w:rPr>
        <w:t xml:space="preserve">imilar </w:t>
      </w:r>
      <w:r w:rsidR="00CB029D" w:rsidRPr="0005053E">
        <w:rPr>
          <w:rFonts w:ascii="Arial" w:hAnsi="Arial" w:cs="Arial"/>
          <w:sz w:val="24"/>
          <w:szCs w:val="24"/>
        </w:rPr>
        <w:t xml:space="preserve">to other </w:t>
      </w:r>
      <w:r w:rsidR="000E7167" w:rsidRPr="0005053E">
        <w:rPr>
          <w:rFonts w:ascii="Arial" w:hAnsi="Arial" w:cs="Arial"/>
          <w:sz w:val="24"/>
          <w:szCs w:val="24"/>
        </w:rPr>
        <w:t>cases in parts one and two, the term ‘disaster’ was found to be highly frequent in the financial press.</w:t>
      </w:r>
    </w:p>
    <w:p w14:paraId="638C44AB" w14:textId="7C1F75D3" w:rsidR="00AC7675" w:rsidRPr="0005053E" w:rsidRDefault="00D050C7" w:rsidP="0005053E">
      <w:pPr>
        <w:pStyle w:val="NormalWeb"/>
        <w:adjustRightInd w:val="0"/>
        <w:spacing w:before="0" w:beforeAutospacing="0" w:after="0" w:afterAutospacing="0" w:line="480" w:lineRule="auto"/>
        <w:contextualSpacing/>
        <w:rPr>
          <w:rFonts w:ascii="Arial" w:hAnsi="Arial" w:cs="Arial"/>
        </w:rPr>
      </w:pPr>
      <w:r w:rsidRPr="0005053E">
        <w:rPr>
          <w:rFonts w:ascii="Arial" w:hAnsi="Arial" w:cs="Arial"/>
        </w:rPr>
        <w:tab/>
        <w:t>In chapter 18, Christopher Waddell</w:t>
      </w:r>
      <w:r w:rsidR="008F7C51" w:rsidRPr="0005053E">
        <w:rPr>
          <w:rFonts w:ascii="Arial" w:hAnsi="Arial" w:cs="Arial"/>
        </w:rPr>
        <w:t>’s</w:t>
      </w:r>
      <w:r w:rsidRPr="0005053E">
        <w:rPr>
          <w:rFonts w:ascii="Arial" w:hAnsi="Arial" w:cs="Arial"/>
        </w:rPr>
        <w:t xml:space="preserve"> </w:t>
      </w:r>
      <w:r w:rsidR="00AC7675" w:rsidRPr="0005053E">
        <w:rPr>
          <w:rFonts w:ascii="Arial" w:hAnsi="Arial" w:cs="Arial"/>
        </w:rPr>
        <w:t xml:space="preserve">essay </w:t>
      </w:r>
      <w:r w:rsidRPr="0005053E">
        <w:rPr>
          <w:rFonts w:ascii="Arial" w:hAnsi="Arial" w:cs="Arial"/>
        </w:rPr>
        <w:t>offers</w:t>
      </w:r>
      <w:r w:rsidR="001D75A7" w:rsidRPr="0005053E">
        <w:rPr>
          <w:rFonts w:ascii="Arial" w:hAnsi="Arial" w:cs="Arial"/>
        </w:rPr>
        <w:t xml:space="preserve"> a perspective</w:t>
      </w:r>
      <w:r w:rsidRPr="0005053E">
        <w:rPr>
          <w:rFonts w:ascii="Arial" w:hAnsi="Arial" w:cs="Arial"/>
        </w:rPr>
        <w:t xml:space="preserve"> on how the Canadian media constructed narratives of Brexit</w:t>
      </w:r>
      <w:r w:rsidR="00F37827" w:rsidRPr="0005053E">
        <w:rPr>
          <w:rFonts w:ascii="Arial" w:hAnsi="Arial" w:cs="Arial"/>
        </w:rPr>
        <w:t>.</w:t>
      </w:r>
      <w:r w:rsidRPr="0005053E">
        <w:rPr>
          <w:rFonts w:ascii="Arial" w:hAnsi="Arial" w:cs="Arial"/>
        </w:rPr>
        <w:t xml:space="preserve"> The author argues that Canadians view EU relations through a prism of trade; and the media frame</w:t>
      </w:r>
      <w:r w:rsidR="006F5A5A" w:rsidRPr="0005053E">
        <w:rPr>
          <w:rFonts w:ascii="Arial" w:hAnsi="Arial" w:cs="Arial"/>
        </w:rPr>
        <w:t>d</w:t>
      </w:r>
      <w:r w:rsidRPr="0005053E">
        <w:rPr>
          <w:rFonts w:ascii="Arial" w:hAnsi="Arial" w:cs="Arial"/>
        </w:rPr>
        <w:t xml:space="preserve"> the coverage around questions related to Canadian interests. Again, the Canadian case, a locale with close economic interest in the </w:t>
      </w:r>
      <w:r w:rsidR="00F37827" w:rsidRPr="0005053E">
        <w:rPr>
          <w:rFonts w:ascii="Arial" w:hAnsi="Arial" w:cs="Arial"/>
        </w:rPr>
        <w:t>EU</w:t>
      </w:r>
      <w:r w:rsidRPr="0005053E">
        <w:rPr>
          <w:rFonts w:ascii="Arial" w:hAnsi="Arial" w:cs="Arial"/>
        </w:rPr>
        <w:t>, demonstrates the domestication trend evident in the Turkey</w:t>
      </w:r>
      <w:r w:rsidR="007B5336" w:rsidRPr="0005053E">
        <w:rPr>
          <w:rFonts w:ascii="Arial" w:hAnsi="Arial" w:cs="Arial"/>
        </w:rPr>
        <w:t>, Israel and other</w:t>
      </w:r>
      <w:r w:rsidRPr="0005053E">
        <w:rPr>
          <w:rFonts w:ascii="Arial" w:hAnsi="Arial" w:cs="Arial"/>
        </w:rPr>
        <w:t xml:space="preserve"> case</w:t>
      </w:r>
      <w:r w:rsidR="007B5336" w:rsidRPr="0005053E">
        <w:rPr>
          <w:rFonts w:ascii="Arial" w:hAnsi="Arial" w:cs="Arial"/>
        </w:rPr>
        <w:t>s</w:t>
      </w:r>
      <w:r w:rsidRPr="0005053E">
        <w:rPr>
          <w:rFonts w:ascii="Arial" w:hAnsi="Arial" w:cs="Arial"/>
        </w:rPr>
        <w:t xml:space="preserve"> in part</w:t>
      </w:r>
      <w:r w:rsidR="006F5A5A" w:rsidRPr="0005053E">
        <w:rPr>
          <w:rFonts w:ascii="Arial" w:hAnsi="Arial" w:cs="Arial"/>
        </w:rPr>
        <w:t>s one and</w:t>
      </w:r>
      <w:r w:rsidRPr="0005053E">
        <w:rPr>
          <w:rFonts w:ascii="Arial" w:hAnsi="Arial" w:cs="Arial"/>
        </w:rPr>
        <w:t xml:space="preserve"> two.</w:t>
      </w:r>
      <w:r w:rsidR="00AC7675" w:rsidRPr="0005053E">
        <w:rPr>
          <w:rFonts w:ascii="Arial" w:hAnsi="Arial" w:cs="Arial"/>
        </w:rPr>
        <w:t xml:space="preserve"> Finally, Helena Bassil-Morozow, in chapter 19, takes a similar essay style approach to argue how the government controlled media in Russia exhibit inward looking tendencies </w:t>
      </w:r>
      <w:r w:rsidR="005610F6" w:rsidRPr="0005053E">
        <w:rPr>
          <w:rFonts w:ascii="Arial" w:hAnsi="Arial" w:cs="Arial"/>
        </w:rPr>
        <w:t>that resulted in an apparent lack of interest in events associated with Brexit.</w:t>
      </w:r>
      <w:r w:rsidR="00F37827" w:rsidRPr="0005053E">
        <w:rPr>
          <w:rFonts w:ascii="Arial" w:hAnsi="Arial" w:cs="Arial"/>
        </w:rPr>
        <w:t xml:space="preserve"> </w:t>
      </w:r>
      <w:r w:rsidR="00FE0E65" w:rsidRPr="0005053E">
        <w:rPr>
          <w:rFonts w:ascii="Arial" w:hAnsi="Arial" w:cs="Arial"/>
        </w:rPr>
        <w:t>The author suggests this is because Russia is distracted by its own significant internal problems</w:t>
      </w:r>
      <w:r w:rsidR="00B342F0">
        <w:rPr>
          <w:rFonts w:ascii="Arial" w:hAnsi="Arial" w:cs="Arial"/>
        </w:rPr>
        <w:t>,</w:t>
      </w:r>
      <w:r w:rsidR="00FE0E65" w:rsidRPr="0005053E">
        <w:rPr>
          <w:rFonts w:ascii="Arial" w:hAnsi="Arial" w:cs="Arial"/>
        </w:rPr>
        <w:t xml:space="preserve"> and events like Brexit seem too distant to impact on Russian interests.</w:t>
      </w:r>
      <w:r w:rsidR="0014119E" w:rsidRPr="0005053E">
        <w:rPr>
          <w:rFonts w:ascii="Arial" w:hAnsi="Arial" w:cs="Arial"/>
        </w:rPr>
        <w:t xml:space="preserve"> In this sense, the Russian case is the exception </w:t>
      </w:r>
      <w:r w:rsidR="00BB681E" w:rsidRPr="0005053E">
        <w:rPr>
          <w:rFonts w:ascii="Arial" w:hAnsi="Arial" w:cs="Arial"/>
        </w:rPr>
        <w:t>in terms of the media agenda being focused away from</w:t>
      </w:r>
      <w:r w:rsidR="00B342F0">
        <w:rPr>
          <w:rFonts w:ascii="Arial" w:hAnsi="Arial" w:cs="Arial"/>
        </w:rPr>
        <w:t xml:space="preserve"> wider</w:t>
      </w:r>
      <w:r w:rsidR="00BB681E" w:rsidRPr="0005053E">
        <w:rPr>
          <w:rFonts w:ascii="Arial" w:hAnsi="Arial" w:cs="Arial"/>
        </w:rPr>
        <w:t xml:space="preserve"> international affairs, but</w:t>
      </w:r>
      <w:r w:rsidR="0014119E" w:rsidRPr="0005053E">
        <w:rPr>
          <w:rFonts w:ascii="Arial" w:hAnsi="Arial" w:cs="Arial"/>
        </w:rPr>
        <w:t xml:space="preserve"> highlights </w:t>
      </w:r>
      <w:r w:rsidR="004F000D">
        <w:rPr>
          <w:rFonts w:ascii="Arial" w:hAnsi="Arial" w:cs="Arial"/>
        </w:rPr>
        <w:t>another case with a</w:t>
      </w:r>
      <w:r w:rsidR="00706A10" w:rsidRPr="0005053E">
        <w:rPr>
          <w:rFonts w:ascii="Arial" w:hAnsi="Arial" w:cs="Arial"/>
        </w:rPr>
        <w:t xml:space="preserve"> tendency towards the</w:t>
      </w:r>
      <w:r w:rsidR="00BB681E" w:rsidRPr="0005053E">
        <w:rPr>
          <w:rFonts w:ascii="Arial" w:hAnsi="Arial" w:cs="Arial"/>
        </w:rPr>
        <w:t xml:space="preserve"> domestication </w:t>
      </w:r>
      <w:r w:rsidR="00706A10" w:rsidRPr="0005053E">
        <w:rPr>
          <w:rFonts w:ascii="Arial" w:hAnsi="Arial" w:cs="Arial"/>
        </w:rPr>
        <w:t xml:space="preserve">of a significant international </w:t>
      </w:r>
      <w:r w:rsidR="00F723F3" w:rsidRPr="0005053E">
        <w:rPr>
          <w:rFonts w:ascii="Arial" w:hAnsi="Arial" w:cs="Arial"/>
        </w:rPr>
        <w:t>news story</w:t>
      </w:r>
      <w:r w:rsidR="00BB681E" w:rsidRPr="0005053E">
        <w:rPr>
          <w:rFonts w:ascii="Arial" w:hAnsi="Arial" w:cs="Arial"/>
        </w:rPr>
        <w:t>.</w:t>
      </w:r>
      <w:r w:rsidR="0014119E" w:rsidRPr="0005053E">
        <w:rPr>
          <w:rFonts w:ascii="Arial" w:hAnsi="Arial" w:cs="Arial"/>
        </w:rPr>
        <w:t xml:space="preserve"> </w:t>
      </w:r>
    </w:p>
    <w:p w14:paraId="38BF94E8" w14:textId="13EEBA54" w:rsidR="00B9516F" w:rsidRPr="0005053E" w:rsidRDefault="00D050C7" w:rsidP="0005053E">
      <w:pPr>
        <w:pStyle w:val="NormalWeb"/>
        <w:adjustRightInd w:val="0"/>
        <w:spacing w:before="0" w:beforeAutospacing="0" w:after="0" w:afterAutospacing="0" w:line="480" w:lineRule="auto"/>
        <w:contextualSpacing/>
        <w:rPr>
          <w:rFonts w:ascii="Arial" w:hAnsi="Arial" w:cs="Arial"/>
        </w:rPr>
      </w:pPr>
      <w:r w:rsidRPr="0005053E">
        <w:rPr>
          <w:rFonts w:ascii="Arial" w:hAnsi="Arial" w:cs="Arial"/>
        </w:rPr>
        <w:t xml:space="preserve"> </w:t>
      </w:r>
    </w:p>
    <w:p w14:paraId="3590F796" w14:textId="1E235C72" w:rsidR="00122EFC" w:rsidRPr="0005053E" w:rsidRDefault="003C78B2" w:rsidP="0005053E">
      <w:pPr>
        <w:spacing w:after="0" w:line="480" w:lineRule="auto"/>
        <w:ind w:firstLine="1"/>
        <w:rPr>
          <w:rFonts w:ascii="Arial" w:hAnsi="Arial" w:cs="Arial"/>
          <w:b/>
          <w:sz w:val="24"/>
          <w:szCs w:val="24"/>
        </w:rPr>
      </w:pPr>
      <w:r>
        <w:rPr>
          <w:rFonts w:ascii="Arial" w:hAnsi="Arial" w:cs="Arial"/>
          <w:b/>
          <w:sz w:val="24"/>
          <w:szCs w:val="24"/>
        </w:rPr>
        <w:t>Conclusions</w:t>
      </w:r>
    </w:p>
    <w:p w14:paraId="0F219B07" w14:textId="236ED4AB" w:rsidR="00A101BB" w:rsidRDefault="00EF5B8C" w:rsidP="0005053E">
      <w:pPr>
        <w:spacing w:after="0" w:line="480" w:lineRule="auto"/>
        <w:rPr>
          <w:rFonts w:ascii="Arial" w:hAnsi="Arial" w:cs="Arial"/>
          <w:sz w:val="24"/>
          <w:szCs w:val="24"/>
        </w:rPr>
      </w:pPr>
      <w:r w:rsidRPr="0005053E">
        <w:rPr>
          <w:rFonts w:ascii="Arial" w:hAnsi="Arial" w:cs="Arial"/>
          <w:sz w:val="24"/>
          <w:szCs w:val="24"/>
        </w:rPr>
        <w:t xml:space="preserve">The UK’s 2016 EU referendum and </w:t>
      </w:r>
      <w:r w:rsidR="00BA17EB" w:rsidRPr="0005053E">
        <w:rPr>
          <w:rFonts w:ascii="Arial" w:hAnsi="Arial" w:cs="Arial"/>
          <w:sz w:val="24"/>
          <w:szCs w:val="24"/>
        </w:rPr>
        <w:t>its</w:t>
      </w:r>
      <w:r w:rsidRPr="0005053E">
        <w:rPr>
          <w:rFonts w:ascii="Arial" w:hAnsi="Arial" w:cs="Arial"/>
          <w:sz w:val="24"/>
          <w:szCs w:val="24"/>
        </w:rPr>
        <w:t xml:space="preserve"> B</w:t>
      </w:r>
      <w:r w:rsidR="0005053E">
        <w:rPr>
          <w:rFonts w:ascii="Arial" w:hAnsi="Arial" w:cs="Arial"/>
          <w:sz w:val="24"/>
          <w:szCs w:val="24"/>
        </w:rPr>
        <w:t>rexit outcome were</w:t>
      </w:r>
      <w:r w:rsidRPr="0005053E">
        <w:rPr>
          <w:rFonts w:ascii="Arial" w:hAnsi="Arial" w:cs="Arial"/>
          <w:sz w:val="24"/>
          <w:szCs w:val="24"/>
        </w:rPr>
        <w:t xml:space="preserve"> major international event</w:t>
      </w:r>
      <w:r w:rsidR="0005053E">
        <w:rPr>
          <w:rFonts w:ascii="Arial" w:hAnsi="Arial" w:cs="Arial"/>
          <w:sz w:val="24"/>
          <w:szCs w:val="24"/>
        </w:rPr>
        <w:t>s</w:t>
      </w:r>
      <w:r w:rsidRPr="0005053E">
        <w:rPr>
          <w:rFonts w:ascii="Arial" w:hAnsi="Arial" w:cs="Arial"/>
          <w:sz w:val="24"/>
          <w:szCs w:val="24"/>
        </w:rPr>
        <w:t xml:space="preserve"> that fuelled significant coverage in both national and international contexts. However, news media serving locales with closer cultural, political and economic</w:t>
      </w:r>
      <w:r w:rsidR="0005053E">
        <w:rPr>
          <w:rFonts w:ascii="Arial" w:hAnsi="Arial" w:cs="Arial"/>
          <w:sz w:val="24"/>
          <w:szCs w:val="24"/>
        </w:rPr>
        <w:t xml:space="preserve"> proximities</w:t>
      </w:r>
      <w:r w:rsidRPr="0005053E">
        <w:rPr>
          <w:rFonts w:ascii="Arial" w:hAnsi="Arial" w:cs="Arial"/>
          <w:sz w:val="24"/>
          <w:szCs w:val="24"/>
        </w:rPr>
        <w:t xml:space="preserve"> to the European Union appea</w:t>
      </w:r>
      <w:r w:rsidR="00063895">
        <w:rPr>
          <w:rFonts w:ascii="Arial" w:hAnsi="Arial" w:cs="Arial"/>
          <w:sz w:val="24"/>
          <w:szCs w:val="24"/>
        </w:rPr>
        <w:t xml:space="preserve">r </w:t>
      </w:r>
      <w:r w:rsidR="003D63C7">
        <w:rPr>
          <w:rFonts w:ascii="Arial" w:hAnsi="Arial" w:cs="Arial"/>
          <w:sz w:val="24"/>
          <w:szCs w:val="24"/>
        </w:rPr>
        <w:t>to exhibit higher discursive intensities in</w:t>
      </w:r>
      <w:r w:rsidR="00063895">
        <w:rPr>
          <w:rFonts w:ascii="Arial" w:hAnsi="Arial" w:cs="Arial"/>
          <w:sz w:val="24"/>
          <w:szCs w:val="24"/>
        </w:rPr>
        <w:t xml:space="preserve"> reporting the road to Brexit. </w:t>
      </w:r>
      <w:r w:rsidR="003D63C7">
        <w:rPr>
          <w:rFonts w:ascii="Arial" w:hAnsi="Arial" w:cs="Arial"/>
          <w:sz w:val="24"/>
          <w:szCs w:val="24"/>
        </w:rPr>
        <w:t xml:space="preserve">Moreover, the use of crisis frames (Hay, 1999) that construct narratives around </w:t>
      </w:r>
      <w:r w:rsidR="00A101BB">
        <w:rPr>
          <w:rFonts w:ascii="Arial" w:hAnsi="Arial" w:cs="Arial"/>
          <w:sz w:val="24"/>
          <w:szCs w:val="24"/>
        </w:rPr>
        <w:t>‘</w:t>
      </w:r>
      <w:r w:rsidR="003D63C7">
        <w:rPr>
          <w:rFonts w:ascii="Arial" w:hAnsi="Arial" w:cs="Arial"/>
          <w:sz w:val="24"/>
          <w:szCs w:val="24"/>
        </w:rPr>
        <w:t>fear</w:t>
      </w:r>
      <w:r w:rsidR="00A101BB">
        <w:rPr>
          <w:rFonts w:ascii="Arial" w:hAnsi="Arial" w:cs="Arial"/>
          <w:sz w:val="24"/>
          <w:szCs w:val="24"/>
        </w:rPr>
        <w:t>’</w:t>
      </w:r>
      <w:r w:rsidR="003D63C7">
        <w:rPr>
          <w:rFonts w:ascii="Arial" w:hAnsi="Arial" w:cs="Arial"/>
          <w:sz w:val="24"/>
          <w:szCs w:val="24"/>
        </w:rPr>
        <w:t xml:space="preserve"> and </w:t>
      </w:r>
      <w:r w:rsidR="00A101BB">
        <w:rPr>
          <w:rFonts w:ascii="Arial" w:hAnsi="Arial" w:cs="Arial"/>
          <w:sz w:val="24"/>
          <w:szCs w:val="24"/>
        </w:rPr>
        <w:t>‘</w:t>
      </w:r>
      <w:r w:rsidR="003D63C7">
        <w:rPr>
          <w:rFonts w:ascii="Arial" w:hAnsi="Arial" w:cs="Arial"/>
          <w:sz w:val="24"/>
          <w:szCs w:val="24"/>
        </w:rPr>
        <w:t>disaster</w:t>
      </w:r>
      <w:r w:rsidR="00A101BB">
        <w:rPr>
          <w:rFonts w:ascii="Arial" w:hAnsi="Arial" w:cs="Arial"/>
          <w:sz w:val="24"/>
          <w:szCs w:val="24"/>
        </w:rPr>
        <w:t>’</w:t>
      </w:r>
      <w:r w:rsidR="003D63C7">
        <w:rPr>
          <w:rFonts w:ascii="Arial" w:hAnsi="Arial" w:cs="Arial"/>
          <w:sz w:val="24"/>
          <w:szCs w:val="24"/>
        </w:rPr>
        <w:t xml:space="preserve"> are most evident in the British and European cases.</w:t>
      </w:r>
      <w:r w:rsidR="003C78B2">
        <w:rPr>
          <w:rFonts w:ascii="Arial" w:hAnsi="Arial" w:cs="Arial"/>
          <w:sz w:val="24"/>
          <w:szCs w:val="24"/>
        </w:rPr>
        <w:t xml:space="preserve"> </w:t>
      </w:r>
      <w:r w:rsidR="00CA13B1">
        <w:rPr>
          <w:rFonts w:ascii="Arial" w:hAnsi="Arial" w:cs="Arial"/>
          <w:sz w:val="24"/>
          <w:szCs w:val="24"/>
        </w:rPr>
        <w:t>This trend</w:t>
      </w:r>
      <w:r w:rsidR="003C78B2">
        <w:rPr>
          <w:rFonts w:ascii="Arial" w:hAnsi="Arial" w:cs="Arial"/>
          <w:sz w:val="24"/>
          <w:szCs w:val="24"/>
        </w:rPr>
        <w:t xml:space="preserve"> represents a degree of </w:t>
      </w:r>
      <w:r w:rsidR="00F9106B">
        <w:rPr>
          <w:rFonts w:ascii="Arial" w:hAnsi="Arial" w:cs="Arial"/>
          <w:sz w:val="24"/>
          <w:szCs w:val="24"/>
        </w:rPr>
        <w:t xml:space="preserve">European </w:t>
      </w:r>
      <w:r w:rsidR="003C78B2">
        <w:rPr>
          <w:rFonts w:ascii="Arial" w:hAnsi="Arial" w:cs="Arial"/>
          <w:sz w:val="24"/>
          <w:szCs w:val="24"/>
        </w:rPr>
        <w:t>homogeneity and thus supports the globalist paradigm (</w:t>
      </w:r>
      <w:r w:rsidR="003C78B2" w:rsidRPr="0005053E">
        <w:rPr>
          <w:rFonts w:ascii="Arial" w:hAnsi="Arial" w:cs="Arial"/>
          <w:sz w:val="24"/>
          <w:szCs w:val="24"/>
        </w:rPr>
        <w:t>Volkmer, 1999</w:t>
      </w:r>
      <w:r w:rsidR="003C78B2">
        <w:rPr>
          <w:rFonts w:ascii="Arial" w:hAnsi="Arial" w:cs="Arial"/>
          <w:sz w:val="24"/>
          <w:szCs w:val="24"/>
        </w:rPr>
        <w:t>)</w:t>
      </w:r>
      <w:r w:rsidR="002762CC">
        <w:rPr>
          <w:rFonts w:ascii="Arial" w:hAnsi="Arial" w:cs="Arial"/>
          <w:sz w:val="24"/>
          <w:szCs w:val="24"/>
        </w:rPr>
        <w:t xml:space="preserve"> in the </w:t>
      </w:r>
      <w:r w:rsidR="00244E67">
        <w:rPr>
          <w:rFonts w:ascii="Arial" w:hAnsi="Arial" w:cs="Arial"/>
          <w:sz w:val="24"/>
          <w:szCs w:val="24"/>
        </w:rPr>
        <w:t>Single Market</w:t>
      </w:r>
      <w:r w:rsidR="002762CC">
        <w:rPr>
          <w:rFonts w:ascii="Arial" w:hAnsi="Arial" w:cs="Arial"/>
          <w:sz w:val="24"/>
          <w:szCs w:val="24"/>
        </w:rPr>
        <w:t xml:space="preserve"> context, but </w:t>
      </w:r>
      <w:r w:rsidR="00F9106B">
        <w:rPr>
          <w:rFonts w:ascii="Arial" w:hAnsi="Arial" w:cs="Arial"/>
          <w:sz w:val="24"/>
          <w:szCs w:val="24"/>
        </w:rPr>
        <w:t>less so in the wider international context</w:t>
      </w:r>
      <w:r w:rsidR="003C78B2">
        <w:rPr>
          <w:rFonts w:ascii="Arial" w:hAnsi="Arial" w:cs="Arial"/>
          <w:sz w:val="24"/>
          <w:szCs w:val="24"/>
        </w:rPr>
        <w:t xml:space="preserve">. </w:t>
      </w:r>
      <w:r w:rsidR="002F10C0" w:rsidRPr="0005053E">
        <w:rPr>
          <w:rFonts w:ascii="Arial" w:hAnsi="Arial" w:cs="Arial"/>
          <w:sz w:val="24"/>
          <w:szCs w:val="24"/>
        </w:rPr>
        <w:t>Daddow’s portrayal (2012) of a Eurosceptic British news media does not appear to be limited to the UK</w:t>
      </w:r>
      <w:r w:rsidR="0005053E">
        <w:rPr>
          <w:rFonts w:ascii="Arial" w:hAnsi="Arial" w:cs="Arial"/>
          <w:sz w:val="24"/>
          <w:szCs w:val="24"/>
        </w:rPr>
        <w:t>. The</w:t>
      </w:r>
      <w:r w:rsidR="002F10C0" w:rsidRPr="0005053E">
        <w:rPr>
          <w:rFonts w:ascii="Arial" w:hAnsi="Arial" w:cs="Arial"/>
          <w:sz w:val="24"/>
          <w:szCs w:val="24"/>
        </w:rPr>
        <w:t xml:space="preserve"> French, Italian, Portuguese</w:t>
      </w:r>
      <w:r w:rsidR="0005053E">
        <w:rPr>
          <w:rFonts w:ascii="Arial" w:hAnsi="Arial" w:cs="Arial"/>
          <w:sz w:val="24"/>
          <w:szCs w:val="24"/>
        </w:rPr>
        <w:t xml:space="preserve"> and Greek cases also point</w:t>
      </w:r>
      <w:r w:rsidR="002F10C0" w:rsidRPr="0005053E">
        <w:rPr>
          <w:rFonts w:ascii="Arial" w:hAnsi="Arial" w:cs="Arial"/>
          <w:sz w:val="24"/>
          <w:szCs w:val="24"/>
        </w:rPr>
        <w:t xml:space="preserve"> to what Caiani and </w:t>
      </w:r>
      <w:r w:rsidR="00BA17EB" w:rsidRPr="0005053E">
        <w:rPr>
          <w:rFonts w:ascii="Arial" w:hAnsi="Arial" w:cs="Arial"/>
          <w:sz w:val="24"/>
          <w:szCs w:val="24"/>
        </w:rPr>
        <w:t>Guerra (</w:t>
      </w:r>
      <w:r w:rsidR="002F10C0" w:rsidRPr="0005053E">
        <w:rPr>
          <w:rFonts w:ascii="Arial" w:hAnsi="Arial" w:cs="Arial"/>
          <w:sz w:val="24"/>
          <w:szCs w:val="24"/>
        </w:rPr>
        <w:t xml:space="preserve">2017) describe as a growing crisis </w:t>
      </w:r>
      <w:r w:rsidR="00BA17EB" w:rsidRPr="0005053E">
        <w:rPr>
          <w:rFonts w:ascii="Arial" w:hAnsi="Arial" w:cs="Arial"/>
          <w:sz w:val="24"/>
          <w:szCs w:val="24"/>
        </w:rPr>
        <w:t>for the EU</w:t>
      </w:r>
      <w:r w:rsidR="002F10C0" w:rsidRPr="0005053E">
        <w:rPr>
          <w:rFonts w:ascii="Arial" w:hAnsi="Arial" w:cs="Arial"/>
          <w:sz w:val="24"/>
          <w:szCs w:val="24"/>
        </w:rPr>
        <w:t xml:space="preserve">. </w:t>
      </w:r>
      <w:r w:rsidRPr="0005053E">
        <w:rPr>
          <w:rFonts w:ascii="Arial" w:hAnsi="Arial" w:cs="Arial"/>
          <w:sz w:val="24"/>
          <w:szCs w:val="24"/>
        </w:rPr>
        <w:t xml:space="preserve"> </w:t>
      </w:r>
    </w:p>
    <w:p w14:paraId="0684EE7D" w14:textId="24548D01" w:rsidR="00122EFC" w:rsidRPr="0005053E" w:rsidRDefault="0005053E" w:rsidP="00A101BB">
      <w:pPr>
        <w:spacing w:after="0" w:line="480" w:lineRule="auto"/>
        <w:ind w:firstLine="720"/>
        <w:rPr>
          <w:rFonts w:ascii="Arial" w:hAnsi="Arial" w:cs="Arial"/>
          <w:sz w:val="24"/>
          <w:szCs w:val="24"/>
        </w:rPr>
      </w:pPr>
      <w:r w:rsidRPr="0005053E">
        <w:rPr>
          <w:rFonts w:ascii="Arial" w:hAnsi="Arial" w:cs="Arial"/>
          <w:sz w:val="24"/>
          <w:szCs w:val="24"/>
        </w:rPr>
        <w:t>Gurevitch et al.’s (1991) ‘domestication</w:t>
      </w:r>
      <w:r>
        <w:rPr>
          <w:rFonts w:ascii="Arial" w:hAnsi="Arial" w:cs="Arial"/>
          <w:sz w:val="24"/>
          <w:szCs w:val="24"/>
        </w:rPr>
        <w:t>’ concept is evident as</w:t>
      </w:r>
      <w:r w:rsidR="00905782">
        <w:rPr>
          <w:rFonts w:ascii="Arial" w:hAnsi="Arial" w:cs="Arial"/>
          <w:sz w:val="24"/>
          <w:szCs w:val="24"/>
        </w:rPr>
        <w:t xml:space="preserve"> a</w:t>
      </w:r>
      <w:r w:rsidRPr="0005053E">
        <w:rPr>
          <w:rFonts w:ascii="Arial" w:hAnsi="Arial" w:cs="Arial"/>
          <w:sz w:val="24"/>
          <w:szCs w:val="24"/>
        </w:rPr>
        <w:t xml:space="preserve"> </w:t>
      </w:r>
      <w:r>
        <w:rPr>
          <w:rFonts w:ascii="Arial" w:hAnsi="Arial" w:cs="Arial"/>
          <w:sz w:val="24"/>
          <w:szCs w:val="24"/>
        </w:rPr>
        <w:t xml:space="preserve">distinct theme across </w:t>
      </w:r>
      <w:r w:rsidR="00905782">
        <w:rPr>
          <w:rFonts w:ascii="Arial" w:hAnsi="Arial" w:cs="Arial"/>
          <w:sz w:val="24"/>
          <w:szCs w:val="24"/>
        </w:rPr>
        <w:t>a</w:t>
      </w:r>
      <w:r>
        <w:rPr>
          <w:rFonts w:ascii="Arial" w:hAnsi="Arial" w:cs="Arial"/>
          <w:sz w:val="24"/>
          <w:szCs w:val="24"/>
        </w:rPr>
        <w:t xml:space="preserve"> majority of chapters</w:t>
      </w:r>
      <w:r w:rsidR="00905782">
        <w:rPr>
          <w:rFonts w:ascii="Arial" w:hAnsi="Arial" w:cs="Arial"/>
          <w:sz w:val="24"/>
          <w:szCs w:val="24"/>
        </w:rPr>
        <w:t xml:space="preserve">. </w:t>
      </w:r>
      <w:r w:rsidR="00CB0CCE">
        <w:rPr>
          <w:rFonts w:ascii="Arial" w:hAnsi="Arial" w:cs="Arial"/>
          <w:sz w:val="24"/>
          <w:szCs w:val="24"/>
        </w:rPr>
        <w:t xml:space="preserve">It suggests international political communication around Brexit issues leans towards a heterogeneous construction of more localized narratives. </w:t>
      </w:r>
      <w:r w:rsidR="00905782">
        <w:rPr>
          <w:rFonts w:ascii="Arial" w:hAnsi="Arial" w:cs="Arial"/>
          <w:sz w:val="24"/>
          <w:szCs w:val="24"/>
        </w:rPr>
        <w:t>Domestication is most prominent in the</w:t>
      </w:r>
      <w:r>
        <w:rPr>
          <w:rFonts w:ascii="Arial" w:hAnsi="Arial" w:cs="Arial"/>
          <w:sz w:val="24"/>
          <w:szCs w:val="24"/>
        </w:rPr>
        <w:t xml:space="preserve"> international cases, but, interestingly, some UK locales</w:t>
      </w:r>
      <w:r w:rsidR="00783C5A">
        <w:rPr>
          <w:rFonts w:ascii="Arial" w:hAnsi="Arial" w:cs="Arial"/>
          <w:sz w:val="24"/>
          <w:szCs w:val="24"/>
        </w:rPr>
        <w:t>, like Scotland and Gibraltar,</w:t>
      </w:r>
      <w:r>
        <w:rPr>
          <w:rFonts w:ascii="Arial" w:hAnsi="Arial" w:cs="Arial"/>
          <w:sz w:val="24"/>
          <w:szCs w:val="24"/>
        </w:rPr>
        <w:t xml:space="preserve"> also demonstrate features of the trend</w:t>
      </w:r>
      <w:r w:rsidR="00AB3A31">
        <w:rPr>
          <w:rFonts w:ascii="Arial" w:hAnsi="Arial" w:cs="Arial"/>
          <w:sz w:val="24"/>
          <w:szCs w:val="24"/>
        </w:rPr>
        <w:t xml:space="preserve">. It suggests a homogenous </w:t>
      </w:r>
      <w:r w:rsidR="005E06B6">
        <w:rPr>
          <w:rFonts w:ascii="Arial" w:hAnsi="Arial" w:cs="Arial"/>
          <w:sz w:val="24"/>
          <w:szCs w:val="24"/>
        </w:rPr>
        <w:t xml:space="preserve">UK-wide </w:t>
      </w:r>
      <w:r w:rsidR="00AB3A31">
        <w:rPr>
          <w:rFonts w:ascii="Arial" w:hAnsi="Arial" w:cs="Arial"/>
          <w:sz w:val="24"/>
          <w:szCs w:val="24"/>
        </w:rPr>
        <w:t>construction of Brexit in the British media cannot be assumed</w:t>
      </w:r>
      <w:r>
        <w:rPr>
          <w:rFonts w:ascii="Arial" w:hAnsi="Arial" w:cs="Arial"/>
          <w:sz w:val="24"/>
          <w:szCs w:val="24"/>
        </w:rPr>
        <w:t xml:space="preserve">. In </w:t>
      </w:r>
      <w:r w:rsidR="00596E6C" w:rsidRPr="0005053E">
        <w:rPr>
          <w:rFonts w:ascii="Arial" w:hAnsi="Arial" w:cs="Arial"/>
          <w:sz w:val="24"/>
          <w:szCs w:val="24"/>
        </w:rPr>
        <w:t xml:space="preserve">EU countries </w:t>
      </w:r>
      <w:r>
        <w:rPr>
          <w:rFonts w:ascii="Arial" w:hAnsi="Arial" w:cs="Arial"/>
          <w:sz w:val="24"/>
          <w:szCs w:val="24"/>
        </w:rPr>
        <w:t xml:space="preserve">where </w:t>
      </w:r>
      <w:r w:rsidR="00596E6C" w:rsidRPr="0005053E">
        <w:rPr>
          <w:rFonts w:ascii="Arial" w:hAnsi="Arial" w:cs="Arial"/>
          <w:sz w:val="24"/>
          <w:szCs w:val="24"/>
        </w:rPr>
        <w:t xml:space="preserve">there is the potential for deeper self-reflection on the question of Europe, </w:t>
      </w:r>
      <w:r w:rsidR="00905782">
        <w:rPr>
          <w:rFonts w:ascii="Arial" w:hAnsi="Arial" w:cs="Arial"/>
          <w:sz w:val="24"/>
          <w:szCs w:val="24"/>
        </w:rPr>
        <w:t>a</w:t>
      </w:r>
      <w:r w:rsidR="00596E6C" w:rsidRPr="0005053E">
        <w:rPr>
          <w:rFonts w:ascii="Arial" w:hAnsi="Arial" w:cs="Arial"/>
          <w:sz w:val="24"/>
          <w:szCs w:val="24"/>
        </w:rPr>
        <w:t xml:space="preserve"> </w:t>
      </w:r>
      <w:r w:rsidR="00905782">
        <w:rPr>
          <w:rFonts w:ascii="Arial" w:hAnsi="Arial" w:cs="Arial"/>
          <w:sz w:val="24"/>
          <w:szCs w:val="24"/>
        </w:rPr>
        <w:t xml:space="preserve">domestication of </w:t>
      </w:r>
      <w:r w:rsidR="00596E6C" w:rsidRPr="0005053E">
        <w:rPr>
          <w:rFonts w:ascii="Arial" w:hAnsi="Arial" w:cs="Arial"/>
          <w:sz w:val="24"/>
          <w:szCs w:val="24"/>
        </w:rPr>
        <w:t xml:space="preserve">Brexit </w:t>
      </w:r>
      <w:r w:rsidR="00905782">
        <w:rPr>
          <w:rFonts w:ascii="Arial" w:hAnsi="Arial" w:cs="Arial"/>
          <w:sz w:val="24"/>
          <w:szCs w:val="24"/>
        </w:rPr>
        <w:t>in the media is evident</w:t>
      </w:r>
      <w:r w:rsidR="005E06B6">
        <w:rPr>
          <w:rFonts w:ascii="Arial" w:hAnsi="Arial" w:cs="Arial"/>
          <w:sz w:val="24"/>
          <w:szCs w:val="24"/>
        </w:rPr>
        <w:t>, thus</w:t>
      </w:r>
      <w:r w:rsidR="00596E6C" w:rsidRPr="0005053E">
        <w:rPr>
          <w:rFonts w:ascii="Arial" w:hAnsi="Arial" w:cs="Arial"/>
          <w:sz w:val="24"/>
          <w:szCs w:val="24"/>
        </w:rPr>
        <w:t xml:space="preserve"> construct</w:t>
      </w:r>
      <w:r w:rsidR="005E06B6">
        <w:rPr>
          <w:rFonts w:ascii="Arial" w:hAnsi="Arial" w:cs="Arial"/>
          <w:sz w:val="24"/>
          <w:szCs w:val="24"/>
        </w:rPr>
        <w:t>ing</w:t>
      </w:r>
      <w:r w:rsidR="00596E6C" w:rsidRPr="0005053E">
        <w:rPr>
          <w:rFonts w:ascii="Arial" w:hAnsi="Arial" w:cs="Arial"/>
          <w:sz w:val="24"/>
          <w:szCs w:val="24"/>
        </w:rPr>
        <w:t xml:space="preserve"> an internal analysis of </w:t>
      </w:r>
      <w:r w:rsidR="005E06B6">
        <w:rPr>
          <w:rFonts w:ascii="Arial" w:hAnsi="Arial" w:cs="Arial"/>
          <w:sz w:val="24"/>
          <w:szCs w:val="24"/>
        </w:rPr>
        <w:t>the locale’s</w:t>
      </w:r>
      <w:r w:rsidR="00596E6C" w:rsidRPr="0005053E">
        <w:rPr>
          <w:rFonts w:ascii="Arial" w:hAnsi="Arial" w:cs="Arial"/>
          <w:sz w:val="24"/>
          <w:szCs w:val="24"/>
        </w:rPr>
        <w:t xml:space="preserve"> own place in Europe. In countries like Norway and Switzerland, which are outside the EU, and countries like Germany and Austria, which are more Europhilic in nature, the use of Brexit in the media, as discursive tool for self-reflection, seems less evident.  </w:t>
      </w:r>
    </w:p>
    <w:p w14:paraId="67FDC81E" w14:textId="77777777" w:rsidR="002C2B49" w:rsidRPr="0005053E" w:rsidRDefault="002C2B49" w:rsidP="0005053E">
      <w:pPr>
        <w:spacing w:after="0" w:line="480" w:lineRule="auto"/>
        <w:ind w:firstLine="1"/>
        <w:rPr>
          <w:rFonts w:ascii="Arial" w:hAnsi="Arial" w:cs="Arial"/>
          <w:sz w:val="24"/>
          <w:szCs w:val="24"/>
        </w:rPr>
      </w:pPr>
    </w:p>
    <w:p w14:paraId="5AC5A8FD" w14:textId="7DF386B1" w:rsidR="00304924" w:rsidRPr="0005053E" w:rsidRDefault="00304924" w:rsidP="0005053E">
      <w:pPr>
        <w:spacing w:after="0" w:line="480" w:lineRule="auto"/>
        <w:ind w:firstLine="1"/>
        <w:jc w:val="center"/>
        <w:rPr>
          <w:rFonts w:ascii="Arial" w:hAnsi="Arial" w:cs="Arial"/>
          <w:b/>
          <w:sz w:val="24"/>
          <w:szCs w:val="24"/>
        </w:rPr>
      </w:pPr>
      <w:r w:rsidRPr="0005053E">
        <w:rPr>
          <w:rFonts w:ascii="Arial" w:hAnsi="Arial" w:cs="Arial"/>
          <w:b/>
          <w:sz w:val="24"/>
          <w:szCs w:val="24"/>
        </w:rPr>
        <w:t>Bibliography</w:t>
      </w:r>
    </w:p>
    <w:p w14:paraId="7802B999" w14:textId="77777777" w:rsidR="00F56D86" w:rsidRPr="0005053E" w:rsidRDefault="00F56D86" w:rsidP="0005053E">
      <w:pPr>
        <w:spacing w:after="0" w:line="480" w:lineRule="auto"/>
        <w:rPr>
          <w:rFonts w:ascii="Arial" w:hAnsi="Arial" w:cs="Arial"/>
          <w:sz w:val="24"/>
          <w:szCs w:val="24"/>
        </w:rPr>
      </w:pPr>
    </w:p>
    <w:p w14:paraId="57D75C46" w14:textId="5C823877" w:rsidR="00F56D86" w:rsidRPr="0005053E" w:rsidRDefault="00F56D86" w:rsidP="0005053E">
      <w:pPr>
        <w:spacing w:after="0" w:line="480" w:lineRule="auto"/>
        <w:rPr>
          <w:rFonts w:ascii="Arial" w:hAnsi="Arial" w:cs="Arial"/>
          <w:b/>
          <w:sz w:val="24"/>
          <w:szCs w:val="24"/>
        </w:rPr>
      </w:pPr>
      <w:r w:rsidRPr="0005053E">
        <w:rPr>
          <w:rFonts w:ascii="Arial" w:hAnsi="Arial" w:cs="Arial"/>
          <w:b/>
          <w:sz w:val="24"/>
          <w:szCs w:val="24"/>
        </w:rPr>
        <w:t>Primary Sources</w:t>
      </w:r>
    </w:p>
    <w:p w14:paraId="01956C0B" w14:textId="306F1E22"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BBC News (2016) ‘Brexit: What the world's papers say’, </w:t>
      </w:r>
      <w:r w:rsidRPr="0005053E">
        <w:rPr>
          <w:rFonts w:ascii="Arial" w:hAnsi="Arial" w:cs="Arial"/>
          <w:i/>
          <w:sz w:val="24"/>
          <w:szCs w:val="24"/>
        </w:rPr>
        <w:t>BBC News</w:t>
      </w:r>
      <w:r w:rsidRPr="0005053E">
        <w:rPr>
          <w:rFonts w:ascii="Arial" w:hAnsi="Arial" w:cs="Arial"/>
          <w:sz w:val="24"/>
          <w:szCs w:val="24"/>
        </w:rPr>
        <w:t xml:space="preserve"> online: http://www.bbc.co.uk/news/world-europe-36619254 [accessed: 22 January 2018], 24 July. </w:t>
      </w:r>
    </w:p>
    <w:p w14:paraId="31E3C576" w14:textId="77777777" w:rsidR="00E3208F" w:rsidRPr="0005053E" w:rsidRDefault="00E3208F" w:rsidP="0005053E">
      <w:pPr>
        <w:spacing w:after="0" w:line="480" w:lineRule="auto"/>
        <w:rPr>
          <w:rFonts w:ascii="Arial" w:hAnsi="Arial" w:cs="Arial"/>
          <w:sz w:val="24"/>
          <w:szCs w:val="24"/>
        </w:rPr>
      </w:pPr>
    </w:p>
    <w:p w14:paraId="5C5E8151" w14:textId="3F005F25" w:rsidR="00E3208F" w:rsidRDefault="00E3208F" w:rsidP="0005053E">
      <w:pPr>
        <w:spacing w:after="0" w:line="480" w:lineRule="auto"/>
        <w:rPr>
          <w:rFonts w:ascii="Arial" w:hAnsi="Arial" w:cs="Arial"/>
          <w:sz w:val="24"/>
          <w:szCs w:val="24"/>
        </w:rPr>
      </w:pPr>
      <w:r w:rsidRPr="0005053E">
        <w:rPr>
          <w:rFonts w:ascii="Arial" w:hAnsi="Arial" w:cs="Arial"/>
          <w:sz w:val="24"/>
          <w:szCs w:val="24"/>
        </w:rPr>
        <w:t xml:space="preserve">Douglas-Scott S (2017) ‘Amendment seven: has parliament finally taken back control on Brexit?’, </w:t>
      </w:r>
      <w:r w:rsidRPr="0005053E">
        <w:rPr>
          <w:rFonts w:ascii="Arial" w:hAnsi="Arial" w:cs="Arial"/>
          <w:i/>
          <w:sz w:val="24"/>
          <w:szCs w:val="24"/>
        </w:rPr>
        <w:t>Prospect</w:t>
      </w:r>
      <w:r w:rsidRPr="0005053E">
        <w:rPr>
          <w:rFonts w:ascii="Arial" w:hAnsi="Arial" w:cs="Arial"/>
          <w:sz w:val="24"/>
          <w:szCs w:val="24"/>
        </w:rPr>
        <w:t xml:space="preserve"> online: https://www.prospectmagazine.co.uk/ [accessed: 25 January 2018], 15 December.</w:t>
      </w:r>
    </w:p>
    <w:p w14:paraId="0C4EDA7F" w14:textId="77777777" w:rsidR="00920724" w:rsidRPr="0005053E" w:rsidRDefault="00920724" w:rsidP="0005053E">
      <w:pPr>
        <w:spacing w:after="0" w:line="480" w:lineRule="auto"/>
        <w:rPr>
          <w:rFonts w:ascii="Arial" w:hAnsi="Arial" w:cs="Arial"/>
          <w:sz w:val="24"/>
          <w:szCs w:val="24"/>
        </w:rPr>
      </w:pPr>
    </w:p>
    <w:p w14:paraId="3093D76C" w14:textId="71A7B10A"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Hammond S (2017) ‘I’m proud to be a Conservative Brexit ‘traitor’. We had to take back control’, Brexit Opinion, </w:t>
      </w:r>
      <w:r w:rsidRPr="0005053E">
        <w:rPr>
          <w:rFonts w:ascii="Arial" w:hAnsi="Arial" w:cs="Arial"/>
          <w:i/>
          <w:sz w:val="24"/>
          <w:szCs w:val="24"/>
        </w:rPr>
        <w:t>The Guardian</w:t>
      </w:r>
      <w:r w:rsidRPr="0005053E">
        <w:rPr>
          <w:rFonts w:ascii="Arial" w:hAnsi="Arial" w:cs="Arial"/>
          <w:sz w:val="24"/>
          <w:szCs w:val="24"/>
        </w:rPr>
        <w:t xml:space="preserve"> online: https://www.theguardian.com [accessed: 25 January 2018], 15 December.</w:t>
      </w:r>
    </w:p>
    <w:p w14:paraId="493FC75E" w14:textId="77777777" w:rsidR="00E3208F" w:rsidRPr="0005053E" w:rsidRDefault="00E3208F" w:rsidP="0005053E">
      <w:pPr>
        <w:spacing w:after="0" w:line="480" w:lineRule="auto"/>
        <w:rPr>
          <w:rFonts w:ascii="Arial" w:hAnsi="Arial" w:cs="Arial"/>
          <w:sz w:val="24"/>
          <w:szCs w:val="24"/>
        </w:rPr>
      </w:pPr>
    </w:p>
    <w:p w14:paraId="32BC04C1" w14:textId="6F308FD2"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Walker (2017) ‘Brexit timeline: events leading to the UK’s exit from the European Union’, Briefing Paper, House of Commons Library, No. 07960, 18 October.</w:t>
      </w:r>
    </w:p>
    <w:p w14:paraId="350A57A3" w14:textId="77777777" w:rsidR="00E3208F" w:rsidRPr="0005053E" w:rsidRDefault="00E3208F" w:rsidP="0005053E">
      <w:pPr>
        <w:spacing w:after="0" w:line="480" w:lineRule="auto"/>
        <w:rPr>
          <w:rFonts w:ascii="Arial" w:hAnsi="Arial" w:cs="Arial"/>
          <w:sz w:val="24"/>
          <w:szCs w:val="24"/>
        </w:rPr>
      </w:pPr>
    </w:p>
    <w:p w14:paraId="720F34A1" w14:textId="77777777"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Watts J (2017) ‘Tory rebels explain why they defied the Government: “We had to make clear hard Brexiteers are not running the country”’, </w:t>
      </w:r>
      <w:r w:rsidRPr="0005053E">
        <w:rPr>
          <w:rFonts w:ascii="Arial" w:hAnsi="Arial" w:cs="Arial"/>
          <w:i/>
          <w:sz w:val="24"/>
          <w:szCs w:val="24"/>
        </w:rPr>
        <w:t>The Independent</w:t>
      </w:r>
      <w:r w:rsidRPr="0005053E">
        <w:rPr>
          <w:rFonts w:ascii="Arial" w:hAnsi="Arial" w:cs="Arial"/>
          <w:sz w:val="24"/>
          <w:szCs w:val="24"/>
        </w:rPr>
        <w:t xml:space="preserve"> online: http://www.independent.co.uk/ [accessed: 25 January 2018], 14 December.</w:t>
      </w:r>
    </w:p>
    <w:p w14:paraId="6D60B9D2" w14:textId="71C72D22" w:rsidR="002C2B49" w:rsidRPr="0005053E" w:rsidRDefault="002C2B49" w:rsidP="0005053E">
      <w:pPr>
        <w:spacing w:after="0" w:line="480" w:lineRule="auto"/>
        <w:rPr>
          <w:rFonts w:ascii="Arial" w:hAnsi="Arial" w:cs="Arial"/>
          <w:sz w:val="24"/>
          <w:szCs w:val="24"/>
        </w:rPr>
      </w:pPr>
    </w:p>
    <w:p w14:paraId="21675D4C" w14:textId="6415B248" w:rsidR="00F56D86" w:rsidRPr="0005053E" w:rsidRDefault="00F56D86" w:rsidP="0005053E">
      <w:pPr>
        <w:spacing w:after="0" w:line="480" w:lineRule="auto"/>
        <w:rPr>
          <w:rFonts w:ascii="Arial" w:hAnsi="Arial" w:cs="Arial"/>
          <w:b/>
          <w:sz w:val="24"/>
          <w:szCs w:val="24"/>
        </w:rPr>
      </w:pPr>
      <w:r w:rsidRPr="0005053E">
        <w:rPr>
          <w:rFonts w:ascii="Arial" w:hAnsi="Arial" w:cs="Arial"/>
          <w:b/>
          <w:sz w:val="24"/>
          <w:szCs w:val="24"/>
        </w:rPr>
        <w:t>Academic Literature</w:t>
      </w:r>
    </w:p>
    <w:p w14:paraId="1E1F3E17" w14:textId="29CB4C1D"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Adler-Nissen R, Galpin C and Rosamond, B (2017) ‘Performing Brexit: How a post-Brexit world is imagined outside the United Kingdom’, </w:t>
      </w:r>
      <w:r w:rsidRPr="0005053E">
        <w:rPr>
          <w:rFonts w:ascii="Arial" w:hAnsi="Arial" w:cs="Arial"/>
          <w:i/>
          <w:sz w:val="24"/>
          <w:szCs w:val="24"/>
        </w:rPr>
        <w:t xml:space="preserve">The British Journal of Politics and International Relations </w:t>
      </w:r>
      <w:r w:rsidRPr="0005053E">
        <w:rPr>
          <w:rFonts w:ascii="Arial" w:hAnsi="Arial" w:cs="Arial"/>
          <w:sz w:val="24"/>
          <w:szCs w:val="24"/>
        </w:rPr>
        <w:t>19(3), pp. 573-91.</w:t>
      </w:r>
    </w:p>
    <w:p w14:paraId="7733B6FE" w14:textId="77777777" w:rsidR="00E3208F" w:rsidRPr="0005053E" w:rsidRDefault="00E3208F" w:rsidP="0005053E">
      <w:pPr>
        <w:spacing w:after="0" w:line="480" w:lineRule="auto"/>
        <w:rPr>
          <w:rFonts w:ascii="Arial" w:hAnsi="Arial" w:cs="Arial"/>
          <w:sz w:val="24"/>
          <w:szCs w:val="24"/>
        </w:rPr>
      </w:pPr>
    </w:p>
    <w:p w14:paraId="2F9DBCFE" w14:textId="6FBE8DEC"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Blain N, Hutchison D and Hassan G (eds) (2016) Scotland's Referendum and the Media: National and International Perspectives. Edinburgh: Edinburgh University Press.</w:t>
      </w:r>
    </w:p>
    <w:p w14:paraId="7C5787CC" w14:textId="77777777" w:rsidR="00E3208F" w:rsidRPr="0005053E" w:rsidRDefault="00E3208F" w:rsidP="0005053E">
      <w:pPr>
        <w:spacing w:after="0" w:line="480" w:lineRule="auto"/>
        <w:rPr>
          <w:rFonts w:ascii="Arial" w:hAnsi="Arial" w:cs="Arial"/>
          <w:sz w:val="24"/>
          <w:szCs w:val="24"/>
        </w:rPr>
      </w:pPr>
    </w:p>
    <w:p w14:paraId="51681E6F" w14:textId="1FF22941"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Caiani M and Guerra S (2017) Euroscepticism, Democracy and the Media: Communicating Europe, Contesting Europe. London: Palgrave Macmillan.</w:t>
      </w:r>
    </w:p>
    <w:p w14:paraId="28256467" w14:textId="77777777" w:rsidR="00FD21B6" w:rsidRPr="0005053E" w:rsidRDefault="00FD21B6" w:rsidP="0005053E">
      <w:pPr>
        <w:spacing w:after="0" w:line="480" w:lineRule="auto"/>
        <w:rPr>
          <w:rFonts w:ascii="Arial" w:hAnsi="Arial" w:cs="Arial"/>
          <w:sz w:val="24"/>
          <w:szCs w:val="24"/>
        </w:rPr>
      </w:pPr>
    </w:p>
    <w:p w14:paraId="22647113" w14:textId="7F807C72"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Chalmers D (2017) ‘Brexit and the renaissance of parliamentary authority’, </w:t>
      </w:r>
      <w:r w:rsidRPr="0005053E">
        <w:rPr>
          <w:rFonts w:ascii="Arial" w:hAnsi="Arial" w:cs="Arial"/>
          <w:i/>
          <w:sz w:val="24"/>
          <w:szCs w:val="24"/>
        </w:rPr>
        <w:t>The British Journal of Politics and International Relations</w:t>
      </w:r>
      <w:r w:rsidRPr="0005053E">
        <w:rPr>
          <w:rFonts w:ascii="Arial" w:hAnsi="Arial" w:cs="Arial"/>
          <w:sz w:val="24"/>
          <w:szCs w:val="24"/>
        </w:rPr>
        <w:t>, 19(4), pp. 663-79.</w:t>
      </w:r>
    </w:p>
    <w:p w14:paraId="7F3319E5" w14:textId="77777777" w:rsidR="00E3208F" w:rsidRPr="0005053E" w:rsidRDefault="00E3208F" w:rsidP="0005053E">
      <w:pPr>
        <w:spacing w:after="0" w:line="480" w:lineRule="auto"/>
        <w:rPr>
          <w:rFonts w:ascii="Arial" w:hAnsi="Arial" w:cs="Arial"/>
          <w:sz w:val="24"/>
          <w:szCs w:val="24"/>
        </w:rPr>
      </w:pPr>
    </w:p>
    <w:p w14:paraId="41B6E9C2" w14:textId="1983147A" w:rsidR="00387112" w:rsidRPr="0005053E" w:rsidRDefault="00387112" w:rsidP="0005053E">
      <w:pPr>
        <w:spacing w:after="0" w:line="480" w:lineRule="auto"/>
        <w:rPr>
          <w:rFonts w:ascii="Arial" w:hAnsi="Arial" w:cs="Arial"/>
          <w:sz w:val="24"/>
          <w:szCs w:val="24"/>
        </w:rPr>
      </w:pPr>
      <w:r w:rsidRPr="0005053E">
        <w:rPr>
          <w:rFonts w:ascii="Arial" w:hAnsi="Arial" w:cs="Arial"/>
          <w:sz w:val="24"/>
          <w:szCs w:val="24"/>
        </w:rPr>
        <w:t>Clausen L (2004) ‘Localizing the global:</w:t>
      </w:r>
      <w:r w:rsidR="007E4B9F" w:rsidRPr="0005053E">
        <w:rPr>
          <w:rFonts w:ascii="Arial" w:hAnsi="Arial" w:cs="Arial"/>
          <w:sz w:val="24"/>
          <w:szCs w:val="24"/>
        </w:rPr>
        <w:t xml:space="preserve"> ‘“</w:t>
      </w:r>
      <w:r w:rsidRPr="0005053E">
        <w:rPr>
          <w:rFonts w:ascii="Arial" w:hAnsi="Arial" w:cs="Arial"/>
          <w:sz w:val="24"/>
          <w:szCs w:val="24"/>
        </w:rPr>
        <w:t>Domestication</w:t>
      </w:r>
      <w:r w:rsidR="007E4B9F" w:rsidRPr="0005053E">
        <w:rPr>
          <w:rFonts w:ascii="Arial" w:hAnsi="Arial" w:cs="Arial"/>
          <w:sz w:val="24"/>
          <w:szCs w:val="24"/>
        </w:rPr>
        <w:t>”</w:t>
      </w:r>
      <w:r w:rsidRPr="0005053E">
        <w:rPr>
          <w:rFonts w:ascii="Arial" w:hAnsi="Arial" w:cs="Arial"/>
          <w:sz w:val="24"/>
          <w:szCs w:val="24"/>
        </w:rPr>
        <w:t xml:space="preserve"> processes in international news production’, </w:t>
      </w:r>
      <w:r w:rsidRPr="0005053E">
        <w:rPr>
          <w:rFonts w:ascii="Arial" w:hAnsi="Arial" w:cs="Arial"/>
          <w:i/>
          <w:sz w:val="24"/>
          <w:szCs w:val="24"/>
        </w:rPr>
        <w:t>Media, Culture &amp; Society</w:t>
      </w:r>
      <w:r w:rsidRPr="0005053E">
        <w:rPr>
          <w:rFonts w:ascii="Arial" w:hAnsi="Arial" w:cs="Arial"/>
          <w:sz w:val="24"/>
          <w:szCs w:val="24"/>
        </w:rPr>
        <w:t>, 26(1), pp. 25-44.</w:t>
      </w:r>
    </w:p>
    <w:p w14:paraId="35112E89" w14:textId="77777777" w:rsidR="00387112" w:rsidRPr="0005053E" w:rsidRDefault="00387112" w:rsidP="0005053E">
      <w:pPr>
        <w:spacing w:after="0" w:line="480" w:lineRule="auto"/>
        <w:rPr>
          <w:rFonts w:ascii="Arial" w:hAnsi="Arial" w:cs="Arial"/>
          <w:sz w:val="24"/>
          <w:szCs w:val="24"/>
        </w:rPr>
      </w:pPr>
    </w:p>
    <w:p w14:paraId="0252BD33" w14:textId="1715A96B"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Colin H (1999) ‘Crisis and the structural transformation of the state: interrogating the process of change’, </w:t>
      </w:r>
      <w:r w:rsidRPr="0005053E">
        <w:rPr>
          <w:rFonts w:ascii="Arial" w:hAnsi="Arial" w:cs="Arial"/>
          <w:i/>
          <w:sz w:val="24"/>
          <w:szCs w:val="24"/>
        </w:rPr>
        <w:t>British Journal of Politics and International Relations</w:t>
      </w:r>
      <w:r w:rsidRPr="0005053E">
        <w:rPr>
          <w:rFonts w:ascii="Arial" w:hAnsi="Arial" w:cs="Arial"/>
          <w:sz w:val="24"/>
          <w:szCs w:val="24"/>
        </w:rPr>
        <w:t>, 1(3), pp. 317-44.</w:t>
      </w:r>
    </w:p>
    <w:p w14:paraId="1BEFDF92" w14:textId="77777777" w:rsidR="00E3208F" w:rsidRPr="0005053E" w:rsidRDefault="00E3208F" w:rsidP="0005053E">
      <w:pPr>
        <w:spacing w:after="0" w:line="480" w:lineRule="auto"/>
        <w:rPr>
          <w:rFonts w:ascii="Arial" w:hAnsi="Arial" w:cs="Arial"/>
          <w:sz w:val="24"/>
          <w:szCs w:val="24"/>
        </w:rPr>
      </w:pPr>
    </w:p>
    <w:p w14:paraId="3B30F218" w14:textId="460EACE6"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Cotterrell R (1999) ‘Transparency, mass media, ideology and community’, </w:t>
      </w:r>
      <w:r w:rsidRPr="0005053E">
        <w:rPr>
          <w:rFonts w:ascii="Arial" w:hAnsi="Arial" w:cs="Arial"/>
          <w:i/>
          <w:sz w:val="24"/>
          <w:szCs w:val="24"/>
        </w:rPr>
        <w:t>Journal for Cultural Research</w:t>
      </w:r>
      <w:r w:rsidRPr="0005053E">
        <w:rPr>
          <w:rFonts w:ascii="Arial" w:hAnsi="Arial" w:cs="Arial"/>
          <w:sz w:val="24"/>
          <w:szCs w:val="24"/>
        </w:rPr>
        <w:t>, 3(4), pp. 414-26.</w:t>
      </w:r>
    </w:p>
    <w:p w14:paraId="3C0BC0CE" w14:textId="77777777" w:rsidR="00FD21B6" w:rsidRPr="0005053E" w:rsidRDefault="00FD21B6" w:rsidP="0005053E">
      <w:pPr>
        <w:spacing w:after="0" w:line="480" w:lineRule="auto"/>
        <w:rPr>
          <w:rFonts w:ascii="Arial" w:hAnsi="Arial" w:cs="Arial"/>
          <w:sz w:val="24"/>
          <w:szCs w:val="24"/>
        </w:rPr>
      </w:pPr>
    </w:p>
    <w:p w14:paraId="5FC44EC6" w14:textId="52F7B7C9"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Cushion S and Thomas R (2018) Reporting Elections: Rethinking the Logic of Campaign Coverage (Contemporary Political Communication). Cambridge: Polity Press.</w:t>
      </w:r>
    </w:p>
    <w:p w14:paraId="04528DB6" w14:textId="77777777" w:rsidR="00E3208F" w:rsidRPr="0005053E" w:rsidRDefault="00E3208F" w:rsidP="0005053E">
      <w:pPr>
        <w:spacing w:after="0" w:line="480" w:lineRule="auto"/>
        <w:rPr>
          <w:rFonts w:ascii="Arial" w:hAnsi="Arial" w:cs="Arial"/>
          <w:sz w:val="24"/>
          <w:szCs w:val="24"/>
        </w:rPr>
      </w:pPr>
    </w:p>
    <w:p w14:paraId="090EDA6C" w14:textId="584D0F6B"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D, and Schmitt-Beck R (eds) </w:t>
      </w:r>
      <w:r w:rsidRPr="0005053E">
        <w:rPr>
          <w:rFonts w:ascii="Arial" w:hAnsi="Arial" w:cs="Arial"/>
          <w:i/>
          <w:sz w:val="24"/>
          <w:szCs w:val="24"/>
        </w:rPr>
        <w:t>Do political campaigns matter? Campaign effects in elections and referendums</w:t>
      </w:r>
      <w:r w:rsidRPr="0005053E">
        <w:rPr>
          <w:rFonts w:ascii="Arial" w:hAnsi="Arial" w:cs="Arial"/>
          <w:sz w:val="24"/>
          <w:szCs w:val="24"/>
        </w:rPr>
        <w:t>. London: Routledge, pp. 145-162.</w:t>
      </w:r>
    </w:p>
    <w:p w14:paraId="1F555B2F" w14:textId="77777777" w:rsidR="00E3208F" w:rsidRPr="0005053E" w:rsidRDefault="00E3208F" w:rsidP="0005053E">
      <w:pPr>
        <w:spacing w:after="0" w:line="480" w:lineRule="auto"/>
        <w:rPr>
          <w:rFonts w:ascii="Arial" w:hAnsi="Arial" w:cs="Arial"/>
          <w:sz w:val="24"/>
          <w:szCs w:val="24"/>
        </w:rPr>
      </w:pPr>
    </w:p>
    <w:p w14:paraId="19DE2892" w14:textId="540EC7C4"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Daddow O (2012) ‘The UK media and ‘Europe’: from permissive consensus to destructive dissent’, </w:t>
      </w:r>
      <w:r w:rsidRPr="0005053E">
        <w:rPr>
          <w:rFonts w:ascii="Arial" w:hAnsi="Arial" w:cs="Arial"/>
          <w:i/>
          <w:sz w:val="24"/>
          <w:szCs w:val="24"/>
        </w:rPr>
        <w:t>International Affairs</w:t>
      </w:r>
      <w:r w:rsidRPr="0005053E">
        <w:rPr>
          <w:rFonts w:ascii="Arial" w:hAnsi="Arial" w:cs="Arial"/>
          <w:sz w:val="24"/>
          <w:szCs w:val="24"/>
        </w:rPr>
        <w:t>, 88(6), pp.1219-36.</w:t>
      </w:r>
    </w:p>
    <w:p w14:paraId="0F6CFBF9" w14:textId="77777777" w:rsidR="00742D52" w:rsidRPr="0005053E" w:rsidRDefault="00742D52" w:rsidP="0005053E">
      <w:pPr>
        <w:spacing w:after="0" w:line="480" w:lineRule="auto"/>
        <w:rPr>
          <w:rFonts w:ascii="Arial" w:hAnsi="Arial" w:cs="Arial"/>
          <w:sz w:val="24"/>
          <w:szCs w:val="24"/>
        </w:rPr>
      </w:pPr>
    </w:p>
    <w:p w14:paraId="630B3720" w14:textId="223E4D4A" w:rsidR="00742D52" w:rsidRPr="0005053E" w:rsidRDefault="00742D52" w:rsidP="0005053E">
      <w:pPr>
        <w:spacing w:after="0" w:line="480" w:lineRule="auto"/>
        <w:rPr>
          <w:rFonts w:ascii="Arial" w:hAnsi="Arial" w:cs="Arial"/>
          <w:sz w:val="24"/>
          <w:szCs w:val="24"/>
        </w:rPr>
      </w:pPr>
      <w:r w:rsidRPr="0005053E">
        <w:rPr>
          <w:rFonts w:ascii="Arial" w:hAnsi="Arial" w:cs="Arial"/>
          <w:sz w:val="24"/>
          <w:szCs w:val="24"/>
        </w:rPr>
        <w:t xml:space="preserve">de Vreese C (2007) ‘A Spiral of Euroscepticism: the Media's Fault?’, </w:t>
      </w:r>
      <w:r w:rsidRPr="0005053E">
        <w:rPr>
          <w:rFonts w:ascii="Arial" w:hAnsi="Arial" w:cs="Arial"/>
          <w:i/>
          <w:sz w:val="24"/>
          <w:szCs w:val="24"/>
        </w:rPr>
        <w:t>Acta Politica</w:t>
      </w:r>
      <w:r w:rsidRPr="0005053E">
        <w:rPr>
          <w:rFonts w:ascii="Arial" w:hAnsi="Arial" w:cs="Arial"/>
          <w:sz w:val="24"/>
          <w:szCs w:val="24"/>
        </w:rPr>
        <w:t xml:space="preserve">, 42(2/3), pp. 271-86. </w:t>
      </w:r>
    </w:p>
    <w:p w14:paraId="4B27C5FB" w14:textId="77777777" w:rsidR="00742D52" w:rsidRPr="0005053E" w:rsidRDefault="00742D52" w:rsidP="0005053E">
      <w:pPr>
        <w:spacing w:after="0" w:line="480" w:lineRule="auto"/>
        <w:rPr>
          <w:rFonts w:ascii="Arial" w:hAnsi="Arial" w:cs="Arial"/>
          <w:sz w:val="24"/>
          <w:szCs w:val="24"/>
        </w:rPr>
      </w:pPr>
    </w:p>
    <w:p w14:paraId="404EC541" w14:textId="77777777" w:rsidR="00742D52" w:rsidRPr="0005053E" w:rsidRDefault="00742D52" w:rsidP="0005053E">
      <w:pPr>
        <w:spacing w:after="0" w:line="480" w:lineRule="auto"/>
        <w:rPr>
          <w:rFonts w:ascii="Arial" w:hAnsi="Arial" w:cs="Arial"/>
          <w:sz w:val="24"/>
          <w:szCs w:val="24"/>
        </w:rPr>
      </w:pPr>
      <w:r w:rsidRPr="0005053E">
        <w:rPr>
          <w:rFonts w:ascii="Arial" w:hAnsi="Arial" w:cs="Arial"/>
          <w:sz w:val="24"/>
          <w:szCs w:val="24"/>
        </w:rPr>
        <w:t>de Vreese C and Semetko H (2002) ‘Cynical and Engaged: Strategic Campaign Coverage, Public Opinion and Mobilization in a Referendum’</w:t>
      </w:r>
      <w:r w:rsidRPr="0005053E">
        <w:rPr>
          <w:rFonts w:ascii="Arial" w:hAnsi="Arial" w:cs="Arial"/>
          <w:i/>
          <w:sz w:val="24"/>
          <w:szCs w:val="24"/>
        </w:rPr>
        <w:t>, Communication Research</w:t>
      </w:r>
      <w:r w:rsidRPr="0005053E">
        <w:rPr>
          <w:rFonts w:ascii="Arial" w:hAnsi="Arial" w:cs="Arial"/>
          <w:sz w:val="24"/>
          <w:szCs w:val="24"/>
        </w:rPr>
        <w:t xml:space="preserve"> 29(6), pp. 615–41.</w:t>
      </w:r>
    </w:p>
    <w:p w14:paraId="03BB1B67" w14:textId="77777777" w:rsidR="001F514B" w:rsidRPr="0005053E" w:rsidRDefault="001F514B" w:rsidP="0005053E">
      <w:pPr>
        <w:spacing w:after="0" w:line="480" w:lineRule="auto"/>
        <w:rPr>
          <w:rFonts w:ascii="Arial" w:hAnsi="Arial" w:cs="Arial"/>
          <w:sz w:val="24"/>
          <w:szCs w:val="24"/>
        </w:rPr>
      </w:pPr>
    </w:p>
    <w:p w14:paraId="432ACACC" w14:textId="399F16FD"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Dekavalla M (2016) ‘Framing referendum campaigns: the 2014 Scottish independence referendum in the press’, </w:t>
      </w:r>
      <w:r w:rsidRPr="0005053E">
        <w:rPr>
          <w:rFonts w:ascii="Arial" w:hAnsi="Arial" w:cs="Arial"/>
          <w:i/>
          <w:sz w:val="24"/>
          <w:szCs w:val="24"/>
        </w:rPr>
        <w:t>Media, Culture &amp; Society</w:t>
      </w:r>
      <w:r w:rsidRPr="0005053E">
        <w:rPr>
          <w:rFonts w:ascii="Arial" w:hAnsi="Arial" w:cs="Arial"/>
          <w:sz w:val="24"/>
          <w:szCs w:val="24"/>
        </w:rPr>
        <w:t>, 38(6), pp. 793-810.</w:t>
      </w:r>
    </w:p>
    <w:p w14:paraId="2741C8B8" w14:textId="77777777" w:rsidR="001F514B" w:rsidRPr="0005053E" w:rsidRDefault="001F514B" w:rsidP="0005053E">
      <w:pPr>
        <w:spacing w:after="0" w:line="480" w:lineRule="auto"/>
        <w:rPr>
          <w:rFonts w:ascii="Arial" w:hAnsi="Arial" w:cs="Arial"/>
          <w:sz w:val="24"/>
          <w:szCs w:val="24"/>
        </w:rPr>
      </w:pPr>
    </w:p>
    <w:p w14:paraId="5BB2D909" w14:textId="386B308E"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Elliott M (2004) ‘United Kingdom: Parliamentary sovereignty under pressure’, </w:t>
      </w:r>
      <w:r w:rsidRPr="0005053E">
        <w:rPr>
          <w:rFonts w:ascii="Arial" w:hAnsi="Arial" w:cs="Arial"/>
          <w:i/>
          <w:sz w:val="24"/>
          <w:szCs w:val="24"/>
        </w:rPr>
        <w:t>International Journal of Constitutional Law</w:t>
      </w:r>
      <w:r w:rsidRPr="0005053E">
        <w:rPr>
          <w:rFonts w:ascii="Arial" w:hAnsi="Arial" w:cs="Arial"/>
          <w:sz w:val="24"/>
          <w:szCs w:val="24"/>
        </w:rPr>
        <w:t>, 2(3), pp. 545-627.</w:t>
      </w:r>
    </w:p>
    <w:p w14:paraId="03328285" w14:textId="77777777" w:rsidR="00FD21B6" w:rsidRPr="0005053E" w:rsidRDefault="00FD21B6" w:rsidP="0005053E">
      <w:pPr>
        <w:spacing w:after="0" w:line="480" w:lineRule="auto"/>
        <w:rPr>
          <w:rFonts w:ascii="Arial" w:hAnsi="Arial" w:cs="Arial"/>
          <w:sz w:val="24"/>
          <w:szCs w:val="24"/>
        </w:rPr>
      </w:pPr>
    </w:p>
    <w:p w14:paraId="773D21CE" w14:textId="345B9536"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Entman RM (2007) ‘Framing bias: Media in the distribution of power’, </w:t>
      </w:r>
      <w:r w:rsidRPr="0005053E">
        <w:rPr>
          <w:rFonts w:ascii="Arial" w:hAnsi="Arial" w:cs="Arial"/>
          <w:i/>
          <w:sz w:val="24"/>
          <w:szCs w:val="24"/>
        </w:rPr>
        <w:t>Journal of Communication</w:t>
      </w:r>
      <w:r w:rsidRPr="0005053E">
        <w:rPr>
          <w:rFonts w:ascii="Arial" w:hAnsi="Arial" w:cs="Arial"/>
          <w:sz w:val="24"/>
          <w:szCs w:val="24"/>
        </w:rPr>
        <w:t>, 57(1), pp. 163-73.</w:t>
      </w:r>
    </w:p>
    <w:p w14:paraId="38780E1C" w14:textId="77777777" w:rsidR="001F514B" w:rsidRPr="0005053E" w:rsidRDefault="001F514B" w:rsidP="0005053E">
      <w:pPr>
        <w:spacing w:after="0" w:line="480" w:lineRule="auto"/>
        <w:rPr>
          <w:rFonts w:ascii="Arial" w:hAnsi="Arial" w:cs="Arial"/>
          <w:sz w:val="24"/>
          <w:szCs w:val="24"/>
        </w:rPr>
      </w:pPr>
    </w:p>
    <w:p w14:paraId="7F46DF7B" w14:textId="0891A3A0"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Entman RM (2010) ‘Media framing biases and political power: Explaining slant in news of Campaign 2008’, </w:t>
      </w:r>
      <w:r w:rsidRPr="0005053E">
        <w:rPr>
          <w:rFonts w:ascii="Arial" w:hAnsi="Arial" w:cs="Arial"/>
          <w:i/>
          <w:sz w:val="24"/>
          <w:szCs w:val="24"/>
        </w:rPr>
        <w:t>Journalism</w:t>
      </w:r>
      <w:r w:rsidRPr="0005053E">
        <w:rPr>
          <w:rFonts w:ascii="Arial" w:hAnsi="Arial" w:cs="Arial"/>
          <w:sz w:val="24"/>
          <w:szCs w:val="24"/>
        </w:rPr>
        <w:t>, 11(4), pp. 389-408.</w:t>
      </w:r>
    </w:p>
    <w:p w14:paraId="563EE2BA" w14:textId="77777777" w:rsidR="001F514B" w:rsidRPr="0005053E" w:rsidRDefault="001F514B" w:rsidP="0005053E">
      <w:pPr>
        <w:spacing w:after="0" w:line="480" w:lineRule="auto"/>
        <w:rPr>
          <w:rFonts w:ascii="Arial" w:hAnsi="Arial" w:cs="Arial"/>
          <w:sz w:val="24"/>
          <w:szCs w:val="24"/>
        </w:rPr>
      </w:pPr>
    </w:p>
    <w:p w14:paraId="5CF8776E" w14:textId="6023D443"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Gaber I (2016) ‘Bending over backwards: the BBC and the Brexit campaign’. In Jackson D, Thorsen E and Wring D (eds)</w:t>
      </w:r>
      <w:r w:rsidRPr="0005053E">
        <w:rPr>
          <w:rFonts w:ascii="Arial" w:hAnsi="Arial" w:cs="Arial"/>
          <w:i/>
          <w:sz w:val="24"/>
          <w:szCs w:val="24"/>
        </w:rPr>
        <w:t xml:space="preserve"> EU Referendum Analysis 2016: Media, Voters and the Campaign. </w:t>
      </w:r>
      <w:r w:rsidR="001F514B" w:rsidRPr="0005053E">
        <w:rPr>
          <w:rFonts w:ascii="Arial" w:hAnsi="Arial" w:cs="Arial"/>
          <w:sz w:val="24"/>
          <w:szCs w:val="24"/>
        </w:rPr>
        <w:t xml:space="preserve">CSJCC: Bournemouth, </w:t>
      </w:r>
      <w:r w:rsidRPr="0005053E">
        <w:rPr>
          <w:rFonts w:ascii="Arial" w:hAnsi="Arial" w:cs="Arial"/>
          <w:sz w:val="24"/>
          <w:szCs w:val="24"/>
        </w:rPr>
        <w:t>p</w:t>
      </w:r>
      <w:r w:rsidR="001F514B" w:rsidRPr="0005053E">
        <w:rPr>
          <w:rFonts w:ascii="Arial" w:hAnsi="Arial" w:cs="Arial"/>
          <w:sz w:val="24"/>
          <w:szCs w:val="24"/>
        </w:rPr>
        <w:t>.</w:t>
      </w:r>
      <w:r w:rsidRPr="0005053E">
        <w:rPr>
          <w:rFonts w:ascii="Arial" w:hAnsi="Arial" w:cs="Arial"/>
          <w:sz w:val="24"/>
          <w:szCs w:val="24"/>
        </w:rPr>
        <w:t xml:space="preserve"> 54.</w:t>
      </w:r>
    </w:p>
    <w:p w14:paraId="59930566" w14:textId="77777777" w:rsidR="001F514B" w:rsidRPr="0005053E" w:rsidRDefault="001F514B" w:rsidP="0005053E">
      <w:pPr>
        <w:spacing w:after="0" w:line="480" w:lineRule="auto"/>
        <w:rPr>
          <w:rFonts w:ascii="Arial" w:hAnsi="Arial" w:cs="Arial"/>
          <w:sz w:val="24"/>
          <w:szCs w:val="24"/>
        </w:rPr>
      </w:pPr>
    </w:p>
    <w:p w14:paraId="430A99A4" w14:textId="13DD8190"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George, S (1990) An Awkward Partner: Britain in the European Community. Oxford: Oxford University Press.</w:t>
      </w:r>
    </w:p>
    <w:p w14:paraId="33C01F9F" w14:textId="77777777" w:rsidR="001F514B" w:rsidRPr="0005053E" w:rsidRDefault="001F514B" w:rsidP="0005053E">
      <w:pPr>
        <w:spacing w:after="0" w:line="480" w:lineRule="auto"/>
        <w:rPr>
          <w:rFonts w:ascii="Arial" w:hAnsi="Arial" w:cs="Arial"/>
          <w:sz w:val="24"/>
          <w:szCs w:val="24"/>
        </w:rPr>
      </w:pPr>
    </w:p>
    <w:p w14:paraId="08B50AE3" w14:textId="02F80348"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Goodwin M and Milazzo C (2017) ‘Taking back control? Investigating the role of immigration in the 2016 vote for Brexit’, </w:t>
      </w:r>
      <w:r w:rsidRPr="0005053E">
        <w:rPr>
          <w:rFonts w:ascii="Arial" w:hAnsi="Arial" w:cs="Arial"/>
          <w:i/>
          <w:sz w:val="24"/>
          <w:szCs w:val="24"/>
        </w:rPr>
        <w:t>The British Journal of Politics and International Relations</w:t>
      </w:r>
      <w:r w:rsidRPr="0005053E">
        <w:rPr>
          <w:rFonts w:ascii="Arial" w:hAnsi="Arial" w:cs="Arial"/>
          <w:sz w:val="24"/>
          <w:szCs w:val="24"/>
        </w:rPr>
        <w:t>, 19(3), pp. 450–64.</w:t>
      </w:r>
    </w:p>
    <w:p w14:paraId="7FA2A4AA" w14:textId="77777777" w:rsidR="001F514B" w:rsidRPr="0005053E" w:rsidRDefault="001F514B" w:rsidP="0005053E">
      <w:pPr>
        <w:spacing w:after="0" w:line="480" w:lineRule="auto"/>
        <w:rPr>
          <w:rFonts w:ascii="Arial" w:hAnsi="Arial" w:cs="Arial"/>
          <w:sz w:val="24"/>
          <w:szCs w:val="24"/>
        </w:rPr>
      </w:pPr>
    </w:p>
    <w:p w14:paraId="246F65EE" w14:textId="1D6DD696"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Green J and Prosser C (2016) ‘Party system fragmentation and single-party government: the British general election of 2015’, </w:t>
      </w:r>
      <w:r w:rsidRPr="0005053E">
        <w:rPr>
          <w:rFonts w:ascii="Arial" w:hAnsi="Arial" w:cs="Arial"/>
          <w:i/>
          <w:sz w:val="24"/>
          <w:szCs w:val="24"/>
        </w:rPr>
        <w:t>West European Politics</w:t>
      </w:r>
      <w:r w:rsidR="001F514B" w:rsidRPr="0005053E">
        <w:rPr>
          <w:rFonts w:ascii="Arial" w:hAnsi="Arial" w:cs="Arial"/>
          <w:sz w:val="24"/>
          <w:szCs w:val="24"/>
        </w:rPr>
        <w:t>, 39(6), pp. 1299-</w:t>
      </w:r>
      <w:r w:rsidRPr="0005053E">
        <w:rPr>
          <w:rFonts w:ascii="Arial" w:hAnsi="Arial" w:cs="Arial"/>
          <w:sz w:val="24"/>
          <w:szCs w:val="24"/>
        </w:rPr>
        <w:t>310.</w:t>
      </w:r>
    </w:p>
    <w:p w14:paraId="19CE078B" w14:textId="77777777" w:rsidR="001F514B" w:rsidRPr="0005053E" w:rsidRDefault="001F514B" w:rsidP="0005053E">
      <w:pPr>
        <w:spacing w:after="0" w:line="480" w:lineRule="auto"/>
        <w:rPr>
          <w:rFonts w:ascii="Arial" w:hAnsi="Arial" w:cs="Arial"/>
          <w:sz w:val="24"/>
          <w:szCs w:val="24"/>
        </w:rPr>
      </w:pPr>
    </w:p>
    <w:p w14:paraId="60A62F87" w14:textId="0CF1E738"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Gurevitch M, Levy MR and Roeh I (1991) ‘The global newsroom: convergences and diversities in the globalization of television news’. In Dahlgren P and Sparks C (eds) </w:t>
      </w:r>
      <w:r w:rsidRPr="0005053E">
        <w:rPr>
          <w:rFonts w:ascii="Arial" w:hAnsi="Arial" w:cs="Arial"/>
          <w:i/>
          <w:sz w:val="24"/>
          <w:szCs w:val="24"/>
        </w:rPr>
        <w:t xml:space="preserve">Communication and Citizenship: Journalism and the Public Sphere in the New Media Age. </w:t>
      </w:r>
      <w:r w:rsidRPr="0005053E">
        <w:rPr>
          <w:rFonts w:ascii="Arial" w:hAnsi="Arial" w:cs="Arial"/>
          <w:sz w:val="24"/>
          <w:szCs w:val="24"/>
        </w:rPr>
        <w:t xml:space="preserve">London: Routledge, pp. 195-216. </w:t>
      </w:r>
    </w:p>
    <w:p w14:paraId="3740000D" w14:textId="148FFF19" w:rsidR="00176B16" w:rsidRDefault="00176B16" w:rsidP="0005053E">
      <w:pPr>
        <w:spacing w:after="0" w:line="480" w:lineRule="auto"/>
        <w:rPr>
          <w:rFonts w:ascii="Arial" w:hAnsi="Arial" w:cs="Arial"/>
          <w:sz w:val="24"/>
          <w:szCs w:val="24"/>
        </w:rPr>
      </w:pPr>
    </w:p>
    <w:p w14:paraId="6DBA62A1" w14:textId="1645D1CD" w:rsidR="00D94730" w:rsidRDefault="00D94730" w:rsidP="00D94730">
      <w:pPr>
        <w:spacing w:after="0" w:line="480" w:lineRule="auto"/>
        <w:rPr>
          <w:rFonts w:ascii="Arial" w:hAnsi="Arial" w:cs="Arial"/>
          <w:sz w:val="24"/>
          <w:szCs w:val="24"/>
        </w:rPr>
      </w:pPr>
      <w:r>
        <w:rPr>
          <w:rFonts w:ascii="Arial" w:hAnsi="Arial" w:cs="Arial"/>
          <w:sz w:val="24"/>
          <w:szCs w:val="24"/>
        </w:rPr>
        <w:t>Hay C</w:t>
      </w:r>
      <w:r w:rsidRPr="00553A14">
        <w:rPr>
          <w:rFonts w:ascii="Arial" w:hAnsi="Arial" w:cs="Arial"/>
          <w:sz w:val="24"/>
          <w:szCs w:val="24"/>
        </w:rPr>
        <w:t xml:space="preserve"> (1999) ‘Crisis and the structural transformation of the state: interrogating the process of change’, </w:t>
      </w:r>
      <w:r w:rsidRPr="00553A14">
        <w:rPr>
          <w:rFonts w:ascii="Arial" w:hAnsi="Arial" w:cs="Arial"/>
          <w:i/>
          <w:sz w:val="24"/>
          <w:szCs w:val="24"/>
        </w:rPr>
        <w:t>British Journal of Politics and International Relations</w:t>
      </w:r>
      <w:r w:rsidRPr="00553A14">
        <w:rPr>
          <w:rFonts w:ascii="Arial" w:hAnsi="Arial" w:cs="Arial"/>
          <w:sz w:val="24"/>
          <w:szCs w:val="24"/>
        </w:rPr>
        <w:t>, 1(3), pp. 317-44.</w:t>
      </w:r>
    </w:p>
    <w:p w14:paraId="733A2FEE" w14:textId="77777777" w:rsidR="00D94730" w:rsidRDefault="00D94730" w:rsidP="0005053E">
      <w:pPr>
        <w:spacing w:after="0" w:line="480" w:lineRule="auto"/>
        <w:rPr>
          <w:rFonts w:ascii="Arial" w:hAnsi="Arial" w:cs="Arial"/>
          <w:sz w:val="24"/>
          <w:szCs w:val="24"/>
        </w:rPr>
      </w:pPr>
    </w:p>
    <w:p w14:paraId="0E3F4E78" w14:textId="77777777" w:rsidR="00D94730" w:rsidRPr="0005053E" w:rsidRDefault="00D94730" w:rsidP="0005053E">
      <w:pPr>
        <w:spacing w:after="0" w:line="480" w:lineRule="auto"/>
        <w:rPr>
          <w:rFonts w:ascii="Arial" w:hAnsi="Arial" w:cs="Arial"/>
          <w:sz w:val="24"/>
          <w:szCs w:val="24"/>
        </w:rPr>
      </w:pPr>
    </w:p>
    <w:p w14:paraId="627A469A" w14:textId="4019039A"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Held D (2006) Models of democracy. Cambridge: Polity Press.</w:t>
      </w:r>
    </w:p>
    <w:p w14:paraId="1AABF2CE" w14:textId="77777777" w:rsidR="00176B16" w:rsidRPr="0005053E" w:rsidRDefault="00176B16" w:rsidP="0005053E">
      <w:pPr>
        <w:spacing w:after="0" w:line="480" w:lineRule="auto"/>
        <w:rPr>
          <w:rFonts w:ascii="Arial" w:hAnsi="Arial" w:cs="Arial"/>
          <w:sz w:val="24"/>
          <w:szCs w:val="24"/>
        </w:rPr>
      </w:pPr>
    </w:p>
    <w:p w14:paraId="07F365C1" w14:textId="648E00D4"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Higgins, M (2016) ‘Remembrance of referendums past: Scotland in the campaign’. In Jackson D, Thorsen E and Wring D (eds)</w:t>
      </w:r>
      <w:r w:rsidRPr="0005053E">
        <w:rPr>
          <w:rFonts w:ascii="Arial" w:hAnsi="Arial" w:cs="Arial"/>
          <w:i/>
          <w:sz w:val="24"/>
          <w:szCs w:val="24"/>
        </w:rPr>
        <w:t xml:space="preserve"> EU Referendum Analysis 2016: Media, Voters and the Campaign. </w:t>
      </w:r>
      <w:r w:rsidRPr="0005053E">
        <w:rPr>
          <w:rFonts w:ascii="Arial" w:hAnsi="Arial" w:cs="Arial"/>
          <w:sz w:val="24"/>
          <w:szCs w:val="24"/>
        </w:rPr>
        <w:t>CSJCC: Bournemouth</w:t>
      </w:r>
      <w:r w:rsidR="00176B16" w:rsidRPr="0005053E">
        <w:rPr>
          <w:rFonts w:ascii="Arial" w:hAnsi="Arial" w:cs="Arial"/>
          <w:sz w:val="24"/>
          <w:szCs w:val="24"/>
        </w:rPr>
        <w:t>, pp. 24-5</w:t>
      </w:r>
      <w:r w:rsidRPr="0005053E">
        <w:rPr>
          <w:rFonts w:ascii="Arial" w:hAnsi="Arial" w:cs="Arial"/>
          <w:sz w:val="24"/>
          <w:szCs w:val="24"/>
        </w:rPr>
        <w:t>.</w:t>
      </w:r>
    </w:p>
    <w:p w14:paraId="55C025C4" w14:textId="77777777" w:rsidR="00176B16" w:rsidRPr="0005053E" w:rsidRDefault="00176B16" w:rsidP="0005053E">
      <w:pPr>
        <w:spacing w:after="0" w:line="480" w:lineRule="auto"/>
        <w:rPr>
          <w:rFonts w:ascii="Arial" w:hAnsi="Arial" w:cs="Arial"/>
          <w:sz w:val="24"/>
          <w:szCs w:val="24"/>
        </w:rPr>
      </w:pPr>
    </w:p>
    <w:p w14:paraId="1F934E7E" w14:textId="5217870D"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Howard PN and Kollanyi B (2016) ‘Bots,# strongerin, and# brexit: Computational propaganda during the uk-eu referendum’, COMPROP Research Note, Working Paper No. 1 (available at SSRN). </w:t>
      </w:r>
    </w:p>
    <w:p w14:paraId="6BA4D610" w14:textId="77777777" w:rsidR="003C59A8" w:rsidRPr="0005053E" w:rsidRDefault="003C59A8" w:rsidP="0005053E">
      <w:pPr>
        <w:spacing w:after="0" w:line="480" w:lineRule="auto"/>
        <w:rPr>
          <w:rFonts w:ascii="Arial" w:hAnsi="Arial" w:cs="Arial"/>
          <w:sz w:val="24"/>
          <w:szCs w:val="24"/>
        </w:rPr>
      </w:pPr>
    </w:p>
    <w:p w14:paraId="71370625" w14:textId="39F8DD18"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Inglehart R and Norris P (2016) ‘Trump, Brexit, and the Rise of Populism: Economic Have-Nots and Cultural Backlash’, HKS Working Paper No. RWP16-026 (available at SSRN). </w:t>
      </w:r>
    </w:p>
    <w:p w14:paraId="1B46AC0D" w14:textId="77777777" w:rsidR="003C59A8" w:rsidRPr="0005053E" w:rsidRDefault="003C59A8" w:rsidP="0005053E">
      <w:pPr>
        <w:spacing w:after="0" w:line="480" w:lineRule="auto"/>
        <w:rPr>
          <w:rFonts w:ascii="Arial" w:hAnsi="Arial" w:cs="Arial"/>
          <w:sz w:val="24"/>
          <w:szCs w:val="24"/>
        </w:rPr>
      </w:pPr>
    </w:p>
    <w:p w14:paraId="66F3B97E" w14:textId="724D92B9"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Jenssen A, Pesonen P and Gilljam M (eds) (1998) To Join or Not to Join: Three Nordic Referendums on Membership in the European Union. Oslo: Scandinavian University Press.</w:t>
      </w:r>
    </w:p>
    <w:p w14:paraId="2502ADD5" w14:textId="77777777" w:rsidR="003C59A8" w:rsidRPr="0005053E" w:rsidRDefault="003C59A8" w:rsidP="0005053E">
      <w:pPr>
        <w:spacing w:after="0" w:line="480" w:lineRule="auto"/>
        <w:rPr>
          <w:rFonts w:ascii="Arial" w:hAnsi="Arial" w:cs="Arial"/>
          <w:sz w:val="24"/>
          <w:szCs w:val="24"/>
        </w:rPr>
      </w:pPr>
    </w:p>
    <w:p w14:paraId="2F2000F3" w14:textId="77777777"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LeDuc L (2002) ‘Referendums and elections: How do campaigns differ?’ In Farrell, </w:t>
      </w:r>
    </w:p>
    <w:p w14:paraId="79D12C83" w14:textId="16CE1404"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Leshner G and Thorson E (2000) ‘Overreporting voting: Campaign media, public mood, and the vote’, </w:t>
      </w:r>
      <w:r w:rsidRPr="0005053E">
        <w:rPr>
          <w:rFonts w:ascii="Arial" w:hAnsi="Arial" w:cs="Arial"/>
          <w:i/>
          <w:sz w:val="24"/>
          <w:szCs w:val="24"/>
        </w:rPr>
        <w:t>Political Communication</w:t>
      </w:r>
      <w:r w:rsidRPr="0005053E">
        <w:rPr>
          <w:rFonts w:ascii="Arial" w:hAnsi="Arial" w:cs="Arial"/>
          <w:sz w:val="24"/>
          <w:szCs w:val="24"/>
        </w:rPr>
        <w:t>, 17(3), pp.</w:t>
      </w:r>
      <w:r w:rsidR="007C48AD">
        <w:rPr>
          <w:rFonts w:ascii="Arial" w:hAnsi="Arial" w:cs="Arial"/>
          <w:sz w:val="24"/>
          <w:szCs w:val="24"/>
        </w:rPr>
        <w:t xml:space="preserve"> </w:t>
      </w:r>
      <w:r w:rsidRPr="0005053E">
        <w:rPr>
          <w:rFonts w:ascii="Arial" w:hAnsi="Arial" w:cs="Arial"/>
          <w:sz w:val="24"/>
          <w:szCs w:val="24"/>
        </w:rPr>
        <w:t>263-78.</w:t>
      </w:r>
    </w:p>
    <w:p w14:paraId="409D2D5D" w14:textId="1ACFC647" w:rsidR="003C59A8" w:rsidRPr="0005053E" w:rsidRDefault="003C59A8" w:rsidP="0005053E">
      <w:pPr>
        <w:spacing w:after="0" w:line="480" w:lineRule="auto"/>
        <w:rPr>
          <w:rFonts w:ascii="Arial" w:hAnsi="Arial" w:cs="Arial"/>
          <w:sz w:val="24"/>
          <w:szCs w:val="24"/>
        </w:rPr>
      </w:pPr>
    </w:p>
    <w:p w14:paraId="2FF64F29" w14:textId="4F3CE826" w:rsidR="00C97DC4" w:rsidRPr="0005053E" w:rsidRDefault="00C97DC4" w:rsidP="0005053E">
      <w:pPr>
        <w:spacing w:after="0" w:line="480" w:lineRule="auto"/>
        <w:rPr>
          <w:rFonts w:ascii="Arial" w:hAnsi="Arial" w:cs="Arial"/>
          <w:sz w:val="24"/>
          <w:szCs w:val="24"/>
        </w:rPr>
      </w:pPr>
      <w:r w:rsidRPr="0005053E">
        <w:rPr>
          <w:rFonts w:ascii="Arial" w:hAnsi="Arial" w:cs="Arial"/>
          <w:sz w:val="24"/>
          <w:szCs w:val="24"/>
        </w:rPr>
        <w:t>Lloyd J and Marconi C (2014) Reporting the EU. London: IB Tauris.</w:t>
      </w:r>
    </w:p>
    <w:p w14:paraId="12382CDB" w14:textId="77777777" w:rsidR="00C97DC4" w:rsidRPr="0005053E" w:rsidRDefault="00C97DC4" w:rsidP="0005053E">
      <w:pPr>
        <w:spacing w:after="0" w:line="480" w:lineRule="auto"/>
        <w:rPr>
          <w:rFonts w:ascii="Arial" w:hAnsi="Arial" w:cs="Arial"/>
          <w:sz w:val="24"/>
          <w:szCs w:val="24"/>
        </w:rPr>
      </w:pPr>
    </w:p>
    <w:p w14:paraId="68A58D4E" w14:textId="4E5713B7"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McLean I (2003) ‘Two Analytical Narratives about the History of the EU’, </w:t>
      </w:r>
      <w:r w:rsidRPr="0005053E">
        <w:rPr>
          <w:rFonts w:ascii="Arial" w:hAnsi="Arial" w:cs="Arial"/>
          <w:i/>
          <w:sz w:val="24"/>
          <w:szCs w:val="24"/>
        </w:rPr>
        <w:t>European Union Politics</w:t>
      </w:r>
      <w:r w:rsidRPr="0005053E">
        <w:rPr>
          <w:rFonts w:ascii="Arial" w:hAnsi="Arial" w:cs="Arial"/>
          <w:sz w:val="24"/>
          <w:szCs w:val="24"/>
        </w:rPr>
        <w:t>, 4(4), pp. 499-506.</w:t>
      </w:r>
    </w:p>
    <w:p w14:paraId="7D9C43A5" w14:textId="77777777" w:rsidR="003C59A8" w:rsidRPr="0005053E" w:rsidRDefault="003C59A8" w:rsidP="0005053E">
      <w:pPr>
        <w:spacing w:after="0" w:line="480" w:lineRule="auto"/>
        <w:rPr>
          <w:rFonts w:ascii="Arial" w:hAnsi="Arial" w:cs="Arial"/>
          <w:sz w:val="24"/>
          <w:szCs w:val="24"/>
        </w:rPr>
      </w:pPr>
    </w:p>
    <w:p w14:paraId="322AE2F2" w14:textId="077E9855" w:rsidR="00E3208F" w:rsidRPr="0005053E" w:rsidRDefault="00E3208F" w:rsidP="0005053E">
      <w:pPr>
        <w:spacing w:after="0" w:line="480" w:lineRule="auto"/>
        <w:rPr>
          <w:rFonts w:ascii="Arial" w:hAnsi="Arial" w:cs="Arial"/>
          <w:sz w:val="24"/>
          <w:szCs w:val="24"/>
          <w:shd w:val="clear" w:color="auto" w:fill="FFFFFF"/>
        </w:rPr>
      </w:pPr>
      <w:r w:rsidRPr="0005053E">
        <w:rPr>
          <w:rFonts w:ascii="Arial" w:hAnsi="Arial" w:cs="Arial"/>
          <w:sz w:val="24"/>
          <w:szCs w:val="24"/>
        </w:rPr>
        <w:t>McNair B (2017) ‘An introduction to political communication’. Abingdon: Taylor and Francis</w:t>
      </w:r>
      <w:r w:rsidRPr="0005053E">
        <w:rPr>
          <w:rFonts w:ascii="Arial" w:hAnsi="Arial" w:cs="Arial"/>
          <w:sz w:val="24"/>
          <w:szCs w:val="24"/>
          <w:shd w:val="clear" w:color="auto" w:fill="FFFFFF"/>
        </w:rPr>
        <w:t>.</w:t>
      </w:r>
    </w:p>
    <w:p w14:paraId="1EA6A49C" w14:textId="77777777" w:rsidR="003C59A8" w:rsidRPr="0005053E" w:rsidRDefault="003C59A8" w:rsidP="0005053E">
      <w:pPr>
        <w:spacing w:after="0" w:line="480" w:lineRule="auto"/>
        <w:rPr>
          <w:rFonts w:ascii="Arial" w:hAnsi="Arial" w:cs="Arial"/>
          <w:sz w:val="24"/>
          <w:szCs w:val="24"/>
          <w:shd w:val="clear" w:color="auto" w:fill="FFFFFF"/>
        </w:rPr>
      </w:pPr>
    </w:p>
    <w:p w14:paraId="32513030" w14:textId="592E651C"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Negrine R (2017) ‘How did the British media represent European political parties during the European parliament elections, 2014: A Europeanized media agenda?’, </w:t>
      </w:r>
      <w:r w:rsidRPr="0005053E">
        <w:rPr>
          <w:rFonts w:ascii="Arial" w:hAnsi="Arial" w:cs="Arial"/>
          <w:i/>
          <w:sz w:val="24"/>
          <w:szCs w:val="24"/>
        </w:rPr>
        <w:t>International Communication Gazette</w:t>
      </w:r>
      <w:r w:rsidRPr="0005053E">
        <w:rPr>
          <w:rFonts w:ascii="Arial" w:hAnsi="Arial" w:cs="Arial"/>
          <w:sz w:val="24"/>
          <w:szCs w:val="24"/>
        </w:rPr>
        <w:t>, 79(1), pp.</w:t>
      </w:r>
      <w:r w:rsidR="007C48AD">
        <w:rPr>
          <w:rFonts w:ascii="Arial" w:hAnsi="Arial" w:cs="Arial"/>
          <w:sz w:val="24"/>
          <w:szCs w:val="24"/>
        </w:rPr>
        <w:t xml:space="preserve"> </w:t>
      </w:r>
      <w:r w:rsidRPr="0005053E">
        <w:rPr>
          <w:rFonts w:ascii="Arial" w:hAnsi="Arial" w:cs="Arial"/>
          <w:sz w:val="24"/>
          <w:szCs w:val="24"/>
        </w:rPr>
        <w:t>64-82.</w:t>
      </w:r>
    </w:p>
    <w:p w14:paraId="0502E681" w14:textId="77777777" w:rsidR="003C59A8" w:rsidRPr="0005053E" w:rsidRDefault="003C59A8" w:rsidP="0005053E">
      <w:pPr>
        <w:spacing w:after="0" w:line="480" w:lineRule="auto"/>
        <w:rPr>
          <w:rFonts w:ascii="Arial" w:hAnsi="Arial" w:cs="Arial"/>
          <w:sz w:val="24"/>
          <w:szCs w:val="24"/>
        </w:rPr>
      </w:pPr>
    </w:p>
    <w:p w14:paraId="6FB265D8" w14:textId="72D59CCC"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Neureiter M (2017) ‘Sources of media bias in coverage of the Israeli–Palestinian conflict: the 2010 Gaza flotilla raid in German, British, and US newspapers’, </w:t>
      </w:r>
      <w:r w:rsidRPr="0005053E">
        <w:rPr>
          <w:rFonts w:ascii="Arial" w:hAnsi="Arial" w:cs="Arial"/>
          <w:i/>
          <w:sz w:val="24"/>
          <w:szCs w:val="24"/>
        </w:rPr>
        <w:t>Israel Affairs</w:t>
      </w:r>
      <w:r w:rsidRPr="0005053E">
        <w:rPr>
          <w:rFonts w:ascii="Arial" w:hAnsi="Arial" w:cs="Arial"/>
          <w:sz w:val="24"/>
          <w:szCs w:val="24"/>
        </w:rPr>
        <w:t>, 23(1), pp. 66-86.</w:t>
      </w:r>
    </w:p>
    <w:p w14:paraId="07ED2477" w14:textId="77777777" w:rsidR="003C59A8" w:rsidRPr="0005053E" w:rsidRDefault="003C59A8" w:rsidP="0005053E">
      <w:pPr>
        <w:spacing w:after="0" w:line="480" w:lineRule="auto"/>
        <w:rPr>
          <w:rFonts w:ascii="Arial" w:hAnsi="Arial" w:cs="Arial"/>
          <w:sz w:val="24"/>
          <w:szCs w:val="24"/>
        </w:rPr>
      </w:pPr>
    </w:p>
    <w:p w14:paraId="4AA25F78" w14:textId="4C93058C" w:rsidR="007669C9" w:rsidRPr="0005053E" w:rsidRDefault="007669C9" w:rsidP="0005053E">
      <w:pPr>
        <w:spacing w:after="0" w:line="480" w:lineRule="auto"/>
        <w:rPr>
          <w:rFonts w:ascii="Arial" w:hAnsi="Arial" w:cs="Arial"/>
          <w:sz w:val="24"/>
          <w:szCs w:val="24"/>
        </w:rPr>
      </w:pPr>
      <w:r w:rsidRPr="0005053E">
        <w:rPr>
          <w:rFonts w:ascii="Arial" w:hAnsi="Arial" w:cs="Arial"/>
          <w:sz w:val="24"/>
          <w:szCs w:val="24"/>
        </w:rPr>
        <w:t>Papathanassopoulos S and Negrine R (2011) European Media. Cambridge: Polity Press.</w:t>
      </w:r>
    </w:p>
    <w:p w14:paraId="66334491" w14:textId="77777777" w:rsidR="003C59A8" w:rsidRPr="0005053E" w:rsidRDefault="003C59A8" w:rsidP="0005053E">
      <w:pPr>
        <w:spacing w:after="0" w:line="480" w:lineRule="auto"/>
        <w:rPr>
          <w:rFonts w:ascii="Arial" w:hAnsi="Arial" w:cs="Arial"/>
          <w:sz w:val="24"/>
          <w:szCs w:val="24"/>
        </w:rPr>
      </w:pPr>
    </w:p>
    <w:p w14:paraId="784975E3" w14:textId="34961C43"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Rahn WM, Kroeger B and Kite CM (1996) ‘A framework for the study of public mood’, </w:t>
      </w:r>
      <w:r w:rsidRPr="0005053E">
        <w:rPr>
          <w:rFonts w:ascii="Arial" w:hAnsi="Arial" w:cs="Arial"/>
          <w:i/>
          <w:sz w:val="24"/>
          <w:szCs w:val="24"/>
        </w:rPr>
        <w:t>Political Psychology</w:t>
      </w:r>
      <w:r w:rsidRPr="0005053E">
        <w:rPr>
          <w:rFonts w:ascii="Arial" w:hAnsi="Arial" w:cs="Arial"/>
          <w:sz w:val="24"/>
          <w:szCs w:val="24"/>
        </w:rPr>
        <w:t>,</w:t>
      </w:r>
      <w:r w:rsidRPr="0005053E">
        <w:rPr>
          <w:rFonts w:ascii="Arial" w:hAnsi="Arial" w:cs="Arial"/>
          <w:i/>
          <w:sz w:val="24"/>
          <w:szCs w:val="24"/>
        </w:rPr>
        <w:t xml:space="preserve"> </w:t>
      </w:r>
      <w:r w:rsidRPr="0005053E">
        <w:rPr>
          <w:rFonts w:ascii="Arial" w:hAnsi="Arial" w:cs="Arial"/>
          <w:sz w:val="24"/>
          <w:szCs w:val="24"/>
        </w:rPr>
        <w:t>(1) pp. 29-58.</w:t>
      </w:r>
    </w:p>
    <w:p w14:paraId="7C44AB12" w14:textId="77777777" w:rsidR="003D713D" w:rsidRPr="0005053E" w:rsidRDefault="003D713D" w:rsidP="0005053E">
      <w:pPr>
        <w:spacing w:after="0" w:line="480" w:lineRule="auto"/>
        <w:rPr>
          <w:rFonts w:ascii="Arial" w:hAnsi="Arial" w:cs="Arial"/>
          <w:sz w:val="24"/>
          <w:szCs w:val="24"/>
        </w:rPr>
      </w:pPr>
    </w:p>
    <w:p w14:paraId="7163D51C" w14:textId="03CF78DD" w:rsidR="003D713D" w:rsidRPr="0005053E" w:rsidRDefault="003D713D" w:rsidP="0005053E">
      <w:pPr>
        <w:spacing w:after="0" w:line="480" w:lineRule="auto"/>
        <w:rPr>
          <w:rFonts w:ascii="Arial" w:hAnsi="Arial" w:cs="Arial"/>
          <w:sz w:val="24"/>
          <w:szCs w:val="24"/>
        </w:rPr>
      </w:pPr>
      <w:r w:rsidRPr="0005053E">
        <w:rPr>
          <w:rFonts w:ascii="Arial" w:hAnsi="Arial" w:cs="Arial"/>
          <w:sz w:val="24"/>
          <w:szCs w:val="24"/>
        </w:rPr>
        <w:t xml:space="preserve">Schlesinger P (1999) ‘Changing Spaces of Political Communication’, </w:t>
      </w:r>
      <w:r w:rsidRPr="0005053E">
        <w:rPr>
          <w:rFonts w:ascii="Arial" w:hAnsi="Arial" w:cs="Arial"/>
          <w:i/>
          <w:sz w:val="24"/>
          <w:szCs w:val="24"/>
        </w:rPr>
        <w:t>Political Communication,</w:t>
      </w:r>
      <w:r w:rsidRPr="0005053E">
        <w:rPr>
          <w:rFonts w:ascii="Arial" w:hAnsi="Arial" w:cs="Arial"/>
          <w:sz w:val="24"/>
          <w:szCs w:val="24"/>
        </w:rPr>
        <w:t xml:space="preserve"> 16(3), pp. 263-79.</w:t>
      </w:r>
    </w:p>
    <w:p w14:paraId="495C7B25" w14:textId="77777777" w:rsidR="003D713D" w:rsidRPr="0005053E" w:rsidRDefault="003D713D" w:rsidP="0005053E">
      <w:pPr>
        <w:spacing w:after="0" w:line="480" w:lineRule="auto"/>
        <w:rPr>
          <w:rFonts w:ascii="Arial" w:hAnsi="Arial" w:cs="Arial"/>
          <w:sz w:val="24"/>
          <w:szCs w:val="24"/>
        </w:rPr>
      </w:pPr>
    </w:p>
    <w:p w14:paraId="1DF391E1" w14:textId="4C983AC8" w:rsidR="003D713D" w:rsidRPr="0005053E" w:rsidRDefault="003D713D" w:rsidP="0005053E">
      <w:pPr>
        <w:spacing w:after="0" w:line="480" w:lineRule="auto"/>
        <w:rPr>
          <w:rFonts w:ascii="Arial" w:hAnsi="Arial" w:cs="Arial"/>
          <w:sz w:val="24"/>
          <w:szCs w:val="24"/>
        </w:rPr>
      </w:pPr>
      <w:r w:rsidRPr="0005053E">
        <w:rPr>
          <w:rFonts w:ascii="Arial" w:hAnsi="Arial" w:cs="Arial"/>
          <w:sz w:val="24"/>
          <w:szCs w:val="24"/>
        </w:rPr>
        <w:t>Schuck AR and de Vreese, CH (2009) ‘Reversed mobilization in referendum campaigns: How positive news framing can mobilize the skeptics’, </w:t>
      </w:r>
      <w:r w:rsidRPr="0005053E">
        <w:rPr>
          <w:rFonts w:ascii="Arial" w:hAnsi="Arial" w:cs="Arial"/>
          <w:i/>
          <w:sz w:val="24"/>
          <w:szCs w:val="24"/>
        </w:rPr>
        <w:t>The International Journal of Press/Politics</w:t>
      </w:r>
      <w:r w:rsidRPr="0005053E">
        <w:rPr>
          <w:rFonts w:ascii="Arial" w:hAnsi="Arial" w:cs="Arial"/>
          <w:sz w:val="24"/>
          <w:szCs w:val="24"/>
        </w:rPr>
        <w:t>, 14(1), pp.</w:t>
      </w:r>
      <w:r w:rsidR="007C48AD">
        <w:rPr>
          <w:rFonts w:ascii="Arial" w:hAnsi="Arial" w:cs="Arial"/>
          <w:sz w:val="24"/>
          <w:szCs w:val="24"/>
        </w:rPr>
        <w:t xml:space="preserve"> </w:t>
      </w:r>
      <w:r w:rsidRPr="0005053E">
        <w:rPr>
          <w:rFonts w:ascii="Arial" w:hAnsi="Arial" w:cs="Arial"/>
          <w:sz w:val="24"/>
          <w:szCs w:val="24"/>
        </w:rPr>
        <w:t>40-66.</w:t>
      </w:r>
    </w:p>
    <w:p w14:paraId="79C5B464" w14:textId="77777777" w:rsidR="003C59A8" w:rsidRPr="0005053E" w:rsidRDefault="003C59A8" w:rsidP="0005053E">
      <w:pPr>
        <w:spacing w:after="0" w:line="480" w:lineRule="auto"/>
        <w:rPr>
          <w:rFonts w:ascii="Arial" w:hAnsi="Arial" w:cs="Arial"/>
          <w:sz w:val="24"/>
          <w:szCs w:val="24"/>
        </w:rPr>
      </w:pPr>
    </w:p>
    <w:p w14:paraId="6D53E947" w14:textId="64EE3F38"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Startin N (2015) ‘Have we reached a tipping point? The mainstreaming of Euroscepticism in the UK’, </w:t>
      </w:r>
      <w:r w:rsidRPr="0005053E">
        <w:rPr>
          <w:rFonts w:ascii="Arial" w:hAnsi="Arial" w:cs="Arial"/>
          <w:i/>
          <w:sz w:val="24"/>
          <w:szCs w:val="24"/>
        </w:rPr>
        <w:t>International Political Science Review</w:t>
      </w:r>
      <w:r w:rsidRPr="0005053E">
        <w:rPr>
          <w:rFonts w:ascii="Arial" w:hAnsi="Arial" w:cs="Arial"/>
          <w:sz w:val="24"/>
          <w:szCs w:val="24"/>
        </w:rPr>
        <w:t>, 36(3), pp.</w:t>
      </w:r>
      <w:r w:rsidR="007C48AD">
        <w:rPr>
          <w:rFonts w:ascii="Arial" w:hAnsi="Arial" w:cs="Arial"/>
          <w:sz w:val="24"/>
          <w:szCs w:val="24"/>
        </w:rPr>
        <w:t xml:space="preserve"> </w:t>
      </w:r>
      <w:r w:rsidRPr="0005053E">
        <w:rPr>
          <w:rFonts w:ascii="Arial" w:hAnsi="Arial" w:cs="Arial"/>
          <w:sz w:val="24"/>
          <w:szCs w:val="24"/>
        </w:rPr>
        <w:t>311-23.</w:t>
      </w:r>
    </w:p>
    <w:p w14:paraId="6527E1C7" w14:textId="77777777" w:rsidR="003C59A8" w:rsidRPr="0005053E" w:rsidRDefault="003C59A8" w:rsidP="0005053E">
      <w:pPr>
        <w:spacing w:after="0" w:line="480" w:lineRule="auto"/>
        <w:rPr>
          <w:rFonts w:ascii="Arial" w:hAnsi="Arial" w:cs="Arial"/>
          <w:sz w:val="24"/>
          <w:szCs w:val="24"/>
        </w:rPr>
      </w:pPr>
    </w:p>
    <w:p w14:paraId="47293A3C" w14:textId="4363037F"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Strömbäck J and Dimitrova D (2006) ‘Political and media systems matter. A comparison of election news coverage in Sweden and the United States’, </w:t>
      </w:r>
      <w:r w:rsidRPr="0005053E">
        <w:rPr>
          <w:rFonts w:ascii="Arial" w:hAnsi="Arial" w:cs="Arial"/>
          <w:i/>
          <w:sz w:val="24"/>
          <w:szCs w:val="24"/>
        </w:rPr>
        <w:t>International Journal of Press/Politics</w:t>
      </w:r>
      <w:r w:rsidRPr="0005053E">
        <w:rPr>
          <w:rFonts w:ascii="Arial" w:hAnsi="Arial" w:cs="Arial"/>
          <w:sz w:val="24"/>
          <w:szCs w:val="24"/>
        </w:rPr>
        <w:t>, 11(4), pp.</w:t>
      </w:r>
      <w:r w:rsidR="007C48AD">
        <w:rPr>
          <w:rFonts w:ascii="Arial" w:hAnsi="Arial" w:cs="Arial"/>
          <w:sz w:val="24"/>
          <w:szCs w:val="24"/>
        </w:rPr>
        <w:t xml:space="preserve"> </w:t>
      </w:r>
      <w:r w:rsidRPr="0005053E">
        <w:rPr>
          <w:rFonts w:ascii="Arial" w:hAnsi="Arial" w:cs="Arial"/>
          <w:sz w:val="24"/>
          <w:szCs w:val="24"/>
        </w:rPr>
        <w:t>131-47.</w:t>
      </w:r>
    </w:p>
    <w:p w14:paraId="0EF03338" w14:textId="77777777" w:rsidR="003C59A8" w:rsidRPr="0005053E" w:rsidRDefault="003C59A8" w:rsidP="0005053E">
      <w:pPr>
        <w:spacing w:after="0" w:line="480" w:lineRule="auto"/>
        <w:rPr>
          <w:rFonts w:ascii="Arial" w:hAnsi="Arial" w:cs="Arial"/>
          <w:sz w:val="24"/>
          <w:szCs w:val="24"/>
        </w:rPr>
      </w:pPr>
    </w:p>
    <w:p w14:paraId="13ABE9F0" w14:textId="517D1D9B"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 xml:space="preserve">Strömbäck J and Van Aelst P (2010) ‘Exploring some antecedents of the media’s framing of election news: A comparison of Swedish and Belgian election news’, </w:t>
      </w:r>
      <w:r w:rsidRPr="0005053E">
        <w:rPr>
          <w:rFonts w:ascii="Arial" w:hAnsi="Arial" w:cs="Arial"/>
          <w:i/>
          <w:sz w:val="24"/>
          <w:szCs w:val="24"/>
        </w:rPr>
        <w:t>International Journal of Press/Politics</w:t>
      </w:r>
      <w:r w:rsidRPr="0005053E">
        <w:rPr>
          <w:rFonts w:ascii="Arial" w:hAnsi="Arial" w:cs="Arial"/>
          <w:sz w:val="24"/>
          <w:szCs w:val="24"/>
        </w:rPr>
        <w:t>, 15(1), pp. 41–59.</w:t>
      </w:r>
    </w:p>
    <w:p w14:paraId="47E59C53" w14:textId="77777777" w:rsidR="003C59A8" w:rsidRPr="0005053E" w:rsidRDefault="003C59A8" w:rsidP="0005053E">
      <w:pPr>
        <w:spacing w:after="0" w:line="480" w:lineRule="auto"/>
        <w:rPr>
          <w:rFonts w:ascii="Arial" w:hAnsi="Arial" w:cs="Arial"/>
          <w:sz w:val="24"/>
          <w:szCs w:val="24"/>
        </w:rPr>
      </w:pPr>
    </w:p>
    <w:p w14:paraId="453A635F" w14:textId="6E401CCA"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Thompson H (2017) ‘Inevitability and contingency: The political economy of Brexit’, </w:t>
      </w:r>
      <w:r w:rsidRPr="0005053E">
        <w:rPr>
          <w:rFonts w:ascii="Arial" w:hAnsi="Arial" w:cs="Arial"/>
          <w:i/>
          <w:sz w:val="24"/>
          <w:szCs w:val="24"/>
        </w:rPr>
        <w:t>The British Journal of Politics and International Relations</w:t>
      </w:r>
      <w:r w:rsidRPr="0005053E">
        <w:rPr>
          <w:rFonts w:ascii="Arial" w:hAnsi="Arial" w:cs="Arial"/>
          <w:sz w:val="24"/>
          <w:szCs w:val="24"/>
        </w:rPr>
        <w:t>, 19(3), pp. 434–49.</w:t>
      </w:r>
    </w:p>
    <w:p w14:paraId="743118A2" w14:textId="77777777" w:rsidR="001F085F" w:rsidRPr="0005053E" w:rsidRDefault="001F085F" w:rsidP="0005053E">
      <w:pPr>
        <w:spacing w:after="0" w:line="480" w:lineRule="auto"/>
        <w:rPr>
          <w:rFonts w:ascii="Arial" w:hAnsi="Arial" w:cs="Arial"/>
          <w:bCs/>
          <w:sz w:val="24"/>
          <w:szCs w:val="24"/>
        </w:rPr>
      </w:pPr>
    </w:p>
    <w:p w14:paraId="2C9D5E68" w14:textId="1BBD0E7D" w:rsidR="003C59A8" w:rsidRPr="0005053E" w:rsidRDefault="00E466BD" w:rsidP="0005053E">
      <w:pPr>
        <w:spacing w:after="0" w:line="480" w:lineRule="auto"/>
        <w:rPr>
          <w:rFonts w:ascii="Arial" w:hAnsi="Arial" w:cs="Arial"/>
          <w:sz w:val="24"/>
          <w:szCs w:val="24"/>
        </w:rPr>
      </w:pPr>
      <w:hyperlink r:id="rId8" w:history="1">
        <w:r w:rsidR="001F085F" w:rsidRPr="0005053E">
          <w:rPr>
            <w:rFonts w:ascii="Arial" w:hAnsi="Arial" w:cs="Arial"/>
            <w:sz w:val="24"/>
            <w:szCs w:val="24"/>
          </w:rPr>
          <w:t>Valentini</w:t>
        </w:r>
      </w:hyperlink>
      <w:r w:rsidR="001F085F" w:rsidRPr="0005053E">
        <w:rPr>
          <w:rFonts w:ascii="Arial" w:hAnsi="Arial" w:cs="Arial"/>
          <w:sz w:val="24"/>
          <w:szCs w:val="24"/>
        </w:rPr>
        <w:t xml:space="preserve"> C and Nesti G (2010) Public Communication in the European Union. Newcastle upon Tyne: Cambridge Scholars Publishing</w:t>
      </w:r>
      <w:r w:rsidR="00312013" w:rsidRPr="0005053E">
        <w:rPr>
          <w:rFonts w:ascii="Arial" w:hAnsi="Arial" w:cs="Arial"/>
          <w:sz w:val="24"/>
          <w:szCs w:val="24"/>
        </w:rPr>
        <w:t>.</w:t>
      </w:r>
    </w:p>
    <w:p w14:paraId="75A8A22E" w14:textId="77777777" w:rsidR="001F085F" w:rsidRPr="0005053E" w:rsidRDefault="001F085F" w:rsidP="0005053E">
      <w:pPr>
        <w:spacing w:after="0" w:line="480" w:lineRule="auto"/>
        <w:rPr>
          <w:rFonts w:ascii="Arial" w:hAnsi="Arial" w:cs="Arial"/>
          <w:sz w:val="24"/>
          <w:szCs w:val="24"/>
        </w:rPr>
      </w:pPr>
    </w:p>
    <w:p w14:paraId="6C02FC6A" w14:textId="3E4EF20D"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Venkataraman N (2018) ‘What’s Not in a Frame? Analysis of Media Representations of the Environmental Refugee’. In Schröter M and Taylor C (eds)</w:t>
      </w:r>
      <w:r w:rsidRPr="0005053E">
        <w:rPr>
          <w:rFonts w:ascii="Arial" w:hAnsi="Arial" w:cs="Arial"/>
          <w:i/>
          <w:sz w:val="24"/>
          <w:szCs w:val="24"/>
        </w:rPr>
        <w:t xml:space="preserve"> Exploring Silence and Absence in Discourse</w:t>
      </w:r>
      <w:r w:rsidRPr="0005053E">
        <w:rPr>
          <w:rFonts w:ascii="Arial" w:hAnsi="Arial" w:cs="Arial"/>
          <w:sz w:val="24"/>
          <w:szCs w:val="24"/>
        </w:rPr>
        <w:t>. Cham: Palgrave Macmillan, pp. 241-79.</w:t>
      </w:r>
    </w:p>
    <w:p w14:paraId="59A356A6" w14:textId="2C460F05" w:rsidR="003C59A8" w:rsidRPr="0005053E" w:rsidRDefault="003C59A8" w:rsidP="0005053E">
      <w:pPr>
        <w:spacing w:after="0" w:line="480" w:lineRule="auto"/>
        <w:rPr>
          <w:rFonts w:ascii="Arial" w:hAnsi="Arial" w:cs="Arial"/>
          <w:sz w:val="24"/>
          <w:szCs w:val="24"/>
        </w:rPr>
      </w:pPr>
    </w:p>
    <w:p w14:paraId="0A7F76F9" w14:textId="313ED7DE" w:rsidR="008A4808" w:rsidRPr="0005053E" w:rsidDel="00F81006" w:rsidRDefault="008A4808" w:rsidP="0005053E">
      <w:pPr>
        <w:tabs>
          <w:tab w:val="left" w:pos="0"/>
        </w:tabs>
        <w:spacing w:after="0" w:line="480" w:lineRule="auto"/>
        <w:rPr>
          <w:rFonts w:ascii="Arial" w:hAnsi="Arial" w:cs="Arial"/>
          <w:sz w:val="24"/>
          <w:szCs w:val="24"/>
        </w:rPr>
      </w:pPr>
      <w:r w:rsidRPr="0005053E">
        <w:rPr>
          <w:rFonts w:ascii="Arial" w:hAnsi="Arial" w:cs="Arial"/>
          <w:sz w:val="24"/>
          <w:szCs w:val="24"/>
        </w:rPr>
        <w:t xml:space="preserve">Volkmer I (1999) </w:t>
      </w:r>
      <w:r w:rsidRPr="0005053E">
        <w:rPr>
          <w:rFonts w:ascii="Arial" w:hAnsi="Arial" w:cs="Arial"/>
          <w:iCs/>
          <w:sz w:val="24"/>
          <w:szCs w:val="24"/>
        </w:rPr>
        <w:t xml:space="preserve">News in the global sphere: A study of CNN and its impact on global </w:t>
      </w:r>
      <w:r w:rsidRPr="0005053E">
        <w:rPr>
          <w:rFonts w:ascii="Arial" w:hAnsi="Arial" w:cs="Arial"/>
          <w:sz w:val="24"/>
          <w:szCs w:val="24"/>
        </w:rPr>
        <w:t>communication. Luton: University of Luton Press.</w:t>
      </w:r>
      <w:r w:rsidRPr="0005053E" w:rsidDel="00F81006">
        <w:rPr>
          <w:rFonts w:ascii="Arial" w:hAnsi="Arial" w:cs="Arial"/>
          <w:sz w:val="24"/>
          <w:szCs w:val="24"/>
        </w:rPr>
        <w:t xml:space="preserve"> </w:t>
      </w:r>
    </w:p>
    <w:p w14:paraId="7FD6CE2D" w14:textId="77777777" w:rsidR="00B351DF" w:rsidRPr="0005053E" w:rsidRDefault="00B351DF" w:rsidP="0005053E">
      <w:pPr>
        <w:tabs>
          <w:tab w:val="left" w:pos="0"/>
        </w:tabs>
        <w:spacing w:after="0" w:line="480" w:lineRule="auto"/>
        <w:rPr>
          <w:rFonts w:ascii="Arial" w:hAnsi="Arial" w:cs="Arial"/>
          <w:sz w:val="24"/>
          <w:szCs w:val="24"/>
        </w:rPr>
      </w:pPr>
    </w:p>
    <w:p w14:paraId="0C6E4035" w14:textId="546ED502" w:rsidR="008A4808" w:rsidRPr="0005053E" w:rsidRDefault="00B351DF" w:rsidP="0005053E">
      <w:pPr>
        <w:tabs>
          <w:tab w:val="left" w:pos="0"/>
        </w:tabs>
        <w:spacing w:after="0" w:line="480" w:lineRule="auto"/>
        <w:rPr>
          <w:rFonts w:ascii="Arial" w:hAnsi="Arial" w:cs="Arial"/>
          <w:sz w:val="24"/>
          <w:szCs w:val="24"/>
        </w:rPr>
      </w:pPr>
      <w:r w:rsidRPr="0005053E">
        <w:rPr>
          <w:rFonts w:ascii="Arial" w:hAnsi="Arial" w:cs="Arial"/>
          <w:sz w:val="24"/>
          <w:szCs w:val="24"/>
        </w:rPr>
        <w:t xml:space="preserve">Volkmer I (2003) The global network society and the global public sphere, </w:t>
      </w:r>
      <w:r w:rsidR="007972EC" w:rsidRPr="0005053E">
        <w:rPr>
          <w:rFonts w:ascii="Arial" w:hAnsi="Arial" w:cs="Arial"/>
          <w:i/>
          <w:sz w:val="24"/>
          <w:szCs w:val="24"/>
        </w:rPr>
        <w:t>Development</w:t>
      </w:r>
      <w:r w:rsidRPr="0005053E">
        <w:rPr>
          <w:rFonts w:ascii="Arial" w:hAnsi="Arial" w:cs="Arial"/>
          <w:sz w:val="24"/>
          <w:szCs w:val="24"/>
        </w:rPr>
        <w:t>, 46(1), pp.</w:t>
      </w:r>
      <w:r w:rsidR="007C48AD">
        <w:rPr>
          <w:rFonts w:ascii="Arial" w:hAnsi="Arial" w:cs="Arial"/>
          <w:sz w:val="24"/>
          <w:szCs w:val="24"/>
        </w:rPr>
        <w:t xml:space="preserve"> </w:t>
      </w:r>
      <w:r w:rsidRPr="0005053E">
        <w:rPr>
          <w:rFonts w:ascii="Arial" w:hAnsi="Arial" w:cs="Arial"/>
          <w:sz w:val="24"/>
          <w:szCs w:val="24"/>
        </w:rPr>
        <w:t>9-16.</w:t>
      </w:r>
    </w:p>
    <w:p w14:paraId="6D84A3E8" w14:textId="77777777" w:rsidR="00B351DF" w:rsidRPr="0005053E" w:rsidRDefault="00B351DF" w:rsidP="0005053E">
      <w:pPr>
        <w:tabs>
          <w:tab w:val="left" w:pos="0"/>
        </w:tabs>
        <w:spacing w:after="0" w:line="480" w:lineRule="auto"/>
        <w:rPr>
          <w:rFonts w:ascii="Arial" w:hAnsi="Arial" w:cs="Arial"/>
          <w:sz w:val="24"/>
          <w:szCs w:val="24"/>
        </w:rPr>
      </w:pPr>
    </w:p>
    <w:p w14:paraId="499A6498" w14:textId="0B0F8597" w:rsidR="00E3208F" w:rsidRPr="0005053E" w:rsidRDefault="00E3208F" w:rsidP="0005053E">
      <w:pPr>
        <w:tabs>
          <w:tab w:val="left" w:pos="0"/>
        </w:tabs>
        <w:spacing w:after="0" w:line="480" w:lineRule="auto"/>
        <w:rPr>
          <w:rFonts w:ascii="Arial" w:hAnsi="Arial" w:cs="Arial"/>
          <w:sz w:val="24"/>
          <w:szCs w:val="24"/>
        </w:rPr>
      </w:pPr>
      <w:r w:rsidRPr="0005053E">
        <w:rPr>
          <w:rFonts w:ascii="Arial" w:hAnsi="Arial" w:cs="Arial"/>
          <w:sz w:val="24"/>
          <w:szCs w:val="24"/>
        </w:rPr>
        <w:t>Williams BA and Carpini MXD (2011) After broadcast news: Media regimes, democracy, and the new information environment. New York: Cambridge University Press.</w:t>
      </w:r>
    </w:p>
    <w:p w14:paraId="1F7E94E0" w14:textId="77777777" w:rsidR="003C59A8" w:rsidRPr="0005053E" w:rsidRDefault="003C59A8" w:rsidP="0005053E">
      <w:pPr>
        <w:spacing w:after="0" w:line="480" w:lineRule="auto"/>
        <w:rPr>
          <w:rFonts w:ascii="Arial" w:hAnsi="Arial" w:cs="Arial"/>
          <w:sz w:val="24"/>
          <w:szCs w:val="24"/>
        </w:rPr>
      </w:pPr>
    </w:p>
    <w:p w14:paraId="4311FF40" w14:textId="7D16CE14" w:rsidR="00E3208F" w:rsidRPr="0005053E" w:rsidRDefault="00E3208F" w:rsidP="0005053E">
      <w:pPr>
        <w:spacing w:after="0" w:line="480" w:lineRule="auto"/>
        <w:rPr>
          <w:rFonts w:ascii="Arial" w:hAnsi="Arial" w:cs="Arial"/>
          <w:sz w:val="24"/>
          <w:szCs w:val="24"/>
        </w:rPr>
      </w:pPr>
      <w:r w:rsidRPr="0005053E">
        <w:rPr>
          <w:rFonts w:ascii="Arial" w:hAnsi="Arial" w:cs="Arial"/>
          <w:sz w:val="24"/>
          <w:szCs w:val="24"/>
        </w:rPr>
        <w:t>Wilson GK (2017) ‘Brexit, Trump and the special relationship’, </w:t>
      </w:r>
      <w:r w:rsidRPr="0005053E">
        <w:rPr>
          <w:rFonts w:ascii="Arial" w:hAnsi="Arial" w:cs="Arial"/>
          <w:i/>
          <w:sz w:val="24"/>
          <w:szCs w:val="24"/>
        </w:rPr>
        <w:t>The British Journal of Politics and International Relations</w:t>
      </w:r>
      <w:r w:rsidRPr="0005053E">
        <w:rPr>
          <w:rFonts w:ascii="Arial" w:hAnsi="Arial" w:cs="Arial"/>
          <w:sz w:val="24"/>
          <w:szCs w:val="24"/>
        </w:rPr>
        <w:t>, 19(3), pp.</w:t>
      </w:r>
      <w:r w:rsidR="007C48AD">
        <w:rPr>
          <w:rFonts w:ascii="Arial" w:hAnsi="Arial" w:cs="Arial"/>
          <w:sz w:val="24"/>
          <w:szCs w:val="24"/>
        </w:rPr>
        <w:t xml:space="preserve"> </w:t>
      </w:r>
      <w:r w:rsidRPr="0005053E">
        <w:rPr>
          <w:rFonts w:ascii="Arial" w:hAnsi="Arial" w:cs="Arial"/>
          <w:sz w:val="24"/>
          <w:szCs w:val="24"/>
        </w:rPr>
        <w:t>543-57.</w:t>
      </w:r>
    </w:p>
    <w:sectPr w:rsidR="00E3208F" w:rsidRPr="0005053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A2D63" w14:textId="77777777" w:rsidR="00E466BD" w:rsidRDefault="00E466BD" w:rsidP="00DB569E">
      <w:pPr>
        <w:spacing w:after="0" w:line="240" w:lineRule="auto"/>
      </w:pPr>
      <w:r>
        <w:separator/>
      </w:r>
    </w:p>
  </w:endnote>
  <w:endnote w:type="continuationSeparator" w:id="0">
    <w:p w14:paraId="788F4AAF" w14:textId="77777777" w:rsidR="00E466BD" w:rsidRDefault="00E466BD" w:rsidP="00DB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041961"/>
      <w:docPartObj>
        <w:docPartGallery w:val="Page Numbers (Bottom of Page)"/>
        <w:docPartUnique/>
      </w:docPartObj>
    </w:sdtPr>
    <w:sdtEndPr>
      <w:rPr>
        <w:noProof/>
      </w:rPr>
    </w:sdtEndPr>
    <w:sdtContent>
      <w:p w14:paraId="7E1C4649" w14:textId="27DB410C" w:rsidR="00F873D9" w:rsidRDefault="00F873D9">
        <w:pPr>
          <w:pStyle w:val="Footer"/>
          <w:jc w:val="right"/>
        </w:pPr>
        <w:r>
          <w:fldChar w:fldCharType="begin"/>
        </w:r>
        <w:r>
          <w:instrText xml:space="preserve"> PAGE   \* MERGEFORMAT </w:instrText>
        </w:r>
        <w:r>
          <w:fldChar w:fldCharType="separate"/>
        </w:r>
        <w:r w:rsidR="00161D34">
          <w:rPr>
            <w:noProof/>
          </w:rPr>
          <w:t>6</w:t>
        </w:r>
        <w:r>
          <w:rPr>
            <w:noProof/>
          </w:rPr>
          <w:fldChar w:fldCharType="end"/>
        </w:r>
      </w:p>
    </w:sdtContent>
  </w:sdt>
  <w:p w14:paraId="3C3EF54F" w14:textId="77777777" w:rsidR="00F873D9" w:rsidRDefault="00F8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7EFF" w14:textId="77777777" w:rsidR="00E466BD" w:rsidRDefault="00E466BD" w:rsidP="00DB569E">
      <w:pPr>
        <w:spacing w:after="0" w:line="240" w:lineRule="auto"/>
      </w:pPr>
      <w:r>
        <w:separator/>
      </w:r>
    </w:p>
  </w:footnote>
  <w:footnote w:type="continuationSeparator" w:id="0">
    <w:p w14:paraId="5983E14D" w14:textId="77777777" w:rsidR="00E466BD" w:rsidRDefault="00E466BD" w:rsidP="00DB5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8827" w14:textId="4EE015D2" w:rsidR="00F873D9" w:rsidRDefault="00F873D9">
    <w:pPr>
      <w:pStyle w:val="Header"/>
      <w:jc w:val="right"/>
    </w:pPr>
  </w:p>
  <w:p w14:paraId="196228FF" w14:textId="77777777" w:rsidR="00F873D9" w:rsidRDefault="00F87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00DE9"/>
    <w:multiLevelType w:val="hybridMultilevel"/>
    <w:tmpl w:val="8004BE40"/>
    <w:lvl w:ilvl="0" w:tplc="EA44C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613CE3"/>
    <w:multiLevelType w:val="hybridMultilevel"/>
    <w:tmpl w:val="774E5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E523C4"/>
    <w:multiLevelType w:val="multilevel"/>
    <w:tmpl w:val="8AB2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4"/>
    <w:rsid w:val="000018A4"/>
    <w:rsid w:val="0000224E"/>
    <w:rsid w:val="00002C7F"/>
    <w:rsid w:val="0000450E"/>
    <w:rsid w:val="00004718"/>
    <w:rsid w:val="00005355"/>
    <w:rsid w:val="00006596"/>
    <w:rsid w:val="00007169"/>
    <w:rsid w:val="000107EE"/>
    <w:rsid w:val="00012B53"/>
    <w:rsid w:val="00013C74"/>
    <w:rsid w:val="00014DCE"/>
    <w:rsid w:val="000159B4"/>
    <w:rsid w:val="00015C70"/>
    <w:rsid w:val="0002317F"/>
    <w:rsid w:val="00023BC1"/>
    <w:rsid w:val="00024FA5"/>
    <w:rsid w:val="000259A6"/>
    <w:rsid w:val="00025DAE"/>
    <w:rsid w:val="00032486"/>
    <w:rsid w:val="00033B64"/>
    <w:rsid w:val="00035C13"/>
    <w:rsid w:val="000377B5"/>
    <w:rsid w:val="000378AE"/>
    <w:rsid w:val="0004046D"/>
    <w:rsid w:val="0004136F"/>
    <w:rsid w:val="00042B04"/>
    <w:rsid w:val="00042D90"/>
    <w:rsid w:val="000431ED"/>
    <w:rsid w:val="00043583"/>
    <w:rsid w:val="000442F8"/>
    <w:rsid w:val="00045793"/>
    <w:rsid w:val="00046D32"/>
    <w:rsid w:val="00047475"/>
    <w:rsid w:val="0005053E"/>
    <w:rsid w:val="00051123"/>
    <w:rsid w:val="000512EB"/>
    <w:rsid w:val="00051564"/>
    <w:rsid w:val="00052260"/>
    <w:rsid w:val="00053707"/>
    <w:rsid w:val="000546E6"/>
    <w:rsid w:val="00055BD3"/>
    <w:rsid w:val="00055D5F"/>
    <w:rsid w:val="000562CD"/>
    <w:rsid w:val="000579E9"/>
    <w:rsid w:val="0006029C"/>
    <w:rsid w:val="00060349"/>
    <w:rsid w:val="00063895"/>
    <w:rsid w:val="000650B1"/>
    <w:rsid w:val="0006562F"/>
    <w:rsid w:val="000670FC"/>
    <w:rsid w:val="0007148A"/>
    <w:rsid w:val="00071844"/>
    <w:rsid w:val="00071ED5"/>
    <w:rsid w:val="000722E5"/>
    <w:rsid w:val="00072A5B"/>
    <w:rsid w:val="00074325"/>
    <w:rsid w:val="00074965"/>
    <w:rsid w:val="00074D74"/>
    <w:rsid w:val="000805F7"/>
    <w:rsid w:val="00084832"/>
    <w:rsid w:val="000849F3"/>
    <w:rsid w:val="00085A43"/>
    <w:rsid w:val="00085E9A"/>
    <w:rsid w:val="00086157"/>
    <w:rsid w:val="000903DC"/>
    <w:rsid w:val="00090A26"/>
    <w:rsid w:val="00091A19"/>
    <w:rsid w:val="00092069"/>
    <w:rsid w:val="00092BE3"/>
    <w:rsid w:val="0009325E"/>
    <w:rsid w:val="00093D35"/>
    <w:rsid w:val="00096448"/>
    <w:rsid w:val="000973C2"/>
    <w:rsid w:val="000A08AB"/>
    <w:rsid w:val="000A0C73"/>
    <w:rsid w:val="000A2A89"/>
    <w:rsid w:val="000A3159"/>
    <w:rsid w:val="000A3743"/>
    <w:rsid w:val="000A3949"/>
    <w:rsid w:val="000A3F92"/>
    <w:rsid w:val="000A4324"/>
    <w:rsid w:val="000A44E1"/>
    <w:rsid w:val="000A57B9"/>
    <w:rsid w:val="000A5EB9"/>
    <w:rsid w:val="000A6361"/>
    <w:rsid w:val="000A6E2F"/>
    <w:rsid w:val="000B034B"/>
    <w:rsid w:val="000B04BA"/>
    <w:rsid w:val="000B1420"/>
    <w:rsid w:val="000B2FBE"/>
    <w:rsid w:val="000B327E"/>
    <w:rsid w:val="000B49E6"/>
    <w:rsid w:val="000B4D15"/>
    <w:rsid w:val="000B5835"/>
    <w:rsid w:val="000B5A92"/>
    <w:rsid w:val="000B7135"/>
    <w:rsid w:val="000C0023"/>
    <w:rsid w:val="000C26FC"/>
    <w:rsid w:val="000C2E17"/>
    <w:rsid w:val="000C43A8"/>
    <w:rsid w:val="000C4A1A"/>
    <w:rsid w:val="000C5938"/>
    <w:rsid w:val="000C6C3B"/>
    <w:rsid w:val="000C6F2C"/>
    <w:rsid w:val="000D3C5D"/>
    <w:rsid w:val="000D4ECA"/>
    <w:rsid w:val="000D6B87"/>
    <w:rsid w:val="000D783C"/>
    <w:rsid w:val="000E2632"/>
    <w:rsid w:val="000E39C4"/>
    <w:rsid w:val="000E3DD3"/>
    <w:rsid w:val="000E7167"/>
    <w:rsid w:val="000F642D"/>
    <w:rsid w:val="000F6F13"/>
    <w:rsid w:val="000F7590"/>
    <w:rsid w:val="000F7D72"/>
    <w:rsid w:val="000F7FE1"/>
    <w:rsid w:val="0010115D"/>
    <w:rsid w:val="00101A5E"/>
    <w:rsid w:val="00102572"/>
    <w:rsid w:val="001033A1"/>
    <w:rsid w:val="0011100F"/>
    <w:rsid w:val="00112D2E"/>
    <w:rsid w:val="001133A3"/>
    <w:rsid w:val="001133BA"/>
    <w:rsid w:val="00121936"/>
    <w:rsid w:val="00122C19"/>
    <w:rsid w:val="00122DF5"/>
    <w:rsid w:val="00122EFC"/>
    <w:rsid w:val="0012374B"/>
    <w:rsid w:val="0012401C"/>
    <w:rsid w:val="001245DE"/>
    <w:rsid w:val="00126085"/>
    <w:rsid w:val="001267A0"/>
    <w:rsid w:val="00127BEB"/>
    <w:rsid w:val="00132995"/>
    <w:rsid w:val="00132E0B"/>
    <w:rsid w:val="00133A67"/>
    <w:rsid w:val="001360D7"/>
    <w:rsid w:val="00136969"/>
    <w:rsid w:val="0013776F"/>
    <w:rsid w:val="00141107"/>
    <w:rsid w:val="0014119E"/>
    <w:rsid w:val="001413B8"/>
    <w:rsid w:val="00143E1E"/>
    <w:rsid w:val="001475BE"/>
    <w:rsid w:val="00151492"/>
    <w:rsid w:val="00151DF9"/>
    <w:rsid w:val="00152A3C"/>
    <w:rsid w:val="00153ACB"/>
    <w:rsid w:val="001558C0"/>
    <w:rsid w:val="00155DA4"/>
    <w:rsid w:val="00156DCC"/>
    <w:rsid w:val="00157B7A"/>
    <w:rsid w:val="00157C00"/>
    <w:rsid w:val="001618AB"/>
    <w:rsid w:val="00161D34"/>
    <w:rsid w:val="00161FE5"/>
    <w:rsid w:val="00162E80"/>
    <w:rsid w:val="00163C6C"/>
    <w:rsid w:val="00164398"/>
    <w:rsid w:val="0016477C"/>
    <w:rsid w:val="00164D4D"/>
    <w:rsid w:val="001654CC"/>
    <w:rsid w:val="001659AC"/>
    <w:rsid w:val="00170DA3"/>
    <w:rsid w:val="00172893"/>
    <w:rsid w:val="00174A5A"/>
    <w:rsid w:val="00174B3A"/>
    <w:rsid w:val="0017517C"/>
    <w:rsid w:val="001760F5"/>
    <w:rsid w:val="001769F2"/>
    <w:rsid w:val="00176B16"/>
    <w:rsid w:val="00176DB8"/>
    <w:rsid w:val="00177380"/>
    <w:rsid w:val="00180700"/>
    <w:rsid w:val="0018356B"/>
    <w:rsid w:val="00184A90"/>
    <w:rsid w:val="0018643C"/>
    <w:rsid w:val="001868E7"/>
    <w:rsid w:val="00187BB9"/>
    <w:rsid w:val="0019065E"/>
    <w:rsid w:val="00190781"/>
    <w:rsid w:val="00191670"/>
    <w:rsid w:val="001927BE"/>
    <w:rsid w:val="00192DE0"/>
    <w:rsid w:val="00197296"/>
    <w:rsid w:val="001A37AA"/>
    <w:rsid w:val="001A3F21"/>
    <w:rsid w:val="001A5028"/>
    <w:rsid w:val="001A5158"/>
    <w:rsid w:val="001A63A4"/>
    <w:rsid w:val="001A6912"/>
    <w:rsid w:val="001A6E54"/>
    <w:rsid w:val="001A75FD"/>
    <w:rsid w:val="001A7E21"/>
    <w:rsid w:val="001B1069"/>
    <w:rsid w:val="001B3664"/>
    <w:rsid w:val="001B3A35"/>
    <w:rsid w:val="001B5482"/>
    <w:rsid w:val="001B63EC"/>
    <w:rsid w:val="001C05CC"/>
    <w:rsid w:val="001C06E7"/>
    <w:rsid w:val="001C1E26"/>
    <w:rsid w:val="001C3657"/>
    <w:rsid w:val="001C3DF9"/>
    <w:rsid w:val="001C4758"/>
    <w:rsid w:val="001C5823"/>
    <w:rsid w:val="001C7D2C"/>
    <w:rsid w:val="001D0C27"/>
    <w:rsid w:val="001D26CE"/>
    <w:rsid w:val="001D326A"/>
    <w:rsid w:val="001D464A"/>
    <w:rsid w:val="001D5328"/>
    <w:rsid w:val="001D541E"/>
    <w:rsid w:val="001D6248"/>
    <w:rsid w:val="001D62F7"/>
    <w:rsid w:val="001D75A7"/>
    <w:rsid w:val="001D7B69"/>
    <w:rsid w:val="001D7E05"/>
    <w:rsid w:val="001E35B6"/>
    <w:rsid w:val="001E4DA2"/>
    <w:rsid w:val="001E7AEC"/>
    <w:rsid w:val="001F085F"/>
    <w:rsid w:val="001F0C55"/>
    <w:rsid w:val="001F1072"/>
    <w:rsid w:val="001F1481"/>
    <w:rsid w:val="001F2366"/>
    <w:rsid w:val="001F2EC5"/>
    <w:rsid w:val="001F3378"/>
    <w:rsid w:val="001F43EE"/>
    <w:rsid w:val="001F514B"/>
    <w:rsid w:val="001F61C0"/>
    <w:rsid w:val="001F68D4"/>
    <w:rsid w:val="00203EA3"/>
    <w:rsid w:val="00210935"/>
    <w:rsid w:val="00212263"/>
    <w:rsid w:val="0021316D"/>
    <w:rsid w:val="00214909"/>
    <w:rsid w:val="00214F76"/>
    <w:rsid w:val="00224364"/>
    <w:rsid w:val="00224475"/>
    <w:rsid w:val="00225183"/>
    <w:rsid w:val="0024100D"/>
    <w:rsid w:val="00244E67"/>
    <w:rsid w:val="00244F96"/>
    <w:rsid w:val="002453B9"/>
    <w:rsid w:val="00245957"/>
    <w:rsid w:val="00246856"/>
    <w:rsid w:val="0024794B"/>
    <w:rsid w:val="002479AC"/>
    <w:rsid w:val="00252EAB"/>
    <w:rsid w:val="002549FE"/>
    <w:rsid w:val="00254B8A"/>
    <w:rsid w:val="002552E2"/>
    <w:rsid w:val="0025590D"/>
    <w:rsid w:val="0025649E"/>
    <w:rsid w:val="00256EEF"/>
    <w:rsid w:val="0026118D"/>
    <w:rsid w:val="00261E28"/>
    <w:rsid w:val="00263FCC"/>
    <w:rsid w:val="00265B51"/>
    <w:rsid w:val="00270032"/>
    <w:rsid w:val="00271B04"/>
    <w:rsid w:val="002724B9"/>
    <w:rsid w:val="0027251B"/>
    <w:rsid w:val="00272963"/>
    <w:rsid w:val="00273852"/>
    <w:rsid w:val="00273DBB"/>
    <w:rsid w:val="002742FE"/>
    <w:rsid w:val="0027510E"/>
    <w:rsid w:val="002759A2"/>
    <w:rsid w:val="00276074"/>
    <w:rsid w:val="002762CC"/>
    <w:rsid w:val="0027737C"/>
    <w:rsid w:val="0028028D"/>
    <w:rsid w:val="00281729"/>
    <w:rsid w:val="00281735"/>
    <w:rsid w:val="00285416"/>
    <w:rsid w:val="002856D7"/>
    <w:rsid w:val="0029073F"/>
    <w:rsid w:val="002951D3"/>
    <w:rsid w:val="0029538F"/>
    <w:rsid w:val="00296AD3"/>
    <w:rsid w:val="00297C38"/>
    <w:rsid w:val="002A1543"/>
    <w:rsid w:val="002A15A7"/>
    <w:rsid w:val="002A17E5"/>
    <w:rsid w:val="002A2A79"/>
    <w:rsid w:val="002A323A"/>
    <w:rsid w:val="002A3775"/>
    <w:rsid w:val="002A379A"/>
    <w:rsid w:val="002A4517"/>
    <w:rsid w:val="002A69A3"/>
    <w:rsid w:val="002A7382"/>
    <w:rsid w:val="002B3997"/>
    <w:rsid w:val="002B39FB"/>
    <w:rsid w:val="002B4698"/>
    <w:rsid w:val="002B71B1"/>
    <w:rsid w:val="002B7ED5"/>
    <w:rsid w:val="002B7FC0"/>
    <w:rsid w:val="002C04DD"/>
    <w:rsid w:val="002C2B49"/>
    <w:rsid w:val="002C2E9D"/>
    <w:rsid w:val="002C53A3"/>
    <w:rsid w:val="002C5597"/>
    <w:rsid w:val="002C718F"/>
    <w:rsid w:val="002D1860"/>
    <w:rsid w:val="002D4BC6"/>
    <w:rsid w:val="002E0AC5"/>
    <w:rsid w:val="002E1127"/>
    <w:rsid w:val="002E4123"/>
    <w:rsid w:val="002E6473"/>
    <w:rsid w:val="002F10C0"/>
    <w:rsid w:val="002F178F"/>
    <w:rsid w:val="002F45A6"/>
    <w:rsid w:val="002F61CA"/>
    <w:rsid w:val="002F6312"/>
    <w:rsid w:val="002F64CD"/>
    <w:rsid w:val="002F6A49"/>
    <w:rsid w:val="002F73E8"/>
    <w:rsid w:val="0030138A"/>
    <w:rsid w:val="00304924"/>
    <w:rsid w:val="00305EDE"/>
    <w:rsid w:val="00306634"/>
    <w:rsid w:val="003069A9"/>
    <w:rsid w:val="00306B4C"/>
    <w:rsid w:val="003071B0"/>
    <w:rsid w:val="00307808"/>
    <w:rsid w:val="003101C0"/>
    <w:rsid w:val="00311AC3"/>
    <w:rsid w:val="00312013"/>
    <w:rsid w:val="003131E4"/>
    <w:rsid w:val="003139AC"/>
    <w:rsid w:val="0031414A"/>
    <w:rsid w:val="0031458F"/>
    <w:rsid w:val="0031627A"/>
    <w:rsid w:val="00320E6D"/>
    <w:rsid w:val="00321909"/>
    <w:rsid w:val="00322995"/>
    <w:rsid w:val="00322B4C"/>
    <w:rsid w:val="00322D9D"/>
    <w:rsid w:val="00322FD4"/>
    <w:rsid w:val="00323645"/>
    <w:rsid w:val="00324B32"/>
    <w:rsid w:val="0032558A"/>
    <w:rsid w:val="003255E3"/>
    <w:rsid w:val="003260B4"/>
    <w:rsid w:val="00326A8C"/>
    <w:rsid w:val="00327A8F"/>
    <w:rsid w:val="00331DD9"/>
    <w:rsid w:val="003348E2"/>
    <w:rsid w:val="00336780"/>
    <w:rsid w:val="00336F28"/>
    <w:rsid w:val="00337A6A"/>
    <w:rsid w:val="00340184"/>
    <w:rsid w:val="0034021D"/>
    <w:rsid w:val="00340242"/>
    <w:rsid w:val="003406E8"/>
    <w:rsid w:val="00340988"/>
    <w:rsid w:val="0034229F"/>
    <w:rsid w:val="00342C38"/>
    <w:rsid w:val="00343212"/>
    <w:rsid w:val="00343C59"/>
    <w:rsid w:val="00343F70"/>
    <w:rsid w:val="00344C8B"/>
    <w:rsid w:val="00345845"/>
    <w:rsid w:val="00345D0F"/>
    <w:rsid w:val="0035078B"/>
    <w:rsid w:val="00350E49"/>
    <w:rsid w:val="00352236"/>
    <w:rsid w:val="00352862"/>
    <w:rsid w:val="00353E09"/>
    <w:rsid w:val="003564F7"/>
    <w:rsid w:val="00357587"/>
    <w:rsid w:val="00360A7F"/>
    <w:rsid w:val="003610A8"/>
    <w:rsid w:val="00361FF5"/>
    <w:rsid w:val="00362B3E"/>
    <w:rsid w:val="0036554B"/>
    <w:rsid w:val="00365C09"/>
    <w:rsid w:val="00372BC1"/>
    <w:rsid w:val="00372CE7"/>
    <w:rsid w:val="0037450E"/>
    <w:rsid w:val="0037601C"/>
    <w:rsid w:val="00377816"/>
    <w:rsid w:val="00382313"/>
    <w:rsid w:val="003826AD"/>
    <w:rsid w:val="003867FC"/>
    <w:rsid w:val="00386F66"/>
    <w:rsid w:val="00387112"/>
    <w:rsid w:val="00387AD5"/>
    <w:rsid w:val="00390FB3"/>
    <w:rsid w:val="00391B64"/>
    <w:rsid w:val="00391D5D"/>
    <w:rsid w:val="00392103"/>
    <w:rsid w:val="00393B15"/>
    <w:rsid w:val="00393FF3"/>
    <w:rsid w:val="00395698"/>
    <w:rsid w:val="003A2365"/>
    <w:rsid w:val="003A2A9D"/>
    <w:rsid w:val="003A6C11"/>
    <w:rsid w:val="003A7626"/>
    <w:rsid w:val="003A7CA0"/>
    <w:rsid w:val="003B1962"/>
    <w:rsid w:val="003B25FD"/>
    <w:rsid w:val="003B3430"/>
    <w:rsid w:val="003B4654"/>
    <w:rsid w:val="003B4AEA"/>
    <w:rsid w:val="003B5171"/>
    <w:rsid w:val="003B621A"/>
    <w:rsid w:val="003C1FE5"/>
    <w:rsid w:val="003C445C"/>
    <w:rsid w:val="003C532D"/>
    <w:rsid w:val="003C5978"/>
    <w:rsid w:val="003C59A8"/>
    <w:rsid w:val="003C661B"/>
    <w:rsid w:val="003C78B2"/>
    <w:rsid w:val="003C7FB8"/>
    <w:rsid w:val="003D012E"/>
    <w:rsid w:val="003D03D1"/>
    <w:rsid w:val="003D3DE4"/>
    <w:rsid w:val="003D45F1"/>
    <w:rsid w:val="003D4843"/>
    <w:rsid w:val="003D58E7"/>
    <w:rsid w:val="003D5DAE"/>
    <w:rsid w:val="003D63C7"/>
    <w:rsid w:val="003D713D"/>
    <w:rsid w:val="003D72C7"/>
    <w:rsid w:val="003E3A68"/>
    <w:rsid w:val="003E41F7"/>
    <w:rsid w:val="003F2D7B"/>
    <w:rsid w:val="003F4F6E"/>
    <w:rsid w:val="003F5FD4"/>
    <w:rsid w:val="00400F88"/>
    <w:rsid w:val="00402442"/>
    <w:rsid w:val="00404728"/>
    <w:rsid w:val="00404FBC"/>
    <w:rsid w:val="00405DEA"/>
    <w:rsid w:val="004065BA"/>
    <w:rsid w:val="004071C6"/>
    <w:rsid w:val="004104E7"/>
    <w:rsid w:val="00411895"/>
    <w:rsid w:val="00411CBD"/>
    <w:rsid w:val="00412035"/>
    <w:rsid w:val="00413245"/>
    <w:rsid w:val="0041445E"/>
    <w:rsid w:val="00416F67"/>
    <w:rsid w:val="00421210"/>
    <w:rsid w:val="00421F79"/>
    <w:rsid w:val="00433F66"/>
    <w:rsid w:val="00434CDE"/>
    <w:rsid w:val="00434EBE"/>
    <w:rsid w:val="0043505D"/>
    <w:rsid w:val="0043526B"/>
    <w:rsid w:val="00437083"/>
    <w:rsid w:val="00440696"/>
    <w:rsid w:val="004429FB"/>
    <w:rsid w:val="00442F09"/>
    <w:rsid w:val="00443104"/>
    <w:rsid w:val="00445A0C"/>
    <w:rsid w:val="00445F0F"/>
    <w:rsid w:val="0044658C"/>
    <w:rsid w:val="00447092"/>
    <w:rsid w:val="00450AE6"/>
    <w:rsid w:val="00451D51"/>
    <w:rsid w:val="004542E4"/>
    <w:rsid w:val="00456181"/>
    <w:rsid w:val="004577A5"/>
    <w:rsid w:val="004578FA"/>
    <w:rsid w:val="00457AEC"/>
    <w:rsid w:val="00460C57"/>
    <w:rsid w:val="00461158"/>
    <w:rsid w:val="004630BC"/>
    <w:rsid w:val="00464535"/>
    <w:rsid w:val="0046623B"/>
    <w:rsid w:val="0046679E"/>
    <w:rsid w:val="004721BB"/>
    <w:rsid w:val="004728BE"/>
    <w:rsid w:val="0047335F"/>
    <w:rsid w:val="00473EA9"/>
    <w:rsid w:val="004744EF"/>
    <w:rsid w:val="00476524"/>
    <w:rsid w:val="004812AB"/>
    <w:rsid w:val="00481B0D"/>
    <w:rsid w:val="00482A2D"/>
    <w:rsid w:val="00483B56"/>
    <w:rsid w:val="00484ED1"/>
    <w:rsid w:val="0048576D"/>
    <w:rsid w:val="00485DDC"/>
    <w:rsid w:val="00486BD2"/>
    <w:rsid w:val="00491450"/>
    <w:rsid w:val="00491B02"/>
    <w:rsid w:val="00493133"/>
    <w:rsid w:val="004955B8"/>
    <w:rsid w:val="004976FF"/>
    <w:rsid w:val="0049776B"/>
    <w:rsid w:val="00497A6A"/>
    <w:rsid w:val="004A040A"/>
    <w:rsid w:val="004A1042"/>
    <w:rsid w:val="004A2234"/>
    <w:rsid w:val="004A3A83"/>
    <w:rsid w:val="004A4D8D"/>
    <w:rsid w:val="004A733D"/>
    <w:rsid w:val="004A7CF0"/>
    <w:rsid w:val="004B01F5"/>
    <w:rsid w:val="004B0A81"/>
    <w:rsid w:val="004B6A41"/>
    <w:rsid w:val="004C1BCE"/>
    <w:rsid w:val="004C1C18"/>
    <w:rsid w:val="004C2D1D"/>
    <w:rsid w:val="004C39BF"/>
    <w:rsid w:val="004C4FDD"/>
    <w:rsid w:val="004C62CE"/>
    <w:rsid w:val="004C68C0"/>
    <w:rsid w:val="004C7072"/>
    <w:rsid w:val="004C733B"/>
    <w:rsid w:val="004D2AEA"/>
    <w:rsid w:val="004D30C7"/>
    <w:rsid w:val="004D3413"/>
    <w:rsid w:val="004D48D8"/>
    <w:rsid w:val="004D526C"/>
    <w:rsid w:val="004D6E47"/>
    <w:rsid w:val="004E5F09"/>
    <w:rsid w:val="004E6A70"/>
    <w:rsid w:val="004F000D"/>
    <w:rsid w:val="004F21E0"/>
    <w:rsid w:val="004F3D87"/>
    <w:rsid w:val="004F3F42"/>
    <w:rsid w:val="005002F7"/>
    <w:rsid w:val="0050132A"/>
    <w:rsid w:val="00502576"/>
    <w:rsid w:val="00502C30"/>
    <w:rsid w:val="00504C11"/>
    <w:rsid w:val="00510018"/>
    <w:rsid w:val="005135B7"/>
    <w:rsid w:val="00513BF0"/>
    <w:rsid w:val="00514400"/>
    <w:rsid w:val="0051592A"/>
    <w:rsid w:val="00520C04"/>
    <w:rsid w:val="00520D0A"/>
    <w:rsid w:val="0052666D"/>
    <w:rsid w:val="0052703D"/>
    <w:rsid w:val="0052709E"/>
    <w:rsid w:val="00530FAF"/>
    <w:rsid w:val="0053154D"/>
    <w:rsid w:val="00531C1B"/>
    <w:rsid w:val="005338D1"/>
    <w:rsid w:val="00535839"/>
    <w:rsid w:val="00535B17"/>
    <w:rsid w:val="005366F9"/>
    <w:rsid w:val="005367F4"/>
    <w:rsid w:val="00537F60"/>
    <w:rsid w:val="005463C4"/>
    <w:rsid w:val="00550DA2"/>
    <w:rsid w:val="00552061"/>
    <w:rsid w:val="00552F7E"/>
    <w:rsid w:val="00553A14"/>
    <w:rsid w:val="0055573A"/>
    <w:rsid w:val="00557A53"/>
    <w:rsid w:val="005610F6"/>
    <w:rsid w:val="0056224E"/>
    <w:rsid w:val="0056266F"/>
    <w:rsid w:val="0056585D"/>
    <w:rsid w:val="0057118D"/>
    <w:rsid w:val="005728B0"/>
    <w:rsid w:val="00572934"/>
    <w:rsid w:val="005753F3"/>
    <w:rsid w:val="00576040"/>
    <w:rsid w:val="0058093F"/>
    <w:rsid w:val="00582AC3"/>
    <w:rsid w:val="00585878"/>
    <w:rsid w:val="00585BA0"/>
    <w:rsid w:val="0058764D"/>
    <w:rsid w:val="00587715"/>
    <w:rsid w:val="005910D4"/>
    <w:rsid w:val="00591DEF"/>
    <w:rsid w:val="00593FDD"/>
    <w:rsid w:val="0059495A"/>
    <w:rsid w:val="00596E6C"/>
    <w:rsid w:val="00597BC3"/>
    <w:rsid w:val="00597C6A"/>
    <w:rsid w:val="005A2A2D"/>
    <w:rsid w:val="005A3ED9"/>
    <w:rsid w:val="005A584C"/>
    <w:rsid w:val="005A6D96"/>
    <w:rsid w:val="005B0930"/>
    <w:rsid w:val="005B13F2"/>
    <w:rsid w:val="005B2C57"/>
    <w:rsid w:val="005B3B59"/>
    <w:rsid w:val="005B3B98"/>
    <w:rsid w:val="005B4D5C"/>
    <w:rsid w:val="005B7CF5"/>
    <w:rsid w:val="005C0FCA"/>
    <w:rsid w:val="005C558E"/>
    <w:rsid w:val="005C5F4F"/>
    <w:rsid w:val="005C781F"/>
    <w:rsid w:val="005D0895"/>
    <w:rsid w:val="005D1801"/>
    <w:rsid w:val="005D1A5E"/>
    <w:rsid w:val="005D2713"/>
    <w:rsid w:val="005D2ABB"/>
    <w:rsid w:val="005D3599"/>
    <w:rsid w:val="005D5ECF"/>
    <w:rsid w:val="005D626D"/>
    <w:rsid w:val="005D6ACE"/>
    <w:rsid w:val="005E06B6"/>
    <w:rsid w:val="005E0DB4"/>
    <w:rsid w:val="005E1154"/>
    <w:rsid w:val="005E1700"/>
    <w:rsid w:val="005E190C"/>
    <w:rsid w:val="005E4395"/>
    <w:rsid w:val="005E4C80"/>
    <w:rsid w:val="005E7C76"/>
    <w:rsid w:val="005F29CF"/>
    <w:rsid w:val="005F5FB3"/>
    <w:rsid w:val="005F75D6"/>
    <w:rsid w:val="005F78A4"/>
    <w:rsid w:val="00603D9A"/>
    <w:rsid w:val="00605E4F"/>
    <w:rsid w:val="00607FAB"/>
    <w:rsid w:val="0061085E"/>
    <w:rsid w:val="00610FF2"/>
    <w:rsid w:val="006123FC"/>
    <w:rsid w:val="0061281E"/>
    <w:rsid w:val="0061451F"/>
    <w:rsid w:val="00614794"/>
    <w:rsid w:val="00615FAB"/>
    <w:rsid w:val="006167A7"/>
    <w:rsid w:val="00616D6E"/>
    <w:rsid w:val="00620916"/>
    <w:rsid w:val="00620987"/>
    <w:rsid w:val="0062128E"/>
    <w:rsid w:val="00621F74"/>
    <w:rsid w:val="00622CD9"/>
    <w:rsid w:val="006234AA"/>
    <w:rsid w:val="006245CF"/>
    <w:rsid w:val="006261C0"/>
    <w:rsid w:val="00626D75"/>
    <w:rsid w:val="006273DD"/>
    <w:rsid w:val="00627C44"/>
    <w:rsid w:val="0063048E"/>
    <w:rsid w:val="00631A4F"/>
    <w:rsid w:val="00632C68"/>
    <w:rsid w:val="00633496"/>
    <w:rsid w:val="00635023"/>
    <w:rsid w:val="00635B50"/>
    <w:rsid w:val="00640458"/>
    <w:rsid w:val="00642982"/>
    <w:rsid w:val="00644BCC"/>
    <w:rsid w:val="0065293F"/>
    <w:rsid w:val="00653B84"/>
    <w:rsid w:val="00654DB6"/>
    <w:rsid w:val="00656146"/>
    <w:rsid w:val="00656C0A"/>
    <w:rsid w:val="006575C8"/>
    <w:rsid w:val="00662D49"/>
    <w:rsid w:val="00664189"/>
    <w:rsid w:val="00665767"/>
    <w:rsid w:val="00665A65"/>
    <w:rsid w:val="00665D72"/>
    <w:rsid w:val="00667E62"/>
    <w:rsid w:val="006701A9"/>
    <w:rsid w:val="006712D3"/>
    <w:rsid w:val="006722B1"/>
    <w:rsid w:val="006726B1"/>
    <w:rsid w:val="00672E8F"/>
    <w:rsid w:val="00673EDA"/>
    <w:rsid w:val="006745B1"/>
    <w:rsid w:val="0068029F"/>
    <w:rsid w:val="0068035A"/>
    <w:rsid w:val="00682D35"/>
    <w:rsid w:val="0068340A"/>
    <w:rsid w:val="006845B0"/>
    <w:rsid w:val="00685213"/>
    <w:rsid w:val="00686381"/>
    <w:rsid w:val="00686D6F"/>
    <w:rsid w:val="00687434"/>
    <w:rsid w:val="006917A4"/>
    <w:rsid w:val="00692398"/>
    <w:rsid w:val="00697352"/>
    <w:rsid w:val="00697EB9"/>
    <w:rsid w:val="006A1ADB"/>
    <w:rsid w:val="006A1EF0"/>
    <w:rsid w:val="006A22C8"/>
    <w:rsid w:val="006A3002"/>
    <w:rsid w:val="006A4982"/>
    <w:rsid w:val="006A4E3D"/>
    <w:rsid w:val="006A53AF"/>
    <w:rsid w:val="006A5598"/>
    <w:rsid w:val="006A6284"/>
    <w:rsid w:val="006B206D"/>
    <w:rsid w:val="006B4BE7"/>
    <w:rsid w:val="006C0069"/>
    <w:rsid w:val="006C19C3"/>
    <w:rsid w:val="006C1BFD"/>
    <w:rsid w:val="006C45F0"/>
    <w:rsid w:val="006C4AE2"/>
    <w:rsid w:val="006C5FAA"/>
    <w:rsid w:val="006C6630"/>
    <w:rsid w:val="006C731D"/>
    <w:rsid w:val="006D09F7"/>
    <w:rsid w:val="006D3ED5"/>
    <w:rsid w:val="006D5060"/>
    <w:rsid w:val="006D514B"/>
    <w:rsid w:val="006E0982"/>
    <w:rsid w:val="006E0AFA"/>
    <w:rsid w:val="006E0B44"/>
    <w:rsid w:val="006E2A79"/>
    <w:rsid w:val="006E380C"/>
    <w:rsid w:val="006E77E9"/>
    <w:rsid w:val="006E7D63"/>
    <w:rsid w:val="006F029A"/>
    <w:rsid w:val="006F2D1E"/>
    <w:rsid w:val="006F3151"/>
    <w:rsid w:val="006F42F3"/>
    <w:rsid w:val="006F5A5A"/>
    <w:rsid w:val="006F617B"/>
    <w:rsid w:val="006F7B46"/>
    <w:rsid w:val="0070003B"/>
    <w:rsid w:val="00700F43"/>
    <w:rsid w:val="00701D3F"/>
    <w:rsid w:val="007027FC"/>
    <w:rsid w:val="00704921"/>
    <w:rsid w:val="0070564B"/>
    <w:rsid w:val="00705BE5"/>
    <w:rsid w:val="0070673C"/>
    <w:rsid w:val="00706A10"/>
    <w:rsid w:val="00710F91"/>
    <w:rsid w:val="00712FE0"/>
    <w:rsid w:val="007138FB"/>
    <w:rsid w:val="007163E9"/>
    <w:rsid w:val="00717232"/>
    <w:rsid w:val="00720313"/>
    <w:rsid w:val="00721445"/>
    <w:rsid w:val="00722956"/>
    <w:rsid w:val="00724AFB"/>
    <w:rsid w:val="00724F58"/>
    <w:rsid w:val="00725B2E"/>
    <w:rsid w:val="00726C7A"/>
    <w:rsid w:val="0072722C"/>
    <w:rsid w:val="00732D7C"/>
    <w:rsid w:val="0073491E"/>
    <w:rsid w:val="00734BEF"/>
    <w:rsid w:val="00736442"/>
    <w:rsid w:val="0073749C"/>
    <w:rsid w:val="00740011"/>
    <w:rsid w:val="0074172E"/>
    <w:rsid w:val="007426FE"/>
    <w:rsid w:val="00742D52"/>
    <w:rsid w:val="00744111"/>
    <w:rsid w:val="00744445"/>
    <w:rsid w:val="00750740"/>
    <w:rsid w:val="00751DE8"/>
    <w:rsid w:val="0075240B"/>
    <w:rsid w:val="00753BD0"/>
    <w:rsid w:val="0075427D"/>
    <w:rsid w:val="007547A5"/>
    <w:rsid w:val="007547CA"/>
    <w:rsid w:val="007551CD"/>
    <w:rsid w:val="007563CF"/>
    <w:rsid w:val="007606A8"/>
    <w:rsid w:val="00762137"/>
    <w:rsid w:val="007648E1"/>
    <w:rsid w:val="007659F5"/>
    <w:rsid w:val="007669C9"/>
    <w:rsid w:val="00767724"/>
    <w:rsid w:val="00771203"/>
    <w:rsid w:val="007724D5"/>
    <w:rsid w:val="00774046"/>
    <w:rsid w:val="007756AE"/>
    <w:rsid w:val="00775D95"/>
    <w:rsid w:val="00776A79"/>
    <w:rsid w:val="00776CFD"/>
    <w:rsid w:val="007804D6"/>
    <w:rsid w:val="00780787"/>
    <w:rsid w:val="0078102F"/>
    <w:rsid w:val="007834A8"/>
    <w:rsid w:val="007837FD"/>
    <w:rsid w:val="00783881"/>
    <w:rsid w:val="00783C5A"/>
    <w:rsid w:val="007847B0"/>
    <w:rsid w:val="00784D0E"/>
    <w:rsid w:val="00786707"/>
    <w:rsid w:val="00786FA6"/>
    <w:rsid w:val="00787D35"/>
    <w:rsid w:val="00787EFE"/>
    <w:rsid w:val="00790286"/>
    <w:rsid w:val="00790689"/>
    <w:rsid w:val="00793897"/>
    <w:rsid w:val="00793991"/>
    <w:rsid w:val="00793AEA"/>
    <w:rsid w:val="00794638"/>
    <w:rsid w:val="00795F7A"/>
    <w:rsid w:val="0079618F"/>
    <w:rsid w:val="007961F1"/>
    <w:rsid w:val="007972EC"/>
    <w:rsid w:val="007975C1"/>
    <w:rsid w:val="00797673"/>
    <w:rsid w:val="007A1395"/>
    <w:rsid w:val="007A2AEC"/>
    <w:rsid w:val="007A2B79"/>
    <w:rsid w:val="007A5B31"/>
    <w:rsid w:val="007A5C33"/>
    <w:rsid w:val="007B02BB"/>
    <w:rsid w:val="007B077D"/>
    <w:rsid w:val="007B0D26"/>
    <w:rsid w:val="007B1502"/>
    <w:rsid w:val="007B19C0"/>
    <w:rsid w:val="007B1CF0"/>
    <w:rsid w:val="007B2BF2"/>
    <w:rsid w:val="007B4328"/>
    <w:rsid w:val="007B5336"/>
    <w:rsid w:val="007B6CC2"/>
    <w:rsid w:val="007B6F6A"/>
    <w:rsid w:val="007B75A3"/>
    <w:rsid w:val="007B7DCB"/>
    <w:rsid w:val="007B7F4A"/>
    <w:rsid w:val="007C14E3"/>
    <w:rsid w:val="007C216C"/>
    <w:rsid w:val="007C2551"/>
    <w:rsid w:val="007C45F2"/>
    <w:rsid w:val="007C48AD"/>
    <w:rsid w:val="007C55A5"/>
    <w:rsid w:val="007C70CA"/>
    <w:rsid w:val="007C7AE5"/>
    <w:rsid w:val="007D0DF3"/>
    <w:rsid w:val="007D5E4F"/>
    <w:rsid w:val="007D6993"/>
    <w:rsid w:val="007D738C"/>
    <w:rsid w:val="007E0387"/>
    <w:rsid w:val="007E1459"/>
    <w:rsid w:val="007E2782"/>
    <w:rsid w:val="007E3F6F"/>
    <w:rsid w:val="007E4B9F"/>
    <w:rsid w:val="007E5DCB"/>
    <w:rsid w:val="007E7DC1"/>
    <w:rsid w:val="007F585A"/>
    <w:rsid w:val="00803985"/>
    <w:rsid w:val="008052C6"/>
    <w:rsid w:val="00813FEA"/>
    <w:rsid w:val="00814415"/>
    <w:rsid w:val="00814EE8"/>
    <w:rsid w:val="008154CC"/>
    <w:rsid w:val="0081582D"/>
    <w:rsid w:val="00815915"/>
    <w:rsid w:val="008159E7"/>
    <w:rsid w:val="00822DC8"/>
    <w:rsid w:val="00823E0B"/>
    <w:rsid w:val="008247A9"/>
    <w:rsid w:val="00825EB9"/>
    <w:rsid w:val="0083009B"/>
    <w:rsid w:val="00831CC0"/>
    <w:rsid w:val="00833D48"/>
    <w:rsid w:val="00836300"/>
    <w:rsid w:val="00841228"/>
    <w:rsid w:val="00843378"/>
    <w:rsid w:val="00843467"/>
    <w:rsid w:val="00843569"/>
    <w:rsid w:val="00845590"/>
    <w:rsid w:val="00845611"/>
    <w:rsid w:val="00845983"/>
    <w:rsid w:val="00845997"/>
    <w:rsid w:val="00847106"/>
    <w:rsid w:val="008474D6"/>
    <w:rsid w:val="00850149"/>
    <w:rsid w:val="00851DE0"/>
    <w:rsid w:val="008539C6"/>
    <w:rsid w:val="00855BDF"/>
    <w:rsid w:val="00856341"/>
    <w:rsid w:val="00856CBF"/>
    <w:rsid w:val="00857D0D"/>
    <w:rsid w:val="00857F00"/>
    <w:rsid w:val="0086083E"/>
    <w:rsid w:val="00864372"/>
    <w:rsid w:val="00864468"/>
    <w:rsid w:val="00865AA6"/>
    <w:rsid w:val="008666FB"/>
    <w:rsid w:val="00866E48"/>
    <w:rsid w:val="008712C2"/>
    <w:rsid w:val="0087199B"/>
    <w:rsid w:val="00871E67"/>
    <w:rsid w:val="0087230F"/>
    <w:rsid w:val="008723C7"/>
    <w:rsid w:val="00873186"/>
    <w:rsid w:val="00874741"/>
    <w:rsid w:val="00874918"/>
    <w:rsid w:val="008803F2"/>
    <w:rsid w:val="0088080B"/>
    <w:rsid w:val="00881593"/>
    <w:rsid w:val="0088279B"/>
    <w:rsid w:val="00883DFD"/>
    <w:rsid w:val="008841B8"/>
    <w:rsid w:val="00884499"/>
    <w:rsid w:val="0088524B"/>
    <w:rsid w:val="00887F5D"/>
    <w:rsid w:val="0089067C"/>
    <w:rsid w:val="00892AEF"/>
    <w:rsid w:val="008945B9"/>
    <w:rsid w:val="00895229"/>
    <w:rsid w:val="00895773"/>
    <w:rsid w:val="0089649B"/>
    <w:rsid w:val="00896C28"/>
    <w:rsid w:val="008A036E"/>
    <w:rsid w:val="008A2168"/>
    <w:rsid w:val="008A248D"/>
    <w:rsid w:val="008A440C"/>
    <w:rsid w:val="008A4808"/>
    <w:rsid w:val="008A5735"/>
    <w:rsid w:val="008A6F8B"/>
    <w:rsid w:val="008A79AD"/>
    <w:rsid w:val="008B0AF7"/>
    <w:rsid w:val="008B10D9"/>
    <w:rsid w:val="008B23E6"/>
    <w:rsid w:val="008B5D4D"/>
    <w:rsid w:val="008B6437"/>
    <w:rsid w:val="008B7BA0"/>
    <w:rsid w:val="008C05E8"/>
    <w:rsid w:val="008C0AA3"/>
    <w:rsid w:val="008C3942"/>
    <w:rsid w:val="008C419A"/>
    <w:rsid w:val="008C6C49"/>
    <w:rsid w:val="008C6DF1"/>
    <w:rsid w:val="008D0DEB"/>
    <w:rsid w:val="008D2002"/>
    <w:rsid w:val="008D33BB"/>
    <w:rsid w:val="008D5415"/>
    <w:rsid w:val="008D6A21"/>
    <w:rsid w:val="008D6EC2"/>
    <w:rsid w:val="008D785F"/>
    <w:rsid w:val="008E4875"/>
    <w:rsid w:val="008F28CD"/>
    <w:rsid w:val="008F2B50"/>
    <w:rsid w:val="008F30BE"/>
    <w:rsid w:val="008F3D06"/>
    <w:rsid w:val="008F4C16"/>
    <w:rsid w:val="008F4EAE"/>
    <w:rsid w:val="008F6C80"/>
    <w:rsid w:val="008F765F"/>
    <w:rsid w:val="008F7C51"/>
    <w:rsid w:val="00902A0A"/>
    <w:rsid w:val="00903DFE"/>
    <w:rsid w:val="00904081"/>
    <w:rsid w:val="009045A3"/>
    <w:rsid w:val="00904857"/>
    <w:rsid w:val="00905782"/>
    <w:rsid w:val="0090763C"/>
    <w:rsid w:val="009079B8"/>
    <w:rsid w:val="009127A7"/>
    <w:rsid w:val="00912C00"/>
    <w:rsid w:val="00913D88"/>
    <w:rsid w:val="009144B6"/>
    <w:rsid w:val="00920724"/>
    <w:rsid w:val="00920CB0"/>
    <w:rsid w:val="00924135"/>
    <w:rsid w:val="0092465C"/>
    <w:rsid w:val="00924723"/>
    <w:rsid w:val="00930C1E"/>
    <w:rsid w:val="009315DB"/>
    <w:rsid w:val="00936A42"/>
    <w:rsid w:val="00940BE0"/>
    <w:rsid w:val="009423D9"/>
    <w:rsid w:val="0094252D"/>
    <w:rsid w:val="009438B6"/>
    <w:rsid w:val="009453A8"/>
    <w:rsid w:val="00950294"/>
    <w:rsid w:val="00951806"/>
    <w:rsid w:val="009536C9"/>
    <w:rsid w:val="00954C36"/>
    <w:rsid w:val="009570CB"/>
    <w:rsid w:val="009578F1"/>
    <w:rsid w:val="00961599"/>
    <w:rsid w:val="00963205"/>
    <w:rsid w:val="00963B6B"/>
    <w:rsid w:val="00964937"/>
    <w:rsid w:val="00965AE7"/>
    <w:rsid w:val="00966C98"/>
    <w:rsid w:val="00966D6A"/>
    <w:rsid w:val="00967869"/>
    <w:rsid w:val="00971D8C"/>
    <w:rsid w:val="009731F8"/>
    <w:rsid w:val="00977165"/>
    <w:rsid w:val="00977639"/>
    <w:rsid w:val="009777C5"/>
    <w:rsid w:val="0098268B"/>
    <w:rsid w:val="0098329D"/>
    <w:rsid w:val="00983BD4"/>
    <w:rsid w:val="009845E2"/>
    <w:rsid w:val="00984772"/>
    <w:rsid w:val="00991655"/>
    <w:rsid w:val="00994556"/>
    <w:rsid w:val="00997826"/>
    <w:rsid w:val="00997C81"/>
    <w:rsid w:val="009A05F1"/>
    <w:rsid w:val="009A12AC"/>
    <w:rsid w:val="009A306E"/>
    <w:rsid w:val="009A31E5"/>
    <w:rsid w:val="009A78E9"/>
    <w:rsid w:val="009B33F6"/>
    <w:rsid w:val="009B3838"/>
    <w:rsid w:val="009B4E60"/>
    <w:rsid w:val="009B5236"/>
    <w:rsid w:val="009B6A87"/>
    <w:rsid w:val="009B7922"/>
    <w:rsid w:val="009B7BDF"/>
    <w:rsid w:val="009C08FC"/>
    <w:rsid w:val="009C0EC2"/>
    <w:rsid w:val="009C143B"/>
    <w:rsid w:val="009C408E"/>
    <w:rsid w:val="009C42BA"/>
    <w:rsid w:val="009C4CF6"/>
    <w:rsid w:val="009C6275"/>
    <w:rsid w:val="009C65D6"/>
    <w:rsid w:val="009D04B0"/>
    <w:rsid w:val="009D0869"/>
    <w:rsid w:val="009D0BCE"/>
    <w:rsid w:val="009D4B24"/>
    <w:rsid w:val="009E0257"/>
    <w:rsid w:val="009E0607"/>
    <w:rsid w:val="009E13BF"/>
    <w:rsid w:val="009E182E"/>
    <w:rsid w:val="009E2288"/>
    <w:rsid w:val="009E2CAA"/>
    <w:rsid w:val="009E3CA5"/>
    <w:rsid w:val="009E46DA"/>
    <w:rsid w:val="009E6081"/>
    <w:rsid w:val="009E6463"/>
    <w:rsid w:val="009F0B67"/>
    <w:rsid w:val="009F1250"/>
    <w:rsid w:val="009F1EA7"/>
    <w:rsid w:val="009F215F"/>
    <w:rsid w:val="009F2C6E"/>
    <w:rsid w:val="009F32B6"/>
    <w:rsid w:val="009F35EF"/>
    <w:rsid w:val="009F3D7E"/>
    <w:rsid w:val="009F703B"/>
    <w:rsid w:val="009F7889"/>
    <w:rsid w:val="00A00177"/>
    <w:rsid w:val="00A0101E"/>
    <w:rsid w:val="00A01194"/>
    <w:rsid w:val="00A01D5A"/>
    <w:rsid w:val="00A024D2"/>
    <w:rsid w:val="00A02633"/>
    <w:rsid w:val="00A0301E"/>
    <w:rsid w:val="00A0376A"/>
    <w:rsid w:val="00A05105"/>
    <w:rsid w:val="00A0641D"/>
    <w:rsid w:val="00A0722A"/>
    <w:rsid w:val="00A101BB"/>
    <w:rsid w:val="00A10710"/>
    <w:rsid w:val="00A10B78"/>
    <w:rsid w:val="00A13E77"/>
    <w:rsid w:val="00A149CC"/>
    <w:rsid w:val="00A14C97"/>
    <w:rsid w:val="00A22711"/>
    <w:rsid w:val="00A22784"/>
    <w:rsid w:val="00A24CAD"/>
    <w:rsid w:val="00A25E52"/>
    <w:rsid w:val="00A267BF"/>
    <w:rsid w:val="00A321F0"/>
    <w:rsid w:val="00A325AF"/>
    <w:rsid w:val="00A33ECF"/>
    <w:rsid w:val="00A34273"/>
    <w:rsid w:val="00A36101"/>
    <w:rsid w:val="00A364C8"/>
    <w:rsid w:val="00A40007"/>
    <w:rsid w:val="00A4131E"/>
    <w:rsid w:val="00A41E50"/>
    <w:rsid w:val="00A43257"/>
    <w:rsid w:val="00A43655"/>
    <w:rsid w:val="00A43B2F"/>
    <w:rsid w:val="00A45E1A"/>
    <w:rsid w:val="00A50D17"/>
    <w:rsid w:val="00A518B4"/>
    <w:rsid w:val="00A5213F"/>
    <w:rsid w:val="00A525BA"/>
    <w:rsid w:val="00A54A3D"/>
    <w:rsid w:val="00A60E80"/>
    <w:rsid w:val="00A615B1"/>
    <w:rsid w:val="00A61761"/>
    <w:rsid w:val="00A62302"/>
    <w:rsid w:val="00A63FF3"/>
    <w:rsid w:val="00A65411"/>
    <w:rsid w:val="00A67134"/>
    <w:rsid w:val="00A67B08"/>
    <w:rsid w:val="00A70255"/>
    <w:rsid w:val="00A71566"/>
    <w:rsid w:val="00A71B56"/>
    <w:rsid w:val="00A71D0D"/>
    <w:rsid w:val="00A720C3"/>
    <w:rsid w:val="00A76701"/>
    <w:rsid w:val="00A810FC"/>
    <w:rsid w:val="00A8154D"/>
    <w:rsid w:val="00A82C0B"/>
    <w:rsid w:val="00A85341"/>
    <w:rsid w:val="00A875D3"/>
    <w:rsid w:val="00A92E01"/>
    <w:rsid w:val="00AA1CE3"/>
    <w:rsid w:val="00AA2E57"/>
    <w:rsid w:val="00AA459C"/>
    <w:rsid w:val="00AA57DF"/>
    <w:rsid w:val="00AA5B62"/>
    <w:rsid w:val="00AA5C0F"/>
    <w:rsid w:val="00AA6962"/>
    <w:rsid w:val="00AA71DC"/>
    <w:rsid w:val="00AA7F88"/>
    <w:rsid w:val="00AB11BB"/>
    <w:rsid w:val="00AB141F"/>
    <w:rsid w:val="00AB3A31"/>
    <w:rsid w:val="00AB741D"/>
    <w:rsid w:val="00AB79FE"/>
    <w:rsid w:val="00AC09D3"/>
    <w:rsid w:val="00AC42C4"/>
    <w:rsid w:val="00AC7521"/>
    <w:rsid w:val="00AC7675"/>
    <w:rsid w:val="00AD05A3"/>
    <w:rsid w:val="00AD1900"/>
    <w:rsid w:val="00AD2996"/>
    <w:rsid w:val="00AD65AC"/>
    <w:rsid w:val="00AD7AC3"/>
    <w:rsid w:val="00AE0279"/>
    <w:rsid w:val="00AE13CA"/>
    <w:rsid w:val="00AE1CE7"/>
    <w:rsid w:val="00AE217D"/>
    <w:rsid w:val="00AE22AF"/>
    <w:rsid w:val="00AE26D0"/>
    <w:rsid w:val="00AE2F7D"/>
    <w:rsid w:val="00AE3790"/>
    <w:rsid w:val="00AE61DD"/>
    <w:rsid w:val="00AE70D3"/>
    <w:rsid w:val="00AE78AB"/>
    <w:rsid w:val="00AF04EF"/>
    <w:rsid w:val="00AF0900"/>
    <w:rsid w:val="00AF0AB7"/>
    <w:rsid w:val="00AF0CE7"/>
    <w:rsid w:val="00AF252E"/>
    <w:rsid w:val="00AF2E37"/>
    <w:rsid w:val="00AF4AC2"/>
    <w:rsid w:val="00AF666A"/>
    <w:rsid w:val="00AF7342"/>
    <w:rsid w:val="00B01D8F"/>
    <w:rsid w:val="00B02727"/>
    <w:rsid w:val="00B045B0"/>
    <w:rsid w:val="00B05B88"/>
    <w:rsid w:val="00B05E09"/>
    <w:rsid w:val="00B06B92"/>
    <w:rsid w:val="00B128B6"/>
    <w:rsid w:val="00B1383A"/>
    <w:rsid w:val="00B208F2"/>
    <w:rsid w:val="00B21531"/>
    <w:rsid w:val="00B2167F"/>
    <w:rsid w:val="00B22B11"/>
    <w:rsid w:val="00B247D3"/>
    <w:rsid w:val="00B24977"/>
    <w:rsid w:val="00B25F72"/>
    <w:rsid w:val="00B267CC"/>
    <w:rsid w:val="00B301A3"/>
    <w:rsid w:val="00B303E2"/>
    <w:rsid w:val="00B30A2F"/>
    <w:rsid w:val="00B31E0C"/>
    <w:rsid w:val="00B32EE4"/>
    <w:rsid w:val="00B342F0"/>
    <w:rsid w:val="00B34DB0"/>
    <w:rsid w:val="00B351DF"/>
    <w:rsid w:val="00B36331"/>
    <w:rsid w:val="00B36867"/>
    <w:rsid w:val="00B3718E"/>
    <w:rsid w:val="00B37F42"/>
    <w:rsid w:val="00B40F08"/>
    <w:rsid w:val="00B422A3"/>
    <w:rsid w:val="00B44C99"/>
    <w:rsid w:val="00B47419"/>
    <w:rsid w:val="00B51F06"/>
    <w:rsid w:val="00B520CD"/>
    <w:rsid w:val="00B54986"/>
    <w:rsid w:val="00B5531D"/>
    <w:rsid w:val="00B55B2E"/>
    <w:rsid w:val="00B578C3"/>
    <w:rsid w:val="00B620D2"/>
    <w:rsid w:val="00B62A71"/>
    <w:rsid w:val="00B63B96"/>
    <w:rsid w:val="00B66784"/>
    <w:rsid w:val="00B6798F"/>
    <w:rsid w:val="00B7177D"/>
    <w:rsid w:val="00B73762"/>
    <w:rsid w:val="00B7421F"/>
    <w:rsid w:val="00B7784D"/>
    <w:rsid w:val="00B77DFC"/>
    <w:rsid w:val="00B80104"/>
    <w:rsid w:val="00B8308C"/>
    <w:rsid w:val="00B83458"/>
    <w:rsid w:val="00B83583"/>
    <w:rsid w:val="00B839F6"/>
    <w:rsid w:val="00B868B6"/>
    <w:rsid w:val="00B86D21"/>
    <w:rsid w:val="00B87541"/>
    <w:rsid w:val="00B901B8"/>
    <w:rsid w:val="00B9149B"/>
    <w:rsid w:val="00B93905"/>
    <w:rsid w:val="00B93F9A"/>
    <w:rsid w:val="00B948CC"/>
    <w:rsid w:val="00B9516F"/>
    <w:rsid w:val="00B95567"/>
    <w:rsid w:val="00B95E18"/>
    <w:rsid w:val="00B968EC"/>
    <w:rsid w:val="00B96F65"/>
    <w:rsid w:val="00B977BF"/>
    <w:rsid w:val="00BA0F0E"/>
    <w:rsid w:val="00BA12E7"/>
    <w:rsid w:val="00BA17EB"/>
    <w:rsid w:val="00BA70DB"/>
    <w:rsid w:val="00BB01DD"/>
    <w:rsid w:val="00BB0EEA"/>
    <w:rsid w:val="00BB13F9"/>
    <w:rsid w:val="00BB1A61"/>
    <w:rsid w:val="00BB21F0"/>
    <w:rsid w:val="00BB3206"/>
    <w:rsid w:val="00BB3A45"/>
    <w:rsid w:val="00BB478A"/>
    <w:rsid w:val="00BB681E"/>
    <w:rsid w:val="00BB7A21"/>
    <w:rsid w:val="00BC019F"/>
    <w:rsid w:val="00BC10F4"/>
    <w:rsid w:val="00BC2B42"/>
    <w:rsid w:val="00BC3DBC"/>
    <w:rsid w:val="00BC5479"/>
    <w:rsid w:val="00BC54CC"/>
    <w:rsid w:val="00BD1167"/>
    <w:rsid w:val="00BD203B"/>
    <w:rsid w:val="00BD2C53"/>
    <w:rsid w:val="00BD69A3"/>
    <w:rsid w:val="00BD711C"/>
    <w:rsid w:val="00BD7843"/>
    <w:rsid w:val="00BE00EB"/>
    <w:rsid w:val="00BE0145"/>
    <w:rsid w:val="00BE2288"/>
    <w:rsid w:val="00BE237F"/>
    <w:rsid w:val="00BE2F39"/>
    <w:rsid w:val="00BE3079"/>
    <w:rsid w:val="00BE3D4C"/>
    <w:rsid w:val="00BE565A"/>
    <w:rsid w:val="00BE690B"/>
    <w:rsid w:val="00BE723F"/>
    <w:rsid w:val="00BE7B33"/>
    <w:rsid w:val="00BF1661"/>
    <w:rsid w:val="00BF172F"/>
    <w:rsid w:val="00BF189E"/>
    <w:rsid w:val="00BF1B6C"/>
    <w:rsid w:val="00BF20F4"/>
    <w:rsid w:val="00BF3656"/>
    <w:rsid w:val="00C00AFE"/>
    <w:rsid w:val="00C0225E"/>
    <w:rsid w:val="00C03357"/>
    <w:rsid w:val="00C050A7"/>
    <w:rsid w:val="00C05B7F"/>
    <w:rsid w:val="00C05DE1"/>
    <w:rsid w:val="00C079F6"/>
    <w:rsid w:val="00C11098"/>
    <w:rsid w:val="00C202FC"/>
    <w:rsid w:val="00C206D8"/>
    <w:rsid w:val="00C212BA"/>
    <w:rsid w:val="00C2188B"/>
    <w:rsid w:val="00C21AB0"/>
    <w:rsid w:val="00C248B6"/>
    <w:rsid w:val="00C2559E"/>
    <w:rsid w:val="00C25AA7"/>
    <w:rsid w:val="00C25D27"/>
    <w:rsid w:val="00C26AEB"/>
    <w:rsid w:val="00C27E28"/>
    <w:rsid w:val="00C30B88"/>
    <w:rsid w:val="00C311C0"/>
    <w:rsid w:val="00C3238A"/>
    <w:rsid w:val="00C356DB"/>
    <w:rsid w:val="00C422FF"/>
    <w:rsid w:val="00C43EFC"/>
    <w:rsid w:val="00C43FE9"/>
    <w:rsid w:val="00C453AF"/>
    <w:rsid w:val="00C47A6A"/>
    <w:rsid w:val="00C5035E"/>
    <w:rsid w:val="00C53A07"/>
    <w:rsid w:val="00C546D7"/>
    <w:rsid w:val="00C573AE"/>
    <w:rsid w:val="00C6279F"/>
    <w:rsid w:val="00C62D4D"/>
    <w:rsid w:val="00C634C5"/>
    <w:rsid w:val="00C63EFD"/>
    <w:rsid w:val="00C656F6"/>
    <w:rsid w:val="00C66456"/>
    <w:rsid w:val="00C66AF4"/>
    <w:rsid w:val="00C70402"/>
    <w:rsid w:val="00C70F5F"/>
    <w:rsid w:val="00C715C5"/>
    <w:rsid w:val="00C71CD9"/>
    <w:rsid w:val="00C72F6F"/>
    <w:rsid w:val="00C754DA"/>
    <w:rsid w:val="00C7694B"/>
    <w:rsid w:val="00C8057E"/>
    <w:rsid w:val="00C80F83"/>
    <w:rsid w:val="00C84977"/>
    <w:rsid w:val="00C84F62"/>
    <w:rsid w:val="00C86ECD"/>
    <w:rsid w:val="00C93940"/>
    <w:rsid w:val="00C94686"/>
    <w:rsid w:val="00C95182"/>
    <w:rsid w:val="00C97DC4"/>
    <w:rsid w:val="00CA1148"/>
    <w:rsid w:val="00CA13B1"/>
    <w:rsid w:val="00CA2221"/>
    <w:rsid w:val="00CA3492"/>
    <w:rsid w:val="00CA3670"/>
    <w:rsid w:val="00CA70DF"/>
    <w:rsid w:val="00CA7388"/>
    <w:rsid w:val="00CB029D"/>
    <w:rsid w:val="00CB06F1"/>
    <w:rsid w:val="00CB0CCE"/>
    <w:rsid w:val="00CB3A23"/>
    <w:rsid w:val="00CB411E"/>
    <w:rsid w:val="00CB7E22"/>
    <w:rsid w:val="00CC033C"/>
    <w:rsid w:val="00CC2990"/>
    <w:rsid w:val="00CC6484"/>
    <w:rsid w:val="00CC73A3"/>
    <w:rsid w:val="00CD2F8F"/>
    <w:rsid w:val="00CD3446"/>
    <w:rsid w:val="00CD5C38"/>
    <w:rsid w:val="00CD5EFF"/>
    <w:rsid w:val="00CD7AB6"/>
    <w:rsid w:val="00CD7B73"/>
    <w:rsid w:val="00CE1930"/>
    <w:rsid w:val="00CE2B5D"/>
    <w:rsid w:val="00CE318B"/>
    <w:rsid w:val="00CE449E"/>
    <w:rsid w:val="00CE7B94"/>
    <w:rsid w:val="00CF0EEB"/>
    <w:rsid w:val="00CF1B35"/>
    <w:rsid w:val="00CF1F3F"/>
    <w:rsid w:val="00CF2D7A"/>
    <w:rsid w:val="00CF31EF"/>
    <w:rsid w:val="00CF3D75"/>
    <w:rsid w:val="00CF47DC"/>
    <w:rsid w:val="00CF4FF3"/>
    <w:rsid w:val="00CF5AAB"/>
    <w:rsid w:val="00CF65EC"/>
    <w:rsid w:val="00CF6B64"/>
    <w:rsid w:val="00D0414F"/>
    <w:rsid w:val="00D0417B"/>
    <w:rsid w:val="00D050C7"/>
    <w:rsid w:val="00D06060"/>
    <w:rsid w:val="00D0613C"/>
    <w:rsid w:val="00D068CF"/>
    <w:rsid w:val="00D070B4"/>
    <w:rsid w:val="00D07E0B"/>
    <w:rsid w:val="00D10247"/>
    <w:rsid w:val="00D118C5"/>
    <w:rsid w:val="00D12A46"/>
    <w:rsid w:val="00D1613D"/>
    <w:rsid w:val="00D17EB5"/>
    <w:rsid w:val="00D20881"/>
    <w:rsid w:val="00D21D76"/>
    <w:rsid w:val="00D23C5D"/>
    <w:rsid w:val="00D259D1"/>
    <w:rsid w:val="00D316D2"/>
    <w:rsid w:val="00D322C8"/>
    <w:rsid w:val="00D35469"/>
    <w:rsid w:val="00D35AD5"/>
    <w:rsid w:val="00D360F1"/>
    <w:rsid w:val="00D41E43"/>
    <w:rsid w:val="00D4252D"/>
    <w:rsid w:val="00D4274F"/>
    <w:rsid w:val="00D42B18"/>
    <w:rsid w:val="00D43E83"/>
    <w:rsid w:val="00D46BAB"/>
    <w:rsid w:val="00D53BC3"/>
    <w:rsid w:val="00D54E2B"/>
    <w:rsid w:val="00D559C3"/>
    <w:rsid w:val="00D577EA"/>
    <w:rsid w:val="00D616B7"/>
    <w:rsid w:val="00D66D08"/>
    <w:rsid w:val="00D675F2"/>
    <w:rsid w:val="00D6793F"/>
    <w:rsid w:val="00D73627"/>
    <w:rsid w:val="00D75D97"/>
    <w:rsid w:val="00D8086B"/>
    <w:rsid w:val="00D80CB8"/>
    <w:rsid w:val="00D81069"/>
    <w:rsid w:val="00D81E48"/>
    <w:rsid w:val="00D8268C"/>
    <w:rsid w:val="00D83B5E"/>
    <w:rsid w:val="00D90AF8"/>
    <w:rsid w:val="00D91CB7"/>
    <w:rsid w:val="00D926A2"/>
    <w:rsid w:val="00D94730"/>
    <w:rsid w:val="00D94DCA"/>
    <w:rsid w:val="00D95681"/>
    <w:rsid w:val="00D9746A"/>
    <w:rsid w:val="00D97DE8"/>
    <w:rsid w:val="00DA0F79"/>
    <w:rsid w:val="00DA1A00"/>
    <w:rsid w:val="00DA1BB9"/>
    <w:rsid w:val="00DA1E36"/>
    <w:rsid w:val="00DA2590"/>
    <w:rsid w:val="00DA307B"/>
    <w:rsid w:val="00DA3F8B"/>
    <w:rsid w:val="00DA4265"/>
    <w:rsid w:val="00DA662F"/>
    <w:rsid w:val="00DA6BFF"/>
    <w:rsid w:val="00DA7761"/>
    <w:rsid w:val="00DB1B4C"/>
    <w:rsid w:val="00DB24C7"/>
    <w:rsid w:val="00DB3E2F"/>
    <w:rsid w:val="00DB569E"/>
    <w:rsid w:val="00DB6950"/>
    <w:rsid w:val="00DB7A43"/>
    <w:rsid w:val="00DC09FD"/>
    <w:rsid w:val="00DC1C3A"/>
    <w:rsid w:val="00DC2C60"/>
    <w:rsid w:val="00DC39B4"/>
    <w:rsid w:val="00DC7A52"/>
    <w:rsid w:val="00DD0179"/>
    <w:rsid w:val="00DD19F5"/>
    <w:rsid w:val="00DD2D79"/>
    <w:rsid w:val="00DD37A3"/>
    <w:rsid w:val="00DD470E"/>
    <w:rsid w:val="00DD764C"/>
    <w:rsid w:val="00DE051B"/>
    <w:rsid w:val="00DE13F8"/>
    <w:rsid w:val="00DE1A31"/>
    <w:rsid w:val="00DE2423"/>
    <w:rsid w:val="00DE3E8D"/>
    <w:rsid w:val="00DE4B7B"/>
    <w:rsid w:val="00DE53B0"/>
    <w:rsid w:val="00DE7599"/>
    <w:rsid w:val="00DF0E3C"/>
    <w:rsid w:val="00DF1AB0"/>
    <w:rsid w:val="00DF2F1E"/>
    <w:rsid w:val="00DF5136"/>
    <w:rsid w:val="00DF52F4"/>
    <w:rsid w:val="00DF58E7"/>
    <w:rsid w:val="00DF64F4"/>
    <w:rsid w:val="00E021FF"/>
    <w:rsid w:val="00E03013"/>
    <w:rsid w:val="00E03D56"/>
    <w:rsid w:val="00E04528"/>
    <w:rsid w:val="00E06A6F"/>
    <w:rsid w:val="00E07C6A"/>
    <w:rsid w:val="00E10A43"/>
    <w:rsid w:val="00E1169E"/>
    <w:rsid w:val="00E1176D"/>
    <w:rsid w:val="00E11EFB"/>
    <w:rsid w:val="00E125F8"/>
    <w:rsid w:val="00E131D1"/>
    <w:rsid w:val="00E14092"/>
    <w:rsid w:val="00E14B90"/>
    <w:rsid w:val="00E201D2"/>
    <w:rsid w:val="00E21775"/>
    <w:rsid w:val="00E21D4E"/>
    <w:rsid w:val="00E22E68"/>
    <w:rsid w:val="00E2791C"/>
    <w:rsid w:val="00E279FA"/>
    <w:rsid w:val="00E30215"/>
    <w:rsid w:val="00E30448"/>
    <w:rsid w:val="00E30A4B"/>
    <w:rsid w:val="00E318AC"/>
    <w:rsid w:val="00E3208F"/>
    <w:rsid w:val="00E321C2"/>
    <w:rsid w:val="00E324B6"/>
    <w:rsid w:val="00E333EE"/>
    <w:rsid w:val="00E3408B"/>
    <w:rsid w:val="00E346B4"/>
    <w:rsid w:val="00E35A20"/>
    <w:rsid w:val="00E36F3C"/>
    <w:rsid w:val="00E419D5"/>
    <w:rsid w:val="00E422E5"/>
    <w:rsid w:val="00E42CE6"/>
    <w:rsid w:val="00E43B84"/>
    <w:rsid w:val="00E44840"/>
    <w:rsid w:val="00E46180"/>
    <w:rsid w:val="00E464B9"/>
    <w:rsid w:val="00E466BD"/>
    <w:rsid w:val="00E47EA9"/>
    <w:rsid w:val="00E5173D"/>
    <w:rsid w:val="00E51F3B"/>
    <w:rsid w:val="00E53081"/>
    <w:rsid w:val="00E53E7C"/>
    <w:rsid w:val="00E54220"/>
    <w:rsid w:val="00E54E0F"/>
    <w:rsid w:val="00E54F99"/>
    <w:rsid w:val="00E555E6"/>
    <w:rsid w:val="00E57696"/>
    <w:rsid w:val="00E578C8"/>
    <w:rsid w:val="00E57DEE"/>
    <w:rsid w:val="00E605C7"/>
    <w:rsid w:val="00E60627"/>
    <w:rsid w:val="00E61FAD"/>
    <w:rsid w:val="00E62917"/>
    <w:rsid w:val="00E639B6"/>
    <w:rsid w:val="00E668B1"/>
    <w:rsid w:val="00E70963"/>
    <w:rsid w:val="00E72914"/>
    <w:rsid w:val="00E73F31"/>
    <w:rsid w:val="00E745CF"/>
    <w:rsid w:val="00E8039E"/>
    <w:rsid w:val="00E815D7"/>
    <w:rsid w:val="00E81E08"/>
    <w:rsid w:val="00E82A5E"/>
    <w:rsid w:val="00E83615"/>
    <w:rsid w:val="00E83AE5"/>
    <w:rsid w:val="00E84301"/>
    <w:rsid w:val="00E8498C"/>
    <w:rsid w:val="00E85AA9"/>
    <w:rsid w:val="00E85CE1"/>
    <w:rsid w:val="00E90B2C"/>
    <w:rsid w:val="00E92AD8"/>
    <w:rsid w:val="00E93A8D"/>
    <w:rsid w:val="00E95140"/>
    <w:rsid w:val="00EA069F"/>
    <w:rsid w:val="00EA29E1"/>
    <w:rsid w:val="00EA351A"/>
    <w:rsid w:val="00EB3000"/>
    <w:rsid w:val="00EB42C3"/>
    <w:rsid w:val="00EB5519"/>
    <w:rsid w:val="00EB5AB5"/>
    <w:rsid w:val="00EB5F3C"/>
    <w:rsid w:val="00EC550C"/>
    <w:rsid w:val="00EC7B2A"/>
    <w:rsid w:val="00ED2179"/>
    <w:rsid w:val="00ED57B6"/>
    <w:rsid w:val="00ED5FC2"/>
    <w:rsid w:val="00ED6CD2"/>
    <w:rsid w:val="00EE2B10"/>
    <w:rsid w:val="00EE3961"/>
    <w:rsid w:val="00EE4450"/>
    <w:rsid w:val="00EE6BC9"/>
    <w:rsid w:val="00EE6C1F"/>
    <w:rsid w:val="00EE7B73"/>
    <w:rsid w:val="00EF5B8C"/>
    <w:rsid w:val="00EF62CD"/>
    <w:rsid w:val="00EF64EC"/>
    <w:rsid w:val="00EF6996"/>
    <w:rsid w:val="00EF7542"/>
    <w:rsid w:val="00EF773E"/>
    <w:rsid w:val="00EF7CBD"/>
    <w:rsid w:val="00F009DE"/>
    <w:rsid w:val="00F020A6"/>
    <w:rsid w:val="00F026EB"/>
    <w:rsid w:val="00F0412E"/>
    <w:rsid w:val="00F10139"/>
    <w:rsid w:val="00F1026C"/>
    <w:rsid w:val="00F102AF"/>
    <w:rsid w:val="00F11203"/>
    <w:rsid w:val="00F115B8"/>
    <w:rsid w:val="00F12C41"/>
    <w:rsid w:val="00F133AF"/>
    <w:rsid w:val="00F14211"/>
    <w:rsid w:val="00F212B9"/>
    <w:rsid w:val="00F240FE"/>
    <w:rsid w:val="00F25A6F"/>
    <w:rsid w:val="00F26B5E"/>
    <w:rsid w:val="00F31710"/>
    <w:rsid w:val="00F323A9"/>
    <w:rsid w:val="00F35046"/>
    <w:rsid w:val="00F371D0"/>
    <w:rsid w:val="00F37827"/>
    <w:rsid w:val="00F41C3D"/>
    <w:rsid w:val="00F4269F"/>
    <w:rsid w:val="00F42E11"/>
    <w:rsid w:val="00F42E9C"/>
    <w:rsid w:val="00F434C4"/>
    <w:rsid w:val="00F4384C"/>
    <w:rsid w:val="00F4561B"/>
    <w:rsid w:val="00F47F72"/>
    <w:rsid w:val="00F53518"/>
    <w:rsid w:val="00F53F93"/>
    <w:rsid w:val="00F547CA"/>
    <w:rsid w:val="00F56D86"/>
    <w:rsid w:val="00F57477"/>
    <w:rsid w:val="00F62767"/>
    <w:rsid w:val="00F62D35"/>
    <w:rsid w:val="00F64E92"/>
    <w:rsid w:val="00F673B9"/>
    <w:rsid w:val="00F67DE5"/>
    <w:rsid w:val="00F723F3"/>
    <w:rsid w:val="00F73BBA"/>
    <w:rsid w:val="00F75DBE"/>
    <w:rsid w:val="00F764E0"/>
    <w:rsid w:val="00F80725"/>
    <w:rsid w:val="00F8472C"/>
    <w:rsid w:val="00F873D9"/>
    <w:rsid w:val="00F876E6"/>
    <w:rsid w:val="00F87B29"/>
    <w:rsid w:val="00F87BCC"/>
    <w:rsid w:val="00F9106B"/>
    <w:rsid w:val="00F9109F"/>
    <w:rsid w:val="00F92787"/>
    <w:rsid w:val="00F92E33"/>
    <w:rsid w:val="00F93D43"/>
    <w:rsid w:val="00F94677"/>
    <w:rsid w:val="00F96CC5"/>
    <w:rsid w:val="00F97454"/>
    <w:rsid w:val="00F979ED"/>
    <w:rsid w:val="00F97E57"/>
    <w:rsid w:val="00FA0187"/>
    <w:rsid w:val="00FA100D"/>
    <w:rsid w:val="00FA107C"/>
    <w:rsid w:val="00FA2282"/>
    <w:rsid w:val="00FA2DBB"/>
    <w:rsid w:val="00FB003F"/>
    <w:rsid w:val="00FB1304"/>
    <w:rsid w:val="00FB1809"/>
    <w:rsid w:val="00FB1E6B"/>
    <w:rsid w:val="00FB300F"/>
    <w:rsid w:val="00FB3EC4"/>
    <w:rsid w:val="00FB4DCD"/>
    <w:rsid w:val="00FB5835"/>
    <w:rsid w:val="00FB5BB0"/>
    <w:rsid w:val="00FB7AEF"/>
    <w:rsid w:val="00FC003A"/>
    <w:rsid w:val="00FC1471"/>
    <w:rsid w:val="00FC2E17"/>
    <w:rsid w:val="00FC388D"/>
    <w:rsid w:val="00FD0BC0"/>
    <w:rsid w:val="00FD21B6"/>
    <w:rsid w:val="00FD2C9D"/>
    <w:rsid w:val="00FD3447"/>
    <w:rsid w:val="00FD71C8"/>
    <w:rsid w:val="00FD7840"/>
    <w:rsid w:val="00FD7F51"/>
    <w:rsid w:val="00FE0E65"/>
    <w:rsid w:val="00FE2A1C"/>
    <w:rsid w:val="00FE3540"/>
    <w:rsid w:val="00FE4726"/>
    <w:rsid w:val="00FE4EA5"/>
    <w:rsid w:val="00FE528A"/>
    <w:rsid w:val="00FE5B0B"/>
    <w:rsid w:val="00FE703F"/>
    <w:rsid w:val="00FE7793"/>
    <w:rsid w:val="00FF2086"/>
    <w:rsid w:val="00FF3C64"/>
    <w:rsid w:val="00FF7351"/>
    <w:rsid w:val="00FF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517C"/>
  <w15:docId w15:val="{A186718A-DC1E-473F-ADD4-47DE8B8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6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69E"/>
  </w:style>
  <w:style w:type="paragraph" w:styleId="Footer">
    <w:name w:val="footer"/>
    <w:basedOn w:val="Normal"/>
    <w:link w:val="FooterChar"/>
    <w:uiPriority w:val="99"/>
    <w:unhideWhenUsed/>
    <w:rsid w:val="00DB5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9E"/>
  </w:style>
  <w:style w:type="character" w:styleId="Hyperlink">
    <w:name w:val="Hyperlink"/>
    <w:basedOn w:val="DefaultParagraphFont"/>
    <w:uiPriority w:val="99"/>
    <w:unhideWhenUsed/>
    <w:rsid w:val="007B6F6A"/>
    <w:rPr>
      <w:color w:val="0000FF" w:themeColor="hyperlink"/>
      <w:u w:val="single"/>
    </w:rPr>
  </w:style>
  <w:style w:type="paragraph" w:styleId="ListParagraph">
    <w:name w:val="List Paragraph"/>
    <w:basedOn w:val="Normal"/>
    <w:uiPriority w:val="34"/>
    <w:qFormat/>
    <w:rsid w:val="00B267CC"/>
    <w:pPr>
      <w:spacing w:after="0" w:line="240" w:lineRule="auto"/>
      <w:ind w:left="720"/>
    </w:pPr>
    <w:rPr>
      <w:rFonts w:ascii="Times New Roman" w:hAnsi="Times New Roman" w:cs="Times New Roman"/>
      <w:sz w:val="24"/>
      <w:szCs w:val="24"/>
      <w:lang w:eastAsia="en-GB"/>
    </w:rPr>
  </w:style>
  <w:style w:type="character" w:customStyle="1" w:styleId="apple-converted-space">
    <w:name w:val="apple-converted-space"/>
    <w:basedOn w:val="DefaultParagraphFont"/>
    <w:rsid w:val="002B7ED5"/>
  </w:style>
  <w:style w:type="paragraph" w:customStyle="1" w:styleId="loose">
    <w:name w:val="loose"/>
    <w:basedOn w:val="Normal"/>
    <w:rsid w:val="00D97D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4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3A8"/>
    <w:rPr>
      <w:rFonts w:ascii="Tahoma" w:hAnsi="Tahoma" w:cs="Tahoma"/>
      <w:sz w:val="16"/>
      <w:szCs w:val="16"/>
    </w:rPr>
  </w:style>
  <w:style w:type="character" w:styleId="CommentReference">
    <w:name w:val="annotation reference"/>
    <w:basedOn w:val="DefaultParagraphFont"/>
    <w:uiPriority w:val="99"/>
    <w:semiHidden/>
    <w:unhideWhenUsed/>
    <w:rsid w:val="00AB11BB"/>
    <w:rPr>
      <w:sz w:val="16"/>
      <w:szCs w:val="16"/>
    </w:rPr>
  </w:style>
  <w:style w:type="paragraph" w:styleId="CommentText">
    <w:name w:val="annotation text"/>
    <w:basedOn w:val="Normal"/>
    <w:link w:val="CommentTextChar"/>
    <w:uiPriority w:val="99"/>
    <w:semiHidden/>
    <w:unhideWhenUsed/>
    <w:rsid w:val="00AB11BB"/>
    <w:pPr>
      <w:spacing w:line="240" w:lineRule="auto"/>
    </w:pPr>
    <w:rPr>
      <w:sz w:val="20"/>
      <w:szCs w:val="20"/>
    </w:rPr>
  </w:style>
  <w:style w:type="character" w:customStyle="1" w:styleId="CommentTextChar">
    <w:name w:val="Comment Text Char"/>
    <w:basedOn w:val="DefaultParagraphFont"/>
    <w:link w:val="CommentText"/>
    <w:uiPriority w:val="99"/>
    <w:semiHidden/>
    <w:rsid w:val="00AB11BB"/>
    <w:rPr>
      <w:sz w:val="20"/>
      <w:szCs w:val="20"/>
    </w:rPr>
  </w:style>
  <w:style w:type="paragraph" w:styleId="CommentSubject">
    <w:name w:val="annotation subject"/>
    <w:basedOn w:val="CommentText"/>
    <w:next w:val="CommentText"/>
    <w:link w:val="CommentSubjectChar"/>
    <w:uiPriority w:val="99"/>
    <w:semiHidden/>
    <w:unhideWhenUsed/>
    <w:rsid w:val="00AB11BB"/>
    <w:rPr>
      <w:b/>
      <w:bCs/>
    </w:rPr>
  </w:style>
  <w:style w:type="character" w:customStyle="1" w:styleId="CommentSubjectChar">
    <w:name w:val="Comment Subject Char"/>
    <w:basedOn w:val="CommentTextChar"/>
    <w:link w:val="CommentSubject"/>
    <w:uiPriority w:val="99"/>
    <w:semiHidden/>
    <w:rsid w:val="00AB11BB"/>
    <w:rPr>
      <w:b/>
      <w:bCs/>
      <w:sz w:val="20"/>
      <w:szCs w:val="20"/>
    </w:rPr>
  </w:style>
  <w:style w:type="paragraph" w:styleId="NormalWeb">
    <w:name w:val="Normal (Web)"/>
    <w:basedOn w:val="Normal"/>
    <w:uiPriority w:val="99"/>
    <w:unhideWhenUsed/>
    <w:rsid w:val="00B128B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56D86"/>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BE690B"/>
    <w:rPr>
      <w:b/>
      <w:bCs/>
    </w:rPr>
  </w:style>
  <w:style w:type="paragraph" w:customStyle="1" w:styleId="Default">
    <w:name w:val="Default"/>
    <w:rsid w:val="00060349"/>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size-large">
    <w:name w:val="a-size-large"/>
    <w:basedOn w:val="DefaultParagraphFont"/>
    <w:rsid w:val="0015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670">
      <w:bodyDiv w:val="1"/>
      <w:marLeft w:val="0"/>
      <w:marRight w:val="0"/>
      <w:marTop w:val="0"/>
      <w:marBottom w:val="0"/>
      <w:divBdr>
        <w:top w:val="none" w:sz="0" w:space="0" w:color="auto"/>
        <w:left w:val="none" w:sz="0" w:space="0" w:color="auto"/>
        <w:bottom w:val="none" w:sz="0" w:space="0" w:color="auto"/>
        <w:right w:val="none" w:sz="0" w:space="0" w:color="auto"/>
      </w:divBdr>
    </w:div>
    <w:div w:id="264504321">
      <w:bodyDiv w:val="1"/>
      <w:marLeft w:val="0"/>
      <w:marRight w:val="0"/>
      <w:marTop w:val="0"/>
      <w:marBottom w:val="0"/>
      <w:divBdr>
        <w:top w:val="none" w:sz="0" w:space="0" w:color="auto"/>
        <w:left w:val="none" w:sz="0" w:space="0" w:color="auto"/>
        <w:bottom w:val="none" w:sz="0" w:space="0" w:color="auto"/>
        <w:right w:val="none" w:sz="0" w:space="0" w:color="auto"/>
      </w:divBdr>
    </w:div>
    <w:div w:id="345403269">
      <w:bodyDiv w:val="1"/>
      <w:marLeft w:val="0"/>
      <w:marRight w:val="0"/>
      <w:marTop w:val="0"/>
      <w:marBottom w:val="0"/>
      <w:divBdr>
        <w:top w:val="none" w:sz="0" w:space="0" w:color="auto"/>
        <w:left w:val="none" w:sz="0" w:space="0" w:color="auto"/>
        <w:bottom w:val="none" w:sz="0" w:space="0" w:color="auto"/>
        <w:right w:val="none" w:sz="0" w:space="0" w:color="auto"/>
      </w:divBdr>
    </w:div>
    <w:div w:id="690567397">
      <w:bodyDiv w:val="1"/>
      <w:marLeft w:val="0"/>
      <w:marRight w:val="0"/>
      <w:marTop w:val="0"/>
      <w:marBottom w:val="0"/>
      <w:divBdr>
        <w:top w:val="none" w:sz="0" w:space="0" w:color="auto"/>
        <w:left w:val="none" w:sz="0" w:space="0" w:color="auto"/>
        <w:bottom w:val="none" w:sz="0" w:space="0" w:color="auto"/>
        <w:right w:val="none" w:sz="0" w:space="0" w:color="auto"/>
      </w:divBdr>
    </w:div>
    <w:div w:id="1166243367">
      <w:bodyDiv w:val="1"/>
      <w:marLeft w:val="0"/>
      <w:marRight w:val="0"/>
      <w:marTop w:val="0"/>
      <w:marBottom w:val="0"/>
      <w:divBdr>
        <w:top w:val="none" w:sz="0" w:space="0" w:color="auto"/>
        <w:left w:val="none" w:sz="0" w:space="0" w:color="auto"/>
        <w:bottom w:val="none" w:sz="0" w:space="0" w:color="auto"/>
        <w:right w:val="none" w:sz="0" w:space="0" w:color="auto"/>
      </w:divBdr>
    </w:div>
    <w:div w:id="14277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uk/citations?user=iOqrTakAAAAJ&amp;hl=en&amp;oi=s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529A-EFBC-413F-860B-61E2EE88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6832</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Angela Duckworth </cp:lastModifiedBy>
  <cp:revision>2</cp:revision>
  <cp:lastPrinted>2017-03-28T12:20:00Z</cp:lastPrinted>
  <dcterms:created xsi:type="dcterms:W3CDTF">2020-03-05T15:49:00Z</dcterms:created>
  <dcterms:modified xsi:type="dcterms:W3CDTF">2020-03-05T15:49:00Z</dcterms:modified>
</cp:coreProperties>
</file>