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03A89" w14:textId="3788E1AA" w:rsidR="00D50767" w:rsidRPr="0018702A" w:rsidRDefault="00D72F96" w:rsidP="00536CA8">
      <w:pPr>
        <w:spacing w:line="360" w:lineRule="auto"/>
        <w:jc w:val="center"/>
        <w:rPr>
          <w:rFonts w:ascii="Cambria" w:eastAsia="Calibri" w:hAnsi="Cambria" w:cs="Times New Roman"/>
          <w:b/>
        </w:rPr>
      </w:pPr>
      <w:r w:rsidRPr="0018702A">
        <w:rPr>
          <w:rFonts w:ascii="Cambria" w:eastAsia="Calibri" w:hAnsi="Cambria" w:cs="Times New Roman"/>
          <w:b/>
        </w:rPr>
        <w:t xml:space="preserve">Parenting apps and the </w:t>
      </w:r>
      <w:r w:rsidR="002C5F19" w:rsidRPr="0018702A">
        <w:rPr>
          <w:rFonts w:ascii="Cambria" w:eastAsia="Calibri" w:hAnsi="Cambria" w:cs="Times New Roman"/>
          <w:b/>
        </w:rPr>
        <w:t>depolitici</w:t>
      </w:r>
      <w:r w:rsidR="00EE217E" w:rsidRPr="0018702A">
        <w:rPr>
          <w:rFonts w:ascii="Cambria" w:eastAsia="Calibri" w:hAnsi="Cambria" w:cs="Times New Roman"/>
          <w:b/>
        </w:rPr>
        <w:t>s</w:t>
      </w:r>
      <w:r w:rsidR="002C5F19" w:rsidRPr="0018702A">
        <w:rPr>
          <w:rFonts w:ascii="Cambria" w:eastAsia="Calibri" w:hAnsi="Cambria" w:cs="Times New Roman"/>
          <w:b/>
        </w:rPr>
        <w:t xml:space="preserve">ation </w:t>
      </w:r>
      <w:r w:rsidRPr="0018702A">
        <w:rPr>
          <w:rFonts w:ascii="Cambria" w:eastAsia="Calibri" w:hAnsi="Cambria" w:cs="Times New Roman"/>
          <w:b/>
        </w:rPr>
        <w:t xml:space="preserve">of the parent </w:t>
      </w:r>
    </w:p>
    <w:p w14:paraId="222BB20E" w14:textId="748E33D9" w:rsidR="005B3DB2" w:rsidRPr="0018702A" w:rsidRDefault="005B3DB2" w:rsidP="00536CA8">
      <w:pPr>
        <w:spacing w:line="360" w:lineRule="auto"/>
        <w:jc w:val="center"/>
        <w:rPr>
          <w:rFonts w:ascii="Cambria" w:eastAsia="Calibri" w:hAnsi="Cambria" w:cs="Times New Roman"/>
        </w:rPr>
      </w:pPr>
      <w:r w:rsidRPr="0018702A">
        <w:rPr>
          <w:rFonts w:ascii="Cambria" w:eastAsia="Calibri" w:hAnsi="Cambria" w:cs="Times New Roman"/>
        </w:rPr>
        <w:t>Stefan Ramaekers (KU Leuven) &amp; Naomi Hodgson (Liverpool Hope University)</w:t>
      </w:r>
    </w:p>
    <w:p w14:paraId="4C7E5649" w14:textId="77777777" w:rsidR="002C5F19" w:rsidRPr="0018702A" w:rsidRDefault="002C5F19" w:rsidP="00536CA8">
      <w:pPr>
        <w:spacing w:line="360" w:lineRule="auto"/>
        <w:jc w:val="center"/>
        <w:rPr>
          <w:rFonts w:ascii="Cambria" w:eastAsia="Calibri" w:hAnsi="Cambria" w:cs="Times New Roman"/>
          <w:b/>
        </w:rPr>
      </w:pPr>
      <w:bookmarkStart w:id="0" w:name="_GoBack"/>
      <w:bookmarkEnd w:id="0"/>
    </w:p>
    <w:p w14:paraId="25C11E3D" w14:textId="7CB1DD54" w:rsidR="002C5F19" w:rsidRDefault="002C5F19" w:rsidP="00536CA8">
      <w:pPr>
        <w:spacing w:line="360" w:lineRule="auto"/>
        <w:rPr>
          <w:rFonts w:ascii="Cambria" w:eastAsia="Calibri" w:hAnsi="Cambria" w:cs="Times New Roman"/>
          <w:b/>
        </w:rPr>
      </w:pPr>
      <w:r w:rsidRPr="0018702A">
        <w:rPr>
          <w:rFonts w:ascii="Cambria" w:eastAsia="Calibri" w:hAnsi="Cambria" w:cs="Times New Roman"/>
          <w:b/>
        </w:rPr>
        <w:t>Abstract</w:t>
      </w:r>
    </w:p>
    <w:p w14:paraId="227476EF" w14:textId="365937B0" w:rsidR="006E65A9" w:rsidRPr="00466D6B" w:rsidRDefault="00AE332C" w:rsidP="00536CA8">
      <w:pPr>
        <w:spacing w:line="360" w:lineRule="auto"/>
        <w:rPr>
          <w:rFonts w:ascii="Cambria" w:eastAsia="Calibri" w:hAnsi="Cambria" w:cs="Times New Roman"/>
          <w:lang w:val="en-US"/>
        </w:rPr>
      </w:pPr>
      <w:r w:rsidRPr="00466D6B">
        <w:rPr>
          <w:rFonts w:ascii="Cambria" w:eastAsia="Calibri" w:hAnsi="Cambria" w:cs="Times New Roman"/>
          <w:lang w:val="en-US"/>
        </w:rPr>
        <w:t>In educational research, digital technology has received considerable attention, and in early childhood studies this has largely focused, understandably, on children. Our concern here is with the figure of the parent and on a specific digital technology – apps designed for parents.</w:t>
      </w:r>
      <w:r w:rsidR="00466D6B" w:rsidRPr="00466D6B">
        <w:rPr>
          <w:rFonts w:ascii="Cambria" w:eastAsia="Calibri" w:hAnsi="Cambria" w:cs="Times New Roman"/>
          <w:lang w:val="en-US"/>
        </w:rPr>
        <w:t xml:space="preserve"> While apps can be seen as a digital extension of existing information and advice that has proliferated in the turn to parenting, and exhibits many of the characteristics of the parenting culture – e.g. positioning parents as in need of education, drawing predominantly from development</w:t>
      </w:r>
      <w:r w:rsidR="00093FF6">
        <w:rPr>
          <w:rFonts w:ascii="Cambria" w:eastAsia="Calibri" w:hAnsi="Cambria" w:cs="Times New Roman"/>
          <w:lang w:val="en-US"/>
        </w:rPr>
        <w:t>al</w:t>
      </w:r>
      <w:r w:rsidR="00466D6B" w:rsidRPr="00466D6B">
        <w:rPr>
          <w:rFonts w:ascii="Cambria" w:eastAsia="Calibri" w:hAnsi="Cambria" w:cs="Times New Roman"/>
          <w:lang w:val="en-US"/>
        </w:rPr>
        <w:t xml:space="preserve"> psychology and neuroscience - the </w:t>
      </w:r>
      <w:r w:rsidR="006E65A9" w:rsidRPr="00466D6B">
        <w:rPr>
          <w:rFonts w:ascii="Cambria" w:eastAsia="Calibri" w:hAnsi="Cambria" w:cs="Times New Roman"/>
          <w:lang w:val="en-US"/>
        </w:rPr>
        <w:t xml:space="preserve">particular affordances </w:t>
      </w:r>
      <w:r w:rsidR="00466D6B" w:rsidRPr="00466D6B">
        <w:rPr>
          <w:rFonts w:ascii="Cambria" w:eastAsia="Calibri" w:hAnsi="Cambria" w:cs="Times New Roman"/>
          <w:lang w:val="en-US"/>
        </w:rPr>
        <w:t>of apps draw</w:t>
      </w:r>
      <w:r w:rsidR="006E65A9" w:rsidRPr="00466D6B">
        <w:rPr>
          <w:rFonts w:ascii="Cambria" w:eastAsia="Calibri" w:hAnsi="Cambria" w:cs="Times New Roman"/>
          <w:lang w:val="en-US"/>
        </w:rPr>
        <w:t xml:space="preserve"> attention to a more profound shift in how we understand what it means to raise children</w:t>
      </w:r>
      <w:r w:rsidR="00466D6B" w:rsidRPr="00466D6B">
        <w:rPr>
          <w:rFonts w:ascii="Cambria" w:eastAsia="Calibri" w:hAnsi="Cambria" w:cs="Times New Roman"/>
          <w:lang w:val="en-US"/>
        </w:rPr>
        <w:t xml:space="preserve"> today</w:t>
      </w:r>
      <w:r w:rsidR="006E65A9" w:rsidRPr="00466D6B">
        <w:rPr>
          <w:rFonts w:ascii="Cambria" w:eastAsia="Calibri" w:hAnsi="Cambria" w:cs="Times New Roman"/>
          <w:lang w:val="en-US"/>
        </w:rPr>
        <w:t xml:space="preserve">, particularly if we </w:t>
      </w:r>
      <w:r w:rsidR="00466D6B" w:rsidRPr="00466D6B">
        <w:rPr>
          <w:rFonts w:ascii="Cambria" w:eastAsia="Calibri" w:hAnsi="Cambria" w:cs="Times New Roman"/>
          <w:lang w:val="en-US"/>
        </w:rPr>
        <w:t>reassert</w:t>
      </w:r>
      <w:r w:rsidR="006E65A9" w:rsidRPr="00466D6B">
        <w:rPr>
          <w:rFonts w:ascii="Cambria" w:eastAsia="Calibri" w:hAnsi="Cambria" w:cs="Times New Roman"/>
          <w:lang w:val="en-US"/>
        </w:rPr>
        <w:t xml:space="preserve"> the representational – political, pedagogical – dimension of the figure of the parent.</w:t>
      </w:r>
    </w:p>
    <w:p w14:paraId="782D6BE1" w14:textId="77777777" w:rsidR="006E65A9" w:rsidRPr="0018702A" w:rsidRDefault="006E65A9" w:rsidP="00536CA8">
      <w:pPr>
        <w:spacing w:line="360" w:lineRule="auto"/>
        <w:rPr>
          <w:rFonts w:ascii="Cambria" w:eastAsia="Calibri" w:hAnsi="Cambria" w:cs="Times New Roman"/>
          <w:b/>
        </w:rPr>
      </w:pPr>
    </w:p>
    <w:p w14:paraId="5859C0AE" w14:textId="104793F8" w:rsidR="002C5F19" w:rsidRPr="00C1227F" w:rsidRDefault="002C5F19" w:rsidP="00536CA8">
      <w:pPr>
        <w:spacing w:line="360" w:lineRule="auto"/>
        <w:rPr>
          <w:rFonts w:ascii="Cambria" w:eastAsia="Calibri" w:hAnsi="Cambria" w:cs="Times New Roman"/>
        </w:rPr>
      </w:pPr>
      <w:r w:rsidRPr="0018702A">
        <w:rPr>
          <w:rFonts w:ascii="Cambria" w:eastAsia="Calibri" w:hAnsi="Cambria" w:cs="Times New Roman"/>
          <w:b/>
        </w:rPr>
        <w:t>Keywords:</w:t>
      </w:r>
      <w:r w:rsidR="00466D6B">
        <w:rPr>
          <w:rFonts w:ascii="Cambria" w:eastAsia="Calibri" w:hAnsi="Cambria" w:cs="Times New Roman"/>
          <w:b/>
        </w:rPr>
        <w:t xml:space="preserve"> </w:t>
      </w:r>
      <w:r w:rsidR="00466D6B" w:rsidRPr="00C1227F">
        <w:rPr>
          <w:rFonts w:ascii="Cambria" w:eastAsia="Calibri" w:hAnsi="Cambria" w:cs="Times New Roman"/>
        </w:rPr>
        <w:t>parent, upbringing, philosophy, apps, community, political renewal, pedagogical representation, personalisation, visualisation</w:t>
      </w:r>
    </w:p>
    <w:p w14:paraId="51B323E7" w14:textId="77777777" w:rsidR="00EE217E" w:rsidRPr="0018702A" w:rsidRDefault="00EE217E" w:rsidP="00536CA8">
      <w:pPr>
        <w:spacing w:line="360" w:lineRule="auto"/>
        <w:rPr>
          <w:rFonts w:ascii="Cambria" w:eastAsia="Calibri" w:hAnsi="Cambria" w:cs="Times New Roman"/>
          <w:b/>
        </w:rPr>
      </w:pPr>
    </w:p>
    <w:p w14:paraId="22F26A78" w14:textId="77777777" w:rsidR="00D50767" w:rsidRPr="0018702A" w:rsidRDefault="00D50767" w:rsidP="00536CA8">
      <w:pPr>
        <w:spacing w:line="360" w:lineRule="auto"/>
        <w:jc w:val="both"/>
        <w:rPr>
          <w:rFonts w:ascii="Cambria" w:eastAsia="Calibri" w:hAnsi="Cambria" w:cs="Times New Roman"/>
          <w:b/>
        </w:rPr>
      </w:pPr>
      <w:r w:rsidRPr="0018702A">
        <w:rPr>
          <w:rFonts w:ascii="Cambria" w:eastAsia="Calibri" w:hAnsi="Cambria" w:cs="Times New Roman"/>
          <w:b/>
        </w:rPr>
        <w:t>Introduction</w:t>
      </w:r>
    </w:p>
    <w:p w14:paraId="47BF2D88" w14:textId="3B324FE7" w:rsidR="00BB31DC" w:rsidRPr="0018702A" w:rsidRDefault="00BB31DC" w:rsidP="00536CA8">
      <w:pPr>
        <w:spacing w:line="360" w:lineRule="auto"/>
        <w:jc w:val="both"/>
        <w:rPr>
          <w:rFonts w:ascii="Cambria" w:eastAsia="Calibri" w:hAnsi="Cambria" w:cs="Times New Roman"/>
          <w:lang w:val="en-US"/>
        </w:rPr>
      </w:pPr>
      <w:r w:rsidRPr="0018702A">
        <w:rPr>
          <w:rFonts w:ascii="Cambria" w:eastAsia="Calibri" w:hAnsi="Cambria" w:cs="Times New Roman"/>
        </w:rPr>
        <w:t xml:space="preserve">In the educational </w:t>
      </w:r>
      <w:r w:rsidR="00641897" w:rsidRPr="0018702A">
        <w:rPr>
          <w:rFonts w:ascii="Cambria" w:eastAsia="Calibri" w:hAnsi="Cambria" w:cs="Times New Roman"/>
        </w:rPr>
        <w:t xml:space="preserve">research </w:t>
      </w:r>
      <w:r w:rsidRPr="0018702A">
        <w:rPr>
          <w:rFonts w:ascii="Cambria" w:eastAsia="Calibri" w:hAnsi="Cambria" w:cs="Times New Roman"/>
        </w:rPr>
        <w:t xml:space="preserve">literature, </w:t>
      </w:r>
      <w:r w:rsidR="00175B89" w:rsidRPr="0018702A">
        <w:rPr>
          <w:rFonts w:ascii="Cambria" w:eastAsia="Calibri" w:hAnsi="Cambria" w:cs="Times New Roman"/>
        </w:rPr>
        <w:t xml:space="preserve">digital technology </w:t>
      </w:r>
      <w:r w:rsidRPr="0018702A">
        <w:rPr>
          <w:rFonts w:ascii="Cambria" w:eastAsia="Calibri" w:hAnsi="Cambria" w:cs="Times New Roman"/>
        </w:rPr>
        <w:t xml:space="preserve">in general </w:t>
      </w:r>
      <w:r w:rsidR="00175B89" w:rsidRPr="0018702A">
        <w:rPr>
          <w:rFonts w:ascii="Cambria" w:eastAsia="Calibri" w:hAnsi="Cambria" w:cs="Times New Roman"/>
        </w:rPr>
        <w:t>has gain</w:t>
      </w:r>
      <w:r w:rsidRPr="0018702A">
        <w:rPr>
          <w:rFonts w:ascii="Cambria" w:eastAsia="Calibri" w:hAnsi="Cambria" w:cs="Times New Roman"/>
        </w:rPr>
        <w:t>ed broad attention</w:t>
      </w:r>
      <w:r w:rsidR="00E30C85">
        <w:rPr>
          <w:rFonts w:ascii="Cambria" w:eastAsia="Calibri" w:hAnsi="Cambria" w:cs="Times New Roman"/>
        </w:rPr>
        <w:t>.</w:t>
      </w:r>
      <w:r w:rsidR="00175B89" w:rsidRPr="0018702A">
        <w:rPr>
          <w:rFonts w:ascii="Cambria" w:eastAsia="Calibri" w:hAnsi="Cambria" w:cs="Times New Roman"/>
        </w:rPr>
        <w:t xml:space="preserve"> </w:t>
      </w:r>
      <w:r w:rsidR="00E30C85">
        <w:rPr>
          <w:rFonts w:ascii="Cambria" w:eastAsia="Calibri" w:hAnsi="Cambria" w:cs="Times New Roman"/>
        </w:rPr>
        <w:t>T</w:t>
      </w:r>
      <w:r w:rsidR="00175B89" w:rsidRPr="0018702A">
        <w:rPr>
          <w:rFonts w:ascii="Cambria" w:eastAsia="Calibri" w:hAnsi="Cambria" w:cs="Times New Roman"/>
        </w:rPr>
        <w:t>his has focused on its potential for and implications for learning practices and outcomes</w:t>
      </w:r>
      <w:r w:rsidR="00EE217E" w:rsidRPr="0018702A">
        <w:rPr>
          <w:rFonts w:ascii="Cambria" w:eastAsia="Calibri" w:hAnsi="Cambria" w:cs="Times New Roman"/>
        </w:rPr>
        <w:t xml:space="preserve"> (see e.g. </w:t>
      </w:r>
      <w:r w:rsidR="00093FF6">
        <w:rPr>
          <w:rFonts w:ascii="Cambria" w:eastAsia="Calibri" w:hAnsi="Cambria" w:cs="Times New Roman"/>
        </w:rPr>
        <w:t xml:space="preserve">the Special Issue edited by </w:t>
      </w:r>
      <w:r w:rsidR="00EE217E" w:rsidRPr="0018702A">
        <w:rPr>
          <w:rFonts w:ascii="Cambria" w:eastAsia="Calibri" w:hAnsi="Cambria" w:cs="Times New Roman"/>
        </w:rPr>
        <w:t>Arnott et al., 2018)</w:t>
      </w:r>
      <w:r w:rsidR="00E30C85">
        <w:rPr>
          <w:rFonts w:ascii="Cambria" w:eastAsia="Calibri" w:hAnsi="Cambria" w:cs="Times New Roman"/>
        </w:rPr>
        <w:t>, and in the field of early childhood studies particularly, the role of play (</w:t>
      </w:r>
      <w:r w:rsidR="00012697">
        <w:rPr>
          <w:rFonts w:ascii="Cambria" w:eastAsia="Calibri" w:hAnsi="Cambria" w:cs="Times New Roman"/>
        </w:rPr>
        <w:t>Yelland, 1999</w:t>
      </w:r>
      <w:r w:rsidR="00E30C85">
        <w:rPr>
          <w:rFonts w:ascii="Cambria" w:eastAsia="Calibri" w:hAnsi="Cambria" w:cs="Times New Roman"/>
        </w:rPr>
        <w:t>), changes to family literacy practices</w:t>
      </w:r>
      <w:r w:rsidR="00807700">
        <w:rPr>
          <w:rFonts w:ascii="Cambria" w:eastAsia="Calibri" w:hAnsi="Cambria" w:cs="Times New Roman"/>
        </w:rPr>
        <w:t xml:space="preserve"> (Marsh et al., 201</w:t>
      </w:r>
      <w:r w:rsidR="005E0BBC">
        <w:rPr>
          <w:rFonts w:ascii="Cambria" w:eastAsia="Calibri" w:hAnsi="Cambria" w:cs="Times New Roman"/>
        </w:rPr>
        <w:t>7</w:t>
      </w:r>
      <w:r w:rsidR="00807700">
        <w:rPr>
          <w:rFonts w:ascii="Cambria" w:eastAsia="Calibri" w:hAnsi="Cambria" w:cs="Times New Roman"/>
        </w:rPr>
        <w:t>)</w:t>
      </w:r>
      <w:r w:rsidR="00E30C85">
        <w:rPr>
          <w:rFonts w:ascii="Cambria" w:eastAsia="Calibri" w:hAnsi="Cambria" w:cs="Times New Roman"/>
        </w:rPr>
        <w:t>, and parental experiences and attitudes</w:t>
      </w:r>
      <w:r w:rsidR="00175B89" w:rsidRPr="0018702A">
        <w:rPr>
          <w:rFonts w:ascii="Cambria" w:eastAsia="Calibri" w:hAnsi="Cambria" w:cs="Times New Roman"/>
        </w:rPr>
        <w:t>.</w:t>
      </w:r>
      <w:r w:rsidRPr="0018702A">
        <w:rPr>
          <w:rFonts w:ascii="Cambria" w:eastAsia="Calibri" w:hAnsi="Cambria" w:cs="Times New Roman"/>
        </w:rPr>
        <w:t xml:space="preserve"> </w:t>
      </w:r>
      <w:r w:rsidR="00093FF6">
        <w:rPr>
          <w:rFonts w:ascii="Cambria" w:eastAsia="Calibri" w:hAnsi="Cambria" w:cs="Times New Roman"/>
        </w:rPr>
        <w:t>Characteristically, w</w:t>
      </w:r>
      <w:r w:rsidRPr="0018702A">
        <w:rPr>
          <w:rFonts w:ascii="Cambria" w:eastAsia="Calibri" w:hAnsi="Cambria" w:cs="Times New Roman"/>
        </w:rPr>
        <w:t>ithin th</w:t>
      </w:r>
      <w:r w:rsidR="00E30C85">
        <w:rPr>
          <w:rFonts w:ascii="Cambria" w:eastAsia="Calibri" w:hAnsi="Cambria" w:cs="Times New Roman"/>
        </w:rPr>
        <w:t>e</w:t>
      </w:r>
      <w:r w:rsidRPr="0018702A">
        <w:rPr>
          <w:rFonts w:ascii="Cambria" w:eastAsia="Calibri" w:hAnsi="Cambria" w:cs="Times New Roman"/>
        </w:rPr>
        <w:t xml:space="preserve"> literature </w:t>
      </w:r>
      <w:r w:rsidR="00E30C85" w:rsidRPr="0018702A">
        <w:rPr>
          <w:rFonts w:ascii="Cambria" w:eastAsia="Calibri" w:hAnsi="Cambria" w:cs="Times New Roman"/>
        </w:rPr>
        <w:t xml:space="preserve">focused on children, parents, education, and apps </w:t>
      </w:r>
      <w:r w:rsidR="00E30C85">
        <w:rPr>
          <w:rFonts w:ascii="Cambria" w:eastAsia="Calibri" w:hAnsi="Cambria" w:cs="Times New Roman"/>
        </w:rPr>
        <w:t xml:space="preserve">in particular, </w:t>
      </w:r>
      <w:r w:rsidRPr="0018702A">
        <w:rPr>
          <w:rFonts w:ascii="Cambria" w:eastAsia="Calibri" w:hAnsi="Cambria" w:cs="Times New Roman"/>
        </w:rPr>
        <w:t>we see</w:t>
      </w:r>
      <w:r w:rsidRPr="0018702A">
        <w:rPr>
          <w:rFonts w:ascii="Cambria" w:eastAsia="Calibri" w:hAnsi="Cambria" w:cs="Times New Roman"/>
          <w:lang w:val="en-US"/>
        </w:rPr>
        <w:t xml:space="preserve"> research focused on apps used by children and how parents can deal with that; that is, how parents do deal, should deal, or could deal with apps and their children’s use of them</w:t>
      </w:r>
      <w:r w:rsidR="00093FF6">
        <w:rPr>
          <w:rFonts w:ascii="Cambria" w:eastAsia="Calibri" w:hAnsi="Cambria" w:cs="Times New Roman"/>
          <w:lang w:val="en-US"/>
        </w:rPr>
        <w:t>;</w:t>
      </w:r>
      <w:r w:rsidR="00641897" w:rsidRPr="0018702A">
        <w:rPr>
          <w:rFonts w:ascii="Cambria" w:eastAsia="Calibri" w:hAnsi="Cambria" w:cs="Times New Roman"/>
          <w:lang w:val="en-US"/>
        </w:rPr>
        <w:t xml:space="preserve"> </w:t>
      </w:r>
      <w:r w:rsidR="00093FF6">
        <w:rPr>
          <w:rFonts w:ascii="Cambria" w:eastAsia="Calibri" w:hAnsi="Cambria" w:cs="Times New Roman"/>
          <w:lang w:val="en-US"/>
        </w:rPr>
        <w:t xml:space="preserve">(for example, </w:t>
      </w:r>
      <w:r w:rsidRPr="0018702A">
        <w:rPr>
          <w:rFonts w:ascii="Cambria" w:eastAsia="Calibri" w:hAnsi="Cambria" w:cs="Times New Roman"/>
          <w:lang w:val="en-US"/>
        </w:rPr>
        <w:t xml:space="preserve">as an intervention as part of an experimental study to test the effectiveness of a maths app designed to help parents to support their children’s learning </w:t>
      </w:r>
      <w:r w:rsidR="00EE217E" w:rsidRPr="0018702A">
        <w:rPr>
          <w:rFonts w:ascii="Cambria" w:eastAsia="Calibri" w:hAnsi="Cambria" w:cs="Times New Roman"/>
          <w:lang w:val="en-US"/>
        </w:rPr>
        <w:t xml:space="preserve">(see e.g. </w:t>
      </w:r>
      <w:r w:rsidR="00EE217E" w:rsidRPr="0018702A">
        <w:rPr>
          <w:rFonts w:ascii="Cambria" w:eastAsia="Calibri" w:hAnsi="Cambria" w:cs="Times New Roman"/>
        </w:rPr>
        <w:t>Arnott et al., 2018</w:t>
      </w:r>
      <w:r w:rsidRPr="0018702A">
        <w:rPr>
          <w:rFonts w:ascii="Cambria" w:eastAsia="Calibri" w:hAnsi="Cambria" w:cs="Times New Roman"/>
          <w:lang w:val="en-US"/>
        </w:rPr>
        <w:t>).</w:t>
      </w:r>
    </w:p>
    <w:p w14:paraId="73C16ABF" w14:textId="77777777" w:rsidR="00012697" w:rsidRDefault="00E30C85" w:rsidP="00536CA8">
      <w:pPr>
        <w:spacing w:line="360" w:lineRule="auto"/>
        <w:jc w:val="both"/>
        <w:rPr>
          <w:rFonts w:ascii="Cambria" w:eastAsia="Calibri" w:hAnsi="Cambria" w:cs="Times New Roman"/>
          <w:lang w:val="en-US"/>
        </w:rPr>
      </w:pPr>
      <w:r>
        <w:rPr>
          <w:rFonts w:ascii="Cambria" w:eastAsia="Calibri" w:hAnsi="Cambria" w:cs="Times New Roman"/>
        </w:rPr>
        <w:t xml:space="preserve">From the perspective of the sociology of technology, </w:t>
      </w:r>
      <w:r w:rsidR="00175B89" w:rsidRPr="0018702A">
        <w:rPr>
          <w:rFonts w:ascii="Cambria" w:eastAsia="Calibri" w:hAnsi="Cambria" w:cs="Times New Roman"/>
        </w:rPr>
        <w:t>Deborah Lupton</w:t>
      </w:r>
      <w:r>
        <w:rPr>
          <w:rFonts w:ascii="Cambria" w:eastAsia="Calibri" w:hAnsi="Cambria" w:cs="Times New Roman"/>
        </w:rPr>
        <w:t xml:space="preserve"> and</w:t>
      </w:r>
      <w:r w:rsidR="00175B89" w:rsidRPr="0018702A">
        <w:rPr>
          <w:rFonts w:ascii="Cambria" w:eastAsia="Calibri" w:hAnsi="Cambria" w:cs="Times New Roman"/>
        </w:rPr>
        <w:t xml:space="preserve"> Ben Williamson offer a critical analysis</w:t>
      </w:r>
      <w:r w:rsidR="001042ED">
        <w:rPr>
          <w:rFonts w:ascii="Cambria" w:eastAsia="Calibri" w:hAnsi="Cambria" w:cs="Times New Roman"/>
        </w:rPr>
        <w:t xml:space="preserve"> of personalised digital technology and how it is reshaping childhood</w:t>
      </w:r>
      <w:r w:rsidR="00175B89" w:rsidRPr="0018702A">
        <w:rPr>
          <w:rFonts w:ascii="Cambria" w:eastAsia="Calibri" w:hAnsi="Cambria" w:cs="Times New Roman"/>
        </w:rPr>
        <w:t xml:space="preserve"> (see e.g.</w:t>
      </w:r>
      <w:r w:rsidR="005D2ACA" w:rsidRPr="0018702A">
        <w:rPr>
          <w:rFonts w:ascii="Cambria" w:eastAsia="Calibri" w:hAnsi="Cambria" w:cs="Times New Roman"/>
        </w:rPr>
        <w:t xml:space="preserve"> Lupton and Williamson, 2017</w:t>
      </w:r>
      <w:r w:rsidR="00175B89" w:rsidRPr="0018702A">
        <w:rPr>
          <w:rFonts w:ascii="Cambria" w:eastAsia="Calibri" w:hAnsi="Cambria" w:cs="Times New Roman"/>
        </w:rPr>
        <w:t>)</w:t>
      </w:r>
      <w:r w:rsidR="00641897" w:rsidRPr="0018702A">
        <w:rPr>
          <w:rFonts w:ascii="Cambria" w:eastAsia="Calibri" w:hAnsi="Cambria" w:cs="Times New Roman"/>
          <w:lang w:val="en-US"/>
        </w:rPr>
        <w:t xml:space="preserve">. Their review looks at how children’s lives and activities are being </w:t>
      </w:r>
      <w:r w:rsidR="00641897" w:rsidRPr="0018702A">
        <w:rPr>
          <w:rFonts w:ascii="Cambria" w:eastAsia="Calibri" w:hAnsi="Cambria" w:cs="Times New Roman"/>
          <w:lang w:val="en-US"/>
        </w:rPr>
        <w:lastRenderedPageBreak/>
        <w:t xml:space="preserve">monitored and measured from before birth, and throughout their lives, </w:t>
      </w:r>
      <w:r w:rsidR="001042ED">
        <w:rPr>
          <w:rFonts w:ascii="Cambria" w:eastAsia="Calibri" w:hAnsi="Cambria" w:cs="Times New Roman"/>
          <w:lang w:val="en-US"/>
        </w:rPr>
        <w:t>to the extent t</w:t>
      </w:r>
      <w:r w:rsidR="00641897" w:rsidRPr="0018702A">
        <w:rPr>
          <w:rFonts w:ascii="Cambria" w:eastAsia="Calibri" w:hAnsi="Cambria" w:cs="Times New Roman"/>
          <w:lang w:val="en-US"/>
        </w:rPr>
        <w:t xml:space="preserve">hat </w:t>
      </w:r>
      <w:r w:rsidR="00012697">
        <w:rPr>
          <w:rFonts w:ascii="Cambria" w:eastAsia="Calibri" w:hAnsi="Cambria" w:cs="Times New Roman"/>
          <w:lang w:val="en-US"/>
        </w:rPr>
        <w:t>they</w:t>
      </w:r>
      <w:r w:rsidR="00641897" w:rsidRPr="0018702A">
        <w:rPr>
          <w:rFonts w:ascii="Cambria" w:eastAsia="Calibri" w:hAnsi="Cambria" w:cs="Times New Roman"/>
          <w:lang w:val="en-US"/>
        </w:rPr>
        <w:t xml:space="preserve"> </w:t>
      </w:r>
      <w:r w:rsidR="001042ED">
        <w:rPr>
          <w:rFonts w:ascii="Cambria" w:eastAsia="Calibri" w:hAnsi="Cambria" w:cs="Times New Roman"/>
          <w:lang w:val="en-US"/>
        </w:rPr>
        <w:t xml:space="preserve">describe children </w:t>
      </w:r>
      <w:r w:rsidR="00641897" w:rsidRPr="0018702A">
        <w:rPr>
          <w:rFonts w:ascii="Cambria" w:eastAsia="Calibri" w:hAnsi="Cambria" w:cs="Times New Roman"/>
          <w:lang w:val="en-US"/>
        </w:rPr>
        <w:t xml:space="preserve">as ‘datafied’. Michele Willson (2018) focuses on the implications of the ‘ideal child’ that </w:t>
      </w:r>
      <w:r w:rsidR="00012697">
        <w:rPr>
          <w:rFonts w:ascii="Cambria" w:eastAsia="Calibri" w:hAnsi="Cambria" w:cs="Times New Roman"/>
          <w:lang w:val="en-US"/>
        </w:rPr>
        <w:t>seems to be</w:t>
      </w:r>
      <w:r w:rsidR="00641897" w:rsidRPr="0018702A">
        <w:rPr>
          <w:rFonts w:ascii="Cambria" w:eastAsia="Calibri" w:hAnsi="Cambria" w:cs="Times New Roman"/>
          <w:lang w:val="en-US"/>
        </w:rPr>
        <w:t xml:space="preserve"> sought in our increasing quantification and algorithmicisation of children’s lives.  </w:t>
      </w:r>
    </w:p>
    <w:p w14:paraId="178346BC" w14:textId="1430333A" w:rsidR="001042ED" w:rsidRDefault="00641897" w:rsidP="00536CA8">
      <w:pPr>
        <w:spacing w:line="360" w:lineRule="auto"/>
        <w:jc w:val="both"/>
        <w:rPr>
          <w:rFonts w:ascii="Cambria" w:eastAsia="Calibri" w:hAnsi="Cambria" w:cs="Times New Roman"/>
          <w:lang w:val="en-US"/>
        </w:rPr>
      </w:pPr>
      <w:r w:rsidRPr="0018702A">
        <w:rPr>
          <w:rFonts w:ascii="Cambria" w:eastAsia="Calibri" w:hAnsi="Cambria" w:cs="Times New Roman"/>
          <w:lang w:val="en-US"/>
        </w:rPr>
        <w:t xml:space="preserve">By focusing on the child, however, other agents involved in the use and making available of the digital devices that monitor children (from smartphones used as baby sleep monitors, to internet-enabled Barbie dolls, to parenting apps, to learning analytics and behaviour reward platforms in the classroom) are not </w:t>
      </w:r>
      <w:r w:rsidR="001042ED">
        <w:rPr>
          <w:rFonts w:ascii="Cambria" w:eastAsia="Calibri" w:hAnsi="Cambria" w:cs="Times New Roman"/>
          <w:lang w:val="en-US"/>
        </w:rPr>
        <w:t>given specific</w:t>
      </w:r>
      <w:r w:rsidRPr="0018702A">
        <w:rPr>
          <w:rFonts w:ascii="Cambria" w:eastAsia="Calibri" w:hAnsi="Cambria" w:cs="Times New Roman"/>
          <w:lang w:val="en-US"/>
        </w:rPr>
        <w:t xml:space="preserve"> consider</w:t>
      </w:r>
      <w:r w:rsidR="001042ED">
        <w:rPr>
          <w:rFonts w:ascii="Cambria" w:eastAsia="Calibri" w:hAnsi="Cambria" w:cs="Times New Roman"/>
          <w:lang w:val="en-US"/>
        </w:rPr>
        <w:t>ation. In some cases,</w:t>
      </w:r>
      <w:r w:rsidRPr="0018702A">
        <w:rPr>
          <w:rFonts w:ascii="Cambria" w:eastAsia="Calibri" w:hAnsi="Cambria" w:cs="Times New Roman"/>
          <w:lang w:val="en-US"/>
        </w:rPr>
        <w:t xml:space="preserve"> the teacher/parent/healthcare professional are discussed only as ‘stakeholders’ in the life of the child; their specific pedagogical role is not acknowledged. </w:t>
      </w:r>
      <w:r w:rsidR="001042ED">
        <w:rPr>
          <w:rFonts w:ascii="Cambria" w:eastAsia="Calibri" w:hAnsi="Cambria" w:cs="Times New Roman"/>
          <w:lang w:val="en-US"/>
        </w:rPr>
        <w:t xml:space="preserve">This </w:t>
      </w:r>
      <w:r w:rsidR="00012697">
        <w:rPr>
          <w:rFonts w:ascii="Cambria" w:eastAsia="Calibri" w:hAnsi="Cambria" w:cs="Times New Roman"/>
          <w:lang w:val="en-US"/>
        </w:rPr>
        <w:t>may in part be due to the</w:t>
      </w:r>
      <w:r w:rsidR="001042ED">
        <w:rPr>
          <w:rFonts w:ascii="Cambria" w:eastAsia="Calibri" w:hAnsi="Cambria" w:cs="Times New Roman"/>
          <w:lang w:val="en-US"/>
        </w:rPr>
        <w:t>, understandable, focus on children in Early Childhood Studies, characterised</w:t>
      </w:r>
      <w:r w:rsidR="00807700" w:rsidRPr="00807700">
        <w:rPr>
          <w:rFonts w:ascii="Cambria" w:eastAsia="Calibri" w:hAnsi="Cambria" w:cs="Times New Roman"/>
          <w:lang w:val="en-US"/>
        </w:rPr>
        <w:t xml:space="preserve"> </w:t>
      </w:r>
      <w:r w:rsidR="00807700">
        <w:rPr>
          <w:rFonts w:ascii="Cambria" w:eastAsia="Calibri" w:hAnsi="Cambria" w:cs="Times New Roman"/>
          <w:lang w:val="en-US"/>
        </w:rPr>
        <w:t>since the 1990s</w:t>
      </w:r>
      <w:r w:rsidR="001042ED">
        <w:rPr>
          <w:rFonts w:ascii="Cambria" w:eastAsia="Calibri" w:hAnsi="Cambria" w:cs="Times New Roman"/>
          <w:lang w:val="en-US"/>
        </w:rPr>
        <w:t xml:space="preserve"> by acknowledgement and analysis of children’s agency and experience (cf. Kay et al., 2012). Given the extent and rate of change</w:t>
      </w:r>
      <w:r w:rsidR="00012697">
        <w:rPr>
          <w:rFonts w:ascii="Cambria" w:eastAsia="Calibri" w:hAnsi="Cambria" w:cs="Times New Roman"/>
          <w:lang w:val="en-US"/>
        </w:rPr>
        <w:t>,</w:t>
      </w:r>
      <w:r w:rsidR="001042ED">
        <w:rPr>
          <w:rFonts w:ascii="Cambria" w:eastAsia="Calibri" w:hAnsi="Cambria" w:cs="Times New Roman"/>
          <w:lang w:val="en-US"/>
        </w:rPr>
        <w:t xml:space="preserve"> not only </w:t>
      </w:r>
      <w:r w:rsidR="00807700">
        <w:rPr>
          <w:rFonts w:ascii="Cambria" w:eastAsia="Calibri" w:hAnsi="Cambria" w:cs="Times New Roman"/>
          <w:lang w:val="en-US"/>
        </w:rPr>
        <w:t xml:space="preserve">in </w:t>
      </w:r>
      <w:r w:rsidR="001042ED">
        <w:rPr>
          <w:rFonts w:ascii="Cambria" w:eastAsia="Calibri" w:hAnsi="Cambria" w:cs="Times New Roman"/>
          <w:lang w:val="en-US"/>
        </w:rPr>
        <w:t>our formal educational practices but also our day to day lives</w:t>
      </w:r>
      <w:r w:rsidR="00012697">
        <w:rPr>
          <w:rFonts w:ascii="Cambria" w:eastAsia="Calibri" w:hAnsi="Cambria" w:cs="Times New Roman"/>
          <w:lang w:val="en-US"/>
        </w:rPr>
        <w:t>,</w:t>
      </w:r>
      <w:r w:rsidR="001042ED">
        <w:rPr>
          <w:rFonts w:ascii="Cambria" w:eastAsia="Calibri" w:hAnsi="Cambria" w:cs="Times New Roman"/>
          <w:lang w:val="en-US"/>
        </w:rPr>
        <w:t xml:space="preserve"> </w:t>
      </w:r>
      <w:r w:rsidR="00012697">
        <w:rPr>
          <w:rFonts w:ascii="Cambria" w:eastAsia="Calibri" w:hAnsi="Cambria" w:cs="Times New Roman"/>
          <w:lang w:val="en-US"/>
        </w:rPr>
        <w:t>that has accompanied</w:t>
      </w:r>
      <w:r w:rsidR="001042ED">
        <w:rPr>
          <w:rFonts w:ascii="Cambria" w:eastAsia="Calibri" w:hAnsi="Cambria" w:cs="Times New Roman"/>
          <w:lang w:val="en-US"/>
        </w:rPr>
        <w:t xml:space="preserve"> the </w:t>
      </w:r>
      <w:r w:rsidR="00012697">
        <w:rPr>
          <w:rFonts w:ascii="Cambria" w:eastAsia="Calibri" w:hAnsi="Cambria" w:cs="Times New Roman"/>
          <w:lang w:val="en-US"/>
        </w:rPr>
        <w:t>rapid ubiquity</w:t>
      </w:r>
      <w:r w:rsidR="001042ED">
        <w:rPr>
          <w:rFonts w:ascii="Cambria" w:eastAsia="Calibri" w:hAnsi="Cambria" w:cs="Times New Roman"/>
          <w:lang w:val="en-US"/>
        </w:rPr>
        <w:t xml:space="preserve"> of personalised digital technologies</w:t>
      </w:r>
      <w:r w:rsidR="00012697">
        <w:rPr>
          <w:rFonts w:ascii="Cambria" w:eastAsia="Calibri" w:hAnsi="Cambria" w:cs="Times New Roman"/>
          <w:lang w:val="en-US"/>
        </w:rPr>
        <w:t>,</w:t>
      </w:r>
      <w:r w:rsidR="001042ED">
        <w:rPr>
          <w:rFonts w:ascii="Cambria" w:eastAsia="Calibri" w:hAnsi="Cambria" w:cs="Times New Roman"/>
          <w:lang w:val="en-US"/>
        </w:rPr>
        <w:t xml:space="preserve"> we seek here to address </w:t>
      </w:r>
      <w:r w:rsidR="00012697">
        <w:rPr>
          <w:rFonts w:ascii="Cambria" w:eastAsia="Calibri" w:hAnsi="Cambria" w:cs="Times New Roman"/>
          <w:lang w:val="en-US"/>
        </w:rPr>
        <w:t>this</w:t>
      </w:r>
      <w:r w:rsidR="001042ED">
        <w:rPr>
          <w:rFonts w:ascii="Cambria" w:eastAsia="Calibri" w:hAnsi="Cambria" w:cs="Times New Roman"/>
          <w:lang w:val="en-US"/>
        </w:rPr>
        <w:t xml:space="preserve"> gap in the way the role of parents has been considered via à vis digital technology</w:t>
      </w:r>
      <w:r w:rsidR="00807700">
        <w:rPr>
          <w:rFonts w:ascii="Cambria" w:eastAsia="Calibri" w:hAnsi="Cambria" w:cs="Times New Roman"/>
          <w:lang w:val="en-US"/>
        </w:rPr>
        <w:t>, by focusing on apps specifically designed for parents</w:t>
      </w:r>
      <w:r w:rsidR="001042ED">
        <w:rPr>
          <w:rFonts w:ascii="Cambria" w:eastAsia="Calibri" w:hAnsi="Cambria" w:cs="Times New Roman"/>
          <w:lang w:val="en-US"/>
        </w:rPr>
        <w:t xml:space="preserve">. </w:t>
      </w:r>
      <w:r w:rsidR="00093FF6">
        <w:rPr>
          <w:rFonts w:ascii="Cambria" w:eastAsia="Calibri" w:hAnsi="Cambria" w:cs="Times New Roman"/>
          <w:lang w:val="en-US"/>
        </w:rPr>
        <w:t xml:space="preserve">Before we </w:t>
      </w:r>
      <w:r w:rsidR="00B1557E">
        <w:rPr>
          <w:rFonts w:ascii="Cambria" w:eastAsia="Calibri" w:hAnsi="Cambria" w:cs="Times New Roman"/>
          <w:lang w:val="en-US"/>
        </w:rPr>
        <w:t>start to look at the</w:t>
      </w:r>
      <w:r w:rsidR="00093FF6">
        <w:rPr>
          <w:rFonts w:ascii="Cambria" w:eastAsia="Calibri" w:hAnsi="Cambria" w:cs="Times New Roman"/>
          <w:lang w:val="en-US"/>
        </w:rPr>
        <w:t xml:space="preserve"> apps, we provide a few notes on where we situate our analysis.</w:t>
      </w:r>
    </w:p>
    <w:p w14:paraId="3B7C2E9A" w14:textId="271B084E" w:rsidR="008D6094" w:rsidRDefault="008D6094" w:rsidP="00536CA8">
      <w:pPr>
        <w:spacing w:line="360" w:lineRule="auto"/>
        <w:jc w:val="both"/>
        <w:rPr>
          <w:rFonts w:ascii="Cambria" w:eastAsia="Calibri" w:hAnsi="Cambria" w:cs="Times New Roman"/>
        </w:rPr>
      </w:pPr>
      <w:r w:rsidRPr="001E1B3E">
        <w:rPr>
          <w:rFonts w:ascii="Cambria" w:eastAsia="Calibri" w:hAnsi="Cambria" w:cs="Times New Roman"/>
          <w:lang w:val="en-US"/>
        </w:rPr>
        <w:t>Our argument is situated with</w:t>
      </w:r>
      <w:r w:rsidR="001E1B3E" w:rsidRPr="001E1B3E">
        <w:rPr>
          <w:rFonts w:ascii="Cambria" w:eastAsia="Calibri" w:hAnsi="Cambria" w:cs="Times New Roman"/>
          <w:lang w:val="en-US"/>
        </w:rPr>
        <w:t>in</w:t>
      </w:r>
      <w:r w:rsidRPr="001E1B3E">
        <w:rPr>
          <w:rFonts w:ascii="Cambria" w:eastAsia="Calibri" w:hAnsi="Cambria" w:cs="Times New Roman"/>
          <w:lang w:val="en-US"/>
        </w:rPr>
        <w:t xml:space="preserve"> the field of philosophy of education</w:t>
      </w:r>
      <w:r w:rsidR="001E1B3E">
        <w:rPr>
          <w:rFonts w:ascii="Cambria" w:eastAsia="Calibri" w:hAnsi="Cambria" w:cs="Times New Roman"/>
          <w:lang w:val="en-US"/>
        </w:rPr>
        <w:t xml:space="preserve"> and offers a different framing of the current context, focused not on the parenting culture in general but on the figure of the parent in particular. </w:t>
      </w:r>
      <w:r w:rsidR="00641897" w:rsidRPr="0018702A">
        <w:rPr>
          <w:rFonts w:ascii="Cambria" w:eastAsia="Calibri" w:hAnsi="Cambria" w:cs="Times New Roman"/>
          <w:lang w:val="en-US"/>
        </w:rPr>
        <w:t>Against the background of an understanding of raising children as an</w:t>
      </w:r>
      <w:r w:rsidR="00807700">
        <w:rPr>
          <w:rFonts w:ascii="Cambria" w:eastAsia="Calibri" w:hAnsi="Cambria" w:cs="Times New Roman"/>
          <w:lang w:val="en-US"/>
        </w:rPr>
        <w:t xml:space="preserve"> intergenerational relationship -</w:t>
      </w:r>
      <w:r w:rsidR="00641897" w:rsidRPr="0018702A">
        <w:rPr>
          <w:rFonts w:ascii="Cambria" w:eastAsia="Calibri" w:hAnsi="Cambria" w:cs="Times New Roman"/>
          <w:lang w:val="en-US"/>
        </w:rPr>
        <w:t xml:space="preserve"> </w:t>
      </w:r>
      <w:r w:rsidR="001042ED">
        <w:rPr>
          <w:rFonts w:ascii="Cambria" w:eastAsia="Calibri" w:hAnsi="Cambria" w:cs="Times New Roman"/>
          <w:lang w:val="en-US"/>
        </w:rPr>
        <w:t xml:space="preserve">that is, not only constituted by the wider social and cultural context but also </w:t>
      </w:r>
      <w:r w:rsidR="00807700">
        <w:rPr>
          <w:rFonts w:ascii="Cambria" w:eastAsia="Calibri" w:hAnsi="Cambria" w:cs="Times New Roman"/>
          <w:lang w:val="en-US"/>
        </w:rPr>
        <w:t xml:space="preserve">in which </w:t>
      </w:r>
      <w:r w:rsidR="001042ED">
        <w:rPr>
          <w:rFonts w:ascii="Cambria" w:eastAsia="Calibri" w:hAnsi="Cambria" w:cs="Times New Roman"/>
          <w:lang w:val="en-US"/>
        </w:rPr>
        <w:t xml:space="preserve">the parent </w:t>
      </w:r>
      <w:r w:rsidR="00807700">
        <w:rPr>
          <w:rFonts w:ascii="Cambria" w:eastAsia="Calibri" w:hAnsi="Cambria" w:cs="Times New Roman"/>
          <w:lang w:val="en-US"/>
        </w:rPr>
        <w:t>i</w:t>
      </w:r>
      <w:r w:rsidR="001042ED">
        <w:rPr>
          <w:rFonts w:ascii="Cambria" w:eastAsia="Calibri" w:hAnsi="Cambria" w:cs="Times New Roman"/>
          <w:lang w:val="en-US"/>
        </w:rPr>
        <w:t>s representative of it (</w:t>
      </w:r>
      <w:r w:rsidR="00F61799">
        <w:rPr>
          <w:rFonts w:ascii="Cambria" w:eastAsia="Calibri" w:hAnsi="Cambria" w:cs="Times New Roman"/>
          <w:lang w:val="en-US"/>
        </w:rPr>
        <w:t>in contrast to the idea of parenting as a set of skills, a point reinforced by Evans and Holland (2012), or</w:t>
      </w:r>
      <w:r w:rsidR="001042ED">
        <w:rPr>
          <w:rFonts w:ascii="Cambria" w:eastAsia="Calibri" w:hAnsi="Cambria" w:cs="Times New Roman"/>
          <w:lang w:val="en-US"/>
        </w:rPr>
        <w:t xml:space="preserve"> as a </w:t>
      </w:r>
      <w:r w:rsidR="00641897" w:rsidRPr="0018702A">
        <w:rPr>
          <w:rFonts w:ascii="Cambria" w:eastAsia="Calibri" w:hAnsi="Cambria" w:cs="Times New Roman"/>
          <w:lang w:val="en-US"/>
        </w:rPr>
        <w:t>series of one-to-one interactions between parent/teacher/other and child</w:t>
      </w:r>
      <w:r w:rsidR="001042ED">
        <w:rPr>
          <w:rFonts w:ascii="Cambria" w:eastAsia="Calibri" w:hAnsi="Cambria" w:cs="Times New Roman"/>
          <w:lang w:val="en-US"/>
        </w:rPr>
        <w:t>)</w:t>
      </w:r>
      <w:r w:rsidR="00641897" w:rsidRPr="0018702A">
        <w:rPr>
          <w:rFonts w:ascii="Cambria" w:eastAsia="Calibri" w:hAnsi="Cambria" w:cs="Times New Roman"/>
          <w:lang w:val="en-US"/>
        </w:rPr>
        <w:t xml:space="preserve"> </w:t>
      </w:r>
      <w:r w:rsidR="00093FF6">
        <w:rPr>
          <w:rFonts w:ascii="Cambria" w:eastAsia="Calibri" w:hAnsi="Cambria" w:cs="Times New Roman"/>
          <w:lang w:val="en-US"/>
        </w:rPr>
        <w:t xml:space="preserve">- </w:t>
      </w:r>
      <w:r w:rsidR="00641897" w:rsidRPr="0018702A">
        <w:rPr>
          <w:rFonts w:ascii="Cambria" w:eastAsia="Calibri" w:hAnsi="Cambria" w:cs="Times New Roman"/>
          <w:lang w:val="en-US"/>
        </w:rPr>
        <w:t>we seek to articulate an account of the parent as a pedagogical figure under conditions of the digiti</w:t>
      </w:r>
      <w:r w:rsidR="00807700">
        <w:rPr>
          <w:rFonts w:ascii="Cambria" w:eastAsia="Calibri" w:hAnsi="Cambria" w:cs="Times New Roman"/>
          <w:lang w:val="en-US"/>
        </w:rPr>
        <w:t>s</w:t>
      </w:r>
      <w:r w:rsidR="00641897" w:rsidRPr="0018702A">
        <w:rPr>
          <w:rFonts w:ascii="Cambria" w:eastAsia="Calibri" w:hAnsi="Cambria" w:cs="Times New Roman"/>
          <w:lang w:val="en-US"/>
        </w:rPr>
        <w:t xml:space="preserve">ation of parenting. </w:t>
      </w:r>
      <w:r w:rsidR="00807700">
        <w:rPr>
          <w:rFonts w:ascii="Cambria" w:eastAsia="Calibri" w:hAnsi="Cambria" w:cs="Times New Roman"/>
        </w:rPr>
        <w:t>We focus</w:t>
      </w:r>
      <w:r w:rsidR="00175B89" w:rsidRPr="0018702A">
        <w:rPr>
          <w:rFonts w:ascii="Cambria" w:eastAsia="Calibri" w:hAnsi="Cambria" w:cs="Times New Roman"/>
        </w:rPr>
        <w:t xml:space="preserve"> on the pedagogical specificity of the figure of the parent</w:t>
      </w:r>
      <w:r w:rsidR="00466D6B">
        <w:rPr>
          <w:rFonts w:ascii="Cambria" w:eastAsia="Calibri" w:hAnsi="Cambria" w:cs="Times New Roman"/>
        </w:rPr>
        <w:t>,</w:t>
      </w:r>
      <w:r w:rsidR="00175B89" w:rsidRPr="0018702A">
        <w:rPr>
          <w:rFonts w:ascii="Cambria" w:eastAsia="Calibri" w:hAnsi="Cambria" w:cs="Times New Roman"/>
        </w:rPr>
        <w:t xml:space="preserve"> not from the normative perspective</w:t>
      </w:r>
      <w:r w:rsidR="00466D6B">
        <w:rPr>
          <w:rFonts w:ascii="Cambria" w:eastAsia="Calibri" w:hAnsi="Cambria" w:cs="Times New Roman"/>
        </w:rPr>
        <w:t xml:space="preserve"> of what the parent ought to do</w:t>
      </w:r>
      <w:r w:rsidR="00175B89" w:rsidRPr="0018702A">
        <w:rPr>
          <w:rFonts w:ascii="Cambria" w:eastAsia="Calibri" w:hAnsi="Cambria" w:cs="Times New Roman"/>
        </w:rPr>
        <w:t xml:space="preserve"> versus what lies within the legitimate purview of the teacher, but against the background of an understanding of the representational dimension of raising children as always already political.</w:t>
      </w:r>
      <w:r w:rsidR="00641897" w:rsidRPr="0018702A">
        <w:rPr>
          <w:rFonts w:ascii="Cambria" w:eastAsia="Calibri" w:hAnsi="Cambria" w:cs="Times New Roman"/>
        </w:rPr>
        <w:t xml:space="preserve"> </w:t>
      </w:r>
      <w:r w:rsidR="004A4663" w:rsidRPr="0018702A">
        <w:rPr>
          <w:rFonts w:ascii="Cambria" w:eastAsia="Calibri" w:hAnsi="Cambria" w:cs="Times New Roman"/>
        </w:rPr>
        <w:t xml:space="preserve">It may be that our account is seen to go too far the other way, as giving insufficient attention to the child, but this is in order to maintain our focus on the parent as a </w:t>
      </w:r>
      <w:r w:rsidR="00093FF6">
        <w:rPr>
          <w:rFonts w:ascii="Cambria" w:eastAsia="Calibri" w:hAnsi="Cambria" w:cs="Times New Roman"/>
        </w:rPr>
        <w:t>pedagogical</w:t>
      </w:r>
      <w:r w:rsidR="00093FF6" w:rsidRPr="0018702A">
        <w:rPr>
          <w:rFonts w:ascii="Cambria" w:eastAsia="Calibri" w:hAnsi="Cambria" w:cs="Times New Roman"/>
        </w:rPr>
        <w:t xml:space="preserve"> </w:t>
      </w:r>
      <w:r w:rsidR="004A4663" w:rsidRPr="0018702A">
        <w:rPr>
          <w:rFonts w:ascii="Cambria" w:eastAsia="Calibri" w:hAnsi="Cambria" w:cs="Times New Roman"/>
        </w:rPr>
        <w:t>figure; not only in relation to their own children but as</w:t>
      </w:r>
      <w:r w:rsidR="001042ED">
        <w:rPr>
          <w:rFonts w:ascii="Cambria" w:eastAsia="Calibri" w:hAnsi="Cambria" w:cs="Times New Roman"/>
        </w:rPr>
        <w:t>, inescapably,</w:t>
      </w:r>
      <w:r w:rsidR="004A4663" w:rsidRPr="0018702A">
        <w:rPr>
          <w:rFonts w:ascii="Cambria" w:eastAsia="Calibri" w:hAnsi="Cambria" w:cs="Times New Roman"/>
        </w:rPr>
        <w:t xml:space="preserve"> members of </w:t>
      </w:r>
      <w:r w:rsidR="00093FF6">
        <w:rPr>
          <w:rFonts w:ascii="Cambria" w:eastAsia="Calibri" w:hAnsi="Cambria" w:cs="Times New Roman"/>
        </w:rPr>
        <w:t xml:space="preserve">a </w:t>
      </w:r>
      <w:r w:rsidR="001042ED">
        <w:rPr>
          <w:rFonts w:ascii="Cambria" w:eastAsia="Calibri" w:hAnsi="Cambria" w:cs="Times New Roman"/>
        </w:rPr>
        <w:t>political</w:t>
      </w:r>
      <w:r w:rsidR="004A4663" w:rsidRPr="0018702A">
        <w:rPr>
          <w:rFonts w:ascii="Cambria" w:eastAsia="Calibri" w:hAnsi="Cambria" w:cs="Times New Roman"/>
        </w:rPr>
        <w:t xml:space="preserve"> community more broadly.</w:t>
      </w:r>
    </w:p>
    <w:p w14:paraId="4C259CFD" w14:textId="34598B09" w:rsidR="001E1B3E" w:rsidRPr="006E65A9" w:rsidRDefault="001E1B3E" w:rsidP="00536CA8">
      <w:pPr>
        <w:spacing w:line="360" w:lineRule="auto"/>
        <w:jc w:val="both"/>
        <w:rPr>
          <w:rFonts w:ascii="Cambria" w:eastAsia="Calibri" w:hAnsi="Cambria" w:cs="Times New Roman"/>
        </w:rPr>
      </w:pPr>
      <w:r w:rsidRPr="0018702A">
        <w:rPr>
          <w:rFonts w:ascii="Cambria" w:eastAsia="Calibri" w:hAnsi="Cambria" w:cs="Times New Roman"/>
        </w:rPr>
        <w:t xml:space="preserve">In the Western philosophical tradition, being a parent has been understood to </w:t>
      </w:r>
      <w:r w:rsidR="00093FF6">
        <w:rPr>
          <w:rFonts w:ascii="Cambria" w:eastAsia="Calibri" w:hAnsi="Cambria" w:cs="Times New Roman"/>
        </w:rPr>
        <w:t xml:space="preserve">unavoidably </w:t>
      </w:r>
      <w:r w:rsidRPr="0018702A">
        <w:rPr>
          <w:rFonts w:ascii="Cambria" w:eastAsia="Calibri" w:hAnsi="Cambria" w:cs="Times New Roman"/>
        </w:rPr>
        <w:t xml:space="preserve">have a representational dimension: parents </w:t>
      </w:r>
      <w:r w:rsidR="00093FF6">
        <w:rPr>
          <w:rFonts w:ascii="Cambria" w:eastAsia="Calibri" w:hAnsi="Cambria" w:cs="Times New Roman"/>
        </w:rPr>
        <w:t>inevitably</w:t>
      </w:r>
      <w:r w:rsidR="00093FF6" w:rsidRPr="0018702A">
        <w:rPr>
          <w:rFonts w:ascii="Cambria" w:eastAsia="Calibri" w:hAnsi="Cambria" w:cs="Times New Roman"/>
        </w:rPr>
        <w:t xml:space="preserve"> </w:t>
      </w:r>
      <w:r w:rsidRPr="0018702A">
        <w:rPr>
          <w:rFonts w:ascii="Cambria" w:eastAsia="Calibri" w:hAnsi="Cambria" w:cs="Times New Roman"/>
        </w:rPr>
        <w:t xml:space="preserve">represent the socio-cultural meanings that shape their lives and into which they introduce their children. </w:t>
      </w:r>
      <w:r w:rsidR="00012697">
        <w:rPr>
          <w:rFonts w:ascii="Cambria" w:eastAsia="Calibri" w:hAnsi="Cambria" w:cs="Times New Roman"/>
        </w:rPr>
        <w:t xml:space="preserve">Understanding </w:t>
      </w:r>
      <w:r w:rsidR="00093FF6">
        <w:rPr>
          <w:rFonts w:ascii="Cambria" w:eastAsia="Calibri" w:hAnsi="Cambria" w:cs="Times New Roman"/>
        </w:rPr>
        <w:t xml:space="preserve">this </w:t>
      </w:r>
      <w:r w:rsidR="00012697">
        <w:rPr>
          <w:rFonts w:ascii="Cambria" w:eastAsia="Calibri" w:hAnsi="Cambria" w:cs="Times New Roman"/>
        </w:rPr>
        <w:t xml:space="preserve">as ‘always </w:t>
      </w:r>
      <w:r w:rsidR="00012697">
        <w:rPr>
          <w:rFonts w:ascii="Cambria" w:eastAsia="Calibri" w:hAnsi="Cambria" w:cs="Times New Roman"/>
        </w:rPr>
        <w:lastRenderedPageBreak/>
        <w:t>already political’, as stated above, is to assume that</w:t>
      </w:r>
      <w:r w:rsidRPr="0018702A">
        <w:rPr>
          <w:rFonts w:ascii="Cambria" w:eastAsia="Calibri" w:hAnsi="Cambria" w:cs="Times New Roman"/>
        </w:rPr>
        <w:t>: (1) in raising their children parents lead them towards a public or communal life; (2) in doing so, parents make choices when representing the world (take sides, give consent, utter dissent); and (3) parental representations of socio-cultural meanings can be contested by others, not least by their own children, which puts the nature of the collectivity or community at stake.</w:t>
      </w:r>
      <w:r>
        <w:rPr>
          <w:rFonts w:ascii="Cambria" w:eastAsia="Calibri" w:hAnsi="Cambria" w:cs="Times New Roman"/>
        </w:rPr>
        <w:t xml:space="preserve"> </w:t>
      </w:r>
      <w:r w:rsidRPr="00466D6B">
        <w:rPr>
          <w:rFonts w:ascii="Cambria" w:eastAsia="Calibri" w:hAnsi="Cambria" w:cs="Times New Roman"/>
        </w:rPr>
        <w:t xml:space="preserve">Political, here, then refers to our </w:t>
      </w:r>
      <w:r w:rsidR="00536CA8" w:rsidRPr="00466D6B">
        <w:rPr>
          <w:rFonts w:ascii="Cambria" w:eastAsia="Calibri" w:hAnsi="Cambria" w:cs="Times New Roman"/>
        </w:rPr>
        <w:t>embedd</w:t>
      </w:r>
      <w:r w:rsidRPr="00466D6B">
        <w:rPr>
          <w:rFonts w:ascii="Cambria" w:eastAsia="Calibri" w:hAnsi="Cambria" w:cs="Times New Roman"/>
        </w:rPr>
        <w:t>edness within communities of flesh and blood others and our inescapable obligations to them</w:t>
      </w:r>
      <w:r w:rsidR="00012697" w:rsidRPr="00466D6B">
        <w:rPr>
          <w:rFonts w:ascii="Cambria" w:eastAsia="Calibri" w:hAnsi="Cambria" w:cs="Times New Roman"/>
        </w:rPr>
        <w:t>; the weight that our everyday sayings and doings have in the initiation of children into language and culture</w:t>
      </w:r>
      <w:r w:rsidRPr="00466D6B">
        <w:rPr>
          <w:rFonts w:ascii="Cambria" w:eastAsia="Calibri" w:hAnsi="Cambria" w:cs="Times New Roman"/>
        </w:rPr>
        <w:t>.</w:t>
      </w:r>
      <w:r>
        <w:rPr>
          <w:rFonts w:ascii="Cambria" w:eastAsia="Calibri" w:hAnsi="Cambria" w:cs="Times New Roman"/>
        </w:rPr>
        <w:t xml:space="preserve"> </w:t>
      </w:r>
    </w:p>
    <w:p w14:paraId="5304C1A2" w14:textId="360EC008" w:rsidR="006E65A9" w:rsidRPr="00A614E4" w:rsidRDefault="001E1B3E" w:rsidP="006E65A9">
      <w:pPr>
        <w:spacing w:line="360" w:lineRule="auto"/>
        <w:jc w:val="both"/>
        <w:rPr>
          <w:rFonts w:ascii="Cambria" w:eastAsia="Calibri" w:hAnsi="Cambria" w:cs="Times New Roman"/>
          <w:lang w:val="en-US"/>
        </w:rPr>
      </w:pPr>
      <w:r>
        <w:rPr>
          <w:rFonts w:ascii="Cambria" w:eastAsia="Calibri" w:hAnsi="Cambria" w:cs="Times New Roman"/>
        </w:rPr>
        <w:t xml:space="preserve">In the field of philosophy of education, </w:t>
      </w:r>
      <w:r w:rsidRPr="0018702A">
        <w:rPr>
          <w:rFonts w:ascii="Cambria" w:eastAsia="Calibri" w:hAnsi="Cambria" w:cs="Times New Roman"/>
        </w:rPr>
        <w:t xml:space="preserve">Stephanie Mackler has </w:t>
      </w:r>
      <w:r w:rsidR="006E65A9">
        <w:rPr>
          <w:rFonts w:ascii="Cambria" w:eastAsia="Calibri" w:hAnsi="Cambria" w:cs="Times New Roman"/>
        </w:rPr>
        <w:t xml:space="preserve">recently </w:t>
      </w:r>
      <w:r w:rsidRPr="0018702A">
        <w:rPr>
          <w:rFonts w:ascii="Cambria" w:eastAsia="Calibri" w:hAnsi="Cambria" w:cs="Times New Roman"/>
        </w:rPr>
        <w:t>voiced concerns about how today’s technical approach to childrearing</w:t>
      </w:r>
      <w:r w:rsidR="006E65A9">
        <w:rPr>
          <w:rFonts w:ascii="Cambria" w:eastAsia="Calibri" w:hAnsi="Cambria" w:cs="Times New Roman"/>
        </w:rPr>
        <w:t>, characteristic of the turn to parenting,</w:t>
      </w:r>
      <w:r w:rsidRPr="0018702A">
        <w:rPr>
          <w:rFonts w:ascii="Cambria" w:eastAsia="Calibri" w:hAnsi="Cambria" w:cs="Times New Roman"/>
        </w:rPr>
        <w:t xml:space="preserve"> obfuscates essential aspects of being a parent, in particular the possibility of reconceiving the world the parent represents in response to the disruption of it posed by the child (Mackler, 2017). Mackler’s account is based on an understanding that derives from </w:t>
      </w:r>
      <w:r>
        <w:rPr>
          <w:rFonts w:ascii="Cambria" w:eastAsia="Calibri" w:hAnsi="Cambria" w:cs="Times New Roman"/>
        </w:rPr>
        <w:t xml:space="preserve">Hannah </w:t>
      </w:r>
      <w:r w:rsidRPr="0018702A">
        <w:rPr>
          <w:rFonts w:ascii="Cambria" w:eastAsia="Calibri" w:hAnsi="Cambria" w:cs="Times New Roman"/>
        </w:rPr>
        <w:t xml:space="preserve">Arendt, and from </w:t>
      </w:r>
      <w:r>
        <w:rPr>
          <w:rFonts w:ascii="Cambria" w:eastAsia="Calibri" w:hAnsi="Cambria" w:cs="Times New Roman"/>
        </w:rPr>
        <w:t xml:space="preserve">Klaus </w:t>
      </w:r>
      <w:r w:rsidRPr="0018702A">
        <w:rPr>
          <w:rFonts w:ascii="Cambria" w:eastAsia="Calibri" w:hAnsi="Cambria" w:cs="Times New Roman"/>
        </w:rPr>
        <w:t>Mollenhauer, among others</w:t>
      </w:r>
      <w:r>
        <w:rPr>
          <w:rFonts w:ascii="Cambria" w:eastAsia="Calibri" w:hAnsi="Cambria" w:cs="Times New Roman"/>
        </w:rPr>
        <w:t>,</w:t>
      </w:r>
      <w:r w:rsidRPr="0018702A">
        <w:rPr>
          <w:rFonts w:ascii="Cambria" w:eastAsia="Calibri" w:hAnsi="Cambria" w:cs="Times New Roman"/>
        </w:rPr>
        <w:t xml:space="preserve"> in the Western philosophical tradition, that conceives </w:t>
      </w:r>
      <w:r w:rsidR="006E65A9">
        <w:rPr>
          <w:rFonts w:ascii="Cambria" w:eastAsia="Calibri" w:hAnsi="Cambria" w:cs="Times New Roman"/>
        </w:rPr>
        <w:t>raising children</w:t>
      </w:r>
      <w:r w:rsidRPr="0018702A">
        <w:rPr>
          <w:rFonts w:ascii="Cambria" w:eastAsia="Calibri" w:hAnsi="Cambria" w:cs="Times New Roman"/>
        </w:rPr>
        <w:t xml:space="preserve"> explicitly as an intergenerational relationship, in which the parent is a pedagogical figure with (political) responsibility for representing the world to the next generation (Arendt, 2006; Mollenhauer, 2014). </w:t>
      </w:r>
      <w:r w:rsidR="006E65A9" w:rsidRPr="006E65A9">
        <w:rPr>
          <w:rFonts w:ascii="Cambria" w:eastAsia="Calibri" w:hAnsi="Cambria" w:cs="Times New Roman"/>
        </w:rPr>
        <w:t>If we accept that raising children is inevitably political, for the reasons outlined above, this implies a notion of community in which contestation and renewal are understood to be inherent aspects, rather than issues to be overcome in view of a final cohesion (cf. Cavell, 1990; Blanchot</w:t>
      </w:r>
      <w:r w:rsidR="009963E6">
        <w:rPr>
          <w:rFonts w:ascii="Cambria" w:eastAsia="Calibri" w:hAnsi="Cambria" w:cs="Times New Roman"/>
        </w:rPr>
        <w:t>, 1988</w:t>
      </w:r>
      <w:r w:rsidR="006E65A9" w:rsidRPr="006E65A9">
        <w:rPr>
          <w:rFonts w:ascii="Cambria" w:eastAsia="Calibri" w:hAnsi="Cambria" w:cs="Times New Roman"/>
        </w:rPr>
        <w:t>). Community on this view is neither a fixed entity, nor one to be finalised, but rather is continually in the making, by the very actions of its constitutive parts. This notion of the political, and the necessity of renewal as part for democratic society, has gained increased attention in educational philosophy in recent years, in response to the increased privatisation and instrumentalisation of public space and institutions (</w:t>
      </w:r>
      <w:r w:rsidR="006E65A9" w:rsidRPr="00A614E4">
        <w:rPr>
          <w:rFonts w:ascii="Cambria" w:eastAsia="Calibri" w:hAnsi="Cambria" w:cs="Times New Roman"/>
        </w:rPr>
        <w:t xml:space="preserve">see, e.g. </w:t>
      </w:r>
      <w:r w:rsidR="006E65A9" w:rsidRPr="00A614E4">
        <w:rPr>
          <w:rFonts w:ascii="Cambria" w:eastAsia="Calibri" w:hAnsi="Cambria" w:cs="Times New Roman"/>
          <w:lang w:val="en-US"/>
        </w:rPr>
        <w:t>Masschelein</w:t>
      </w:r>
      <w:r w:rsidR="00B1557E" w:rsidRPr="00A614E4">
        <w:rPr>
          <w:rFonts w:ascii="Cambria" w:eastAsia="Calibri" w:hAnsi="Cambria" w:cs="Times New Roman"/>
          <w:lang w:val="en-US"/>
        </w:rPr>
        <w:t>, 2012</w:t>
      </w:r>
      <w:r w:rsidR="006E65A9" w:rsidRPr="00A614E4">
        <w:rPr>
          <w:rFonts w:ascii="Cambria" w:eastAsia="Calibri" w:hAnsi="Cambria" w:cs="Times New Roman"/>
          <w:lang w:val="en-US"/>
        </w:rPr>
        <w:t xml:space="preserve">; </w:t>
      </w:r>
      <w:r w:rsidR="00137248">
        <w:rPr>
          <w:rFonts w:ascii="Cambria" w:eastAsia="Calibri" w:hAnsi="Cambria" w:cs="Times New Roman"/>
          <w:lang w:val="en-US"/>
        </w:rPr>
        <w:t>Higgins</w:t>
      </w:r>
      <w:r w:rsidR="006E65A9" w:rsidRPr="00A614E4">
        <w:rPr>
          <w:rFonts w:ascii="Cambria" w:eastAsia="Calibri" w:hAnsi="Cambria" w:cs="Times New Roman"/>
          <w:lang w:val="en-US"/>
        </w:rPr>
        <w:t>,</w:t>
      </w:r>
      <w:r w:rsidR="00B1557E" w:rsidRPr="00A614E4">
        <w:rPr>
          <w:rFonts w:ascii="Cambria" w:eastAsia="Calibri" w:hAnsi="Cambria" w:cs="Times New Roman"/>
          <w:lang w:val="en-US"/>
        </w:rPr>
        <w:t xml:space="preserve"> 2010</w:t>
      </w:r>
      <w:r w:rsidR="006E65A9" w:rsidRPr="00A614E4">
        <w:rPr>
          <w:rFonts w:ascii="Cambria" w:eastAsia="Calibri" w:hAnsi="Cambria" w:cs="Times New Roman"/>
          <w:lang w:val="en-US"/>
        </w:rPr>
        <w:t xml:space="preserve">; </w:t>
      </w:r>
      <w:r w:rsidR="00B1557E" w:rsidRPr="00A614E4">
        <w:rPr>
          <w:rFonts w:ascii="Cambria" w:eastAsia="Calibri" w:hAnsi="Cambria" w:cs="Times New Roman"/>
          <w:lang w:val="en-US"/>
        </w:rPr>
        <w:t xml:space="preserve">Koerren and </w:t>
      </w:r>
      <w:r w:rsidR="006E65A9" w:rsidRPr="00A614E4">
        <w:rPr>
          <w:rFonts w:ascii="Cambria" w:eastAsia="Calibri" w:hAnsi="Cambria" w:cs="Times New Roman"/>
          <w:lang w:val="en-US"/>
        </w:rPr>
        <w:t xml:space="preserve">Friesen, </w:t>
      </w:r>
      <w:r w:rsidR="00B1557E" w:rsidRPr="00A614E4">
        <w:rPr>
          <w:rFonts w:ascii="Cambria" w:eastAsia="Calibri" w:hAnsi="Cambria" w:cs="Times New Roman"/>
          <w:lang w:val="en-US"/>
        </w:rPr>
        <w:t>2017</w:t>
      </w:r>
      <w:r w:rsidR="006E65A9" w:rsidRPr="00A614E4">
        <w:rPr>
          <w:rFonts w:ascii="Cambria" w:eastAsia="Calibri" w:hAnsi="Cambria" w:cs="Times New Roman"/>
          <w:lang w:val="en-US"/>
        </w:rPr>
        <w:t>; Vlieghe</w:t>
      </w:r>
      <w:r w:rsidR="00B1557E" w:rsidRPr="00A614E4">
        <w:rPr>
          <w:rFonts w:ascii="Cambria" w:eastAsia="Calibri" w:hAnsi="Cambria" w:cs="Times New Roman"/>
          <w:lang w:val="en-US"/>
        </w:rPr>
        <w:t xml:space="preserve"> and Zamojski</w:t>
      </w:r>
      <w:r w:rsidR="006E65A9" w:rsidRPr="00A614E4">
        <w:rPr>
          <w:rFonts w:ascii="Cambria" w:eastAsia="Calibri" w:hAnsi="Cambria" w:cs="Times New Roman"/>
          <w:lang w:val="en-US"/>
        </w:rPr>
        <w:t>,</w:t>
      </w:r>
      <w:r w:rsidR="00B1557E">
        <w:rPr>
          <w:rFonts w:ascii="Cambria" w:eastAsia="Calibri" w:hAnsi="Cambria" w:cs="Times New Roman"/>
          <w:lang w:val="en-US"/>
        </w:rPr>
        <w:t xml:space="preserve"> 2017</w:t>
      </w:r>
      <w:r w:rsidR="006E65A9" w:rsidRPr="00A614E4">
        <w:rPr>
          <w:rFonts w:ascii="Cambria" w:eastAsia="Calibri" w:hAnsi="Cambria" w:cs="Times New Roman"/>
          <w:lang w:val="en-US"/>
        </w:rPr>
        <w:t>).</w:t>
      </w:r>
    </w:p>
    <w:p w14:paraId="5A047DE9" w14:textId="64C87C83" w:rsidR="001E1B3E" w:rsidRPr="00A614E4" w:rsidRDefault="001E1B3E" w:rsidP="00536CA8">
      <w:pPr>
        <w:spacing w:line="360" w:lineRule="auto"/>
        <w:jc w:val="both"/>
        <w:rPr>
          <w:rFonts w:ascii="Cambria" w:eastAsia="Calibri" w:hAnsi="Cambria" w:cs="Times New Roman"/>
          <w:lang w:val="en-US"/>
        </w:rPr>
      </w:pPr>
      <w:r w:rsidRPr="0018702A">
        <w:rPr>
          <w:rFonts w:ascii="Cambria" w:eastAsia="Calibri" w:hAnsi="Cambria" w:cs="Times New Roman"/>
        </w:rPr>
        <w:t xml:space="preserve">In this article we follow this line of thinking, </w:t>
      </w:r>
      <w:r w:rsidR="006E65A9">
        <w:rPr>
          <w:rFonts w:ascii="Cambria" w:eastAsia="Calibri" w:hAnsi="Cambria" w:cs="Times New Roman"/>
        </w:rPr>
        <w:t>which draws from</w:t>
      </w:r>
      <w:r w:rsidR="006E65A9" w:rsidRPr="0018702A">
        <w:rPr>
          <w:rFonts w:ascii="Cambria" w:eastAsia="Calibri" w:hAnsi="Cambria" w:cs="Times New Roman"/>
        </w:rPr>
        <w:t xml:space="preserve"> the Continental educational philosophical tradition</w:t>
      </w:r>
      <w:r w:rsidR="006E65A9">
        <w:rPr>
          <w:rFonts w:ascii="Cambria" w:eastAsia="Calibri" w:hAnsi="Cambria" w:cs="Times New Roman"/>
        </w:rPr>
        <w:t xml:space="preserve"> (particularly the work of </w:t>
      </w:r>
      <w:r w:rsidR="006E65A9" w:rsidRPr="0018702A">
        <w:rPr>
          <w:rFonts w:ascii="Cambria" w:eastAsia="Calibri" w:hAnsi="Cambria" w:cs="Times New Roman"/>
        </w:rPr>
        <w:t>e.g., Mollenhauer (2014), Schleiermacher (Thoomes, 1989), and Arendt (2006)</w:t>
      </w:r>
      <w:r w:rsidR="006E65A9">
        <w:rPr>
          <w:rFonts w:ascii="Cambria" w:eastAsia="Calibri" w:hAnsi="Cambria" w:cs="Times New Roman"/>
        </w:rPr>
        <w:t>),</w:t>
      </w:r>
      <w:r w:rsidR="006E65A9" w:rsidRPr="0018702A">
        <w:rPr>
          <w:rFonts w:ascii="Cambria" w:eastAsia="Calibri" w:hAnsi="Cambria" w:cs="Times New Roman"/>
        </w:rPr>
        <w:t xml:space="preserve"> </w:t>
      </w:r>
      <w:r w:rsidR="006E65A9">
        <w:rPr>
          <w:rFonts w:ascii="Cambria" w:eastAsia="Calibri" w:hAnsi="Cambria" w:cs="Times New Roman"/>
        </w:rPr>
        <w:t>but</w:t>
      </w:r>
      <w:r w:rsidR="006E65A9" w:rsidRPr="0018702A">
        <w:rPr>
          <w:rFonts w:ascii="Cambria" w:eastAsia="Calibri" w:hAnsi="Cambria" w:cs="Times New Roman"/>
        </w:rPr>
        <w:t xml:space="preserve"> also </w:t>
      </w:r>
      <w:r w:rsidR="006E65A9">
        <w:rPr>
          <w:rFonts w:ascii="Cambria" w:eastAsia="Calibri" w:hAnsi="Cambria" w:cs="Times New Roman"/>
        </w:rPr>
        <w:t xml:space="preserve">situate our account </w:t>
      </w:r>
      <w:r w:rsidR="006E65A9" w:rsidRPr="0018702A">
        <w:rPr>
          <w:rFonts w:ascii="Cambria" w:eastAsia="Calibri" w:hAnsi="Cambria" w:cs="Times New Roman"/>
        </w:rPr>
        <w:t xml:space="preserve">in the context of recent </w:t>
      </w:r>
      <w:r w:rsidR="00093FF6">
        <w:rPr>
          <w:rFonts w:ascii="Cambria" w:eastAsia="Calibri" w:hAnsi="Cambria" w:cs="Times New Roman"/>
        </w:rPr>
        <w:t xml:space="preserve">critical </w:t>
      </w:r>
      <w:r w:rsidR="006E65A9" w:rsidRPr="0018702A">
        <w:rPr>
          <w:rFonts w:ascii="Cambria" w:eastAsia="Calibri" w:hAnsi="Cambria" w:cs="Times New Roman"/>
        </w:rPr>
        <w:t xml:space="preserve">literature in </w:t>
      </w:r>
      <w:r w:rsidR="00093FF6">
        <w:rPr>
          <w:rFonts w:ascii="Cambria" w:eastAsia="Calibri" w:hAnsi="Cambria" w:cs="Times New Roman"/>
        </w:rPr>
        <w:t xml:space="preserve">the </w:t>
      </w:r>
      <w:r w:rsidR="00DF1208">
        <w:rPr>
          <w:rFonts w:ascii="Cambria" w:eastAsia="Calibri" w:hAnsi="Cambria" w:cs="Times New Roman"/>
        </w:rPr>
        <w:t xml:space="preserve">field of </w:t>
      </w:r>
      <w:r w:rsidR="006E65A9" w:rsidRPr="0018702A">
        <w:rPr>
          <w:rFonts w:ascii="Cambria" w:eastAsia="Calibri" w:hAnsi="Cambria" w:cs="Times New Roman"/>
        </w:rPr>
        <w:t xml:space="preserve">parenting culture studies (e.g. Lee et al, 2014; Faircloth and Lee, 2010), the sociology of education and technology (e.g. Williamson 2016, 2017), and </w:t>
      </w:r>
      <w:r w:rsidR="00466D6B">
        <w:rPr>
          <w:rFonts w:ascii="Cambria" w:eastAsia="Calibri" w:hAnsi="Cambria" w:cs="Times New Roman"/>
        </w:rPr>
        <w:t>recent work in education</w:t>
      </w:r>
      <w:r w:rsidR="00093FF6">
        <w:rPr>
          <w:rFonts w:ascii="Cambria" w:eastAsia="Calibri" w:hAnsi="Cambria" w:cs="Times New Roman"/>
        </w:rPr>
        <w:t>al</w:t>
      </w:r>
      <w:r w:rsidR="00466D6B">
        <w:rPr>
          <w:rFonts w:ascii="Cambria" w:eastAsia="Calibri" w:hAnsi="Cambria" w:cs="Times New Roman"/>
        </w:rPr>
        <w:t xml:space="preserve"> </w:t>
      </w:r>
      <w:r w:rsidR="006E65A9" w:rsidRPr="0018702A">
        <w:rPr>
          <w:rFonts w:ascii="Cambria" w:eastAsia="Calibri" w:hAnsi="Cambria" w:cs="Times New Roman"/>
        </w:rPr>
        <w:t>philosophy (e.g. Ramaekers and Suissa, 2012).</w:t>
      </w:r>
    </w:p>
    <w:p w14:paraId="795F31FA" w14:textId="10B54087" w:rsidR="001E1B3E" w:rsidRDefault="001E1B3E" w:rsidP="00536CA8">
      <w:pPr>
        <w:spacing w:line="360" w:lineRule="auto"/>
        <w:jc w:val="both"/>
        <w:rPr>
          <w:rFonts w:ascii="Cambria" w:eastAsia="Calibri" w:hAnsi="Cambria" w:cs="Times New Roman"/>
        </w:rPr>
      </w:pPr>
      <w:r w:rsidRPr="0018702A">
        <w:rPr>
          <w:rFonts w:ascii="Cambria" w:eastAsia="Calibri" w:hAnsi="Cambria" w:cs="Times New Roman"/>
        </w:rPr>
        <w:t xml:space="preserve">We </w:t>
      </w:r>
      <w:r>
        <w:rPr>
          <w:rFonts w:ascii="Cambria" w:eastAsia="Calibri" w:hAnsi="Cambria" w:cs="Times New Roman"/>
        </w:rPr>
        <w:t>bring together the interrelated</w:t>
      </w:r>
      <w:r w:rsidRPr="0018702A">
        <w:rPr>
          <w:rFonts w:ascii="Cambria" w:eastAsia="Calibri" w:hAnsi="Cambria" w:cs="Times New Roman"/>
        </w:rPr>
        <w:t xml:space="preserve"> notion</w:t>
      </w:r>
      <w:r>
        <w:rPr>
          <w:rFonts w:ascii="Cambria" w:eastAsia="Calibri" w:hAnsi="Cambria" w:cs="Times New Roman"/>
        </w:rPr>
        <w:t>s</w:t>
      </w:r>
      <w:r w:rsidRPr="0018702A">
        <w:rPr>
          <w:rFonts w:ascii="Cambria" w:eastAsia="Calibri" w:hAnsi="Cambria" w:cs="Times New Roman"/>
        </w:rPr>
        <w:t xml:space="preserve"> of community and of upbringing as an intergenerational relationshi</w:t>
      </w:r>
      <w:r>
        <w:rPr>
          <w:rFonts w:ascii="Cambria" w:eastAsia="Calibri" w:hAnsi="Cambria" w:cs="Times New Roman"/>
        </w:rPr>
        <w:t>p</w:t>
      </w:r>
      <w:r w:rsidRPr="0018702A">
        <w:rPr>
          <w:rFonts w:ascii="Cambria" w:eastAsia="Calibri" w:hAnsi="Cambria" w:cs="Times New Roman"/>
        </w:rPr>
        <w:t xml:space="preserve"> to address a relatively recent addition to the field of parenting advice: parenting apps.  The analysis we provide is situated in the context of wider shifts in how we are governed and govern ourselves today, constituted in part by the increasing role of digital technology, big data, and algorithms, and their ubiquity in our daily lives (</w:t>
      </w:r>
      <w:r w:rsidR="006E65A9">
        <w:rPr>
          <w:rFonts w:ascii="Cambria" w:eastAsia="Calibri" w:hAnsi="Cambria" w:cs="Times New Roman"/>
        </w:rPr>
        <w:t>see e.g. Bucher, 2018</w:t>
      </w:r>
      <w:r w:rsidRPr="0018702A">
        <w:rPr>
          <w:rFonts w:ascii="Cambria" w:eastAsia="Calibri" w:hAnsi="Cambria" w:cs="Times New Roman"/>
        </w:rPr>
        <w:t xml:space="preserve">). </w:t>
      </w:r>
    </w:p>
    <w:p w14:paraId="0CA8E268" w14:textId="7FA26C3D" w:rsidR="000062CD" w:rsidRDefault="002C5F19" w:rsidP="00536CA8">
      <w:pPr>
        <w:spacing w:line="360" w:lineRule="auto"/>
        <w:jc w:val="both"/>
        <w:rPr>
          <w:rFonts w:ascii="Cambria" w:eastAsia="Calibri" w:hAnsi="Cambria" w:cs="Times New Roman"/>
        </w:rPr>
      </w:pPr>
      <w:r w:rsidRPr="0018702A">
        <w:rPr>
          <w:rFonts w:ascii="Cambria" w:eastAsia="Calibri" w:hAnsi="Cambria" w:cs="Times New Roman"/>
        </w:rPr>
        <w:lastRenderedPageBreak/>
        <w:t xml:space="preserve">The analysis proceeds, broadly speaking, from within a governmentality framework, but this is used not in view of further accounting for how parents are positioned as particular subjects. </w:t>
      </w:r>
      <w:r w:rsidR="00BB31DC" w:rsidRPr="0018702A">
        <w:rPr>
          <w:rFonts w:ascii="Cambria" w:eastAsia="Calibri" w:hAnsi="Cambria" w:cs="Times New Roman"/>
        </w:rPr>
        <w:t>Important</w:t>
      </w:r>
      <w:r w:rsidRPr="0018702A">
        <w:rPr>
          <w:rFonts w:ascii="Cambria" w:eastAsia="Calibri" w:hAnsi="Cambria" w:cs="Times New Roman"/>
        </w:rPr>
        <w:t xml:space="preserve"> analys</w:t>
      </w:r>
      <w:r w:rsidR="00093FF6">
        <w:rPr>
          <w:rFonts w:ascii="Cambria" w:eastAsia="Calibri" w:hAnsi="Cambria" w:cs="Times New Roman"/>
        </w:rPr>
        <w:t>e</w:t>
      </w:r>
      <w:r w:rsidRPr="0018702A">
        <w:rPr>
          <w:rFonts w:ascii="Cambria" w:eastAsia="Calibri" w:hAnsi="Cambria" w:cs="Times New Roman"/>
        </w:rPr>
        <w:t xml:space="preserve">s </w:t>
      </w:r>
      <w:r w:rsidR="00BB31DC" w:rsidRPr="0018702A">
        <w:rPr>
          <w:rFonts w:ascii="Cambria" w:eastAsia="Calibri" w:hAnsi="Cambria" w:cs="Times New Roman"/>
        </w:rPr>
        <w:t xml:space="preserve">in this vein </w:t>
      </w:r>
      <w:r w:rsidR="00093FF6">
        <w:rPr>
          <w:rFonts w:ascii="Cambria" w:eastAsia="Calibri" w:hAnsi="Cambria" w:cs="Times New Roman"/>
        </w:rPr>
        <w:t>have</w:t>
      </w:r>
      <w:r w:rsidR="00093FF6" w:rsidRPr="0018702A">
        <w:rPr>
          <w:rFonts w:ascii="Cambria" w:eastAsia="Calibri" w:hAnsi="Cambria" w:cs="Times New Roman"/>
        </w:rPr>
        <w:t xml:space="preserve"> </w:t>
      </w:r>
      <w:r w:rsidRPr="0018702A">
        <w:rPr>
          <w:rFonts w:ascii="Cambria" w:eastAsia="Calibri" w:hAnsi="Cambria" w:cs="Times New Roman"/>
        </w:rPr>
        <w:t xml:space="preserve">been undertaken by </w:t>
      </w:r>
      <w:r w:rsidR="00BB31DC" w:rsidRPr="0018702A">
        <w:rPr>
          <w:rFonts w:ascii="Cambria" w:eastAsia="Calibri" w:hAnsi="Cambria" w:cs="Times New Roman"/>
        </w:rPr>
        <w:t>Nadesan (2002), Smedts (</w:t>
      </w:r>
      <w:r w:rsidR="00EE217E" w:rsidRPr="0018702A">
        <w:rPr>
          <w:rFonts w:ascii="Cambria" w:eastAsia="Calibri" w:hAnsi="Cambria" w:cs="Times New Roman"/>
        </w:rPr>
        <w:t>2008</w:t>
      </w:r>
      <w:r w:rsidR="00BB31DC" w:rsidRPr="0018702A">
        <w:rPr>
          <w:rFonts w:ascii="Cambria" w:eastAsia="Calibri" w:hAnsi="Cambria" w:cs="Times New Roman"/>
        </w:rPr>
        <w:t xml:space="preserve">), </w:t>
      </w:r>
      <w:r w:rsidR="00EE217E" w:rsidRPr="0018702A">
        <w:rPr>
          <w:rFonts w:ascii="Cambria" w:eastAsia="Calibri" w:hAnsi="Cambria" w:cs="Times New Roman"/>
        </w:rPr>
        <w:t xml:space="preserve">and </w:t>
      </w:r>
      <w:r w:rsidR="00BB31DC" w:rsidRPr="0018702A">
        <w:rPr>
          <w:rFonts w:ascii="Cambria" w:eastAsia="Calibri" w:hAnsi="Cambria" w:cs="Times New Roman"/>
        </w:rPr>
        <w:t>Dahlstedt and Fejes (</w:t>
      </w:r>
      <w:r w:rsidR="00383C1B" w:rsidRPr="0018702A">
        <w:rPr>
          <w:rFonts w:ascii="Cambria" w:eastAsia="Calibri" w:hAnsi="Cambria" w:cs="Times New Roman"/>
        </w:rPr>
        <w:t>2014</w:t>
      </w:r>
      <w:r w:rsidR="00BB31DC" w:rsidRPr="0018702A">
        <w:rPr>
          <w:rFonts w:ascii="Cambria" w:eastAsia="Calibri" w:hAnsi="Cambria" w:cs="Times New Roman"/>
        </w:rPr>
        <w:t>), for example.</w:t>
      </w:r>
      <w:r w:rsidRPr="0018702A">
        <w:rPr>
          <w:rFonts w:ascii="Cambria" w:eastAsia="Calibri" w:hAnsi="Cambria" w:cs="Times New Roman"/>
        </w:rPr>
        <w:t xml:space="preserve"> Rather, we use a governmentality perspective</w:t>
      </w:r>
      <w:r w:rsidR="004A4663" w:rsidRPr="0018702A">
        <w:rPr>
          <w:rFonts w:ascii="Cambria" w:eastAsia="Calibri" w:hAnsi="Cambria" w:cs="Times New Roman"/>
        </w:rPr>
        <w:t xml:space="preserve"> -</w:t>
      </w:r>
      <w:r w:rsidR="00175B89" w:rsidRPr="0018702A">
        <w:rPr>
          <w:rFonts w:ascii="Cambria" w:eastAsia="Calibri" w:hAnsi="Cambria" w:cs="Times New Roman"/>
        </w:rPr>
        <w:t xml:space="preserve"> as a concern for how a particular mode of governance takes shape</w:t>
      </w:r>
      <w:r w:rsidR="004A4663" w:rsidRPr="0018702A">
        <w:rPr>
          <w:rFonts w:ascii="Cambria" w:eastAsia="Calibri" w:hAnsi="Cambria" w:cs="Times New Roman"/>
        </w:rPr>
        <w:t xml:space="preserve"> -</w:t>
      </w:r>
      <w:r w:rsidRPr="0018702A">
        <w:rPr>
          <w:rFonts w:ascii="Cambria" w:eastAsia="Calibri" w:hAnsi="Cambria" w:cs="Times New Roman"/>
        </w:rPr>
        <w:t xml:space="preserve"> in conjunction with a pedagogical account of upbringing as an intergenerational relationship</w:t>
      </w:r>
      <w:r w:rsidR="001042ED">
        <w:rPr>
          <w:rFonts w:ascii="Cambria" w:eastAsia="Calibri" w:hAnsi="Cambria" w:cs="Times New Roman"/>
        </w:rPr>
        <w:t xml:space="preserve"> to focus on what the design and functionality of apps tells us about the constitution of the parent-child relationship</w:t>
      </w:r>
      <w:r w:rsidRPr="0018702A">
        <w:rPr>
          <w:rFonts w:ascii="Cambria" w:eastAsia="Calibri" w:hAnsi="Cambria" w:cs="Times New Roman"/>
        </w:rPr>
        <w:t>.</w:t>
      </w:r>
      <w:r w:rsidR="00984CA1" w:rsidRPr="0018702A">
        <w:rPr>
          <w:rFonts w:ascii="Cambria" w:eastAsia="Calibri" w:hAnsi="Cambria" w:cs="Times New Roman"/>
        </w:rPr>
        <w:t xml:space="preserve"> </w:t>
      </w:r>
    </w:p>
    <w:p w14:paraId="230C0640" w14:textId="068F3E6A" w:rsidR="007810E4" w:rsidRPr="0018702A" w:rsidRDefault="004B00E2" w:rsidP="00536CA8">
      <w:pPr>
        <w:spacing w:line="360" w:lineRule="auto"/>
        <w:jc w:val="both"/>
        <w:rPr>
          <w:rFonts w:ascii="Cambria" w:eastAsia="Calibri" w:hAnsi="Cambria" w:cs="Times New Roman"/>
        </w:rPr>
      </w:pPr>
      <w:r w:rsidRPr="0018702A">
        <w:rPr>
          <w:rFonts w:ascii="Cambria" w:eastAsia="Calibri" w:hAnsi="Cambria" w:cs="Times New Roman"/>
        </w:rPr>
        <w:t xml:space="preserve">The apps </w:t>
      </w:r>
      <w:r w:rsidR="00616097" w:rsidRPr="0018702A">
        <w:rPr>
          <w:rFonts w:ascii="Cambria" w:eastAsia="Calibri" w:hAnsi="Cambria" w:cs="Times New Roman"/>
        </w:rPr>
        <w:t xml:space="preserve">we focus on in this </w:t>
      </w:r>
      <w:r w:rsidR="00466D6B">
        <w:rPr>
          <w:rFonts w:ascii="Cambria" w:eastAsia="Calibri" w:hAnsi="Cambria" w:cs="Times New Roman"/>
        </w:rPr>
        <w:t>article</w:t>
      </w:r>
      <w:r w:rsidR="00616097" w:rsidRPr="0018702A">
        <w:rPr>
          <w:rFonts w:ascii="Cambria" w:eastAsia="Calibri" w:hAnsi="Cambria" w:cs="Times New Roman"/>
        </w:rPr>
        <w:t xml:space="preserve"> </w:t>
      </w:r>
      <w:r w:rsidR="00383C1B" w:rsidRPr="0018702A">
        <w:rPr>
          <w:rFonts w:ascii="Cambria" w:eastAsia="Calibri" w:hAnsi="Cambria" w:cs="Times New Roman"/>
        </w:rPr>
        <w:t>exhibit</w:t>
      </w:r>
      <w:r w:rsidRPr="0018702A">
        <w:rPr>
          <w:rFonts w:ascii="Cambria" w:eastAsia="Calibri" w:hAnsi="Cambria" w:cs="Times New Roman"/>
        </w:rPr>
        <w:t xml:space="preserve"> well-documented features of the current mode of governance; namely, personalisation, visualisation, psychologisation, </w:t>
      </w:r>
      <w:r w:rsidR="004A4663" w:rsidRPr="0018702A">
        <w:rPr>
          <w:rFonts w:ascii="Cambria" w:eastAsia="Calibri" w:hAnsi="Cambria" w:cs="Times New Roman"/>
        </w:rPr>
        <w:t xml:space="preserve">and </w:t>
      </w:r>
      <w:r w:rsidRPr="0018702A">
        <w:rPr>
          <w:rFonts w:ascii="Cambria" w:eastAsia="Calibri" w:hAnsi="Cambria" w:cs="Times New Roman"/>
        </w:rPr>
        <w:t xml:space="preserve">the production of the entrepreneurial learning subject. </w:t>
      </w:r>
      <w:r w:rsidR="000062CD">
        <w:rPr>
          <w:rFonts w:ascii="Cambria" w:eastAsia="Calibri" w:hAnsi="Cambria" w:cs="Times New Roman"/>
        </w:rPr>
        <w:t>We</w:t>
      </w:r>
      <w:r w:rsidR="004A4663" w:rsidRPr="0018702A">
        <w:rPr>
          <w:rFonts w:ascii="Cambria" w:eastAsia="Calibri" w:hAnsi="Cambria" w:cs="Times New Roman"/>
        </w:rPr>
        <w:t xml:space="preserve"> elaborate on the relevance of these dimensions for the constitution of the representational role of the parent. </w:t>
      </w:r>
      <w:r w:rsidR="006079A6" w:rsidRPr="0018702A">
        <w:rPr>
          <w:rFonts w:ascii="Cambria" w:eastAsia="Calibri" w:hAnsi="Cambria" w:cs="Times New Roman"/>
          <w:lang w:val="en-US"/>
        </w:rPr>
        <w:t xml:space="preserve">Our </w:t>
      </w:r>
      <w:r w:rsidR="000062CD">
        <w:rPr>
          <w:rFonts w:ascii="Cambria" w:eastAsia="Calibri" w:hAnsi="Cambria" w:cs="Times New Roman"/>
          <w:lang w:val="en-US"/>
        </w:rPr>
        <w:t>concern here is not with</w:t>
      </w:r>
      <w:r w:rsidR="006079A6" w:rsidRPr="0018702A">
        <w:rPr>
          <w:rFonts w:ascii="Cambria" w:eastAsia="Calibri" w:hAnsi="Cambria" w:cs="Times New Roman"/>
          <w:lang w:val="en-US"/>
        </w:rPr>
        <w:t xml:space="preserve"> the effectiveness of apps, or</w:t>
      </w:r>
      <w:r w:rsidR="000062CD">
        <w:rPr>
          <w:rFonts w:ascii="Cambria" w:eastAsia="Calibri" w:hAnsi="Cambria" w:cs="Times New Roman"/>
          <w:lang w:val="en-US"/>
        </w:rPr>
        <w:t xml:space="preserve"> with making</w:t>
      </w:r>
      <w:r w:rsidR="006079A6" w:rsidRPr="0018702A">
        <w:rPr>
          <w:rFonts w:ascii="Cambria" w:eastAsia="Calibri" w:hAnsi="Cambria" w:cs="Times New Roman"/>
          <w:lang w:val="en-US"/>
        </w:rPr>
        <w:t xml:space="preserve"> ideological claims about their potential negative impact. </w:t>
      </w:r>
      <w:r w:rsidR="007810E4" w:rsidRPr="0018702A">
        <w:rPr>
          <w:rFonts w:ascii="Cambria" w:eastAsia="Calibri" w:hAnsi="Cambria" w:cs="Times New Roman"/>
        </w:rPr>
        <w:t>Rather, we address parenting apps as a recent further development of the reconstitution of the parent-child relationship</w:t>
      </w:r>
      <w:r w:rsidR="001042ED">
        <w:rPr>
          <w:rFonts w:ascii="Cambria" w:eastAsia="Calibri" w:hAnsi="Cambria" w:cs="Times New Roman"/>
        </w:rPr>
        <w:t xml:space="preserve"> in the turn to parenting</w:t>
      </w:r>
      <w:r w:rsidR="007810E4" w:rsidRPr="0018702A">
        <w:rPr>
          <w:rFonts w:ascii="Cambria" w:eastAsia="Calibri" w:hAnsi="Cambria" w:cs="Times New Roman"/>
        </w:rPr>
        <w:t xml:space="preserve">, with a particular focus on its political and pedagogical dimensions, and in view of the implications of the particular affordances of digital technologies for our subjectivity. </w:t>
      </w:r>
    </w:p>
    <w:p w14:paraId="07306879" w14:textId="22817A33" w:rsidR="000062CD" w:rsidRPr="0018702A" w:rsidRDefault="007810E4" w:rsidP="00536CA8">
      <w:pPr>
        <w:spacing w:line="360" w:lineRule="auto"/>
        <w:jc w:val="both"/>
        <w:rPr>
          <w:rFonts w:ascii="Cambria" w:eastAsia="Calibri" w:hAnsi="Cambria" w:cs="Times New Roman"/>
          <w:lang w:val="en-US"/>
        </w:rPr>
      </w:pPr>
      <w:r w:rsidRPr="0018702A">
        <w:rPr>
          <w:rFonts w:ascii="Cambria" w:eastAsia="Calibri" w:hAnsi="Cambria" w:cs="Times New Roman"/>
        </w:rPr>
        <w:t>To set the scene</w:t>
      </w:r>
      <w:r w:rsidR="006079A6" w:rsidRPr="0018702A">
        <w:rPr>
          <w:rFonts w:ascii="Cambria" w:eastAsia="Calibri" w:hAnsi="Cambria" w:cs="Times New Roman"/>
        </w:rPr>
        <w:t>,</w:t>
      </w:r>
      <w:r w:rsidRPr="0018702A">
        <w:rPr>
          <w:rFonts w:ascii="Cambria" w:eastAsia="Calibri" w:hAnsi="Cambria" w:cs="Times New Roman"/>
        </w:rPr>
        <w:t xml:space="preserve"> we begin with an overview of some common features of parenting apps, which we then situate within</w:t>
      </w:r>
      <w:r w:rsidR="00DF1208">
        <w:rPr>
          <w:rFonts w:ascii="Cambria" w:eastAsia="Calibri" w:hAnsi="Cambria" w:cs="Times New Roman"/>
        </w:rPr>
        <w:t xml:space="preserve"> t</w:t>
      </w:r>
      <w:r w:rsidR="006079A6" w:rsidRPr="0018702A">
        <w:rPr>
          <w:rFonts w:ascii="Cambria" w:eastAsia="Calibri" w:hAnsi="Cambria" w:cs="Times New Roman"/>
        </w:rPr>
        <w:t>he existing critical literature</w:t>
      </w:r>
      <w:r w:rsidR="00093FF6">
        <w:rPr>
          <w:rFonts w:ascii="Cambria" w:eastAsia="Calibri" w:hAnsi="Cambria" w:cs="Times New Roman"/>
        </w:rPr>
        <w:t xml:space="preserve"> on </w:t>
      </w:r>
      <w:r w:rsidR="006079A6" w:rsidRPr="0018702A">
        <w:rPr>
          <w:rFonts w:ascii="Cambria" w:eastAsia="Calibri" w:hAnsi="Cambria" w:cs="Times New Roman"/>
        </w:rPr>
        <w:t>the</w:t>
      </w:r>
      <w:r w:rsidRPr="0018702A">
        <w:rPr>
          <w:rFonts w:ascii="Cambria" w:eastAsia="Calibri" w:hAnsi="Cambria" w:cs="Times New Roman"/>
        </w:rPr>
        <w:t xml:space="preserve"> parenting culture</w:t>
      </w:r>
      <w:r w:rsidR="00BB31DC" w:rsidRPr="0018702A">
        <w:rPr>
          <w:rFonts w:ascii="Cambria" w:eastAsia="Calibri" w:hAnsi="Cambria" w:cs="Times New Roman"/>
        </w:rPr>
        <w:t xml:space="preserve"> (Lee et al., 2014</w:t>
      </w:r>
      <w:r w:rsidR="00383C1B" w:rsidRPr="0018702A">
        <w:rPr>
          <w:rFonts w:ascii="Cambria" w:eastAsia="Calibri" w:hAnsi="Cambria" w:cs="Times New Roman"/>
        </w:rPr>
        <w:t>; Faircloth and Lee, 2010</w:t>
      </w:r>
      <w:r w:rsidR="00BB31DC" w:rsidRPr="0018702A">
        <w:rPr>
          <w:rFonts w:ascii="Cambria" w:eastAsia="Calibri" w:hAnsi="Cambria" w:cs="Times New Roman"/>
        </w:rPr>
        <w:t>)</w:t>
      </w:r>
      <w:r w:rsidRPr="0018702A">
        <w:rPr>
          <w:rFonts w:ascii="Cambria" w:eastAsia="Calibri" w:hAnsi="Cambria" w:cs="Times New Roman"/>
        </w:rPr>
        <w:t>. The description</w:t>
      </w:r>
      <w:r w:rsidR="006079A6" w:rsidRPr="0018702A">
        <w:rPr>
          <w:rFonts w:ascii="Cambria" w:eastAsia="Calibri" w:hAnsi="Cambria" w:cs="Times New Roman"/>
        </w:rPr>
        <w:t xml:space="preserve"> of the apps</w:t>
      </w:r>
      <w:r w:rsidRPr="0018702A">
        <w:rPr>
          <w:rFonts w:ascii="Cambria" w:eastAsia="Calibri" w:hAnsi="Cambria" w:cs="Times New Roman"/>
        </w:rPr>
        <w:t xml:space="preserve"> is not intended to imply a technological determinism in how we view the parenting culture. Rather, as we </w:t>
      </w:r>
      <w:r w:rsidR="00852AD7" w:rsidRPr="0018702A">
        <w:rPr>
          <w:rFonts w:ascii="Cambria" w:eastAsia="Calibri" w:hAnsi="Cambria" w:cs="Times New Roman"/>
        </w:rPr>
        <w:t>go on to</w:t>
      </w:r>
      <w:r w:rsidRPr="0018702A">
        <w:rPr>
          <w:rFonts w:ascii="Cambria" w:eastAsia="Calibri" w:hAnsi="Cambria" w:cs="Times New Roman"/>
        </w:rPr>
        <w:t xml:space="preserve"> show, the digiti</w:t>
      </w:r>
      <w:r w:rsidR="00383C1B" w:rsidRPr="0018702A">
        <w:rPr>
          <w:rFonts w:ascii="Cambria" w:eastAsia="Calibri" w:hAnsi="Cambria" w:cs="Times New Roman"/>
        </w:rPr>
        <w:t>s</w:t>
      </w:r>
      <w:r w:rsidRPr="0018702A">
        <w:rPr>
          <w:rFonts w:ascii="Cambria" w:eastAsia="Calibri" w:hAnsi="Cambria" w:cs="Times New Roman"/>
        </w:rPr>
        <w:t xml:space="preserve">ation of parenting advice is seen not only to further illustrate existing theorisations of parental subjectivation but also to intensify particular elements of it. Against the background of an understanding of the parent-child relationship as an intergenerational relationship, we </w:t>
      </w:r>
      <w:r w:rsidR="008D6094">
        <w:rPr>
          <w:rFonts w:ascii="Cambria" w:eastAsia="Calibri" w:hAnsi="Cambria" w:cs="Times New Roman"/>
        </w:rPr>
        <w:t>propose a different reading tha</w:t>
      </w:r>
      <w:r w:rsidR="006E65A9">
        <w:rPr>
          <w:rFonts w:ascii="Cambria" w:eastAsia="Calibri" w:hAnsi="Cambria" w:cs="Times New Roman"/>
        </w:rPr>
        <w:t>n</w:t>
      </w:r>
      <w:r w:rsidR="008D6094">
        <w:rPr>
          <w:rFonts w:ascii="Cambria" w:eastAsia="Calibri" w:hAnsi="Cambria" w:cs="Times New Roman"/>
        </w:rPr>
        <w:t xml:space="preserve"> we find in</w:t>
      </w:r>
      <w:r w:rsidRPr="0018702A">
        <w:rPr>
          <w:rFonts w:ascii="Cambria" w:eastAsia="Calibri" w:hAnsi="Cambria" w:cs="Times New Roman"/>
        </w:rPr>
        <w:t xml:space="preserve"> the</w:t>
      </w:r>
      <w:r w:rsidR="004B00E2" w:rsidRPr="0018702A">
        <w:rPr>
          <w:rFonts w:ascii="Cambria" w:eastAsia="Calibri" w:hAnsi="Cambria" w:cs="Times New Roman"/>
        </w:rPr>
        <w:t xml:space="preserve"> existing, sociological,</w:t>
      </w:r>
      <w:r w:rsidRPr="0018702A">
        <w:rPr>
          <w:rFonts w:ascii="Cambria" w:eastAsia="Calibri" w:hAnsi="Cambria" w:cs="Times New Roman"/>
        </w:rPr>
        <w:t xml:space="preserve"> interpretation of parenting as politicised</w:t>
      </w:r>
      <w:r w:rsidR="008D6094">
        <w:rPr>
          <w:rFonts w:ascii="Cambria" w:eastAsia="Calibri" w:hAnsi="Cambria" w:cs="Times New Roman"/>
        </w:rPr>
        <w:t>. In</w:t>
      </w:r>
      <w:r w:rsidRPr="0018702A">
        <w:rPr>
          <w:rFonts w:ascii="Cambria" w:eastAsia="Calibri" w:hAnsi="Cambria" w:cs="Times New Roman"/>
        </w:rPr>
        <w:t xml:space="preserve">stead </w:t>
      </w:r>
      <w:r w:rsidR="008D6094">
        <w:rPr>
          <w:rFonts w:ascii="Cambria" w:eastAsia="Calibri" w:hAnsi="Cambria" w:cs="Times New Roman"/>
        </w:rPr>
        <w:t xml:space="preserve">we suggest </w:t>
      </w:r>
      <w:r w:rsidRPr="0018702A">
        <w:rPr>
          <w:rFonts w:ascii="Cambria" w:eastAsia="Calibri" w:hAnsi="Cambria" w:cs="Times New Roman"/>
        </w:rPr>
        <w:t>that the parent, as traditionally a representation</w:t>
      </w:r>
      <w:r w:rsidR="00093FF6">
        <w:rPr>
          <w:rFonts w:ascii="Cambria" w:eastAsia="Calibri" w:hAnsi="Cambria" w:cs="Times New Roman"/>
        </w:rPr>
        <w:t>al</w:t>
      </w:r>
      <w:r w:rsidRPr="0018702A">
        <w:rPr>
          <w:rFonts w:ascii="Cambria" w:eastAsia="Calibri" w:hAnsi="Cambria" w:cs="Times New Roman"/>
        </w:rPr>
        <w:t xml:space="preserve">, pedagogical figure, risks depoliticisation. </w:t>
      </w:r>
      <w:r w:rsidR="00BB31DC" w:rsidRPr="0018702A">
        <w:rPr>
          <w:rFonts w:ascii="Cambria" w:eastAsia="Calibri" w:hAnsi="Cambria" w:cs="Times New Roman"/>
        </w:rPr>
        <w:t>We argue that parenting apps are not merely an intensification of existing (analogue) technologies of parenting (such as manuals, forums, face-to-face contact with parenting experts),</w:t>
      </w:r>
      <w:r w:rsidR="000062CD" w:rsidRPr="0018702A">
        <w:rPr>
          <w:rStyle w:val="EndnoteReference"/>
          <w:rFonts w:ascii="Cambria" w:eastAsia="Calibri" w:hAnsi="Cambria" w:cs="Times New Roman"/>
        </w:rPr>
        <w:endnoteReference w:id="1"/>
      </w:r>
      <w:r w:rsidR="000062CD" w:rsidRPr="0018702A">
        <w:rPr>
          <w:rFonts w:ascii="Cambria" w:eastAsia="Calibri" w:hAnsi="Cambria" w:cs="Times New Roman"/>
        </w:rPr>
        <w:t xml:space="preserve"> but that they further problematise the understanding of the parent as pedagogical/political figure.</w:t>
      </w:r>
    </w:p>
    <w:p w14:paraId="243E96D2" w14:textId="77777777" w:rsidR="000062CD" w:rsidRPr="0018702A" w:rsidRDefault="000062CD" w:rsidP="00536CA8">
      <w:pPr>
        <w:spacing w:line="360" w:lineRule="auto"/>
        <w:jc w:val="both"/>
        <w:rPr>
          <w:rFonts w:ascii="Cambria" w:eastAsia="Calibri" w:hAnsi="Cambria" w:cs="Times New Roman"/>
        </w:rPr>
      </w:pPr>
    </w:p>
    <w:p w14:paraId="7403A9EA" w14:textId="77777777" w:rsidR="000062CD" w:rsidRPr="0018702A" w:rsidRDefault="000062CD" w:rsidP="00536CA8">
      <w:pPr>
        <w:spacing w:after="0" w:line="360" w:lineRule="auto"/>
        <w:jc w:val="both"/>
        <w:rPr>
          <w:rFonts w:ascii="Cambria" w:eastAsia="Calibri" w:hAnsi="Cambria" w:cs="Times New Roman"/>
          <w:b/>
        </w:rPr>
      </w:pPr>
      <w:r w:rsidRPr="0018702A">
        <w:rPr>
          <w:rFonts w:ascii="Cambria" w:eastAsia="Calibri" w:hAnsi="Cambria" w:cs="Times New Roman"/>
          <w:b/>
        </w:rPr>
        <w:t>What can an app do for me?</w:t>
      </w:r>
    </w:p>
    <w:p w14:paraId="4514EF5F" w14:textId="137D5E7B" w:rsidR="000062CD" w:rsidRPr="0018702A" w:rsidRDefault="000062CD" w:rsidP="00536CA8">
      <w:pPr>
        <w:spacing w:after="0" w:line="360" w:lineRule="auto"/>
        <w:jc w:val="both"/>
        <w:rPr>
          <w:rFonts w:ascii="Cambria" w:eastAsia="Calibri" w:hAnsi="Cambria" w:cs="Times New Roman"/>
        </w:rPr>
      </w:pPr>
      <w:r w:rsidRPr="0018702A">
        <w:rPr>
          <w:rFonts w:ascii="Cambria" w:eastAsia="Calibri" w:hAnsi="Cambria" w:cs="Times New Roman"/>
        </w:rPr>
        <w:t xml:space="preserve">As an exhaustive account of the diverse range of parenting apps available is not possible, here we summarise some common features, before focusing in on some specific dimensions. The apps referred to here are aimed at parents of zero to three year old children and/or expectant parents. </w:t>
      </w:r>
      <w:r w:rsidRPr="0018702A">
        <w:rPr>
          <w:rFonts w:ascii="Cambria" w:eastAsia="Calibri" w:hAnsi="Cambria" w:cs="Times New Roman"/>
        </w:rPr>
        <w:lastRenderedPageBreak/>
        <w:t>The description below refers to Baby Manager, Vroom, Parenting Challenge, Parentune, Wachanga, and Wonder Weeks.</w:t>
      </w:r>
      <w:r w:rsidRPr="0018702A">
        <w:rPr>
          <w:rFonts w:ascii="Cambria" w:eastAsia="Calibri" w:hAnsi="Cambria" w:cs="Times New Roman"/>
          <w:vertAlign w:val="superscript"/>
        </w:rPr>
        <w:endnoteReference w:id="2"/>
      </w:r>
      <w:r w:rsidRPr="0018702A">
        <w:rPr>
          <w:rFonts w:ascii="Cambria" w:eastAsia="Calibri" w:hAnsi="Cambria" w:cs="Times New Roman"/>
        </w:rPr>
        <w:t xml:space="preserve"> </w:t>
      </w:r>
      <w:r>
        <w:rPr>
          <w:rFonts w:ascii="Cambria" w:eastAsia="Calibri" w:hAnsi="Cambria" w:cs="Times New Roman"/>
        </w:rPr>
        <w:t>We refer later in the article to why we limit our analysis to apps focused on this age range.</w:t>
      </w:r>
    </w:p>
    <w:p w14:paraId="79661267" w14:textId="77777777" w:rsidR="000062CD" w:rsidRPr="0018702A" w:rsidRDefault="000062CD" w:rsidP="00536CA8">
      <w:pPr>
        <w:spacing w:after="0" w:line="360" w:lineRule="auto"/>
        <w:jc w:val="both"/>
        <w:rPr>
          <w:rFonts w:ascii="Cambria" w:eastAsia="Calibri" w:hAnsi="Cambria" w:cs="Times New Roman"/>
        </w:rPr>
      </w:pPr>
    </w:p>
    <w:p w14:paraId="0B15CFB6" w14:textId="77777777" w:rsidR="000062CD" w:rsidRPr="0018702A" w:rsidRDefault="000062CD" w:rsidP="00536CA8">
      <w:pPr>
        <w:spacing w:after="0" w:line="360" w:lineRule="auto"/>
        <w:jc w:val="both"/>
        <w:rPr>
          <w:rFonts w:ascii="Cambria" w:eastAsia="Calibri" w:hAnsi="Cambria" w:cs="Times New Roman"/>
        </w:rPr>
      </w:pPr>
      <w:r w:rsidRPr="0018702A">
        <w:rPr>
          <w:rFonts w:ascii="Cambria" w:eastAsia="Calibri" w:hAnsi="Cambria" w:cs="Times New Roman"/>
        </w:rPr>
        <w:t>In general, these apps offer advice</w:t>
      </w:r>
      <w:r w:rsidRPr="0018702A">
        <w:rPr>
          <w:rFonts w:ascii="Cambria" w:eastAsia="Calibri" w:hAnsi="Cambria" w:cs="Times New Roman"/>
          <w:b/>
        </w:rPr>
        <w:t>,</w:t>
      </w:r>
      <w:r w:rsidRPr="0018702A">
        <w:rPr>
          <w:rFonts w:ascii="Cambria" w:eastAsia="Calibri" w:hAnsi="Cambria" w:cs="Times New Roman"/>
        </w:rPr>
        <w:t xml:space="preserve"> e.g. on feeding, exercise and nutrition during and after pregnancy, and dealing with familiar parenting challenges. They provide functions</w:t>
      </w:r>
      <w:r w:rsidRPr="0018702A">
        <w:rPr>
          <w:rFonts w:ascii="Cambria" w:eastAsia="Calibri" w:hAnsi="Cambria" w:cs="Times New Roman"/>
          <w:b/>
        </w:rPr>
        <w:t>,</w:t>
      </w:r>
      <w:r w:rsidRPr="0018702A">
        <w:rPr>
          <w:rFonts w:ascii="Cambria" w:eastAsia="Calibri" w:hAnsi="Cambria" w:cs="Times New Roman"/>
        </w:rPr>
        <w:t xml:space="preserve"> e.g. a feed timer, tasks for your baby to complete, stimulating activities to assist with the child’s development. The advice and activities are generated by information provided by the user: minimally, the child’s date of birth or the month of pregnancy, and the user’s selected interests. In some apps, users can add photos, access forum discussions, and seek expert advice. The apps also allow the user to record information, e.g. kicks (during pregnancy), feeds, baths, temperature, weight (mum and baby), height, nappy changes, sleep, steps taken, favourite toys, and so on, to manage more than one child, and to share information with a partner, family members, and other parents. </w:t>
      </w:r>
    </w:p>
    <w:p w14:paraId="283821E2" w14:textId="77777777" w:rsidR="000062CD" w:rsidRPr="0018702A" w:rsidRDefault="000062CD" w:rsidP="00536CA8">
      <w:pPr>
        <w:spacing w:after="0" w:line="360" w:lineRule="auto"/>
        <w:jc w:val="both"/>
        <w:rPr>
          <w:rFonts w:ascii="Cambria" w:eastAsia="Calibri" w:hAnsi="Cambria" w:cs="Times New Roman"/>
        </w:rPr>
      </w:pPr>
    </w:p>
    <w:p w14:paraId="649D3029" w14:textId="4A677B1C" w:rsidR="000062CD" w:rsidRPr="0018702A" w:rsidRDefault="000062CD" w:rsidP="00536CA8">
      <w:pPr>
        <w:spacing w:after="0" w:line="360" w:lineRule="auto"/>
        <w:jc w:val="both"/>
        <w:rPr>
          <w:rFonts w:ascii="Cambria" w:eastAsia="Calibri" w:hAnsi="Cambria" w:cs="Times New Roman"/>
        </w:rPr>
      </w:pPr>
      <w:r w:rsidRPr="0018702A">
        <w:rPr>
          <w:rFonts w:ascii="Cambria" w:eastAsia="Calibri" w:hAnsi="Cambria" w:cs="Times New Roman"/>
        </w:rPr>
        <w:t xml:space="preserve">To develop our analysis in view of our concern with </w:t>
      </w:r>
      <w:r w:rsidRPr="0018702A">
        <w:rPr>
          <w:rFonts w:ascii="Cambria" w:eastAsia="Calibri" w:hAnsi="Cambria" w:cs="Times New Roman"/>
          <w:i/>
        </w:rPr>
        <w:t>pedagogical representation</w:t>
      </w:r>
      <w:r w:rsidRPr="0018702A">
        <w:rPr>
          <w:rFonts w:ascii="Cambria" w:eastAsia="Calibri" w:hAnsi="Cambria" w:cs="Times New Roman"/>
        </w:rPr>
        <w:t xml:space="preserve">, we provide a more detailed description of three specific aspects of the selected apps, related to: personalisation and visualisation; the language of reliability and verification; and learning optimisation. </w:t>
      </w:r>
    </w:p>
    <w:p w14:paraId="7D4D874E" w14:textId="77777777" w:rsidR="000062CD" w:rsidRPr="0018702A" w:rsidRDefault="000062CD" w:rsidP="00536CA8">
      <w:pPr>
        <w:spacing w:after="0" w:line="360" w:lineRule="auto"/>
        <w:jc w:val="both"/>
        <w:rPr>
          <w:rFonts w:ascii="Cambria" w:eastAsia="Calibri" w:hAnsi="Cambria" w:cs="Times New Roman"/>
          <w:b/>
        </w:rPr>
      </w:pPr>
    </w:p>
    <w:p w14:paraId="224CC98D" w14:textId="689B19B3" w:rsidR="000062CD" w:rsidRPr="0018702A" w:rsidRDefault="000062CD" w:rsidP="00536CA8">
      <w:pPr>
        <w:spacing w:after="0" w:line="360" w:lineRule="auto"/>
        <w:jc w:val="both"/>
        <w:rPr>
          <w:rFonts w:ascii="Cambria" w:eastAsia="Calibri" w:hAnsi="Cambria" w:cs="Times New Roman"/>
          <w:i/>
        </w:rPr>
      </w:pPr>
      <w:r w:rsidRPr="0018702A">
        <w:rPr>
          <w:rFonts w:ascii="Cambria" w:eastAsia="Calibri" w:hAnsi="Cambria" w:cs="Times New Roman"/>
          <w:i/>
        </w:rPr>
        <w:t>Personalisation and visualisation</w:t>
      </w:r>
    </w:p>
    <w:p w14:paraId="0071355E" w14:textId="79F0FAF0" w:rsidR="000062CD" w:rsidRPr="0018702A" w:rsidRDefault="000062CD" w:rsidP="00536CA8">
      <w:pPr>
        <w:spacing w:after="0" w:line="360" w:lineRule="auto"/>
        <w:jc w:val="both"/>
        <w:rPr>
          <w:rFonts w:ascii="Cambria" w:eastAsia="Calibri" w:hAnsi="Cambria" w:cs="Times New Roman"/>
        </w:rPr>
      </w:pPr>
      <w:r w:rsidRPr="0018702A">
        <w:rPr>
          <w:rFonts w:ascii="Cambria" w:eastAsia="Calibri" w:hAnsi="Cambria" w:cs="Times New Roman"/>
        </w:rPr>
        <w:t xml:space="preserve">By adding personal information (e.g. date of birth) and media (e.g. photos), users receive personalised information and activities. Parentune, for example, offers </w:t>
      </w:r>
      <w:r w:rsidR="00C12520">
        <w:rPr>
          <w:rFonts w:ascii="Cambria" w:eastAsia="Calibri" w:hAnsi="Cambria" w:cs="Times New Roman"/>
        </w:rPr>
        <w:t>‘</w:t>
      </w:r>
      <w:r w:rsidRPr="0018702A">
        <w:rPr>
          <w:rFonts w:ascii="Cambria" w:eastAsia="Calibri" w:hAnsi="Cambria" w:cs="Times New Roman"/>
        </w:rPr>
        <w:t>well-timed expert parenting advice on your queries related to health and wellness … education and more related areas for your child,</w:t>
      </w:r>
      <w:r w:rsidR="00C12520">
        <w:rPr>
          <w:rFonts w:ascii="Cambria" w:eastAsia="Calibri" w:hAnsi="Cambria" w:cs="Times New Roman"/>
        </w:rPr>
        <w:t>’</w:t>
      </w:r>
      <w:r w:rsidRPr="0018702A">
        <w:rPr>
          <w:rFonts w:ascii="Cambria" w:eastAsia="Calibri" w:hAnsi="Cambria" w:cs="Times New Roman"/>
        </w:rPr>
        <w:t xml:space="preserve"> </w:t>
      </w:r>
      <w:r w:rsidR="00C12520">
        <w:rPr>
          <w:rFonts w:ascii="Cambria" w:eastAsia="Calibri" w:hAnsi="Cambria" w:cs="Times New Roman"/>
        </w:rPr>
        <w:t>‘</w:t>
      </w:r>
      <w:r w:rsidRPr="0018702A">
        <w:rPr>
          <w:rFonts w:ascii="Cambria" w:eastAsia="Calibri" w:hAnsi="Cambria" w:cs="Times New Roman"/>
        </w:rPr>
        <w:t>personalized as per their child’s age and related topics of interest.</w:t>
      </w:r>
      <w:r w:rsidR="00C12520">
        <w:rPr>
          <w:rFonts w:ascii="Cambria" w:eastAsia="Calibri" w:hAnsi="Cambria" w:cs="Times New Roman"/>
        </w:rPr>
        <w:t>’</w:t>
      </w:r>
      <w:r w:rsidRPr="0018702A">
        <w:rPr>
          <w:rFonts w:ascii="Cambria" w:eastAsia="Calibri" w:hAnsi="Cambria" w:cs="Times New Roman"/>
        </w:rPr>
        <w:t xml:space="preserve"> The information and advice given derives from specific fields, as illustrated by Parenting Challenge – </w:t>
      </w:r>
      <w:r w:rsidR="00C12520">
        <w:rPr>
          <w:rFonts w:ascii="Cambria" w:eastAsia="Calibri" w:hAnsi="Cambria" w:cs="Times New Roman"/>
        </w:rPr>
        <w:t>‘</w:t>
      </w:r>
      <w:r w:rsidRPr="0018702A">
        <w:rPr>
          <w:rFonts w:ascii="Cambria" w:eastAsia="Calibri" w:hAnsi="Cambria" w:cs="Times New Roman"/>
        </w:rPr>
        <w:t>Here you can also read about positive parenting techniques and child development</w:t>
      </w:r>
      <w:r w:rsidR="00C12520">
        <w:rPr>
          <w:rFonts w:ascii="Cambria" w:eastAsia="Calibri" w:hAnsi="Cambria" w:cs="Times New Roman"/>
        </w:rPr>
        <w:t>’</w:t>
      </w:r>
      <w:r w:rsidRPr="0018702A">
        <w:rPr>
          <w:rFonts w:ascii="Cambria" w:eastAsia="Calibri" w:hAnsi="Cambria" w:cs="Times New Roman"/>
        </w:rPr>
        <w:t xml:space="preserve"> – and Wonder Weeks, which offers </w:t>
      </w:r>
      <w:r w:rsidR="00C12520">
        <w:rPr>
          <w:rFonts w:ascii="Cambria" w:eastAsia="Calibri" w:hAnsi="Cambria" w:cs="Times New Roman"/>
        </w:rPr>
        <w:t>‘</w:t>
      </w:r>
      <w:r w:rsidRPr="0018702A">
        <w:rPr>
          <w:rFonts w:ascii="Cambria" w:eastAsia="Calibri" w:hAnsi="Cambria" w:cs="Times New Roman"/>
        </w:rPr>
        <w:t>a handy reminder for new parents that when their baby’s brain is changing, or ‘leaping,’ the baby is making a significant advance in mental development.</w:t>
      </w:r>
      <w:r w:rsidR="00C12520">
        <w:rPr>
          <w:rFonts w:ascii="Cambria" w:eastAsia="Calibri" w:hAnsi="Cambria" w:cs="Times New Roman"/>
        </w:rPr>
        <w:t>’</w:t>
      </w:r>
      <w:r w:rsidRPr="0018702A">
        <w:rPr>
          <w:rFonts w:ascii="Cambria" w:eastAsia="Calibri" w:hAnsi="Cambria" w:cs="Times New Roman"/>
        </w:rPr>
        <w:t xml:space="preserve"> </w:t>
      </w:r>
    </w:p>
    <w:p w14:paraId="12191438" w14:textId="77777777" w:rsidR="000062CD" w:rsidRPr="0018702A" w:rsidRDefault="000062CD" w:rsidP="00536CA8">
      <w:pPr>
        <w:spacing w:after="0" w:line="360" w:lineRule="auto"/>
        <w:jc w:val="both"/>
        <w:rPr>
          <w:rFonts w:ascii="Cambria" w:eastAsia="Calibri" w:hAnsi="Cambria" w:cs="Times New Roman"/>
        </w:rPr>
      </w:pPr>
    </w:p>
    <w:p w14:paraId="38EB0202" w14:textId="23D0F535" w:rsidR="000062CD" w:rsidRPr="0018702A" w:rsidRDefault="000062CD" w:rsidP="00536CA8">
      <w:pPr>
        <w:spacing w:after="0" w:line="360" w:lineRule="auto"/>
        <w:jc w:val="both"/>
        <w:rPr>
          <w:rFonts w:ascii="Cambria" w:eastAsia="Calibri" w:hAnsi="Cambria" w:cs="Times New Roman"/>
        </w:rPr>
      </w:pPr>
      <w:r w:rsidRPr="0018702A">
        <w:rPr>
          <w:rFonts w:ascii="Cambria" w:eastAsia="Calibri" w:hAnsi="Cambria" w:cs="Times New Roman"/>
        </w:rPr>
        <w:t xml:space="preserve">The information provided by parenting apps is not only in the form of personalised </w:t>
      </w:r>
      <w:r w:rsidR="00C12520">
        <w:rPr>
          <w:rFonts w:ascii="Cambria" w:eastAsia="Calibri" w:hAnsi="Cambria" w:cs="Times New Roman"/>
        </w:rPr>
        <w:t>‘</w:t>
      </w:r>
      <w:r w:rsidRPr="0018702A">
        <w:rPr>
          <w:rFonts w:ascii="Cambria" w:eastAsia="Calibri" w:hAnsi="Cambria" w:cs="Times New Roman"/>
        </w:rPr>
        <w:t>recommendations for physical development</w:t>
      </w:r>
      <w:r w:rsidR="00C12520">
        <w:rPr>
          <w:rFonts w:ascii="Cambria" w:eastAsia="Calibri" w:hAnsi="Cambria" w:cs="Times New Roman"/>
        </w:rPr>
        <w:t>’</w:t>
      </w:r>
      <w:r w:rsidRPr="0018702A">
        <w:rPr>
          <w:rFonts w:ascii="Cambria" w:eastAsia="Calibri" w:hAnsi="Cambria" w:cs="Times New Roman"/>
        </w:rPr>
        <w:t xml:space="preserve"> (Wachanga) or information to enable you to learn </w:t>
      </w:r>
      <w:r w:rsidR="00C12520">
        <w:rPr>
          <w:rFonts w:ascii="Cambria" w:eastAsia="Calibri" w:hAnsi="Cambria" w:cs="Times New Roman"/>
        </w:rPr>
        <w:t>‘</w:t>
      </w:r>
      <w:r w:rsidRPr="0018702A">
        <w:rPr>
          <w:rFonts w:ascii="Cambria" w:eastAsia="Calibri" w:hAnsi="Cambria" w:cs="Times New Roman"/>
        </w:rPr>
        <w:t>how to be a brain builder</w:t>
      </w:r>
      <w:r w:rsidR="00C12520">
        <w:rPr>
          <w:rFonts w:ascii="Cambria" w:eastAsia="Calibri" w:hAnsi="Cambria" w:cs="Times New Roman"/>
        </w:rPr>
        <w:t>’</w:t>
      </w:r>
      <w:r w:rsidRPr="0018702A">
        <w:rPr>
          <w:rFonts w:ascii="Cambria" w:eastAsia="Calibri" w:hAnsi="Cambria" w:cs="Times New Roman"/>
        </w:rPr>
        <w:t xml:space="preserve"> (Vroom), but also visual illustrations of this: timelines of events and images, for example. Baby Manager enables you to: </w:t>
      </w:r>
      <w:r w:rsidR="00C12520">
        <w:rPr>
          <w:rFonts w:ascii="Cambria" w:eastAsia="Calibri" w:hAnsi="Cambria" w:cs="Times New Roman"/>
        </w:rPr>
        <w:t>‘</w:t>
      </w:r>
      <w:r w:rsidRPr="0018702A">
        <w:rPr>
          <w:rFonts w:ascii="Cambria" w:eastAsia="Calibri" w:hAnsi="Cambria" w:cs="Times New Roman"/>
        </w:rPr>
        <w:t>Visualize trends and routines of your baby with the timeline.</w:t>
      </w:r>
      <w:r w:rsidR="00C12520">
        <w:rPr>
          <w:rFonts w:ascii="Cambria" w:eastAsia="Calibri" w:hAnsi="Cambria" w:cs="Times New Roman"/>
        </w:rPr>
        <w:t>’</w:t>
      </w:r>
      <w:r w:rsidRPr="0018702A">
        <w:rPr>
          <w:rFonts w:ascii="Cambria" w:eastAsia="Calibri" w:hAnsi="Cambria" w:cs="Times New Roman"/>
        </w:rPr>
        <w:t xml:space="preserve"> It provides: </w:t>
      </w:r>
      <w:r w:rsidR="00C12520">
        <w:rPr>
          <w:rFonts w:ascii="Cambria" w:eastAsia="Calibri" w:hAnsi="Cambria" w:cs="Times New Roman"/>
        </w:rPr>
        <w:t>‘</w:t>
      </w:r>
      <w:r w:rsidRPr="0018702A">
        <w:rPr>
          <w:rFonts w:ascii="Cambria" w:eastAsia="Calibri" w:hAnsi="Cambria" w:cs="Times New Roman"/>
        </w:rPr>
        <w:t>Friendly charts [to] help you understand your child and breastfeeding better, gaining insights into their trends.</w:t>
      </w:r>
      <w:r w:rsidR="00C12520">
        <w:rPr>
          <w:rFonts w:ascii="Cambria" w:eastAsia="Calibri" w:hAnsi="Cambria" w:cs="Times New Roman"/>
        </w:rPr>
        <w:t>’</w:t>
      </w:r>
      <w:r w:rsidRPr="0018702A">
        <w:rPr>
          <w:rFonts w:ascii="Cambria" w:eastAsia="Calibri" w:hAnsi="Cambria" w:cs="Times New Roman"/>
        </w:rPr>
        <w:t xml:space="preserve"> Wonder Weeks provides </w:t>
      </w:r>
      <w:r w:rsidR="00C12520">
        <w:rPr>
          <w:rFonts w:ascii="Cambria" w:eastAsia="Calibri" w:hAnsi="Cambria" w:cs="Times New Roman"/>
        </w:rPr>
        <w:t>‘</w:t>
      </w:r>
      <w:r w:rsidRPr="0018702A">
        <w:rPr>
          <w:rFonts w:ascii="Cambria" w:eastAsia="Calibri" w:hAnsi="Cambria" w:cs="Times New Roman"/>
        </w:rPr>
        <w:t xml:space="preserve">a personalized daily calendar of your baby’s development that will keep you informed about the (mental) leaps </w:t>
      </w:r>
      <w:r w:rsidRPr="0018702A">
        <w:rPr>
          <w:rFonts w:ascii="Cambria" w:eastAsia="Calibri" w:hAnsi="Cambria" w:cs="Times New Roman"/>
        </w:rPr>
        <w:lastRenderedPageBreak/>
        <w:t>and bounds and the fussy phases of your baby – any time of day or night.</w:t>
      </w:r>
      <w:r w:rsidR="00C12520">
        <w:rPr>
          <w:rFonts w:ascii="Cambria" w:eastAsia="Calibri" w:hAnsi="Cambria" w:cs="Times New Roman"/>
        </w:rPr>
        <w:t>’</w:t>
      </w:r>
      <w:r w:rsidRPr="0018702A">
        <w:rPr>
          <w:rFonts w:ascii="Cambria" w:eastAsia="Calibri" w:hAnsi="Cambria" w:cs="Times New Roman"/>
        </w:rPr>
        <w:t xml:space="preserve"> Vroom gives </w:t>
      </w:r>
      <w:r w:rsidR="00C12520">
        <w:rPr>
          <w:rFonts w:ascii="Cambria" w:eastAsia="Calibri" w:hAnsi="Cambria" w:cs="Times New Roman"/>
        </w:rPr>
        <w:t>‘</w:t>
      </w:r>
      <w:r w:rsidRPr="0018702A">
        <w:rPr>
          <w:rFonts w:ascii="Cambria" w:eastAsia="Calibri" w:hAnsi="Cambria" w:cs="Times New Roman"/>
        </w:rPr>
        <w:t>a glimpse at all that’s taking place inside your baby’s brain!</w:t>
      </w:r>
      <w:r w:rsidR="00C12520">
        <w:rPr>
          <w:rFonts w:ascii="Cambria" w:eastAsia="Calibri" w:hAnsi="Cambria" w:cs="Times New Roman"/>
        </w:rPr>
        <w:t>’</w:t>
      </w:r>
      <w:r w:rsidRPr="0018702A">
        <w:rPr>
          <w:rFonts w:ascii="Cambria" w:eastAsia="Calibri" w:hAnsi="Cambria" w:cs="Times New Roman"/>
        </w:rPr>
        <w:t xml:space="preserve"> </w:t>
      </w:r>
    </w:p>
    <w:p w14:paraId="04C9A284" w14:textId="77777777" w:rsidR="000062CD" w:rsidRPr="0018702A" w:rsidRDefault="000062CD" w:rsidP="00536CA8">
      <w:pPr>
        <w:spacing w:after="0" w:line="360" w:lineRule="auto"/>
        <w:jc w:val="both"/>
        <w:rPr>
          <w:rFonts w:ascii="Cambria" w:eastAsia="Calibri" w:hAnsi="Cambria" w:cs="Times New Roman"/>
        </w:rPr>
      </w:pPr>
    </w:p>
    <w:p w14:paraId="466C4DC9" w14:textId="77777777" w:rsidR="000062CD" w:rsidRPr="0018702A" w:rsidRDefault="000062CD" w:rsidP="00536CA8">
      <w:pPr>
        <w:spacing w:after="0" w:line="360" w:lineRule="auto"/>
        <w:jc w:val="both"/>
        <w:rPr>
          <w:rFonts w:ascii="Cambria" w:eastAsia="Calibri" w:hAnsi="Cambria" w:cs="Times New Roman"/>
          <w:i/>
        </w:rPr>
      </w:pPr>
      <w:r w:rsidRPr="0018702A">
        <w:rPr>
          <w:rFonts w:ascii="Cambria" w:eastAsia="Calibri" w:hAnsi="Cambria" w:cs="Times New Roman"/>
          <w:i/>
        </w:rPr>
        <w:t>Reliability and verification</w:t>
      </w:r>
    </w:p>
    <w:p w14:paraId="43F0FBD3" w14:textId="17CC8621" w:rsidR="000062CD" w:rsidRPr="0018702A" w:rsidRDefault="000062CD" w:rsidP="00536CA8">
      <w:pPr>
        <w:spacing w:after="0" w:line="360" w:lineRule="auto"/>
        <w:jc w:val="both"/>
        <w:rPr>
          <w:rFonts w:ascii="Cambria" w:eastAsia="Calibri" w:hAnsi="Cambria" w:cs="Times New Roman"/>
        </w:rPr>
      </w:pPr>
      <w:r w:rsidRPr="0018702A">
        <w:rPr>
          <w:rFonts w:ascii="Cambria" w:eastAsia="Calibri" w:hAnsi="Cambria" w:cs="Times New Roman"/>
        </w:rPr>
        <w:t xml:space="preserve">A number of apps emphasise the reliability and veracity of the information and advice given. Parentune describes the app’s content as </w:t>
      </w:r>
      <w:r w:rsidR="00C12520">
        <w:rPr>
          <w:rFonts w:ascii="Cambria" w:eastAsia="Calibri" w:hAnsi="Cambria" w:cs="Times New Roman"/>
        </w:rPr>
        <w:t>‘</w:t>
      </w:r>
      <w:r w:rsidRPr="0018702A">
        <w:rPr>
          <w:rFonts w:ascii="Cambria" w:eastAsia="Calibri" w:hAnsi="Cambria" w:cs="Times New Roman"/>
        </w:rPr>
        <w:t>reliable,</w:t>
      </w:r>
      <w:r w:rsidR="00C12520">
        <w:rPr>
          <w:rFonts w:ascii="Cambria" w:eastAsia="Calibri" w:hAnsi="Cambria" w:cs="Times New Roman"/>
        </w:rPr>
        <w:t>’</w:t>
      </w:r>
      <w:r w:rsidRPr="0018702A">
        <w:rPr>
          <w:rFonts w:ascii="Cambria" w:eastAsia="Calibri" w:hAnsi="Cambria" w:cs="Times New Roman"/>
        </w:rPr>
        <w:t xml:space="preserve"> </w:t>
      </w:r>
      <w:r w:rsidR="00C12520">
        <w:rPr>
          <w:rFonts w:ascii="Cambria" w:eastAsia="Calibri" w:hAnsi="Cambria" w:cs="Times New Roman"/>
        </w:rPr>
        <w:t>‘</w:t>
      </w:r>
      <w:r w:rsidRPr="0018702A">
        <w:rPr>
          <w:rFonts w:ascii="Cambria" w:eastAsia="Calibri" w:hAnsi="Cambria" w:cs="Times New Roman"/>
        </w:rPr>
        <w:t>verified,</w:t>
      </w:r>
      <w:r w:rsidR="00C12520">
        <w:rPr>
          <w:rFonts w:ascii="Cambria" w:eastAsia="Calibri" w:hAnsi="Cambria" w:cs="Times New Roman"/>
        </w:rPr>
        <w:t>’</w:t>
      </w:r>
      <w:r w:rsidRPr="0018702A">
        <w:rPr>
          <w:rFonts w:ascii="Cambria" w:eastAsia="Calibri" w:hAnsi="Cambria" w:cs="Times New Roman"/>
        </w:rPr>
        <w:t xml:space="preserve"> </w:t>
      </w:r>
      <w:r w:rsidR="00C12520">
        <w:rPr>
          <w:rFonts w:ascii="Cambria" w:eastAsia="Calibri" w:hAnsi="Cambria" w:cs="Times New Roman"/>
        </w:rPr>
        <w:t>‘</w:t>
      </w:r>
      <w:r w:rsidRPr="0018702A">
        <w:rPr>
          <w:rFonts w:ascii="Cambria" w:eastAsia="Calibri" w:hAnsi="Cambria" w:cs="Times New Roman"/>
        </w:rPr>
        <w:t>trustworthy,</w:t>
      </w:r>
      <w:r w:rsidR="00C12520">
        <w:rPr>
          <w:rFonts w:ascii="Cambria" w:eastAsia="Calibri" w:hAnsi="Cambria" w:cs="Times New Roman"/>
        </w:rPr>
        <w:t>’</w:t>
      </w:r>
      <w:r w:rsidRPr="0018702A">
        <w:rPr>
          <w:rFonts w:ascii="Cambria" w:eastAsia="Calibri" w:hAnsi="Cambria" w:cs="Times New Roman"/>
        </w:rPr>
        <w:t xml:space="preserve"> </w:t>
      </w:r>
      <w:r w:rsidR="00C12520">
        <w:rPr>
          <w:rFonts w:ascii="Cambria" w:eastAsia="Calibri" w:hAnsi="Cambria" w:cs="Times New Roman"/>
        </w:rPr>
        <w:t>‘</w:t>
      </w:r>
      <w:r w:rsidRPr="0018702A">
        <w:rPr>
          <w:rFonts w:ascii="Cambria" w:eastAsia="Calibri" w:hAnsi="Cambria" w:cs="Times New Roman"/>
        </w:rPr>
        <w:t>tried and tested,</w:t>
      </w:r>
      <w:r w:rsidR="00C12520">
        <w:rPr>
          <w:rFonts w:ascii="Cambria" w:eastAsia="Calibri" w:hAnsi="Cambria" w:cs="Times New Roman"/>
        </w:rPr>
        <w:t>’</w:t>
      </w:r>
      <w:r w:rsidRPr="0018702A">
        <w:rPr>
          <w:rFonts w:ascii="Cambria" w:eastAsia="Calibri" w:hAnsi="Cambria" w:cs="Times New Roman"/>
        </w:rPr>
        <w:t xml:space="preserve"> </w:t>
      </w:r>
      <w:r w:rsidR="00C12520">
        <w:rPr>
          <w:rFonts w:ascii="Cambria" w:eastAsia="Calibri" w:hAnsi="Cambria" w:cs="Times New Roman"/>
        </w:rPr>
        <w:t>‘</w:t>
      </w:r>
      <w:r w:rsidRPr="0018702A">
        <w:rPr>
          <w:rFonts w:ascii="Cambria" w:eastAsia="Calibri" w:hAnsi="Cambria" w:cs="Times New Roman"/>
        </w:rPr>
        <w:t>validated,</w:t>
      </w:r>
      <w:r w:rsidR="00C12520">
        <w:rPr>
          <w:rFonts w:ascii="Cambria" w:eastAsia="Calibri" w:hAnsi="Cambria" w:cs="Times New Roman"/>
        </w:rPr>
        <w:t>’</w:t>
      </w:r>
      <w:r w:rsidRPr="0018702A">
        <w:rPr>
          <w:rFonts w:ascii="Cambria" w:eastAsia="Calibri" w:hAnsi="Cambria" w:cs="Times New Roman"/>
        </w:rPr>
        <w:t xml:space="preserve"> and </w:t>
      </w:r>
      <w:r w:rsidR="00C12520">
        <w:rPr>
          <w:rFonts w:ascii="Cambria" w:eastAsia="Calibri" w:hAnsi="Cambria" w:cs="Times New Roman"/>
        </w:rPr>
        <w:t>‘</w:t>
      </w:r>
      <w:r w:rsidRPr="0018702A">
        <w:rPr>
          <w:rFonts w:ascii="Cambria" w:eastAsia="Calibri" w:hAnsi="Cambria" w:cs="Times New Roman"/>
        </w:rPr>
        <w:t>vetted.</w:t>
      </w:r>
      <w:r w:rsidR="00C12520">
        <w:rPr>
          <w:rFonts w:ascii="Cambria" w:eastAsia="Calibri" w:hAnsi="Cambria" w:cs="Times New Roman"/>
        </w:rPr>
        <w:t>’</w:t>
      </w:r>
      <w:r w:rsidRPr="0018702A">
        <w:rPr>
          <w:rFonts w:ascii="Cambria" w:eastAsia="Calibri" w:hAnsi="Cambria" w:cs="Times New Roman"/>
        </w:rPr>
        <w:t xml:space="preserve"> Parenting Challenge, an app that provides a daily quiz for parents, does so to </w:t>
      </w:r>
      <w:r w:rsidR="00C12520">
        <w:rPr>
          <w:rFonts w:ascii="Cambria" w:eastAsia="Calibri" w:hAnsi="Cambria" w:cs="Times New Roman"/>
        </w:rPr>
        <w:t>‘</w:t>
      </w:r>
      <w:r w:rsidRPr="0018702A">
        <w:rPr>
          <w:rFonts w:ascii="Cambria" w:eastAsia="Calibri" w:hAnsi="Cambria" w:cs="Times New Roman"/>
        </w:rPr>
        <w:t>test your knowledge and preconceptions and see if they’re correct,</w:t>
      </w:r>
      <w:r w:rsidR="00C12520">
        <w:rPr>
          <w:rFonts w:ascii="Cambria" w:eastAsia="Calibri" w:hAnsi="Cambria" w:cs="Times New Roman"/>
        </w:rPr>
        <w:t>’</w:t>
      </w:r>
      <w:r w:rsidRPr="0018702A">
        <w:rPr>
          <w:rFonts w:ascii="Cambria" w:eastAsia="Calibri" w:hAnsi="Cambria" w:cs="Times New Roman"/>
        </w:rPr>
        <w:t xml:space="preserve"> so you can </w:t>
      </w:r>
      <w:r w:rsidR="00C12520">
        <w:rPr>
          <w:rFonts w:ascii="Cambria" w:eastAsia="Calibri" w:hAnsi="Cambria" w:cs="Times New Roman"/>
        </w:rPr>
        <w:t>‘</w:t>
      </w:r>
      <w:r w:rsidRPr="0018702A">
        <w:rPr>
          <w:rFonts w:ascii="Cambria" w:eastAsia="Calibri" w:hAnsi="Cambria" w:cs="Times New Roman"/>
        </w:rPr>
        <w:t>be sure that you have the right knowledge to raise your kids. If you answer incorrectly, you will learn the facts about child development that will give you ideas about the best way for raising children.</w:t>
      </w:r>
      <w:r w:rsidR="00C12520">
        <w:rPr>
          <w:rFonts w:ascii="Cambria" w:eastAsia="Calibri" w:hAnsi="Cambria" w:cs="Times New Roman"/>
        </w:rPr>
        <w:t>’</w:t>
      </w:r>
      <w:r w:rsidRPr="0018702A">
        <w:rPr>
          <w:rFonts w:ascii="Cambria" w:eastAsia="Calibri" w:hAnsi="Cambria" w:cs="Times New Roman"/>
        </w:rPr>
        <w:t xml:space="preserve"> Vroom offers specific information about where the knowledge comes from: </w:t>
      </w:r>
      <w:r w:rsidR="00C12520">
        <w:rPr>
          <w:rFonts w:ascii="Cambria" w:eastAsia="Calibri" w:hAnsi="Cambria" w:cs="Times New Roman"/>
        </w:rPr>
        <w:t>‘</w:t>
      </w:r>
      <w:r w:rsidRPr="0018702A">
        <w:rPr>
          <w:rFonts w:ascii="Cambria" w:eastAsia="Calibri" w:hAnsi="Cambria" w:cs="Times New Roman"/>
        </w:rPr>
        <w:t>Vroom was developed by a group of dedicated scientists, community leaders, and trusted brands, with input from community organizations and families like yours;</w:t>
      </w:r>
      <w:r w:rsidR="00C12520">
        <w:rPr>
          <w:rFonts w:ascii="Cambria" w:eastAsia="Calibri" w:hAnsi="Cambria" w:cs="Times New Roman"/>
        </w:rPr>
        <w:t>’</w:t>
      </w:r>
      <w:r w:rsidRPr="0018702A">
        <w:rPr>
          <w:rFonts w:ascii="Cambria" w:eastAsia="Calibri" w:hAnsi="Cambria" w:cs="Times New Roman"/>
        </w:rPr>
        <w:t xml:space="preserve"> </w:t>
      </w:r>
      <w:r w:rsidR="00C12520">
        <w:rPr>
          <w:rFonts w:ascii="Cambria" w:eastAsia="Calibri" w:hAnsi="Cambria" w:cs="Times New Roman"/>
        </w:rPr>
        <w:t>‘</w:t>
      </w:r>
      <w:r w:rsidRPr="0018702A">
        <w:rPr>
          <w:rFonts w:ascii="Cambria" w:eastAsia="Calibri" w:hAnsi="Cambria" w:cs="Times New Roman"/>
        </w:rPr>
        <w:t>Leaders in neuroscience, psychology, behavioral economics, parenting, and early childhood development are our trusted collaborators.</w:t>
      </w:r>
      <w:r w:rsidR="00C12520">
        <w:rPr>
          <w:rFonts w:ascii="Cambria" w:eastAsia="Calibri" w:hAnsi="Cambria" w:cs="Times New Roman"/>
        </w:rPr>
        <w:t>’</w:t>
      </w:r>
      <w:r w:rsidRPr="0018702A">
        <w:rPr>
          <w:rFonts w:ascii="Cambria" w:eastAsia="Calibri" w:hAnsi="Cambria" w:cs="Times New Roman"/>
        </w:rPr>
        <w:t xml:space="preserve"> </w:t>
      </w:r>
    </w:p>
    <w:p w14:paraId="0EF9A566" w14:textId="77777777" w:rsidR="000062CD" w:rsidRPr="0018702A" w:rsidRDefault="000062CD" w:rsidP="00536CA8">
      <w:pPr>
        <w:spacing w:after="0" w:line="360" w:lineRule="auto"/>
        <w:jc w:val="both"/>
        <w:rPr>
          <w:rFonts w:ascii="Cambria" w:eastAsia="Calibri" w:hAnsi="Cambria" w:cs="Times New Roman"/>
        </w:rPr>
      </w:pPr>
    </w:p>
    <w:p w14:paraId="721745CD" w14:textId="0CB71CD2" w:rsidR="000062CD" w:rsidRPr="0018702A" w:rsidRDefault="000062CD" w:rsidP="00536CA8">
      <w:pPr>
        <w:spacing w:after="0" w:line="360" w:lineRule="auto"/>
        <w:jc w:val="both"/>
        <w:rPr>
          <w:rFonts w:ascii="Cambria" w:eastAsia="Calibri" w:hAnsi="Cambria" w:cs="Times New Roman"/>
          <w:i/>
        </w:rPr>
      </w:pPr>
      <w:r w:rsidRPr="0018702A">
        <w:rPr>
          <w:rFonts w:ascii="Cambria" w:eastAsia="Calibri" w:hAnsi="Cambria" w:cs="Times New Roman"/>
          <w:i/>
        </w:rPr>
        <w:t>Learning optimisation for the individual and the community</w:t>
      </w:r>
    </w:p>
    <w:p w14:paraId="30DE7E1E" w14:textId="1D561D89" w:rsidR="000062CD" w:rsidRPr="0018702A" w:rsidRDefault="000062CD" w:rsidP="00536CA8">
      <w:pPr>
        <w:spacing w:after="0" w:line="360" w:lineRule="auto"/>
        <w:jc w:val="both"/>
        <w:rPr>
          <w:rFonts w:ascii="Cambria" w:eastAsia="Calibri" w:hAnsi="Cambria" w:cs="Times New Roman"/>
        </w:rPr>
      </w:pPr>
      <w:r w:rsidRPr="0018702A">
        <w:rPr>
          <w:rFonts w:ascii="Cambria" w:eastAsia="Calibri" w:hAnsi="Cambria" w:cs="Times New Roman"/>
        </w:rPr>
        <w:t xml:space="preserve">Many apps, then, support the enhancement of the child’s development, which relies on the ongoing learning of the parent. Parenting Challenge states: </w:t>
      </w:r>
      <w:r w:rsidR="00C12520">
        <w:rPr>
          <w:rFonts w:ascii="Cambria" w:eastAsia="Calibri" w:hAnsi="Cambria" w:cs="Times New Roman"/>
        </w:rPr>
        <w:t>‘</w:t>
      </w:r>
      <w:r w:rsidRPr="0018702A">
        <w:rPr>
          <w:rFonts w:ascii="Cambria" w:eastAsia="Calibri" w:hAnsi="Cambria" w:cs="Times New Roman"/>
        </w:rPr>
        <w:t>Spend one minute a day on this app and improve your parenting skills.</w:t>
      </w:r>
      <w:r w:rsidR="00C12520">
        <w:rPr>
          <w:rFonts w:ascii="Cambria" w:eastAsia="Calibri" w:hAnsi="Cambria" w:cs="Times New Roman"/>
        </w:rPr>
        <w:t>’</w:t>
      </w:r>
      <w:r w:rsidRPr="0018702A">
        <w:rPr>
          <w:rFonts w:ascii="Cambria" w:eastAsia="Calibri" w:hAnsi="Cambria" w:cs="Times New Roman"/>
        </w:rPr>
        <w:t xml:space="preserve"> Parenting in this example is a challenge to be overcome, in which parents are competing with each other: </w:t>
      </w:r>
      <w:r w:rsidR="00C12520">
        <w:rPr>
          <w:rFonts w:ascii="Cambria" w:eastAsia="Calibri" w:hAnsi="Cambria" w:cs="Times New Roman"/>
        </w:rPr>
        <w:t>‘</w:t>
      </w:r>
      <w:r w:rsidRPr="0018702A">
        <w:rPr>
          <w:rFonts w:ascii="Cambria" w:eastAsia="Calibri" w:hAnsi="Cambria" w:cs="Times New Roman"/>
        </w:rPr>
        <w:t>test your ability to crack everyday parenting conflicts while trying to give you a comprehensive understanding of child behaviour. Try answering common parenting questions, find your score and challenge other parents.</w:t>
      </w:r>
      <w:r w:rsidR="00C12520">
        <w:rPr>
          <w:rFonts w:ascii="Cambria" w:eastAsia="Calibri" w:hAnsi="Cambria" w:cs="Times New Roman"/>
        </w:rPr>
        <w:t>’</w:t>
      </w:r>
      <w:r w:rsidRPr="0018702A">
        <w:rPr>
          <w:rFonts w:ascii="Cambria" w:eastAsia="Calibri" w:hAnsi="Cambria" w:cs="Times New Roman"/>
        </w:rPr>
        <w:t xml:space="preserve"> Vroom’s brain-based approach means that: </w:t>
      </w:r>
      <w:r w:rsidR="00C12520">
        <w:rPr>
          <w:rFonts w:ascii="Cambria" w:eastAsia="Calibri" w:hAnsi="Cambria" w:cs="Times New Roman"/>
        </w:rPr>
        <w:t>‘</w:t>
      </w:r>
      <w:r w:rsidRPr="0018702A">
        <w:rPr>
          <w:rFonts w:ascii="Cambria" w:eastAsia="Calibri" w:hAnsi="Cambria" w:cs="Times New Roman"/>
        </w:rPr>
        <w:t>By knowing what is going on inside the head of your baby, you can help him to make the leap more easily and stimulate his development.</w:t>
      </w:r>
      <w:r w:rsidR="00C12520">
        <w:rPr>
          <w:rFonts w:ascii="Cambria" w:eastAsia="Calibri" w:hAnsi="Cambria" w:cs="Times New Roman"/>
        </w:rPr>
        <w:t>’</w:t>
      </w:r>
      <w:r w:rsidRPr="0018702A">
        <w:rPr>
          <w:rFonts w:ascii="Cambria" w:eastAsia="Calibri" w:hAnsi="Cambria" w:cs="Times New Roman"/>
        </w:rPr>
        <w:t xml:space="preserve"> </w:t>
      </w:r>
    </w:p>
    <w:p w14:paraId="01DDB111" w14:textId="77777777" w:rsidR="000062CD" w:rsidRPr="0018702A" w:rsidRDefault="000062CD" w:rsidP="00536CA8">
      <w:pPr>
        <w:spacing w:after="0" w:line="360" w:lineRule="auto"/>
        <w:jc w:val="both"/>
        <w:rPr>
          <w:rFonts w:ascii="Cambria" w:eastAsia="Calibri" w:hAnsi="Cambria" w:cs="Times New Roman"/>
        </w:rPr>
      </w:pPr>
    </w:p>
    <w:p w14:paraId="11B2303C" w14:textId="30F1CD32" w:rsidR="000062CD" w:rsidRPr="0018702A" w:rsidRDefault="000062CD" w:rsidP="00536CA8">
      <w:pPr>
        <w:spacing w:after="0" w:line="360" w:lineRule="auto"/>
        <w:jc w:val="both"/>
        <w:rPr>
          <w:rFonts w:ascii="Cambria" w:eastAsia="Calibri" w:hAnsi="Cambria" w:cs="Times New Roman"/>
        </w:rPr>
      </w:pPr>
      <w:r w:rsidRPr="0018702A">
        <w:rPr>
          <w:rFonts w:ascii="Cambria" w:eastAsia="Calibri" w:hAnsi="Cambria" w:cs="Times New Roman"/>
        </w:rPr>
        <w:t xml:space="preserve">The function of </w:t>
      </w:r>
      <w:r w:rsidR="00C12520">
        <w:rPr>
          <w:rFonts w:ascii="Cambria" w:eastAsia="Calibri" w:hAnsi="Cambria" w:cs="Times New Roman"/>
        </w:rPr>
        <w:t>‘</w:t>
      </w:r>
      <w:r w:rsidRPr="0018702A">
        <w:rPr>
          <w:rFonts w:ascii="Cambria" w:eastAsia="Calibri" w:hAnsi="Cambria" w:cs="Times New Roman"/>
        </w:rPr>
        <w:t>sharing</w:t>
      </w:r>
      <w:r w:rsidR="00C12520">
        <w:rPr>
          <w:rFonts w:ascii="Cambria" w:eastAsia="Calibri" w:hAnsi="Cambria" w:cs="Times New Roman"/>
        </w:rPr>
        <w:t>’</w:t>
      </w:r>
      <w:r w:rsidRPr="0018702A">
        <w:rPr>
          <w:rFonts w:ascii="Cambria" w:eastAsia="Calibri" w:hAnsi="Cambria" w:cs="Times New Roman"/>
        </w:rPr>
        <w:t xml:space="preserve"> information via the apps, common across social media, is expressed in terms of belonging to a community of users. As Parentune states, you can </w:t>
      </w:r>
      <w:r w:rsidR="00C12520">
        <w:rPr>
          <w:rFonts w:ascii="Cambria" w:eastAsia="Calibri" w:hAnsi="Cambria" w:cs="Times New Roman"/>
        </w:rPr>
        <w:t>‘</w:t>
      </w:r>
      <w:r w:rsidRPr="0018702A">
        <w:rPr>
          <w:rFonts w:ascii="Cambria" w:eastAsia="Calibri" w:hAnsi="Cambria" w:cs="Times New Roman"/>
        </w:rPr>
        <w:t>connect with like-minded parents,</w:t>
      </w:r>
      <w:r w:rsidR="00C12520">
        <w:rPr>
          <w:rFonts w:ascii="Cambria" w:eastAsia="Calibri" w:hAnsi="Cambria" w:cs="Times New Roman"/>
        </w:rPr>
        <w:t>’</w:t>
      </w:r>
      <w:r w:rsidRPr="0018702A">
        <w:rPr>
          <w:rFonts w:ascii="Cambria" w:eastAsia="Calibri" w:hAnsi="Cambria" w:cs="Times New Roman"/>
        </w:rPr>
        <w:t xml:space="preserve"> describing itself as </w:t>
      </w:r>
      <w:r w:rsidR="00C12520">
        <w:rPr>
          <w:rFonts w:ascii="Cambria" w:eastAsia="Calibri" w:hAnsi="Cambria" w:cs="Times New Roman"/>
        </w:rPr>
        <w:t>‘</w:t>
      </w:r>
      <w:r w:rsidRPr="0018702A">
        <w:rPr>
          <w:rFonts w:ascii="Cambria" w:eastAsia="Calibri" w:hAnsi="Cambria" w:cs="Times New Roman"/>
        </w:rPr>
        <w:t>a rapidly growing pro-parent community.</w:t>
      </w:r>
      <w:r w:rsidR="00C12520">
        <w:rPr>
          <w:rFonts w:ascii="Cambria" w:eastAsia="Calibri" w:hAnsi="Cambria" w:cs="Times New Roman"/>
        </w:rPr>
        <w:t>’</w:t>
      </w:r>
      <w:r w:rsidRPr="0018702A">
        <w:rPr>
          <w:rFonts w:ascii="Cambria" w:eastAsia="Calibri" w:hAnsi="Cambria" w:cs="Times New Roman"/>
        </w:rPr>
        <w:t xml:space="preserve"> Users can: </w:t>
      </w:r>
      <w:r w:rsidR="00C12520">
        <w:rPr>
          <w:rFonts w:ascii="Cambria" w:eastAsia="Calibri" w:hAnsi="Cambria" w:cs="Times New Roman"/>
        </w:rPr>
        <w:t>‘</w:t>
      </w:r>
      <w:r w:rsidRPr="0018702A">
        <w:rPr>
          <w:rFonts w:ascii="Cambria" w:eastAsia="Calibri" w:hAnsi="Cambria" w:cs="Times New Roman"/>
        </w:rPr>
        <w:t>Connect with parents going through the same stages of parenting</w:t>
      </w:r>
      <w:r w:rsidR="00C12520">
        <w:rPr>
          <w:rFonts w:ascii="Cambria" w:eastAsia="Calibri" w:hAnsi="Cambria" w:cs="Times New Roman"/>
        </w:rPr>
        <w:t>’</w:t>
      </w:r>
      <w:r w:rsidRPr="0018702A">
        <w:rPr>
          <w:rFonts w:ascii="Cambria" w:eastAsia="Calibri" w:hAnsi="Cambria" w:cs="Times New Roman"/>
        </w:rPr>
        <w:t xml:space="preserve"> and </w:t>
      </w:r>
      <w:r w:rsidR="00C12520">
        <w:rPr>
          <w:rFonts w:ascii="Cambria" w:eastAsia="Calibri" w:hAnsi="Cambria" w:cs="Times New Roman"/>
        </w:rPr>
        <w:t>‘</w:t>
      </w:r>
      <w:r w:rsidRPr="0018702A">
        <w:rPr>
          <w:rFonts w:ascii="Cambria" w:eastAsia="Calibri" w:hAnsi="Cambria" w:cs="Times New Roman"/>
        </w:rPr>
        <w:t>be in sync with your fellow parents.</w:t>
      </w:r>
      <w:r w:rsidR="00C12520">
        <w:rPr>
          <w:rFonts w:ascii="Cambria" w:eastAsia="Calibri" w:hAnsi="Cambria" w:cs="Times New Roman"/>
        </w:rPr>
        <w:t>’</w:t>
      </w:r>
      <w:r w:rsidRPr="0018702A">
        <w:rPr>
          <w:rFonts w:ascii="Cambria" w:eastAsia="Calibri" w:hAnsi="Cambria" w:cs="Times New Roman"/>
        </w:rPr>
        <w:t xml:space="preserve"> Vroom states: </w:t>
      </w:r>
      <w:r w:rsidR="00C12520">
        <w:rPr>
          <w:rFonts w:ascii="Cambria" w:eastAsia="Calibri" w:hAnsi="Cambria" w:cs="Times New Roman"/>
        </w:rPr>
        <w:t>‘</w:t>
      </w:r>
      <w:r w:rsidRPr="0018702A">
        <w:rPr>
          <w:rFonts w:ascii="Cambria" w:eastAsia="Calibri" w:hAnsi="Cambria" w:cs="Times New Roman"/>
        </w:rPr>
        <w:t>Together we can build an early learning nation.</w:t>
      </w:r>
      <w:r w:rsidR="00C12520">
        <w:rPr>
          <w:rFonts w:ascii="Cambria" w:eastAsia="Calibri" w:hAnsi="Cambria" w:cs="Times New Roman"/>
        </w:rPr>
        <w:t>’</w:t>
      </w:r>
      <w:r w:rsidRPr="0018702A">
        <w:rPr>
          <w:rFonts w:ascii="Cambria" w:eastAsia="Calibri" w:hAnsi="Cambria" w:cs="Times New Roman"/>
        </w:rPr>
        <w:t xml:space="preserve"> In view of the need to </w:t>
      </w:r>
      <w:r w:rsidR="00C12520">
        <w:rPr>
          <w:rFonts w:ascii="Cambria" w:eastAsia="Calibri" w:hAnsi="Cambria" w:cs="Times New Roman"/>
        </w:rPr>
        <w:t>‘</w:t>
      </w:r>
      <w:r w:rsidRPr="0018702A">
        <w:rPr>
          <w:rFonts w:ascii="Cambria" w:eastAsia="Calibri" w:hAnsi="Cambria" w:cs="Times New Roman"/>
        </w:rPr>
        <w:t>improve your parenting skills</w:t>
      </w:r>
      <w:r w:rsidR="00C12520">
        <w:rPr>
          <w:rFonts w:ascii="Cambria" w:eastAsia="Calibri" w:hAnsi="Cambria" w:cs="Times New Roman"/>
        </w:rPr>
        <w:t>’</w:t>
      </w:r>
      <w:r w:rsidRPr="0018702A">
        <w:rPr>
          <w:rFonts w:ascii="Cambria" w:eastAsia="Calibri" w:hAnsi="Cambria" w:cs="Times New Roman"/>
        </w:rPr>
        <w:t xml:space="preserve"> (Parenting Challenge) and </w:t>
      </w:r>
      <w:r w:rsidR="00C12520">
        <w:rPr>
          <w:rFonts w:ascii="Cambria" w:eastAsia="Calibri" w:hAnsi="Cambria" w:cs="Times New Roman"/>
        </w:rPr>
        <w:t>‘</w:t>
      </w:r>
      <w:r w:rsidRPr="0018702A">
        <w:rPr>
          <w:rFonts w:ascii="Cambria" w:eastAsia="Calibri" w:hAnsi="Cambria" w:cs="Times New Roman"/>
        </w:rPr>
        <w:t>Improve your parental level!</w:t>
      </w:r>
      <w:r w:rsidR="00C12520">
        <w:rPr>
          <w:rFonts w:ascii="Cambria" w:eastAsia="Calibri" w:hAnsi="Cambria" w:cs="Times New Roman"/>
        </w:rPr>
        <w:t>’</w:t>
      </w:r>
      <w:r w:rsidRPr="0018702A">
        <w:rPr>
          <w:rFonts w:ascii="Cambria" w:eastAsia="Calibri" w:hAnsi="Cambria" w:cs="Times New Roman"/>
        </w:rPr>
        <w:t xml:space="preserve"> (Wachanga), the apps enable users to </w:t>
      </w:r>
      <w:r w:rsidR="00C12520">
        <w:rPr>
          <w:rFonts w:ascii="Cambria" w:eastAsia="Calibri" w:hAnsi="Cambria" w:cs="Times New Roman"/>
        </w:rPr>
        <w:t>‘</w:t>
      </w:r>
      <w:r w:rsidRPr="0018702A">
        <w:rPr>
          <w:rFonts w:ascii="Cambria" w:eastAsia="Calibri" w:hAnsi="Cambria" w:cs="Times New Roman"/>
        </w:rPr>
        <w:t>interact with experts</w:t>
      </w:r>
      <w:r w:rsidR="00C12520">
        <w:rPr>
          <w:rFonts w:ascii="Cambria" w:eastAsia="Calibri" w:hAnsi="Cambria" w:cs="Times New Roman"/>
        </w:rPr>
        <w:t>’</w:t>
      </w:r>
      <w:r w:rsidRPr="0018702A">
        <w:rPr>
          <w:rFonts w:ascii="Cambria" w:eastAsia="Calibri" w:hAnsi="Cambria" w:cs="Times New Roman"/>
        </w:rPr>
        <w:t xml:space="preserve"> </w:t>
      </w:r>
      <w:r w:rsidR="00C12520">
        <w:rPr>
          <w:rFonts w:ascii="Cambria" w:eastAsia="Calibri" w:hAnsi="Cambria" w:cs="Times New Roman"/>
        </w:rPr>
        <w:t>‘</w:t>
      </w:r>
      <w:r w:rsidRPr="0018702A">
        <w:rPr>
          <w:rFonts w:ascii="Cambria" w:eastAsia="Calibri" w:hAnsi="Cambria" w:cs="Times New Roman"/>
        </w:rPr>
        <w:t>to make your experience better.</w:t>
      </w:r>
      <w:r w:rsidR="00C12520">
        <w:rPr>
          <w:rFonts w:ascii="Cambria" w:eastAsia="Calibri" w:hAnsi="Cambria" w:cs="Times New Roman"/>
        </w:rPr>
        <w:t>’</w:t>
      </w:r>
      <w:r w:rsidRPr="0018702A">
        <w:rPr>
          <w:rFonts w:ascii="Cambria" w:eastAsia="Calibri" w:hAnsi="Cambria" w:cs="Times New Roman"/>
        </w:rPr>
        <w:t xml:space="preserve"> Thus, the apps serve both individual learning needs and the shared needs of the parenting community. </w:t>
      </w:r>
    </w:p>
    <w:p w14:paraId="7BF13B45" w14:textId="77777777" w:rsidR="000062CD" w:rsidRPr="0018702A" w:rsidRDefault="000062CD" w:rsidP="00536CA8">
      <w:pPr>
        <w:spacing w:after="0" w:line="360" w:lineRule="auto"/>
        <w:jc w:val="both"/>
        <w:rPr>
          <w:rFonts w:ascii="Cambria" w:eastAsia="Calibri" w:hAnsi="Cambria" w:cs="Times New Roman"/>
        </w:rPr>
      </w:pPr>
    </w:p>
    <w:p w14:paraId="707BBF39" w14:textId="00E600F6" w:rsidR="000062CD" w:rsidRPr="0018702A" w:rsidRDefault="000062CD" w:rsidP="00536CA8">
      <w:pPr>
        <w:spacing w:line="360" w:lineRule="auto"/>
        <w:jc w:val="both"/>
        <w:rPr>
          <w:rFonts w:ascii="Cambria" w:eastAsia="Calibri" w:hAnsi="Cambria" w:cs="Times New Roman"/>
          <w:b/>
        </w:rPr>
      </w:pPr>
      <w:r w:rsidRPr="0018702A">
        <w:rPr>
          <w:rFonts w:ascii="Cambria" w:eastAsia="Calibri" w:hAnsi="Cambria" w:cs="Times New Roman"/>
          <w:b/>
        </w:rPr>
        <w:lastRenderedPageBreak/>
        <w:t>Parenting apps, parenting culture, and digitisation</w:t>
      </w:r>
    </w:p>
    <w:p w14:paraId="3DE826B2" w14:textId="147E9181" w:rsidR="000062CD" w:rsidRPr="0018702A" w:rsidRDefault="000062CD" w:rsidP="00536CA8">
      <w:pPr>
        <w:spacing w:line="360" w:lineRule="auto"/>
        <w:jc w:val="both"/>
        <w:rPr>
          <w:rFonts w:ascii="Cambria" w:eastAsia="Calibri" w:hAnsi="Cambria" w:cs="Times New Roman"/>
        </w:rPr>
      </w:pPr>
      <w:r w:rsidRPr="0018702A">
        <w:rPr>
          <w:rFonts w:ascii="Cambria" w:eastAsia="Calibri" w:hAnsi="Cambria" w:cs="Times New Roman"/>
        </w:rPr>
        <w:t>From this overview</w:t>
      </w:r>
      <w:r w:rsidR="006E65A9">
        <w:rPr>
          <w:rFonts w:ascii="Cambria" w:eastAsia="Calibri" w:hAnsi="Cambria" w:cs="Times New Roman"/>
        </w:rPr>
        <w:t xml:space="preserve"> of the apps</w:t>
      </w:r>
      <w:r w:rsidRPr="0018702A">
        <w:rPr>
          <w:rFonts w:ascii="Cambria" w:eastAsia="Calibri" w:hAnsi="Cambria" w:cs="Times New Roman"/>
        </w:rPr>
        <w:t>, we can see many of the features that have been identified in the parenting culture more generally.</w:t>
      </w:r>
      <w:r w:rsidRPr="0018702A">
        <w:rPr>
          <w:rFonts w:ascii="Cambria" w:eastAsia="Calibri" w:hAnsi="Cambria" w:cs="Times New Roman"/>
          <w:vertAlign w:val="superscript"/>
        </w:rPr>
        <w:endnoteReference w:id="3"/>
      </w:r>
      <w:r w:rsidRPr="0018702A">
        <w:rPr>
          <w:rFonts w:ascii="Cambria" w:eastAsia="Calibri" w:hAnsi="Cambria" w:cs="Times New Roman"/>
        </w:rPr>
        <w:t xml:space="preserve"> Parenting apps can be seen as digital extensions of analogue parenting technologies, e.g. parenting manuals, websites (e.g. </w:t>
      </w:r>
      <w:hyperlink r:id="rId8" w:history="1">
        <w:r w:rsidRPr="0018702A">
          <w:rPr>
            <w:rFonts w:ascii="Cambria" w:eastAsia="Calibri" w:hAnsi="Cambria" w:cs="Times New Roman"/>
            <w:u w:val="single"/>
          </w:rPr>
          <w:t>https://www.mumsnet.com/</w:t>
        </w:r>
      </w:hyperlink>
      <w:r w:rsidRPr="0018702A">
        <w:rPr>
          <w:rFonts w:ascii="Cambria" w:eastAsia="Calibri" w:hAnsi="Cambria" w:cs="Times New Roman"/>
        </w:rPr>
        <w:t xml:space="preserve">), TV series (e.g. </w:t>
      </w:r>
      <w:r w:rsidRPr="0018702A">
        <w:rPr>
          <w:rFonts w:ascii="Cambria" w:eastAsia="Calibri" w:hAnsi="Cambria" w:cs="Times New Roman"/>
          <w:i/>
        </w:rPr>
        <w:t>Supernanny</w:t>
      </w:r>
      <w:r w:rsidRPr="0018702A">
        <w:rPr>
          <w:rFonts w:ascii="Cambria" w:eastAsia="Calibri" w:hAnsi="Cambria" w:cs="Times New Roman"/>
        </w:rPr>
        <w:t>), or face-to-face advice from parenting experts. With their focus on providing advice, addressing parents in their capacity to learn and implement the knowledge provided, parenting apps underscore the idea, critically analysed in the literature, (see e.g. Lee et al</w:t>
      </w:r>
      <w:r>
        <w:rPr>
          <w:rFonts w:ascii="Cambria" w:eastAsia="Calibri" w:hAnsi="Cambria" w:cs="Times New Roman"/>
        </w:rPr>
        <w:t>.</w:t>
      </w:r>
      <w:r w:rsidRPr="0018702A">
        <w:rPr>
          <w:rFonts w:ascii="Cambria" w:eastAsia="Calibri" w:hAnsi="Cambria" w:cs="Times New Roman"/>
        </w:rPr>
        <w:t xml:space="preserve">, 2014; Furedi, 2008) that parents, today, are assumed to be in need of education and need to professionalise themselves. The predominant discourse sees parents primarily in their capacity as responsible, learning subjects, or </w:t>
      </w:r>
      <w:r w:rsidR="00C12520">
        <w:rPr>
          <w:rFonts w:ascii="Cambria" w:eastAsia="Calibri" w:hAnsi="Cambria" w:cs="Times New Roman"/>
        </w:rPr>
        <w:t>‘</w:t>
      </w:r>
      <w:r w:rsidRPr="0018702A">
        <w:rPr>
          <w:rFonts w:ascii="Cambria" w:eastAsia="Calibri" w:hAnsi="Cambria" w:cs="Times New Roman"/>
        </w:rPr>
        <w:t>the responsibilized parent,</w:t>
      </w:r>
      <w:r w:rsidR="00C12520">
        <w:rPr>
          <w:rFonts w:ascii="Cambria" w:eastAsia="Calibri" w:hAnsi="Cambria" w:cs="Times New Roman"/>
        </w:rPr>
        <w:t>’</w:t>
      </w:r>
      <w:r w:rsidRPr="0018702A">
        <w:rPr>
          <w:rFonts w:ascii="Cambria" w:eastAsia="Calibri" w:hAnsi="Cambria" w:cs="Times New Roman"/>
        </w:rPr>
        <w:t xml:space="preserve"> one who sees the need for learning in order to be able to raise her children correctly (i.e. according to the latest scientific findings) (see e.g. Dahlstedt and Fejes, 2014). Like analogue technologies, parenting apps address parents as requiring knowledge, skills, and strategies to improve their parenting and thus their child’s development and behaviour. The sense that </w:t>
      </w:r>
      <w:r w:rsidR="00C12520">
        <w:rPr>
          <w:rFonts w:ascii="Cambria" w:eastAsia="Calibri" w:hAnsi="Cambria" w:cs="Times New Roman"/>
        </w:rPr>
        <w:t>‘</w:t>
      </w:r>
      <w:r w:rsidRPr="0018702A">
        <w:rPr>
          <w:rFonts w:ascii="Cambria" w:eastAsia="Calibri" w:hAnsi="Cambria" w:cs="Times New Roman"/>
        </w:rPr>
        <w:t>raising children isn’t easy</w:t>
      </w:r>
      <w:r w:rsidR="00C12520">
        <w:rPr>
          <w:rFonts w:ascii="Cambria" w:eastAsia="Calibri" w:hAnsi="Cambria" w:cs="Times New Roman"/>
        </w:rPr>
        <w:t>’</w:t>
      </w:r>
      <w:r w:rsidRPr="0018702A">
        <w:rPr>
          <w:rFonts w:ascii="Cambria" w:eastAsia="Calibri" w:hAnsi="Cambria" w:cs="Times New Roman"/>
        </w:rPr>
        <w:t xml:space="preserve"> is presented as a matter of (lacking) knowledge: parenting is a challenging task that can be tackled by acquiring the right knowledge, which these technologies can provide. </w:t>
      </w:r>
    </w:p>
    <w:p w14:paraId="5CB882C3" w14:textId="47C4F61F" w:rsidR="000062CD" w:rsidRPr="0018702A" w:rsidRDefault="000062CD" w:rsidP="00536CA8">
      <w:pPr>
        <w:spacing w:line="360" w:lineRule="auto"/>
        <w:jc w:val="both"/>
        <w:rPr>
          <w:rFonts w:ascii="Cambria" w:eastAsia="Calibri" w:hAnsi="Cambria" w:cs="Times New Roman"/>
        </w:rPr>
      </w:pPr>
      <w:r w:rsidRPr="0018702A">
        <w:rPr>
          <w:rFonts w:ascii="Cambria" w:eastAsia="Calibri" w:hAnsi="Cambria" w:cs="Times New Roman"/>
        </w:rPr>
        <w:t xml:space="preserve">As the descriptive overview of the apps indicated, the knowledge on which the information and advice in the apps is based </w:t>
      </w:r>
      <w:r>
        <w:rPr>
          <w:rFonts w:ascii="Cambria" w:eastAsia="Calibri" w:hAnsi="Cambria" w:cs="Times New Roman"/>
        </w:rPr>
        <w:t xml:space="preserve">– as is often the case with analogue parenting resources – </w:t>
      </w:r>
      <w:r w:rsidRPr="0018702A">
        <w:rPr>
          <w:rFonts w:ascii="Cambria" w:eastAsia="Calibri" w:hAnsi="Cambria" w:cs="Times New Roman"/>
        </w:rPr>
        <w:t>derives from development</w:t>
      </w:r>
      <w:r w:rsidR="006E65A9">
        <w:rPr>
          <w:rFonts w:ascii="Cambria" w:eastAsia="Calibri" w:hAnsi="Cambria" w:cs="Times New Roman"/>
        </w:rPr>
        <w:t>al</w:t>
      </w:r>
      <w:r w:rsidRPr="0018702A">
        <w:rPr>
          <w:rFonts w:ascii="Cambria" w:eastAsia="Calibri" w:hAnsi="Cambria" w:cs="Times New Roman"/>
        </w:rPr>
        <w:t xml:space="preserve"> psychology, positive psychology, and neuroscience. In this sense, then, they are a further example of the </w:t>
      </w:r>
      <w:r w:rsidR="00C12520">
        <w:rPr>
          <w:rFonts w:ascii="Cambria" w:eastAsia="Calibri" w:hAnsi="Cambria" w:cs="Times New Roman"/>
        </w:rPr>
        <w:t>‘</w:t>
      </w:r>
      <w:r w:rsidRPr="0018702A">
        <w:rPr>
          <w:rFonts w:ascii="Cambria" w:eastAsia="Calibri" w:hAnsi="Cambria" w:cs="Times New Roman"/>
        </w:rPr>
        <w:t>psychologisation</w:t>
      </w:r>
      <w:r w:rsidR="00C12520">
        <w:rPr>
          <w:rFonts w:ascii="Cambria" w:eastAsia="Calibri" w:hAnsi="Cambria" w:cs="Times New Roman"/>
        </w:rPr>
        <w:t>’</w:t>
      </w:r>
      <w:r w:rsidRPr="0018702A">
        <w:rPr>
          <w:rFonts w:ascii="Cambria" w:eastAsia="Calibri" w:hAnsi="Cambria" w:cs="Times New Roman"/>
        </w:rPr>
        <w:t xml:space="preserve"> and </w:t>
      </w:r>
      <w:r w:rsidR="00C12520">
        <w:rPr>
          <w:rFonts w:ascii="Cambria" w:eastAsia="Calibri" w:hAnsi="Cambria" w:cs="Times New Roman"/>
        </w:rPr>
        <w:t>‘</w:t>
      </w:r>
      <w:r w:rsidRPr="0018702A">
        <w:rPr>
          <w:rFonts w:ascii="Cambria" w:eastAsia="Calibri" w:hAnsi="Cambria" w:cs="Times New Roman"/>
        </w:rPr>
        <w:t>neurologisation</w:t>
      </w:r>
      <w:r w:rsidR="00C12520">
        <w:rPr>
          <w:rFonts w:ascii="Cambria" w:eastAsia="Calibri" w:hAnsi="Cambria" w:cs="Times New Roman"/>
        </w:rPr>
        <w:t>’</w:t>
      </w:r>
      <w:r w:rsidRPr="0018702A">
        <w:rPr>
          <w:rFonts w:ascii="Cambria" w:eastAsia="Calibri" w:hAnsi="Cambria" w:cs="Times New Roman"/>
        </w:rPr>
        <w:t xml:space="preserve"> of our everyday lives (e.g. De Vos, 2012, 2016). Both processes refer to the ways in which the (neuro)psychological discourses have altered the discursive positions of the subject since late modernity. (Neuro)psychologisation refers to fundamental changes in how we think and speak about ourselves and others today, and thus how we relate to others, including our children. Majia Holmer Nadesan has addressed the emerging role of the discourse of ‘brain science’, and summarises:</w:t>
      </w:r>
      <w:r w:rsidRPr="0018702A">
        <w:rPr>
          <w:rFonts w:ascii="Cambria" w:hAnsi="Cambria"/>
        </w:rPr>
        <w:t xml:space="preserve"> ‘</w:t>
      </w:r>
      <w:r w:rsidRPr="0018702A">
        <w:rPr>
          <w:rFonts w:ascii="Cambria" w:eastAsia="Calibri" w:hAnsi="Cambria" w:cs="Times New Roman"/>
        </w:rPr>
        <w:t xml:space="preserve">The assumption of selective, progressive development is expressed in the infant neuropsychological literature by the idea of neurological </w:t>
      </w:r>
      <w:r w:rsidRPr="0018702A">
        <w:rPr>
          <w:rFonts w:ascii="Cambria" w:eastAsia="Calibri" w:hAnsi="Cambria" w:cs="Cambria"/>
        </w:rPr>
        <w:t>fi</w:t>
      </w:r>
      <w:r w:rsidRPr="0018702A">
        <w:rPr>
          <w:rFonts w:ascii="Cambria" w:eastAsia="Calibri" w:hAnsi="Cambria" w:cs="Times New Roman"/>
        </w:rPr>
        <w:t xml:space="preserve">tness, that is, that infant brains can be engineered to excel at cognitive functions if the </w:t>
      </w:r>
      <w:r w:rsidR="00C12520">
        <w:rPr>
          <w:rFonts w:ascii="Cambria" w:eastAsia="Calibri" w:hAnsi="Cambria" w:cs="Cambria"/>
        </w:rPr>
        <w:t>“</w:t>
      </w:r>
      <w:r w:rsidRPr="0018702A">
        <w:rPr>
          <w:rFonts w:ascii="Cambria" w:eastAsia="Calibri" w:hAnsi="Cambria" w:cs="Times New Roman"/>
        </w:rPr>
        <w:t>right</w:t>
      </w:r>
      <w:r w:rsidR="00C12520">
        <w:rPr>
          <w:rFonts w:ascii="Cambria" w:eastAsia="Calibri" w:hAnsi="Cambria" w:cs="Times New Roman"/>
        </w:rPr>
        <w:t>”</w:t>
      </w:r>
      <w:r w:rsidRPr="0018702A">
        <w:rPr>
          <w:rFonts w:ascii="Cambria" w:eastAsia="Calibri" w:hAnsi="Cambria" w:cs="Times New Roman"/>
        </w:rPr>
        <w:t xml:space="preserve"> stimuli are presented at the correct developmental </w:t>
      </w:r>
      <w:r w:rsidR="00C12520">
        <w:rPr>
          <w:rFonts w:ascii="Cambria" w:eastAsia="Calibri" w:hAnsi="Cambria" w:cs="Cambria"/>
        </w:rPr>
        <w:t>“</w:t>
      </w:r>
      <w:r w:rsidRPr="0018702A">
        <w:rPr>
          <w:rFonts w:ascii="Cambria" w:eastAsia="Calibri" w:hAnsi="Cambria" w:cs="Times New Roman"/>
        </w:rPr>
        <w:t>stage</w:t>
      </w:r>
      <w:r w:rsidR="00C12520">
        <w:rPr>
          <w:rFonts w:ascii="Cambria" w:eastAsia="Calibri" w:hAnsi="Cambria" w:cs="Cambria"/>
        </w:rPr>
        <w:t>”</w:t>
      </w:r>
      <w:r w:rsidRPr="0018702A">
        <w:rPr>
          <w:rFonts w:ascii="Cambria" w:eastAsia="Calibri" w:hAnsi="Cambria" w:cs="Cambria"/>
        </w:rPr>
        <w:t>’ (Nadesan, 2002, p. 404)</w:t>
      </w:r>
      <w:r w:rsidRPr="0018702A">
        <w:rPr>
          <w:rFonts w:ascii="Cambria" w:eastAsia="Calibri" w:hAnsi="Cambria" w:cs="Times New Roman"/>
        </w:rPr>
        <w:t>. More recently, Williamson has analysed this in the case of the school-based behaviour management app, Class Dojo, focusing on how it ‘</w:t>
      </w:r>
      <w:r w:rsidRPr="0018702A">
        <w:rPr>
          <w:rFonts w:ascii="Cambria" w:hAnsi="Cambria"/>
          <w:lang w:val="en-US"/>
        </w:rPr>
        <w:t xml:space="preserve">facilitates psychological surveillance through gamification techniques’ and ‘its links to new psychological concepts of </w:t>
      </w:r>
      <w:r w:rsidR="00C12520">
        <w:rPr>
          <w:rFonts w:ascii="Cambria" w:hAnsi="Cambria"/>
          <w:lang w:val="en-US"/>
        </w:rPr>
        <w:t>“</w:t>
      </w:r>
      <w:r w:rsidRPr="0018702A">
        <w:rPr>
          <w:rFonts w:ascii="Cambria" w:hAnsi="Cambria"/>
          <w:lang w:val="en-US"/>
        </w:rPr>
        <w:t>character development,</w:t>
      </w:r>
      <w:r w:rsidR="00C12520">
        <w:rPr>
          <w:rFonts w:ascii="Cambria" w:hAnsi="Cambria"/>
          <w:lang w:val="en-US"/>
        </w:rPr>
        <w:t>”</w:t>
      </w:r>
      <w:r w:rsidRPr="0018702A">
        <w:rPr>
          <w:rFonts w:ascii="Cambria" w:hAnsi="Cambria"/>
          <w:lang w:val="en-US"/>
        </w:rPr>
        <w:t xml:space="preserve"> </w:t>
      </w:r>
      <w:r w:rsidR="00C12520">
        <w:rPr>
          <w:rFonts w:ascii="Cambria" w:hAnsi="Cambria"/>
          <w:lang w:val="en-US"/>
        </w:rPr>
        <w:t>“</w:t>
      </w:r>
      <w:r w:rsidRPr="0018702A">
        <w:rPr>
          <w:rFonts w:ascii="Cambria" w:hAnsi="Cambria"/>
          <w:lang w:val="en-US"/>
        </w:rPr>
        <w:t>growth mindsets</w:t>
      </w:r>
      <w:r w:rsidR="00C12520">
        <w:rPr>
          <w:rFonts w:ascii="Cambria" w:hAnsi="Cambria"/>
          <w:lang w:val="en-US"/>
        </w:rPr>
        <w:t>”</w:t>
      </w:r>
      <w:r w:rsidRPr="0018702A">
        <w:rPr>
          <w:rFonts w:ascii="Cambria" w:hAnsi="Cambria"/>
          <w:lang w:val="en-US"/>
        </w:rPr>
        <w:t xml:space="preserve"> and </w:t>
      </w:r>
      <w:r w:rsidR="00C12520">
        <w:rPr>
          <w:rFonts w:ascii="Cambria" w:hAnsi="Cambria"/>
          <w:lang w:val="en-US"/>
        </w:rPr>
        <w:t>“</w:t>
      </w:r>
      <w:r w:rsidRPr="0018702A">
        <w:rPr>
          <w:rFonts w:ascii="Cambria" w:hAnsi="Cambria"/>
          <w:lang w:val="en-US"/>
        </w:rPr>
        <w:t>personal qualities</w:t>
      </w:r>
      <w:r w:rsidR="00C12520">
        <w:rPr>
          <w:rFonts w:ascii="Cambria" w:hAnsi="Cambria"/>
          <w:lang w:val="en-US"/>
        </w:rPr>
        <w:t>”</w:t>
      </w:r>
      <w:r w:rsidRPr="0018702A">
        <w:rPr>
          <w:rFonts w:ascii="Cambria" w:hAnsi="Cambria"/>
          <w:lang w:val="en-US"/>
        </w:rPr>
        <w:t>’ (Williamson, 2017, p. 440). This developmental, (neuro)psychologically-informed understanding of raising and educating children is present i</w:t>
      </w:r>
      <w:r w:rsidRPr="0018702A">
        <w:rPr>
          <w:rFonts w:ascii="Cambria" w:eastAsia="Calibri" w:hAnsi="Cambria" w:cs="Times New Roman"/>
        </w:rPr>
        <w:t xml:space="preserve">n the parenting apps, as the parent’s attention is channelled towards their children’s development </w:t>
      </w:r>
      <w:r w:rsidRPr="0018702A">
        <w:rPr>
          <w:rFonts w:ascii="Cambria" w:eastAsia="Calibri" w:hAnsi="Cambria" w:cs="Times New Roman"/>
        </w:rPr>
        <w:lastRenderedPageBreak/>
        <w:t>(</w:t>
      </w:r>
      <w:r w:rsidR="00C12520">
        <w:rPr>
          <w:rFonts w:ascii="Cambria" w:eastAsia="Calibri" w:hAnsi="Cambria" w:cs="Times New Roman"/>
        </w:rPr>
        <w:t>‘</w:t>
      </w:r>
      <w:r w:rsidRPr="0018702A">
        <w:rPr>
          <w:rFonts w:ascii="Cambria" w:eastAsia="Calibri" w:hAnsi="Cambria" w:cs="Times New Roman"/>
        </w:rPr>
        <w:t>stages,</w:t>
      </w:r>
      <w:r w:rsidR="00C12520">
        <w:rPr>
          <w:rFonts w:ascii="Cambria" w:eastAsia="Calibri" w:hAnsi="Cambria" w:cs="Times New Roman"/>
        </w:rPr>
        <w:t>’</w:t>
      </w:r>
      <w:r w:rsidRPr="0018702A">
        <w:rPr>
          <w:rFonts w:ascii="Cambria" w:eastAsia="Calibri" w:hAnsi="Cambria" w:cs="Times New Roman"/>
        </w:rPr>
        <w:t xml:space="preserve"> </w:t>
      </w:r>
      <w:r w:rsidR="00C12520">
        <w:rPr>
          <w:rFonts w:ascii="Cambria" w:eastAsia="Calibri" w:hAnsi="Cambria" w:cs="Times New Roman"/>
        </w:rPr>
        <w:t>‘</w:t>
      </w:r>
      <w:r w:rsidRPr="0018702A">
        <w:rPr>
          <w:rFonts w:ascii="Cambria" w:eastAsia="Calibri" w:hAnsi="Cambria" w:cs="Times New Roman"/>
        </w:rPr>
        <w:t>milestones,</w:t>
      </w:r>
      <w:r w:rsidR="00C12520">
        <w:rPr>
          <w:rFonts w:ascii="Cambria" w:eastAsia="Calibri" w:hAnsi="Cambria" w:cs="Times New Roman"/>
        </w:rPr>
        <w:t>’</w:t>
      </w:r>
      <w:r w:rsidRPr="0018702A">
        <w:rPr>
          <w:rFonts w:ascii="Cambria" w:eastAsia="Calibri" w:hAnsi="Cambria" w:cs="Times New Roman"/>
        </w:rPr>
        <w:t xml:space="preserve"> </w:t>
      </w:r>
      <w:r w:rsidR="00C12520">
        <w:rPr>
          <w:rFonts w:ascii="Cambria" w:eastAsia="Calibri" w:hAnsi="Cambria" w:cs="Times New Roman"/>
        </w:rPr>
        <w:t>‘</w:t>
      </w:r>
      <w:r w:rsidRPr="0018702A">
        <w:rPr>
          <w:rFonts w:ascii="Cambria" w:eastAsia="Calibri" w:hAnsi="Cambria" w:cs="Times New Roman"/>
        </w:rPr>
        <w:t>brain building moments</w:t>
      </w:r>
      <w:r w:rsidR="00C12520">
        <w:rPr>
          <w:rFonts w:ascii="Cambria" w:eastAsia="Calibri" w:hAnsi="Cambria" w:cs="Times New Roman"/>
        </w:rPr>
        <w:t>’</w:t>
      </w:r>
      <w:r w:rsidRPr="0018702A">
        <w:rPr>
          <w:rFonts w:ascii="Cambria" w:eastAsia="Calibri" w:hAnsi="Cambria" w:cs="Times New Roman"/>
        </w:rPr>
        <w:t xml:space="preserve">), and shapes the form that </w:t>
      </w:r>
      <w:r>
        <w:rPr>
          <w:rFonts w:ascii="Cambria" w:eastAsia="Calibri" w:hAnsi="Cambria" w:cs="Times New Roman"/>
        </w:rPr>
        <w:t xml:space="preserve">the </w:t>
      </w:r>
      <w:r w:rsidRPr="0018702A">
        <w:rPr>
          <w:rFonts w:ascii="Cambria" w:eastAsia="Calibri" w:hAnsi="Cambria" w:cs="Times New Roman"/>
        </w:rPr>
        <w:t xml:space="preserve">personalisation </w:t>
      </w:r>
      <w:r>
        <w:rPr>
          <w:rFonts w:ascii="Cambria" w:eastAsia="Calibri" w:hAnsi="Cambria" w:cs="Times New Roman"/>
        </w:rPr>
        <w:t xml:space="preserve">of information and advice </w:t>
      </w:r>
      <w:r w:rsidRPr="0018702A">
        <w:rPr>
          <w:rFonts w:ascii="Cambria" w:eastAsia="Calibri" w:hAnsi="Cambria" w:cs="Times New Roman"/>
        </w:rPr>
        <w:t xml:space="preserve">takes. </w:t>
      </w:r>
    </w:p>
    <w:p w14:paraId="54CD1186" w14:textId="1E86DF01" w:rsidR="000062CD" w:rsidRPr="0018702A" w:rsidRDefault="000062CD" w:rsidP="00536CA8">
      <w:pPr>
        <w:spacing w:line="360" w:lineRule="auto"/>
        <w:jc w:val="both"/>
        <w:rPr>
          <w:rFonts w:ascii="Cambria" w:hAnsi="Cambria"/>
          <w:lang w:val="en-US"/>
        </w:rPr>
      </w:pPr>
      <w:r w:rsidRPr="0018702A">
        <w:rPr>
          <w:rFonts w:ascii="Cambria" w:eastAsia="Calibri" w:hAnsi="Cambria" w:cs="Times New Roman"/>
        </w:rPr>
        <w:t xml:space="preserve">Thus, what it means to ‘parent’ is confined, framed in behavioural and causal terms, in one-to-one </w:t>
      </w:r>
      <w:r w:rsidR="00C12520">
        <w:rPr>
          <w:rFonts w:ascii="Cambria" w:eastAsia="Calibri" w:hAnsi="Cambria" w:cs="Times New Roman"/>
        </w:rPr>
        <w:t>‘</w:t>
      </w:r>
      <w:r w:rsidRPr="0018702A">
        <w:rPr>
          <w:rFonts w:ascii="Cambria" w:eastAsia="Calibri" w:hAnsi="Cambria" w:cs="Times New Roman"/>
        </w:rPr>
        <w:t>parent-child</w:t>
      </w:r>
      <w:r w:rsidR="00C12520">
        <w:rPr>
          <w:rFonts w:ascii="Cambria" w:eastAsia="Calibri" w:hAnsi="Cambria" w:cs="Times New Roman"/>
        </w:rPr>
        <w:t>’</w:t>
      </w:r>
      <w:r w:rsidRPr="0018702A">
        <w:rPr>
          <w:rFonts w:ascii="Cambria" w:eastAsia="Calibri" w:hAnsi="Cambria" w:cs="Times New Roman"/>
        </w:rPr>
        <w:t xml:space="preserve"> interactions, mediated by the app. What it is advisable, and makes sense, to do as a parent is thereby delimited. One app (Vroom) explicitly voices this in neuropsychological language: parents are </w:t>
      </w:r>
      <w:r w:rsidR="00C12520">
        <w:rPr>
          <w:rFonts w:ascii="Cambria" w:eastAsia="Calibri" w:hAnsi="Cambria" w:cs="Times New Roman"/>
        </w:rPr>
        <w:t>‘</w:t>
      </w:r>
      <w:r w:rsidRPr="0018702A">
        <w:rPr>
          <w:rFonts w:ascii="Cambria" w:eastAsia="Calibri" w:hAnsi="Cambria" w:cs="Times New Roman"/>
        </w:rPr>
        <w:t>brain builder[s].</w:t>
      </w:r>
      <w:r w:rsidR="00C12520">
        <w:rPr>
          <w:rFonts w:ascii="Cambria" w:eastAsia="Calibri" w:hAnsi="Cambria" w:cs="Times New Roman"/>
        </w:rPr>
        <w:t>’</w:t>
      </w:r>
      <w:r w:rsidRPr="0018702A">
        <w:rPr>
          <w:rFonts w:ascii="Cambria" w:eastAsia="Calibri" w:hAnsi="Cambria" w:cs="Times New Roman"/>
        </w:rPr>
        <w:t xml:space="preserve"> This illustrates what Jan MacVarish (2016) critically analyses as </w:t>
      </w:r>
      <w:r w:rsidR="00C12520">
        <w:rPr>
          <w:rFonts w:ascii="Cambria" w:eastAsia="Calibri" w:hAnsi="Cambria" w:cs="Times New Roman"/>
        </w:rPr>
        <w:t>‘</w:t>
      </w:r>
      <w:r w:rsidRPr="0018702A">
        <w:rPr>
          <w:rFonts w:ascii="Cambria" w:eastAsia="Calibri" w:hAnsi="Cambria" w:cs="Times New Roman"/>
        </w:rPr>
        <w:t>neuroparenting</w:t>
      </w:r>
      <w:r w:rsidR="00C12520">
        <w:rPr>
          <w:rFonts w:ascii="Cambria" w:eastAsia="Calibri" w:hAnsi="Cambria" w:cs="Times New Roman"/>
        </w:rPr>
        <w:t>’</w:t>
      </w:r>
      <w:r w:rsidRPr="0018702A">
        <w:rPr>
          <w:rFonts w:ascii="Cambria" w:eastAsia="Calibri" w:hAnsi="Cambria" w:cs="Times New Roman"/>
        </w:rPr>
        <w:t xml:space="preserve">, the governance of parents on the basis of neuropsychological research. Neuroscience tells us what parents need to do in order to ensure the optimal wiring of their children’s brains. As Gillies et al (2016) note: </w:t>
      </w:r>
    </w:p>
    <w:p w14:paraId="44A14480" w14:textId="784B542E" w:rsidR="000062CD" w:rsidRPr="0018702A" w:rsidRDefault="000062CD" w:rsidP="00536CA8">
      <w:pPr>
        <w:spacing w:line="360" w:lineRule="auto"/>
        <w:ind w:left="720"/>
        <w:jc w:val="both"/>
        <w:rPr>
          <w:rFonts w:ascii="Cambria" w:eastAsia="Calibri" w:hAnsi="Cambria" w:cs="Times New Roman"/>
        </w:rPr>
      </w:pPr>
      <w:r w:rsidRPr="0018702A">
        <w:rPr>
          <w:rFonts w:ascii="Cambria" w:eastAsia="Calibri" w:hAnsi="Cambria" w:cs="Times New Roman"/>
        </w:rPr>
        <w:t>policy and practice discourses of early intervention are now rooted in biological conceptions of neurodevelopment, and increasingly epigenetics (Edwards et al., 2015; forthcoming). … The genetic determinism and reductionism of the past are replaced by a conception of early years plasticity through the interaction of brain as biology and the social as parenting … The downstream policy and practice implications of such constructions are already profound. Contemporary family policy is riddled with unsupported contentions that the quality of early years care is reflected in the anatomical structure of a child’s neural circuits (pp. 228-229).</w:t>
      </w:r>
    </w:p>
    <w:p w14:paraId="39F32B0C" w14:textId="1EBE7952" w:rsidR="000062CD" w:rsidRPr="0018702A" w:rsidRDefault="000062CD" w:rsidP="00536CA8">
      <w:pPr>
        <w:spacing w:line="360" w:lineRule="auto"/>
        <w:jc w:val="both"/>
        <w:rPr>
          <w:rFonts w:ascii="Cambria" w:eastAsia="Calibri" w:hAnsi="Cambria" w:cs="Times New Roman"/>
        </w:rPr>
      </w:pPr>
      <w:r w:rsidRPr="0018702A">
        <w:rPr>
          <w:rFonts w:ascii="Cambria" w:eastAsia="Calibri" w:hAnsi="Cambria" w:cs="Times New Roman"/>
        </w:rPr>
        <w:t>The parenting discourse entails the evidence-based assertion that if parents use the correct parenting techniques, numerous problems can be prevented and their children will be set on a pathway to a happy, successful future. The mobilisation o</w:t>
      </w:r>
      <w:r w:rsidR="00C12520">
        <w:rPr>
          <w:rFonts w:ascii="Cambria" w:eastAsia="Calibri" w:hAnsi="Cambria" w:cs="Times New Roman"/>
        </w:rPr>
        <w:t>f parents around the signifier ‘</w:t>
      </w:r>
      <w:r w:rsidRPr="0018702A">
        <w:rPr>
          <w:rFonts w:ascii="Cambria" w:eastAsia="Calibri" w:hAnsi="Cambria" w:cs="Times New Roman"/>
        </w:rPr>
        <w:t>brain</w:t>
      </w:r>
      <w:r w:rsidR="00C12520">
        <w:rPr>
          <w:rFonts w:ascii="Cambria" w:eastAsia="Calibri" w:hAnsi="Cambria" w:cs="Times New Roman"/>
        </w:rPr>
        <w:t>’</w:t>
      </w:r>
      <w:r w:rsidRPr="0018702A">
        <w:rPr>
          <w:rFonts w:ascii="Cambria" w:eastAsia="Calibri" w:hAnsi="Cambria" w:cs="Times New Roman"/>
        </w:rPr>
        <w:t xml:space="preserve"> is particularly powerful; who wouldn’t want their children to develop optimally? Thus, apps offering personalised</w:t>
      </w:r>
      <w:r>
        <w:rPr>
          <w:rFonts w:ascii="Cambria" w:eastAsia="Calibri" w:hAnsi="Cambria" w:cs="Times New Roman"/>
        </w:rPr>
        <w:t>,</w:t>
      </w:r>
      <w:r w:rsidRPr="0018702A">
        <w:rPr>
          <w:rFonts w:ascii="Cambria" w:eastAsia="Calibri" w:hAnsi="Cambria" w:cs="Times New Roman"/>
        </w:rPr>
        <w:t xml:space="preserve"> real-time guidance on this have a particular force.</w:t>
      </w:r>
    </w:p>
    <w:p w14:paraId="1BACC974" w14:textId="405A1145" w:rsidR="000062CD" w:rsidRPr="0018702A" w:rsidRDefault="000062CD" w:rsidP="00536CA8">
      <w:pPr>
        <w:spacing w:line="360" w:lineRule="auto"/>
        <w:jc w:val="both"/>
        <w:rPr>
          <w:rFonts w:ascii="Cambria" w:eastAsia="Calibri" w:hAnsi="Cambria" w:cs="Times New Roman"/>
        </w:rPr>
      </w:pPr>
      <w:r w:rsidRPr="0018702A">
        <w:rPr>
          <w:rFonts w:ascii="Cambria" w:eastAsia="Calibri" w:hAnsi="Cambria" w:cs="Times New Roman"/>
        </w:rPr>
        <w:t xml:space="preserve">Parenting apps, then, can be said to reinforce the instrumental approach to the parent-child relationship, identified as internal to the scientised, governmentalised parenting culture (McIlvenny, 2008; </w:t>
      </w:r>
      <w:r w:rsidR="00DF1208">
        <w:rPr>
          <w:rFonts w:ascii="Cambria" w:eastAsia="Calibri" w:hAnsi="Cambria" w:cs="Times New Roman"/>
        </w:rPr>
        <w:t xml:space="preserve">Ramaekers and Suissa, 2012; </w:t>
      </w:r>
      <w:r w:rsidRPr="0018702A">
        <w:rPr>
          <w:rFonts w:ascii="Cambria" w:eastAsia="Calibri" w:hAnsi="Cambria" w:cs="Times New Roman"/>
        </w:rPr>
        <w:t>Mackler, 2017). What it means to raise children is determined from outside, i.e. by experts, from within a scientific discourse, by which parents are reduced to – but responsibilised as – instruments in the reali</w:t>
      </w:r>
      <w:r w:rsidR="00C12520">
        <w:rPr>
          <w:rFonts w:ascii="Cambria" w:eastAsia="Calibri" w:hAnsi="Cambria" w:cs="Times New Roman"/>
        </w:rPr>
        <w:t>s</w:t>
      </w:r>
      <w:r w:rsidRPr="0018702A">
        <w:rPr>
          <w:rFonts w:ascii="Cambria" w:eastAsia="Calibri" w:hAnsi="Cambria" w:cs="Times New Roman"/>
        </w:rPr>
        <w:t>ation of their children’s optimal development.</w:t>
      </w:r>
      <w:r>
        <w:rPr>
          <w:rFonts w:ascii="Cambria" w:eastAsia="Calibri" w:hAnsi="Cambria" w:cs="Times New Roman"/>
        </w:rPr>
        <w:t xml:space="preserve"> </w:t>
      </w:r>
      <w:r w:rsidRPr="0018702A">
        <w:rPr>
          <w:rFonts w:ascii="Cambria" w:eastAsia="Calibri" w:hAnsi="Cambria" w:cs="Times New Roman"/>
        </w:rPr>
        <w:t xml:space="preserve">Parents’ pivotal role in this is to ensure that they acquire the right techniques to enable them to perform their tasks as effectively as possible. Parenting apps, as discussed here, provide an individualisable solution to this need for knowledge. What parents need to know and strive for is contained in the app as a body of knowledge; an app offers personalised advice to help them to go from one milestone to the next and, thus, presents itself as an effective means to achieve externally defined ends. </w:t>
      </w:r>
    </w:p>
    <w:p w14:paraId="6E51259D" w14:textId="3A405E25" w:rsidR="00536CA8" w:rsidRPr="00536CA8" w:rsidRDefault="000062CD" w:rsidP="00536CA8">
      <w:pPr>
        <w:spacing w:line="360" w:lineRule="auto"/>
        <w:jc w:val="both"/>
        <w:rPr>
          <w:rFonts w:ascii="Cambria" w:eastAsia="Calibri" w:hAnsi="Cambria" w:cs="Times New Roman"/>
          <w:lang w:val="en-US"/>
        </w:rPr>
      </w:pPr>
      <w:r w:rsidRPr="0018702A">
        <w:rPr>
          <w:rFonts w:ascii="Cambria" w:eastAsia="Calibri" w:hAnsi="Cambria" w:cs="Times New Roman"/>
        </w:rPr>
        <w:lastRenderedPageBreak/>
        <w:t>Of course, as the apps summarised here are aimed at the developmental stages between 0-3 years, the information and advice they contain doesn’t pertain to the entire period of child-rearing, and thus to later stages of childhood in which the child’s agency and ability to contest the parent is perhaps more apparent. What we claim in relation to these apps, relevant to the period of pregnancy and the early years</w:t>
      </w:r>
      <w:r>
        <w:rPr>
          <w:rFonts w:ascii="Cambria" w:eastAsia="Calibri" w:hAnsi="Cambria" w:cs="Times New Roman"/>
        </w:rPr>
        <w:t>,</w:t>
      </w:r>
      <w:r w:rsidRPr="0018702A">
        <w:rPr>
          <w:rFonts w:ascii="Cambria" w:eastAsia="Calibri" w:hAnsi="Cambria" w:cs="Times New Roman"/>
        </w:rPr>
        <w:t xml:space="preserve"> is that it is at this stage that a particular idea of what it means </w:t>
      </w:r>
      <w:r>
        <w:rPr>
          <w:rFonts w:ascii="Cambria" w:eastAsia="Calibri" w:hAnsi="Cambria" w:cs="Times New Roman"/>
        </w:rPr>
        <w:t>to</w:t>
      </w:r>
      <w:r w:rsidRPr="0018702A">
        <w:rPr>
          <w:rFonts w:ascii="Cambria" w:eastAsia="Calibri" w:hAnsi="Cambria" w:cs="Times New Roman"/>
        </w:rPr>
        <w:t xml:space="preserve"> be a parent is introduced and established.</w:t>
      </w:r>
      <w:r w:rsidRPr="0018702A">
        <w:rPr>
          <w:rFonts w:ascii="Cambria" w:hAnsi="Cambria"/>
          <w:lang w:val="en-US"/>
        </w:rPr>
        <w:t xml:space="preserve"> They </w:t>
      </w:r>
      <w:r w:rsidRPr="0018702A">
        <w:rPr>
          <w:rFonts w:ascii="Cambria" w:eastAsia="Calibri" w:hAnsi="Cambria" w:cs="Times New Roman"/>
          <w:lang w:val="en-US"/>
        </w:rPr>
        <w:t xml:space="preserve">set the tone (or contribute to setting the tone along with other sources of information and advice) of what raising children </w:t>
      </w:r>
      <w:r w:rsidR="00AB3687">
        <w:rPr>
          <w:rFonts w:ascii="Cambria" w:eastAsia="Calibri" w:hAnsi="Cambria" w:cs="Times New Roman"/>
          <w:lang w:val="en-US"/>
        </w:rPr>
        <w:t>should be</w:t>
      </w:r>
      <w:r w:rsidRPr="0018702A">
        <w:rPr>
          <w:rFonts w:ascii="Cambria" w:eastAsia="Calibri" w:hAnsi="Cambria" w:cs="Times New Roman"/>
          <w:lang w:val="en-US"/>
        </w:rPr>
        <w:t>;</w:t>
      </w:r>
      <w:r w:rsidR="00AB3687">
        <w:rPr>
          <w:rFonts w:ascii="Cambria" w:eastAsia="Calibri" w:hAnsi="Cambria" w:cs="Times New Roman"/>
          <w:lang w:val="en-US"/>
        </w:rPr>
        <w:t xml:space="preserve"> the apps are both constituted by and constitutive of this discourse and self-understanding. </w:t>
      </w:r>
      <w:r w:rsidRPr="0018702A">
        <w:rPr>
          <w:rFonts w:ascii="Cambria" w:eastAsia="Calibri" w:hAnsi="Cambria" w:cs="Times New Roman"/>
          <w:lang w:val="en-US"/>
        </w:rPr>
        <w:t xml:space="preserve"> </w:t>
      </w:r>
      <w:r w:rsidR="00AB3687">
        <w:rPr>
          <w:rFonts w:ascii="Cambria" w:eastAsia="Calibri" w:hAnsi="Cambria" w:cs="Times New Roman"/>
          <w:lang w:val="en-US"/>
        </w:rPr>
        <w:t>P</w:t>
      </w:r>
      <w:r w:rsidRPr="0018702A">
        <w:rPr>
          <w:rFonts w:ascii="Cambria" w:eastAsia="Calibri" w:hAnsi="Cambria" w:cs="Times New Roman"/>
          <w:lang w:val="en-US"/>
        </w:rPr>
        <w:t xml:space="preserve">arents are ‘steered’ into a particular direction; their focus is narrowed from the very beginning; the apps contribute to the construction of a particular kind of parent, from </w:t>
      </w:r>
      <w:r>
        <w:rPr>
          <w:rFonts w:ascii="Cambria" w:eastAsia="Calibri" w:hAnsi="Cambria" w:cs="Times New Roman"/>
          <w:lang w:val="en-US"/>
        </w:rPr>
        <w:t>pregnancy</w:t>
      </w:r>
      <w:r w:rsidRPr="0018702A">
        <w:rPr>
          <w:rFonts w:ascii="Cambria" w:eastAsia="Calibri" w:hAnsi="Cambria" w:cs="Times New Roman"/>
          <w:lang w:val="en-US"/>
        </w:rPr>
        <w:t xml:space="preserve"> on</w:t>
      </w:r>
      <w:r>
        <w:rPr>
          <w:rFonts w:ascii="Cambria" w:eastAsia="Calibri" w:hAnsi="Cambria" w:cs="Times New Roman"/>
          <w:lang w:val="en-US"/>
        </w:rPr>
        <w:t>ward</w:t>
      </w:r>
      <w:r w:rsidR="00AB3687" w:rsidRPr="00AB3687">
        <w:rPr>
          <w:rFonts w:ascii="Cambria" w:eastAsia="Calibri" w:hAnsi="Cambria" w:cs="Times New Roman"/>
          <w:lang w:val="en-US"/>
        </w:rPr>
        <w:t xml:space="preserve">: </w:t>
      </w:r>
      <w:r w:rsidR="00AB3687" w:rsidRPr="00AB3687">
        <w:rPr>
          <w:rFonts w:ascii="Cambria" w:eastAsia="Calibri" w:hAnsi="Cambria" w:cs="Times New Roman"/>
        </w:rPr>
        <w:t xml:space="preserve">as Daly expresses this instrumentalisation: </w:t>
      </w:r>
      <w:r w:rsidR="00AB3687" w:rsidRPr="00AB3687">
        <w:rPr>
          <w:rFonts w:ascii="Cambria" w:eastAsia="Calibri" w:hAnsi="Cambria" w:cs="Times New Roman"/>
          <w:lang w:val="en-US"/>
        </w:rPr>
        <w:t xml:space="preserve">‘This is a landscape in which the </w:t>
      </w:r>
      <w:r w:rsidR="006E65A9">
        <w:rPr>
          <w:rFonts w:ascii="Cambria" w:eastAsia="Calibri" w:hAnsi="Cambria" w:cs="Times New Roman"/>
          <w:lang w:val="en-US"/>
        </w:rPr>
        <w:t>parent becomes equivalent to a “</w:t>
      </w:r>
      <w:r w:rsidR="00AB3687" w:rsidRPr="00AB3687">
        <w:rPr>
          <w:rFonts w:ascii="Cambria" w:eastAsia="Calibri" w:hAnsi="Cambria" w:cs="Times New Roman"/>
          <w:lang w:val="en-US"/>
        </w:rPr>
        <w:t>parenter</w:t>
      </w:r>
      <w:r w:rsidR="006E65A9">
        <w:rPr>
          <w:rFonts w:ascii="Cambria" w:eastAsia="Calibri" w:hAnsi="Cambria" w:cs="Times New Roman"/>
          <w:lang w:val="en-US"/>
        </w:rPr>
        <w:t>”</w:t>
      </w:r>
      <w:r w:rsidR="00AB3687" w:rsidRPr="00AB3687">
        <w:rPr>
          <w:rFonts w:ascii="Cambria" w:eastAsia="Calibri" w:hAnsi="Cambria" w:cs="Times New Roman"/>
          <w:lang w:val="en-US"/>
        </w:rPr>
        <w:t xml:space="preserve"> – someone who deploys learned skills centring on self and other forms of control’ (Daly, 2013, pp. 227–228). </w:t>
      </w:r>
      <w:r w:rsidR="00AB3687">
        <w:rPr>
          <w:rFonts w:ascii="Cambria" w:eastAsia="Calibri" w:hAnsi="Cambria" w:cs="Times New Roman"/>
          <w:lang w:val="en-US"/>
        </w:rPr>
        <w:t xml:space="preserve">The assumption is that a good parent is one who accesses expertise, identifies learning needs and opportunities, and gauges the success of this by using charts, perhaps provided by personalisable apps. </w:t>
      </w:r>
      <w:r w:rsidR="00536CA8">
        <w:rPr>
          <w:rFonts w:ascii="Cambria" w:eastAsia="Calibri" w:hAnsi="Cambria" w:cs="Times New Roman"/>
          <w:lang w:val="en-US"/>
        </w:rPr>
        <w:t>T</w:t>
      </w:r>
      <w:r w:rsidR="00536CA8" w:rsidRPr="00A614E4">
        <w:rPr>
          <w:rFonts w:ascii="Cambria" w:eastAsia="Calibri" w:hAnsi="Cambria" w:cs="Times New Roman"/>
          <w:lang w:val="en-US"/>
        </w:rPr>
        <w:t>he question of what it means to raise children is</w:t>
      </w:r>
      <w:r w:rsidR="008F6CC1">
        <w:rPr>
          <w:rFonts w:ascii="Cambria" w:eastAsia="Calibri" w:hAnsi="Cambria" w:cs="Times New Roman"/>
          <w:lang w:val="en-US"/>
        </w:rPr>
        <w:t>, thus,</w:t>
      </w:r>
      <w:r w:rsidR="00536CA8" w:rsidRPr="00A614E4">
        <w:rPr>
          <w:rFonts w:ascii="Cambria" w:eastAsia="Calibri" w:hAnsi="Cambria" w:cs="Times New Roman"/>
          <w:lang w:val="en-US"/>
        </w:rPr>
        <w:t xml:space="preserve"> answered already by its external scientific definition; what matters is accurately implementing the evidence-based strategies. The parent as ‘parenter’ is placed outside the existential messiness of raising children to take a detached, expert view of the situation. As Bouverne-De Bie et al. </w:t>
      </w:r>
      <w:r w:rsidR="00536CA8" w:rsidRPr="00536CA8">
        <w:rPr>
          <w:rFonts w:ascii="Cambria" w:eastAsia="Calibri" w:hAnsi="Cambria" w:cs="Times New Roman"/>
          <w:lang w:val="en-US"/>
        </w:rPr>
        <w:t>(2006) note, this external, ‘expert discourse on parenting’ puts parents in a rather strange position as they are positioned as ‘spectators of their own situation’ (p. 64). Jennie Bristow similarly arg</w:t>
      </w:r>
      <w:r w:rsidR="006E65A9">
        <w:rPr>
          <w:rFonts w:ascii="Cambria" w:eastAsia="Calibri" w:hAnsi="Cambria" w:cs="Times New Roman"/>
          <w:lang w:val="en-US"/>
        </w:rPr>
        <w:t>ues that families become ‘mere “</w:t>
      </w:r>
      <w:r w:rsidR="00536CA8" w:rsidRPr="00536CA8">
        <w:rPr>
          <w:rFonts w:ascii="Cambria" w:eastAsia="Calibri" w:hAnsi="Cambria" w:cs="Times New Roman"/>
          <w:lang w:val="en-US"/>
        </w:rPr>
        <w:t>partners</w:t>
      </w:r>
      <w:r w:rsidR="006E65A9">
        <w:rPr>
          <w:rFonts w:ascii="Cambria" w:eastAsia="Calibri" w:hAnsi="Cambria" w:cs="Times New Roman"/>
          <w:lang w:val="en-US"/>
        </w:rPr>
        <w:t>”</w:t>
      </w:r>
      <w:r w:rsidR="00536CA8" w:rsidRPr="00536CA8">
        <w:rPr>
          <w:rFonts w:ascii="Cambria" w:eastAsia="Calibri" w:hAnsi="Cambria" w:cs="Times New Roman"/>
          <w:lang w:val="en-US"/>
        </w:rPr>
        <w:t xml:space="preserve"> in child-rearing with officials who presume to know best’ (Bristow, 2009, p. 78). In the parenting culture in general, and arguably to a greater extent in its digitised form, parents are required to take ‘an external view of their own situation, to try to get a clear ‘overview’ of it, and then to decide on the best response: they are no longer expected to take their own point of view as parents, but the point of view of experts (see also Ramaekers and Suissa, 2012). </w:t>
      </w:r>
    </w:p>
    <w:p w14:paraId="4F938217" w14:textId="35453E0A" w:rsidR="000062CD" w:rsidRPr="006E65A9" w:rsidRDefault="000062CD" w:rsidP="00536CA8">
      <w:pPr>
        <w:spacing w:line="360" w:lineRule="auto"/>
        <w:jc w:val="both"/>
        <w:rPr>
          <w:rFonts w:ascii="Cambria" w:eastAsia="Calibri" w:hAnsi="Cambria" w:cs="Times New Roman"/>
        </w:rPr>
      </w:pPr>
      <w:r>
        <w:rPr>
          <w:rFonts w:ascii="Cambria" w:eastAsia="Calibri" w:hAnsi="Cambria" w:cs="Times New Roman"/>
          <w:lang w:val="en-US"/>
        </w:rPr>
        <w:t>O</w:t>
      </w:r>
      <w:r w:rsidRPr="0018702A">
        <w:rPr>
          <w:rFonts w:ascii="Cambria" w:eastAsia="Calibri" w:hAnsi="Cambria" w:cs="Times New Roman"/>
          <w:lang w:val="en-US"/>
        </w:rPr>
        <w:t xml:space="preserve">ne of the key claims made by the apps and the knowledge they contain is </w:t>
      </w:r>
      <w:r>
        <w:rPr>
          <w:rFonts w:ascii="Cambria" w:eastAsia="Calibri" w:hAnsi="Cambria" w:cs="Times New Roman"/>
          <w:lang w:val="en-US"/>
        </w:rPr>
        <w:t xml:space="preserve">of </w:t>
      </w:r>
      <w:r w:rsidRPr="0018702A">
        <w:rPr>
          <w:rFonts w:ascii="Cambria" w:eastAsia="Calibri" w:hAnsi="Cambria" w:cs="Times New Roman"/>
          <w:lang w:val="en-US"/>
        </w:rPr>
        <w:t>the far-reaching consequences of what parents do during this phase of their child’s life. The ‘first 1000 days’ is widely cited as ‘the most significant i</w:t>
      </w:r>
      <w:r>
        <w:rPr>
          <w:rFonts w:ascii="Cambria" w:eastAsia="Calibri" w:hAnsi="Cambria" w:cs="Times New Roman"/>
          <w:lang w:val="en-US"/>
        </w:rPr>
        <w:t>n</w:t>
      </w:r>
      <w:r w:rsidRPr="0018702A">
        <w:rPr>
          <w:rFonts w:ascii="Cambria" w:eastAsia="Calibri" w:hAnsi="Cambria" w:cs="Times New Roman"/>
          <w:lang w:val="en-US"/>
        </w:rPr>
        <w:t xml:space="preserve"> a child’s development’,</w:t>
      </w:r>
      <w:r w:rsidRPr="0018702A">
        <w:rPr>
          <w:rStyle w:val="EndnoteReference"/>
          <w:rFonts w:ascii="Cambria" w:eastAsia="Calibri" w:hAnsi="Cambria" w:cs="Times New Roman"/>
          <w:lang w:val="en-US"/>
        </w:rPr>
        <w:endnoteReference w:id="4"/>
      </w:r>
      <w:r w:rsidRPr="0018702A">
        <w:rPr>
          <w:rFonts w:ascii="Cambria" w:eastAsia="Calibri" w:hAnsi="Cambria" w:cs="Times New Roman"/>
          <w:lang w:val="en-US"/>
        </w:rPr>
        <w:t xml:space="preserve"> ‘</w:t>
      </w:r>
      <w:r w:rsidRPr="0018702A">
        <w:rPr>
          <w:rFonts w:ascii="Cambria" w:eastAsia="Calibri" w:hAnsi="Cambria" w:cs="Times New Roman"/>
        </w:rPr>
        <w:t>a unique period of opportunity when the foundations of optimum health, growth, and neurodevelopment across the lifespan are established’.</w:t>
      </w:r>
      <w:r w:rsidRPr="0018702A">
        <w:rPr>
          <w:rStyle w:val="EndnoteReference"/>
          <w:rFonts w:ascii="Cambria" w:eastAsia="Calibri" w:hAnsi="Cambria" w:cs="Times New Roman"/>
        </w:rPr>
        <w:endnoteReference w:id="5"/>
      </w:r>
      <w:r w:rsidRPr="0018702A">
        <w:rPr>
          <w:rFonts w:ascii="Cambria" w:eastAsia="Calibri" w:hAnsi="Cambria" w:cs="Times New Roman"/>
        </w:rPr>
        <w:t xml:space="preserve"> </w:t>
      </w:r>
      <w:r>
        <w:rPr>
          <w:rFonts w:ascii="Cambria" w:eastAsia="Calibri" w:hAnsi="Cambria" w:cs="Times New Roman"/>
        </w:rPr>
        <w:t xml:space="preserve">Hence, how the parent is addressed during this period seems particularly pertinent in analysing how what it means to be a parent today </w:t>
      </w:r>
      <w:r w:rsidR="008F6CC1">
        <w:rPr>
          <w:rFonts w:ascii="Cambria" w:eastAsia="Calibri" w:hAnsi="Cambria" w:cs="Times New Roman"/>
        </w:rPr>
        <w:t xml:space="preserve">is </w:t>
      </w:r>
      <w:r>
        <w:rPr>
          <w:rFonts w:ascii="Cambria" w:eastAsia="Calibri" w:hAnsi="Cambria" w:cs="Times New Roman"/>
        </w:rPr>
        <w:t xml:space="preserve">presented. </w:t>
      </w:r>
      <w:r w:rsidRPr="0018702A">
        <w:rPr>
          <w:rFonts w:ascii="Cambria" w:eastAsia="Calibri" w:hAnsi="Cambria" w:cs="Times New Roman"/>
        </w:rPr>
        <w:t xml:space="preserve">The disposition established during that </w:t>
      </w:r>
      <w:r>
        <w:rPr>
          <w:rFonts w:ascii="Cambria" w:eastAsia="Calibri" w:hAnsi="Cambria" w:cs="Times New Roman"/>
        </w:rPr>
        <w:t xml:space="preserve">early </w:t>
      </w:r>
      <w:r w:rsidRPr="0018702A">
        <w:rPr>
          <w:rFonts w:ascii="Cambria" w:eastAsia="Calibri" w:hAnsi="Cambria" w:cs="Times New Roman"/>
        </w:rPr>
        <w:t xml:space="preserve">period is not likely to be abandoned entirely once the child reaches three, but will be part of how a parent understands </w:t>
      </w:r>
      <w:r>
        <w:rPr>
          <w:rFonts w:ascii="Cambria" w:eastAsia="Calibri" w:hAnsi="Cambria" w:cs="Times New Roman"/>
        </w:rPr>
        <w:t>them</w:t>
      </w:r>
      <w:r w:rsidRPr="0018702A">
        <w:rPr>
          <w:rFonts w:ascii="Cambria" w:eastAsia="Calibri" w:hAnsi="Cambria" w:cs="Times New Roman"/>
        </w:rPr>
        <w:t xml:space="preserve">self and how to best interact with </w:t>
      </w:r>
      <w:r>
        <w:rPr>
          <w:rFonts w:ascii="Cambria" w:eastAsia="Calibri" w:hAnsi="Cambria" w:cs="Times New Roman"/>
        </w:rPr>
        <w:t>their</w:t>
      </w:r>
      <w:r w:rsidRPr="0018702A">
        <w:rPr>
          <w:rFonts w:ascii="Cambria" w:eastAsia="Calibri" w:hAnsi="Cambria" w:cs="Times New Roman"/>
        </w:rPr>
        <w:t xml:space="preserve"> child.</w:t>
      </w:r>
      <w:r w:rsidRPr="0018702A">
        <w:rPr>
          <w:rFonts w:ascii="Cambria" w:hAnsi="Cambria"/>
          <w:lang w:val="en-US"/>
        </w:rPr>
        <w:t xml:space="preserve"> </w:t>
      </w:r>
      <w:r w:rsidRPr="0018702A">
        <w:rPr>
          <w:rFonts w:ascii="Cambria" w:eastAsia="Calibri" w:hAnsi="Cambria" w:cs="Times New Roman"/>
          <w:lang w:val="en-US"/>
        </w:rPr>
        <w:t xml:space="preserve">The assumption is: the sooner you learn how to do this properly, the better. It will stay with you for </w:t>
      </w:r>
      <w:r w:rsidRPr="0018702A">
        <w:rPr>
          <w:rFonts w:ascii="Cambria" w:eastAsia="Calibri" w:hAnsi="Cambria" w:cs="Times New Roman"/>
          <w:lang w:val="en-US"/>
        </w:rPr>
        <w:lastRenderedPageBreak/>
        <w:t xml:space="preserve">the rest of your life; it will have long-lasting effects (both on yourself </w:t>
      </w:r>
      <w:r>
        <w:rPr>
          <w:rFonts w:ascii="Cambria" w:eastAsia="Calibri" w:hAnsi="Cambria" w:cs="Times New Roman"/>
          <w:lang w:val="en-US"/>
        </w:rPr>
        <w:t>and</w:t>
      </w:r>
      <w:r w:rsidRPr="0018702A">
        <w:rPr>
          <w:rFonts w:ascii="Cambria" w:eastAsia="Calibri" w:hAnsi="Cambria" w:cs="Times New Roman"/>
          <w:lang w:val="en-US"/>
        </w:rPr>
        <w:t xml:space="preserve"> on your child). (And in this sense the discourse promises the same for both parents and children: the sooner they start doing something, the better, i.e. the more long-lasting the effects will be, equipping both parent and child with necessary skills, attitudes, etc. for life.) While a broader overview of the apps available for parents would be a worthwhile exercise, the sample we have taken here is, we argue, indicative of the discourse of parenting and illustrative of the way in which apps function, whichever phase of child-rearing one is involved with. (And indeed whether or not the app is for ‘parenting’, ‘exercising’, ‘dieting’, ‘sleeping’, the architecture creates a similar feedback loop between the app, the user, and her data</w:t>
      </w:r>
      <w:r>
        <w:rPr>
          <w:rFonts w:ascii="Cambria" w:eastAsia="Calibri" w:hAnsi="Cambria" w:cs="Times New Roman"/>
          <w:lang w:val="en-US"/>
        </w:rPr>
        <w:t>)</w:t>
      </w:r>
      <w:r w:rsidRPr="0018702A">
        <w:rPr>
          <w:rFonts w:ascii="Cambria" w:eastAsia="Calibri" w:hAnsi="Cambria" w:cs="Times New Roman"/>
          <w:lang w:val="en-US"/>
        </w:rPr>
        <w:t>.</w:t>
      </w:r>
    </w:p>
    <w:p w14:paraId="5B34B701" w14:textId="77777777" w:rsidR="000062CD" w:rsidRPr="0018702A" w:rsidRDefault="000062CD" w:rsidP="00536CA8">
      <w:pPr>
        <w:spacing w:line="360" w:lineRule="auto"/>
        <w:jc w:val="both"/>
        <w:rPr>
          <w:rFonts w:ascii="Cambria" w:eastAsia="Calibri" w:hAnsi="Cambria" w:cs="Times New Roman"/>
          <w:lang w:val="en-US"/>
        </w:rPr>
      </w:pPr>
    </w:p>
    <w:p w14:paraId="2980405B" w14:textId="6D4960E4" w:rsidR="000062CD" w:rsidRPr="0018702A" w:rsidRDefault="000062CD" w:rsidP="00536CA8">
      <w:pPr>
        <w:spacing w:line="360" w:lineRule="auto"/>
        <w:jc w:val="both"/>
        <w:rPr>
          <w:rFonts w:ascii="Cambria" w:eastAsia="Calibri" w:hAnsi="Cambria" w:cs="Times New Roman"/>
          <w:b/>
          <w:lang w:val="en-US"/>
        </w:rPr>
      </w:pPr>
      <w:r w:rsidRPr="0018702A">
        <w:rPr>
          <w:rFonts w:ascii="Cambria" w:eastAsia="Calibri" w:hAnsi="Cambria" w:cs="Times New Roman"/>
          <w:b/>
          <w:lang w:val="en-US"/>
        </w:rPr>
        <w:t xml:space="preserve">The political dimension of parenting apps </w:t>
      </w:r>
    </w:p>
    <w:p w14:paraId="32526220" w14:textId="5A5556B6" w:rsidR="000062CD" w:rsidRPr="0018702A" w:rsidRDefault="000062CD" w:rsidP="00536CA8">
      <w:pPr>
        <w:spacing w:line="360" w:lineRule="auto"/>
        <w:jc w:val="both"/>
        <w:rPr>
          <w:rFonts w:ascii="Cambria" w:eastAsia="Calibri" w:hAnsi="Cambria" w:cs="Times New Roman"/>
          <w:lang w:val="en-US"/>
        </w:rPr>
      </w:pPr>
      <w:r w:rsidRPr="0018702A">
        <w:rPr>
          <w:rFonts w:ascii="Cambria" w:eastAsia="Calibri" w:hAnsi="Cambria" w:cs="Times New Roman"/>
        </w:rPr>
        <w:t>As we have seen,</w:t>
      </w:r>
      <w:r w:rsidR="00C12520">
        <w:rPr>
          <w:rFonts w:ascii="Cambria" w:eastAsia="Calibri" w:hAnsi="Cambria" w:cs="Times New Roman"/>
        </w:rPr>
        <w:t xml:space="preserve"> existing analyses of this ‘</w:t>
      </w:r>
      <w:r w:rsidRPr="0018702A">
        <w:rPr>
          <w:rFonts w:ascii="Cambria" w:eastAsia="Calibri" w:hAnsi="Cambria" w:cs="Times New Roman"/>
        </w:rPr>
        <w:t>parenting culture</w:t>
      </w:r>
      <w:r w:rsidR="00C12520">
        <w:rPr>
          <w:rFonts w:ascii="Cambria" w:eastAsia="Calibri" w:hAnsi="Cambria" w:cs="Times New Roman"/>
        </w:rPr>
        <w:t>’</w:t>
      </w:r>
      <w:r w:rsidRPr="0018702A">
        <w:rPr>
          <w:rFonts w:ascii="Cambria" w:eastAsia="Calibri" w:hAnsi="Cambria" w:cs="Times New Roman"/>
        </w:rPr>
        <w:t xml:space="preserve"> provide important criticisms of how the parent is constituted and understood today, and the way in which the parent is addressed in view of the need to ensure optimal learning and development outcomes themselves in order that they can facilitate this in their child in the name of a healthy future community and society. The </w:t>
      </w:r>
      <w:r>
        <w:rPr>
          <w:rFonts w:ascii="Cambria" w:eastAsia="Calibri" w:hAnsi="Cambria" w:cs="Times New Roman"/>
        </w:rPr>
        <w:t xml:space="preserve">frequent </w:t>
      </w:r>
      <w:r w:rsidRPr="0018702A">
        <w:rPr>
          <w:rFonts w:ascii="Cambria" w:eastAsia="Calibri" w:hAnsi="Cambria" w:cs="Times New Roman"/>
        </w:rPr>
        <w:t xml:space="preserve">invocation of causal links between parenting behaviours, children’s neural development, and optimal socioeconomic outcomes leads to the criticism that the parenting culture constitutes a </w:t>
      </w:r>
      <w:r w:rsidRPr="0018702A">
        <w:rPr>
          <w:rFonts w:ascii="Cambria" w:eastAsia="Calibri" w:hAnsi="Cambria" w:cs="Times New Roman"/>
          <w:i/>
        </w:rPr>
        <w:t>politicisation</w:t>
      </w:r>
      <w:r w:rsidRPr="0018702A">
        <w:rPr>
          <w:rFonts w:ascii="Cambria" w:eastAsia="Calibri" w:hAnsi="Cambria" w:cs="Times New Roman"/>
        </w:rPr>
        <w:t xml:space="preserve"> of parenting, i.e. parenting is used and misused as a tool for social policy (cf. Furedi, 2008; Lee et al</w:t>
      </w:r>
      <w:r w:rsidR="00C1227F">
        <w:rPr>
          <w:rFonts w:ascii="Cambria" w:eastAsia="Calibri" w:hAnsi="Cambria" w:cs="Times New Roman"/>
        </w:rPr>
        <w:t>.</w:t>
      </w:r>
      <w:r w:rsidRPr="0018702A">
        <w:rPr>
          <w:rFonts w:ascii="Cambria" w:eastAsia="Calibri" w:hAnsi="Cambria" w:cs="Times New Roman"/>
        </w:rPr>
        <w:t xml:space="preserve">, 2014). </w:t>
      </w:r>
      <w:r w:rsidR="002B7A3C">
        <w:rPr>
          <w:rFonts w:ascii="Cambria" w:eastAsia="Calibri" w:hAnsi="Cambria" w:cs="Times New Roman"/>
        </w:rPr>
        <w:t>Val Gillies draws attention to</w:t>
      </w:r>
      <w:r w:rsidR="006E65A9">
        <w:rPr>
          <w:rFonts w:ascii="Cambria" w:eastAsia="Calibri" w:hAnsi="Cambria" w:cs="Times New Roman"/>
        </w:rPr>
        <w:t>,</w:t>
      </w:r>
      <w:r w:rsidR="002B7A3C">
        <w:rPr>
          <w:rFonts w:ascii="Cambria" w:eastAsia="Calibri" w:hAnsi="Cambria" w:cs="Times New Roman"/>
        </w:rPr>
        <w:t xml:space="preserve"> what she refers to as</w:t>
      </w:r>
      <w:r w:rsidR="006E65A9">
        <w:rPr>
          <w:rFonts w:ascii="Cambria" w:eastAsia="Calibri" w:hAnsi="Cambria" w:cs="Times New Roman"/>
        </w:rPr>
        <w:t>,</w:t>
      </w:r>
      <w:r w:rsidR="002B7A3C">
        <w:rPr>
          <w:rFonts w:ascii="Cambria" w:eastAsia="Calibri" w:hAnsi="Cambria" w:cs="Times New Roman"/>
        </w:rPr>
        <w:t xml:space="preserve"> the ‘political association between parenting and social ills’ (Gillies, 2005, p. 71), by which ‘wider issues of poverty and injustice are sidelined through the construction of a culturally distinct minority [of parents] as the major focus of concern’ (ibid., p. 85). In this</w:t>
      </w:r>
      <w:r w:rsidRPr="0018702A">
        <w:rPr>
          <w:rFonts w:ascii="Cambria" w:eastAsia="Calibri" w:hAnsi="Cambria" w:cs="Times New Roman"/>
          <w:lang w:val="en-US"/>
        </w:rPr>
        <w:t xml:space="preserve"> way</w:t>
      </w:r>
      <w:r w:rsidR="006E65A9">
        <w:rPr>
          <w:rFonts w:ascii="Cambria" w:eastAsia="Calibri" w:hAnsi="Cambria" w:cs="Times New Roman"/>
          <w:lang w:val="en-US"/>
        </w:rPr>
        <w:t>,</w:t>
      </w:r>
      <w:r w:rsidRPr="0018702A">
        <w:rPr>
          <w:rFonts w:ascii="Cambria" w:eastAsia="Calibri" w:hAnsi="Cambria" w:cs="Times New Roman"/>
          <w:lang w:val="en-US"/>
        </w:rPr>
        <w:t xml:space="preserve"> parenting and family life </w:t>
      </w:r>
      <w:r w:rsidR="002B7A3C">
        <w:rPr>
          <w:rFonts w:ascii="Cambria" w:eastAsia="Calibri" w:hAnsi="Cambria" w:cs="Times New Roman"/>
          <w:lang w:val="en-US"/>
        </w:rPr>
        <w:t>are seen to</w:t>
      </w:r>
      <w:r w:rsidRPr="0018702A">
        <w:rPr>
          <w:rFonts w:ascii="Cambria" w:eastAsia="Calibri" w:hAnsi="Cambria" w:cs="Times New Roman"/>
          <w:lang w:val="en-US"/>
        </w:rPr>
        <w:t xml:space="preserve"> have become a public (i.e. a matter of goverment concern and surveillance) rather than a private matter (Gillies, 2012, in Richter and Andresen, p. 13).</w:t>
      </w:r>
      <w:r w:rsidR="00E32189" w:rsidRPr="00E32189">
        <w:rPr>
          <w:rFonts w:ascii="Cambria" w:eastAsia="Calibri" w:hAnsi="Cambria" w:cs="Times New Roman"/>
        </w:rPr>
        <w:t xml:space="preserve"> </w:t>
      </w:r>
    </w:p>
    <w:p w14:paraId="339F37D4" w14:textId="301CED93" w:rsidR="006E65A9" w:rsidRDefault="000062CD" w:rsidP="00536CA8">
      <w:pPr>
        <w:spacing w:line="360" w:lineRule="auto"/>
        <w:jc w:val="both"/>
        <w:rPr>
          <w:rFonts w:ascii="Cambria" w:eastAsia="Calibri" w:hAnsi="Cambria" w:cs="Times New Roman"/>
        </w:rPr>
      </w:pPr>
      <w:r w:rsidRPr="0018702A">
        <w:rPr>
          <w:rFonts w:ascii="Cambria" w:eastAsia="Calibri" w:hAnsi="Cambria" w:cs="Times New Roman"/>
          <w:lang w:val="en-US"/>
        </w:rPr>
        <w:t>The introduction of apps, however, is not simply a further development of the existing parenting culture, i.e. a digital version of the analogue forms of parenting advice. Rather, we argue, in their particular affordances they draw our attention to a more profound shift in how we understand what it means to raise children, particularly if we bear in mind the representational – political, pedagogical – dimension of the figure of the parent.</w:t>
      </w:r>
      <w:r w:rsidRPr="0018702A">
        <w:rPr>
          <w:rFonts w:ascii="Cambria" w:eastAsia="Calibri" w:hAnsi="Cambria" w:cs="Times New Roman"/>
        </w:rPr>
        <w:t xml:space="preserve"> Seen in terms of current analyses of governance, the parent today is an instantiation of the ‘ecological-environmental’ self, oriented not by past and future but by present conditions and needs to which s</w:t>
      </w:r>
      <w:r w:rsidR="006E65A9">
        <w:rPr>
          <w:rFonts w:ascii="Cambria" w:eastAsia="Calibri" w:hAnsi="Cambria" w:cs="Times New Roman"/>
        </w:rPr>
        <w:t>/</w:t>
      </w:r>
      <w:r w:rsidRPr="0018702A">
        <w:rPr>
          <w:rFonts w:ascii="Cambria" w:eastAsia="Calibri" w:hAnsi="Cambria" w:cs="Times New Roman"/>
        </w:rPr>
        <w:t>he must continually adapt (see e.g. Simons and Masschelein 2008):</w:t>
      </w:r>
      <w:r w:rsidRPr="0018702A">
        <w:rPr>
          <w:rFonts w:ascii="Cambria" w:hAnsi="Cambria"/>
        </w:rPr>
        <w:t xml:space="preserve"> </w:t>
      </w:r>
      <w:r w:rsidRPr="0018702A">
        <w:rPr>
          <w:rFonts w:ascii="Cambria" w:eastAsia="Calibri" w:hAnsi="Cambria" w:cs="Times New Roman"/>
        </w:rPr>
        <w:t>‘The ecological subject is someone who recognizes lifelong learning as an indispensable requirement to face changing environments, … who expresses her personhood through an up-to-date overview of the results of her learning life’ (Simons and Hodgson, 2012, p</w:t>
      </w:r>
      <w:r w:rsidRPr="002B6D14">
        <w:rPr>
          <w:rFonts w:ascii="Cambria" w:eastAsia="Calibri" w:hAnsi="Cambria" w:cs="Times New Roman"/>
        </w:rPr>
        <w:t xml:space="preserve">. </w:t>
      </w:r>
      <w:r w:rsidR="002B6D14" w:rsidRPr="002B6D14">
        <w:rPr>
          <w:rFonts w:ascii="Cambria" w:eastAsia="Calibri" w:hAnsi="Cambria" w:cs="Times New Roman"/>
        </w:rPr>
        <w:t>26</w:t>
      </w:r>
      <w:r w:rsidRPr="002B6D14">
        <w:rPr>
          <w:rFonts w:ascii="Cambria" w:eastAsia="Calibri" w:hAnsi="Cambria" w:cs="Times New Roman"/>
        </w:rPr>
        <w:t>).</w:t>
      </w:r>
      <w:r w:rsidRPr="0018702A">
        <w:rPr>
          <w:rFonts w:ascii="Cambria" w:eastAsia="Calibri" w:hAnsi="Cambria" w:cs="Times New Roman"/>
        </w:rPr>
        <w:t xml:space="preserve"> Personalisable apps offering real-time visualisations enable and constitute precisely this. </w:t>
      </w:r>
    </w:p>
    <w:p w14:paraId="5C8695E5" w14:textId="5520576C" w:rsidR="000062CD" w:rsidRPr="0018702A" w:rsidRDefault="000062CD" w:rsidP="00536CA8">
      <w:pPr>
        <w:spacing w:line="360" w:lineRule="auto"/>
        <w:jc w:val="both"/>
        <w:rPr>
          <w:rFonts w:ascii="Cambria" w:eastAsia="Calibri" w:hAnsi="Cambria" w:cs="Times New Roman"/>
        </w:rPr>
      </w:pPr>
      <w:r w:rsidRPr="0018702A">
        <w:rPr>
          <w:rFonts w:ascii="Cambria" w:eastAsia="Calibri" w:hAnsi="Cambria" w:cs="Times New Roman"/>
        </w:rPr>
        <w:t>This continually adapting, almost homeostatic</w:t>
      </w:r>
      <w:r w:rsidR="006E65A9">
        <w:rPr>
          <w:rFonts w:ascii="Cambria" w:eastAsia="Calibri" w:hAnsi="Cambria" w:cs="Times New Roman"/>
        </w:rPr>
        <w:t>,</w:t>
      </w:r>
      <w:r w:rsidRPr="0018702A">
        <w:rPr>
          <w:rFonts w:ascii="Cambria" w:eastAsia="Calibri" w:hAnsi="Cambria" w:cs="Times New Roman"/>
        </w:rPr>
        <w:t xml:space="preserve"> individual has been understood elsewhere in terms of Roberto Esposito’s notion of ‘immunity’, a term he uses to describe a condition of modern subjectivity in which the individual practices her freedom in ways that immunise her from the risk of community and its excessive demands</w:t>
      </w:r>
      <w:r w:rsidR="007E5FD2">
        <w:rPr>
          <w:rFonts w:ascii="Cambria" w:eastAsia="Calibri" w:hAnsi="Cambria" w:cs="Times New Roman"/>
        </w:rPr>
        <w:t xml:space="preserve"> (Esposito, 2000)</w:t>
      </w:r>
      <w:r w:rsidRPr="0018702A">
        <w:rPr>
          <w:rFonts w:ascii="Cambria" w:eastAsia="Calibri" w:hAnsi="Cambria" w:cs="Times New Roman"/>
        </w:rPr>
        <w:t xml:space="preserve">. Jan Masschelein and Maarten Simons adopt this concept to understand education under conditions of globalisation. </w:t>
      </w:r>
      <w:r w:rsidR="006E65A9">
        <w:rPr>
          <w:rFonts w:ascii="Cambria" w:eastAsia="Calibri" w:hAnsi="Cambria" w:cs="Times New Roman"/>
        </w:rPr>
        <w:t xml:space="preserve">In contemporary discourses of community, the notion refers to shared concerns, the need to achieve and maintain cohesion. </w:t>
      </w:r>
      <w:r w:rsidRPr="0018702A">
        <w:rPr>
          <w:rFonts w:ascii="Cambria" w:eastAsia="Calibri" w:hAnsi="Cambria" w:cs="Times New Roman"/>
        </w:rPr>
        <w:t>Th</w:t>
      </w:r>
      <w:r w:rsidR="006E65A9">
        <w:rPr>
          <w:rFonts w:ascii="Cambria" w:eastAsia="Calibri" w:hAnsi="Cambria" w:cs="Times New Roman"/>
        </w:rPr>
        <w:t>is</w:t>
      </w:r>
      <w:r w:rsidRPr="0018702A">
        <w:rPr>
          <w:rFonts w:ascii="Cambria" w:eastAsia="Calibri" w:hAnsi="Cambria" w:cs="Times New Roman"/>
        </w:rPr>
        <w:t xml:space="preserve"> use of community to refer to shared interests and things in common is at odds</w:t>
      </w:r>
      <w:r w:rsidR="006E65A9">
        <w:rPr>
          <w:rFonts w:ascii="Cambria" w:eastAsia="Calibri" w:hAnsi="Cambria" w:cs="Times New Roman"/>
        </w:rPr>
        <w:t>, however,</w:t>
      </w:r>
      <w:r w:rsidRPr="0018702A">
        <w:rPr>
          <w:rFonts w:ascii="Cambria" w:eastAsia="Calibri" w:hAnsi="Cambria" w:cs="Times New Roman"/>
        </w:rPr>
        <w:t xml:space="preserve"> with its etymological root, </w:t>
      </w:r>
      <w:r w:rsidRPr="0018702A">
        <w:rPr>
          <w:rFonts w:ascii="Cambria" w:eastAsia="Calibri" w:hAnsi="Cambria" w:cs="Times New Roman"/>
          <w:i/>
        </w:rPr>
        <w:t>munus</w:t>
      </w:r>
      <w:r w:rsidRPr="0018702A">
        <w:rPr>
          <w:rFonts w:ascii="Cambria" w:eastAsia="Calibri" w:hAnsi="Cambria" w:cs="Times New Roman"/>
        </w:rPr>
        <w:t xml:space="preserve">, meaning void, debt, or gift. According to Esposito, they write, ‘community is not a matter of </w:t>
      </w:r>
      <w:r w:rsidR="00CB5CD0">
        <w:rPr>
          <w:rFonts w:ascii="Cambria" w:eastAsia="Calibri" w:hAnsi="Cambria" w:cs="Times New Roman"/>
        </w:rPr>
        <w:t>“</w:t>
      </w:r>
      <w:r w:rsidRPr="0018702A">
        <w:rPr>
          <w:rFonts w:ascii="Cambria" w:eastAsia="Calibri" w:hAnsi="Cambria" w:cs="Times New Roman"/>
        </w:rPr>
        <w:t>having</w:t>
      </w:r>
      <w:r w:rsidR="00CB5CD0">
        <w:rPr>
          <w:rFonts w:ascii="Cambria" w:eastAsia="Calibri" w:hAnsi="Cambria" w:cs="Times New Roman"/>
        </w:rPr>
        <w:t>”</w:t>
      </w:r>
      <w:r w:rsidRPr="0018702A">
        <w:rPr>
          <w:rFonts w:ascii="Cambria" w:eastAsia="Calibri" w:hAnsi="Cambria" w:cs="Times New Roman"/>
        </w:rPr>
        <w:t xml:space="preserve"> something in </w:t>
      </w:r>
      <w:r w:rsidR="00CB5CD0">
        <w:rPr>
          <w:rFonts w:ascii="Cambria" w:eastAsia="Calibri" w:hAnsi="Cambria" w:cs="Times New Roman"/>
        </w:rPr>
        <w:t>“</w:t>
      </w:r>
      <w:r w:rsidRPr="0018702A">
        <w:rPr>
          <w:rFonts w:ascii="Cambria" w:eastAsia="Calibri" w:hAnsi="Cambria" w:cs="Times New Roman"/>
        </w:rPr>
        <w:t>common</w:t>
      </w:r>
      <w:r w:rsidR="00CB5CD0">
        <w:rPr>
          <w:rFonts w:ascii="Cambria" w:eastAsia="Calibri" w:hAnsi="Cambria" w:cs="Times New Roman"/>
        </w:rPr>
        <w:t>”</w:t>
      </w:r>
      <w:r w:rsidRPr="0018702A">
        <w:rPr>
          <w:rFonts w:ascii="Cambria" w:eastAsia="Calibri" w:hAnsi="Cambria" w:cs="Times New Roman"/>
        </w:rPr>
        <w:t xml:space="preserve">, something that we share with others, but of the opposite: it is not a matter of </w:t>
      </w:r>
      <w:r w:rsidR="00CB5CD0">
        <w:rPr>
          <w:rFonts w:ascii="Cambria" w:eastAsia="Calibri" w:hAnsi="Cambria" w:cs="Times New Roman"/>
        </w:rPr>
        <w:t>“</w:t>
      </w:r>
      <w:r w:rsidRPr="0018702A">
        <w:rPr>
          <w:rFonts w:ascii="Cambria" w:eastAsia="Calibri" w:hAnsi="Cambria" w:cs="Times New Roman"/>
        </w:rPr>
        <w:t>having</w:t>
      </w:r>
      <w:r w:rsidR="00CB5CD0">
        <w:rPr>
          <w:rFonts w:ascii="Cambria" w:eastAsia="Calibri" w:hAnsi="Cambria" w:cs="Times New Roman"/>
        </w:rPr>
        <w:t>”</w:t>
      </w:r>
      <w:r w:rsidRPr="0018702A">
        <w:rPr>
          <w:rFonts w:ascii="Cambria" w:eastAsia="Calibri" w:hAnsi="Cambria" w:cs="Times New Roman"/>
        </w:rPr>
        <w:t xml:space="preserve"> but of </w:t>
      </w:r>
      <w:r w:rsidR="00CB5CD0">
        <w:rPr>
          <w:rFonts w:ascii="Cambria" w:eastAsia="Calibri" w:hAnsi="Cambria" w:cs="Times New Roman"/>
        </w:rPr>
        <w:t>“</w:t>
      </w:r>
      <w:r w:rsidRPr="0018702A">
        <w:rPr>
          <w:rFonts w:ascii="Cambria" w:eastAsia="Calibri" w:hAnsi="Cambria" w:cs="Times New Roman"/>
        </w:rPr>
        <w:t>lacking</w:t>
      </w:r>
      <w:r w:rsidR="00CB5CD0">
        <w:rPr>
          <w:rFonts w:ascii="Cambria" w:eastAsia="Calibri" w:hAnsi="Cambria" w:cs="Times New Roman"/>
        </w:rPr>
        <w:t>”</w:t>
      </w:r>
      <w:r w:rsidRPr="0018702A">
        <w:rPr>
          <w:rFonts w:ascii="Cambria" w:eastAsia="Calibri" w:hAnsi="Cambria" w:cs="Times New Roman"/>
        </w:rPr>
        <w:t xml:space="preserve"> …’ (Masschelein and Simons, 2002, p. 601). Hence, they continue, ‘the very notion of community includes an infringement of subjectivity and individuality’ (ibid., p. 602). </w:t>
      </w:r>
      <w:r w:rsidR="00E32189">
        <w:rPr>
          <w:rFonts w:ascii="Cambria" w:eastAsia="Calibri" w:hAnsi="Cambria" w:cs="Times New Roman"/>
        </w:rPr>
        <w:t>This infringement is experienced in our very living together, with other flesh and blood people, who by their very presence in our community</w:t>
      </w:r>
      <w:r w:rsidR="000B504A">
        <w:rPr>
          <w:rFonts w:ascii="Cambria" w:eastAsia="Calibri" w:hAnsi="Cambria" w:cs="Times New Roman"/>
        </w:rPr>
        <w:t xml:space="preserve"> – be it</w:t>
      </w:r>
      <w:r w:rsidR="00E32189">
        <w:rPr>
          <w:rFonts w:ascii="Cambria" w:eastAsia="Calibri" w:hAnsi="Cambria" w:cs="Times New Roman"/>
        </w:rPr>
        <w:t xml:space="preserve"> physical, virtual, </w:t>
      </w:r>
      <w:r w:rsidR="000B504A">
        <w:rPr>
          <w:rFonts w:ascii="Cambria" w:eastAsia="Calibri" w:hAnsi="Cambria" w:cs="Times New Roman"/>
        </w:rPr>
        <w:t xml:space="preserve">or </w:t>
      </w:r>
      <w:r w:rsidR="00E32189">
        <w:rPr>
          <w:rFonts w:ascii="Cambria" w:eastAsia="Calibri" w:hAnsi="Cambria" w:cs="Times New Roman"/>
        </w:rPr>
        <w:t>imagined</w:t>
      </w:r>
      <w:r w:rsidR="000B504A">
        <w:rPr>
          <w:rFonts w:ascii="Cambria" w:eastAsia="Calibri" w:hAnsi="Cambria" w:cs="Times New Roman"/>
        </w:rPr>
        <w:t xml:space="preserve"> – </w:t>
      </w:r>
      <w:r w:rsidR="00E32189">
        <w:rPr>
          <w:rFonts w:ascii="Cambria" w:eastAsia="Calibri" w:hAnsi="Cambria" w:cs="Times New Roman"/>
        </w:rPr>
        <w:t xml:space="preserve">make demands on us. </w:t>
      </w:r>
      <w:r w:rsidR="000B504A">
        <w:rPr>
          <w:rFonts w:ascii="Cambria" w:eastAsia="Calibri" w:hAnsi="Cambria" w:cs="Times New Roman"/>
        </w:rPr>
        <w:t xml:space="preserve">A self-contained, thoroughly accounted for, individuality is at odds with the reality of community. </w:t>
      </w:r>
      <w:r w:rsidRPr="0018702A">
        <w:rPr>
          <w:rFonts w:ascii="Cambria" w:eastAsia="Calibri" w:hAnsi="Cambria" w:cs="Times New Roman"/>
        </w:rPr>
        <w:t>Our current ways of understanding ourselves in term of our competences, our obligat</w:t>
      </w:r>
      <w:r w:rsidR="00CB5CD0">
        <w:rPr>
          <w:rFonts w:ascii="Cambria" w:eastAsia="Calibri" w:hAnsi="Cambria" w:cs="Times New Roman"/>
        </w:rPr>
        <w:t>ions</w:t>
      </w:r>
      <w:r w:rsidR="000B504A">
        <w:rPr>
          <w:rFonts w:ascii="Cambria" w:eastAsia="Calibri" w:hAnsi="Cambria" w:cs="Times New Roman"/>
        </w:rPr>
        <w:t xml:space="preserve"> (balancing rights and responsibilities)</w:t>
      </w:r>
      <w:r w:rsidR="00CB5CD0">
        <w:rPr>
          <w:rFonts w:ascii="Cambria" w:eastAsia="Calibri" w:hAnsi="Cambria" w:cs="Times New Roman"/>
        </w:rPr>
        <w:t>, and the investment in our</w:t>
      </w:r>
      <w:r w:rsidRPr="0018702A">
        <w:rPr>
          <w:rFonts w:ascii="Cambria" w:eastAsia="Calibri" w:hAnsi="Cambria" w:cs="Times New Roman"/>
        </w:rPr>
        <w:t>selve</w:t>
      </w:r>
      <w:r w:rsidR="00E32189">
        <w:rPr>
          <w:rFonts w:ascii="Cambria" w:eastAsia="Calibri" w:hAnsi="Cambria" w:cs="Times New Roman"/>
        </w:rPr>
        <w:t>s in view of learning outcomes (</w:t>
      </w:r>
      <w:r w:rsidRPr="0018702A">
        <w:rPr>
          <w:rFonts w:ascii="Cambria" w:eastAsia="Calibri" w:hAnsi="Cambria" w:cs="Times New Roman"/>
        </w:rPr>
        <w:t>seen in the appeal of the causal explanation of pa</w:t>
      </w:r>
      <w:r w:rsidR="00E32189">
        <w:rPr>
          <w:rFonts w:ascii="Cambria" w:eastAsia="Calibri" w:hAnsi="Cambria" w:cs="Times New Roman"/>
        </w:rPr>
        <w:t>renting strategies, for example)</w:t>
      </w:r>
      <w:r w:rsidRPr="0018702A">
        <w:rPr>
          <w:rFonts w:ascii="Cambria" w:eastAsia="Calibri" w:hAnsi="Cambria" w:cs="Times New Roman"/>
        </w:rPr>
        <w:t xml:space="preserve"> leads </w:t>
      </w:r>
      <w:r w:rsidR="00E32189">
        <w:rPr>
          <w:rFonts w:ascii="Cambria" w:eastAsia="Calibri" w:hAnsi="Cambria" w:cs="Times New Roman"/>
        </w:rPr>
        <w:t>Masschelein and Simons</w:t>
      </w:r>
      <w:r w:rsidRPr="0018702A">
        <w:rPr>
          <w:rFonts w:ascii="Cambria" w:eastAsia="Calibri" w:hAnsi="Cambria" w:cs="Times New Roman"/>
        </w:rPr>
        <w:t xml:space="preserve"> to describe our current mode of subjectivation as ‘immunised’; we bracket out that which is excess, that which cannot be accounted for or optimised.</w:t>
      </w:r>
      <w:r w:rsidR="00E32189">
        <w:rPr>
          <w:rFonts w:ascii="Cambria" w:eastAsia="Calibri" w:hAnsi="Cambria" w:cs="Times New Roman"/>
        </w:rPr>
        <w:t xml:space="preserve"> The individuality of the ecological-environmental</w:t>
      </w:r>
      <w:r w:rsidR="000B504A">
        <w:rPr>
          <w:rFonts w:ascii="Cambria" w:eastAsia="Calibri" w:hAnsi="Cambria" w:cs="Times New Roman"/>
        </w:rPr>
        <w:t xml:space="preserve"> self</w:t>
      </w:r>
      <w:r w:rsidR="00E32189">
        <w:rPr>
          <w:rFonts w:ascii="Cambria" w:eastAsia="Calibri" w:hAnsi="Cambria" w:cs="Times New Roman"/>
        </w:rPr>
        <w:t xml:space="preserve"> is oriented by her past performance and learning needs, strategies to address which can be identified with reference to ext</w:t>
      </w:r>
      <w:r w:rsidR="000B504A">
        <w:rPr>
          <w:rFonts w:ascii="Cambria" w:eastAsia="Calibri" w:hAnsi="Cambria" w:cs="Times New Roman"/>
        </w:rPr>
        <w:t>ernal expertise. In this sense,</w:t>
      </w:r>
      <w:r w:rsidR="00E32189">
        <w:rPr>
          <w:rFonts w:ascii="Cambria" w:eastAsia="Calibri" w:hAnsi="Cambria" w:cs="Times New Roman"/>
        </w:rPr>
        <w:t xml:space="preserve"> aims and aspirations, </w:t>
      </w:r>
      <w:r w:rsidR="000B504A">
        <w:rPr>
          <w:rFonts w:ascii="Cambria" w:eastAsia="Calibri" w:hAnsi="Cambria" w:cs="Times New Roman"/>
        </w:rPr>
        <w:t xml:space="preserve">and </w:t>
      </w:r>
      <w:r w:rsidR="00E32189">
        <w:rPr>
          <w:rFonts w:ascii="Cambria" w:eastAsia="Calibri" w:hAnsi="Cambria" w:cs="Times New Roman"/>
        </w:rPr>
        <w:t>the means and rationale for achieving those outcomes</w:t>
      </w:r>
      <w:r w:rsidR="000B504A">
        <w:rPr>
          <w:rFonts w:ascii="Cambria" w:eastAsia="Calibri" w:hAnsi="Cambria" w:cs="Times New Roman"/>
        </w:rPr>
        <w:t>,</w:t>
      </w:r>
      <w:r w:rsidR="00E32189">
        <w:rPr>
          <w:rFonts w:ascii="Cambria" w:eastAsia="Calibri" w:hAnsi="Cambria" w:cs="Times New Roman"/>
        </w:rPr>
        <w:t xml:space="preserve"> are pre-figured, creating a self-contained, i.e. homeostatic, relation to oneself.  </w:t>
      </w:r>
    </w:p>
    <w:p w14:paraId="22D7998B" w14:textId="1AB9B4F2" w:rsidR="00CC7347" w:rsidRPr="00A614E4" w:rsidRDefault="000062CD" w:rsidP="00536CA8">
      <w:pPr>
        <w:pStyle w:val="CommentText"/>
        <w:spacing w:line="360" w:lineRule="auto"/>
        <w:rPr>
          <w:rFonts w:ascii="Cambria" w:eastAsia="Calibri" w:hAnsi="Cambria" w:cs="Times New Roman"/>
          <w:sz w:val="22"/>
          <w:szCs w:val="22"/>
          <w:lang w:val="en-US"/>
        </w:rPr>
      </w:pPr>
      <w:r w:rsidRPr="00A614E4">
        <w:rPr>
          <w:rFonts w:ascii="Cambria" w:eastAsia="Calibri" w:hAnsi="Cambria" w:cs="Times New Roman"/>
          <w:sz w:val="22"/>
          <w:szCs w:val="22"/>
          <w:lang w:val="en-US"/>
        </w:rPr>
        <w:t xml:space="preserve">In light of this understanding of ourselves as immunised, the particular ways in which this </w:t>
      </w:r>
      <w:r w:rsidR="000B504A" w:rsidRPr="00A614E4">
        <w:rPr>
          <w:rFonts w:ascii="Cambria" w:eastAsia="Calibri" w:hAnsi="Cambria" w:cs="Times New Roman"/>
          <w:sz w:val="22"/>
          <w:szCs w:val="22"/>
          <w:lang w:val="en-US"/>
        </w:rPr>
        <w:t xml:space="preserve">ecological </w:t>
      </w:r>
      <w:r w:rsidRPr="00A614E4">
        <w:rPr>
          <w:rFonts w:ascii="Cambria" w:eastAsia="Calibri" w:hAnsi="Cambria" w:cs="Times New Roman"/>
          <w:sz w:val="22"/>
          <w:szCs w:val="22"/>
          <w:lang w:val="en-US"/>
        </w:rPr>
        <w:t xml:space="preserve">mode of subjectivation is effected can be said to lead to a </w:t>
      </w:r>
      <w:r w:rsidRPr="00A614E4">
        <w:rPr>
          <w:rFonts w:ascii="Cambria" w:eastAsia="Calibri" w:hAnsi="Cambria" w:cs="Times New Roman"/>
          <w:i/>
          <w:sz w:val="22"/>
          <w:szCs w:val="22"/>
          <w:lang w:val="en-US"/>
        </w:rPr>
        <w:t>de</w:t>
      </w:r>
      <w:r w:rsidRPr="00A614E4">
        <w:rPr>
          <w:rFonts w:ascii="Cambria" w:eastAsia="Calibri" w:hAnsi="Cambria" w:cs="Times New Roman"/>
          <w:sz w:val="22"/>
          <w:szCs w:val="22"/>
          <w:lang w:val="en-US"/>
        </w:rPr>
        <w:t xml:space="preserve">politicisation. The rendering of upbringing as </w:t>
      </w:r>
      <w:r w:rsidR="00C12520" w:rsidRPr="00A614E4">
        <w:rPr>
          <w:rFonts w:ascii="Cambria" w:eastAsia="Calibri" w:hAnsi="Cambria" w:cs="Times New Roman"/>
          <w:sz w:val="22"/>
          <w:szCs w:val="22"/>
          <w:lang w:val="en-US"/>
        </w:rPr>
        <w:t>‘</w:t>
      </w:r>
      <w:r w:rsidRPr="00A614E4">
        <w:rPr>
          <w:rFonts w:ascii="Cambria" w:eastAsia="Calibri" w:hAnsi="Cambria" w:cs="Times New Roman"/>
          <w:sz w:val="22"/>
          <w:szCs w:val="22"/>
          <w:lang w:val="en-US"/>
        </w:rPr>
        <w:t>p</w:t>
      </w:r>
      <w:r w:rsidR="00C12520" w:rsidRPr="00A614E4">
        <w:rPr>
          <w:rFonts w:ascii="Cambria" w:eastAsia="Calibri" w:hAnsi="Cambria" w:cs="Times New Roman"/>
          <w:sz w:val="22"/>
          <w:szCs w:val="22"/>
          <w:lang w:val="en-US"/>
        </w:rPr>
        <w:t>arenting’</w:t>
      </w:r>
      <w:r w:rsidRPr="00A614E4">
        <w:rPr>
          <w:rFonts w:ascii="Cambria" w:eastAsia="Calibri" w:hAnsi="Cambria" w:cs="Times New Roman"/>
          <w:sz w:val="22"/>
          <w:szCs w:val="22"/>
          <w:lang w:val="en-US"/>
        </w:rPr>
        <w:t xml:space="preserve"> itself entails that parents’ political role is oriented towards something other than raising their children (e.g. the economy; optimal future learning outcomes). There is hardly space to discuss, to contest, what it means to raise children, what the ends of childrearing are.</w:t>
      </w:r>
      <w:r w:rsidR="00536CA8">
        <w:rPr>
          <w:rStyle w:val="EndnoteReference"/>
          <w:rFonts w:ascii="Cambria" w:eastAsia="Calibri" w:hAnsi="Cambria" w:cs="Times New Roman"/>
          <w:sz w:val="22"/>
          <w:szCs w:val="22"/>
        </w:rPr>
        <w:endnoteReference w:id="6"/>
      </w:r>
      <w:r w:rsidRPr="00A614E4">
        <w:rPr>
          <w:rFonts w:ascii="Cambria" w:eastAsia="Calibri" w:hAnsi="Cambria" w:cs="Times New Roman"/>
          <w:sz w:val="22"/>
          <w:szCs w:val="22"/>
          <w:lang w:val="en-US"/>
        </w:rPr>
        <w:t xml:space="preserve"> </w:t>
      </w:r>
      <w:r w:rsidR="007810E4" w:rsidRPr="00A614E4">
        <w:rPr>
          <w:rFonts w:ascii="Cambria" w:eastAsia="Calibri" w:hAnsi="Cambria" w:cs="Times New Roman"/>
          <w:sz w:val="22"/>
          <w:szCs w:val="22"/>
          <w:lang w:val="en-US"/>
        </w:rPr>
        <w:t>It is here that parenting apps show their distinctiveness in today’s parenting culture. They do not just effect an intensification of existing modes of governing parents</w:t>
      </w:r>
      <w:r w:rsidR="00F04CE3" w:rsidRPr="00A614E4">
        <w:rPr>
          <w:rFonts w:ascii="Cambria" w:eastAsia="Calibri" w:hAnsi="Cambria" w:cs="Times New Roman"/>
          <w:sz w:val="22"/>
          <w:szCs w:val="22"/>
          <w:lang w:val="en-US"/>
        </w:rPr>
        <w:t>: positioning them as in need of education, providing advice, and so on</w:t>
      </w:r>
      <w:r w:rsidR="007810E4" w:rsidRPr="00A614E4">
        <w:rPr>
          <w:rFonts w:ascii="Cambria" w:eastAsia="Calibri" w:hAnsi="Cambria" w:cs="Times New Roman"/>
          <w:sz w:val="22"/>
          <w:szCs w:val="22"/>
          <w:lang w:val="en-US"/>
        </w:rPr>
        <w:t xml:space="preserve">. They actively reveal what is at stake in the parent-child relationship as an intergenerational relationship: the representational role of parents, their possibility to dissent and to be contested by others. </w:t>
      </w:r>
    </w:p>
    <w:p w14:paraId="77D3F648" w14:textId="17E19F29" w:rsidR="007810E4" w:rsidRPr="0018702A" w:rsidRDefault="007810E4" w:rsidP="00536CA8">
      <w:pPr>
        <w:spacing w:line="360" w:lineRule="auto"/>
        <w:jc w:val="both"/>
        <w:rPr>
          <w:rFonts w:ascii="Cambria" w:eastAsia="Calibri" w:hAnsi="Cambria" w:cs="Times New Roman"/>
        </w:rPr>
      </w:pPr>
      <w:r w:rsidRPr="0018702A">
        <w:rPr>
          <w:rFonts w:ascii="Cambria" w:eastAsia="Calibri" w:hAnsi="Cambria" w:cs="Times New Roman"/>
        </w:rPr>
        <w:t xml:space="preserve">We now return to </w:t>
      </w:r>
      <w:r w:rsidR="00536CA8">
        <w:rPr>
          <w:rFonts w:ascii="Cambria" w:eastAsia="Calibri" w:hAnsi="Cambria" w:cs="Times New Roman"/>
        </w:rPr>
        <w:t xml:space="preserve">reconsider </w:t>
      </w:r>
      <w:r w:rsidR="004B00E2" w:rsidRPr="0018702A">
        <w:rPr>
          <w:rFonts w:ascii="Cambria" w:eastAsia="Calibri" w:hAnsi="Cambria" w:cs="Times New Roman"/>
        </w:rPr>
        <w:t>personalisation</w:t>
      </w:r>
      <w:r w:rsidR="000B504A">
        <w:rPr>
          <w:rFonts w:ascii="Cambria" w:eastAsia="Calibri" w:hAnsi="Cambria" w:cs="Times New Roman"/>
        </w:rPr>
        <w:t xml:space="preserve">, </w:t>
      </w:r>
      <w:r w:rsidR="004B00E2" w:rsidRPr="0018702A">
        <w:rPr>
          <w:rFonts w:ascii="Cambria" w:eastAsia="Calibri" w:hAnsi="Cambria" w:cs="Times New Roman"/>
        </w:rPr>
        <w:t>visualisation</w:t>
      </w:r>
      <w:r w:rsidR="00536CA8">
        <w:rPr>
          <w:rFonts w:ascii="Cambria" w:eastAsia="Calibri" w:hAnsi="Cambria" w:cs="Times New Roman"/>
        </w:rPr>
        <w:t>,</w:t>
      </w:r>
      <w:r w:rsidR="004B00E2" w:rsidRPr="0018702A">
        <w:rPr>
          <w:rFonts w:ascii="Cambria" w:eastAsia="Calibri" w:hAnsi="Cambria" w:cs="Times New Roman"/>
        </w:rPr>
        <w:t xml:space="preserve"> community</w:t>
      </w:r>
      <w:r w:rsidR="00536CA8">
        <w:rPr>
          <w:rFonts w:ascii="Cambria" w:eastAsia="Calibri" w:hAnsi="Cambria" w:cs="Times New Roman"/>
        </w:rPr>
        <w:t>,</w:t>
      </w:r>
      <w:r w:rsidR="004B00E2" w:rsidRPr="0018702A">
        <w:rPr>
          <w:rFonts w:ascii="Cambria" w:eastAsia="Calibri" w:hAnsi="Cambria" w:cs="Times New Roman"/>
        </w:rPr>
        <w:t xml:space="preserve"> and learning optimi</w:t>
      </w:r>
      <w:r w:rsidR="00382A05" w:rsidRPr="0018702A">
        <w:rPr>
          <w:rFonts w:ascii="Cambria" w:eastAsia="Calibri" w:hAnsi="Cambria" w:cs="Times New Roman"/>
        </w:rPr>
        <w:t>s</w:t>
      </w:r>
      <w:r w:rsidR="004B00E2" w:rsidRPr="0018702A">
        <w:rPr>
          <w:rFonts w:ascii="Cambria" w:eastAsia="Calibri" w:hAnsi="Cambria" w:cs="Times New Roman"/>
        </w:rPr>
        <w:t xml:space="preserve">ation </w:t>
      </w:r>
      <w:r w:rsidR="00536CA8">
        <w:rPr>
          <w:rFonts w:ascii="Cambria" w:eastAsia="Calibri" w:hAnsi="Cambria" w:cs="Times New Roman"/>
        </w:rPr>
        <w:t>in relation</w:t>
      </w:r>
      <w:r w:rsidRPr="0018702A">
        <w:rPr>
          <w:rFonts w:ascii="Cambria" w:eastAsia="Calibri" w:hAnsi="Cambria" w:cs="Times New Roman"/>
        </w:rPr>
        <w:t xml:space="preserve"> to the three aspects of the political stated in the introduction</w:t>
      </w:r>
      <w:r w:rsidR="00BE6243" w:rsidRPr="0018702A">
        <w:rPr>
          <w:rFonts w:ascii="Cambria" w:eastAsia="Calibri" w:hAnsi="Cambria" w:cs="Times New Roman"/>
        </w:rPr>
        <w:t xml:space="preserve">: (1) in raising their children parents lead them towards a public or communal life; (2) in doing so, parents make choices when representing the world (take sides, give consent, utter dissent); and (3) parental representations of socio-cultural meanings can be contested by others, not least by their own children, which puts the nature of the collectivity or community at stake. </w:t>
      </w:r>
    </w:p>
    <w:p w14:paraId="1A8E69B7" w14:textId="01EB80D1" w:rsidR="007810E4" w:rsidRPr="0018702A" w:rsidRDefault="007810E4" w:rsidP="00536CA8">
      <w:pPr>
        <w:spacing w:line="360" w:lineRule="auto"/>
        <w:jc w:val="both"/>
        <w:rPr>
          <w:rFonts w:ascii="Cambria" w:eastAsia="Calibri" w:hAnsi="Cambria" w:cs="Times New Roman"/>
          <w:i/>
          <w:lang w:val="en-US"/>
        </w:rPr>
      </w:pPr>
      <w:r w:rsidRPr="0018702A">
        <w:rPr>
          <w:rFonts w:ascii="Cambria" w:eastAsia="Calibri" w:hAnsi="Cambria" w:cs="Times New Roman"/>
          <w:i/>
          <w:lang w:val="en-US"/>
        </w:rPr>
        <w:t>Personali</w:t>
      </w:r>
      <w:r w:rsidR="00382A05" w:rsidRPr="0018702A">
        <w:rPr>
          <w:rFonts w:ascii="Cambria" w:eastAsia="Calibri" w:hAnsi="Cambria" w:cs="Times New Roman"/>
          <w:i/>
          <w:lang w:val="en-US"/>
        </w:rPr>
        <w:t>s</w:t>
      </w:r>
      <w:r w:rsidRPr="0018702A">
        <w:rPr>
          <w:rFonts w:ascii="Cambria" w:eastAsia="Calibri" w:hAnsi="Cambria" w:cs="Times New Roman"/>
          <w:i/>
          <w:lang w:val="en-US"/>
        </w:rPr>
        <w:t>ation and visuali</w:t>
      </w:r>
      <w:r w:rsidR="00382A05" w:rsidRPr="0018702A">
        <w:rPr>
          <w:rFonts w:ascii="Cambria" w:eastAsia="Calibri" w:hAnsi="Cambria" w:cs="Times New Roman"/>
          <w:i/>
          <w:lang w:val="en-US"/>
        </w:rPr>
        <w:t>s</w:t>
      </w:r>
      <w:r w:rsidRPr="0018702A">
        <w:rPr>
          <w:rFonts w:ascii="Cambria" w:eastAsia="Calibri" w:hAnsi="Cambria" w:cs="Times New Roman"/>
          <w:i/>
          <w:lang w:val="en-US"/>
        </w:rPr>
        <w:t>ation as technologies of responsibili</w:t>
      </w:r>
      <w:r w:rsidR="00382A05" w:rsidRPr="0018702A">
        <w:rPr>
          <w:rFonts w:ascii="Cambria" w:eastAsia="Calibri" w:hAnsi="Cambria" w:cs="Times New Roman"/>
          <w:i/>
          <w:lang w:val="en-US"/>
        </w:rPr>
        <w:t>s</w:t>
      </w:r>
      <w:r w:rsidRPr="0018702A">
        <w:rPr>
          <w:rFonts w:ascii="Cambria" w:eastAsia="Calibri" w:hAnsi="Cambria" w:cs="Times New Roman"/>
          <w:i/>
          <w:lang w:val="en-US"/>
        </w:rPr>
        <w:t>ation</w:t>
      </w:r>
    </w:p>
    <w:p w14:paraId="04843E12" w14:textId="060D8390" w:rsidR="0088091B" w:rsidRPr="0018702A" w:rsidRDefault="0088091B" w:rsidP="00536CA8">
      <w:pPr>
        <w:spacing w:after="0" w:line="360" w:lineRule="auto"/>
        <w:jc w:val="both"/>
        <w:rPr>
          <w:rFonts w:ascii="Cambria" w:eastAsia="Calibri" w:hAnsi="Cambria" w:cs="Times New Roman"/>
        </w:rPr>
      </w:pPr>
      <w:r w:rsidRPr="0018702A">
        <w:rPr>
          <w:rFonts w:ascii="Cambria" w:eastAsia="Calibri" w:hAnsi="Cambria" w:cs="Times New Roman"/>
        </w:rPr>
        <w:t>Practices of personali</w:t>
      </w:r>
      <w:r w:rsidR="00382A05" w:rsidRPr="0018702A">
        <w:rPr>
          <w:rFonts w:ascii="Cambria" w:eastAsia="Calibri" w:hAnsi="Cambria" w:cs="Times New Roman"/>
        </w:rPr>
        <w:t>s</w:t>
      </w:r>
      <w:r w:rsidRPr="0018702A">
        <w:rPr>
          <w:rFonts w:ascii="Cambria" w:eastAsia="Calibri" w:hAnsi="Cambria" w:cs="Times New Roman"/>
        </w:rPr>
        <w:t xml:space="preserve">ation have been identified as an important aspect in the operation of the current mode of governance, in two, interrelated ways. First, we can see this at the general level of the neoliberal consumerisation of public and political participation: </w:t>
      </w:r>
      <w:r w:rsidR="004B00E2" w:rsidRPr="0018702A">
        <w:rPr>
          <w:rFonts w:ascii="Cambria" w:eastAsia="Calibri" w:hAnsi="Cambria" w:cs="Times New Roman"/>
        </w:rPr>
        <w:t xml:space="preserve">for example, </w:t>
      </w:r>
      <w:r w:rsidRPr="0018702A">
        <w:rPr>
          <w:rFonts w:ascii="Cambria" w:eastAsia="Calibri" w:hAnsi="Cambria" w:cs="Times New Roman"/>
        </w:rPr>
        <w:t>we are addressed in terms of our freedom to choose where a</w:t>
      </w:r>
      <w:r w:rsidR="00FF3336">
        <w:rPr>
          <w:rFonts w:ascii="Cambria" w:eastAsia="Calibri" w:hAnsi="Cambria" w:cs="Times New Roman"/>
        </w:rPr>
        <w:t>nd</w:t>
      </w:r>
      <w:r w:rsidRPr="0018702A">
        <w:rPr>
          <w:rFonts w:ascii="Cambria" w:eastAsia="Calibri" w:hAnsi="Cambria" w:cs="Times New Roman"/>
        </w:rPr>
        <w:t xml:space="preserve"> how we and our children are educated, citizenship is rendered in terms of measurable individual competencies, our health and wellbeing are seen as matters of individual responsibility and self-care, </w:t>
      </w:r>
      <w:r w:rsidR="008A747D" w:rsidRPr="0018702A">
        <w:rPr>
          <w:rFonts w:ascii="Cambria" w:eastAsia="Calibri" w:hAnsi="Cambria" w:cs="Times New Roman"/>
        </w:rPr>
        <w:t xml:space="preserve">and </w:t>
      </w:r>
      <w:r w:rsidRPr="0018702A">
        <w:rPr>
          <w:rFonts w:ascii="Cambria" w:eastAsia="Calibri" w:hAnsi="Cambria" w:cs="Times New Roman"/>
        </w:rPr>
        <w:t>a mark of education quality is differentiation and the degree of personalised learning</w:t>
      </w:r>
      <w:r w:rsidR="00F04CE3" w:rsidRPr="0018702A">
        <w:rPr>
          <w:rFonts w:ascii="Cambria" w:eastAsia="Calibri" w:hAnsi="Cambria" w:cs="Times New Roman"/>
        </w:rPr>
        <w:t xml:space="preserve"> provided</w:t>
      </w:r>
      <w:r w:rsidRPr="0018702A">
        <w:rPr>
          <w:rFonts w:ascii="Cambria" w:eastAsia="Calibri" w:hAnsi="Cambria" w:cs="Times New Roman"/>
        </w:rPr>
        <w:t xml:space="preserve">. Second, and related to this, personalisation refers not only to the fact that we are addressed in terms of individual choice, but also that we are to make these </w:t>
      </w:r>
      <w:r w:rsidR="00E74A32" w:rsidRPr="0018702A">
        <w:rPr>
          <w:rFonts w:ascii="Cambria" w:eastAsia="Calibri" w:hAnsi="Cambria" w:cs="Times New Roman"/>
        </w:rPr>
        <w:t>choices visible and/</w:t>
      </w:r>
      <w:r w:rsidRPr="0018702A">
        <w:rPr>
          <w:rFonts w:ascii="Cambria" w:eastAsia="Calibri" w:hAnsi="Cambria" w:cs="Times New Roman"/>
        </w:rPr>
        <w:t>or audible</w:t>
      </w:r>
      <w:r w:rsidR="00F04CE3" w:rsidRPr="0018702A">
        <w:rPr>
          <w:rFonts w:ascii="Cambria" w:eastAsia="Calibri" w:hAnsi="Cambria" w:cs="Times New Roman"/>
        </w:rPr>
        <w:t>: our very personhood is to be evidenced</w:t>
      </w:r>
      <w:r w:rsidRPr="0018702A">
        <w:rPr>
          <w:rFonts w:ascii="Cambria" w:eastAsia="Calibri" w:hAnsi="Cambria" w:cs="Times New Roman"/>
        </w:rPr>
        <w:t>. This has been analysed in relation to contemporary discourses of citizenship, for example, in which citizenship is framed as ‘an interactive process of identity formation and ownership through the personal expression of voice that requires specific learning processes’ (Simons and Hodgson</w:t>
      </w:r>
      <w:r w:rsidR="00382A05" w:rsidRPr="0018702A">
        <w:rPr>
          <w:rFonts w:ascii="Cambria" w:eastAsia="Calibri" w:hAnsi="Cambria" w:cs="Times New Roman"/>
        </w:rPr>
        <w:t>,</w:t>
      </w:r>
      <w:r w:rsidRPr="0018702A">
        <w:rPr>
          <w:rFonts w:ascii="Cambria" w:eastAsia="Calibri" w:hAnsi="Cambria" w:cs="Times New Roman"/>
        </w:rPr>
        <w:t xml:space="preserve"> </w:t>
      </w:r>
      <w:r w:rsidR="00382A05" w:rsidRPr="0018702A">
        <w:rPr>
          <w:rFonts w:ascii="Cambria" w:eastAsia="Calibri" w:hAnsi="Cambria" w:cs="Times New Roman"/>
        </w:rPr>
        <w:t xml:space="preserve">2012, p. </w:t>
      </w:r>
      <w:r w:rsidR="00C1227F">
        <w:rPr>
          <w:rFonts w:ascii="Cambria" w:eastAsia="Calibri" w:hAnsi="Cambria" w:cs="Times New Roman"/>
        </w:rPr>
        <w:t>21</w:t>
      </w:r>
      <w:r w:rsidRPr="0018702A">
        <w:rPr>
          <w:rFonts w:ascii="Cambria" w:eastAsia="Calibri" w:hAnsi="Cambria" w:cs="Times New Roman"/>
        </w:rPr>
        <w:t>).</w:t>
      </w:r>
    </w:p>
    <w:p w14:paraId="604DDDDA" w14:textId="77777777" w:rsidR="0088091B" w:rsidRPr="0018702A" w:rsidRDefault="0088091B" w:rsidP="00536CA8">
      <w:pPr>
        <w:spacing w:after="0" w:line="360" w:lineRule="auto"/>
        <w:jc w:val="both"/>
        <w:rPr>
          <w:rFonts w:ascii="Cambria" w:eastAsia="Calibri" w:hAnsi="Cambria" w:cs="Times New Roman"/>
        </w:rPr>
      </w:pPr>
    </w:p>
    <w:p w14:paraId="2644DF92" w14:textId="2608E7B4" w:rsidR="0088091B" w:rsidRPr="0018702A" w:rsidRDefault="00E74A32" w:rsidP="00536CA8">
      <w:pPr>
        <w:spacing w:after="0" w:line="360" w:lineRule="auto"/>
        <w:jc w:val="both"/>
        <w:rPr>
          <w:rFonts w:ascii="Cambria" w:eastAsia="Calibri" w:hAnsi="Cambria" w:cs="Times New Roman"/>
          <w:lang w:val="en-US"/>
        </w:rPr>
      </w:pPr>
      <w:r w:rsidRPr="0018702A">
        <w:rPr>
          <w:rFonts w:ascii="Cambria" w:eastAsia="Calibri" w:hAnsi="Cambria" w:cs="Times New Roman"/>
          <w:lang w:val="en-US"/>
        </w:rPr>
        <w:t>Personalisation as an explicit making-</w:t>
      </w:r>
      <w:r w:rsidR="0088091B" w:rsidRPr="0018702A">
        <w:rPr>
          <w:rFonts w:ascii="Cambria" w:eastAsia="Calibri" w:hAnsi="Cambria" w:cs="Times New Roman"/>
          <w:lang w:val="en-US"/>
        </w:rPr>
        <w:t>visible of our personhood takes a more tangible form in the ubiquitous use of mobile, personal digital devices. Lupton and Williamson (2017) characteri</w:t>
      </w:r>
      <w:r w:rsidR="00382A05" w:rsidRPr="0018702A">
        <w:rPr>
          <w:rFonts w:ascii="Cambria" w:eastAsia="Calibri" w:hAnsi="Cambria" w:cs="Times New Roman"/>
          <w:lang w:val="en-US"/>
        </w:rPr>
        <w:t>s</w:t>
      </w:r>
      <w:r w:rsidR="0088091B" w:rsidRPr="0018702A">
        <w:rPr>
          <w:rFonts w:ascii="Cambria" w:eastAsia="Calibri" w:hAnsi="Cambria" w:cs="Times New Roman"/>
          <w:lang w:val="en-US"/>
        </w:rPr>
        <w:t>e this in terms of ‘dataveillance’, collecting information through various forms of data:</w:t>
      </w:r>
    </w:p>
    <w:p w14:paraId="3B41A2AE" w14:textId="77777777" w:rsidR="0088091B" w:rsidRPr="0018702A" w:rsidRDefault="0088091B" w:rsidP="00536CA8">
      <w:pPr>
        <w:spacing w:after="0" w:line="360" w:lineRule="auto"/>
        <w:ind w:left="720"/>
        <w:jc w:val="both"/>
        <w:rPr>
          <w:rFonts w:ascii="Cambria" w:eastAsia="Calibri" w:hAnsi="Cambria" w:cs="Times New Roman"/>
        </w:rPr>
      </w:pPr>
    </w:p>
    <w:p w14:paraId="600AC15B" w14:textId="3A50C32D" w:rsidR="0088091B" w:rsidRPr="0018702A" w:rsidRDefault="0088091B" w:rsidP="00536CA8">
      <w:pPr>
        <w:spacing w:after="0" w:line="360" w:lineRule="auto"/>
        <w:ind w:left="720"/>
        <w:jc w:val="both"/>
        <w:rPr>
          <w:rFonts w:ascii="Cambria" w:eastAsia="Calibri" w:hAnsi="Cambria" w:cs="Times New Roman"/>
        </w:rPr>
      </w:pPr>
      <w:r w:rsidRPr="0018702A">
        <w:rPr>
          <w:rFonts w:ascii="Cambria" w:eastAsia="Calibri" w:hAnsi="Cambria" w:cs="Times New Roman"/>
        </w:rPr>
        <w:t>Dataveillance now frequently operates with the use of digital technologies and takes place at varying degrees of people’s knowledge and consent. Individuals may voluntarily choose to engage in self-surveillance, for example, by using self-tracking devices and software (Albrechtslund and Lauritsen, 2013; Lupton, 2016a, 2016b). Another form of watching, that of ‘intimate surveillance’, describes the monitoring of other people that takes place as part of close personal relationships (such as those between family members and couples) (Albrechtslund and Lauritsen, 2013; Levy, 2015).</w:t>
      </w:r>
      <w:r w:rsidR="00CB5CD0">
        <w:rPr>
          <w:rFonts w:ascii="Cambria" w:eastAsia="Calibri" w:hAnsi="Cambria" w:cs="Times New Roman"/>
        </w:rPr>
        <w:t xml:space="preserve"> (</w:t>
      </w:r>
      <w:r w:rsidR="00CB5CD0" w:rsidRPr="0018702A">
        <w:rPr>
          <w:rFonts w:ascii="Cambria" w:eastAsia="Calibri" w:hAnsi="Cambria" w:cs="Times New Roman"/>
          <w:lang w:val="en-US"/>
        </w:rPr>
        <w:t>Lupton and Wi</w:t>
      </w:r>
      <w:r w:rsidR="00CB5CD0">
        <w:rPr>
          <w:rFonts w:ascii="Cambria" w:eastAsia="Calibri" w:hAnsi="Cambria" w:cs="Times New Roman"/>
          <w:lang w:val="en-US"/>
        </w:rPr>
        <w:t xml:space="preserve">lliamson, </w:t>
      </w:r>
      <w:r w:rsidR="00CB5CD0" w:rsidRPr="0018702A">
        <w:rPr>
          <w:rFonts w:ascii="Cambria" w:eastAsia="Calibri" w:hAnsi="Cambria" w:cs="Times New Roman"/>
          <w:lang w:val="en-US"/>
        </w:rPr>
        <w:t>2017</w:t>
      </w:r>
      <w:r w:rsidR="00CB5CD0">
        <w:rPr>
          <w:rFonts w:ascii="Cambria" w:eastAsia="Calibri" w:hAnsi="Cambria" w:cs="Times New Roman"/>
          <w:lang w:val="en-US"/>
        </w:rPr>
        <w:t>, p. 782</w:t>
      </w:r>
      <w:r w:rsidR="00CB5CD0" w:rsidRPr="0018702A">
        <w:rPr>
          <w:rFonts w:ascii="Cambria" w:eastAsia="Calibri" w:hAnsi="Cambria" w:cs="Times New Roman"/>
          <w:lang w:val="en-US"/>
        </w:rPr>
        <w:t>)</w:t>
      </w:r>
    </w:p>
    <w:p w14:paraId="17A8993A" w14:textId="77777777" w:rsidR="0088091B" w:rsidRPr="0018702A" w:rsidRDefault="0088091B" w:rsidP="00536CA8">
      <w:pPr>
        <w:spacing w:after="0" w:line="360" w:lineRule="auto"/>
        <w:jc w:val="both"/>
        <w:rPr>
          <w:rFonts w:ascii="Cambria" w:eastAsia="Calibri" w:hAnsi="Cambria" w:cs="Times New Roman"/>
        </w:rPr>
      </w:pPr>
    </w:p>
    <w:p w14:paraId="07971B45" w14:textId="26219062" w:rsidR="0088091B" w:rsidRPr="0018702A" w:rsidRDefault="0088091B" w:rsidP="00536CA8">
      <w:pPr>
        <w:spacing w:after="0" w:line="360" w:lineRule="auto"/>
        <w:jc w:val="both"/>
        <w:rPr>
          <w:rFonts w:ascii="Cambria" w:eastAsia="Calibri" w:hAnsi="Cambria" w:cs="Times New Roman"/>
        </w:rPr>
      </w:pPr>
      <w:r w:rsidRPr="0018702A">
        <w:rPr>
          <w:rFonts w:ascii="Cambria" w:eastAsia="Calibri" w:hAnsi="Cambria" w:cs="Times New Roman"/>
        </w:rPr>
        <w:t xml:space="preserve">The distinctiveness of apps lies not only in what information is visualised </w:t>
      </w:r>
      <w:r w:rsidR="00DF1208">
        <w:rPr>
          <w:rFonts w:ascii="Cambria" w:eastAsia="Calibri" w:hAnsi="Cambria" w:cs="Times New Roman"/>
        </w:rPr>
        <w:t>–</w:t>
      </w:r>
      <w:r w:rsidR="00F04CE3" w:rsidRPr="0018702A">
        <w:rPr>
          <w:rFonts w:ascii="Cambria" w:eastAsia="Calibri" w:hAnsi="Cambria" w:cs="Times New Roman"/>
        </w:rPr>
        <w:t xml:space="preserve"> </w:t>
      </w:r>
      <w:r w:rsidR="00DF1208">
        <w:rPr>
          <w:rFonts w:ascii="Cambria" w:eastAsia="Calibri" w:hAnsi="Cambria" w:cs="Times New Roman"/>
        </w:rPr>
        <w:t xml:space="preserve">the </w:t>
      </w:r>
      <w:r w:rsidR="00F04CE3" w:rsidRPr="0018702A">
        <w:rPr>
          <w:rFonts w:ascii="Cambria" w:eastAsia="Calibri" w:hAnsi="Cambria" w:cs="Times New Roman"/>
        </w:rPr>
        <w:t>child’s milestones</w:t>
      </w:r>
      <w:r w:rsidR="00DF1208">
        <w:rPr>
          <w:rFonts w:ascii="Cambria" w:eastAsia="Calibri" w:hAnsi="Cambria" w:cs="Times New Roman"/>
        </w:rPr>
        <w:t>,</w:t>
      </w:r>
      <w:r w:rsidR="00DF1208" w:rsidRPr="0018702A">
        <w:rPr>
          <w:rFonts w:ascii="Cambria" w:eastAsia="Calibri" w:hAnsi="Cambria" w:cs="Times New Roman"/>
        </w:rPr>
        <w:t xml:space="preserve"> </w:t>
      </w:r>
      <w:r w:rsidR="00F04CE3" w:rsidRPr="0018702A">
        <w:rPr>
          <w:rFonts w:ascii="Cambria" w:eastAsia="Calibri" w:hAnsi="Cambria" w:cs="Times New Roman"/>
        </w:rPr>
        <w:t xml:space="preserve">their growth, photos - </w:t>
      </w:r>
      <w:r w:rsidRPr="0018702A">
        <w:rPr>
          <w:rFonts w:ascii="Cambria" w:eastAsia="Calibri" w:hAnsi="Cambria" w:cs="Times New Roman"/>
        </w:rPr>
        <w:t>but also how the information is presented</w:t>
      </w:r>
      <w:r w:rsidR="00F04CE3" w:rsidRPr="0018702A">
        <w:rPr>
          <w:rFonts w:ascii="Cambria" w:eastAsia="Calibri" w:hAnsi="Cambria" w:cs="Times New Roman"/>
        </w:rPr>
        <w:t xml:space="preserve"> – curated into timelines, graphs, charts, and calendars. </w:t>
      </w:r>
      <w:r w:rsidR="00E74A32" w:rsidRPr="0018702A">
        <w:rPr>
          <w:rFonts w:ascii="Cambria" w:eastAsia="Calibri" w:hAnsi="Cambria" w:cs="Times New Roman"/>
        </w:rPr>
        <w:t xml:space="preserve">Such </w:t>
      </w:r>
      <w:r w:rsidR="00C479D7">
        <w:rPr>
          <w:rFonts w:ascii="Cambria" w:eastAsia="Calibri" w:hAnsi="Cambria" w:cs="Times New Roman"/>
        </w:rPr>
        <w:t>s</w:t>
      </w:r>
      <w:r w:rsidR="00E74A32" w:rsidRPr="0018702A">
        <w:rPr>
          <w:rFonts w:ascii="Cambria" w:eastAsia="Calibri" w:hAnsi="Cambria" w:cs="Times New Roman"/>
        </w:rPr>
        <w:t xml:space="preserve">urveillance is not only undertaken by the apps or our followers, but also by/of ourselves. </w:t>
      </w:r>
      <w:r w:rsidR="00F04CE3" w:rsidRPr="0018702A">
        <w:rPr>
          <w:rFonts w:ascii="Cambria" w:eastAsia="Calibri" w:hAnsi="Cambria" w:cs="Times New Roman"/>
        </w:rPr>
        <w:t>As Williamson writes of learning analytics platforms in the school context</w:t>
      </w:r>
      <w:r w:rsidRPr="0018702A">
        <w:rPr>
          <w:rFonts w:ascii="Cambria" w:eastAsia="Calibri" w:hAnsi="Cambria" w:cs="Times New Roman"/>
        </w:rPr>
        <w:t>:</w:t>
      </w:r>
    </w:p>
    <w:p w14:paraId="013A2B35" w14:textId="77777777" w:rsidR="00F04CE3" w:rsidRPr="0018702A" w:rsidRDefault="00F04CE3" w:rsidP="00536CA8">
      <w:pPr>
        <w:spacing w:after="0" w:line="360" w:lineRule="auto"/>
        <w:jc w:val="both"/>
        <w:rPr>
          <w:rFonts w:ascii="Cambria" w:eastAsia="Calibri" w:hAnsi="Cambria" w:cs="Times New Roman"/>
        </w:rPr>
      </w:pPr>
    </w:p>
    <w:p w14:paraId="4AFDEB26" w14:textId="74C7EFFB" w:rsidR="0088091B" w:rsidRPr="0018702A" w:rsidRDefault="0088091B" w:rsidP="00536CA8">
      <w:pPr>
        <w:spacing w:after="0" w:line="360" w:lineRule="auto"/>
        <w:ind w:left="720"/>
        <w:jc w:val="both"/>
        <w:rPr>
          <w:rFonts w:ascii="Cambria" w:eastAsia="Calibri" w:hAnsi="Cambria" w:cs="Times New Roman"/>
        </w:rPr>
      </w:pPr>
      <w:r w:rsidRPr="0018702A">
        <w:rPr>
          <w:rFonts w:ascii="Cambria" w:eastAsia="Calibri" w:hAnsi="Cambria" w:cs="Times New Roman"/>
        </w:rPr>
        <w:t>The visualization of data is no neutral accomplishment but amplifies the rhetorical or persuasive function of data, allowing it to be employed to create arguments and generate explanations about the world and to produce conviction in others that such representations, explanations and arguments depict the world as it really appears (Gitelman and Jackson 2013). (Williamson, 2016, p. 131)</w:t>
      </w:r>
    </w:p>
    <w:p w14:paraId="0A32FCC8" w14:textId="77777777" w:rsidR="0088091B" w:rsidRPr="0018702A" w:rsidRDefault="0088091B" w:rsidP="00536CA8">
      <w:pPr>
        <w:spacing w:after="0" w:line="360" w:lineRule="auto"/>
        <w:jc w:val="both"/>
        <w:rPr>
          <w:rFonts w:ascii="Cambria" w:eastAsia="Calibri" w:hAnsi="Cambria" w:cs="Times New Roman"/>
        </w:rPr>
      </w:pPr>
    </w:p>
    <w:p w14:paraId="0443F718" w14:textId="09E4FBBC" w:rsidR="00382A05" w:rsidRPr="0018702A" w:rsidRDefault="00E74A32" w:rsidP="00536CA8">
      <w:pPr>
        <w:spacing w:after="0" w:line="360" w:lineRule="auto"/>
        <w:jc w:val="both"/>
        <w:rPr>
          <w:rFonts w:ascii="Cambria" w:eastAsia="Calibri" w:hAnsi="Cambria" w:cs="Times New Roman"/>
        </w:rPr>
      </w:pPr>
      <w:r w:rsidRPr="0018702A">
        <w:rPr>
          <w:rFonts w:ascii="Cambria" w:eastAsia="Calibri" w:hAnsi="Cambria" w:cs="Times New Roman"/>
        </w:rPr>
        <w:t xml:space="preserve">Lupton notes such a trend in her research on health monitoring apps: ‘The visual image or data they generate are often privileged as more </w:t>
      </w:r>
      <w:r w:rsidR="00CB5CD0">
        <w:rPr>
          <w:rFonts w:ascii="Cambria" w:eastAsia="Calibri" w:hAnsi="Cambria" w:cs="Times New Roman"/>
        </w:rPr>
        <w:t>“</w:t>
      </w:r>
      <w:r w:rsidRPr="0018702A">
        <w:rPr>
          <w:rFonts w:ascii="Cambria" w:eastAsia="Calibri" w:hAnsi="Cambria" w:cs="Times New Roman"/>
        </w:rPr>
        <w:t>objective</w:t>
      </w:r>
      <w:r w:rsidR="00CB5CD0">
        <w:rPr>
          <w:rFonts w:ascii="Cambria" w:eastAsia="Calibri" w:hAnsi="Cambria" w:cs="Times New Roman"/>
        </w:rPr>
        <w:t>”</w:t>
      </w:r>
      <w:r w:rsidRPr="0018702A">
        <w:rPr>
          <w:rFonts w:ascii="Cambria" w:eastAsia="Calibri" w:hAnsi="Cambria" w:cs="Times New Roman"/>
        </w:rPr>
        <w:t xml:space="preserve"> than the signs offered by the </w:t>
      </w:r>
      <w:r w:rsidR="00CB5CD0">
        <w:rPr>
          <w:rFonts w:ascii="Cambria" w:eastAsia="Calibri" w:hAnsi="Cambria" w:cs="Times New Roman"/>
        </w:rPr>
        <w:t>“</w:t>
      </w:r>
      <w:r w:rsidRPr="0018702A">
        <w:rPr>
          <w:rFonts w:ascii="Cambria" w:eastAsia="Calibri" w:hAnsi="Cambria" w:cs="Times New Roman"/>
        </w:rPr>
        <w:t>real</w:t>
      </w:r>
      <w:r w:rsidR="00CB5CD0">
        <w:rPr>
          <w:rFonts w:ascii="Cambria" w:eastAsia="Calibri" w:hAnsi="Cambria" w:cs="Times New Roman"/>
        </w:rPr>
        <w:t>”</w:t>
      </w:r>
      <w:r w:rsidRPr="0018702A">
        <w:rPr>
          <w:rFonts w:ascii="Cambria" w:eastAsia="Calibri" w:hAnsi="Cambria" w:cs="Times New Roman"/>
        </w:rPr>
        <w:t xml:space="preserve">, fleshly body and patients’ own accounts of their bodies (Chrysanthou 2002; Blaxter 2009)’ (Lupton 2013, p. 398). The use of data visualisations, as feedback on one’s own activities, via the app might act as a more objective form of self-knowledge than one’s own decisions about how to best to interact or play with or feed one’s child, which are typically couched in a language of uncertainty. This raises questions about the extent to which we feel able to trust our own judgement, and the conditions under which we might accept the judgement of others. As Bristow and Furedi report in their ‘Licensed to Hug’ (2008), increased protocols for vetting and governing adults’ interactions with children have changed the informal, taken for grantedness of intergenerational relationships in the wider community. </w:t>
      </w:r>
      <w:r w:rsidR="0088091B" w:rsidRPr="0018702A">
        <w:rPr>
          <w:rFonts w:ascii="Cambria" w:eastAsia="Calibri" w:hAnsi="Cambria" w:cs="Times New Roman"/>
        </w:rPr>
        <w:t xml:space="preserve">That </w:t>
      </w:r>
      <w:r w:rsidR="00F04CE3" w:rsidRPr="0018702A">
        <w:rPr>
          <w:rFonts w:ascii="Cambria" w:eastAsia="Calibri" w:hAnsi="Cambria" w:cs="Times New Roman"/>
        </w:rPr>
        <w:t>th</w:t>
      </w:r>
      <w:r w:rsidR="00C479D7">
        <w:rPr>
          <w:rFonts w:ascii="Cambria" w:eastAsia="Calibri" w:hAnsi="Cambria" w:cs="Times New Roman"/>
        </w:rPr>
        <w:t>e</w:t>
      </w:r>
      <w:r w:rsidR="00F04CE3" w:rsidRPr="0018702A">
        <w:rPr>
          <w:rFonts w:ascii="Cambria" w:eastAsia="Calibri" w:hAnsi="Cambria" w:cs="Times New Roman"/>
        </w:rPr>
        <w:t xml:space="preserve"> information</w:t>
      </w:r>
      <w:r w:rsidR="0088091B" w:rsidRPr="0018702A">
        <w:rPr>
          <w:rFonts w:ascii="Cambria" w:eastAsia="Calibri" w:hAnsi="Cambria" w:cs="Times New Roman"/>
        </w:rPr>
        <w:t xml:space="preserve"> </w:t>
      </w:r>
      <w:r w:rsidR="00C479D7">
        <w:rPr>
          <w:rFonts w:ascii="Cambria" w:eastAsia="Calibri" w:hAnsi="Cambria" w:cs="Times New Roman"/>
        </w:rPr>
        <w:t xml:space="preserve">we receive from apps </w:t>
      </w:r>
      <w:r w:rsidR="0088091B" w:rsidRPr="0018702A">
        <w:rPr>
          <w:rFonts w:ascii="Cambria" w:eastAsia="Calibri" w:hAnsi="Cambria" w:cs="Times New Roman"/>
        </w:rPr>
        <w:t xml:space="preserve">is personalised, </w:t>
      </w:r>
      <w:r w:rsidR="00F04CE3" w:rsidRPr="0018702A">
        <w:rPr>
          <w:rFonts w:ascii="Cambria" w:eastAsia="Calibri" w:hAnsi="Cambria" w:cs="Times New Roman"/>
        </w:rPr>
        <w:t xml:space="preserve">that is, it is </w:t>
      </w:r>
      <w:r w:rsidR="0088091B" w:rsidRPr="0018702A">
        <w:rPr>
          <w:rFonts w:ascii="Cambria" w:eastAsia="Calibri" w:hAnsi="Cambria" w:cs="Times New Roman"/>
        </w:rPr>
        <w:t>generated precisely from the user’s inputted data</w:t>
      </w:r>
      <w:r w:rsidR="00F04CE3" w:rsidRPr="0018702A">
        <w:rPr>
          <w:rFonts w:ascii="Cambria" w:eastAsia="Calibri" w:hAnsi="Cambria" w:cs="Times New Roman"/>
        </w:rPr>
        <w:t>, may</w:t>
      </w:r>
      <w:r w:rsidR="0088091B" w:rsidRPr="0018702A">
        <w:rPr>
          <w:rFonts w:ascii="Cambria" w:eastAsia="Calibri" w:hAnsi="Cambria" w:cs="Times New Roman"/>
        </w:rPr>
        <w:t xml:space="preserve"> lend it greater force, or legitimacy, than advice provide</w:t>
      </w:r>
      <w:r w:rsidR="00C479D7">
        <w:rPr>
          <w:rFonts w:ascii="Cambria" w:eastAsia="Calibri" w:hAnsi="Cambria" w:cs="Times New Roman"/>
        </w:rPr>
        <w:t>d</w:t>
      </w:r>
      <w:r w:rsidR="0088091B" w:rsidRPr="0018702A">
        <w:rPr>
          <w:rFonts w:ascii="Cambria" w:eastAsia="Calibri" w:hAnsi="Cambria" w:cs="Times New Roman"/>
        </w:rPr>
        <w:t xml:space="preserve"> by a book, tv show, or health visitor’s leaflet, for example, or </w:t>
      </w:r>
      <w:r w:rsidR="00F04CE3" w:rsidRPr="0018702A">
        <w:rPr>
          <w:rFonts w:ascii="Cambria" w:eastAsia="Calibri" w:hAnsi="Cambria" w:cs="Times New Roman"/>
        </w:rPr>
        <w:t xml:space="preserve">than </w:t>
      </w:r>
      <w:r w:rsidR="0088091B" w:rsidRPr="0018702A">
        <w:rPr>
          <w:rFonts w:ascii="Cambria" w:eastAsia="Calibri" w:hAnsi="Cambria" w:cs="Times New Roman"/>
        </w:rPr>
        <w:t>one’s own instinctive response</w:t>
      </w:r>
      <w:r w:rsidR="008A747D" w:rsidRPr="0018702A">
        <w:rPr>
          <w:rFonts w:ascii="Cambria" w:eastAsia="Calibri" w:hAnsi="Cambria" w:cs="Times New Roman"/>
        </w:rPr>
        <w:t>, as Lupton’s work on mobile health monitoring indicates</w:t>
      </w:r>
      <w:r w:rsidR="0088091B" w:rsidRPr="0018702A">
        <w:rPr>
          <w:rFonts w:ascii="Cambria" w:eastAsia="Calibri" w:hAnsi="Cambria" w:cs="Times New Roman"/>
        </w:rPr>
        <w:t xml:space="preserve">. </w:t>
      </w:r>
    </w:p>
    <w:p w14:paraId="282E5B4C" w14:textId="77777777" w:rsidR="00382A05" w:rsidRPr="0018702A" w:rsidRDefault="00382A05" w:rsidP="00536CA8">
      <w:pPr>
        <w:spacing w:after="0" w:line="360" w:lineRule="auto"/>
        <w:jc w:val="both"/>
        <w:rPr>
          <w:rFonts w:ascii="Cambria" w:eastAsia="Calibri" w:hAnsi="Cambria" w:cs="Times New Roman"/>
        </w:rPr>
      </w:pPr>
    </w:p>
    <w:p w14:paraId="06329A53" w14:textId="309A0F99" w:rsidR="007061E8" w:rsidRDefault="007810E4" w:rsidP="00536CA8">
      <w:pPr>
        <w:spacing w:after="0" w:line="360" w:lineRule="auto"/>
        <w:jc w:val="both"/>
        <w:rPr>
          <w:rFonts w:ascii="Cambria" w:eastAsia="Calibri" w:hAnsi="Cambria" w:cs="Times New Roman"/>
        </w:rPr>
      </w:pPr>
      <w:r w:rsidRPr="0018702A">
        <w:rPr>
          <w:rFonts w:ascii="Cambria" w:eastAsia="Calibri" w:hAnsi="Cambria" w:cs="Times New Roman"/>
          <w:lang w:val="en-US"/>
        </w:rPr>
        <w:t xml:space="preserve">While advice from books </w:t>
      </w:r>
      <w:r w:rsidR="00C12520">
        <w:rPr>
          <w:rFonts w:ascii="Cambria" w:eastAsia="Calibri" w:hAnsi="Cambria" w:cs="Times New Roman"/>
          <w:lang w:val="en-US"/>
        </w:rPr>
        <w:t>and web forums is also perhaps ‘</w:t>
      </w:r>
      <w:r w:rsidRPr="0018702A">
        <w:rPr>
          <w:rFonts w:ascii="Cambria" w:eastAsia="Calibri" w:hAnsi="Cambria" w:cs="Times New Roman"/>
          <w:lang w:val="en-US"/>
        </w:rPr>
        <w:t>personali</w:t>
      </w:r>
      <w:r w:rsidR="00382A05" w:rsidRPr="0018702A">
        <w:rPr>
          <w:rFonts w:ascii="Cambria" w:eastAsia="Calibri" w:hAnsi="Cambria" w:cs="Times New Roman"/>
          <w:lang w:val="en-US"/>
        </w:rPr>
        <w:t>s</w:t>
      </w:r>
      <w:r w:rsidRPr="0018702A">
        <w:rPr>
          <w:rFonts w:ascii="Cambria" w:eastAsia="Calibri" w:hAnsi="Cambria" w:cs="Times New Roman"/>
          <w:lang w:val="en-US"/>
        </w:rPr>
        <w:t>able</w:t>
      </w:r>
      <w:r w:rsidR="00C12520">
        <w:rPr>
          <w:rFonts w:ascii="Cambria" w:eastAsia="Calibri" w:hAnsi="Cambria" w:cs="Times New Roman"/>
          <w:lang w:val="en-US"/>
        </w:rPr>
        <w:t>’</w:t>
      </w:r>
      <w:r w:rsidRPr="0018702A">
        <w:rPr>
          <w:rFonts w:ascii="Cambria" w:eastAsia="Calibri" w:hAnsi="Cambria" w:cs="Times New Roman"/>
          <w:lang w:val="en-US"/>
        </w:rPr>
        <w:t xml:space="preserve"> (c.q. parents interpreting generali</w:t>
      </w:r>
      <w:r w:rsidR="00382A05" w:rsidRPr="0018702A">
        <w:rPr>
          <w:rFonts w:ascii="Cambria" w:eastAsia="Calibri" w:hAnsi="Cambria" w:cs="Times New Roman"/>
          <w:lang w:val="en-US"/>
        </w:rPr>
        <w:t>s</w:t>
      </w:r>
      <w:r w:rsidRPr="0018702A">
        <w:rPr>
          <w:rFonts w:ascii="Cambria" w:eastAsia="Calibri" w:hAnsi="Cambria" w:cs="Times New Roman"/>
          <w:lang w:val="en-US"/>
        </w:rPr>
        <w:t>ed advice for their own personal context), as is advice received in a meeting with an expert (the professional asking for specificities of the home context</w:t>
      </w:r>
      <w:r w:rsidR="00382A05" w:rsidRPr="0018702A">
        <w:rPr>
          <w:rFonts w:ascii="Cambria" w:eastAsia="Calibri" w:hAnsi="Cambria" w:cs="Times New Roman"/>
          <w:lang w:val="en-US"/>
        </w:rPr>
        <w:t>, for example</w:t>
      </w:r>
      <w:r w:rsidRPr="0018702A">
        <w:rPr>
          <w:rFonts w:ascii="Cambria" w:eastAsia="Calibri" w:hAnsi="Cambria" w:cs="Times New Roman"/>
          <w:lang w:val="en-US"/>
        </w:rPr>
        <w:t>), this personali</w:t>
      </w:r>
      <w:r w:rsidR="00382A05" w:rsidRPr="0018702A">
        <w:rPr>
          <w:rFonts w:ascii="Cambria" w:eastAsia="Calibri" w:hAnsi="Cambria" w:cs="Times New Roman"/>
          <w:lang w:val="en-US"/>
        </w:rPr>
        <w:t>s</w:t>
      </w:r>
      <w:r w:rsidRPr="0018702A">
        <w:rPr>
          <w:rFonts w:ascii="Cambria" w:eastAsia="Calibri" w:hAnsi="Cambria" w:cs="Times New Roman"/>
          <w:lang w:val="en-US"/>
        </w:rPr>
        <w:t>ation comes after reading the book, or meeting with a professional. In a parenting app, by contrast, personali</w:t>
      </w:r>
      <w:r w:rsidR="00382A05" w:rsidRPr="0018702A">
        <w:rPr>
          <w:rFonts w:ascii="Cambria" w:eastAsia="Calibri" w:hAnsi="Cambria" w:cs="Times New Roman"/>
          <w:lang w:val="en-US"/>
        </w:rPr>
        <w:t>s</w:t>
      </w:r>
      <w:r w:rsidRPr="0018702A">
        <w:rPr>
          <w:rFonts w:ascii="Cambria" w:eastAsia="Calibri" w:hAnsi="Cambria" w:cs="Times New Roman"/>
          <w:lang w:val="en-US"/>
        </w:rPr>
        <w:t>ation is built into the technology itself</w:t>
      </w:r>
      <w:r w:rsidR="008A4735" w:rsidRPr="0018702A">
        <w:rPr>
          <w:rFonts w:ascii="Cambria" w:eastAsia="Calibri" w:hAnsi="Cambria" w:cs="Times New Roman"/>
          <w:lang w:val="en-US"/>
        </w:rPr>
        <w:t>, which operates through a combination of specific algorithms</w:t>
      </w:r>
      <w:r w:rsidR="00CC7347" w:rsidRPr="0018702A">
        <w:rPr>
          <w:rFonts w:ascii="Cambria" w:eastAsia="Calibri" w:hAnsi="Cambria" w:cs="Times New Roman"/>
          <w:lang w:val="en-US"/>
        </w:rPr>
        <w:t>,</w:t>
      </w:r>
      <w:r w:rsidR="008A4735" w:rsidRPr="0018702A">
        <w:rPr>
          <w:rFonts w:ascii="Cambria" w:eastAsia="Calibri" w:hAnsi="Cambria" w:cs="Times New Roman"/>
          <w:lang w:val="en-US"/>
        </w:rPr>
        <w:t xml:space="preserve"> ‘coded instructions …  deployed to make decisions, to sort and make meaningfully visible the vast amount of data’ (Bucher, </w:t>
      </w:r>
      <w:r w:rsidR="00CC7347" w:rsidRPr="0018702A">
        <w:rPr>
          <w:rFonts w:ascii="Cambria" w:eastAsia="Calibri" w:hAnsi="Cambria" w:cs="Times New Roman"/>
          <w:lang w:val="en-US"/>
        </w:rPr>
        <w:t xml:space="preserve">2018, </w:t>
      </w:r>
      <w:r w:rsidR="008A4735" w:rsidRPr="0018702A">
        <w:rPr>
          <w:rFonts w:ascii="Cambria" w:eastAsia="Calibri" w:hAnsi="Cambria" w:cs="Times New Roman"/>
          <w:lang w:val="en-US"/>
        </w:rPr>
        <w:t>pp. 2-3)</w:t>
      </w:r>
      <w:r w:rsidRPr="0018702A">
        <w:rPr>
          <w:rFonts w:ascii="Cambria" w:eastAsia="Calibri" w:hAnsi="Cambria" w:cs="Times New Roman"/>
          <w:lang w:val="en-US"/>
        </w:rPr>
        <w:t xml:space="preserve">. </w:t>
      </w:r>
      <w:r w:rsidR="000432F0" w:rsidRPr="0018702A">
        <w:rPr>
          <w:rFonts w:ascii="Cambria" w:eastAsia="Calibri" w:hAnsi="Cambria" w:cs="Times New Roman"/>
          <w:lang w:val="en-US"/>
        </w:rPr>
        <w:t>Bucher writes</w:t>
      </w:r>
      <w:r w:rsidR="008A4735" w:rsidRPr="0018702A">
        <w:rPr>
          <w:rFonts w:ascii="Cambria" w:eastAsia="Calibri" w:hAnsi="Cambria" w:cs="Times New Roman"/>
          <w:lang w:val="en-US"/>
        </w:rPr>
        <w:t xml:space="preserve"> of Netflix and Facebook’s algorithms</w:t>
      </w:r>
      <w:r w:rsidR="000432F0" w:rsidRPr="0018702A">
        <w:rPr>
          <w:rFonts w:ascii="Cambria" w:eastAsia="Calibri" w:hAnsi="Cambria" w:cs="Times New Roman"/>
          <w:lang w:val="en-US"/>
        </w:rPr>
        <w:t>:</w:t>
      </w:r>
      <w:r w:rsidR="008A4735" w:rsidRPr="0018702A">
        <w:rPr>
          <w:rFonts w:ascii="Cambria" w:eastAsia="Calibri" w:hAnsi="Cambria" w:cs="Times New Roman"/>
          <w:lang w:val="en-US"/>
        </w:rPr>
        <w:t xml:space="preserve"> ‘User input and the patterns emerging from it are turned into a means of production. What we see is no longer what we get. What we get is what we did and that is what we see … it is largely a matter of users getting back their processed data’ (</w:t>
      </w:r>
      <w:r w:rsidR="007061E8" w:rsidRPr="0018702A">
        <w:rPr>
          <w:rFonts w:ascii="Cambria" w:eastAsia="Calibri" w:hAnsi="Cambria" w:cs="Times New Roman"/>
          <w:lang w:val="en-US"/>
        </w:rPr>
        <w:t>ibid., p.</w:t>
      </w:r>
      <w:r w:rsidR="008A4735" w:rsidRPr="0018702A">
        <w:rPr>
          <w:rFonts w:ascii="Cambria" w:eastAsia="Calibri" w:hAnsi="Cambria" w:cs="Times New Roman"/>
          <w:lang w:val="en-US"/>
        </w:rPr>
        <w:t xml:space="preserve"> 2).</w:t>
      </w:r>
      <w:r w:rsidR="000432F0" w:rsidRPr="0018702A">
        <w:rPr>
          <w:rFonts w:ascii="Cambria" w:eastAsia="Calibri" w:hAnsi="Cambria" w:cs="Times New Roman"/>
          <w:lang w:val="en-US"/>
        </w:rPr>
        <w:t xml:space="preserve"> </w:t>
      </w:r>
      <w:r w:rsidRPr="0018702A">
        <w:rPr>
          <w:rFonts w:ascii="Cambria" w:eastAsia="Calibri" w:hAnsi="Cambria" w:cs="Times New Roman"/>
          <w:lang w:val="en-US"/>
        </w:rPr>
        <w:t>An app relies on the provision of data not only to generate the personali</w:t>
      </w:r>
      <w:r w:rsidR="007061E8" w:rsidRPr="0018702A">
        <w:rPr>
          <w:rFonts w:ascii="Cambria" w:eastAsia="Calibri" w:hAnsi="Cambria" w:cs="Times New Roman"/>
          <w:lang w:val="en-US"/>
        </w:rPr>
        <w:t>s</w:t>
      </w:r>
      <w:r w:rsidRPr="0018702A">
        <w:rPr>
          <w:rFonts w:ascii="Cambria" w:eastAsia="Calibri" w:hAnsi="Cambria" w:cs="Times New Roman"/>
          <w:lang w:val="en-US"/>
        </w:rPr>
        <w:t>ed content for the user (as an outcome of entering data), but also, and crucially, because an app only works through the personali</w:t>
      </w:r>
      <w:r w:rsidR="007061E8" w:rsidRPr="0018702A">
        <w:rPr>
          <w:rFonts w:ascii="Cambria" w:eastAsia="Calibri" w:hAnsi="Cambria" w:cs="Times New Roman"/>
          <w:lang w:val="en-US"/>
        </w:rPr>
        <w:t>s</w:t>
      </w:r>
      <w:r w:rsidRPr="0018702A">
        <w:rPr>
          <w:rFonts w:ascii="Cambria" w:eastAsia="Calibri" w:hAnsi="Cambria" w:cs="Times New Roman"/>
          <w:lang w:val="en-US"/>
        </w:rPr>
        <w:t xml:space="preserve">ation enabled in its design. </w:t>
      </w:r>
    </w:p>
    <w:p w14:paraId="2155322E" w14:textId="77777777" w:rsidR="00CB5CD0" w:rsidRPr="00CB5CD0" w:rsidRDefault="00CB5CD0" w:rsidP="00536CA8">
      <w:pPr>
        <w:spacing w:after="0" w:line="360" w:lineRule="auto"/>
        <w:jc w:val="both"/>
        <w:rPr>
          <w:rFonts w:ascii="Cambria" w:eastAsia="Calibri" w:hAnsi="Cambria" w:cs="Times New Roman"/>
        </w:rPr>
      </w:pPr>
    </w:p>
    <w:p w14:paraId="42695487" w14:textId="58B9D66D" w:rsidR="007810E4" w:rsidRPr="0018702A" w:rsidRDefault="007810E4" w:rsidP="00536CA8">
      <w:pPr>
        <w:spacing w:line="360" w:lineRule="auto"/>
        <w:jc w:val="both"/>
        <w:rPr>
          <w:rFonts w:ascii="Cambria" w:eastAsia="Calibri" w:hAnsi="Cambria" w:cs="Times New Roman"/>
          <w:lang w:val="en-US"/>
        </w:rPr>
      </w:pPr>
      <w:r w:rsidRPr="0018702A">
        <w:rPr>
          <w:rFonts w:ascii="Cambria" w:eastAsia="Calibri" w:hAnsi="Cambria" w:cs="Times New Roman"/>
          <w:lang w:val="en-US"/>
        </w:rPr>
        <w:t>This personali</w:t>
      </w:r>
      <w:r w:rsidR="007061E8" w:rsidRPr="0018702A">
        <w:rPr>
          <w:rFonts w:ascii="Cambria" w:eastAsia="Calibri" w:hAnsi="Cambria" w:cs="Times New Roman"/>
          <w:lang w:val="en-US"/>
        </w:rPr>
        <w:t>s</w:t>
      </w:r>
      <w:r w:rsidRPr="0018702A">
        <w:rPr>
          <w:rFonts w:ascii="Cambria" w:eastAsia="Calibri" w:hAnsi="Cambria" w:cs="Times New Roman"/>
          <w:lang w:val="en-US"/>
        </w:rPr>
        <w:t>ation in (parenting) apps is reali</w:t>
      </w:r>
      <w:r w:rsidR="007061E8" w:rsidRPr="0018702A">
        <w:rPr>
          <w:rFonts w:ascii="Cambria" w:eastAsia="Calibri" w:hAnsi="Cambria" w:cs="Times New Roman"/>
          <w:lang w:val="en-US"/>
        </w:rPr>
        <w:t>s</w:t>
      </w:r>
      <w:r w:rsidRPr="0018702A">
        <w:rPr>
          <w:rFonts w:ascii="Cambria" w:eastAsia="Calibri" w:hAnsi="Cambria" w:cs="Times New Roman"/>
          <w:lang w:val="en-US"/>
        </w:rPr>
        <w:t xml:space="preserve">ed both through static data (user information entered when subscribing) and dynamic data (such as online behavior and behavioral data records). The directness of the input/feedback loop generated in the interplay between data and software protocols, and the continuousness of that bi-directional process, make the digital app distinctive from its analogue counterparts, in terms of the relationship of the user to it. What is made visible to parents is, essentially, themselves and their children. Contrary to analogue technologies, parents are not shown a statistically average </w:t>
      </w:r>
      <w:r w:rsidR="00C85563" w:rsidRPr="0018702A">
        <w:rPr>
          <w:rFonts w:ascii="Cambria" w:eastAsia="Calibri" w:hAnsi="Cambria" w:cs="Times New Roman"/>
          <w:lang w:val="en-US"/>
        </w:rPr>
        <w:t xml:space="preserve">or broadly representative </w:t>
      </w:r>
      <w:r w:rsidRPr="0018702A">
        <w:rPr>
          <w:rFonts w:ascii="Cambria" w:eastAsia="Calibri" w:hAnsi="Cambria" w:cs="Times New Roman"/>
          <w:lang w:val="en-US"/>
        </w:rPr>
        <w:t xml:space="preserve">parent or child, which they then apply to their </w:t>
      </w:r>
      <w:r w:rsidR="008A747D" w:rsidRPr="0018702A">
        <w:rPr>
          <w:rFonts w:ascii="Cambria" w:eastAsia="Calibri" w:hAnsi="Cambria" w:cs="Times New Roman"/>
          <w:lang w:val="en-US"/>
        </w:rPr>
        <w:t xml:space="preserve">own </w:t>
      </w:r>
      <w:r w:rsidRPr="0018702A">
        <w:rPr>
          <w:rFonts w:ascii="Cambria" w:eastAsia="Calibri" w:hAnsi="Cambria" w:cs="Times New Roman"/>
          <w:lang w:val="en-US"/>
        </w:rPr>
        <w:t>context; they are, effectively, presented with (a processed, personali</w:t>
      </w:r>
      <w:r w:rsidR="007061E8" w:rsidRPr="0018702A">
        <w:rPr>
          <w:rFonts w:ascii="Cambria" w:eastAsia="Calibri" w:hAnsi="Cambria" w:cs="Times New Roman"/>
          <w:lang w:val="en-US"/>
        </w:rPr>
        <w:t>s</w:t>
      </w:r>
      <w:r w:rsidRPr="0018702A">
        <w:rPr>
          <w:rFonts w:ascii="Cambria" w:eastAsia="Calibri" w:hAnsi="Cambria" w:cs="Times New Roman"/>
          <w:lang w:val="en-US"/>
        </w:rPr>
        <w:t>ed version of) themselves. The technology itself, then, is not only a conduit for information but also selects that information in a particular way based on individual data. Personali</w:t>
      </w:r>
      <w:r w:rsidR="007061E8" w:rsidRPr="0018702A">
        <w:rPr>
          <w:rFonts w:ascii="Cambria" w:eastAsia="Calibri" w:hAnsi="Cambria" w:cs="Times New Roman"/>
          <w:lang w:val="en-US"/>
        </w:rPr>
        <w:t>s</w:t>
      </w:r>
      <w:r w:rsidRPr="0018702A">
        <w:rPr>
          <w:rFonts w:ascii="Cambria" w:eastAsia="Calibri" w:hAnsi="Cambria" w:cs="Times New Roman"/>
          <w:lang w:val="en-US"/>
        </w:rPr>
        <w:t xml:space="preserve">ation, in this sense, is a mechanism of </w:t>
      </w:r>
      <w:r w:rsidR="00C12520">
        <w:rPr>
          <w:rFonts w:ascii="Cambria" w:eastAsia="Calibri" w:hAnsi="Cambria" w:cs="Times New Roman"/>
          <w:lang w:val="en-US"/>
        </w:rPr>
        <w:t>‘responsibilization’</w:t>
      </w:r>
      <w:r w:rsidR="001A6B99" w:rsidRPr="0018702A">
        <w:rPr>
          <w:rFonts w:ascii="Cambria" w:eastAsia="Calibri" w:hAnsi="Cambria" w:cs="Times New Roman"/>
          <w:lang w:val="en-US"/>
        </w:rPr>
        <w:t xml:space="preserve"> (Simons</w:t>
      </w:r>
      <w:r w:rsidR="007061E8" w:rsidRPr="0018702A">
        <w:rPr>
          <w:rFonts w:ascii="Cambria" w:eastAsia="Calibri" w:hAnsi="Cambria" w:cs="Times New Roman"/>
          <w:lang w:val="en-US"/>
        </w:rPr>
        <w:t>,</w:t>
      </w:r>
      <w:r w:rsidR="001A6B99" w:rsidRPr="0018702A">
        <w:rPr>
          <w:rFonts w:ascii="Cambria" w:eastAsia="Calibri" w:hAnsi="Cambria" w:cs="Times New Roman"/>
          <w:lang w:val="en-US"/>
        </w:rPr>
        <w:t xml:space="preserve"> 2015, p. 722),</w:t>
      </w:r>
      <w:r w:rsidRPr="0018702A">
        <w:rPr>
          <w:rFonts w:ascii="Cambria" w:eastAsia="Calibri" w:hAnsi="Cambria" w:cs="Times New Roman"/>
          <w:lang w:val="en-US"/>
        </w:rPr>
        <w:t xml:space="preserve"> that relationship of the self to the self in which individuals understand themselves in terms of learning needs for self-optimi</w:t>
      </w:r>
      <w:r w:rsidR="007061E8" w:rsidRPr="0018702A">
        <w:rPr>
          <w:rFonts w:ascii="Cambria" w:eastAsia="Calibri" w:hAnsi="Cambria" w:cs="Times New Roman"/>
          <w:lang w:val="en-US"/>
        </w:rPr>
        <w:t>s</w:t>
      </w:r>
      <w:r w:rsidRPr="0018702A">
        <w:rPr>
          <w:rFonts w:ascii="Cambria" w:eastAsia="Calibri" w:hAnsi="Cambria" w:cs="Times New Roman"/>
          <w:lang w:val="en-US"/>
        </w:rPr>
        <w:t>ation. The design of the app</w:t>
      </w:r>
      <w:r w:rsidR="008A747D" w:rsidRPr="0018702A">
        <w:rPr>
          <w:rFonts w:ascii="Cambria" w:eastAsia="Calibri" w:hAnsi="Cambria" w:cs="Times New Roman"/>
          <w:lang w:val="en-US"/>
        </w:rPr>
        <w:t>s</w:t>
      </w:r>
      <w:r w:rsidRPr="0018702A">
        <w:rPr>
          <w:rFonts w:ascii="Cambria" w:eastAsia="Calibri" w:hAnsi="Cambria" w:cs="Times New Roman"/>
          <w:lang w:val="en-US"/>
        </w:rPr>
        <w:t xml:space="preserve"> orients parents to those parts of themselves they want to work on. </w:t>
      </w:r>
    </w:p>
    <w:p w14:paraId="755F9562" w14:textId="38AD8AC0" w:rsidR="00F04CE3" w:rsidRPr="0018702A" w:rsidRDefault="00F04CE3" w:rsidP="00536CA8">
      <w:pPr>
        <w:spacing w:line="360" w:lineRule="auto"/>
        <w:jc w:val="both"/>
        <w:rPr>
          <w:rFonts w:ascii="Cambria" w:eastAsia="Calibri" w:hAnsi="Cambria" w:cs="Times New Roman"/>
          <w:lang w:val="en-US"/>
        </w:rPr>
      </w:pPr>
      <w:r w:rsidRPr="0018702A">
        <w:rPr>
          <w:rFonts w:ascii="Cambria" w:eastAsia="Calibri" w:hAnsi="Cambria" w:cs="Times New Roman"/>
          <w:lang w:val="en-US"/>
        </w:rPr>
        <w:t xml:space="preserve">As technologies of parenting, then, there is a crucial distinction between the analogue and the digital. The introduction of apps marks a shift from </w:t>
      </w:r>
      <w:r w:rsidRPr="0018702A">
        <w:rPr>
          <w:rFonts w:ascii="Cambria" w:eastAsia="Calibri" w:hAnsi="Cambria" w:cs="Times New Roman"/>
          <w:i/>
          <w:lang w:val="en-US"/>
        </w:rPr>
        <w:t>generali</w:t>
      </w:r>
      <w:r w:rsidR="007061E8" w:rsidRPr="0018702A">
        <w:rPr>
          <w:rFonts w:ascii="Cambria" w:eastAsia="Calibri" w:hAnsi="Cambria" w:cs="Times New Roman"/>
          <w:i/>
          <w:lang w:val="en-US"/>
        </w:rPr>
        <w:t>s</w:t>
      </w:r>
      <w:r w:rsidRPr="0018702A">
        <w:rPr>
          <w:rFonts w:ascii="Cambria" w:eastAsia="Calibri" w:hAnsi="Cambria" w:cs="Times New Roman"/>
          <w:i/>
          <w:lang w:val="en-US"/>
        </w:rPr>
        <w:t>ed</w:t>
      </w:r>
      <w:r w:rsidRPr="0018702A">
        <w:rPr>
          <w:rFonts w:ascii="Cambria" w:eastAsia="Calibri" w:hAnsi="Cambria" w:cs="Times New Roman"/>
          <w:lang w:val="en-US"/>
        </w:rPr>
        <w:t xml:space="preserve"> advice offered by books and websites, and from personal advice in a face-to-face meeting with an expert, to the possibility of </w:t>
      </w:r>
      <w:r w:rsidRPr="0018702A">
        <w:rPr>
          <w:rFonts w:ascii="Cambria" w:eastAsia="Calibri" w:hAnsi="Cambria" w:cs="Times New Roman"/>
          <w:i/>
          <w:lang w:val="en-US"/>
        </w:rPr>
        <w:t>personali</w:t>
      </w:r>
      <w:r w:rsidR="007061E8" w:rsidRPr="0018702A">
        <w:rPr>
          <w:rFonts w:ascii="Cambria" w:eastAsia="Calibri" w:hAnsi="Cambria" w:cs="Times New Roman"/>
          <w:i/>
          <w:lang w:val="en-US"/>
        </w:rPr>
        <w:t>s</w:t>
      </w:r>
      <w:r w:rsidRPr="0018702A">
        <w:rPr>
          <w:rFonts w:ascii="Cambria" w:eastAsia="Calibri" w:hAnsi="Cambria" w:cs="Times New Roman"/>
          <w:i/>
          <w:lang w:val="en-US"/>
        </w:rPr>
        <w:t>ed</w:t>
      </w:r>
      <w:r w:rsidRPr="0018702A">
        <w:rPr>
          <w:rFonts w:ascii="Cambria" w:eastAsia="Calibri" w:hAnsi="Cambria" w:cs="Times New Roman"/>
          <w:lang w:val="en-US"/>
        </w:rPr>
        <w:t xml:space="preserve"> content, based on the individual parent’s and child’s inputted data. From the moment of conception onwards, users can enter a variety of details: quantitative data on their physical (e.g. blood pressure, number of kicks felt) and temporal (e.g. due date, first steps) experiences; qualitative data on e.g. emotions; or visual media (e.g. ultrasound scans, photos). They (and their child) can complete age-related tasks or respond to quizzes. This data-based relationship between user and app constitutes an active feedback loop. Each activity enables the further tailoring of information and resources for the parent, thus constituting this ongoing feedback loop (</w:t>
      </w:r>
      <w:r w:rsidRPr="0018702A">
        <w:rPr>
          <w:rFonts w:ascii="Cambria" w:hAnsi="Cambria"/>
        </w:rPr>
        <w:t>on the role of feedback in governance</w:t>
      </w:r>
      <w:r w:rsidR="007061E8" w:rsidRPr="0018702A">
        <w:rPr>
          <w:rFonts w:ascii="Cambria" w:hAnsi="Cambria"/>
        </w:rPr>
        <w:t>,</w:t>
      </w:r>
      <w:r w:rsidRPr="0018702A">
        <w:rPr>
          <w:rFonts w:ascii="Cambria" w:hAnsi="Cambria"/>
        </w:rPr>
        <w:t xml:space="preserve"> see Simons</w:t>
      </w:r>
      <w:r w:rsidR="007061E8" w:rsidRPr="0018702A">
        <w:rPr>
          <w:rFonts w:ascii="Cambria" w:hAnsi="Cambria"/>
        </w:rPr>
        <w:t>,</w:t>
      </w:r>
      <w:r w:rsidRPr="0018702A">
        <w:rPr>
          <w:rFonts w:ascii="Cambria" w:hAnsi="Cambria"/>
        </w:rPr>
        <w:t xml:space="preserve"> 2007)</w:t>
      </w:r>
      <w:r w:rsidRPr="0018702A">
        <w:rPr>
          <w:rFonts w:ascii="Cambria" w:eastAsia="Calibri" w:hAnsi="Cambria" w:cs="Times New Roman"/>
          <w:lang w:val="en-US"/>
        </w:rPr>
        <w:t xml:space="preserve">. </w:t>
      </w:r>
    </w:p>
    <w:p w14:paraId="5DDCA159" w14:textId="2651C639" w:rsidR="007810E4" w:rsidRPr="0018702A" w:rsidRDefault="007810E4" w:rsidP="00536CA8">
      <w:pPr>
        <w:spacing w:line="360" w:lineRule="auto"/>
        <w:jc w:val="both"/>
        <w:rPr>
          <w:rFonts w:ascii="Cambria" w:eastAsia="Calibri" w:hAnsi="Cambria" w:cs="Times New Roman"/>
          <w:lang w:val="en-US"/>
        </w:rPr>
      </w:pPr>
      <w:r w:rsidRPr="0018702A">
        <w:rPr>
          <w:rFonts w:ascii="Cambria" w:eastAsia="Calibri" w:hAnsi="Cambria" w:cs="Times New Roman"/>
          <w:lang w:val="en-US"/>
        </w:rPr>
        <w:t>Visuali</w:t>
      </w:r>
      <w:r w:rsidR="007061E8" w:rsidRPr="0018702A">
        <w:rPr>
          <w:rFonts w:ascii="Cambria" w:eastAsia="Calibri" w:hAnsi="Cambria" w:cs="Times New Roman"/>
          <w:lang w:val="en-US"/>
        </w:rPr>
        <w:t>s</w:t>
      </w:r>
      <w:r w:rsidRPr="0018702A">
        <w:rPr>
          <w:rFonts w:ascii="Cambria" w:eastAsia="Calibri" w:hAnsi="Cambria" w:cs="Times New Roman"/>
          <w:lang w:val="en-US"/>
        </w:rPr>
        <w:t>ation is a central facet of this personali</w:t>
      </w:r>
      <w:r w:rsidR="007061E8" w:rsidRPr="0018702A">
        <w:rPr>
          <w:rFonts w:ascii="Cambria" w:eastAsia="Calibri" w:hAnsi="Cambria" w:cs="Times New Roman"/>
          <w:lang w:val="en-US"/>
        </w:rPr>
        <w:t>s</w:t>
      </w:r>
      <w:r w:rsidRPr="0018702A">
        <w:rPr>
          <w:rFonts w:ascii="Cambria" w:eastAsia="Calibri" w:hAnsi="Cambria" w:cs="Times New Roman"/>
          <w:lang w:val="en-US"/>
        </w:rPr>
        <w:t xml:space="preserve">ed </w:t>
      </w:r>
      <w:r w:rsidR="00F04CE3" w:rsidRPr="0018702A">
        <w:rPr>
          <w:rFonts w:ascii="Cambria" w:eastAsia="Calibri" w:hAnsi="Cambria" w:cs="Times New Roman"/>
          <w:lang w:val="en-US"/>
        </w:rPr>
        <w:t>feedback loop</w:t>
      </w:r>
      <w:r w:rsidRPr="0018702A">
        <w:rPr>
          <w:rFonts w:ascii="Cambria" w:eastAsia="Calibri" w:hAnsi="Cambria" w:cs="Times New Roman"/>
          <w:lang w:val="en-US"/>
        </w:rPr>
        <w:t xml:space="preserve"> between user and app</w:t>
      </w:r>
      <w:r w:rsidR="00F04CE3" w:rsidRPr="0018702A">
        <w:rPr>
          <w:rFonts w:ascii="Cambria" w:eastAsia="Calibri" w:hAnsi="Cambria" w:cs="Times New Roman"/>
          <w:lang w:val="en-US"/>
        </w:rPr>
        <w:t>,</w:t>
      </w:r>
      <w:r w:rsidRPr="0018702A">
        <w:rPr>
          <w:rFonts w:ascii="Cambria" w:eastAsia="Calibri" w:hAnsi="Cambria" w:cs="Times New Roman"/>
          <w:lang w:val="en-US"/>
        </w:rPr>
        <w:t xml:space="preserve"> and a further mechanism of responsibili</w:t>
      </w:r>
      <w:r w:rsidR="007061E8" w:rsidRPr="0018702A">
        <w:rPr>
          <w:rFonts w:ascii="Cambria" w:eastAsia="Calibri" w:hAnsi="Cambria" w:cs="Times New Roman"/>
          <w:lang w:val="en-US"/>
        </w:rPr>
        <w:t>s</w:t>
      </w:r>
      <w:r w:rsidRPr="0018702A">
        <w:rPr>
          <w:rFonts w:ascii="Cambria" w:eastAsia="Calibri" w:hAnsi="Cambria" w:cs="Times New Roman"/>
          <w:lang w:val="en-US"/>
        </w:rPr>
        <w:t>ation. As indicated above, many apps provide parents with visuali</w:t>
      </w:r>
      <w:r w:rsidR="007061E8" w:rsidRPr="0018702A">
        <w:rPr>
          <w:rFonts w:ascii="Cambria" w:eastAsia="Calibri" w:hAnsi="Cambria" w:cs="Times New Roman"/>
          <w:lang w:val="en-US"/>
        </w:rPr>
        <w:t>s</w:t>
      </w:r>
      <w:r w:rsidRPr="0018702A">
        <w:rPr>
          <w:rFonts w:ascii="Cambria" w:eastAsia="Calibri" w:hAnsi="Cambria" w:cs="Times New Roman"/>
          <w:lang w:val="en-US"/>
        </w:rPr>
        <w:t>ations of trends and routines in their children’s developmental progress. Such in-app graphics and timelines differ fundamentally from those offered in books and on forums. Whereas the latter are static, in need of interpretation and application to the specific context, in-app graphics and timelines are derived from the data provided by the user and thus only exist because of the feedback loop co-constituted by parents. As with personali</w:t>
      </w:r>
      <w:r w:rsidR="007061E8" w:rsidRPr="0018702A">
        <w:rPr>
          <w:rFonts w:ascii="Cambria" w:eastAsia="Calibri" w:hAnsi="Cambria" w:cs="Times New Roman"/>
          <w:lang w:val="en-US"/>
        </w:rPr>
        <w:t>s</w:t>
      </w:r>
      <w:r w:rsidRPr="0018702A">
        <w:rPr>
          <w:rFonts w:ascii="Cambria" w:eastAsia="Calibri" w:hAnsi="Cambria" w:cs="Times New Roman"/>
          <w:lang w:val="en-US"/>
        </w:rPr>
        <w:t>ation itself, the visuali</w:t>
      </w:r>
      <w:r w:rsidR="007061E8" w:rsidRPr="0018702A">
        <w:rPr>
          <w:rFonts w:ascii="Cambria" w:eastAsia="Calibri" w:hAnsi="Cambria" w:cs="Times New Roman"/>
          <w:lang w:val="en-US"/>
        </w:rPr>
        <w:t>s</w:t>
      </w:r>
      <w:r w:rsidRPr="0018702A">
        <w:rPr>
          <w:rFonts w:ascii="Cambria" w:eastAsia="Calibri" w:hAnsi="Cambria" w:cs="Times New Roman"/>
          <w:lang w:val="en-US"/>
        </w:rPr>
        <w:t>ation of one’s child’s life and one’s own performance is internal to the functioning of the app and inherent to the mechanisms of responsibili</w:t>
      </w:r>
      <w:r w:rsidR="007061E8" w:rsidRPr="0018702A">
        <w:rPr>
          <w:rFonts w:ascii="Cambria" w:eastAsia="Calibri" w:hAnsi="Cambria" w:cs="Times New Roman"/>
          <w:lang w:val="en-US"/>
        </w:rPr>
        <w:t>s</w:t>
      </w:r>
      <w:r w:rsidRPr="0018702A">
        <w:rPr>
          <w:rFonts w:ascii="Cambria" w:eastAsia="Calibri" w:hAnsi="Cambria" w:cs="Times New Roman"/>
          <w:lang w:val="en-US"/>
        </w:rPr>
        <w:t>ation. Again, what parents see is not a representation to be applied (or not), but a version of themselves.</w:t>
      </w:r>
    </w:p>
    <w:p w14:paraId="2A2E32B4" w14:textId="77777777" w:rsidR="007061E8" w:rsidRPr="0018702A" w:rsidRDefault="007061E8" w:rsidP="00536CA8">
      <w:pPr>
        <w:spacing w:line="360" w:lineRule="auto"/>
        <w:jc w:val="both"/>
        <w:rPr>
          <w:rFonts w:ascii="Cambria" w:eastAsia="Calibri" w:hAnsi="Cambria" w:cs="Times New Roman"/>
        </w:rPr>
      </w:pPr>
    </w:p>
    <w:p w14:paraId="75B391E8" w14:textId="3E0E474F" w:rsidR="007810E4" w:rsidRPr="0018702A" w:rsidRDefault="007810E4" w:rsidP="00536CA8">
      <w:pPr>
        <w:spacing w:line="360" w:lineRule="auto"/>
        <w:jc w:val="both"/>
        <w:rPr>
          <w:rFonts w:ascii="Cambria" w:hAnsi="Cambria"/>
          <w:i/>
        </w:rPr>
      </w:pPr>
      <w:r w:rsidRPr="0018702A">
        <w:rPr>
          <w:rFonts w:ascii="Cambria" w:hAnsi="Cambria"/>
          <w:i/>
        </w:rPr>
        <w:t>Community of parents</w:t>
      </w:r>
      <w:r w:rsidR="00833EDB">
        <w:rPr>
          <w:rFonts w:ascii="Cambria" w:hAnsi="Cambria"/>
          <w:i/>
        </w:rPr>
        <w:t xml:space="preserve"> for learning optimisation</w:t>
      </w:r>
    </w:p>
    <w:p w14:paraId="518935A7" w14:textId="45A3B200" w:rsidR="00F01CB2" w:rsidRPr="00F01CB2" w:rsidRDefault="00503010" w:rsidP="00536CA8">
      <w:pPr>
        <w:spacing w:line="360" w:lineRule="auto"/>
        <w:jc w:val="both"/>
        <w:rPr>
          <w:rFonts w:ascii="Cambria" w:eastAsia="Calibri" w:hAnsi="Cambria" w:cs="Times New Roman"/>
        </w:rPr>
      </w:pPr>
      <w:r w:rsidRPr="0018702A">
        <w:rPr>
          <w:rFonts w:ascii="Cambria" w:eastAsia="Calibri" w:hAnsi="Cambria" w:cs="Times New Roman"/>
        </w:rPr>
        <w:t>Although</w:t>
      </w:r>
      <w:r w:rsidR="0088091B" w:rsidRPr="0018702A">
        <w:rPr>
          <w:rFonts w:ascii="Cambria" w:eastAsia="Calibri" w:hAnsi="Cambria" w:cs="Times New Roman"/>
        </w:rPr>
        <w:t xml:space="preserve"> personalis</w:t>
      </w:r>
      <w:r w:rsidRPr="0018702A">
        <w:rPr>
          <w:rFonts w:ascii="Cambria" w:eastAsia="Calibri" w:hAnsi="Cambria" w:cs="Times New Roman"/>
        </w:rPr>
        <w:t xml:space="preserve">ed and immunised, </w:t>
      </w:r>
      <w:r w:rsidR="0088091B" w:rsidRPr="0018702A">
        <w:rPr>
          <w:rFonts w:ascii="Cambria" w:eastAsia="Calibri" w:hAnsi="Cambria" w:cs="Times New Roman"/>
        </w:rPr>
        <w:t>it is not an entirely anti-</w:t>
      </w:r>
      <w:r w:rsidRPr="0018702A">
        <w:rPr>
          <w:rFonts w:ascii="Cambria" w:eastAsia="Calibri" w:hAnsi="Cambria" w:cs="Times New Roman"/>
        </w:rPr>
        <w:t>s</w:t>
      </w:r>
      <w:r w:rsidR="0088091B" w:rsidRPr="0018702A">
        <w:rPr>
          <w:rFonts w:ascii="Cambria" w:eastAsia="Calibri" w:hAnsi="Cambria" w:cs="Times New Roman"/>
        </w:rPr>
        <w:t>ocial or atomised notion of the individual that is being invoked, but one that requires self-investment as a form of participation in the wider collective community or society</w:t>
      </w:r>
      <w:r w:rsidR="00A52C68" w:rsidRPr="0018702A">
        <w:rPr>
          <w:rFonts w:ascii="Cambria" w:eastAsia="Calibri" w:hAnsi="Cambria" w:cs="Times New Roman"/>
        </w:rPr>
        <w:t xml:space="preserve"> (cf. Masschelein and Simons</w:t>
      </w:r>
      <w:r w:rsidR="000062CD">
        <w:rPr>
          <w:rFonts w:ascii="Cambria" w:eastAsia="Calibri" w:hAnsi="Cambria" w:cs="Times New Roman"/>
        </w:rPr>
        <w:t>,</w:t>
      </w:r>
      <w:r w:rsidR="00A52C68" w:rsidRPr="0018702A">
        <w:rPr>
          <w:rFonts w:ascii="Cambria" w:eastAsia="Calibri" w:hAnsi="Cambria" w:cs="Times New Roman"/>
        </w:rPr>
        <w:t xml:space="preserve"> 2002)</w:t>
      </w:r>
      <w:r w:rsidR="0088091B" w:rsidRPr="0018702A">
        <w:rPr>
          <w:rFonts w:ascii="Cambria" w:eastAsia="Calibri" w:hAnsi="Cambria" w:cs="Times New Roman"/>
        </w:rPr>
        <w:t xml:space="preserve">. In this context, however, community itself is conceived in a particular way. As </w:t>
      </w:r>
      <w:r w:rsidR="00F01CB2">
        <w:rPr>
          <w:rFonts w:ascii="Cambria" w:eastAsia="Calibri" w:hAnsi="Cambria" w:cs="Times New Roman"/>
        </w:rPr>
        <w:t xml:space="preserve">noted earlier, the way in which the notion of community is used and understood has shifted. </w:t>
      </w:r>
      <w:r w:rsidR="00FF3336">
        <w:rPr>
          <w:rFonts w:ascii="Cambria" w:eastAsia="Calibri" w:hAnsi="Cambria" w:cs="Times New Roman"/>
        </w:rPr>
        <w:t xml:space="preserve">Along similar lines, </w:t>
      </w:r>
      <w:r w:rsidR="0088091B" w:rsidRPr="0018702A">
        <w:rPr>
          <w:rFonts w:ascii="Cambria" w:eastAsia="Calibri" w:hAnsi="Cambria" w:cs="Times New Roman"/>
        </w:rPr>
        <w:t xml:space="preserve">Rose </w:t>
      </w:r>
      <w:r w:rsidR="00F01CB2">
        <w:rPr>
          <w:rFonts w:ascii="Cambria" w:eastAsia="Calibri" w:hAnsi="Cambria" w:cs="Times New Roman"/>
        </w:rPr>
        <w:t xml:space="preserve">describes </w:t>
      </w:r>
      <w:r w:rsidR="00834498">
        <w:rPr>
          <w:rFonts w:ascii="Cambria" w:eastAsia="Calibri" w:hAnsi="Cambria" w:cs="Times New Roman"/>
        </w:rPr>
        <w:t>a recent</w:t>
      </w:r>
      <w:r w:rsidR="00F01CB2">
        <w:rPr>
          <w:rFonts w:ascii="Cambria" w:eastAsia="Calibri" w:hAnsi="Cambria" w:cs="Times New Roman"/>
        </w:rPr>
        <w:t xml:space="preserve"> shift </w:t>
      </w:r>
      <w:r w:rsidR="0088091B" w:rsidRPr="0018702A">
        <w:rPr>
          <w:rFonts w:ascii="Cambria" w:eastAsia="Calibri" w:hAnsi="Cambria" w:cs="Times New Roman"/>
        </w:rPr>
        <w:t>from a discourse of resistance to centrali</w:t>
      </w:r>
      <w:r w:rsidR="007061E8" w:rsidRPr="0018702A">
        <w:rPr>
          <w:rFonts w:ascii="Cambria" w:eastAsia="Calibri" w:hAnsi="Cambria" w:cs="Times New Roman"/>
        </w:rPr>
        <w:t>s</w:t>
      </w:r>
      <w:r w:rsidR="0088091B" w:rsidRPr="0018702A">
        <w:rPr>
          <w:rFonts w:ascii="Cambria" w:eastAsia="Calibri" w:hAnsi="Cambria" w:cs="Times New Roman"/>
        </w:rPr>
        <w:t xml:space="preserve">ed bureaucracy that sought to reaffirm ‘lost authenticity and common belonging’, </w:t>
      </w:r>
      <w:r w:rsidR="00F01CB2">
        <w:rPr>
          <w:rFonts w:ascii="Cambria" w:eastAsia="Calibri" w:hAnsi="Cambria" w:cs="Times New Roman"/>
        </w:rPr>
        <w:t>to</w:t>
      </w:r>
      <w:r w:rsidR="0088091B" w:rsidRPr="0018702A">
        <w:rPr>
          <w:rFonts w:ascii="Cambria" w:eastAsia="Calibri" w:hAnsi="Cambria" w:cs="Times New Roman"/>
        </w:rPr>
        <w:t xml:space="preserve"> ‘an expert discourse and a professional vocation’ (Rose, 2000, p. 175): ‘Communities became zones to be investigated, mapped, classified, documented, interpreted …’ (ibid</w:t>
      </w:r>
      <w:r w:rsidR="007061E8" w:rsidRPr="0018702A">
        <w:rPr>
          <w:rFonts w:ascii="Cambria" w:eastAsia="Calibri" w:hAnsi="Cambria" w:cs="Times New Roman"/>
        </w:rPr>
        <w:t>.</w:t>
      </w:r>
      <w:r w:rsidR="0088091B" w:rsidRPr="0018702A">
        <w:rPr>
          <w:rFonts w:ascii="Cambria" w:eastAsia="Calibri" w:hAnsi="Cambria" w:cs="Times New Roman"/>
        </w:rPr>
        <w:t xml:space="preserve">) with a new range of professional roles focused on their management and cohesion. </w:t>
      </w:r>
    </w:p>
    <w:p w14:paraId="23557B85" w14:textId="6E92A5DD" w:rsidR="0088091B" w:rsidRPr="0018702A" w:rsidRDefault="0088091B" w:rsidP="00536CA8">
      <w:pPr>
        <w:spacing w:after="0" w:line="360" w:lineRule="auto"/>
        <w:jc w:val="both"/>
        <w:rPr>
          <w:rFonts w:ascii="Cambria" w:eastAsia="Calibri" w:hAnsi="Cambria" w:cs="Times New Roman"/>
        </w:rPr>
      </w:pPr>
      <w:r w:rsidRPr="0018702A">
        <w:rPr>
          <w:rFonts w:ascii="Cambria" w:eastAsia="Calibri" w:hAnsi="Cambria" w:cs="Times New Roman"/>
        </w:rPr>
        <w:t>Rose terms this shift ‘governance through community’: ‘a sector is b</w:t>
      </w:r>
      <w:r w:rsidR="00FF3336">
        <w:rPr>
          <w:rFonts w:ascii="Cambria" w:eastAsia="Calibri" w:hAnsi="Cambria" w:cs="Times New Roman"/>
        </w:rPr>
        <w:t>r</w:t>
      </w:r>
      <w:r w:rsidRPr="0018702A">
        <w:rPr>
          <w:rFonts w:ascii="Cambria" w:eastAsia="Calibri" w:hAnsi="Cambria" w:cs="Times New Roman"/>
        </w:rPr>
        <w:t>ought into existence whose vectors and force can be mobilized, enrolled, deployed in novel programmes and techniques which encourage and harness active practices of self-management and identity construction, of personal ethics and collective allegiances’ (p. 176). This notion of community is not only physical, or geographically bounded</w:t>
      </w:r>
      <w:r w:rsidR="000B504A">
        <w:rPr>
          <w:rFonts w:ascii="Cambria" w:eastAsia="Calibri" w:hAnsi="Cambria" w:cs="Times New Roman"/>
        </w:rPr>
        <w:t>:</w:t>
      </w:r>
      <w:r w:rsidRPr="0018702A">
        <w:rPr>
          <w:rFonts w:ascii="Cambria" w:eastAsia="Calibri" w:hAnsi="Cambria" w:cs="Times New Roman"/>
        </w:rPr>
        <w:t xml:space="preserve"> for example, </w:t>
      </w:r>
      <w:r w:rsidR="000B504A">
        <w:rPr>
          <w:rFonts w:ascii="Cambria" w:eastAsia="Calibri" w:hAnsi="Cambria" w:cs="Times New Roman"/>
        </w:rPr>
        <w:t xml:space="preserve">we might refer to </w:t>
      </w:r>
      <w:r w:rsidR="008A747D" w:rsidRPr="0018702A">
        <w:rPr>
          <w:rFonts w:ascii="Cambria" w:eastAsia="Calibri" w:hAnsi="Cambria" w:cs="Times New Roman"/>
        </w:rPr>
        <w:t>‘</w:t>
      </w:r>
      <w:r w:rsidRPr="0018702A">
        <w:rPr>
          <w:rFonts w:ascii="Cambria" w:eastAsia="Calibri" w:hAnsi="Cambria" w:cs="Times New Roman"/>
        </w:rPr>
        <w:t>the Muslim community</w:t>
      </w:r>
      <w:r w:rsidR="008A747D" w:rsidRPr="0018702A">
        <w:rPr>
          <w:rFonts w:ascii="Cambria" w:eastAsia="Calibri" w:hAnsi="Cambria" w:cs="Times New Roman"/>
        </w:rPr>
        <w:t>’</w:t>
      </w:r>
      <w:r w:rsidR="007061E8" w:rsidRPr="0018702A">
        <w:rPr>
          <w:rFonts w:ascii="Cambria" w:eastAsia="Calibri" w:hAnsi="Cambria" w:cs="Times New Roman"/>
        </w:rPr>
        <w:t>,</w:t>
      </w:r>
      <w:r w:rsidRPr="0018702A">
        <w:rPr>
          <w:rFonts w:ascii="Cambria" w:eastAsia="Calibri" w:hAnsi="Cambria" w:cs="Times New Roman"/>
        </w:rPr>
        <w:t xml:space="preserve"> </w:t>
      </w:r>
      <w:r w:rsidR="008A747D" w:rsidRPr="0018702A">
        <w:rPr>
          <w:rFonts w:ascii="Cambria" w:eastAsia="Calibri" w:hAnsi="Cambria" w:cs="Times New Roman"/>
        </w:rPr>
        <w:t>‘</w:t>
      </w:r>
      <w:r w:rsidRPr="0018702A">
        <w:rPr>
          <w:rFonts w:ascii="Cambria" w:eastAsia="Calibri" w:hAnsi="Cambria" w:cs="Times New Roman"/>
        </w:rPr>
        <w:t>the gay community</w:t>
      </w:r>
      <w:r w:rsidR="008A747D" w:rsidRPr="0018702A">
        <w:rPr>
          <w:rFonts w:ascii="Cambria" w:eastAsia="Calibri" w:hAnsi="Cambria" w:cs="Times New Roman"/>
        </w:rPr>
        <w:t>’</w:t>
      </w:r>
      <w:r w:rsidR="007061E8" w:rsidRPr="0018702A">
        <w:rPr>
          <w:rFonts w:ascii="Cambria" w:eastAsia="Calibri" w:hAnsi="Cambria" w:cs="Times New Roman"/>
        </w:rPr>
        <w:t>, ‘the academic community’</w:t>
      </w:r>
      <w:r w:rsidRPr="0018702A">
        <w:rPr>
          <w:rFonts w:ascii="Cambria" w:eastAsia="Calibri" w:hAnsi="Cambria" w:cs="Times New Roman"/>
        </w:rPr>
        <w:t xml:space="preserve"> in public discourse</w:t>
      </w:r>
      <w:r w:rsidR="00834498">
        <w:rPr>
          <w:rFonts w:ascii="Cambria" w:eastAsia="Calibri" w:hAnsi="Cambria" w:cs="Times New Roman"/>
        </w:rPr>
        <w:t>,</w:t>
      </w:r>
      <w:r w:rsidR="00F01CB2">
        <w:rPr>
          <w:rFonts w:ascii="Cambria" w:eastAsia="Calibri" w:hAnsi="Cambria" w:cs="Times New Roman"/>
        </w:rPr>
        <w:t xml:space="preserve"> and users of particular online platforms </w:t>
      </w:r>
      <w:r w:rsidR="000B504A">
        <w:rPr>
          <w:rFonts w:ascii="Cambria" w:eastAsia="Calibri" w:hAnsi="Cambria" w:cs="Times New Roman"/>
        </w:rPr>
        <w:t xml:space="preserve">are referred to </w:t>
      </w:r>
      <w:r w:rsidR="00F01CB2">
        <w:rPr>
          <w:rFonts w:ascii="Cambria" w:eastAsia="Calibri" w:hAnsi="Cambria" w:cs="Times New Roman"/>
        </w:rPr>
        <w:t>as members of a community</w:t>
      </w:r>
      <w:r w:rsidRPr="0018702A">
        <w:rPr>
          <w:rFonts w:ascii="Cambria" w:eastAsia="Calibri" w:hAnsi="Cambria" w:cs="Times New Roman"/>
        </w:rPr>
        <w:t xml:space="preserve">. </w:t>
      </w:r>
      <w:r w:rsidR="00A52C68" w:rsidRPr="0018702A">
        <w:rPr>
          <w:rFonts w:ascii="Cambria" w:eastAsia="Calibri" w:hAnsi="Cambria" w:cs="Times New Roman"/>
        </w:rPr>
        <w:t>Hence, arguably a further shift has taken place in the notion of community since Rose’s analysis; from a focus on direct governance in terms of community</w:t>
      </w:r>
      <w:r w:rsidR="00F01CB2">
        <w:rPr>
          <w:rFonts w:ascii="Cambria" w:eastAsia="Calibri" w:hAnsi="Cambria" w:cs="Times New Roman"/>
        </w:rPr>
        <w:t>,</w:t>
      </w:r>
      <w:r w:rsidR="00A52C68" w:rsidRPr="0018702A">
        <w:rPr>
          <w:rFonts w:ascii="Cambria" w:eastAsia="Calibri" w:hAnsi="Cambria" w:cs="Times New Roman"/>
        </w:rPr>
        <w:t xml:space="preserve"> to community as a devolved locus of self-determination, shared interests, </w:t>
      </w:r>
      <w:r w:rsidR="00E13864" w:rsidRPr="0018702A">
        <w:rPr>
          <w:rFonts w:ascii="Cambria" w:eastAsia="Calibri" w:hAnsi="Cambria" w:cs="Times New Roman"/>
        </w:rPr>
        <w:t xml:space="preserve">identity-based solidarity, </w:t>
      </w:r>
      <w:r w:rsidR="00A52C68" w:rsidRPr="0018702A">
        <w:rPr>
          <w:rFonts w:ascii="Cambria" w:eastAsia="Calibri" w:hAnsi="Cambria" w:cs="Times New Roman"/>
        </w:rPr>
        <w:t>and voluntarism (as we have seen in the UK in the form of the Big Society)</w:t>
      </w:r>
      <w:r w:rsidR="00834498">
        <w:rPr>
          <w:rFonts w:ascii="Cambria" w:eastAsia="Calibri" w:hAnsi="Cambria" w:cs="Times New Roman"/>
        </w:rPr>
        <w:t xml:space="preserve"> that we actively chose to identify with and participate in</w:t>
      </w:r>
      <w:r w:rsidR="00A52C68" w:rsidRPr="0018702A">
        <w:rPr>
          <w:rFonts w:ascii="Cambria" w:eastAsia="Calibri" w:hAnsi="Cambria" w:cs="Times New Roman"/>
        </w:rPr>
        <w:t>.</w:t>
      </w:r>
    </w:p>
    <w:p w14:paraId="0AF20A52" w14:textId="77777777" w:rsidR="000B504A" w:rsidRDefault="000B504A" w:rsidP="00536CA8">
      <w:pPr>
        <w:spacing w:line="360" w:lineRule="auto"/>
        <w:jc w:val="both"/>
        <w:rPr>
          <w:rFonts w:ascii="Cambria" w:hAnsi="Cambria"/>
          <w:lang w:val="en-US"/>
        </w:rPr>
      </w:pPr>
    </w:p>
    <w:p w14:paraId="0DBC8CAF" w14:textId="4F7CD74B" w:rsidR="00923155" w:rsidRPr="0018702A" w:rsidRDefault="00E13864" w:rsidP="00536CA8">
      <w:pPr>
        <w:spacing w:line="360" w:lineRule="auto"/>
        <w:jc w:val="both"/>
        <w:rPr>
          <w:rFonts w:ascii="Cambria" w:hAnsi="Cambria"/>
          <w:lang w:val="en-US"/>
        </w:rPr>
      </w:pPr>
      <w:r w:rsidRPr="0018702A">
        <w:rPr>
          <w:rFonts w:ascii="Cambria" w:hAnsi="Cambria"/>
          <w:lang w:val="en-US"/>
        </w:rPr>
        <w:t>In this context, p</w:t>
      </w:r>
      <w:r w:rsidR="008A747D" w:rsidRPr="0018702A">
        <w:rPr>
          <w:rFonts w:ascii="Cambria" w:hAnsi="Cambria"/>
          <w:lang w:val="en-US"/>
        </w:rPr>
        <w:t>arenting apps constitute a particular kind of community: an ecological data-based community (</w:t>
      </w:r>
      <w:r w:rsidR="00DF1208">
        <w:rPr>
          <w:rFonts w:ascii="Cambria" w:hAnsi="Cambria"/>
          <w:lang w:val="en-US"/>
        </w:rPr>
        <w:t>cf. Simons and Hodgson, 2012;</w:t>
      </w:r>
      <w:r w:rsidR="008A747D" w:rsidRPr="0018702A">
        <w:rPr>
          <w:rFonts w:ascii="Cambria" w:hAnsi="Cambria"/>
          <w:lang w:val="en-US"/>
        </w:rPr>
        <w:t xml:space="preserve"> Simons 2015)</w:t>
      </w:r>
      <w:r w:rsidRPr="0018702A">
        <w:rPr>
          <w:rFonts w:ascii="Cambria" w:hAnsi="Cambria"/>
          <w:lang w:val="en-US"/>
        </w:rPr>
        <w:t>, in which the user</w:t>
      </w:r>
      <w:r w:rsidR="008A747D" w:rsidRPr="0018702A">
        <w:rPr>
          <w:rFonts w:ascii="Cambria" w:hAnsi="Cambria"/>
          <w:lang w:val="en-US"/>
        </w:rPr>
        <w:t xml:space="preserve"> </w:t>
      </w:r>
      <w:r w:rsidR="007810E4" w:rsidRPr="0018702A">
        <w:rPr>
          <w:rFonts w:ascii="Cambria" w:hAnsi="Cambria"/>
          <w:lang w:val="en-US"/>
        </w:rPr>
        <w:t>make</w:t>
      </w:r>
      <w:r w:rsidRPr="0018702A">
        <w:rPr>
          <w:rFonts w:ascii="Cambria" w:hAnsi="Cambria"/>
          <w:lang w:val="en-US"/>
        </w:rPr>
        <w:t>s herself</w:t>
      </w:r>
      <w:r w:rsidR="007810E4" w:rsidRPr="0018702A">
        <w:rPr>
          <w:rFonts w:ascii="Cambria" w:hAnsi="Cambria"/>
          <w:lang w:val="en-US"/>
        </w:rPr>
        <w:t xml:space="preserve"> visible </w:t>
      </w:r>
      <w:r w:rsidRPr="0018702A">
        <w:rPr>
          <w:rFonts w:ascii="Cambria" w:hAnsi="Cambria"/>
          <w:lang w:val="en-US"/>
        </w:rPr>
        <w:t xml:space="preserve">by way of </w:t>
      </w:r>
      <w:r w:rsidR="007810E4" w:rsidRPr="0018702A">
        <w:rPr>
          <w:rFonts w:ascii="Cambria" w:hAnsi="Cambria"/>
          <w:lang w:val="en-US"/>
        </w:rPr>
        <w:t>a personali</w:t>
      </w:r>
      <w:r w:rsidR="00C12520">
        <w:rPr>
          <w:rFonts w:ascii="Cambria" w:hAnsi="Cambria"/>
          <w:lang w:val="en-US"/>
        </w:rPr>
        <w:t>s</w:t>
      </w:r>
      <w:r w:rsidR="007810E4" w:rsidRPr="0018702A">
        <w:rPr>
          <w:rFonts w:ascii="Cambria" w:hAnsi="Cambria"/>
          <w:lang w:val="en-US"/>
        </w:rPr>
        <w:t xml:space="preserve">ed, curated version of </w:t>
      </w:r>
      <w:r w:rsidRPr="0018702A">
        <w:rPr>
          <w:rFonts w:ascii="Cambria" w:hAnsi="Cambria"/>
          <w:lang w:val="en-US"/>
        </w:rPr>
        <w:t>herself</w:t>
      </w:r>
      <w:r w:rsidR="00C12520">
        <w:rPr>
          <w:rFonts w:ascii="Cambria" w:hAnsi="Cambria"/>
          <w:lang w:val="en-US"/>
        </w:rPr>
        <w:t xml:space="preserve"> as ‘</w:t>
      </w:r>
      <w:r w:rsidR="007810E4" w:rsidRPr="0018702A">
        <w:rPr>
          <w:rFonts w:ascii="Cambria" w:hAnsi="Cambria"/>
          <w:lang w:val="en-US"/>
        </w:rPr>
        <w:t>parent</w:t>
      </w:r>
      <w:r w:rsidR="00C12520">
        <w:rPr>
          <w:rFonts w:ascii="Cambria" w:hAnsi="Cambria"/>
          <w:lang w:val="en-US"/>
        </w:rPr>
        <w:t>’</w:t>
      </w:r>
      <w:r w:rsidR="007810E4" w:rsidRPr="0018702A">
        <w:rPr>
          <w:rFonts w:ascii="Cambria" w:hAnsi="Cambria"/>
          <w:lang w:val="en-US"/>
        </w:rPr>
        <w:t>. The user is enclosed within a permanent feedback loop, which, in the apps’ terms is a benefit of being part of their community</w:t>
      </w:r>
      <w:r w:rsidRPr="0018702A">
        <w:rPr>
          <w:rFonts w:ascii="Cambria" w:hAnsi="Cambria"/>
          <w:lang w:val="en-US"/>
        </w:rPr>
        <w:t>: the information you need, for your child, tailored to your interests</w:t>
      </w:r>
      <w:r w:rsidR="007810E4" w:rsidRPr="0018702A">
        <w:rPr>
          <w:rFonts w:ascii="Cambria" w:hAnsi="Cambria"/>
          <w:lang w:val="en-US"/>
        </w:rPr>
        <w:t xml:space="preserve">. In </w:t>
      </w:r>
      <w:r w:rsidRPr="0018702A">
        <w:rPr>
          <w:rFonts w:ascii="Cambria" w:hAnsi="Cambria"/>
          <w:lang w:val="en-US"/>
        </w:rPr>
        <w:t>the</w:t>
      </w:r>
      <w:r w:rsidR="007810E4" w:rsidRPr="0018702A">
        <w:rPr>
          <w:rFonts w:ascii="Cambria" w:hAnsi="Cambria"/>
          <w:lang w:val="en-US"/>
        </w:rPr>
        <w:t xml:space="preserve"> ecological self-understanding</w:t>
      </w:r>
      <w:r w:rsidRPr="0018702A">
        <w:rPr>
          <w:rFonts w:ascii="Cambria" w:hAnsi="Cambria"/>
          <w:lang w:val="en-US"/>
        </w:rPr>
        <w:t xml:space="preserve"> this constitutes</w:t>
      </w:r>
      <w:r w:rsidR="007810E4" w:rsidRPr="0018702A">
        <w:rPr>
          <w:rFonts w:ascii="Cambria" w:hAnsi="Cambria"/>
          <w:lang w:val="en-US"/>
        </w:rPr>
        <w:t>, parent and child are no longer situated within a</w:t>
      </w:r>
      <w:r w:rsidR="00FF3336">
        <w:rPr>
          <w:rFonts w:ascii="Cambria" w:hAnsi="Cambria"/>
          <w:lang w:val="en-US"/>
        </w:rPr>
        <w:t xml:space="preserve"> pedaogogical</w:t>
      </w:r>
      <w:r w:rsidR="007810E4" w:rsidRPr="0018702A">
        <w:rPr>
          <w:rFonts w:ascii="Cambria" w:hAnsi="Cambria"/>
          <w:lang w:val="en-US"/>
        </w:rPr>
        <w:t xml:space="preserve"> institution (c.q. the family), itself located in a community at large, but rather are oriented in an environment of challenges and learning opportunities. </w:t>
      </w:r>
      <w:r w:rsidR="008A747D" w:rsidRPr="0018702A">
        <w:rPr>
          <w:rFonts w:ascii="Cambria" w:hAnsi="Cambria"/>
          <w:lang w:val="en-US"/>
        </w:rPr>
        <w:t>Further, this is a community in which they cho</w:t>
      </w:r>
      <w:r w:rsidRPr="0018702A">
        <w:rPr>
          <w:rFonts w:ascii="Cambria" w:hAnsi="Cambria"/>
          <w:lang w:val="en-US"/>
        </w:rPr>
        <w:t>o</w:t>
      </w:r>
      <w:r w:rsidR="008A747D" w:rsidRPr="0018702A">
        <w:rPr>
          <w:rFonts w:ascii="Cambria" w:hAnsi="Cambria"/>
          <w:lang w:val="en-US"/>
        </w:rPr>
        <w:t>se to participate because of the shared beliefs, opinions, and aspirations of fellow community members and the advice and information given.</w:t>
      </w:r>
      <w:r w:rsidR="00834498">
        <w:rPr>
          <w:rFonts w:ascii="Cambria" w:hAnsi="Cambria"/>
          <w:lang w:val="en-US"/>
        </w:rPr>
        <w:t xml:space="preserve"> In this sense, we can see an immunised, depolitici</w:t>
      </w:r>
      <w:r w:rsidR="00C12520">
        <w:rPr>
          <w:rFonts w:ascii="Cambria" w:hAnsi="Cambria"/>
          <w:lang w:val="en-US"/>
        </w:rPr>
        <w:t>s</w:t>
      </w:r>
      <w:r w:rsidR="00834498">
        <w:rPr>
          <w:rFonts w:ascii="Cambria" w:hAnsi="Cambria"/>
          <w:lang w:val="en-US"/>
        </w:rPr>
        <w:t>ed notion of community at work, one that overlooks our very embeddedness in political community.</w:t>
      </w:r>
    </w:p>
    <w:p w14:paraId="6717D5BB" w14:textId="35BF07C8" w:rsidR="00EC126F" w:rsidRDefault="00E13864" w:rsidP="00536CA8">
      <w:pPr>
        <w:spacing w:line="360" w:lineRule="auto"/>
        <w:jc w:val="both"/>
        <w:rPr>
          <w:rFonts w:ascii="Cambria" w:hAnsi="Cambria"/>
          <w:lang w:val="en-US"/>
        </w:rPr>
      </w:pPr>
      <w:r w:rsidRPr="0018702A">
        <w:rPr>
          <w:rFonts w:ascii="Cambria" w:hAnsi="Cambria"/>
          <w:lang w:val="en-US"/>
        </w:rPr>
        <w:t>The discourse of parenting to some extent</w:t>
      </w:r>
      <w:r w:rsidR="008415BA" w:rsidRPr="0018702A">
        <w:rPr>
          <w:rFonts w:ascii="Cambria" w:hAnsi="Cambria"/>
          <w:lang w:val="en-US"/>
        </w:rPr>
        <w:t xml:space="preserve"> decontextuali</w:t>
      </w:r>
      <w:r w:rsidR="00C12520">
        <w:rPr>
          <w:rFonts w:ascii="Cambria" w:hAnsi="Cambria"/>
          <w:lang w:val="en-US"/>
        </w:rPr>
        <w:t>s</w:t>
      </w:r>
      <w:r w:rsidR="008415BA" w:rsidRPr="0018702A">
        <w:rPr>
          <w:rFonts w:ascii="Cambria" w:hAnsi="Cambria"/>
          <w:lang w:val="en-US"/>
        </w:rPr>
        <w:t>es (in political and cultural terms)</w:t>
      </w:r>
      <w:r w:rsidR="00F01CB2">
        <w:rPr>
          <w:rFonts w:ascii="Cambria" w:hAnsi="Cambria"/>
          <w:lang w:val="en-US"/>
        </w:rPr>
        <w:t>,</w:t>
      </w:r>
      <w:r w:rsidR="008415BA" w:rsidRPr="0018702A">
        <w:rPr>
          <w:rFonts w:ascii="Cambria" w:hAnsi="Cambria"/>
          <w:lang w:val="en-US"/>
        </w:rPr>
        <w:t xml:space="preserve"> </w:t>
      </w:r>
      <w:r w:rsidR="00F01CB2">
        <w:rPr>
          <w:rFonts w:ascii="Cambria" w:hAnsi="Cambria"/>
          <w:lang w:val="en-US"/>
        </w:rPr>
        <w:t xml:space="preserve">to </w:t>
      </w:r>
      <w:r w:rsidR="008415BA" w:rsidRPr="0018702A">
        <w:rPr>
          <w:rFonts w:ascii="Cambria" w:hAnsi="Cambria"/>
          <w:lang w:val="en-US"/>
        </w:rPr>
        <w:t xml:space="preserve">foreground those aspects of oneself, one’s child, </w:t>
      </w:r>
      <w:r w:rsidR="000B504A">
        <w:rPr>
          <w:rFonts w:ascii="Cambria" w:hAnsi="Cambria"/>
          <w:lang w:val="en-US"/>
        </w:rPr>
        <w:t xml:space="preserve">and </w:t>
      </w:r>
      <w:r w:rsidR="008415BA" w:rsidRPr="0018702A">
        <w:rPr>
          <w:rFonts w:ascii="Cambria" w:hAnsi="Cambria"/>
          <w:lang w:val="en-US"/>
        </w:rPr>
        <w:t xml:space="preserve">one’s activities </w:t>
      </w:r>
      <w:r w:rsidR="000B504A">
        <w:rPr>
          <w:rFonts w:ascii="Cambria" w:hAnsi="Cambria"/>
          <w:lang w:val="en-US"/>
        </w:rPr>
        <w:t xml:space="preserve">that are </w:t>
      </w:r>
      <w:r w:rsidR="008415BA" w:rsidRPr="0018702A">
        <w:rPr>
          <w:rFonts w:ascii="Cambria" w:hAnsi="Cambria"/>
          <w:lang w:val="en-US"/>
        </w:rPr>
        <w:t>pertinent to achiev</w:t>
      </w:r>
      <w:r w:rsidR="00322237">
        <w:rPr>
          <w:rFonts w:ascii="Cambria" w:hAnsi="Cambria"/>
          <w:lang w:val="en-US"/>
        </w:rPr>
        <w:t>ing</w:t>
      </w:r>
      <w:r w:rsidR="008415BA" w:rsidRPr="0018702A">
        <w:rPr>
          <w:rFonts w:ascii="Cambria" w:hAnsi="Cambria"/>
          <w:lang w:val="en-US"/>
        </w:rPr>
        <w:t xml:space="preserve"> goals, optimi</w:t>
      </w:r>
      <w:r w:rsidR="00C12520">
        <w:rPr>
          <w:rFonts w:ascii="Cambria" w:hAnsi="Cambria"/>
          <w:lang w:val="en-US"/>
        </w:rPr>
        <w:t>s</w:t>
      </w:r>
      <w:r w:rsidR="00F01CB2">
        <w:rPr>
          <w:rFonts w:ascii="Cambria" w:hAnsi="Cambria"/>
          <w:lang w:val="en-US"/>
        </w:rPr>
        <w:t>ing</w:t>
      </w:r>
      <w:r w:rsidR="008415BA" w:rsidRPr="0018702A">
        <w:rPr>
          <w:rFonts w:ascii="Cambria" w:hAnsi="Cambria"/>
          <w:lang w:val="en-US"/>
        </w:rPr>
        <w:t xml:space="preserve"> outcomes, and identifying strategies. Hence, the possibilities of disagreement, of contesting values and actions, is, if not removed, then reduced to a narrow set of parameters</w:t>
      </w:r>
      <w:r w:rsidR="00F01CB2">
        <w:rPr>
          <w:rFonts w:ascii="Cambria" w:hAnsi="Cambria"/>
          <w:lang w:val="en-US"/>
        </w:rPr>
        <w:t>,</w:t>
      </w:r>
      <w:r w:rsidR="008415BA" w:rsidRPr="0018702A">
        <w:rPr>
          <w:rFonts w:ascii="Cambria" w:hAnsi="Cambria"/>
          <w:lang w:val="en-US"/>
        </w:rPr>
        <w:t xml:space="preserve"> and the likelihood of disagreement </w:t>
      </w:r>
      <w:r w:rsidR="00F01CB2">
        <w:rPr>
          <w:rFonts w:ascii="Cambria" w:hAnsi="Cambria"/>
          <w:lang w:val="en-US"/>
        </w:rPr>
        <w:t xml:space="preserve">is </w:t>
      </w:r>
      <w:r w:rsidR="008415BA" w:rsidRPr="0018702A">
        <w:rPr>
          <w:rFonts w:ascii="Cambria" w:hAnsi="Cambria"/>
          <w:lang w:val="en-US"/>
        </w:rPr>
        <w:t xml:space="preserve">removed by the very choice to join a particular like-minded </w:t>
      </w:r>
      <w:r w:rsidR="000B504A">
        <w:rPr>
          <w:rFonts w:ascii="Cambria" w:hAnsi="Cambria"/>
          <w:lang w:val="en-US"/>
        </w:rPr>
        <w:t xml:space="preserve">app </w:t>
      </w:r>
      <w:r w:rsidR="008415BA" w:rsidRPr="0018702A">
        <w:rPr>
          <w:rFonts w:ascii="Cambria" w:hAnsi="Cambria"/>
          <w:lang w:val="en-US"/>
        </w:rPr>
        <w:t xml:space="preserve">community.  This is not to suggest that contestation does not exist at all; it is very evident </w:t>
      </w:r>
      <w:r w:rsidR="00322237">
        <w:rPr>
          <w:rFonts w:ascii="Cambria" w:hAnsi="Cambria"/>
          <w:lang w:val="en-US"/>
        </w:rPr>
        <w:t>between</w:t>
      </w:r>
      <w:r w:rsidR="008415BA" w:rsidRPr="0018702A">
        <w:rPr>
          <w:rFonts w:ascii="Cambria" w:hAnsi="Cambria"/>
          <w:lang w:val="en-US"/>
        </w:rPr>
        <w:t xml:space="preserve"> parents’ (and other online) forums and, in a different way, in those media that specifically seek to skewer the truth of the calm parent, managing daily life and her children’s lives with imaginative play, constant stimulation, and optimal nutrition (blogs such as Hurrah for Gin and Slummy Mummy, for example). But the </w:t>
      </w:r>
      <w:r w:rsidR="00536CA8">
        <w:rPr>
          <w:rFonts w:ascii="Cambria" w:hAnsi="Cambria"/>
          <w:lang w:val="en-US"/>
        </w:rPr>
        <w:t>specific</w:t>
      </w:r>
      <w:r w:rsidR="008415BA" w:rsidRPr="0018702A">
        <w:rPr>
          <w:rFonts w:ascii="Cambria" w:hAnsi="Cambria"/>
          <w:lang w:val="en-US"/>
        </w:rPr>
        <w:t xml:space="preserve"> functioning of apps raises questions about the constitution of community and the intergenerational relationship today</w:t>
      </w:r>
      <w:r w:rsidR="00EC126F" w:rsidRPr="0018702A">
        <w:rPr>
          <w:rFonts w:ascii="Cambria" w:hAnsi="Cambria"/>
          <w:lang w:val="en-US"/>
        </w:rPr>
        <w:t>.</w:t>
      </w:r>
    </w:p>
    <w:p w14:paraId="5BA24A57" w14:textId="6A3565B7" w:rsidR="003D063C" w:rsidRDefault="00536CA8" w:rsidP="00536CA8">
      <w:pPr>
        <w:spacing w:line="360" w:lineRule="auto"/>
        <w:jc w:val="both"/>
        <w:rPr>
          <w:rFonts w:ascii="Cambria" w:hAnsi="Cambria"/>
          <w:lang w:val="en-US"/>
        </w:rPr>
      </w:pPr>
      <w:r>
        <w:rPr>
          <w:rFonts w:ascii="Cambria" w:hAnsi="Cambria"/>
          <w:lang w:val="en-US"/>
        </w:rPr>
        <w:t xml:space="preserve">The distinction we draw in questioning the notion of community, then, is not between online and offline sources of parenting advice. As noted above, today, online forums provide an site in which parents, as people, can share information and ideas, and contest what is said, and hence </w:t>
      </w:r>
      <w:r w:rsidR="000B504A">
        <w:rPr>
          <w:rFonts w:ascii="Cambria" w:hAnsi="Cambria"/>
          <w:lang w:val="en-US"/>
        </w:rPr>
        <w:t>can be seen as</w:t>
      </w:r>
      <w:r>
        <w:rPr>
          <w:rFonts w:ascii="Cambria" w:hAnsi="Cambria"/>
          <w:lang w:val="en-US"/>
        </w:rPr>
        <w:t xml:space="preserve"> communities in </w:t>
      </w:r>
      <w:r w:rsidR="008F6CC1">
        <w:rPr>
          <w:rFonts w:ascii="Cambria" w:hAnsi="Cambria"/>
          <w:lang w:val="en-US"/>
        </w:rPr>
        <w:t xml:space="preserve">a </w:t>
      </w:r>
      <w:r w:rsidR="000B504A">
        <w:rPr>
          <w:rFonts w:ascii="Cambria" w:hAnsi="Cambria"/>
          <w:lang w:val="en-US"/>
        </w:rPr>
        <w:t>political</w:t>
      </w:r>
      <w:r>
        <w:rPr>
          <w:rFonts w:ascii="Cambria" w:hAnsi="Cambria"/>
          <w:lang w:val="en-US"/>
        </w:rPr>
        <w:t xml:space="preserve"> sense: humans making decision</w:t>
      </w:r>
      <w:r w:rsidR="000B504A">
        <w:rPr>
          <w:rFonts w:ascii="Cambria" w:hAnsi="Cambria"/>
          <w:lang w:val="en-US"/>
        </w:rPr>
        <w:t>s</w:t>
      </w:r>
      <w:r>
        <w:rPr>
          <w:rFonts w:ascii="Cambria" w:hAnsi="Cambria"/>
          <w:lang w:val="en-US"/>
        </w:rPr>
        <w:t>, offering advice or asking questions, and gauging the degree to which s</w:t>
      </w:r>
      <w:r w:rsidR="000B504A">
        <w:rPr>
          <w:rFonts w:ascii="Cambria" w:hAnsi="Cambria"/>
          <w:lang w:val="en-US"/>
        </w:rPr>
        <w:t>/</w:t>
      </w:r>
      <w:r>
        <w:rPr>
          <w:rFonts w:ascii="Cambria" w:hAnsi="Cambria"/>
          <w:lang w:val="en-US"/>
        </w:rPr>
        <w:t>he is in agreement with other (or not). S</w:t>
      </w:r>
      <w:r w:rsidR="000B504A">
        <w:rPr>
          <w:rFonts w:ascii="Cambria" w:hAnsi="Cambria"/>
          <w:lang w:val="en-US"/>
        </w:rPr>
        <w:t>/</w:t>
      </w:r>
      <w:r>
        <w:rPr>
          <w:rFonts w:ascii="Cambria" w:hAnsi="Cambria"/>
          <w:lang w:val="en-US"/>
        </w:rPr>
        <w:t xml:space="preserve">he can decide which aspects of the advice to take (or not). The distinction lies precisely in </w:t>
      </w:r>
      <w:r w:rsidR="001C1624">
        <w:rPr>
          <w:rFonts w:ascii="Cambria" w:hAnsi="Cambria"/>
          <w:lang w:val="en-US"/>
        </w:rPr>
        <w:t xml:space="preserve">where </w:t>
      </w:r>
      <w:r>
        <w:rPr>
          <w:rFonts w:ascii="Cambria" w:hAnsi="Cambria"/>
          <w:lang w:val="en-US"/>
        </w:rPr>
        <w:t xml:space="preserve">the </w:t>
      </w:r>
      <w:r w:rsidR="001C1624">
        <w:rPr>
          <w:rFonts w:ascii="Cambria" w:hAnsi="Cambria"/>
          <w:lang w:val="en-US"/>
        </w:rPr>
        <w:t>decision-making</w:t>
      </w:r>
      <w:r>
        <w:rPr>
          <w:rFonts w:ascii="Cambria" w:hAnsi="Cambria"/>
          <w:lang w:val="en-US"/>
        </w:rPr>
        <w:t xml:space="preserve"> agency</w:t>
      </w:r>
      <w:r w:rsidR="001C1624">
        <w:rPr>
          <w:rFonts w:ascii="Cambria" w:hAnsi="Cambria"/>
          <w:lang w:val="en-US"/>
        </w:rPr>
        <w:t xml:space="preserve"> lies: the interaction when using an app is with a pre-existing body of knowledge, </w:t>
      </w:r>
      <w:r w:rsidR="000B504A">
        <w:rPr>
          <w:rFonts w:ascii="Cambria" w:hAnsi="Cambria"/>
          <w:lang w:val="en-US"/>
        </w:rPr>
        <w:t>made available</w:t>
      </w:r>
      <w:r w:rsidR="001C1624">
        <w:rPr>
          <w:rFonts w:ascii="Cambria" w:hAnsi="Cambria"/>
          <w:lang w:val="en-US"/>
        </w:rPr>
        <w:t xml:space="preserve"> by the input of one’s own data.</w:t>
      </w:r>
      <w:r w:rsidR="008F6CC1">
        <w:rPr>
          <w:rFonts w:ascii="Cambria" w:hAnsi="Cambria"/>
          <w:lang w:val="en-US"/>
        </w:rPr>
        <w:t xml:space="preserve"> </w:t>
      </w:r>
      <w:r w:rsidR="001C1624">
        <w:rPr>
          <w:rFonts w:ascii="Cambria" w:hAnsi="Cambria"/>
          <w:lang w:val="en-US"/>
        </w:rPr>
        <w:t>Apps therefore constitute a form of community</w:t>
      </w:r>
      <w:r w:rsidR="000B504A">
        <w:rPr>
          <w:rFonts w:ascii="Cambria" w:hAnsi="Cambria"/>
          <w:lang w:val="en-US"/>
        </w:rPr>
        <w:t xml:space="preserve"> that</w:t>
      </w:r>
      <w:r w:rsidR="001C1624">
        <w:rPr>
          <w:rFonts w:ascii="Cambria" w:hAnsi="Cambria"/>
          <w:lang w:val="en-US"/>
        </w:rPr>
        <w:t xml:space="preserve"> operates differently than the analogue (including </w:t>
      </w:r>
      <w:r w:rsidR="000B504A">
        <w:rPr>
          <w:rFonts w:ascii="Cambria" w:hAnsi="Cambria"/>
          <w:lang w:val="en-US"/>
        </w:rPr>
        <w:t>o</w:t>
      </w:r>
      <w:r w:rsidR="001C1624">
        <w:rPr>
          <w:rFonts w:ascii="Cambria" w:hAnsi="Cambria"/>
          <w:lang w:val="en-US"/>
        </w:rPr>
        <w:t xml:space="preserve">nline fora) forms of advice that are </w:t>
      </w:r>
      <w:r w:rsidR="009963E6">
        <w:rPr>
          <w:rFonts w:ascii="Cambria" w:hAnsi="Cambria"/>
          <w:lang w:val="en-US"/>
        </w:rPr>
        <w:t>situated</w:t>
      </w:r>
      <w:r w:rsidR="001C1624">
        <w:rPr>
          <w:rFonts w:ascii="Cambria" w:hAnsi="Cambria"/>
          <w:lang w:val="en-US"/>
        </w:rPr>
        <w:t xml:space="preserve"> </w:t>
      </w:r>
      <w:r w:rsidR="00EE6D62">
        <w:rPr>
          <w:rFonts w:ascii="Cambria" w:hAnsi="Cambria"/>
          <w:lang w:val="en-US"/>
        </w:rPr>
        <w:t>within</w:t>
      </w:r>
      <w:r w:rsidR="009963E6">
        <w:rPr>
          <w:rFonts w:ascii="Cambria" w:hAnsi="Cambria"/>
          <w:lang w:val="en-US"/>
        </w:rPr>
        <w:t xml:space="preserve"> and against</w:t>
      </w:r>
      <w:r w:rsidR="00EE6D62">
        <w:rPr>
          <w:rFonts w:ascii="Cambria" w:hAnsi="Cambria"/>
          <w:lang w:val="en-US"/>
        </w:rPr>
        <w:t xml:space="preserve"> existing communities, in the broader, more complex, poli</w:t>
      </w:r>
      <w:r w:rsidR="009963E6">
        <w:rPr>
          <w:rFonts w:ascii="Cambria" w:hAnsi="Cambria"/>
          <w:lang w:val="en-US"/>
        </w:rPr>
        <w:t>tical sense invoked by Esposito.</w:t>
      </w:r>
    </w:p>
    <w:p w14:paraId="1C907FA9" w14:textId="22FDD181" w:rsidR="001C1624" w:rsidRDefault="00EE6D62" w:rsidP="00536CA8">
      <w:pPr>
        <w:spacing w:line="360" w:lineRule="auto"/>
        <w:jc w:val="both"/>
        <w:rPr>
          <w:rFonts w:ascii="Cambria" w:hAnsi="Cambria"/>
          <w:lang w:val="en-US"/>
        </w:rPr>
      </w:pPr>
      <w:r w:rsidRPr="009B475A">
        <w:rPr>
          <w:rFonts w:ascii="Cambria" w:hAnsi="Cambria"/>
          <w:lang w:val="en-US"/>
        </w:rPr>
        <w:t>In the current context of major political upheaval (Brexit, climate change, etc.) we might understand this</w:t>
      </w:r>
      <w:r w:rsidR="009963E6">
        <w:rPr>
          <w:rFonts w:ascii="Cambria" w:hAnsi="Cambria"/>
          <w:lang w:val="en-US"/>
        </w:rPr>
        <w:t xml:space="preserve"> collective responsibility </w:t>
      </w:r>
      <w:r w:rsidRPr="009B475A">
        <w:rPr>
          <w:rFonts w:ascii="Cambria" w:hAnsi="Cambria"/>
          <w:lang w:val="en-US"/>
        </w:rPr>
        <w:t xml:space="preserve">in terms of </w:t>
      </w:r>
      <w:r w:rsidR="002F509E" w:rsidRPr="009B475A">
        <w:rPr>
          <w:rFonts w:ascii="Cambria" w:hAnsi="Cambria"/>
          <w:lang w:val="en-US"/>
        </w:rPr>
        <w:t>intentional political activity, making explicit our commitments to political causes that may shape the quality of the political and ecological future for our children. But our concern here is with the much more mundane level of what we do when we raise children: we initiate them into a common world</w:t>
      </w:r>
      <w:r w:rsidR="00322237" w:rsidRPr="009B475A">
        <w:rPr>
          <w:rFonts w:ascii="Cambria" w:hAnsi="Cambria"/>
          <w:lang w:val="en-US"/>
        </w:rPr>
        <w:t xml:space="preserve"> -</w:t>
      </w:r>
      <w:r w:rsidR="002F509E" w:rsidRPr="009B475A">
        <w:rPr>
          <w:rFonts w:ascii="Cambria" w:hAnsi="Cambria"/>
          <w:lang w:val="en-US"/>
        </w:rPr>
        <w:t xml:space="preserve"> a language, rituals, mores, values</w:t>
      </w:r>
      <w:r w:rsidR="00322237" w:rsidRPr="009B475A">
        <w:rPr>
          <w:rFonts w:ascii="Cambria" w:hAnsi="Cambria"/>
          <w:lang w:val="en-US"/>
        </w:rPr>
        <w:t xml:space="preserve"> -</w:t>
      </w:r>
      <w:r w:rsidR="002F509E" w:rsidRPr="009B475A">
        <w:rPr>
          <w:rFonts w:ascii="Cambria" w:hAnsi="Cambria"/>
          <w:lang w:val="en-US"/>
        </w:rPr>
        <w:t xml:space="preserve"> through our everyday representation of them in our own activities and our living with our children day and night. </w:t>
      </w:r>
      <w:r w:rsidR="001C1624">
        <w:rPr>
          <w:rFonts w:ascii="Cambria" w:hAnsi="Cambria"/>
          <w:lang w:val="en-US"/>
        </w:rPr>
        <w:t>We enact this in very concrete, flesh and blood ways, that may not always be pleasant or immediately fulfilling, but that we do because it is what raising children is for us.</w:t>
      </w:r>
    </w:p>
    <w:p w14:paraId="697EB19E" w14:textId="1D8C0B2E" w:rsidR="00164506" w:rsidRPr="00164506" w:rsidRDefault="00164506" w:rsidP="00536CA8">
      <w:pPr>
        <w:spacing w:line="360" w:lineRule="auto"/>
        <w:jc w:val="both"/>
        <w:rPr>
          <w:rFonts w:ascii="Cambria" w:hAnsi="Cambria"/>
          <w:lang w:val="en-US"/>
        </w:rPr>
      </w:pPr>
      <w:r>
        <w:rPr>
          <w:rFonts w:ascii="Cambria" w:hAnsi="Cambria"/>
          <w:lang w:val="en-US"/>
        </w:rPr>
        <w:t>In the way parents are predominantly addressed today they are not</w:t>
      </w:r>
      <w:r w:rsidR="007810E4" w:rsidRPr="0018702A">
        <w:rPr>
          <w:rFonts w:ascii="Cambria" w:hAnsi="Cambria"/>
          <w:lang w:val="en-US"/>
        </w:rPr>
        <w:t xml:space="preserve"> asked (required) to relate to th</w:t>
      </w:r>
      <w:r>
        <w:rPr>
          <w:rFonts w:ascii="Cambria" w:hAnsi="Cambria"/>
          <w:lang w:val="en-US"/>
        </w:rPr>
        <w:t>at</w:t>
      </w:r>
      <w:r w:rsidR="007810E4" w:rsidRPr="0018702A">
        <w:rPr>
          <w:rFonts w:ascii="Cambria" w:hAnsi="Cambria"/>
          <w:lang w:val="en-US"/>
        </w:rPr>
        <w:t xml:space="preserve"> historically embedded political community to which they inevitably belong as human beings.</w:t>
      </w:r>
      <w:r w:rsidR="007810E4" w:rsidRPr="0018702A">
        <w:rPr>
          <w:rFonts w:ascii="Cambria" w:hAnsi="Cambria"/>
        </w:rPr>
        <w:t xml:space="preserve"> </w:t>
      </w:r>
      <w:r>
        <w:rPr>
          <w:rFonts w:ascii="Cambria" w:hAnsi="Cambria"/>
        </w:rPr>
        <w:t>The disruption to our accepted ways of doings things, of articulating the world</w:t>
      </w:r>
      <w:r w:rsidR="009963E6">
        <w:rPr>
          <w:rFonts w:ascii="Cambria" w:hAnsi="Cambria"/>
        </w:rPr>
        <w:t>,</w:t>
      </w:r>
      <w:r>
        <w:rPr>
          <w:rFonts w:ascii="Cambria" w:hAnsi="Cambria"/>
        </w:rPr>
        <w:t xml:space="preserve"> is instead translated, we might say, into a learning opportunity, a problem to be solved, an issue to be diagnosed, and thus a need for further parenting expertise. In the case of the use of apps, what children (and parents) do in real life, flesh and blood situations</w:t>
      </w:r>
      <w:r w:rsidR="00322237">
        <w:rPr>
          <w:rFonts w:ascii="Cambria" w:hAnsi="Cambria"/>
        </w:rPr>
        <w:t>,</w:t>
      </w:r>
      <w:r>
        <w:rPr>
          <w:rFonts w:ascii="Cambria" w:hAnsi="Cambria"/>
        </w:rPr>
        <w:t xml:space="preserve"> becomes data. </w:t>
      </w:r>
      <w:r w:rsidRPr="00164506">
        <w:rPr>
          <w:rFonts w:ascii="Cambria" w:hAnsi="Cambria"/>
          <w:lang w:val="en-US"/>
        </w:rPr>
        <w:t xml:space="preserve">So, in terms of the possibility of disruption, </w:t>
      </w:r>
      <w:r w:rsidR="009963E6">
        <w:rPr>
          <w:rFonts w:ascii="Cambria" w:hAnsi="Cambria"/>
          <w:lang w:val="en-US"/>
        </w:rPr>
        <w:t>we suggest,</w:t>
      </w:r>
      <w:r w:rsidRPr="00164506">
        <w:rPr>
          <w:rFonts w:ascii="Cambria" w:hAnsi="Cambria"/>
          <w:lang w:val="en-US"/>
        </w:rPr>
        <w:t xml:space="preserve"> we are witnessing a shift that qualitatively alte</w:t>
      </w:r>
      <w:r w:rsidR="00322237">
        <w:rPr>
          <w:rFonts w:ascii="Cambria" w:hAnsi="Cambria"/>
          <w:lang w:val="en-US"/>
        </w:rPr>
        <w:t xml:space="preserve">rs the nature of disruption (or, perhaps, </w:t>
      </w:r>
      <w:r w:rsidRPr="00164506">
        <w:rPr>
          <w:rFonts w:ascii="Cambria" w:hAnsi="Cambria"/>
          <w:lang w:val="en-US"/>
        </w:rPr>
        <w:t>neutrali</w:t>
      </w:r>
      <w:r>
        <w:rPr>
          <w:rFonts w:ascii="Cambria" w:hAnsi="Cambria"/>
          <w:lang w:val="en-US"/>
        </w:rPr>
        <w:t>s</w:t>
      </w:r>
      <w:r w:rsidRPr="00164506">
        <w:rPr>
          <w:rFonts w:ascii="Cambria" w:hAnsi="Cambria"/>
          <w:lang w:val="en-US"/>
        </w:rPr>
        <w:t>es i</w:t>
      </w:r>
      <w:r>
        <w:rPr>
          <w:rFonts w:ascii="Cambria" w:hAnsi="Cambria"/>
          <w:lang w:val="en-US"/>
        </w:rPr>
        <w:t>t</w:t>
      </w:r>
      <w:r w:rsidRPr="00164506">
        <w:rPr>
          <w:rFonts w:ascii="Cambria" w:hAnsi="Cambria"/>
          <w:lang w:val="en-US"/>
        </w:rPr>
        <w:t xml:space="preserve">); we are witnessing a shift from a political level (i.e. the level of which we speak when seeing the parent as a figure of pedagogical representation) to the level of digital information that can be </w:t>
      </w:r>
      <w:r w:rsidR="00C12520">
        <w:rPr>
          <w:rFonts w:ascii="Cambria" w:hAnsi="Cambria"/>
          <w:lang w:val="en-US"/>
        </w:rPr>
        <w:t>‘</w:t>
      </w:r>
      <w:r w:rsidRPr="00164506">
        <w:rPr>
          <w:rFonts w:ascii="Cambria" w:hAnsi="Cambria"/>
          <w:lang w:val="en-US"/>
        </w:rPr>
        <w:t>dealt with</w:t>
      </w:r>
      <w:r w:rsidR="00C12520">
        <w:rPr>
          <w:rFonts w:ascii="Cambria" w:hAnsi="Cambria"/>
          <w:lang w:val="en-US"/>
        </w:rPr>
        <w:t>’</w:t>
      </w:r>
      <w:r w:rsidRPr="00164506">
        <w:rPr>
          <w:rFonts w:ascii="Cambria" w:hAnsi="Cambria"/>
          <w:lang w:val="en-US"/>
        </w:rPr>
        <w:t>, calculated, measured, manipulated; from the messy (physical, flesh and blood) interactions with one another (real life confrontations) to interactions mediated by digiti</w:t>
      </w:r>
      <w:r>
        <w:rPr>
          <w:rFonts w:ascii="Cambria" w:hAnsi="Cambria"/>
          <w:lang w:val="en-US"/>
        </w:rPr>
        <w:t>s</w:t>
      </w:r>
      <w:r w:rsidRPr="00164506">
        <w:rPr>
          <w:rFonts w:ascii="Cambria" w:hAnsi="Cambria"/>
          <w:lang w:val="en-US"/>
        </w:rPr>
        <w:t xml:space="preserve">ed behaviours. </w:t>
      </w:r>
    </w:p>
    <w:p w14:paraId="5679F957" w14:textId="010DD8BF" w:rsidR="007810E4" w:rsidRPr="00164506" w:rsidRDefault="00164506" w:rsidP="00536CA8">
      <w:pPr>
        <w:spacing w:line="360" w:lineRule="auto"/>
        <w:jc w:val="both"/>
        <w:rPr>
          <w:rFonts w:ascii="Cambria" w:hAnsi="Cambria"/>
        </w:rPr>
      </w:pPr>
      <w:r>
        <w:rPr>
          <w:rFonts w:ascii="Cambria" w:hAnsi="Cambria"/>
        </w:rPr>
        <w:t>It is for this reason</w:t>
      </w:r>
      <w:r w:rsidR="00322237">
        <w:rPr>
          <w:rFonts w:ascii="Cambria" w:hAnsi="Cambria"/>
        </w:rPr>
        <w:t>,</w:t>
      </w:r>
      <w:r>
        <w:rPr>
          <w:rFonts w:ascii="Cambria" w:hAnsi="Cambria"/>
        </w:rPr>
        <w:t xml:space="preserve"> then</w:t>
      </w:r>
      <w:r w:rsidR="00322237">
        <w:rPr>
          <w:rFonts w:ascii="Cambria" w:hAnsi="Cambria"/>
        </w:rPr>
        <w:t>, that</w:t>
      </w:r>
      <w:r>
        <w:rPr>
          <w:rFonts w:ascii="Cambria" w:hAnsi="Cambria"/>
        </w:rPr>
        <w:t xml:space="preserve"> we refer to </w:t>
      </w:r>
      <w:r w:rsidR="009963E6">
        <w:rPr>
          <w:rFonts w:ascii="Cambria" w:hAnsi="Cambria"/>
        </w:rPr>
        <w:t>the</w:t>
      </w:r>
      <w:r>
        <w:rPr>
          <w:rFonts w:ascii="Cambria" w:hAnsi="Cambria"/>
        </w:rPr>
        <w:t xml:space="preserve"> depoliticisation</w:t>
      </w:r>
      <w:r w:rsidR="009963E6">
        <w:rPr>
          <w:rFonts w:ascii="Cambria" w:hAnsi="Cambria"/>
        </w:rPr>
        <w:t xml:space="preserve"> of the figure of the parent</w:t>
      </w:r>
      <w:r>
        <w:rPr>
          <w:rFonts w:ascii="Cambria" w:hAnsi="Cambria"/>
        </w:rPr>
        <w:t xml:space="preserve">. </w:t>
      </w:r>
      <w:r w:rsidR="007810E4" w:rsidRPr="0018702A">
        <w:rPr>
          <w:rFonts w:ascii="Cambria" w:hAnsi="Cambria"/>
          <w:lang w:val="en-US"/>
        </w:rPr>
        <w:t>If, in this context, raising children is a matter of proper (neuro)developmental stimulation, of producing the correct effects, then, in an ecological self-understanding, there seems no need for a past (</w:t>
      </w:r>
      <w:r w:rsidR="00C12520">
        <w:rPr>
          <w:rFonts w:ascii="Cambria" w:hAnsi="Cambria"/>
          <w:lang w:val="en-US"/>
        </w:rPr>
        <w:t>‘</w:t>
      </w:r>
      <w:r w:rsidR="007810E4" w:rsidRPr="0018702A">
        <w:rPr>
          <w:rFonts w:ascii="Cambria" w:hAnsi="Cambria"/>
          <w:lang w:val="en-US"/>
        </w:rPr>
        <w:t>tradition</w:t>
      </w:r>
      <w:r w:rsidR="00C12520">
        <w:rPr>
          <w:rFonts w:ascii="Cambria" w:hAnsi="Cambria"/>
          <w:lang w:val="en-US"/>
        </w:rPr>
        <w:t>’</w:t>
      </w:r>
      <w:r w:rsidR="007810E4" w:rsidRPr="0018702A">
        <w:rPr>
          <w:rFonts w:ascii="Cambria" w:hAnsi="Cambria"/>
          <w:lang w:val="en-US"/>
        </w:rPr>
        <w:t xml:space="preserve">) and its inherited (and, always in principle, contestable) truths, values, and norms. Nor is there a need for educators (parents, teachers) as </w:t>
      </w:r>
      <w:r w:rsidR="00B603EB" w:rsidRPr="0018702A">
        <w:rPr>
          <w:rFonts w:ascii="Cambria" w:hAnsi="Cambria"/>
          <w:lang w:val="en-US"/>
        </w:rPr>
        <w:t xml:space="preserve">what Bernard Stiegler calls </w:t>
      </w:r>
      <w:r w:rsidR="00C12520">
        <w:rPr>
          <w:rFonts w:ascii="Cambria" w:hAnsi="Cambria"/>
          <w:lang w:val="en-US"/>
        </w:rPr>
        <w:t>‘</w:t>
      </w:r>
      <w:r w:rsidR="007810E4" w:rsidRPr="0018702A">
        <w:rPr>
          <w:rFonts w:ascii="Cambria" w:hAnsi="Cambria"/>
          <w:lang w:val="en-US"/>
        </w:rPr>
        <w:t>living ancestors</w:t>
      </w:r>
      <w:r w:rsidR="00C12520">
        <w:rPr>
          <w:rFonts w:ascii="Cambria" w:hAnsi="Cambria"/>
          <w:lang w:val="en-US"/>
        </w:rPr>
        <w:t>’</w:t>
      </w:r>
      <w:r w:rsidR="007810E4" w:rsidRPr="0018702A">
        <w:rPr>
          <w:rFonts w:ascii="Cambria" w:hAnsi="Cambria"/>
          <w:lang w:val="en-US"/>
        </w:rPr>
        <w:t xml:space="preserve"> who time and again re-embody </w:t>
      </w:r>
      <w:r w:rsidR="00C12520">
        <w:rPr>
          <w:rFonts w:ascii="Cambria" w:hAnsi="Cambria"/>
          <w:lang w:val="en-US"/>
        </w:rPr>
        <w:t>‘</w:t>
      </w:r>
      <w:r w:rsidR="007810E4" w:rsidRPr="0018702A">
        <w:rPr>
          <w:rFonts w:ascii="Cambria" w:hAnsi="Cambria"/>
          <w:lang w:val="en-US"/>
        </w:rPr>
        <w:t>experience accumulated across many generations</w:t>
      </w:r>
      <w:r w:rsidR="00C12520">
        <w:rPr>
          <w:rFonts w:ascii="Cambria" w:hAnsi="Cambria"/>
          <w:lang w:val="en-US"/>
        </w:rPr>
        <w:t>’</w:t>
      </w:r>
      <w:r w:rsidR="001A6B99" w:rsidRPr="0018702A">
        <w:rPr>
          <w:rFonts w:ascii="Cambria" w:hAnsi="Cambria"/>
          <w:lang w:val="en-US"/>
        </w:rPr>
        <w:t xml:space="preserve"> (Stiegler</w:t>
      </w:r>
      <w:r w:rsidR="007061E8" w:rsidRPr="0018702A">
        <w:rPr>
          <w:rFonts w:ascii="Cambria" w:hAnsi="Cambria"/>
          <w:lang w:val="en-US"/>
        </w:rPr>
        <w:t>,</w:t>
      </w:r>
      <w:r w:rsidR="001A6B99" w:rsidRPr="0018702A">
        <w:rPr>
          <w:rFonts w:ascii="Cambria" w:hAnsi="Cambria"/>
          <w:lang w:val="en-US"/>
        </w:rPr>
        <w:t xml:space="preserve"> 2010, p. 7)</w:t>
      </w:r>
      <w:r w:rsidR="007810E4" w:rsidRPr="0018702A">
        <w:rPr>
          <w:rFonts w:ascii="Cambria" w:hAnsi="Cambria"/>
          <w:lang w:val="en-US"/>
        </w:rPr>
        <w:t xml:space="preserve"> and invite their children to partake </w:t>
      </w:r>
      <w:r w:rsidR="00C12520">
        <w:rPr>
          <w:rFonts w:ascii="Cambria" w:hAnsi="Cambria"/>
          <w:lang w:val="en-US"/>
        </w:rPr>
        <w:t>‘</w:t>
      </w:r>
      <w:r w:rsidR="007810E4" w:rsidRPr="0018702A">
        <w:rPr>
          <w:rFonts w:ascii="Cambria" w:hAnsi="Cambria"/>
          <w:lang w:val="en-US"/>
        </w:rPr>
        <w:t>in the shared experience of exploring a common world</w:t>
      </w:r>
      <w:r w:rsidR="00C12520">
        <w:rPr>
          <w:rFonts w:ascii="Cambria" w:hAnsi="Cambria"/>
          <w:lang w:val="en-US"/>
        </w:rPr>
        <w:t>’</w:t>
      </w:r>
      <w:r w:rsidR="001A6B99" w:rsidRPr="0018702A">
        <w:rPr>
          <w:rFonts w:ascii="Cambria" w:hAnsi="Cambria"/>
          <w:lang w:val="en-US"/>
        </w:rPr>
        <w:t xml:space="preserve"> (Peters</w:t>
      </w:r>
      <w:r w:rsidR="007061E8" w:rsidRPr="0018702A">
        <w:rPr>
          <w:rFonts w:ascii="Cambria" w:hAnsi="Cambria"/>
          <w:lang w:val="en-US"/>
        </w:rPr>
        <w:t>,</w:t>
      </w:r>
      <w:r w:rsidR="001A6B99" w:rsidRPr="0018702A">
        <w:rPr>
          <w:rFonts w:ascii="Cambria" w:hAnsi="Cambria"/>
          <w:lang w:val="en-US"/>
        </w:rPr>
        <w:t xml:space="preserve"> 2015, p. 53).</w:t>
      </w:r>
      <w:r w:rsidR="007810E4" w:rsidRPr="0018702A">
        <w:rPr>
          <w:rFonts w:ascii="Cambria" w:hAnsi="Cambria"/>
          <w:lang w:val="en-US"/>
        </w:rPr>
        <w:t xml:space="preserve"> Rather, without reference to or debate on cultural, public norms and values, apps enable parents to navigate a permanently shifting distance between </w:t>
      </w:r>
      <w:r w:rsidR="00C12520">
        <w:rPr>
          <w:rFonts w:ascii="Cambria" w:hAnsi="Cambria"/>
          <w:lang w:val="en-US"/>
        </w:rPr>
        <w:t>‘</w:t>
      </w:r>
      <w:r w:rsidR="007810E4" w:rsidRPr="0018702A">
        <w:rPr>
          <w:rFonts w:ascii="Cambria" w:hAnsi="Cambria"/>
          <w:lang w:val="en-US"/>
        </w:rPr>
        <w:t>who they are now</w:t>
      </w:r>
      <w:r w:rsidR="00C12520">
        <w:rPr>
          <w:rFonts w:ascii="Cambria" w:hAnsi="Cambria"/>
          <w:lang w:val="en-US"/>
        </w:rPr>
        <w:t>’</w:t>
      </w:r>
      <w:r w:rsidR="007810E4" w:rsidRPr="0018702A">
        <w:rPr>
          <w:rFonts w:ascii="Cambria" w:hAnsi="Cambria"/>
          <w:lang w:val="en-US"/>
        </w:rPr>
        <w:t xml:space="preserve"> </w:t>
      </w:r>
      <w:r w:rsidR="007810E4" w:rsidRPr="0018702A">
        <w:rPr>
          <w:rFonts w:ascii="Cambria" w:hAnsi="Cambria"/>
        </w:rPr>
        <w:t xml:space="preserve">(based on the data entered) </w:t>
      </w:r>
      <w:r w:rsidR="007810E4" w:rsidRPr="0018702A">
        <w:rPr>
          <w:rFonts w:ascii="Cambria" w:hAnsi="Cambria"/>
          <w:lang w:val="en-US"/>
        </w:rPr>
        <w:t xml:space="preserve">and </w:t>
      </w:r>
      <w:r w:rsidR="00C12520">
        <w:rPr>
          <w:rFonts w:ascii="Cambria" w:hAnsi="Cambria"/>
          <w:lang w:val="en-US"/>
        </w:rPr>
        <w:t>‘</w:t>
      </w:r>
      <w:r w:rsidR="007810E4" w:rsidRPr="0018702A">
        <w:rPr>
          <w:rFonts w:ascii="Cambria" w:hAnsi="Cambria"/>
          <w:lang w:val="en-US"/>
        </w:rPr>
        <w:t>who they can become</w:t>
      </w:r>
      <w:r w:rsidR="00C12520">
        <w:rPr>
          <w:rFonts w:ascii="Cambria" w:hAnsi="Cambria"/>
          <w:lang w:val="en-US"/>
        </w:rPr>
        <w:t>’</w:t>
      </w:r>
      <w:r w:rsidR="007810E4" w:rsidRPr="0018702A">
        <w:rPr>
          <w:rFonts w:ascii="Cambria" w:hAnsi="Cambria"/>
        </w:rPr>
        <w:t xml:space="preserve"> </w:t>
      </w:r>
      <w:r w:rsidR="007810E4" w:rsidRPr="0018702A">
        <w:rPr>
          <w:rFonts w:ascii="Cambria" w:hAnsi="Cambria"/>
          <w:lang w:val="en-US"/>
        </w:rPr>
        <w:t>(through the visuali</w:t>
      </w:r>
      <w:r w:rsidR="007061E8" w:rsidRPr="0018702A">
        <w:rPr>
          <w:rFonts w:ascii="Cambria" w:hAnsi="Cambria"/>
          <w:lang w:val="en-US"/>
        </w:rPr>
        <w:t>s</w:t>
      </w:r>
      <w:r w:rsidR="007810E4" w:rsidRPr="0018702A">
        <w:rPr>
          <w:rFonts w:ascii="Cambria" w:hAnsi="Cambria"/>
          <w:lang w:val="en-US"/>
        </w:rPr>
        <w:t xml:space="preserve">ation of the next milestone to be achieved, the next strategy to implement) in what can be called a </w:t>
      </w:r>
      <w:r w:rsidR="00C12520">
        <w:rPr>
          <w:rFonts w:ascii="Cambria" w:hAnsi="Cambria"/>
          <w:lang w:val="en-US"/>
        </w:rPr>
        <w:t>‘</w:t>
      </w:r>
      <w:r w:rsidR="007810E4" w:rsidRPr="0018702A">
        <w:rPr>
          <w:rFonts w:ascii="Cambria" w:hAnsi="Cambria"/>
          <w:lang w:val="en-US"/>
        </w:rPr>
        <w:t>space of equivalence</w:t>
      </w:r>
      <w:r w:rsidR="00C12520">
        <w:rPr>
          <w:rFonts w:ascii="Cambria" w:hAnsi="Cambria"/>
          <w:lang w:val="en-US"/>
        </w:rPr>
        <w:t>’</w:t>
      </w:r>
      <w:r w:rsidR="001A6B99" w:rsidRPr="0018702A">
        <w:rPr>
          <w:rFonts w:ascii="Cambria" w:hAnsi="Cambria"/>
          <w:lang w:val="en-US"/>
        </w:rPr>
        <w:t xml:space="preserve"> (Simons</w:t>
      </w:r>
      <w:r w:rsidR="007061E8" w:rsidRPr="0018702A">
        <w:rPr>
          <w:rFonts w:ascii="Cambria" w:hAnsi="Cambria"/>
          <w:lang w:val="en-US"/>
        </w:rPr>
        <w:t>,</w:t>
      </w:r>
      <w:r w:rsidR="001A6B99" w:rsidRPr="0018702A">
        <w:rPr>
          <w:rFonts w:ascii="Cambria" w:hAnsi="Cambria"/>
          <w:lang w:val="en-US"/>
        </w:rPr>
        <w:t xml:space="preserve"> 2015):</w:t>
      </w:r>
      <w:r w:rsidR="007810E4" w:rsidRPr="0018702A">
        <w:rPr>
          <w:rFonts w:ascii="Cambria" w:hAnsi="Cambria"/>
          <w:lang w:val="en-US"/>
        </w:rPr>
        <w:t xml:space="preserve"> what makes a parent the person she is, is bracketed out of the picture. Community, here, consists of </w:t>
      </w:r>
      <w:r w:rsidR="00C12520">
        <w:rPr>
          <w:rFonts w:ascii="Cambria" w:hAnsi="Cambria"/>
          <w:lang w:val="en-US"/>
        </w:rPr>
        <w:t>‘</w:t>
      </w:r>
      <w:r w:rsidR="007810E4" w:rsidRPr="0018702A">
        <w:rPr>
          <w:rFonts w:ascii="Cambria" w:hAnsi="Cambria"/>
          <w:lang w:val="en-US"/>
        </w:rPr>
        <w:t>like-minded</w:t>
      </w:r>
      <w:r w:rsidR="00C12520">
        <w:rPr>
          <w:rFonts w:ascii="Cambria" w:hAnsi="Cambria"/>
          <w:lang w:val="en-US"/>
        </w:rPr>
        <w:t>’</w:t>
      </w:r>
      <w:r w:rsidR="007810E4" w:rsidRPr="0018702A">
        <w:rPr>
          <w:rFonts w:ascii="Cambria" w:hAnsi="Cambria"/>
          <w:lang w:val="en-US"/>
        </w:rPr>
        <w:t xml:space="preserve"> parents who can and should be measurable according to the same performance criteria. </w:t>
      </w:r>
    </w:p>
    <w:p w14:paraId="3B0C1148" w14:textId="7F69E7C7" w:rsidR="007810E4" w:rsidRPr="0018702A" w:rsidRDefault="007810E4" w:rsidP="00536CA8">
      <w:pPr>
        <w:spacing w:line="360" w:lineRule="auto"/>
        <w:jc w:val="both"/>
        <w:rPr>
          <w:rFonts w:ascii="Cambria" w:hAnsi="Cambria"/>
          <w:lang w:val="en-US"/>
        </w:rPr>
      </w:pPr>
      <w:r w:rsidRPr="0018702A">
        <w:rPr>
          <w:rFonts w:ascii="Cambria" w:hAnsi="Cambria"/>
          <w:lang w:val="en-US"/>
        </w:rPr>
        <w:t xml:space="preserve">What it means to care, to be responsible, is </w:t>
      </w:r>
      <w:r w:rsidR="009963E6">
        <w:rPr>
          <w:rFonts w:ascii="Cambria" w:hAnsi="Cambria"/>
          <w:lang w:val="en-US"/>
        </w:rPr>
        <w:t xml:space="preserve">not only </w:t>
      </w:r>
      <w:r w:rsidRPr="0018702A">
        <w:rPr>
          <w:rFonts w:ascii="Cambria" w:hAnsi="Cambria"/>
          <w:lang w:val="en-US"/>
        </w:rPr>
        <w:t xml:space="preserve">recast in </w:t>
      </w:r>
      <w:r w:rsidR="00C12520">
        <w:rPr>
          <w:rFonts w:ascii="Cambria" w:hAnsi="Cambria"/>
          <w:lang w:val="en-US"/>
        </w:rPr>
        <w:t>‘</w:t>
      </w:r>
      <w:r w:rsidRPr="0018702A">
        <w:rPr>
          <w:rFonts w:ascii="Cambria" w:hAnsi="Cambria"/>
          <w:lang w:val="en-US"/>
        </w:rPr>
        <w:t>brain-building</w:t>
      </w:r>
      <w:r w:rsidR="00C12520">
        <w:rPr>
          <w:rFonts w:ascii="Cambria" w:hAnsi="Cambria"/>
          <w:lang w:val="en-US"/>
        </w:rPr>
        <w:t>’</w:t>
      </w:r>
      <w:r w:rsidRPr="0018702A">
        <w:rPr>
          <w:rFonts w:ascii="Cambria" w:hAnsi="Cambria"/>
          <w:lang w:val="en-US"/>
        </w:rPr>
        <w:t xml:space="preserve"> or otherwise development-enhancing terms,</w:t>
      </w:r>
      <w:r w:rsidR="009963E6">
        <w:rPr>
          <w:rFonts w:ascii="Cambria" w:hAnsi="Cambria"/>
          <w:lang w:val="en-US"/>
        </w:rPr>
        <w:t xml:space="preserve"> as in analogue forms of parenting advice, but also is</w:t>
      </w:r>
      <w:r w:rsidRPr="0018702A">
        <w:rPr>
          <w:rFonts w:ascii="Cambria" w:hAnsi="Cambria"/>
          <w:lang w:val="en-US"/>
        </w:rPr>
        <w:t xml:space="preserve"> oriented by comparison with one’s previous or others’ performance. As seen in the description of some of the apps, comparison is explicitly invited. What is at stake for parents (and their children) in</w:t>
      </w:r>
      <w:r w:rsidR="009B475A">
        <w:rPr>
          <w:rFonts w:ascii="Cambria" w:hAnsi="Cambria"/>
          <w:lang w:val="en-US"/>
        </w:rPr>
        <w:t xml:space="preserve">, what we have referred to </w:t>
      </w:r>
      <w:r w:rsidR="00833EDB">
        <w:rPr>
          <w:rFonts w:ascii="Cambria" w:hAnsi="Cambria"/>
          <w:lang w:val="en-US"/>
        </w:rPr>
        <w:t xml:space="preserve">earlier </w:t>
      </w:r>
      <w:r w:rsidR="009B475A">
        <w:rPr>
          <w:rFonts w:ascii="Cambria" w:hAnsi="Cambria"/>
          <w:lang w:val="en-US"/>
        </w:rPr>
        <w:t>as,</w:t>
      </w:r>
      <w:r w:rsidRPr="0018702A">
        <w:rPr>
          <w:rFonts w:ascii="Cambria" w:hAnsi="Cambria"/>
          <w:lang w:val="en-US"/>
        </w:rPr>
        <w:t xml:space="preserve"> an ecological data-based community is the question of whether or not they have, as of yet, achieved the best they can, optimi</w:t>
      </w:r>
      <w:r w:rsidR="00C12520">
        <w:rPr>
          <w:rFonts w:ascii="Cambria" w:hAnsi="Cambria"/>
          <w:lang w:val="en-US"/>
        </w:rPr>
        <w:t>s</w:t>
      </w:r>
      <w:r w:rsidRPr="0018702A">
        <w:rPr>
          <w:rFonts w:ascii="Cambria" w:hAnsi="Cambria"/>
          <w:lang w:val="en-US"/>
        </w:rPr>
        <w:t xml:space="preserve">ed their learning potential, and registered this to make it visible to themselves and others (within the app community). </w:t>
      </w:r>
    </w:p>
    <w:p w14:paraId="58FFC408" w14:textId="46C10280" w:rsidR="007810E4" w:rsidRPr="0018702A" w:rsidRDefault="007810E4" w:rsidP="00536CA8">
      <w:pPr>
        <w:spacing w:line="360" w:lineRule="auto"/>
        <w:jc w:val="both"/>
        <w:rPr>
          <w:rFonts w:ascii="Cambria" w:hAnsi="Cambria"/>
          <w:lang w:val="en-US"/>
        </w:rPr>
      </w:pPr>
      <w:r w:rsidRPr="0018702A">
        <w:rPr>
          <w:rFonts w:ascii="Cambria" w:hAnsi="Cambria"/>
          <w:lang w:val="en-US"/>
        </w:rPr>
        <w:t>In a parenting app, possibilities for dissent are limited, if present at all. It may seem obvious to say that this is because, in the app, there is, largely, no one to talk to and so to disagree with. Also, the point arguably also applies to analogue technologies: parents cannot compete with experts on their own grounds. In apps, however, the knowledge provided is knowledge in which the parent is already involved (via feedback loops) and has, in this sense, tacitly given her approval by subscription to the app. Subscription (i.e. sign up/installation) is our consent to online community. The ecological data-based community of parents enables comparison in view of optimi</w:t>
      </w:r>
      <w:r w:rsidR="007061E8" w:rsidRPr="0018702A">
        <w:rPr>
          <w:rFonts w:ascii="Cambria" w:hAnsi="Cambria"/>
          <w:lang w:val="en-US"/>
        </w:rPr>
        <w:t>s</w:t>
      </w:r>
      <w:r w:rsidRPr="0018702A">
        <w:rPr>
          <w:rFonts w:ascii="Cambria" w:hAnsi="Cambria"/>
          <w:lang w:val="en-US"/>
        </w:rPr>
        <w:t xml:space="preserve">ation, not contestation in view of renewal. </w:t>
      </w:r>
    </w:p>
    <w:p w14:paraId="6B1F55A1" w14:textId="77777777" w:rsidR="007061E8" w:rsidRPr="0018702A" w:rsidRDefault="007061E8" w:rsidP="00536CA8">
      <w:pPr>
        <w:spacing w:line="360" w:lineRule="auto"/>
        <w:rPr>
          <w:rFonts w:ascii="Cambria" w:hAnsi="Cambria"/>
          <w:i/>
          <w:lang w:val="en-US"/>
        </w:rPr>
      </w:pPr>
    </w:p>
    <w:p w14:paraId="4CFB3AD2" w14:textId="77777777" w:rsidR="00833EDB" w:rsidRPr="00833EDB" w:rsidRDefault="00833EDB" w:rsidP="00536CA8">
      <w:pPr>
        <w:spacing w:line="360" w:lineRule="auto"/>
        <w:jc w:val="both"/>
        <w:rPr>
          <w:rFonts w:ascii="Cambria" w:hAnsi="Cambria"/>
        </w:rPr>
      </w:pPr>
      <w:r w:rsidRPr="00833EDB">
        <w:rPr>
          <w:rFonts w:ascii="Cambria" w:hAnsi="Cambria"/>
          <w:b/>
          <w:lang w:val="en-US"/>
        </w:rPr>
        <w:t>Conclusion</w:t>
      </w:r>
      <w:r w:rsidRPr="00833EDB">
        <w:rPr>
          <w:rFonts w:ascii="Cambria" w:hAnsi="Cambria"/>
        </w:rPr>
        <w:t xml:space="preserve"> </w:t>
      </w:r>
    </w:p>
    <w:p w14:paraId="50C1E037" w14:textId="5D0C5B0F" w:rsidR="007810E4" w:rsidRPr="0018702A" w:rsidRDefault="007810E4" w:rsidP="00536CA8">
      <w:pPr>
        <w:spacing w:line="360" w:lineRule="auto"/>
        <w:jc w:val="both"/>
        <w:rPr>
          <w:rFonts w:ascii="Cambria" w:hAnsi="Cambria"/>
        </w:rPr>
      </w:pPr>
      <w:r w:rsidRPr="0018702A">
        <w:rPr>
          <w:rFonts w:ascii="Cambria" w:hAnsi="Cambria"/>
        </w:rPr>
        <w:t xml:space="preserve">As indicated above, while the apps do resemble analogue technologies in terms of the source of the knowledge they provide (developmental psychology, neuropsychology), they differ in the fact that this knowledge is built in to their design: apps are crucially different from books and advice from parenting experts in that what is presented to parents is generated through the feedback loop interaction, through the very interplay of (static and dynamic) data entered. This internality enters the parents in to a significantly different relationship to the available expertise and affects the very claims parents can make. </w:t>
      </w:r>
    </w:p>
    <w:p w14:paraId="38C38322" w14:textId="12D4C135" w:rsidR="007810E4" w:rsidRPr="0018702A" w:rsidRDefault="007810E4" w:rsidP="00536CA8">
      <w:pPr>
        <w:spacing w:line="360" w:lineRule="auto"/>
        <w:jc w:val="both"/>
        <w:rPr>
          <w:rFonts w:ascii="Cambria" w:hAnsi="Cambria"/>
        </w:rPr>
      </w:pPr>
      <w:r w:rsidRPr="0018702A">
        <w:rPr>
          <w:rFonts w:ascii="Cambria" w:hAnsi="Cambria"/>
        </w:rPr>
        <w:t xml:space="preserve">In an ecological data-based community, what can be meaningfully </w:t>
      </w:r>
      <w:r w:rsidR="00C12520">
        <w:rPr>
          <w:rFonts w:ascii="Cambria" w:hAnsi="Cambria"/>
        </w:rPr>
        <w:t>‘</w:t>
      </w:r>
      <w:r w:rsidRPr="0018702A">
        <w:rPr>
          <w:rFonts w:ascii="Cambria" w:hAnsi="Cambria"/>
        </w:rPr>
        <w:t>said</w:t>
      </w:r>
      <w:r w:rsidR="00C12520">
        <w:rPr>
          <w:rFonts w:ascii="Cambria" w:hAnsi="Cambria"/>
        </w:rPr>
        <w:t>’</w:t>
      </w:r>
      <w:r w:rsidRPr="0018702A">
        <w:rPr>
          <w:rFonts w:ascii="Cambria" w:hAnsi="Cambria"/>
        </w:rPr>
        <w:t xml:space="preserve"> are claims that can be entered as data that fit the existing categories supplied by the app; claims not about belief or moral judgment but that fulfil the criteria to register achievement of the next milestone or user-determined target.  These are not claims about the world, i.e. about what a parent wants to stand for or (re)present to her children, claims that are interwoven with the dynamic context of her own life, claims for which she can thus be called on to justify, that ultimately, when rejected, affect a parent in her very existence as a human being. An ecological data-based community effects, by design, a certain disconnection from the realm of cultural norms and values. Criteria for understanding and norms for action exist only </w:t>
      </w:r>
      <w:r w:rsidRPr="0018702A">
        <w:rPr>
          <w:rFonts w:ascii="Cambria" w:hAnsi="Cambria"/>
          <w:i/>
        </w:rPr>
        <w:t>within</w:t>
      </w:r>
      <w:r w:rsidRPr="0018702A">
        <w:rPr>
          <w:rFonts w:ascii="Cambria" w:hAnsi="Cambria"/>
        </w:rPr>
        <w:t xml:space="preserve"> the feedback loop into which parents enter. The normativity, that is, is inherent to the system</w:t>
      </w:r>
      <w:r w:rsidR="00434062" w:rsidRPr="0018702A">
        <w:rPr>
          <w:rFonts w:ascii="Cambria" w:hAnsi="Cambria"/>
        </w:rPr>
        <w:t xml:space="preserve"> (cf. Simons</w:t>
      </w:r>
      <w:r w:rsidR="007061E8" w:rsidRPr="0018702A">
        <w:rPr>
          <w:rFonts w:ascii="Cambria" w:hAnsi="Cambria"/>
        </w:rPr>
        <w:t>,</w:t>
      </w:r>
      <w:r w:rsidR="00434062" w:rsidRPr="0018702A">
        <w:rPr>
          <w:rFonts w:ascii="Cambria" w:hAnsi="Cambria"/>
        </w:rPr>
        <w:t xml:space="preserve"> 2015)</w:t>
      </w:r>
      <w:r w:rsidRPr="0018702A">
        <w:rPr>
          <w:rFonts w:ascii="Cambria" w:hAnsi="Cambria"/>
        </w:rPr>
        <w:t xml:space="preserve">. </w:t>
      </w:r>
    </w:p>
    <w:p w14:paraId="44CD5E40" w14:textId="5DB625EF" w:rsidR="001406A7" w:rsidRPr="0018702A" w:rsidRDefault="007810E4" w:rsidP="00536CA8">
      <w:pPr>
        <w:spacing w:line="360" w:lineRule="auto"/>
        <w:jc w:val="both"/>
        <w:rPr>
          <w:rFonts w:ascii="Cambria" w:hAnsi="Cambria"/>
        </w:rPr>
      </w:pPr>
      <w:r w:rsidRPr="0018702A">
        <w:rPr>
          <w:rFonts w:ascii="Cambria" w:hAnsi="Cambria"/>
        </w:rPr>
        <w:t>A similar argument has been made of analogue technologies o</w:t>
      </w:r>
      <w:r w:rsidR="009963E6">
        <w:rPr>
          <w:rFonts w:ascii="Cambria" w:hAnsi="Cambria"/>
        </w:rPr>
        <w:t>f parenting. Nancy Vansieleghem</w:t>
      </w:r>
      <w:r w:rsidRPr="0018702A">
        <w:rPr>
          <w:rFonts w:ascii="Cambria" w:hAnsi="Cambria"/>
        </w:rPr>
        <w:t xml:space="preserve"> argues that </w:t>
      </w:r>
      <w:r w:rsidR="00C12520">
        <w:rPr>
          <w:rFonts w:ascii="Cambria" w:hAnsi="Cambria"/>
        </w:rPr>
        <w:t>‘</w:t>
      </w:r>
      <w:r w:rsidRPr="0018702A">
        <w:rPr>
          <w:rFonts w:ascii="Cambria" w:hAnsi="Cambria"/>
        </w:rPr>
        <w:t>parental services (technologies) and monitoring systems</w:t>
      </w:r>
      <w:r w:rsidR="00C12520">
        <w:rPr>
          <w:rFonts w:ascii="Cambria" w:hAnsi="Cambria"/>
        </w:rPr>
        <w:t>’</w:t>
      </w:r>
      <w:r w:rsidRPr="0018702A">
        <w:rPr>
          <w:rFonts w:ascii="Cambria" w:hAnsi="Cambria"/>
        </w:rPr>
        <w:t xml:space="preserve"> create their own </w:t>
      </w:r>
      <w:r w:rsidR="00C12520">
        <w:rPr>
          <w:rFonts w:ascii="Cambria" w:hAnsi="Cambria"/>
        </w:rPr>
        <w:t>‘</w:t>
      </w:r>
      <w:r w:rsidRPr="0018702A">
        <w:rPr>
          <w:rFonts w:ascii="Cambria" w:hAnsi="Cambria"/>
        </w:rPr>
        <w:t>sovereign structure,</w:t>
      </w:r>
      <w:r w:rsidR="00C12520">
        <w:rPr>
          <w:rFonts w:ascii="Cambria" w:hAnsi="Cambria"/>
        </w:rPr>
        <w:t>’</w:t>
      </w:r>
      <w:r w:rsidRPr="0018702A">
        <w:rPr>
          <w:rStyle w:val="FootnoteReference"/>
          <w:rFonts w:ascii="Cambria" w:hAnsi="Cambria"/>
        </w:rPr>
        <w:t xml:space="preserve"> </w:t>
      </w:r>
      <w:r w:rsidRPr="0018702A">
        <w:rPr>
          <w:rFonts w:ascii="Cambria" w:hAnsi="Cambria"/>
        </w:rPr>
        <w:t xml:space="preserve">which is no longer related to </w:t>
      </w:r>
      <w:r w:rsidR="00C12520">
        <w:rPr>
          <w:rFonts w:ascii="Cambria" w:hAnsi="Cambria"/>
        </w:rPr>
        <w:t>‘</w:t>
      </w:r>
      <w:r w:rsidRPr="0018702A">
        <w:rPr>
          <w:rFonts w:ascii="Cambria" w:hAnsi="Cambria"/>
        </w:rPr>
        <w:t>social and cultural norms</w:t>
      </w:r>
      <w:r w:rsidR="00C12520">
        <w:rPr>
          <w:rFonts w:ascii="Cambria" w:hAnsi="Cambria"/>
        </w:rPr>
        <w:t>’</w:t>
      </w:r>
      <w:r w:rsidR="00434062" w:rsidRPr="0018702A">
        <w:rPr>
          <w:rFonts w:ascii="Cambria" w:hAnsi="Cambria"/>
        </w:rPr>
        <w:t xml:space="preserve"> (Vansielegh</w:t>
      </w:r>
      <w:r w:rsidR="007061E8" w:rsidRPr="0018702A">
        <w:rPr>
          <w:rFonts w:ascii="Cambria" w:hAnsi="Cambria"/>
        </w:rPr>
        <w:t>e</w:t>
      </w:r>
      <w:r w:rsidR="00434062" w:rsidRPr="0018702A">
        <w:rPr>
          <w:rFonts w:ascii="Cambria" w:hAnsi="Cambria"/>
        </w:rPr>
        <w:t>m</w:t>
      </w:r>
      <w:r w:rsidR="007061E8" w:rsidRPr="0018702A">
        <w:rPr>
          <w:rFonts w:ascii="Cambria" w:hAnsi="Cambria"/>
        </w:rPr>
        <w:t>,</w:t>
      </w:r>
      <w:r w:rsidR="00434062" w:rsidRPr="0018702A">
        <w:rPr>
          <w:rFonts w:ascii="Cambria" w:hAnsi="Cambria"/>
        </w:rPr>
        <w:t xml:space="preserve"> 2010</w:t>
      </w:r>
      <w:r w:rsidR="009963E6">
        <w:rPr>
          <w:rFonts w:ascii="Cambria" w:hAnsi="Cambria"/>
        </w:rPr>
        <w:t xml:space="preserve">, p. </w:t>
      </w:r>
      <w:r w:rsidR="0022799C">
        <w:rPr>
          <w:rFonts w:ascii="Cambria" w:hAnsi="Cambria"/>
        </w:rPr>
        <w:t>354</w:t>
      </w:r>
      <w:r w:rsidR="00DF1208">
        <w:rPr>
          <w:rFonts w:ascii="Cambria" w:hAnsi="Cambria"/>
        </w:rPr>
        <w:t>).</w:t>
      </w:r>
      <w:r w:rsidR="0022799C" w:rsidRPr="0018702A">
        <w:rPr>
          <w:rStyle w:val="FootnoteReference"/>
          <w:rFonts w:ascii="Cambria" w:hAnsi="Cambria"/>
        </w:rPr>
        <w:t xml:space="preserve"> </w:t>
      </w:r>
      <w:r w:rsidR="00322237">
        <w:rPr>
          <w:rFonts w:ascii="Cambria" w:hAnsi="Cambria"/>
        </w:rPr>
        <w:t>However, t</w:t>
      </w:r>
      <w:r w:rsidR="0086574E" w:rsidRPr="0018702A">
        <w:rPr>
          <w:rFonts w:ascii="Cambria" w:hAnsi="Cambria"/>
        </w:rPr>
        <w:t>he analogue technologies she discusses – instrumentali</w:t>
      </w:r>
      <w:r w:rsidR="007061E8" w:rsidRPr="0018702A">
        <w:rPr>
          <w:rFonts w:ascii="Cambria" w:hAnsi="Cambria"/>
        </w:rPr>
        <w:t>s</w:t>
      </w:r>
      <w:r w:rsidR="0086574E" w:rsidRPr="0018702A">
        <w:rPr>
          <w:rFonts w:ascii="Cambria" w:hAnsi="Cambria"/>
        </w:rPr>
        <w:t xml:space="preserve">ed and thereby impoverished as they may be – nevertheless still operate against a backdrop of moral and evaluative judgements. While they carry normative assumptions about what it means to be human, a child, and so on, they can still be understood as separate from the parent, and as something s/he can take a critical stance in relation to. </w:t>
      </w:r>
      <w:r w:rsidR="00322237">
        <w:rPr>
          <w:rFonts w:ascii="Cambria" w:hAnsi="Cambria"/>
        </w:rPr>
        <w:t xml:space="preserve">Vansieleghem’s </w:t>
      </w:r>
      <w:r w:rsidR="0086574E" w:rsidRPr="0018702A">
        <w:rPr>
          <w:rFonts w:ascii="Cambria" w:hAnsi="Cambria"/>
        </w:rPr>
        <w:t xml:space="preserve">argument holds, however, we argue, for parenting apps: here the normativity </w:t>
      </w:r>
      <w:r w:rsidR="0086574E" w:rsidRPr="0018702A">
        <w:rPr>
          <w:rFonts w:ascii="Cambria" w:hAnsi="Cambria"/>
          <w:i/>
        </w:rPr>
        <w:t>is</w:t>
      </w:r>
      <w:r w:rsidR="0086574E" w:rsidRPr="0018702A">
        <w:rPr>
          <w:rFonts w:ascii="Cambria" w:hAnsi="Cambria"/>
        </w:rPr>
        <w:t xml:space="preserve"> effectively generated </w:t>
      </w:r>
      <w:r w:rsidR="0086574E" w:rsidRPr="0018702A">
        <w:rPr>
          <w:rFonts w:ascii="Cambria" w:hAnsi="Cambria"/>
          <w:i/>
        </w:rPr>
        <w:t>in</w:t>
      </w:r>
      <w:r w:rsidR="0086574E" w:rsidRPr="0018702A">
        <w:rPr>
          <w:rFonts w:ascii="Cambria" w:hAnsi="Cambria"/>
        </w:rPr>
        <w:t xml:space="preserve"> and </w:t>
      </w:r>
      <w:r w:rsidR="0086574E" w:rsidRPr="0018702A">
        <w:rPr>
          <w:rFonts w:ascii="Cambria" w:hAnsi="Cambria"/>
          <w:i/>
        </w:rPr>
        <w:t>by</w:t>
      </w:r>
      <w:r w:rsidR="0086574E" w:rsidRPr="0018702A">
        <w:rPr>
          <w:rFonts w:ascii="Cambria" w:hAnsi="Cambria"/>
        </w:rPr>
        <w:t xml:space="preserve"> the system. It is </w:t>
      </w:r>
      <w:r w:rsidR="00EC126F" w:rsidRPr="0018702A">
        <w:rPr>
          <w:rFonts w:ascii="Cambria" w:hAnsi="Cambria"/>
        </w:rPr>
        <w:t xml:space="preserve">in light of this immunisation from </w:t>
      </w:r>
      <w:r w:rsidR="0086574E" w:rsidRPr="0018702A">
        <w:rPr>
          <w:rFonts w:ascii="Cambria" w:hAnsi="Cambria"/>
        </w:rPr>
        <w:t>the realm of norms and values</w:t>
      </w:r>
      <w:r w:rsidR="00322237">
        <w:rPr>
          <w:rFonts w:ascii="Cambria" w:hAnsi="Cambria"/>
        </w:rPr>
        <w:t>, then,</w:t>
      </w:r>
      <w:r w:rsidR="0086574E" w:rsidRPr="0018702A">
        <w:rPr>
          <w:rFonts w:ascii="Cambria" w:hAnsi="Cambria"/>
        </w:rPr>
        <w:t xml:space="preserve"> that</w:t>
      </w:r>
      <w:r w:rsidR="00EC126F" w:rsidRPr="0018702A">
        <w:rPr>
          <w:rFonts w:ascii="Cambria" w:hAnsi="Cambria"/>
        </w:rPr>
        <w:t xml:space="preserve"> we argue that apps effect</w:t>
      </w:r>
      <w:r w:rsidR="0086574E" w:rsidRPr="0018702A">
        <w:rPr>
          <w:rFonts w:ascii="Cambria" w:hAnsi="Cambria"/>
        </w:rPr>
        <w:t xml:space="preserve"> a form of depolitici</w:t>
      </w:r>
      <w:r w:rsidR="00356A8D" w:rsidRPr="0018702A">
        <w:rPr>
          <w:rFonts w:ascii="Cambria" w:hAnsi="Cambria"/>
        </w:rPr>
        <w:t>s</w:t>
      </w:r>
      <w:r w:rsidR="0086574E" w:rsidRPr="0018702A">
        <w:rPr>
          <w:rFonts w:ascii="Cambria" w:hAnsi="Cambria"/>
        </w:rPr>
        <w:t>ation of the figure of the parent.</w:t>
      </w:r>
    </w:p>
    <w:p w14:paraId="1A02B500" w14:textId="59C60FB5" w:rsidR="00695210" w:rsidRPr="00833EDB" w:rsidRDefault="00322237" w:rsidP="00536CA8">
      <w:pPr>
        <w:tabs>
          <w:tab w:val="left" w:pos="1956"/>
        </w:tabs>
        <w:spacing w:line="360" w:lineRule="auto"/>
        <w:jc w:val="both"/>
        <w:rPr>
          <w:rFonts w:ascii="Cambria" w:hAnsi="Cambria"/>
          <w:b/>
          <w:lang w:val="en-US"/>
        </w:rPr>
      </w:pPr>
      <w:r w:rsidRPr="00322237">
        <w:rPr>
          <w:rFonts w:ascii="Cambria" w:hAnsi="Cambria"/>
          <w:lang w:val="en-US"/>
        </w:rPr>
        <w:t>To return to Mackler, the technologi</w:t>
      </w:r>
      <w:r w:rsidR="00C12520">
        <w:rPr>
          <w:rFonts w:ascii="Cambria" w:hAnsi="Cambria"/>
          <w:lang w:val="en-US"/>
        </w:rPr>
        <w:t>s</w:t>
      </w:r>
      <w:r w:rsidRPr="00322237">
        <w:rPr>
          <w:rFonts w:ascii="Cambria" w:hAnsi="Cambria"/>
          <w:lang w:val="en-US"/>
        </w:rPr>
        <w:t>ation of parenting overlooks the very real experience of the child’s disruption of our sense of how things should be. Without political community, in the sense of a common world in which to make sense of this, such disruption becomes an individual learning issue, for which apps offer a solution.</w:t>
      </w:r>
      <w:r w:rsidR="00695210" w:rsidRPr="00695210">
        <w:rPr>
          <w:rFonts w:ascii="Cambria" w:hAnsi="Cambria"/>
          <w:lang w:val="en-US"/>
        </w:rPr>
        <w:t xml:space="preserve"> Our analysis of parenting apps begins to articulate what is distinct about the digital in the constitution of the parent-child relationship. It goes to the heart of the parent-child relationship: pedagogical representation. </w:t>
      </w:r>
    </w:p>
    <w:p w14:paraId="7DF0C192" w14:textId="5F276620" w:rsidR="00322237" w:rsidRPr="00322237" w:rsidRDefault="00322237" w:rsidP="00536CA8">
      <w:pPr>
        <w:tabs>
          <w:tab w:val="left" w:pos="1956"/>
        </w:tabs>
        <w:spacing w:line="360" w:lineRule="auto"/>
        <w:jc w:val="both"/>
        <w:rPr>
          <w:rFonts w:ascii="Cambria" w:hAnsi="Cambria"/>
          <w:lang w:val="en-US"/>
        </w:rPr>
      </w:pPr>
      <w:r w:rsidRPr="00322237">
        <w:rPr>
          <w:rFonts w:ascii="Cambria" w:hAnsi="Cambria"/>
          <w:lang w:val="en-US"/>
        </w:rPr>
        <w:t>In drawing attention to depolitici</w:t>
      </w:r>
      <w:r w:rsidR="00C12520">
        <w:rPr>
          <w:rFonts w:ascii="Cambria" w:hAnsi="Cambria"/>
          <w:lang w:val="en-US"/>
        </w:rPr>
        <w:t>s</w:t>
      </w:r>
      <w:r w:rsidRPr="00322237">
        <w:rPr>
          <w:rFonts w:ascii="Cambria" w:hAnsi="Cambria"/>
          <w:lang w:val="en-US"/>
        </w:rPr>
        <w:t>ation as one feature of th</w:t>
      </w:r>
      <w:r w:rsidR="00695210">
        <w:rPr>
          <w:rFonts w:ascii="Cambria" w:hAnsi="Cambria"/>
          <w:lang w:val="en-US"/>
        </w:rPr>
        <w:t>e</w:t>
      </w:r>
      <w:r w:rsidRPr="00322237">
        <w:rPr>
          <w:rFonts w:ascii="Cambria" w:hAnsi="Cambria"/>
          <w:lang w:val="en-US"/>
        </w:rPr>
        <w:t xml:space="preserve"> constitution</w:t>
      </w:r>
      <w:r w:rsidR="00695210">
        <w:rPr>
          <w:rFonts w:ascii="Cambria" w:hAnsi="Cambria"/>
          <w:lang w:val="en-US"/>
        </w:rPr>
        <w:t xml:space="preserve"> of the figure of the parent</w:t>
      </w:r>
      <w:r w:rsidRPr="00322237">
        <w:rPr>
          <w:rFonts w:ascii="Cambria" w:hAnsi="Cambria"/>
          <w:lang w:val="en-US"/>
        </w:rPr>
        <w:t xml:space="preserve">, we suggest, in conclusion, and tentatively, that it effects a </w:t>
      </w:r>
      <w:r w:rsidR="00DF1208" w:rsidRPr="00322237">
        <w:rPr>
          <w:rFonts w:ascii="Cambria" w:hAnsi="Cambria"/>
          <w:i/>
          <w:lang w:val="en-US"/>
        </w:rPr>
        <w:t>d</w:t>
      </w:r>
      <w:r w:rsidR="00DF1208">
        <w:rPr>
          <w:rFonts w:ascii="Cambria" w:hAnsi="Cambria"/>
          <w:i/>
          <w:lang w:val="en-US"/>
        </w:rPr>
        <w:t>e</w:t>
      </w:r>
      <w:r w:rsidR="00DF1208" w:rsidRPr="00322237">
        <w:rPr>
          <w:rFonts w:ascii="Cambria" w:hAnsi="Cambria"/>
          <w:lang w:val="en-US"/>
        </w:rPr>
        <w:t>p</w:t>
      </w:r>
      <w:r w:rsidR="00DF1208">
        <w:rPr>
          <w:rFonts w:ascii="Cambria" w:hAnsi="Cambria"/>
          <w:lang w:val="en-US"/>
        </w:rPr>
        <w:t>ersonalis</w:t>
      </w:r>
      <w:r w:rsidR="00DF1208" w:rsidRPr="00322237">
        <w:rPr>
          <w:rFonts w:ascii="Cambria" w:hAnsi="Cambria"/>
          <w:lang w:val="en-US"/>
        </w:rPr>
        <w:t xml:space="preserve">ing </w:t>
      </w:r>
      <w:r w:rsidRPr="00322237">
        <w:rPr>
          <w:rFonts w:ascii="Cambria" w:hAnsi="Cambria"/>
          <w:lang w:val="en-US"/>
        </w:rPr>
        <w:t>of parents.</w:t>
      </w:r>
      <w:r w:rsidRPr="00322237">
        <w:rPr>
          <w:rFonts w:ascii="Cambria" w:hAnsi="Cambria"/>
        </w:rPr>
        <w:t xml:space="preserve"> </w:t>
      </w:r>
      <w:r w:rsidRPr="00322237">
        <w:rPr>
          <w:rFonts w:ascii="Cambria" w:hAnsi="Cambria"/>
          <w:lang w:val="en-US"/>
        </w:rPr>
        <w:t>The emphasis on personali</w:t>
      </w:r>
      <w:r w:rsidR="00C12520">
        <w:rPr>
          <w:rFonts w:ascii="Cambria" w:hAnsi="Cambria"/>
          <w:lang w:val="en-US"/>
        </w:rPr>
        <w:t>s</w:t>
      </w:r>
      <w:r w:rsidRPr="00322237">
        <w:rPr>
          <w:rFonts w:ascii="Cambria" w:hAnsi="Cambria"/>
          <w:lang w:val="en-US"/>
        </w:rPr>
        <w:t xml:space="preserve">ation in the parenting apps discussed is not, it seems, a reference to persons as persons. What matters is not the person of the parent, what she stands for, what she finds herself representative of, but whether what she does leads to the </w:t>
      </w:r>
      <w:r w:rsidR="009963E6">
        <w:rPr>
          <w:rFonts w:ascii="Cambria" w:hAnsi="Cambria"/>
          <w:lang w:val="en-US"/>
        </w:rPr>
        <w:t xml:space="preserve">expert-verified, </w:t>
      </w:r>
      <w:r w:rsidRPr="00322237">
        <w:rPr>
          <w:rFonts w:ascii="Cambria" w:hAnsi="Cambria"/>
          <w:lang w:val="en-US"/>
        </w:rPr>
        <w:t>app-generated outcomes. The discourse of personali</w:t>
      </w:r>
      <w:r w:rsidR="00C12520">
        <w:rPr>
          <w:rFonts w:ascii="Cambria" w:hAnsi="Cambria"/>
          <w:lang w:val="en-US"/>
        </w:rPr>
        <w:t>s</w:t>
      </w:r>
      <w:r w:rsidRPr="00322237">
        <w:rPr>
          <w:rFonts w:ascii="Cambria" w:hAnsi="Cambria"/>
          <w:lang w:val="en-US"/>
        </w:rPr>
        <w:t>ation goes hand in hand with a de-personali</w:t>
      </w:r>
      <w:r w:rsidR="00C12520">
        <w:rPr>
          <w:rFonts w:ascii="Cambria" w:hAnsi="Cambria"/>
          <w:lang w:val="en-US"/>
        </w:rPr>
        <w:t>s</w:t>
      </w:r>
      <w:r w:rsidRPr="00322237">
        <w:rPr>
          <w:rFonts w:ascii="Cambria" w:hAnsi="Cambria"/>
          <w:lang w:val="en-US"/>
        </w:rPr>
        <w:t>ing effect, upheld in the space of equivalence: p</w:t>
      </w:r>
      <w:r w:rsidR="00C12520">
        <w:rPr>
          <w:rFonts w:ascii="Cambria" w:hAnsi="Cambria"/>
          <w:lang w:val="en-US"/>
        </w:rPr>
        <w:t>arents here are, as indicated, ‘</w:t>
      </w:r>
      <w:r w:rsidRPr="00322237">
        <w:rPr>
          <w:rFonts w:ascii="Cambria" w:hAnsi="Cambria"/>
          <w:lang w:val="en-US"/>
        </w:rPr>
        <w:t>like-minded</w:t>
      </w:r>
      <w:r w:rsidR="00C12520">
        <w:rPr>
          <w:rFonts w:ascii="Cambria" w:hAnsi="Cambria"/>
          <w:lang w:val="en-US"/>
        </w:rPr>
        <w:t>’</w:t>
      </w:r>
      <w:r w:rsidRPr="00322237">
        <w:rPr>
          <w:rFonts w:ascii="Cambria" w:hAnsi="Cambria"/>
          <w:lang w:val="en-US"/>
        </w:rPr>
        <w:t>.</w:t>
      </w:r>
    </w:p>
    <w:p w14:paraId="69E66D3A" w14:textId="0585B830" w:rsidR="00734007" w:rsidRPr="0018702A" w:rsidRDefault="00695210" w:rsidP="00536CA8">
      <w:pPr>
        <w:spacing w:line="360" w:lineRule="auto"/>
        <w:jc w:val="both"/>
        <w:rPr>
          <w:rFonts w:ascii="Cambria" w:hAnsi="Cambria"/>
          <w:lang w:val="en-US"/>
        </w:rPr>
      </w:pPr>
      <w:r>
        <w:rPr>
          <w:rFonts w:ascii="Cambria" w:hAnsi="Cambria"/>
          <w:lang w:val="en-US"/>
        </w:rPr>
        <w:t>In light of the argument that the digitally mediated parent-child relationship</w:t>
      </w:r>
      <w:r w:rsidR="009963E6">
        <w:rPr>
          <w:rFonts w:ascii="Cambria" w:hAnsi="Cambria"/>
          <w:lang w:val="en-US"/>
        </w:rPr>
        <w:t>,</w:t>
      </w:r>
      <w:r>
        <w:rPr>
          <w:rFonts w:ascii="Cambria" w:hAnsi="Cambria"/>
          <w:lang w:val="en-US"/>
        </w:rPr>
        <w:t xml:space="preserve"> decontextuali</w:t>
      </w:r>
      <w:r w:rsidR="00C12520">
        <w:rPr>
          <w:rFonts w:ascii="Cambria" w:hAnsi="Cambria"/>
          <w:lang w:val="en-US"/>
        </w:rPr>
        <w:t>s</w:t>
      </w:r>
      <w:r>
        <w:rPr>
          <w:rFonts w:ascii="Cambria" w:hAnsi="Cambria"/>
          <w:lang w:val="en-US"/>
        </w:rPr>
        <w:t>ed from the cultural and political</w:t>
      </w:r>
      <w:r w:rsidR="009963E6">
        <w:rPr>
          <w:rFonts w:ascii="Cambria" w:hAnsi="Cambria"/>
          <w:lang w:val="en-US"/>
        </w:rPr>
        <w:t>,</w:t>
      </w:r>
      <w:r>
        <w:rPr>
          <w:rFonts w:ascii="Cambria" w:hAnsi="Cambria"/>
          <w:lang w:val="en-US"/>
        </w:rPr>
        <w:t xml:space="preserve"> effects a qualitative shift in the nature and possibility of the disruption presented by the next generation, it seems that t</w:t>
      </w:r>
      <w:r w:rsidR="00734007" w:rsidRPr="0018702A">
        <w:rPr>
          <w:rFonts w:ascii="Cambria" w:hAnsi="Cambria"/>
          <w:lang w:val="en-US"/>
        </w:rPr>
        <w:t xml:space="preserve">he ubiquity of the digital in our day to day lives requires </w:t>
      </w:r>
      <w:r>
        <w:rPr>
          <w:rFonts w:ascii="Cambria" w:hAnsi="Cambria"/>
          <w:lang w:val="en-US"/>
        </w:rPr>
        <w:t xml:space="preserve">further </w:t>
      </w:r>
      <w:r w:rsidR="00734007" w:rsidRPr="0018702A">
        <w:rPr>
          <w:rFonts w:ascii="Cambria" w:hAnsi="Cambria"/>
          <w:lang w:val="en-US"/>
        </w:rPr>
        <w:t xml:space="preserve">consideration at an ontological level, </w:t>
      </w:r>
      <w:r>
        <w:rPr>
          <w:rFonts w:ascii="Cambria" w:hAnsi="Cambria"/>
          <w:lang w:val="en-US"/>
        </w:rPr>
        <w:t xml:space="preserve">and </w:t>
      </w:r>
      <w:r w:rsidR="00734007" w:rsidRPr="0018702A">
        <w:rPr>
          <w:rFonts w:ascii="Cambria" w:hAnsi="Cambria"/>
          <w:lang w:val="en-US"/>
        </w:rPr>
        <w:t xml:space="preserve">not just </w:t>
      </w:r>
      <w:r>
        <w:rPr>
          <w:rFonts w:ascii="Cambria" w:hAnsi="Cambria"/>
          <w:lang w:val="en-US"/>
        </w:rPr>
        <w:t xml:space="preserve">be seen </w:t>
      </w:r>
      <w:r w:rsidR="00734007" w:rsidRPr="0018702A">
        <w:rPr>
          <w:rFonts w:ascii="Cambria" w:hAnsi="Cambria"/>
          <w:lang w:val="en-US"/>
        </w:rPr>
        <w:t>as a further instantiation of a particular discourse or mode of subjectivation</w:t>
      </w:r>
      <w:r>
        <w:rPr>
          <w:rFonts w:ascii="Cambria" w:hAnsi="Cambria"/>
          <w:lang w:val="en-US"/>
        </w:rPr>
        <w:t>. Pursuing such an enquiry from an educational-philosophical perspective requires (re-)articulating</w:t>
      </w:r>
      <w:r w:rsidR="00734007" w:rsidRPr="0018702A">
        <w:rPr>
          <w:rFonts w:ascii="Cambria" w:hAnsi="Cambria"/>
          <w:lang w:val="en-US"/>
        </w:rPr>
        <w:t xml:space="preserve"> the parent-child relationship </w:t>
      </w:r>
      <w:r w:rsidR="0022799C">
        <w:rPr>
          <w:rFonts w:ascii="Cambria" w:hAnsi="Cambria"/>
          <w:lang w:val="en-US"/>
        </w:rPr>
        <w:t>as</w:t>
      </w:r>
      <w:r w:rsidR="0022799C" w:rsidRPr="0018702A">
        <w:rPr>
          <w:rFonts w:ascii="Cambria" w:hAnsi="Cambria"/>
          <w:lang w:val="en-US"/>
        </w:rPr>
        <w:t xml:space="preserve"> </w:t>
      </w:r>
      <w:r w:rsidR="00734007" w:rsidRPr="0018702A">
        <w:rPr>
          <w:rFonts w:ascii="Cambria" w:hAnsi="Cambria"/>
          <w:lang w:val="en-US"/>
        </w:rPr>
        <w:t>a distinct</w:t>
      </w:r>
      <w:r>
        <w:rPr>
          <w:rFonts w:ascii="Cambria" w:hAnsi="Cambria"/>
          <w:lang w:val="en-US"/>
        </w:rPr>
        <w:t>ive</w:t>
      </w:r>
      <w:r w:rsidR="00734007" w:rsidRPr="0018702A">
        <w:rPr>
          <w:rFonts w:ascii="Cambria" w:hAnsi="Cambria"/>
          <w:lang w:val="en-US"/>
        </w:rPr>
        <w:t xml:space="preserve"> pedagogical relationship, the existential distinctiveness of which is overlooked by external scientific definitions. </w:t>
      </w:r>
    </w:p>
    <w:p w14:paraId="5266EA7E" w14:textId="77777777" w:rsidR="006A4317" w:rsidRDefault="006A4317" w:rsidP="00536CA8">
      <w:pPr>
        <w:spacing w:line="360" w:lineRule="auto"/>
        <w:jc w:val="both"/>
        <w:rPr>
          <w:rFonts w:ascii="Cambria" w:hAnsi="Cambria"/>
          <w:b/>
          <w:lang w:val="en-US"/>
        </w:rPr>
      </w:pPr>
    </w:p>
    <w:p w14:paraId="11DB7FB2" w14:textId="2CBE9247" w:rsidR="00B603EB" w:rsidRPr="006A4317" w:rsidRDefault="00B603EB" w:rsidP="00536CA8">
      <w:pPr>
        <w:spacing w:line="360" w:lineRule="auto"/>
        <w:jc w:val="both"/>
        <w:rPr>
          <w:rFonts w:ascii="Cambria" w:hAnsi="Cambria"/>
          <w:b/>
          <w:lang w:val="en-US"/>
        </w:rPr>
      </w:pPr>
      <w:r w:rsidRPr="006A4317">
        <w:rPr>
          <w:rFonts w:ascii="Cambria" w:hAnsi="Cambria"/>
          <w:b/>
          <w:lang w:val="en-US"/>
        </w:rPr>
        <w:t>References</w:t>
      </w:r>
    </w:p>
    <w:p w14:paraId="45DE51C0" w14:textId="77777777" w:rsidR="006A4317" w:rsidRDefault="006A4317" w:rsidP="00536CA8">
      <w:pPr>
        <w:spacing w:line="360" w:lineRule="auto"/>
        <w:jc w:val="both"/>
        <w:rPr>
          <w:rFonts w:ascii="Cambria" w:hAnsi="Cambria"/>
          <w:lang w:val="en-US"/>
        </w:rPr>
      </w:pPr>
    </w:p>
    <w:p w14:paraId="111D46B7" w14:textId="77777777" w:rsidR="006A4317" w:rsidRDefault="006A4317" w:rsidP="00536CA8">
      <w:pPr>
        <w:spacing w:line="360" w:lineRule="auto"/>
        <w:rPr>
          <w:rFonts w:ascii="Cambria" w:eastAsia="Calibri" w:hAnsi="Cambria" w:cs="Times New Roman"/>
        </w:rPr>
      </w:pPr>
      <w:r w:rsidRPr="00BC1BA1">
        <w:rPr>
          <w:rFonts w:ascii="Cambria" w:eastAsia="Calibri" w:hAnsi="Cambria" w:cs="Times New Roman"/>
        </w:rPr>
        <w:t xml:space="preserve">Arendt, H. (2006) </w:t>
      </w:r>
      <w:r w:rsidRPr="00BC1BA1">
        <w:rPr>
          <w:rFonts w:ascii="Cambria" w:eastAsia="Calibri" w:hAnsi="Cambria" w:cs="Times New Roman"/>
          <w:i/>
        </w:rPr>
        <w:t>Between Past and Future: Eight Exercises in Political Thought</w:t>
      </w:r>
      <w:r w:rsidRPr="00BC1BA1">
        <w:rPr>
          <w:rFonts w:ascii="Cambria" w:eastAsia="Calibri" w:hAnsi="Cambria" w:cs="Times New Roman"/>
        </w:rPr>
        <w:t xml:space="preserve">, London: Penguin. </w:t>
      </w:r>
    </w:p>
    <w:p w14:paraId="2B2E90F4" w14:textId="77777777" w:rsidR="006A4317" w:rsidRDefault="006A4317" w:rsidP="00536CA8">
      <w:pPr>
        <w:spacing w:line="360" w:lineRule="auto"/>
        <w:rPr>
          <w:rFonts w:ascii="Cambria" w:eastAsia="Calibri" w:hAnsi="Cambria" w:cs="Times New Roman"/>
        </w:rPr>
      </w:pPr>
    </w:p>
    <w:p w14:paraId="347BBC81" w14:textId="77777777" w:rsidR="006A4317" w:rsidRPr="00BC1BA1" w:rsidRDefault="006A4317" w:rsidP="00536CA8">
      <w:pPr>
        <w:spacing w:line="360" w:lineRule="auto"/>
        <w:rPr>
          <w:rFonts w:ascii="Cambria" w:eastAsia="Calibri" w:hAnsi="Cambria" w:cs="Times New Roman"/>
        </w:rPr>
      </w:pPr>
      <w:r w:rsidRPr="00BC1BA1">
        <w:rPr>
          <w:rFonts w:ascii="Cambria" w:eastAsia="Calibri" w:hAnsi="Cambria" w:cs="Times New Roman"/>
        </w:rPr>
        <w:t>Arnott</w:t>
      </w:r>
      <w:r>
        <w:rPr>
          <w:rFonts w:ascii="Cambria" w:eastAsia="Calibri" w:hAnsi="Cambria" w:cs="Times New Roman"/>
        </w:rPr>
        <w:t xml:space="preserve">, L., </w:t>
      </w:r>
      <w:r w:rsidRPr="00BC079D">
        <w:rPr>
          <w:rFonts w:ascii="Cambria" w:eastAsia="Calibri" w:hAnsi="Cambria" w:cs="Times New Roman"/>
        </w:rPr>
        <w:t>Palaiologou</w:t>
      </w:r>
      <w:r>
        <w:rPr>
          <w:rFonts w:ascii="Cambria" w:eastAsia="Calibri" w:hAnsi="Cambria" w:cs="Times New Roman"/>
        </w:rPr>
        <w:t>, I., and Gray, C.</w:t>
      </w:r>
      <w:r w:rsidRPr="00BC1BA1">
        <w:rPr>
          <w:rFonts w:ascii="Cambria" w:eastAsia="Calibri" w:hAnsi="Cambria" w:cs="Times New Roman"/>
        </w:rPr>
        <w:t xml:space="preserve"> </w:t>
      </w:r>
      <w:r>
        <w:rPr>
          <w:rFonts w:ascii="Cambria" w:eastAsia="Calibri" w:hAnsi="Cambria" w:cs="Times New Roman"/>
        </w:rPr>
        <w:t>(</w:t>
      </w:r>
      <w:r w:rsidRPr="00BC1BA1">
        <w:rPr>
          <w:rFonts w:ascii="Cambria" w:eastAsia="Calibri" w:hAnsi="Cambria" w:cs="Times New Roman"/>
        </w:rPr>
        <w:t>2018</w:t>
      </w:r>
      <w:r>
        <w:rPr>
          <w:rFonts w:ascii="Cambria" w:eastAsia="Calibri" w:hAnsi="Cambria" w:cs="Times New Roman"/>
        </w:rPr>
        <w:t>)</w:t>
      </w:r>
      <w:r w:rsidRPr="00BC079D">
        <w:t xml:space="preserve"> </w:t>
      </w:r>
      <w:r>
        <w:t>‘</w:t>
      </w:r>
      <w:r w:rsidRPr="00BC079D">
        <w:rPr>
          <w:rFonts w:ascii="Cambria" w:eastAsia="Calibri" w:hAnsi="Cambria" w:cs="Times New Roman"/>
        </w:rPr>
        <w:t>Digital devices, internet-enabled toys and digital games: The changing nature of young children’s learning ecologies, experiences and pedagogies</w:t>
      </w:r>
      <w:r>
        <w:rPr>
          <w:rFonts w:ascii="Cambria" w:eastAsia="Calibri" w:hAnsi="Cambria" w:cs="Times New Roman"/>
        </w:rPr>
        <w:t xml:space="preserve">’, </w:t>
      </w:r>
      <w:r w:rsidRPr="00BC079D">
        <w:rPr>
          <w:rFonts w:ascii="Cambria" w:eastAsia="Calibri" w:hAnsi="Cambria" w:cs="Times New Roman"/>
          <w:i/>
        </w:rPr>
        <w:t>British Journal of Educational Technology</w:t>
      </w:r>
      <w:r>
        <w:rPr>
          <w:rFonts w:ascii="Cambria" w:eastAsia="Calibri" w:hAnsi="Cambria" w:cs="Times New Roman"/>
        </w:rPr>
        <w:t xml:space="preserve">, 49(5): </w:t>
      </w:r>
      <w:r w:rsidRPr="00BC079D">
        <w:rPr>
          <w:rFonts w:ascii="Cambria" w:eastAsia="Calibri" w:hAnsi="Cambria" w:cs="Times New Roman"/>
        </w:rPr>
        <w:t>803–806</w:t>
      </w:r>
      <w:r>
        <w:rPr>
          <w:rFonts w:ascii="Cambria" w:eastAsia="Calibri" w:hAnsi="Cambria" w:cs="Times New Roman"/>
        </w:rPr>
        <w:t>.</w:t>
      </w:r>
    </w:p>
    <w:p w14:paraId="09FB6EDE" w14:textId="77777777" w:rsidR="006A4317" w:rsidRDefault="006A4317" w:rsidP="00536CA8">
      <w:pPr>
        <w:spacing w:line="360" w:lineRule="auto"/>
        <w:rPr>
          <w:rFonts w:ascii="Cambria" w:eastAsia="Calibri" w:hAnsi="Cambria" w:cs="Times New Roman"/>
        </w:rPr>
      </w:pPr>
    </w:p>
    <w:p w14:paraId="0DD8F180" w14:textId="77777777" w:rsidR="006A4317" w:rsidRDefault="006A4317" w:rsidP="00536CA8">
      <w:pPr>
        <w:spacing w:line="360" w:lineRule="auto"/>
        <w:rPr>
          <w:rFonts w:ascii="Cambria" w:eastAsia="Calibri" w:hAnsi="Cambria" w:cs="Times New Roman"/>
        </w:rPr>
      </w:pPr>
      <w:r>
        <w:rPr>
          <w:rFonts w:ascii="Cambria" w:eastAsia="Calibri" w:hAnsi="Cambria" w:cs="Times New Roman"/>
        </w:rPr>
        <w:t xml:space="preserve">Blanchot, M. (1988) </w:t>
      </w:r>
      <w:r w:rsidRPr="00523809">
        <w:rPr>
          <w:rFonts w:ascii="Cambria" w:eastAsia="Calibri" w:hAnsi="Cambria" w:cs="Times New Roman"/>
          <w:i/>
        </w:rPr>
        <w:t>The Unavowable Community</w:t>
      </w:r>
      <w:r>
        <w:rPr>
          <w:rFonts w:ascii="Cambria" w:eastAsia="Calibri" w:hAnsi="Cambria" w:cs="Times New Roman"/>
        </w:rPr>
        <w:t>, Joris, P. trans., Barrytown, NY: Station Hill.</w:t>
      </w:r>
    </w:p>
    <w:p w14:paraId="56B56D7A" w14:textId="77777777" w:rsidR="006A4317" w:rsidRDefault="006A4317" w:rsidP="00536CA8">
      <w:pPr>
        <w:spacing w:line="360" w:lineRule="auto"/>
        <w:rPr>
          <w:rFonts w:ascii="Cambria" w:eastAsia="Calibri" w:hAnsi="Cambria" w:cs="Times New Roman"/>
        </w:rPr>
      </w:pPr>
    </w:p>
    <w:p w14:paraId="609A8F33" w14:textId="77777777" w:rsidR="00A01717" w:rsidRPr="00A614E4" w:rsidRDefault="00A01717" w:rsidP="00536CA8">
      <w:pPr>
        <w:spacing w:line="360" w:lineRule="auto"/>
        <w:rPr>
          <w:rFonts w:ascii="Cambria" w:eastAsia="Calibri" w:hAnsi="Cambria" w:cs="Times New Roman"/>
          <w:lang w:val="nl-BE"/>
        </w:rPr>
      </w:pPr>
      <w:r w:rsidRPr="00A614E4">
        <w:rPr>
          <w:rFonts w:ascii="Cambria" w:eastAsia="Calibri" w:hAnsi="Cambria" w:cs="Times New Roman"/>
          <w:lang w:val="nl-BE"/>
        </w:rPr>
        <w:t>Bouverne-De Bie, M., Roose, R., Verschelden, G., Vanthyne, T., &amp; Vandenbroeck, M. (2006).</w:t>
      </w:r>
    </w:p>
    <w:p w14:paraId="247491F6" w14:textId="77777777" w:rsidR="00A01717" w:rsidRPr="00A614E4" w:rsidRDefault="00A01717" w:rsidP="00536CA8">
      <w:pPr>
        <w:spacing w:line="360" w:lineRule="auto"/>
        <w:rPr>
          <w:rFonts w:ascii="Cambria" w:eastAsia="Calibri" w:hAnsi="Cambria" w:cs="Times New Roman"/>
          <w:lang w:val="nl-BE"/>
        </w:rPr>
      </w:pPr>
      <w:r w:rsidRPr="00A614E4">
        <w:rPr>
          <w:rFonts w:ascii="Cambria" w:eastAsia="Calibri" w:hAnsi="Cambria" w:cs="Times New Roman"/>
          <w:lang w:val="nl-BE"/>
        </w:rPr>
        <w:t>Van opvoedingsbelofte als maatschappelijke eis naar een maatschappelijk engagement in</w:t>
      </w:r>
    </w:p>
    <w:p w14:paraId="27105C91" w14:textId="77777777" w:rsidR="00A01717" w:rsidRPr="00A614E4" w:rsidRDefault="00A01717" w:rsidP="00536CA8">
      <w:pPr>
        <w:spacing w:line="360" w:lineRule="auto"/>
        <w:rPr>
          <w:rFonts w:ascii="Cambria" w:eastAsia="Calibri" w:hAnsi="Cambria" w:cs="Times New Roman"/>
          <w:lang w:val="nl-BE"/>
        </w:rPr>
      </w:pPr>
      <w:r w:rsidRPr="00A614E4">
        <w:rPr>
          <w:rFonts w:ascii="Cambria" w:eastAsia="Calibri" w:hAnsi="Cambria" w:cs="Times New Roman"/>
          <w:lang w:val="nl-BE"/>
        </w:rPr>
        <w:t>de opvoeding. In: HIG (Ed.) </w:t>
      </w:r>
      <w:r w:rsidRPr="00A614E4">
        <w:rPr>
          <w:rFonts w:ascii="Cambria" w:eastAsia="Calibri" w:hAnsi="Cambria" w:cs="Times New Roman"/>
          <w:i/>
          <w:iCs/>
          <w:lang w:val="nl-BE"/>
        </w:rPr>
        <w:t>Van huwelijkscontract naar opvoedingsbelofte </w:t>
      </w:r>
      <w:r w:rsidRPr="00A614E4">
        <w:rPr>
          <w:rFonts w:ascii="Cambria" w:eastAsia="Calibri" w:hAnsi="Cambria" w:cs="Times New Roman"/>
          <w:lang w:val="nl-BE"/>
        </w:rPr>
        <w:t>(pp. 60–66).</w:t>
      </w:r>
    </w:p>
    <w:p w14:paraId="39BBE41E" w14:textId="77777777" w:rsidR="00A01717" w:rsidRPr="00A614E4" w:rsidRDefault="00A01717" w:rsidP="00536CA8">
      <w:pPr>
        <w:spacing w:line="360" w:lineRule="auto"/>
        <w:rPr>
          <w:rFonts w:ascii="Cambria" w:eastAsia="Calibri" w:hAnsi="Cambria" w:cs="Times New Roman"/>
          <w:lang w:val="nl-BE"/>
        </w:rPr>
      </w:pPr>
      <w:r w:rsidRPr="00A614E4">
        <w:rPr>
          <w:rFonts w:ascii="Cambria" w:eastAsia="Calibri" w:hAnsi="Cambria" w:cs="Times New Roman"/>
          <w:lang w:val="nl-BE"/>
        </w:rPr>
        <w:t>Schaarbeek: Hoger Instituut voor Gezinswetenschappen.</w:t>
      </w:r>
    </w:p>
    <w:p w14:paraId="6E3CFB59" w14:textId="77777777" w:rsidR="006A4317" w:rsidRPr="00A614E4" w:rsidRDefault="006A4317" w:rsidP="00536CA8">
      <w:pPr>
        <w:spacing w:line="360" w:lineRule="auto"/>
        <w:rPr>
          <w:rFonts w:ascii="Cambria" w:eastAsia="Calibri" w:hAnsi="Cambria" w:cs="Times New Roman"/>
          <w:lang w:val="nl-BE"/>
        </w:rPr>
      </w:pPr>
    </w:p>
    <w:p w14:paraId="3483726E" w14:textId="77777777" w:rsidR="006A4317" w:rsidRDefault="006A4317" w:rsidP="00536CA8">
      <w:pPr>
        <w:spacing w:line="360" w:lineRule="auto"/>
        <w:rPr>
          <w:rFonts w:ascii="Cambria" w:eastAsia="Calibri" w:hAnsi="Cambria" w:cs="Times New Roman"/>
          <w:lang w:val="en-US"/>
        </w:rPr>
      </w:pPr>
      <w:r>
        <w:rPr>
          <w:rFonts w:ascii="Cambria" w:eastAsia="Calibri" w:hAnsi="Cambria" w:cs="Times New Roman"/>
        </w:rPr>
        <w:t>Bristow, J. (2009)</w:t>
      </w:r>
      <w:r w:rsidRPr="00877CB7">
        <w:rPr>
          <w:rFonts w:ascii="Cambria" w:eastAsia="Calibri" w:hAnsi="Cambria" w:cs="Times New Roman"/>
        </w:rPr>
        <w:t xml:space="preserve"> </w:t>
      </w:r>
      <w:r w:rsidRPr="00523809">
        <w:rPr>
          <w:rFonts w:ascii="Cambria" w:eastAsia="Calibri" w:hAnsi="Cambria" w:cs="Times New Roman"/>
          <w:i/>
        </w:rPr>
        <w:t xml:space="preserve">Standing up to </w:t>
      </w:r>
      <w:r>
        <w:rPr>
          <w:rFonts w:ascii="Cambria" w:eastAsia="Calibri" w:hAnsi="Cambria" w:cs="Times New Roman"/>
          <w:i/>
        </w:rPr>
        <w:t>S</w:t>
      </w:r>
      <w:r w:rsidRPr="00523809">
        <w:rPr>
          <w:rFonts w:ascii="Cambria" w:eastAsia="Calibri" w:hAnsi="Cambria" w:cs="Times New Roman"/>
          <w:i/>
        </w:rPr>
        <w:t>upernanny</w:t>
      </w:r>
      <w:r>
        <w:rPr>
          <w:rFonts w:ascii="Cambria" w:eastAsia="Calibri" w:hAnsi="Cambria" w:cs="Times New Roman"/>
        </w:rPr>
        <w:t>,</w:t>
      </w:r>
      <w:r w:rsidRPr="00877CB7">
        <w:rPr>
          <w:rFonts w:ascii="Cambria" w:eastAsia="Calibri" w:hAnsi="Cambria" w:cs="Times New Roman"/>
        </w:rPr>
        <w:t xml:space="preserve"> Exeter: Societas Imprint Academic.</w:t>
      </w:r>
    </w:p>
    <w:p w14:paraId="31C9AB6C" w14:textId="77777777" w:rsidR="006A4317" w:rsidRDefault="006A4317" w:rsidP="00536CA8">
      <w:pPr>
        <w:spacing w:line="360" w:lineRule="auto"/>
        <w:rPr>
          <w:rFonts w:ascii="Cambria" w:eastAsia="Calibri" w:hAnsi="Cambria" w:cs="Times New Roman"/>
          <w:lang w:val="en-US"/>
        </w:rPr>
      </w:pPr>
    </w:p>
    <w:p w14:paraId="20C21053" w14:textId="77777777" w:rsidR="006A4317" w:rsidRPr="00BC1BA1" w:rsidRDefault="006A4317" w:rsidP="00536CA8">
      <w:pPr>
        <w:spacing w:line="360" w:lineRule="auto"/>
        <w:rPr>
          <w:rFonts w:ascii="Cambria" w:eastAsia="Calibri" w:hAnsi="Cambria" w:cs="Times New Roman"/>
          <w:lang w:val="en-US"/>
        </w:rPr>
      </w:pPr>
      <w:r w:rsidRPr="00BC1BA1">
        <w:rPr>
          <w:rFonts w:ascii="Cambria" w:eastAsia="Calibri" w:hAnsi="Cambria" w:cs="Times New Roman"/>
          <w:lang w:val="en-US"/>
        </w:rPr>
        <w:t>Bucher,</w:t>
      </w:r>
      <w:r>
        <w:rPr>
          <w:rFonts w:ascii="Cambria" w:eastAsia="Calibri" w:hAnsi="Cambria" w:cs="Times New Roman"/>
          <w:lang w:val="en-US"/>
        </w:rPr>
        <w:t xml:space="preserve"> T.</w:t>
      </w:r>
      <w:r w:rsidRPr="00BC1BA1">
        <w:rPr>
          <w:rFonts w:ascii="Cambria" w:eastAsia="Calibri" w:hAnsi="Cambria" w:cs="Times New Roman"/>
          <w:lang w:val="en-US"/>
        </w:rPr>
        <w:t xml:space="preserve"> </w:t>
      </w:r>
      <w:r>
        <w:rPr>
          <w:rFonts w:ascii="Cambria" w:eastAsia="Calibri" w:hAnsi="Cambria" w:cs="Times New Roman"/>
          <w:lang w:val="en-US"/>
        </w:rPr>
        <w:t>(</w:t>
      </w:r>
      <w:r w:rsidRPr="00BC1BA1">
        <w:rPr>
          <w:rFonts w:ascii="Cambria" w:eastAsia="Calibri" w:hAnsi="Cambria" w:cs="Times New Roman"/>
          <w:lang w:val="en-US"/>
        </w:rPr>
        <w:t>2018</w:t>
      </w:r>
      <w:r>
        <w:rPr>
          <w:rFonts w:ascii="Cambria" w:eastAsia="Calibri" w:hAnsi="Cambria" w:cs="Times New Roman"/>
          <w:lang w:val="en-US"/>
        </w:rPr>
        <w:t xml:space="preserve">) </w:t>
      </w:r>
      <w:r w:rsidRPr="00BC079D">
        <w:rPr>
          <w:rFonts w:ascii="Cambria" w:eastAsia="Calibri" w:hAnsi="Cambria" w:cs="Times New Roman"/>
          <w:i/>
          <w:lang w:val="en-US"/>
        </w:rPr>
        <w:t>If … Then: Algorithmic Power and Politics</w:t>
      </w:r>
      <w:r>
        <w:rPr>
          <w:rFonts w:ascii="Cambria" w:eastAsia="Calibri" w:hAnsi="Cambria" w:cs="Times New Roman"/>
          <w:lang w:val="en-US"/>
        </w:rPr>
        <w:t>, Oxford: Oxford University Press.</w:t>
      </w:r>
    </w:p>
    <w:p w14:paraId="4FF8FB92" w14:textId="77777777" w:rsidR="006A4317" w:rsidRDefault="006A4317" w:rsidP="00536CA8">
      <w:pPr>
        <w:spacing w:line="360" w:lineRule="auto"/>
        <w:rPr>
          <w:rFonts w:ascii="Cambria" w:eastAsia="Calibri" w:hAnsi="Cambria" w:cs="Times New Roman"/>
        </w:rPr>
      </w:pPr>
    </w:p>
    <w:p w14:paraId="1BABFB3E" w14:textId="77777777" w:rsidR="006A4317" w:rsidRDefault="006A4317" w:rsidP="00536CA8">
      <w:pPr>
        <w:spacing w:line="360" w:lineRule="auto"/>
        <w:rPr>
          <w:rFonts w:ascii="Cambria" w:eastAsia="Calibri" w:hAnsi="Cambria" w:cs="Times New Roman"/>
          <w:lang w:val="en-US"/>
        </w:rPr>
      </w:pPr>
      <w:r>
        <w:rPr>
          <w:rFonts w:ascii="Cambria" w:eastAsia="Calibri" w:hAnsi="Cambria" w:cs="Times New Roman"/>
          <w:lang w:val="en-US"/>
        </w:rPr>
        <w:t>Cavell, S. (1990)</w:t>
      </w:r>
      <w:r w:rsidRPr="00BC1BA1">
        <w:rPr>
          <w:rFonts w:ascii="Cambria" w:eastAsia="Calibri" w:hAnsi="Cambria" w:cs="Times New Roman"/>
          <w:lang w:val="en-US"/>
        </w:rPr>
        <w:t xml:space="preserve"> </w:t>
      </w:r>
      <w:r w:rsidRPr="00523809">
        <w:rPr>
          <w:rFonts w:ascii="Cambria" w:eastAsia="Calibri" w:hAnsi="Cambria" w:cs="Times New Roman"/>
          <w:i/>
          <w:lang w:val="en-US"/>
        </w:rPr>
        <w:t>C</w:t>
      </w:r>
      <w:r w:rsidRPr="00BC1BA1">
        <w:rPr>
          <w:rFonts w:ascii="Cambria" w:eastAsia="Calibri" w:hAnsi="Cambria" w:cs="Times New Roman"/>
          <w:lang w:val="en-US"/>
        </w:rPr>
        <w:t>o</w:t>
      </w:r>
      <w:r w:rsidRPr="00BC1BA1">
        <w:rPr>
          <w:rFonts w:ascii="Cambria" w:eastAsia="Calibri" w:hAnsi="Cambria" w:cs="Times New Roman"/>
          <w:i/>
          <w:lang w:val="en-US"/>
        </w:rPr>
        <w:t xml:space="preserve">nditions </w:t>
      </w:r>
      <w:r>
        <w:rPr>
          <w:rFonts w:ascii="Cambria" w:eastAsia="Calibri" w:hAnsi="Cambria" w:cs="Times New Roman"/>
          <w:i/>
          <w:lang w:val="en-US"/>
        </w:rPr>
        <w:t>H</w:t>
      </w:r>
      <w:r w:rsidRPr="00BC1BA1">
        <w:rPr>
          <w:rFonts w:ascii="Cambria" w:eastAsia="Calibri" w:hAnsi="Cambria" w:cs="Times New Roman"/>
          <w:i/>
          <w:lang w:val="en-US"/>
        </w:rPr>
        <w:t xml:space="preserve">andsome and </w:t>
      </w:r>
      <w:r>
        <w:rPr>
          <w:rFonts w:ascii="Cambria" w:eastAsia="Calibri" w:hAnsi="Cambria" w:cs="Times New Roman"/>
          <w:i/>
          <w:lang w:val="en-US"/>
        </w:rPr>
        <w:t>U</w:t>
      </w:r>
      <w:r w:rsidRPr="00BC1BA1">
        <w:rPr>
          <w:rFonts w:ascii="Cambria" w:eastAsia="Calibri" w:hAnsi="Cambria" w:cs="Times New Roman"/>
          <w:i/>
          <w:lang w:val="en-US"/>
        </w:rPr>
        <w:t>nhandsome</w:t>
      </w:r>
      <w:r>
        <w:rPr>
          <w:rFonts w:ascii="Cambria" w:eastAsia="Calibri" w:hAnsi="Cambria" w:cs="Times New Roman"/>
          <w:i/>
          <w:lang w:val="en-US"/>
        </w:rPr>
        <w:t>:</w:t>
      </w:r>
      <w:r w:rsidRPr="00BC1BA1">
        <w:rPr>
          <w:rFonts w:ascii="Cambria" w:eastAsia="Calibri" w:hAnsi="Cambria" w:cs="Times New Roman"/>
          <w:i/>
          <w:lang w:val="en-US"/>
        </w:rPr>
        <w:t xml:space="preserve"> The constitution of Emersonian perfectionism</w:t>
      </w:r>
      <w:r>
        <w:rPr>
          <w:rFonts w:ascii="Cambria" w:eastAsia="Calibri" w:hAnsi="Cambria" w:cs="Times New Roman"/>
          <w:lang w:val="en-US"/>
        </w:rPr>
        <w:t>,</w:t>
      </w:r>
      <w:r w:rsidRPr="00BC1BA1">
        <w:rPr>
          <w:rFonts w:ascii="Cambria" w:eastAsia="Calibri" w:hAnsi="Cambria" w:cs="Times New Roman"/>
          <w:lang w:val="en-US"/>
        </w:rPr>
        <w:t xml:space="preserve"> Chicago: The University of Chicago Press.</w:t>
      </w:r>
    </w:p>
    <w:p w14:paraId="2FD22967" w14:textId="77777777" w:rsidR="006A4317" w:rsidRDefault="006A4317" w:rsidP="00536CA8">
      <w:pPr>
        <w:spacing w:line="360" w:lineRule="auto"/>
        <w:rPr>
          <w:rFonts w:ascii="Cambria" w:hAnsi="Cambria"/>
        </w:rPr>
      </w:pPr>
    </w:p>
    <w:p w14:paraId="2C8B30E2" w14:textId="77777777" w:rsidR="006A4317" w:rsidRDefault="006A4317" w:rsidP="00536CA8">
      <w:pPr>
        <w:spacing w:line="360" w:lineRule="auto"/>
        <w:rPr>
          <w:rFonts w:ascii="Cambria" w:eastAsia="Calibri" w:hAnsi="Cambria" w:cs="Times New Roman"/>
        </w:rPr>
      </w:pPr>
      <w:r w:rsidRPr="00BC1BA1">
        <w:rPr>
          <w:rFonts w:ascii="Cambria" w:eastAsia="Calibri" w:hAnsi="Cambria" w:cs="Times New Roman"/>
        </w:rPr>
        <w:t xml:space="preserve">Dahlstedt, M. and Fejes, A. (2014) ‘Family Makeover: Coaching, Confession and Parental Responsibility’, </w:t>
      </w:r>
      <w:r w:rsidRPr="00BC1BA1">
        <w:rPr>
          <w:rFonts w:ascii="Cambria" w:eastAsia="Calibri" w:hAnsi="Cambria" w:cs="Times New Roman"/>
          <w:i/>
        </w:rPr>
        <w:t>Pedagogy, Culture and Society</w:t>
      </w:r>
      <w:r w:rsidRPr="00BC1BA1">
        <w:rPr>
          <w:rFonts w:ascii="Cambria" w:eastAsia="Calibri" w:hAnsi="Cambria" w:cs="Times New Roman"/>
        </w:rPr>
        <w:t>, 22(2): 169-188</w:t>
      </w:r>
      <w:r>
        <w:rPr>
          <w:rFonts w:ascii="Cambria" w:eastAsia="Calibri" w:hAnsi="Cambria" w:cs="Times New Roman"/>
        </w:rPr>
        <w:t>.</w:t>
      </w:r>
    </w:p>
    <w:p w14:paraId="72DF071F" w14:textId="77777777" w:rsidR="006A4317" w:rsidRDefault="006A4317" w:rsidP="00536CA8">
      <w:pPr>
        <w:spacing w:line="360" w:lineRule="auto"/>
        <w:rPr>
          <w:rFonts w:ascii="Cambria" w:eastAsia="Calibri" w:hAnsi="Cambria" w:cs="Times New Roman"/>
        </w:rPr>
      </w:pPr>
    </w:p>
    <w:p w14:paraId="712112DD" w14:textId="77777777" w:rsidR="006A4317" w:rsidRPr="004E1F96" w:rsidRDefault="006A4317" w:rsidP="00536CA8">
      <w:pPr>
        <w:spacing w:line="360" w:lineRule="auto"/>
        <w:rPr>
          <w:rFonts w:ascii="Cambria" w:hAnsi="Cambria"/>
          <w:lang w:val="en-US"/>
        </w:rPr>
      </w:pPr>
      <w:r>
        <w:rPr>
          <w:rFonts w:ascii="Cambria" w:hAnsi="Cambria"/>
          <w:lang w:val="en-US"/>
        </w:rPr>
        <w:t>Daly, M. (2013) ‘</w:t>
      </w:r>
      <w:r w:rsidRPr="00BC1BA1">
        <w:rPr>
          <w:rFonts w:ascii="Cambria" w:hAnsi="Cambria"/>
          <w:lang w:val="en-US"/>
        </w:rPr>
        <w:t>Parenting support: Another gender-related policy illusion in Europe?</w:t>
      </w:r>
      <w:r>
        <w:rPr>
          <w:rFonts w:ascii="Cambria" w:hAnsi="Cambria"/>
          <w:lang w:val="en-US"/>
        </w:rPr>
        <w:t>’,</w:t>
      </w:r>
      <w:r w:rsidRPr="00BC1BA1">
        <w:rPr>
          <w:rFonts w:ascii="Cambria" w:hAnsi="Cambria"/>
          <w:lang w:val="en-US"/>
        </w:rPr>
        <w:t xml:space="preserve"> </w:t>
      </w:r>
      <w:r w:rsidRPr="00BC1BA1">
        <w:rPr>
          <w:rFonts w:ascii="Cambria" w:hAnsi="Cambria"/>
          <w:i/>
          <w:lang w:val="en-US"/>
        </w:rPr>
        <w:t>Women's Studies International Forum</w:t>
      </w:r>
      <w:r w:rsidRPr="00BC1BA1">
        <w:rPr>
          <w:rFonts w:ascii="Cambria" w:hAnsi="Cambria"/>
          <w:lang w:val="en-US"/>
        </w:rPr>
        <w:t>, 41</w:t>
      </w:r>
      <w:r>
        <w:rPr>
          <w:rFonts w:ascii="Cambria" w:hAnsi="Cambria"/>
          <w:lang w:val="en-US"/>
        </w:rPr>
        <w:t>:</w:t>
      </w:r>
      <w:r w:rsidRPr="00BC1BA1">
        <w:rPr>
          <w:rFonts w:ascii="Cambria" w:hAnsi="Cambria"/>
          <w:lang w:val="en-US"/>
        </w:rPr>
        <w:t xml:space="preserve"> 223-</w:t>
      </w:r>
      <w:r>
        <w:rPr>
          <w:rFonts w:ascii="Cambria" w:hAnsi="Cambria"/>
          <w:lang w:val="en-US"/>
        </w:rPr>
        <w:t>22</w:t>
      </w:r>
      <w:r w:rsidRPr="00BC1BA1">
        <w:rPr>
          <w:rFonts w:ascii="Cambria" w:hAnsi="Cambria"/>
          <w:lang w:val="en-US"/>
        </w:rPr>
        <w:t>8.</w:t>
      </w:r>
    </w:p>
    <w:p w14:paraId="1CDDA9FD" w14:textId="77777777" w:rsidR="006A4317" w:rsidRDefault="006A4317" w:rsidP="00536CA8">
      <w:pPr>
        <w:spacing w:line="360" w:lineRule="auto"/>
        <w:rPr>
          <w:rFonts w:ascii="Cambria" w:eastAsia="Calibri" w:hAnsi="Cambria" w:cs="Times New Roman"/>
        </w:rPr>
      </w:pPr>
    </w:p>
    <w:p w14:paraId="7ECF1291" w14:textId="77777777" w:rsidR="006A4317" w:rsidRPr="00BC1BA1" w:rsidRDefault="006A4317" w:rsidP="00536CA8">
      <w:pPr>
        <w:spacing w:line="360" w:lineRule="auto"/>
        <w:rPr>
          <w:rFonts w:ascii="Cambria" w:eastAsia="Calibri" w:hAnsi="Cambria" w:cs="Times New Roman"/>
          <w:lang w:val="en-US"/>
        </w:rPr>
      </w:pPr>
      <w:r w:rsidRPr="00BC1BA1">
        <w:rPr>
          <w:rFonts w:ascii="Cambria" w:eastAsia="Calibri" w:hAnsi="Cambria" w:cs="Times New Roman"/>
          <w:lang w:val="en-US"/>
        </w:rPr>
        <w:t xml:space="preserve">De Vos, J. (2012) </w:t>
      </w:r>
      <w:r w:rsidRPr="00BC1BA1">
        <w:rPr>
          <w:rFonts w:ascii="Cambria" w:eastAsia="Calibri" w:hAnsi="Cambria" w:cs="Times New Roman"/>
          <w:i/>
          <w:lang w:val="en-US"/>
        </w:rPr>
        <w:t>Psychologisation in Times of Globalisation</w:t>
      </w:r>
      <w:r w:rsidRPr="00BC1BA1">
        <w:rPr>
          <w:rFonts w:ascii="Cambria" w:eastAsia="Calibri" w:hAnsi="Cambria" w:cs="Times New Roman"/>
          <w:lang w:val="en-US"/>
        </w:rPr>
        <w:t xml:space="preserve">, Hove: Routledge. </w:t>
      </w:r>
    </w:p>
    <w:p w14:paraId="690845B3" w14:textId="77777777" w:rsidR="006A4317" w:rsidRDefault="006A4317" w:rsidP="00536CA8">
      <w:pPr>
        <w:spacing w:line="360" w:lineRule="auto"/>
        <w:rPr>
          <w:rFonts w:ascii="Cambria" w:eastAsia="Calibri" w:hAnsi="Cambria" w:cs="Times New Roman"/>
          <w:lang w:val="en-US"/>
        </w:rPr>
      </w:pPr>
    </w:p>
    <w:p w14:paraId="7D66DC22" w14:textId="77777777" w:rsidR="006A4317" w:rsidRPr="00BC1BA1" w:rsidRDefault="006A4317" w:rsidP="00536CA8">
      <w:pPr>
        <w:spacing w:line="360" w:lineRule="auto"/>
        <w:rPr>
          <w:rFonts w:ascii="Cambria" w:eastAsia="Calibri" w:hAnsi="Cambria" w:cs="Times New Roman"/>
          <w:lang w:val="en-US"/>
        </w:rPr>
      </w:pPr>
      <w:r w:rsidRPr="00BC1BA1">
        <w:rPr>
          <w:rFonts w:ascii="Cambria" w:eastAsia="Calibri" w:hAnsi="Cambria" w:cs="Times New Roman"/>
          <w:lang w:val="en-US"/>
        </w:rPr>
        <w:t xml:space="preserve">De Vos, J. (2016) </w:t>
      </w:r>
      <w:r w:rsidRPr="00BC1BA1">
        <w:rPr>
          <w:rFonts w:ascii="Cambria" w:eastAsia="Calibri" w:hAnsi="Cambria" w:cs="Times New Roman"/>
          <w:i/>
          <w:lang w:val="en-US"/>
        </w:rPr>
        <w:t>The metamorphoses of the brain: Neurologisation and its discontents</w:t>
      </w:r>
      <w:r w:rsidRPr="00BC1BA1">
        <w:rPr>
          <w:rFonts w:ascii="Cambria" w:eastAsia="Calibri" w:hAnsi="Cambria" w:cs="Times New Roman"/>
          <w:lang w:val="en-US"/>
        </w:rPr>
        <w:t>, London: Palgrave Macmillan.</w:t>
      </w:r>
    </w:p>
    <w:p w14:paraId="6E180B12" w14:textId="77777777" w:rsidR="006A4317" w:rsidRDefault="006A4317" w:rsidP="00536CA8">
      <w:pPr>
        <w:spacing w:line="360" w:lineRule="auto"/>
        <w:rPr>
          <w:rFonts w:ascii="Cambria" w:hAnsi="Cambria"/>
        </w:rPr>
      </w:pPr>
    </w:p>
    <w:p w14:paraId="2B6DA228" w14:textId="77777777" w:rsidR="006A4317" w:rsidRPr="00BC1BA1" w:rsidRDefault="006A4317" w:rsidP="00536CA8">
      <w:pPr>
        <w:spacing w:line="360" w:lineRule="auto"/>
        <w:rPr>
          <w:rFonts w:ascii="Cambria" w:hAnsi="Cambria"/>
          <w:lang w:val="fr-BE"/>
        </w:rPr>
      </w:pPr>
      <w:r w:rsidRPr="00A614E4">
        <w:rPr>
          <w:rFonts w:ascii="Cambria" w:hAnsi="Cambria"/>
          <w:lang w:val="fr-BE"/>
        </w:rPr>
        <w:t xml:space="preserve">Esposito, R. (2000) </w:t>
      </w:r>
      <w:r w:rsidRPr="00A614E4">
        <w:rPr>
          <w:rFonts w:ascii="Cambria" w:hAnsi="Cambria"/>
          <w:i/>
          <w:lang w:val="fr-BE"/>
        </w:rPr>
        <w:t xml:space="preserve">Communitas. </w:t>
      </w:r>
      <w:r w:rsidRPr="00BC1BA1">
        <w:rPr>
          <w:rFonts w:ascii="Cambria" w:hAnsi="Cambria"/>
          <w:i/>
          <w:lang w:val="fr-BE"/>
        </w:rPr>
        <w:t>Origine et destin de la communauté</w:t>
      </w:r>
      <w:r>
        <w:rPr>
          <w:rFonts w:ascii="Cambria" w:hAnsi="Cambria"/>
          <w:lang w:val="fr-BE"/>
        </w:rPr>
        <w:t>,</w:t>
      </w:r>
      <w:r w:rsidRPr="00BC1BA1">
        <w:rPr>
          <w:rFonts w:ascii="Cambria" w:hAnsi="Cambria"/>
          <w:lang w:val="fr-BE"/>
        </w:rPr>
        <w:t xml:space="preserve"> Paris: Presses universitaires de France.</w:t>
      </w:r>
    </w:p>
    <w:p w14:paraId="27F2B2AC" w14:textId="77777777" w:rsidR="006A4317" w:rsidRPr="00A614E4" w:rsidRDefault="006A4317" w:rsidP="00536CA8">
      <w:pPr>
        <w:spacing w:line="360" w:lineRule="auto"/>
        <w:rPr>
          <w:rFonts w:ascii="Cambria" w:hAnsi="Cambria"/>
          <w:lang w:val="fr-BE"/>
        </w:rPr>
      </w:pPr>
    </w:p>
    <w:p w14:paraId="24BD37AB" w14:textId="77777777" w:rsidR="006A4317" w:rsidRDefault="006A4317" w:rsidP="00536CA8">
      <w:pPr>
        <w:spacing w:line="360" w:lineRule="auto"/>
        <w:rPr>
          <w:rFonts w:ascii="Cambria" w:hAnsi="Cambria"/>
        </w:rPr>
      </w:pPr>
      <w:r w:rsidRPr="00BC1BA1">
        <w:rPr>
          <w:rFonts w:ascii="Cambria" w:hAnsi="Cambria"/>
        </w:rPr>
        <w:t xml:space="preserve">Evans, R. and Holland, S. (2012) ‘Community parenting and the informal safeguarding of children at neighbourhood level’, </w:t>
      </w:r>
      <w:r w:rsidRPr="00BC1BA1">
        <w:rPr>
          <w:rFonts w:ascii="Cambria" w:hAnsi="Cambria"/>
          <w:bCs/>
          <w:i/>
        </w:rPr>
        <w:t>Families, Relationships and Societies</w:t>
      </w:r>
      <w:r w:rsidRPr="00BC1BA1">
        <w:rPr>
          <w:rFonts w:ascii="Cambria" w:hAnsi="Cambria"/>
        </w:rPr>
        <w:t>, 1(2): 173-190.</w:t>
      </w:r>
    </w:p>
    <w:p w14:paraId="0A0D6408" w14:textId="77777777" w:rsidR="006A4317" w:rsidRDefault="006A4317" w:rsidP="00536CA8">
      <w:pPr>
        <w:spacing w:line="360" w:lineRule="auto"/>
        <w:rPr>
          <w:rFonts w:ascii="Cambria" w:hAnsi="Cambria"/>
        </w:rPr>
      </w:pPr>
    </w:p>
    <w:p w14:paraId="3EC33044" w14:textId="77777777" w:rsidR="006A4317" w:rsidRPr="00A614E4" w:rsidRDefault="006A4317" w:rsidP="00536CA8">
      <w:pPr>
        <w:spacing w:line="360" w:lineRule="auto"/>
        <w:rPr>
          <w:rFonts w:ascii="Cambria" w:eastAsia="Calibri" w:hAnsi="Cambria" w:cs="Times New Roman"/>
          <w:lang w:val="en-US"/>
        </w:rPr>
      </w:pPr>
      <w:r w:rsidRPr="00A614E4">
        <w:rPr>
          <w:rFonts w:ascii="Cambria" w:eastAsia="Calibri" w:hAnsi="Cambria" w:cs="Times New Roman"/>
          <w:lang w:val="en-US"/>
        </w:rPr>
        <w:t>Faircloth, C. and Lee, E. (2010) ‘</w:t>
      </w:r>
      <w:r w:rsidRPr="00BC1BA1">
        <w:rPr>
          <w:rFonts w:ascii="Cambria" w:eastAsia="Calibri" w:hAnsi="Cambria" w:cs="Times New Roman"/>
          <w:lang w:val="en-US"/>
        </w:rPr>
        <w:t>Introduction: Changing Parenting Culture</w:t>
      </w:r>
      <w:r>
        <w:rPr>
          <w:rFonts w:ascii="Cambria" w:eastAsia="Calibri" w:hAnsi="Cambria" w:cs="Times New Roman"/>
          <w:lang w:val="en-US"/>
        </w:rPr>
        <w:t>’</w:t>
      </w:r>
      <w:r w:rsidRPr="00BC1BA1">
        <w:rPr>
          <w:rFonts w:ascii="Cambria" w:eastAsia="Calibri" w:hAnsi="Cambria" w:cs="Times New Roman"/>
          <w:lang w:val="en-US"/>
        </w:rPr>
        <w:t xml:space="preserve">, </w:t>
      </w:r>
      <w:r w:rsidRPr="00523809">
        <w:rPr>
          <w:rFonts w:ascii="Cambria" w:eastAsia="Calibri" w:hAnsi="Cambria" w:cs="Times New Roman"/>
          <w:i/>
          <w:lang w:val="en-US"/>
        </w:rPr>
        <w:t>Sociological Research Online</w:t>
      </w:r>
      <w:r>
        <w:rPr>
          <w:rFonts w:ascii="Cambria" w:eastAsia="Calibri" w:hAnsi="Cambria" w:cs="Times New Roman"/>
          <w:lang w:val="en-US"/>
        </w:rPr>
        <w:t xml:space="preserve"> 15(</w:t>
      </w:r>
      <w:r w:rsidRPr="00BC1BA1">
        <w:rPr>
          <w:rFonts w:ascii="Cambria" w:eastAsia="Calibri" w:hAnsi="Cambria" w:cs="Times New Roman"/>
          <w:lang w:val="en-US"/>
        </w:rPr>
        <w:t>4</w:t>
      </w:r>
      <w:r>
        <w:rPr>
          <w:rFonts w:ascii="Cambria" w:eastAsia="Calibri" w:hAnsi="Cambria" w:cs="Times New Roman"/>
          <w:lang w:val="en-US"/>
        </w:rPr>
        <w:t>),</w:t>
      </w:r>
      <w:r w:rsidRPr="00BC1BA1">
        <w:rPr>
          <w:rFonts w:ascii="Cambria" w:eastAsia="Calibri" w:hAnsi="Cambria" w:cs="Times New Roman"/>
          <w:lang w:val="en-US"/>
        </w:rPr>
        <w:t xml:space="preserve"> </w:t>
      </w:r>
      <w:hyperlink r:id="rId9" w:history="1">
        <w:r w:rsidRPr="00A614E4">
          <w:rPr>
            <w:rStyle w:val="Hyperlink"/>
            <w:rFonts w:ascii="Cambria" w:eastAsia="Calibri" w:hAnsi="Cambria" w:cs="Times New Roman"/>
            <w:lang w:val="en-US"/>
          </w:rPr>
          <w:t>http://journals.sagepub.com/doi/abs/10.5153/sro.2249?journalCode=sroa</w:t>
        </w:r>
      </w:hyperlink>
    </w:p>
    <w:p w14:paraId="611F84BB" w14:textId="77777777" w:rsidR="006A4317" w:rsidRPr="00BC1BA1" w:rsidRDefault="006A4317" w:rsidP="00536CA8">
      <w:pPr>
        <w:spacing w:line="360" w:lineRule="auto"/>
        <w:rPr>
          <w:rFonts w:ascii="Cambria" w:hAnsi="Cambria"/>
        </w:rPr>
      </w:pPr>
    </w:p>
    <w:p w14:paraId="1133E695" w14:textId="77777777" w:rsidR="006A4317" w:rsidRDefault="006A4317" w:rsidP="00536CA8">
      <w:pPr>
        <w:spacing w:line="360" w:lineRule="auto"/>
        <w:rPr>
          <w:rFonts w:ascii="Cambria" w:eastAsia="Calibri" w:hAnsi="Cambria" w:cs="Times New Roman"/>
          <w:lang w:val="en-US"/>
        </w:rPr>
      </w:pPr>
      <w:r w:rsidRPr="00BC1BA1">
        <w:rPr>
          <w:rFonts w:ascii="Cambria" w:eastAsia="Calibri" w:hAnsi="Cambria" w:cs="Times New Roman"/>
          <w:lang w:val="en-US"/>
        </w:rPr>
        <w:t xml:space="preserve">Furedi, F. (2008) </w:t>
      </w:r>
      <w:r w:rsidRPr="00BC1BA1">
        <w:rPr>
          <w:rFonts w:ascii="Cambria" w:eastAsia="Calibri" w:hAnsi="Cambria" w:cs="Times New Roman"/>
          <w:i/>
          <w:lang w:val="en-US"/>
        </w:rPr>
        <w:t>Paranoid Parenting: Why Ignoring the Experts May be Best for Your Child</w:t>
      </w:r>
      <w:r w:rsidRPr="00BC1BA1">
        <w:rPr>
          <w:rFonts w:ascii="Cambria" w:eastAsia="Calibri" w:hAnsi="Cambria" w:cs="Times New Roman"/>
          <w:lang w:val="en-US"/>
        </w:rPr>
        <w:t>, London: Continuum Press.</w:t>
      </w:r>
    </w:p>
    <w:p w14:paraId="0F21A425" w14:textId="77777777" w:rsidR="006A4317" w:rsidRDefault="006A4317" w:rsidP="00536CA8">
      <w:pPr>
        <w:spacing w:line="360" w:lineRule="auto"/>
        <w:rPr>
          <w:rFonts w:ascii="Cambria" w:eastAsia="Calibri" w:hAnsi="Cambria" w:cs="Times New Roman"/>
          <w:lang w:val="en-US"/>
        </w:rPr>
      </w:pPr>
    </w:p>
    <w:p w14:paraId="18A2D3E5" w14:textId="77777777" w:rsidR="006A4317" w:rsidRDefault="006A4317" w:rsidP="00536CA8">
      <w:pPr>
        <w:spacing w:line="360" w:lineRule="auto"/>
        <w:rPr>
          <w:rFonts w:ascii="Cambria" w:eastAsia="Calibri" w:hAnsi="Cambria" w:cs="Times New Roman"/>
          <w:lang w:val="en-US"/>
        </w:rPr>
      </w:pPr>
      <w:r w:rsidRPr="00BC1BA1">
        <w:rPr>
          <w:rFonts w:ascii="Cambria" w:eastAsia="Calibri" w:hAnsi="Cambria" w:cs="Times New Roman"/>
          <w:lang w:val="en-US"/>
        </w:rPr>
        <w:t xml:space="preserve">Furedi, F., &amp; Bristow, J. (2008) </w:t>
      </w:r>
      <w:r w:rsidRPr="00BC1BA1">
        <w:rPr>
          <w:rFonts w:ascii="Cambria" w:eastAsia="Calibri" w:hAnsi="Cambria" w:cs="Times New Roman"/>
          <w:i/>
          <w:lang w:val="en-US"/>
        </w:rPr>
        <w:t xml:space="preserve">Licensed to </w:t>
      </w:r>
      <w:r>
        <w:rPr>
          <w:rFonts w:ascii="Cambria" w:eastAsia="Calibri" w:hAnsi="Cambria" w:cs="Times New Roman"/>
          <w:i/>
          <w:lang w:val="en-US"/>
        </w:rPr>
        <w:t>H</w:t>
      </w:r>
      <w:r w:rsidRPr="00BC1BA1">
        <w:rPr>
          <w:rFonts w:ascii="Cambria" w:eastAsia="Calibri" w:hAnsi="Cambria" w:cs="Times New Roman"/>
          <w:i/>
          <w:lang w:val="en-US"/>
        </w:rPr>
        <w:t>ug</w:t>
      </w:r>
      <w:r>
        <w:rPr>
          <w:rFonts w:ascii="Cambria" w:eastAsia="Calibri" w:hAnsi="Cambria" w:cs="Times New Roman"/>
          <w:lang w:val="en-US"/>
        </w:rPr>
        <w:t>,</w:t>
      </w:r>
      <w:r w:rsidRPr="00BC1BA1">
        <w:rPr>
          <w:rFonts w:ascii="Cambria" w:eastAsia="Calibri" w:hAnsi="Cambria" w:cs="Times New Roman"/>
          <w:lang w:val="en-US"/>
        </w:rPr>
        <w:t xml:space="preserve"> Civitas. </w:t>
      </w:r>
    </w:p>
    <w:p w14:paraId="2F041A2E" w14:textId="77777777" w:rsidR="00E32189" w:rsidRDefault="00E32189" w:rsidP="00536CA8">
      <w:pPr>
        <w:spacing w:line="360" w:lineRule="auto"/>
        <w:rPr>
          <w:rFonts w:ascii="Cambria" w:eastAsia="Calibri" w:hAnsi="Cambria" w:cs="Times New Roman"/>
          <w:lang w:val="en-US"/>
        </w:rPr>
      </w:pPr>
    </w:p>
    <w:p w14:paraId="4B6D108E" w14:textId="02FD1902" w:rsidR="00E32189" w:rsidRPr="00BC1BA1" w:rsidRDefault="00E32189" w:rsidP="00536CA8">
      <w:pPr>
        <w:spacing w:line="360" w:lineRule="auto"/>
        <w:rPr>
          <w:rFonts w:ascii="Cambria" w:eastAsia="Calibri" w:hAnsi="Cambria" w:cs="Times New Roman"/>
          <w:lang w:val="en-US"/>
        </w:rPr>
      </w:pPr>
      <w:r>
        <w:rPr>
          <w:rFonts w:ascii="Cambria" w:eastAsia="Calibri" w:hAnsi="Cambria" w:cs="Times New Roman"/>
          <w:lang w:val="en-US"/>
        </w:rPr>
        <w:t>Gillies, V. (2005) ‘Meeting parents’ needs? Discourses of “support” and “inclusion” in family policy’, Critical Social Policy, 25: 70-90.</w:t>
      </w:r>
    </w:p>
    <w:p w14:paraId="39A7B15D" w14:textId="77777777" w:rsidR="006A4317" w:rsidRDefault="006A4317" w:rsidP="00536CA8">
      <w:pPr>
        <w:spacing w:line="360" w:lineRule="auto"/>
        <w:rPr>
          <w:rFonts w:ascii="Cambria" w:hAnsi="Cambria"/>
        </w:rPr>
      </w:pPr>
    </w:p>
    <w:p w14:paraId="714C06F6" w14:textId="77777777" w:rsidR="006A4317" w:rsidRDefault="006A4317" w:rsidP="00536CA8">
      <w:pPr>
        <w:spacing w:line="360" w:lineRule="auto"/>
        <w:rPr>
          <w:rFonts w:ascii="Cambria" w:eastAsia="Calibri" w:hAnsi="Cambria" w:cs="Times New Roman"/>
          <w:lang w:val="en-US"/>
        </w:rPr>
      </w:pPr>
      <w:r w:rsidRPr="00BC1BA1">
        <w:rPr>
          <w:rFonts w:ascii="Cambria" w:eastAsia="Calibri" w:hAnsi="Cambria" w:cs="Times New Roman"/>
          <w:lang w:val="en-US"/>
        </w:rPr>
        <w:t>Gillies,</w:t>
      </w:r>
      <w:r>
        <w:rPr>
          <w:rFonts w:ascii="Cambria" w:eastAsia="Calibri" w:hAnsi="Cambria" w:cs="Times New Roman"/>
          <w:lang w:val="en-US"/>
        </w:rPr>
        <w:t xml:space="preserve"> V. (</w:t>
      </w:r>
      <w:r w:rsidRPr="00BC1BA1">
        <w:rPr>
          <w:rFonts w:ascii="Cambria" w:eastAsia="Calibri" w:hAnsi="Cambria" w:cs="Times New Roman"/>
          <w:lang w:val="en-US"/>
        </w:rPr>
        <w:t>2012</w:t>
      </w:r>
      <w:r>
        <w:rPr>
          <w:rFonts w:ascii="Cambria" w:eastAsia="Calibri" w:hAnsi="Cambria" w:cs="Times New Roman"/>
          <w:lang w:val="en-US"/>
        </w:rPr>
        <w:t>) ‘</w:t>
      </w:r>
      <w:r w:rsidRPr="00877CB7">
        <w:rPr>
          <w:rFonts w:ascii="Cambria" w:eastAsia="Calibri" w:hAnsi="Cambria" w:cs="Times New Roman"/>
        </w:rPr>
        <w:t>Family Policy and the Politics of Parenting: From Function to Competence</w:t>
      </w:r>
      <w:r>
        <w:rPr>
          <w:rFonts w:ascii="Cambria" w:eastAsia="Calibri" w:hAnsi="Cambria" w:cs="Times New Roman"/>
        </w:rPr>
        <w:t>’,</w:t>
      </w:r>
      <w:r w:rsidRPr="00BC1BA1">
        <w:rPr>
          <w:rFonts w:ascii="Cambria" w:eastAsia="Calibri" w:hAnsi="Cambria" w:cs="Times New Roman"/>
          <w:lang w:val="en-US"/>
        </w:rPr>
        <w:t xml:space="preserve"> in </w:t>
      </w:r>
      <w:r w:rsidRPr="004E1F96">
        <w:rPr>
          <w:rFonts w:ascii="Cambria" w:eastAsia="Calibri" w:hAnsi="Cambria" w:cs="Times New Roman"/>
          <w:lang w:val="en-US"/>
        </w:rPr>
        <w:t>Richter, M., &amp; Andresen, S. (Eds)</w:t>
      </w:r>
      <w:r>
        <w:rPr>
          <w:rFonts w:ascii="Cambria" w:eastAsia="Calibri" w:hAnsi="Cambria" w:cs="Times New Roman"/>
          <w:lang w:val="en-US"/>
        </w:rPr>
        <w:t xml:space="preserve">, </w:t>
      </w:r>
      <w:r w:rsidRPr="004E1F96">
        <w:rPr>
          <w:rFonts w:ascii="Cambria" w:eastAsia="Calibri" w:hAnsi="Cambria" w:cs="Times New Roman"/>
          <w:i/>
          <w:lang w:val="en-US"/>
        </w:rPr>
        <w:t>The politicization of parenthood</w:t>
      </w:r>
      <w:r>
        <w:rPr>
          <w:rFonts w:ascii="Cambria" w:eastAsia="Calibri" w:hAnsi="Cambria" w:cs="Times New Roman"/>
          <w:i/>
          <w:lang w:val="en-US"/>
        </w:rPr>
        <w:t>:</w:t>
      </w:r>
      <w:r w:rsidRPr="004E1F96">
        <w:rPr>
          <w:rFonts w:ascii="Cambria" w:eastAsia="Calibri" w:hAnsi="Cambria" w:cs="Times New Roman"/>
          <w:i/>
          <w:lang w:val="en-US"/>
        </w:rPr>
        <w:t xml:space="preserve"> Shifting private and public responsibilities in education and child rearing</w:t>
      </w:r>
      <w:r>
        <w:rPr>
          <w:rFonts w:ascii="Cambria" w:eastAsia="Calibri" w:hAnsi="Cambria" w:cs="Times New Roman"/>
          <w:lang w:val="en-US"/>
        </w:rPr>
        <w:t>,</w:t>
      </w:r>
      <w:r w:rsidRPr="004E1F96">
        <w:rPr>
          <w:rFonts w:ascii="Cambria" w:eastAsia="Calibri" w:hAnsi="Cambria" w:cs="Times New Roman"/>
          <w:lang w:val="en-US"/>
        </w:rPr>
        <w:t xml:space="preserve"> Dordrecht: Springer</w:t>
      </w:r>
      <w:r>
        <w:rPr>
          <w:rFonts w:ascii="Cambria" w:eastAsia="Calibri" w:hAnsi="Cambria" w:cs="Times New Roman"/>
          <w:lang w:val="en-US"/>
        </w:rPr>
        <w:t>.</w:t>
      </w:r>
    </w:p>
    <w:p w14:paraId="0CB404D4" w14:textId="77777777" w:rsidR="006A4317" w:rsidRDefault="006A4317" w:rsidP="00536CA8">
      <w:pPr>
        <w:spacing w:line="360" w:lineRule="auto"/>
        <w:rPr>
          <w:rFonts w:ascii="Cambria" w:eastAsia="Calibri" w:hAnsi="Cambria" w:cs="Times New Roman"/>
          <w:lang w:val="en-US"/>
        </w:rPr>
      </w:pPr>
    </w:p>
    <w:p w14:paraId="7129FD6C" w14:textId="77777777" w:rsidR="006A4317" w:rsidRDefault="006A4317" w:rsidP="00536CA8">
      <w:pPr>
        <w:spacing w:line="360" w:lineRule="auto"/>
        <w:rPr>
          <w:rFonts w:ascii="Cambria" w:eastAsia="Calibri" w:hAnsi="Cambria" w:cs="Times New Roman"/>
        </w:rPr>
      </w:pPr>
      <w:r w:rsidRPr="00BC1BA1">
        <w:rPr>
          <w:rFonts w:ascii="Cambria" w:eastAsia="Calibri" w:hAnsi="Cambria" w:cs="Times New Roman"/>
        </w:rPr>
        <w:t>Gillies</w:t>
      </w:r>
      <w:r>
        <w:rPr>
          <w:rFonts w:ascii="Cambria" w:eastAsia="Calibri" w:hAnsi="Cambria" w:cs="Times New Roman"/>
        </w:rPr>
        <w:t>, V.,</w:t>
      </w:r>
      <w:r w:rsidRPr="00BC1BA1">
        <w:rPr>
          <w:rFonts w:ascii="Cambria" w:eastAsia="Calibri" w:hAnsi="Cambria" w:cs="Times New Roman"/>
        </w:rPr>
        <w:t xml:space="preserve"> </w:t>
      </w:r>
      <w:r w:rsidRPr="00877CB7">
        <w:rPr>
          <w:rFonts w:ascii="Cambria" w:eastAsia="Calibri" w:hAnsi="Cambria" w:cs="Times New Roman"/>
        </w:rPr>
        <w:t>Edwards</w:t>
      </w:r>
      <w:r>
        <w:rPr>
          <w:rFonts w:ascii="Cambria" w:eastAsia="Calibri" w:hAnsi="Cambria" w:cs="Times New Roman"/>
        </w:rPr>
        <w:t>, R.,</w:t>
      </w:r>
      <w:r w:rsidRPr="00877CB7">
        <w:rPr>
          <w:rFonts w:ascii="Cambria" w:eastAsia="Calibri" w:hAnsi="Cambria" w:cs="Times New Roman"/>
        </w:rPr>
        <w:t xml:space="preserve"> and Horsley</w:t>
      </w:r>
      <w:r>
        <w:rPr>
          <w:rFonts w:ascii="Cambria" w:eastAsia="Calibri" w:hAnsi="Cambria" w:cs="Times New Roman"/>
        </w:rPr>
        <w:t>, N.</w:t>
      </w:r>
      <w:r w:rsidRPr="00877CB7">
        <w:rPr>
          <w:rFonts w:ascii="Cambria" w:eastAsia="Calibri" w:hAnsi="Cambria" w:cs="Times New Roman"/>
        </w:rPr>
        <w:t xml:space="preserve"> </w:t>
      </w:r>
      <w:r w:rsidRPr="00BC1BA1">
        <w:rPr>
          <w:rFonts w:ascii="Cambria" w:eastAsia="Calibri" w:hAnsi="Cambria" w:cs="Times New Roman"/>
        </w:rPr>
        <w:t>(2016)</w:t>
      </w:r>
      <w:r>
        <w:rPr>
          <w:rFonts w:ascii="Cambria" w:eastAsia="Calibri" w:hAnsi="Cambria" w:cs="Times New Roman"/>
        </w:rPr>
        <w:t xml:space="preserve"> ‘</w:t>
      </w:r>
      <w:r w:rsidRPr="00877CB7">
        <w:rPr>
          <w:rFonts w:ascii="Cambria" w:eastAsia="Calibri" w:hAnsi="Cambria" w:cs="Times New Roman"/>
        </w:rPr>
        <w:t>Brave new brains: sociology, family and the politics of knowledge</w:t>
      </w:r>
      <w:r>
        <w:rPr>
          <w:rFonts w:ascii="Cambria" w:eastAsia="Calibri" w:hAnsi="Cambria" w:cs="Times New Roman"/>
        </w:rPr>
        <w:t xml:space="preserve">’, </w:t>
      </w:r>
      <w:r w:rsidRPr="00877CB7">
        <w:rPr>
          <w:rFonts w:ascii="Cambria" w:eastAsia="Calibri" w:hAnsi="Cambria" w:cs="Times New Roman"/>
          <w:i/>
        </w:rPr>
        <w:t>The Sociological Review</w:t>
      </w:r>
      <w:r>
        <w:rPr>
          <w:rFonts w:ascii="Cambria" w:eastAsia="Calibri" w:hAnsi="Cambria" w:cs="Times New Roman"/>
        </w:rPr>
        <w:t>, 64: 219-237.</w:t>
      </w:r>
    </w:p>
    <w:p w14:paraId="6EE9C2ED" w14:textId="77777777" w:rsidR="00137248" w:rsidRDefault="00137248" w:rsidP="00536CA8">
      <w:pPr>
        <w:spacing w:line="360" w:lineRule="auto"/>
        <w:rPr>
          <w:rFonts w:ascii="Cambria" w:eastAsia="Calibri" w:hAnsi="Cambria" w:cs="Times New Roman"/>
        </w:rPr>
      </w:pPr>
    </w:p>
    <w:p w14:paraId="6B62CC0A" w14:textId="3881350C" w:rsidR="00137248" w:rsidRPr="00137248" w:rsidRDefault="00137248" w:rsidP="00137248">
      <w:pPr>
        <w:spacing w:line="360" w:lineRule="auto"/>
        <w:rPr>
          <w:rFonts w:ascii="Cambria" w:eastAsia="Calibri" w:hAnsi="Cambria" w:cs="Times New Roman"/>
          <w:bCs/>
        </w:rPr>
      </w:pPr>
      <w:r>
        <w:rPr>
          <w:rFonts w:ascii="Cambria" w:eastAsia="Calibri" w:hAnsi="Cambria" w:cs="Times New Roman"/>
        </w:rPr>
        <w:t>Higgins. C. (2010) ‘</w:t>
      </w:r>
      <w:r w:rsidRPr="00137248">
        <w:rPr>
          <w:rFonts w:ascii="Cambria" w:eastAsia="Calibri" w:hAnsi="Cambria" w:cs="Times New Roman"/>
          <w:bCs/>
        </w:rPr>
        <w:t>The Classroom Drama: Teaching as Endless Rehearsal and Cultural Elaboration</w:t>
      </w:r>
      <w:r>
        <w:rPr>
          <w:rFonts w:ascii="Cambria" w:eastAsia="Calibri" w:hAnsi="Cambria" w:cs="Times New Roman"/>
          <w:bCs/>
        </w:rPr>
        <w:t xml:space="preserve">’, </w:t>
      </w:r>
      <w:r w:rsidRPr="00137248">
        <w:rPr>
          <w:rFonts w:ascii="Cambria" w:eastAsia="Calibri" w:hAnsi="Cambria" w:cs="Times New Roman"/>
          <w:bCs/>
          <w:i/>
        </w:rPr>
        <w:t>Journal of Philosophy of Education</w:t>
      </w:r>
      <w:r>
        <w:rPr>
          <w:rFonts w:ascii="Cambria" w:eastAsia="Calibri" w:hAnsi="Cambria" w:cs="Times New Roman"/>
          <w:bCs/>
        </w:rPr>
        <w:t xml:space="preserve">, 44(2/3): </w:t>
      </w:r>
      <w:r w:rsidRPr="00137248">
        <w:rPr>
          <w:rFonts w:ascii="Cambria" w:eastAsia="Calibri" w:hAnsi="Cambria" w:cs="Times New Roman"/>
          <w:bCs/>
        </w:rPr>
        <w:t>399-434</w:t>
      </w:r>
      <w:r>
        <w:rPr>
          <w:rFonts w:ascii="Cambria" w:eastAsia="Calibri" w:hAnsi="Cambria" w:cs="Times New Roman"/>
          <w:bCs/>
        </w:rPr>
        <w:t>.</w:t>
      </w:r>
    </w:p>
    <w:p w14:paraId="18E7FE01" w14:textId="1708223D" w:rsidR="00137248" w:rsidRPr="00BC1BA1" w:rsidRDefault="00137248" w:rsidP="00536CA8">
      <w:pPr>
        <w:spacing w:line="360" w:lineRule="auto"/>
        <w:rPr>
          <w:rFonts w:ascii="Cambria" w:eastAsia="Calibri" w:hAnsi="Cambria" w:cs="Times New Roman"/>
        </w:rPr>
      </w:pPr>
    </w:p>
    <w:p w14:paraId="09FA17F7" w14:textId="77777777" w:rsidR="006A4317" w:rsidRDefault="006A4317" w:rsidP="00536CA8">
      <w:pPr>
        <w:spacing w:line="360" w:lineRule="auto"/>
        <w:rPr>
          <w:rFonts w:ascii="Cambria" w:eastAsia="Calibri" w:hAnsi="Cambria" w:cs="Times New Roman"/>
        </w:rPr>
      </w:pPr>
      <w:r w:rsidRPr="00BC1BA1">
        <w:rPr>
          <w:rFonts w:ascii="Cambria" w:eastAsia="Calibri" w:hAnsi="Cambria" w:cs="Times New Roman"/>
          <w:lang w:val="en-US"/>
        </w:rPr>
        <w:t>Kay</w:t>
      </w:r>
      <w:r>
        <w:rPr>
          <w:rFonts w:ascii="Cambria" w:eastAsia="Calibri" w:hAnsi="Cambria" w:cs="Times New Roman"/>
          <w:lang w:val="en-US"/>
        </w:rPr>
        <w:t>, E.,</w:t>
      </w:r>
      <w:r w:rsidRPr="00BC1BA1">
        <w:rPr>
          <w:rFonts w:ascii="Cambria" w:eastAsia="Calibri" w:hAnsi="Cambria" w:cs="Times New Roman"/>
          <w:lang w:val="en-US"/>
        </w:rPr>
        <w:t xml:space="preserve"> </w:t>
      </w:r>
      <w:r w:rsidRPr="00AE0B0C">
        <w:rPr>
          <w:rFonts w:ascii="Cambria" w:eastAsia="Calibri" w:hAnsi="Cambria" w:cs="Times New Roman"/>
        </w:rPr>
        <w:t>Tisdall</w:t>
      </w:r>
      <w:r>
        <w:rPr>
          <w:rFonts w:ascii="Cambria" w:eastAsia="Calibri" w:hAnsi="Cambria" w:cs="Times New Roman"/>
        </w:rPr>
        <w:t>, M.,</w:t>
      </w:r>
      <w:r w:rsidRPr="00AE0B0C">
        <w:rPr>
          <w:rFonts w:ascii="Cambria" w:eastAsia="Calibri" w:hAnsi="Cambria" w:cs="Times New Roman"/>
        </w:rPr>
        <w:t xml:space="preserve"> </w:t>
      </w:r>
      <w:r>
        <w:rPr>
          <w:rFonts w:ascii="Cambria" w:eastAsia="Calibri" w:hAnsi="Cambria" w:cs="Times New Roman"/>
        </w:rPr>
        <w:t xml:space="preserve">and </w:t>
      </w:r>
      <w:r w:rsidRPr="00AE0B0C">
        <w:rPr>
          <w:rFonts w:ascii="Cambria" w:eastAsia="Calibri" w:hAnsi="Cambria" w:cs="Times New Roman"/>
        </w:rPr>
        <w:t>Punch</w:t>
      </w:r>
      <w:r>
        <w:rPr>
          <w:rFonts w:ascii="Cambria" w:eastAsia="Calibri" w:hAnsi="Cambria" w:cs="Times New Roman"/>
        </w:rPr>
        <w:t>, S</w:t>
      </w:r>
      <w:r w:rsidRPr="00BC1BA1">
        <w:rPr>
          <w:rFonts w:ascii="Cambria" w:eastAsia="Calibri" w:hAnsi="Cambria" w:cs="Times New Roman"/>
          <w:lang w:val="en-US"/>
        </w:rPr>
        <w:t xml:space="preserve">. </w:t>
      </w:r>
      <w:r>
        <w:rPr>
          <w:rFonts w:ascii="Cambria" w:eastAsia="Calibri" w:hAnsi="Cambria" w:cs="Times New Roman"/>
          <w:lang w:val="en-US"/>
        </w:rPr>
        <w:t>(</w:t>
      </w:r>
      <w:r w:rsidRPr="00BC1BA1">
        <w:rPr>
          <w:rFonts w:ascii="Cambria" w:eastAsia="Calibri" w:hAnsi="Cambria" w:cs="Times New Roman"/>
          <w:lang w:val="en-US"/>
        </w:rPr>
        <w:t>2012</w:t>
      </w:r>
      <w:r>
        <w:rPr>
          <w:rFonts w:ascii="Cambria" w:eastAsia="Calibri" w:hAnsi="Cambria" w:cs="Times New Roman"/>
          <w:lang w:val="en-US"/>
        </w:rPr>
        <w:t>)</w:t>
      </w:r>
      <w:r w:rsidRPr="00BC079D">
        <w:t xml:space="preserve"> </w:t>
      </w:r>
      <w:r>
        <w:t>‘</w:t>
      </w:r>
      <w:r w:rsidRPr="00BC079D">
        <w:rPr>
          <w:rFonts w:ascii="Cambria" w:eastAsia="Calibri" w:hAnsi="Cambria" w:cs="Times New Roman"/>
        </w:rPr>
        <w:t>Not so ‘new’? Looking critically at childhood studies</w:t>
      </w:r>
      <w:r>
        <w:rPr>
          <w:rFonts w:ascii="Cambria" w:eastAsia="Calibri" w:hAnsi="Cambria" w:cs="Times New Roman"/>
        </w:rPr>
        <w:t>’</w:t>
      </w:r>
      <w:r w:rsidRPr="00BC079D">
        <w:rPr>
          <w:rFonts w:ascii="Cambria" w:eastAsia="Calibri" w:hAnsi="Cambria" w:cs="Times New Roman"/>
        </w:rPr>
        <w:t xml:space="preserve">, </w:t>
      </w:r>
      <w:r w:rsidRPr="00AE0B0C">
        <w:rPr>
          <w:rFonts w:ascii="Cambria" w:eastAsia="Calibri" w:hAnsi="Cambria" w:cs="Times New Roman"/>
          <w:i/>
        </w:rPr>
        <w:t>Children's Geographies</w:t>
      </w:r>
      <w:r w:rsidRPr="00BC079D">
        <w:rPr>
          <w:rFonts w:ascii="Cambria" w:eastAsia="Calibri" w:hAnsi="Cambria" w:cs="Times New Roman"/>
        </w:rPr>
        <w:t>, 10</w:t>
      </w:r>
      <w:r>
        <w:rPr>
          <w:rFonts w:ascii="Cambria" w:eastAsia="Calibri" w:hAnsi="Cambria" w:cs="Times New Roman"/>
        </w:rPr>
        <w:t>(</w:t>
      </w:r>
      <w:r w:rsidRPr="00BC079D">
        <w:rPr>
          <w:rFonts w:ascii="Cambria" w:eastAsia="Calibri" w:hAnsi="Cambria" w:cs="Times New Roman"/>
        </w:rPr>
        <w:t>3</w:t>
      </w:r>
      <w:r>
        <w:rPr>
          <w:rFonts w:ascii="Cambria" w:eastAsia="Calibri" w:hAnsi="Cambria" w:cs="Times New Roman"/>
        </w:rPr>
        <w:t>):</w:t>
      </w:r>
      <w:r w:rsidRPr="00BC079D">
        <w:rPr>
          <w:rFonts w:ascii="Cambria" w:eastAsia="Calibri" w:hAnsi="Cambria" w:cs="Times New Roman"/>
        </w:rPr>
        <w:t xml:space="preserve"> 249-264</w:t>
      </w:r>
      <w:r>
        <w:rPr>
          <w:rFonts w:ascii="Cambria" w:eastAsia="Calibri" w:hAnsi="Cambria" w:cs="Times New Roman"/>
        </w:rPr>
        <w:t>.</w:t>
      </w:r>
    </w:p>
    <w:p w14:paraId="2A0BB8D2" w14:textId="77777777" w:rsidR="00137248" w:rsidRDefault="00137248" w:rsidP="00536CA8">
      <w:pPr>
        <w:spacing w:line="360" w:lineRule="auto"/>
        <w:rPr>
          <w:rFonts w:ascii="Cambria" w:eastAsia="Calibri" w:hAnsi="Cambria" w:cs="Times New Roman"/>
        </w:rPr>
      </w:pPr>
    </w:p>
    <w:p w14:paraId="1EBE1C32" w14:textId="361050FE" w:rsidR="00137248" w:rsidRPr="00BC1BA1" w:rsidRDefault="00137248" w:rsidP="00536CA8">
      <w:pPr>
        <w:spacing w:line="360" w:lineRule="auto"/>
        <w:rPr>
          <w:rFonts w:ascii="Cambria" w:eastAsia="Calibri" w:hAnsi="Cambria" w:cs="Times New Roman"/>
          <w:lang w:val="en-US"/>
        </w:rPr>
      </w:pPr>
      <w:r w:rsidRPr="00137248">
        <w:rPr>
          <w:rFonts w:ascii="Cambria" w:eastAsia="Calibri" w:hAnsi="Cambria" w:cs="Times New Roman"/>
        </w:rPr>
        <w:t xml:space="preserve">Koerrenz, R. </w:t>
      </w:r>
      <w:r>
        <w:rPr>
          <w:rFonts w:ascii="Cambria" w:eastAsia="Calibri" w:hAnsi="Cambria" w:cs="Times New Roman"/>
        </w:rPr>
        <w:t xml:space="preserve">and Friesen, N. (2017) </w:t>
      </w:r>
      <w:r w:rsidRPr="00137248">
        <w:rPr>
          <w:rFonts w:ascii="Cambria" w:eastAsia="Calibri" w:hAnsi="Cambria" w:cs="Times New Roman"/>
          <w:i/>
        </w:rPr>
        <w:t>Existentialism and Education: An Introduction to Otto Friedrich Bollnow</w:t>
      </w:r>
      <w:r>
        <w:rPr>
          <w:rFonts w:ascii="Cambria" w:eastAsia="Calibri" w:hAnsi="Cambria" w:cs="Times New Roman"/>
        </w:rPr>
        <w:t xml:space="preserve">. </w:t>
      </w:r>
      <w:r w:rsidRPr="00137248">
        <w:rPr>
          <w:rFonts w:ascii="Cambria" w:eastAsia="Calibri" w:hAnsi="Cambria" w:cs="Times New Roman"/>
        </w:rPr>
        <w:t>London: Palgrave</w:t>
      </w:r>
      <w:r>
        <w:rPr>
          <w:rFonts w:ascii="Cambria" w:eastAsia="Calibri" w:hAnsi="Cambria" w:cs="Times New Roman"/>
        </w:rPr>
        <w:t>.</w:t>
      </w:r>
    </w:p>
    <w:p w14:paraId="5A7614D4" w14:textId="77777777" w:rsidR="006A4317" w:rsidRPr="004E1F96" w:rsidRDefault="006A4317" w:rsidP="00536CA8">
      <w:pPr>
        <w:spacing w:line="360" w:lineRule="auto"/>
        <w:rPr>
          <w:rFonts w:ascii="Cambria" w:eastAsia="Calibri" w:hAnsi="Cambria" w:cs="Times New Roman"/>
          <w:lang w:val="en-US"/>
        </w:rPr>
      </w:pPr>
    </w:p>
    <w:p w14:paraId="7F09E865" w14:textId="77777777" w:rsidR="006A4317" w:rsidRDefault="006A4317" w:rsidP="00536CA8">
      <w:pPr>
        <w:spacing w:line="360" w:lineRule="auto"/>
        <w:rPr>
          <w:rFonts w:ascii="Cambria" w:eastAsia="Calibri" w:hAnsi="Cambria" w:cs="Times New Roman"/>
          <w:lang w:val="en-US"/>
        </w:rPr>
      </w:pPr>
      <w:r w:rsidRPr="00BC1BA1">
        <w:rPr>
          <w:rFonts w:ascii="Cambria" w:eastAsia="Calibri" w:hAnsi="Cambria" w:cs="Times New Roman"/>
          <w:lang w:val="en-US"/>
        </w:rPr>
        <w:t xml:space="preserve">Lee, E., Bristow, J., Faircloth, C. and Macvarish, J. (2014) </w:t>
      </w:r>
      <w:r w:rsidRPr="00BC1BA1">
        <w:rPr>
          <w:rFonts w:ascii="Cambria" w:eastAsia="Calibri" w:hAnsi="Cambria" w:cs="Times New Roman"/>
          <w:i/>
          <w:lang w:val="en-US"/>
        </w:rPr>
        <w:t>Parenting Culture Studies</w:t>
      </w:r>
      <w:r w:rsidRPr="00BC1BA1">
        <w:rPr>
          <w:rFonts w:ascii="Cambria" w:eastAsia="Calibri" w:hAnsi="Cambria" w:cs="Times New Roman"/>
          <w:lang w:val="en-US"/>
        </w:rPr>
        <w:t xml:space="preserve">, London: Palgrave. </w:t>
      </w:r>
    </w:p>
    <w:p w14:paraId="3A2573A9" w14:textId="77777777" w:rsidR="006A4317" w:rsidRDefault="006A4317" w:rsidP="00536CA8">
      <w:pPr>
        <w:spacing w:line="360" w:lineRule="auto"/>
        <w:rPr>
          <w:rFonts w:ascii="Cambria" w:eastAsia="Calibri" w:hAnsi="Cambria" w:cs="Times New Roman"/>
          <w:lang w:val="en-US"/>
        </w:rPr>
      </w:pPr>
    </w:p>
    <w:p w14:paraId="49D2F5BB" w14:textId="77777777" w:rsidR="006A4317" w:rsidRPr="00BC1BA1" w:rsidRDefault="006A4317" w:rsidP="00536CA8">
      <w:pPr>
        <w:spacing w:line="360" w:lineRule="auto"/>
        <w:rPr>
          <w:rFonts w:ascii="Cambria" w:eastAsia="Calibri" w:hAnsi="Cambria" w:cs="Times New Roman"/>
        </w:rPr>
      </w:pPr>
      <w:r w:rsidRPr="00BC1BA1">
        <w:rPr>
          <w:rFonts w:ascii="Cambria" w:eastAsia="Calibri" w:hAnsi="Cambria" w:cs="Times New Roman"/>
        </w:rPr>
        <w:t>Lupton</w:t>
      </w:r>
      <w:r>
        <w:rPr>
          <w:rFonts w:ascii="Cambria" w:eastAsia="Calibri" w:hAnsi="Cambria" w:cs="Times New Roman"/>
        </w:rPr>
        <w:t>, D.</w:t>
      </w:r>
      <w:r w:rsidRPr="00BC1BA1">
        <w:rPr>
          <w:rFonts w:ascii="Cambria" w:eastAsia="Calibri" w:hAnsi="Cambria" w:cs="Times New Roman"/>
        </w:rPr>
        <w:t xml:space="preserve"> </w:t>
      </w:r>
      <w:r>
        <w:rPr>
          <w:rFonts w:ascii="Cambria" w:eastAsia="Calibri" w:hAnsi="Cambria" w:cs="Times New Roman"/>
        </w:rPr>
        <w:t>(</w:t>
      </w:r>
      <w:r w:rsidRPr="00BC1BA1">
        <w:rPr>
          <w:rFonts w:ascii="Cambria" w:eastAsia="Calibri" w:hAnsi="Cambria" w:cs="Times New Roman"/>
        </w:rPr>
        <w:t>2013</w:t>
      </w:r>
      <w:r>
        <w:rPr>
          <w:rFonts w:ascii="Cambria" w:eastAsia="Calibri" w:hAnsi="Cambria" w:cs="Times New Roman"/>
        </w:rPr>
        <w:t>)</w:t>
      </w:r>
      <w:r w:rsidRPr="00BC079D">
        <w:t xml:space="preserve"> </w:t>
      </w:r>
      <w:r>
        <w:t>‘</w:t>
      </w:r>
      <w:r w:rsidRPr="00BC079D">
        <w:rPr>
          <w:rFonts w:ascii="Cambria" w:eastAsia="Calibri" w:hAnsi="Cambria" w:cs="Times New Roman"/>
        </w:rPr>
        <w:t>Quantifying the body: monitoring and measuring health in the age of mHealth technologies</w:t>
      </w:r>
      <w:r>
        <w:rPr>
          <w:rFonts w:ascii="Cambria" w:eastAsia="Calibri" w:hAnsi="Cambria" w:cs="Times New Roman"/>
        </w:rPr>
        <w:t>’</w:t>
      </w:r>
      <w:r w:rsidRPr="00BC079D">
        <w:rPr>
          <w:rFonts w:ascii="Cambria" w:eastAsia="Calibri" w:hAnsi="Cambria" w:cs="Times New Roman"/>
        </w:rPr>
        <w:t xml:space="preserve">, </w:t>
      </w:r>
      <w:r w:rsidRPr="00BC079D">
        <w:rPr>
          <w:rFonts w:ascii="Cambria" w:eastAsia="Calibri" w:hAnsi="Cambria" w:cs="Times New Roman"/>
          <w:i/>
        </w:rPr>
        <w:t>Critical Public Health</w:t>
      </w:r>
      <w:r w:rsidRPr="00BC079D">
        <w:rPr>
          <w:rFonts w:ascii="Cambria" w:eastAsia="Calibri" w:hAnsi="Cambria" w:cs="Times New Roman"/>
        </w:rPr>
        <w:t>, 23</w:t>
      </w:r>
      <w:r>
        <w:rPr>
          <w:rFonts w:ascii="Cambria" w:eastAsia="Calibri" w:hAnsi="Cambria" w:cs="Times New Roman"/>
        </w:rPr>
        <w:t>(</w:t>
      </w:r>
      <w:r w:rsidRPr="00BC079D">
        <w:rPr>
          <w:rFonts w:ascii="Cambria" w:eastAsia="Calibri" w:hAnsi="Cambria" w:cs="Times New Roman"/>
        </w:rPr>
        <w:t>4</w:t>
      </w:r>
      <w:r>
        <w:rPr>
          <w:rFonts w:ascii="Cambria" w:eastAsia="Calibri" w:hAnsi="Cambria" w:cs="Times New Roman"/>
        </w:rPr>
        <w:t>):</w:t>
      </w:r>
      <w:r w:rsidRPr="00BC079D">
        <w:rPr>
          <w:rFonts w:ascii="Cambria" w:eastAsia="Calibri" w:hAnsi="Cambria" w:cs="Times New Roman"/>
        </w:rPr>
        <w:t xml:space="preserve"> 393-403</w:t>
      </w:r>
      <w:r>
        <w:rPr>
          <w:rFonts w:ascii="Cambria" w:eastAsia="Calibri" w:hAnsi="Cambria" w:cs="Times New Roman"/>
        </w:rPr>
        <w:t>.</w:t>
      </w:r>
    </w:p>
    <w:p w14:paraId="3D29F0E2" w14:textId="77777777" w:rsidR="006A4317" w:rsidRDefault="006A4317" w:rsidP="00536CA8">
      <w:pPr>
        <w:spacing w:line="360" w:lineRule="auto"/>
        <w:rPr>
          <w:rFonts w:ascii="Cambria" w:eastAsia="Calibri" w:hAnsi="Cambria" w:cs="Times New Roman"/>
          <w:lang w:val="en-US"/>
        </w:rPr>
      </w:pPr>
    </w:p>
    <w:p w14:paraId="0D0AE1CD" w14:textId="77777777" w:rsidR="006A4317" w:rsidRPr="004E1F96" w:rsidRDefault="006A4317" w:rsidP="00536CA8">
      <w:pPr>
        <w:spacing w:line="360" w:lineRule="auto"/>
        <w:rPr>
          <w:rFonts w:ascii="Cambria" w:eastAsia="Calibri" w:hAnsi="Cambria" w:cs="Times New Roman"/>
          <w:lang w:val="en-US"/>
        </w:rPr>
      </w:pPr>
      <w:r w:rsidRPr="00BC1BA1">
        <w:rPr>
          <w:rFonts w:ascii="Cambria" w:eastAsia="Calibri" w:hAnsi="Cambria" w:cs="Times New Roman"/>
        </w:rPr>
        <w:t>Lupton</w:t>
      </w:r>
      <w:r>
        <w:rPr>
          <w:rFonts w:ascii="Cambria" w:eastAsia="Calibri" w:hAnsi="Cambria" w:cs="Times New Roman"/>
        </w:rPr>
        <w:t>, D.</w:t>
      </w:r>
      <w:r w:rsidRPr="00BC1BA1">
        <w:rPr>
          <w:rFonts w:ascii="Cambria" w:eastAsia="Calibri" w:hAnsi="Cambria" w:cs="Times New Roman"/>
        </w:rPr>
        <w:t xml:space="preserve"> and Williamson, </w:t>
      </w:r>
      <w:r>
        <w:rPr>
          <w:rFonts w:ascii="Cambria" w:eastAsia="Calibri" w:hAnsi="Cambria" w:cs="Times New Roman"/>
        </w:rPr>
        <w:t>B. (</w:t>
      </w:r>
      <w:r w:rsidRPr="00BC1BA1">
        <w:rPr>
          <w:rFonts w:ascii="Cambria" w:eastAsia="Calibri" w:hAnsi="Cambria" w:cs="Times New Roman"/>
        </w:rPr>
        <w:t>2017</w:t>
      </w:r>
      <w:r>
        <w:rPr>
          <w:rFonts w:ascii="Cambria" w:eastAsia="Calibri" w:hAnsi="Cambria" w:cs="Times New Roman"/>
        </w:rPr>
        <w:t>)</w:t>
      </w:r>
      <w:r w:rsidRPr="00877CB7">
        <w:t xml:space="preserve"> </w:t>
      </w:r>
      <w:r>
        <w:t>‘</w:t>
      </w:r>
      <w:r w:rsidRPr="00877CB7">
        <w:rPr>
          <w:rFonts w:ascii="Cambria" w:eastAsia="Calibri" w:hAnsi="Cambria" w:cs="Times New Roman"/>
        </w:rPr>
        <w:t>The datafied child: The dataveillance of children and implications for their rights</w:t>
      </w:r>
      <w:r>
        <w:rPr>
          <w:rFonts w:ascii="Cambria" w:eastAsia="Calibri" w:hAnsi="Cambria" w:cs="Times New Roman"/>
        </w:rPr>
        <w:t xml:space="preserve">’, </w:t>
      </w:r>
      <w:r w:rsidRPr="00877CB7">
        <w:rPr>
          <w:rFonts w:ascii="Cambria" w:eastAsia="Calibri" w:hAnsi="Cambria" w:cs="Times New Roman"/>
          <w:i/>
        </w:rPr>
        <w:t>new media &amp; society</w:t>
      </w:r>
      <w:r>
        <w:rPr>
          <w:rFonts w:ascii="Cambria" w:eastAsia="Calibri" w:hAnsi="Cambria" w:cs="Times New Roman"/>
        </w:rPr>
        <w:t xml:space="preserve">, </w:t>
      </w:r>
      <w:r w:rsidRPr="00877CB7">
        <w:rPr>
          <w:rFonts w:ascii="Cambria" w:eastAsia="Calibri" w:hAnsi="Cambria" w:cs="Times New Roman"/>
        </w:rPr>
        <w:t>19(5)</w:t>
      </w:r>
      <w:r>
        <w:rPr>
          <w:rFonts w:ascii="Cambria" w:eastAsia="Calibri" w:hAnsi="Cambria" w:cs="Times New Roman"/>
        </w:rPr>
        <w:t>:</w:t>
      </w:r>
      <w:r w:rsidRPr="00877CB7">
        <w:rPr>
          <w:rFonts w:ascii="Cambria" w:eastAsia="Calibri" w:hAnsi="Cambria" w:cs="Times New Roman"/>
        </w:rPr>
        <w:t xml:space="preserve"> 780–794</w:t>
      </w:r>
      <w:r>
        <w:rPr>
          <w:rFonts w:ascii="Cambria" w:eastAsia="Calibri" w:hAnsi="Cambria" w:cs="Times New Roman"/>
        </w:rPr>
        <w:t>.</w:t>
      </w:r>
    </w:p>
    <w:p w14:paraId="758524D3" w14:textId="77777777" w:rsidR="006A4317" w:rsidRPr="00BC1BA1" w:rsidRDefault="006A4317" w:rsidP="00536CA8">
      <w:pPr>
        <w:spacing w:line="360" w:lineRule="auto"/>
        <w:rPr>
          <w:rFonts w:ascii="Cambria" w:eastAsia="Calibri" w:hAnsi="Cambria" w:cs="Times New Roman"/>
          <w:lang w:val="en-US"/>
        </w:rPr>
      </w:pPr>
    </w:p>
    <w:p w14:paraId="0FE2AB11" w14:textId="77777777" w:rsidR="006A4317" w:rsidRDefault="006A4317" w:rsidP="00536CA8">
      <w:pPr>
        <w:spacing w:line="360" w:lineRule="auto"/>
        <w:rPr>
          <w:rFonts w:ascii="Cambria" w:eastAsia="Calibri" w:hAnsi="Cambria" w:cs="Times New Roman"/>
          <w:lang w:val="en-US"/>
        </w:rPr>
      </w:pPr>
      <w:r w:rsidRPr="00BC1BA1">
        <w:rPr>
          <w:rFonts w:ascii="Cambria" w:eastAsia="Calibri" w:hAnsi="Cambria" w:cs="Times New Roman"/>
          <w:lang w:val="en-US"/>
        </w:rPr>
        <w:t>Mackler, S. (2017) ‘Raising a Human: An Arendtian inquiry into Child-rearing in a Technological Era’, Keynote Address, Philosophy of Education Conference, Seattle, March 2017.</w:t>
      </w:r>
    </w:p>
    <w:p w14:paraId="05C95AC2" w14:textId="77777777" w:rsidR="006A4317" w:rsidRDefault="006A4317" w:rsidP="00536CA8">
      <w:pPr>
        <w:spacing w:line="360" w:lineRule="auto"/>
        <w:rPr>
          <w:rFonts w:ascii="Cambria" w:eastAsia="Calibri" w:hAnsi="Cambria" w:cs="Times New Roman"/>
          <w:lang w:val="en-US"/>
        </w:rPr>
      </w:pPr>
    </w:p>
    <w:p w14:paraId="18AB8511" w14:textId="77777777" w:rsidR="006A4317" w:rsidRDefault="006A4317" w:rsidP="00536CA8">
      <w:pPr>
        <w:spacing w:line="360" w:lineRule="auto"/>
        <w:rPr>
          <w:rFonts w:ascii="Cambria" w:eastAsia="Calibri" w:hAnsi="Cambria" w:cs="Times New Roman"/>
        </w:rPr>
      </w:pPr>
      <w:r w:rsidRPr="00BC1BA1">
        <w:rPr>
          <w:rFonts w:ascii="Cambria" w:eastAsia="Calibri" w:hAnsi="Cambria" w:cs="Times New Roman"/>
          <w:lang w:val="en-US"/>
        </w:rPr>
        <w:t xml:space="preserve">MacVarish, J. (2016) </w:t>
      </w:r>
      <w:r w:rsidRPr="00BC1BA1">
        <w:rPr>
          <w:rFonts w:ascii="Cambria" w:eastAsia="Calibri" w:hAnsi="Cambria" w:cs="Times New Roman"/>
          <w:i/>
          <w:lang w:val="en-US"/>
        </w:rPr>
        <w:t>Neuroparenting: The expert invasion of family life</w:t>
      </w:r>
      <w:r w:rsidRPr="00BC1BA1">
        <w:rPr>
          <w:rFonts w:ascii="Cambria" w:eastAsia="Calibri" w:hAnsi="Cambria" w:cs="Times New Roman"/>
          <w:lang w:val="en-US"/>
        </w:rPr>
        <w:t>, London: Palgrave Macmillan</w:t>
      </w:r>
      <w:r w:rsidRPr="00BC1BA1">
        <w:rPr>
          <w:rFonts w:ascii="Cambria" w:eastAsia="Calibri" w:hAnsi="Cambria" w:cs="Times New Roman"/>
        </w:rPr>
        <w:t>.</w:t>
      </w:r>
    </w:p>
    <w:p w14:paraId="071CA6AF" w14:textId="77777777" w:rsidR="006A4317" w:rsidRDefault="006A4317" w:rsidP="00536CA8">
      <w:pPr>
        <w:spacing w:line="360" w:lineRule="auto"/>
        <w:rPr>
          <w:rFonts w:ascii="Cambria" w:eastAsia="Calibri" w:hAnsi="Cambria" w:cs="Times New Roman"/>
        </w:rPr>
      </w:pPr>
    </w:p>
    <w:p w14:paraId="71334251" w14:textId="77777777" w:rsidR="006A4317" w:rsidRDefault="006A4317" w:rsidP="00536CA8">
      <w:pPr>
        <w:spacing w:line="360" w:lineRule="auto"/>
        <w:rPr>
          <w:rFonts w:ascii="Cambria" w:eastAsia="Calibri" w:hAnsi="Cambria" w:cs="Times New Roman"/>
        </w:rPr>
      </w:pPr>
      <w:r w:rsidRPr="00AE0B0C">
        <w:rPr>
          <w:rFonts w:ascii="Cambria" w:eastAsia="Calibri" w:hAnsi="Cambria" w:cs="Times New Roman"/>
        </w:rPr>
        <w:t xml:space="preserve">Marsh, J., Hannon, P., Lewis, M., </w:t>
      </w:r>
      <w:r>
        <w:rPr>
          <w:rFonts w:ascii="Cambria" w:eastAsia="Calibri" w:hAnsi="Cambria" w:cs="Times New Roman"/>
        </w:rPr>
        <w:t>and Ritchie, L. (2017)</w:t>
      </w:r>
      <w:r w:rsidRPr="00AE0B0C">
        <w:rPr>
          <w:rFonts w:ascii="Cambria" w:eastAsia="Calibri" w:hAnsi="Cambria" w:cs="Times New Roman"/>
        </w:rPr>
        <w:t xml:space="preserve"> </w:t>
      </w:r>
      <w:r>
        <w:rPr>
          <w:rFonts w:ascii="Cambria" w:eastAsia="Calibri" w:hAnsi="Cambria" w:cs="Times New Roman"/>
        </w:rPr>
        <w:t>‘</w:t>
      </w:r>
      <w:r w:rsidRPr="00AE0B0C">
        <w:rPr>
          <w:rFonts w:ascii="Cambria" w:eastAsia="Calibri" w:hAnsi="Cambria" w:cs="Times New Roman"/>
        </w:rPr>
        <w:t>Young children’s initiation into family litera</w:t>
      </w:r>
      <w:r>
        <w:rPr>
          <w:rFonts w:ascii="Cambria" w:eastAsia="Calibri" w:hAnsi="Cambria" w:cs="Times New Roman"/>
        </w:rPr>
        <w:t>cy practices in the digital age’,</w:t>
      </w:r>
      <w:r w:rsidRPr="00AE0B0C">
        <w:rPr>
          <w:rFonts w:ascii="Cambria" w:eastAsia="Calibri" w:hAnsi="Cambria" w:cs="Times New Roman"/>
        </w:rPr>
        <w:t> </w:t>
      </w:r>
      <w:r w:rsidRPr="00AE0B0C">
        <w:rPr>
          <w:rFonts w:ascii="Cambria" w:eastAsia="Calibri" w:hAnsi="Cambria" w:cs="Times New Roman"/>
          <w:i/>
          <w:iCs/>
        </w:rPr>
        <w:t>Journal of Early Childhood Research</w:t>
      </w:r>
      <w:r w:rsidRPr="00AE0B0C">
        <w:rPr>
          <w:rFonts w:ascii="Cambria" w:eastAsia="Calibri" w:hAnsi="Cambria" w:cs="Times New Roman"/>
        </w:rPr>
        <w:t>, </w:t>
      </w:r>
      <w:r w:rsidRPr="00AE0B0C">
        <w:rPr>
          <w:rFonts w:ascii="Cambria" w:eastAsia="Calibri" w:hAnsi="Cambria" w:cs="Times New Roman"/>
          <w:iCs/>
        </w:rPr>
        <w:t>15</w:t>
      </w:r>
      <w:r>
        <w:rPr>
          <w:rFonts w:ascii="Cambria" w:eastAsia="Calibri" w:hAnsi="Cambria" w:cs="Times New Roman"/>
        </w:rPr>
        <w:t>(1):</w:t>
      </w:r>
      <w:r w:rsidRPr="00AE0B0C">
        <w:rPr>
          <w:rFonts w:ascii="Cambria" w:eastAsia="Calibri" w:hAnsi="Cambria" w:cs="Times New Roman"/>
        </w:rPr>
        <w:t xml:space="preserve"> 47–60. </w:t>
      </w:r>
    </w:p>
    <w:p w14:paraId="00AC1CA6" w14:textId="77777777" w:rsidR="00137248" w:rsidRDefault="00137248" w:rsidP="00536CA8">
      <w:pPr>
        <w:spacing w:line="360" w:lineRule="auto"/>
        <w:rPr>
          <w:rFonts w:ascii="Cambria" w:eastAsia="Calibri" w:hAnsi="Cambria" w:cs="Times New Roman"/>
        </w:rPr>
      </w:pPr>
    </w:p>
    <w:p w14:paraId="4FDCD1C5" w14:textId="13AA2076" w:rsidR="00137248" w:rsidRDefault="00137248" w:rsidP="00536CA8">
      <w:pPr>
        <w:spacing w:line="360" w:lineRule="auto"/>
        <w:rPr>
          <w:rFonts w:ascii="Cambria" w:eastAsia="Calibri" w:hAnsi="Cambria" w:cs="Times New Roman"/>
        </w:rPr>
      </w:pPr>
      <w:r w:rsidRPr="00137248">
        <w:rPr>
          <w:rFonts w:ascii="Cambria" w:eastAsia="Calibri" w:hAnsi="Cambria" w:cs="Times New Roman"/>
        </w:rPr>
        <w:t>Masschelein, J</w:t>
      </w:r>
      <w:r>
        <w:rPr>
          <w:rFonts w:ascii="Cambria" w:eastAsia="Calibri" w:hAnsi="Cambria" w:cs="Times New Roman"/>
        </w:rPr>
        <w:t>. (2012)</w:t>
      </w:r>
      <w:r w:rsidRPr="00137248">
        <w:rPr>
          <w:rFonts w:ascii="Cambria" w:eastAsia="Calibri" w:hAnsi="Cambria" w:cs="Times New Roman"/>
        </w:rPr>
        <w:t xml:space="preserve"> </w:t>
      </w:r>
      <w:r>
        <w:rPr>
          <w:rFonts w:ascii="Cambria" w:eastAsia="Calibri" w:hAnsi="Cambria" w:cs="Times New Roman"/>
        </w:rPr>
        <w:t>‘</w:t>
      </w:r>
      <w:r w:rsidRPr="00137248">
        <w:rPr>
          <w:rFonts w:ascii="Cambria" w:eastAsia="Calibri" w:hAnsi="Cambria" w:cs="Times New Roman"/>
        </w:rPr>
        <w:t>Inciting an attentive experimental ethos an</w:t>
      </w:r>
      <w:r>
        <w:rPr>
          <w:rFonts w:ascii="Cambria" w:eastAsia="Calibri" w:hAnsi="Cambria" w:cs="Times New Roman"/>
        </w:rPr>
        <w:t>d creating a laboratory setting:</w:t>
      </w:r>
      <w:r w:rsidRPr="00137248">
        <w:rPr>
          <w:rFonts w:ascii="Cambria" w:eastAsia="Calibri" w:hAnsi="Cambria" w:cs="Times New Roman"/>
        </w:rPr>
        <w:t xml:space="preserve"> Philosophy of education and the transformation of educational institutions</w:t>
      </w:r>
      <w:r>
        <w:rPr>
          <w:rFonts w:ascii="Cambria" w:eastAsia="Calibri" w:hAnsi="Cambria" w:cs="Times New Roman"/>
        </w:rPr>
        <w:t>,’</w:t>
      </w:r>
      <w:r w:rsidRPr="00137248">
        <w:rPr>
          <w:rFonts w:ascii="Cambria" w:eastAsia="Calibri" w:hAnsi="Cambria" w:cs="Times New Roman"/>
        </w:rPr>
        <w:t xml:space="preserve"> </w:t>
      </w:r>
      <w:r w:rsidRPr="00137248">
        <w:rPr>
          <w:rFonts w:ascii="Cambria" w:eastAsia="Calibri" w:hAnsi="Cambria" w:cs="Times New Roman"/>
          <w:i/>
        </w:rPr>
        <w:t>Zeitschrift für Pädagogik</w:t>
      </w:r>
      <w:r>
        <w:rPr>
          <w:rFonts w:ascii="Cambria" w:eastAsia="Calibri" w:hAnsi="Cambria" w:cs="Times New Roman"/>
        </w:rPr>
        <w:t>,</w:t>
      </w:r>
      <w:r w:rsidRPr="00137248">
        <w:rPr>
          <w:rFonts w:ascii="Cambria" w:eastAsia="Calibri" w:hAnsi="Cambria" w:cs="Times New Roman"/>
        </w:rPr>
        <w:t xml:space="preserve"> 58 </w:t>
      </w:r>
      <w:r>
        <w:rPr>
          <w:rFonts w:ascii="Cambria" w:eastAsia="Calibri" w:hAnsi="Cambria" w:cs="Times New Roman"/>
        </w:rPr>
        <w:t>(</w:t>
      </w:r>
      <w:r w:rsidRPr="00137248">
        <w:rPr>
          <w:rFonts w:ascii="Cambria" w:eastAsia="Calibri" w:hAnsi="Cambria" w:cs="Times New Roman"/>
        </w:rPr>
        <w:t>3</w:t>
      </w:r>
      <w:r>
        <w:rPr>
          <w:rFonts w:ascii="Cambria" w:eastAsia="Calibri" w:hAnsi="Cambria" w:cs="Times New Roman"/>
        </w:rPr>
        <w:t>):</w:t>
      </w:r>
      <w:r w:rsidRPr="00137248">
        <w:rPr>
          <w:rFonts w:ascii="Cambria" w:eastAsia="Calibri" w:hAnsi="Cambria" w:cs="Times New Roman"/>
        </w:rPr>
        <w:t xml:space="preserve"> 354-370</w:t>
      </w:r>
      <w:r>
        <w:rPr>
          <w:rFonts w:ascii="Cambria" w:eastAsia="Calibri" w:hAnsi="Cambria" w:cs="Times New Roman"/>
        </w:rPr>
        <w:t>.</w:t>
      </w:r>
    </w:p>
    <w:p w14:paraId="568406D9" w14:textId="77777777" w:rsidR="006A4317" w:rsidRDefault="006A4317" w:rsidP="00536CA8">
      <w:pPr>
        <w:spacing w:line="360" w:lineRule="auto"/>
        <w:rPr>
          <w:rFonts w:ascii="Cambria" w:eastAsia="Calibri" w:hAnsi="Cambria" w:cs="Times New Roman"/>
        </w:rPr>
      </w:pPr>
    </w:p>
    <w:p w14:paraId="2207A28D" w14:textId="703F1625" w:rsidR="006A4317" w:rsidRPr="004E1F96" w:rsidRDefault="006A4317" w:rsidP="00536CA8">
      <w:pPr>
        <w:spacing w:line="360" w:lineRule="auto"/>
        <w:rPr>
          <w:rFonts w:ascii="Cambria" w:eastAsia="Calibri" w:hAnsi="Cambria" w:cs="Times New Roman"/>
          <w:lang w:val="en-US"/>
        </w:rPr>
      </w:pPr>
      <w:r w:rsidRPr="004E1F96">
        <w:rPr>
          <w:rFonts w:ascii="Cambria" w:eastAsia="Calibri" w:hAnsi="Cambria" w:cs="Times New Roman"/>
        </w:rPr>
        <w:t xml:space="preserve">Masschelein, J. and Simons, M. (2002) </w:t>
      </w:r>
      <w:r>
        <w:rPr>
          <w:rFonts w:ascii="Cambria" w:eastAsia="Calibri" w:hAnsi="Cambria" w:cs="Times New Roman"/>
        </w:rPr>
        <w:t>‘</w:t>
      </w:r>
      <w:r w:rsidRPr="004E1F96">
        <w:rPr>
          <w:rFonts w:ascii="Cambria" w:eastAsia="Calibri" w:hAnsi="Cambria" w:cs="Times New Roman"/>
        </w:rPr>
        <w:t>An Adequate Education in a Globalised World? A Note on Imm</w:t>
      </w:r>
      <w:r>
        <w:rPr>
          <w:rFonts w:ascii="Cambria" w:eastAsia="Calibri" w:hAnsi="Cambria" w:cs="Times New Roman"/>
        </w:rPr>
        <w:t>unisation Aga</w:t>
      </w:r>
      <w:r w:rsidR="009963E6">
        <w:rPr>
          <w:rFonts w:ascii="Cambria" w:eastAsia="Calibri" w:hAnsi="Cambria" w:cs="Times New Roman"/>
        </w:rPr>
        <w:t>i</w:t>
      </w:r>
      <w:r>
        <w:rPr>
          <w:rFonts w:ascii="Cambria" w:eastAsia="Calibri" w:hAnsi="Cambria" w:cs="Times New Roman"/>
        </w:rPr>
        <w:t>nst Being-Together’,</w:t>
      </w:r>
      <w:r w:rsidRPr="004E1F96">
        <w:rPr>
          <w:rFonts w:ascii="Cambria" w:eastAsia="Calibri" w:hAnsi="Cambria" w:cs="Times New Roman"/>
        </w:rPr>
        <w:t xml:space="preserve"> </w:t>
      </w:r>
      <w:r w:rsidRPr="004E1F96">
        <w:rPr>
          <w:rFonts w:ascii="Cambria" w:eastAsia="Calibri" w:hAnsi="Cambria" w:cs="Times New Roman"/>
          <w:i/>
        </w:rPr>
        <w:t>Journal of Philosophy of Education</w:t>
      </w:r>
      <w:r w:rsidRPr="004E1F96">
        <w:rPr>
          <w:rFonts w:ascii="Cambria" w:eastAsia="Calibri" w:hAnsi="Cambria" w:cs="Times New Roman"/>
        </w:rPr>
        <w:t>, 36</w:t>
      </w:r>
      <w:r>
        <w:rPr>
          <w:rFonts w:ascii="Cambria" w:eastAsia="Calibri" w:hAnsi="Cambria" w:cs="Times New Roman"/>
        </w:rPr>
        <w:t>(4):</w:t>
      </w:r>
      <w:r w:rsidRPr="004E1F96">
        <w:rPr>
          <w:rFonts w:ascii="Cambria" w:eastAsia="Calibri" w:hAnsi="Cambria" w:cs="Times New Roman"/>
        </w:rPr>
        <w:t xml:space="preserve"> 589-608.</w:t>
      </w:r>
    </w:p>
    <w:p w14:paraId="19F3CE65" w14:textId="77777777" w:rsidR="006A4317" w:rsidRPr="00BC1BA1" w:rsidRDefault="006A4317" w:rsidP="00536CA8">
      <w:pPr>
        <w:spacing w:line="360" w:lineRule="auto"/>
        <w:rPr>
          <w:rFonts w:ascii="Cambria" w:eastAsia="Calibri" w:hAnsi="Cambria" w:cs="Times New Roman"/>
          <w:lang w:val="en-US"/>
        </w:rPr>
      </w:pPr>
    </w:p>
    <w:p w14:paraId="3941C3FF" w14:textId="77777777" w:rsidR="006A4317" w:rsidRPr="00BC1BA1" w:rsidRDefault="006A4317" w:rsidP="00536CA8">
      <w:pPr>
        <w:spacing w:line="360" w:lineRule="auto"/>
        <w:rPr>
          <w:rFonts w:ascii="Cambria" w:eastAsia="Calibri" w:hAnsi="Cambria" w:cs="Times New Roman"/>
        </w:rPr>
      </w:pPr>
      <w:r w:rsidRPr="00BC1BA1">
        <w:rPr>
          <w:rFonts w:ascii="Cambria" w:eastAsia="Calibri" w:hAnsi="Cambria" w:cs="Times New Roman"/>
        </w:rPr>
        <w:t xml:space="preserve">McIlvenny, P. (2008) ‘A Home Away from Home: Mediating Parentcraft and Domestic Space in a Reality TV Parenting Program’, </w:t>
      </w:r>
      <w:r w:rsidRPr="00BC1BA1">
        <w:rPr>
          <w:rFonts w:ascii="Cambria" w:eastAsia="Calibri" w:hAnsi="Cambria" w:cs="Times New Roman"/>
          <w:i/>
        </w:rPr>
        <w:t>Home Cultures: The Journal of Architecture, Design and Domestic Space</w:t>
      </w:r>
      <w:r w:rsidRPr="00BC1BA1">
        <w:rPr>
          <w:rFonts w:ascii="Cambria" w:eastAsia="Calibri" w:hAnsi="Cambria" w:cs="Times New Roman"/>
        </w:rPr>
        <w:t>, 5(2): 141-166.</w:t>
      </w:r>
    </w:p>
    <w:p w14:paraId="2B08D62B" w14:textId="77777777" w:rsidR="006A4317" w:rsidRPr="00BC1BA1" w:rsidRDefault="006A4317" w:rsidP="00536CA8">
      <w:pPr>
        <w:spacing w:line="360" w:lineRule="auto"/>
        <w:rPr>
          <w:rFonts w:ascii="Cambria" w:eastAsia="Calibri" w:hAnsi="Cambria" w:cs="Times New Roman"/>
        </w:rPr>
      </w:pPr>
    </w:p>
    <w:p w14:paraId="0D0D02DF" w14:textId="77777777" w:rsidR="006A4317" w:rsidRDefault="006A4317" w:rsidP="00536CA8">
      <w:pPr>
        <w:spacing w:line="360" w:lineRule="auto"/>
        <w:rPr>
          <w:rFonts w:ascii="Cambria" w:eastAsia="Calibri" w:hAnsi="Cambria" w:cs="Times New Roman"/>
        </w:rPr>
      </w:pPr>
      <w:r w:rsidRPr="00BC1BA1">
        <w:rPr>
          <w:rFonts w:ascii="Cambria" w:eastAsia="Calibri" w:hAnsi="Cambria" w:cs="Times New Roman"/>
        </w:rPr>
        <w:t xml:space="preserve">Mollenhauer, K. (2014) </w:t>
      </w:r>
      <w:r w:rsidRPr="00BC1BA1">
        <w:rPr>
          <w:rFonts w:ascii="Cambria" w:eastAsia="Calibri" w:hAnsi="Cambria" w:cs="Times New Roman"/>
          <w:i/>
        </w:rPr>
        <w:t>Forgotten Connections: On Culture and Upbringing</w:t>
      </w:r>
      <w:r w:rsidRPr="00BC1BA1">
        <w:rPr>
          <w:rFonts w:ascii="Cambria" w:eastAsia="Calibri" w:hAnsi="Cambria" w:cs="Times New Roman"/>
        </w:rPr>
        <w:t>, ed. and trans. Norm Friesen, London and New York: Routledge.</w:t>
      </w:r>
    </w:p>
    <w:p w14:paraId="4733D0EB" w14:textId="77777777" w:rsidR="006A4317" w:rsidRDefault="006A4317" w:rsidP="00536CA8">
      <w:pPr>
        <w:spacing w:line="360" w:lineRule="auto"/>
        <w:rPr>
          <w:rFonts w:ascii="Cambria" w:eastAsia="Calibri" w:hAnsi="Cambria" w:cs="Times New Roman"/>
        </w:rPr>
      </w:pPr>
    </w:p>
    <w:p w14:paraId="29E2B225" w14:textId="77777777" w:rsidR="006A4317" w:rsidRDefault="006A4317" w:rsidP="00536CA8">
      <w:pPr>
        <w:spacing w:line="360" w:lineRule="auto"/>
        <w:rPr>
          <w:rFonts w:ascii="Cambria" w:eastAsia="Calibri" w:hAnsi="Cambria" w:cs="Times New Roman"/>
        </w:rPr>
      </w:pPr>
      <w:r w:rsidRPr="00BC1BA1">
        <w:rPr>
          <w:rFonts w:ascii="Cambria" w:eastAsia="Calibri" w:hAnsi="Cambria" w:cs="Times New Roman"/>
        </w:rPr>
        <w:t>Nadesan</w:t>
      </w:r>
      <w:r>
        <w:rPr>
          <w:rFonts w:ascii="Cambria" w:eastAsia="Calibri" w:hAnsi="Cambria" w:cs="Times New Roman"/>
        </w:rPr>
        <w:t>, M. H.</w:t>
      </w:r>
      <w:r w:rsidRPr="00BC1BA1">
        <w:rPr>
          <w:rFonts w:ascii="Cambria" w:eastAsia="Calibri" w:hAnsi="Cambria" w:cs="Times New Roman"/>
        </w:rPr>
        <w:t xml:space="preserve"> (2002)</w:t>
      </w:r>
      <w:r>
        <w:rPr>
          <w:rFonts w:ascii="Cambria" w:eastAsia="Calibri" w:hAnsi="Cambria" w:cs="Times New Roman"/>
        </w:rPr>
        <w:t xml:space="preserve"> ‘Engineering the Entrepreneurial Infant: brain science, infant development toys, and governmentality’, </w:t>
      </w:r>
      <w:r w:rsidRPr="00AE0B0C">
        <w:rPr>
          <w:rFonts w:ascii="Cambria" w:eastAsia="Calibri" w:hAnsi="Cambria" w:cs="Times New Roman"/>
          <w:i/>
        </w:rPr>
        <w:t>Cultural Studies</w:t>
      </w:r>
      <w:r>
        <w:rPr>
          <w:rFonts w:ascii="Cambria" w:eastAsia="Calibri" w:hAnsi="Cambria" w:cs="Times New Roman"/>
        </w:rPr>
        <w:t>, 16(3): 401-432.</w:t>
      </w:r>
    </w:p>
    <w:p w14:paraId="78D9090F" w14:textId="77777777" w:rsidR="006A4317" w:rsidRDefault="006A4317" w:rsidP="00536CA8">
      <w:pPr>
        <w:spacing w:line="360" w:lineRule="auto"/>
        <w:rPr>
          <w:rFonts w:ascii="Cambria" w:eastAsia="Calibri" w:hAnsi="Cambria" w:cs="Times New Roman"/>
        </w:rPr>
      </w:pPr>
      <w:r>
        <w:rPr>
          <w:rFonts w:ascii="Cambria" w:eastAsia="Calibri" w:hAnsi="Cambria" w:cs="Times New Roman"/>
        </w:rPr>
        <w:t xml:space="preserve"> </w:t>
      </w:r>
    </w:p>
    <w:p w14:paraId="393D7990" w14:textId="77777777" w:rsidR="006A4317" w:rsidRPr="00BC1BA1" w:rsidRDefault="006A4317" w:rsidP="00536CA8">
      <w:pPr>
        <w:spacing w:line="360" w:lineRule="auto"/>
        <w:rPr>
          <w:rFonts w:ascii="Cambria" w:hAnsi="Cambria"/>
        </w:rPr>
      </w:pPr>
      <w:r w:rsidRPr="00BC1BA1">
        <w:rPr>
          <w:rFonts w:ascii="Cambria" w:hAnsi="Cambria"/>
        </w:rPr>
        <w:t xml:space="preserve">Peters, R. S. (2015) </w:t>
      </w:r>
      <w:r w:rsidRPr="00BC1BA1">
        <w:rPr>
          <w:rFonts w:ascii="Cambria" w:hAnsi="Cambria"/>
          <w:i/>
        </w:rPr>
        <w:t>Ethics and Education</w:t>
      </w:r>
      <w:r w:rsidRPr="00BC1BA1">
        <w:rPr>
          <w:rFonts w:ascii="Cambria" w:hAnsi="Cambria"/>
        </w:rPr>
        <w:t>, Abingdon: Routledge Revivals.</w:t>
      </w:r>
    </w:p>
    <w:p w14:paraId="066D5F8F" w14:textId="77777777" w:rsidR="006A4317" w:rsidRDefault="006A4317" w:rsidP="00536CA8">
      <w:pPr>
        <w:spacing w:line="360" w:lineRule="auto"/>
        <w:rPr>
          <w:rFonts w:ascii="Cambria" w:eastAsia="Calibri" w:hAnsi="Cambria" w:cs="Times New Roman"/>
        </w:rPr>
      </w:pPr>
    </w:p>
    <w:p w14:paraId="2CF7A70D" w14:textId="77777777" w:rsidR="006A4317" w:rsidRDefault="006A4317" w:rsidP="00536CA8">
      <w:pPr>
        <w:spacing w:line="360" w:lineRule="auto"/>
        <w:rPr>
          <w:rFonts w:ascii="Cambria" w:eastAsia="Calibri" w:hAnsi="Cambria" w:cs="Times New Roman"/>
          <w:lang w:val="en-US"/>
        </w:rPr>
      </w:pPr>
      <w:r w:rsidRPr="004E1F96">
        <w:rPr>
          <w:rFonts w:ascii="Cambria" w:eastAsia="Calibri" w:hAnsi="Cambria" w:cs="Times New Roman"/>
          <w:lang w:val="en-US"/>
        </w:rPr>
        <w:t xml:space="preserve">Ramaekers, S. and Suissa, J. (2012) </w:t>
      </w:r>
      <w:r w:rsidRPr="005F2F08">
        <w:rPr>
          <w:rFonts w:ascii="Cambria" w:eastAsia="Calibri" w:hAnsi="Cambria" w:cs="Times New Roman"/>
          <w:i/>
          <w:lang w:val="en-US"/>
        </w:rPr>
        <w:t>T</w:t>
      </w:r>
      <w:r w:rsidRPr="004E1F96">
        <w:rPr>
          <w:rFonts w:ascii="Cambria" w:eastAsia="Calibri" w:hAnsi="Cambria" w:cs="Times New Roman"/>
          <w:i/>
          <w:lang w:val="en-US"/>
        </w:rPr>
        <w:t>he Claims of Parenting: reasons, responsibility, and society</w:t>
      </w:r>
      <w:r>
        <w:rPr>
          <w:rFonts w:ascii="Cambria" w:eastAsia="Calibri" w:hAnsi="Cambria" w:cs="Times New Roman"/>
          <w:i/>
          <w:lang w:val="en-US"/>
        </w:rPr>
        <w:t>,</w:t>
      </w:r>
      <w:r w:rsidRPr="004E1F96">
        <w:rPr>
          <w:rFonts w:ascii="Cambria" w:eastAsia="Calibri" w:hAnsi="Cambria" w:cs="Times New Roman"/>
          <w:lang w:val="en-US"/>
        </w:rPr>
        <w:t xml:space="preserve"> Dordrecht: Springer.</w:t>
      </w:r>
    </w:p>
    <w:p w14:paraId="33D056BF" w14:textId="77777777" w:rsidR="006A4317" w:rsidRDefault="006A4317" w:rsidP="00536CA8">
      <w:pPr>
        <w:spacing w:line="360" w:lineRule="auto"/>
        <w:rPr>
          <w:rFonts w:ascii="Cambria" w:eastAsia="Calibri" w:hAnsi="Cambria" w:cs="Times New Roman"/>
          <w:lang w:val="en-US"/>
        </w:rPr>
      </w:pPr>
    </w:p>
    <w:p w14:paraId="5A9C99A1" w14:textId="77777777" w:rsidR="006A4317" w:rsidRDefault="006A4317" w:rsidP="00536CA8">
      <w:pPr>
        <w:spacing w:line="360" w:lineRule="auto"/>
        <w:rPr>
          <w:rFonts w:ascii="Cambria" w:eastAsia="Calibri" w:hAnsi="Cambria" w:cs="Times New Roman"/>
          <w:lang w:val="en-US"/>
        </w:rPr>
      </w:pPr>
      <w:r w:rsidRPr="004E1F96">
        <w:rPr>
          <w:rFonts w:ascii="Cambria" w:eastAsia="Calibri" w:hAnsi="Cambria" w:cs="Times New Roman"/>
          <w:lang w:val="en-US"/>
        </w:rPr>
        <w:t>Rose, N. (</w:t>
      </w:r>
      <w:r>
        <w:rPr>
          <w:rFonts w:ascii="Cambria" w:eastAsia="Calibri" w:hAnsi="Cambria" w:cs="Times New Roman"/>
          <w:lang w:val="en-US"/>
        </w:rPr>
        <w:t>2000</w:t>
      </w:r>
      <w:r w:rsidRPr="004E1F96">
        <w:rPr>
          <w:rFonts w:ascii="Cambria" w:eastAsia="Calibri" w:hAnsi="Cambria" w:cs="Times New Roman"/>
          <w:lang w:val="en-US"/>
        </w:rPr>
        <w:t xml:space="preserve">) </w:t>
      </w:r>
      <w:r w:rsidRPr="004E1F96">
        <w:rPr>
          <w:rFonts w:ascii="Cambria" w:eastAsia="Calibri" w:hAnsi="Cambria" w:cs="Times New Roman"/>
          <w:i/>
          <w:lang w:val="en-US"/>
        </w:rPr>
        <w:t xml:space="preserve">Powers of </w:t>
      </w:r>
      <w:r>
        <w:rPr>
          <w:rFonts w:ascii="Cambria" w:eastAsia="Calibri" w:hAnsi="Cambria" w:cs="Times New Roman"/>
          <w:i/>
          <w:lang w:val="en-US"/>
        </w:rPr>
        <w:t>F</w:t>
      </w:r>
      <w:r w:rsidRPr="004E1F96">
        <w:rPr>
          <w:rFonts w:ascii="Cambria" w:eastAsia="Calibri" w:hAnsi="Cambria" w:cs="Times New Roman"/>
          <w:i/>
          <w:lang w:val="en-US"/>
        </w:rPr>
        <w:t>reedom</w:t>
      </w:r>
      <w:r>
        <w:rPr>
          <w:rFonts w:ascii="Cambria" w:eastAsia="Calibri" w:hAnsi="Cambria" w:cs="Times New Roman"/>
          <w:lang w:val="en-US"/>
        </w:rPr>
        <w:t xml:space="preserve">, </w:t>
      </w:r>
      <w:r w:rsidRPr="004E1F96">
        <w:rPr>
          <w:rFonts w:ascii="Cambria" w:eastAsia="Calibri" w:hAnsi="Cambria" w:cs="Times New Roman"/>
          <w:lang w:val="en-US"/>
        </w:rPr>
        <w:t>Cambridge: Cambridge University Press.</w:t>
      </w:r>
    </w:p>
    <w:p w14:paraId="44BE90D3" w14:textId="77777777" w:rsidR="006A4317" w:rsidRDefault="006A4317" w:rsidP="00536CA8">
      <w:pPr>
        <w:spacing w:line="360" w:lineRule="auto"/>
        <w:rPr>
          <w:rFonts w:ascii="Cambria" w:eastAsia="Calibri" w:hAnsi="Cambria" w:cs="Times New Roman"/>
          <w:lang w:val="en-US"/>
        </w:rPr>
      </w:pPr>
    </w:p>
    <w:p w14:paraId="5DC6D899" w14:textId="0BCFB7D3" w:rsidR="006A4317" w:rsidRPr="00BC1BA1" w:rsidRDefault="006A4317" w:rsidP="00536CA8">
      <w:pPr>
        <w:spacing w:line="360" w:lineRule="auto"/>
        <w:rPr>
          <w:rFonts w:ascii="Cambria" w:eastAsia="Calibri" w:hAnsi="Cambria" w:cs="Times New Roman"/>
        </w:rPr>
      </w:pPr>
      <w:r w:rsidRPr="00BC1BA1">
        <w:rPr>
          <w:rFonts w:ascii="Cambria" w:eastAsia="Calibri" w:hAnsi="Cambria" w:cs="Times New Roman"/>
        </w:rPr>
        <w:t xml:space="preserve">Simons, M. (2007) ‘ </w:t>
      </w:r>
      <w:r w:rsidR="00C12520">
        <w:rPr>
          <w:rFonts w:ascii="Cambria" w:eastAsia="Calibri" w:hAnsi="Cambria" w:cs="Times New Roman"/>
        </w:rPr>
        <w:t>‘</w:t>
      </w:r>
      <w:r w:rsidRPr="00BC1BA1">
        <w:rPr>
          <w:rFonts w:ascii="Cambria" w:eastAsia="Calibri" w:hAnsi="Cambria" w:cs="Times New Roman"/>
        </w:rPr>
        <w:t>To be informed</w:t>
      </w:r>
      <w:r w:rsidR="00C12520">
        <w:rPr>
          <w:rFonts w:ascii="Cambria" w:eastAsia="Calibri" w:hAnsi="Cambria" w:cs="Times New Roman"/>
        </w:rPr>
        <w:t>’</w:t>
      </w:r>
      <w:r w:rsidRPr="00BC1BA1">
        <w:rPr>
          <w:rFonts w:ascii="Cambria" w:eastAsia="Calibri" w:hAnsi="Cambria" w:cs="Times New Roman"/>
        </w:rPr>
        <w:t xml:space="preserve">: understanding the role of feedback information for Flemish/European policy’, </w:t>
      </w:r>
      <w:r w:rsidRPr="00BC1BA1">
        <w:rPr>
          <w:rFonts w:ascii="Cambria" w:eastAsia="Calibri" w:hAnsi="Cambria" w:cs="Times New Roman"/>
          <w:i/>
        </w:rPr>
        <w:t>Journal of Education Policy</w:t>
      </w:r>
      <w:r w:rsidRPr="00BC1BA1">
        <w:rPr>
          <w:rFonts w:ascii="Cambria" w:eastAsia="Calibri" w:hAnsi="Cambria" w:cs="Times New Roman"/>
        </w:rPr>
        <w:t>, 22(5): 531-548.</w:t>
      </w:r>
    </w:p>
    <w:p w14:paraId="30705FA4" w14:textId="77777777" w:rsidR="006A4317" w:rsidRDefault="006A4317" w:rsidP="00536CA8">
      <w:pPr>
        <w:spacing w:line="360" w:lineRule="auto"/>
        <w:rPr>
          <w:rFonts w:ascii="Cambria" w:eastAsia="Calibri" w:hAnsi="Cambria" w:cs="Times New Roman"/>
          <w:lang w:val="en-US"/>
        </w:rPr>
      </w:pPr>
    </w:p>
    <w:p w14:paraId="6211EC4B" w14:textId="77777777" w:rsidR="006A4317" w:rsidRDefault="006A4317" w:rsidP="00536CA8">
      <w:pPr>
        <w:spacing w:line="360" w:lineRule="auto"/>
        <w:rPr>
          <w:rFonts w:ascii="Cambria" w:eastAsia="Calibri" w:hAnsi="Cambria" w:cs="Times New Roman"/>
        </w:rPr>
      </w:pPr>
      <w:r w:rsidRPr="00BC1BA1">
        <w:rPr>
          <w:rFonts w:ascii="Cambria" w:eastAsia="Calibri" w:hAnsi="Cambria" w:cs="Times New Roman"/>
        </w:rPr>
        <w:t>Simons, M. (2015) ‘Governing education without Reform:</w:t>
      </w:r>
      <w:r w:rsidRPr="00BC1BA1">
        <w:rPr>
          <w:rFonts w:ascii="Cambria" w:eastAsia="Calibri" w:hAnsi="Cambria" w:cs="Times New Roman"/>
          <w:lang w:val="en-US"/>
        </w:rPr>
        <w:t xml:space="preserve"> The Power of the Example’, </w:t>
      </w:r>
      <w:r w:rsidRPr="00BC1BA1">
        <w:rPr>
          <w:rFonts w:ascii="Cambria" w:eastAsia="Calibri" w:hAnsi="Cambria" w:cs="Times New Roman"/>
          <w:i/>
          <w:lang w:val="en-US"/>
        </w:rPr>
        <w:t>Discourse: Studies in the Cultural Politics of Education</w:t>
      </w:r>
      <w:r w:rsidRPr="00BC1BA1">
        <w:rPr>
          <w:rFonts w:ascii="Cambria" w:eastAsia="Calibri" w:hAnsi="Cambria" w:cs="Times New Roman"/>
          <w:lang w:val="en-US"/>
        </w:rPr>
        <w:t>, 36(5): 712-731</w:t>
      </w:r>
      <w:r w:rsidRPr="00BC1BA1">
        <w:rPr>
          <w:rFonts w:ascii="Cambria" w:eastAsia="Calibri" w:hAnsi="Cambria" w:cs="Times New Roman"/>
        </w:rPr>
        <w:t>.</w:t>
      </w:r>
    </w:p>
    <w:p w14:paraId="64A2F1A7" w14:textId="77777777" w:rsidR="006A4317" w:rsidRDefault="006A4317" w:rsidP="00536CA8">
      <w:pPr>
        <w:spacing w:line="360" w:lineRule="auto"/>
        <w:rPr>
          <w:rFonts w:ascii="Cambria" w:eastAsia="Calibri" w:hAnsi="Cambria" w:cs="Times New Roman"/>
        </w:rPr>
      </w:pPr>
    </w:p>
    <w:p w14:paraId="5A1D8FE6" w14:textId="77777777" w:rsidR="006A4317" w:rsidRPr="00AE0B0C" w:rsidRDefault="006A4317" w:rsidP="00536CA8">
      <w:pPr>
        <w:spacing w:line="360" w:lineRule="auto"/>
        <w:rPr>
          <w:rFonts w:ascii="Cambria" w:eastAsia="Calibri" w:hAnsi="Cambria" w:cs="Times New Roman"/>
        </w:rPr>
      </w:pPr>
      <w:r w:rsidRPr="00AE0B0C">
        <w:rPr>
          <w:rFonts w:ascii="Cambria" w:eastAsia="Calibri" w:hAnsi="Cambria" w:cs="Times New Roman"/>
        </w:rPr>
        <w:t xml:space="preserve">Simons, M. and Hodgson, N. (2012) ‘Learned Voices of European Citizens: from governmental to political subjectivation’, </w:t>
      </w:r>
      <w:r w:rsidRPr="00AE0B0C">
        <w:rPr>
          <w:rFonts w:ascii="Cambria" w:eastAsia="Calibri" w:hAnsi="Cambria" w:cs="Times New Roman"/>
          <w:i/>
        </w:rPr>
        <w:t>Teoría de la Educación</w:t>
      </w:r>
      <w:r>
        <w:rPr>
          <w:rFonts w:ascii="Cambria" w:eastAsia="Calibri" w:hAnsi="Cambria" w:cs="Times New Roman"/>
        </w:rPr>
        <w:t xml:space="preserve"> 24(1): </w:t>
      </w:r>
      <w:r w:rsidRPr="00AE0B0C">
        <w:rPr>
          <w:rFonts w:ascii="Cambria" w:eastAsia="Calibri" w:hAnsi="Cambria" w:cs="Times New Roman"/>
        </w:rPr>
        <w:t>19-40</w:t>
      </w:r>
      <w:r>
        <w:rPr>
          <w:rFonts w:ascii="Cambria" w:eastAsia="Calibri" w:hAnsi="Cambria" w:cs="Times New Roman"/>
        </w:rPr>
        <w:t>.</w:t>
      </w:r>
    </w:p>
    <w:p w14:paraId="3B264A8A" w14:textId="77777777" w:rsidR="006A4317" w:rsidRPr="004E1F96" w:rsidRDefault="006A4317" w:rsidP="00536CA8">
      <w:pPr>
        <w:spacing w:line="360" w:lineRule="auto"/>
        <w:rPr>
          <w:rFonts w:ascii="Cambria" w:eastAsia="Calibri" w:hAnsi="Cambria" w:cs="Times New Roman"/>
          <w:lang w:val="en-US"/>
        </w:rPr>
      </w:pPr>
    </w:p>
    <w:p w14:paraId="47065DC2" w14:textId="77777777" w:rsidR="006A4317" w:rsidRPr="00BC1BA1" w:rsidRDefault="006A4317" w:rsidP="00536CA8">
      <w:pPr>
        <w:spacing w:line="360" w:lineRule="auto"/>
        <w:rPr>
          <w:rFonts w:ascii="Cambria" w:eastAsia="Calibri" w:hAnsi="Cambria" w:cs="Times New Roman"/>
        </w:rPr>
      </w:pPr>
      <w:r w:rsidRPr="00BC1BA1">
        <w:rPr>
          <w:rFonts w:ascii="Cambria" w:eastAsia="Calibri" w:hAnsi="Cambria" w:cs="Times New Roman"/>
        </w:rPr>
        <w:t xml:space="preserve">Simons, M. and Masschelein, J. (2008) ‘From schools to learning environments: The dark side of being exceptional’, </w:t>
      </w:r>
      <w:r w:rsidRPr="00BC1BA1">
        <w:rPr>
          <w:rFonts w:ascii="Cambria" w:eastAsia="Calibri" w:hAnsi="Cambria" w:cs="Times New Roman"/>
          <w:i/>
        </w:rPr>
        <w:t>Journal of Philosophy of Education</w:t>
      </w:r>
      <w:r w:rsidRPr="00BC1BA1">
        <w:rPr>
          <w:rFonts w:ascii="Cambria" w:eastAsia="Calibri" w:hAnsi="Cambria" w:cs="Times New Roman"/>
        </w:rPr>
        <w:t>, 42(3-4): 687-704.</w:t>
      </w:r>
    </w:p>
    <w:p w14:paraId="5A47BC35" w14:textId="77777777" w:rsidR="006A4317" w:rsidRDefault="006A4317" w:rsidP="00536CA8">
      <w:pPr>
        <w:spacing w:line="360" w:lineRule="auto"/>
        <w:rPr>
          <w:rFonts w:ascii="Cambria" w:eastAsia="Calibri" w:hAnsi="Cambria" w:cs="Times New Roman"/>
        </w:rPr>
      </w:pPr>
    </w:p>
    <w:p w14:paraId="0D0C2A34" w14:textId="77777777" w:rsidR="006A4317" w:rsidRDefault="006A4317" w:rsidP="00536CA8">
      <w:pPr>
        <w:spacing w:line="360" w:lineRule="auto"/>
        <w:rPr>
          <w:rFonts w:ascii="Cambria" w:eastAsia="Calibri" w:hAnsi="Cambria" w:cs="Times New Roman"/>
          <w:lang w:val="en"/>
        </w:rPr>
      </w:pPr>
      <w:r w:rsidRPr="004E1F96">
        <w:rPr>
          <w:rFonts w:ascii="Cambria" w:eastAsia="Calibri" w:hAnsi="Cambria" w:cs="Times New Roman"/>
          <w:lang w:val="en-US"/>
        </w:rPr>
        <w:t>Smedts, G. (2008)</w:t>
      </w:r>
      <w:r w:rsidRPr="004E1F96">
        <w:rPr>
          <w:rFonts w:ascii="Cambria" w:eastAsia="Calibri" w:hAnsi="Cambria" w:cs="Times New Roman"/>
          <w:lang w:val="en"/>
        </w:rPr>
        <w:t xml:space="preserve"> ‘Parenting and the Art of Being a Parent’ in </w:t>
      </w:r>
      <w:r w:rsidRPr="004E1F96">
        <w:rPr>
          <w:rFonts w:ascii="Cambria" w:eastAsia="Calibri" w:hAnsi="Cambria" w:cs="Times New Roman"/>
          <w:i/>
          <w:lang w:val="en-US"/>
        </w:rPr>
        <w:t>Educational Research: the Educationalization of Social Problems</w:t>
      </w:r>
      <w:r w:rsidRPr="004E1F96">
        <w:rPr>
          <w:rFonts w:ascii="Cambria" w:eastAsia="Calibri" w:hAnsi="Cambria" w:cs="Times New Roman"/>
          <w:lang w:val="en-US"/>
        </w:rPr>
        <w:t>,</w:t>
      </w:r>
      <w:r w:rsidRPr="004E1F96">
        <w:rPr>
          <w:rFonts w:ascii="Cambria" w:eastAsia="Calibri" w:hAnsi="Cambria" w:cs="Times New Roman"/>
          <w:lang w:val="en"/>
        </w:rPr>
        <w:t xml:space="preserve"> Smeyers, P. and Depaepe, M. (Eds), Dordrecht: Springer.</w:t>
      </w:r>
    </w:p>
    <w:p w14:paraId="26BBC46A" w14:textId="77777777" w:rsidR="006A4317" w:rsidRDefault="006A4317" w:rsidP="00536CA8">
      <w:pPr>
        <w:spacing w:line="360" w:lineRule="auto"/>
        <w:rPr>
          <w:rFonts w:ascii="Cambria" w:eastAsia="Calibri" w:hAnsi="Cambria" w:cs="Times New Roman"/>
          <w:lang w:val="en"/>
        </w:rPr>
      </w:pPr>
    </w:p>
    <w:p w14:paraId="0C6AE0D7" w14:textId="77777777" w:rsidR="006A4317" w:rsidRPr="00BC1BA1" w:rsidRDefault="006A4317" w:rsidP="00536CA8">
      <w:pPr>
        <w:spacing w:line="360" w:lineRule="auto"/>
        <w:rPr>
          <w:rFonts w:ascii="Cambria" w:eastAsia="Calibri" w:hAnsi="Cambria" w:cs="Times New Roman"/>
        </w:rPr>
      </w:pPr>
      <w:r w:rsidRPr="00BC1BA1">
        <w:rPr>
          <w:rFonts w:ascii="Cambria" w:eastAsia="Calibri" w:hAnsi="Cambria" w:cs="Times New Roman"/>
        </w:rPr>
        <w:t xml:space="preserve">Stiegler, B. (2010) </w:t>
      </w:r>
      <w:r w:rsidRPr="00BC1BA1">
        <w:rPr>
          <w:rFonts w:ascii="Cambria" w:eastAsia="Calibri" w:hAnsi="Cambria" w:cs="Times New Roman"/>
          <w:i/>
        </w:rPr>
        <w:t>Taking Care of Youth and the Generations</w:t>
      </w:r>
      <w:r w:rsidRPr="00BC1BA1">
        <w:rPr>
          <w:rFonts w:ascii="Cambria" w:eastAsia="Calibri" w:hAnsi="Cambria" w:cs="Times New Roman"/>
        </w:rPr>
        <w:t>, Palo Alto: Stanford University Press.</w:t>
      </w:r>
    </w:p>
    <w:p w14:paraId="7B4052C5" w14:textId="77777777" w:rsidR="006A4317" w:rsidRDefault="006A4317" w:rsidP="00536CA8">
      <w:pPr>
        <w:spacing w:line="360" w:lineRule="auto"/>
        <w:rPr>
          <w:rFonts w:ascii="Cambria" w:eastAsia="Calibri" w:hAnsi="Cambria" w:cs="Times New Roman"/>
        </w:rPr>
      </w:pPr>
    </w:p>
    <w:p w14:paraId="6DB45862" w14:textId="77777777" w:rsidR="006A4317" w:rsidRPr="00A614E4" w:rsidRDefault="006A4317" w:rsidP="00536CA8">
      <w:pPr>
        <w:spacing w:line="360" w:lineRule="auto"/>
        <w:rPr>
          <w:rFonts w:ascii="Cambria" w:eastAsia="Calibri" w:hAnsi="Cambria" w:cs="Times New Roman"/>
          <w:lang w:val="nl-BE"/>
        </w:rPr>
      </w:pPr>
      <w:r w:rsidRPr="004E1F96">
        <w:rPr>
          <w:rFonts w:ascii="Cambria" w:eastAsia="Calibri" w:hAnsi="Cambria" w:cs="Times New Roman"/>
          <w:lang w:val="nl-BE"/>
        </w:rPr>
        <w:t xml:space="preserve">Thoomes, D. T. (1989) </w:t>
      </w:r>
      <w:r w:rsidRPr="004E1F96">
        <w:rPr>
          <w:rFonts w:ascii="Cambria" w:eastAsia="Calibri" w:hAnsi="Cambria" w:cs="Times New Roman"/>
          <w:i/>
          <w:lang w:val="nl-BE"/>
        </w:rPr>
        <w:t>Opvoeding als opdracht: Over Friedrich Schleiermachers opvoedingsfilosofie</w:t>
      </w:r>
      <w:r>
        <w:rPr>
          <w:rFonts w:ascii="Cambria" w:eastAsia="Calibri" w:hAnsi="Cambria" w:cs="Times New Roman"/>
          <w:lang w:val="nl-BE"/>
        </w:rPr>
        <w:t>,</w:t>
      </w:r>
      <w:r w:rsidRPr="004E1F96">
        <w:rPr>
          <w:rFonts w:ascii="Cambria" w:eastAsia="Calibri" w:hAnsi="Cambria" w:cs="Times New Roman"/>
          <w:lang w:val="nl-BE"/>
        </w:rPr>
        <w:t xml:space="preserve"> </w:t>
      </w:r>
      <w:r w:rsidRPr="00A614E4">
        <w:rPr>
          <w:rFonts w:ascii="Cambria" w:eastAsia="Calibri" w:hAnsi="Cambria" w:cs="Times New Roman"/>
          <w:lang w:val="nl-BE"/>
        </w:rPr>
        <w:t xml:space="preserve">Kampen: Kok. </w:t>
      </w:r>
    </w:p>
    <w:p w14:paraId="3AAF9B84" w14:textId="77777777" w:rsidR="006A4317" w:rsidRPr="00A614E4" w:rsidRDefault="006A4317" w:rsidP="00536CA8">
      <w:pPr>
        <w:spacing w:line="360" w:lineRule="auto"/>
        <w:rPr>
          <w:rFonts w:ascii="Cambria" w:eastAsia="Calibri" w:hAnsi="Cambria" w:cs="Times New Roman"/>
          <w:lang w:val="nl-BE"/>
        </w:rPr>
      </w:pPr>
    </w:p>
    <w:p w14:paraId="2B48474F" w14:textId="3F4171F7" w:rsidR="006A4317" w:rsidRDefault="006A4317" w:rsidP="00536CA8">
      <w:pPr>
        <w:spacing w:line="360" w:lineRule="auto"/>
        <w:rPr>
          <w:rFonts w:ascii="Cambria" w:hAnsi="Cambria"/>
        </w:rPr>
      </w:pPr>
      <w:r w:rsidRPr="00BC1BA1">
        <w:rPr>
          <w:rFonts w:ascii="Cambria" w:hAnsi="Cambria"/>
        </w:rPr>
        <w:t xml:space="preserve">Vansieleghem, N. (2010) ‘The Residual Parent to Come: On the Need for Parental Expertise and Advice’, </w:t>
      </w:r>
      <w:r w:rsidRPr="00BC1BA1">
        <w:rPr>
          <w:rFonts w:ascii="Cambria" w:hAnsi="Cambria"/>
          <w:i/>
        </w:rPr>
        <w:t>Educational Theory</w:t>
      </w:r>
      <w:r w:rsidRPr="00BC1BA1">
        <w:rPr>
          <w:rFonts w:ascii="Cambria" w:hAnsi="Cambria"/>
        </w:rPr>
        <w:t>, 60(3)</w:t>
      </w:r>
      <w:r>
        <w:rPr>
          <w:rFonts w:ascii="Cambria" w:hAnsi="Cambria"/>
        </w:rPr>
        <w:t>: 341-355</w:t>
      </w:r>
      <w:r w:rsidRPr="00BC1BA1">
        <w:rPr>
          <w:rFonts w:ascii="Cambria" w:hAnsi="Cambria"/>
        </w:rPr>
        <w:t>.</w:t>
      </w:r>
    </w:p>
    <w:p w14:paraId="79D6ACB7" w14:textId="77777777" w:rsidR="00137248" w:rsidRDefault="00137248" w:rsidP="00137248">
      <w:pPr>
        <w:spacing w:line="360" w:lineRule="auto"/>
        <w:rPr>
          <w:rFonts w:ascii="Cambria" w:hAnsi="Cambria"/>
        </w:rPr>
      </w:pPr>
    </w:p>
    <w:p w14:paraId="7B08EE24" w14:textId="28679D56" w:rsidR="00137248" w:rsidRPr="00137248" w:rsidRDefault="00137248" w:rsidP="00137248">
      <w:pPr>
        <w:spacing w:line="360" w:lineRule="auto"/>
        <w:rPr>
          <w:rFonts w:ascii="Cambria" w:hAnsi="Cambria"/>
        </w:rPr>
      </w:pPr>
      <w:r w:rsidRPr="00137248">
        <w:rPr>
          <w:rFonts w:ascii="Cambria" w:hAnsi="Cambria"/>
        </w:rPr>
        <w:t xml:space="preserve">Vlieghe, J. &amp; Zamojski, P. (2017) </w:t>
      </w:r>
      <w:r>
        <w:rPr>
          <w:rFonts w:ascii="Cambria" w:hAnsi="Cambria"/>
        </w:rPr>
        <w:t>‘</w:t>
      </w:r>
      <w:r w:rsidRPr="00137248">
        <w:rPr>
          <w:rFonts w:ascii="Cambria" w:hAnsi="Cambria"/>
        </w:rPr>
        <w:t xml:space="preserve">The </w:t>
      </w:r>
      <w:r>
        <w:rPr>
          <w:rFonts w:ascii="Cambria" w:hAnsi="Cambria"/>
        </w:rPr>
        <w:t>E</w:t>
      </w:r>
      <w:r w:rsidRPr="00137248">
        <w:rPr>
          <w:rFonts w:ascii="Cambria" w:hAnsi="Cambria"/>
        </w:rPr>
        <w:t xml:space="preserve">vent, the </w:t>
      </w:r>
      <w:r>
        <w:rPr>
          <w:rFonts w:ascii="Cambria" w:hAnsi="Cambria"/>
        </w:rPr>
        <w:t>M</w:t>
      </w:r>
      <w:r w:rsidRPr="00137248">
        <w:rPr>
          <w:rFonts w:ascii="Cambria" w:hAnsi="Cambria"/>
        </w:rPr>
        <w:t xml:space="preserve">essianic and the </w:t>
      </w:r>
      <w:r>
        <w:rPr>
          <w:rFonts w:ascii="Cambria" w:hAnsi="Cambria"/>
        </w:rPr>
        <w:t>A</w:t>
      </w:r>
      <w:r w:rsidRPr="00137248">
        <w:rPr>
          <w:rFonts w:ascii="Cambria" w:hAnsi="Cambria"/>
        </w:rPr>
        <w:t xml:space="preserve">ffirmation of </w:t>
      </w:r>
      <w:r>
        <w:rPr>
          <w:rFonts w:ascii="Cambria" w:hAnsi="Cambria"/>
        </w:rPr>
        <w:t>L</w:t>
      </w:r>
      <w:r w:rsidRPr="00137248">
        <w:rPr>
          <w:rFonts w:ascii="Cambria" w:hAnsi="Cambria"/>
        </w:rPr>
        <w:t>ife:</w:t>
      </w:r>
      <w:r>
        <w:rPr>
          <w:rFonts w:ascii="Cambria" w:hAnsi="Cambria"/>
        </w:rPr>
        <w:t xml:space="preserve"> A</w:t>
      </w:r>
      <w:r w:rsidRPr="00137248">
        <w:rPr>
          <w:rFonts w:ascii="Cambria" w:hAnsi="Cambria"/>
        </w:rPr>
        <w:t xml:space="preserve"> </w:t>
      </w:r>
      <w:r>
        <w:rPr>
          <w:rFonts w:ascii="Cambria" w:hAnsi="Cambria"/>
        </w:rPr>
        <w:t>P</w:t>
      </w:r>
      <w:r w:rsidRPr="00137248">
        <w:rPr>
          <w:rFonts w:ascii="Cambria" w:hAnsi="Cambria"/>
        </w:rPr>
        <w:t>ost-</w:t>
      </w:r>
      <w:r>
        <w:rPr>
          <w:rFonts w:ascii="Cambria" w:hAnsi="Cambria"/>
        </w:rPr>
        <w:t>C</w:t>
      </w:r>
      <w:r w:rsidRPr="00137248">
        <w:rPr>
          <w:rFonts w:ascii="Cambria" w:hAnsi="Cambria"/>
        </w:rPr>
        <w:t xml:space="preserve">ritical </w:t>
      </w:r>
      <w:r>
        <w:rPr>
          <w:rFonts w:ascii="Cambria" w:hAnsi="Cambria"/>
        </w:rPr>
        <w:t>P</w:t>
      </w:r>
      <w:r w:rsidRPr="00137248">
        <w:rPr>
          <w:rFonts w:ascii="Cambria" w:hAnsi="Cambria"/>
        </w:rPr>
        <w:t xml:space="preserve">erspective on </w:t>
      </w:r>
      <w:r>
        <w:rPr>
          <w:rFonts w:ascii="Cambria" w:hAnsi="Cambria"/>
        </w:rPr>
        <w:t>E</w:t>
      </w:r>
      <w:r w:rsidRPr="00137248">
        <w:rPr>
          <w:rFonts w:ascii="Cambria" w:hAnsi="Cambria"/>
        </w:rPr>
        <w:t>ducation with Agamben and Badiou</w:t>
      </w:r>
      <w:r>
        <w:rPr>
          <w:rFonts w:ascii="Cambria" w:hAnsi="Cambria"/>
        </w:rPr>
        <w:t>’,</w:t>
      </w:r>
      <w:r w:rsidRPr="00137248">
        <w:rPr>
          <w:rFonts w:ascii="Cambria" w:hAnsi="Cambria"/>
        </w:rPr>
        <w:t xml:space="preserve"> </w:t>
      </w:r>
      <w:r w:rsidRPr="00137248">
        <w:rPr>
          <w:rFonts w:ascii="Cambria" w:hAnsi="Cambria"/>
          <w:i/>
        </w:rPr>
        <w:t>Policy Futures in Education</w:t>
      </w:r>
      <w:r>
        <w:rPr>
          <w:rFonts w:ascii="Cambria" w:hAnsi="Cambria"/>
        </w:rPr>
        <w:t>, 17(7/8): 849-860.</w:t>
      </w:r>
    </w:p>
    <w:p w14:paraId="0F58661A" w14:textId="77777777" w:rsidR="00137248" w:rsidRDefault="00137248" w:rsidP="00536CA8">
      <w:pPr>
        <w:spacing w:line="360" w:lineRule="auto"/>
        <w:rPr>
          <w:rFonts w:ascii="Cambria" w:hAnsi="Cambria"/>
        </w:rPr>
      </w:pPr>
    </w:p>
    <w:p w14:paraId="4CBDF98E" w14:textId="77777777" w:rsidR="009963E6" w:rsidRDefault="009963E6" w:rsidP="00536CA8">
      <w:pPr>
        <w:spacing w:line="360" w:lineRule="auto"/>
        <w:rPr>
          <w:rFonts w:ascii="Cambria" w:hAnsi="Cambria"/>
        </w:rPr>
      </w:pPr>
    </w:p>
    <w:p w14:paraId="0EE4655D" w14:textId="77777777" w:rsidR="006A4317" w:rsidRDefault="006A4317" w:rsidP="00536CA8">
      <w:pPr>
        <w:spacing w:line="360" w:lineRule="auto"/>
        <w:rPr>
          <w:rFonts w:ascii="Cambria" w:eastAsia="Calibri" w:hAnsi="Cambria" w:cs="Times New Roman"/>
        </w:rPr>
      </w:pPr>
      <w:r w:rsidRPr="00BC1BA1">
        <w:rPr>
          <w:rFonts w:ascii="Cambria" w:eastAsia="Calibri" w:hAnsi="Cambria" w:cs="Times New Roman"/>
        </w:rPr>
        <w:t>Williamson</w:t>
      </w:r>
      <w:r>
        <w:rPr>
          <w:rFonts w:ascii="Cambria" w:eastAsia="Calibri" w:hAnsi="Cambria" w:cs="Times New Roman"/>
        </w:rPr>
        <w:t>, B.</w:t>
      </w:r>
      <w:r w:rsidRPr="00BC1BA1">
        <w:rPr>
          <w:rFonts w:ascii="Cambria" w:eastAsia="Calibri" w:hAnsi="Cambria" w:cs="Times New Roman"/>
        </w:rPr>
        <w:t xml:space="preserve"> </w:t>
      </w:r>
      <w:r>
        <w:rPr>
          <w:rFonts w:ascii="Cambria" w:eastAsia="Calibri" w:hAnsi="Cambria" w:cs="Times New Roman"/>
        </w:rPr>
        <w:t>(</w:t>
      </w:r>
      <w:r w:rsidRPr="00BC1BA1">
        <w:rPr>
          <w:rFonts w:ascii="Cambria" w:eastAsia="Calibri" w:hAnsi="Cambria" w:cs="Times New Roman"/>
        </w:rPr>
        <w:t>2016</w:t>
      </w:r>
      <w:r>
        <w:rPr>
          <w:rFonts w:ascii="Cambria" w:eastAsia="Calibri" w:hAnsi="Cambria" w:cs="Times New Roman"/>
        </w:rPr>
        <w:t>)</w:t>
      </w:r>
      <w:r w:rsidRPr="00AE0B0C">
        <w:t xml:space="preserve"> </w:t>
      </w:r>
      <w:r>
        <w:t>‘</w:t>
      </w:r>
      <w:r w:rsidRPr="00AE0B0C">
        <w:rPr>
          <w:rFonts w:ascii="Cambria" w:eastAsia="Calibri" w:hAnsi="Cambria" w:cs="Times New Roman"/>
        </w:rPr>
        <w:t xml:space="preserve">Digital education governance: data visualization, predictive analytics, and ‘real-time’ policy instruments, </w:t>
      </w:r>
      <w:r w:rsidRPr="00AE0B0C">
        <w:rPr>
          <w:rFonts w:ascii="Cambria" w:eastAsia="Calibri" w:hAnsi="Cambria" w:cs="Times New Roman"/>
          <w:i/>
        </w:rPr>
        <w:t>Journal of Education Policy</w:t>
      </w:r>
      <w:r>
        <w:rPr>
          <w:rFonts w:ascii="Cambria" w:eastAsia="Calibri" w:hAnsi="Cambria" w:cs="Times New Roman"/>
        </w:rPr>
        <w:t>, 31(</w:t>
      </w:r>
      <w:r w:rsidRPr="00AE0B0C">
        <w:rPr>
          <w:rFonts w:ascii="Cambria" w:eastAsia="Calibri" w:hAnsi="Cambria" w:cs="Times New Roman"/>
        </w:rPr>
        <w:t>2</w:t>
      </w:r>
      <w:r>
        <w:rPr>
          <w:rFonts w:ascii="Cambria" w:eastAsia="Calibri" w:hAnsi="Cambria" w:cs="Times New Roman"/>
        </w:rPr>
        <w:t>):</w:t>
      </w:r>
      <w:r w:rsidRPr="00AE0B0C">
        <w:rPr>
          <w:rFonts w:ascii="Cambria" w:eastAsia="Calibri" w:hAnsi="Cambria" w:cs="Times New Roman"/>
        </w:rPr>
        <w:t xml:space="preserve"> 123-141</w:t>
      </w:r>
      <w:r>
        <w:rPr>
          <w:rFonts w:ascii="Cambria" w:eastAsia="Calibri" w:hAnsi="Cambria" w:cs="Times New Roman"/>
        </w:rPr>
        <w:t>.</w:t>
      </w:r>
    </w:p>
    <w:p w14:paraId="6B115515" w14:textId="77777777" w:rsidR="006A4317" w:rsidRPr="00BC1BA1" w:rsidRDefault="006A4317" w:rsidP="00536CA8">
      <w:pPr>
        <w:spacing w:line="360" w:lineRule="auto"/>
        <w:rPr>
          <w:rFonts w:ascii="Cambria" w:eastAsia="Calibri" w:hAnsi="Cambria" w:cs="Times New Roman"/>
        </w:rPr>
      </w:pPr>
    </w:p>
    <w:p w14:paraId="12F9FE98" w14:textId="77777777" w:rsidR="006A4317" w:rsidRDefault="006A4317" w:rsidP="00536CA8">
      <w:pPr>
        <w:spacing w:line="360" w:lineRule="auto"/>
        <w:rPr>
          <w:rFonts w:ascii="Cambria" w:hAnsi="Cambria"/>
        </w:rPr>
      </w:pPr>
      <w:r w:rsidRPr="00BC1BA1">
        <w:rPr>
          <w:rFonts w:ascii="Cambria" w:eastAsia="Calibri" w:hAnsi="Cambria" w:cs="Times New Roman"/>
        </w:rPr>
        <w:t>Williamson</w:t>
      </w:r>
      <w:r>
        <w:rPr>
          <w:rFonts w:ascii="Cambria" w:eastAsia="Calibri" w:hAnsi="Cambria" w:cs="Times New Roman"/>
        </w:rPr>
        <w:t>, B. (2017) ‘</w:t>
      </w:r>
      <w:r w:rsidRPr="00BC079D">
        <w:rPr>
          <w:rFonts w:ascii="Cambria" w:hAnsi="Cambria"/>
        </w:rPr>
        <w:t>Decoding ClassDojo: psycho-policy, social</w:t>
      </w:r>
      <w:r>
        <w:rPr>
          <w:rFonts w:ascii="Cambria" w:hAnsi="Cambria"/>
        </w:rPr>
        <w:t xml:space="preserve"> </w:t>
      </w:r>
      <w:r w:rsidRPr="00BC079D">
        <w:rPr>
          <w:rFonts w:ascii="Cambria" w:hAnsi="Cambria"/>
        </w:rPr>
        <w:t>emotional learning and persuasive educational technologies</w:t>
      </w:r>
      <w:r>
        <w:rPr>
          <w:rFonts w:ascii="Cambria" w:hAnsi="Cambria"/>
        </w:rPr>
        <w:t>’,</w:t>
      </w:r>
      <w:r w:rsidRPr="00BC079D">
        <w:t xml:space="preserve"> </w:t>
      </w:r>
      <w:r w:rsidRPr="00BC079D">
        <w:rPr>
          <w:rFonts w:ascii="Cambria" w:hAnsi="Cambria"/>
          <w:i/>
        </w:rPr>
        <w:t>Learning, Media and Technology</w:t>
      </w:r>
      <w:r w:rsidRPr="00BC079D">
        <w:rPr>
          <w:rFonts w:ascii="Cambria" w:hAnsi="Cambria"/>
        </w:rPr>
        <w:t>, 42</w:t>
      </w:r>
      <w:r>
        <w:rPr>
          <w:rFonts w:ascii="Cambria" w:hAnsi="Cambria"/>
        </w:rPr>
        <w:t>(</w:t>
      </w:r>
      <w:r w:rsidRPr="00BC079D">
        <w:rPr>
          <w:rFonts w:ascii="Cambria" w:hAnsi="Cambria"/>
        </w:rPr>
        <w:t>4</w:t>
      </w:r>
      <w:r>
        <w:rPr>
          <w:rFonts w:ascii="Cambria" w:hAnsi="Cambria"/>
        </w:rPr>
        <w:t>):</w:t>
      </w:r>
      <w:r w:rsidRPr="00BC079D">
        <w:rPr>
          <w:rFonts w:ascii="Cambria" w:hAnsi="Cambria"/>
        </w:rPr>
        <w:t xml:space="preserve"> 440-453</w:t>
      </w:r>
      <w:r>
        <w:rPr>
          <w:rFonts w:ascii="Cambria" w:hAnsi="Cambria"/>
        </w:rPr>
        <w:t>.</w:t>
      </w:r>
    </w:p>
    <w:p w14:paraId="1BA8B95B" w14:textId="77777777" w:rsidR="006A4317" w:rsidRDefault="006A4317" w:rsidP="00536CA8">
      <w:pPr>
        <w:spacing w:line="360" w:lineRule="auto"/>
        <w:rPr>
          <w:rFonts w:ascii="Cambria" w:hAnsi="Cambria"/>
        </w:rPr>
      </w:pPr>
    </w:p>
    <w:p w14:paraId="32DB8B03" w14:textId="77777777" w:rsidR="006A4317" w:rsidRPr="00BC1BA1" w:rsidRDefault="006A4317" w:rsidP="00536CA8">
      <w:pPr>
        <w:spacing w:line="360" w:lineRule="auto"/>
        <w:rPr>
          <w:rFonts w:ascii="Cambria" w:eastAsia="Calibri" w:hAnsi="Cambria" w:cs="Times New Roman"/>
          <w:lang w:val="en-US"/>
        </w:rPr>
      </w:pPr>
      <w:r w:rsidRPr="00BC1BA1">
        <w:rPr>
          <w:rFonts w:ascii="Cambria" w:eastAsia="Calibri" w:hAnsi="Cambria" w:cs="Times New Roman"/>
          <w:lang w:val="en-US"/>
        </w:rPr>
        <w:t>Willson</w:t>
      </w:r>
      <w:r>
        <w:rPr>
          <w:rFonts w:ascii="Cambria" w:eastAsia="Calibri" w:hAnsi="Cambria" w:cs="Times New Roman"/>
          <w:lang w:val="en-US"/>
        </w:rPr>
        <w:t>, M.</w:t>
      </w:r>
      <w:r w:rsidRPr="00BC1BA1">
        <w:rPr>
          <w:rFonts w:ascii="Cambria" w:eastAsia="Calibri" w:hAnsi="Cambria" w:cs="Times New Roman"/>
          <w:lang w:val="en-US"/>
        </w:rPr>
        <w:t xml:space="preserve"> (2018)</w:t>
      </w:r>
      <w:r w:rsidRPr="00AE0B0C">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w:t>
      </w:r>
      <w:r w:rsidRPr="00AE0B0C">
        <w:rPr>
          <w:rFonts w:ascii="Cambria" w:eastAsia="Calibri" w:hAnsi="Cambria" w:cs="Times New Roman"/>
        </w:rPr>
        <w:t>Raising the ideal child? Algorithms, quantification and prediction</w:t>
      </w:r>
      <w:r>
        <w:rPr>
          <w:rFonts w:ascii="Cambria" w:eastAsia="Calibri" w:hAnsi="Cambria" w:cs="Times New Roman"/>
        </w:rPr>
        <w:t>’,</w:t>
      </w:r>
      <w:r w:rsidRPr="00AE0B0C">
        <w:rPr>
          <w:rFonts w:ascii="Cambria" w:eastAsia="Calibri" w:hAnsi="Cambria" w:cs="Times New Roman"/>
        </w:rPr>
        <w:t> </w:t>
      </w:r>
      <w:r w:rsidRPr="00AE0B0C">
        <w:rPr>
          <w:rFonts w:ascii="Cambria" w:eastAsia="Calibri" w:hAnsi="Cambria" w:cs="Times New Roman"/>
          <w:i/>
          <w:iCs/>
        </w:rPr>
        <w:t>Media, Culture &amp; Society</w:t>
      </w:r>
      <w:r>
        <w:rPr>
          <w:rFonts w:ascii="Cambria" w:eastAsia="Calibri" w:hAnsi="Cambria" w:cs="Times New Roman"/>
        </w:rPr>
        <w:t>, Online First.</w:t>
      </w:r>
      <w:r w:rsidRPr="00AE0B0C">
        <w:rPr>
          <w:rFonts w:ascii="Cambria" w:eastAsia="Calibri" w:hAnsi="Cambria" w:cs="Times New Roman"/>
        </w:rPr>
        <w:t> </w:t>
      </w:r>
    </w:p>
    <w:p w14:paraId="2B70B959" w14:textId="77777777" w:rsidR="006A4317" w:rsidRDefault="006A4317" w:rsidP="00536CA8">
      <w:pPr>
        <w:spacing w:line="360" w:lineRule="auto"/>
        <w:rPr>
          <w:rFonts w:ascii="Cambria" w:hAnsi="Cambria"/>
        </w:rPr>
      </w:pPr>
    </w:p>
    <w:p w14:paraId="7CF2FE93" w14:textId="77777777" w:rsidR="006A4317" w:rsidRPr="0018702A" w:rsidRDefault="006A4317" w:rsidP="00536CA8">
      <w:pPr>
        <w:spacing w:line="360" w:lineRule="auto"/>
        <w:jc w:val="both"/>
        <w:rPr>
          <w:rFonts w:ascii="Cambria" w:hAnsi="Cambria"/>
          <w:lang w:val="en-US"/>
        </w:rPr>
      </w:pPr>
    </w:p>
    <w:p w14:paraId="3F135085" w14:textId="76952C86" w:rsidR="00B77C46" w:rsidRPr="0018702A" w:rsidRDefault="0006191B" w:rsidP="00536CA8">
      <w:pPr>
        <w:spacing w:line="360" w:lineRule="auto"/>
        <w:rPr>
          <w:rFonts w:ascii="Cambria" w:hAnsi="Cambria"/>
          <w:lang w:val="en-US"/>
        </w:rPr>
      </w:pPr>
      <w:r w:rsidRPr="0018702A">
        <w:rPr>
          <w:rFonts w:ascii="Cambria" w:hAnsi="Cambria"/>
        </w:rPr>
        <w:br w:type="page"/>
      </w:r>
    </w:p>
    <w:sectPr w:rsidR="00B77C46" w:rsidRPr="0018702A">
      <w:footerReference w:type="default" r:id="rId10"/>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7E88C" w14:textId="77777777" w:rsidR="00FB640D" w:rsidRDefault="00FB640D" w:rsidP="00BB3FB1">
      <w:pPr>
        <w:spacing w:after="0" w:line="240" w:lineRule="auto"/>
      </w:pPr>
      <w:r>
        <w:separator/>
      </w:r>
    </w:p>
  </w:endnote>
  <w:endnote w:type="continuationSeparator" w:id="0">
    <w:p w14:paraId="70AA1651" w14:textId="77777777" w:rsidR="00FB640D" w:rsidRDefault="00FB640D" w:rsidP="00BB3FB1">
      <w:pPr>
        <w:spacing w:after="0" w:line="240" w:lineRule="auto"/>
      </w:pPr>
      <w:r>
        <w:continuationSeparator/>
      </w:r>
    </w:p>
  </w:endnote>
  <w:endnote w:id="1">
    <w:p w14:paraId="67248D3F" w14:textId="77777777" w:rsidR="00C12520" w:rsidRPr="009963E6" w:rsidRDefault="00C12520" w:rsidP="00BB31DC">
      <w:pPr>
        <w:pStyle w:val="EndnoteText"/>
        <w:rPr>
          <w:rFonts w:ascii="Cambria" w:hAnsi="Cambria"/>
        </w:rPr>
      </w:pPr>
      <w:r w:rsidRPr="009963E6">
        <w:rPr>
          <w:rStyle w:val="EndnoteReference"/>
          <w:rFonts w:ascii="Cambria" w:hAnsi="Cambria"/>
        </w:rPr>
        <w:endnoteRef/>
      </w:r>
      <w:r w:rsidRPr="009963E6">
        <w:rPr>
          <w:rFonts w:ascii="Cambria" w:hAnsi="Cambria"/>
        </w:rPr>
        <w:t xml:space="preserve"> We distinguish between analogue and digital technologies, to refer to books, tv shows, web forums on the one hand, and mobile digital applications, on the other. While web forums might be considered digital technologies, we argue that apps function in a particular way, based on web 2.0 and semantic capabilities, with distinctive implications for the constitution of the parent-child relationship. In this preliminary enquiry, then, web forums are classed as analogue.</w:t>
      </w:r>
    </w:p>
  </w:endnote>
  <w:endnote w:id="2">
    <w:p w14:paraId="1F2B6602" w14:textId="2CFAF548" w:rsidR="00C12520" w:rsidRPr="009963E6" w:rsidRDefault="00C12520" w:rsidP="00D50767">
      <w:pPr>
        <w:pStyle w:val="EndnoteText"/>
        <w:rPr>
          <w:rFonts w:ascii="Cambria" w:hAnsi="Cambria"/>
          <w:lang w:val="en-US"/>
        </w:rPr>
      </w:pPr>
      <w:r w:rsidRPr="009963E6">
        <w:rPr>
          <w:rStyle w:val="EndnoteReference"/>
          <w:rFonts w:ascii="Cambria" w:hAnsi="Cambria"/>
        </w:rPr>
        <w:endnoteRef/>
      </w:r>
      <w:r w:rsidRPr="009963E6">
        <w:rPr>
          <w:rFonts w:ascii="Cambria" w:hAnsi="Cambria"/>
        </w:rPr>
        <w:t xml:space="preserve"> </w:t>
      </w:r>
      <w:r w:rsidRPr="009963E6">
        <w:rPr>
          <w:rFonts w:ascii="Cambria" w:hAnsi="Cambria" w:cstheme="minorHAnsi"/>
        </w:rPr>
        <w:t xml:space="preserve">All last accessed </w:t>
      </w:r>
      <w:r w:rsidR="00DF1208">
        <w:rPr>
          <w:rFonts w:ascii="Cambria" w:hAnsi="Cambria" w:cstheme="minorHAnsi"/>
        </w:rPr>
        <w:t>15</w:t>
      </w:r>
      <w:r w:rsidR="00DF1208" w:rsidRPr="009963E6">
        <w:rPr>
          <w:rFonts w:ascii="Cambria" w:hAnsi="Cambria" w:cstheme="minorHAnsi"/>
          <w:vertAlign w:val="superscript"/>
        </w:rPr>
        <w:t>th</w:t>
      </w:r>
      <w:r w:rsidR="00DF1208" w:rsidRPr="009963E6">
        <w:rPr>
          <w:rFonts w:ascii="Cambria" w:hAnsi="Cambria" w:cstheme="minorHAnsi"/>
        </w:rPr>
        <w:t xml:space="preserve"> </w:t>
      </w:r>
      <w:r w:rsidR="00DF1208">
        <w:rPr>
          <w:rFonts w:ascii="Cambria" w:hAnsi="Cambria" w:cstheme="minorHAnsi"/>
        </w:rPr>
        <w:t>January</w:t>
      </w:r>
      <w:r w:rsidR="00DF1208" w:rsidRPr="009963E6">
        <w:rPr>
          <w:rFonts w:ascii="Cambria" w:hAnsi="Cambria" w:cstheme="minorHAnsi"/>
        </w:rPr>
        <w:t xml:space="preserve"> </w:t>
      </w:r>
      <w:r w:rsidRPr="009963E6">
        <w:rPr>
          <w:rFonts w:ascii="Cambria" w:hAnsi="Cambria" w:cstheme="minorHAnsi"/>
        </w:rPr>
        <w:t>201</w:t>
      </w:r>
      <w:r w:rsidR="00DF1208">
        <w:rPr>
          <w:rFonts w:ascii="Cambria" w:hAnsi="Cambria" w:cstheme="minorHAnsi"/>
        </w:rPr>
        <w:t>9</w:t>
      </w:r>
      <w:r w:rsidRPr="009963E6">
        <w:rPr>
          <w:rFonts w:ascii="Cambria" w:hAnsi="Cambria" w:cstheme="minorHAnsi"/>
        </w:rPr>
        <w:t xml:space="preserve">.  </w:t>
      </w:r>
      <w:r w:rsidRPr="009963E6">
        <w:rPr>
          <w:rFonts w:ascii="Cambria" w:hAnsi="Cambria" w:cstheme="minorHAnsi"/>
          <w:lang w:val="en-US"/>
        </w:rPr>
        <w:t xml:space="preserve">Baby Manager: </w:t>
      </w:r>
      <w:hyperlink r:id="rId1" w:history="1">
        <w:r w:rsidRPr="009963E6">
          <w:rPr>
            <w:rStyle w:val="Hyperlink"/>
            <w:rFonts w:ascii="Cambria" w:hAnsi="Cambria" w:cstheme="minorHAnsi"/>
          </w:rPr>
          <w:t>https://goo.gl/4kVbt2</w:t>
        </w:r>
      </w:hyperlink>
      <w:r w:rsidRPr="009963E6">
        <w:rPr>
          <w:rFonts w:ascii="Cambria" w:hAnsi="Cambria" w:cstheme="minorHAnsi"/>
          <w:lang w:val="en-US"/>
        </w:rPr>
        <w:t xml:space="preserve">; Vroom: </w:t>
      </w:r>
      <w:hyperlink r:id="rId2" w:history="1">
        <w:r w:rsidRPr="009963E6">
          <w:rPr>
            <w:rStyle w:val="Hyperlink"/>
            <w:rFonts w:ascii="Cambria" w:hAnsi="Cambria" w:cstheme="minorHAnsi"/>
            <w:lang w:val="en-US"/>
          </w:rPr>
          <w:t>http://www.joinvroom.org/</w:t>
        </w:r>
      </w:hyperlink>
      <w:r w:rsidRPr="009963E6">
        <w:rPr>
          <w:rFonts w:ascii="Cambria" w:hAnsi="Cambria" w:cstheme="minorHAnsi"/>
          <w:lang w:val="en-US"/>
        </w:rPr>
        <w:t xml:space="preserve">; Parenting Challenge: </w:t>
      </w:r>
      <w:hyperlink r:id="rId3" w:history="1">
        <w:r w:rsidRPr="009963E6">
          <w:rPr>
            <w:rStyle w:val="Hyperlink"/>
            <w:rFonts w:ascii="Cambria" w:hAnsi="Cambria" w:cstheme="minorHAnsi"/>
          </w:rPr>
          <w:t>https://goo.gl/7c6rzU</w:t>
        </w:r>
      </w:hyperlink>
      <w:r w:rsidRPr="009963E6">
        <w:rPr>
          <w:rFonts w:ascii="Cambria" w:hAnsi="Cambria" w:cstheme="minorHAnsi"/>
          <w:lang w:val="en-US"/>
        </w:rPr>
        <w:t xml:space="preserve">; Parentune: </w:t>
      </w:r>
      <w:hyperlink r:id="rId4" w:history="1">
        <w:r w:rsidRPr="009963E6">
          <w:rPr>
            <w:rStyle w:val="Hyperlink"/>
            <w:rFonts w:ascii="Cambria" w:hAnsi="Cambria" w:cstheme="minorHAnsi"/>
          </w:rPr>
          <w:t>https://goo.gl/4yVCzM</w:t>
        </w:r>
      </w:hyperlink>
      <w:r w:rsidRPr="009963E6">
        <w:rPr>
          <w:rFonts w:ascii="Cambria" w:hAnsi="Cambria" w:cstheme="minorHAnsi"/>
          <w:lang w:val="en-US"/>
        </w:rPr>
        <w:t xml:space="preserve">; Wachanga: </w:t>
      </w:r>
      <w:hyperlink r:id="rId5" w:history="1">
        <w:r w:rsidRPr="009963E6">
          <w:rPr>
            <w:rStyle w:val="Hyperlink"/>
            <w:rFonts w:ascii="Cambria" w:hAnsi="Cambria" w:cstheme="minorHAnsi"/>
          </w:rPr>
          <w:t>https://goo.gl/VbgzTH</w:t>
        </w:r>
      </w:hyperlink>
      <w:r w:rsidRPr="009963E6">
        <w:rPr>
          <w:rFonts w:ascii="Cambria" w:hAnsi="Cambria" w:cstheme="minorHAnsi"/>
          <w:lang w:val="en-US"/>
        </w:rPr>
        <w:t xml:space="preserve">; Wonder Weeks: </w:t>
      </w:r>
      <w:hyperlink r:id="rId6" w:history="1">
        <w:r w:rsidRPr="009963E6">
          <w:rPr>
            <w:rStyle w:val="Hyperlink"/>
            <w:rFonts w:ascii="Cambria" w:hAnsi="Cambria" w:cstheme="minorHAnsi"/>
          </w:rPr>
          <w:t>https://goo.gl/x96u11</w:t>
        </w:r>
      </w:hyperlink>
      <w:r w:rsidRPr="009963E6">
        <w:rPr>
          <w:rFonts w:ascii="Cambria" w:hAnsi="Cambria" w:cstheme="minorHAnsi"/>
          <w:lang w:val="en-US"/>
        </w:rPr>
        <w:t>.</w:t>
      </w:r>
      <w:r w:rsidRPr="009963E6">
        <w:rPr>
          <w:rFonts w:ascii="Cambria" w:hAnsi="Cambria"/>
          <w:lang w:val="en-US"/>
        </w:rPr>
        <w:t xml:space="preserve"> </w:t>
      </w:r>
    </w:p>
  </w:endnote>
  <w:endnote w:id="3">
    <w:p w14:paraId="5EF51159" w14:textId="2EABA0BA" w:rsidR="00C12520" w:rsidRPr="009963E6" w:rsidRDefault="00C12520" w:rsidP="00D50767">
      <w:pPr>
        <w:pStyle w:val="EndnoteText"/>
        <w:rPr>
          <w:rFonts w:ascii="Cambria" w:hAnsi="Cambria"/>
          <w:lang w:val="en-US"/>
        </w:rPr>
      </w:pPr>
      <w:r w:rsidRPr="009963E6">
        <w:rPr>
          <w:rStyle w:val="EndnoteReference"/>
          <w:rFonts w:ascii="Cambria" w:hAnsi="Cambria"/>
        </w:rPr>
        <w:endnoteRef/>
      </w:r>
      <w:r w:rsidRPr="009963E6">
        <w:rPr>
          <w:rFonts w:ascii="Cambria" w:hAnsi="Cambria"/>
        </w:rPr>
        <w:t xml:space="preserve"> </w:t>
      </w:r>
      <w:r w:rsidRPr="009963E6">
        <w:rPr>
          <w:rFonts w:ascii="Cambria" w:hAnsi="Cambria"/>
          <w:lang w:val="en-US"/>
        </w:rPr>
        <w:t>The critical literature on this is now extensive. A representative survey, however, falls beyond the scope of this article. We limit ourselves to recognizing only some of the critical work on the most salient trends in this parenting culture.</w:t>
      </w:r>
    </w:p>
  </w:endnote>
  <w:endnote w:id="4">
    <w:p w14:paraId="7593FF66" w14:textId="65BF261B" w:rsidR="00C12520" w:rsidRPr="009963E6" w:rsidRDefault="00C12520">
      <w:pPr>
        <w:pStyle w:val="EndnoteText"/>
        <w:rPr>
          <w:rFonts w:ascii="Cambria" w:hAnsi="Cambria"/>
        </w:rPr>
      </w:pPr>
      <w:r w:rsidRPr="009963E6">
        <w:rPr>
          <w:rStyle w:val="EndnoteReference"/>
          <w:rFonts w:ascii="Cambria" w:hAnsi="Cambria"/>
        </w:rPr>
        <w:endnoteRef/>
      </w:r>
      <w:r w:rsidRPr="009963E6">
        <w:rPr>
          <w:rFonts w:ascii="Cambria" w:hAnsi="Cambria"/>
        </w:rPr>
        <w:t xml:space="preserve"> </w:t>
      </w:r>
      <w:hyperlink r:id="rId7" w:history="1">
        <w:r w:rsidR="00A614E4" w:rsidRPr="007C45EE">
          <w:rPr>
            <w:rStyle w:val="Hyperlink"/>
            <w:rFonts w:ascii="Cambria" w:hAnsi="Cambria"/>
          </w:rPr>
          <w:t>https://www.nct.org.uk/about-us/first-1000-days</w:t>
        </w:r>
      </w:hyperlink>
      <w:r w:rsidR="00A614E4">
        <w:rPr>
          <w:rFonts w:ascii="Cambria" w:hAnsi="Cambria"/>
        </w:rPr>
        <w:t xml:space="preserve"> (accessed 11th January 2019).</w:t>
      </w:r>
    </w:p>
  </w:endnote>
  <w:endnote w:id="5">
    <w:p w14:paraId="7E512B26" w14:textId="7A5F09D6" w:rsidR="00C12520" w:rsidRPr="009963E6" w:rsidRDefault="00C12520">
      <w:pPr>
        <w:pStyle w:val="EndnoteText"/>
        <w:rPr>
          <w:rFonts w:ascii="Cambria" w:hAnsi="Cambria"/>
        </w:rPr>
      </w:pPr>
      <w:r w:rsidRPr="009963E6">
        <w:rPr>
          <w:rStyle w:val="EndnoteReference"/>
          <w:rFonts w:ascii="Cambria" w:hAnsi="Cambria"/>
        </w:rPr>
        <w:endnoteRef/>
      </w:r>
      <w:r w:rsidRPr="009963E6">
        <w:rPr>
          <w:rFonts w:ascii="Cambria" w:hAnsi="Cambria"/>
        </w:rPr>
        <w:t xml:space="preserve"> </w:t>
      </w:r>
      <w:hyperlink r:id="rId8" w:history="1">
        <w:r w:rsidR="00A614E4" w:rsidRPr="007C45EE">
          <w:rPr>
            <w:rStyle w:val="Hyperlink"/>
            <w:rFonts w:ascii="Cambria" w:hAnsi="Cambria"/>
          </w:rPr>
          <w:t>https://www.unicef-irc.org/article/958-the-first-1000-days-of-life-the-brains-window-of-opportunity.html</w:t>
        </w:r>
      </w:hyperlink>
      <w:r w:rsidR="00A614E4">
        <w:rPr>
          <w:rFonts w:ascii="Cambria" w:hAnsi="Cambria"/>
        </w:rPr>
        <w:t xml:space="preserve"> (accessed 11th January 2019).</w:t>
      </w:r>
    </w:p>
  </w:endnote>
  <w:endnote w:id="6">
    <w:p w14:paraId="5D897EE3" w14:textId="323F7226" w:rsidR="00536CA8" w:rsidRPr="009963E6" w:rsidRDefault="00536CA8">
      <w:pPr>
        <w:pStyle w:val="EndnoteText"/>
        <w:rPr>
          <w:rFonts w:ascii="Cambria" w:hAnsi="Cambria"/>
        </w:rPr>
      </w:pPr>
      <w:r w:rsidRPr="009963E6">
        <w:rPr>
          <w:rStyle w:val="EndnoteReference"/>
          <w:rFonts w:ascii="Cambria" w:hAnsi="Cambria"/>
        </w:rPr>
        <w:endnoteRef/>
      </w:r>
      <w:r w:rsidRPr="009963E6">
        <w:rPr>
          <w:rFonts w:ascii="Cambria" w:hAnsi="Cambria"/>
        </w:rPr>
        <w:t xml:space="preserve"> </w:t>
      </w:r>
      <w:r w:rsidRPr="009963E6">
        <w:rPr>
          <w:rFonts w:ascii="Cambria" w:eastAsia="Calibri" w:hAnsi="Cambria" w:cs="Times New Roman"/>
        </w:rPr>
        <w:t>Resistance to the parenting culture does sometimes come in the form of a negation of its concerns, e.g. the concern that our children are too protected, that parents are too risk-averse, and that in turn has implications for their future mental health, as recently argued by Jonathan Haidt and Pamela Paresky.</w:t>
      </w:r>
      <w:r w:rsidRPr="009963E6">
        <w:rPr>
          <w:rStyle w:val="EndnoteReference"/>
          <w:rFonts w:ascii="Cambria" w:eastAsia="Calibri" w:hAnsi="Cambria" w:cs="Times New Roman"/>
        </w:rPr>
        <w:endnoteRef/>
      </w:r>
      <w:r w:rsidRPr="009963E6">
        <w:rPr>
          <w:rFonts w:ascii="Cambria" w:eastAsia="Calibri" w:hAnsi="Cambria" w:cs="Times New Roman"/>
        </w:rPr>
        <w:t xml:space="preserve"> This account of raising children, however, follows the same logic as the scientised parenting advice: do this, this is the risk/outcome, drawing causal relations between complex, broad scale sociopolitical phenomena, e.g. greater exposure to instances of crime via the media for the current generation if parents; greater instances of child and teen mental health issues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888437"/>
      <w:docPartObj>
        <w:docPartGallery w:val="Page Numbers (Bottom of Page)"/>
        <w:docPartUnique/>
      </w:docPartObj>
    </w:sdtPr>
    <w:sdtEndPr>
      <w:rPr>
        <w:noProof/>
      </w:rPr>
    </w:sdtEndPr>
    <w:sdtContent>
      <w:p w14:paraId="3ADBE702" w14:textId="4A060D43" w:rsidR="00C12520" w:rsidRDefault="00C12520">
        <w:pPr>
          <w:pStyle w:val="Footer"/>
          <w:jc w:val="center"/>
        </w:pPr>
        <w:r>
          <w:fldChar w:fldCharType="begin"/>
        </w:r>
        <w:r>
          <w:instrText xml:space="preserve"> PAGE   \* MERGEFORMAT </w:instrText>
        </w:r>
        <w:r>
          <w:fldChar w:fldCharType="separate"/>
        </w:r>
        <w:r w:rsidR="00137248">
          <w:rPr>
            <w:noProof/>
          </w:rPr>
          <w:t>21</w:t>
        </w:r>
        <w:r>
          <w:rPr>
            <w:noProof/>
          </w:rPr>
          <w:fldChar w:fldCharType="end"/>
        </w:r>
      </w:p>
    </w:sdtContent>
  </w:sdt>
  <w:p w14:paraId="4BEF4E76" w14:textId="77777777" w:rsidR="00C12520" w:rsidRDefault="00C125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91743" w14:textId="77777777" w:rsidR="00FB640D" w:rsidRDefault="00FB640D" w:rsidP="00BB3FB1">
      <w:pPr>
        <w:spacing w:after="0" w:line="240" w:lineRule="auto"/>
      </w:pPr>
      <w:r>
        <w:separator/>
      </w:r>
    </w:p>
  </w:footnote>
  <w:footnote w:type="continuationSeparator" w:id="0">
    <w:p w14:paraId="667D4FA5" w14:textId="77777777" w:rsidR="00FB640D" w:rsidRDefault="00FB640D" w:rsidP="00BB3F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D22E0"/>
    <w:multiLevelType w:val="hybridMultilevel"/>
    <w:tmpl w:val="3EE06626"/>
    <w:lvl w:ilvl="0" w:tplc="B4967E1A">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571BA"/>
    <w:multiLevelType w:val="hybridMultilevel"/>
    <w:tmpl w:val="E8303054"/>
    <w:lvl w:ilvl="0" w:tplc="8410F232">
      <w:numFmt w:val="bullet"/>
      <w:lvlText w:val=""/>
      <w:lvlJc w:val="left"/>
      <w:pPr>
        <w:ind w:left="1080" w:hanging="360"/>
      </w:pPr>
      <w:rPr>
        <w:rFonts w:ascii="Wingdings" w:eastAsiaTheme="minorHAnsi" w:hAnsi="Wingding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2CCC58A6"/>
    <w:multiLevelType w:val="multilevel"/>
    <w:tmpl w:val="D6A4E0E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636F25"/>
    <w:multiLevelType w:val="hybridMultilevel"/>
    <w:tmpl w:val="FDF08880"/>
    <w:lvl w:ilvl="0" w:tplc="1B14229C">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B2F214D"/>
    <w:multiLevelType w:val="hybridMultilevel"/>
    <w:tmpl w:val="4C12D9D6"/>
    <w:lvl w:ilvl="0" w:tplc="9EFEF75C">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BA9525F"/>
    <w:multiLevelType w:val="hybridMultilevel"/>
    <w:tmpl w:val="5A9C9C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ED5BEC"/>
    <w:multiLevelType w:val="multilevel"/>
    <w:tmpl w:val="6786E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764637"/>
    <w:multiLevelType w:val="hybridMultilevel"/>
    <w:tmpl w:val="75CEC776"/>
    <w:lvl w:ilvl="0" w:tplc="D6B683E6">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5BC433C7"/>
    <w:multiLevelType w:val="hybridMultilevel"/>
    <w:tmpl w:val="4A145F30"/>
    <w:lvl w:ilvl="0" w:tplc="35DCA37C">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64BD7C4A"/>
    <w:multiLevelType w:val="hybridMultilevel"/>
    <w:tmpl w:val="B23C4EB8"/>
    <w:lvl w:ilvl="0" w:tplc="AE68522C">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8"/>
  </w:num>
  <w:num w:numId="5">
    <w:abstractNumId w:val="3"/>
  </w:num>
  <w:num w:numId="6">
    <w:abstractNumId w:val="9"/>
  </w:num>
  <w:num w:numId="7">
    <w:abstractNumId w:val="4"/>
  </w:num>
  <w:num w:numId="8">
    <w:abstractNumId w:val="0"/>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363"/>
    <w:rsid w:val="000062CD"/>
    <w:rsid w:val="000071E3"/>
    <w:rsid w:val="00012697"/>
    <w:rsid w:val="000138EE"/>
    <w:rsid w:val="0002533A"/>
    <w:rsid w:val="000432F0"/>
    <w:rsid w:val="00047363"/>
    <w:rsid w:val="0005333E"/>
    <w:rsid w:val="0005599B"/>
    <w:rsid w:val="0005744B"/>
    <w:rsid w:val="0006191B"/>
    <w:rsid w:val="0006195A"/>
    <w:rsid w:val="00065CE5"/>
    <w:rsid w:val="00074C26"/>
    <w:rsid w:val="0007563E"/>
    <w:rsid w:val="00081F9E"/>
    <w:rsid w:val="00086895"/>
    <w:rsid w:val="00093FF6"/>
    <w:rsid w:val="000A4708"/>
    <w:rsid w:val="000B504A"/>
    <w:rsid w:val="000C431E"/>
    <w:rsid w:val="000C4F1D"/>
    <w:rsid w:val="000C507A"/>
    <w:rsid w:val="000D1477"/>
    <w:rsid w:val="000D5A35"/>
    <w:rsid w:val="000E1F00"/>
    <w:rsid w:val="000E750A"/>
    <w:rsid w:val="000F4C4D"/>
    <w:rsid w:val="00101333"/>
    <w:rsid w:val="001042ED"/>
    <w:rsid w:val="00106944"/>
    <w:rsid w:val="00107D14"/>
    <w:rsid w:val="001208B5"/>
    <w:rsid w:val="00121C85"/>
    <w:rsid w:val="00132126"/>
    <w:rsid w:val="00132A9D"/>
    <w:rsid w:val="001350AC"/>
    <w:rsid w:val="00136686"/>
    <w:rsid w:val="00137248"/>
    <w:rsid w:val="001406A7"/>
    <w:rsid w:val="00150BBA"/>
    <w:rsid w:val="00162ED7"/>
    <w:rsid w:val="00164506"/>
    <w:rsid w:val="0016583D"/>
    <w:rsid w:val="00166438"/>
    <w:rsid w:val="00167D99"/>
    <w:rsid w:val="001714EA"/>
    <w:rsid w:val="00175B89"/>
    <w:rsid w:val="0018702A"/>
    <w:rsid w:val="001A6B99"/>
    <w:rsid w:val="001B27A2"/>
    <w:rsid w:val="001B3151"/>
    <w:rsid w:val="001B6140"/>
    <w:rsid w:val="001C0EA0"/>
    <w:rsid w:val="001C1624"/>
    <w:rsid w:val="001D702C"/>
    <w:rsid w:val="001E0C73"/>
    <w:rsid w:val="001E1B3E"/>
    <w:rsid w:val="001E2062"/>
    <w:rsid w:val="00204CB7"/>
    <w:rsid w:val="00206C30"/>
    <w:rsid w:val="0020720D"/>
    <w:rsid w:val="00221229"/>
    <w:rsid w:val="0022799C"/>
    <w:rsid w:val="00253F73"/>
    <w:rsid w:val="002708B5"/>
    <w:rsid w:val="00270C27"/>
    <w:rsid w:val="00280F2C"/>
    <w:rsid w:val="002924F9"/>
    <w:rsid w:val="002B6D14"/>
    <w:rsid w:val="002B7A3C"/>
    <w:rsid w:val="002C011D"/>
    <w:rsid w:val="002C5F19"/>
    <w:rsid w:val="002D2047"/>
    <w:rsid w:val="002E660C"/>
    <w:rsid w:val="002F3BF5"/>
    <w:rsid w:val="002F509E"/>
    <w:rsid w:val="002F5601"/>
    <w:rsid w:val="0030698F"/>
    <w:rsid w:val="003200CF"/>
    <w:rsid w:val="00322237"/>
    <w:rsid w:val="00343D61"/>
    <w:rsid w:val="00345A01"/>
    <w:rsid w:val="0035640C"/>
    <w:rsid w:val="00356A8D"/>
    <w:rsid w:val="00361069"/>
    <w:rsid w:val="003650F8"/>
    <w:rsid w:val="00371B56"/>
    <w:rsid w:val="0037208A"/>
    <w:rsid w:val="00374C99"/>
    <w:rsid w:val="0037611C"/>
    <w:rsid w:val="00382A05"/>
    <w:rsid w:val="00383C1B"/>
    <w:rsid w:val="003B756A"/>
    <w:rsid w:val="003D063C"/>
    <w:rsid w:val="003E71C5"/>
    <w:rsid w:val="004021BB"/>
    <w:rsid w:val="0040753E"/>
    <w:rsid w:val="00421B55"/>
    <w:rsid w:val="00434062"/>
    <w:rsid w:val="00434A70"/>
    <w:rsid w:val="004446C5"/>
    <w:rsid w:val="004509C6"/>
    <w:rsid w:val="00463016"/>
    <w:rsid w:val="00466D6B"/>
    <w:rsid w:val="00485748"/>
    <w:rsid w:val="00487AE2"/>
    <w:rsid w:val="004A4663"/>
    <w:rsid w:val="004A5FA3"/>
    <w:rsid w:val="004B00E2"/>
    <w:rsid w:val="004B0664"/>
    <w:rsid w:val="004B1250"/>
    <w:rsid w:val="004B1820"/>
    <w:rsid w:val="004B2EC3"/>
    <w:rsid w:val="004B59EE"/>
    <w:rsid w:val="004C2238"/>
    <w:rsid w:val="004D722E"/>
    <w:rsid w:val="004E1C0D"/>
    <w:rsid w:val="004E602B"/>
    <w:rsid w:val="004F4A6C"/>
    <w:rsid w:val="004F5A1C"/>
    <w:rsid w:val="00503010"/>
    <w:rsid w:val="00513FC9"/>
    <w:rsid w:val="005321BD"/>
    <w:rsid w:val="005325FF"/>
    <w:rsid w:val="00536CA8"/>
    <w:rsid w:val="00541687"/>
    <w:rsid w:val="00565B6B"/>
    <w:rsid w:val="0056725C"/>
    <w:rsid w:val="00567BDC"/>
    <w:rsid w:val="005720E2"/>
    <w:rsid w:val="00574281"/>
    <w:rsid w:val="0057566C"/>
    <w:rsid w:val="00587553"/>
    <w:rsid w:val="00594A07"/>
    <w:rsid w:val="00594B82"/>
    <w:rsid w:val="005A6BD6"/>
    <w:rsid w:val="005B3DB2"/>
    <w:rsid w:val="005C03E4"/>
    <w:rsid w:val="005C7725"/>
    <w:rsid w:val="005D2ACA"/>
    <w:rsid w:val="005E0BBC"/>
    <w:rsid w:val="005E3C90"/>
    <w:rsid w:val="005E7ECA"/>
    <w:rsid w:val="005F32DA"/>
    <w:rsid w:val="00604B42"/>
    <w:rsid w:val="0060650D"/>
    <w:rsid w:val="006079A6"/>
    <w:rsid w:val="0061594A"/>
    <w:rsid w:val="00616097"/>
    <w:rsid w:val="00616FBE"/>
    <w:rsid w:val="00621D76"/>
    <w:rsid w:val="00641897"/>
    <w:rsid w:val="0064524F"/>
    <w:rsid w:val="00652A4C"/>
    <w:rsid w:val="0066115C"/>
    <w:rsid w:val="006657FB"/>
    <w:rsid w:val="00674051"/>
    <w:rsid w:val="00677675"/>
    <w:rsid w:val="00695210"/>
    <w:rsid w:val="006962A9"/>
    <w:rsid w:val="006A4317"/>
    <w:rsid w:val="006A4CD0"/>
    <w:rsid w:val="006B13A9"/>
    <w:rsid w:val="006B4515"/>
    <w:rsid w:val="006B544F"/>
    <w:rsid w:val="006C104E"/>
    <w:rsid w:val="006C2E67"/>
    <w:rsid w:val="006C727B"/>
    <w:rsid w:val="006E576F"/>
    <w:rsid w:val="006E65A9"/>
    <w:rsid w:val="006F5273"/>
    <w:rsid w:val="006F586F"/>
    <w:rsid w:val="006F5C5D"/>
    <w:rsid w:val="00704E38"/>
    <w:rsid w:val="007061E8"/>
    <w:rsid w:val="007268B7"/>
    <w:rsid w:val="00734007"/>
    <w:rsid w:val="00736640"/>
    <w:rsid w:val="0074142C"/>
    <w:rsid w:val="007457A8"/>
    <w:rsid w:val="0075364C"/>
    <w:rsid w:val="00753B0D"/>
    <w:rsid w:val="00754C8A"/>
    <w:rsid w:val="00755323"/>
    <w:rsid w:val="00757E5B"/>
    <w:rsid w:val="00767A25"/>
    <w:rsid w:val="007762AF"/>
    <w:rsid w:val="007810E4"/>
    <w:rsid w:val="007824E1"/>
    <w:rsid w:val="00790383"/>
    <w:rsid w:val="007951B5"/>
    <w:rsid w:val="007A3FF4"/>
    <w:rsid w:val="007A476D"/>
    <w:rsid w:val="007B46CE"/>
    <w:rsid w:val="007C1426"/>
    <w:rsid w:val="007C4884"/>
    <w:rsid w:val="007D7EC6"/>
    <w:rsid w:val="007E5FD2"/>
    <w:rsid w:val="007F3853"/>
    <w:rsid w:val="007F4425"/>
    <w:rsid w:val="007F74EB"/>
    <w:rsid w:val="008003BB"/>
    <w:rsid w:val="00806E71"/>
    <w:rsid w:val="00807700"/>
    <w:rsid w:val="00815AC3"/>
    <w:rsid w:val="0082444E"/>
    <w:rsid w:val="00833EDB"/>
    <w:rsid w:val="00833F92"/>
    <w:rsid w:val="00834498"/>
    <w:rsid w:val="00837CF6"/>
    <w:rsid w:val="008415BA"/>
    <w:rsid w:val="00844A89"/>
    <w:rsid w:val="008469F1"/>
    <w:rsid w:val="00851EA4"/>
    <w:rsid w:val="00852AD7"/>
    <w:rsid w:val="0086574E"/>
    <w:rsid w:val="00867E09"/>
    <w:rsid w:val="00872A51"/>
    <w:rsid w:val="008744BF"/>
    <w:rsid w:val="008769FE"/>
    <w:rsid w:val="0088091B"/>
    <w:rsid w:val="00880E20"/>
    <w:rsid w:val="008832B0"/>
    <w:rsid w:val="00890070"/>
    <w:rsid w:val="00893979"/>
    <w:rsid w:val="008A1D34"/>
    <w:rsid w:val="008A3EA7"/>
    <w:rsid w:val="008A4735"/>
    <w:rsid w:val="008A55DC"/>
    <w:rsid w:val="008A72C0"/>
    <w:rsid w:val="008A747D"/>
    <w:rsid w:val="008C2FB4"/>
    <w:rsid w:val="008C38EC"/>
    <w:rsid w:val="008D0A8E"/>
    <w:rsid w:val="008D6094"/>
    <w:rsid w:val="008D647C"/>
    <w:rsid w:val="008F5BA5"/>
    <w:rsid w:val="008F6CC1"/>
    <w:rsid w:val="00915495"/>
    <w:rsid w:val="00923155"/>
    <w:rsid w:val="00926699"/>
    <w:rsid w:val="00926711"/>
    <w:rsid w:val="009327DC"/>
    <w:rsid w:val="00937580"/>
    <w:rsid w:val="00963B8B"/>
    <w:rsid w:val="00984CA1"/>
    <w:rsid w:val="00986ECB"/>
    <w:rsid w:val="0098735A"/>
    <w:rsid w:val="0099010F"/>
    <w:rsid w:val="009925B7"/>
    <w:rsid w:val="0099487B"/>
    <w:rsid w:val="009963E6"/>
    <w:rsid w:val="009A4D64"/>
    <w:rsid w:val="009A70DB"/>
    <w:rsid w:val="009B475A"/>
    <w:rsid w:val="009B6D39"/>
    <w:rsid w:val="009F2CA3"/>
    <w:rsid w:val="009F3DE2"/>
    <w:rsid w:val="009F5489"/>
    <w:rsid w:val="00A01717"/>
    <w:rsid w:val="00A243C3"/>
    <w:rsid w:val="00A24C5A"/>
    <w:rsid w:val="00A4468A"/>
    <w:rsid w:val="00A52C68"/>
    <w:rsid w:val="00A57F1E"/>
    <w:rsid w:val="00A60DE4"/>
    <w:rsid w:val="00A614E4"/>
    <w:rsid w:val="00A656E7"/>
    <w:rsid w:val="00A70320"/>
    <w:rsid w:val="00A7094A"/>
    <w:rsid w:val="00A77D80"/>
    <w:rsid w:val="00A82080"/>
    <w:rsid w:val="00A90647"/>
    <w:rsid w:val="00A93C73"/>
    <w:rsid w:val="00A95D05"/>
    <w:rsid w:val="00AB2860"/>
    <w:rsid w:val="00AB3687"/>
    <w:rsid w:val="00AC0B99"/>
    <w:rsid w:val="00AC1895"/>
    <w:rsid w:val="00AC1CBD"/>
    <w:rsid w:val="00AC47F7"/>
    <w:rsid w:val="00AD2623"/>
    <w:rsid w:val="00AD55C9"/>
    <w:rsid w:val="00AE13AC"/>
    <w:rsid w:val="00AE2ED3"/>
    <w:rsid w:val="00AE332C"/>
    <w:rsid w:val="00AE63B8"/>
    <w:rsid w:val="00AE70C2"/>
    <w:rsid w:val="00B11A8B"/>
    <w:rsid w:val="00B1557E"/>
    <w:rsid w:val="00B25834"/>
    <w:rsid w:val="00B3339C"/>
    <w:rsid w:val="00B37456"/>
    <w:rsid w:val="00B376EE"/>
    <w:rsid w:val="00B4174D"/>
    <w:rsid w:val="00B52272"/>
    <w:rsid w:val="00B603EB"/>
    <w:rsid w:val="00B7388C"/>
    <w:rsid w:val="00B73D16"/>
    <w:rsid w:val="00B77C46"/>
    <w:rsid w:val="00B86D98"/>
    <w:rsid w:val="00B964FC"/>
    <w:rsid w:val="00BA014A"/>
    <w:rsid w:val="00BA2FD7"/>
    <w:rsid w:val="00BB0747"/>
    <w:rsid w:val="00BB31DC"/>
    <w:rsid w:val="00BB3FB1"/>
    <w:rsid w:val="00BC50ED"/>
    <w:rsid w:val="00BC768B"/>
    <w:rsid w:val="00BD2288"/>
    <w:rsid w:val="00BD5C6D"/>
    <w:rsid w:val="00BD5CCA"/>
    <w:rsid w:val="00BD62DD"/>
    <w:rsid w:val="00BE20A3"/>
    <w:rsid w:val="00BE3832"/>
    <w:rsid w:val="00BE6243"/>
    <w:rsid w:val="00BF753E"/>
    <w:rsid w:val="00BF7976"/>
    <w:rsid w:val="00C03FBC"/>
    <w:rsid w:val="00C050C0"/>
    <w:rsid w:val="00C07230"/>
    <w:rsid w:val="00C07CB6"/>
    <w:rsid w:val="00C1227F"/>
    <w:rsid w:val="00C12520"/>
    <w:rsid w:val="00C15BFF"/>
    <w:rsid w:val="00C24802"/>
    <w:rsid w:val="00C26EA0"/>
    <w:rsid w:val="00C30830"/>
    <w:rsid w:val="00C31A14"/>
    <w:rsid w:val="00C362CA"/>
    <w:rsid w:val="00C36C9C"/>
    <w:rsid w:val="00C46B55"/>
    <w:rsid w:val="00C479D7"/>
    <w:rsid w:val="00C5177C"/>
    <w:rsid w:val="00C55260"/>
    <w:rsid w:val="00C70E6D"/>
    <w:rsid w:val="00C75F6F"/>
    <w:rsid w:val="00C8037E"/>
    <w:rsid w:val="00C83E77"/>
    <w:rsid w:val="00C85563"/>
    <w:rsid w:val="00C87904"/>
    <w:rsid w:val="00C9186B"/>
    <w:rsid w:val="00CA3DC1"/>
    <w:rsid w:val="00CB5CD0"/>
    <w:rsid w:val="00CB7DA8"/>
    <w:rsid w:val="00CC7347"/>
    <w:rsid w:val="00CC78D4"/>
    <w:rsid w:val="00CD02D4"/>
    <w:rsid w:val="00CE0406"/>
    <w:rsid w:val="00CE3D6D"/>
    <w:rsid w:val="00D0073C"/>
    <w:rsid w:val="00D05DF6"/>
    <w:rsid w:val="00D145EC"/>
    <w:rsid w:val="00D240A1"/>
    <w:rsid w:val="00D345E3"/>
    <w:rsid w:val="00D47070"/>
    <w:rsid w:val="00D50767"/>
    <w:rsid w:val="00D56824"/>
    <w:rsid w:val="00D65F60"/>
    <w:rsid w:val="00D711E0"/>
    <w:rsid w:val="00D72F96"/>
    <w:rsid w:val="00D774BF"/>
    <w:rsid w:val="00D90DD4"/>
    <w:rsid w:val="00D95152"/>
    <w:rsid w:val="00D970AE"/>
    <w:rsid w:val="00DA1D12"/>
    <w:rsid w:val="00DA2756"/>
    <w:rsid w:val="00DB1C0D"/>
    <w:rsid w:val="00DB2993"/>
    <w:rsid w:val="00DB6007"/>
    <w:rsid w:val="00DC6485"/>
    <w:rsid w:val="00DD05CA"/>
    <w:rsid w:val="00DD28E4"/>
    <w:rsid w:val="00DE17B7"/>
    <w:rsid w:val="00DF1208"/>
    <w:rsid w:val="00DF135B"/>
    <w:rsid w:val="00E0180E"/>
    <w:rsid w:val="00E10385"/>
    <w:rsid w:val="00E1218F"/>
    <w:rsid w:val="00E13864"/>
    <w:rsid w:val="00E17D90"/>
    <w:rsid w:val="00E30C85"/>
    <w:rsid w:val="00E3134C"/>
    <w:rsid w:val="00E32189"/>
    <w:rsid w:val="00E35F2E"/>
    <w:rsid w:val="00E47A93"/>
    <w:rsid w:val="00E54ACC"/>
    <w:rsid w:val="00E55FE0"/>
    <w:rsid w:val="00E721C2"/>
    <w:rsid w:val="00E74177"/>
    <w:rsid w:val="00E74A32"/>
    <w:rsid w:val="00E80785"/>
    <w:rsid w:val="00E91EC9"/>
    <w:rsid w:val="00E94F7F"/>
    <w:rsid w:val="00EC126F"/>
    <w:rsid w:val="00EC3151"/>
    <w:rsid w:val="00EC3644"/>
    <w:rsid w:val="00EE06D9"/>
    <w:rsid w:val="00EE1B6F"/>
    <w:rsid w:val="00EE217E"/>
    <w:rsid w:val="00EE6936"/>
    <w:rsid w:val="00EE6D62"/>
    <w:rsid w:val="00EE6DDE"/>
    <w:rsid w:val="00EE7BFE"/>
    <w:rsid w:val="00EF0A5E"/>
    <w:rsid w:val="00EF5D2C"/>
    <w:rsid w:val="00EF6396"/>
    <w:rsid w:val="00F01CB2"/>
    <w:rsid w:val="00F02CEC"/>
    <w:rsid w:val="00F031AB"/>
    <w:rsid w:val="00F03C9F"/>
    <w:rsid w:val="00F04CE3"/>
    <w:rsid w:val="00F14BC2"/>
    <w:rsid w:val="00F30EA9"/>
    <w:rsid w:val="00F4184F"/>
    <w:rsid w:val="00F61799"/>
    <w:rsid w:val="00F742B6"/>
    <w:rsid w:val="00F75F9F"/>
    <w:rsid w:val="00F87F34"/>
    <w:rsid w:val="00FA275A"/>
    <w:rsid w:val="00FA783F"/>
    <w:rsid w:val="00FB1D8B"/>
    <w:rsid w:val="00FB49D1"/>
    <w:rsid w:val="00FB53D0"/>
    <w:rsid w:val="00FB63E2"/>
    <w:rsid w:val="00FB640D"/>
    <w:rsid w:val="00FD0F3C"/>
    <w:rsid w:val="00FD62F2"/>
    <w:rsid w:val="00FE4B31"/>
    <w:rsid w:val="00FE6268"/>
    <w:rsid w:val="00FF3336"/>
    <w:rsid w:val="00FF4620"/>
    <w:rsid w:val="00FF6C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AC099"/>
  <w15:chartTrackingRefBased/>
  <w15:docId w15:val="{6B50252E-7B89-4C64-AA86-9DA4F2739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372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01CB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3EA7"/>
    <w:rPr>
      <w:color w:val="0563C1" w:themeColor="hyperlink"/>
      <w:u w:val="single"/>
    </w:rPr>
  </w:style>
  <w:style w:type="paragraph" w:styleId="ListParagraph">
    <w:name w:val="List Paragraph"/>
    <w:basedOn w:val="Normal"/>
    <w:uiPriority w:val="34"/>
    <w:qFormat/>
    <w:rsid w:val="00DF135B"/>
    <w:pPr>
      <w:ind w:left="720"/>
      <w:contextualSpacing/>
    </w:pPr>
  </w:style>
  <w:style w:type="character" w:styleId="CommentReference">
    <w:name w:val="annotation reference"/>
    <w:basedOn w:val="DefaultParagraphFont"/>
    <w:uiPriority w:val="99"/>
    <w:semiHidden/>
    <w:unhideWhenUsed/>
    <w:rsid w:val="00C9186B"/>
    <w:rPr>
      <w:sz w:val="16"/>
      <w:szCs w:val="16"/>
    </w:rPr>
  </w:style>
  <w:style w:type="paragraph" w:styleId="CommentText">
    <w:name w:val="annotation text"/>
    <w:basedOn w:val="Normal"/>
    <w:link w:val="CommentTextChar"/>
    <w:uiPriority w:val="99"/>
    <w:unhideWhenUsed/>
    <w:rsid w:val="00C9186B"/>
    <w:pPr>
      <w:spacing w:line="240" w:lineRule="auto"/>
    </w:pPr>
    <w:rPr>
      <w:sz w:val="20"/>
      <w:szCs w:val="20"/>
      <w:lang w:val="nl-BE"/>
    </w:rPr>
  </w:style>
  <w:style w:type="character" w:customStyle="1" w:styleId="CommentTextChar">
    <w:name w:val="Comment Text Char"/>
    <w:basedOn w:val="DefaultParagraphFont"/>
    <w:link w:val="CommentText"/>
    <w:uiPriority w:val="99"/>
    <w:rsid w:val="00C9186B"/>
    <w:rPr>
      <w:sz w:val="20"/>
      <w:szCs w:val="20"/>
      <w:lang w:val="nl-BE"/>
    </w:rPr>
  </w:style>
  <w:style w:type="paragraph" w:styleId="BalloonText">
    <w:name w:val="Balloon Text"/>
    <w:basedOn w:val="Normal"/>
    <w:link w:val="BalloonTextChar"/>
    <w:uiPriority w:val="99"/>
    <w:semiHidden/>
    <w:unhideWhenUsed/>
    <w:rsid w:val="00C918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86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003BB"/>
    <w:rPr>
      <w:b/>
      <w:bCs/>
      <w:lang w:val="en-GB"/>
    </w:rPr>
  </w:style>
  <w:style w:type="character" w:customStyle="1" w:styleId="CommentSubjectChar">
    <w:name w:val="Comment Subject Char"/>
    <w:basedOn w:val="CommentTextChar"/>
    <w:link w:val="CommentSubject"/>
    <w:uiPriority w:val="99"/>
    <w:semiHidden/>
    <w:rsid w:val="008003BB"/>
    <w:rPr>
      <w:b/>
      <w:bCs/>
      <w:sz w:val="20"/>
      <w:szCs w:val="20"/>
      <w:lang w:val="nl-BE"/>
    </w:rPr>
  </w:style>
  <w:style w:type="paragraph" w:styleId="EndnoteText">
    <w:name w:val="endnote text"/>
    <w:basedOn w:val="Normal"/>
    <w:link w:val="EndnoteTextChar"/>
    <w:uiPriority w:val="99"/>
    <w:semiHidden/>
    <w:unhideWhenUsed/>
    <w:rsid w:val="00BB3FB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B3FB1"/>
    <w:rPr>
      <w:sz w:val="20"/>
      <w:szCs w:val="20"/>
    </w:rPr>
  </w:style>
  <w:style w:type="character" w:styleId="EndnoteReference">
    <w:name w:val="endnote reference"/>
    <w:basedOn w:val="DefaultParagraphFont"/>
    <w:uiPriority w:val="99"/>
    <w:semiHidden/>
    <w:unhideWhenUsed/>
    <w:rsid w:val="00BB3FB1"/>
    <w:rPr>
      <w:vertAlign w:val="superscript"/>
    </w:rPr>
  </w:style>
  <w:style w:type="character" w:styleId="FollowedHyperlink">
    <w:name w:val="FollowedHyperlink"/>
    <w:basedOn w:val="DefaultParagraphFont"/>
    <w:uiPriority w:val="99"/>
    <w:semiHidden/>
    <w:unhideWhenUsed/>
    <w:rsid w:val="00B4174D"/>
    <w:rPr>
      <w:color w:val="954F72" w:themeColor="followedHyperlink"/>
      <w:u w:val="single"/>
    </w:rPr>
  </w:style>
  <w:style w:type="paragraph" w:styleId="Header">
    <w:name w:val="header"/>
    <w:basedOn w:val="Normal"/>
    <w:link w:val="HeaderChar"/>
    <w:uiPriority w:val="99"/>
    <w:unhideWhenUsed/>
    <w:rsid w:val="000071E3"/>
    <w:pPr>
      <w:tabs>
        <w:tab w:val="center" w:pos="4536"/>
        <w:tab w:val="right" w:pos="9072"/>
      </w:tabs>
      <w:spacing w:after="0" w:line="240" w:lineRule="auto"/>
    </w:pPr>
  </w:style>
  <w:style w:type="character" w:customStyle="1" w:styleId="HeaderChar">
    <w:name w:val="Header Char"/>
    <w:basedOn w:val="DefaultParagraphFont"/>
    <w:link w:val="Header"/>
    <w:uiPriority w:val="99"/>
    <w:rsid w:val="000071E3"/>
  </w:style>
  <w:style w:type="paragraph" w:styleId="Footer">
    <w:name w:val="footer"/>
    <w:basedOn w:val="Normal"/>
    <w:link w:val="FooterChar"/>
    <w:uiPriority w:val="99"/>
    <w:unhideWhenUsed/>
    <w:rsid w:val="000071E3"/>
    <w:pPr>
      <w:tabs>
        <w:tab w:val="center" w:pos="4536"/>
        <w:tab w:val="right" w:pos="9072"/>
      </w:tabs>
      <w:spacing w:after="0" w:line="240" w:lineRule="auto"/>
    </w:pPr>
  </w:style>
  <w:style w:type="character" w:customStyle="1" w:styleId="FooterChar">
    <w:name w:val="Footer Char"/>
    <w:basedOn w:val="DefaultParagraphFont"/>
    <w:link w:val="Footer"/>
    <w:uiPriority w:val="99"/>
    <w:rsid w:val="000071E3"/>
  </w:style>
  <w:style w:type="paragraph" w:styleId="FootnoteText">
    <w:name w:val="footnote text"/>
    <w:basedOn w:val="Normal"/>
    <w:link w:val="FootnoteTextChar"/>
    <w:uiPriority w:val="99"/>
    <w:semiHidden/>
    <w:unhideWhenUsed/>
    <w:rsid w:val="007810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10E4"/>
    <w:rPr>
      <w:sz w:val="20"/>
      <w:szCs w:val="20"/>
    </w:rPr>
  </w:style>
  <w:style w:type="character" w:styleId="FootnoteReference">
    <w:name w:val="footnote reference"/>
    <w:basedOn w:val="DefaultParagraphFont"/>
    <w:uiPriority w:val="99"/>
    <w:semiHidden/>
    <w:unhideWhenUsed/>
    <w:rsid w:val="007810E4"/>
    <w:rPr>
      <w:vertAlign w:val="superscript"/>
    </w:rPr>
  </w:style>
  <w:style w:type="character" w:customStyle="1" w:styleId="Heading3Char">
    <w:name w:val="Heading 3 Char"/>
    <w:basedOn w:val="DefaultParagraphFont"/>
    <w:link w:val="Heading3"/>
    <w:uiPriority w:val="9"/>
    <w:semiHidden/>
    <w:rsid w:val="00F01CB2"/>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13724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9100">
      <w:bodyDiv w:val="1"/>
      <w:marLeft w:val="0"/>
      <w:marRight w:val="0"/>
      <w:marTop w:val="0"/>
      <w:marBottom w:val="0"/>
      <w:divBdr>
        <w:top w:val="none" w:sz="0" w:space="0" w:color="auto"/>
        <w:left w:val="none" w:sz="0" w:space="0" w:color="auto"/>
        <w:bottom w:val="none" w:sz="0" w:space="0" w:color="auto"/>
        <w:right w:val="none" w:sz="0" w:space="0" w:color="auto"/>
      </w:divBdr>
    </w:div>
    <w:div w:id="46607931">
      <w:bodyDiv w:val="1"/>
      <w:marLeft w:val="0"/>
      <w:marRight w:val="0"/>
      <w:marTop w:val="0"/>
      <w:marBottom w:val="0"/>
      <w:divBdr>
        <w:top w:val="none" w:sz="0" w:space="0" w:color="auto"/>
        <w:left w:val="none" w:sz="0" w:space="0" w:color="auto"/>
        <w:bottom w:val="none" w:sz="0" w:space="0" w:color="auto"/>
        <w:right w:val="none" w:sz="0" w:space="0" w:color="auto"/>
      </w:divBdr>
    </w:div>
    <w:div w:id="541134570">
      <w:bodyDiv w:val="1"/>
      <w:marLeft w:val="0"/>
      <w:marRight w:val="0"/>
      <w:marTop w:val="0"/>
      <w:marBottom w:val="0"/>
      <w:divBdr>
        <w:top w:val="none" w:sz="0" w:space="0" w:color="auto"/>
        <w:left w:val="none" w:sz="0" w:space="0" w:color="auto"/>
        <w:bottom w:val="none" w:sz="0" w:space="0" w:color="auto"/>
        <w:right w:val="none" w:sz="0" w:space="0" w:color="auto"/>
      </w:divBdr>
    </w:div>
    <w:div w:id="692652548">
      <w:bodyDiv w:val="1"/>
      <w:marLeft w:val="0"/>
      <w:marRight w:val="0"/>
      <w:marTop w:val="0"/>
      <w:marBottom w:val="0"/>
      <w:divBdr>
        <w:top w:val="none" w:sz="0" w:space="0" w:color="auto"/>
        <w:left w:val="none" w:sz="0" w:space="0" w:color="auto"/>
        <w:bottom w:val="none" w:sz="0" w:space="0" w:color="auto"/>
        <w:right w:val="none" w:sz="0" w:space="0" w:color="auto"/>
      </w:divBdr>
    </w:div>
    <w:div w:id="1576277313">
      <w:bodyDiv w:val="1"/>
      <w:marLeft w:val="0"/>
      <w:marRight w:val="0"/>
      <w:marTop w:val="0"/>
      <w:marBottom w:val="0"/>
      <w:divBdr>
        <w:top w:val="none" w:sz="0" w:space="0" w:color="auto"/>
        <w:left w:val="none" w:sz="0" w:space="0" w:color="auto"/>
        <w:bottom w:val="none" w:sz="0" w:space="0" w:color="auto"/>
        <w:right w:val="none" w:sz="0" w:space="0" w:color="auto"/>
      </w:divBdr>
    </w:div>
    <w:div w:id="2139686482">
      <w:bodyDiv w:val="1"/>
      <w:marLeft w:val="0"/>
      <w:marRight w:val="0"/>
      <w:marTop w:val="0"/>
      <w:marBottom w:val="0"/>
      <w:divBdr>
        <w:top w:val="none" w:sz="0" w:space="0" w:color="auto"/>
        <w:left w:val="none" w:sz="0" w:space="0" w:color="auto"/>
        <w:bottom w:val="none" w:sz="0" w:space="0" w:color="auto"/>
        <w:right w:val="none" w:sz="0" w:space="0" w:color="auto"/>
      </w:divBdr>
      <w:divsChild>
        <w:div w:id="982194521">
          <w:marLeft w:val="0"/>
          <w:marRight w:val="0"/>
          <w:marTop w:val="0"/>
          <w:marBottom w:val="0"/>
          <w:divBdr>
            <w:top w:val="none" w:sz="0" w:space="0" w:color="auto"/>
            <w:left w:val="none" w:sz="0" w:space="0" w:color="auto"/>
            <w:bottom w:val="none" w:sz="0" w:space="0" w:color="auto"/>
            <w:right w:val="none" w:sz="0" w:space="0" w:color="auto"/>
          </w:divBdr>
          <w:divsChild>
            <w:div w:id="14032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msne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journals.sagepub.com/doi/abs/10.5153/sro.2249?journalCode=sroa"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unicef-irc.org/article/958-the-first-1000-days-of-life-the-brains-window-of-opportunity.html" TargetMode="External"/><Relationship Id="rId3" Type="http://schemas.openxmlformats.org/officeDocument/2006/relationships/hyperlink" Target="https://goo.gl/7c6rzU" TargetMode="External"/><Relationship Id="rId7" Type="http://schemas.openxmlformats.org/officeDocument/2006/relationships/hyperlink" Target="https://www.nct.org.uk/about-us/first-1000-days" TargetMode="External"/><Relationship Id="rId2" Type="http://schemas.openxmlformats.org/officeDocument/2006/relationships/hyperlink" Target="http://www.joinvroom.org/" TargetMode="External"/><Relationship Id="rId1" Type="http://schemas.openxmlformats.org/officeDocument/2006/relationships/hyperlink" Target="https://goo.gl/4kVbt2" TargetMode="External"/><Relationship Id="rId6" Type="http://schemas.openxmlformats.org/officeDocument/2006/relationships/hyperlink" Target="https://goo.gl/x96u11" TargetMode="External"/><Relationship Id="rId5" Type="http://schemas.openxmlformats.org/officeDocument/2006/relationships/hyperlink" Target="https://goo.gl/VbgzTH" TargetMode="External"/><Relationship Id="rId4" Type="http://schemas.openxmlformats.org/officeDocument/2006/relationships/hyperlink" Target="https://goo.gl/4yVCz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77AF4-2D47-46F8-8C55-0CE8F449B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9502</Words>
  <Characters>54165</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63540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hodgson</dc:creator>
  <cp:keywords/>
  <dc:description/>
  <cp:lastModifiedBy>Philippa Williams </cp:lastModifiedBy>
  <cp:revision>2</cp:revision>
  <cp:lastPrinted>2019-01-10T10:48:00Z</cp:lastPrinted>
  <dcterms:created xsi:type="dcterms:W3CDTF">2020-02-19T16:34:00Z</dcterms:created>
  <dcterms:modified xsi:type="dcterms:W3CDTF">2020-02-19T16:34:00Z</dcterms:modified>
</cp:coreProperties>
</file>