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51" w:rsidRPr="00AB747A" w:rsidRDefault="00F52B6E" w:rsidP="00333CEF">
      <w:pPr>
        <w:tabs>
          <w:tab w:val="left" w:pos="2685"/>
        </w:tabs>
        <w:spacing w:after="0" w:line="480" w:lineRule="auto"/>
        <w:jc w:val="both"/>
        <w:rPr>
          <w:rFonts w:ascii="Arial" w:hAnsi="Arial" w:cs="Arial"/>
          <w:shd w:val="clear" w:color="auto" w:fill="F7F7F7"/>
        </w:rPr>
      </w:pPr>
      <w:bookmarkStart w:id="0" w:name="_GoBack"/>
      <w:bookmarkEnd w:id="0"/>
      <w:r w:rsidRPr="00AB747A">
        <w:rPr>
          <w:rFonts w:ascii="Arial" w:hAnsi="Arial" w:cs="Arial"/>
        </w:rPr>
        <w:t>Denmark: The Rise of Fascism and the Decline of the Nordic model</w:t>
      </w:r>
    </w:p>
    <w:p w:rsidR="00A27F78" w:rsidRPr="00AB747A" w:rsidRDefault="00A27F78" w:rsidP="00A27F78">
      <w:pPr>
        <w:tabs>
          <w:tab w:val="left" w:pos="2685"/>
        </w:tabs>
        <w:spacing w:after="0" w:line="480" w:lineRule="auto"/>
        <w:jc w:val="both"/>
        <w:rPr>
          <w:rFonts w:ascii="Arial" w:hAnsi="Arial" w:cs="Arial"/>
          <w:b/>
        </w:rPr>
      </w:pPr>
      <w:r w:rsidRPr="00AB747A">
        <w:rPr>
          <w:rFonts w:ascii="Arial" w:hAnsi="Arial" w:cs="Arial"/>
          <w:b/>
        </w:rPr>
        <w:t>Jasna Balorda</w:t>
      </w:r>
    </w:p>
    <w:p w:rsidR="00A27F78" w:rsidRPr="00AB747A" w:rsidRDefault="00A27F78" w:rsidP="00A27F78">
      <w:pPr>
        <w:tabs>
          <w:tab w:val="left" w:pos="2685"/>
        </w:tabs>
        <w:spacing w:after="0" w:line="480" w:lineRule="auto"/>
        <w:jc w:val="both"/>
        <w:rPr>
          <w:rFonts w:ascii="Arial" w:hAnsi="Arial" w:cs="Arial"/>
        </w:rPr>
      </w:pPr>
      <w:r w:rsidRPr="00AB747A">
        <w:rPr>
          <w:rFonts w:ascii="Arial" w:hAnsi="Arial" w:cs="Arial"/>
        </w:rPr>
        <w:t>Liverpool Hope University</w:t>
      </w:r>
      <w:r w:rsidR="00595FF8" w:rsidRPr="00AB747A">
        <w:rPr>
          <w:rFonts w:ascii="Arial" w:hAnsi="Arial" w:cs="Arial"/>
        </w:rPr>
        <w:t>, School of Social Sciences</w:t>
      </w:r>
    </w:p>
    <w:p w:rsidR="00A27F78" w:rsidRPr="00AB747A" w:rsidRDefault="00A27F78" w:rsidP="00A27F78">
      <w:pPr>
        <w:tabs>
          <w:tab w:val="left" w:pos="2685"/>
        </w:tabs>
        <w:spacing w:after="0" w:line="480" w:lineRule="auto"/>
        <w:jc w:val="both"/>
        <w:rPr>
          <w:rFonts w:ascii="Arial" w:hAnsi="Arial" w:cs="Arial"/>
        </w:rPr>
      </w:pPr>
      <w:r w:rsidRPr="00AB747A">
        <w:rPr>
          <w:rFonts w:ascii="Arial" w:hAnsi="Arial" w:cs="Arial"/>
        </w:rPr>
        <w:t>E-mail: Balordj@hope.ac.uk</w:t>
      </w:r>
    </w:p>
    <w:p w:rsidR="00A27F78" w:rsidRPr="00AB747A" w:rsidRDefault="00A27F78" w:rsidP="00333CEF">
      <w:pPr>
        <w:tabs>
          <w:tab w:val="left" w:pos="2685"/>
        </w:tabs>
        <w:spacing w:after="0" w:line="480" w:lineRule="auto"/>
        <w:jc w:val="both"/>
        <w:rPr>
          <w:rFonts w:ascii="Arial" w:hAnsi="Arial" w:cs="Arial"/>
          <w:i/>
        </w:rPr>
      </w:pPr>
    </w:p>
    <w:p w:rsidR="0037301C" w:rsidRPr="00AB747A" w:rsidRDefault="0037301C" w:rsidP="00333CEF">
      <w:pPr>
        <w:tabs>
          <w:tab w:val="left" w:pos="2685"/>
        </w:tabs>
        <w:spacing w:after="0" w:line="480" w:lineRule="auto"/>
        <w:jc w:val="both"/>
        <w:rPr>
          <w:rFonts w:ascii="Arial" w:hAnsi="Arial" w:cs="Arial"/>
          <w:i/>
        </w:rPr>
      </w:pPr>
      <w:r w:rsidRPr="00AB747A">
        <w:rPr>
          <w:rFonts w:ascii="Arial" w:hAnsi="Arial" w:cs="Arial"/>
          <w:i/>
        </w:rPr>
        <w:t>Contrary to its conventional image as a social-democratic paragon, the Danish welfare state has, in recent decades, been undergoing significant changes as a response to the intrusion of the social sphere by self-regulating markets and a final departure from Keynesian politics of universalism and solidarity. This article examines the evident decline of the Nordic model as a result of neoliberal globalisation and establishes an association between the erosion of the welfare state and the emergence of fascist political sentiment in Denmark. An analysis of the Danish People’s party and its growing public support among the disenfranchised working class communities in Denmark demonstrates how those overlooked by the free market and unrepresented by the liberal left become increasingly more receptive to the proposed social agendas of the far right campaigns.</w:t>
      </w:r>
    </w:p>
    <w:p w:rsidR="0037301C" w:rsidRPr="00AB747A" w:rsidRDefault="0037301C" w:rsidP="00333CEF">
      <w:pPr>
        <w:tabs>
          <w:tab w:val="left" w:pos="2685"/>
        </w:tabs>
        <w:spacing w:after="0" w:line="480" w:lineRule="auto"/>
        <w:jc w:val="both"/>
        <w:rPr>
          <w:rFonts w:ascii="Arial" w:hAnsi="Arial" w:cs="Arial"/>
        </w:rPr>
      </w:pPr>
    </w:p>
    <w:p w:rsidR="0037301C" w:rsidRPr="00AB747A" w:rsidRDefault="0037301C" w:rsidP="00333CEF">
      <w:pPr>
        <w:tabs>
          <w:tab w:val="left" w:pos="2685"/>
        </w:tabs>
        <w:spacing w:after="0" w:line="480" w:lineRule="auto"/>
        <w:jc w:val="both"/>
        <w:rPr>
          <w:rFonts w:ascii="Arial" w:hAnsi="Arial" w:cs="Arial"/>
        </w:rPr>
      </w:pPr>
      <w:r w:rsidRPr="00AB747A">
        <w:rPr>
          <w:rFonts w:ascii="Arial" w:hAnsi="Arial" w:cs="Arial"/>
          <w:b/>
        </w:rPr>
        <w:t>Keywords</w:t>
      </w:r>
      <w:r w:rsidRPr="00AB747A">
        <w:rPr>
          <w:rFonts w:ascii="Arial" w:hAnsi="Arial" w:cs="Arial"/>
        </w:rPr>
        <w:t xml:space="preserve">: Denmark, </w:t>
      </w:r>
      <w:r w:rsidR="00CB4325" w:rsidRPr="00AB747A">
        <w:rPr>
          <w:rFonts w:ascii="Arial" w:hAnsi="Arial" w:cs="Arial"/>
        </w:rPr>
        <w:t>f</w:t>
      </w:r>
      <w:r w:rsidRPr="00AB747A">
        <w:rPr>
          <w:rFonts w:ascii="Arial" w:hAnsi="Arial" w:cs="Arial"/>
        </w:rPr>
        <w:t xml:space="preserve">ascism, DPP, </w:t>
      </w:r>
      <w:r w:rsidR="00CB4325" w:rsidRPr="00AB747A">
        <w:rPr>
          <w:rFonts w:ascii="Arial" w:hAnsi="Arial" w:cs="Arial"/>
        </w:rPr>
        <w:t>n</w:t>
      </w:r>
      <w:r w:rsidRPr="00AB747A">
        <w:rPr>
          <w:rFonts w:ascii="Arial" w:hAnsi="Arial" w:cs="Arial"/>
        </w:rPr>
        <w:t xml:space="preserve">eoliberalism, </w:t>
      </w:r>
      <w:r w:rsidR="00CB4325" w:rsidRPr="00AB747A">
        <w:rPr>
          <w:rFonts w:ascii="Arial" w:hAnsi="Arial" w:cs="Arial"/>
        </w:rPr>
        <w:t>w</w:t>
      </w:r>
      <w:r w:rsidRPr="00AB747A">
        <w:rPr>
          <w:rFonts w:ascii="Arial" w:hAnsi="Arial" w:cs="Arial"/>
        </w:rPr>
        <w:t xml:space="preserve">elfare </w:t>
      </w:r>
      <w:r w:rsidR="00CB4325" w:rsidRPr="00AB747A">
        <w:rPr>
          <w:rFonts w:ascii="Arial" w:hAnsi="Arial" w:cs="Arial"/>
        </w:rPr>
        <w:t>s</w:t>
      </w:r>
      <w:r w:rsidRPr="00AB747A">
        <w:rPr>
          <w:rFonts w:ascii="Arial" w:hAnsi="Arial" w:cs="Arial"/>
        </w:rPr>
        <w:t>tate</w:t>
      </w:r>
      <w:r w:rsidR="00CB4325" w:rsidRPr="00AB747A">
        <w:rPr>
          <w:rFonts w:ascii="Arial" w:hAnsi="Arial" w:cs="Arial"/>
        </w:rPr>
        <w:t>.</w:t>
      </w:r>
    </w:p>
    <w:p w:rsidR="003A5105" w:rsidRPr="00AB747A" w:rsidRDefault="003A5105" w:rsidP="00333CEF">
      <w:pPr>
        <w:tabs>
          <w:tab w:val="left" w:pos="2685"/>
        </w:tabs>
        <w:spacing w:after="0" w:line="480" w:lineRule="auto"/>
        <w:jc w:val="both"/>
        <w:rPr>
          <w:rFonts w:ascii="Arial" w:hAnsi="Arial" w:cs="Arial"/>
          <w:shd w:val="clear" w:color="auto" w:fill="F7F7F7"/>
        </w:rPr>
      </w:pPr>
    </w:p>
    <w:p w:rsidR="00F94698" w:rsidRPr="00AB747A" w:rsidRDefault="00F52B6E" w:rsidP="00333CEF">
      <w:pPr>
        <w:tabs>
          <w:tab w:val="left" w:pos="2685"/>
        </w:tabs>
        <w:spacing w:after="0" w:line="480" w:lineRule="auto"/>
        <w:ind w:firstLine="709"/>
        <w:jc w:val="both"/>
        <w:rPr>
          <w:rFonts w:ascii="Arial" w:hAnsi="Arial" w:cs="Arial"/>
          <w:b/>
        </w:rPr>
      </w:pPr>
      <w:r w:rsidRPr="00AB747A">
        <w:rPr>
          <w:rFonts w:ascii="Arial" w:hAnsi="Arial" w:cs="Arial"/>
          <w:b/>
        </w:rPr>
        <w:t>Introduc</w:t>
      </w:r>
      <w:r w:rsidR="002D2162" w:rsidRPr="00AB747A">
        <w:rPr>
          <w:rFonts w:ascii="Arial" w:hAnsi="Arial" w:cs="Arial"/>
          <w:b/>
        </w:rPr>
        <w:t xml:space="preserve">tion </w:t>
      </w:r>
    </w:p>
    <w:p w:rsidR="00586890" w:rsidRPr="00AB747A" w:rsidRDefault="009F7321" w:rsidP="00F80DF0">
      <w:pPr>
        <w:spacing w:after="0" w:line="480" w:lineRule="auto"/>
        <w:jc w:val="both"/>
        <w:rPr>
          <w:rFonts w:ascii="Arial" w:hAnsi="Arial" w:cs="Arial"/>
        </w:rPr>
      </w:pPr>
      <w:r w:rsidRPr="00AB747A">
        <w:rPr>
          <w:rFonts w:ascii="Arial" w:hAnsi="Arial" w:cs="Arial"/>
        </w:rPr>
        <w:t>T</w:t>
      </w:r>
      <w:r w:rsidR="00F50E01" w:rsidRPr="00AB747A">
        <w:rPr>
          <w:rFonts w:ascii="Arial" w:hAnsi="Arial" w:cs="Arial"/>
        </w:rPr>
        <w:t>he</w:t>
      </w:r>
      <w:r w:rsidR="00F33036" w:rsidRPr="00AB747A">
        <w:rPr>
          <w:rFonts w:ascii="Arial" w:hAnsi="Arial" w:cs="Arial"/>
        </w:rPr>
        <w:t xml:space="preserve"> field of Social Poli</w:t>
      </w:r>
      <w:r w:rsidR="00F42E3F" w:rsidRPr="00AB747A">
        <w:rPr>
          <w:rFonts w:ascii="Arial" w:hAnsi="Arial" w:cs="Arial"/>
        </w:rPr>
        <w:t xml:space="preserve">cy has so far been </w:t>
      </w:r>
      <w:r w:rsidR="00F33036" w:rsidRPr="00AB747A">
        <w:rPr>
          <w:rFonts w:ascii="Arial" w:hAnsi="Arial" w:cs="Arial"/>
        </w:rPr>
        <w:t xml:space="preserve">dominated by literature proposing the Nordic model as the ultimate solution </w:t>
      </w:r>
      <w:r w:rsidR="00FC5710" w:rsidRPr="00AB747A">
        <w:rPr>
          <w:rFonts w:ascii="Arial" w:hAnsi="Arial" w:cs="Arial"/>
        </w:rPr>
        <w:t xml:space="preserve">to </w:t>
      </w:r>
      <w:r w:rsidR="00F33036" w:rsidRPr="00AB747A">
        <w:rPr>
          <w:rFonts w:ascii="Arial" w:hAnsi="Arial" w:cs="Arial"/>
        </w:rPr>
        <w:t>the crisis of neo-liberal globalisation</w:t>
      </w:r>
      <w:r w:rsidR="00F94698" w:rsidRPr="00AB747A">
        <w:rPr>
          <w:rFonts w:ascii="Arial" w:hAnsi="Arial" w:cs="Arial"/>
        </w:rPr>
        <w:t xml:space="preserve"> as a result of two major trends: a) a dedication to the path dependency approach which focuses on the </w:t>
      </w:r>
      <w:r w:rsidR="00295A7B" w:rsidRPr="00AB747A">
        <w:rPr>
          <w:rFonts w:ascii="Arial" w:hAnsi="Arial" w:cs="Arial"/>
        </w:rPr>
        <w:t xml:space="preserve">institutional </w:t>
      </w:r>
      <w:r w:rsidR="00F94698" w:rsidRPr="00AB747A">
        <w:rPr>
          <w:rFonts w:ascii="Arial" w:hAnsi="Arial" w:cs="Arial"/>
        </w:rPr>
        <w:t>continuation of progressive values (</w:t>
      </w:r>
      <w:r w:rsidR="00F80DF0" w:rsidRPr="00AB747A">
        <w:rPr>
          <w:rFonts w:ascii="Arial" w:hAnsi="Arial" w:cs="Arial"/>
        </w:rPr>
        <w:t xml:space="preserve">Cox, 2004; Kay, 2005; </w:t>
      </w:r>
      <w:r w:rsidR="00F94698" w:rsidRPr="00AB747A">
        <w:rPr>
          <w:rFonts w:ascii="Arial" w:hAnsi="Arial" w:cs="Arial"/>
        </w:rPr>
        <w:t>Kiess</w:t>
      </w:r>
      <w:r w:rsidR="006B455C" w:rsidRPr="00AB747A">
        <w:rPr>
          <w:rFonts w:ascii="Arial" w:hAnsi="Arial" w:cs="Arial"/>
        </w:rPr>
        <w:t xml:space="preserve"> et al</w:t>
      </w:r>
      <w:r w:rsidR="00560D39" w:rsidRPr="00AB747A">
        <w:rPr>
          <w:rFonts w:ascii="Arial" w:hAnsi="Arial" w:cs="Arial"/>
        </w:rPr>
        <w:t>.</w:t>
      </w:r>
      <w:r w:rsidR="00F80DF0" w:rsidRPr="00AB747A">
        <w:rPr>
          <w:rFonts w:ascii="Arial" w:hAnsi="Arial" w:cs="Arial"/>
        </w:rPr>
        <w:t>,</w:t>
      </w:r>
      <w:r w:rsidR="00F94698" w:rsidRPr="00AB747A">
        <w:rPr>
          <w:rFonts w:ascii="Arial" w:hAnsi="Arial" w:cs="Arial"/>
        </w:rPr>
        <w:t xml:space="preserve"> 2017) and b) a </w:t>
      </w:r>
      <w:r w:rsidR="00FC5710" w:rsidRPr="00AB747A">
        <w:rPr>
          <w:rFonts w:ascii="Arial" w:hAnsi="Arial" w:cs="Arial"/>
        </w:rPr>
        <w:t>persistence of Esping-Anderse</w:t>
      </w:r>
      <w:r w:rsidR="00F94698" w:rsidRPr="00AB747A">
        <w:rPr>
          <w:rFonts w:ascii="Arial" w:hAnsi="Arial" w:cs="Arial"/>
        </w:rPr>
        <w:t>n’s welfare model</w:t>
      </w:r>
      <w:r w:rsidR="006B455C" w:rsidRPr="00AB747A">
        <w:rPr>
          <w:rFonts w:ascii="Arial" w:hAnsi="Arial" w:cs="Arial"/>
        </w:rPr>
        <w:t xml:space="preserve"> (1990)</w:t>
      </w:r>
      <w:r w:rsidR="00F94698" w:rsidRPr="00AB747A">
        <w:rPr>
          <w:rFonts w:ascii="Arial" w:hAnsi="Arial" w:cs="Arial"/>
        </w:rPr>
        <w:t xml:space="preserve"> within the key body of theory</w:t>
      </w:r>
      <w:r w:rsidR="00A344E8" w:rsidRPr="00AB747A">
        <w:rPr>
          <w:rFonts w:ascii="Arial" w:hAnsi="Arial" w:cs="Arial"/>
        </w:rPr>
        <w:t xml:space="preserve"> despite </w:t>
      </w:r>
      <w:r w:rsidR="0093115B" w:rsidRPr="00AB747A">
        <w:rPr>
          <w:rFonts w:ascii="Arial" w:hAnsi="Arial" w:cs="Arial"/>
        </w:rPr>
        <w:t>its obvious limitations</w:t>
      </w:r>
      <w:r w:rsidR="00D115DB" w:rsidRPr="00AB747A">
        <w:rPr>
          <w:rFonts w:ascii="Arial" w:hAnsi="Arial" w:cs="Arial"/>
        </w:rPr>
        <w:t xml:space="preserve"> (</w:t>
      </w:r>
      <w:r w:rsidR="00A664C5" w:rsidRPr="00AB747A">
        <w:rPr>
          <w:rFonts w:ascii="Arial" w:hAnsi="Arial" w:cs="Arial"/>
        </w:rPr>
        <w:t xml:space="preserve">Alves, 2015; </w:t>
      </w:r>
      <w:r w:rsidR="00D115DB" w:rsidRPr="00AB747A">
        <w:rPr>
          <w:rFonts w:ascii="Arial" w:hAnsi="Arial" w:cs="Arial"/>
        </w:rPr>
        <w:t>Kuisma and Nygard, 2015)</w:t>
      </w:r>
      <w:r w:rsidR="00F94698" w:rsidRPr="00AB747A">
        <w:rPr>
          <w:rFonts w:ascii="Arial" w:hAnsi="Arial" w:cs="Arial"/>
        </w:rPr>
        <w:t xml:space="preserve">. This approach has, however, proven to be largely inadequate at addressing </w:t>
      </w:r>
      <w:r w:rsidR="00FC5710" w:rsidRPr="00AB747A">
        <w:rPr>
          <w:rFonts w:ascii="Arial" w:hAnsi="Arial" w:cs="Arial"/>
        </w:rPr>
        <w:t>the very real</w:t>
      </w:r>
      <w:r w:rsidR="00F94698" w:rsidRPr="00AB747A">
        <w:rPr>
          <w:rFonts w:ascii="Arial" w:hAnsi="Arial" w:cs="Arial"/>
        </w:rPr>
        <w:t xml:space="preserve"> issues of poverty and unemployment currently faced by Scandinavian </w:t>
      </w:r>
      <w:r w:rsidR="00FC5710" w:rsidRPr="00AB747A">
        <w:rPr>
          <w:rFonts w:ascii="Arial" w:hAnsi="Arial" w:cs="Arial"/>
        </w:rPr>
        <w:t>economies, demonstrating not just a gradual decline of the Nordic model as a result of the intrus</w:t>
      </w:r>
      <w:r w:rsidR="00BC18D7" w:rsidRPr="00AB747A">
        <w:rPr>
          <w:rFonts w:ascii="Arial" w:hAnsi="Arial" w:cs="Arial"/>
        </w:rPr>
        <w:t xml:space="preserve">ion of the social sphere by </w:t>
      </w:r>
      <w:r w:rsidR="00FC5710" w:rsidRPr="00AB747A">
        <w:rPr>
          <w:rFonts w:ascii="Arial" w:hAnsi="Arial" w:cs="Arial"/>
        </w:rPr>
        <w:t xml:space="preserve">self-regulating </w:t>
      </w:r>
      <w:r w:rsidR="00FC5710" w:rsidRPr="00AB747A">
        <w:rPr>
          <w:rFonts w:ascii="Arial" w:hAnsi="Arial" w:cs="Arial"/>
        </w:rPr>
        <w:lastRenderedPageBreak/>
        <w:t>markets, but a certain disappearance of all values commonly attributed to it, including those of universalism and solidarity.</w:t>
      </w:r>
      <w:r w:rsidR="00733123" w:rsidRPr="00AB747A">
        <w:rPr>
          <w:rFonts w:ascii="Arial" w:hAnsi="Arial" w:cs="Arial"/>
        </w:rPr>
        <w:t xml:space="preserve"> In fact, the </w:t>
      </w:r>
      <w:r w:rsidR="00684A88" w:rsidRPr="00AB747A">
        <w:rPr>
          <w:rFonts w:ascii="Arial" w:hAnsi="Arial" w:cs="Arial"/>
        </w:rPr>
        <w:t>continuous crises</w:t>
      </w:r>
      <w:r w:rsidR="00733123" w:rsidRPr="00AB747A">
        <w:rPr>
          <w:rFonts w:ascii="Arial" w:hAnsi="Arial" w:cs="Arial"/>
        </w:rPr>
        <w:t xml:space="preserve"> experienced by </w:t>
      </w:r>
      <w:r w:rsidR="00684A88" w:rsidRPr="00AB747A">
        <w:rPr>
          <w:rFonts w:ascii="Arial" w:hAnsi="Arial" w:cs="Arial"/>
        </w:rPr>
        <w:t xml:space="preserve">all neo-liberal economies, including the Danish, have brought about a rebirth of the militant far right eager to </w:t>
      </w:r>
      <w:r w:rsidR="009C0E46" w:rsidRPr="00AB747A">
        <w:rPr>
          <w:rFonts w:ascii="Arial" w:hAnsi="Arial" w:cs="Arial"/>
        </w:rPr>
        <w:t xml:space="preserve">facilitate the interests of </w:t>
      </w:r>
      <w:r w:rsidR="00684A88" w:rsidRPr="00AB747A">
        <w:rPr>
          <w:rFonts w:ascii="Arial" w:hAnsi="Arial" w:cs="Arial"/>
        </w:rPr>
        <w:t>capital through a creation of ethnically pure states</w:t>
      </w:r>
      <w:r w:rsidR="00C04120" w:rsidRPr="00AB747A">
        <w:rPr>
          <w:rFonts w:ascii="Arial" w:hAnsi="Arial" w:cs="Arial"/>
        </w:rPr>
        <w:t xml:space="preserve"> (</w:t>
      </w:r>
      <w:r w:rsidR="00AF5D79" w:rsidRPr="00AB747A">
        <w:rPr>
          <w:rFonts w:ascii="Arial" w:hAnsi="Arial" w:cs="Arial"/>
        </w:rPr>
        <w:t>Eagleton, 1976</w:t>
      </w:r>
      <w:r w:rsidR="00A664C5" w:rsidRPr="00AB747A">
        <w:rPr>
          <w:rFonts w:ascii="Arial" w:hAnsi="Arial" w:cs="Arial"/>
        </w:rPr>
        <w:t>;</w:t>
      </w:r>
      <w:r w:rsidR="00AF5D79" w:rsidRPr="00AB747A">
        <w:rPr>
          <w:rFonts w:ascii="Arial" w:hAnsi="Arial" w:cs="Arial"/>
        </w:rPr>
        <w:t xml:space="preserve"> Marx, 1980</w:t>
      </w:r>
      <w:r w:rsidR="00C04120" w:rsidRPr="00AB747A">
        <w:rPr>
          <w:rFonts w:ascii="Arial" w:hAnsi="Arial" w:cs="Arial"/>
        </w:rPr>
        <w:t>)</w:t>
      </w:r>
      <w:r w:rsidR="00684A88" w:rsidRPr="00AB747A">
        <w:rPr>
          <w:rFonts w:ascii="Arial" w:hAnsi="Arial" w:cs="Arial"/>
        </w:rPr>
        <w:t xml:space="preserve">. </w:t>
      </w:r>
      <w:r w:rsidR="00C20CD5" w:rsidRPr="00AB747A">
        <w:rPr>
          <w:rFonts w:ascii="Arial" w:hAnsi="Arial" w:cs="Arial"/>
        </w:rPr>
        <w:t>The aim of this article is, therefore, twofold. First</w:t>
      </w:r>
      <w:r w:rsidR="00DD5428" w:rsidRPr="00AB747A">
        <w:rPr>
          <w:rFonts w:ascii="Arial" w:hAnsi="Arial" w:cs="Arial"/>
        </w:rPr>
        <w:t>ly, and contrary</w:t>
      </w:r>
      <w:r w:rsidR="00C20CD5" w:rsidRPr="00AB747A">
        <w:rPr>
          <w:rFonts w:ascii="Arial" w:hAnsi="Arial" w:cs="Arial"/>
        </w:rPr>
        <w:t xml:space="preserve"> to the majority of currently existing literature portraying Scandinavian ec</w:t>
      </w:r>
      <w:r w:rsidR="00D95724" w:rsidRPr="00AB747A">
        <w:rPr>
          <w:rFonts w:ascii="Arial" w:hAnsi="Arial" w:cs="Arial"/>
        </w:rPr>
        <w:t>onomies as the pinnacle of social</w:t>
      </w:r>
      <w:r w:rsidR="00C20CD5" w:rsidRPr="00AB747A">
        <w:rPr>
          <w:rFonts w:ascii="Arial" w:hAnsi="Arial" w:cs="Arial"/>
        </w:rPr>
        <w:t xml:space="preserve"> development, the gradual decline of the Nordic model will</w:t>
      </w:r>
      <w:r w:rsidR="00BC18D7" w:rsidRPr="00AB747A">
        <w:rPr>
          <w:rFonts w:ascii="Arial" w:hAnsi="Arial" w:cs="Arial"/>
        </w:rPr>
        <w:t xml:space="preserve"> be examined as a result of </w:t>
      </w:r>
      <w:r w:rsidR="00581E9A" w:rsidRPr="00AB747A">
        <w:rPr>
          <w:rFonts w:ascii="Arial" w:hAnsi="Arial" w:cs="Arial"/>
        </w:rPr>
        <w:t xml:space="preserve">overwhelming </w:t>
      </w:r>
      <w:r w:rsidR="00C20CD5" w:rsidRPr="00AB747A">
        <w:rPr>
          <w:rFonts w:ascii="Arial" w:hAnsi="Arial" w:cs="Arial"/>
        </w:rPr>
        <w:t xml:space="preserve">forces </w:t>
      </w:r>
      <w:r w:rsidR="00581E9A" w:rsidRPr="00AB747A">
        <w:rPr>
          <w:rFonts w:ascii="Arial" w:hAnsi="Arial" w:cs="Arial"/>
        </w:rPr>
        <w:t>of neoliberal globalisation. Secondly,</w:t>
      </w:r>
      <w:r w:rsidR="00482774" w:rsidRPr="00AB747A">
        <w:rPr>
          <w:rFonts w:ascii="Arial" w:hAnsi="Arial" w:cs="Arial"/>
        </w:rPr>
        <w:t xml:space="preserve"> and most importantly, an association </w:t>
      </w:r>
      <w:r w:rsidR="00581E9A" w:rsidRPr="00AB747A">
        <w:rPr>
          <w:rFonts w:ascii="Arial" w:hAnsi="Arial" w:cs="Arial"/>
        </w:rPr>
        <w:t xml:space="preserve">will be established between the decline of the welfare state and the emergence of far right politics in Denmark. </w:t>
      </w:r>
      <w:r w:rsidR="00B3220F" w:rsidRPr="00AB747A">
        <w:rPr>
          <w:rFonts w:ascii="Arial" w:hAnsi="Arial" w:cs="Arial"/>
        </w:rPr>
        <w:t xml:space="preserve">It is, </w:t>
      </w:r>
      <w:r w:rsidR="009F18B6" w:rsidRPr="00AB747A">
        <w:rPr>
          <w:rFonts w:ascii="Arial" w:hAnsi="Arial" w:cs="Arial"/>
        </w:rPr>
        <w:t>indee</w:t>
      </w:r>
      <w:r w:rsidR="00A44363" w:rsidRPr="00AB747A">
        <w:rPr>
          <w:rFonts w:ascii="Arial" w:hAnsi="Arial" w:cs="Arial"/>
        </w:rPr>
        <w:t>d, only with the transition</w:t>
      </w:r>
      <w:r w:rsidR="009F18B6" w:rsidRPr="00AB747A">
        <w:rPr>
          <w:rFonts w:ascii="Arial" w:hAnsi="Arial" w:cs="Arial"/>
        </w:rPr>
        <w:t xml:space="preserve"> from Keynesian politics of universalism and solidarity to the neoliberal ethos of </w:t>
      </w:r>
      <w:r w:rsidR="009C0E46" w:rsidRPr="00AB747A">
        <w:rPr>
          <w:rFonts w:ascii="Arial" w:hAnsi="Arial" w:cs="Arial"/>
        </w:rPr>
        <w:t>‘</w:t>
      </w:r>
      <w:r w:rsidR="009F18B6" w:rsidRPr="00AB747A">
        <w:rPr>
          <w:rFonts w:ascii="Arial" w:hAnsi="Arial" w:cs="Arial"/>
        </w:rPr>
        <w:t>survival of the fittest</w:t>
      </w:r>
      <w:r w:rsidR="009C0E46" w:rsidRPr="00AB747A">
        <w:rPr>
          <w:rFonts w:ascii="Arial" w:hAnsi="Arial" w:cs="Arial"/>
        </w:rPr>
        <w:t>’</w:t>
      </w:r>
      <w:r w:rsidR="009F18B6" w:rsidRPr="00AB747A">
        <w:rPr>
          <w:rFonts w:ascii="Arial" w:hAnsi="Arial" w:cs="Arial"/>
        </w:rPr>
        <w:t xml:space="preserve"> tha</w:t>
      </w:r>
      <w:r w:rsidR="00BC18D7" w:rsidRPr="00AB747A">
        <w:rPr>
          <w:rFonts w:ascii="Arial" w:hAnsi="Arial" w:cs="Arial"/>
        </w:rPr>
        <w:t xml:space="preserve">t those overlooked by the free market </w:t>
      </w:r>
      <w:r w:rsidR="009F18B6" w:rsidRPr="00AB747A">
        <w:rPr>
          <w:rFonts w:ascii="Arial" w:hAnsi="Arial" w:cs="Arial"/>
        </w:rPr>
        <w:t>and unrepresented by the existing left, become receptive to the pr</w:t>
      </w:r>
      <w:r w:rsidR="00BC18D7" w:rsidRPr="00AB747A">
        <w:rPr>
          <w:rFonts w:ascii="Arial" w:hAnsi="Arial" w:cs="Arial"/>
        </w:rPr>
        <w:t>oposed social agendas of far right</w:t>
      </w:r>
      <w:r w:rsidR="009F18B6" w:rsidRPr="00AB747A">
        <w:rPr>
          <w:rFonts w:ascii="Arial" w:hAnsi="Arial" w:cs="Arial"/>
        </w:rPr>
        <w:t xml:space="preserve"> campaigns.</w:t>
      </w:r>
      <w:r w:rsidR="00A44363" w:rsidRPr="00AB747A">
        <w:rPr>
          <w:rFonts w:ascii="Arial" w:hAnsi="Arial" w:cs="Arial"/>
        </w:rPr>
        <w:t xml:space="preserve"> T</w:t>
      </w:r>
      <w:r w:rsidR="00586890" w:rsidRPr="00AB747A">
        <w:rPr>
          <w:rFonts w:ascii="Arial" w:hAnsi="Arial" w:cs="Arial"/>
        </w:rPr>
        <w:t>his article</w:t>
      </w:r>
      <w:r w:rsidR="00A44363" w:rsidRPr="00AB747A">
        <w:rPr>
          <w:rFonts w:ascii="Arial" w:hAnsi="Arial" w:cs="Arial"/>
        </w:rPr>
        <w:t>, thus,</w:t>
      </w:r>
      <w:r w:rsidR="00586890" w:rsidRPr="00AB747A">
        <w:rPr>
          <w:rFonts w:ascii="Arial" w:hAnsi="Arial" w:cs="Arial"/>
        </w:rPr>
        <w:t xml:space="preserve"> presents an innovative argument </w:t>
      </w:r>
      <w:r w:rsidR="00B60546" w:rsidRPr="00AB747A">
        <w:rPr>
          <w:rFonts w:ascii="Arial" w:hAnsi="Arial" w:cs="Arial"/>
        </w:rPr>
        <w:t>and fills</w:t>
      </w:r>
      <w:r w:rsidR="009427E3" w:rsidRPr="00AB747A">
        <w:rPr>
          <w:rFonts w:ascii="Arial" w:hAnsi="Arial" w:cs="Arial"/>
        </w:rPr>
        <w:t xml:space="preserve"> </w:t>
      </w:r>
      <w:r w:rsidR="00586890" w:rsidRPr="00AB747A">
        <w:rPr>
          <w:rFonts w:ascii="Arial" w:hAnsi="Arial" w:cs="Arial"/>
        </w:rPr>
        <w:t>a</w:t>
      </w:r>
      <w:r w:rsidR="009427E3" w:rsidRPr="00AB747A">
        <w:rPr>
          <w:rFonts w:ascii="Arial" w:hAnsi="Arial" w:cs="Arial"/>
        </w:rPr>
        <w:t>n</w:t>
      </w:r>
      <w:r w:rsidR="00586890" w:rsidRPr="00AB747A">
        <w:rPr>
          <w:rFonts w:ascii="Arial" w:hAnsi="Arial" w:cs="Arial"/>
        </w:rPr>
        <w:t xml:space="preserve"> existing gap in current literature, which </w:t>
      </w:r>
      <w:r w:rsidR="00623D56" w:rsidRPr="00AB747A">
        <w:rPr>
          <w:rFonts w:ascii="Arial" w:hAnsi="Arial" w:cs="Arial"/>
        </w:rPr>
        <w:t>tends to either entirely overlook the difficulties</w:t>
      </w:r>
      <w:r w:rsidR="009427E3" w:rsidRPr="00AB747A">
        <w:rPr>
          <w:rFonts w:ascii="Arial" w:hAnsi="Arial" w:cs="Arial"/>
        </w:rPr>
        <w:t xml:space="preserve"> faced by the Nordic economies</w:t>
      </w:r>
      <w:r w:rsidR="00586890" w:rsidRPr="00AB747A">
        <w:rPr>
          <w:rFonts w:ascii="Arial" w:hAnsi="Arial" w:cs="Arial"/>
        </w:rPr>
        <w:t xml:space="preserve"> </w:t>
      </w:r>
      <w:r w:rsidR="009427E3" w:rsidRPr="00AB747A">
        <w:rPr>
          <w:rFonts w:ascii="Arial" w:hAnsi="Arial" w:cs="Arial"/>
        </w:rPr>
        <w:t>as a result of the laissez faire ideologies</w:t>
      </w:r>
      <w:r w:rsidR="00426806" w:rsidRPr="00AB747A">
        <w:rPr>
          <w:rFonts w:ascii="Arial" w:hAnsi="Arial" w:cs="Arial"/>
        </w:rPr>
        <w:t>,</w:t>
      </w:r>
      <w:r w:rsidR="007D02B8" w:rsidRPr="00AB747A">
        <w:rPr>
          <w:rFonts w:ascii="Arial" w:hAnsi="Arial" w:cs="Arial"/>
        </w:rPr>
        <w:t xml:space="preserve"> </w:t>
      </w:r>
      <w:r w:rsidR="00586890" w:rsidRPr="00AB747A">
        <w:rPr>
          <w:rFonts w:ascii="Arial" w:hAnsi="Arial" w:cs="Arial"/>
        </w:rPr>
        <w:t xml:space="preserve">or does not </w:t>
      </w:r>
      <w:r w:rsidR="009427E3" w:rsidRPr="00AB747A">
        <w:rPr>
          <w:rFonts w:ascii="Arial" w:hAnsi="Arial" w:cs="Arial"/>
        </w:rPr>
        <w:t>attempt</w:t>
      </w:r>
      <w:r w:rsidR="00586890" w:rsidRPr="00AB747A">
        <w:rPr>
          <w:rFonts w:ascii="Arial" w:hAnsi="Arial" w:cs="Arial"/>
        </w:rPr>
        <w:t xml:space="preserve"> to relate the de</w:t>
      </w:r>
      <w:r w:rsidR="009A06C6" w:rsidRPr="00AB747A">
        <w:rPr>
          <w:rFonts w:ascii="Arial" w:hAnsi="Arial" w:cs="Arial"/>
        </w:rPr>
        <w:t xml:space="preserve">cline of the welfare state to </w:t>
      </w:r>
      <w:r w:rsidR="00586890" w:rsidRPr="00AB747A">
        <w:rPr>
          <w:rFonts w:ascii="Arial" w:hAnsi="Arial" w:cs="Arial"/>
        </w:rPr>
        <w:t>the rise of the far right</w:t>
      </w:r>
      <w:r w:rsidR="009427E3" w:rsidRPr="00AB747A">
        <w:rPr>
          <w:rFonts w:ascii="Arial" w:hAnsi="Arial" w:cs="Arial"/>
        </w:rPr>
        <w:t xml:space="preserve"> among the disenfranchised working class Scandinavian communities</w:t>
      </w:r>
      <w:r w:rsidR="00726564" w:rsidRPr="00AB747A">
        <w:rPr>
          <w:rFonts w:ascii="Arial" w:hAnsi="Arial" w:cs="Arial"/>
        </w:rPr>
        <w:t xml:space="preserve"> (</w:t>
      </w:r>
      <w:hyperlink r:id="rId8" w:history="1">
        <w:r w:rsidR="00726564" w:rsidRPr="00AB747A">
          <w:rPr>
            <w:rStyle w:val="Hyperlink"/>
            <w:rFonts w:ascii="Arial" w:hAnsi="Arial" w:cs="Arial"/>
            <w:color w:val="auto"/>
            <w:u w:val="none"/>
          </w:rPr>
          <w:t>Green</w:t>
        </w:r>
        <w:r w:rsidR="00726564" w:rsidRPr="00AB747A">
          <w:rPr>
            <w:rStyle w:val="Hyperlink"/>
            <w:rFonts w:ascii="Cambria Math" w:hAnsi="Cambria Math" w:cs="Cambria Math"/>
            <w:color w:val="auto"/>
            <w:u w:val="none"/>
          </w:rPr>
          <w:t>‐</w:t>
        </w:r>
        <w:r w:rsidR="00726564" w:rsidRPr="00AB747A">
          <w:rPr>
            <w:rStyle w:val="Hyperlink"/>
            <w:rFonts w:ascii="Arial" w:hAnsi="Arial" w:cs="Arial"/>
            <w:color w:val="auto"/>
            <w:u w:val="none"/>
          </w:rPr>
          <w:t>Pedersen</w:t>
        </w:r>
      </w:hyperlink>
      <w:r w:rsidR="00726564" w:rsidRPr="00AB747A">
        <w:rPr>
          <w:rFonts w:ascii="Arial" w:hAnsi="Arial" w:cs="Arial"/>
        </w:rPr>
        <w:t>, 2002</w:t>
      </w:r>
      <w:r w:rsidR="00A664C5" w:rsidRPr="00AB747A">
        <w:rPr>
          <w:rFonts w:ascii="Arial" w:hAnsi="Arial" w:cs="Arial"/>
        </w:rPr>
        <w:t>;</w:t>
      </w:r>
      <w:r w:rsidR="00726564" w:rsidRPr="00AB747A">
        <w:rPr>
          <w:rFonts w:ascii="Arial" w:hAnsi="Arial" w:cs="Arial"/>
        </w:rPr>
        <w:t xml:space="preserve"> </w:t>
      </w:r>
      <w:r w:rsidR="0007157E" w:rsidRPr="00AB747A">
        <w:rPr>
          <w:rFonts w:ascii="Arial" w:hAnsi="Arial" w:cs="Arial"/>
        </w:rPr>
        <w:t xml:space="preserve">Obinger </w:t>
      </w:r>
      <w:r w:rsidR="00DE1391" w:rsidRPr="00AB747A">
        <w:rPr>
          <w:rFonts w:ascii="Arial" w:hAnsi="Arial" w:cs="Arial"/>
          <w:i/>
        </w:rPr>
        <w:t>et al</w:t>
      </w:r>
      <w:r w:rsidR="0007157E" w:rsidRPr="00AB747A">
        <w:rPr>
          <w:rFonts w:ascii="Arial" w:hAnsi="Arial" w:cs="Arial"/>
        </w:rPr>
        <w:t xml:space="preserve">., 2010; </w:t>
      </w:r>
      <w:r w:rsidR="00726564" w:rsidRPr="00AB747A">
        <w:rPr>
          <w:rFonts w:ascii="Arial" w:hAnsi="Arial" w:cs="Arial"/>
        </w:rPr>
        <w:t>Bredgaard</w:t>
      </w:r>
      <w:r w:rsidR="006B0403" w:rsidRPr="00AB747A">
        <w:rPr>
          <w:rFonts w:ascii="Arial" w:hAnsi="Arial" w:cs="Arial"/>
        </w:rPr>
        <w:t xml:space="preserve"> and </w:t>
      </w:r>
      <w:r w:rsidR="006B0403" w:rsidRPr="00AB747A">
        <w:rPr>
          <w:rFonts w:ascii="Arial" w:eastAsia="Times New Roman" w:hAnsi="Arial" w:cs="Arial"/>
          <w:lang w:eastAsia="en-GB"/>
        </w:rPr>
        <w:t>Daemmrich</w:t>
      </w:r>
      <w:r w:rsidR="00560D39" w:rsidRPr="00AB747A">
        <w:rPr>
          <w:rFonts w:ascii="Arial" w:eastAsia="Times New Roman" w:hAnsi="Arial" w:cs="Arial"/>
          <w:lang w:eastAsia="en-GB"/>
        </w:rPr>
        <w:t>,</w:t>
      </w:r>
      <w:r w:rsidR="0007157E" w:rsidRPr="00AB747A">
        <w:rPr>
          <w:rFonts w:ascii="Arial" w:hAnsi="Arial" w:cs="Arial"/>
        </w:rPr>
        <w:t xml:space="preserve"> 2012</w:t>
      </w:r>
      <w:r w:rsidR="00726564" w:rsidRPr="00AB747A">
        <w:rPr>
          <w:rFonts w:ascii="Arial" w:hAnsi="Arial" w:cs="Arial"/>
        </w:rPr>
        <w:t>).</w:t>
      </w:r>
      <w:r w:rsidR="00623D56" w:rsidRPr="00AB747A">
        <w:rPr>
          <w:rFonts w:ascii="Arial" w:eastAsia="Times New Roman" w:hAnsi="Arial" w:cs="Arial"/>
          <w:lang w:eastAsia="en-GB"/>
        </w:rPr>
        <w:t xml:space="preserve"> Given the nature of</w:t>
      </w:r>
      <w:r w:rsidR="00586890" w:rsidRPr="00AB747A">
        <w:rPr>
          <w:rFonts w:ascii="Arial" w:eastAsia="Times New Roman" w:hAnsi="Arial" w:cs="Arial"/>
          <w:lang w:eastAsia="en-GB"/>
        </w:rPr>
        <w:t xml:space="preserve"> the current political context, characterised by turbulent changes in </w:t>
      </w:r>
      <w:r w:rsidR="009C334B" w:rsidRPr="00AB747A">
        <w:rPr>
          <w:rFonts w:ascii="Arial" w:eastAsia="Times New Roman" w:hAnsi="Arial" w:cs="Arial"/>
          <w:lang w:eastAsia="en-GB"/>
        </w:rPr>
        <w:t>the political rhetoric</w:t>
      </w:r>
      <w:r w:rsidR="00586890" w:rsidRPr="00AB747A">
        <w:rPr>
          <w:rFonts w:ascii="Arial" w:eastAsia="Times New Roman" w:hAnsi="Arial" w:cs="Arial"/>
          <w:lang w:eastAsia="en-GB"/>
        </w:rPr>
        <w:t xml:space="preserve"> and the </w:t>
      </w:r>
      <w:r w:rsidR="009C334B" w:rsidRPr="00AB747A">
        <w:rPr>
          <w:rFonts w:ascii="Arial" w:eastAsia="Times New Roman" w:hAnsi="Arial" w:cs="Arial"/>
          <w:lang w:eastAsia="en-GB"/>
        </w:rPr>
        <w:t>final demise</w:t>
      </w:r>
      <w:r w:rsidR="00586890" w:rsidRPr="00AB747A">
        <w:rPr>
          <w:rFonts w:ascii="Arial" w:eastAsia="Times New Roman" w:hAnsi="Arial" w:cs="Arial"/>
          <w:lang w:eastAsia="en-GB"/>
        </w:rPr>
        <w:t xml:space="preserve"> of the liberal</w:t>
      </w:r>
      <w:r w:rsidR="00623D56" w:rsidRPr="00AB747A">
        <w:rPr>
          <w:rFonts w:ascii="Arial" w:eastAsia="Times New Roman" w:hAnsi="Arial" w:cs="Arial"/>
          <w:lang w:eastAsia="en-GB"/>
        </w:rPr>
        <w:t xml:space="preserve"> </w:t>
      </w:r>
      <w:r w:rsidR="00586890" w:rsidRPr="00AB747A">
        <w:rPr>
          <w:rFonts w:ascii="Arial" w:eastAsia="Times New Roman" w:hAnsi="Arial" w:cs="Arial"/>
          <w:lang w:eastAsia="en-GB"/>
        </w:rPr>
        <w:t>order</w:t>
      </w:r>
      <w:r w:rsidR="00623D56" w:rsidRPr="00AB747A">
        <w:rPr>
          <w:rFonts w:ascii="Arial" w:eastAsia="Times New Roman" w:hAnsi="Arial" w:cs="Arial"/>
          <w:lang w:eastAsia="en-GB"/>
        </w:rPr>
        <w:t>,</w:t>
      </w:r>
      <w:r w:rsidR="00586890" w:rsidRPr="00AB747A">
        <w:rPr>
          <w:rFonts w:ascii="Arial" w:eastAsia="Times New Roman" w:hAnsi="Arial" w:cs="Arial"/>
          <w:lang w:eastAsia="en-GB"/>
        </w:rPr>
        <w:t xml:space="preserve"> the</w:t>
      </w:r>
      <w:r w:rsidR="00586890" w:rsidRPr="00AB747A">
        <w:rPr>
          <w:rFonts w:ascii="Arial" w:eastAsia="Times New Roman" w:hAnsi="Arial" w:cs="Arial"/>
          <w:u w:val="single"/>
          <w:lang w:eastAsia="en-GB"/>
        </w:rPr>
        <w:t xml:space="preserve"> </w:t>
      </w:r>
      <w:r w:rsidR="00586890" w:rsidRPr="00AB747A">
        <w:rPr>
          <w:rFonts w:ascii="Arial" w:eastAsia="Times New Roman" w:hAnsi="Arial" w:cs="Arial"/>
          <w:lang w:eastAsia="en-GB"/>
        </w:rPr>
        <w:t>que</w:t>
      </w:r>
      <w:r w:rsidR="00623D56" w:rsidRPr="00AB747A">
        <w:rPr>
          <w:rFonts w:ascii="Arial" w:eastAsia="Times New Roman" w:hAnsi="Arial" w:cs="Arial"/>
          <w:lang w:eastAsia="en-GB"/>
        </w:rPr>
        <w:t>stions explored here seem more pertinent</w:t>
      </w:r>
      <w:r w:rsidR="00586890" w:rsidRPr="00AB747A">
        <w:rPr>
          <w:rFonts w:ascii="Arial" w:eastAsia="Times New Roman" w:hAnsi="Arial" w:cs="Arial"/>
          <w:lang w:eastAsia="en-GB"/>
        </w:rPr>
        <w:t xml:space="preserve"> than ever.</w:t>
      </w:r>
    </w:p>
    <w:p w:rsidR="00AB1A1D" w:rsidRPr="00AB747A" w:rsidRDefault="00586890" w:rsidP="00333CEF">
      <w:pPr>
        <w:spacing w:after="0" w:line="480" w:lineRule="auto"/>
        <w:ind w:firstLine="709"/>
        <w:jc w:val="both"/>
        <w:rPr>
          <w:rFonts w:ascii="Arial" w:hAnsi="Arial" w:cs="Arial"/>
        </w:rPr>
      </w:pPr>
      <w:r w:rsidRPr="00AB747A">
        <w:rPr>
          <w:rFonts w:ascii="Arial" w:hAnsi="Arial" w:cs="Arial"/>
        </w:rPr>
        <w:t xml:space="preserve"> </w:t>
      </w:r>
    </w:p>
    <w:p w:rsidR="00620D6A" w:rsidRPr="00AB747A" w:rsidRDefault="00DD5428" w:rsidP="00333CEF">
      <w:pPr>
        <w:spacing w:after="0" w:line="480" w:lineRule="auto"/>
        <w:ind w:firstLine="709"/>
        <w:jc w:val="both"/>
        <w:rPr>
          <w:rFonts w:ascii="Arial" w:hAnsi="Arial" w:cs="Arial"/>
          <w:b/>
        </w:rPr>
      </w:pPr>
      <w:r w:rsidRPr="00AB747A">
        <w:rPr>
          <w:rFonts w:ascii="Arial" w:hAnsi="Arial" w:cs="Arial"/>
          <w:b/>
        </w:rPr>
        <w:t xml:space="preserve">The </w:t>
      </w:r>
      <w:r w:rsidR="00CB4325" w:rsidRPr="00AB747A">
        <w:rPr>
          <w:rFonts w:ascii="Arial" w:hAnsi="Arial" w:cs="Arial"/>
          <w:b/>
        </w:rPr>
        <w:t xml:space="preserve">introduction of neoliberalism and the decline of </w:t>
      </w:r>
      <w:r w:rsidRPr="00AB747A">
        <w:rPr>
          <w:rFonts w:ascii="Arial" w:hAnsi="Arial" w:cs="Arial"/>
          <w:b/>
        </w:rPr>
        <w:t xml:space="preserve">the Nordic </w:t>
      </w:r>
      <w:r w:rsidR="00CB4325" w:rsidRPr="00AB747A">
        <w:rPr>
          <w:rFonts w:ascii="Arial" w:hAnsi="Arial" w:cs="Arial"/>
          <w:b/>
        </w:rPr>
        <w:t xml:space="preserve">model </w:t>
      </w:r>
      <w:r w:rsidR="00705D25" w:rsidRPr="00AB747A">
        <w:rPr>
          <w:rFonts w:ascii="Arial" w:hAnsi="Arial" w:cs="Arial"/>
          <w:b/>
        </w:rPr>
        <w:t>in Denmark</w:t>
      </w:r>
    </w:p>
    <w:p w:rsidR="00D004F1" w:rsidRPr="00AB747A" w:rsidRDefault="00F52B6E" w:rsidP="00333CEF">
      <w:pPr>
        <w:shd w:val="clear" w:color="auto" w:fill="FFFFFF"/>
        <w:spacing w:after="0" w:line="480" w:lineRule="auto"/>
        <w:jc w:val="both"/>
        <w:rPr>
          <w:rFonts w:ascii="Arial" w:hAnsi="Arial" w:cs="Arial"/>
          <w:shd w:val="clear" w:color="auto" w:fill="FFFFFF"/>
        </w:rPr>
      </w:pPr>
      <w:r w:rsidRPr="00AB747A">
        <w:rPr>
          <w:rFonts w:ascii="Arial" w:hAnsi="Arial" w:cs="Arial"/>
        </w:rPr>
        <w:t xml:space="preserve">Denmark is generally seen as an advanced, </w:t>
      </w:r>
      <w:r w:rsidR="00135FAC" w:rsidRPr="00AB747A">
        <w:rPr>
          <w:rFonts w:ascii="Arial" w:hAnsi="Arial" w:cs="Arial"/>
        </w:rPr>
        <w:t xml:space="preserve">Social-Democratic welfare state </w:t>
      </w:r>
      <w:r w:rsidR="002A4052" w:rsidRPr="00AB747A">
        <w:rPr>
          <w:rFonts w:ascii="Arial" w:hAnsi="Arial" w:cs="Arial"/>
        </w:rPr>
        <w:t>according to Esping</w:t>
      </w:r>
      <w:r w:rsidRPr="00AB747A">
        <w:rPr>
          <w:rFonts w:ascii="Arial" w:hAnsi="Arial" w:cs="Arial"/>
        </w:rPr>
        <w:t>-Andersen’</w:t>
      </w:r>
      <w:r w:rsidR="00446D34" w:rsidRPr="00AB747A">
        <w:rPr>
          <w:rFonts w:ascii="Arial" w:hAnsi="Arial" w:cs="Arial"/>
        </w:rPr>
        <w:t>s seminal work</w:t>
      </w:r>
      <w:r w:rsidR="00135FAC" w:rsidRPr="00AB747A">
        <w:rPr>
          <w:rFonts w:ascii="Arial" w:hAnsi="Arial" w:cs="Arial"/>
        </w:rPr>
        <w:t>, characterised by a free market on the one hand and high levels of de-commodification and universalism on the other, where access to a generous welfare system for all citizens</w:t>
      </w:r>
      <w:r w:rsidR="00620D6A" w:rsidRPr="00AB747A">
        <w:rPr>
          <w:rFonts w:ascii="Arial" w:hAnsi="Arial" w:cs="Arial"/>
        </w:rPr>
        <w:t>,</w:t>
      </w:r>
      <w:r w:rsidR="00135FAC" w:rsidRPr="00AB747A">
        <w:rPr>
          <w:rFonts w:ascii="Arial" w:hAnsi="Arial" w:cs="Arial"/>
        </w:rPr>
        <w:t xml:space="preserve"> means that workers are not forced to participate in the market in order to survive</w:t>
      </w:r>
      <w:r w:rsidR="00F54610" w:rsidRPr="00AB747A">
        <w:rPr>
          <w:rFonts w:ascii="Arial" w:hAnsi="Arial" w:cs="Arial"/>
        </w:rPr>
        <w:t xml:space="preserve"> (Esping-Andersen, 1990: 37)</w:t>
      </w:r>
      <w:r w:rsidRPr="00AB747A">
        <w:rPr>
          <w:rFonts w:ascii="Arial" w:hAnsi="Arial" w:cs="Arial"/>
        </w:rPr>
        <w:t>. In relati</w:t>
      </w:r>
      <w:r w:rsidR="002A4052" w:rsidRPr="00AB747A">
        <w:rPr>
          <w:rFonts w:ascii="Arial" w:hAnsi="Arial" w:cs="Arial"/>
        </w:rPr>
        <w:t>on to the Bismarckian corporatist-</w:t>
      </w:r>
      <w:r w:rsidR="002A4052" w:rsidRPr="00AB747A">
        <w:rPr>
          <w:rFonts w:ascii="Arial" w:hAnsi="Arial" w:cs="Arial"/>
        </w:rPr>
        <w:lastRenderedPageBreak/>
        <w:t xml:space="preserve">statist </w:t>
      </w:r>
      <w:r w:rsidRPr="00AB747A">
        <w:rPr>
          <w:rFonts w:ascii="Arial" w:hAnsi="Arial" w:cs="Arial"/>
        </w:rPr>
        <w:t xml:space="preserve">and the Anglo-Saxon liberal model, this type of welfare </w:t>
      </w:r>
      <w:r w:rsidR="00776AF5" w:rsidRPr="00AB747A">
        <w:rPr>
          <w:rFonts w:ascii="Arial" w:hAnsi="Arial" w:cs="Arial"/>
        </w:rPr>
        <w:t>state is</w:t>
      </w:r>
      <w:r w:rsidR="00FA16C3" w:rsidRPr="00AB747A">
        <w:rPr>
          <w:rFonts w:ascii="Arial" w:hAnsi="Arial" w:cs="Arial"/>
        </w:rPr>
        <w:t xml:space="preserve"> more explicitly</w:t>
      </w:r>
      <w:r w:rsidRPr="00AB747A">
        <w:rPr>
          <w:rFonts w:ascii="Arial" w:hAnsi="Arial" w:cs="Arial"/>
        </w:rPr>
        <w:t xml:space="preserve"> based on the socialist id</w:t>
      </w:r>
      <w:r w:rsidR="00D0641C" w:rsidRPr="00AB747A">
        <w:rPr>
          <w:rFonts w:ascii="Arial" w:hAnsi="Arial" w:cs="Arial"/>
        </w:rPr>
        <w:t>eal</w:t>
      </w:r>
      <w:r w:rsidR="003672B5" w:rsidRPr="00AB747A">
        <w:rPr>
          <w:rFonts w:ascii="Arial" w:hAnsi="Arial" w:cs="Arial"/>
        </w:rPr>
        <w:t xml:space="preserve"> of solidarity, defi</w:t>
      </w:r>
      <w:r w:rsidR="00FA16C3" w:rsidRPr="00AB747A">
        <w:rPr>
          <w:rFonts w:ascii="Arial" w:hAnsi="Arial" w:cs="Arial"/>
        </w:rPr>
        <w:t xml:space="preserve">ned as </w:t>
      </w:r>
      <w:r w:rsidR="00D17B5C" w:rsidRPr="00AB747A">
        <w:rPr>
          <w:rFonts w:ascii="Arial" w:hAnsi="Arial" w:cs="Arial"/>
        </w:rPr>
        <w:t xml:space="preserve">the </w:t>
      </w:r>
      <w:r w:rsidR="003672B5" w:rsidRPr="00AB747A">
        <w:rPr>
          <w:rFonts w:ascii="Arial" w:hAnsi="Arial" w:cs="Arial"/>
        </w:rPr>
        <w:t>state</w:t>
      </w:r>
      <w:r w:rsidR="00FA16C3" w:rsidRPr="00AB747A">
        <w:rPr>
          <w:rFonts w:ascii="Arial" w:hAnsi="Arial" w:cs="Arial"/>
        </w:rPr>
        <w:t>’s responsibility</w:t>
      </w:r>
      <w:r w:rsidR="00D17B5C" w:rsidRPr="00AB747A">
        <w:rPr>
          <w:rFonts w:ascii="Arial" w:hAnsi="Arial" w:cs="Arial"/>
        </w:rPr>
        <w:t xml:space="preserve"> to protect</w:t>
      </w:r>
      <w:r w:rsidR="003672B5" w:rsidRPr="00AB747A">
        <w:rPr>
          <w:rFonts w:ascii="Arial" w:hAnsi="Arial" w:cs="Arial"/>
        </w:rPr>
        <w:t xml:space="preserve"> its citizens against </w:t>
      </w:r>
      <w:r w:rsidR="00EA381A" w:rsidRPr="00AB747A">
        <w:rPr>
          <w:rFonts w:ascii="Arial" w:hAnsi="Arial" w:cs="Arial"/>
        </w:rPr>
        <w:t>common misfortune</w:t>
      </w:r>
      <w:r w:rsidR="00FA16C3" w:rsidRPr="00AB747A">
        <w:rPr>
          <w:rFonts w:ascii="Arial" w:hAnsi="Arial" w:cs="Arial"/>
        </w:rPr>
        <w:t>s such</w:t>
      </w:r>
      <w:r w:rsidR="00DE1391" w:rsidRPr="00AB747A">
        <w:rPr>
          <w:rFonts w:ascii="Arial" w:hAnsi="Arial" w:cs="Arial"/>
        </w:rPr>
        <w:t xml:space="preserve"> </w:t>
      </w:r>
      <w:r w:rsidR="00EA381A" w:rsidRPr="00AB747A">
        <w:rPr>
          <w:rFonts w:ascii="Arial" w:hAnsi="Arial" w:cs="Arial"/>
        </w:rPr>
        <w:t>as sickness, interrupted earnings, and old age</w:t>
      </w:r>
      <w:r w:rsidR="00FA16C3" w:rsidRPr="00AB747A">
        <w:rPr>
          <w:rFonts w:ascii="Arial" w:hAnsi="Arial" w:cs="Arial"/>
        </w:rPr>
        <w:t xml:space="preserve">, </w:t>
      </w:r>
      <w:r w:rsidR="00EA381A" w:rsidRPr="00AB747A">
        <w:rPr>
          <w:rFonts w:ascii="Arial" w:hAnsi="Arial" w:cs="Arial"/>
        </w:rPr>
        <w:t>through distribution of wealth</w:t>
      </w:r>
      <w:r w:rsidR="00FA16C3" w:rsidRPr="00AB747A">
        <w:rPr>
          <w:rFonts w:ascii="Arial" w:hAnsi="Arial" w:cs="Arial"/>
        </w:rPr>
        <w:t xml:space="preserve"> </w:t>
      </w:r>
      <w:r w:rsidRPr="00AB747A">
        <w:rPr>
          <w:rFonts w:ascii="Arial" w:hAnsi="Arial" w:cs="Arial"/>
        </w:rPr>
        <w:t>(Espin</w:t>
      </w:r>
      <w:r w:rsidR="002A4052" w:rsidRPr="00AB747A">
        <w:rPr>
          <w:rFonts w:ascii="Arial" w:hAnsi="Arial" w:cs="Arial"/>
        </w:rPr>
        <w:t>g</w:t>
      </w:r>
      <w:r w:rsidRPr="00AB747A">
        <w:rPr>
          <w:rFonts w:ascii="Arial" w:hAnsi="Arial" w:cs="Arial"/>
        </w:rPr>
        <w:t>-Andersen</w:t>
      </w:r>
      <w:r w:rsidR="002A4052" w:rsidRPr="00AB747A">
        <w:rPr>
          <w:rFonts w:ascii="Arial" w:hAnsi="Arial" w:cs="Arial"/>
        </w:rPr>
        <w:t>, 1990</w:t>
      </w:r>
      <w:r w:rsidR="0007157E" w:rsidRPr="00AB747A">
        <w:rPr>
          <w:rFonts w:ascii="Arial" w:hAnsi="Arial" w:cs="Arial"/>
        </w:rPr>
        <w:t>;</w:t>
      </w:r>
      <w:r w:rsidR="00FA16C3" w:rsidRPr="00AB747A">
        <w:rPr>
          <w:rFonts w:ascii="Arial" w:hAnsi="Arial" w:cs="Arial"/>
        </w:rPr>
        <w:t xml:space="preserve"> Weale, 1990: 477</w:t>
      </w:r>
      <w:r w:rsidR="00B339E5" w:rsidRPr="00AB747A">
        <w:rPr>
          <w:rFonts w:ascii="Arial" w:hAnsi="Arial" w:cs="Arial"/>
        </w:rPr>
        <w:t xml:space="preserve">). </w:t>
      </w:r>
      <w:r w:rsidR="006F5B5A" w:rsidRPr="00AB747A">
        <w:rPr>
          <w:rFonts w:ascii="Arial" w:hAnsi="Arial" w:cs="Arial"/>
        </w:rPr>
        <w:t xml:space="preserve">Individual autonomy and </w:t>
      </w:r>
      <w:r w:rsidR="00620D6A" w:rsidRPr="00AB747A">
        <w:rPr>
          <w:rFonts w:ascii="Arial" w:hAnsi="Arial" w:cs="Arial"/>
        </w:rPr>
        <w:t xml:space="preserve">social mobility </w:t>
      </w:r>
      <w:r w:rsidR="00B339E5" w:rsidRPr="00AB747A">
        <w:rPr>
          <w:rFonts w:ascii="Arial" w:hAnsi="Arial" w:cs="Arial"/>
        </w:rPr>
        <w:t xml:space="preserve">would then, in this </w:t>
      </w:r>
      <w:r w:rsidR="00481395" w:rsidRPr="00AB747A">
        <w:rPr>
          <w:rFonts w:ascii="Arial" w:hAnsi="Arial" w:cs="Arial"/>
        </w:rPr>
        <w:t>‘</w:t>
      </w:r>
      <w:r w:rsidR="00B339E5" w:rsidRPr="00AB747A">
        <w:rPr>
          <w:rFonts w:ascii="Arial" w:hAnsi="Arial" w:cs="Arial"/>
        </w:rPr>
        <w:t>Nordic model</w:t>
      </w:r>
      <w:r w:rsidR="00481395" w:rsidRPr="00AB747A">
        <w:rPr>
          <w:rFonts w:ascii="Arial" w:hAnsi="Arial" w:cs="Arial"/>
        </w:rPr>
        <w:t>’</w:t>
      </w:r>
      <w:r w:rsidR="00B339E5" w:rsidRPr="00AB747A">
        <w:rPr>
          <w:rFonts w:ascii="Arial" w:hAnsi="Arial" w:cs="Arial"/>
        </w:rPr>
        <w:t>, be guaranteed</w:t>
      </w:r>
      <w:r w:rsidR="006F5B5A" w:rsidRPr="00AB747A">
        <w:rPr>
          <w:rFonts w:ascii="Arial" w:hAnsi="Arial" w:cs="Arial"/>
        </w:rPr>
        <w:t xml:space="preserve"> through</w:t>
      </w:r>
      <w:r w:rsidR="00481395" w:rsidRPr="00AB747A">
        <w:rPr>
          <w:rFonts w:ascii="Arial" w:hAnsi="Arial" w:cs="Arial"/>
          <w:shd w:val="clear" w:color="auto" w:fill="FFFFFF"/>
        </w:rPr>
        <w:t xml:space="preserve"> facilitation </w:t>
      </w:r>
      <w:r w:rsidR="00B339E5" w:rsidRPr="00AB747A">
        <w:rPr>
          <w:rFonts w:ascii="Arial" w:hAnsi="Arial" w:cs="Arial"/>
          <w:shd w:val="clear" w:color="auto" w:fill="FFFFFF"/>
        </w:rPr>
        <w:t>of</w:t>
      </w:r>
      <w:r w:rsidR="006F5B5A" w:rsidRPr="00AB747A">
        <w:rPr>
          <w:rFonts w:ascii="Arial" w:hAnsi="Arial" w:cs="Arial"/>
          <w:shd w:val="clear" w:color="auto" w:fill="FFFFFF"/>
        </w:rPr>
        <w:t xml:space="preserve"> </w:t>
      </w:r>
      <w:r w:rsidR="00705D25" w:rsidRPr="00AB747A">
        <w:rPr>
          <w:rFonts w:ascii="Arial" w:hAnsi="Arial" w:cs="Arial"/>
          <w:shd w:val="clear" w:color="auto" w:fill="FFFFFF"/>
        </w:rPr>
        <w:t xml:space="preserve">direct </w:t>
      </w:r>
      <w:r w:rsidR="00620D6A" w:rsidRPr="00AB747A">
        <w:rPr>
          <w:rFonts w:ascii="Arial" w:hAnsi="Arial" w:cs="Arial"/>
          <w:shd w:val="clear" w:color="auto" w:fill="FFFFFF"/>
        </w:rPr>
        <w:t>collective bargaining </w:t>
      </w:r>
      <w:r w:rsidR="00350D1B" w:rsidRPr="00AB747A">
        <w:rPr>
          <w:rFonts w:ascii="Arial" w:hAnsi="Arial" w:cs="Arial"/>
          <w:shd w:val="clear" w:color="auto" w:fill="FFFFFF"/>
        </w:rPr>
        <w:t xml:space="preserve">between </w:t>
      </w:r>
      <w:r w:rsidR="00705D25" w:rsidRPr="00AB747A">
        <w:rPr>
          <w:rFonts w:ascii="Arial" w:hAnsi="Arial" w:cs="Arial"/>
          <w:shd w:val="clear" w:color="auto" w:fill="FFFFFF"/>
        </w:rPr>
        <w:t xml:space="preserve">labour unions and employers </w:t>
      </w:r>
      <w:r w:rsidR="00620D6A" w:rsidRPr="00AB747A">
        <w:rPr>
          <w:rFonts w:ascii="Arial" w:hAnsi="Arial" w:cs="Arial"/>
          <w:shd w:val="clear" w:color="auto" w:fill="FFFFFF"/>
        </w:rPr>
        <w:t>at the national level</w:t>
      </w:r>
      <w:r w:rsidR="00B339E5" w:rsidRPr="00AB747A">
        <w:rPr>
          <w:rFonts w:ascii="Arial" w:hAnsi="Arial" w:cs="Arial"/>
          <w:shd w:val="clear" w:color="auto" w:fill="FFFFFF"/>
        </w:rPr>
        <w:t xml:space="preserve">, </w:t>
      </w:r>
      <w:r w:rsidR="00705D25" w:rsidRPr="00AB747A">
        <w:rPr>
          <w:rFonts w:ascii="Arial" w:hAnsi="Arial" w:cs="Arial"/>
          <w:shd w:val="clear" w:color="auto" w:fill="FFFFFF"/>
        </w:rPr>
        <w:t xml:space="preserve">maximised labour participation </w:t>
      </w:r>
      <w:r w:rsidR="00B339E5" w:rsidRPr="00AB747A">
        <w:rPr>
          <w:rFonts w:ascii="Arial" w:hAnsi="Arial" w:cs="Arial"/>
          <w:shd w:val="clear" w:color="auto" w:fill="FFFFFF"/>
        </w:rPr>
        <w:t>and</w:t>
      </w:r>
      <w:r w:rsidR="00D004F1" w:rsidRPr="00AB747A">
        <w:rPr>
          <w:rFonts w:ascii="Arial" w:hAnsi="Arial" w:cs="Arial"/>
          <w:shd w:val="clear" w:color="auto" w:fill="FFFFFF"/>
        </w:rPr>
        <w:t xml:space="preserve"> a</w:t>
      </w:r>
      <w:r w:rsidR="00705D25" w:rsidRPr="00AB747A">
        <w:rPr>
          <w:rFonts w:ascii="Arial" w:hAnsi="Arial" w:cs="Arial"/>
          <w:shd w:val="clear" w:color="auto" w:fill="FFFFFF"/>
        </w:rPr>
        <w:t xml:space="preserve"> liberal use of expansionary fiscal policy</w:t>
      </w:r>
      <w:r w:rsidR="00B339E5" w:rsidRPr="00AB747A">
        <w:rPr>
          <w:rFonts w:ascii="Arial" w:hAnsi="Arial" w:cs="Arial"/>
          <w:shd w:val="clear" w:color="auto" w:fill="FFFFFF"/>
        </w:rPr>
        <w:t>.</w:t>
      </w:r>
      <w:r w:rsidR="00DF1000" w:rsidRPr="00AB747A">
        <w:rPr>
          <w:rFonts w:ascii="Arial" w:hAnsi="Arial" w:cs="Arial"/>
          <w:shd w:val="clear" w:color="auto" w:fill="FFFFFF"/>
        </w:rPr>
        <w:t xml:space="preserve"> </w:t>
      </w:r>
    </w:p>
    <w:p w:rsidR="00BA6559" w:rsidRPr="00AB747A" w:rsidRDefault="00D004F1" w:rsidP="00333CEF">
      <w:pPr>
        <w:tabs>
          <w:tab w:val="left" w:pos="2685"/>
        </w:tabs>
        <w:spacing w:after="0" w:line="480" w:lineRule="auto"/>
        <w:ind w:firstLine="709"/>
        <w:jc w:val="both"/>
        <w:rPr>
          <w:rFonts w:ascii="Arial" w:hAnsi="Arial" w:cs="Arial"/>
        </w:rPr>
      </w:pPr>
      <w:r w:rsidRPr="00AB747A">
        <w:rPr>
          <w:rFonts w:ascii="Arial" w:hAnsi="Arial" w:cs="Arial"/>
        </w:rPr>
        <w:t xml:space="preserve">However, </w:t>
      </w:r>
      <w:r w:rsidR="00353A5D" w:rsidRPr="00AB747A">
        <w:rPr>
          <w:rFonts w:ascii="Arial" w:hAnsi="Arial" w:cs="Arial"/>
        </w:rPr>
        <w:t>despite its international re</w:t>
      </w:r>
      <w:r w:rsidR="009330DF" w:rsidRPr="00AB747A">
        <w:rPr>
          <w:rFonts w:ascii="Arial" w:hAnsi="Arial" w:cs="Arial"/>
        </w:rPr>
        <w:t>putation as a social democratic paragon</w:t>
      </w:r>
      <w:r w:rsidR="00293D33" w:rsidRPr="00AB747A">
        <w:rPr>
          <w:rFonts w:ascii="Arial" w:hAnsi="Arial" w:cs="Arial"/>
        </w:rPr>
        <w:t>, Denmark</w:t>
      </w:r>
      <w:r w:rsidR="00754EDD" w:rsidRPr="00AB747A">
        <w:rPr>
          <w:rFonts w:ascii="Arial" w:hAnsi="Arial" w:cs="Arial"/>
        </w:rPr>
        <w:t xml:space="preserve"> has had a long and ‘fruitful’</w:t>
      </w:r>
      <w:r w:rsidR="00F52B6E" w:rsidRPr="00AB747A">
        <w:rPr>
          <w:rFonts w:ascii="Arial" w:hAnsi="Arial" w:cs="Arial"/>
        </w:rPr>
        <w:t xml:space="preserve"> relationsh</w:t>
      </w:r>
      <w:r w:rsidR="00293D33" w:rsidRPr="00AB747A">
        <w:rPr>
          <w:rFonts w:ascii="Arial" w:hAnsi="Arial" w:cs="Arial"/>
        </w:rPr>
        <w:t xml:space="preserve">ip with the free market for </w:t>
      </w:r>
      <w:r w:rsidR="00F52B6E" w:rsidRPr="00AB747A">
        <w:rPr>
          <w:rFonts w:ascii="Arial" w:hAnsi="Arial" w:cs="Arial"/>
        </w:rPr>
        <w:t>most of the 20</w:t>
      </w:r>
      <w:r w:rsidR="00F52B6E" w:rsidRPr="00AB747A">
        <w:rPr>
          <w:rFonts w:ascii="Arial" w:hAnsi="Arial" w:cs="Arial"/>
          <w:vertAlign w:val="superscript"/>
        </w:rPr>
        <w:t>th</w:t>
      </w:r>
      <w:r w:rsidR="00F52B6E" w:rsidRPr="00AB747A">
        <w:rPr>
          <w:rFonts w:ascii="Arial" w:hAnsi="Arial" w:cs="Arial"/>
        </w:rPr>
        <w:t xml:space="preserve"> century. In fact</w:t>
      </w:r>
      <w:r w:rsidR="00293D33" w:rsidRPr="00AB747A">
        <w:rPr>
          <w:rFonts w:ascii="Arial" w:hAnsi="Arial" w:cs="Arial"/>
        </w:rPr>
        <w:t>,</w:t>
      </w:r>
      <w:r w:rsidR="00F52B6E" w:rsidRPr="00AB747A">
        <w:rPr>
          <w:rFonts w:ascii="Arial" w:hAnsi="Arial" w:cs="Arial"/>
        </w:rPr>
        <w:t xml:space="preserve"> a fully Keynesian economy </w:t>
      </w:r>
      <w:r w:rsidR="00293D33" w:rsidRPr="00AB747A">
        <w:rPr>
          <w:rFonts w:ascii="Arial" w:hAnsi="Arial" w:cs="Arial"/>
        </w:rPr>
        <w:t xml:space="preserve">can only be said to </w:t>
      </w:r>
      <w:r w:rsidR="0048002F" w:rsidRPr="00AB747A">
        <w:rPr>
          <w:rFonts w:ascii="Arial" w:hAnsi="Arial" w:cs="Arial"/>
        </w:rPr>
        <w:t xml:space="preserve">have </w:t>
      </w:r>
      <w:r w:rsidR="00293D33" w:rsidRPr="00AB747A">
        <w:rPr>
          <w:rFonts w:ascii="Arial" w:hAnsi="Arial" w:cs="Arial"/>
        </w:rPr>
        <w:t>exist</w:t>
      </w:r>
      <w:r w:rsidR="0048002F" w:rsidRPr="00AB747A">
        <w:rPr>
          <w:rFonts w:ascii="Arial" w:hAnsi="Arial" w:cs="Arial"/>
        </w:rPr>
        <w:t>ed</w:t>
      </w:r>
      <w:r w:rsidR="00293D33" w:rsidRPr="00AB747A">
        <w:rPr>
          <w:rFonts w:ascii="Arial" w:hAnsi="Arial" w:cs="Arial"/>
        </w:rPr>
        <w:t xml:space="preserve"> </w:t>
      </w:r>
      <w:r w:rsidR="00353A5D" w:rsidRPr="00AB747A">
        <w:rPr>
          <w:rFonts w:ascii="Arial" w:hAnsi="Arial" w:cs="Arial"/>
        </w:rPr>
        <w:t xml:space="preserve">from the </w:t>
      </w:r>
      <w:r w:rsidR="0099012F" w:rsidRPr="00AB747A">
        <w:rPr>
          <w:rFonts w:ascii="Arial" w:hAnsi="Arial" w:cs="Arial"/>
        </w:rPr>
        <w:t>mid-</w:t>
      </w:r>
      <w:r w:rsidR="00A71146" w:rsidRPr="00AB747A">
        <w:rPr>
          <w:rFonts w:ascii="Arial" w:hAnsi="Arial" w:cs="Arial"/>
        </w:rPr>
        <w:t>19</w:t>
      </w:r>
      <w:r w:rsidR="0099012F" w:rsidRPr="00AB747A">
        <w:rPr>
          <w:rFonts w:ascii="Arial" w:hAnsi="Arial" w:cs="Arial"/>
        </w:rPr>
        <w:t>50</w:t>
      </w:r>
      <w:r w:rsidR="00E22BA1" w:rsidRPr="00AB747A">
        <w:rPr>
          <w:rFonts w:ascii="Arial" w:hAnsi="Arial" w:cs="Arial"/>
        </w:rPr>
        <w:t>’s</w:t>
      </w:r>
      <w:r w:rsidR="00293D33" w:rsidRPr="00AB747A">
        <w:rPr>
          <w:rFonts w:ascii="Arial" w:hAnsi="Arial" w:cs="Arial"/>
        </w:rPr>
        <w:t xml:space="preserve"> until </w:t>
      </w:r>
      <w:r w:rsidR="00353A5D" w:rsidRPr="00AB747A">
        <w:rPr>
          <w:rFonts w:ascii="Arial" w:hAnsi="Arial" w:cs="Arial"/>
        </w:rPr>
        <w:t xml:space="preserve">the </w:t>
      </w:r>
      <w:r w:rsidR="00293D33" w:rsidRPr="00AB747A">
        <w:rPr>
          <w:rFonts w:ascii="Arial" w:hAnsi="Arial" w:cs="Arial"/>
        </w:rPr>
        <w:t xml:space="preserve">late </w:t>
      </w:r>
      <w:r w:rsidR="00A71146" w:rsidRPr="00AB747A">
        <w:rPr>
          <w:rFonts w:ascii="Arial" w:hAnsi="Arial" w:cs="Arial"/>
        </w:rPr>
        <w:t>19</w:t>
      </w:r>
      <w:r w:rsidR="00293D33" w:rsidRPr="00AB747A">
        <w:rPr>
          <w:rFonts w:ascii="Arial" w:hAnsi="Arial" w:cs="Arial"/>
        </w:rPr>
        <w:t>80’s</w:t>
      </w:r>
      <w:r w:rsidR="00754EDD" w:rsidRPr="00AB747A">
        <w:rPr>
          <w:rFonts w:ascii="Arial" w:hAnsi="Arial" w:cs="Arial"/>
        </w:rPr>
        <w:t>,</w:t>
      </w:r>
      <w:r w:rsidR="00295A7B" w:rsidRPr="00AB747A">
        <w:rPr>
          <w:rFonts w:ascii="Arial" w:hAnsi="Arial" w:cs="Arial"/>
        </w:rPr>
        <w:t xml:space="preserve"> and has therefore</w:t>
      </w:r>
      <w:r w:rsidR="00F52B6E" w:rsidRPr="00AB747A">
        <w:rPr>
          <w:rFonts w:ascii="Arial" w:hAnsi="Arial" w:cs="Arial"/>
        </w:rPr>
        <w:t xml:space="preserve"> represent</w:t>
      </w:r>
      <w:r w:rsidR="00295A7B" w:rsidRPr="00AB747A">
        <w:rPr>
          <w:rFonts w:ascii="Arial" w:hAnsi="Arial" w:cs="Arial"/>
        </w:rPr>
        <w:t>ed</w:t>
      </w:r>
      <w:r w:rsidR="00F52B6E" w:rsidRPr="00AB747A">
        <w:rPr>
          <w:rFonts w:ascii="Arial" w:hAnsi="Arial" w:cs="Arial"/>
        </w:rPr>
        <w:t xml:space="preserve"> an intermezzo in the country’s overall historical commitment to the free market</w:t>
      </w:r>
      <w:r w:rsidR="00754EDD" w:rsidRPr="00AB747A">
        <w:rPr>
          <w:rFonts w:ascii="Arial" w:hAnsi="Arial" w:cs="Arial"/>
        </w:rPr>
        <w:t>,</w:t>
      </w:r>
      <w:r w:rsidR="00E22BA1" w:rsidRPr="00AB747A">
        <w:rPr>
          <w:rFonts w:ascii="Arial" w:hAnsi="Arial" w:cs="Arial"/>
        </w:rPr>
        <w:t xml:space="preserve"> rather than its general characteristic</w:t>
      </w:r>
      <w:r w:rsidR="0038647F" w:rsidRPr="00AB747A">
        <w:rPr>
          <w:rFonts w:ascii="Arial" w:hAnsi="Arial" w:cs="Arial"/>
        </w:rPr>
        <w:t xml:space="preserve"> </w:t>
      </w:r>
      <w:r w:rsidR="005368D1" w:rsidRPr="00AB747A">
        <w:rPr>
          <w:rFonts w:ascii="Arial" w:hAnsi="Arial" w:cs="Arial"/>
        </w:rPr>
        <w:t>(Kuisma and Nygard, 2015)</w:t>
      </w:r>
      <w:r w:rsidR="00F52B6E" w:rsidRPr="00AB747A">
        <w:rPr>
          <w:rFonts w:ascii="Arial" w:hAnsi="Arial" w:cs="Arial"/>
        </w:rPr>
        <w:t xml:space="preserve">. </w:t>
      </w:r>
      <w:r w:rsidR="005F7D16" w:rsidRPr="00AB747A">
        <w:rPr>
          <w:rFonts w:ascii="Arial" w:hAnsi="Arial" w:cs="Arial"/>
        </w:rPr>
        <w:t>Politically</w:t>
      </w:r>
      <w:r w:rsidR="003A5105" w:rsidRPr="00AB747A">
        <w:rPr>
          <w:rFonts w:ascii="Arial" w:hAnsi="Arial" w:cs="Arial"/>
        </w:rPr>
        <w:t>, The Danish</w:t>
      </w:r>
      <w:r w:rsidR="005F7D16" w:rsidRPr="00AB747A">
        <w:rPr>
          <w:rFonts w:ascii="Arial" w:hAnsi="Arial" w:cs="Arial"/>
        </w:rPr>
        <w:t xml:space="preserve"> </w:t>
      </w:r>
      <w:r w:rsidR="003A5105" w:rsidRPr="00AB747A">
        <w:rPr>
          <w:rFonts w:ascii="Arial" w:hAnsi="Arial" w:cs="Arial"/>
        </w:rPr>
        <w:t>state was historically</w:t>
      </w:r>
      <w:r w:rsidR="005F7D16" w:rsidRPr="00AB747A">
        <w:rPr>
          <w:rFonts w:ascii="Arial" w:hAnsi="Arial" w:cs="Arial"/>
        </w:rPr>
        <w:t xml:space="preserve"> dominated by the </w:t>
      </w:r>
      <w:r w:rsidR="003A5105" w:rsidRPr="00AB747A">
        <w:rPr>
          <w:rFonts w:ascii="Arial" w:hAnsi="Arial" w:cs="Arial"/>
        </w:rPr>
        <w:t xml:space="preserve">so called </w:t>
      </w:r>
      <w:r w:rsidR="005F7D16" w:rsidRPr="00AB747A">
        <w:rPr>
          <w:rFonts w:ascii="Arial" w:hAnsi="Arial" w:cs="Arial"/>
        </w:rPr>
        <w:t xml:space="preserve">politics of the ‘big compromise’, where the </w:t>
      </w:r>
      <w:r w:rsidR="004B6974" w:rsidRPr="00AB747A">
        <w:rPr>
          <w:rFonts w:ascii="Arial" w:hAnsi="Arial" w:cs="Arial"/>
        </w:rPr>
        <w:t>centre</w:t>
      </w:r>
      <w:r w:rsidR="00F52B6E" w:rsidRPr="00AB747A">
        <w:rPr>
          <w:rFonts w:ascii="Arial" w:hAnsi="Arial" w:cs="Arial"/>
        </w:rPr>
        <w:t xml:space="preserve"> parties</w:t>
      </w:r>
      <w:r w:rsidR="002772CD" w:rsidRPr="00AB747A">
        <w:rPr>
          <w:rFonts w:ascii="Arial" w:hAnsi="Arial" w:cs="Arial"/>
        </w:rPr>
        <w:t>,</w:t>
      </w:r>
      <w:r w:rsidR="00F52B6E" w:rsidRPr="00AB747A">
        <w:rPr>
          <w:rFonts w:ascii="Arial" w:hAnsi="Arial" w:cs="Arial"/>
        </w:rPr>
        <w:t xml:space="preserve"> wh</w:t>
      </w:r>
      <w:r w:rsidR="002427A5" w:rsidRPr="00AB747A">
        <w:rPr>
          <w:rFonts w:ascii="Arial" w:hAnsi="Arial" w:cs="Arial"/>
        </w:rPr>
        <w:t>ich were predominantly against S</w:t>
      </w:r>
      <w:r w:rsidR="00F52B6E" w:rsidRPr="00AB747A">
        <w:rPr>
          <w:rFonts w:ascii="Arial" w:hAnsi="Arial" w:cs="Arial"/>
        </w:rPr>
        <w:t xml:space="preserve">ocialism, but for social responsibility, </w:t>
      </w:r>
      <w:r w:rsidR="0071439F" w:rsidRPr="00AB747A">
        <w:rPr>
          <w:rFonts w:ascii="Arial" w:hAnsi="Arial" w:cs="Arial"/>
        </w:rPr>
        <w:t>i.e.</w:t>
      </w:r>
      <w:r w:rsidR="00276029" w:rsidRPr="00AB747A">
        <w:rPr>
          <w:rFonts w:ascii="Arial" w:hAnsi="Arial" w:cs="Arial"/>
        </w:rPr>
        <w:t xml:space="preserve"> the welfare state</w:t>
      </w:r>
      <w:r w:rsidR="005F7D16" w:rsidRPr="00AB747A">
        <w:rPr>
          <w:rFonts w:ascii="Arial" w:hAnsi="Arial" w:cs="Arial"/>
        </w:rPr>
        <w:t>, played a key role</w:t>
      </w:r>
      <w:r w:rsidR="00276029" w:rsidRPr="00AB747A">
        <w:rPr>
          <w:rFonts w:ascii="Arial" w:hAnsi="Arial" w:cs="Arial"/>
        </w:rPr>
        <w:t xml:space="preserve"> </w:t>
      </w:r>
      <w:r w:rsidR="00F52B6E" w:rsidRPr="00AB747A">
        <w:rPr>
          <w:rFonts w:ascii="Arial" w:hAnsi="Arial" w:cs="Arial"/>
        </w:rPr>
        <w:t>(Christoffersen and Paldam</w:t>
      </w:r>
      <w:r w:rsidR="0007157E" w:rsidRPr="00AB747A">
        <w:rPr>
          <w:rFonts w:ascii="Arial" w:hAnsi="Arial" w:cs="Arial"/>
        </w:rPr>
        <w:t>,</w:t>
      </w:r>
      <w:r w:rsidR="00F52B6E" w:rsidRPr="00AB747A">
        <w:rPr>
          <w:rFonts w:ascii="Arial" w:hAnsi="Arial" w:cs="Arial"/>
        </w:rPr>
        <w:t xml:space="preserve"> 2004:</w:t>
      </w:r>
      <w:r w:rsidR="0071439F" w:rsidRPr="00AB747A">
        <w:rPr>
          <w:rFonts w:ascii="Arial" w:hAnsi="Arial" w:cs="Arial"/>
        </w:rPr>
        <w:t xml:space="preserve"> </w:t>
      </w:r>
      <w:r w:rsidR="00F52B6E" w:rsidRPr="00AB747A">
        <w:rPr>
          <w:rFonts w:ascii="Arial" w:hAnsi="Arial" w:cs="Arial"/>
        </w:rPr>
        <w:t>9)</w:t>
      </w:r>
      <w:r w:rsidR="002427A5" w:rsidRPr="00AB747A">
        <w:rPr>
          <w:rFonts w:ascii="Arial" w:hAnsi="Arial" w:cs="Arial"/>
        </w:rPr>
        <w:t>.</w:t>
      </w:r>
      <w:r w:rsidR="002D6C95" w:rsidRPr="00AB747A">
        <w:rPr>
          <w:rFonts w:ascii="Arial" w:hAnsi="Arial" w:cs="Arial"/>
        </w:rPr>
        <w:t xml:space="preserve"> </w:t>
      </w:r>
      <w:r w:rsidR="00DB37DA" w:rsidRPr="00AB747A">
        <w:rPr>
          <w:rFonts w:ascii="Arial" w:hAnsi="Arial" w:cs="Arial"/>
        </w:rPr>
        <w:t>In spite of this, the Danish welfare state has, with its focus on universalism and de-commodification, certainly represented one of the most successful attempts at a Keynesian economy in the Western world, which is also why the decline of this model is so important to analyse.</w:t>
      </w:r>
    </w:p>
    <w:p w:rsidR="0096072C" w:rsidRPr="00AB747A" w:rsidRDefault="00DB37DA" w:rsidP="00333CEF">
      <w:pPr>
        <w:spacing w:after="0" w:line="480" w:lineRule="auto"/>
        <w:ind w:firstLine="709"/>
        <w:jc w:val="both"/>
        <w:rPr>
          <w:rFonts w:ascii="Arial" w:hAnsi="Arial" w:cs="Arial"/>
          <w:shd w:val="clear" w:color="auto" w:fill="FFFFFF"/>
        </w:rPr>
      </w:pPr>
      <w:r w:rsidRPr="00AB747A">
        <w:rPr>
          <w:rFonts w:ascii="Arial" w:hAnsi="Arial" w:cs="Arial"/>
        </w:rPr>
        <w:t xml:space="preserve">Indeed, </w:t>
      </w:r>
      <w:r w:rsidR="00C27E48" w:rsidRPr="00AB747A">
        <w:rPr>
          <w:rFonts w:ascii="Arial" w:hAnsi="Arial" w:cs="Arial"/>
        </w:rPr>
        <w:t>T</w:t>
      </w:r>
      <w:r w:rsidR="006F5B5A" w:rsidRPr="00AB747A">
        <w:rPr>
          <w:rFonts w:ascii="Arial" w:hAnsi="Arial" w:cs="Arial"/>
        </w:rPr>
        <w:t xml:space="preserve">he Danish </w:t>
      </w:r>
      <w:r w:rsidR="00BA6559" w:rsidRPr="00AB747A">
        <w:rPr>
          <w:rFonts w:ascii="Arial" w:hAnsi="Arial" w:cs="Arial"/>
        </w:rPr>
        <w:t>welfare state</w:t>
      </w:r>
      <w:r w:rsidR="006F5B5A" w:rsidRPr="00AB747A">
        <w:rPr>
          <w:rFonts w:ascii="Arial" w:hAnsi="Arial" w:cs="Arial"/>
        </w:rPr>
        <w:t xml:space="preserve"> has been going through extensive changes since the introduction of neoliberal policies in the late </w:t>
      </w:r>
      <w:r w:rsidR="00A71146" w:rsidRPr="00AB747A">
        <w:rPr>
          <w:rFonts w:ascii="Arial" w:hAnsi="Arial" w:cs="Arial"/>
        </w:rPr>
        <w:t>19</w:t>
      </w:r>
      <w:r w:rsidR="00ED2E1F" w:rsidRPr="00AB747A">
        <w:rPr>
          <w:rFonts w:ascii="Arial" w:hAnsi="Arial" w:cs="Arial"/>
        </w:rPr>
        <w:t>70’s and is now</w:t>
      </w:r>
      <w:r w:rsidR="006F5B5A" w:rsidRPr="00AB747A">
        <w:rPr>
          <w:rFonts w:ascii="Arial" w:hAnsi="Arial" w:cs="Arial"/>
        </w:rPr>
        <w:t xml:space="preserve"> </w:t>
      </w:r>
      <w:r w:rsidR="00ED2E1F" w:rsidRPr="00AB747A">
        <w:rPr>
          <w:rFonts w:ascii="Arial" w:hAnsi="Arial" w:cs="Arial"/>
        </w:rPr>
        <w:t>considered by some as a multi- tiered</w:t>
      </w:r>
      <w:r w:rsidR="009C3D9D" w:rsidRPr="00AB747A">
        <w:rPr>
          <w:rFonts w:ascii="Arial" w:hAnsi="Arial" w:cs="Arial"/>
        </w:rPr>
        <w:t xml:space="preserve">, </w:t>
      </w:r>
      <w:r w:rsidR="00ED2E1F" w:rsidRPr="00AB747A">
        <w:rPr>
          <w:rFonts w:ascii="Arial" w:hAnsi="Arial" w:cs="Arial"/>
        </w:rPr>
        <w:t xml:space="preserve">fiscal economy, </w:t>
      </w:r>
      <w:r w:rsidR="009C3D9D" w:rsidRPr="00AB747A">
        <w:rPr>
          <w:rFonts w:ascii="Arial" w:hAnsi="Arial" w:cs="Arial"/>
        </w:rPr>
        <w:t xml:space="preserve">increasingly characterised by </w:t>
      </w:r>
      <w:r w:rsidR="009C3D9D" w:rsidRPr="00AB747A">
        <w:rPr>
          <w:rFonts w:ascii="Arial" w:hAnsi="Arial" w:cs="Arial"/>
          <w:shd w:val="clear" w:color="auto" w:fill="FFFFFF"/>
        </w:rPr>
        <w:t>a commitment to unrestricted markets</w:t>
      </w:r>
      <w:r w:rsidR="00892297" w:rsidRPr="00AB747A">
        <w:rPr>
          <w:rFonts w:ascii="Arial" w:hAnsi="Arial" w:cs="Arial"/>
          <w:shd w:val="clear" w:color="auto" w:fill="FFFFFF"/>
        </w:rPr>
        <w:t>,</w:t>
      </w:r>
      <w:r w:rsidR="009C3D9D" w:rsidRPr="00AB747A">
        <w:rPr>
          <w:rFonts w:ascii="Arial" w:hAnsi="Arial" w:cs="Arial"/>
          <w:shd w:val="clear" w:color="auto" w:fill="FFFFFF"/>
        </w:rPr>
        <w:t xml:space="preserve"> monetarist policies to lower inflation and maintain fiscal balance achieved by reducing public expenditures and raising the interest rate</w:t>
      </w:r>
      <w:r w:rsidR="0007157E" w:rsidRPr="00AB747A">
        <w:rPr>
          <w:rFonts w:ascii="Arial" w:hAnsi="Arial" w:cs="Arial"/>
          <w:shd w:val="clear" w:color="auto" w:fill="FFFFFF"/>
        </w:rPr>
        <w:t xml:space="preserve"> (</w:t>
      </w:r>
      <w:r w:rsidR="00421E17" w:rsidRPr="00AB747A">
        <w:rPr>
          <w:rFonts w:ascii="Arial" w:hAnsi="Arial" w:cs="Arial"/>
          <w:shd w:val="clear" w:color="auto" w:fill="FFFFFF"/>
        </w:rPr>
        <w:t>Kvist and Greve, 2011</w:t>
      </w:r>
      <w:r w:rsidR="00B45815" w:rsidRPr="00AB747A">
        <w:rPr>
          <w:rFonts w:ascii="Arial" w:hAnsi="Arial" w:cs="Arial"/>
          <w:shd w:val="clear" w:color="auto" w:fill="FFFFFF"/>
        </w:rPr>
        <w:t>)</w:t>
      </w:r>
      <w:r w:rsidR="009C3D9D" w:rsidRPr="00AB747A">
        <w:rPr>
          <w:rFonts w:ascii="Arial" w:hAnsi="Arial" w:cs="Arial"/>
          <w:shd w:val="clear" w:color="auto" w:fill="FFFFFF"/>
        </w:rPr>
        <w:t xml:space="preserve">. </w:t>
      </w:r>
      <w:r w:rsidR="00BA6559" w:rsidRPr="00AB747A">
        <w:rPr>
          <w:rFonts w:ascii="Arial" w:hAnsi="Arial" w:cs="Arial"/>
        </w:rPr>
        <w:t>T</w:t>
      </w:r>
      <w:r w:rsidR="00BA6559" w:rsidRPr="00AB747A">
        <w:rPr>
          <w:rFonts w:ascii="Arial" w:hAnsi="Arial" w:cs="Arial"/>
          <w:shd w:val="clear" w:color="auto" w:fill="FFFFFF"/>
        </w:rPr>
        <w:t xml:space="preserve">he many proponents of the Nordic model like Stiglitz and Kenworthy are </w:t>
      </w:r>
      <w:r w:rsidR="00D87666" w:rsidRPr="00AB747A">
        <w:rPr>
          <w:rFonts w:ascii="Arial" w:hAnsi="Arial" w:cs="Arial"/>
          <w:shd w:val="clear" w:color="auto" w:fill="FFFFFF"/>
        </w:rPr>
        <w:t xml:space="preserve">now </w:t>
      </w:r>
      <w:r w:rsidR="00BA6559" w:rsidRPr="00AB747A">
        <w:rPr>
          <w:rFonts w:ascii="Arial" w:hAnsi="Arial" w:cs="Arial"/>
          <w:shd w:val="clear" w:color="auto" w:fill="FFFFFF"/>
        </w:rPr>
        <w:t xml:space="preserve">slowly becoming replaced by </w:t>
      </w:r>
      <w:r w:rsidR="0096072C" w:rsidRPr="00AB747A">
        <w:rPr>
          <w:rFonts w:ascii="Arial" w:hAnsi="Arial" w:cs="Arial"/>
          <w:shd w:val="clear" w:color="auto" w:fill="FFFFFF"/>
        </w:rPr>
        <w:t>theories critical of its achievements. A study by Landersøn and</w:t>
      </w:r>
      <w:r w:rsidR="00BA6559" w:rsidRPr="00AB747A">
        <w:rPr>
          <w:rFonts w:ascii="Arial" w:hAnsi="Arial" w:cs="Arial"/>
          <w:shd w:val="clear" w:color="auto" w:fill="FFFFFF"/>
        </w:rPr>
        <w:t xml:space="preserve"> Heckman </w:t>
      </w:r>
      <w:r w:rsidR="0096072C" w:rsidRPr="00AB747A">
        <w:rPr>
          <w:rFonts w:ascii="Arial" w:hAnsi="Arial" w:cs="Arial"/>
          <w:shd w:val="clear" w:color="auto" w:fill="FFFFFF"/>
        </w:rPr>
        <w:t xml:space="preserve">from 2017, for example </w:t>
      </w:r>
      <w:r w:rsidR="00BA6559" w:rsidRPr="00AB747A">
        <w:rPr>
          <w:rFonts w:ascii="Arial" w:hAnsi="Arial" w:cs="Arial"/>
          <w:shd w:val="clear" w:color="auto" w:fill="FFFFFF"/>
        </w:rPr>
        <w:t xml:space="preserve">compared American and Danish social mobility and found that social </w:t>
      </w:r>
      <w:r w:rsidR="00BA6559" w:rsidRPr="00AB747A">
        <w:rPr>
          <w:rFonts w:ascii="Arial" w:hAnsi="Arial" w:cs="Arial"/>
          <w:shd w:val="clear" w:color="auto" w:fill="FFFFFF"/>
        </w:rPr>
        <w:lastRenderedPageBreak/>
        <w:t>mobility in Denmark is not significantly higher than that in the US</w:t>
      </w:r>
      <w:r w:rsidR="0074270E" w:rsidRPr="00AB747A">
        <w:rPr>
          <w:rFonts w:ascii="Arial" w:hAnsi="Arial" w:cs="Arial"/>
          <w:shd w:val="clear" w:color="auto" w:fill="FFFFFF"/>
        </w:rPr>
        <w:t xml:space="preserve"> (</w:t>
      </w:r>
      <w:r w:rsidR="00F841F5" w:rsidRPr="00AB747A">
        <w:rPr>
          <w:rFonts w:ascii="Arial" w:hAnsi="Arial" w:cs="Arial"/>
          <w:shd w:val="clear" w:color="auto" w:fill="FFFFFF"/>
        </w:rPr>
        <w:t>Kenworthy, 20</w:t>
      </w:r>
      <w:r w:rsidR="000A3C9E" w:rsidRPr="00AB747A">
        <w:rPr>
          <w:rFonts w:ascii="Arial" w:hAnsi="Arial" w:cs="Arial"/>
          <w:shd w:val="clear" w:color="auto" w:fill="FFFFFF"/>
        </w:rPr>
        <w:t>03</w:t>
      </w:r>
      <w:r w:rsidR="00392F8E" w:rsidRPr="00AB747A">
        <w:rPr>
          <w:rFonts w:ascii="Arial" w:hAnsi="Arial" w:cs="Arial"/>
          <w:shd w:val="clear" w:color="auto" w:fill="FFFFFF"/>
        </w:rPr>
        <w:t>;</w:t>
      </w:r>
      <w:r w:rsidR="0007157E" w:rsidRPr="00AB747A">
        <w:rPr>
          <w:rFonts w:ascii="Arial" w:hAnsi="Arial" w:cs="Arial"/>
          <w:shd w:val="clear" w:color="auto" w:fill="FFFFFF"/>
        </w:rPr>
        <w:t xml:space="preserve"> </w:t>
      </w:r>
      <w:r w:rsidR="00B4547B" w:rsidRPr="00AB747A">
        <w:rPr>
          <w:rFonts w:ascii="Arial" w:hAnsi="Arial" w:cs="Arial"/>
          <w:shd w:val="clear" w:color="auto" w:fill="FFFFFF"/>
        </w:rPr>
        <w:t xml:space="preserve">Stiglitz, 2014; </w:t>
      </w:r>
      <w:r w:rsidR="0007157E" w:rsidRPr="00AB747A">
        <w:rPr>
          <w:rFonts w:ascii="Arial" w:hAnsi="Arial" w:cs="Arial"/>
          <w:shd w:val="clear" w:color="auto" w:fill="FFFFFF"/>
        </w:rPr>
        <w:t>Landersøn and Heckman,</w:t>
      </w:r>
      <w:r w:rsidR="000D4C28" w:rsidRPr="00AB747A">
        <w:rPr>
          <w:rFonts w:ascii="Arial" w:hAnsi="Arial" w:cs="Arial"/>
          <w:shd w:val="clear" w:color="auto" w:fill="FFFFFF"/>
        </w:rPr>
        <w:t xml:space="preserve"> 2017)</w:t>
      </w:r>
      <w:r w:rsidR="0074270E" w:rsidRPr="00AB747A">
        <w:rPr>
          <w:rFonts w:ascii="Arial" w:hAnsi="Arial" w:cs="Arial"/>
          <w:shd w:val="clear" w:color="auto" w:fill="FFFFFF"/>
        </w:rPr>
        <w:t>.</w:t>
      </w:r>
      <w:r w:rsidR="00C40433" w:rsidRPr="00AB747A">
        <w:rPr>
          <w:rFonts w:ascii="Arial" w:hAnsi="Arial" w:cs="Arial"/>
          <w:shd w:val="clear" w:color="auto" w:fill="FFFFFF"/>
        </w:rPr>
        <w:t xml:space="preserve"> </w:t>
      </w:r>
    </w:p>
    <w:p w:rsidR="00277C84" w:rsidRPr="00AB747A" w:rsidRDefault="00B97E96" w:rsidP="00333CEF">
      <w:pPr>
        <w:shd w:val="clear" w:color="auto" w:fill="FFFFFF"/>
        <w:spacing w:after="0" w:line="480" w:lineRule="auto"/>
        <w:ind w:firstLine="709"/>
        <w:jc w:val="both"/>
        <w:rPr>
          <w:rFonts w:ascii="Arial" w:hAnsi="Arial" w:cs="Arial"/>
          <w:shd w:val="clear" w:color="auto" w:fill="F7F7F7"/>
        </w:rPr>
      </w:pPr>
      <w:r w:rsidRPr="00AB747A">
        <w:rPr>
          <w:rFonts w:ascii="Arial" w:hAnsi="Arial" w:cs="Arial"/>
        </w:rPr>
        <w:t>But, let us star</w:t>
      </w:r>
      <w:r w:rsidR="00D87666" w:rsidRPr="00AB747A">
        <w:rPr>
          <w:rFonts w:ascii="Arial" w:hAnsi="Arial" w:cs="Arial"/>
        </w:rPr>
        <w:t>t by contextualising this transition</w:t>
      </w:r>
      <w:r w:rsidRPr="00AB747A">
        <w:rPr>
          <w:rFonts w:ascii="Arial" w:hAnsi="Arial" w:cs="Arial"/>
        </w:rPr>
        <w:t xml:space="preserve"> </w:t>
      </w:r>
      <w:r w:rsidR="00BD6484" w:rsidRPr="00AB747A">
        <w:rPr>
          <w:rFonts w:ascii="Arial" w:hAnsi="Arial" w:cs="Arial"/>
        </w:rPr>
        <w:t xml:space="preserve">from Keynesianism </w:t>
      </w:r>
      <w:r w:rsidRPr="00AB747A">
        <w:rPr>
          <w:rFonts w:ascii="Arial" w:hAnsi="Arial" w:cs="Arial"/>
        </w:rPr>
        <w:t>to neoliberalism. L</w:t>
      </w:r>
      <w:r w:rsidR="002D64EE" w:rsidRPr="00AB747A">
        <w:rPr>
          <w:rFonts w:ascii="Arial" w:hAnsi="Arial" w:cs="Arial"/>
        </w:rPr>
        <w:t>ike in most Western societies, in Denmark, t</w:t>
      </w:r>
      <w:r w:rsidR="00277C84" w:rsidRPr="00AB747A">
        <w:rPr>
          <w:rFonts w:ascii="Arial" w:hAnsi="Arial" w:cs="Arial"/>
        </w:rPr>
        <w:t>he stagflation of the</w:t>
      </w:r>
      <w:r w:rsidR="00A71146" w:rsidRPr="00AB747A">
        <w:rPr>
          <w:rFonts w:ascii="Arial" w:hAnsi="Arial" w:cs="Arial"/>
        </w:rPr>
        <w:t xml:space="preserve"> 19</w:t>
      </w:r>
      <w:r w:rsidR="00277C84" w:rsidRPr="00AB747A">
        <w:rPr>
          <w:rFonts w:ascii="Arial" w:hAnsi="Arial" w:cs="Arial"/>
        </w:rPr>
        <w:t>70’s signified the beginning of the end of the Fordist model of production caused to an extent by the oil shocks of 1973, but also by the fact that Keynesianism realistically reached its socio-economic frontiers</w:t>
      </w:r>
      <w:r w:rsidR="00936B61" w:rsidRPr="00AB747A">
        <w:rPr>
          <w:rFonts w:ascii="Arial" w:hAnsi="Arial" w:cs="Arial"/>
        </w:rPr>
        <w:t>,</w:t>
      </w:r>
      <w:r w:rsidR="00277C84" w:rsidRPr="00AB747A">
        <w:rPr>
          <w:rFonts w:ascii="Arial" w:hAnsi="Arial" w:cs="Arial"/>
        </w:rPr>
        <w:t xml:space="preserve"> revealing the absurdity of its commitment to reconcile the laws of laissez fair with the concept of state control (Ryner, 1999). Since the early </w:t>
      </w:r>
      <w:r w:rsidR="00A71146" w:rsidRPr="00AB747A">
        <w:rPr>
          <w:rFonts w:ascii="Arial" w:hAnsi="Arial" w:cs="Arial"/>
        </w:rPr>
        <w:t>19</w:t>
      </w:r>
      <w:r w:rsidR="00277C84" w:rsidRPr="00AB747A">
        <w:rPr>
          <w:rFonts w:ascii="Arial" w:hAnsi="Arial" w:cs="Arial"/>
        </w:rPr>
        <w:t>80’s the development of informatics and cybernetics also entailed a refraction of production relations, a global trend that has impacted all capitalist societies and eventually brought about the switch from economies of scale to economies of scope. As the microchip revolution enabled the controlling of production ov</w:t>
      </w:r>
      <w:r w:rsidR="000548D9" w:rsidRPr="00AB747A">
        <w:rPr>
          <w:rFonts w:ascii="Arial" w:hAnsi="Arial" w:cs="Arial"/>
        </w:rPr>
        <w:t>ersea</w:t>
      </w:r>
      <w:r w:rsidR="00277C84" w:rsidRPr="00AB747A">
        <w:rPr>
          <w:rFonts w:ascii="Arial" w:hAnsi="Arial" w:cs="Arial"/>
        </w:rPr>
        <w:t>s</w:t>
      </w:r>
      <w:r w:rsidR="005C52BE" w:rsidRPr="00AB747A">
        <w:rPr>
          <w:rFonts w:ascii="Arial" w:hAnsi="Arial" w:cs="Arial"/>
        </w:rPr>
        <w:t>,</w:t>
      </w:r>
      <w:r w:rsidR="00277C84" w:rsidRPr="00AB747A">
        <w:rPr>
          <w:rFonts w:ascii="Arial" w:hAnsi="Arial" w:cs="Arial"/>
        </w:rPr>
        <w:t xml:space="preserve"> we see a substitution of labour for capital in production with production no longer being carried out nationally and productive capital depending less on nationally generated mass consumption</w:t>
      </w:r>
      <w:r w:rsidR="005C52BE" w:rsidRPr="00AB747A">
        <w:rPr>
          <w:rFonts w:ascii="Arial" w:hAnsi="Arial" w:cs="Arial"/>
        </w:rPr>
        <w:t>,</w:t>
      </w:r>
      <w:r w:rsidR="00277C84" w:rsidRPr="00AB747A">
        <w:rPr>
          <w:rFonts w:ascii="Arial" w:hAnsi="Arial" w:cs="Arial"/>
        </w:rPr>
        <w:t xml:space="preserve"> which also began </w:t>
      </w:r>
      <w:r w:rsidR="002325E8" w:rsidRPr="00AB747A">
        <w:rPr>
          <w:rFonts w:ascii="Arial" w:hAnsi="Arial" w:cs="Arial"/>
        </w:rPr>
        <w:t>to undermine</w:t>
      </w:r>
      <w:r w:rsidR="00277C84" w:rsidRPr="00AB747A">
        <w:rPr>
          <w:rFonts w:ascii="Arial" w:hAnsi="Arial" w:cs="Arial"/>
        </w:rPr>
        <w:t xml:space="preserve"> the responsibility of the capitalist towards the consumer as citizen and in turn also started to weaken the structures of the nation state (</w:t>
      </w:r>
      <w:r w:rsidR="00BD5C24" w:rsidRPr="00AB747A">
        <w:rPr>
          <w:rFonts w:ascii="Arial" w:hAnsi="Arial" w:cs="Arial"/>
        </w:rPr>
        <w:t xml:space="preserve">Gill, 1997: 22; </w:t>
      </w:r>
      <w:r w:rsidR="00277C84" w:rsidRPr="00AB747A">
        <w:rPr>
          <w:rFonts w:ascii="Arial" w:hAnsi="Arial" w:cs="Arial"/>
        </w:rPr>
        <w:t>Ryner,</w:t>
      </w:r>
      <w:r w:rsidR="000C2FC7" w:rsidRPr="00AB747A">
        <w:rPr>
          <w:rFonts w:ascii="Arial" w:hAnsi="Arial" w:cs="Arial"/>
        </w:rPr>
        <w:t xml:space="preserve"> 1999). In other words, the</w:t>
      </w:r>
      <w:r w:rsidR="00277C84" w:rsidRPr="00AB747A">
        <w:rPr>
          <w:rFonts w:ascii="Arial" w:hAnsi="Arial" w:cs="Arial"/>
        </w:rPr>
        <w:t xml:space="preserve"> transition to post-Fordist modes of production</w:t>
      </w:r>
      <w:r w:rsidR="000C2FC7" w:rsidRPr="00AB747A">
        <w:rPr>
          <w:rFonts w:ascii="Arial" w:hAnsi="Arial" w:cs="Arial"/>
        </w:rPr>
        <w:t xml:space="preserve"> also signified the end of the </w:t>
      </w:r>
      <w:r w:rsidR="00277C84" w:rsidRPr="00AB747A">
        <w:rPr>
          <w:rFonts w:ascii="Arial" w:hAnsi="Arial" w:cs="Arial"/>
        </w:rPr>
        <w:t>politics of productivity associated with industrial capital a</w:t>
      </w:r>
      <w:r w:rsidR="000C2FC7" w:rsidRPr="00AB747A">
        <w:rPr>
          <w:rFonts w:ascii="Arial" w:hAnsi="Arial" w:cs="Arial"/>
        </w:rPr>
        <w:t xml:space="preserve">nd </w:t>
      </w:r>
      <w:r w:rsidR="00D87666" w:rsidRPr="00AB747A">
        <w:rPr>
          <w:rFonts w:ascii="Arial" w:hAnsi="Arial" w:cs="Arial"/>
        </w:rPr>
        <w:t>an emergence of a</w:t>
      </w:r>
      <w:r w:rsidR="00277C84" w:rsidRPr="00AB747A">
        <w:rPr>
          <w:rFonts w:ascii="Arial" w:hAnsi="Arial" w:cs="Arial"/>
        </w:rPr>
        <w:t xml:space="preserve"> disorganised working class, unable to ensure collective bargaining rights, acceptable wages and reasonably high emplo</w:t>
      </w:r>
      <w:r w:rsidR="00BD5C24" w:rsidRPr="00AB747A">
        <w:rPr>
          <w:rFonts w:ascii="Arial" w:hAnsi="Arial" w:cs="Arial"/>
        </w:rPr>
        <w:t xml:space="preserve">yment levels (Rydgren, 2007: 502; </w:t>
      </w:r>
      <w:r w:rsidR="00277C84" w:rsidRPr="00AB747A">
        <w:rPr>
          <w:rFonts w:ascii="Arial" w:hAnsi="Arial" w:cs="Arial"/>
        </w:rPr>
        <w:t xml:space="preserve">Ryner, 2007). </w:t>
      </w:r>
      <w:r w:rsidR="00C6624D" w:rsidRPr="00AB747A">
        <w:rPr>
          <w:rFonts w:ascii="Arial" w:hAnsi="Arial" w:cs="Arial"/>
        </w:rPr>
        <w:t xml:space="preserve">Indeed, </w:t>
      </w:r>
      <w:r w:rsidR="000C2FC7" w:rsidRPr="00AB747A">
        <w:rPr>
          <w:rFonts w:ascii="Arial" w:hAnsi="Arial" w:cs="Arial"/>
        </w:rPr>
        <w:t xml:space="preserve">as </w:t>
      </w:r>
      <w:r w:rsidR="000C2FC7" w:rsidRPr="00AB747A">
        <w:rPr>
          <w:rFonts w:ascii="Arial" w:hAnsi="Arial" w:cs="Arial"/>
          <w:shd w:val="clear" w:color="auto" w:fill="FFFFFF"/>
        </w:rPr>
        <w:t xml:space="preserve">some theorists claimed in the early </w:t>
      </w:r>
      <w:r w:rsidR="00A71146" w:rsidRPr="00AB747A">
        <w:rPr>
          <w:rFonts w:ascii="Arial" w:hAnsi="Arial" w:cs="Arial"/>
          <w:shd w:val="clear" w:color="auto" w:fill="FFFFFF"/>
        </w:rPr>
        <w:t>19</w:t>
      </w:r>
      <w:r w:rsidR="000C2FC7" w:rsidRPr="00AB747A">
        <w:rPr>
          <w:rFonts w:ascii="Arial" w:hAnsi="Arial" w:cs="Arial"/>
          <w:shd w:val="clear" w:color="auto" w:fill="FFFFFF"/>
        </w:rPr>
        <w:t xml:space="preserve">90’s, a social democratic mode of governance cannot be sustained without an </w:t>
      </w:r>
      <w:r w:rsidR="000C2FC7" w:rsidRPr="00AB747A">
        <w:rPr>
          <w:rFonts w:ascii="Arial" w:hAnsi="Arial" w:cs="Arial"/>
        </w:rPr>
        <w:t>organi</w:t>
      </w:r>
      <w:r w:rsidR="00C22940" w:rsidRPr="00AB747A">
        <w:rPr>
          <w:rFonts w:ascii="Arial" w:hAnsi="Arial" w:cs="Arial"/>
        </w:rPr>
        <w:t>s</w:t>
      </w:r>
      <w:r w:rsidR="000C2FC7" w:rsidRPr="00AB747A">
        <w:rPr>
          <w:rFonts w:ascii="Arial" w:hAnsi="Arial" w:cs="Arial"/>
        </w:rPr>
        <w:t>ed labour movement</w:t>
      </w:r>
      <w:r w:rsidR="00D87666" w:rsidRPr="00AB747A">
        <w:rPr>
          <w:rFonts w:ascii="Arial" w:hAnsi="Arial" w:cs="Arial"/>
        </w:rPr>
        <w:t>,</w:t>
      </w:r>
      <w:r w:rsidR="000C2FC7" w:rsidRPr="00AB747A">
        <w:rPr>
          <w:rFonts w:ascii="Arial" w:hAnsi="Arial" w:cs="Arial"/>
        </w:rPr>
        <w:t xml:space="preserve"> and in Denmark, as in other Western democracies, the new politics of off shoring and privatisation </w:t>
      </w:r>
      <w:r w:rsidR="000A57B5" w:rsidRPr="00AB747A">
        <w:rPr>
          <w:rFonts w:ascii="Arial" w:hAnsi="Arial" w:cs="Arial"/>
        </w:rPr>
        <w:t xml:space="preserve">along with weaker unions </w:t>
      </w:r>
      <w:r w:rsidR="00AC0CA4" w:rsidRPr="00AB747A">
        <w:rPr>
          <w:rFonts w:ascii="Arial" w:hAnsi="Arial" w:cs="Arial"/>
        </w:rPr>
        <w:t xml:space="preserve">and the general </w:t>
      </w:r>
      <w:r w:rsidR="000A57B5" w:rsidRPr="00AB747A">
        <w:rPr>
          <w:rFonts w:ascii="Arial" w:hAnsi="Arial" w:cs="Arial"/>
        </w:rPr>
        <w:t>neoliberal spirit of individualism and competitiveness</w:t>
      </w:r>
      <w:r w:rsidR="00AC0CA4" w:rsidRPr="00AB747A">
        <w:rPr>
          <w:rFonts w:ascii="Arial" w:hAnsi="Arial" w:cs="Arial"/>
        </w:rPr>
        <w:t>,</w:t>
      </w:r>
      <w:r w:rsidR="000A57B5" w:rsidRPr="00AB747A">
        <w:rPr>
          <w:rFonts w:ascii="Arial" w:hAnsi="Arial" w:cs="Arial"/>
        </w:rPr>
        <w:t xml:space="preserve"> </w:t>
      </w:r>
      <w:r w:rsidR="00F335DA" w:rsidRPr="00AB747A">
        <w:rPr>
          <w:rFonts w:ascii="Arial" w:hAnsi="Arial" w:cs="Arial"/>
        </w:rPr>
        <w:t>resulted in the</w:t>
      </w:r>
      <w:r w:rsidR="000A57B5" w:rsidRPr="00AB747A">
        <w:rPr>
          <w:rFonts w:ascii="Arial" w:hAnsi="Arial" w:cs="Arial"/>
        </w:rPr>
        <w:t xml:space="preserve"> ultimate</w:t>
      </w:r>
      <w:r w:rsidR="00F335DA" w:rsidRPr="00AB747A">
        <w:rPr>
          <w:rFonts w:ascii="Arial" w:hAnsi="Arial" w:cs="Arial"/>
        </w:rPr>
        <w:t xml:space="preserve"> erosion of social </w:t>
      </w:r>
      <w:r w:rsidR="000A57B5" w:rsidRPr="00AB747A">
        <w:rPr>
          <w:rFonts w:ascii="Arial" w:hAnsi="Arial" w:cs="Arial"/>
        </w:rPr>
        <w:t xml:space="preserve">movements based on solidarity </w:t>
      </w:r>
      <w:r w:rsidR="000C2FC7" w:rsidRPr="00AB747A">
        <w:rPr>
          <w:rFonts w:ascii="Arial" w:hAnsi="Arial" w:cs="Arial"/>
        </w:rPr>
        <w:t>(</w:t>
      </w:r>
      <w:r w:rsidR="00447432" w:rsidRPr="00AB747A">
        <w:rPr>
          <w:rFonts w:ascii="Arial" w:hAnsi="Arial" w:cs="Arial"/>
          <w:shd w:val="clear" w:color="auto" w:fill="FFFFFF"/>
        </w:rPr>
        <w:t>Refslund</w:t>
      </w:r>
      <w:r w:rsidR="00BB05AE" w:rsidRPr="00AB747A">
        <w:rPr>
          <w:rFonts w:ascii="Arial" w:hAnsi="Arial" w:cs="Arial"/>
          <w:shd w:val="clear" w:color="auto" w:fill="FFFFFF"/>
        </w:rPr>
        <w:t xml:space="preserve"> and Andersen</w:t>
      </w:r>
      <w:r w:rsidR="00447432" w:rsidRPr="00AB747A">
        <w:rPr>
          <w:rFonts w:ascii="Arial" w:hAnsi="Arial" w:cs="Arial"/>
          <w:shd w:val="clear" w:color="auto" w:fill="FFFFFF"/>
        </w:rPr>
        <w:t>, 2014)</w:t>
      </w:r>
      <w:r w:rsidR="000C2FC7" w:rsidRPr="00AB747A">
        <w:rPr>
          <w:rFonts w:ascii="Arial" w:hAnsi="Arial" w:cs="Arial"/>
          <w:shd w:val="clear" w:color="auto" w:fill="FFFFFF"/>
        </w:rPr>
        <w:t>.</w:t>
      </w:r>
    </w:p>
    <w:p w:rsidR="00B93219" w:rsidRPr="00AB747A" w:rsidRDefault="00E32555" w:rsidP="00333CEF">
      <w:pPr>
        <w:pStyle w:val="NormalWeb"/>
        <w:spacing w:before="0" w:beforeAutospacing="0" w:after="0" w:afterAutospacing="0" w:line="480" w:lineRule="auto"/>
        <w:ind w:firstLine="709"/>
        <w:jc w:val="both"/>
        <w:rPr>
          <w:rFonts w:ascii="Arial" w:hAnsi="Arial" w:cs="Arial"/>
          <w:sz w:val="22"/>
          <w:szCs w:val="22"/>
        </w:rPr>
      </w:pPr>
      <w:r w:rsidRPr="00AB747A">
        <w:rPr>
          <w:rFonts w:ascii="Arial" w:hAnsi="Arial" w:cs="Arial"/>
          <w:sz w:val="22"/>
          <w:szCs w:val="22"/>
        </w:rPr>
        <w:t>This</w:t>
      </w:r>
      <w:r w:rsidR="00F52B6E" w:rsidRPr="00AB747A">
        <w:rPr>
          <w:rFonts w:ascii="Arial" w:hAnsi="Arial" w:cs="Arial"/>
          <w:sz w:val="22"/>
          <w:szCs w:val="22"/>
        </w:rPr>
        <w:t xml:space="preserve"> new market orie</w:t>
      </w:r>
      <w:r w:rsidR="002427A5" w:rsidRPr="00AB747A">
        <w:rPr>
          <w:rFonts w:ascii="Arial" w:hAnsi="Arial" w:cs="Arial"/>
          <w:sz w:val="22"/>
          <w:szCs w:val="22"/>
        </w:rPr>
        <w:t xml:space="preserve">ntation </w:t>
      </w:r>
      <w:r w:rsidR="00EF2F3F" w:rsidRPr="00AB747A">
        <w:rPr>
          <w:rFonts w:ascii="Arial" w:hAnsi="Arial" w:cs="Arial"/>
          <w:sz w:val="22"/>
          <w:szCs w:val="22"/>
        </w:rPr>
        <w:t xml:space="preserve">in Denmark </w:t>
      </w:r>
      <w:r w:rsidRPr="00AB747A">
        <w:rPr>
          <w:rFonts w:ascii="Arial" w:hAnsi="Arial" w:cs="Arial"/>
          <w:sz w:val="22"/>
          <w:szCs w:val="22"/>
        </w:rPr>
        <w:t xml:space="preserve">should therefore be seen as a response </w:t>
      </w:r>
      <w:r w:rsidR="003F6F42" w:rsidRPr="00AB747A">
        <w:rPr>
          <w:rFonts w:ascii="Arial" w:hAnsi="Arial" w:cs="Arial"/>
          <w:sz w:val="22"/>
          <w:szCs w:val="22"/>
        </w:rPr>
        <w:t>to increasing</w:t>
      </w:r>
      <w:r w:rsidR="00F52B6E" w:rsidRPr="00AB747A">
        <w:rPr>
          <w:rFonts w:ascii="Arial" w:hAnsi="Arial" w:cs="Arial"/>
          <w:sz w:val="22"/>
          <w:szCs w:val="22"/>
        </w:rPr>
        <w:t xml:space="preserve"> economic pressure</w:t>
      </w:r>
      <w:r w:rsidR="002427A5" w:rsidRPr="00AB747A">
        <w:rPr>
          <w:rFonts w:ascii="Arial" w:hAnsi="Arial" w:cs="Arial"/>
          <w:sz w:val="22"/>
          <w:szCs w:val="22"/>
        </w:rPr>
        <w:t>s</w:t>
      </w:r>
      <w:r w:rsidR="00F52B6E" w:rsidRPr="00AB747A">
        <w:rPr>
          <w:rFonts w:ascii="Arial" w:hAnsi="Arial" w:cs="Arial"/>
          <w:sz w:val="22"/>
          <w:szCs w:val="22"/>
        </w:rPr>
        <w:t xml:space="preserve"> on the welfare state</w:t>
      </w:r>
      <w:r w:rsidRPr="00AB747A">
        <w:rPr>
          <w:rFonts w:ascii="Arial" w:hAnsi="Arial" w:cs="Arial"/>
          <w:sz w:val="22"/>
          <w:szCs w:val="22"/>
        </w:rPr>
        <w:t xml:space="preserve"> but also a </w:t>
      </w:r>
      <w:r w:rsidR="00771361" w:rsidRPr="00AB747A">
        <w:rPr>
          <w:rFonts w:ascii="Arial" w:hAnsi="Arial" w:cs="Arial"/>
          <w:sz w:val="22"/>
          <w:szCs w:val="22"/>
        </w:rPr>
        <w:t>general neoliberal Zeitgeist</w:t>
      </w:r>
      <w:r w:rsidR="009E2972" w:rsidRPr="00AB747A">
        <w:rPr>
          <w:rFonts w:ascii="Arial" w:hAnsi="Arial" w:cs="Arial"/>
          <w:sz w:val="22"/>
          <w:szCs w:val="22"/>
        </w:rPr>
        <w:t>,</w:t>
      </w:r>
      <w:r w:rsidR="003F6F42" w:rsidRPr="00AB747A">
        <w:rPr>
          <w:rFonts w:ascii="Arial" w:hAnsi="Arial" w:cs="Arial"/>
          <w:sz w:val="22"/>
          <w:szCs w:val="22"/>
        </w:rPr>
        <w:t xml:space="preserve"> as </w:t>
      </w:r>
      <w:r w:rsidR="00771361" w:rsidRPr="00AB747A">
        <w:rPr>
          <w:rFonts w:ascii="Arial" w:hAnsi="Arial" w:cs="Arial"/>
          <w:sz w:val="22"/>
          <w:szCs w:val="22"/>
        </w:rPr>
        <w:t xml:space="preserve">the Chicago school was largely seen as the </w:t>
      </w:r>
      <w:r w:rsidR="004C1591" w:rsidRPr="00AB747A">
        <w:rPr>
          <w:rFonts w:ascii="Arial" w:hAnsi="Arial" w:cs="Arial"/>
          <w:sz w:val="22"/>
          <w:szCs w:val="22"/>
        </w:rPr>
        <w:t>engine</w:t>
      </w:r>
      <w:r w:rsidR="00771361" w:rsidRPr="00AB747A">
        <w:rPr>
          <w:rFonts w:ascii="Arial" w:hAnsi="Arial" w:cs="Arial"/>
          <w:sz w:val="22"/>
          <w:szCs w:val="22"/>
        </w:rPr>
        <w:t xml:space="preserve"> of</w:t>
      </w:r>
      <w:r w:rsidR="004C1591" w:rsidRPr="00AB747A">
        <w:rPr>
          <w:rFonts w:ascii="Arial" w:hAnsi="Arial" w:cs="Arial"/>
          <w:sz w:val="22"/>
          <w:szCs w:val="22"/>
        </w:rPr>
        <w:t xml:space="preserve"> economic</w:t>
      </w:r>
      <w:r w:rsidR="00771361" w:rsidRPr="00AB747A">
        <w:rPr>
          <w:rFonts w:ascii="Arial" w:hAnsi="Arial" w:cs="Arial"/>
          <w:sz w:val="22"/>
          <w:szCs w:val="22"/>
        </w:rPr>
        <w:t xml:space="preserve"> moderni</w:t>
      </w:r>
      <w:r w:rsidR="00C22940" w:rsidRPr="00AB747A">
        <w:rPr>
          <w:rFonts w:ascii="Arial" w:hAnsi="Arial" w:cs="Arial"/>
          <w:sz w:val="22"/>
          <w:szCs w:val="22"/>
        </w:rPr>
        <w:t>s</w:t>
      </w:r>
      <w:r w:rsidR="00771361" w:rsidRPr="00AB747A">
        <w:rPr>
          <w:rFonts w:ascii="Arial" w:hAnsi="Arial" w:cs="Arial"/>
          <w:sz w:val="22"/>
          <w:szCs w:val="22"/>
        </w:rPr>
        <w:t xml:space="preserve">ation by most </w:t>
      </w:r>
      <w:r w:rsidR="00771361" w:rsidRPr="00AB747A">
        <w:rPr>
          <w:rFonts w:ascii="Arial" w:hAnsi="Arial" w:cs="Arial"/>
          <w:sz w:val="22"/>
          <w:szCs w:val="22"/>
        </w:rPr>
        <w:lastRenderedPageBreak/>
        <w:t xml:space="preserve">Western political elites </w:t>
      </w:r>
      <w:r w:rsidR="00F52B6E" w:rsidRPr="00AB747A">
        <w:rPr>
          <w:rFonts w:ascii="Arial" w:hAnsi="Arial" w:cs="Arial"/>
          <w:sz w:val="22"/>
          <w:szCs w:val="22"/>
        </w:rPr>
        <w:t>(</w:t>
      </w:r>
      <w:r w:rsidR="00BD5C24" w:rsidRPr="00AB747A">
        <w:rPr>
          <w:rFonts w:ascii="Arial" w:hAnsi="Arial" w:cs="Arial"/>
          <w:sz w:val="22"/>
          <w:szCs w:val="22"/>
        </w:rPr>
        <w:t xml:space="preserve">Ryner, 1999; </w:t>
      </w:r>
      <w:r w:rsidR="00A93BC3" w:rsidRPr="00AB747A">
        <w:rPr>
          <w:rFonts w:ascii="Arial" w:hAnsi="Arial" w:cs="Arial"/>
          <w:sz w:val="22"/>
          <w:szCs w:val="22"/>
        </w:rPr>
        <w:t>Kvist and Greve,</w:t>
      </w:r>
      <w:r w:rsidR="00BD5C24" w:rsidRPr="00AB747A">
        <w:rPr>
          <w:rFonts w:ascii="Arial" w:hAnsi="Arial" w:cs="Arial"/>
          <w:sz w:val="22"/>
          <w:szCs w:val="22"/>
        </w:rPr>
        <w:t xml:space="preserve"> 2011; </w:t>
      </w:r>
      <w:r w:rsidR="0071439F" w:rsidRPr="00AB747A">
        <w:rPr>
          <w:rFonts w:ascii="Arial" w:hAnsi="Arial" w:cs="Arial"/>
          <w:sz w:val="22"/>
          <w:szCs w:val="22"/>
        </w:rPr>
        <w:t>Anttonen and Sipilä</w:t>
      </w:r>
      <w:r w:rsidR="00BD5C24" w:rsidRPr="00AB747A">
        <w:rPr>
          <w:rFonts w:ascii="Arial" w:hAnsi="Arial" w:cs="Arial"/>
          <w:sz w:val="22"/>
          <w:szCs w:val="22"/>
        </w:rPr>
        <w:t>,</w:t>
      </w:r>
      <w:r w:rsidR="0071439F" w:rsidRPr="00AB747A">
        <w:rPr>
          <w:rFonts w:ascii="Arial" w:hAnsi="Arial" w:cs="Arial"/>
          <w:sz w:val="22"/>
          <w:szCs w:val="22"/>
        </w:rPr>
        <w:t xml:space="preserve"> 2012: 26</w:t>
      </w:r>
      <w:r w:rsidR="00F52B6E" w:rsidRPr="00AB747A">
        <w:rPr>
          <w:rFonts w:ascii="Arial" w:hAnsi="Arial" w:cs="Arial"/>
          <w:sz w:val="22"/>
          <w:szCs w:val="22"/>
        </w:rPr>
        <w:t xml:space="preserve">). </w:t>
      </w:r>
      <w:r w:rsidR="003623C9" w:rsidRPr="00AB747A">
        <w:rPr>
          <w:rFonts w:ascii="Arial" w:hAnsi="Arial" w:cs="Arial"/>
          <w:sz w:val="22"/>
          <w:szCs w:val="22"/>
        </w:rPr>
        <w:t>It was therefore decided that the public sector needed to be controlled and a new Conservative-Liberal government in 1982 started u</w:t>
      </w:r>
      <w:r w:rsidR="00D657ED" w:rsidRPr="00AB747A">
        <w:rPr>
          <w:rFonts w:ascii="Arial" w:hAnsi="Arial" w:cs="Arial"/>
          <w:sz w:val="22"/>
          <w:szCs w:val="22"/>
        </w:rPr>
        <w:t xml:space="preserve">p a program for bringing in </w:t>
      </w:r>
      <w:r w:rsidR="003623C9" w:rsidRPr="00AB747A">
        <w:rPr>
          <w:rFonts w:ascii="Arial" w:hAnsi="Arial" w:cs="Arial"/>
          <w:sz w:val="22"/>
          <w:szCs w:val="22"/>
        </w:rPr>
        <w:t>market forces to raise efficiency at first through outsourcing</w:t>
      </w:r>
      <w:r w:rsidR="00085222" w:rsidRPr="00AB747A">
        <w:rPr>
          <w:rFonts w:ascii="Arial" w:hAnsi="Arial" w:cs="Arial"/>
          <w:sz w:val="22"/>
          <w:szCs w:val="22"/>
        </w:rPr>
        <w:t>,</w:t>
      </w:r>
      <w:r w:rsidR="003623C9" w:rsidRPr="00AB747A">
        <w:rPr>
          <w:rFonts w:ascii="Arial" w:hAnsi="Arial" w:cs="Arial"/>
          <w:sz w:val="22"/>
          <w:szCs w:val="22"/>
        </w:rPr>
        <w:t xml:space="preserve"> and later through privatisation</w:t>
      </w:r>
      <w:r w:rsidR="00085222" w:rsidRPr="00AB747A">
        <w:rPr>
          <w:rFonts w:ascii="Arial" w:hAnsi="Arial" w:cs="Arial"/>
          <w:sz w:val="22"/>
          <w:szCs w:val="22"/>
        </w:rPr>
        <w:t>,</w:t>
      </w:r>
      <w:r w:rsidR="003623C9" w:rsidRPr="00AB747A">
        <w:rPr>
          <w:rFonts w:ascii="Arial" w:hAnsi="Arial" w:cs="Arial"/>
          <w:sz w:val="22"/>
          <w:szCs w:val="22"/>
        </w:rPr>
        <w:t xml:space="preserve"> as it was felt that the fixed costs were becoming increasingly difficult to cover by the municipalities and that only the market could drive them down</w:t>
      </w:r>
      <w:r w:rsidR="00B815E2" w:rsidRPr="00AB747A">
        <w:rPr>
          <w:rFonts w:ascii="Arial" w:hAnsi="Arial" w:cs="Arial"/>
          <w:sz w:val="22"/>
          <w:szCs w:val="22"/>
        </w:rPr>
        <w:t xml:space="preserve">. </w:t>
      </w:r>
      <w:r w:rsidR="00F52B6E" w:rsidRPr="00AB747A">
        <w:rPr>
          <w:rFonts w:ascii="Arial" w:hAnsi="Arial" w:cs="Arial"/>
          <w:sz w:val="22"/>
          <w:szCs w:val="22"/>
        </w:rPr>
        <w:t>Cer</w:t>
      </w:r>
      <w:r w:rsidR="003623C9" w:rsidRPr="00AB747A">
        <w:rPr>
          <w:rFonts w:ascii="Arial" w:hAnsi="Arial" w:cs="Arial"/>
          <w:sz w:val="22"/>
          <w:szCs w:val="22"/>
        </w:rPr>
        <w:t>tainly, it can be argued that after</w:t>
      </w:r>
      <w:r w:rsidR="00F52B6E" w:rsidRPr="00AB747A">
        <w:rPr>
          <w:rFonts w:ascii="Arial" w:hAnsi="Arial" w:cs="Arial"/>
          <w:sz w:val="22"/>
          <w:szCs w:val="22"/>
        </w:rPr>
        <w:t xml:space="preserve"> the Keynesian growth of the Danish welfare state </w:t>
      </w:r>
      <w:r w:rsidR="00C04120" w:rsidRPr="00AB747A">
        <w:rPr>
          <w:rFonts w:ascii="Arial" w:hAnsi="Arial" w:cs="Arial"/>
          <w:sz w:val="22"/>
          <w:szCs w:val="22"/>
        </w:rPr>
        <w:t>came to a halt</w:t>
      </w:r>
      <w:r w:rsidR="00F52B6E" w:rsidRPr="00AB747A">
        <w:rPr>
          <w:rFonts w:ascii="Arial" w:hAnsi="Arial" w:cs="Arial"/>
          <w:sz w:val="22"/>
          <w:szCs w:val="22"/>
        </w:rPr>
        <w:t xml:space="preserve"> in the </w:t>
      </w:r>
      <w:r w:rsidR="00A71146" w:rsidRPr="00AB747A">
        <w:rPr>
          <w:rFonts w:ascii="Arial" w:hAnsi="Arial" w:cs="Arial"/>
          <w:sz w:val="22"/>
          <w:szCs w:val="22"/>
        </w:rPr>
        <w:t>19</w:t>
      </w:r>
      <w:r w:rsidR="00F52B6E" w:rsidRPr="00AB747A">
        <w:rPr>
          <w:rFonts w:ascii="Arial" w:hAnsi="Arial" w:cs="Arial"/>
          <w:sz w:val="22"/>
          <w:szCs w:val="22"/>
        </w:rPr>
        <w:t>70’s, the state has been in a more or le</w:t>
      </w:r>
      <w:r w:rsidR="00BC6611" w:rsidRPr="00AB747A">
        <w:rPr>
          <w:rFonts w:ascii="Arial" w:hAnsi="Arial" w:cs="Arial"/>
          <w:sz w:val="22"/>
          <w:szCs w:val="22"/>
        </w:rPr>
        <w:t>ss continuous crisis</w:t>
      </w:r>
      <w:r w:rsidR="00D914C0" w:rsidRPr="00AB747A">
        <w:rPr>
          <w:rFonts w:ascii="Arial" w:hAnsi="Arial" w:cs="Arial"/>
          <w:sz w:val="22"/>
          <w:szCs w:val="22"/>
        </w:rPr>
        <w:t>, in-spite of the fact that the introduction of flexicurity</w:t>
      </w:r>
      <w:r w:rsidR="007F0A40" w:rsidRPr="00AB747A">
        <w:rPr>
          <w:rFonts w:ascii="Arial" w:hAnsi="Arial" w:cs="Arial"/>
          <w:sz w:val="22"/>
          <w:szCs w:val="22"/>
          <w:vertAlign w:val="superscript"/>
        </w:rPr>
        <w:t>1</w:t>
      </w:r>
      <w:r w:rsidR="00D914C0" w:rsidRPr="00AB747A">
        <w:rPr>
          <w:rFonts w:ascii="Arial" w:hAnsi="Arial" w:cs="Arial"/>
          <w:sz w:val="22"/>
          <w:szCs w:val="22"/>
        </w:rPr>
        <w:t xml:space="preserve"> in </w:t>
      </w:r>
      <w:r w:rsidR="00D657ED" w:rsidRPr="00AB747A">
        <w:rPr>
          <w:rFonts w:ascii="Arial" w:hAnsi="Arial" w:cs="Arial"/>
          <w:sz w:val="22"/>
          <w:szCs w:val="22"/>
        </w:rPr>
        <w:t xml:space="preserve">the </w:t>
      </w:r>
      <w:r w:rsidR="00D914C0" w:rsidRPr="00AB747A">
        <w:rPr>
          <w:rFonts w:ascii="Arial" w:hAnsi="Arial" w:cs="Arial"/>
          <w:sz w:val="22"/>
          <w:szCs w:val="22"/>
        </w:rPr>
        <w:t xml:space="preserve">early </w:t>
      </w:r>
      <w:r w:rsidR="00A71146" w:rsidRPr="00AB747A">
        <w:rPr>
          <w:rFonts w:ascii="Arial" w:hAnsi="Arial" w:cs="Arial"/>
          <w:sz w:val="22"/>
          <w:szCs w:val="22"/>
        </w:rPr>
        <w:t>19</w:t>
      </w:r>
      <w:r w:rsidR="00D914C0" w:rsidRPr="00AB747A">
        <w:rPr>
          <w:rFonts w:ascii="Arial" w:hAnsi="Arial" w:cs="Arial"/>
          <w:sz w:val="22"/>
          <w:szCs w:val="22"/>
        </w:rPr>
        <w:t xml:space="preserve">90’s seemingly reduced unemployment while simultaneously </w:t>
      </w:r>
      <w:r w:rsidR="00B93219" w:rsidRPr="00AB747A">
        <w:rPr>
          <w:rFonts w:ascii="Arial" w:hAnsi="Arial" w:cs="Arial"/>
          <w:sz w:val="22"/>
          <w:szCs w:val="22"/>
        </w:rPr>
        <w:t xml:space="preserve">reducing welfare benefits </w:t>
      </w:r>
      <w:r w:rsidR="005B377A" w:rsidRPr="00AB747A">
        <w:rPr>
          <w:rFonts w:ascii="Arial" w:hAnsi="Arial" w:cs="Arial"/>
          <w:sz w:val="22"/>
          <w:szCs w:val="22"/>
        </w:rPr>
        <w:t>(</w:t>
      </w:r>
      <w:r w:rsidR="00E9691A" w:rsidRPr="00AB747A">
        <w:rPr>
          <w:rFonts w:ascii="Arial" w:hAnsi="Arial" w:cs="Arial"/>
          <w:sz w:val="22"/>
          <w:szCs w:val="22"/>
        </w:rPr>
        <w:t xml:space="preserve">Anttonen and Sipilä, 2012; </w:t>
      </w:r>
      <w:r w:rsidR="005B377A" w:rsidRPr="00AB747A">
        <w:rPr>
          <w:rFonts w:ascii="Arial" w:hAnsi="Arial" w:cs="Arial"/>
          <w:sz w:val="22"/>
          <w:szCs w:val="22"/>
        </w:rPr>
        <w:t>Refsfeld and Andersen, 2014)</w:t>
      </w:r>
      <w:r w:rsidR="004B6974" w:rsidRPr="00AB747A">
        <w:rPr>
          <w:rFonts w:ascii="Arial" w:hAnsi="Arial" w:cs="Arial"/>
          <w:sz w:val="22"/>
          <w:szCs w:val="22"/>
        </w:rPr>
        <w:t>.</w:t>
      </w:r>
    </w:p>
    <w:p w:rsidR="00655A70" w:rsidRPr="00AB747A" w:rsidRDefault="00C046F8" w:rsidP="00333CEF">
      <w:pPr>
        <w:tabs>
          <w:tab w:val="left" w:pos="2685"/>
        </w:tabs>
        <w:spacing w:after="0" w:line="480" w:lineRule="auto"/>
        <w:ind w:firstLine="709"/>
        <w:jc w:val="both"/>
        <w:rPr>
          <w:rFonts w:ascii="Arial" w:hAnsi="Arial" w:cs="Arial"/>
        </w:rPr>
      </w:pPr>
      <w:r w:rsidRPr="00AB747A">
        <w:rPr>
          <w:rFonts w:ascii="Arial" w:hAnsi="Arial" w:cs="Arial"/>
        </w:rPr>
        <w:t>Overall, the neo</w:t>
      </w:r>
      <w:r w:rsidR="005E4715" w:rsidRPr="00AB747A">
        <w:rPr>
          <w:rFonts w:ascii="Arial" w:hAnsi="Arial" w:cs="Arial"/>
        </w:rPr>
        <w:t xml:space="preserve">liberalisation </w:t>
      </w:r>
      <w:r w:rsidR="005065A6" w:rsidRPr="00AB747A">
        <w:rPr>
          <w:rFonts w:ascii="Arial" w:hAnsi="Arial" w:cs="Arial"/>
        </w:rPr>
        <w:t xml:space="preserve">process in Denmark has been </w:t>
      </w:r>
      <w:r w:rsidR="00F52B6E" w:rsidRPr="00AB747A">
        <w:rPr>
          <w:rFonts w:ascii="Arial" w:hAnsi="Arial" w:cs="Arial"/>
        </w:rPr>
        <w:t xml:space="preserve">fairly </w:t>
      </w:r>
      <w:r w:rsidR="00E84EDC" w:rsidRPr="00AB747A">
        <w:rPr>
          <w:rFonts w:ascii="Arial" w:hAnsi="Arial" w:cs="Arial"/>
        </w:rPr>
        <w:t xml:space="preserve">smooth, </w:t>
      </w:r>
      <w:r w:rsidR="000C7A50" w:rsidRPr="00AB747A">
        <w:rPr>
          <w:rFonts w:ascii="Arial" w:hAnsi="Arial" w:cs="Arial"/>
        </w:rPr>
        <w:t>yet comprehensive</w:t>
      </w:r>
      <w:r w:rsidR="00543BA7" w:rsidRPr="00AB747A">
        <w:rPr>
          <w:rFonts w:ascii="Arial" w:hAnsi="Arial" w:cs="Arial"/>
        </w:rPr>
        <w:t>,</w:t>
      </w:r>
      <w:r w:rsidR="005065A6" w:rsidRPr="00AB747A">
        <w:rPr>
          <w:rFonts w:ascii="Arial" w:hAnsi="Arial" w:cs="Arial"/>
        </w:rPr>
        <w:t xml:space="preserve"> and </w:t>
      </w:r>
      <w:r w:rsidR="005E4715" w:rsidRPr="00AB747A">
        <w:rPr>
          <w:rFonts w:ascii="Arial" w:hAnsi="Arial" w:cs="Arial"/>
        </w:rPr>
        <w:t xml:space="preserve">initially </w:t>
      </w:r>
      <w:r w:rsidR="005065A6" w:rsidRPr="00AB747A">
        <w:rPr>
          <w:rFonts w:ascii="Arial" w:hAnsi="Arial" w:cs="Arial"/>
        </w:rPr>
        <w:t xml:space="preserve">met with </w:t>
      </w:r>
      <w:r w:rsidR="00F52B6E" w:rsidRPr="00AB747A">
        <w:rPr>
          <w:rFonts w:ascii="Arial" w:hAnsi="Arial" w:cs="Arial"/>
        </w:rPr>
        <w:t xml:space="preserve">little resistance or </w:t>
      </w:r>
      <w:r w:rsidR="005065A6" w:rsidRPr="00AB747A">
        <w:rPr>
          <w:rFonts w:ascii="Arial" w:hAnsi="Arial" w:cs="Arial"/>
        </w:rPr>
        <w:t>interference by outsi</w:t>
      </w:r>
      <w:r w:rsidR="00F26426" w:rsidRPr="00AB747A">
        <w:rPr>
          <w:rFonts w:ascii="Arial" w:hAnsi="Arial" w:cs="Arial"/>
        </w:rPr>
        <w:t>de actors</w:t>
      </w:r>
      <w:r w:rsidR="00543BA7" w:rsidRPr="00AB747A">
        <w:rPr>
          <w:rFonts w:ascii="Arial" w:hAnsi="Arial" w:cs="Arial"/>
        </w:rPr>
        <w:t>,</w:t>
      </w:r>
      <w:r w:rsidR="00F26426" w:rsidRPr="00AB747A">
        <w:rPr>
          <w:rFonts w:ascii="Arial" w:hAnsi="Arial" w:cs="Arial"/>
        </w:rPr>
        <w:t xml:space="preserve"> unlike in the global</w:t>
      </w:r>
      <w:r w:rsidR="005065A6" w:rsidRPr="00AB747A">
        <w:rPr>
          <w:rFonts w:ascii="Arial" w:hAnsi="Arial" w:cs="Arial"/>
        </w:rPr>
        <w:t xml:space="preserve"> periphery where the </w:t>
      </w:r>
      <w:r w:rsidR="00AA5978" w:rsidRPr="00AB747A">
        <w:rPr>
          <w:rFonts w:ascii="Arial" w:hAnsi="Arial" w:cs="Arial"/>
        </w:rPr>
        <w:t>privatis</w:t>
      </w:r>
      <w:r w:rsidR="00F52B6E" w:rsidRPr="00AB747A">
        <w:rPr>
          <w:rFonts w:ascii="Arial" w:hAnsi="Arial" w:cs="Arial"/>
        </w:rPr>
        <w:t>ations were c</w:t>
      </w:r>
      <w:r w:rsidR="00F26426" w:rsidRPr="00AB747A">
        <w:rPr>
          <w:rFonts w:ascii="Arial" w:hAnsi="Arial" w:cs="Arial"/>
        </w:rPr>
        <w:t xml:space="preserve">arried out </w:t>
      </w:r>
      <w:r w:rsidR="005065A6" w:rsidRPr="00AB747A">
        <w:rPr>
          <w:rFonts w:ascii="Arial" w:hAnsi="Arial" w:cs="Arial"/>
        </w:rPr>
        <w:t xml:space="preserve">under </w:t>
      </w:r>
      <w:r w:rsidR="0072751E" w:rsidRPr="00AB747A">
        <w:rPr>
          <w:rFonts w:ascii="Arial" w:hAnsi="Arial" w:cs="Arial"/>
        </w:rPr>
        <w:t xml:space="preserve">a great deal of </w:t>
      </w:r>
      <w:r w:rsidR="00F26426" w:rsidRPr="00AB747A">
        <w:rPr>
          <w:rFonts w:ascii="Arial" w:hAnsi="Arial" w:cs="Arial"/>
        </w:rPr>
        <w:t xml:space="preserve">pressure </w:t>
      </w:r>
      <w:r w:rsidR="000C7A50" w:rsidRPr="00AB747A">
        <w:rPr>
          <w:rFonts w:ascii="Arial" w:hAnsi="Arial" w:cs="Arial"/>
        </w:rPr>
        <w:t>from the</w:t>
      </w:r>
      <w:r w:rsidR="005065A6" w:rsidRPr="00AB747A">
        <w:rPr>
          <w:rFonts w:ascii="Arial" w:hAnsi="Arial" w:cs="Arial"/>
        </w:rPr>
        <w:t xml:space="preserve"> Internat</w:t>
      </w:r>
      <w:r w:rsidR="006E41D9" w:rsidRPr="00AB747A">
        <w:rPr>
          <w:rFonts w:ascii="Arial" w:hAnsi="Arial" w:cs="Arial"/>
        </w:rPr>
        <w:t>ional Monetary Fund (</w:t>
      </w:r>
      <w:r w:rsidR="00F26426" w:rsidRPr="00AB747A">
        <w:rPr>
          <w:rFonts w:ascii="Arial" w:hAnsi="Arial" w:cs="Arial"/>
        </w:rPr>
        <w:t>Wallerstein, 1974</w:t>
      </w:r>
      <w:r w:rsidR="00E9691A" w:rsidRPr="00AB747A">
        <w:rPr>
          <w:rFonts w:ascii="Arial" w:hAnsi="Arial" w:cs="Arial"/>
        </w:rPr>
        <w:t>;</w:t>
      </w:r>
      <w:r w:rsidR="00F26426" w:rsidRPr="00AB747A">
        <w:rPr>
          <w:rFonts w:ascii="Arial" w:hAnsi="Arial" w:cs="Arial"/>
        </w:rPr>
        <w:t xml:space="preserve"> Shannon, 1996</w:t>
      </w:r>
      <w:r w:rsidR="005065A6" w:rsidRPr="00AB747A">
        <w:rPr>
          <w:rFonts w:ascii="Arial" w:hAnsi="Arial" w:cs="Arial"/>
        </w:rPr>
        <w:t xml:space="preserve">). </w:t>
      </w:r>
      <w:r w:rsidR="00F52B6E" w:rsidRPr="00AB747A">
        <w:rPr>
          <w:rFonts w:ascii="Arial" w:hAnsi="Arial" w:cs="Arial"/>
        </w:rPr>
        <w:t>There is</w:t>
      </w:r>
      <w:r w:rsidR="00C23F76" w:rsidRPr="00AB747A">
        <w:rPr>
          <w:rFonts w:ascii="Arial" w:hAnsi="Arial" w:cs="Arial"/>
        </w:rPr>
        <w:t>,</w:t>
      </w:r>
      <w:r w:rsidR="00F52B6E" w:rsidRPr="00AB747A">
        <w:rPr>
          <w:rFonts w:ascii="Arial" w:hAnsi="Arial" w:cs="Arial"/>
        </w:rPr>
        <w:t xml:space="preserve"> however</w:t>
      </w:r>
      <w:r w:rsidR="00C23F76" w:rsidRPr="00AB747A">
        <w:rPr>
          <w:rFonts w:ascii="Arial" w:hAnsi="Arial" w:cs="Arial"/>
        </w:rPr>
        <w:t>,</w:t>
      </w:r>
      <w:r w:rsidR="005065A6" w:rsidRPr="00AB747A">
        <w:rPr>
          <w:rFonts w:ascii="Arial" w:hAnsi="Arial" w:cs="Arial"/>
        </w:rPr>
        <w:t xml:space="preserve"> emerging</w:t>
      </w:r>
      <w:r w:rsidR="005E4715" w:rsidRPr="00AB747A">
        <w:rPr>
          <w:rFonts w:ascii="Arial" w:hAnsi="Arial" w:cs="Arial"/>
        </w:rPr>
        <w:t xml:space="preserve"> evidence that many</w:t>
      </w:r>
      <w:r w:rsidR="00F52B6E" w:rsidRPr="00AB747A">
        <w:rPr>
          <w:rFonts w:ascii="Arial" w:hAnsi="Arial" w:cs="Arial"/>
        </w:rPr>
        <w:t xml:space="preserve"> of the</w:t>
      </w:r>
      <w:r w:rsidR="005E4715" w:rsidRPr="00AB747A">
        <w:rPr>
          <w:rFonts w:ascii="Arial" w:hAnsi="Arial" w:cs="Arial"/>
        </w:rPr>
        <w:t>se</w:t>
      </w:r>
      <w:r w:rsidR="00F52B6E" w:rsidRPr="00AB747A">
        <w:rPr>
          <w:rFonts w:ascii="Arial" w:hAnsi="Arial" w:cs="Arial"/>
        </w:rPr>
        <w:t xml:space="preserve"> transactions were less than fortunate particularly in relat</w:t>
      </w:r>
      <w:r w:rsidR="005E4715" w:rsidRPr="00AB747A">
        <w:rPr>
          <w:rFonts w:ascii="Arial" w:hAnsi="Arial" w:cs="Arial"/>
        </w:rPr>
        <w:t>ion to</w:t>
      </w:r>
      <w:r w:rsidR="00D657ED" w:rsidRPr="00AB747A">
        <w:rPr>
          <w:rFonts w:ascii="Arial" w:hAnsi="Arial" w:cs="Arial"/>
        </w:rPr>
        <w:t xml:space="preserve"> natural monopolies, which soon became reflected in </w:t>
      </w:r>
      <w:r w:rsidR="005E4715" w:rsidRPr="00AB747A">
        <w:rPr>
          <w:rFonts w:ascii="Arial" w:hAnsi="Arial" w:cs="Arial"/>
        </w:rPr>
        <w:t>growing public dissatisfaction</w:t>
      </w:r>
      <w:r w:rsidR="00F52B6E" w:rsidRPr="00AB747A">
        <w:rPr>
          <w:rFonts w:ascii="Arial" w:hAnsi="Arial" w:cs="Arial"/>
        </w:rPr>
        <w:t xml:space="preserve">. </w:t>
      </w:r>
      <w:r w:rsidR="005E4715" w:rsidRPr="00AB747A">
        <w:rPr>
          <w:rFonts w:ascii="Arial" w:hAnsi="Arial" w:cs="Arial"/>
        </w:rPr>
        <w:t>It has som</w:t>
      </w:r>
      <w:r w:rsidR="00AA5978" w:rsidRPr="00AB747A">
        <w:rPr>
          <w:rFonts w:ascii="Arial" w:hAnsi="Arial" w:cs="Arial"/>
        </w:rPr>
        <w:t>etimes been argued that privatis</w:t>
      </w:r>
      <w:r w:rsidR="005E4715" w:rsidRPr="00AB747A">
        <w:rPr>
          <w:rFonts w:ascii="Arial" w:hAnsi="Arial" w:cs="Arial"/>
        </w:rPr>
        <w:t>ations we</w:t>
      </w:r>
      <w:r w:rsidR="00D657ED" w:rsidRPr="00AB747A">
        <w:rPr>
          <w:rFonts w:ascii="Arial" w:hAnsi="Arial" w:cs="Arial"/>
        </w:rPr>
        <w:t xml:space="preserve">re </w:t>
      </w:r>
      <w:r w:rsidR="005E4715" w:rsidRPr="00AB747A">
        <w:rPr>
          <w:rFonts w:ascii="Arial" w:hAnsi="Arial" w:cs="Arial"/>
        </w:rPr>
        <w:t>particularly</w:t>
      </w:r>
      <w:r w:rsidR="00D657ED" w:rsidRPr="00AB747A">
        <w:rPr>
          <w:rFonts w:ascii="Arial" w:hAnsi="Arial" w:cs="Arial"/>
        </w:rPr>
        <w:t xml:space="preserve"> problematic</w:t>
      </w:r>
      <w:r w:rsidR="005E4715" w:rsidRPr="00AB747A">
        <w:rPr>
          <w:rFonts w:ascii="Arial" w:hAnsi="Arial" w:cs="Arial"/>
        </w:rPr>
        <w:t xml:space="preserve"> because the state did not l</w:t>
      </w:r>
      <w:r w:rsidR="00662F0A" w:rsidRPr="00AB747A">
        <w:rPr>
          <w:rFonts w:ascii="Arial" w:hAnsi="Arial" w:cs="Arial"/>
        </w:rPr>
        <w:t>iberal</w:t>
      </w:r>
      <w:r w:rsidR="003813FC" w:rsidRPr="00AB747A">
        <w:rPr>
          <w:rFonts w:ascii="Arial" w:hAnsi="Arial" w:cs="Arial"/>
        </w:rPr>
        <w:t>ise</w:t>
      </w:r>
      <w:r w:rsidR="00662F0A" w:rsidRPr="00AB747A">
        <w:rPr>
          <w:rFonts w:ascii="Arial" w:hAnsi="Arial" w:cs="Arial"/>
        </w:rPr>
        <w:t xml:space="preserve"> internally first, so </w:t>
      </w:r>
      <w:r w:rsidR="005E4715" w:rsidRPr="00AB747A">
        <w:rPr>
          <w:rFonts w:ascii="Arial" w:hAnsi="Arial" w:cs="Arial"/>
        </w:rPr>
        <w:t>the public companies sold were monopolies which then gave a lot of control of internal matters to outside actors</w:t>
      </w:r>
      <w:r w:rsidR="00AA5978" w:rsidRPr="00AB747A">
        <w:rPr>
          <w:rFonts w:ascii="Arial" w:hAnsi="Arial" w:cs="Arial"/>
        </w:rPr>
        <w:t>,</w:t>
      </w:r>
      <w:r w:rsidR="00662F0A" w:rsidRPr="00AB747A">
        <w:rPr>
          <w:rFonts w:ascii="Arial" w:hAnsi="Arial" w:cs="Arial"/>
        </w:rPr>
        <w:t xml:space="preserve"> but it </w:t>
      </w:r>
      <w:r w:rsidR="00C87009" w:rsidRPr="00AB747A">
        <w:rPr>
          <w:rFonts w:ascii="Arial" w:hAnsi="Arial" w:cs="Arial"/>
        </w:rPr>
        <w:t>would seem that</w:t>
      </w:r>
      <w:r w:rsidR="00662F0A" w:rsidRPr="00AB747A">
        <w:rPr>
          <w:rFonts w:ascii="Arial" w:hAnsi="Arial" w:cs="Arial"/>
        </w:rPr>
        <w:t xml:space="preserve"> deeper issues, particularly those related to workers</w:t>
      </w:r>
      <w:r w:rsidR="000E7B87" w:rsidRPr="00AB747A">
        <w:rPr>
          <w:rFonts w:ascii="Arial" w:hAnsi="Arial" w:cs="Arial"/>
        </w:rPr>
        <w:t>’</w:t>
      </w:r>
      <w:r w:rsidR="00662F0A" w:rsidRPr="00AB747A">
        <w:rPr>
          <w:rFonts w:ascii="Arial" w:hAnsi="Arial" w:cs="Arial"/>
        </w:rPr>
        <w:t xml:space="preserve"> rights and i</w:t>
      </w:r>
      <w:r w:rsidR="00C87009" w:rsidRPr="00AB747A">
        <w:rPr>
          <w:rFonts w:ascii="Arial" w:hAnsi="Arial" w:cs="Arial"/>
        </w:rPr>
        <w:t>ncreasing unemployment</w:t>
      </w:r>
      <w:r w:rsidR="00543BA7" w:rsidRPr="00AB747A">
        <w:rPr>
          <w:rFonts w:ascii="Arial" w:hAnsi="Arial" w:cs="Arial"/>
        </w:rPr>
        <w:t>,</w:t>
      </w:r>
      <w:r w:rsidR="00C87009" w:rsidRPr="00AB747A">
        <w:rPr>
          <w:rFonts w:ascii="Arial" w:hAnsi="Arial" w:cs="Arial"/>
        </w:rPr>
        <w:t xml:space="preserve"> were more</w:t>
      </w:r>
      <w:r w:rsidR="00662F0A" w:rsidRPr="00AB747A">
        <w:rPr>
          <w:rFonts w:ascii="Arial" w:hAnsi="Arial" w:cs="Arial"/>
        </w:rPr>
        <w:t xml:space="preserve"> relevant</w:t>
      </w:r>
      <w:r w:rsidR="006E2922" w:rsidRPr="00AB747A">
        <w:rPr>
          <w:rFonts w:ascii="Arial" w:hAnsi="Arial" w:cs="Arial"/>
        </w:rPr>
        <w:t xml:space="preserve">. </w:t>
      </w:r>
      <w:r w:rsidR="00543BA7" w:rsidRPr="00AB747A">
        <w:rPr>
          <w:rFonts w:ascii="Arial" w:hAnsi="Arial" w:cs="Arial"/>
        </w:rPr>
        <w:t>The 2014 sale</w:t>
      </w:r>
      <w:r w:rsidR="00883A9C" w:rsidRPr="00AB747A">
        <w:rPr>
          <w:rFonts w:ascii="Arial" w:hAnsi="Arial" w:cs="Arial"/>
        </w:rPr>
        <w:t xml:space="preserve"> of a 19</w:t>
      </w:r>
      <w:r w:rsidR="00DE1391" w:rsidRPr="00AB747A">
        <w:rPr>
          <w:rFonts w:ascii="Arial" w:hAnsi="Arial" w:cs="Arial"/>
        </w:rPr>
        <w:t xml:space="preserve"> per cent</w:t>
      </w:r>
      <w:r w:rsidR="00883A9C" w:rsidRPr="00AB747A">
        <w:rPr>
          <w:rFonts w:ascii="Arial" w:hAnsi="Arial" w:cs="Arial"/>
        </w:rPr>
        <w:t xml:space="preserve"> stak</w:t>
      </w:r>
      <w:r w:rsidR="00D657ED" w:rsidRPr="00AB747A">
        <w:rPr>
          <w:rFonts w:ascii="Arial" w:hAnsi="Arial" w:cs="Arial"/>
        </w:rPr>
        <w:t>e of the largest Danish utility</w:t>
      </w:r>
      <w:r w:rsidR="00883A9C" w:rsidRPr="00AB747A">
        <w:rPr>
          <w:rFonts w:ascii="Arial" w:hAnsi="Arial" w:cs="Arial"/>
        </w:rPr>
        <w:t xml:space="preserve"> energy giant DONG to Goldman Sachs</w:t>
      </w:r>
      <w:r w:rsidR="0091018A" w:rsidRPr="00AB747A">
        <w:rPr>
          <w:rFonts w:ascii="Arial" w:hAnsi="Arial" w:cs="Arial"/>
        </w:rPr>
        <w:t xml:space="preserve">, </w:t>
      </w:r>
      <w:r w:rsidR="00D657ED" w:rsidRPr="00AB747A">
        <w:rPr>
          <w:rFonts w:ascii="Arial" w:hAnsi="Arial" w:cs="Arial"/>
        </w:rPr>
        <w:t>was seen</w:t>
      </w:r>
      <w:r w:rsidR="00923A3A" w:rsidRPr="00AB747A">
        <w:rPr>
          <w:rFonts w:ascii="Arial" w:hAnsi="Arial" w:cs="Arial"/>
        </w:rPr>
        <w:t xml:space="preserve"> as a signifi</w:t>
      </w:r>
      <w:r w:rsidR="0091018A" w:rsidRPr="00AB747A">
        <w:rPr>
          <w:rFonts w:ascii="Arial" w:hAnsi="Arial" w:cs="Arial"/>
        </w:rPr>
        <w:t xml:space="preserve">cant threat to national independence and almost resulted in </w:t>
      </w:r>
      <w:r w:rsidR="00883A9C" w:rsidRPr="00AB747A">
        <w:rPr>
          <w:rFonts w:ascii="Arial" w:hAnsi="Arial" w:cs="Arial"/>
        </w:rPr>
        <w:t>government collapse, demonstrating an already destabilised political establishment with little control of the market</w:t>
      </w:r>
      <w:r w:rsidR="006E2922" w:rsidRPr="00AB747A">
        <w:rPr>
          <w:rFonts w:ascii="Arial" w:hAnsi="Arial" w:cs="Arial"/>
        </w:rPr>
        <w:t xml:space="preserve"> (Christoffersen and Paldam, 2004; Refslund, 2012; Refslund and Andersen, 2014).</w:t>
      </w:r>
    </w:p>
    <w:p w:rsidR="00BB441A" w:rsidRPr="00AB747A" w:rsidRDefault="0072751E" w:rsidP="00333CEF">
      <w:pPr>
        <w:tabs>
          <w:tab w:val="left" w:pos="2685"/>
        </w:tabs>
        <w:spacing w:after="0" w:line="480" w:lineRule="auto"/>
        <w:ind w:firstLine="709"/>
        <w:jc w:val="both"/>
        <w:rPr>
          <w:rFonts w:ascii="Arial" w:hAnsi="Arial" w:cs="Arial"/>
        </w:rPr>
      </w:pPr>
      <w:r w:rsidRPr="00AB747A">
        <w:rPr>
          <w:rFonts w:ascii="Arial" w:hAnsi="Arial" w:cs="Arial"/>
        </w:rPr>
        <w:t>T</w:t>
      </w:r>
      <w:r w:rsidR="00B3080B" w:rsidRPr="00AB747A">
        <w:rPr>
          <w:rFonts w:ascii="Arial" w:hAnsi="Arial" w:cs="Arial"/>
        </w:rPr>
        <w:t xml:space="preserve">he global recession of 2008 </w:t>
      </w:r>
      <w:r w:rsidR="00F52B6E" w:rsidRPr="00AB747A">
        <w:rPr>
          <w:rFonts w:ascii="Arial" w:hAnsi="Arial" w:cs="Arial"/>
        </w:rPr>
        <w:t>had a</w:t>
      </w:r>
      <w:r w:rsidR="00F764D0" w:rsidRPr="00AB747A">
        <w:rPr>
          <w:rFonts w:ascii="Arial" w:hAnsi="Arial" w:cs="Arial"/>
        </w:rPr>
        <w:t xml:space="preserve"> particularly</w:t>
      </w:r>
      <w:r w:rsidR="001522A3" w:rsidRPr="00AB747A">
        <w:rPr>
          <w:rFonts w:ascii="Arial" w:hAnsi="Arial" w:cs="Arial"/>
        </w:rPr>
        <w:t xml:space="preserve"> significant</w:t>
      </w:r>
      <w:r w:rsidR="00F52B6E" w:rsidRPr="00AB747A">
        <w:rPr>
          <w:rFonts w:ascii="Arial" w:hAnsi="Arial" w:cs="Arial"/>
        </w:rPr>
        <w:t xml:space="preserve"> impact </w:t>
      </w:r>
      <w:r w:rsidRPr="00AB747A">
        <w:rPr>
          <w:rFonts w:ascii="Arial" w:hAnsi="Arial" w:cs="Arial"/>
        </w:rPr>
        <w:t xml:space="preserve">on the Danish economy and </w:t>
      </w:r>
      <w:r w:rsidR="00F52B6E" w:rsidRPr="00AB747A">
        <w:rPr>
          <w:rFonts w:ascii="Arial" w:hAnsi="Arial" w:cs="Arial"/>
        </w:rPr>
        <w:t xml:space="preserve">was a pretext for </w:t>
      </w:r>
      <w:r w:rsidR="00F764D0" w:rsidRPr="00AB747A">
        <w:rPr>
          <w:rFonts w:ascii="Arial" w:hAnsi="Arial" w:cs="Arial"/>
        </w:rPr>
        <w:t>speeding up the process of neo</w:t>
      </w:r>
      <w:r w:rsidRPr="00AB747A">
        <w:rPr>
          <w:rFonts w:ascii="Arial" w:hAnsi="Arial" w:cs="Arial"/>
        </w:rPr>
        <w:t>liberalisation</w:t>
      </w:r>
      <w:r w:rsidR="00705E05" w:rsidRPr="00AB747A">
        <w:rPr>
          <w:rFonts w:ascii="Arial" w:hAnsi="Arial" w:cs="Arial"/>
        </w:rPr>
        <w:t xml:space="preserve">. </w:t>
      </w:r>
      <w:r w:rsidR="001012A0" w:rsidRPr="00AB747A">
        <w:rPr>
          <w:rFonts w:ascii="Arial" w:hAnsi="Arial" w:cs="Arial"/>
        </w:rPr>
        <w:t xml:space="preserve">Even though Denmark was </w:t>
      </w:r>
      <w:r w:rsidR="00DC4562" w:rsidRPr="00AB747A">
        <w:rPr>
          <w:rFonts w:ascii="Arial" w:hAnsi="Arial" w:cs="Arial"/>
        </w:rPr>
        <w:t xml:space="preserve">somewhat </w:t>
      </w:r>
      <w:r w:rsidR="001012A0" w:rsidRPr="00AB747A">
        <w:rPr>
          <w:rFonts w:ascii="Arial" w:hAnsi="Arial" w:cs="Arial"/>
        </w:rPr>
        <w:t xml:space="preserve">less devastated by the crisis than many </w:t>
      </w:r>
      <w:r w:rsidR="00DC4562" w:rsidRPr="00AB747A">
        <w:rPr>
          <w:rFonts w:ascii="Arial" w:hAnsi="Arial" w:cs="Arial"/>
        </w:rPr>
        <w:t xml:space="preserve">other </w:t>
      </w:r>
      <w:r w:rsidR="001012A0" w:rsidRPr="00AB747A">
        <w:rPr>
          <w:rFonts w:ascii="Arial" w:hAnsi="Arial" w:cs="Arial"/>
        </w:rPr>
        <w:t xml:space="preserve">members of the </w:t>
      </w:r>
      <w:r w:rsidR="001012A0" w:rsidRPr="00AB747A">
        <w:rPr>
          <w:rFonts w:ascii="Arial" w:hAnsi="Arial" w:cs="Arial"/>
        </w:rPr>
        <w:lastRenderedPageBreak/>
        <w:t xml:space="preserve">Eurozone, considering that it </w:t>
      </w:r>
      <w:r w:rsidR="00DC4562" w:rsidRPr="00AB747A">
        <w:rPr>
          <w:rFonts w:ascii="Arial" w:hAnsi="Arial" w:cs="Arial"/>
        </w:rPr>
        <w:t xml:space="preserve">retained </w:t>
      </w:r>
      <w:r w:rsidR="001012A0" w:rsidRPr="00AB747A">
        <w:rPr>
          <w:rFonts w:ascii="Arial" w:hAnsi="Arial" w:cs="Arial"/>
        </w:rPr>
        <w:t>its national currency, the recession has</w:t>
      </w:r>
      <w:r w:rsidR="00DC4562" w:rsidRPr="00AB747A">
        <w:rPr>
          <w:rFonts w:ascii="Arial" w:hAnsi="Arial" w:cs="Arial"/>
        </w:rPr>
        <w:t>, nevertheless,</w:t>
      </w:r>
      <w:r w:rsidR="00D657ED" w:rsidRPr="00AB747A">
        <w:rPr>
          <w:rFonts w:ascii="Arial" w:hAnsi="Arial" w:cs="Arial"/>
        </w:rPr>
        <w:t xml:space="preserve"> created </w:t>
      </w:r>
      <w:r w:rsidR="00017F2E" w:rsidRPr="00AB747A">
        <w:rPr>
          <w:rFonts w:ascii="Arial" w:hAnsi="Arial" w:cs="Arial"/>
        </w:rPr>
        <w:t>turbulence</w:t>
      </w:r>
      <w:r w:rsidR="00D657ED" w:rsidRPr="00AB747A">
        <w:rPr>
          <w:rFonts w:ascii="Arial" w:hAnsi="Arial" w:cs="Arial"/>
        </w:rPr>
        <w:t xml:space="preserve"> in</w:t>
      </w:r>
      <w:r w:rsidR="001012A0" w:rsidRPr="00AB747A">
        <w:rPr>
          <w:rFonts w:ascii="Arial" w:hAnsi="Arial" w:cs="Arial"/>
        </w:rPr>
        <w:t xml:space="preserve"> the mar</w:t>
      </w:r>
      <w:r w:rsidR="00017F2E" w:rsidRPr="00AB747A">
        <w:rPr>
          <w:rFonts w:ascii="Arial" w:hAnsi="Arial" w:cs="Arial"/>
        </w:rPr>
        <w:t xml:space="preserve">ket, with a decrease in growth and consumer spending directly leading to an increase in unemployment. </w:t>
      </w:r>
      <w:r w:rsidR="001012A0" w:rsidRPr="00AB747A">
        <w:rPr>
          <w:rFonts w:ascii="Arial" w:hAnsi="Arial" w:cs="Arial"/>
        </w:rPr>
        <w:t>In fact, according to</w:t>
      </w:r>
      <w:r w:rsidR="00A45C03" w:rsidRPr="00AB747A">
        <w:rPr>
          <w:rFonts w:ascii="Arial" w:hAnsi="Arial" w:cs="Arial"/>
        </w:rPr>
        <w:t xml:space="preserve"> data from the European Commission in 2016</w:t>
      </w:r>
      <w:r w:rsidR="003023DC" w:rsidRPr="00AB747A">
        <w:rPr>
          <w:rFonts w:ascii="Arial" w:hAnsi="Arial" w:cs="Arial"/>
        </w:rPr>
        <w:t>, in just one year</w:t>
      </w:r>
      <w:r w:rsidR="008851BA" w:rsidRPr="00AB747A">
        <w:rPr>
          <w:rFonts w:ascii="Arial" w:hAnsi="Arial" w:cs="Arial"/>
        </w:rPr>
        <w:t>,</w:t>
      </w:r>
      <w:r w:rsidR="003023DC" w:rsidRPr="00AB747A">
        <w:rPr>
          <w:rFonts w:ascii="Arial" w:hAnsi="Arial" w:cs="Arial"/>
        </w:rPr>
        <w:t xml:space="preserve"> after the beginning of the recession</w:t>
      </w:r>
      <w:r w:rsidR="008851BA" w:rsidRPr="00AB747A">
        <w:rPr>
          <w:rFonts w:ascii="Arial" w:hAnsi="Arial" w:cs="Arial"/>
        </w:rPr>
        <w:t>,</w:t>
      </w:r>
      <w:r w:rsidR="003023DC" w:rsidRPr="00AB747A">
        <w:rPr>
          <w:rFonts w:ascii="Arial" w:hAnsi="Arial" w:cs="Arial"/>
        </w:rPr>
        <w:t xml:space="preserve"> unemployment rates in Denmark more than doubled from 3 </w:t>
      </w:r>
      <w:r w:rsidR="00DE1391" w:rsidRPr="00AB747A">
        <w:rPr>
          <w:rFonts w:ascii="Arial" w:hAnsi="Arial" w:cs="Arial"/>
        </w:rPr>
        <w:t>per cent</w:t>
      </w:r>
      <w:r w:rsidR="003023DC" w:rsidRPr="00AB747A">
        <w:rPr>
          <w:rFonts w:ascii="Arial" w:hAnsi="Arial" w:cs="Arial"/>
        </w:rPr>
        <w:t xml:space="preserve"> to around 7.5 </w:t>
      </w:r>
      <w:r w:rsidR="00DE1391" w:rsidRPr="00AB747A">
        <w:rPr>
          <w:rFonts w:ascii="Arial" w:hAnsi="Arial" w:cs="Arial"/>
        </w:rPr>
        <w:t>per cent</w:t>
      </w:r>
      <w:r w:rsidR="00670943" w:rsidRPr="00AB747A">
        <w:rPr>
          <w:rFonts w:ascii="Arial" w:hAnsi="Arial" w:cs="Arial"/>
        </w:rPr>
        <w:t xml:space="preserve"> with </w:t>
      </w:r>
      <w:r w:rsidR="008851BA" w:rsidRPr="00AB747A">
        <w:rPr>
          <w:rFonts w:ascii="Arial" w:hAnsi="Arial" w:cs="Arial"/>
        </w:rPr>
        <w:t>around 80.000 manufacturing jobs</w:t>
      </w:r>
      <w:r w:rsidR="00B93219" w:rsidRPr="00AB747A">
        <w:rPr>
          <w:rFonts w:ascii="Arial" w:hAnsi="Arial" w:cs="Arial"/>
        </w:rPr>
        <w:t xml:space="preserve"> </w:t>
      </w:r>
      <w:r w:rsidR="00670943" w:rsidRPr="00AB747A">
        <w:rPr>
          <w:rFonts w:ascii="Arial" w:hAnsi="Arial" w:cs="Arial"/>
        </w:rPr>
        <w:t xml:space="preserve">lost to cheap labour abroad </w:t>
      </w:r>
      <w:r w:rsidR="00E9691A" w:rsidRPr="00AB747A">
        <w:rPr>
          <w:rFonts w:ascii="Arial" w:hAnsi="Arial" w:cs="Arial"/>
        </w:rPr>
        <w:t>(Refslund, 2012</w:t>
      </w:r>
      <w:r w:rsidR="00B7696B" w:rsidRPr="00AB747A">
        <w:rPr>
          <w:rFonts w:ascii="Arial" w:hAnsi="Arial" w:cs="Arial"/>
        </w:rPr>
        <w:t xml:space="preserve">). </w:t>
      </w:r>
      <w:r w:rsidR="00017F2E" w:rsidRPr="00AB747A">
        <w:rPr>
          <w:rFonts w:ascii="Arial" w:hAnsi="Arial" w:cs="Arial"/>
        </w:rPr>
        <w:t xml:space="preserve">Overall, according to Marginson and Meardi (2009), the increased role of multinational corporations in post-recession economies, with their capacity to move production and jobs across borders, resulted in more pressure for </w:t>
      </w:r>
      <w:r w:rsidR="004B3A3A" w:rsidRPr="00AB747A">
        <w:rPr>
          <w:rFonts w:ascii="Arial" w:hAnsi="Arial" w:cs="Arial"/>
        </w:rPr>
        <w:t>decentralisation,</w:t>
      </w:r>
      <w:r w:rsidR="00017F2E" w:rsidRPr="00AB747A">
        <w:rPr>
          <w:rFonts w:ascii="Arial" w:hAnsi="Arial" w:cs="Arial"/>
        </w:rPr>
        <w:t xml:space="preserve"> </w:t>
      </w:r>
      <w:r w:rsidR="00017F2E" w:rsidRPr="00AB747A">
        <w:rPr>
          <w:rFonts w:ascii="Arial" w:hAnsi="Arial" w:cs="Arial"/>
          <w:shd w:val="clear" w:color="auto" w:fill="FFFFFF"/>
        </w:rPr>
        <w:t>implementation of cost-saving and flexibility-enhancing measures</w:t>
      </w:r>
      <w:r w:rsidR="00BB441A" w:rsidRPr="00AB747A">
        <w:rPr>
          <w:rFonts w:ascii="Arial" w:hAnsi="Arial" w:cs="Arial"/>
          <w:shd w:val="clear" w:color="auto" w:fill="FFFFFF"/>
        </w:rPr>
        <w:t xml:space="preserve"> and,</w:t>
      </w:r>
      <w:r w:rsidR="004F5744" w:rsidRPr="00AB747A">
        <w:rPr>
          <w:rFonts w:ascii="Arial" w:hAnsi="Arial" w:cs="Arial"/>
          <w:shd w:val="clear" w:color="auto" w:fill="FFFFFF"/>
        </w:rPr>
        <w:t xml:space="preserve"> as a result, also,</w:t>
      </w:r>
      <w:r w:rsidR="00BB441A" w:rsidRPr="00AB747A">
        <w:rPr>
          <w:rFonts w:ascii="Arial" w:hAnsi="Arial" w:cs="Arial"/>
          <w:shd w:val="clear" w:color="auto" w:fill="FFFFFF"/>
        </w:rPr>
        <w:t xml:space="preserve"> a </w:t>
      </w:r>
      <w:r w:rsidR="000D0404" w:rsidRPr="00AB747A">
        <w:rPr>
          <w:rFonts w:ascii="Arial" w:hAnsi="Arial" w:cs="Arial"/>
          <w:shd w:val="clear" w:color="auto" w:fill="FFFFFF"/>
        </w:rPr>
        <w:t xml:space="preserve">significantly </w:t>
      </w:r>
      <w:r w:rsidR="00BB441A" w:rsidRPr="00AB747A">
        <w:rPr>
          <w:rFonts w:ascii="Arial" w:hAnsi="Arial" w:cs="Arial"/>
          <w:shd w:val="clear" w:color="auto" w:fill="FFFFFF"/>
        </w:rPr>
        <w:t>reduced power of organised labour.</w:t>
      </w:r>
      <w:r w:rsidR="00333CEF" w:rsidRPr="00AB747A">
        <w:rPr>
          <w:rFonts w:ascii="Arial" w:hAnsi="Arial" w:cs="Arial"/>
        </w:rPr>
        <w:t xml:space="preserve"> </w:t>
      </w:r>
      <w:r w:rsidR="00CC46D0" w:rsidRPr="00AB747A">
        <w:rPr>
          <w:rFonts w:ascii="Arial" w:hAnsi="Arial" w:cs="Arial"/>
        </w:rPr>
        <w:t>(</w:t>
      </w:r>
      <w:r w:rsidR="000613C2" w:rsidRPr="00AB747A">
        <w:rPr>
          <w:rFonts w:ascii="Arial" w:hAnsi="Arial" w:cs="Arial"/>
        </w:rPr>
        <w:t xml:space="preserve">Ryner, 2007; </w:t>
      </w:r>
      <w:r w:rsidR="00CC46D0" w:rsidRPr="00AB747A">
        <w:rPr>
          <w:rFonts w:ascii="Arial" w:hAnsi="Arial" w:cs="Arial"/>
        </w:rPr>
        <w:t>Mailand, 2014)</w:t>
      </w:r>
      <w:r w:rsidR="004F5744" w:rsidRPr="00AB747A">
        <w:rPr>
          <w:rFonts w:ascii="Arial" w:hAnsi="Arial" w:cs="Arial"/>
        </w:rPr>
        <w:t>.</w:t>
      </w:r>
      <w:r w:rsidR="0038647F" w:rsidRPr="00AB747A">
        <w:rPr>
          <w:rFonts w:ascii="Arial" w:hAnsi="Arial" w:cs="Arial"/>
        </w:rPr>
        <w:t xml:space="preserve"> </w:t>
      </w:r>
    </w:p>
    <w:p w:rsidR="00655A70" w:rsidRPr="00AB747A" w:rsidRDefault="003A5AB7" w:rsidP="00E85FAE">
      <w:pPr>
        <w:tabs>
          <w:tab w:val="left" w:pos="2685"/>
        </w:tabs>
        <w:spacing w:after="0" w:line="480" w:lineRule="auto"/>
        <w:ind w:firstLine="709"/>
        <w:jc w:val="both"/>
        <w:rPr>
          <w:rFonts w:ascii="Arial" w:hAnsi="Arial" w:cs="Arial"/>
        </w:rPr>
      </w:pPr>
      <w:r w:rsidRPr="00AB747A">
        <w:rPr>
          <w:rFonts w:ascii="Arial" w:hAnsi="Arial" w:cs="Arial"/>
        </w:rPr>
        <w:t>Furthermore,</w:t>
      </w:r>
      <w:r w:rsidR="00EB7823" w:rsidRPr="00AB747A">
        <w:rPr>
          <w:rFonts w:ascii="Arial" w:hAnsi="Arial" w:cs="Arial"/>
        </w:rPr>
        <w:t xml:space="preserve"> instead of being a </w:t>
      </w:r>
      <w:r w:rsidR="005310EF" w:rsidRPr="00AB747A">
        <w:rPr>
          <w:rFonts w:ascii="Arial" w:hAnsi="Arial" w:cs="Arial"/>
        </w:rPr>
        <w:t xml:space="preserve">part of the solution, the welfare </w:t>
      </w:r>
      <w:r w:rsidR="0012689B" w:rsidRPr="00AB747A">
        <w:rPr>
          <w:rFonts w:ascii="Arial" w:hAnsi="Arial" w:cs="Arial"/>
        </w:rPr>
        <w:t>state wa</w:t>
      </w:r>
      <w:r w:rsidR="009A6B21" w:rsidRPr="00AB747A">
        <w:rPr>
          <w:rFonts w:ascii="Arial" w:hAnsi="Arial" w:cs="Arial"/>
        </w:rPr>
        <w:t>s, in the neoliberal logic</w:t>
      </w:r>
      <w:r w:rsidR="005310EF" w:rsidRPr="00AB747A">
        <w:rPr>
          <w:rFonts w:ascii="Arial" w:hAnsi="Arial" w:cs="Arial"/>
        </w:rPr>
        <w:t>,</w:t>
      </w:r>
      <w:r w:rsidR="009A6B21" w:rsidRPr="00AB747A">
        <w:rPr>
          <w:rFonts w:ascii="Arial" w:hAnsi="Arial" w:cs="Arial"/>
        </w:rPr>
        <w:t xml:space="preserve"> seen</w:t>
      </w:r>
      <w:r w:rsidR="00EB7823" w:rsidRPr="00AB747A">
        <w:rPr>
          <w:rFonts w:ascii="Arial" w:hAnsi="Arial" w:cs="Arial"/>
        </w:rPr>
        <w:t xml:space="preserve"> as a part of the problem, with the public </w:t>
      </w:r>
      <w:r w:rsidR="00343FD3" w:rsidRPr="00AB747A">
        <w:rPr>
          <w:rFonts w:ascii="Arial" w:hAnsi="Arial" w:cs="Arial"/>
        </w:rPr>
        <w:t>sector cuts deemed</w:t>
      </w:r>
      <w:r w:rsidR="00237781" w:rsidRPr="00AB747A">
        <w:rPr>
          <w:rFonts w:ascii="Arial" w:hAnsi="Arial" w:cs="Arial"/>
        </w:rPr>
        <w:t xml:space="preserve"> a crucial part of the new </w:t>
      </w:r>
      <w:r w:rsidR="00012CAF" w:rsidRPr="00AB747A">
        <w:rPr>
          <w:rFonts w:ascii="Arial" w:hAnsi="Arial" w:cs="Arial"/>
        </w:rPr>
        <w:t xml:space="preserve">austerity politics. Indeed, </w:t>
      </w:r>
      <w:r w:rsidR="00237781" w:rsidRPr="00AB747A">
        <w:rPr>
          <w:rFonts w:ascii="Arial" w:hAnsi="Arial" w:cs="Arial"/>
        </w:rPr>
        <w:t xml:space="preserve">public sector reform from 2007, has resulted in </w:t>
      </w:r>
      <w:r w:rsidR="00815D87" w:rsidRPr="00AB747A">
        <w:rPr>
          <w:rFonts w:ascii="Arial" w:hAnsi="Arial" w:cs="Arial"/>
        </w:rPr>
        <w:t xml:space="preserve">the number of administrative units </w:t>
      </w:r>
      <w:r w:rsidR="006043D5" w:rsidRPr="00AB747A">
        <w:rPr>
          <w:rFonts w:ascii="Arial" w:hAnsi="Arial" w:cs="Arial"/>
        </w:rPr>
        <w:t>d</w:t>
      </w:r>
      <w:r w:rsidR="00556794" w:rsidRPr="00AB747A">
        <w:rPr>
          <w:rFonts w:ascii="Arial" w:hAnsi="Arial" w:cs="Arial"/>
        </w:rPr>
        <w:t xml:space="preserve">rastically </w:t>
      </w:r>
      <w:r w:rsidR="005E4715" w:rsidRPr="00AB747A">
        <w:rPr>
          <w:rFonts w:ascii="Arial" w:hAnsi="Arial" w:cs="Arial"/>
        </w:rPr>
        <w:t xml:space="preserve">reduced </w:t>
      </w:r>
      <w:r w:rsidR="00EA182B" w:rsidRPr="00AB747A">
        <w:rPr>
          <w:rFonts w:ascii="Arial" w:hAnsi="Arial" w:cs="Arial"/>
        </w:rPr>
        <w:t>by almost 2/3rds (</w:t>
      </w:r>
      <w:r w:rsidR="00815D87" w:rsidRPr="00AB747A">
        <w:rPr>
          <w:rFonts w:ascii="Arial" w:hAnsi="Arial" w:cs="Arial"/>
        </w:rPr>
        <w:t>271 to 98</w:t>
      </w:r>
      <w:r w:rsidR="00EA182B" w:rsidRPr="00AB747A">
        <w:rPr>
          <w:rFonts w:ascii="Arial" w:hAnsi="Arial" w:cs="Arial"/>
        </w:rPr>
        <w:t xml:space="preserve">) including mass </w:t>
      </w:r>
      <w:r w:rsidR="006043D5" w:rsidRPr="00AB747A">
        <w:rPr>
          <w:rFonts w:ascii="Arial" w:hAnsi="Arial" w:cs="Arial"/>
        </w:rPr>
        <w:t>shutdowns</w:t>
      </w:r>
      <w:r w:rsidR="00EA182B" w:rsidRPr="00AB747A">
        <w:rPr>
          <w:rFonts w:ascii="Arial" w:hAnsi="Arial" w:cs="Arial"/>
        </w:rPr>
        <w:t xml:space="preserve"> of </w:t>
      </w:r>
      <w:r w:rsidR="00815D87" w:rsidRPr="00AB747A">
        <w:rPr>
          <w:rFonts w:ascii="Arial" w:hAnsi="Arial" w:cs="Arial"/>
        </w:rPr>
        <w:t>cit</w:t>
      </w:r>
      <w:r w:rsidR="00197BBC" w:rsidRPr="00AB747A">
        <w:rPr>
          <w:rFonts w:ascii="Arial" w:hAnsi="Arial" w:cs="Arial"/>
        </w:rPr>
        <w:t xml:space="preserve">y court circuits, </w:t>
      </w:r>
      <w:r w:rsidR="00EA182B" w:rsidRPr="00AB747A">
        <w:rPr>
          <w:rFonts w:ascii="Arial" w:hAnsi="Arial" w:cs="Arial"/>
        </w:rPr>
        <w:t xml:space="preserve">police districts and </w:t>
      </w:r>
      <w:r w:rsidR="00197BBC" w:rsidRPr="00AB747A">
        <w:rPr>
          <w:rFonts w:ascii="Arial" w:hAnsi="Arial" w:cs="Arial"/>
        </w:rPr>
        <w:t xml:space="preserve">a </w:t>
      </w:r>
      <w:r w:rsidR="006043D5" w:rsidRPr="00AB747A">
        <w:rPr>
          <w:rFonts w:ascii="Arial" w:hAnsi="Arial" w:cs="Arial"/>
        </w:rPr>
        <w:t>reduction of the total number of</w:t>
      </w:r>
      <w:r w:rsidR="00815D87" w:rsidRPr="00AB747A">
        <w:rPr>
          <w:rFonts w:ascii="Arial" w:hAnsi="Arial" w:cs="Arial"/>
        </w:rPr>
        <w:t xml:space="preserve"> </w:t>
      </w:r>
      <w:r w:rsidR="003C693E" w:rsidRPr="00AB747A">
        <w:rPr>
          <w:rFonts w:ascii="Arial" w:hAnsi="Arial" w:cs="Arial"/>
        </w:rPr>
        <w:t>councillors</w:t>
      </w:r>
      <w:r w:rsidR="006043D5" w:rsidRPr="00AB747A">
        <w:rPr>
          <w:rFonts w:ascii="Arial" w:hAnsi="Arial" w:cs="Arial"/>
        </w:rPr>
        <w:t xml:space="preserve"> by more than 50</w:t>
      </w:r>
      <w:r w:rsidR="00DE1391" w:rsidRPr="00AB747A">
        <w:rPr>
          <w:rFonts w:ascii="Arial" w:hAnsi="Arial" w:cs="Arial"/>
        </w:rPr>
        <w:t xml:space="preserve"> per cent</w:t>
      </w:r>
      <w:r w:rsidR="006043D5" w:rsidRPr="00AB747A">
        <w:rPr>
          <w:rFonts w:ascii="Arial" w:hAnsi="Arial" w:cs="Arial"/>
        </w:rPr>
        <w:t>,</w:t>
      </w:r>
      <w:r w:rsidR="00C15497" w:rsidRPr="00AB747A">
        <w:rPr>
          <w:rFonts w:ascii="Arial" w:hAnsi="Arial" w:cs="Arial"/>
        </w:rPr>
        <w:t xml:space="preserve"> also</w:t>
      </w:r>
      <w:r w:rsidR="00494748" w:rsidRPr="00AB747A">
        <w:rPr>
          <w:rFonts w:ascii="Arial" w:hAnsi="Arial" w:cs="Arial"/>
        </w:rPr>
        <w:t xml:space="preserve"> resulting in significant job losses</w:t>
      </w:r>
      <w:r w:rsidR="00623EFA" w:rsidRPr="00AB747A">
        <w:rPr>
          <w:rFonts w:ascii="Arial" w:hAnsi="Arial" w:cs="Arial"/>
        </w:rPr>
        <w:t xml:space="preserve"> (Costa and Liouville, 2013</w:t>
      </w:r>
      <w:r w:rsidR="000613C2" w:rsidRPr="00AB747A">
        <w:rPr>
          <w:rFonts w:ascii="Arial" w:hAnsi="Arial" w:cs="Arial"/>
        </w:rPr>
        <w:t>;</w:t>
      </w:r>
      <w:r w:rsidR="00623EFA" w:rsidRPr="00AB747A">
        <w:rPr>
          <w:rFonts w:ascii="Arial" w:hAnsi="Arial" w:cs="Arial"/>
        </w:rPr>
        <w:t xml:space="preserve"> Alves, 2015</w:t>
      </w:r>
      <w:r w:rsidR="006043D5" w:rsidRPr="00AB747A">
        <w:rPr>
          <w:rFonts w:ascii="Arial" w:hAnsi="Arial" w:cs="Arial"/>
        </w:rPr>
        <w:t>)</w:t>
      </w:r>
      <w:r w:rsidR="00815D87" w:rsidRPr="00AB747A">
        <w:rPr>
          <w:rFonts w:ascii="Arial" w:hAnsi="Arial" w:cs="Arial"/>
        </w:rPr>
        <w:t xml:space="preserve">. </w:t>
      </w:r>
      <w:r w:rsidR="00994D1C" w:rsidRPr="00AB747A">
        <w:rPr>
          <w:rFonts w:ascii="Arial" w:hAnsi="Arial" w:cs="Arial"/>
        </w:rPr>
        <w:t xml:space="preserve">Reforms </w:t>
      </w:r>
      <w:r w:rsidR="00815D87" w:rsidRPr="00AB747A">
        <w:rPr>
          <w:rFonts w:ascii="Arial" w:hAnsi="Arial" w:cs="Arial"/>
        </w:rPr>
        <w:t>o</w:t>
      </w:r>
      <w:r w:rsidR="003C693E" w:rsidRPr="00AB747A">
        <w:rPr>
          <w:rFonts w:ascii="Arial" w:hAnsi="Arial" w:cs="Arial"/>
        </w:rPr>
        <w:t>f the benefit system have reduced</w:t>
      </w:r>
      <w:r w:rsidR="00815D87" w:rsidRPr="00AB747A">
        <w:rPr>
          <w:rFonts w:ascii="Arial" w:hAnsi="Arial" w:cs="Arial"/>
        </w:rPr>
        <w:t xml:space="preserve"> the time employment benefits can be received from four to two years resulting in almost 50</w:t>
      </w:r>
      <w:r w:rsidR="00E85FAE" w:rsidRPr="00AB747A">
        <w:rPr>
          <w:rFonts w:ascii="Arial" w:hAnsi="Arial" w:cs="Arial"/>
        </w:rPr>
        <w:t>,</w:t>
      </w:r>
      <w:r w:rsidR="00815D87" w:rsidRPr="00AB747A">
        <w:rPr>
          <w:rFonts w:ascii="Arial" w:hAnsi="Arial" w:cs="Arial"/>
        </w:rPr>
        <w:t xml:space="preserve">000 unemployed </w:t>
      </w:r>
      <w:r w:rsidR="001F3484" w:rsidRPr="00AB747A">
        <w:rPr>
          <w:rFonts w:ascii="Arial" w:hAnsi="Arial" w:cs="Arial"/>
        </w:rPr>
        <w:t>dropping</w:t>
      </w:r>
      <w:r w:rsidR="00815D87" w:rsidRPr="00AB747A">
        <w:rPr>
          <w:rFonts w:ascii="Arial" w:hAnsi="Arial" w:cs="Arial"/>
        </w:rPr>
        <w:t xml:space="preserve"> out of the social system within the first year</w:t>
      </w:r>
      <w:r w:rsidR="003C693E" w:rsidRPr="00AB747A">
        <w:rPr>
          <w:rFonts w:ascii="Arial" w:hAnsi="Arial" w:cs="Arial"/>
        </w:rPr>
        <w:t xml:space="preserve"> and </w:t>
      </w:r>
      <w:r w:rsidR="000C0DB3" w:rsidRPr="00AB747A">
        <w:rPr>
          <w:rFonts w:ascii="Arial" w:hAnsi="Arial" w:cs="Arial"/>
        </w:rPr>
        <w:t>a rapid increase in poverty levels</w:t>
      </w:r>
      <w:r w:rsidR="004D7629" w:rsidRPr="00AB747A">
        <w:rPr>
          <w:rFonts w:ascii="Arial" w:hAnsi="Arial" w:cs="Arial"/>
        </w:rPr>
        <w:t xml:space="preserve">, with </w:t>
      </w:r>
      <w:r w:rsidR="002C1543" w:rsidRPr="00AB747A">
        <w:rPr>
          <w:rFonts w:ascii="Arial" w:hAnsi="Arial" w:cs="Arial"/>
        </w:rPr>
        <w:t>the gap between rich and poor increasing by more in the first thre</w:t>
      </w:r>
      <w:r w:rsidR="006E0D8D" w:rsidRPr="00AB747A">
        <w:rPr>
          <w:rFonts w:ascii="Arial" w:hAnsi="Arial" w:cs="Arial"/>
        </w:rPr>
        <w:t xml:space="preserve">e years of the crisis than </w:t>
      </w:r>
      <w:r w:rsidR="002C1543" w:rsidRPr="00AB747A">
        <w:rPr>
          <w:rFonts w:ascii="Arial" w:hAnsi="Arial" w:cs="Arial"/>
        </w:rPr>
        <w:t xml:space="preserve">in the previous 12 years (EAPN, 2015). </w:t>
      </w:r>
      <w:r w:rsidR="003C693E" w:rsidRPr="00AB747A">
        <w:rPr>
          <w:rFonts w:ascii="Arial" w:hAnsi="Arial" w:cs="Arial"/>
        </w:rPr>
        <w:t xml:space="preserve">The already fragile welfare state, eroded by cuts and no longer able to adequately distribute wealth was supposed to be rescued by the implementation of the trickle down approach, but this has, as in other contexts, proven to be a </w:t>
      </w:r>
      <w:r w:rsidR="009B5E84" w:rsidRPr="00AB747A">
        <w:rPr>
          <w:rFonts w:ascii="Arial" w:hAnsi="Arial" w:cs="Arial"/>
        </w:rPr>
        <w:t xml:space="preserve">logical </w:t>
      </w:r>
      <w:r w:rsidR="00B2574F" w:rsidRPr="00AB747A">
        <w:rPr>
          <w:rFonts w:ascii="Arial" w:hAnsi="Arial" w:cs="Arial"/>
        </w:rPr>
        <w:t>fallacy.</w:t>
      </w:r>
    </w:p>
    <w:p w:rsidR="00F91BC6" w:rsidRPr="00AB747A" w:rsidRDefault="00F91BC6" w:rsidP="00333CEF">
      <w:pPr>
        <w:tabs>
          <w:tab w:val="left" w:pos="2685"/>
        </w:tabs>
        <w:spacing w:after="0" w:line="480" w:lineRule="auto"/>
        <w:ind w:firstLine="709"/>
        <w:jc w:val="both"/>
        <w:rPr>
          <w:rFonts w:ascii="Arial" w:hAnsi="Arial" w:cs="Arial"/>
        </w:rPr>
      </w:pPr>
      <w:r w:rsidRPr="00AB747A">
        <w:rPr>
          <w:rFonts w:ascii="Arial" w:hAnsi="Arial" w:cs="Arial"/>
        </w:rPr>
        <w:t xml:space="preserve">It must, in this respect also be highlighted that causes </w:t>
      </w:r>
      <w:r w:rsidR="009838F7" w:rsidRPr="00AB747A">
        <w:rPr>
          <w:rFonts w:ascii="Arial" w:hAnsi="Arial" w:cs="Arial"/>
        </w:rPr>
        <w:t xml:space="preserve">of </w:t>
      </w:r>
      <w:r w:rsidRPr="00AB747A">
        <w:rPr>
          <w:rFonts w:ascii="Arial" w:hAnsi="Arial" w:cs="Arial"/>
        </w:rPr>
        <w:t>some of the above mentioned trends</w:t>
      </w:r>
      <w:r w:rsidR="00626F05" w:rsidRPr="00AB747A">
        <w:rPr>
          <w:rFonts w:ascii="Arial" w:hAnsi="Arial" w:cs="Arial"/>
        </w:rPr>
        <w:t xml:space="preserve"> towards neoliberalisation</w:t>
      </w:r>
      <w:r w:rsidR="001E7F5B" w:rsidRPr="00AB747A">
        <w:rPr>
          <w:rFonts w:ascii="Arial" w:hAnsi="Arial" w:cs="Arial"/>
        </w:rPr>
        <w:t>,</w:t>
      </w:r>
      <w:r w:rsidRPr="00AB747A">
        <w:rPr>
          <w:rFonts w:ascii="Arial" w:hAnsi="Arial" w:cs="Arial"/>
        </w:rPr>
        <w:t xml:space="preserve"> should also b</w:t>
      </w:r>
      <w:r w:rsidR="00626F05" w:rsidRPr="00AB747A">
        <w:rPr>
          <w:rFonts w:ascii="Arial" w:hAnsi="Arial" w:cs="Arial"/>
        </w:rPr>
        <w:t xml:space="preserve">e </w:t>
      </w:r>
      <w:r w:rsidR="00D1242C" w:rsidRPr="00AB747A">
        <w:rPr>
          <w:rFonts w:ascii="Arial" w:hAnsi="Arial" w:cs="Arial"/>
        </w:rPr>
        <w:t xml:space="preserve">looked for in the </w:t>
      </w:r>
      <w:r w:rsidRPr="00AB747A">
        <w:rPr>
          <w:rFonts w:ascii="Arial" w:hAnsi="Arial" w:cs="Arial"/>
        </w:rPr>
        <w:t xml:space="preserve">EU Open Method of Coordination procedures. </w:t>
      </w:r>
      <w:r w:rsidR="00626F05" w:rsidRPr="00AB747A">
        <w:rPr>
          <w:rFonts w:ascii="Arial" w:hAnsi="Arial" w:cs="Arial"/>
        </w:rPr>
        <w:t xml:space="preserve">Indeed, while most early studies highlighted negative </w:t>
      </w:r>
      <w:r w:rsidR="00626F05" w:rsidRPr="00AB747A">
        <w:rPr>
          <w:rFonts w:ascii="Arial" w:hAnsi="Arial" w:cs="Arial"/>
        </w:rPr>
        <w:lastRenderedPageBreak/>
        <w:t xml:space="preserve">integration of Nordic member states within </w:t>
      </w:r>
      <w:r w:rsidR="009838F7" w:rsidRPr="00AB747A">
        <w:rPr>
          <w:rFonts w:ascii="Arial" w:hAnsi="Arial" w:cs="Arial"/>
        </w:rPr>
        <w:t xml:space="preserve">the EU, </w:t>
      </w:r>
      <w:r w:rsidR="00626F05" w:rsidRPr="00AB747A">
        <w:rPr>
          <w:rFonts w:ascii="Arial" w:hAnsi="Arial" w:cs="Arial"/>
        </w:rPr>
        <w:t xml:space="preserve">more recent literature clearly shows a turn towards positive integration. A Europeanisation of social protection </w:t>
      </w:r>
      <w:r w:rsidR="00DB3579" w:rsidRPr="00AB747A">
        <w:rPr>
          <w:rFonts w:ascii="Arial" w:hAnsi="Arial" w:cs="Arial"/>
        </w:rPr>
        <w:t>was</w:t>
      </w:r>
      <w:r w:rsidR="00626F05" w:rsidRPr="00AB747A">
        <w:rPr>
          <w:rFonts w:ascii="Arial" w:hAnsi="Arial" w:cs="Arial"/>
        </w:rPr>
        <w:t xml:space="preserve"> thus taking place through an increased application of internal market rules as competition laws </w:t>
      </w:r>
      <w:r w:rsidR="00DB3579" w:rsidRPr="00AB747A">
        <w:rPr>
          <w:rFonts w:ascii="Arial" w:hAnsi="Arial" w:cs="Arial"/>
        </w:rPr>
        <w:t>were</w:t>
      </w:r>
      <w:r w:rsidR="00626F05" w:rsidRPr="00AB747A">
        <w:rPr>
          <w:rFonts w:ascii="Arial" w:hAnsi="Arial" w:cs="Arial"/>
        </w:rPr>
        <w:t xml:space="preserve"> endorsed within member states’ social p</w:t>
      </w:r>
      <w:r w:rsidR="00F67426" w:rsidRPr="00AB747A">
        <w:rPr>
          <w:rFonts w:ascii="Arial" w:hAnsi="Arial" w:cs="Arial"/>
        </w:rPr>
        <w:t>rotection schemes and practices</w:t>
      </w:r>
      <w:r w:rsidR="00626F05" w:rsidRPr="00AB747A">
        <w:rPr>
          <w:rFonts w:ascii="Arial" w:hAnsi="Arial" w:cs="Arial"/>
        </w:rPr>
        <w:t xml:space="preserve"> </w:t>
      </w:r>
      <w:r w:rsidRPr="00AB747A">
        <w:rPr>
          <w:rFonts w:ascii="Arial" w:hAnsi="Arial" w:cs="Arial"/>
        </w:rPr>
        <w:t>(Kvist and S</w:t>
      </w:r>
      <w:r w:rsidR="000A3C9E" w:rsidRPr="00AB747A">
        <w:rPr>
          <w:rFonts w:ascii="Arial" w:hAnsi="Arial" w:cs="Arial"/>
        </w:rPr>
        <w:t>a</w:t>
      </w:r>
      <w:r w:rsidRPr="00AB747A">
        <w:rPr>
          <w:rFonts w:ascii="Arial" w:hAnsi="Arial" w:cs="Arial"/>
        </w:rPr>
        <w:t>ari, 2007:</w:t>
      </w:r>
      <w:r w:rsidR="000613C2" w:rsidRPr="00AB747A">
        <w:rPr>
          <w:rFonts w:ascii="Arial" w:hAnsi="Arial" w:cs="Arial"/>
        </w:rPr>
        <w:t xml:space="preserve"> </w:t>
      </w:r>
      <w:r w:rsidRPr="00AB747A">
        <w:rPr>
          <w:rFonts w:ascii="Arial" w:hAnsi="Arial" w:cs="Arial"/>
        </w:rPr>
        <w:t>2</w:t>
      </w:r>
      <w:r w:rsidR="000613C2" w:rsidRPr="00AB747A">
        <w:rPr>
          <w:rFonts w:ascii="Arial" w:hAnsi="Arial" w:cs="Arial"/>
        </w:rPr>
        <w:t>;</w:t>
      </w:r>
      <w:r w:rsidRPr="00AB747A">
        <w:rPr>
          <w:rFonts w:ascii="Arial" w:hAnsi="Arial" w:cs="Arial"/>
        </w:rPr>
        <w:t xml:space="preserve"> Kuisma and Nygard, 2015). </w:t>
      </w:r>
    </w:p>
    <w:p w:rsidR="00F91BC6" w:rsidRPr="00AB747A" w:rsidRDefault="007F51B1" w:rsidP="00333CEF">
      <w:pPr>
        <w:spacing w:after="0" w:line="480" w:lineRule="auto"/>
        <w:ind w:firstLine="709"/>
        <w:jc w:val="both"/>
        <w:rPr>
          <w:rFonts w:ascii="Arial" w:hAnsi="Arial" w:cs="Arial"/>
        </w:rPr>
      </w:pPr>
      <w:r w:rsidRPr="00AB747A">
        <w:rPr>
          <w:rFonts w:ascii="Arial" w:hAnsi="Arial" w:cs="Arial"/>
        </w:rPr>
        <w:t xml:space="preserve">On top of this, neoliberal </w:t>
      </w:r>
      <w:r w:rsidR="009E48A3" w:rsidRPr="00AB747A">
        <w:rPr>
          <w:rFonts w:ascii="Arial" w:hAnsi="Arial" w:cs="Arial"/>
        </w:rPr>
        <w:t>budget disciplines emanating</w:t>
      </w:r>
      <w:r w:rsidR="00F91BC6" w:rsidRPr="00AB747A">
        <w:rPr>
          <w:rFonts w:ascii="Arial" w:hAnsi="Arial" w:cs="Arial"/>
        </w:rPr>
        <w:t xml:space="preserve"> from the Maastricht Treaty as well as the Stability and Growth Pact </w:t>
      </w:r>
      <w:r w:rsidR="00EB591C" w:rsidRPr="00AB747A">
        <w:rPr>
          <w:rFonts w:ascii="Arial" w:hAnsi="Arial" w:cs="Arial"/>
        </w:rPr>
        <w:t>have presented</w:t>
      </w:r>
      <w:r w:rsidR="009E48A3" w:rsidRPr="00AB747A">
        <w:rPr>
          <w:rFonts w:ascii="Arial" w:hAnsi="Arial" w:cs="Arial"/>
        </w:rPr>
        <w:t xml:space="preserve"> a ban on </w:t>
      </w:r>
      <w:r w:rsidR="00F91BC6" w:rsidRPr="00AB747A">
        <w:rPr>
          <w:rFonts w:ascii="Arial" w:hAnsi="Arial" w:cs="Arial"/>
        </w:rPr>
        <w:t>deficit fundin</w:t>
      </w:r>
      <w:r w:rsidR="009E48A3" w:rsidRPr="00AB747A">
        <w:rPr>
          <w:rFonts w:ascii="Arial" w:hAnsi="Arial" w:cs="Arial"/>
        </w:rPr>
        <w:t>g and a strict monitoring of</w:t>
      </w:r>
      <w:r w:rsidR="00F91BC6" w:rsidRPr="00AB747A">
        <w:rPr>
          <w:rFonts w:ascii="Arial" w:hAnsi="Arial" w:cs="Arial"/>
        </w:rPr>
        <w:t xml:space="preserve"> public sector expenditure in an overall attempt to limit its size and scope (Ferrera</w:t>
      </w:r>
      <w:r w:rsidR="000613C2" w:rsidRPr="00AB747A">
        <w:rPr>
          <w:rFonts w:ascii="Arial" w:hAnsi="Arial" w:cs="Arial"/>
        </w:rPr>
        <w:t>,</w:t>
      </w:r>
      <w:r w:rsidR="00F91BC6" w:rsidRPr="00AB747A">
        <w:rPr>
          <w:rFonts w:ascii="Arial" w:hAnsi="Arial" w:cs="Arial"/>
        </w:rPr>
        <w:t xml:space="preserve"> 2005). A wave of post-recession labour market activation policies, a central element in European employment strategy, </w:t>
      </w:r>
      <w:r w:rsidR="004A5655" w:rsidRPr="00AB747A">
        <w:rPr>
          <w:rFonts w:ascii="Arial" w:hAnsi="Arial" w:cs="Arial"/>
        </w:rPr>
        <w:t>directly resulted</w:t>
      </w:r>
      <w:r w:rsidR="00F91BC6" w:rsidRPr="00AB747A">
        <w:rPr>
          <w:rFonts w:ascii="Arial" w:hAnsi="Arial" w:cs="Arial"/>
        </w:rPr>
        <w:t xml:space="preserve"> in </w:t>
      </w:r>
      <w:r w:rsidR="009E48A3" w:rsidRPr="00AB747A">
        <w:rPr>
          <w:rFonts w:ascii="Arial" w:hAnsi="Arial" w:cs="Arial"/>
        </w:rPr>
        <w:t xml:space="preserve">the </w:t>
      </w:r>
      <w:r w:rsidR="00F91BC6" w:rsidRPr="00AB747A">
        <w:rPr>
          <w:rFonts w:ascii="Arial" w:hAnsi="Arial" w:cs="Arial"/>
        </w:rPr>
        <w:t>deterioration of workers’ rights by creating increasingly precarious working conditions. The relationship between unemployment and benefits has now been redefined in such a way that the stick</w:t>
      </w:r>
      <w:r w:rsidR="00347275" w:rsidRPr="00AB747A">
        <w:rPr>
          <w:rFonts w:ascii="Arial" w:hAnsi="Arial" w:cs="Arial"/>
        </w:rPr>
        <w:t>,</w:t>
      </w:r>
      <w:r w:rsidR="00F91BC6" w:rsidRPr="00AB747A">
        <w:rPr>
          <w:rFonts w:ascii="Arial" w:hAnsi="Arial" w:cs="Arial"/>
        </w:rPr>
        <w:t xml:space="preserve"> (e.g. reducing or taking away benefits) rather than the carrot</w:t>
      </w:r>
      <w:r w:rsidR="00347275" w:rsidRPr="00AB747A">
        <w:rPr>
          <w:rFonts w:ascii="Arial" w:hAnsi="Arial" w:cs="Arial"/>
        </w:rPr>
        <w:t xml:space="preserve">, </w:t>
      </w:r>
      <w:r w:rsidR="00161575" w:rsidRPr="00AB747A">
        <w:rPr>
          <w:rFonts w:ascii="Arial" w:hAnsi="Arial" w:cs="Arial"/>
        </w:rPr>
        <w:t>has beco</w:t>
      </w:r>
      <w:r w:rsidR="00347275" w:rsidRPr="00AB747A">
        <w:rPr>
          <w:rFonts w:ascii="Arial" w:hAnsi="Arial" w:cs="Arial"/>
        </w:rPr>
        <w:t>me</w:t>
      </w:r>
      <w:r w:rsidR="00F91BC6" w:rsidRPr="00AB747A">
        <w:rPr>
          <w:rFonts w:ascii="Arial" w:hAnsi="Arial" w:cs="Arial"/>
        </w:rPr>
        <w:t xml:space="preserve"> the key motivational element, effectively making the benefits system a punitive one (</w:t>
      </w:r>
      <w:r w:rsidR="000613C2" w:rsidRPr="00AB747A">
        <w:rPr>
          <w:rFonts w:ascii="Arial" w:hAnsi="Arial" w:cs="Arial"/>
        </w:rPr>
        <w:t xml:space="preserve">Andersen 2004: 41; </w:t>
      </w:r>
      <w:r w:rsidR="00746964" w:rsidRPr="00AB747A">
        <w:rPr>
          <w:rFonts w:ascii="Arial" w:hAnsi="Arial" w:cs="Arial"/>
        </w:rPr>
        <w:t>Aerschot, 2016</w:t>
      </w:r>
      <w:r w:rsidR="000613C2" w:rsidRPr="00AB747A">
        <w:rPr>
          <w:rFonts w:ascii="Arial" w:hAnsi="Arial" w:cs="Arial"/>
        </w:rPr>
        <w:t>;</w:t>
      </w:r>
      <w:r w:rsidR="00746964" w:rsidRPr="00AB747A">
        <w:rPr>
          <w:rFonts w:ascii="Arial" w:hAnsi="Arial" w:cs="Arial"/>
        </w:rPr>
        <w:t xml:space="preserve"> </w:t>
      </w:r>
      <w:r w:rsidR="00782A25" w:rsidRPr="00AB747A">
        <w:rPr>
          <w:rFonts w:ascii="Arial" w:eastAsia="Times New Roman" w:hAnsi="Arial" w:cs="Arial"/>
          <w:lang w:eastAsia="en-GB"/>
        </w:rPr>
        <w:t>Lødemel and Moreira</w:t>
      </w:r>
      <w:r w:rsidR="00782A25" w:rsidRPr="00AB747A">
        <w:rPr>
          <w:rFonts w:ascii="Arial" w:hAnsi="Arial" w:cs="Arial"/>
        </w:rPr>
        <w:t>, 2014</w:t>
      </w:r>
      <w:r w:rsidR="00F91BC6" w:rsidRPr="00AB747A">
        <w:rPr>
          <w:rFonts w:ascii="Arial" w:hAnsi="Arial" w:cs="Arial"/>
        </w:rPr>
        <w:t>).</w:t>
      </w:r>
    </w:p>
    <w:p w:rsidR="00F91BC6" w:rsidRPr="00AB747A" w:rsidRDefault="00F91BC6" w:rsidP="00333CEF">
      <w:pPr>
        <w:spacing w:after="0" w:line="480" w:lineRule="auto"/>
        <w:ind w:firstLine="709"/>
        <w:jc w:val="both"/>
        <w:rPr>
          <w:rFonts w:ascii="Arial" w:hAnsi="Arial" w:cs="Arial"/>
        </w:rPr>
      </w:pPr>
      <w:r w:rsidRPr="00AB747A">
        <w:rPr>
          <w:rFonts w:ascii="Arial" w:hAnsi="Arial" w:cs="Arial"/>
        </w:rPr>
        <w:t>As a part of the EU employment agenda, pension reforms</w:t>
      </w:r>
      <w:r w:rsidR="00EB591C" w:rsidRPr="00AB747A">
        <w:rPr>
          <w:rFonts w:ascii="Arial" w:hAnsi="Arial" w:cs="Arial"/>
        </w:rPr>
        <w:t xml:space="preserve"> were</w:t>
      </w:r>
      <w:r w:rsidRPr="00AB747A">
        <w:rPr>
          <w:rFonts w:ascii="Arial" w:hAnsi="Arial" w:cs="Arial"/>
        </w:rPr>
        <w:t xml:space="preserve"> also </w:t>
      </w:r>
      <w:r w:rsidR="00776367" w:rsidRPr="00AB747A">
        <w:rPr>
          <w:rFonts w:ascii="Arial" w:hAnsi="Arial" w:cs="Arial"/>
        </w:rPr>
        <w:t>pursued</w:t>
      </w:r>
      <w:r w:rsidR="00347275" w:rsidRPr="00AB747A">
        <w:rPr>
          <w:rFonts w:ascii="Arial" w:hAnsi="Arial" w:cs="Arial"/>
        </w:rPr>
        <w:t>,</w:t>
      </w:r>
      <w:r w:rsidR="00776367" w:rsidRPr="00AB747A">
        <w:rPr>
          <w:rFonts w:ascii="Arial" w:hAnsi="Arial" w:cs="Arial"/>
        </w:rPr>
        <w:t xml:space="preserve"> which generally sought</w:t>
      </w:r>
      <w:r w:rsidRPr="00AB747A">
        <w:rPr>
          <w:rFonts w:ascii="Arial" w:hAnsi="Arial" w:cs="Arial"/>
        </w:rPr>
        <w:t xml:space="preserve"> to raise the average pension age and enforce financial sustainability of mandatory pension schemes through privatisation, while t</w:t>
      </w:r>
      <w:r w:rsidR="00347275" w:rsidRPr="00AB747A">
        <w:rPr>
          <w:rFonts w:ascii="Arial" w:hAnsi="Arial" w:cs="Arial"/>
        </w:rPr>
        <w:t>he early retirement pay scheme wa</w:t>
      </w:r>
      <w:r w:rsidRPr="00AB747A">
        <w:rPr>
          <w:rFonts w:ascii="Arial" w:hAnsi="Arial" w:cs="Arial"/>
        </w:rPr>
        <w:t>s abolished. Being act</w:t>
      </w:r>
      <w:r w:rsidR="00011542" w:rsidRPr="00AB747A">
        <w:rPr>
          <w:rFonts w:ascii="Arial" w:hAnsi="Arial" w:cs="Arial"/>
        </w:rPr>
        <w:t>ive i</w:t>
      </w:r>
      <w:r w:rsidR="00776367" w:rsidRPr="00AB747A">
        <w:rPr>
          <w:rFonts w:ascii="Arial" w:hAnsi="Arial" w:cs="Arial"/>
        </w:rPr>
        <w:t>n the labour market now had</w:t>
      </w:r>
      <w:r w:rsidR="00D35117" w:rsidRPr="00AB747A">
        <w:rPr>
          <w:rFonts w:ascii="Arial" w:hAnsi="Arial" w:cs="Arial"/>
        </w:rPr>
        <w:t xml:space="preserve"> a profound impact on </w:t>
      </w:r>
      <w:r w:rsidRPr="00AB747A">
        <w:rPr>
          <w:rFonts w:ascii="Arial" w:hAnsi="Arial" w:cs="Arial"/>
        </w:rPr>
        <w:t xml:space="preserve">access to higher </w:t>
      </w:r>
      <w:r w:rsidR="00776367" w:rsidRPr="00AB747A">
        <w:rPr>
          <w:rFonts w:ascii="Arial" w:hAnsi="Arial" w:cs="Arial"/>
        </w:rPr>
        <w:t>levels of disposable income even</w:t>
      </w:r>
      <w:r w:rsidRPr="00AB747A">
        <w:rPr>
          <w:rFonts w:ascii="Arial" w:hAnsi="Arial" w:cs="Arial"/>
        </w:rPr>
        <w:t xml:space="preserve"> after retirement, a move towards </w:t>
      </w:r>
      <w:r w:rsidR="00667D04" w:rsidRPr="00AB747A">
        <w:rPr>
          <w:rFonts w:ascii="Arial" w:hAnsi="Arial" w:cs="Arial"/>
        </w:rPr>
        <w:t>occupational welfare, which not only</w:t>
      </w:r>
      <w:r w:rsidRPr="00AB747A">
        <w:rPr>
          <w:rFonts w:ascii="Arial" w:hAnsi="Arial" w:cs="Arial"/>
        </w:rPr>
        <w:t xml:space="preserve"> signal</w:t>
      </w:r>
      <w:r w:rsidR="00667D04" w:rsidRPr="00AB747A">
        <w:rPr>
          <w:rFonts w:ascii="Arial" w:hAnsi="Arial" w:cs="Arial"/>
        </w:rPr>
        <w:t>led</w:t>
      </w:r>
      <w:r w:rsidRPr="00AB747A">
        <w:rPr>
          <w:rFonts w:ascii="Arial" w:hAnsi="Arial" w:cs="Arial"/>
        </w:rPr>
        <w:t xml:space="preserve"> a detachment from the universalistic Nordic welfare approach but also a departure from the Scandinavian model of social citizenship towards a neoliberal, interactive model, which </w:t>
      </w:r>
      <w:r w:rsidRPr="00AB747A">
        <w:rPr>
          <w:rFonts w:ascii="Arial" w:hAnsi="Arial" w:cs="Arial"/>
          <w:shd w:val="clear" w:color="auto" w:fill="FFFFFF"/>
        </w:rPr>
        <w:t xml:space="preserve">attributes rights according to individuals’ marketable skills rather than their national belonging </w:t>
      </w:r>
      <w:r w:rsidRPr="00AB747A">
        <w:rPr>
          <w:rFonts w:ascii="Arial" w:hAnsi="Arial" w:cs="Arial"/>
        </w:rPr>
        <w:t>(</w:t>
      </w:r>
      <w:r w:rsidR="000613C2" w:rsidRPr="00AB747A">
        <w:rPr>
          <w:rFonts w:ascii="Arial" w:hAnsi="Arial" w:cs="Arial"/>
        </w:rPr>
        <w:t xml:space="preserve">McCluskey, 2002; </w:t>
      </w:r>
      <w:r w:rsidR="00746964" w:rsidRPr="00AB747A">
        <w:rPr>
          <w:rFonts w:ascii="Arial" w:hAnsi="Arial" w:cs="Arial"/>
        </w:rPr>
        <w:t>Aerschot, 2016</w:t>
      </w:r>
      <w:r w:rsidRPr="00AB747A">
        <w:rPr>
          <w:rFonts w:ascii="Arial" w:hAnsi="Arial" w:cs="Arial"/>
        </w:rPr>
        <w:t xml:space="preserve">). </w:t>
      </w:r>
    </w:p>
    <w:p w:rsidR="00F91BC6" w:rsidRPr="00AB747A" w:rsidRDefault="00F91BC6" w:rsidP="00333CEF">
      <w:pPr>
        <w:spacing w:after="0" w:line="480" w:lineRule="auto"/>
        <w:ind w:firstLine="709"/>
        <w:jc w:val="both"/>
        <w:rPr>
          <w:rFonts w:ascii="Arial" w:hAnsi="Arial" w:cs="Arial"/>
        </w:rPr>
      </w:pPr>
      <w:r w:rsidRPr="00AB747A">
        <w:rPr>
          <w:rFonts w:ascii="Arial" w:hAnsi="Arial" w:cs="Arial"/>
        </w:rPr>
        <w:t>Although welfare theories derived from management studies can potentially be seen as dehumani</w:t>
      </w:r>
      <w:r w:rsidR="00C22940" w:rsidRPr="00AB747A">
        <w:rPr>
          <w:rFonts w:ascii="Arial" w:hAnsi="Arial" w:cs="Arial"/>
        </w:rPr>
        <w:t>s</w:t>
      </w:r>
      <w:r w:rsidRPr="00AB747A">
        <w:rPr>
          <w:rFonts w:ascii="Arial" w:hAnsi="Arial" w:cs="Arial"/>
        </w:rPr>
        <w:t xml:space="preserve">ing, Dean’s typology of ‘welfare to work’ regimes could be useful in this respect as it highlights the switch from </w:t>
      </w:r>
      <w:r w:rsidR="0072084B" w:rsidRPr="00AB747A">
        <w:rPr>
          <w:rFonts w:ascii="Arial" w:hAnsi="Arial" w:cs="Arial"/>
        </w:rPr>
        <w:t>an egalitarian and competitive ‘human capital’</w:t>
      </w:r>
      <w:r w:rsidRPr="00AB747A">
        <w:rPr>
          <w:rFonts w:ascii="Arial" w:hAnsi="Arial" w:cs="Arial"/>
        </w:rPr>
        <w:t xml:space="preserve"> </w:t>
      </w:r>
      <w:r w:rsidR="00800B23" w:rsidRPr="00AB747A">
        <w:rPr>
          <w:rFonts w:ascii="Arial" w:hAnsi="Arial" w:cs="Arial"/>
        </w:rPr>
        <w:t>development approach, which focuses</w:t>
      </w:r>
      <w:r w:rsidRPr="00AB747A">
        <w:rPr>
          <w:rFonts w:ascii="Arial" w:hAnsi="Arial" w:cs="Arial"/>
        </w:rPr>
        <w:t xml:space="preserve"> on training individuals to become better at navigating </w:t>
      </w:r>
      <w:r w:rsidRPr="00AB747A">
        <w:rPr>
          <w:rFonts w:ascii="Arial" w:hAnsi="Arial" w:cs="Arial"/>
        </w:rPr>
        <w:lastRenderedPageBreak/>
        <w:t>the market</w:t>
      </w:r>
      <w:r w:rsidR="007A0D65" w:rsidRPr="00AB747A">
        <w:rPr>
          <w:rFonts w:ascii="Arial" w:hAnsi="Arial" w:cs="Arial"/>
        </w:rPr>
        <w:t>,</w:t>
      </w:r>
      <w:r w:rsidRPr="00AB747A">
        <w:rPr>
          <w:rFonts w:ascii="Arial" w:hAnsi="Arial" w:cs="Arial"/>
        </w:rPr>
        <w:t xml:space="preserve"> towards a coercive and authoritarian, </w:t>
      </w:r>
      <w:r w:rsidR="004C72E1" w:rsidRPr="00AB747A">
        <w:rPr>
          <w:rFonts w:ascii="Arial" w:hAnsi="Arial" w:cs="Arial"/>
        </w:rPr>
        <w:t xml:space="preserve">neoliberal </w:t>
      </w:r>
      <w:r w:rsidR="00584D0F" w:rsidRPr="00AB747A">
        <w:rPr>
          <w:rFonts w:ascii="Arial" w:hAnsi="Arial" w:cs="Arial"/>
        </w:rPr>
        <w:t>work-</w:t>
      </w:r>
      <w:r w:rsidRPr="00AB747A">
        <w:rPr>
          <w:rFonts w:ascii="Arial" w:hAnsi="Arial" w:cs="Arial"/>
        </w:rPr>
        <w:t>first approach which merely aims to discipline and punish if certain participation criteria have not been realised</w:t>
      </w:r>
      <w:r w:rsidR="00584D0F" w:rsidRPr="00AB747A">
        <w:rPr>
          <w:rFonts w:ascii="Arial" w:hAnsi="Arial" w:cs="Arial"/>
        </w:rPr>
        <w:t xml:space="preserve"> (Bengtsson, 2014)</w:t>
      </w:r>
      <w:r w:rsidRPr="00AB747A">
        <w:rPr>
          <w:rFonts w:ascii="Arial" w:hAnsi="Arial" w:cs="Arial"/>
        </w:rPr>
        <w:t xml:space="preserve">. Indeed, the introduction of labour market activation policies and a general European trend towards </w:t>
      </w:r>
      <w:r w:rsidR="00DD5485" w:rsidRPr="00AB747A">
        <w:rPr>
          <w:rFonts w:ascii="Arial" w:hAnsi="Arial" w:cs="Arial"/>
        </w:rPr>
        <w:t xml:space="preserve">a </w:t>
      </w:r>
      <w:r w:rsidRPr="00AB747A">
        <w:rPr>
          <w:rFonts w:ascii="Arial" w:hAnsi="Arial" w:cs="Arial"/>
        </w:rPr>
        <w:t>rolling back of the benefit system can be said to be in direct opposition to the very essence of the Danish welfare project which, in line with politics of de-commodification, aims to guarantee an acceptable living standard for all independent of market participation (</w:t>
      </w:r>
      <w:r w:rsidR="000613C2" w:rsidRPr="00AB747A">
        <w:rPr>
          <w:rFonts w:ascii="Arial" w:hAnsi="Arial" w:cs="Arial"/>
        </w:rPr>
        <w:t>Dean, 2007;</w:t>
      </w:r>
      <w:r w:rsidR="00746964" w:rsidRPr="00AB747A">
        <w:rPr>
          <w:rFonts w:ascii="Arial" w:hAnsi="Arial" w:cs="Arial"/>
        </w:rPr>
        <w:t xml:space="preserve"> </w:t>
      </w:r>
      <w:r w:rsidR="00782A25" w:rsidRPr="00AB747A">
        <w:rPr>
          <w:rFonts w:ascii="Arial" w:eastAsia="Times New Roman" w:hAnsi="Arial" w:cs="Arial"/>
          <w:lang w:eastAsia="en-GB"/>
        </w:rPr>
        <w:t>Lødemel and Moreira, 2014</w:t>
      </w:r>
      <w:r w:rsidR="000613C2" w:rsidRPr="00AB747A">
        <w:rPr>
          <w:rFonts w:ascii="Arial" w:eastAsia="Times New Roman" w:hAnsi="Arial" w:cs="Arial"/>
          <w:lang w:eastAsia="en-GB"/>
        </w:rPr>
        <w:t xml:space="preserve">; </w:t>
      </w:r>
      <w:r w:rsidR="000613C2" w:rsidRPr="00AB747A">
        <w:rPr>
          <w:rFonts w:ascii="Arial" w:hAnsi="Arial" w:cs="Arial"/>
        </w:rPr>
        <w:t>Aerschot, 2016</w:t>
      </w:r>
      <w:r w:rsidRPr="00AB747A">
        <w:rPr>
          <w:rFonts w:ascii="Arial" w:hAnsi="Arial" w:cs="Arial"/>
        </w:rPr>
        <w:t>).</w:t>
      </w:r>
    </w:p>
    <w:p w:rsidR="00413285" w:rsidRPr="00AB747A" w:rsidRDefault="00A269D5" w:rsidP="00333CEF">
      <w:pPr>
        <w:spacing w:after="0" w:line="480" w:lineRule="auto"/>
        <w:ind w:firstLine="709"/>
        <w:jc w:val="both"/>
        <w:rPr>
          <w:rFonts w:ascii="Arial" w:hAnsi="Arial" w:cs="Arial"/>
        </w:rPr>
      </w:pPr>
      <w:r w:rsidRPr="00AB747A">
        <w:rPr>
          <w:rFonts w:ascii="Arial" w:hAnsi="Arial" w:cs="Arial"/>
        </w:rPr>
        <w:t>T</w:t>
      </w:r>
      <w:r w:rsidR="00250DCA" w:rsidRPr="00AB747A">
        <w:rPr>
          <w:rFonts w:ascii="Arial" w:hAnsi="Arial" w:cs="Arial"/>
        </w:rPr>
        <w:t>here is today</w:t>
      </w:r>
      <w:r w:rsidR="00DD5485" w:rsidRPr="00AB747A">
        <w:rPr>
          <w:rFonts w:ascii="Arial" w:hAnsi="Arial" w:cs="Arial"/>
        </w:rPr>
        <w:t>,</w:t>
      </w:r>
      <w:r w:rsidR="00250DCA" w:rsidRPr="00AB747A">
        <w:rPr>
          <w:rFonts w:ascii="Arial" w:hAnsi="Arial" w:cs="Arial"/>
        </w:rPr>
        <w:t xml:space="preserve"> little doubt that the introduction of neoliberal reforms has ha</w:t>
      </w:r>
      <w:r w:rsidR="00DD5485" w:rsidRPr="00AB747A">
        <w:rPr>
          <w:rFonts w:ascii="Arial" w:hAnsi="Arial" w:cs="Arial"/>
        </w:rPr>
        <w:t>d disastrous consequences with regard to</w:t>
      </w:r>
      <w:r w:rsidR="00250DCA" w:rsidRPr="00AB747A">
        <w:rPr>
          <w:rFonts w:ascii="Arial" w:hAnsi="Arial" w:cs="Arial"/>
        </w:rPr>
        <w:t xml:space="preserve"> living standards in Denmark. While th</w:t>
      </w:r>
      <w:r w:rsidR="004E7FB2" w:rsidRPr="00AB747A">
        <w:rPr>
          <w:rFonts w:ascii="Arial" w:hAnsi="Arial" w:cs="Arial"/>
        </w:rPr>
        <w:t>e country still has</w:t>
      </w:r>
      <w:r w:rsidR="00250DCA" w:rsidRPr="00AB747A">
        <w:rPr>
          <w:rFonts w:ascii="Arial" w:hAnsi="Arial" w:cs="Arial"/>
        </w:rPr>
        <w:t xml:space="preserve"> relatively low levels of inequality, the Gini index shows a rapid deterioration in the living conditions of almost 1/5</w:t>
      </w:r>
      <w:r w:rsidR="00250DCA" w:rsidRPr="00AB747A">
        <w:rPr>
          <w:rFonts w:ascii="Arial" w:hAnsi="Arial" w:cs="Arial"/>
          <w:vertAlign w:val="superscript"/>
        </w:rPr>
        <w:t>th</w:t>
      </w:r>
      <w:r w:rsidR="00250DCA" w:rsidRPr="00AB747A">
        <w:rPr>
          <w:rFonts w:ascii="Arial" w:hAnsi="Arial" w:cs="Arial"/>
        </w:rPr>
        <w:t xml:space="preserve"> of the population with </w:t>
      </w:r>
      <w:r w:rsidR="00C93314" w:rsidRPr="00AB747A">
        <w:rPr>
          <w:rFonts w:ascii="Arial" w:hAnsi="Arial" w:cs="Arial"/>
        </w:rPr>
        <w:t>17</w:t>
      </w:r>
      <w:r w:rsidR="00F937D4" w:rsidRPr="00AB747A">
        <w:rPr>
          <w:rFonts w:ascii="Arial" w:hAnsi="Arial" w:cs="Arial"/>
        </w:rPr>
        <w:t>, 7</w:t>
      </w:r>
      <w:r w:rsidR="00C93314" w:rsidRPr="00AB747A">
        <w:rPr>
          <w:rFonts w:ascii="Arial" w:hAnsi="Arial" w:cs="Arial"/>
        </w:rPr>
        <w:t xml:space="preserve"> </w:t>
      </w:r>
      <w:r w:rsidR="00DE1391" w:rsidRPr="00AB747A">
        <w:rPr>
          <w:rFonts w:ascii="Arial" w:hAnsi="Arial" w:cs="Arial"/>
        </w:rPr>
        <w:t>per cent</w:t>
      </w:r>
      <w:r w:rsidR="00C93314" w:rsidRPr="00AB747A">
        <w:rPr>
          <w:rFonts w:ascii="Arial" w:hAnsi="Arial" w:cs="Arial"/>
        </w:rPr>
        <w:t xml:space="preserve"> being in the risk zone for</w:t>
      </w:r>
      <w:r w:rsidR="00250DCA" w:rsidRPr="00AB747A">
        <w:rPr>
          <w:rFonts w:ascii="Arial" w:hAnsi="Arial" w:cs="Arial"/>
        </w:rPr>
        <w:t xml:space="preserve"> p</w:t>
      </w:r>
      <w:r w:rsidR="00623EFA" w:rsidRPr="00AB747A">
        <w:rPr>
          <w:rFonts w:ascii="Arial" w:hAnsi="Arial" w:cs="Arial"/>
        </w:rPr>
        <w:t>overty and social exclusion (Alves, 2015:</w:t>
      </w:r>
      <w:r w:rsidR="000613C2" w:rsidRPr="00AB747A">
        <w:rPr>
          <w:rFonts w:ascii="Arial" w:hAnsi="Arial" w:cs="Arial"/>
        </w:rPr>
        <w:t xml:space="preserve"> </w:t>
      </w:r>
      <w:r w:rsidR="00623EFA" w:rsidRPr="00AB747A">
        <w:rPr>
          <w:rFonts w:ascii="Arial" w:hAnsi="Arial" w:cs="Arial"/>
        </w:rPr>
        <w:t>11</w:t>
      </w:r>
      <w:r w:rsidR="005B519C" w:rsidRPr="00AB747A">
        <w:rPr>
          <w:rFonts w:ascii="Arial" w:hAnsi="Arial" w:cs="Arial"/>
        </w:rPr>
        <w:t xml:space="preserve">). Policies such as the </w:t>
      </w:r>
      <w:r w:rsidR="00A13382" w:rsidRPr="00AB747A">
        <w:rPr>
          <w:rFonts w:ascii="Arial" w:hAnsi="Arial" w:cs="Arial"/>
        </w:rPr>
        <w:t xml:space="preserve">introduction of the </w:t>
      </w:r>
      <w:r w:rsidR="005B519C" w:rsidRPr="00AB747A">
        <w:rPr>
          <w:rFonts w:ascii="Arial" w:hAnsi="Arial" w:cs="Arial"/>
        </w:rPr>
        <w:t>benefit ceiling, intended to function as a motivation</w:t>
      </w:r>
      <w:r w:rsidR="00A13382" w:rsidRPr="00AB747A">
        <w:rPr>
          <w:rFonts w:ascii="Arial" w:hAnsi="Arial" w:cs="Arial"/>
        </w:rPr>
        <w:t>al</w:t>
      </w:r>
      <w:r w:rsidR="005B519C" w:rsidRPr="00AB747A">
        <w:rPr>
          <w:rFonts w:ascii="Arial" w:hAnsi="Arial" w:cs="Arial"/>
        </w:rPr>
        <w:t xml:space="preserve"> tool to ‘make work pay’ and fitness to work scheme</w:t>
      </w:r>
      <w:r w:rsidR="00C849AA" w:rsidRPr="00AB747A">
        <w:rPr>
          <w:rFonts w:ascii="Arial" w:hAnsi="Arial" w:cs="Arial"/>
        </w:rPr>
        <w:t>s</w:t>
      </w:r>
      <w:r w:rsidR="00FF5F63" w:rsidRPr="00AB747A">
        <w:rPr>
          <w:rFonts w:ascii="Arial" w:hAnsi="Arial" w:cs="Arial"/>
        </w:rPr>
        <w:t xml:space="preserve"> aiming to reduce the number of people on benefits,</w:t>
      </w:r>
      <w:r w:rsidR="00250DCA" w:rsidRPr="00AB747A">
        <w:rPr>
          <w:rFonts w:ascii="Arial" w:hAnsi="Arial" w:cs="Arial"/>
          <w:shd w:val="clear" w:color="auto" w:fill="FFFFFF"/>
        </w:rPr>
        <w:t xml:space="preserve"> </w:t>
      </w:r>
      <w:r w:rsidR="00CC54F4" w:rsidRPr="00AB747A">
        <w:rPr>
          <w:rFonts w:ascii="Arial" w:hAnsi="Arial" w:cs="Arial"/>
          <w:shd w:val="clear" w:color="auto" w:fill="FFFFFF"/>
        </w:rPr>
        <w:t>all reflect wider</w:t>
      </w:r>
      <w:r w:rsidR="005B519C" w:rsidRPr="00AB747A">
        <w:rPr>
          <w:rFonts w:ascii="Arial" w:hAnsi="Arial" w:cs="Arial"/>
          <w:shd w:val="clear" w:color="auto" w:fill="FFFFFF"/>
        </w:rPr>
        <w:t xml:space="preserve"> European neoliberal</w:t>
      </w:r>
      <w:r w:rsidR="002402BC" w:rsidRPr="00AB747A">
        <w:rPr>
          <w:rFonts w:ascii="Arial" w:hAnsi="Arial" w:cs="Arial"/>
          <w:shd w:val="clear" w:color="auto" w:fill="FFFFFF"/>
        </w:rPr>
        <w:t xml:space="preserve"> trends towards rolling back </w:t>
      </w:r>
      <w:r w:rsidR="00187709" w:rsidRPr="00AB747A">
        <w:rPr>
          <w:rFonts w:ascii="Arial" w:hAnsi="Arial" w:cs="Arial"/>
          <w:shd w:val="clear" w:color="auto" w:fill="FFFFFF"/>
        </w:rPr>
        <w:t>the welfare state and affect</w:t>
      </w:r>
      <w:r w:rsidR="005B519C" w:rsidRPr="00AB747A">
        <w:rPr>
          <w:rFonts w:ascii="Arial" w:hAnsi="Arial" w:cs="Arial"/>
          <w:shd w:val="clear" w:color="auto" w:fill="FFFFFF"/>
        </w:rPr>
        <w:t xml:space="preserve"> particularly the most vulnerable including families with children. </w:t>
      </w:r>
      <w:r w:rsidR="00F27687" w:rsidRPr="00AB747A">
        <w:rPr>
          <w:rFonts w:ascii="Arial" w:hAnsi="Arial" w:cs="Arial"/>
        </w:rPr>
        <w:t>Indeed,</w:t>
      </w:r>
      <w:r w:rsidR="00250DCA" w:rsidRPr="00AB747A">
        <w:rPr>
          <w:rFonts w:ascii="Arial" w:hAnsi="Arial" w:cs="Arial"/>
          <w:shd w:val="clear" w:color="auto" w:fill="FFFFFF"/>
        </w:rPr>
        <w:t xml:space="preserve"> </w:t>
      </w:r>
      <w:r w:rsidR="00F27687" w:rsidRPr="00AB747A">
        <w:rPr>
          <w:rFonts w:ascii="Arial" w:hAnsi="Arial" w:cs="Arial"/>
        </w:rPr>
        <w:t>n</w:t>
      </w:r>
      <w:r w:rsidR="00ED1E8D" w:rsidRPr="00AB747A">
        <w:rPr>
          <w:rFonts w:ascii="Arial" w:hAnsi="Arial" w:cs="Arial"/>
        </w:rPr>
        <w:t xml:space="preserve">ot only has the typically Danish concept of </w:t>
      </w:r>
      <w:r w:rsidR="00E24913" w:rsidRPr="00AB747A">
        <w:rPr>
          <w:rFonts w:ascii="Arial" w:hAnsi="Arial" w:cs="Arial"/>
        </w:rPr>
        <w:t>f</w:t>
      </w:r>
      <w:r w:rsidR="00ED1E8D" w:rsidRPr="00AB747A">
        <w:rPr>
          <w:rFonts w:ascii="Arial" w:hAnsi="Arial" w:cs="Arial"/>
        </w:rPr>
        <w:t xml:space="preserve">lexicurity, originally introduced by Social Democrats, proven itself inadequate at reconciling the essentially opposing values of </w:t>
      </w:r>
      <w:r w:rsidR="00ED1E8D" w:rsidRPr="00AB747A">
        <w:rPr>
          <w:rFonts w:ascii="Arial" w:hAnsi="Arial" w:cs="Arial"/>
          <w:shd w:val="clear" w:color="auto" w:fill="FFFFFF"/>
        </w:rPr>
        <w:t>capital and labour in production on the one hand and income distribution</w:t>
      </w:r>
      <w:r w:rsidR="00ED1E8D" w:rsidRPr="00AB747A">
        <w:rPr>
          <w:rFonts w:ascii="Arial" w:hAnsi="Arial" w:cs="Arial"/>
        </w:rPr>
        <w:t xml:space="preserve"> on the other, but we see an even further departure in almost all areas of social care </w:t>
      </w:r>
      <w:r w:rsidR="00250DCA" w:rsidRPr="00AB747A">
        <w:rPr>
          <w:rFonts w:ascii="Arial" w:hAnsi="Arial" w:cs="Arial"/>
        </w:rPr>
        <w:t>towards a multitiered</w:t>
      </w:r>
      <w:r w:rsidR="00584D0F" w:rsidRPr="00AB747A">
        <w:rPr>
          <w:rFonts w:ascii="Arial" w:hAnsi="Arial" w:cs="Arial"/>
        </w:rPr>
        <w:t xml:space="preserve"> work-first</w:t>
      </w:r>
      <w:r w:rsidR="0065744E" w:rsidRPr="00AB747A">
        <w:rPr>
          <w:rFonts w:ascii="Arial" w:hAnsi="Arial" w:cs="Arial"/>
        </w:rPr>
        <w:t xml:space="preserve"> approach, a clear </w:t>
      </w:r>
      <w:r w:rsidR="00250DCA" w:rsidRPr="00AB747A">
        <w:rPr>
          <w:rFonts w:ascii="Arial" w:hAnsi="Arial" w:cs="Arial"/>
        </w:rPr>
        <w:t>sign of the erosion of essential values of the Nordic model</w:t>
      </w:r>
      <w:r w:rsidR="00B12AAD" w:rsidRPr="00AB747A">
        <w:rPr>
          <w:rFonts w:ascii="Arial" w:hAnsi="Arial" w:cs="Arial"/>
        </w:rPr>
        <w:t xml:space="preserve"> (</w:t>
      </w:r>
      <w:r w:rsidR="000613C2" w:rsidRPr="00AB747A">
        <w:rPr>
          <w:rFonts w:ascii="Arial" w:hAnsi="Arial" w:cs="Arial"/>
        </w:rPr>
        <w:t>Kvist and Greve, 2011; Bengtsson, 2014</w:t>
      </w:r>
      <w:r w:rsidR="00B12AAD" w:rsidRPr="00AB747A">
        <w:rPr>
          <w:rFonts w:ascii="Arial" w:hAnsi="Arial" w:cs="Arial"/>
        </w:rPr>
        <w:t>)</w:t>
      </w:r>
      <w:r w:rsidR="00250DCA" w:rsidRPr="00AB747A">
        <w:rPr>
          <w:rFonts w:ascii="Arial" w:hAnsi="Arial" w:cs="Arial"/>
        </w:rPr>
        <w:t>.</w:t>
      </w:r>
    </w:p>
    <w:p w:rsidR="00D25C9A" w:rsidRPr="00AB747A" w:rsidRDefault="006F7488" w:rsidP="00333CEF">
      <w:pPr>
        <w:pStyle w:val="NormalWeb"/>
        <w:spacing w:before="0" w:beforeAutospacing="0" w:after="0" w:afterAutospacing="0" w:line="480" w:lineRule="auto"/>
        <w:ind w:firstLine="709"/>
        <w:jc w:val="both"/>
        <w:rPr>
          <w:rFonts w:ascii="Arial" w:hAnsi="Arial" w:cs="Arial"/>
          <w:sz w:val="22"/>
          <w:szCs w:val="22"/>
        </w:rPr>
      </w:pPr>
      <w:r w:rsidRPr="00AB747A">
        <w:rPr>
          <w:rFonts w:ascii="Arial" w:hAnsi="Arial" w:cs="Arial"/>
          <w:sz w:val="22"/>
          <w:szCs w:val="22"/>
        </w:rPr>
        <w:t xml:space="preserve">To summarise, it seems that </w:t>
      </w:r>
      <w:r w:rsidR="00AE27FE" w:rsidRPr="00AB747A">
        <w:rPr>
          <w:rFonts w:ascii="Arial" w:hAnsi="Arial" w:cs="Arial"/>
          <w:sz w:val="22"/>
          <w:szCs w:val="22"/>
        </w:rPr>
        <w:t xml:space="preserve">the nature </w:t>
      </w:r>
      <w:r w:rsidR="000114E1" w:rsidRPr="00AB747A">
        <w:rPr>
          <w:rFonts w:ascii="Arial" w:hAnsi="Arial" w:cs="Arial"/>
          <w:sz w:val="22"/>
          <w:szCs w:val="22"/>
        </w:rPr>
        <w:t>of the Da</w:t>
      </w:r>
      <w:r w:rsidR="00652F6B" w:rsidRPr="00AB747A">
        <w:rPr>
          <w:rFonts w:ascii="Arial" w:hAnsi="Arial" w:cs="Arial"/>
          <w:sz w:val="22"/>
          <w:szCs w:val="22"/>
        </w:rPr>
        <w:t>nish Welfare state</w:t>
      </w:r>
      <w:r w:rsidR="000114E1" w:rsidRPr="00AB747A">
        <w:rPr>
          <w:rFonts w:ascii="Arial" w:hAnsi="Arial" w:cs="Arial"/>
          <w:sz w:val="22"/>
          <w:szCs w:val="22"/>
        </w:rPr>
        <w:t xml:space="preserve"> </w:t>
      </w:r>
      <w:r w:rsidR="00AE27FE" w:rsidRPr="00AB747A">
        <w:rPr>
          <w:rFonts w:ascii="Arial" w:hAnsi="Arial" w:cs="Arial"/>
          <w:sz w:val="22"/>
          <w:szCs w:val="22"/>
        </w:rPr>
        <w:t xml:space="preserve">changed dramatically </w:t>
      </w:r>
      <w:r w:rsidRPr="00AB747A">
        <w:rPr>
          <w:rFonts w:ascii="Arial" w:hAnsi="Arial" w:cs="Arial"/>
          <w:sz w:val="22"/>
          <w:szCs w:val="22"/>
        </w:rPr>
        <w:t xml:space="preserve">in the last </w:t>
      </w:r>
      <w:r w:rsidR="000114E1" w:rsidRPr="00AB747A">
        <w:rPr>
          <w:rFonts w:ascii="Arial" w:hAnsi="Arial" w:cs="Arial"/>
          <w:sz w:val="22"/>
          <w:szCs w:val="22"/>
        </w:rPr>
        <w:t>decade</w:t>
      </w:r>
      <w:r w:rsidR="00FA3ECA" w:rsidRPr="00AB747A">
        <w:rPr>
          <w:rFonts w:ascii="Arial" w:hAnsi="Arial" w:cs="Arial"/>
          <w:sz w:val="22"/>
          <w:szCs w:val="22"/>
        </w:rPr>
        <w:t xml:space="preserve"> as a result </w:t>
      </w:r>
      <w:r w:rsidR="009E2A71" w:rsidRPr="00AB747A">
        <w:rPr>
          <w:rFonts w:ascii="Arial" w:hAnsi="Arial" w:cs="Arial"/>
          <w:sz w:val="22"/>
          <w:szCs w:val="22"/>
        </w:rPr>
        <w:t>of</w:t>
      </w:r>
      <w:r w:rsidR="00832E63" w:rsidRPr="00AB747A">
        <w:rPr>
          <w:rFonts w:ascii="Arial" w:hAnsi="Arial" w:cs="Arial"/>
          <w:sz w:val="22"/>
          <w:szCs w:val="22"/>
        </w:rPr>
        <w:t xml:space="preserve"> various influences related to the forces of neo</w:t>
      </w:r>
      <w:r w:rsidR="00FA3ECA" w:rsidRPr="00AB747A">
        <w:rPr>
          <w:rFonts w:ascii="Arial" w:hAnsi="Arial" w:cs="Arial"/>
          <w:sz w:val="22"/>
          <w:szCs w:val="22"/>
        </w:rPr>
        <w:t>liberal globa</w:t>
      </w:r>
      <w:r w:rsidR="00832E63" w:rsidRPr="00AB747A">
        <w:rPr>
          <w:rFonts w:ascii="Arial" w:hAnsi="Arial" w:cs="Arial"/>
          <w:sz w:val="22"/>
          <w:szCs w:val="22"/>
        </w:rPr>
        <w:t>li</w:t>
      </w:r>
      <w:r w:rsidR="00FA3ECA" w:rsidRPr="00AB747A">
        <w:rPr>
          <w:rFonts w:ascii="Arial" w:hAnsi="Arial" w:cs="Arial"/>
          <w:sz w:val="22"/>
          <w:szCs w:val="22"/>
        </w:rPr>
        <w:t>sation</w:t>
      </w:r>
      <w:r w:rsidR="00AE27FE" w:rsidRPr="00AB747A">
        <w:rPr>
          <w:rFonts w:ascii="Arial" w:hAnsi="Arial" w:cs="Arial"/>
          <w:sz w:val="22"/>
          <w:szCs w:val="22"/>
        </w:rPr>
        <w:t xml:space="preserve">. From a solidarity based de-commodified welfare </w:t>
      </w:r>
      <w:r w:rsidR="000114E1" w:rsidRPr="00AB747A">
        <w:rPr>
          <w:rFonts w:ascii="Arial" w:hAnsi="Arial" w:cs="Arial"/>
          <w:sz w:val="22"/>
          <w:szCs w:val="22"/>
        </w:rPr>
        <w:t xml:space="preserve">model </w:t>
      </w:r>
      <w:r w:rsidR="00AE27FE" w:rsidRPr="00AB747A">
        <w:rPr>
          <w:rFonts w:ascii="Arial" w:hAnsi="Arial" w:cs="Arial"/>
          <w:sz w:val="22"/>
          <w:szCs w:val="22"/>
        </w:rPr>
        <w:t>with origins in a historical consensus between workers and farmers</w:t>
      </w:r>
      <w:r w:rsidR="001978D8" w:rsidRPr="00AB747A">
        <w:rPr>
          <w:rFonts w:ascii="Arial" w:hAnsi="Arial" w:cs="Arial"/>
          <w:sz w:val="22"/>
          <w:szCs w:val="22"/>
        </w:rPr>
        <w:t>,</w:t>
      </w:r>
      <w:r w:rsidR="00AE27FE" w:rsidRPr="00AB747A">
        <w:rPr>
          <w:rFonts w:ascii="Arial" w:hAnsi="Arial" w:cs="Arial"/>
          <w:sz w:val="22"/>
          <w:szCs w:val="22"/>
        </w:rPr>
        <w:t xml:space="preserve"> endorsing a cooperative, participatory model of democracy, the system has now developed into </w:t>
      </w:r>
      <w:r w:rsidR="00833EF9" w:rsidRPr="00AB747A">
        <w:rPr>
          <w:rFonts w:ascii="Arial" w:hAnsi="Arial" w:cs="Arial"/>
          <w:sz w:val="22"/>
          <w:szCs w:val="22"/>
        </w:rPr>
        <w:t>a punitive, authoritarian, work-</w:t>
      </w:r>
      <w:r w:rsidR="00AE27FE" w:rsidRPr="00AB747A">
        <w:rPr>
          <w:rFonts w:ascii="Arial" w:hAnsi="Arial" w:cs="Arial"/>
          <w:sz w:val="22"/>
          <w:szCs w:val="22"/>
        </w:rPr>
        <w:t>first, approach based on weak unions, lower corporate taxes, limited access to benefits and strict obedience. The only way to achie</w:t>
      </w:r>
      <w:r w:rsidR="00D25C9A" w:rsidRPr="00AB747A">
        <w:rPr>
          <w:rFonts w:ascii="Arial" w:hAnsi="Arial" w:cs="Arial"/>
          <w:sz w:val="22"/>
          <w:szCs w:val="22"/>
        </w:rPr>
        <w:t>ve inclusion</w:t>
      </w:r>
      <w:r w:rsidR="00AE27FE" w:rsidRPr="00AB747A">
        <w:rPr>
          <w:rFonts w:ascii="Arial" w:hAnsi="Arial" w:cs="Arial"/>
          <w:sz w:val="22"/>
          <w:szCs w:val="22"/>
        </w:rPr>
        <w:t xml:space="preserve"> in this new order </w:t>
      </w:r>
      <w:r w:rsidR="00AE27FE" w:rsidRPr="00AB747A">
        <w:rPr>
          <w:rFonts w:ascii="Arial" w:hAnsi="Arial" w:cs="Arial"/>
          <w:sz w:val="22"/>
          <w:szCs w:val="22"/>
        </w:rPr>
        <w:lastRenderedPageBreak/>
        <w:t>is to fully participate in the workforce, a</w:t>
      </w:r>
      <w:r w:rsidR="008B616D" w:rsidRPr="00AB747A">
        <w:rPr>
          <w:rFonts w:ascii="Arial" w:hAnsi="Arial" w:cs="Arial"/>
          <w:sz w:val="22"/>
          <w:szCs w:val="22"/>
        </w:rPr>
        <w:t xml:space="preserve"> model</w:t>
      </w:r>
      <w:r w:rsidR="00AE27FE" w:rsidRPr="00AB747A">
        <w:rPr>
          <w:rFonts w:ascii="Arial" w:hAnsi="Arial" w:cs="Arial"/>
          <w:sz w:val="22"/>
          <w:szCs w:val="22"/>
        </w:rPr>
        <w:t xml:space="preserve"> which does not take into account the fact tha</w:t>
      </w:r>
      <w:r w:rsidR="008B616D" w:rsidRPr="00AB747A">
        <w:rPr>
          <w:rFonts w:ascii="Arial" w:hAnsi="Arial" w:cs="Arial"/>
          <w:sz w:val="22"/>
          <w:szCs w:val="22"/>
        </w:rPr>
        <w:t xml:space="preserve">t unemployment is a </w:t>
      </w:r>
      <w:r w:rsidR="00AE27FE" w:rsidRPr="00AB747A">
        <w:rPr>
          <w:rFonts w:ascii="Arial" w:hAnsi="Arial" w:cs="Arial"/>
          <w:sz w:val="22"/>
          <w:szCs w:val="22"/>
        </w:rPr>
        <w:t>necessary result of neoliberal cap</w:t>
      </w:r>
      <w:r w:rsidR="00E26021" w:rsidRPr="00AB747A">
        <w:rPr>
          <w:rFonts w:ascii="Arial" w:hAnsi="Arial" w:cs="Arial"/>
          <w:sz w:val="22"/>
          <w:szCs w:val="22"/>
        </w:rPr>
        <w:t xml:space="preserve">italism, reinforced by the </w:t>
      </w:r>
      <w:r w:rsidR="003C0213" w:rsidRPr="00AB747A">
        <w:rPr>
          <w:rFonts w:ascii="Arial" w:hAnsi="Arial" w:cs="Arial"/>
          <w:sz w:val="22"/>
          <w:szCs w:val="22"/>
        </w:rPr>
        <w:t>pol</w:t>
      </w:r>
      <w:r w:rsidR="000613C2" w:rsidRPr="00AB747A">
        <w:rPr>
          <w:rFonts w:ascii="Arial" w:hAnsi="Arial" w:cs="Arial"/>
          <w:sz w:val="22"/>
          <w:szCs w:val="22"/>
        </w:rPr>
        <w:t>itics of austerity</w:t>
      </w:r>
      <w:r w:rsidR="00AE27FE" w:rsidRPr="00AB747A">
        <w:rPr>
          <w:rFonts w:ascii="Arial" w:hAnsi="Arial" w:cs="Arial"/>
          <w:sz w:val="22"/>
          <w:szCs w:val="22"/>
        </w:rPr>
        <w:t xml:space="preserve">. </w:t>
      </w:r>
      <w:r w:rsidR="00834DCA" w:rsidRPr="00AB747A">
        <w:rPr>
          <w:rFonts w:ascii="Arial" w:hAnsi="Arial" w:cs="Arial"/>
          <w:sz w:val="22"/>
          <w:szCs w:val="22"/>
        </w:rPr>
        <w:t>In</w:t>
      </w:r>
      <w:r w:rsidR="00832E63" w:rsidRPr="00AB747A">
        <w:rPr>
          <w:rFonts w:ascii="Arial" w:hAnsi="Arial" w:cs="Arial"/>
          <w:sz w:val="22"/>
          <w:szCs w:val="22"/>
        </w:rPr>
        <w:t xml:space="preserve">deed, it is this new </w:t>
      </w:r>
      <w:r w:rsidR="00834DCA" w:rsidRPr="00AB747A">
        <w:rPr>
          <w:rFonts w:ascii="Arial" w:hAnsi="Arial" w:cs="Arial"/>
          <w:sz w:val="22"/>
          <w:szCs w:val="22"/>
        </w:rPr>
        <w:t xml:space="preserve">authoritarianism </w:t>
      </w:r>
      <w:r w:rsidR="00832E63" w:rsidRPr="00AB747A">
        <w:rPr>
          <w:rFonts w:ascii="Arial" w:hAnsi="Arial" w:cs="Arial"/>
          <w:sz w:val="22"/>
          <w:szCs w:val="22"/>
        </w:rPr>
        <w:t>along with the growing inequalities, facilitated b</w:t>
      </w:r>
      <w:r w:rsidR="00E24913" w:rsidRPr="00AB747A">
        <w:rPr>
          <w:rFonts w:ascii="Arial" w:hAnsi="Arial" w:cs="Arial"/>
          <w:sz w:val="22"/>
          <w:szCs w:val="22"/>
        </w:rPr>
        <w:t>y</w:t>
      </w:r>
      <w:r w:rsidR="00832E63" w:rsidRPr="00AB747A">
        <w:rPr>
          <w:rFonts w:ascii="Arial" w:hAnsi="Arial" w:cs="Arial"/>
          <w:sz w:val="22"/>
          <w:szCs w:val="22"/>
        </w:rPr>
        <w:t xml:space="preserve"> the demise of the welfare </w:t>
      </w:r>
      <w:r w:rsidR="00E24913" w:rsidRPr="00AB747A">
        <w:rPr>
          <w:rFonts w:ascii="Arial" w:hAnsi="Arial" w:cs="Arial"/>
          <w:sz w:val="22"/>
          <w:szCs w:val="22"/>
        </w:rPr>
        <w:t>state that</w:t>
      </w:r>
      <w:r w:rsidR="00834DCA" w:rsidRPr="00AB747A">
        <w:rPr>
          <w:rFonts w:ascii="Arial" w:hAnsi="Arial" w:cs="Arial"/>
          <w:sz w:val="22"/>
          <w:szCs w:val="22"/>
        </w:rPr>
        <w:t xml:space="preserve"> has created the political climate nece</w:t>
      </w:r>
      <w:r w:rsidR="000D6937" w:rsidRPr="00AB747A">
        <w:rPr>
          <w:rFonts w:ascii="Arial" w:hAnsi="Arial" w:cs="Arial"/>
          <w:sz w:val="22"/>
          <w:szCs w:val="22"/>
        </w:rPr>
        <w:t>ssary for the rise</w:t>
      </w:r>
      <w:r w:rsidR="00E92447" w:rsidRPr="00AB747A">
        <w:rPr>
          <w:rFonts w:ascii="Arial" w:hAnsi="Arial" w:cs="Arial"/>
          <w:sz w:val="22"/>
          <w:szCs w:val="22"/>
        </w:rPr>
        <w:t xml:space="preserve"> of the far right</w:t>
      </w:r>
      <w:r w:rsidR="00834DCA" w:rsidRPr="00AB747A">
        <w:rPr>
          <w:rFonts w:ascii="Arial" w:hAnsi="Arial" w:cs="Arial"/>
          <w:sz w:val="22"/>
          <w:szCs w:val="22"/>
        </w:rPr>
        <w:t>.</w:t>
      </w:r>
      <w:r w:rsidR="00F557CA" w:rsidRPr="00AB747A">
        <w:rPr>
          <w:rFonts w:ascii="Arial" w:hAnsi="Arial" w:cs="Arial"/>
          <w:sz w:val="22"/>
          <w:szCs w:val="22"/>
        </w:rPr>
        <w:t xml:space="preserve"> </w:t>
      </w:r>
    </w:p>
    <w:p w:rsidR="00F70937" w:rsidRPr="00AB747A" w:rsidRDefault="00F70937" w:rsidP="00333CEF">
      <w:pPr>
        <w:pStyle w:val="NormalWeb"/>
        <w:spacing w:before="0" w:beforeAutospacing="0" w:after="0" w:afterAutospacing="0" w:line="480" w:lineRule="auto"/>
        <w:ind w:firstLine="709"/>
        <w:jc w:val="both"/>
        <w:rPr>
          <w:rFonts w:ascii="Arial" w:hAnsi="Arial" w:cs="Arial"/>
          <w:sz w:val="22"/>
          <w:szCs w:val="22"/>
        </w:rPr>
      </w:pPr>
    </w:p>
    <w:p w:rsidR="00A05C21" w:rsidRPr="00AB747A" w:rsidRDefault="00A010BB" w:rsidP="00333CEF">
      <w:pPr>
        <w:spacing w:after="0" w:line="480" w:lineRule="auto"/>
        <w:ind w:firstLine="709"/>
        <w:jc w:val="both"/>
        <w:rPr>
          <w:rFonts w:ascii="Arial" w:hAnsi="Arial" w:cs="Arial"/>
          <w:b/>
        </w:rPr>
      </w:pPr>
      <w:r w:rsidRPr="00AB747A">
        <w:rPr>
          <w:rFonts w:ascii="Arial" w:hAnsi="Arial" w:cs="Arial"/>
          <w:b/>
        </w:rPr>
        <w:t xml:space="preserve">Neo-liberalism </w:t>
      </w:r>
      <w:r w:rsidR="00DD1EAB" w:rsidRPr="00AB747A">
        <w:rPr>
          <w:rFonts w:ascii="Arial" w:hAnsi="Arial" w:cs="Arial"/>
          <w:b/>
        </w:rPr>
        <w:t xml:space="preserve">in Denmark </w:t>
      </w:r>
      <w:r w:rsidRPr="00AB747A">
        <w:rPr>
          <w:rFonts w:ascii="Arial" w:hAnsi="Arial" w:cs="Arial"/>
          <w:b/>
        </w:rPr>
        <w:t>and the rise of the far right</w:t>
      </w:r>
    </w:p>
    <w:p w:rsidR="00043F04" w:rsidRPr="00AB747A" w:rsidRDefault="004E144B" w:rsidP="00564B54">
      <w:pPr>
        <w:spacing w:after="0" w:line="480" w:lineRule="auto"/>
        <w:jc w:val="both"/>
        <w:rPr>
          <w:rFonts w:ascii="Arial" w:hAnsi="Arial" w:cs="Arial"/>
        </w:rPr>
      </w:pPr>
      <w:r w:rsidRPr="00AB747A">
        <w:rPr>
          <w:rFonts w:ascii="Arial" w:hAnsi="Arial" w:cs="Arial"/>
        </w:rPr>
        <w:t>In Denmark, the rise</w:t>
      </w:r>
      <w:r w:rsidR="00335841" w:rsidRPr="00AB747A">
        <w:rPr>
          <w:rFonts w:ascii="Arial" w:hAnsi="Arial" w:cs="Arial"/>
        </w:rPr>
        <w:t xml:space="preserve"> </w:t>
      </w:r>
      <w:r w:rsidR="00E16D9F" w:rsidRPr="00AB747A">
        <w:rPr>
          <w:rFonts w:ascii="Arial" w:hAnsi="Arial" w:cs="Arial"/>
        </w:rPr>
        <w:t>of the far right certainly took</w:t>
      </w:r>
      <w:r w:rsidRPr="00AB747A">
        <w:rPr>
          <w:rFonts w:ascii="Arial" w:hAnsi="Arial" w:cs="Arial"/>
        </w:rPr>
        <w:t xml:space="preserve"> place simultaneously with the rise of the neo-liberal order, from late 1970’s onwards (Wren, 2001). The Danish People’s party, the biggest and most influe</w:t>
      </w:r>
      <w:r w:rsidR="00E16D9F" w:rsidRPr="00AB747A">
        <w:rPr>
          <w:rFonts w:ascii="Arial" w:hAnsi="Arial" w:cs="Arial"/>
        </w:rPr>
        <w:t>ntial far right organisation</w:t>
      </w:r>
      <w:r w:rsidR="003636A1" w:rsidRPr="00AB747A">
        <w:rPr>
          <w:rFonts w:ascii="Arial" w:hAnsi="Arial" w:cs="Arial"/>
        </w:rPr>
        <w:t xml:space="preserve"> in the country</w:t>
      </w:r>
      <w:r w:rsidR="00EE6DAA" w:rsidRPr="00AB747A">
        <w:rPr>
          <w:rFonts w:ascii="Arial" w:hAnsi="Arial" w:cs="Arial"/>
        </w:rPr>
        <w:t>,</w:t>
      </w:r>
      <w:r w:rsidR="00BC0300" w:rsidRPr="00AB747A">
        <w:rPr>
          <w:rFonts w:ascii="Arial" w:hAnsi="Arial" w:cs="Arial"/>
        </w:rPr>
        <w:t xml:space="preserve"> </w:t>
      </w:r>
      <w:r w:rsidRPr="00AB747A">
        <w:rPr>
          <w:rFonts w:ascii="Arial" w:hAnsi="Arial" w:cs="Arial"/>
        </w:rPr>
        <w:t>draws global inspiration from the Nouvelle Droite, a French fascist revivalist m</w:t>
      </w:r>
      <w:r w:rsidR="00E73AEF" w:rsidRPr="00AB747A">
        <w:rPr>
          <w:rFonts w:ascii="Arial" w:hAnsi="Arial" w:cs="Arial"/>
        </w:rPr>
        <w:t xml:space="preserve">ovement from the 1960’s and </w:t>
      </w:r>
      <w:r w:rsidRPr="00AB747A">
        <w:rPr>
          <w:rFonts w:ascii="Arial" w:hAnsi="Arial" w:cs="Arial"/>
        </w:rPr>
        <w:t xml:space="preserve">Italian Sorellian fascists, a movement well known for its revisionary Marxism and its desire to ensure the victory of the proletariat (Sternhell </w:t>
      </w:r>
      <w:r w:rsidR="00DE1391" w:rsidRPr="00AB747A">
        <w:rPr>
          <w:rFonts w:ascii="Arial" w:hAnsi="Arial" w:cs="Arial"/>
          <w:i/>
        </w:rPr>
        <w:t>et al</w:t>
      </w:r>
      <w:r w:rsidRPr="00AB747A">
        <w:rPr>
          <w:rFonts w:ascii="Arial" w:hAnsi="Arial" w:cs="Arial"/>
        </w:rPr>
        <w:t xml:space="preserve">., 1994: 93). </w:t>
      </w:r>
      <w:r w:rsidR="00043F04" w:rsidRPr="00AB747A">
        <w:rPr>
          <w:rFonts w:ascii="Arial" w:hAnsi="Arial" w:cs="Arial"/>
        </w:rPr>
        <w:t>The latter is</w:t>
      </w:r>
      <w:r w:rsidRPr="00AB747A">
        <w:rPr>
          <w:rFonts w:ascii="Arial" w:hAnsi="Arial" w:cs="Arial"/>
        </w:rPr>
        <w:t xml:space="preserve"> particularly important because it clearly demonstrates the link between the decline of the </w:t>
      </w:r>
      <w:r w:rsidR="00043F04" w:rsidRPr="00AB747A">
        <w:rPr>
          <w:rFonts w:ascii="Arial" w:hAnsi="Arial" w:cs="Arial"/>
        </w:rPr>
        <w:t xml:space="preserve">Nordic </w:t>
      </w:r>
      <w:r w:rsidR="00BC0300" w:rsidRPr="00AB747A">
        <w:rPr>
          <w:rFonts w:ascii="Arial" w:hAnsi="Arial" w:cs="Arial"/>
        </w:rPr>
        <w:t xml:space="preserve">welfare </w:t>
      </w:r>
      <w:r w:rsidR="00043F04" w:rsidRPr="00AB747A">
        <w:rPr>
          <w:rFonts w:ascii="Arial" w:hAnsi="Arial" w:cs="Arial"/>
        </w:rPr>
        <w:t>model</w:t>
      </w:r>
      <w:r w:rsidR="00390452" w:rsidRPr="00AB747A">
        <w:rPr>
          <w:rFonts w:ascii="Arial" w:hAnsi="Arial" w:cs="Arial"/>
        </w:rPr>
        <w:t xml:space="preserve"> and the appeal of the far right </w:t>
      </w:r>
      <w:r w:rsidRPr="00AB747A">
        <w:rPr>
          <w:rFonts w:ascii="Arial" w:hAnsi="Arial" w:cs="Arial"/>
        </w:rPr>
        <w:t xml:space="preserve">social welfare agendas to the marginalised working classes. </w:t>
      </w:r>
      <w:r w:rsidR="00043F04" w:rsidRPr="00AB747A">
        <w:rPr>
          <w:rFonts w:ascii="Arial" w:hAnsi="Arial" w:cs="Arial"/>
        </w:rPr>
        <w:t>Indeed, the Danish</w:t>
      </w:r>
      <w:r w:rsidR="00B944F4" w:rsidRPr="00AB747A">
        <w:rPr>
          <w:rFonts w:ascii="Arial" w:hAnsi="Arial" w:cs="Arial"/>
        </w:rPr>
        <w:t xml:space="preserve"> People’s party has</w:t>
      </w:r>
      <w:r w:rsidR="00043F04" w:rsidRPr="00AB747A">
        <w:rPr>
          <w:rFonts w:ascii="Arial" w:hAnsi="Arial" w:cs="Arial"/>
        </w:rPr>
        <w:t xml:space="preserve"> willing</w:t>
      </w:r>
      <w:r w:rsidR="00B944F4" w:rsidRPr="00AB747A">
        <w:rPr>
          <w:rFonts w:ascii="Arial" w:hAnsi="Arial" w:cs="Arial"/>
        </w:rPr>
        <w:t xml:space="preserve">ly </w:t>
      </w:r>
      <w:r w:rsidR="00043F04" w:rsidRPr="00AB747A">
        <w:rPr>
          <w:rFonts w:ascii="Arial" w:hAnsi="Arial" w:cs="Arial"/>
        </w:rPr>
        <w:t>adapt</w:t>
      </w:r>
      <w:r w:rsidR="00B944F4" w:rsidRPr="00AB747A">
        <w:rPr>
          <w:rFonts w:ascii="Arial" w:hAnsi="Arial" w:cs="Arial"/>
        </w:rPr>
        <w:t>ed</w:t>
      </w:r>
      <w:r w:rsidR="00043F04" w:rsidRPr="00AB747A">
        <w:rPr>
          <w:rFonts w:ascii="Arial" w:hAnsi="Arial" w:cs="Arial"/>
        </w:rPr>
        <w:t xml:space="preserve"> to the needs of its voters</w:t>
      </w:r>
      <w:r w:rsidR="00335841" w:rsidRPr="00AB747A">
        <w:rPr>
          <w:rFonts w:ascii="Arial" w:hAnsi="Arial" w:cs="Arial"/>
        </w:rPr>
        <w:t>,</w:t>
      </w:r>
      <w:r w:rsidR="00043F04" w:rsidRPr="00AB747A">
        <w:rPr>
          <w:rFonts w:ascii="Arial" w:hAnsi="Arial" w:cs="Arial"/>
        </w:rPr>
        <w:t xml:space="preserve"> most of whom belong to the blue collar working class</w:t>
      </w:r>
      <w:r w:rsidR="007F0A40" w:rsidRPr="00AB747A">
        <w:rPr>
          <w:rFonts w:ascii="Arial" w:hAnsi="Arial" w:cs="Arial"/>
          <w:vertAlign w:val="superscript"/>
        </w:rPr>
        <w:t>2</w:t>
      </w:r>
      <w:r w:rsidR="00335841" w:rsidRPr="00AB747A">
        <w:rPr>
          <w:rFonts w:ascii="Arial" w:hAnsi="Arial" w:cs="Arial"/>
        </w:rPr>
        <w:t>,</w:t>
      </w:r>
      <w:r w:rsidR="00280AB0" w:rsidRPr="00AB747A">
        <w:rPr>
          <w:rFonts w:ascii="Arial" w:hAnsi="Arial" w:cs="Arial"/>
        </w:rPr>
        <w:t xml:space="preserve"> by moving</w:t>
      </w:r>
      <w:r w:rsidR="00043F04" w:rsidRPr="00AB747A">
        <w:rPr>
          <w:rFonts w:ascii="Arial" w:hAnsi="Arial" w:cs="Arial"/>
        </w:rPr>
        <w:t xml:space="preserve"> more to t</w:t>
      </w:r>
      <w:r w:rsidR="008208FB" w:rsidRPr="00AB747A">
        <w:rPr>
          <w:rFonts w:ascii="Arial" w:hAnsi="Arial" w:cs="Arial"/>
        </w:rPr>
        <w:t>he left in relation to its position</w:t>
      </w:r>
      <w:r w:rsidR="00043F04" w:rsidRPr="00AB747A">
        <w:rPr>
          <w:rFonts w:ascii="Arial" w:hAnsi="Arial" w:cs="Arial"/>
        </w:rPr>
        <w:t xml:space="preserve"> on the welfare state</w:t>
      </w:r>
      <w:r w:rsidR="008208FB" w:rsidRPr="00AB747A">
        <w:rPr>
          <w:rFonts w:ascii="Arial" w:hAnsi="Arial" w:cs="Arial"/>
        </w:rPr>
        <w:t>,</w:t>
      </w:r>
      <w:r w:rsidR="00043F04" w:rsidRPr="00AB747A">
        <w:rPr>
          <w:rFonts w:ascii="Arial" w:hAnsi="Arial" w:cs="Arial"/>
        </w:rPr>
        <w:t xml:space="preserve"> and is currently</w:t>
      </w:r>
      <w:r w:rsidR="008208FB" w:rsidRPr="00AB747A">
        <w:rPr>
          <w:rFonts w:ascii="Arial" w:hAnsi="Arial" w:cs="Arial"/>
        </w:rPr>
        <w:t>, in line with</w:t>
      </w:r>
      <w:r w:rsidR="007A023D" w:rsidRPr="00AB747A">
        <w:rPr>
          <w:rFonts w:ascii="Arial" w:hAnsi="Arial" w:cs="Arial"/>
        </w:rPr>
        <w:t xml:space="preserve"> many of its fascist predecessors, advocating </w:t>
      </w:r>
      <w:r w:rsidR="00043F04" w:rsidRPr="00AB747A">
        <w:rPr>
          <w:rFonts w:ascii="Arial" w:hAnsi="Arial" w:cs="Arial"/>
        </w:rPr>
        <w:t xml:space="preserve">protection of the elderly and the vulnerable (Widfeldt, 2014: 140). </w:t>
      </w:r>
      <w:r w:rsidR="008208FB" w:rsidRPr="00AB747A">
        <w:rPr>
          <w:rFonts w:ascii="Arial" w:hAnsi="Arial" w:cs="Arial"/>
        </w:rPr>
        <w:t>In this respect, the</w:t>
      </w:r>
      <w:r w:rsidR="008208FB" w:rsidRPr="00AB747A">
        <w:rPr>
          <w:rFonts w:ascii="Arial" w:hAnsi="Arial" w:cs="Arial"/>
          <w:shd w:val="clear" w:color="auto" w:fill="FFFFFF"/>
        </w:rPr>
        <w:t xml:space="preserve"> radical right in Denmark appears to have encroached on the political terrain previously occupied by the Social Democrats</w:t>
      </w:r>
      <w:r w:rsidR="007F0A40" w:rsidRPr="00AB747A">
        <w:rPr>
          <w:rFonts w:ascii="Arial" w:hAnsi="Arial" w:cs="Arial"/>
          <w:shd w:val="clear" w:color="auto" w:fill="FFFFFF"/>
          <w:vertAlign w:val="superscript"/>
        </w:rPr>
        <w:t>3</w:t>
      </w:r>
      <w:r w:rsidR="008208FB" w:rsidRPr="00AB747A">
        <w:rPr>
          <w:rFonts w:ascii="Arial" w:hAnsi="Arial" w:cs="Arial"/>
          <w:shd w:val="clear" w:color="auto" w:fill="FFFFFF"/>
        </w:rPr>
        <w:t>, presenting themselves as socially responsible protectors of the welfare state, and representing the interests of the unemployed, the precariat, and blue collar workers who are afraid of losing their jobs as a result of neo liberal globalisation and accompanying centralisation and deindustrialisation.</w:t>
      </w:r>
      <w:r w:rsidR="00043F04" w:rsidRPr="00AB747A">
        <w:rPr>
          <w:rFonts w:ascii="Arial" w:hAnsi="Arial" w:cs="Arial"/>
          <w:shd w:val="clear" w:color="auto" w:fill="FFFFFF"/>
        </w:rPr>
        <w:t xml:space="preserve"> </w:t>
      </w:r>
    </w:p>
    <w:p w:rsidR="004E144B" w:rsidRPr="00AB747A" w:rsidRDefault="00615302" w:rsidP="00333CEF">
      <w:pPr>
        <w:spacing w:after="0" w:line="480" w:lineRule="auto"/>
        <w:ind w:firstLine="709"/>
        <w:jc w:val="both"/>
        <w:rPr>
          <w:rFonts w:ascii="Arial" w:hAnsi="Arial" w:cs="Arial"/>
          <w:shd w:val="clear" w:color="auto" w:fill="FFFFFF"/>
        </w:rPr>
      </w:pPr>
      <w:r w:rsidRPr="00AB747A">
        <w:rPr>
          <w:rFonts w:ascii="Arial" w:hAnsi="Arial" w:cs="Arial"/>
        </w:rPr>
        <w:t xml:space="preserve">Indeed, </w:t>
      </w:r>
      <w:r w:rsidRPr="00AB747A">
        <w:rPr>
          <w:rFonts w:ascii="Arial" w:hAnsi="Arial" w:cs="Arial"/>
          <w:shd w:val="clear" w:color="auto" w:fill="FFFFFF"/>
        </w:rPr>
        <w:t>t</w:t>
      </w:r>
      <w:r w:rsidR="00844860" w:rsidRPr="00AB747A">
        <w:rPr>
          <w:rFonts w:ascii="Arial" w:hAnsi="Arial" w:cs="Arial"/>
          <w:shd w:val="clear" w:color="auto" w:fill="FFFFFF"/>
        </w:rPr>
        <w:t xml:space="preserve">he party has been able </w:t>
      </w:r>
      <w:r w:rsidR="00043F04" w:rsidRPr="00AB747A">
        <w:rPr>
          <w:rFonts w:ascii="Arial" w:hAnsi="Arial" w:cs="Arial"/>
          <w:shd w:val="clear" w:color="auto" w:fill="FFFFFF"/>
        </w:rPr>
        <w:t xml:space="preserve">to tap into widespread feelings of insecurity </w:t>
      </w:r>
      <w:r w:rsidR="00DD4B08" w:rsidRPr="00AB747A">
        <w:rPr>
          <w:rFonts w:ascii="Arial" w:hAnsi="Arial" w:cs="Arial"/>
          <w:shd w:val="clear" w:color="auto" w:fill="FFFFFF"/>
        </w:rPr>
        <w:t xml:space="preserve">felt by increasing numbers within </w:t>
      </w:r>
      <w:r w:rsidR="00043F04" w:rsidRPr="00AB747A">
        <w:rPr>
          <w:rFonts w:ascii="Arial" w:hAnsi="Arial" w:cs="Arial"/>
          <w:shd w:val="clear" w:color="auto" w:fill="FFFFFF"/>
        </w:rPr>
        <w:t xml:space="preserve">politically unrepresented groups in the wake of welfare retrenchment, </w:t>
      </w:r>
      <w:r w:rsidR="00DD4B08" w:rsidRPr="00AB747A">
        <w:rPr>
          <w:rFonts w:ascii="Arial" w:hAnsi="Arial" w:cs="Arial"/>
          <w:shd w:val="clear" w:color="auto" w:fill="FFFFFF"/>
        </w:rPr>
        <w:t xml:space="preserve">and </w:t>
      </w:r>
      <w:r w:rsidR="00043F04" w:rsidRPr="00AB747A">
        <w:rPr>
          <w:rFonts w:ascii="Arial" w:hAnsi="Arial" w:cs="Arial"/>
          <w:shd w:val="clear" w:color="auto" w:fill="FFFFFF"/>
        </w:rPr>
        <w:t>cuts to pension rights and unemployment benefits</w:t>
      </w:r>
      <w:r w:rsidR="00844860" w:rsidRPr="00AB747A">
        <w:rPr>
          <w:rFonts w:ascii="Arial" w:hAnsi="Arial" w:cs="Arial"/>
          <w:shd w:val="clear" w:color="auto" w:fill="FFFFFF"/>
        </w:rPr>
        <w:t xml:space="preserve">. </w:t>
      </w:r>
      <w:r w:rsidR="009D25C9" w:rsidRPr="00AB747A">
        <w:rPr>
          <w:rFonts w:ascii="Arial" w:hAnsi="Arial" w:cs="Arial"/>
          <w:shd w:val="clear" w:color="auto" w:fill="FFFFFF"/>
        </w:rPr>
        <w:t>As a result</w:t>
      </w:r>
      <w:r w:rsidR="00844860" w:rsidRPr="00AB747A">
        <w:rPr>
          <w:rFonts w:ascii="Arial" w:hAnsi="Arial" w:cs="Arial"/>
          <w:shd w:val="clear" w:color="auto" w:fill="FFFFFF"/>
        </w:rPr>
        <w:t xml:space="preserve">, its electoral success </w:t>
      </w:r>
      <w:r w:rsidR="009D25C9" w:rsidRPr="00AB747A">
        <w:rPr>
          <w:rFonts w:ascii="Arial" w:hAnsi="Arial" w:cs="Arial"/>
          <w:shd w:val="clear" w:color="auto" w:fill="FFFFFF"/>
        </w:rPr>
        <w:t xml:space="preserve">has </w:t>
      </w:r>
      <w:r w:rsidR="009D25C9" w:rsidRPr="00AB747A">
        <w:rPr>
          <w:rFonts w:ascii="Arial" w:hAnsi="Arial" w:cs="Arial"/>
        </w:rPr>
        <w:t>grown</w:t>
      </w:r>
      <w:r w:rsidR="00043F04" w:rsidRPr="00AB747A">
        <w:rPr>
          <w:rFonts w:ascii="Arial" w:hAnsi="Arial" w:cs="Arial"/>
        </w:rPr>
        <w:t xml:space="preserve"> </w:t>
      </w:r>
      <w:r w:rsidR="00844860" w:rsidRPr="00AB747A">
        <w:rPr>
          <w:rFonts w:ascii="Arial" w:hAnsi="Arial" w:cs="Arial"/>
        </w:rPr>
        <w:t>steadily</w:t>
      </w:r>
      <w:r w:rsidR="00A6338A" w:rsidRPr="00AB747A">
        <w:rPr>
          <w:rFonts w:ascii="Arial" w:hAnsi="Arial" w:cs="Arial"/>
        </w:rPr>
        <w:t>,</w:t>
      </w:r>
      <w:r w:rsidR="00844860" w:rsidRPr="00AB747A">
        <w:rPr>
          <w:rFonts w:ascii="Arial" w:hAnsi="Arial" w:cs="Arial"/>
        </w:rPr>
        <w:t xml:space="preserve"> </w:t>
      </w:r>
      <w:r w:rsidR="00043F04" w:rsidRPr="00AB747A">
        <w:rPr>
          <w:rFonts w:ascii="Arial" w:hAnsi="Arial" w:cs="Arial"/>
        </w:rPr>
        <w:t>from a very narrow electoral base</w:t>
      </w:r>
      <w:r w:rsidR="00A6338A" w:rsidRPr="00AB747A">
        <w:rPr>
          <w:rFonts w:ascii="Arial" w:hAnsi="Arial" w:cs="Arial"/>
        </w:rPr>
        <w:t>,</w:t>
      </w:r>
      <w:r w:rsidR="00043F04" w:rsidRPr="00AB747A">
        <w:rPr>
          <w:rFonts w:ascii="Arial" w:hAnsi="Arial" w:cs="Arial"/>
        </w:rPr>
        <w:t xml:space="preserve"> to almost one fifth </w:t>
      </w:r>
      <w:r w:rsidR="00043F04" w:rsidRPr="00AB747A">
        <w:rPr>
          <w:rFonts w:ascii="Arial" w:hAnsi="Arial" w:cs="Arial"/>
        </w:rPr>
        <w:lastRenderedPageBreak/>
        <w:t>of the entire electorate in 2015</w:t>
      </w:r>
      <w:r w:rsidR="00CC133B" w:rsidRPr="00AB747A">
        <w:rPr>
          <w:rFonts w:ascii="Arial" w:hAnsi="Arial" w:cs="Arial"/>
        </w:rPr>
        <w:t>. It is now the largest</w:t>
      </w:r>
      <w:r w:rsidR="00043F04" w:rsidRPr="00AB747A">
        <w:rPr>
          <w:rFonts w:ascii="Arial" w:hAnsi="Arial" w:cs="Arial"/>
        </w:rPr>
        <w:t xml:space="preserve"> right wing party in Denmark (2</w:t>
      </w:r>
      <w:r w:rsidR="00043F04" w:rsidRPr="00AB747A">
        <w:rPr>
          <w:rFonts w:ascii="Arial" w:hAnsi="Arial" w:cs="Arial"/>
          <w:vertAlign w:val="superscript"/>
        </w:rPr>
        <w:t>nd</w:t>
      </w:r>
      <w:r w:rsidR="00043F04" w:rsidRPr="00AB747A">
        <w:rPr>
          <w:rFonts w:ascii="Arial" w:hAnsi="Arial" w:cs="Arial"/>
        </w:rPr>
        <w:t xml:space="preserve"> in e</w:t>
      </w:r>
      <w:r w:rsidR="00CC133B" w:rsidRPr="00AB747A">
        <w:rPr>
          <w:rFonts w:ascii="Arial" w:hAnsi="Arial" w:cs="Arial"/>
        </w:rPr>
        <w:t>lections). However, reflecting the</w:t>
      </w:r>
      <w:r w:rsidR="00043F04" w:rsidRPr="00AB747A">
        <w:rPr>
          <w:rFonts w:ascii="Arial" w:hAnsi="Arial" w:cs="Arial"/>
        </w:rPr>
        <w:t xml:space="preserve"> somewhat </w:t>
      </w:r>
      <w:r w:rsidR="003544FA" w:rsidRPr="00AB747A">
        <w:rPr>
          <w:rFonts w:ascii="Arial" w:hAnsi="Arial" w:cs="Arial"/>
        </w:rPr>
        <w:t>ambiguous</w:t>
      </w:r>
      <w:r w:rsidR="00043F04" w:rsidRPr="00AB747A">
        <w:rPr>
          <w:rFonts w:ascii="Arial" w:hAnsi="Arial" w:cs="Arial"/>
        </w:rPr>
        <w:t xml:space="preserve"> relationship</w:t>
      </w:r>
      <w:r w:rsidR="00042FF0" w:rsidRPr="00AB747A">
        <w:rPr>
          <w:rFonts w:ascii="Arial" w:hAnsi="Arial" w:cs="Arial"/>
        </w:rPr>
        <w:t xml:space="preserve"> most </w:t>
      </w:r>
      <w:r w:rsidR="00844860" w:rsidRPr="00AB747A">
        <w:rPr>
          <w:rFonts w:ascii="Arial" w:hAnsi="Arial" w:cs="Arial"/>
        </w:rPr>
        <w:t>fascist parties have</w:t>
      </w:r>
      <w:r w:rsidR="00043F04" w:rsidRPr="00AB747A">
        <w:rPr>
          <w:rFonts w:ascii="Arial" w:hAnsi="Arial" w:cs="Arial"/>
        </w:rPr>
        <w:t xml:space="preserve"> with capitalist agendas, DPP has, when in government, actually </w:t>
      </w:r>
      <w:r w:rsidR="00477747" w:rsidRPr="00AB747A">
        <w:rPr>
          <w:rFonts w:ascii="Arial" w:hAnsi="Arial" w:cs="Arial"/>
        </w:rPr>
        <w:t xml:space="preserve">supported </w:t>
      </w:r>
      <w:r w:rsidR="00043F04" w:rsidRPr="00AB747A">
        <w:rPr>
          <w:rFonts w:ascii="Arial" w:hAnsi="Arial" w:cs="Arial"/>
        </w:rPr>
        <w:t>neoliberal reforms</w:t>
      </w:r>
      <w:r w:rsidR="00B40490" w:rsidRPr="00AB747A">
        <w:rPr>
          <w:rFonts w:ascii="Arial" w:hAnsi="Arial" w:cs="Arial"/>
        </w:rPr>
        <w:t xml:space="preserve"> </w:t>
      </w:r>
      <w:r w:rsidR="00043F04" w:rsidRPr="00AB747A">
        <w:rPr>
          <w:rFonts w:ascii="Arial" w:hAnsi="Arial" w:cs="Arial"/>
        </w:rPr>
        <w:t>(</w:t>
      </w:r>
      <w:r w:rsidR="00E8784E" w:rsidRPr="00AB747A">
        <w:rPr>
          <w:rFonts w:ascii="Arial" w:hAnsi="Arial" w:cs="Arial"/>
        </w:rPr>
        <w:t>Eatewell, 1996</w:t>
      </w:r>
      <w:r w:rsidR="00043F04" w:rsidRPr="00AB747A">
        <w:rPr>
          <w:rFonts w:ascii="Arial" w:hAnsi="Arial" w:cs="Arial"/>
        </w:rPr>
        <w:t>).</w:t>
      </w:r>
    </w:p>
    <w:p w:rsidR="009154F8" w:rsidRPr="00AB747A" w:rsidRDefault="00145285" w:rsidP="00333CEF">
      <w:pPr>
        <w:spacing w:after="0" w:line="480" w:lineRule="auto"/>
        <w:ind w:firstLine="709"/>
        <w:jc w:val="both"/>
        <w:rPr>
          <w:rFonts w:ascii="Arial" w:eastAsia="Times New Roman" w:hAnsi="Arial" w:cs="Arial"/>
          <w:lang w:eastAsia="en-GB"/>
        </w:rPr>
      </w:pPr>
      <w:r w:rsidRPr="00AB747A">
        <w:rPr>
          <w:rFonts w:ascii="Arial" w:hAnsi="Arial" w:cs="Arial"/>
        </w:rPr>
        <w:t xml:space="preserve">The relationship between fascism and capitalism is certainly </w:t>
      </w:r>
      <w:r w:rsidR="003544FA" w:rsidRPr="00AB747A">
        <w:rPr>
          <w:rFonts w:ascii="Arial" w:hAnsi="Arial" w:cs="Arial"/>
        </w:rPr>
        <w:t>not an uncomplicated one</w:t>
      </w:r>
      <w:r w:rsidRPr="00AB747A">
        <w:rPr>
          <w:rFonts w:ascii="Arial" w:hAnsi="Arial" w:cs="Arial"/>
        </w:rPr>
        <w:t xml:space="preserve">. While </w:t>
      </w:r>
      <w:r w:rsidR="00421479" w:rsidRPr="00AB747A">
        <w:rPr>
          <w:rFonts w:ascii="Arial" w:hAnsi="Arial" w:cs="Arial"/>
        </w:rPr>
        <w:t xml:space="preserve">most Marxist literature </w:t>
      </w:r>
      <w:r w:rsidR="00E8784E" w:rsidRPr="00AB747A">
        <w:rPr>
          <w:rFonts w:ascii="Arial" w:hAnsi="Arial" w:cs="Arial"/>
        </w:rPr>
        <w:t>argues</w:t>
      </w:r>
      <w:r w:rsidRPr="00AB747A">
        <w:rPr>
          <w:rFonts w:ascii="Arial" w:hAnsi="Arial" w:cs="Arial"/>
        </w:rPr>
        <w:t xml:space="preserve"> that fascism is an attempt to ensure the rule of monopoly capitalism in its least vulnerable</w:t>
      </w:r>
      <w:r w:rsidR="00421479" w:rsidRPr="00AB747A">
        <w:rPr>
          <w:rFonts w:ascii="Arial" w:hAnsi="Arial" w:cs="Arial"/>
        </w:rPr>
        <w:t xml:space="preserve"> form (</w:t>
      </w:r>
      <w:r w:rsidRPr="00AB747A">
        <w:rPr>
          <w:rFonts w:ascii="Arial" w:hAnsi="Arial" w:cs="Arial"/>
        </w:rPr>
        <w:t>Eagleton, 1976</w:t>
      </w:r>
      <w:r w:rsidR="000613C2" w:rsidRPr="00AB747A">
        <w:rPr>
          <w:rFonts w:ascii="Arial" w:hAnsi="Arial" w:cs="Arial"/>
        </w:rPr>
        <w:t>;</w:t>
      </w:r>
      <w:r w:rsidR="00825785" w:rsidRPr="00AB747A">
        <w:rPr>
          <w:rFonts w:ascii="Arial" w:hAnsi="Arial" w:cs="Arial"/>
        </w:rPr>
        <w:t xml:space="preserve"> Renton, 1999: 16</w:t>
      </w:r>
      <w:r w:rsidRPr="00AB747A">
        <w:rPr>
          <w:rFonts w:ascii="Arial" w:hAnsi="Arial" w:cs="Arial"/>
        </w:rPr>
        <w:t>), others have pointed out that fascist regimes have, in many ways, challenged the autonomy of large</w:t>
      </w:r>
      <w:r w:rsidR="00421479" w:rsidRPr="00AB747A">
        <w:rPr>
          <w:rFonts w:ascii="Arial" w:hAnsi="Arial" w:cs="Arial"/>
        </w:rPr>
        <w:t xml:space="preserve">-scale capitalism by imposing </w:t>
      </w:r>
      <w:r w:rsidRPr="00AB747A">
        <w:rPr>
          <w:rFonts w:ascii="Arial" w:hAnsi="Arial" w:cs="Arial"/>
        </w:rPr>
        <w:t>state control of the economy</w:t>
      </w:r>
      <w:r w:rsidR="00CC133B" w:rsidRPr="00AB747A">
        <w:rPr>
          <w:rFonts w:ascii="Arial" w:hAnsi="Arial" w:cs="Arial"/>
        </w:rPr>
        <w:t xml:space="preserve"> and nationalising </w:t>
      </w:r>
      <w:r w:rsidR="00C82BDC" w:rsidRPr="00AB747A">
        <w:rPr>
          <w:rFonts w:ascii="Arial" w:hAnsi="Arial" w:cs="Arial"/>
        </w:rPr>
        <w:t>industry (</w:t>
      </w:r>
      <w:r w:rsidR="000613C2" w:rsidRPr="00AB747A">
        <w:rPr>
          <w:rFonts w:ascii="Arial" w:hAnsi="Arial" w:cs="Arial"/>
        </w:rPr>
        <w:t>Payne, 1980: 162;</w:t>
      </w:r>
      <w:r w:rsidR="00E8784E" w:rsidRPr="00AB747A">
        <w:rPr>
          <w:rFonts w:ascii="Arial" w:hAnsi="Arial" w:cs="Arial"/>
        </w:rPr>
        <w:t xml:space="preserve"> Eatewell, 1996</w:t>
      </w:r>
      <w:r w:rsidR="000613C2" w:rsidRPr="00AB747A">
        <w:rPr>
          <w:rFonts w:ascii="Arial" w:hAnsi="Arial" w:cs="Arial"/>
        </w:rPr>
        <w:t xml:space="preserve">; </w:t>
      </w:r>
      <w:r w:rsidR="00FE2118" w:rsidRPr="00AB747A">
        <w:rPr>
          <w:rFonts w:ascii="Arial" w:hAnsi="Arial" w:cs="Arial"/>
        </w:rPr>
        <w:t>Berend, 2016</w:t>
      </w:r>
      <w:r w:rsidR="00C82BDC" w:rsidRPr="00AB747A">
        <w:rPr>
          <w:rFonts w:ascii="Arial" w:hAnsi="Arial" w:cs="Arial"/>
        </w:rPr>
        <w:t>)</w:t>
      </w:r>
      <w:r w:rsidRPr="00AB747A">
        <w:rPr>
          <w:rFonts w:ascii="Arial" w:hAnsi="Arial" w:cs="Arial"/>
        </w:rPr>
        <w:t>. In this sense, fascism is primarily opposed to the la</w:t>
      </w:r>
      <w:r w:rsidR="002F508D" w:rsidRPr="00AB747A">
        <w:rPr>
          <w:rFonts w:ascii="Arial" w:hAnsi="Arial" w:cs="Arial"/>
        </w:rPr>
        <w:t>issez faire form of international</w:t>
      </w:r>
      <w:r w:rsidRPr="00AB747A">
        <w:rPr>
          <w:rFonts w:ascii="Arial" w:hAnsi="Arial" w:cs="Arial"/>
        </w:rPr>
        <w:t xml:space="preserve"> finance capitalism</w:t>
      </w:r>
      <w:r w:rsidR="00A05409" w:rsidRPr="00AB747A">
        <w:rPr>
          <w:rFonts w:ascii="Arial" w:hAnsi="Arial" w:cs="Arial"/>
        </w:rPr>
        <w:t>,</w:t>
      </w:r>
      <w:r w:rsidRPr="00AB747A">
        <w:rPr>
          <w:rFonts w:ascii="Arial" w:hAnsi="Arial" w:cs="Arial"/>
        </w:rPr>
        <w:t xml:space="preserve"> and is with its focus on welfare and community, in fact</w:t>
      </w:r>
      <w:r w:rsidR="00823627" w:rsidRPr="00AB747A">
        <w:rPr>
          <w:rFonts w:ascii="Arial" w:hAnsi="Arial" w:cs="Arial"/>
        </w:rPr>
        <w:t>,</w:t>
      </w:r>
      <w:r w:rsidRPr="00AB747A">
        <w:rPr>
          <w:rFonts w:ascii="Arial" w:hAnsi="Arial" w:cs="Arial"/>
        </w:rPr>
        <w:t xml:space="preserve"> close</w:t>
      </w:r>
      <w:r w:rsidR="00194AB7" w:rsidRPr="00AB747A">
        <w:rPr>
          <w:rFonts w:ascii="Arial" w:hAnsi="Arial" w:cs="Arial"/>
        </w:rPr>
        <w:t>r in nature to state capitalism</w:t>
      </w:r>
      <w:r w:rsidR="00D437C4" w:rsidRPr="00AB747A">
        <w:rPr>
          <w:rFonts w:ascii="Arial" w:hAnsi="Arial" w:cs="Arial"/>
        </w:rPr>
        <w:t xml:space="preserve"> (Berend, 2016</w:t>
      </w:r>
      <w:r w:rsidR="00C33BBE" w:rsidRPr="00AB747A">
        <w:rPr>
          <w:rFonts w:ascii="Arial" w:hAnsi="Arial" w:cs="Arial"/>
        </w:rPr>
        <w:t>)</w:t>
      </w:r>
      <w:r w:rsidR="00194AB7" w:rsidRPr="00AB747A">
        <w:rPr>
          <w:rFonts w:ascii="Arial" w:hAnsi="Arial" w:cs="Arial"/>
        </w:rPr>
        <w:t>.</w:t>
      </w:r>
      <w:r w:rsidR="00823627" w:rsidRPr="00AB747A">
        <w:rPr>
          <w:rFonts w:ascii="Arial" w:hAnsi="Arial" w:cs="Arial"/>
        </w:rPr>
        <w:t xml:space="preserve"> With</w:t>
      </w:r>
      <w:r w:rsidRPr="00AB747A">
        <w:rPr>
          <w:rFonts w:ascii="Arial" w:hAnsi="Arial" w:cs="Arial"/>
        </w:rPr>
        <w:t xml:space="preserve"> its ability to cater to the interests of the marginalised working classes by promising to preserve the welfare state</w:t>
      </w:r>
      <w:r w:rsidR="00823627" w:rsidRPr="00AB747A">
        <w:rPr>
          <w:rFonts w:ascii="Arial" w:hAnsi="Arial" w:cs="Arial"/>
        </w:rPr>
        <w:t>,</w:t>
      </w:r>
      <w:r w:rsidRPr="00AB747A">
        <w:rPr>
          <w:rFonts w:ascii="Arial" w:hAnsi="Arial" w:cs="Arial"/>
        </w:rPr>
        <w:t xml:space="preserve"> while at</w:t>
      </w:r>
      <w:r w:rsidR="00C542FA" w:rsidRPr="00AB747A">
        <w:rPr>
          <w:rFonts w:ascii="Arial" w:hAnsi="Arial" w:cs="Arial"/>
        </w:rPr>
        <w:t xml:space="preserve"> the same time </w:t>
      </w:r>
      <w:r w:rsidRPr="00AB747A">
        <w:rPr>
          <w:rFonts w:ascii="Arial" w:hAnsi="Arial" w:cs="Arial"/>
        </w:rPr>
        <w:t>challenging failed ideologies of liberalism</w:t>
      </w:r>
      <w:r w:rsidR="00A05409" w:rsidRPr="00AB747A">
        <w:rPr>
          <w:rFonts w:ascii="Arial" w:hAnsi="Arial" w:cs="Arial"/>
        </w:rPr>
        <w:t xml:space="preserve"> and multiculturalism</w:t>
      </w:r>
      <w:r w:rsidRPr="00AB747A">
        <w:rPr>
          <w:rFonts w:ascii="Arial" w:hAnsi="Arial" w:cs="Arial"/>
        </w:rPr>
        <w:t>, fascism presents itself as the ultimate solution to the problems of neoliberal globalisation</w:t>
      </w:r>
      <w:r w:rsidR="00A05409" w:rsidRPr="00AB747A">
        <w:rPr>
          <w:rFonts w:ascii="Arial" w:hAnsi="Arial" w:cs="Arial"/>
        </w:rPr>
        <w:t>,</w:t>
      </w:r>
      <w:r w:rsidRPr="00AB747A">
        <w:rPr>
          <w:rFonts w:ascii="Arial" w:hAnsi="Arial" w:cs="Arial"/>
        </w:rPr>
        <w:t xml:space="preserve"> and a useful compromise between</w:t>
      </w:r>
      <w:r w:rsidR="00A6671B" w:rsidRPr="00AB747A">
        <w:rPr>
          <w:rFonts w:ascii="Arial" w:hAnsi="Arial" w:cs="Arial"/>
        </w:rPr>
        <w:t xml:space="preserve"> labou</w:t>
      </w:r>
      <w:r w:rsidR="00823627" w:rsidRPr="00AB747A">
        <w:rPr>
          <w:rFonts w:ascii="Arial" w:hAnsi="Arial" w:cs="Arial"/>
        </w:rPr>
        <w:t>r and capital</w:t>
      </w:r>
      <w:r w:rsidR="00A6671B" w:rsidRPr="00AB747A">
        <w:rPr>
          <w:rFonts w:ascii="Arial" w:hAnsi="Arial" w:cs="Arial"/>
        </w:rPr>
        <w:t xml:space="preserve"> (</w:t>
      </w:r>
      <w:r w:rsidR="000613C2" w:rsidRPr="00AB747A">
        <w:rPr>
          <w:rFonts w:ascii="Arial" w:hAnsi="Arial" w:cs="Arial"/>
        </w:rPr>
        <w:t>Renton, 1999</w:t>
      </w:r>
      <w:r w:rsidR="006B0403" w:rsidRPr="00AB747A">
        <w:rPr>
          <w:rFonts w:ascii="Arial" w:hAnsi="Arial" w:cs="Arial"/>
        </w:rPr>
        <w:t>)</w:t>
      </w:r>
      <w:r w:rsidR="00834DF4" w:rsidRPr="00AB747A">
        <w:rPr>
          <w:rFonts w:ascii="Arial" w:hAnsi="Arial" w:cs="Arial"/>
        </w:rPr>
        <w:t xml:space="preserve">. </w:t>
      </w:r>
    </w:p>
    <w:p w:rsidR="00361CF3" w:rsidRPr="00AB747A" w:rsidRDefault="00530425" w:rsidP="00583FF2">
      <w:pPr>
        <w:spacing w:after="0" w:line="480" w:lineRule="auto"/>
        <w:ind w:firstLine="709"/>
        <w:jc w:val="both"/>
        <w:rPr>
          <w:rFonts w:ascii="Arial" w:hAnsi="Arial" w:cs="Arial"/>
        </w:rPr>
      </w:pPr>
      <w:r w:rsidRPr="00AB747A">
        <w:rPr>
          <w:rFonts w:ascii="Arial" w:hAnsi="Arial" w:cs="Arial"/>
        </w:rPr>
        <w:t>Indeed</w:t>
      </w:r>
      <w:r w:rsidR="009154F8" w:rsidRPr="00AB747A">
        <w:rPr>
          <w:rFonts w:ascii="Arial" w:hAnsi="Arial" w:cs="Arial"/>
        </w:rPr>
        <w:t xml:space="preserve">, </w:t>
      </w:r>
      <w:r w:rsidR="00823627" w:rsidRPr="00AB747A">
        <w:rPr>
          <w:rFonts w:ascii="Arial" w:hAnsi="Arial" w:cs="Arial"/>
        </w:rPr>
        <w:t xml:space="preserve">the importance of </w:t>
      </w:r>
      <w:r w:rsidR="003828F9" w:rsidRPr="00AB747A">
        <w:rPr>
          <w:rFonts w:ascii="Arial" w:hAnsi="Arial" w:cs="Arial"/>
        </w:rPr>
        <w:t xml:space="preserve">economy for our </w:t>
      </w:r>
      <w:r w:rsidR="00480241" w:rsidRPr="00AB747A">
        <w:rPr>
          <w:rFonts w:ascii="Arial" w:hAnsi="Arial" w:cs="Arial"/>
        </w:rPr>
        <w:t>understanding</w:t>
      </w:r>
      <w:r w:rsidR="003E7D52" w:rsidRPr="00AB747A">
        <w:rPr>
          <w:rFonts w:ascii="Arial" w:hAnsi="Arial" w:cs="Arial"/>
        </w:rPr>
        <w:t xml:space="preserve"> of </w:t>
      </w:r>
      <w:r w:rsidR="003828F9" w:rsidRPr="00AB747A">
        <w:rPr>
          <w:rFonts w:ascii="Arial" w:hAnsi="Arial" w:cs="Arial"/>
        </w:rPr>
        <w:t>rising fascist sentiments</w:t>
      </w:r>
      <w:r w:rsidR="00480241" w:rsidRPr="00AB747A">
        <w:rPr>
          <w:rFonts w:ascii="Arial" w:hAnsi="Arial" w:cs="Arial"/>
        </w:rPr>
        <w:t xml:space="preserve"> in Europe</w:t>
      </w:r>
      <w:r w:rsidR="003828F9" w:rsidRPr="00AB747A">
        <w:rPr>
          <w:rFonts w:ascii="Arial" w:hAnsi="Arial" w:cs="Arial"/>
        </w:rPr>
        <w:t xml:space="preserve"> is crucial. </w:t>
      </w:r>
      <w:r w:rsidR="009154F8" w:rsidRPr="00AB747A">
        <w:rPr>
          <w:rFonts w:ascii="Arial" w:hAnsi="Arial" w:cs="Arial"/>
        </w:rPr>
        <w:t>In spite of previously existing low</w:t>
      </w:r>
      <w:r w:rsidR="003828F9" w:rsidRPr="00AB747A">
        <w:rPr>
          <w:rFonts w:ascii="Arial" w:hAnsi="Arial" w:cs="Arial"/>
        </w:rPr>
        <w:t xml:space="preserve"> level routine racism</w:t>
      </w:r>
      <w:r w:rsidR="003E7D52" w:rsidRPr="00AB747A">
        <w:rPr>
          <w:rFonts w:ascii="Arial" w:hAnsi="Arial" w:cs="Arial"/>
        </w:rPr>
        <w:t xml:space="preserve"> in Denmark</w:t>
      </w:r>
      <w:r w:rsidR="00953188" w:rsidRPr="00AB747A">
        <w:rPr>
          <w:rFonts w:ascii="Arial" w:hAnsi="Arial" w:cs="Arial"/>
        </w:rPr>
        <w:t>, the rise of a more</w:t>
      </w:r>
      <w:r w:rsidR="009154F8" w:rsidRPr="00AB747A">
        <w:rPr>
          <w:rFonts w:ascii="Arial" w:hAnsi="Arial" w:cs="Arial"/>
        </w:rPr>
        <w:t xml:space="preserve"> general anti-immigrant sentiment only occurs when the Keynesian economy starts experiencing difficulties in the late 19</w:t>
      </w:r>
      <w:r w:rsidR="00480241" w:rsidRPr="00AB747A">
        <w:rPr>
          <w:rFonts w:ascii="Arial" w:hAnsi="Arial" w:cs="Arial"/>
        </w:rPr>
        <w:t>7</w:t>
      </w:r>
      <w:r w:rsidR="00953188" w:rsidRPr="00AB747A">
        <w:rPr>
          <w:rFonts w:ascii="Arial" w:hAnsi="Arial" w:cs="Arial"/>
        </w:rPr>
        <w:t>0’s and the ‘outsiders’ become perceived</w:t>
      </w:r>
      <w:r w:rsidR="00480241" w:rsidRPr="00AB747A">
        <w:rPr>
          <w:rFonts w:ascii="Arial" w:hAnsi="Arial" w:cs="Arial"/>
        </w:rPr>
        <w:t xml:space="preserve"> as a burden</w:t>
      </w:r>
      <w:r w:rsidR="005D767B" w:rsidRPr="00AB747A">
        <w:rPr>
          <w:rFonts w:ascii="Arial" w:hAnsi="Arial" w:cs="Arial"/>
        </w:rPr>
        <w:t xml:space="preserve"> </w:t>
      </w:r>
      <w:r w:rsidR="00385789" w:rsidRPr="00AB747A">
        <w:rPr>
          <w:rFonts w:ascii="Arial" w:hAnsi="Arial" w:cs="Arial"/>
        </w:rPr>
        <w:t>(Wren, 2001;</w:t>
      </w:r>
      <w:r w:rsidR="004D47A6" w:rsidRPr="00AB747A">
        <w:rPr>
          <w:rFonts w:ascii="Arial" w:hAnsi="Arial" w:cs="Arial"/>
        </w:rPr>
        <w:t xml:space="preserve"> </w:t>
      </w:r>
      <w:r w:rsidR="009154F8" w:rsidRPr="00AB747A">
        <w:rPr>
          <w:rFonts w:ascii="Arial" w:hAnsi="Arial" w:cs="Arial"/>
        </w:rPr>
        <w:t xml:space="preserve">Schori Liang, 2016: 156). The social construct of the immigrant as a threat to the welfare state reveals the nature of </w:t>
      </w:r>
      <w:r w:rsidR="00D760B5" w:rsidRPr="00AB747A">
        <w:rPr>
          <w:rFonts w:ascii="Arial" w:hAnsi="Arial" w:cs="Arial"/>
        </w:rPr>
        <w:t xml:space="preserve">this </w:t>
      </w:r>
      <w:r w:rsidR="009154F8" w:rsidRPr="00AB747A">
        <w:rPr>
          <w:rFonts w:ascii="Arial" w:hAnsi="Arial" w:cs="Arial"/>
        </w:rPr>
        <w:t>economy relate</w:t>
      </w:r>
      <w:r w:rsidR="007B1EED" w:rsidRPr="00AB747A">
        <w:rPr>
          <w:rFonts w:ascii="Arial" w:hAnsi="Arial" w:cs="Arial"/>
        </w:rPr>
        <w:t xml:space="preserve">d anxiety in </w:t>
      </w:r>
      <w:r w:rsidR="00CB037B" w:rsidRPr="00AB747A">
        <w:rPr>
          <w:rFonts w:ascii="Arial" w:hAnsi="Arial" w:cs="Arial"/>
        </w:rPr>
        <w:t xml:space="preserve">the context of </w:t>
      </w:r>
      <w:r w:rsidR="007B1EED" w:rsidRPr="00AB747A">
        <w:rPr>
          <w:rFonts w:ascii="Arial" w:hAnsi="Arial" w:cs="Arial"/>
        </w:rPr>
        <w:t>neoliberal globalis</w:t>
      </w:r>
      <w:r w:rsidR="00417894" w:rsidRPr="00AB747A">
        <w:rPr>
          <w:rFonts w:ascii="Arial" w:hAnsi="Arial" w:cs="Arial"/>
        </w:rPr>
        <w:t>ation. Theorists such as</w:t>
      </w:r>
      <w:r w:rsidR="009154F8" w:rsidRPr="00AB747A">
        <w:rPr>
          <w:rFonts w:ascii="Arial" w:hAnsi="Arial" w:cs="Arial"/>
        </w:rPr>
        <w:t xml:space="preserve"> Rydgren have argued that it is the perceived lack of political importance of economic cleavages that brings about an increased interest in socio-cultural cleavages related to immigration and cultural values (Rydgren, 2007: 489). In other contexts as well, particularly in the Weimar Republic it is possible to show a precise causal relationship between the economy and the rise of the far right. A brief recovery in the golden twenties as a consequence of US loans resulted in an instant decrease in the support </w:t>
      </w:r>
      <w:r w:rsidR="009154F8" w:rsidRPr="00AB747A">
        <w:rPr>
          <w:rFonts w:ascii="Arial" w:hAnsi="Arial" w:cs="Arial"/>
        </w:rPr>
        <w:lastRenderedPageBreak/>
        <w:t>for fascists only for it to grow agai</w:t>
      </w:r>
      <w:r w:rsidR="00417894" w:rsidRPr="00AB747A">
        <w:rPr>
          <w:rFonts w:ascii="Arial" w:hAnsi="Arial" w:cs="Arial"/>
        </w:rPr>
        <w:t xml:space="preserve">n once the effects of the economic boom </w:t>
      </w:r>
      <w:r w:rsidR="009154F8" w:rsidRPr="00AB747A">
        <w:rPr>
          <w:rFonts w:ascii="Arial" w:hAnsi="Arial" w:cs="Arial"/>
        </w:rPr>
        <w:t xml:space="preserve">wore off (Harold, 2004). </w:t>
      </w:r>
      <w:r w:rsidR="003E50EA" w:rsidRPr="00AB747A">
        <w:rPr>
          <w:rFonts w:ascii="Arial" w:hAnsi="Arial" w:cs="Arial"/>
        </w:rPr>
        <w:t>In fact, in</w:t>
      </w:r>
      <w:r w:rsidR="009154F8" w:rsidRPr="00AB747A">
        <w:rPr>
          <w:rFonts w:ascii="Arial" w:hAnsi="Arial" w:cs="Arial"/>
        </w:rPr>
        <w:t xml:space="preserve"> all DPP’s manifestos, immigration is described as a </w:t>
      </w:r>
      <w:r w:rsidR="00417894" w:rsidRPr="00AB747A">
        <w:rPr>
          <w:rFonts w:ascii="Arial" w:hAnsi="Arial" w:cs="Arial"/>
        </w:rPr>
        <w:t>serious threat to the continuing</w:t>
      </w:r>
      <w:r w:rsidR="009154F8" w:rsidRPr="00AB747A">
        <w:rPr>
          <w:rFonts w:ascii="Arial" w:hAnsi="Arial" w:cs="Arial"/>
        </w:rPr>
        <w:t xml:space="preserve"> existence of the Danish welfare state</w:t>
      </w:r>
      <w:r w:rsidR="004F53CF" w:rsidRPr="00AB747A">
        <w:rPr>
          <w:rFonts w:ascii="Arial" w:hAnsi="Arial" w:cs="Arial"/>
        </w:rPr>
        <w:t>,</w:t>
      </w:r>
      <w:r w:rsidR="009154F8" w:rsidRPr="00AB747A">
        <w:rPr>
          <w:rFonts w:ascii="Arial" w:hAnsi="Arial" w:cs="Arial"/>
        </w:rPr>
        <w:t xml:space="preserve"> </w:t>
      </w:r>
      <w:r w:rsidR="00417894" w:rsidRPr="00AB747A">
        <w:rPr>
          <w:rFonts w:ascii="Arial" w:hAnsi="Arial" w:cs="Arial"/>
        </w:rPr>
        <w:t>with Muslims in particular presented</w:t>
      </w:r>
      <w:r w:rsidR="009154F8" w:rsidRPr="00AB747A">
        <w:rPr>
          <w:rFonts w:ascii="Arial" w:hAnsi="Arial" w:cs="Arial"/>
        </w:rPr>
        <w:t xml:space="preserve"> as </w:t>
      </w:r>
      <w:r w:rsidR="00417894" w:rsidRPr="00AB747A">
        <w:rPr>
          <w:rFonts w:ascii="Arial" w:hAnsi="Arial" w:cs="Arial"/>
        </w:rPr>
        <w:t xml:space="preserve">being </w:t>
      </w:r>
      <w:r w:rsidR="00833BCB" w:rsidRPr="00AB747A">
        <w:rPr>
          <w:rFonts w:ascii="Arial" w:hAnsi="Arial" w:cs="Arial"/>
        </w:rPr>
        <w:t xml:space="preserve">unwilling to work and </w:t>
      </w:r>
      <w:r w:rsidR="00D760B5" w:rsidRPr="00AB747A">
        <w:rPr>
          <w:rFonts w:ascii="Arial" w:hAnsi="Arial" w:cs="Arial"/>
        </w:rPr>
        <w:t xml:space="preserve">dependent on welfare </w:t>
      </w:r>
      <w:r w:rsidR="009154F8" w:rsidRPr="00AB747A">
        <w:rPr>
          <w:rFonts w:ascii="Arial" w:hAnsi="Arial" w:cs="Arial"/>
        </w:rPr>
        <w:t>(</w:t>
      </w:r>
      <w:r w:rsidR="00E04E2F" w:rsidRPr="00AB747A">
        <w:rPr>
          <w:rFonts w:ascii="Arial" w:hAnsi="Arial" w:cs="Arial"/>
        </w:rPr>
        <w:t>T</w:t>
      </w:r>
      <w:r w:rsidR="00E04E2F" w:rsidRPr="00AB747A">
        <w:rPr>
          <w:rFonts w:ascii="Arial" w:hAnsi="Arial" w:cs="Arial"/>
          <w:bCs/>
          <w:shd w:val="clear" w:color="auto" w:fill="FFFFFF"/>
        </w:rPr>
        <w:t>ö</w:t>
      </w:r>
      <w:r w:rsidR="00E04E2F" w:rsidRPr="00AB747A">
        <w:rPr>
          <w:rFonts w:ascii="Arial" w:hAnsi="Arial" w:cs="Arial"/>
        </w:rPr>
        <w:t xml:space="preserve">nnies, 1955; Wren, 2001: 156; </w:t>
      </w:r>
      <w:r w:rsidR="00B16D59" w:rsidRPr="00AB747A">
        <w:rPr>
          <w:rFonts w:ascii="Arial" w:hAnsi="Arial" w:cs="Arial"/>
          <w:shd w:val="clear" w:color="auto" w:fill="FFFFFF"/>
        </w:rPr>
        <w:t>Danmarkshistorien.dk, 2018</w:t>
      </w:r>
      <w:r w:rsidR="00417894" w:rsidRPr="00AB747A">
        <w:rPr>
          <w:rFonts w:ascii="Arial" w:hAnsi="Arial" w:cs="Arial"/>
        </w:rPr>
        <w:t xml:space="preserve">). </w:t>
      </w:r>
      <w:r w:rsidR="00B30050" w:rsidRPr="00AB747A">
        <w:rPr>
          <w:rFonts w:ascii="Arial" w:hAnsi="Arial" w:cs="Arial"/>
        </w:rPr>
        <w:t xml:space="preserve">It is argued that Muslims are a threat to Danish values of free speech, democracy and equality; arguments that are racialised and draw on biological reductionism (Danskfolkeparti.dk, 2017). </w:t>
      </w:r>
      <w:r w:rsidR="00417894" w:rsidRPr="00AB747A">
        <w:rPr>
          <w:rFonts w:ascii="Arial" w:hAnsi="Arial" w:cs="Arial"/>
        </w:rPr>
        <w:t>Expelling immigrants is thus seen as crucial in improving</w:t>
      </w:r>
      <w:r w:rsidR="009154F8" w:rsidRPr="00AB747A">
        <w:rPr>
          <w:rFonts w:ascii="Arial" w:hAnsi="Arial" w:cs="Arial"/>
        </w:rPr>
        <w:t xml:space="preserve"> l</w:t>
      </w:r>
      <w:r w:rsidR="00417894" w:rsidRPr="00AB747A">
        <w:rPr>
          <w:rFonts w:ascii="Arial" w:hAnsi="Arial" w:cs="Arial"/>
        </w:rPr>
        <w:t>iving standards and reviving</w:t>
      </w:r>
      <w:r w:rsidR="009154F8" w:rsidRPr="00AB747A">
        <w:rPr>
          <w:rFonts w:ascii="Arial" w:hAnsi="Arial" w:cs="Arial"/>
        </w:rPr>
        <w:t xml:space="preserve"> native Danish communities.</w:t>
      </w:r>
      <w:r w:rsidR="00583FF2" w:rsidRPr="00AB747A">
        <w:rPr>
          <w:rFonts w:ascii="Arial" w:hAnsi="Arial" w:cs="Arial"/>
        </w:rPr>
        <w:t xml:space="preserve"> Worryingly</w:t>
      </w:r>
      <w:r w:rsidR="00280D94" w:rsidRPr="00AB747A">
        <w:rPr>
          <w:rFonts w:ascii="Arial" w:hAnsi="Arial" w:cs="Arial"/>
        </w:rPr>
        <w:t xml:space="preserve">, </w:t>
      </w:r>
      <w:r w:rsidR="006A51DA" w:rsidRPr="00AB747A">
        <w:rPr>
          <w:rFonts w:ascii="Arial" w:hAnsi="Arial" w:cs="Arial"/>
        </w:rPr>
        <w:t>the influence of DPP on the overall political atmosphere in t</w:t>
      </w:r>
      <w:r w:rsidR="00B0108F" w:rsidRPr="00AB747A">
        <w:rPr>
          <w:rFonts w:ascii="Arial" w:hAnsi="Arial" w:cs="Arial"/>
        </w:rPr>
        <w:t xml:space="preserve">he country has been </w:t>
      </w:r>
      <w:r w:rsidR="006A51DA" w:rsidRPr="00AB747A">
        <w:rPr>
          <w:rFonts w:ascii="Arial" w:hAnsi="Arial" w:cs="Arial"/>
        </w:rPr>
        <w:t>unprecedented in Europe</w:t>
      </w:r>
      <w:r w:rsidR="00B0108F" w:rsidRPr="00AB747A">
        <w:rPr>
          <w:rFonts w:ascii="Arial" w:hAnsi="Arial" w:cs="Arial"/>
        </w:rPr>
        <w:t xml:space="preserve"> and</w:t>
      </w:r>
      <w:r w:rsidR="00F67D3A" w:rsidRPr="00AB747A">
        <w:rPr>
          <w:rFonts w:ascii="Arial" w:hAnsi="Arial" w:cs="Arial"/>
        </w:rPr>
        <w:t xml:space="preserve"> has </w:t>
      </w:r>
      <w:r w:rsidR="00B0108F" w:rsidRPr="00AB747A">
        <w:rPr>
          <w:rFonts w:ascii="Arial" w:hAnsi="Arial" w:cs="Arial"/>
        </w:rPr>
        <w:t xml:space="preserve">directly </w:t>
      </w:r>
      <w:r w:rsidR="00F67D3A" w:rsidRPr="00AB747A">
        <w:rPr>
          <w:rFonts w:ascii="Arial" w:hAnsi="Arial" w:cs="Arial"/>
        </w:rPr>
        <w:t xml:space="preserve">led to </w:t>
      </w:r>
      <w:r w:rsidR="006A0E4F" w:rsidRPr="00AB747A">
        <w:rPr>
          <w:rFonts w:ascii="Arial" w:hAnsi="Arial" w:cs="Arial"/>
        </w:rPr>
        <w:t xml:space="preserve">increasingly harsh </w:t>
      </w:r>
      <w:r w:rsidR="00EF57BD" w:rsidRPr="00AB747A">
        <w:rPr>
          <w:rFonts w:ascii="Arial" w:hAnsi="Arial" w:cs="Arial"/>
        </w:rPr>
        <w:t>anti-immigrant laws</w:t>
      </w:r>
      <w:r w:rsidR="00C94FF5" w:rsidRPr="00AB747A">
        <w:rPr>
          <w:rFonts w:ascii="Arial" w:hAnsi="Arial" w:cs="Arial"/>
        </w:rPr>
        <w:t xml:space="preserve">, </w:t>
      </w:r>
      <w:r w:rsidR="003813FC" w:rsidRPr="00AB747A">
        <w:rPr>
          <w:rFonts w:ascii="Arial" w:hAnsi="Arial" w:cs="Arial"/>
        </w:rPr>
        <w:t>labour</w:t>
      </w:r>
      <w:r w:rsidR="00F67D3A" w:rsidRPr="00AB747A">
        <w:rPr>
          <w:rFonts w:ascii="Arial" w:hAnsi="Arial" w:cs="Arial"/>
        </w:rPr>
        <w:t xml:space="preserve"> market discrimination and extremely high levels </w:t>
      </w:r>
      <w:r w:rsidR="00361CF3" w:rsidRPr="00AB747A">
        <w:rPr>
          <w:rFonts w:ascii="Arial" w:hAnsi="Arial" w:cs="Arial"/>
        </w:rPr>
        <w:t>of ethnic minority unemployment</w:t>
      </w:r>
      <w:r w:rsidR="00457353" w:rsidRPr="00AB747A">
        <w:rPr>
          <w:rFonts w:ascii="Arial" w:hAnsi="Arial" w:cs="Arial"/>
        </w:rPr>
        <w:t xml:space="preserve"> (</w:t>
      </w:r>
      <w:r w:rsidR="00280D94" w:rsidRPr="00AB747A">
        <w:rPr>
          <w:rFonts w:ascii="Arial" w:hAnsi="Arial" w:cs="Arial"/>
        </w:rPr>
        <w:t>Careja</w:t>
      </w:r>
      <w:r w:rsidR="00E04E2F" w:rsidRPr="00AB747A">
        <w:rPr>
          <w:rFonts w:ascii="Arial" w:hAnsi="Arial" w:cs="Arial"/>
        </w:rPr>
        <w:t xml:space="preserve"> </w:t>
      </w:r>
      <w:r w:rsidR="00DE1391" w:rsidRPr="00AB747A">
        <w:rPr>
          <w:rFonts w:ascii="Arial" w:hAnsi="Arial" w:cs="Arial"/>
          <w:i/>
        </w:rPr>
        <w:t>et al</w:t>
      </w:r>
      <w:r w:rsidR="00E04E2F" w:rsidRPr="00AB747A">
        <w:rPr>
          <w:rFonts w:ascii="Arial" w:hAnsi="Arial" w:cs="Arial"/>
        </w:rPr>
        <w:t xml:space="preserve">., </w:t>
      </w:r>
      <w:r w:rsidR="00280D94" w:rsidRPr="00AB747A">
        <w:rPr>
          <w:rFonts w:ascii="Arial" w:hAnsi="Arial" w:cs="Arial"/>
        </w:rPr>
        <w:t>2016</w:t>
      </w:r>
      <w:r w:rsidR="00457353" w:rsidRPr="00AB747A">
        <w:rPr>
          <w:rFonts w:ascii="Arial" w:hAnsi="Arial" w:cs="Arial"/>
        </w:rPr>
        <w:t>)</w:t>
      </w:r>
      <w:r w:rsidR="00361CF3" w:rsidRPr="00AB747A">
        <w:rPr>
          <w:rFonts w:ascii="Arial" w:hAnsi="Arial" w:cs="Arial"/>
        </w:rPr>
        <w:t>.</w:t>
      </w:r>
    </w:p>
    <w:p w:rsidR="00481093" w:rsidRPr="00AB747A" w:rsidRDefault="007D708B" w:rsidP="00840733">
      <w:pPr>
        <w:spacing w:after="0" w:line="480" w:lineRule="auto"/>
        <w:ind w:firstLine="709"/>
        <w:jc w:val="both"/>
        <w:rPr>
          <w:rFonts w:ascii="Arial" w:hAnsi="Arial" w:cs="Arial"/>
          <w:shd w:val="clear" w:color="auto" w:fill="FFFFFF"/>
        </w:rPr>
      </w:pPr>
      <w:r w:rsidRPr="00AB747A">
        <w:rPr>
          <w:rFonts w:ascii="Arial" w:hAnsi="Arial" w:cs="Arial"/>
        </w:rPr>
        <w:t xml:space="preserve">Indeed, </w:t>
      </w:r>
      <w:r w:rsidR="0053446F" w:rsidRPr="00AB747A">
        <w:rPr>
          <w:rFonts w:ascii="Arial" w:hAnsi="Arial" w:cs="Arial"/>
        </w:rPr>
        <w:t>The</w:t>
      </w:r>
      <w:r w:rsidR="0053446F" w:rsidRPr="00AB747A">
        <w:rPr>
          <w:rFonts w:ascii="Arial" w:hAnsi="Arial" w:cs="Arial"/>
          <w:shd w:val="clear" w:color="auto" w:fill="FFFFFF"/>
        </w:rPr>
        <w:t xml:space="preserve"> Conservative-Liberal coalition government (</w:t>
      </w:r>
      <w:r w:rsidR="006B5343" w:rsidRPr="00AB747A">
        <w:rPr>
          <w:rFonts w:ascii="Arial" w:hAnsi="Arial" w:cs="Arial"/>
          <w:shd w:val="clear" w:color="auto" w:fill="FFFFFF"/>
        </w:rPr>
        <w:t>2001</w:t>
      </w:r>
      <w:r w:rsidR="0053446F" w:rsidRPr="00AB747A">
        <w:rPr>
          <w:rFonts w:ascii="Arial" w:hAnsi="Arial" w:cs="Arial"/>
          <w:shd w:val="clear" w:color="auto" w:fill="FFFFFF"/>
        </w:rPr>
        <w:t>-</w:t>
      </w:r>
      <w:r w:rsidR="006B5343" w:rsidRPr="00AB747A">
        <w:rPr>
          <w:rFonts w:ascii="Arial" w:hAnsi="Arial" w:cs="Arial"/>
          <w:shd w:val="clear" w:color="auto" w:fill="FFFFFF"/>
        </w:rPr>
        <w:t>2011</w:t>
      </w:r>
      <w:r w:rsidRPr="00AB747A">
        <w:rPr>
          <w:rFonts w:ascii="Arial" w:hAnsi="Arial" w:cs="Arial"/>
          <w:shd w:val="clear" w:color="auto" w:fill="FFFFFF"/>
        </w:rPr>
        <w:t xml:space="preserve">) has implemented </w:t>
      </w:r>
      <w:r w:rsidR="00E91822" w:rsidRPr="00AB747A">
        <w:rPr>
          <w:rFonts w:ascii="Arial" w:hAnsi="Arial" w:cs="Arial"/>
          <w:shd w:val="clear" w:color="auto" w:fill="FFFFFF"/>
        </w:rPr>
        <w:t>many</w:t>
      </w:r>
      <w:r w:rsidR="0053446F" w:rsidRPr="00AB747A">
        <w:rPr>
          <w:rFonts w:ascii="Arial" w:hAnsi="Arial" w:cs="Arial"/>
          <w:shd w:val="clear" w:color="auto" w:fill="FFFFFF"/>
        </w:rPr>
        <w:t xml:space="preserve"> of the Danish Peopl</w:t>
      </w:r>
      <w:r w:rsidR="00E91822" w:rsidRPr="00AB747A">
        <w:rPr>
          <w:rFonts w:ascii="Arial" w:hAnsi="Arial" w:cs="Arial"/>
          <w:shd w:val="clear" w:color="auto" w:fill="FFFFFF"/>
        </w:rPr>
        <w:t>e’s Party’s key demands</w:t>
      </w:r>
      <w:r w:rsidR="004827B3" w:rsidRPr="00AB747A">
        <w:rPr>
          <w:rFonts w:ascii="Arial" w:hAnsi="Arial" w:cs="Arial"/>
          <w:shd w:val="clear" w:color="auto" w:fill="FFFFFF"/>
        </w:rPr>
        <w:t>.</w:t>
      </w:r>
      <w:r w:rsidR="00AB5223" w:rsidRPr="00AB747A">
        <w:rPr>
          <w:rFonts w:ascii="Arial" w:hAnsi="Arial" w:cs="Arial"/>
          <w:shd w:val="clear" w:color="auto" w:fill="FFFFFF"/>
        </w:rPr>
        <w:t xml:space="preserve"> </w:t>
      </w:r>
      <w:r w:rsidR="00740317" w:rsidRPr="00AB747A">
        <w:rPr>
          <w:rFonts w:ascii="Arial" w:hAnsi="Arial" w:cs="Arial"/>
          <w:shd w:val="clear" w:color="auto" w:fill="FFFFFF"/>
        </w:rPr>
        <w:t>The</w:t>
      </w:r>
      <w:r w:rsidR="0053446F" w:rsidRPr="00AB747A">
        <w:rPr>
          <w:rFonts w:ascii="Arial" w:hAnsi="Arial" w:cs="Arial"/>
          <w:shd w:val="clear" w:color="auto" w:fill="FFFFFF"/>
        </w:rPr>
        <w:t xml:space="preserve"> government </w:t>
      </w:r>
      <w:r w:rsidR="00740317" w:rsidRPr="00AB747A">
        <w:rPr>
          <w:rFonts w:ascii="Arial" w:hAnsi="Arial" w:cs="Arial"/>
          <w:shd w:val="clear" w:color="auto" w:fill="FFFFFF"/>
        </w:rPr>
        <w:t xml:space="preserve">began </w:t>
      </w:r>
      <w:r w:rsidR="00240CD0" w:rsidRPr="00AB747A">
        <w:rPr>
          <w:rFonts w:ascii="Arial" w:hAnsi="Arial" w:cs="Arial"/>
          <w:shd w:val="clear" w:color="auto" w:fill="FFFFFF"/>
        </w:rPr>
        <w:t>by enacting</w:t>
      </w:r>
      <w:r w:rsidR="0053446F" w:rsidRPr="00AB747A">
        <w:rPr>
          <w:rFonts w:ascii="Arial" w:hAnsi="Arial" w:cs="Arial"/>
          <w:shd w:val="clear" w:color="auto" w:fill="FFFFFF"/>
        </w:rPr>
        <w:t xml:space="preserve"> rules that prevented Danish </w:t>
      </w:r>
      <w:r w:rsidR="007C0A8C" w:rsidRPr="00AB747A">
        <w:rPr>
          <w:rFonts w:ascii="Arial" w:hAnsi="Arial" w:cs="Arial"/>
          <w:shd w:val="clear" w:color="auto" w:fill="FFFFFF"/>
        </w:rPr>
        <w:t>citizens</w:t>
      </w:r>
      <w:r w:rsidR="0053446F" w:rsidRPr="00AB747A">
        <w:rPr>
          <w:rFonts w:ascii="Arial" w:hAnsi="Arial" w:cs="Arial"/>
          <w:shd w:val="clear" w:color="auto" w:fill="FFFFFF"/>
        </w:rPr>
        <w:t xml:space="preserve"> and others from bringing a </w:t>
      </w:r>
      <w:r w:rsidR="00646629" w:rsidRPr="00AB747A">
        <w:rPr>
          <w:rFonts w:ascii="Arial" w:hAnsi="Arial" w:cs="Arial"/>
          <w:shd w:val="clear" w:color="auto" w:fill="FFFFFF"/>
        </w:rPr>
        <w:t>‘</w:t>
      </w:r>
      <w:r w:rsidR="0053446F" w:rsidRPr="00AB747A">
        <w:rPr>
          <w:rFonts w:ascii="Arial" w:hAnsi="Arial" w:cs="Arial"/>
          <w:shd w:val="clear" w:color="auto" w:fill="FFFFFF"/>
        </w:rPr>
        <w:t>foreign</w:t>
      </w:r>
      <w:r w:rsidR="00646629" w:rsidRPr="00AB747A">
        <w:rPr>
          <w:rFonts w:ascii="Arial" w:hAnsi="Arial" w:cs="Arial"/>
          <w:shd w:val="clear" w:color="auto" w:fill="FFFFFF"/>
        </w:rPr>
        <w:t>’</w:t>
      </w:r>
      <w:r w:rsidR="0053446F" w:rsidRPr="00AB747A">
        <w:rPr>
          <w:rFonts w:ascii="Arial" w:hAnsi="Arial" w:cs="Arial"/>
          <w:shd w:val="clear" w:color="auto" w:fill="FFFFFF"/>
        </w:rPr>
        <w:t xml:space="preserve"> spouse into the country unless both partners were aged 24 or above, passed a solvency test showing the Dane had not claimed social security for 12 months and could lod</w:t>
      </w:r>
      <w:r w:rsidR="00E6146B" w:rsidRPr="00AB747A">
        <w:rPr>
          <w:rFonts w:ascii="Arial" w:hAnsi="Arial" w:cs="Arial"/>
          <w:shd w:val="clear" w:color="auto" w:fill="FFFFFF"/>
        </w:rPr>
        <w:t>ge a bond of</w:t>
      </w:r>
      <w:r w:rsidR="007045A6" w:rsidRPr="00AB747A">
        <w:rPr>
          <w:rFonts w:ascii="Arial" w:hAnsi="Arial" w:cs="Arial"/>
          <w:shd w:val="clear" w:color="auto" w:fill="FFFFFF"/>
        </w:rPr>
        <w:t xml:space="preserve"> </w:t>
      </w:r>
      <w:r w:rsidR="00840733" w:rsidRPr="00AB747A">
        <w:rPr>
          <w:rFonts w:ascii="Arial" w:hAnsi="Arial" w:cs="Arial"/>
          <w:shd w:val="clear" w:color="auto" w:fill="FFFFFF"/>
        </w:rPr>
        <w:t>£</w:t>
      </w:r>
      <w:r w:rsidR="007045A6" w:rsidRPr="00AB747A">
        <w:rPr>
          <w:rFonts w:ascii="Arial" w:hAnsi="Arial" w:cs="Arial"/>
          <w:shd w:val="clear" w:color="auto" w:fill="FFFFFF"/>
        </w:rPr>
        <w:t>7</w:t>
      </w:r>
      <w:r w:rsidR="00840733" w:rsidRPr="00AB747A">
        <w:rPr>
          <w:rFonts w:ascii="Arial" w:hAnsi="Arial" w:cs="Arial"/>
          <w:shd w:val="clear" w:color="auto" w:fill="FFFFFF"/>
        </w:rPr>
        <w:t>,</w:t>
      </w:r>
      <w:r w:rsidR="007045A6" w:rsidRPr="00AB747A">
        <w:rPr>
          <w:rFonts w:ascii="Arial" w:hAnsi="Arial" w:cs="Arial"/>
          <w:shd w:val="clear" w:color="auto" w:fill="FFFFFF"/>
        </w:rPr>
        <w:t xml:space="preserve">000. The new policy was openly presented to the public as </w:t>
      </w:r>
      <w:r w:rsidR="001B3EE8" w:rsidRPr="00AB747A">
        <w:rPr>
          <w:rFonts w:ascii="Arial" w:hAnsi="Arial" w:cs="Arial"/>
          <w:shd w:val="clear" w:color="auto" w:fill="FFFFFF"/>
        </w:rPr>
        <w:t>an attempt to fight arranged marriages</w:t>
      </w:r>
      <w:r w:rsidR="007045A6" w:rsidRPr="00AB747A">
        <w:rPr>
          <w:rFonts w:ascii="Arial" w:hAnsi="Arial" w:cs="Arial"/>
          <w:shd w:val="clear" w:color="auto" w:fill="FFFFFF"/>
        </w:rPr>
        <w:t>,</w:t>
      </w:r>
      <w:r w:rsidR="001B3EE8" w:rsidRPr="00AB747A">
        <w:rPr>
          <w:rFonts w:ascii="Arial" w:hAnsi="Arial" w:cs="Arial"/>
          <w:shd w:val="clear" w:color="auto" w:fill="FFFFFF"/>
        </w:rPr>
        <w:t xml:space="preserve"> targeting specifically Muslim population. </w:t>
      </w:r>
      <w:r w:rsidR="00CC0499" w:rsidRPr="00AB747A">
        <w:rPr>
          <w:rFonts w:ascii="Arial" w:hAnsi="Arial" w:cs="Arial"/>
          <w:shd w:val="clear" w:color="auto" w:fill="FFFFFF"/>
        </w:rPr>
        <w:t>Institutional racism</w:t>
      </w:r>
      <w:r w:rsidR="003C7FB2" w:rsidRPr="00AB747A">
        <w:rPr>
          <w:rFonts w:ascii="Arial" w:hAnsi="Arial" w:cs="Arial"/>
          <w:shd w:val="clear" w:color="auto" w:fill="FFFFFF"/>
        </w:rPr>
        <w:t>, thus,</w:t>
      </w:r>
      <w:r w:rsidR="00CC0499" w:rsidRPr="00AB747A">
        <w:rPr>
          <w:rFonts w:ascii="Arial" w:hAnsi="Arial" w:cs="Arial"/>
          <w:shd w:val="clear" w:color="auto" w:fill="FFFFFF"/>
        </w:rPr>
        <w:t xml:space="preserve"> became a feature of the political agenda, evident in the introduction </w:t>
      </w:r>
      <w:r w:rsidR="00932B0C" w:rsidRPr="00AB747A">
        <w:rPr>
          <w:rFonts w:ascii="Arial" w:hAnsi="Arial" w:cs="Arial"/>
          <w:shd w:val="clear" w:color="auto" w:fill="FFFFFF"/>
        </w:rPr>
        <w:t>of start-up aid for refugees</w:t>
      </w:r>
      <w:r w:rsidR="00082DA9" w:rsidRPr="00AB747A">
        <w:rPr>
          <w:rFonts w:ascii="Arial" w:hAnsi="Arial" w:cs="Arial"/>
          <w:shd w:val="clear" w:color="auto" w:fill="FFFFFF"/>
        </w:rPr>
        <w:t>,</w:t>
      </w:r>
      <w:r w:rsidR="003F5D15" w:rsidRPr="00AB747A">
        <w:rPr>
          <w:rFonts w:ascii="Arial" w:hAnsi="Arial" w:cs="Arial"/>
          <w:shd w:val="clear" w:color="auto" w:fill="FFFFFF"/>
        </w:rPr>
        <w:t xml:space="preserve"> which </w:t>
      </w:r>
      <w:r w:rsidR="00796ACA" w:rsidRPr="00AB747A">
        <w:rPr>
          <w:rFonts w:ascii="Arial" w:hAnsi="Arial" w:cs="Arial"/>
          <w:shd w:val="clear" w:color="auto" w:fill="FFFFFF"/>
        </w:rPr>
        <w:t xml:space="preserve">cut </w:t>
      </w:r>
      <w:r w:rsidR="00005B21" w:rsidRPr="00AB747A">
        <w:rPr>
          <w:rFonts w:ascii="Arial" w:hAnsi="Arial" w:cs="Arial"/>
          <w:shd w:val="clear" w:color="auto" w:fill="FFFFFF"/>
        </w:rPr>
        <w:t xml:space="preserve">the amount </w:t>
      </w:r>
      <w:r w:rsidR="00932B0C" w:rsidRPr="00AB747A">
        <w:rPr>
          <w:rFonts w:ascii="Arial" w:hAnsi="Arial" w:cs="Arial"/>
          <w:shd w:val="clear" w:color="auto" w:fill="FFFFFF"/>
        </w:rPr>
        <w:t xml:space="preserve">refugees </w:t>
      </w:r>
      <w:r w:rsidR="00F038A9" w:rsidRPr="00AB747A">
        <w:rPr>
          <w:rFonts w:ascii="Arial" w:hAnsi="Arial" w:cs="Arial"/>
          <w:shd w:val="clear" w:color="auto" w:fill="FFFFFF"/>
        </w:rPr>
        <w:t>receive</w:t>
      </w:r>
      <w:r w:rsidR="00796ACA" w:rsidRPr="00AB747A">
        <w:rPr>
          <w:rFonts w:ascii="Arial" w:hAnsi="Arial" w:cs="Arial"/>
          <w:shd w:val="clear" w:color="auto" w:fill="FFFFFF"/>
        </w:rPr>
        <w:t>d</w:t>
      </w:r>
      <w:r w:rsidR="00F038A9" w:rsidRPr="00AB747A">
        <w:rPr>
          <w:rFonts w:ascii="Arial" w:hAnsi="Arial" w:cs="Arial"/>
          <w:shd w:val="clear" w:color="auto" w:fill="FFFFFF"/>
        </w:rPr>
        <w:t xml:space="preserve"> </w:t>
      </w:r>
      <w:r w:rsidR="00932B0C" w:rsidRPr="00AB747A">
        <w:rPr>
          <w:rFonts w:ascii="Arial" w:hAnsi="Arial" w:cs="Arial"/>
          <w:shd w:val="clear" w:color="auto" w:fill="FFFFFF"/>
        </w:rPr>
        <w:t xml:space="preserve">by up to </w:t>
      </w:r>
      <w:r w:rsidR="0053446F" w:rsidRPr="00AB747A">
        <w:rPr>
          <w:rFonts w:ascii="Arial" w:hAnsi="Arial" w:cs="Arial"/>
          <w:shd w:val="clear" w:color="auto" w:fill="FFFFFF"/>
        </w:rPr>
        <w:t>40</w:t>
      </w:r>
      <w:r w:rsidR="00DE1391" w:rsidRPr="00AB747A">
        <w:rPr>
          <w:rFonts w:ascii="Arial" w:hAnsi="Arial" w:cs="Arial"/>
          <w:shd w:val="clear" w:color="auto" w:fill="FFFFFF"/>
        </w:rPr>
        <w:t xml:space="preserve"> per cent</w:t>
      </w:r>
      <w:r w:rsidR="0053446F" w:rsidRPr="00AB747A">
        <w:rPr>
          <w:rFonts w:ascii="Arial" w:hAnsi="Arial" w:cs="Arial"/>
          <w:shd w:val="clear" w:color="auto" w:fill="FFFFFF"/>
        </w:rPr>
        <w:t xml:space="preserve"> during their first seven years in the country</w:t>
      </w:r>
      <w:r w:rsidR="00796ACA" w:rsidRPr="00AB747A">
        <w:rPr>
          <w:rFonts w:ascii="Arial" w:hAnsi="Arial" w:cs="Arial"/>
          <w:shd w:val="clear" w:color="auto" w:fill="FFFFFF"/>
        </w:rPr>
        <w:t>. This represented the emergence of an ethnic</w:t>
      </w:r>
      <w:r w:rsidR="00EB6DB9" w:rsidRPr="00AB747A">
        <w:rPr>
          <w:rFonts w:ascii="Arial" w:hAnsi="Arial" w:cs="Arial"/>
          <w:shd w:val="clear" w:color="auto" w:fill="FFFFFF"/>
        </w:rPr>
        <w:t xml:space="preserve"> </w:t>
      </w:r>
      <w:r w:rsidR="00300448" w:rsidRPr="00AB747A">
        <w:rPr>
          <w:rFonts w:ascii="Arial" w:hAnsi="Arial" w:cs="Arial"/>
          <w:shd w:val="clear" w:color="auto" w:fill="FFFFFF"/>
        </w:rPr>
        <w:t>tier in the welfare economy</w:t>
      </w:r>
      <w:r w:rsidR="009C23F7" w:rsidRPr="00AB747A">
        <w:rPr>
          <w:rFonts w:ascii="Arial" w:hAnsi="Arial" w:cs="Arial"/>
          <w:shd w:val="clear" w:color="auto" w:fill="FFFFFF"/>
        </w:rPr>
        <w:t xml:space="preserve"> (Kvist and Greve, 2011)</w:t>
      </w:r>
      <w:r w:rsidR="00E7050B" w:rsidRPr="00AB747A">
        <w:rPr>
          <w:rFonts w:ascii="Arial" w:hAnsi="Arial" w:cs="Arial"/>
          <w:shd w:val="clear" w:color="auto" w:fill="FFFFFF"/>
        </w:rPr>
        <w:t xml:space="preserve">. </w:t>
      </w:r>
      <w:r w:rsidR="008541D5" w:rsidRPr="00AB747A">
        <w:rPr>
          <w:rFonts w:ascii="Arial" w:hAnsi="Arial" w:cs="Arial"/>
          <w:shd w:val="clear" w:color="auto" w:fill="FFFFFF"/>
        </w:rPr>
        <w:t>Furthermore,</w:t>
      </w:r>
      <w:r w:rsidR="00DC5BD0" w:rsidRPr="00AB747A">
        <w:rPr>
          <w:rFonts w:ascii="Arial" w:hAnsi="Arial" w:cs="Arial"/>
          <w:shd w:val="clear" w:color="auto" w:fill="FFFFFF"/>
        </w:rPr>
        <w:t xml:space="preserve"> a </w:t>
      </w:r>
      <w:r w:rsidR="00FC75BD" w:rsidRPr="00AB747A">
        <w:rPr>
          <w:rFonts w:ascii="Arial" w:hAnsi="Arial" w:cs="Arial"/>
          <w:shd w:val="clear" w:color="auto" w:fill="FFFFFF"/>
        </w:rPr>
        <w:t xml:space="preserve">more </w:t>
      </w:r>
      <w:r w:rsidR="00DC5BD0" w:rsidRPr="00AB747A">
        <w:rPr>
          <w:rFonts w:ascii="Arial" w:hAnsi="Arial" w:cs="Arial"/>
          <w:shd w:val="clear" w:color="auto" w:fill="FFFFFF"/>
        </w:rPr>
        <w:t>recent</w:t>
      </w:r>
      <w:r w:rsidR="00FC75BD" w:rsidRPr="00AB747A">
        <w:rPr>
          <w:rFonts w:ascii="Arial" w:hAnsi="Arial" w:cs="Arial"/>
          <w:shd w:val="clear" w:color="auto" w:fill="FFFFFF"/>
        </w:rPr>
        <w:t xml:space="preserve"> </w:t>
      </w:r>
      <w:r w:rsidR="00972109" w:rsidRPr="00AB747A">
        <w:rPr>
          <w:rFonts w:ascii="Arial" w:hAnsi="Arial" w:cs="Arial"/>
          <w:shd w:val="clear" w:color="auto" w:fill="FFFFFF"/>
        </w:rPr>
        <w:t>law</w:t>
      </w:r>
      <w:r w:rsidR="00932B0C" w:rsidRPr="00AB747A">
        <w:rPr>
          <w:rFonts w:ascii="Arial" w:hAnsi="Arial" w:cs="Arial"/>
          <w:shd w:val="clear" w:color="auto" w:fill="FFFFFF"/>
        </w:rPr>
        <w:t xml:space="preserve"> passed in 2017 allow</w:t>
      </w:r>
      <w:r w:rsidR="00BD5293" w:rsidRPr="00AB747A">
        <w:rPr>
          <w:rFonts w:ascii="Arial" w:hAnsi="Arial" w:cs="Arial"/>
          <w:shd w:val="clear" w:color="auto" w:fill="FFFFFF"/>
        </w:rPr>
        <w:t>ed</w:t>
      </w:r>
      <w:r w:rsidR="00932B0C" w:rsidRPr="00AB747A">
        <w:rPr>
          <w:rFonts w:ascii="Arial" w:hAnsi="Arial" w:cs="Arial"/>
          <w:shd w:val="clear" w:color="auto" w:fill="FFFFFF"/>
        </w:rPr>
        <w:t xml:space="preserve"> the police to </w:t>
      </w:r>
      <w:r w:rsidR="00481093" w:rsidRPr="00AB747A">
        <w:rPr>
          <w:rFonts w:ascii="Arial" w:hAnsi="Arial" w:cs="Arial"/>
        </w:rPr>
        <w:t xml:space="preserve">confiscate the valuables </w:t>
      </w:r>
      <w:r w:rsidR="00F74FD2" w:rsidRPr="00AB747A">
        <w:rPr>
          <w:rFonts w:ascii="Arial" w:hAnsi="Arial" w:cs="Arial"/>
        </w:rPr>
        <w:t xml:space="preserve">of refugees </w:t>
      </w:r>
      <w:r w:rsidR="00F038A9" w:rsidRPr="00AB747A">
        <w:rPr>
          <w:rFonts w:ascii="Arial" w:hAnsi="Arial" w:cs="Arial"/>
        </w:rPr>
        <w:t xml:space="preserve">on their arrival to </w:t>
      </w:r>
      <w:r w:rsidR="00481093" w:rsidRPr="00AB747A">
        <w:rPr>
          <w:rFonts w:ascii="Arial" w:hAnsi="Arial" w:cs="Arial"/>
        </w:rPr>
        <w:t>the country. Lu</w:t>
      </w:r>
      <w:r w:rsidR="00F038A9" w:rsidRPr="00AB747A">
        <w:rPr>
          <w:rFonts w:ascii="Arial" w:hAnsi="Arial" w:cs="Arial"/>
        </w:rPr>
        <w:t>ggage and strip searches are</w:t>
      </w:r>
      <w:r w:rsidR="00481093" w:rsidRPr="00AB747A">
        <w:rPr>
          <w:rFonts w:ascii="Arial" w:hAnsi="Arial" w:cs="Arial"/>
        </w:rPr>
        <w:t xml:space="preserve"> u</w:t>
      </w:r>
      <w:r w:rsidR="00F038A9" w:rsidRPr="00AB747A">
        <w:rPr>
          <w:rFonts w:ascii="Arial" w:hAnsi="Arial" w:cs="Arial"/>
        </w:rPr>
        <w:t>sed to enforce the new rules and</w:t>
      </w:r>
      <w:r w:rsidR="00481093" w:rsidRPr="00AB747A">
        <w:rPr>
          <w:rFonts w:ascii="Arial" w:hAnsi="Arial" w:cs="Arial"/>
        </w:rPr>
        <w:t xml:space="preserve"> make sure </w:t>
      </w:r>
      <w:r w:rsidR="00F038A9" w:rsidRPr="00AB747A">
        <w:rPr>
          <w:rFonts w:ascii="Arial" w:hAnsi="Arial" w:cs="Arial"/>
        </w:rPr>
        <w:t>valuables</w:t>
      </w:r>
      <w:r w:rsidR="00481093" w:rsidRPr="00AB747A">
        <w:rPr>
          <w:rFonts w:ascii="Arial" w:hAnsi="Arial" w:cs="Arial"/>
        </w:rPr>
        <w:t xml:space="preserve"> are surrendered</w:t>
      </w:r>
      <w:r w:rsidR="009849BB" w:rsidRPr="00AB747A">
        <w:rPr>
          <w:rFonts w:ascii="Arial" w:hAnsi="Arial" w:cs="Arial"/>
        </w:rPr>
        <w:t>,</w:t>
      </w:r>
      <w:r w:rsidR="00481093" w:rsidRPr="00AB747A">
        <w:rPr>
          <w:rFonts w:ascii="Arial" w:hAnsi="Arial" w:cs="Arial"/>
        </w:rPr>
        <w:t xml:space="preserve"> marking the beginning of a racialised police state.</w:t>
      </w:r>
      <w:r w:rsidR="0070665F" w:rsidRPr="00AB747A">
        <w:rPr>
          <w:rFonts w:ascii="Arial" w:hAnsi="Arial" w:cs="Arial"/>
        </w:rPr>
        <w:t xml:space="preserve"> </w:t>
      </w:r>
      <w:r w:rsidR="00306158" w:rsidRPr="00AB747A">
        <w:rPr>
          <w:rFonts w:ascii="Arial" w:hAnsi="Arial" w:cs="Arial"/>
        </w:rPr>
        <w:t>Furthermore, Danish social workers also</w:t>
      </w:r>
      <w:r w:rsidR="002236F8" w:rsidRPr="00AB747A">
        <w:rPr>
          <w:rFonts w:ascii="Arial" w:hAnsi="Arial" w:cs="Arial"/>
        </w:rPr>
        <w:t xml:space="preserve"> </w:t>
      </w:r>
      <w:r w:rsidR="00306158" w:rsidRPr="00AB747A">
        <w:rPr>
          <w:rFonts w:ascii="Arial" w:hAnsi="Arial" w:cs="Arial"/>
        </w:rPr>
        <w:t xml:space="preserve">seem to have </w:t>
      </w:r>
      <w:r w:rsidR="002D274D" w:rsidRPr="00AB747A">
        <w:rPr>
          <w:rFonts w:ascii="Arial" w:hAnsi="Arial" w:cs="Arial"/>
        </w:rPr>
        <w:t xml:space="preserve">become enforcers of </w:t>
      </w:r>
      <w:r w:rsidR="00F65A10" w:rsidRPr="00AB747A">
        <w:rPr>
          <w:rFonts w:ascii="Arial" w:hAnsi="Arial" w:cs="Arial"/>
        </w:rPr>
        <w:t xml:space="preserve">the </w:t>
      </w:r>
      <w:r w:rsidR="009849BB" w:rsidRPr="00AB747A">
        <w:rPr>
          <w:rFonts w:ascii="Arial" w:hAnsi="Arial" w:cs="Arial"/>
        </w:rPr>
        <w:t xml:space="preserve">government’s discriminatory </w:t>
      </w:r>
      <w:r w:rsidR="009454F3" w:rsidRPr="00AB747A">
        <w:rPr>
          <w:rFonts w:ascii="Arial" w:hAnsi="Arial" w:cs="Arial"/>
        </w:rPr>
        <w:t xml:space="preserve">policies </w:t>
      </w:r>
      <w:r w:rsidR="00F65A10" w:rsidRPr="00AB747A">
        <w:rPr>
          <w:rFonts w:ascii="Arial" w:hAnsi="Arial" w:cs="Arial"/>
        </w:rPr>
        <w:t xml:space="preserve">and are charged with detecting and reporting perceived anti-social behaviour amongst immigrants. </w:t>
      </w:r>
      <w:r w:rsidR="004B0A10" w:rsidRPr="00AB747A">
        <w:rPr>
          <w:rFonts w:ascii="Arial" w:hAnsi="Arial" w:cs="Arial"/>
        </w:rPr>
        <w:t>I</w:t>
      </w:r>
      <w:r w:rsidR="009849BB" w:rsidRPr="00AB747A">
        <w:rPr>
          <w:rFonts w:ascii="Arial" w:hAnsi="Arial" w:cs="Arial"/>
        </w:rPr>
        <w:t>n the</w:t>
      </w:r>
      <w:r w:rsidR="002D274D" w:rsidRPr="00AB747A">
        <w:rPr>
          <w:rFonts w:ascii="Arial" w:hAnsi="Arial" w:cs="Arial"/>
        </w:rPr>
        <w:t xml:space="preserve"> context of an au</w:t>
      </w:r>
      <w:r w:rsidR="004B0A10" w:rsidRPr="00AB747A">
        <w:rPr>
          <w:rFonts w:ascii="Arial" w:hAnsi="Arial" w:cs="Arial"/>
        </w:rPr>
        <w:t xml:space="preserve">thoritarian welfare state, </w:t>
      </w:r>
      <w:r w:rsidR="002D274D" w:rsidRPr="00AB747A">
        <w:rPr>
          <w:rFonts w:ascii="Arial" w:hAnsi="Arial" w:cs="Arial"/>
        </w:rPr>
        <w:t xml:space="preserve">the future of </w:t>
      </w:r>
      <w:r w:rsidR="0061799C" w:rsidRPr="00AB747A">
        <w:rPr>
          <w:rFonts w:ascii="Arial" w:hAnsi="Arial" w:cs="Arial"/>
        </w:rPr>
        <w:t xml:space="preserve">Danish </w:t>
      </w:r>
      <w:r w:rsidR="002D274D" w:rsidRPr="00AB747A">
        <w:rPr>
          <w:rFonts w:ascii="Arial" w:hAnsi="Arial" w:cs="Arial"/>
        </w:rPr>
        <w:t xml:space="preserve">social work is seen within the </w:t>
      </w:r>
      <w:r w:rsidR="002D274D" w:rsidRPr="00AB747A">
        <w:rPr>
          <w:rFonts w:ascii="Arial" w:hAnsi="Arial" w:cs="Arial"/>
        </w:rPr>
        <w:lastRenderedPageBreak/>
        <w:t>police force</w:t>
      </w:r>
      <w:r w:rsidR="000554C8" w:rsidRPr="00AB747A">
        <w:rPr>
          <w:rFonts w:ascii="Arial" w:hAnsi="Arial" w:cs="Arial"/>
        </w:rPr>
        <w:t xml:space="preserve"> (Ola</w:t>
      </w:r>
      <w:r w:rsidR="00E22BA1" w:rsidRPr="00AB747A">
        <w:rPr>
          <w:rFonts w:ascii="Arial" w:hAnsi="Arial" w:cs="Arial"/>
        </w:rPr>
        <w:t>nd</w:t>
      </w:r>
      <w:r w:rsidR="000554C8" w:rsidRPr="00AB747A">
        <w:rPr>
          <w:rFonts w:ascii="Arial" w:hAnsi="Arial" w:cs="Arial"/>
        </w:rPr>
        <w:t>, 2015</w:t>
      </w:r>
      <w:r w:rsidR="00E22BA1" w:rsidRPr="00AB747A">
        <w:rPr>
          <w:rFonts w:ascii="Arial" w:hAnsi="Arial" w:cs="Arial"/>
        </w:rPr>
        <w:t>)</w:t>
      </w:r>
      <w:r w:rsidR="002D274D" w:rsidRPr="00AB747A">
        <w:rPr>
          <w:rFonts w:ascii="Arial" w:hAnsi="Arial" w:cs="Arial"/>
        </w:rPr>
        <w:t xml:space="preserve">. </w:t>
      </w:r>
      <w:r w:rsidR="008541D5" w:rsidRPr="00AB747A">
        <w:rPr>
          <w:rFonts w:ascii="Arial" w:hAnsi="Arial" w:cs="Arial"/>
        </w:rPr>
        <w:t>Finally, in order to preserve essentialised Danishness, a canon of values and culture was drafted and made obligatory rea</w:t>
      </w:r>
      <w:r w:rsidR="00366E75" w:rsidRPr="00AB747A">
        <w:rPr>
          <w:rFonts w:ascii="Arial" w:hAnsi="Arial" w:cs="Arial"/>
        </w:rPr>
        <w:t xml:space="preserve">ding in schools, reinforcing imagined </w:t>
      </w:r>
      <w:r w:rsidR="008541D5" w:rsidRPr="00AB747A">
        <w:rPr>
          <w:rFonts w:ascii="Arial" w:hAnsi="Arial" w:cs="Arial"/>
        </w:rPr>
        <w:t>difference</w:t>
      </w:r>
      <w:r w:rsidR="00366E75" w:rsidRPr="00AB747A">
        <w:rPr>
          <w:rFonts w:ascii="Arial" w:hAnsi="Arial" w:cs="Arial"/>
        </w:rPr>
        <w:t>s</w:t>
      </w:r>
      <w:r w:rsidR="00FF59F7" w:rsidRPr="00AB747A">
        <w:rPr>
          <w:rFonts w:ascii="Arial" w:hAnsi="Arial" w:cs="Arial"/>
        </w:rPr>
        <w:t xml:space="preserve"> between ‘Us’ and ‘Them’</w:t>
      </w:r>
      <w:r w:rsidR="008541D5" w:rsidRPr="00AB747A">
        <w:rPr>
          <w:rFonts w:ascii="Arial" w:hAnsi="Arial" w:cs="Arial"/>
        </w:rPr>
        <w:t xml:space="preserve">. </w:t>
      </w:r>
      <w:r w:rsidR="00A25E78" w:rsidRPr="00AB747A">
        <w:rPr>
          <w:rFonts w:ascii="Arial" w:hAnsi="Arial" w:cs="Arial"/>
        </w:rPr>
        <w:t>The neo</w:t>
      </w:r>
      <w:r w:rsidR="00987EC6" w:rsidRPr="00AB747A">
        <w:rPr>
          <w:rFonts w:ascii="Arial" w:hAnsi="Arial" w:cs="Arial"/>
        </w:rPr>
        <w:t xml:space="preserve">liberal </w:t>
      </w:r>
      <w:r w:rsidR="004076E3" w:rsidRPr="00AB747A">
        <w:rPr>
          <w:rFonts w:ascii="Arial" w:hAnsi="Arial" w:cs="Arial"/>
        </w:rPr>
        <w:t>order</w:t>
      </w:r>
      <w:r w:rsidR="00987EC6" w:rsidRPr="00AB747A">
        <w:rPr>
          <w:rFonts w:ascii="Arial" w:hAnsi="Arial" w:cs="Arial"/>
        </w:rPr>
        <w:t xml:space="preserve"> stripped of</w:t>
      </w:r>
      <w:r w:rsidR="003B1C8E" w:rsidRPr="00AB747A">
        <w:rPr>
          <w:rFonts w:ascii="Arial" w:hAnsi="Arial" w:cs="Arial"/>
        </w:rPr>
        <w:t xml:space="preserve"> key Keynesian values of universalism and </w:t>
      </w:r>
      <w:r w:rsidR="00987EC6" w:rsidRPr="00AB747A">
        <w:rPr>
          <w:rFonts w:ascii="Arial" w:hAnsi="Arial" w:cs="Arial"/>
        </w:rPr>
        <w:t>solidarity is, indeed, a fertile soil for the develop</w:t>
      </w:r>
      <w:r w:rsidR="00EB6DB9" w:rsidRPr="00AB747A">
        <w:rPr>
          <w:rFonts w:ascii="Arial" w:hAnsi="Arial" w:cs="Arial"/>
        </w:rPr>
        <w:t>ment of institutionalised racism</w:t>
      </w:r>
      <w:r w:rsidR="00F72C2F" w:rsidRPr="00AB747A">
        <w:rPr>
          <w:rFonts w:ascii="Arial" w:hAnsi="Arial" w:cs="Arial"/>
        </w:rPr>
        <w:t>.</w:t>
      </w:r>
    </w:p>
    <w:p w:rsidR="00485334" w:rsidRPr="00AB747A" w:rsidRDefault="00411FFA" w:rsidP="00333CEF">
      <w:pPr>
        <w:pStyle w:val="NormalWeb"/>
        <w:shd w:val="clear" w:color="auto" w:fill="FFFFFF"/>
        <w:spacing w:before="0" w:beforeAutospacing="0" w:after="0" w:afterAutospacing="0" w:line="480" w:lineRule="auto"/>
        <w:ind w:firstLine="709"/>
        <w:jc w:val="both"/>
        <w:rPr>
          <w:rFonts w:ascii="Arial" w:hAnsi="Arial" w:cs="Arial"/>
          <w:sz w:val="22"/>
          <w:szCs w:val="22"/>
        </w:rPr>
      </w:pPr>
      <w:r w:rsidRPr="00AB747A">
        <w:rPr>
          <w:rFonts w:ascii="Arial" w:hAnsi="Arial" w:cs="Arial"/>
          <w:sz w:val="22"/>
          <w:szCs w:val="22"/>
          <w:shd w:val="clear" w:color="auto" w:fill="FFFFFF"/>
        </w:rPr>
        <w:t xml:space="preserve">This is where we see a clear divergence of the current Danish path from </w:t>
      </w:r>
      <w:r w:rsidR="00DC5BD0" w:rsidRPr="00AB747A">
        <w:rPr>
          <w:rFonts w:ascii="Arial" w:hAnsi="Arial" w:cs="Arial"/>
          <w:sz w:val="22"/>
          <w:szCs w:val="22"/>
          <w:shd w:val="clear" w:color="auto" w:fill="FFFFFF"/>
        </w:rPr>
        <w:t>established liberal European politics, as the above-mentioned laws were all heavily critic</w:t>
      </w:r>
      <w:r w:rsidR="003813FC" w:rsidRPr="00AB747A">
        <w:rPr>
          <w:rFonts w:ascii="Arial" w:hAnsi="Arial" w:cs="Arial"/>
          <w:sz w:val="22"/>
          <w:szCs w:val="22"/>
          <w:shd w:val="clear" w:color="auto" w:fill="FFFFFF"/>
        </w:rPr>
        <w:t>ise</w:t>
      </w:r>
      <w:r w:rsidR="00DC5BD0" w:rsidRPr="00AB747A">
        <w:rPr>
          <w:rFonts w:ascii="Arial" w:hAnsi="Arial" w:cs="Arial"/>
          <w:sz w:val="22"/>
          <w:szCs w:val="22"/>
          <w:shd w:val="clear" w:color="auto" w:fill="FFFFFF"/>
        </w:rPr>
        <w:t xml:space="preserve">d by the </w:t>
      </w:r>
      <w:r w:rsidR="00E05989" w:rsidRPr="00AB747A">
        <w:rPr>
          <w:rFonts w:ascii="Arial" w:hAnsi="Arial" w:cs="Arial"/>
          <w:sz w:val="22"/>
          <w:szCs w:val="22"/>
        </w:rPr>
        <w:t>Council of Europe's Human Rights C</w:t>
      </w:r>
      <w:r w:rsidR="00DC5BD0" w:rsidRPr="00AB747A">
        <w:rPr>
          <w:rFonts w:ascii="Arial" w:hAnsi="Arial" w:cs="Arial"/>
          <w:sz w:val="22"/>
          <w:szCs w:val="22"/>
        </w:rPr>
        <w:t>ommissioner</w:t>
      </w:r>
      <w:r w:rsidR="003B4E62" w:rsidRPr="00AB747A">
        <w:rPr>
          <w:rFonts w:ascii="Arial" w:hAnsi="Arial" w:cs="Arial"/>
          <w:sz w:val="22"/>
          <w:szCs w:val="22"/>
        </w:rPr>
        <w:t xml:space="preserve"> and would not have been possible if Denmark </w:t>
      </w:r>
      <w:r w:rsidR="00F038A9" w:rsidRPr="00AB747A">
        <w:rPr>
          <w:rFonts w:ascii="Arial" w:hAnsi="Arial" w:cs="Arial"/>
          <w:sz w:val="22"/>
          <w:szCs w:val="22"/>
        </w:rPr>
        <w:t xml:space="preserve">had </w:t>
      </w:r>
      <w:r w:rsidR="008507F7" w:rsidRPr="00AB747A">
        <w:rPr>
          <w:rFonts w:ascii="Arial" w:hAnsi="Arial" w:cs="Arial"/>
          <w:sz w:val="22"/>
          <w:szCs w:val="22"/>
        </w:rPr>
        <w:t>to comply</w:t>
      </w:r>
      <w:r w:rsidR="003B4E62" w:rsidRPr="00AB747A">
        <w:rPr>
          <w:rFonts w:ascii="Arial" w:hAnsi="Arial" w:cs="Arial"/>
          <w:sz w:val="22"/>
          <w:szCs w:val="22"/>
        </w:rPr>
        <w:t xml:space="preserve"> with EU law in this area.</w:t>
      </w:r>
      <w:r w:rsidR="003642E7" w:rsidRPr="00AB747A">
        <w:rPr>
          <w:rFonts w:ascii="Arial" w:hAnsi="Arial" w:cs="Arial"/>
          <w:sz w:val="22"/>
          <w:szCs w:val="22"/>
        </w:rPr>
        <w:t xml:space="preserve"> In fact, </w:t>
      </w:r>
      <w:r w:rsidR="00BC404F" w:rsidRPr="00AB747A">
        <w:rPr>
          <w:rFonts w:ascii="Arial" w:hAnsi="Arial" w:cs="Arial"/>
          <w:sz w:val="22"/>
          <w:szCs w:val="22"/>
        </w:rPr>
        <w:t xml:space="preserve">Denmark remains </w:t>
      </w:r>
      <w:r w:rsidR="003642E7" w:rsidRPr="00AB747A">
        <w:rPr>
          <w:rFonts w:ascii="Arial" w:hAnsi="Arial" w:cs="Arial"/>
          <w:sz w:val="22"/>
          <w:szCs w:val="22"/>
        </w:rPr>
        <w:t>fairly autonomous in this respect and holds</w:t>
      </w:r>
      <w:r w:rsidR="003642E7" w:rsidRPr="00AB747A">
        <w:rPr>
          <w:rFonts w:ascii="Arial" w:hAnsi="Arial" w:cs="Arial"/>
          <w:sz w:val="22"/>
          <w:szCs w:val="22"/>
          <w:shd w:val="clear" w:color="auto" w:fill="FFFFFF"/>
        </w:rPr>
        <w:t> opt-outs from European Union policies in relation to security, defence, citizenship, police and justice</w:t>
      </w:r>
      <w:r w:rsidR="003642E7" w:rsidRPr="00AB747A">
        <w:rPr>
          <w:rFonts w:ascii="Arial" w:hAnsi="Arial" w:cs="Arial"/>
          <w:sz w:val="22"/>
          <w:szCs w:val="22"/>
        </w:rPr>
        <w:t xml:space="preserve"> (Alves, 2015).</w:t>
      </w:r>
      <w:r w:rsidR="00DE1391" w:rsidRPr="00AB747A">
        <w:rPr>
          <w:rFonts w:ascii="Arial" w:hAnsi="Arial" w:cs="Arial"/>
          <w:sz w:val="22"/>
          <w:szCs w:val="22"/>
        </w:rPr>
        <w:t xml:space="preserve"> </w:t>
      </w:r>
      <w:r w:rsidR="0014166E" w:rsidRPr="00AB747A">
        <w:rPr>
          <w:rFonts w:ascii="Arial" w:hAnsi="Arial" w:cs="Arial"/>
          <w:sz w:val="22"/>
          <w:szCs w:val="22"/>
        </w:rPr>
        <w:t xml:space="preserve">In </w:t>
      </w:r>
      <w:r w:rsidR="003642E7" w:rsidRPr="00AB747A">
        <w:rPr>
          <w:rFonts w:ascii="Arial" w:hAnsi="Arial" w:cs="Arial"/>
          <w:sz w:val="22"/>
          <w:szCs w:val="22"/>
        </w:rPr>
        <w:t xml:space="preserve">response to </w:t>
      </w:r>
      <w:r w:rsidR="00DC5BD0" w:rsidRPr="00AB747A">
        <w:rPr>
          <w:rFonts w:ascii="Arial" w:hAnsi="Arial" w:cs="Arial"/>
          <w:sz w:val="22"/>
          <w:szCs w:val="22"/>
        </w:rPr>
        <w:t>criticism</w:t>
      </w:r>
      <w:r w:rsidR="003642E7" w:rsidRPr="00AB747A">
        <w:rPr>
          <w:rFonts w:ascii="Arial" w:hAnsi="Arial" w:cs="Arial"/>
          <w:sz w:val="22"/>
          <w:szCs w:val="22"/>
        </w:rPr>
        <w:t>s</w:t>
      </w:r>
      <w:r w:rsidR="00DC5BD0" w:rsidRPr="00AB747A">
        <w:rPr>
          <w:rFonts w:ascii="Arial" w:hAnsi="Arial" w:cs="Arial"/>
          <w:sz w:val="22"/>
          <w:szCs w:val="22"/>
        </w:rPr>
        <w:t xml:space="preserve"> from the Swedish gove</w:t>
      </w:r>
      <w:r w:rsidR="000A6CC4" w:rsidRPr="00AB747A">
        <w:rPr>
          <w:rFonts w:ascii="Arial" w:hAnsi="Arial" w:cs="Arial"/>
          <w:sz w:val="22"/>
          <w:szCs w:val="22"/>
        </w:rPr>
        <w:t xml:space="preserve">rnment, Pia Kjærsgaard the former </w:t>
      </w:r>
      <w:r w:rsidR="00DC5BD0" w:rsidRPr="00AB747A">
        <w:rPr>
          <w:rFonts w:ascii="Arial" w:hAnsi="Arial" w:cs="Arial"/>
          <w:sz w:val="22"/>
          <w:szCs w:val="22"/>
        </w:rPr>
        <w:t xml:space="preserve">leader of the Danish People’s party </w:t>
      </w:r>
      <w:r w:rsidR="00F038A9" w:rsidRPr="00AB747A">
        <w:rPr>
          <w:rFonts w:ascii="Arial" w:hAnsi="Arial" w:cs="Arial"/>
          <w:sz w:val="22"/>
          <w:szCs w:val="22"/>
        </w:rPr>
        <w:t xml:space="preserve">and currently the speaker in the Danish parliament </w:t>
      </w:r>
      <w:r w:rsidR="00DC5BD0" w:rsidRPr="00AB747A">
        <w:rPr>
          <w:rFonts w:ascii="Arial" w:hAnsi="Arial" w:cs="Arial"/>
          <w:sz w:val="22"/>
          <w:szCs w:val="22"/>
        </w:rPr>
        <w:t>responded</w:t>
      </w:r>
      <w:r w:rsidR="009849BB" w:rsidRPr="00AB747A">
        <w:rPr>
          <w:rFonts w:ascii="Arial" w:hAnsi="Arial" w:cs="Arial"/>
          <w:sz w:val="22"/>
          <w:szCs w:val="22"/>
        </w:rPr>
        <w:t>: ‘</w:t>
      </w:r>
      <w:r w:rsidR="00F868DD" w:rsidRPr="00AB747A">
        <w:rPr>
          <w:rFonts w:ascii="Arial" w:hAnsi="Arial" w:cs="Arial"/>
          <w:sz w:val="22"/>
          <w:szCs w:val="22"/>
        </w:rPr>
        <w:t xml:space="preserve">If they want to </w:t>
      </w:r>
      <w:r w:rsidR="00DC5BD0" w:rsidRPr="00AB747A">
        <w:rPr>
          <w:rFonts w:ascii="Arial" w:hAnsi="Arial" w:cs="Arial"/>
          <w:sz w:val="22"/>
          <w:szCs w:val="22"/>
        </w:rPr>
        <w:t xml:space="preserve">turn Stockholm, Gothenburg or Malmö into a Scandinavian Beirut, with clan wars, honour killings and gang rapes, let them do it. We can always put </w:t>
      </w:r>
      <w:r w:rsidR="000554C8" w:rsidRPr="00AB747A">
        <w:rPr>
          <w:rFonts w:ascii="Arial" w:hAnsi="Arial" w:cs="Arial"/>
          <w:sz w:val="22"/>
          <w:szCs w:val="22"/>
        </w:rPr>
        <w:t>a barrier on the Øresund Bridge</w:t>
      </w:r>
      <w:r w:rsidR="009849BB" w:rsidRPr="00AB747A">
        <w:rPr>
          <w:rFonts w:ascii="Arial" w:hAnsi="Arial" w:cs="Arial"/>
          <w:sz w:val="22"/>
          <w:szCs w:val="22"/>
        </w:rPr>
        <w:t>’</w:t>
      </w:r>
      <w:r w:rsidR="000554C8" w:rsidRPr="00AB747A">
        <w:rPr>
          <w:rFonts w:ascii="Arial" w:hAnsi="Arial" w:cs="Arial"/>
          <w:sz w:val="22"/>
          <w:szCs w:val="22"/>
        </w:rPr>
        <w:t xml:space="preserve">, </w:t>
      </w:r>
      <w:r w:rsidR="00DC5BD0" w:rsidRPr="00AB747A">
        <w:rPr>
          <w:rFonts w:ascii="Arial" w:hAnsi="Arial" w:cs="Arial"/>
          <w:sz w:val="22"/>
          <w:szCs w:val="22"/>
        </w:rPr>
        <w:t>exemplifying the deeply racist, isolationist sentiment of</w:t>
      </w:r>
      <w:r w:rsidR="00D67672" w:rsidRPr="00AB747A">
        <w:rPr>
          <w:rFonts w:ascii="Arial" w:hAnsi="Arial" w:cs="Arial"/>
          <w:sz w:val="22"/>
          <w:szCs w:val="22"/>
        </w:rPr>
        <w:t xml:space="preserve"> Danish far right politics </w:t>
      </w:r>
      <w:r w:rsidR="000554C8" w:rsidRPr="00AB747A">
        <w:rPr>
          <w:rFonts w:ascii="Arial" w:hAnsi="Arial" w:cs="Arial"/>
          <w:sz w:val="22"/>
          <w:szCs w:val="22"/>
        </w:rPr>
        <w:t>(Kjaersgaard</w:t>
      </w:r>
      <w:r w:rsidR="00E04E2F" w:rsidRPr="00AB747A">
        <w:rPr>
          <w:rFonts w:ascii="Arial" w:hAnsi="Arial" w:cs="Arial"/>
          <w:sz w:val="22"/>
          <w:szCs w:val="22"/>
        </w:rPr>
        <w:t xml:space="preserve">, </w:t>
      </w:r>
      <w:r w:rsidR="009C1E4D" w:rsidRPr="00AB747A">
        <w:rPr>
          <w:rFonts w:ascii="Arial" w:hAnsi="Arial" w:cs="Arial"/>
          <w:sz w:val="22"/>
          <w:szCs w:val="22"/>
        </w:rPr>
        <w:t>2011,</w:t>
      </w:r>
      <w:r w:rsidR="00E04E2F" w:rsidRPr="00AB747A">
        <w:rPr>
          <w:rFonts w:ascii="Arial" w:hAnsi="Arial" w:cs="Arial"/>
          <w:sz w:val="22"/>
          <w:szCs w:val="22"/>
        </w:rPr>
        <w:t xml:space="preserve"> cited in</w:t>
      </w:r>
      <w:r w:rsidR="000554C8" w:rsidRPr="00AB747A">
        <w:rPr>
          <w:rFonts w:ascii="Arial" w:hAnsi="Arial" w:cs="Arial"/>
          <w:sz w:val="22"/>
          <w:szCs w:val="22"/>
        </w:rPr>
        <w:t xml:space="preserve"> EAPN: 20)</w:t>
      </w:r>
      <w:r w:rsidR="00DC5BD0" w:rsidRPr="00AB747A">
        <w:rPr>
          <w:rFonts w:ascii="Arial" w:hAnsi="Arial" w:cs="Arial"/>
          <w:sz w:val="22"/>
          <w:szCs w:val="22"/>
        </w:rPr>
        <w:t>.</w:t>
      </w:r>
    </w:p>
    <w:p w:rsidR="00337591" w:rsidRPr="00AB747A" w:rsidRDefault="00DC608D" w:rsidP="00333CEF">
      <w:pPr>
        <w:spacing w:after="0" w:line="480" w:lineRule="auto"/>
        <w:ind w:firstLine="709"/>
        <w:jc w:val="both"/>
        <w:rPr>
          <w:rFonts w:ascii="Arial" w:hAnsi="Arial" w:cs="Arial"/>
        </w:rPr>
      </w:pPr>
      <w:r w:rsidRPr="00AB747A">
        <w:rPr>
          <w:rFonts w:ascii="Arial" w:hAnsi="Arial" w:cs="Arial"/>
        </w:rPr>
        <w:t xml:space="preserve">It wouldn’t, of course, be illogical to argue that racism is </w:t>
      </w:r>
      <w:r w:rsidR="00485334" w:rsidRPr="00AB747A">
        <w:rPr>
          <w:rFonts w:ascii="Arial" w:hAnsi="Arial" w:cs="Arial"/>
        </w:rPr>
        <w:t>integral to capitalism. According to some theories</w:t>
      </w:r>
      <w:r w:rsidR="00472B96" w:rsidRPr="00AB747A">
        <w:rPr>
          <w:rFonts w:ascii="Arial" w:hAnsi="Arial" w:cs="Arial"/>
        </w:rPr>
        <w:t>,</w:t>
      </w:r>
      <w:r w:rsidR="00485334" w:rsidRPr="00AB747A">
        <w:rPr>
          <w:rFonts w:ascii="Arial" w:hAnsi="Arial" w:cs="Arial"/>
        </w:rPr>
        <w:t xml:space="preserve"> racial minorities function as shock absorbers in capitalist business cycles. By presenting the immigrant as deviant, capitalism can explain the concentration of poverty in some subgroups and manage the risk of instability</w:t>
      </w:r>
      <w:r w:rsidR="0084689F" w:rsidRPr="00AB747A">
        <w:rPr>
          <w:rFonts w:ascii="Arial" w:hAnsi="Arial" w:cs="Arial"/>
        </w:rPr>
        <w:t xml:space="preserve"> (Wolff, 2016)</w:t>
      </w:r>
      <w:r w:rsidR="00485334" w:rsidRPr="00AB747A">
        <w:rPr>
          <w:rFonts w:ascii="Arial" w:hAnsi="Arial" w:cs="Arial"/>
        </w:rPr>
        <w:t>. The meritocratic ideology further justifies the exploitation of the immigrant in low paid jobs, on the black market and in privatised refugee camps and detention centres</w:t>
      </w:r>
      <w:r w:rsidR="00B21863" w:rsidRPr="00AB747A">
        <w:rPr>
          <w:rFonts w:ascii="Arial" w:hAnsi="Arial" w:cs="Arial"/>
        </w:rPr>
        <w:t>,</w:t>
      </w:r>
      <w:r w:rsidR="00485334" w:rsidRPr="00AB747A">
        <w:rPr>
          <w:rFonts w:ascii="Arial" w:hAnsi="Arial" w:cs="Arial"/>
        </w:rPr>
        <w:t xml:space="preserve"> as it is blind to the difference in resources between social groups</w:t>
      </w:r>
      <w:r w:rsidR="0084689F" w:rsidRPr="00AB747A">
        <w:rPr>
          <w:rFonts w:ascii="Arial" w:hAnsi="Arial" w:cs="Arial"/>
        </w:rPr>
        <w:t xml:space="preserve"> (</w:t>
      </w:r>
      <w:r w:rsidR="009406FA" w:rsidRPr="00AB747A">
        <w:rPr>
          <w:rFonts w:ascii="Arial" w:hAnsi="Arial" w:cs="Arial"/>
        </w:rPr>
        <w:t>Murray</w:t>
      </w:r>
      <w:r w:rsidR="00D9202F" w:rsidRPr="00AB747A">
        <w:rPr>
          <w:rFonts w:ascii="Arial" w:hAnsi="Arial" w:cs="Arial"/>
        </w:rPr>
        <w:t xml:space="preserve"> and Herrnestein, </w:t>
      </w:r>
      <w:r w:rsidR="009406FA" w:rsidRPr="00AB747A">
        <w:rPr>
          <w:rFonts w:ascii="Arial" w:hAnsi="Arial" w:cs="Arial"/>
        </w:rPr>
        <w:t>1994</w:t>
      </w:r>
      <w:r w:rsidR="0084689F" w:rsidRPr="00AB747A">
        <w:rPr>
          <w:rFonts w:ascii="Arial" w:hAnsi="Arial" w:cs="Arial"/>
        </w:rPr>
        <w:t>).</w:t>
      </w:r>
      <w:r w:rsidR="00485334" w:rsidRPr="00AB747A">
        <w:rPr>
          <w:rFonts w:ascii="Arial" w:hAnsi="Arial" w:cs="Arial"/>
        </w:rPr>
        <w:t xml:space="preserve"> </w:t>
      </w:r>
      <w:r w:rsidR="005D03F0" w:rsidRPr="00AB747A">
        <w:rPr>
          <w:rFonts w:ascii="Arial" w:hAnsi="Arial" w:cs="Arial"/>
        </w:rPr>
        <w:t xml:space="preserve">Furthermore, </w:t>
      </w:r>
      <w:r w:rsidR="00F72C2F" w:rsidRPr="00AB747A">
        <w:rPr>
          <w:rFonts w:ascii="Arial" w:hAnsi="Arial" w:cs="Arial"/>
        </w:rPr>
        <w:t xml:space="preserve">the introduction of </w:t>
      </w:r>
      <w:r w:rsidR="005D03F0" w:rsidRPr="00AB747A">
        <w:rPr>
          <w:rFonts w:ascii="Arial" w:hAnsi="Arial" w:cs="Arial"/>
        </w:rPr>
        <w:t>racist politics achieve</w:t>
      </w:r>
      <w:r w:rsidR="00F72C2F" w:rsidRPr="00AB747A">
        <w:rPr>
          <w:rFonts w:ascii="Arial" w:hAnsi="Arial" w:cs="Arial"/>
        </w:rPr>
        <w:t>s</w:t>
      </w:r>
      <w:r w:rsidR="005D03F0" w:rsidRPr="00AB747A">
        <w:rPr>
          <w:rFonts w:ascii="Arial" w:hAnsi="Arial" w:cs="Arial"/>
        </w:rPr>
        <w:t xml:space="preserve"> a hierarchi</w:t>
      </w:r>
      <w:r w:rsidR="00C22940" w:rsidRPr="00AB747A">
        <w:rPr>
          <w:rFonts w:ascii="Arial" w:hAnsi="Arial" w:cs="Arial"/>
        </w:rPr>
        <w:t>s</w:t>
      </w:r>
      <w:r w:rsidR="005D03F0" w:rsidRPr="00AB747A">
        <w:rPr>
          <w:rFonts w:ascii="Arial" w:hAnsi="Arial" w:cs="Arial"/>
        </w:rPr>
        <w:t>ation of the working class, thereby a) justifying the lowering of wages within one segment of the population</w:t>
      </w:r>
      <w:r w:rsidR="00557907" w:rsidRPr="00AB747A">
        <w:rPr>
          <w:rFonts w:ascii="Arial" w:hAnsi="Arial" w:cs="Arial"/>
        </w:rPr>
        <w:t xml:space="preserve"> and</w:t>
      </w:r>
      <w:r w:rsidR="005D03F0" w:rsidRPr="00AB747A">
        <w:rPr>
          <w:rFonts w:ascii="Arial" w:hAnsi="Arial" w:cs="Arial"/>
        </w:rPr>
        <w:t xml:space="preserve"> b) creating a reserve army of labour able to rapidly respond to the needs of fluctuating neoliberal economies. According to </w:t>
      </w:r>
      <w:r w:rsidR="00BB05AE" w:rsidRPr="00AB747A">
        <w:rPr>
          <w:rFonts w:ascii="Arial" w:hAnsi="Arial" w:cs="Arial"/>
        </w:rPr>
        <w:t xml:space="preserve">Balibar and </w:t>
      </w:r>
      <w:r w:rsidR="005D03F0" w:rsidRPr="00AB747A">
        <w:rPr>
          <w:rFonts w:ascii="Arial" w:hAnsi="Arial" w:cs="Arial"/>
        </w:rPr>
        <w:t>Wal</w:t>
      </w:r>
      <w:r w:rsidR="0040369C" w:rsidRPr="00AB747A">
        <w:rPr>
          <w:rFonts w:ascii="Arial" w:hAnsi="Arial" w:cs="Arial"/>
        </w:rPr>
        <w:t>l</w:t>
      </w:r>
      <w:r w:rsidR="005D03F0" w:rsidRPr="00AB747A">
        <w:rPr>
          <w:rFonts w:ascii="Arial" w:hAnsi="Arial" w:cs="Arial"/>
        </w:rPr>
        <w:t>erstein, this hierarchi</w:t>
      </w:r>
      <w:r w:rsidR="00C22940" w:rsidRPr="00AB747A">
        <w:rPr>
          <w:rFonts w:ascii="Arial" w:hAnsi="Arial" w:cs="Arial"/>
        </w:rPr>
        <w:t>s</w:t>
      </w:r>
      <w:r w:rsidR="005D03F0" w:rsidRPr="00AB747A">
        <w:rPr>
          <w:rFonts w:ascii="Arial" w:hAnsi="Arial" w:cs="Arial"/>
        </w:rPr>
        <w:t xml:space="preserve">ation does not </w:t>
      </w:r>
      <w:r w:rsidR="005D03F0" w:rsidRPr="00AB747A">
        <w:rPr>
          <w:rFonts w:ascii="Arial" w:hAnsi="Arial" w:cs="Arial"/>
        </w:rPr>
        <w:lastRenderedPageBreak/>
        <w:t xml:space="preserve">only directly aid the </w:t>
      </w:r>
      <w:r w:rsidR="00E62C55" w:rsidRPr="00AB747A">
        <w:rPr>
          <w:rFonts w:ascii="Arial" w:hAnsi="Arial" w:cs="Arial"/>
        </w:rPr>
        <w:t xml:space="preserve">goals of individual businesses, </w:t>
      </w:r>
      <w:r w:rsidR="005D03F0" w:rsidRPr="00AB747A">
        <w:rPr>
          <w:rFonts w:ascii="Arial" w:hAnsi="Arial" w:cs="Arial"/>
        </w:rPr>
        <w:t>but also prevent</w:t>
      </w:r>
      <w:r w:rsidR="00A42567" w:rsidRPr="00AB747A">
        <w:rPr>
          <w:rFonts w:ascii="Arial" w:hAnsi="Arial" w:cs="Arial"/>
        </w:rPr>
        <w:t>s</w:t>
      </w:r>
      <w:r w:rsidR="005D03F0" w:rsidRPr="00AB747A">
        <w:rPr>
          <w:rFonts w:ascii="Arial" w:hAnsi="Arial" w:cs="Arial"/>
        </w:rPr>
        <w:t xml:space="preserve"> an eme</w:t>
      </w:r>
      <w:r w:rsidR="00A42567" w:rsidRPr="00AB747A">
        <w:rPr>
          <w:rFonts w:ascii="Arial" w:hAnsi="Arial" w:cs="Arial"/>
        </w:rPr>
        <w:t>rgence of proletarian solidarity</w:t>
      </w:r>
      <w:r w:rsidR="005D03F0" w:rsidRPr="00AB747A">
        <w:rPr>
          <w:rFonts w:ascii="Arial" w:hAnsi="Arial" w:cs="Arial"/>
        </w:rPr>
        <w:t xml:space="preserve"> able to challen</w:t>
      </w:r>
      <w:r w:rsidR="00E62C55" w:rsidRPr="00AB747A">
        <w:rPr>
          <w:rFonts w:ascii="Arial" w:hAnsi="Arial" w:cs="Arial"/>
        </w:rPr>
        <w:t>ge the dominance of the capital</w:t>
      </w:r>
      <w:r w:rsidR="00077F74" w:rsidRPr="00AB747A">
        <w:rPr>
          <w:rFonts w:ascii="Arial" w:hAnsi="Arial" w:cs="Arial"/>
        </w:rPr>
        <w:t xml:space="preserve">. </w:t>
      </w:r>
      <w:r w:rsidR="00A42567" w:rsidRPr="00AB747A">
        <w:rPr>
          <w:rFonts w:ascii="Arial" w:hAnsi="Arial" w:cs="Arial"/>
        </w:rPr>
        <w:t>This is, indeed, how fascism</w:t>
      </w:r>
      <w:r w:rsidR="00407A74" w:rsidRPr="00AB747A">
        <w:rPr>
          <w:rFonts w:ascii="Arial" w:hAnsi="Arial" w:cs="Arial"/>
        </w:rPr>
        <w:t>, as an extreme form of right wing politics,</w:t>
      </w:r>
      <w:r w:rsidR="00A42567" w:rsidRPr="00AB747A">
        <w:rPr>
          <w:rFonts w:ascii="Arial" w:hAnsi="Arial" w:cs="Arial"/>
        </w:rPr>
        <w:t xml:space="preserve"> </w:t>
      </w:r>
      <w:r w:rsidR="00DB3638" w:rsidRPr="00AB747A">
        <w:rPr>
          <w:rFonts w:ascii="Arial" w:hAnsi="Arial" w:cs="Arial"/>
        </w:rPr>
        <w:t>ma</w:t>
      </w:r>
      <w:r w:rsidR="00A42567" w:rsidRPr="00AB747A">
        <w:rPr>
          <w:rFonts w:ascii="Arial" w:hAnsi="Arial" w:cs="Arial"/>
        </w:rPr>
        <w:t xml:space="preserve">nages to overcome class conflict </w:t>
      </w:r>
      <w:r w:rsidR="00217320" w:rsidRPr="00AB747A">
        <w:rPr>
          <w:rFonts w:ascii="Arial" w:hAnsi="Arial" w:cs="Arial"/>
        </w:rPr>
        <w:t xml:space="preserve">by diverting </w:t>
      </w:r>
      <w:r w:rsidR="005B33A3" w:rsidRPr="00AB747A">
        <w:rPr>
          <w:rFonts w:ascii="Arial" w:hAnsi="Arial" w:cs="Arial"/>
        </w:rPr>
        <w:t>the focus from class onto race</w:t>
      </w:r>
      <w:r w:rsidR="00793AAE" w:rsidRPr="00AB747A">
        <w:rPr>
          <w:rFonts w:ascii="Arial" w:hAnsi="Arial" w:cs="Arial"/>
        </w:rPr>
        <w:t xml:space="preserve">, thereby </w:t>
      </w:r>
      <w:r w:rsidR="00911D68" w:rsidRPr="00AB747A">
        <w:rPr>
          <w:rFonts w:ascii="Arial" w:hAnsi="Arial" w:cs="Arial"/>
        </w:rPr>
        <w:t>attempting to stabilise</w:t>
      </w:r>
      <w:r w:rsidR="00793AAE" w:rsidRPr="00AB747A">
        <w:rPr>
          <w:rFonts w:ascii="Arial" w:hAnsi="Arial" w:cs="Arial"/>
        </w:rPr>
        <w:t xml:space="preserve"> the u</w:t>
      </w:r>
      <w:r w:rsidR="00AF7DC5" w:rsidRPr="00AB747A">
        <w:rPr>
          <w:rFonts w:ascii="Arial" w:hAnsi="Arial" w:cs="Arial"/>
        </w:rPr>
        <w:t>npredictable free market</w:t>
      </w:r>
      <w:r w:rsidR="00793AAE" w:rsidRPr="00AB747A">
        <w:rPr>
          <w:rFonts w:ascii="Arial" w:hAnsi="Arial" w:cs="Arial"/>
        </w:rPr>
        <w:t xml:space="preserve"> economies</w:t>
      </w:r>
      <w:r w:rsidR="005B33A3" w:rsidRPr="00AB747A">
        <w:rPr>
          <w:rFonts w:ascii="Arial" w:hAnsi="Arial" w:cs="Arial"/>
        </w:rPr>
        <w:t xml:space="preserve"> </w:t>
      </w:r>
      <w:r w:rsidR="00077F74" w:rsidRPr="00AB747A">
        <w:rPr>
          <w:rFonts w:ascii="Arial" w:hAnsi="Arial" w:cs="Arial"/>
        </w:rPr>
        <w:t xml:space="preserve">(Balibar and Wallerstein, 1991). </w:t>
      </w:r>
    </w:p>
    <w:p w:rsidR="00A617DD" w:rsidRPr="00AB747A" w:rsidRDefault="00337591" w:rsidP="00333CEF">
      <w:pPr>
        <w:spacing w:after="0" w:line="480" w:lineRule="auto"/>
        <w:ind w:firstLine="709"/>
        <w:jc w:val="both"/>
        <w:rPr>
          <w:rFonts w:ascii="Arial" w:hAnsi="Arial" w:cs="Arial"/>
        </w:rPr>
      </w:pPr>
      <w:r w:rsidRPr="00AB747A">
        <w:rPr>
          <w:rFonts w:ascii="Arial" w:hAnsi="Arial" w:cs="Arial"/>
        </w:rPr>
        <w:t>Indeed</w:t>
      </w:r>
      <w:r w:rsidR="00EF5023" w:rsidRPr="00AB747A">
        <w:rPr>
          <w:rFonts w:ascii="Arial" w:hAnsi="Arial" w:cs="Arial"/>
        </w:rPr>
        <w:t xml:space="preserve">, the idea of the Danish people as the superior race as opposed to the Muslim immigrant as the </w:t>
      </w:r>
      <w:r w:rsidR="00941C47" w:rsidRPr="00AB747A">
        <w:rPr>
          <w:rFonts w:ascii="Arial" w:hAnsi="Arial" w:cs="Arial"/>
        </w:rPr>
        <w:t>‘</w:t>
      </w:r>
      <w:r w:rsidR="00EF5023" w:rsidRPr="00AB747A">
        <w:rPr>
          <w:rFonts w:ascii="Arial" w:hAnsi="Arial" w:cs="Arial"/>
        </w:rPr>
        <w:t xml:space="preserve">enemy </w:t>
      </w:r>
      <w:r w:rsidR="00C545E8" w:rsidRPr="00AB747A">
        <w:rPr>
          <w:rFonts w:ascii="Arial" w:hAnsi="Arial" w:cs="Arial"/>
        </w:rPr>
        <w:t>within</w:t>
      </w:r>
      <w:r w:rsidR="00941C47" w:rsidRPr="00AB747A">
        <w:rPr>
          <w:rFonts w:ascii="Arial" w:hAnsi="Arial" w:cs="Arial"/>
        </w:rPr>
        <w:t>’</w:t>
      </w:r>
      <w:r w:rsidR="00DB3638" w:rsidRPr="00AB747A">
        <w:rPr>
          <w:rFonts w:ascii="Arial" w:hAnsi="Arial" w:cs="Arial"/>
        </w:rPr>
        <w:t xml:space="preserve"> is quite apparent</w:t>
      </w:r>
      <w:r w:rsidR="00EF5023" w:rsidRPr="00AB747A">
        <w:rPr>
          <w:rFonts w:ascii="Arial" w:hAnsi="Arial" w:cs="Arial"/>
        </w:rPr>
        <w:t xml:space="preserve"> in the politics of the DPP</w:t>
      </w:r>
      <w:r w:rsidR="00EF3105" w:rsidRPr="00AB747A">
        <w:rPr>
          <w:rFonts w:ascii="Arial" w:hAnsi="Arial" w:cs="Arial"/>
        </w:rPr>
        <w:t>. W</w:t>
      </w:r>
      <w:r w:rsidR="000A73C4" w:rsidRPr="00AB747A">
        <w:rPr>
          <w:rFonts w:ascii="Arial" w:hAnsi="Arial" w:cs="Arial"/>
        </w:rPr>
        <w:t xml:space="preserve">hile Danes are shown as naturally tolerant, democratic and civilised, the Muslim </w:t>
      </w:r>
      <w:r w:rsidR="007530CD" w:rsidRPr="00AB747A">
        <w:rPr>
          <w:rFonts w:ascii="Arial" w:hAnsi="Arial" w:cs="Arial"/>
        </w:rPr>
        <w:t>immigrant is portrayed</w:t>
      </w:r>
      <w:r w:rsidR="00D112D3" w:rsidRPr="00AB747A">
        <w:rPr>
          <w:rFonts w:ascii="Arial" w:hAnsi="Arial" w:cs="Arial"/>
        </w:rPr>
        <w:t xml:space="preserve"> as a </w:t>
      </w:r>
      <w:r w:rsidR="000A73C4" w:rsidRPr="00AB747A">
        <w:rPr>
          <w:rFonts w:ascii="Arial" w:hAnsi="Arial" w:cs="Arial"/>
        </w:rPr>
        <w:t>patriarchal barbarian, prone to violence and crime</w:t>
      </w:r>
      <w:r w:rsidR="000F1D74" w:rsidRPr="00AB747A">
        <w:rPr>
          <w:rFonts w:ascii="Arial" w:hAnsi="Arial" w:cs="Arial"/>
        </w:rPr>
        <w:t xml:space="preserve"> (Camre</w:t>
      </w:r>
      <w:r w:rsidR="00FB2011" w:rsidRPr="00AB747A">
        <w:rPr>
          <w:rFonts w:ascii="Arial" w:hAnsi="Arial" w:cs="Arial"/>
        </w:rPr>
        <w:t xml:space="preserve">, </w:t>
      </w:r>
      <w:r w:rsidR="006B0403" w:rsidRPr="00AB747A">
        <w:rPr>
          <w:rFonts w:ascii="Arial" w:hAnsi="Arial" w:cs="Arial"/>
        </w:rPr>
        <w:t>2007,</w:t>
      </w:r>
      <w:r w:rsidR="00FB2011" w:rsidRPr="00AB747A">
        <w:rPr>
          <w:rFonts w:ascii="Arial" w:hAnsi="Arial" w:cs="Arial"/>
        </w:rPr>
        <w:t xml:space="preserve"> cited</w:t>
      </w:r>
      <w:r w:rsidR="000F1D74" w:rsidRPr="00AB747A">
        <w:rPr>
          <w:rFonts w:ascii="Arial" w:hAnsi="Arial" w:cs="Arial"/>
        </w:rPr>
        <w:t xml:space="preserve"> in Bygbjerg, 2014</w:t>
      </w:r>
      <w:r w:rsidR="004B2883" w:rsidRPr="00AB747A">
        <w:rPr>
          <w:rFonts w:ascii="Arial" w:hAnsi="Arial" w:cs="Arial"/>
        </w:rPr>
        <w:t>)</w:t>
      </w:r>
      <w:r w:rsidR="000A73C4" w:rsidRPr="00AB747A">
        <w:rPr>
          <w:rFonts w:ascii="Arial" w:hAnsi="Arial" w:cs="Arial"/>
        </w:rPr>
        <w:t>.</w:t>
      </w:r>
      <w:r w:rsidR="00DB3638" w:rsidRPr="00AB747A">
        <w:rPr>
          <w:rFonts w:ascii="Arial" w:hAnsi="Arial" w:cs="Arial"/>
        </w:rPr>
        <w:t xml:space="preserve"> The inherently racial idea of the Danish Folk, the essence of a Gemeinschaft movement based on the idea of blood and soil</w:t>
      </w:r>
      <w:r w:rsidR="00C545E8" w:rsidRPr="00AB747A">
        <w:rPr>
          <w:rFonts w:ascii="Arial" w:hAnsi="Arial" w:cs="Arial"/>
        </w:rPr>
        <w:t>,</w:t>
      </w:r>
      <w:r w:rsidR="00816906" w:rsidRPr="00AB747A">
        <w:rPr>
          <w:rFonts w:ascii="Arial" w:hAnsi="Arial" w:cs="Arial"/>
        </w:rPr>
        <w:t xml:space="preserve"> presents itself</w:t>
      </w:r>
      <w:r w:rsidR="00DB3638" w:rsidRPr="00AB747A">
        <w:rPr>
          <w:rFonts w:ascii="Arial" w:hAnsi="Arial" w:cs="Arial"/>
        </w:rPr>
        <w:t xml:space="preserve"> as an opposition to the immigrant </w:t>
      </w:r>
      <w:r w:rsidR="00360D86" w:rsidRPr="00AB747A">
        <w:rPr>
          <w:rFonts w:ascii="Arial" w:hAnsi="Arial" w:cs="Arial"/>
        </w:rPr>
        <w:t>invasion of</w:t>
      </w:r>
      <w:r w:rsidR="00DB3638" w:rsidRPr="00AB747A">
        <w:rPr>
          <w:rFonts w:ascii="Arial" w:hAnsi="Arial" w:cs="Arial"/>
        </w:rPr>
        <w:t xml:space="preserve"> traditionally Danish lands</w:t>
      </w:r>
      <w:r w:rsidR="00B45BA6" w:rsidRPr="00AB747A">
        <w:rPr>
          <w:rFonts w:ascii="Arial" w:hAnsi="Arial" w:cs="Arial"/>
        </w:rPr>
        <w:t xml:space="preserve"> and the subsequent imagined</w:t>
      </w:r>
      <w:r w:rsidR="00360D86" w:rsidRPr="00AB747A">
        <w:rPr>
          <w:rFonts w:ascii="Arial" w:hAnsi="Arial" w:cs="Arial"/>
        </w:rPr>
        <w:t xml:space="preserve"> decline of Danish communities, traditions and values (</w:t>
      </w:r>
      <w:r w:rsidR="00DA4149" w:rsidRPr="00AB747A">
        <w:rPr>
          <w:rFonts w:ascii="Arial" w:hAnsi="Arial" w:cs="Arial"/>
          <w:shd w:val="clear" w:color="auto" w:fill="FFFFFF"/>
        </w:rPr>
        <w:t xml:space="preserve">Tönnies, </w:t>
      </w:r>
      <w:r w:rsidR="00FB2011" w:rsidRPr="00AB747A">
        <w:rPr>
          <w:rFonts w:ascii="Arial" w:hAnsi="Arial" w:cs="Arial"/>
        </w:rPr>
        <w:t>1955;</w:t>
      </w:r>
      <w:r w:rsidR="004B2883" w:rsidRPr="00AB747A">
        <w:rPr>
          <w:rFonts w:ascii="Arial" w:hAnsi="Arial" w:cs="Arial"/>
        </w:rPr>
        <w:t xml:space="preserve"> Wren, 2001</w:t>
      </w:r>
      <w:r w:rsidR="00FB2011" w:rsidRPr="00AB747A">
        <w:rPr>
          <w:rFonts w:ascii="Arial" w:hAnsi="Arial" w:cs="Arial"/>
        </w:rPr>
        <w:t>;</w:t>
      </w:r>
      <w:r w:rsidR="00D437C4" w:rsidRPr="00AB747A">
        <w:rPr>
          <w:rFonts w:ascii="Arial" w:hAnsi="Arial" w:cs="Arial"/>
        </w:rPr>
        <w:t xml:space="preserve"> Eco, 1995: 12</w:t>
      </w:r>
      <w:r w:rsidR="00FB2011" w:rsidRPr="00AB747A">
        <w:rPr>
          <w:rFonts w:ascii="Arial" w:hAnsi="Arial" w:cs="Arial"/>
        </w:rPr>
        <w:t>; Paxton, 2005</w:t>
      </w:r>
      <w:r w:rsidR="00D437C4" w:rsidRPr="00AB747A">
        <w:rPr>
          <w:rFonts w:ascii="Arial" w:hAnsi="Arial" w:cs="Arial"/>
        </w:rPr>
        <w:t xml:space="preserve">). </w:t>
      </w:r>
      <w:r w:rsidR="00A669AD" w:rsidRPr="00AB747A">
        <w:rPr>
          <w:rFonts w:ascii="Arial" w:hAnsi="Arial" w:cs="Arial"/>
        </w:rPr>
        <w:t>As one of DPP’s MP</w:t>
      </w:r>
      <w:r w:rsidR="00834A6E" w:rsidRPr="00AB747A">
        <w:rPr>
          <w:rFonts w:ascii="Arial" w:hAnsi="Arial" w:cs="Arial"/>
        </w:rPr>
        <w:t>s</w:t>
      </w:r>
      <w:r w:rsidR="00A669AD" w:rsidRPr="00AB747A">
        <w:rPr>
          <w:rFonts w:ascii="Arial" w:hAnsi="Arial" w:cs="Arial"/>
        </w:rPr>
        <w:t xml:space="preserve"> Mogens Camre put it: ‘</w:t>
      </w:r>
      <w:r w:rsidR="00DA4149" w:rsidRPr="00AB747A">
        <w:rPr>
          <w:rFonts w:ascii="Arial" w:hAnsi="Arial" w:cs="Arial"/>
        </w:rPr>
        <w:t xml:space="preserve">We are </w:t>
      </w:r>
      <w:r w:rsidR="00A669AD" w:rsidRPr="00AB747A">
        <w:rPr>
          <w:rFonts w:ascii="Arial" w:hAnsi="Arial" w:cs="Arial"/>
        </w:rPr>
        <w:t>economically</w:t>
      </w:r>
      <w:r w:rsidR="00DA4149" w:rsidRPr="00AB747A">
        <w:rPr>
          <w:rFonts w:ascii="Arial" w:hAnsi="Arial" w:cs="Arial"/>
        </w:rPr>
        <w:t xml:space="preserve">, </w:t>
      </w:r>
      <w:r w:rsidR="00A669AD" w:rsidRPr="00AB747A">
        <w:rPr>
          <w:rFonts w:ascii="Arial" w:hAnsi="Arial" w:cs="Arial"/>
        </w:rPr>
        <w:t>culturally</w:t>
      </w:r>
      <w:r w:rsidR="00DA4149" w:rsidRPr="00AB747A">
        <w:rPr>
          <w:rFonts w:ascii="Arial" w:hAnsi="Arial" w:cs="Arial"/>
        </w:rPr>
        <w:t xml:space="preserve"> and militarily superior and we can take our lands back if we want to. The Islamic parallel societies in the EU must be dissolved </w:t>
      </w:r>
      <w:r w:rsidR="00A669AD" w:rsidRPr="00AB747A">
        <w:rPr>
          <w:rFonts w:ascii="Arial" w:hAnsi="Arial" w:cs="Arial"/>
        </w:rPr>
        <w:t xml:space="preserve">by </w:t>
      </w:r>
      <w:r w:rsidR="00DA4149" w:rsidRPr="00AB747A">
        <w:rPr>
          <w:rFonts w:ascii="Arial" w:hAnsi="Arial" w:cs="Arial"/>
        </w:rPr>
        <w:t>use of force</w:t>
      </w:r>
      <w:r w:rsidR="00A669AD" w:rsidRPr="00AB747A">
        <w:rPr>
          <w:rFonts w:ascii="Arial" w:hAnsi="Arial" w:cs="Arial"/>
        </w:rPr>
        <w:t xml:space="preserve"> if necessary</w:t>
      </w:r>
      <w:r w:rsidR="00DA4149" w:rsidRPr="00AB747A">
        <w:rPr>
          <w:rFonts w:ascii="Arial" w:hAnsi="Arial" w:cs="Arial"/>
        </w:rPr>
        <w:t xml:space="preserve"> and those who will not adapt </w:t>
      </w:r>
      <w:r w:rsidR="00A669AD" w:rsidRPr="00AB747A">
        <w:rPr>
          <w:rFonts w:ascii="Arial" w:hAnsi="Arial" w:cs="Arial"/>
        </w:rPr>
        <w:t>t</w:t>
      </w:r>
      <w:r w:rsidR="00DA4149" w:rsidRPr="00AB747A">
        <w:rPr>
          <w:rFonts w:ascii="Arial" w:hAnsi="Arial" w:cs="Arial"/>
        </w:rPr>
        <w:t>o the European norms must be expelled. We can start with Imams and by closing their military head</w:t>
      </w:r>
      <w:r w:rsidR="000F1D74" w:rsidRPr="00AB747A">
        <w:rPr>
          <w:rFonts w:ascii="Arial" w:hAnsi="Arial" w:cs="Arial"/>
        </w:rPr>
        <w:t>quarters – mosques’ (Camre</w:t>
      </w:r>
      <w:r w:rsidR="00FB2011" w:rsidRPr="00AB747A">
        <w:rPr>
          <w:rFonts w:ascii="Arial" w:hAnsi="Arial" w:cs="Arial"/>
        </w:rPr>
        <w:t xml:space="preserve">, </w:t>
      </w:r>
      <w:r w:rsidR="006B0403" w:rsidRPr="00AB747A">
        <w:rPr>
          <w:rFonts w:ascii="Arial" w:hAnsi="Arial" w:cs="Arial"/>
        </w:rPr>
        <w:t>2011</w:t>
      </w:r>
      <w:r w:rsidR="00FB2011" w:rsidRPr="00AB747A">
        <w:rPr>
          <w:rFonts w:ascii="Arial" w:hAnsi="Arial" w:cs="Arial"/>
        </w:rPr>
        <w:t>, cited</w:t>
      </w:r>
      <w:r w:rsidR="000F1D74" w:rsidRPr="00AB747A">
        <w:rPr>
          <w:rFonts w:ascii="Arial" w:hAnsi="Arial" w:cs="Arial"/>
        </w:rPr>
        <w:t xml:space="preserve"> in Bygbjerg, 2014</w:t>
      </w:r>
      <w:r w:rsidR="00DA4149" w:rsidRPr="00AB747A">
        <w:rPr>
          <w:rFonts w:ascii="Arial" w:hAnsi="Arial" w:cs="Arial"/>
        </w:rPr>
        <w:t>)</w:t>
      </w:r>
      <w:r w:rsidR="00A669AD" w:rsidRPr="00AB747A">
        <w:rPr>
          <w:rFonts w:ascii="Arial" w:hAnsi="Arial" w:cs="Arial"/>
        </w:rPr>
        <w:t>.</w:t>
      </w:r>
      <w:r w:rsidR="00DA4149" w:rsidRPr="00AB747A">
        <w:rPr>
          <w:rFonts w:ascii="Arial" w:hAnsi="Arial" w:cs="Arial"/>
        </w:rPr>
        <w:t xml:space="preserve"> </w:t>
      </w:r>
      <w:r w:rsidR="003F459D" w:rsidRPr="00AB747A">
        <w:rPr>
          <w:rFonts w:ascii="Arial" w:hAnsi="Arial" w:cs="Arial"/>
          <w:shd w:val="clear" w:color="auto" w:fill="FFFFFF"/>
        </w:rPr>
        <w:t>T</w:t>
      </w:r>
      <w:r w:rsidR="004F3ED4" w:rsidRPr="00AB747A">
        <w:rPr>
          <w:rFonts w:ascii="Arial" w:hAnsi="Arial" w:cs="Arial"/>
          <w:shd w:val="clear" w:color="auto" w:fill="FFFFFF"/>
        </w:rPr>
        <w:t xml:space="preserve">his deep seated victimisation proves itself to be the single crucial element in any fascist ideology, which, according to Paxton, </w:t>
      </w:r>
      <w:r w:rsidR="00E52510" w:rsidRPr="00AB747A">
        <w:rPr>
          <w:rFonts w:ascii="Arial" w:hAnsi="Arial" w:cs="Arial"/>
          <w:shd w:val="clear" w:color="auto" w:fill="FFFFFF"/>
        </w:rPr>
        <w:t xml:space="preserve">typically </w:t>
      </w:r>
      <w:r w:rsidR="004F3ED4" w:rsidRPr="00AB747A">
        <w:rPr>
          <w:rFonts w:ascii="Arial" w:eastAsia="Times New Roman" w:hAnsi="Arial" w:cs="Arial"/>
          <w:bCs/>
          <w:lang w:eastAsia="en-GB"/>
        </w:rPr>
        <w:t>presents itself as a form of authoritarian nationalism</w:t>
      </w:r>
      <w:r w:rsidR="00E52510" w:rsidRPr="00AB747A">
        <w:rPr>
          <w:rFonts w:ascii="Arial" w:eastAsia="Times New Roman" w:hAnsi="Arial" w:cs="Arial"/>
          <w:bCs/>
          <w:lang w:eastAsia="en-GB"/>
        </w:rPr>
        <w:t>,</w:t>
      </w:r>
      <w:r w:rsidR="004F3ED4" w:rsidRPr="00AB747A">
        <w:rPr>
          <w:rFonts w:ascii="Arial" w:eastAsia="Times New Roman" w:hAnsi="Arial" w:cs="Arial"/>
          <w:bCs/>
          <w:lang w:eastAsia="en-GB"/>
        </w:rPr>
        <w:t xml:space="preserve"> marked by obsessive preoccupation with community decline, humiliation and victimhood and by compensatory cults of unity, energy and purity, with the final aim of creating a racially pu</w:t>
      </w:r>
      <w:r w:rsidR="000F1D74" w:rsidRPr="00AB747A">
        <w:rPr>
          <w:rFonts w:ascii="Arial" w:eastAsia="Times New Roman" w:hAnsi="Arial" w:cs="Arial"/>
          <w:bCs/>
          <w:lang w:eastAsia="en-GB"/>
        </w:rPr>
        <w:t>re utopian society (Paxton, 2005</w:t>
      </w:r>
      <w:r w:rsidR="004F3ED4" w:rsidRPr="00AB747A">
        <w:rPr>
          <w:rFonts w:ascii="Arial" w:eastAsia="Times New Roman" w:hAnsi="Arial" w:cs="Arial"/>
          <w:bCs/>
          <w:lang w:eastAsia="en-GB"/>
        </w:rPr>
        <w:t>: 218)</w:t>
      </w:r>
      <w:r w:rsidR="007530CD" w:rsidRPr="00AB747A">
        <w:rPr>
          <w:rFonts w:ascii="Arial" w:eastAsia="Times New Roman" w:hAnsi="Arial" w:cs="Arial"/>
          <w:bCs/>
          <w:lang w:eastAsia="en-GB"/>
        </w:rPr>
        <w:t>.</w:t>
      </w:r>
      <w:r w:rsidR="00790506" w:rsidRPr="00AB747A">
        <w:rPr>
          <w:rFonts w:ascii="Arial" w:eastAsia="Times New Roman" w:hAnsi="Arial" w:cs="Arial"/>
          <w:bCs/>
          <w:lang w:eastAsia="en-GB"/>
        </w:rPr>
        <w:t xml:space="preserve"> </w:t>
      </w:r>
      <w:r w:rsidR="007530CD" w:rsidRPr="00AB747A">
        <w:rPr>
          <w:rFonts w:ascii="Arial" w:eastAsia="Times New Roman" w:hAnsi="Arial" w:cs="Arial"/>
          <w:bCs/>
          <w:lang w:eastAsia="en-GB"/>
        </w:rPr>
        <w:t xml:space="preserve">The idea here is of course, that fascism is best defined by its core myth of rebirth, which is, in contexts such as Denmark, where the development of the far right is still restricted to the realm of ideology rather than an existing regime, particularly useful. Indeed, when </w:t>
      </w:r>
      <w:r w:rsidR="001C743A" w:rsidRPr="00AB747A">
        <w:rPr>
          <w:rFonts w:ascii="Arial" w:eastAsia="Times New Roman" w:hAnsi="Arial" w:cs="Arial"/>
          <w:bCs/>
          <w:lang w:eastAsia="en-GB"/>
        </w:rPr>
        <w:t>S</w:t>
      </w:r>
      <w:r w:rsidR="001C743A" w:rsidRPr="00AB747A">
        <w:rPr>
          <w:rFonts w:ascii="Arial" w:hAnsi="Arial" w:cs="Arial"/>
          <w:shd w:val="clear" w:color="auto" w:fill="FFFFFF"/>
        </w:rPr>
        <w:t>ø</w:t>
      </w:r>
      <w:r w:rsidR="00163FF5" w:rsidRPr="00AB747A">
        <w:rPr>
          <w:rFonts w:ascii="Arial" w:eastAsia="Times New Roman" w:hAnsi="Arial" w:cs="Arial"/>
          <w:bCs/>
          <w:lang w:eastAsia="en-GB"/>
        </w:rPr>
        <w:t xml:space="preserve">ren </w:t>
      </w:r>
      <w:r w:rsidR="007530CD" w:rsidRPr="00AB747A">
        <w:rPr>
          <w:rFonts w:ascii="Arial" w:eastAsia="Times New Roman" w:hAnsi="Arial" w:cs="Arial"/>
          <w:bCs/>
          <w:lang w:eastAsia="en-GB"/>
        </w:rPr>
        <w:t>Krarup</w:t>
      </w:r>
      <w:r w:rsidR="00163FF5" w:rsidRPr="00AB747A">
        <w:rPr>
          <w:rFonts w:ascii="Arial" w:eastAsia="Times New Roman" w:hAnsi="Arial" w:cs="Arial"/>
          <w:bCs/>
          <w:lang w:eastAsia="en-GB"/>
        </w:rPr>
        <w:t xml:space="preserve">, the ideological figurehead of DPP </w:t>
      </w:r>
      <w:r w:rsidR="008C41E9" w:rsidRPr="00AB747A">
        <w:rPr>
          <w:rFonts w:ascii="Arial" w:eastAsia="Times New Roman" w:hAnsi="Arial" w:cs="Arial"/>
          <w:bCs/>
          <w:lang w:eastAsia="en-GB"/>
        </w:rPr>
        <w:t xml:space="preserve">insists </w:t>
      </w:r>
      <w:r w:rsidR="007530CD" w:rsidRPr="00AB747A">
        <w:rPr>
          <w:rFonts w:ascii="Arial" w:eastAsia="Times New Roman" w:hAnsi="Arial" w:cs="Arial"/>
          <w:bCs/>
          <w:lang w:eastAsia="en-GB"/>
        </w:rPr>
        <w:t xml:space="preserve">on </w:t>
      </w:r>
      <w:r w:rsidR="00724391" w:rsidRPr="00AB747A">
        <w:rPr>
          <w:rFonts w:ascii="Arial" w:eastAsia="Times New Roman" w:hAnsi="Arial" w:cs="Arial"/>
          <w:bCs/>
          <w:lang w:eastAsia="en-GB"/>
        </w:rPr>
        <w:t>the return to traditional Danish values, such as God, king and</w:t>
      </w:r>
      <w:r w:rsidR="00472B96" w:rsidRPr="00AB747A">
        <w:rPr>
          <w:rFonts w:ascii="Arial" w:eastAsia="Times New Roman" w:hAnsi="Arial" w:cs="Arial"/>
          <w:bCs/>
          <w:lang w:eastAsia="en-GB"/>
        </w:rPr>
        <w:t xml:space="preserve"> the</w:t>
      </w:r>
      <w:r w:rsidR="00724391" w:rsidRPr="00AB747A">
        <w:rPr>
          <w:rFonts w:ascii="Arial" w:eastAsia="Times New Roman" w:hAnsi="Arial" w:cs="Arial"/>
          <w:bCs/>
          <w:lang w:eastAsia="en-GB"/>
        </w:rPr>
        <w:t xml:space="preserve"> fatherland instead of multiculturalism, globalisation and a common </w:t>
      </w:r>
      <w:r w:rsidR="00472B96" w:rsidRPr="00AB747A">
        <w:rPr>
          <w:rFonts w:ascii="Arial" w:eastAsia="Times New Roman" w:hAnsi="Arial" w:cs="Arial"/>
          <w:bCs/>
          <w:lang w:eastAsia="en-GB"/>
        </w:rPr>
        <w:t>European</w:t>
      </w:r>
      <w:r w:rsidR="00724391" w:rsidRPr="00AB747A">
        <w:rPr>
          <w:rFonts w:ascii="Arial" w:eastAsia="Times New Roman" w:hAnsi="Arial" w:cs="Arial"/>
          <w:bCs/>
          <w:lang w:eastAsia="en-GB"/>
        </w:rPr>
        <w:t xml:space="preserve"> identity</w:t>
      </w:r>
      <w:r w:rsidR="00CA1504" w:rsidRPr="00AB747A">
        <w:rPr>
          <w:rFonts w:ascii="Arial" w:eastAsia="Times New Roman" w:hAnsi="Arial" w:cs="Arial"/>
          <w:bCs/>
          <w:lang w:eastAsia="en-GB"/>
        </w:rPr>
        <w:t>,</w:t>
      </w:r>
      <w:r w:rsidR="00724391" w:rsidRPr="00AB747A">
        <w:rPr>
          <w:rFonts w:ascii="Arial" w:eastAsia="Times New Roman" w:hAnsi="Arial" w:cs="Arial"/>
          <w:bCs/>
          <w:lang w:eastAsia="en-GB"/>
        </w:rPr>
        <w:t xml:space="preserve"> he not only</w:t>
      </w:r>
      <w:r w:rsidR="00472B96" w:rsidRPr="00AB747A">
        <w:rPr>
          <w:rFonts w:ascii="Arial" w:eastAsia="Times New Roman" w:hAnsi="Arial" w:cs="Arial"/>
          <w:bCs/>
          <w:lang w:eastAsia="en-GB"/>
        </w:rPr>
        <w:t xml:space="preserve"> attempts to </w:t>
      </w:r>
      <w:r w:rsidR="00472B96" w:rsidRPr="00AB747A">
        <w:rPr>
          <w:rFonts w:ascii="Arial" w:eastAsia="Times New Roman" w:hAnsi="Arial" w:cs="Arial"/>
          <w:bCs/>
          <w:lang w:eastAsia="en-GB"/>
        </w:rPr>
        <w:lastRenderedPageBreak/>
        <w:t xml:space="preserve">address the </w:t>
      </w:r>
      <w:r w:rsidR="00724391" w:rsidRPr="00AB747A">
        <w:rPr>
          <w:rFonts w:ascii="Arial" w:eastAsia="Times New Roman" w:hAnsi="Arial" w:cs="Arial"/>
          <w:bCs/>
          <w:lang w:eastAsia="en-GB"/>
        </w:rPr>
        <w:t>fears related to the insecurities of neoliberal globalisation</w:t>
      </w:r>
      <w:r w:rsidR="00BB49FB" w:rsidRPr="00AB747A">
        <w:rPr>
          <w:rFonts w:ascii="Arial" w:eastAsia="Times New Roman" w:hAnsi="Arial" w:cs="Arial"/>
          <w:bCs/>
          <w:lang w:eastAsia="en-GB"/>
        </w:rPr>
        <w:t xml:space="preserve"> in general</w:t>
      </w:r>
      <w:r w:rsidR="00CA1504" w:rsidRPr="00AB747A">
        <w:rPr>
          <w:rFonts w:ascii="Arial" w:eastAsia="Times New Roman" w:hAnsi="Arial" w:cs="Arial"/>
          <w:bCs/>
          <w:lang w:eastAsia="en-GB"/>
        </w:rPr>
        <w:t>,</w:t>
      </w:r>
      <w:r w:rsidR="00724391" w:rsidRPr="00AB747A">
        <w:rPr>
          <w:rFonts w:ascii="Arial" w:eastAsia="Times New Roman" w:hAnsi="Arial" w:cs="Arial"/>
          <w:bCs/>
          <w:lang w:eastAsia="en-GB"/>
        </w:rPr>
        <w:t xml:space="preserve"> but also presents a palingenetic </w:t>
      </w:r>
      <w:r w:rsidR="00B56267" w:rsidRPr="00AB747A">
        <w:rPr>
          <w:rFonts w:ascii="Arial" w:eastAsia="Times New Roman" w:hAnsi="Arial" w:cs="Arial"/>
          <w:bCs/>
          <w:lang w:eastAsia="en-GB"/>
        </w:rPr>
        <w:t>promise of an ancestral living space</w:t>
      </w:r>
      <w:r w:rsidR="00724391" w:rsidRPr="00AB747A">
        <w:rPr>
          <w:rFonts w:ascii="Arial" w:eastAsia="Times New Roman" w:hAnsi="Arial" w:cs="Arial"/>
          <w:bCs/>
          <w:lang w:eastAsia="en-GB"/>
        </w:rPr>
        <w:t xml:space="preserve"> uncon</w:t>
      </w:r>
      <w:r w:rsidR="00CA1504" w:rsidRPr="00AB747A">
        <w:rPr>
          <w:rFonts w:ascii="Arial" w:eastAsia="Times New Roman" w:hAnsi="Arial" w:cs="Arial"/>
          <w:bCs/>
          <w:lang w:eastAsia="en-GB"/>
        </w:rPr>
        <w:t>taminated by the ‘enemy within’</w:t>
      </w:r>
      <w:r w:rsidR="00724391" w:rsidRPr="00AB747A">
        <w:rPr>
          <w:rFonts w:ascii="Arial" w:eastAsia="Times New Roman" w:hAnsi="Arial" w:cs="Arial"/>
          <w:bCs/>
          <w:lang w:eastAsia="en-GB"/>
        </w:rPr>
        <w:t xml:space="preserve"> (</w:t>
      </w:r>
      <w:r w:rsidR="00FB2011" w:rsidRPr="00AB747A">
        <w:rPr>
          <w:rFonts w:ascii="Arial" w:eastAsia="Times New Roman" w:hAnsi="Arial" w:cs="Arial"/>
          <w:bCs/>
          <w:lang w:eastAsia="en-GB"/>
        </w:rPr>
        <w:t xml:space="preserve">Griffin, 1996; </w:t>
      </w:r>
      <w:r w:rsidR="00724391" w:rsidRPr="00AB747A">
        <w:rPr>
          <w:rFonts w:ascii="Arial" w:eastAsia="Times New Roman" w:hAnsi="Arial" w:cs="Arial"/>
          <w:bCs/>
          <w:lang w:eastAsia="en-GB"/>
        </w:rPr>
        <w:t>Krarup</w:t>
      </w:r>
      <w:r w:rsidR="00FB2011" w:rsidRPr="00AB747A">
        <w:rPr>
          <w:rFonts w:ascii="Arial" w:eastAsia="Times New Roman" w:hAnsi="Arial" w:cs="Arial"/>
          <w:bCs/>
          <w:lang w:eastAsia="en-GB"/>
        </w:rPr>
        <w:t xml:space="preserve">, </w:t>
      </w:r>
      <w:r w:rsidR="006B0403" w:rsidRPr="00AB747A">
        <w:rPr>
          <w:rFonts w:ascii="Arial" w:eastAsia="Times New Roman" w:hAnsi="Arial" w:cs="Arial"/>
          <w:bCs/>
          <w:lang w:eastAsia="en-GB"/>
        </w:rPr>
        <w:t>2000,</w:t>
      </w:r>
      <w:r w:rsidR="00FB2011" w:rsidRPr="00AB747A">
        <w:rPr>
          <w:rFonts w:ascii="Arial" w:eastAsia="Times New Roman" w:hAnsi="Arial" w:cs="Arial"/>
          <w:bCs/>
          <w:lang w:eastAsia="en-GB"/>
        </w:rPr>
        <w:t xml:space="preserve"> cited</w:t>
      </w:r>
      <w:r w:rsidR="004B592D" w:rsidRPr="00AB747A">
        <w:rPr>
          <w:rFonts w:ascii="Arial" w:eastAsia="Times New Roman" w:hAnsi="Arial" w:cs="Arial"/>
          <w:bCs/>
          <w:lang w:eastAsia="en-GB"/>
        </w:rPr>
        <w:t xml:space="preserve"> in Larsen, 2014</w:t>
      </w:r>
      <w:r w:rsidR="00724391" w:rsidRPr="00AB747A">
        <w:rPr>
          <w:rFonts w:ascii="Arial" w:eastAsia="Times New Roman" w:hAnsi="Arial" w:cs="Arial"/>
          <w:bCs/>
          <w:lang w:eastAsia="en-GB"/>
        </w:rPr>
        <w:t>).</w:t>
      </w:r>
    </w:p>
    <w:p w:rsidR="00865D55" w:rsidRPr="00AB747A" w:rsidRDefault="0096675E" w:rsidP="00333CEF">
      <w:pPr>
        <w:pStyle w:val="NormalWeb"/>
        <w:spacing w:before="0" w:beforeAutospacing="0" w:after="0" w:afterAutospacing="0" w:line="480" w:lineRule="auto"/>
        <w:ind w:firstLine="709"/>
        <w:jc w:val="both"/>
        <w:textAlignment w:val="baseline"/>
        <w:rPr>
          <w:rFonts w:ascii="Arial" w:hAnsi="Arial" w:cs="Arial"/>
          <w:sz w:val="22"/>
          <w:szCs w:val="22"/>
        </w:rPr>
      </w:pPr>
      <w:r w:rsidRPr="00AB747A">
        <w:rPr>
          <w:rFonts w:ascii="Arial" w:hAnsi="Arial" w:cs="Arial"/>
          <w:sz w:val="22"/>
          <w:szCs w:val="22"/>
        </w:rPr>
        <w:t>T</w:t>
      </w:r>
      <w:r w:rsidR="00865D55" w:rsidRPr="00AB747A">
        <w:rPr>
          <w:rFonts w:ascii="Arial" w:hAnsi="Arial" w:cs="Arial"/>
          <w:sz w:val="22"/>
          <w:szCs w:val="22"/>
        </w:rPr>
        <w:t>he fear ind</w:t>
      </w:r>
      <w:r w:rsidR="00CA1518" w:rsidRPr="00AB747A">
        <w:rPr>
          <w:rFonts w:ascii="Arial" w:hAnsi="Arial" w:cs="Arial"/>
          <w:sz w:val="22"/>
          <w:szCs w:val="22"/>
        </w:rPr>
        <w:t>uc</w:t>
      </w:r>
      <w:r w:rsidR="002F531F" w:rsidRPr="00AB747A">
        <w:rPr>
          <w:rFonts w:ascii="Arial" w:hAnsi="Arial" w:cs="Arial"/>
          <w:sz w:val="22"/>
          <w:szCs w:val="22"/>
        </w:rPr>
        <w:t>ed by global</w:t>
      </w:r>
      <w:r w:rsidR="00A24F32" w:rsidRPr="00AB747A">
        <w:rPr>
          <w:rFonts w:ascii="Arial" w:hAnsi="Arial" w:cs="Arial"/>
          <w:sz w:val="22"/>
          <w:szCs w:val="22"/>
        </w:rPr>
        <w:t xml:space="preserve"> </w:t>
      </w:r>
      <w:r w:rsidR="00CA1518" w:rsidRPr="00AB747A">
        <w:rPr>
          <w:rFonts w:ascii="Arial" w:hAnsi="Arial" w:cs="Arial"/>
          <w:sz w:val="22"/>
          <w:szCs w:val="22"/>
        </w:rPr>
        <w:t>integrations</w:t>
      </w:r>
      <w:r w:rsidR="00B43000" w:rsidRPr="00AB747A">
        <w:rPr>
          <w:rFonts w:ascii="Arial" w:hAnsi="Arial" w:cs="Arial"/>
          <w:sz w:val="22"/>
          <w:szCs w:val="22"/>
        </w:rPr>
        <w:t xml:space="preserve"> </w:t>
      </w:r>
      <w:r w:rsidR="00865D55" w:rsidRPr="00AB747A">
        <w:rPr>
          <w:rFonts w:ascii="Arial" w:hAnsi="Arial" w:cs="Arial"/>
          <w:sz w:val="22"/>
          <w:szCs w:val="22"/>
        </w:rPr>
        <w:t>and the subsequent decline of the Danish nation state including the integration into the European Union seem</w:t>
      </w:r>
      <w:r w:rsidR="00FF2779" w:rsidRPr="00AB747A">
        <w:rPr>
          <w:rFonts w:ascii="Arial" w:hAnsi="Arial" w:cs="Arial"/>
          <w:sz w:val="22"/>
          <w:szCs w:val="22"/>
        </w:rPr>
        <w:t>s</w:t>
      </w:r>
      <w:r w:rsidR="00865D55" w:rsidRPr="00AB747A">
        <w:rPr>
          <w:rFonts w:ascii="Arial" w:hAnsi="Arial" w:cs="Arial"/>
          <w:sz w:val="22"/>
          <w:szCs w:val="22"/>
        </w:rPr>
        <w:t xml:space="preserve"> to greatly fuel these feelings of </w:t>
      </w:r>
      <w:r w:rsidR="00F352DB" w:rsidRPr="00AB747A">
        <w:rPr>
          <w:rFonts w:ascii="Arial" w:hAnsi="Arial" w:cs="Arial"/>
          <w:sz w:val="22"/>
          <w:szCs w:val="22"/>
        </w:rPr>
        <w:t>victimisation</w:t>
      </w:r>
      <w:r w:rsidR="00865D55" w:rsidRPr="00AB747A">
        <w:rPr>
          <w:rFonts w:ascii="Arial" w:hAnsi="Arial" w:cs="Arial"/>
          <w:sz w:val="22"/>
          <w:szCs w:val="22"/>
        </w:rPr>
        <w:t>, particularly in relation to immigration</w:t>
      </w:r>
      <w:r w:rsidR="00B12CA0" w:rsidRPr="00AB747A">
        <w:rPr>
          <w:rFonts w:ascii="Arial" w:hAnsi="Arial" w:cs="Arial"/>
          <w:sz w:val="22"/>
          <w:szCs w:val="22"/>
        </w:rPr>
        <w:t>. O</w:t>
      </w:r>
      <w:r w:rsidR="00865D55" w:rsidRPr="00AB747A">
        <w:rPr>
          <w:rFonts w:ascii="Arial" w:hAnsi="Arial" w:cs="Arial"/>
          <w:sz w:val="22"/>
          <w:szCs w:val="22"/>
        </w:rPr>
        <w:t>n the DPP’s website, the European Union</w:t>
      </w:r>
      <w:r w:rsidR="00B12CA0" w:rsidRPr="00AB747A">
        <w:rPr>
          <w:rFonts w:ascii="Arial" w:hAnsi="Arial" w:cs="Arial"/>
          <w:sz w:val="22"/>
          <w:szCs w:val="22"/>
        </w:rPr>
        <w:t>, in particular,</w:t>
      </w:r>
      <w:r w:rsidR="00865D55" w:rsidRPr="00AB747A">
        <w:rPr>
          <w:rFonts w:ascii="Arial" w:hAnsi="Arial" w:cs="Arial"/>
          <w:sz w:val="22"/>
          <w:szCs w:val="22"/>
        </w:rPr>
        <w:t xml:space="preserve"> is portrayed as a </w:t>
      </w:r>
      <w:r w:rsidR="00F352DB" w:rsidRPr="00AB747A">
        <w:rPr>
          <w:rFonts w:ascii="Arial" w:hAnsi="Arial" w:cs="Arial"/>
          <w:sz w:val="22"/>
          <w:szCs w:val="22"/>
        </w:rPr>
        <w:t xml:space="preserve">source of immigrant crime and a danger to racial purity </w:t>
      </w:r>
      <w:r w:rsidR="00865D55" w:rsidRPr="00AB747A">
        <w:rPr>
          <w:rFonts w:ascii="Arial" w:hAnsi="Arial" w:cs="Arial"/>
          <w:sz w:val="22"/>
          <w:szCs w:val="22"/>
        </w:rPr>
        <w:t xml:space="preserve">(Danskfolkeparti, 2017). The social construct of the </w:t>
      </w:r>
      <w:r w:rsidRPr="00AB747A">
        <w:rPr>
          <w:rFonts w:ascii="Arial" w:hAnsi="Arial" w:cs="Arial"/>
          <w:sz w:val="22"/>
          <w:szCs w:val="22"/>
        </w:rPr>
        <w:t xml:space="preserve">Muslim </w:t>
      </w:r>
      <w:r w:rsidR="00865D55" w:rsidRPr="00AB747A">
        <w:rPr>
          <w:rFonts w:ascii="Arial" w:hAnsi="Arial" w:cs="Arial"/>
          <w:sz w:val="22"/>
          <w:szCs w:val="22"/>
        </w:rPr>
        <w:t>immigrant as deviant becomes thus predominant as politics turn into a sphere characterised by the need for protection and isolationism.</w:t>
      </w:r>
      <w:r w:rsidR="00DE1391" w:rsidRPr="00AB747A">
        <w:rPr>
          <w:rFonts w:ascii="Arial" w:hAnsi="Arial" w:cs="Arial"/>
          <w:sz w:val="22"/>
          <w:szCs w:val="22"/>
        </w:rPr>
        <w:t xml:space="preserve"> </w:t>
      </w:r>
    </w:p>
    <w:p w:rsidR="00865D55" w:rsidRPr="00AB747A" w:rsidRDefault="002421A6" w:rsidP="00333CEF">
      <w:pPr>
        <w:tabs>
          <w:tab w:val="left" w:pos="2685"/>
        </w:tabs>
        <w:spacing w:after="0" w:line="480" w:lineRule="auto"/>
        <w:ind w:firstLine="709"/>
        <w:jc w:val="both"/>
        <w:rPr>
          <w:rFonts w:ascii="Arial" w:hAnsi="Arial" w:cs="Arial"/>
        </w:rPr>
      </w:pPr>
      <w:r w:rsidRPr="00AB747A">
        <w:rPr>
          <w:rFonts w:ascii="Arial" w:hAnsi="Arial" w:cs="Arial"/>
        </w:rPr>
        <w:t xml:space="preserve">Indeed, </w:t>
      </w:r>
      <w:r w:rsidR="00865D55" w:rsidRPr="00AB747A">
        <w:rPr>
          <w:rFonts w:ascii="Arial" w:hAnsi="Arial" w:cs="Arial"/>
        </w:rPr>
        <w:t>Islam has in the post 9/11 discourse become largely synonymous with terrorism replacing the key debate on re-distribution of wealth with a single topic</w:t>
      </w:r>
      <w:r w:rsidR="000A76AD" w:rsidRPr="00AB747A">
        <w:rPr>
          <w:rFonts w:ascii="Arial" w:hAnsi="Arial" w:cs="Arial"/>
        </w:rPr>
        <w:t>, the ‘</w:t>
      </w:r>
      <w:r w:rsidR="00865D55" w:rsidRPr="00AB747A">
        <w:rPr>
          <w:rFonts w:ascii="Arial" w:hAnsi="Arial" w:cs="Arial"/>
        </w:rPr>
        <w:t>war on terror</w:t>
      </w:r>
      <w:r w:rsidR="000A76AD" w:rsidRPr="00AB747A">
        <w:rPr>
          <w:rFonts w:ascii="Arial" w:hAnsi="Arial" w:cs="Arial"/>
        </w:rPr>
        <w:t>’</w:t>
      </w:r>
      <w:r w:rsidR="00865D55" w:rsidRPr="00AB747A">
        <w:rPr>
          <w:rFonts w:ascii="Arial" w:hAnsi="Arial" w:cs="Arial"/>
        </w:rPr>
        <w:t>.</w:t>
      </w:r>
      <w:r w:rsidR="00DE1391" w:rsidRPr="00AB747A">
        <w:rPr>
          <w:rFonts w:ascii="Arial" w:hAnsi="Arial" w:cs="Arial"/>
        </w:rPr>
        <w:t xml:space="preserve"> </w:t>
      </w:r>
      <w:r w:rsidR="004B37DA" w:rsidRPr="00AB747A">
        <w:rPr>
          <w:rFonts w:ascii="Arial" w:hAnsi="Arial" w:cs="Arial"/>
        </w:rPr>
        <w:t xml:space="preserve">This is particularly evident in contemporary </w:t>
      </w:r>
      <w:r w:rsidR="009C0E47" w:rsidRPr="00AB747A">
        <w:rPr>
          <w:rFonts w:ascii="Arial" w:hAnsi="Arial" w:cs="Arial"/>
        </w:rPr>
        <w:t xml:space="preserve">Danish </w:t>
      </w:r>
      <w:r w:rsidR="004B37DA" w:rsidRPr="00AB747A">
        <w:rPr>
          <w:rFonts w:ascii="Arial" w:hAnsi="Arial" w:cs="Arial"/>
        </w:rPr>
        <w:t>social policy developments that aim to remove non-assimilated immigrants from the public sphere altogether,</w:t>
      </w:r>
      <w:r w:rsidR="009A5672" w:rsidRPr="00AB747A">
        <w:rPr>
          <w:rFonts w:ascii="Arial" w:hAnsi="Arial" w:cs="Arial"/>
        </w:rPr>
        <w:t xml:space="preserve"> including the recently passed law banning burqa and niqab</w:t>
      </w:r>
      <w:r w:rsidR="004B37DA" w:rsidRPr="00AB747A">
        <w:rPr>
          <w:rFonts w:ascii="Arial" w:hAnsi="Arial" w:cs="Arial"/>
        </w:rPr>
        <w:t xml:space="preserve">. The ‘war on terror’ has also been used to justify heavy policing in ghettos and </w:t>
      </w:r>
      <w:r w:rsidR="00521C75" w:rsidRPr="00AB747A">
        <w:rPr>
          <w:rFonts w:ascii="Arial" w:hAnsi="Arial" w:cs="Arial"/>
        </w:rPr>
        <w:t xml:space="preserve">unlawful detention of immigrants. </w:t>
      </w:r>
      <w:r w:rsidR="004B37DA" w:rsidRPr="00AB747A">
        <w:rPr>
          <w:rFonts w:ascii="Arial" w:hAnsi="Arial" w:cs="Arial"/>
        </w:rPr>
        <w:t xml:space="preserve">Here we see the criminalisation of racial belonging </w:t>
      </w:r>
      <w:r w:rsidR="00C25F35" w:rsidRPr="00AB747A">
        <w:rPr>
          <w:rFonts w:ascii="Arial" w:hAnsi="Arial" w:cs="Arial"/>
        </w:rPr>
        <w:t>(Oland, 2015</w:t>
      </w:r>
      <w:r w:rsidR="00865D55" w:rsidRPr="00AB747A">
        <w:rPr>
          <w:rFonts w:ascii="Arial" w:hAnsi="Arial" w:cs="Arial"/>
        </w:rPr>
        <w:t>).</w:t>
      </w:r>
    </w:p>
    <w:p w:rsidR="00865D55" w:rsidRPr="00AB747A" w:rsidRDefault="00865D55" w:rsidP="00333CEF">
      <w:pPr>
        <w:tabs>
          <w:tab w:val="left" w:pos="2685"/>
        </w:tabs>
        <w:spacing w:after="0" w:line="480" w:lineRule="auto"/>
        <w:ind w:firstLine="709"/>
        <w:jc w:val="both"/>
        <w:rPr>
          <w:rFonts w:ascii="Arial" w:hAnsi="Arial" w:cs="Arial"/>
        </w:rPr>
      </w:pPr>
      <w:r w:rsidRPr="00AB747A">
        <w:rPr>
          <w:rFonts w:ascii="Arial" w:hAnsi="Arial" w:cs="Arial"/>
        </w:rPr>
        <w:t>Interestingly the main DPP argument against the European Union is not its destructive austerity policies, which the party has enthusiastically supported</w:t>
      </w:r>
      <w:r w:rsidR="00566E3C" w:rsidRPr="00AB747A">
        <w:rPr>
          <w:rFonts w:ascii="Arial" w:hAnsi="Arial" w:cs="Arial"/>
        </w:rPr>
        <w:t>,</w:t>
      </w:r>
      <w:r w:rsidRPr="00AB747A">
        <w:rPr>
          <w:rFonts w:ascii="Arial" w:hAnsi="Arial" w:cs="Arial"/>
        </w:rPr>
        <w:t xml:space="preserve"> but it’s supposed communist like totalitarianism (Danskfolkeparti, 2017). The me</w:t>
      </w:r>
      <w:r w:rsidR="008F7114" w:rsidRPr="00AB747A">
        <w:rPr>
          <w:rFonts w:ascii="Arial" w:hAnsi="Arial" w:cs="Arial"/>
        </w:rPr>
        <w:t>rger of the two key threats:</w:t>
      </w:r>
      <w:r w:rsidRPr="00AB747A">
        <w:rPr>
          <w:rFonts w:ascii="Arial" w:hAnsi="Arial" w:cs="Arial"/>
        </w:rPr>
        <w:t xml:space="preserve"> global Socialism and Islamic terrorism is particularly apparen</w:t>
      </w:r>
      <w:r w:rsidR="00BB62AE" w:rsidRPr="00AB747A">
        <w:rPr>
          <w:rFonts w:ascii="Arial" w:hAnsi="Arial" w:cs="Arial"/>
        </w:rPr>
        <w:t xml:space="preserve">t in the public disdain for </w:t>
      </w:r>
      <w:r w:rsidRPr="00AB747A">
        <w:rPr>
          <w:rFonts w:ascii="Arial" w:hAnsi="Arial" w:cs="Arial"/>
        </w:rPr>
        <w:t>global human rights advocates like Amnesty International, which are ofte</w:t>
      </w:r>
      <w:r w:rsidR="0072084B" w:rsidRPr="00AB747A">
        <w:rPr>
          <w:rFonts w:ascii="Arial" w:hAnsi="Arial" w:cs="Arial"/>
        </w:rPr>
        <w:t>n referred to as ‘Muslim lovers’ and ‘Halal hippies’</w:t>
      </w:r>
      <w:r w:rsidRPr="00AB747A">
        <w:rPr>
          <w:rFonts w:ascii="Arial" w:hAnsi="Arial" w:cs="Arial"/>
        </w:rPr>
        <w:t xml:space="preserve">. It is indeed this </w:t>
      </w:r>
      <w:r w:rsidR="0033050E" w:rsidRPr="00AB747A">
        <w:rPr>
          <w:rFonts w:ascii="Arial" w:hAnsi="Arial" w:cs="Arial"/>
        </w:rPr>
        <w:t>animosity</w:t>
      </w:r>
      <w:r w:rsidRPr="00AB747A">
        <w:rPr>
          <w:rFonts w:ascii="Arial" w:hAnsi="Arial" w:cs="Arial"/>
        </w:rPr>
        <w:t xml:space="preserve"> </w:t>
      </w:r>
      <w:r w:rsidR="0033050E" w:rsidRPr="00AB747A">
        <w:rPr>
          <w:rFonts w:ascii="Arial" w:hAnsi="Arial" w:cs="Arial"/>
        </w:rPr>
        <w:t>towards</w:t>
      </w:r>
      <w:r w:rsidRPr="00AB747A">
        <w:rPr>
          <w:rFonts w:ascii="Arial" w:hAnsi="Arial" w:cs="Arial"/>
        </w:rPr>
        <w:t xml:space="preserve"> the modern, global and multicultural alongside an overwhelming focus on a communist plot which is so typical not just of fascist ideologies in general</w:t>
      </w:r>
      <w:r w:rsidR="008346FF" w:rsidRPr="00AB747A">
        <w:rPr>
          <w:rFonts w:ascii="Arial" w:hAnsi="Arial" w:cs="Arial"/>
        </w:rPr>
        <w:t>,</w:t>
      </w:r>
      <w:r w:rsidRPr="00AB747A">
        <w:rPr>
          <w:rFonts w:ascii="Arial" w:hAnsi="Arial" w:cs="Arial"/>
        </w:rPr>
        <w:t xml:space="preserve"> </w:t>
      </w:r>
      <w:r w:rsidR="003F0018" w:rsidRPr="00AB747A">
        <w:rPr>
          <w:rFonts w:ascii="Arial" w:hAnsi="Arial" w:cs="Arial"/>
        </w:rPr>
        <w:t xml:space="preserve">but is symptomatic </w:t>
      </w:r>
      <w:r w:rsidR="00192540" w:rsidRPr="00AB747A">
        <w:rPr>
          <w:rFonts w:ascii="Arial" w:hAnsi="Arial" w:cs="Arial"/>
        </w:rPr>
        <w:t>of</w:t>
      </w:r>
      <w:r w:rsidR="003F0018" w:rsidRPr="00AB747A">
        <w:rPr>
          <w:rFonts w:ascii="Arial" w:hAnsi="Arial" w:cs="Arial"/>
        </w:rPr>
        <w:t xml:space="preserve"> </w:t>
      </w:r>
      <w:r w:rsidRPr="00AB747A">
        <w:rPr>
          <w:rFonts w:ascii="Arial" w:hAnsi="Arial" w:cs="Arial"/>
        </w:rPr>
        <w:t xml:space="preserve">the alternative right, both in the US and in the UK. </w:t>
      </w:r>
    </w:p>
    <w:p w:rsidR="0081208F" w:rsidRPr="00AB747A" w:rsidRDefault="001053D2" w:rsidP="00333CEF">
      <w:pPr>
        <w:pStyle w:val="NormalWeb"/>
        <w:shd w:val="clear" w:color="auto" w:fill="FFFFFF"/>
        <w:spacing w:before="0" w:beforeAutospacing="0" w:after="0" w:afterAutospacing="0" w:line="480" w:lineRule="auto"/>
        <w:ind w:firstLine="709"/>
        <w:jc w:val="both"/>
        <w:rPr>
          <w:rFonts w:ascii="Arial" w:hAnsi="Arial" w:cs="Arial"/>
          <w:sz w:val="22"/>
          <w:szCs w:val="22"/>
        </w:rPr>
      </w:pPr>
      <w:r w:rsidRPr="00AB747A">
        <w:rPr>
          <w:rFonts w:ascii="Arial" w:hAnsi="Arial" w:cs="Arial"/>
          <w:sz w:val="22"/>
          <w:szCs w:val="22"/>
        </w:rPr>
        <w:t xml:space="preserve">Certainly, the only reason why such </w:t>
      </w:r>
      <w:r w:rsidR="00CF79D6" w:rsidRPr="00AB747A">
        <w:rPr>
          <w:rFonts w:ascii="Arial" w:hAnsi="Arial" w:cs="Arial"/>
          <w:sz w:val="22"/>
          <w:szCs w:val="22"/>
        </w:rPr>
        <w:t xml:space="preserve">hateful </w:t>
      </w:r>
      <w:r w:rsidRPr="00AB747A">
        <w:rPr>
          <w:rFonts w:ascii="Arial" w:hAnsi="Arial" w:cs="Arial"/>
          <w:sz w:val="22"/>
          <w:szCs w:val="22"/>
        </w:rPr>
        <w:t>a</w:t>
      </w:r>
      <w:r w:rsidR="00CF79D6" w:rsidRPr="00AB747A">
        <w:rPr>
          <w:rFonts w:ascii="Arial" w:hAnsi="Arial" w:cs="Arial"/>
          <w:sz w:val="22"/>
          <w:szCs w:val="22"/>
        </w:rPr>
        <w:t xml:space="preserve">nti-immigrant rhetoric has </w:t>
      </w:r>
      <w:r w:rsidRPr="00AB747A">
        <w:rPr>
          <w:rFonts w:ascii="Arial" w:hAnsi="Arial" w:cs="Arial"/>
          <w:sz w:val="22"/>
          <w:szCs w:val="22"/>
        </w:rPr>
        <w:t xml:space="preserve">been allowed a free reign in the press </w:t>
      </w:r>
      <w:r w:rsidR="00A6687E" w:rsidRPr="00AB747A">
        <w:rPr>
          <w:rFonts w:ascii="Arial" w:hAnsi="Arial" w:cs="Arial"/>
          <w:sz w:val="22"/>
          <w:szCs w:val="22"/>
        </w:rPr>
        <w:t>is</w:t>
      </w:r>
      <w:r w:rsidRPr="00AB747A">
        <w:rPr>
          <w:rFonts w:ascii="Arial" w:hAnsi="Arial" w:cs="Arial"/>
          <w:sz w:val="22"/>
          <w:szCs w:val="22"/>
        </w:rPr>
        <w:t>, according to Wren</w:t>
      </w:r>
      <w:r w:rsidR="000045A9" w:rsidRPr="00AB747A">
        <w:rPr>
          <w:rFonts w:ascii="Arial" w:hAnsi="Arial" w:cs="Arial"/>
          <w:sz w:val="22"/>
          <w:szCs w:val="22"/>
        </w:rPr>
        <w:t xml:space="preserve"> (2001)</w:t>
      </w:r>
      <w:r w:rsidRPr="00AB747A">
        <w:rPr>
          <w:rFonts w:ascii="Arial" w:hAnsi="Arial" w:cs="Arial"/>
          <w:sz w:val="22"/>
          <w:szCs w:val="22"/>
        </w:rPr>
        <w:t xml:space="preserve">, due to an absence of any coordinated </w:t>
      </w:r>
      <w:r w:rsidRPr="00AB747A">
        <w:rPr>
          <w:rFonts w:ascii="Arial" w:hAnsi="Arial" w:cs="Arial"/>
          <w:sz w:val="22"/>
          <w:szCs w:val="22"/>
        </w:rPr>
        <w:lastRenderedPageBreak/>
        <w:t>init</w:t>
      </w:r>
      <w:r w:rsidR="00203669" w:rsidRPr="00AB747A">
        <w:rPr>
          <w:rFonts w:ascii="Arial" w:hAnsi="Arial" w:cs="Arial"/>
          <w:sz w:val="22"/>
          <w:szCs w:val="22"/>
        </w:rPr>
        <w:t>iatives from the political left.</w:t>
      </w:r>
      <w:r w:rsidRPr="00AB747A">
        <w:rPr>
          <w:rFonts w:ascii="Arial" w:hAnsi="Arial" w:cs="Arial"/>
          <w:sz w:val="22"/>
          <w:szCs w:val="22"/>
        </w:rPr>
        <w:t xml:space="preserve"> </w:t>
      </w:r>
      <w:r w:rsidR="00203669" w:rsidRPr="00AB747A">
        <w:rPr>
          <w:rFonts w:ascii="Arial" w:hAnsi="Arial" w:cs="Arial"/>
          <w:sz w:val="22"/>
          <w:szCs w:val="22"/>
        </w:rPr>
        <w:t xml:space="preserve">A consequence of neoliberalism’s infiltration of traditional left wing structures in the early 1990’s, has led to segments of the Danish population becoming not only marginalised and impoverished but also voiceless </w:t>
      </w:r>
      <w:r w:rsidR="009D7298" w:rsidRPr="00AB747A">
        <w:rPr>
          <w:rFonts w:ascii="Arial" w:hAnsi="Arial" w:cs="Arial"/>
          <w:sz w:val="22"/>
          <w:szCs w:val="22"/>
        </w:rPr>
        <w:t xml:space="preserve">(Harvey, </w:t>
      </w:r>
      <w:r w:rsidR="00FB2011" w:rsidRPr="00AB747A">
        <w:rPr>
          <w:rFonts w:ascii="Arial" w:hAnsi="Arial" w:cs="Arial"/>
          <w:sz w:val="22"/>
          <w:szCs w:val="22"/>
        </w:rPr>
        <w:t>2007;</w:t>
      </w:r>
      <w:r w:rsidR="007B0F67" w:rsidRPr="00AB747A">
        <w:rPr>
          <w:rFonts w:ascii="Arial" w:hAnsi="Arial" w:cs="Arial"/>
          <w:sz w:val="22"/>
          <w:szCs w:val="22"/>
        </w:rPr>
        <w:t xml:space="preserve"> Alves, 2015)</w:t>
      </w:r>
      <w:r w:rsidR="00526B41" w:rsidRPr="00AB747A">
        <w:rPr>
          <w:rFonts w:ascii="Arial" w:hAnsi="Arial" w:cs="Arial"/>
          <w:sz w:val="22"/>
          <w:szCs w:val="22"/>
        </w:rPr>
        <w:t xml:space="preserve">. A settling of accounts with Socialism, was, indeed, carried out in an appropriately totalitarian manner by the neoliberal Danish state, by, for example, putting pressure on public institutions such as state television and universities to abandon the so-called ‘Spirit of 68’. </w:t>
      </w:r>
      <w:r w:rsidR="000D2ADA" w:rsidRPr="00AB747A">
        <w:rPr>
          <w:rFonts w:ascii="Arial" w:hAnsi="Arial" w:cs="Arial"/>
          <w:sz w:val="22"/>
          <w:szCs w:val="22"/>
        </w:rPr>
        <w:t>Furthermore, levelling</w:t>
      </w:r>
      <w:r w:rsidR="005F46E5" w:rsidRPr="00AB747A">
        <w:rPr>
          <w:rFonts w:ascii="Arial" w:hAnsi="Arial" w:cs="Arial"/>
          <w:sz w:val="22"/>
          <w:szCs w:val="22"/>
        </w:rPr>
        <w:t xml:space="preserve"> the ground of </w:t>
      </w:r>
      <w:r w:rsidR="004F4DF4" w:rsidRPr="00AB747A">
        <w:rPr>
          <w:rFonts w:ascii="Arial" w:hAnsi="Arial" w:cs="Arial"/>
          <w:sz w:val="22"/>
          <w:szCs w:val="22"/>
        </w:rPr>
        <w:t>the Copenhagen youth house in 2007</w:t>
      </w:r>
      <w:r w:rsidR="00237D41" w:rsidRPr="00AB747A">
        <w:rPr>
          <w:rFonts w:ascii="Arial" w:hAnsi="Arial" w:cs="Arial"/>
          <w:sz w:val="22"/>
          <w:szCs w:val="22"/>
        </w:rPr>
        <w:t xml:space="preserve">, </w:t>
      </w:r>
      <w:r w:rsidR="000D2ADA" w:rsidRPr="00AB747A">
        <w:rPr>
          <w:rFonts w:ascii="Arial" w:hAnsi="Arial" w:cs="Arial"/>
          <w:sz w:val="22"/>
          <w:szCs w:val="22"/>
        </w:rPr>
        <w:t xml:space="preserve">which was </w:t>
      </w:r>
      <w:r w:rsidR="00237D41" w:rsidRPr="00AB747A">
        <w:rPr>
          <w:rFonts w:ascii="Arial" w:hAnsi="Arial" w:cs="Arial"/>
          <w:sz w:val="22"/>
          <w:szCs w:val="22"/>
        </w:rPr>
        <w:t>the headquarters of the anarchist left</w:t>
      </w:r>
      <w:r w:rsidR="00160661" w:rsidRPr="00AB747A">
        <w:rPr>
          <w:rFonts w:ascii="Arial" w:hAnsi="Arial" w:cs="Arial"/>
          <w:sz w:val="22"/>
          <w:szCs w:val="22"/>
        </w:rPr>
        <w:t xml:space="preserve"> </w:t>
      </w:r>
      <w:r w:rsidR="001A1E4B" w:rsidRPr="00AB747A">
        <w:rPr>
          <w:rFonts w:ascii="Arial" w:hAnsi="Arial" w:cs="Arial"/>
          <w:sz w:val="22"/>
          <w:szCs w:val="22"/>
        </w:rPr>
        <w:t xml:space="preserve">and one </w:t>
      </w:r>
      <w:r w:rsidR="00237D41" w:rsidRPr="00AB747A">
        <w:rPr>
          <w:rFonts w:ascii="Arial" w:hAnsi="Arial" w:cs="Arial"/>
          <w:sz w:val="22"/>
          <w:szCs w:val="22"/>
        </w:rPr>
        <w:t>o</w:t>
      </w:r>
      <w:r w:rsidR="001A1E4B" w:rsidRPr="00AB747A">
        <w:rPr>
          <w:rFonts w:ascii="Arial" w:hAnsi="Arial" w:cs="Arial"/>
          <w:sz w:val="22"/>
          <w:szCs w:val="22"/>
        </w:rPr>
        <w:t>f the key Socialist strongholds in Europe</w:t>
      </w:r>
      <w:r w:rsidR="001B4955" w:rsidRPr="00AB747A">
        <w:rPr>
          <w:rFonts w:ascii="Arial" w:hAnsi="Arial" w:cs="Arial"/>
          <w:sz w:val="22"/>
          <w:szCs w:val="22"/>
        </w:rPr>
        <w:t>,</w:t>
      </w:r>
      <w:r w:rsidR="001A1E4B" w:rsidRPr="00AB747A">
        <w:rPr>
          <w:rFonts w:ascii="Arial" w:hAnsi="Arial" w:cs="Arial"/>
          <w:sz w:val="22"/>
          <w:szCs w:val="22"/>
        </w:rPr>
        <w:t xml:space="preserve"> </w:t>
      </w:r>
      <w:r w:rsidR="000D2ADA" w:rsidRPr="00AB747A">
        <w:rPr>
          <w:rFonts w:ascii="Arial" w:hAnsi="Arial" w:cs="Arial"/>
          <w:sz w:val="22"/>
          <w:szCs w:val="22"/>
        </w:rPr>
        <w:t>r</w:t>
      </w:r>
      <w:r w:rsidR="00160661" w:rsidRPr="00AB747A">
        <w:rPr>
          <w:rFonts w:ascii="Arial" w:hAnsi="Arial" w:cs="Arial"/>
          <w:sz w:val="22"/>
          <w:szCs w:val="22"/>
        </w:rPr>
        <w:t xml:space="preserve">esulted in mass demonstrations and </w:t>
      </w:r>
      <w:r w:rsidR="00165FC4" w:rsidRPr="00AB747A">
        <w:rPr>
          <w:rFonts w:ascii="Arial" w:hAnsi="Arial" w:cs="Arial"/>
          <w:sz w:val="22"/>
          <w:szCs w:val="22"/>
        </w:rPr>
        <w:t xml:space="preserve">violent </w:t>
      </w:r>
      <w:r w:rsidR="00160661" w:rsidRPr="00AB747A">
        <w:rPr>
          <w:rFonts w:ascii="Arial" w:hAnsi="Arial" w:cs="Arial"/>
          <w:sz w:val="22"/>
          <w:szCs w:val="22"/>
        </w:rPr>
        <w:t xml:space="preserve">clashes with the </w:t>
      </w:r>
      <w:r w:rsidR="00E73D2C" w:rsidRPr="00AB747A">
        <w:rPr>
          <w:rFonts w:ascii="Arial" w:hAnsi="Arial" w:cs="Arial"/>
          <w:sz w:val="22"/>
          <w:szCs w:val="22"/>
        </w:rPr>
        <w:t>police.</w:t>
      </w:r>
      <w:r w:rsidR="00160661" w:rsidRPr="00AB747A">
        <w:rPr>
          <w:rFonts w:ascii="Arial" w:hAnsi="Arial" w:cs="Arial"/>
          <w:sz w:val="22"/>
          <w:szCs w:val="22"/>
        </w:rPr>
        <w:t xml:space="preserve"> </w:t>
      </w:r>
      <w:r w:rsidR="003609ED" w:rsidRPr="00AB747A">
        <w:rPr>
          <w:rFonts w:ascii="Arial" w:hAnsi="Arial" w:cs="Arial"/>
          <w:sz w:val="22"/>
          <w:szCs w:val="22"/>
        </w:rPr>
        <w:t>With the final defeat of</w:t>
      </w:r>
      <w:r w:rsidR="000D2ADA" w:rsidRPr="00AB747A">
        <w:rPr>
          <w:rFonts w:ascii="Arial" w:hAnsi="Arial" w:cs="Arial"/>
          <w:sz w:val="22"/>
          <w:szCs w:val="22"/>
        </w:rPr>
        <w:t xml:space="preserve"> </w:t>
      </w:r>
      <w:r w:rsidR="00C14BB1" w:rsidRPr="00AB747A">
        <w:rPr>
          <w:rFonts w:ascii="Arial" w:hAnsi="Arial" w:cs="Arial"/>
          <w:sz w:val="22"/>
          <w:szCs w:val="22"/>
        </w:rPr>
        <w:t>Socialist ideals</w:t>
      </w:r>
      <w:r w:rsidR="003609ED" w:rsidRPr="00AB747A">
        <w:rPr>
          <w:rFonts w:ascii="Arial" w:hAnsi="Arial" w:cs="Arial"/>
          <w:sz w:val="22"/>
          <w:szCs w:val="22"/>
        </w:rPr>
        <w:t xml:space="preserve">, </w:t>
      </w:r>
      <w:r w:rsidR="00591EE8" w:rsidRPr="00AB747A">
        <w:rPr>
          <w:rFonts w:ascii="Arial" w:hAnsi="Arial" w:cs="Arial"/>
          <w:sz w:val="22"/>
          <w:szCs w:val="22"/>
        </w:rPr>
        <w:t xml:space="preserve">the only way </w:t>
      </w:r>
      <w:r w:rsidR="00A407DA" w:rsidRPr="00AB747A">
        <w:rPr>
          <w:rFonts w:ascii="Arial" w:hAnsi="Arial" w:cs="Arial"/>
          <w:sz w:val="22"/>
          <w:szCs w:val="22"/>
        </w:rPr>
        <w:t>for vulnerable groups</w:t>
      </w:r>
      <w:r w:rsidR="00591EE8" w:rsidRPr="00AB747A">
        <w:rPr>
          <w:rFonts w:ascii="Arial" w:hAnsi="Arial" w:cs="Arial"/>
          <w:sz w:val="22"/>
          <w:szCs w:val="22"/>
        </w:rPr>
        <w:t xml:space="preserve"> to claim</w:t>
      </w:r>
      <w:r w:rsidR="00C14BB1" w:rsidRPr="00AB747A">
        <w:rPr>
          <w:rFonts w:ascii="Arial" w:hAnsi="Arial" w:cs="Arial"/>
          <w:sz w:val="22"/>
          <w:szCs w:val="22"/>
        </w:rPr>
        <w:t xml:space="preserve"> representation was through </w:t>
      </w:r>
      <w:r w:rsidR="00591EE8" w:rsidRPr="00AB747A">
        <w:rPr>
          <w:rFonts w:ascii="Arial" w:hAnsi="Arial" w:cs="Arial"/>
          <w:sz w:val="22"/>
          <w:szCs w:val="22"/>
        </w:rPr>
        <w:t>polit</w:t>
      </w:r>
      <w:r w:rsidR="003609ED" w:rsidRPr="00AB747A">
        <w:rPr>
          <w:rFonts w:ascii="Arial" w:hAnsi="Arial" w:cs="Arial"/>
          <w:sz w:val="22"/>
          <w:szCs w:val="22"/>
        </w:rPr>
        <w:t>ical programs of the far right</w:t>
      </w:r>
      <w:r w:rsidR="000D2ADA" w:rsidRPr="00AB747A">
        <w:rPr>
          <w:rFonts w:ascii="Arial" w:hAnsi="Arial" w:cs="Arial"/>
          <w:sz w:val="22"/>
          <w:szCs w:val="22"/>
        </w:rPr>
        <w:t>,</w:t>
      </w:r>
      <w:r w:rsidR="003609ED" w:rsidRPr="00AB747A">
        <w:rPr>
          <w:rFonts w:ascii="Arial" w:hAnsi="Arial" w:cs="Arial"/>
          <w:sz w:val="22"/>
          <w:szCs w:val="22"/>
        </w:rPr>
        <w:t xml:space="preserve"> thereby </w:t>
      </w:r>
      <w:r w:rsidR="000D2ADA" w:rsidRPr="00AB747A">
        <w:rPr>
          <w:rFonts w:ascii="Arial" w:hAnsi="Arial" w:cs="Arial"/>
          <w:sz w:val="22"/>
          <w:szCs w:val="22"/>
        </w:rPr>
        <w:t>marking the final demise</w:t>
      </w:r>
      <w:r w:rsidR="0015460F" w:rsidRPr="00AB747A">
        <w:rPr>
          <w:rFonts w:ascii="Arial" w:hAnsi="Arial" w:cs="Arial"/>
          <w:sz w:val="22"/>
          <w:szCs w:val="22"/>
        </w:rPr>
        <w:t xml:space="preserve"> of the </w:t>
      </w:r>
      <w:r w:rsidR="003609ED" w:rsidRPr="00AB747A">
        <w:rPr>
          <w:rFonts w:ascii="Arial" w:hAnsi="Arial" w:cs="Arial"/>
          <w:sz w:val="22"/>
          <w:szCs w:val="22"/>
        </w:rPr>
        <w:t xml:space="preserve">Danish </w:t>
      </w:r>
      <w:r w:rsidR="0015460F" w:rsidRPr="00AB747A">
        <w:rPr>
          <w:rFonts w:ascii="Arial" w:hAnsi="Arial" w:cs="Arial"/>
          <w:sz w:val="22"/>
          <w:szCs w:val="22"/>
        </w:rPr>
        <w:t>politics of centrism</w:t>
      </w:r>
      <w:r w:rsidR="0081208F" w:rsidRPr="00AB747A">
        <w:rPr>
          <w:rFonts w:ascii="Arial" w:hAnsi="Arial" w:cs="Arial"/>
          <w:sz w:val="22"/>
          <w:szCs w:val="22"/>
        </w:rPr>
        <w:t xml:space="preserve"> </w:t>
      </w:r>
      <w:r w:rsidR="0072084B" w:rsidRPr="00AB747A">
        <w:rPr>
          <w:rFonts w:ascii="Arial" w:hAnsi="Arial" w:cs="Arial"/>
          <w:sz w:val="22"/>
          <w:szCs w:val="22"/>
        </w:rPr>
        <w:t>(</w:t>
      </w:r>
      <w:r w:rsidR="00522EF5" w:rsidRPr="00AB747A">
        <w:rPr>
          <w:rFonts w:ascii="Arial" w:hAnsi="Arial" w:cs="Arial"/>
          <w:sz w:val="22"/>
          <w:szCs w:val="22"/>
        </w:rPr>
        <w:t xml:space="preserve">Schori </w:t>
      </w:r>
      <w:r w:rsidR="0057061E" w:rsidRPr="00AB747A">
        <w:rPr>
          <w:rFonts w:ascii="Arial" w:hAnsi="Arial" w:cs="Arial"/>
          <w:sz w:val="22"/>
          <w:szCs w:val="22"/>
        </w:rPr>
        <w:t>Liang</w:t>
      </w:r>
      <w:r w:rsidR="00522EF5" w:rsidRPr="00AB747A">
        <w:rPr>
          <w:rFonts w:ascii="Arial" w:hAnsi="Arial" w:cs="Arial"/>
          <w:sz w:val="22"/>
          <w:szCs w:val="22"/>
        </w:rPr>
        <w:t>, 2016</w:t>
      </w:r>
      <w:r w:rsidR="006D4E51" w:rsidRPr="00AB747A">
        <w:rPr>
          <w:rFonts w:ascii="Arial" w:hAnsi="Arial" w:cs="Arial"/>
          <w:sz w:val="22"/>
          <w:szCs w:val="22"/>
        </w:rPr>
        <w:t>).</w:t>
      </w:r>
      <w:r w:rsidR="002E5AAB" w:rsidRPr="00AB747A">
        <w:rPr>
          <w:rFonts w:ascii="Arial" w:hAnsi="Arial" w:cs="Arial"/>
          <w:sz w:val="22"/>
          <w:szCs w:val="22"/>
        </w:rPr>
        <w:t xml:space="preserve"> </w:t>
      </w:r>
    </w:p>
    <w:p w:rsidR="00BE0916" w:rsidRPr="00AB747A" w:rsidRDefault="00DE1391" w:rsidP="00333CEF">
      <w:pPr>
        <w:tabs>
          <w:tab w:val="left" w:pos="2685"/>
        </w:tabs>
        <w:spacing w:after="0" w:line="480" w:lineRule="auto"/>
        <w:ind w:firstLine="709"/>
        <w:jc w:val="both"/>
        <w:rPr>
          <w:rFonts w:ascii="Arial" w:hAnsi="Arial" w:cs="Arial"/>
        </w:rPr>
      </w:pPr>
      <w:r w:rsidRPr="00AB747A">
        <w:rPr>
          <w:rFonts w:ascii="Arial" w:hAnsi="Arial" w:cs="Arial"/>
        </w:rPr>
        <w:t xml:space="preserve"> </w:t>
      </w:r>
    </w:p>
    <w:p w:rsidR="009475B6" w:rsidRPr="00AB747A" w:rsidRDefault="002C4CD3" w:rsidP="00333CEF">
      <w:pPr>
        <w:tabs>
          <w:tab w:val="left" w:pos="2685"/>
        </w:tabs>
        <w:spacing w:after="0" w:line="480" w:lineRule="auto"/>
        <w:ind w:firstLine="709"/>
        <w:jc w:val="both"/>
        <w:rPr>
          <w:rFonts w:ascii="Arial" w:hAnsi="Arial" w:cs="Arial"/>
          <w:b/>
        </w:rPr>
      </w:pPr>
      <w:r w:rsidRPr="00AB747A">
        <w:rPr>
          <w:rFonts w:ascii="Arial" w:hAnsi="Arial" w:cs="Arial"/>
          <w:b/>
        </w:rPr>
        <w:t>Conclusion</w:t>
      </w:r>
    </w:p>
    <w:p w:rsidR="001B2F73" w:rsidRPr="00AB747A" w:rsidRDefault="001B2F73" w:rsidP="00564B54">
      <w:pPr>
        <w:tabs>
          <w:tab w:val="left" w:pos="2685"/>
        </w:tabs>
        <w:spacing w:after="0" w:line="480" w:lineRule="auto"/>
        <w:jc w:val="both"/>
        <w:rPr>
          <w:rFonts w:ascii="Arial" w:hAnsi="Arial" w:cs="Arial"/>
        </w:rPr>
      </w:pPr>
      <w:r w:rsidRPr="00AB747A">
        <w:rPr>
          <w:rFonts w:ascii="Arial" w:hAnsi="Arial" w:cs="Arial"/>
        </w:rPr>
        <w:t xml:space="preserve">It is argued that the disintegration of the welfare state in Denmark is a consequence of neoliberal reforms implemented by the Danish political establishment over the past four decades, that reflected a particularly strong commitment to the free market both as a result of the neoliberal Zeitgeist but also obligations the country has taken on as a part of its membership in the European Union. Both left and right radical wings in Denmark, as well as </w:t>
      </w:r>
      <w:r w:rsidR="00210C5C" w:rsidRPr="00AB747A">
        <w:rPr>
          <w:rFonts w:ascii="Arial" w:hAnsi="Arial" w:cs="Arial"/>
        </w:rPr>
        <w:t xml:space="preserve">in </w:t>
      </w:r>
      <w:r w:rsidRPr="00AB747A">
        <w:rPr>
          <w:rFonts w:ascii="Arial" w:hAnsi="Arial" w:cs="Arial"/>
        </w:rPr>
        <w:t>Europe, emerged in the context of a real disenchantment with the promises of the free market</w:t>
      </w:r>
      <w:r w:rsidR="003B697F" w:rsidRPr="00AB747A">
        <w:rPr>
          <w:rFonts w:ascii="Arial" w:hAnsi="Arial" w:cs="Arial"/>
        </w:rPr>
        <w:t xml:space="preserve"> and the </w:t>
      </w:r>
      <w:r w:rsidR="002A00E3" w:rsidRPr="00AB747A">
        <w:rPr>
          <w:rFonts w:ascii="Arial" w:hAnsi="Arial" w:cs="Arial"/>
        </w:rPr>
        <w:t>loss of the welfare state as the key social protector</w:t>
      </w:r>
      <w:r w:rsidRPr="00AB747A">
        <w:rPr>
          <w:rFonts w:ascii="Arial" w:hAnsi="Arial" w:cs="Arial"/>
        </w:rPr>
        <w:t xml:space="preserve">. However, the far right has been far more ready to exploit </w:t>
      </w:r>
      <w:r w:rsidR="00B403E4" w:rsidRPr="00AB747A">
        <w:rPr>
          <w:rFonts w:ascii="Arial" w:hAnsi="Arial" w:cs="Arial"/>
        </w:rPr>
        <w:t>the</w:t>
      </w:r>
      <w:r w:rsidRPr="00AB747A">
        <w:rPr>
          <w:rFonts w:ascii="Arial" w:hAnsi="Arial" w:cs="Arial"/>
        </w:rPr>
        <w:t xml:space="preserve"> political void created by the crisis of neoliberalism than the Danish far left, which has been </w:t>
      </w:r>
      <w:r w:rsidR="00B403E4" w:rsidRPr="00AB747A">
        <w:rPr>
          <w:rFonts w:ascii="Arial" w:hAnsi="Arial" w:cs="Arial"/>
        </w:rPr>
        <w:t xml:space="preserve">silenced and </w:t>
      </w:r>
      <w:r w:rsidRPr="00AB747A">
        <w:rPr>
          <w:rFonts w:ascii="Arial" w:hAnsi="Arial" w:cs="Arial"/>
        </w:rPr>
        <w:t>suppr</w:t>
      </w:r>
      <w:r w:rsidR="00B403E4" w:rsidRPr="00AB747A">
        <w:rPr>
          <w:rFonts w:ascii="Arial" w:hAnsi="Arial" w:cs="Arial"/>
        </w:rPr>
        <w:t xml:space="preserve">essed </w:t>
      </w:r>
      <w:r w:rsidRPr="00AB747A">
        <w:rPr>
          <w:rFonts w:ascii="Arial" w:hAnsi="Arial" w:cs="Arial"/>
        </w:rPr>
        <w:t xml:space="preserve">by an increasingly totalitarian police state, characterised by a combination of free market ideology and emergency laws linked to </w:t>
      </w:r>
      <w:r w:rsidR="008630FC" w:rsidRPr="00AB747A">
        <w:rPr>
          <w:rFonts w:ascii="Arial" w:hAnsi="Arial" w:cs="Arial"/>
        </w:rPr>
        <w:t xml:space="preserve">the </w:t>
      </w:r>
      <w:r w:rsidRPr="00AB747A">
        <w:rPr>
          <w:rFonts w:ascii="Arial" w:hAnsi="Arial" w:cs="Arial"/>
        </w:rPr>
        <w:t>‘</w:t>
      </w:r>
      <w:r w:rsidR="0072084B" w:rsidRPr="00AB747A">
        <w:rPr>
          <w:rFonts w:ascii="Arial" w:hAnsi="Arial" w:cs="Arial"/>
        </w:rPr>
        <w:t>war on terror</w:t>
      </w:r>
      <w:r w:rsidRPr="00AB747A">
        <w:rPr>
          <w:rFonts w:ascii="Arial" w:hAnsi="Arial" w:cs="Arial"/>
        </w:rPr>
        <w:t>’</w:t>
      </w:r>
      <w:r w:rsidR="0072084B" w:rsidRPr="00AB747A">
        <w:rPr>
          <w:rFonts w:ascii="Arial" w:hAnsi="Arial" w:cs="Arial"/>
        </w:rPr>
        <w:t>.</w:t>
      </w:r>
    </w:p>
    <w:p w:rsidR="001B2F73" w:rsidRPr="00AB747A" w:rsidRDefault="001B2F73" w:rsidP="00333CEF">
      <w:pPr>
        <w:tabs>
          <w:tab w:val="left" w:pos="2685"/>
        </w:tabs>
        <w:spacing w:after="0" w:line="480" w:lineRule="auto"/>
        <w:ind w:firstLine="709"/>
        <w:jc w:val="both"/>
        <w:rPr>
          <w:rFonts w:ascii="Arial" w:hAnsi="Arial" w:cs="Arial"/>
        </w:rPr>
      </w:pPr>
      <w:r w:rsidRPr="00AB747A">
        <w:rPr>
          <w:rFonts w:ascii="Arial" w:hAnsi="Arial" w:cs="Arial"/>
        </w:rPr>
        <w:t>Current political trends in Denmark are not dissimilar to</w:t>
      </w:r>
      <w:r w:rsidR="00DE1391" w:rsidRPr="00AB747A">
        <w:rPr>
          <w:rFonts w:ascii="Arial" w:hAnsi="Arial" w:cs="Arial"/>
        </w:rPr>
        <w:t xml:space="preserve"> </w:t>
      </w:r>
      <w:r w:rsidRPr="00AB747A">
        <w:rPr>
          <w:rFonts w:ascii="Arial" w:hAnsi="Arial" w:cs="Arial"/>
        </w:rPr>
        <w:t xml:space="preserve">those in Brexit obsessed Britain </w:t>
      </w:r>
      <w:r w:rsidR="00192C4D" w:rsidRPr="00AB747A">
        <w:rPr>
          <w:rFonts w:ascii="Arial" w:hAnsi="Arial" w:cs="Arial"/>
        </w:rPr>
        <w:t>or</w:t>
      </w:r>
      <w:r w:rsidRPr="00AB747A">
        <w:rPr>
          <w:rFonts w:ascii="Arial" w:hAnsi="Arial" w:cs="Arial"/>
        </w:rPr>
        <w:t xml:space="preserve"> Trump’s USA where ‘bottom up’ movements have emerged, populated by an increasingly angry and</w:t>
      </w:r>
      <w:r w:rsidR="00EE2BAE" w:rsidRPr="00AB747A">
        <w:rPr>
          <w:rFonts w:ascii="Arial" w:hAnsi="Arial" w:cs="Arial"/>
        </w:rPr>
        <w:t xml:space="preserve"> disenfranchised working class.</w:t>
      </w:r>
      <w:r w:rsidRPr="00AB747A">
        <w:rPr>
          <w:rFonts w:ascii="Arial" w:hAnsi="Arial" w:cs="Arial"/>
        </w:rPr>
        <w:t xml:space="preserve"> </w:t>
      </w:r>
      <w:r w:rsidR="00056260" w:rsidRPr="00AB747A">
        <w:rPr>
          <w:rFonts w:ascii="Arial" w:hAnsi="Arial" w:cs="Arial"/>
        </w:rPr>
        <w:t xml:space="preserve">These developments indicate that the </w:t>
      </w:r>
      <w:r w:rsidR="00056260" w:rsidRPr="00AB747A">
        <w:rPr>
          <w:rFonts w:ascii="Arial" w:hAnsi="Arial" w:cs="Arial"/>
        </w:rPr>
        <w:lastRenderedPageBreak/>
        <w:t xml:space="preserve">path-dependency approach can no longer be seen as adequate in the current analyses of the Nordic model. </w:t>
      </w:r>
      <w:r w:rsidRPr="00AB747A">
        <w:rPr>
          <w:rFonts w:ascii="Arial" w:hAnsi="Arial" w:cs="Arial"/>
        </w:rPr>
        <w:t xml:space="preserve">This is, most definitely, a time of great turbulence as the liberal political status quo, which has characterised most Western contexts since the 1980’s, has finally ended, and with it the age of multiculturalism and political correctness. </w:t>
      </w:r>
    </w:p>
    <w:p w:rsidR="001B2F73" w:rsidRPr="00AB747A" w:rsidRDefault="001B2F73" w:rsidP="00333CEF">
      <w:pPr>
        <w:tabs>
          <w:tab w:val="left" w:pos="2685"/>
        </w:tabs>
        <w:spacing w:after="0" w:line="480" w:lineRule="auto"/>
        <w:ind w:firstLine="709"/>
        <w:jc w:val="both"/>
        <w:rPr>
          <w:rFonts w:ascii="Arial" w:hAnsi="Arial" w:cs="Arial"/>
        </w:rPr>
      </w:pPr>
      <w:r w:rsidRPr="00AB747A">
        <w:rPr>
          <w:rFonts w:ascii="Arial" w:hAnsi="Arial" w:cs="Arial"/>
        </w:rPr>
        <w:t>In an era of globalisation, those who have not benefited from cosmopolitanism, and who are dependent on the local distribution of wealth for survival, are the losers. I</w:t>
      </w:r>
      <w:r w:rsidR="00AB371B" w:rsidRPr="00AB747A">
        <w:rPr>
          <w:rFonts w:ascii="Arial" w:hAnsi="Arial" w:cs="Arial"/>
        </w:rPr>
        <w:t>f</w:t>
      </w:r>
      <w:r w:rsidRPr="00AB747A">
        <w:rPr>
          <w:rFonts w:ascii="Arial" w:hAnsi="Arial" w:cs="Arial"/>
        </w:rPr>
        <w:t xml:space="preserve"> the groups negatively affected, manage to organise themselves effectively around the idea of worker’s rights, a new socialist reality may arise, but the racialised construct of the immigrant within the far right discourses stands in the way of this and serves to prevent an emergence of any valid revolutionary effort. Indeed, a mass movement is </w:t>
      </w:r>
      <w:r w:rsidR="003F7073" w:rsidRPr="00AB747A">
        <w:rPr>
          <w:rFonts w:ascii="Arial" w:hAnsi="Arial" w:cs="Arial"/>
        </w:rPr>
        <w:t>not un</w:t>
      </w:r>
      <w:r w:rsidRPr="00AB747A">
        <w:rPr>
          <w:rFonts w:ascii="Arial" w:hAnsi="Arial" w:cs="Arial"/>
        </w:rPr>
        <w:t>likel</w:t>
      </w:r>
      <w:r w:rsidR="003F7073" w:rsidRPr="00AB747A">
        <w:rPr>
          <w:rFonts w:ascii="Arial" w:hAnsi="Arial" w:cs="Arial"/>
        </w:rPr>
        <w:t>y to occur in Denmark</w:t>
      </w:r>
      <w:r w:rsidRPr="00AB747A">
        <w:rPr>
          <w:rFonts w:ascii="Arial" w:hAnsi="Arial" w:cs="Arial"/>
        </w:rPr>
        <w:t>, but at this point, it is more likely</w:t>
      </w:r>
      <w:r w:rsidR="00AD7DEC" w:rsidRPr="00AB747A">
        <w:rPr>
          <w:rFonts w:ascii="Arial" w:hAnsi="Arial" w:cs="Arial"/>
        </w:rPr>
        <w:t xml:space="preserve"> to be fascist than socialist. </w:t>
      </w:r>
      <w:r w:rsidR="00C66134" w:rsidRPr="00AB747A">
        <w:rPr>
          <w:rFonts w:ascii="Arial" w:hAnsi="Arial" w:cs="Arial"/>
        </w:rPr>
        <w:t xml:space="preserve">Indeed, the fascist ideology of the Danish People’s Party presents itself, at this juncture, as the most </w:t>
      </w:r>
      <w:r w:rsidR="00C4576F" w:rsidRPr="00AB747A">
        <w:rPr>
          <w:rFonts w:ascii="Arial" w:hAnsi="Arial" w:cs="Arial"/>
        </w:rPr>
        <w:t>obvious</w:t>
      </w:r>
      <w:r w:rsidR="00C66134" w:rsidRPr="00AB747A">
        <w:rPr>
          <w:rFonts w:ascii="Arial" w:hAnsi="Arial" w:cs="Arial"/>
        </w:rPr>
        <w:t xml:space="preserve"> solution not just to the question</w:t>
      </w:r>
      <w:r w:rsidR="00A64DA1" w:rsidRPr="00AB747A">
        <w:rPr>
          <w:rFonts w:ascii="Arial" w:hAnsi="Arial" w:cs="Arial"/>
        </w:rPr>
        <w:t>s</w:t>
      </w:r>
      <w:r w:rsidR="00C66134" w:rsidRPr="00AB747A">
        <w:rPr>
          <w:rFonts w:ascii="Arial" w:hAnsi="Arial" w:cs="Arial"/>
        </w:rPr>
        <w:t xml:space="preserve"> related to growing inequalities</w:t>
      </w:r>
      <w:r w:rsidR="00D26542" w:rsidRPr="00AB747A">
        <w:rPr>
          <w:rFonts w:ascii="Arial" w:hAnsi="Arial" w:cs="Arial"/>
        </w:rPr>
        <w:t>,</w:t>
      </w:r>
      <w:r w:rsidR="00C66134" w:rsidRPr="00AB747A">
        <w:rPr>
          <w:rFonts w:ascii="Arial" w:hAnsi="Arial" w:cs="Arial"/>
        </w:rPr>
        <w:t xml:space="preserve"> but al</w:t>
      </w:r>
      <w:r w:rsidR="00C4576F" w:rsidRPr="00AB747A">
        <w:rPr>
          <w:rFonts w:ascii="Arial" w:hAnsi="Arial" w:cs="Arial"/>
        </w:rPr>
        <w:t>so to broader issues concerning</w:t>
      </w:r>
      <w:r w:rsidR="00A64DA1" w:rsidRPr="00AB747A">
        <w:rPr>
          <w:rFonts w:ascii="Arial" w:hAnsi="Arial" w:cs="Arial"/>
        </w:rPr>
        <w:t xml:space="preserve"> economic uncertainties of </w:t>
      </w:r>
      <w:r w:rsidR="00C90460" w:rsidRPr="00AB747A">
        <w:rPr>
          <w:rFonts w:ascii="Arial" w:hAnsi="Arial" w:cs="Arial"/>
        </w:rPr>
        <w:t xml:space="preserve">neoliberal </w:t>
      </w:r>
      <w:r w:rsidR="00A64DA1" w:rsidRPr="00AB747A">
        <w:rPr>
          <w:rFonts w:ascii="Arial" w:hAnsi="Arial" w:cs="Arial"/>
        </w:rPr>
        <w:t>provenance</w:t>
      </w:r>
      <w:r w:rsidR="00C90460" w:rsidRPr="00AB747A">
        <w:rPr>
          <w:rFonts w:ascii="Arial" w:hAnsi="Arial" w:cs="Arial"/>
        </w:rPr>
        <w:t>.</w:t>
      </w:r>
    </w:p>
    <w:p w:rsidR="001B2F73" w:rsidRPr="00AB747A" w:rsidRDefault="001B2F73" w:rsidP="00333CEF">
      <w:pPr>
        <w:tabs>
          <w:tab w:val="left" w:pos="2685"/>
        </w:tabs>
        <w:spacing w:after="0" w:line="480" w:lineRule="auto"/>
        <w:ind w:firstLine="709"/>
        <w:jc w:val="both"/>
        <w:rPr>
          <w:rFonts w:ascii="Arial" w:hAnsi="Arial" w:cs="Arial"/>
        </w:rPr>
      </w:pPr>
    </w:p>
    <w:p w:rsidR="00D14A9D" w:rsidRPr="00AB747A" w:rsidRDefault="007F0A40" w:rsidP="00333CEF">
      <w:pPr>
        <w:tabs>
          <w:tab w:val="left" w:pos="2685"/>
        </w:tabs>
        <w:spacing w:after="0" w:line="480" w:lineRule="auto"/>
        <w:ind w:firstLine="709"/>
        <w:jc w:val="both"/>
        <w:rPr>
          <w:rFonts w:ascii="Arial" w:hAnsi="Arial" w:cs="Arial"/>
          <w:b/>
        </w:rPr>
      </w:pPr>
      <w:r w:rsidRPr="00AB747A">
        <w:rPr>
          <w:rFonts w:ascii="Arial" w:hAnsi="Arial" w:cs="Arial"/>
          <w:b/>
        </w:rPr>
        <w:t>Notes</w:t>
      </w:r>
    </w:p>
    <w:p w:rsidR="007F0A40" w:rsidRPr="00AB747A" w:rsidRDefault="007F0A40" w:rsidP="00333CEF">
      <w:pPr>
        <w:tabs>
          <w:tab w:val="left" w:pos="2685"/>
        </w:tabs>
        <w:spacing w:after="0" w:line="480" w:lineRule="auto"/>
        <w:ind w:firstLine="709"/>
        <w:jc w:val="both"/>
        <w:rPr>
          <w:rFonts w:ascii="Arial" w:hAnsi="Arial" w:cs="Arial"/>
        </w:rPr>
      </w:pPr>
      <w:r w:rsidRPr="00AB747A">
        <w:rPr>
          <w:rFonts w:ascii="Arial" w:hAnsi="Arial" w:cs="Arial"/>
        </w:rPr>
        <w:t>1 A policy strategy that attempts to enhance the flexibility of labour markets, work organisation and labour relations while simultaneously enhancing employment security and social security – notably for weaker groups in and outside the labour market.</w:t>
      </w:r>
    </w:p>
    <w:p w:rsidR="007F0A40" w:rsidRPr="00AB747A" w:rsidRDefault="007F0A40" w:rsidP="00333CEF">
      <w:pPr>
        <w:tabs>
          <w:tab w:val="left" w:pos="2685"/>
        </w:tabs>
        <w:spacing w:after="0" w:line="480" w:lineRule="auto"/>
        <w:ind w:firstLine="709"/>
        <w:jc w:val="both"/>
        <w:rPr>
          <w:rFonts w:ascii="Arial" w:hAnsi="Arial" w:cs="Arial"/>
        </w:rPr>
      </w:pPr>
      <w:r w:rsidRPr="00AB747A">
        <w:rPr>
          <w:rFonts w:ascii="Arial" w:hAnsi="Arial" w:cs="Arial"/>
        </w:rPr>
        <w:t xml:space="preserve">2 Its standard voter, as of 2014 Megafon survey is male (6 out of 10), elderly (most Danish parties have almost twice as many young voters), lives in the province (mostly de-industrialised areas, with low support in the capital), is of lower income (under 20.000 £ per year), has a relatively short education and supports the capital punishment (42 </w:t>
      </w:r>
      <w:r w:rsidR="00DE1391" w:rsidRPr="00AB747A">
        <w:rPr>
          <w:rFonts w:ascii="Arial" w:hAnsi="Arial" w:cs="Arial"/>
        </w:rPr>
        <w:t>per cent</w:t>
      </w:r>
      <w:r w:rsidRPr="00AB747A">
        <w:rPr>
          <w:rFonts w:ascii="Arial" w:hAnsi="Arial" w:cs="Arial"/>
        </w:rPr>
        <w:t>) (Astrup, 2015).</w:t>
      </w:r>
    </w:p>
    <w:p w:rsidR="007F0A40" w:rsidRPr="00AB747A" w:rsidRDefault="007F0A40" w:rsidP="00333CEF">
      <w:pPr>
        <w:tabs>
          <w:tab w:val="left" w:pos="2685"/>
        </w:tabs>
        <w:spacing w:after="0" w:line="480" w:lineRule="auto"/>
        <w:ind w:firstLine="709"/>
        <w:jc w:val="both"/>
        <w:rPr>
          <w:rFonts w:ascii="Arial" w:hAnsi="Arial" w:cs="Arial"/>
        </w:rPr>
      </w:pPr>
      <w:r w:rsidRPr="00AB747A">
        <w:rPr>
          <w:rFonts w:ascii="Arial" w:hAnsi="Arial" w:cs="Arial"/>
        </w:rPr>
        <w:t xml:space="preserve">3 This trend is best exemplified by the fact that around 8 </w:t>
      </w:r>
      <w:r w:rsidR="00DE1391" w:rsidRPr="00AB747A">
        <w:rPr>
          <w:rFonts w:ascii="Arial" w:hAnsi="Arial" w:cs="Arial"/>
        </w:rPr>
        <w:t>per cent</w:t>
      </w:r>
      <w:r w:rsidRPr="00AB747A">
        <w:rPr>
          <w:rFonts w:ascii="Arial" w:hAnsi="Arial" w:cs="Arial"/>
        </w:rPr>
        <w:t xml:space="preserve"> of DPP voters at the last elections previously voted for Social Democrats (</w:t>
      </w:r>
      <w:r w:rsidR="005D7181" w:rsidRPr="00AB747A">
        <w:rPr>
          <w:rFonts w:ascii="Arial" w:hAnsi="Arial" w:cs="Arial"/>
        </w:rPr>
        <w:t>Astrup</w:t>
      </w:r>
      <w:r w:rsidRPr="00AB747A">
        <w:rPr>
          <w:rFonts w:ascii="Arial" w:hAnsi="Arial" w:cs="Arial"/>
        </w:rPr>
        <w:t>, 2015).</w:t>
      </w:r>
    </w:p>
    <w:p w:rsidR="00D14A9D" w:rsidRPr="00AB747A" w:rsidRDefault="00D14A9D" w:rsidP="00333CEF">
      <w:pPr>
        <w:tabs>
          <w:tab w:val="left" w:pos="2685"/>
        </w:tabs>
        <w:spacing w:after="0" w:line="480" w:lineRule="auto"/>
        <w:ind w:firstLine="709"/>
        <w:jc w:val="both"/>
        <w:rPr>
          <w:rFonts w:ascii="Arial" w:hAnsi="Arial" w:cs="Arial"/>
        </w:rPr>
      </w:pPr>
    </w:p>
    <w:p w:rsidR="00CD74E9" w:rsidRPr="00AB747A" w:rsidRDefault="00CD74E9" w:rsidP="00333CEF">
      <w:pPr>
        <w:tabs>
          <w:tab w:val="left" w:pos="2685"/>
        </w:tabs>
        <w:spacing w:after="0" w:line="480" w:lineRule="auto"/>
        <w:ind w:firstLine="709"/>
        <w:jc w:val="both"/>
        <w:rPr>
          <w:rFonts w:ascii="Arial" w:hAnsi="Arial" w:cs="Arial"/>
          <w:b/>
        </w:rPr>
      </w:pPr>
    </w:p>
    <w:p w:rsidR="00153719" w:rsidRPr="00AB747A" w:rsidRDefault="00D40E86" w:rsidP="00333CEF">
      <w:pPr>
        <w:tabs>
          <w:tab w:val="left" w:pos="2685"/>
        </w:tabs>
        <w:spacing w:after="0" w:line="480" w:lineRule="auto"/>
        <w:ind w:firstLine="709"/>
        <w:jc w:val="both"/>
        <w:rPr>
          <w:rFonts w:ascii="Arial" w:hAnsi="Arial" w:cs="Arial"/>
          <w:b/>
        </w:rPr>
      </w:pPr>
      <w:r w:rsidRPr="00AB747A">
        <w:rPr>
          <w:rFonts w:ascii="Arial" w:hAnsi="Arial" w:cs="Arial"/>
          <w:b/>
        </w:rPr>
        <w:lastRenderedPageBreak/>
        <w:t>References</w:t>
      </w:r>
    </w:p>
    <w:p w:rsidR="008E6C88" w:rsidRPr="00AB747A" w:rsidRDefault="008E6C88" w:rsidP="00564B54">
      <w:pPr>
        <w:pStyle w:val="Heading1"/>
        <w:shd w:val="clear" w:color="auto" w:fill="FFFFFF"/>
        <w:spacing w:before="0" w:line="480" w:lineRule="auto"/>
        <w:ind w:left="709" w:hanging="709"/>
        <w:rPr>
          <w:rFonts w:ascii="Arial" w:hAnsi="Arial" w:cs="Arial"/>
          <w:b w:val="0"/>
          <w:color w:val="auto"/>
          <w:sz w:val="22"/>
          <w:szCs w:val="22"/>
        </w:rPr>
      </w:pPr>
      <w:r w:rsidRPr="00AB747A">
        <w:rPr>
          <w:rFonts w:ascii="Arial" w:eastAsia="Times New Roman" w:hAnsi="Arial" w:cs="Arial"/>
          <w:b w:val="0"/>
          <w:color w:val="auto"/>
          <w:sz w:val="22"/>
          <w:szCs w:val="22"/>
          <w:lang w:eastAsia="en-GB"/>
        </w:rPr>
        <w:t xml:space="preserve">Aerschot, P. (2016) </w:t>
      </w:r>
      <w:r w:rsidRPr="00AB747A">
        <w:rPr>
          <w:rFonts w:ascii="Arial" w:hAnsi="Arial" w:cs="Arial"/>
          <w:b w:val="0"/>
          <w:i/>
          <w:color w:val="auto"/>
          <w:sz w:val="22"/>
          <w:szCs w:val="22"/>
        </w:rPr>
        <w:t>Activation Policies and the Protection of Individual Rights: A Critical Assessment of the Situation in Denmark, Finland and Sweden</w:t>
      </w:r>
      <w:r w:rsidR="00F13F6C" w:rsidRPr="00AB747A">
        <w:rPr>
          <w:rFonts w:ascii="Arial" w:hAnsi="Arial" w:cs="Arial"/>
          <w:b w:val="0"/>
          <w:color w:val="auto"/>
          <w:sz w:val="22"/>
          <w:szCs w:val="22"/>
        </w:rPr>
        <w:t xml:space="preserve">, </w:t>
      </w:r>
      <w:r w:rsidRPr="00AB747A">
        <w:rPr>
          <w:rFonts w:ascii="Arial" w:hAnsi="Arial" w:cs="Arial"/>
          <w:b w:val="0"/>
          <w:color w:val="auto"/>
          <w:sz w:val="22"/>
          <w:szCs w:val="22"/>
        </w:rPr>
        <w:t xml:space="preserve">Abingdon: Routledge. </w:t>
      </w:r>
    </w:p>
    <w:p w:rsidR="007205BF" w:rsidRPr="00AB747A" w:rsidRDefault="007205BF" w:rsidP="00564B54">
      <w:pPr>
        <w:tabs>
          <w:tab w:val="left" w:pos="2685"/>
        </w:tabs>
        <w:spacing w:after="0" w:line="480" w:lineRule="auto"/>
        <w:ind w:left="709" w:hanging="709"/>
        <w:rPr>
          <w:rFonts w:ascii="Arial" w:hAnsi="Arial" w:cs="Arial"/>
        </w:rPr>
      </w:pPr>
      <w:r w:rsidRPr="00AB747A">
        <w:rPr>
          <w:rFonts w:ascii="Arial" w:hAnsi="Arial" w:cs="Arial"/>
        </w:rPr>
        <w:t>Alves, S. (</w:t>
      </w:r>
      <w:r w:rsidR="009D59A6" w:rsidRPr="00AB747A">
        <w:rPr>
          <w:rFonts w:ascii="Arial" w:hAnsi="Arial" w:cs="Arial"/>
        </w:rPr>
        <w:t>2015</w:t>
      </w:r>
      <w:r w:rsidR="00F13F6C" w:rsidRPr="00AB747A">
        <w:rPr>
          <w:rFonts w:ascii="Arial" w:hAnsi="Arial" w:cs="Arial"/>
        </w:rPr>
        <w:t>)</w:t>
      </w:r>
      <w:r w:rsidR="00852979" w:rsidRPr="00AB747A">
        <w:rPr>
          <w:rFonts w:ascii="Arial" w:hAnsi="Arial" w:cs="Arial"/>
        </w:rPr>
        <w:t xml:space="preserve"> </w:t>
      </w:r>
      <w:r w:rsidR="00F13F6C" w:rsidRPr="00AB747A">
        <w:rPr>
          <w:rFonts w:ascii="Arial" w:hAnsi="Arial" w:cs="Arial"/>
        </w:rPr>
        <w:t>‘</w:t>
      </w:r>
      <w:r w:rsidRPr="00AB747A">
        <w:rPr>
          <w:rFonts w:ascii="Arial" w:hAnsi="Arial" w:cs="Arial"/>
        </w:rPr>
        <w:t xml:space="preserve">Welfare </w:t>
      </w:r>
      <w:r w:rsidR="00F13F6C" w:rsidRPr="00AB747A">
        <w:rPr>
          <w:rFonts w:ascii="Arial" w:hAnsi="Arial" w:cs="Arial"/>
        </w:rPr>
        <w:t>s</w:t>
      </w:r>
      <w:r w:rsidRPr="00AB747A">
        <w:rPr>
          <w:rFonts w:ascii="Arial" w:hAnsi="Arial" w:cs="Arial"/>
        </w:rPr>
        <w:t xml:space="preserve">tate </w:t>
      </w:r>
      <w:r w:rsidR="00F13F6C" w:rsidRPr="00AB747A">
        <w:rPr>
          <w:rFonts w:ascii="Arial" w:hAnsi="Arial" w:cs="Arial"/>
        </w:rPr>
        <w:t>c</w:t>
      </w:r>
      <w:r w:rsidRPr="00AB747A">
        <w:rPr>
          <w:rFonts w:ascii="Arial" w:hAnsi="Arial" w:cs="Arial"/>
        </w:rPr>
        <w:t>han</w:t>
      </w:r>
      <w:r w:rsidR="009D59A6" w:rsidRPr="00AB747A">
        <w:rPr>
          <w:rFonts w:ascii="Arial" w:hAnsi="Arial" w:cs="Arial"/>
        </w:rPr>
        <w:t xml:space="preserve">ges and </w:t>
      </w:r>
      <w:r w:rsidR="00F13F6C" w:rsidRPr="00AB747A">
        <w:rPr>
          <w:rFonts w:ascii="Arial" w:hAnsi="Arial" w:cs="Arial"/>
        </w:rPr>
        <w:t>o</w:t>
      </w:r>
      <w:r w:rsidR="009D59A6" w:rsidRPr="00AB747A">
        <w:rPr>
          <w:rFonts w:ascii="Arial" w:hAnsi="Arial" w:cs="Arial"/>
        </w:rPr>
        <w:t xml:space="preserve">utcomes – </w:t>
      </w:r>
      <w:r w:rsidR="00F13F6C" w:rsidRPr="00AB747A">
        <w:rPr>
          <w:rFonts w:ascii="Arial" w:hAnsi="Arial" w:cs="Arial"/>
        </w:rPr>
        <w:t>t</w:t>
      </w:r>
      <w:r w:rsidR="009D59A6" w:rsidRPr="00AB747A">
        <w:rPr>
          <w:rFonts w:ascii="Arial" w:hAnsi="Arial" w:cs="Arial"/>
        </w:rPr>
        <w:t xml:space="preserve">he </w:t>
      </w:r>
      <w:r w:rsidR="00F13F6C" w:rsidRPr="00AB747A">
        <w:rPr>
          <w:rFonts w:ascii="Arial" w:hAnsi="Arial" w:cs="Arial"/>
        </w:rPr>
        <w:t>c</w:t>
      </w:r>
      <w:r w:rsidR="009D59A6" w:rsidRPr="00AB747A">
        <w:rPr>
          <w:rFonts w:ascii="Arial" w:hAnsi="Arial" w:cs="Arial"/>
        </w:rPr>
        <w:t xml:space="preserve">ases of </w:t>
      </w:r>
      <w:r w:rsidRPr="00AB747A">
        <w:rPr>
          <w:rFonts w:ascii="Arial" w:hAnsi="Arial" w:cs="Arial"/>
        </w:rPr>
        <w:t xml:space="preserve">Portugal and Denmark from a </w:t>
      </w:r>
      <w:r w:rsidR="00F13F6C" w:rsidRPr="00AB747A">
        <w:rPr>
          <w:rFonts w:ascii="Arial" w:hAnsi="Arial" w:cs="Arial"/>
        </w:rPr>
        <w:t>c</w:t>
      </w:r>
      <w:r w:rsidRPr="00AB747A">
        <w:rPr>
          <w:rFonts w:ascii="Arial" w:hAnsi="Arial" w:cs="Arial"/>
        </w:rPr>
        <w:t xml:space="preserve">omparative </w:t>
      </w:r>
      <w:r w:rsidR="00F13F6C" w:rsidRPr="00AB747A">
        <w:rPr>
          <w:rFonts w:ascii="Arial" w:hAnsi="Arial" w:cs="Arial"/>
        </w:rPr>
        <w:t xml:space="preserve">perspective, </w:t>
      </w:r>
      <w:r w:rsidR="009D59A6" w:rsidRPr="00AB747A">
        <w:rPr>
          <w:rFonts w:ascii="Arial" w:hAnsi="Arial" w:cs="Arial"/>
          <w:i/>
        </w:rPr>
        <w:t>Social Policy and Administration</w:t>
      </w:r>
      <w:r w:rsidR="009D59A6" w:rsidRPr="00AB747A">
        <w:rPr>
          <w:rFonts w:ascii="Arial" w:hAnsi="Arial" w:cs="Arial"/>
        </w:rPr>
        <w:t>, 49</w:t>
      </w:r>
      <w:r w:rsidR="00F13F6C" w:rsidRPr="00AB747A">
        <w:rPr>
          <w:rFonts w:ascii="Arial" w:hAnsi="Arial" w:cs="Arial"/>
        </w:rPr>
        <w:t xml:space="preserve">, </w:t>
      </w:r>
      <w:proofErr w:type="gramStart"/>
      <w:r w:rsidR="009D59A6" w:rsidRPr="00AB747A">
        <w:rPr>
          <w:rFonts w:ascii="Arial" w:hAnsi="Arial" w:cs="Arial"/>
        </w:rPr>
        <w:t>1</w:t>
      </w:r>
      <w:proofErr w:type="gramEnd"/>
      <w:r w:rsidR="009D59A6" w:rsidRPr="00AB747A">
        <w:rPr>
          <w:rFonts w:ascii="Arial" w:hAnsi="Arial" w:cs="Arial"/>
        </w:rPr>
        <w:t>, 1-23.</w:t>
      </w:r>
    </w:p>
    <w:p w:rsidR="0013244A" w:rsidRPr="00AB747A" w:rsidRDefault="0013244A" w:rsidP="00564B54">
      <w:pPr>
        <w:tabs>
          <w:tab w:val="left" w:pos="2685"/>
        </w:tabs>
        <w:spacing w:after="0" w:line="480" w:lineRule="auto"/>
        <w:ind w:left="709" w:hanging="709"/>
        <w:rPr>
          <w:rFonts w:ascii="Arial" w:hAnsi="Arial" w:cs="Arial"/>
          <w:spacing w:val="4"/>
          <w:shd w:val="clear" w:color="auto" w:fill="FFFFFF"/>
        </w:rPr>
      </w:pPr>
      <w:r w:rsidRPr="00AB747A">
        <w:rPr>
          <w:rFonts w:ascii="Arial" w:hAnsi="Arial" w:cs="Arial"/>
          <w:spacing w:val="4"/>
          <w:shd w:val="clear" w:color="auto" w:fill="FFFFFF"/>
        </w:rPr>
        <w:t>Andersen, T. (</w:t>
      </w:r>
      <w:r w:rsidR="00B158AC" w:rsidRPr="00AB747A">
        <w:rPr>
          <w:rFonts w:ascii="Arial" w:hAnsi="Arial" w:cs="Arial"/>
          <w:spacing w:val="4"/>
          <w:shd w:val="clear" w:color="auto" w:fill="FFFFFF"/>
        </w:rPr>
        <w:t>2004</w:t>
      </w:r>
      <w:r w:rsidRPr="00AB747A">
        <w:rPr>
          <w:rFonts w:ascii="Arial" w:hAnsi="Arial" w:cs="Arial"/>
          <w:spacing w:val="4"/>
          <w:shd w:val="clear" w:color="auto" w:fill="FFFFFF"/>
        </w:rPr>
        <w:t xml:space="preserve">) </w:t>
      </w:r>
      <w:r w:rsidR="00F13F6C" w:rsidRPr="00AB747A">
        <w:rPr>
          <w:rFonts w:ascii="Arial" w:hAnsi="Arial" w:cs="Arial"/>
          <w:spacing w:val="4"/>
          <w:shd w:val="clear" w:color="auto" w:fill="FFFFFF"/>
        </w:rPr>
        <w:t>‘</w:t>
      </w:r>
      <w:r w:rsidRPr="00AB747A">
        <w:rPr>
          <w:rFonts w:ascii="Arial" w:hAnsi="Arial" w:cs="Arial"/>
          <w:spacing w:val="4"/>
          <w:shd w:val="clear" w:color="auto" w:fill="FFFFFF"/>
        </w:rPr>
        <w:t xml:space="preserve">Challenges to the Scandinavian </w:t>
      </w:r>
      <w:r w:rsidR="00F13F6C" w:rsidRPr="00AB747A">
        <w:rPr>
          <w:rFonts w:ascii="Arial" w:hAnsi="Arial" w:cs="Arial"/>
          <w:spacing w:val="4"/>
          <w:shd w:val="clear" w:color="auto" w:fill="FFFFFF"/>
        </w:rPr>
        <w:t xml:space="preserve">welfare model’, </w:t>
      </w:r>
      <w:r w:rsidR="00B158AC" w:rsidRPr="00AB747A">
        <w:rPr>
          <w:rFonts w:ascii="Arial" w:hAnsi="Arial" w:cs="Arial"/>
          <w:i/>
          <w:spacing w:val="4"/>
          <w:shd w:val="clear" w:color="auto" w:fill="FFFFFF"/>
        </w:rPr>
        <w:t>European Journal of Political Economy</w:t>
      </w:r>
      <w:r w:rsidR="00F13F6C" w:rsidRPr="00AB747A">
        <w:rPr>
          <w:rFonts w:ascii="Arial" w:hAnsi="Arial" w:cs="Arial"/>
          <w:spacing w:val="4"/>
          <w:shd w:val="clear" w:color="auto" w:fill="FFFFFF"/>
        </w:rPr>
        <w:t>,</w:t>
      </w:r>
      <w:r w:rsidR="00B158AC" w:rsidRPr="00AB747A">
        <w:rPr>
          <w:rFonts w:ascii="Arial" w:hAnsi="Arial" w:cs="Arial"/>
          <w:spacing w:val="4"/>
          <w:shd w:val="clear" w:color="auto" w:fill="FFFFFF"/>
        </w:rPr>
        <w:t xml:space="preserve"> 20, 743–54</w:t>
      </w:r>
      <w:r w:rsidR="00F13F6C" w:rsidRPr="00AB747A">
        <w:rPr>
          <w:rFonts w:ascii="Arial" w:hAnsi="Arial" w:cs="Arial"/>
          <w:spacing w:val="4"/>
          <w:shd w:val="clear" w:color="auto" w:fill="FFFFFF"/>
        </w:rPr>
        <w:t>.</w:t>
      </w:r>
    </w:p>
    <w:p w:rsidR="00666C4B" w:rsidRPr="00AB747A" w:rsidRDefault="0071439F" w:rsidP="00564B54">
      <w:pPr>
        <w:tabs>
          <w:tab w:val="left" w:pos="2685"/>
        </w:tabs>
        <w:spacing w:after="0" w:line="480" w:lineRule="auto"/>
        <w:ind w:left="709" w:hanging="709"/>
        <w:rPr>
          <w:rFonts w:ascii="Arial" w:hAnsi="Arial" w:cs="Arial"/>
        </w:rPr>
      </w:pPr>
      <w:r w:rsidRPr="00AB747A">
        <w:rPr>
          <w:rFonts w:ascii="Arial" w:hAnsi="Arial" w:cs="Arial"/>
        </w:rPr>
        <w:t>Anttonen, A</w:t>
      </w:r>
      <w:r w:rsidR="00F13F6C" w:rsidRPr="00AB747A">
        <w:rPr>
          <w:rFonts w:ascii="Arial" w:hAnsi="Arial" w:cs="Arial"/>
        </w:rPr>
        <w:t>.</w:t>
      </w:r>
      <w:r w:rsidRPr="00AB747A">
        <w:rPr>
          <w:rFonts w:ascii="Arial" w:hAnsi="Arial" w:cs="Arial"/>
        </w:rPr>
        <w:t xml:space="preserve"> and Sipilä, J. (2012) </w:t>
      </w:r>
      <w:r w:rsidR="00F13F6C" w:rsidRPr="00AB747A">
        <w:rPr>
          <w:rFonts w:ascii="Arial" w:hAnsi="Arial" w:cs="Arial"/>
        </w:rPr>
        <w:t>‘</w:t>
      </w:r>
      <w:r w:rsidRPr="00AB747A">
        <w:rPr>
          <w:rFonts w:ascii="Arial" w:hAnsi="Arial" w:cs="Arial"/>
        </w:rPr>
        <w:t>Universalism in the British and Scandinavian social policy debates</w:t>
      </w:r>
      <w:r w:rsidR="00F13F6C" w:rsidRPr="00AB747A">
        <w:rPr>
          <w:rFonts w:ascii="Arial" w:hAnsi="Arial" w:cs="Arial"/>
        </w:rPr>
        <w:t>’, i</w:t>
      </w:r>
      <w:r w:rsidRPr="00AB747A">
        <w:rPr>
          <w:rFonts w:ascii="Arial" w:hAnsi="Arial" w:cs="Arial"/>
        </w:rPr>
        <w:t xml:space="preserve">n </w:t>
      </w:r>
      <w:r w:rsidR="00F13F6C" w:rsidRPr="00AB747A">
        <w:rPr>
          <w:rFonts w:ascii="Arial" w:hAnsi="Arial" w:cs="Arial"/>
        </w:rPr>
        <w:t xml:space="preserve">A. </w:t>
      </w:r>
      <w:r w:rsidRPr="00AB747A">
        <w:rPr>
          <w:rFonts w:ascii="Arial" w:hAnsi="Arial" w:cs="Arial"/>
        </w:rPr>
        <w:t xml:space="preserve">Anttonen, </w:t>
      </w:r>
      <w:r w:rsidR="00F13F6C" w:rsidRPr="00AB747A">
        <w:rPr>
          <w:rFonts w:ascii="Arial" w:hAnsi="Arial" w:cs="Arial"/>
        </w:rPr>
        <w:t>L. Häikiö</w:t>
      </w:r>
      <w:r w:rsidRPr="00AB747A">
        <w:rPr>
          <w:rFonts w:ascii="Arial" w:hAnsi="Arial" w:cs="Arial"/>
        </w:rPr>
        <w:t xml:space="preserve"> and </w:t>
      </w:r>
      <w:r w:rsidR="00F13F6C" w:rsidRPr="00AB747A">
        <w:rPr>
          <w:rFonts w:ascii="Arial" w:hAnsi="Arial" w:cs="Arial"/>
        </w:rPr>
        <w:t xml:space="preserve">K. </w:t>
      </w:r>
      <w:r w:rsidRPr="00AB747A">
        <w:rPr>
          <w:rFonts w:ascii="Arial" w:hAnsi="Arial" w:cs="Arial"/>
        </w:rPr>
        <w:t>Stefánsson (eds</w:t>
      </w:r>
      <w:r w:rsidR="00F13F6C" w:rsidRPr="00AB747A">
        <w:rPr>
          <w:rFonts w:ascii="Arial" w:hAnsi="Arial" w:cs="Arial"/>
        </w:rPr>
        <w:t>.</w:t>
      </w:r>
      <w:r w:rsidRPr="00AB747A">
        <w:rPr>
          <w:rFonts w:ascii="Arial" w:hAnsi="Arial" w:cs="Arial"/>
        </w:rPr>
        <w:t>)</w:t>
      </w:r>
      <w:r w:rsidR="00F13F6C" w:rsidRPr="00AB747A">
        <w:rPr>
          <w:rFonts w:ascii="Arial" w:hAnsi="Arial" w:cs="Arial"/>
        </w:rPr>
        <w:t>,</w:t>
      </w:r>
      <w:r w:rsidRPr="00AB747A">
        <w:rPr>
          <w:rFonts w:ascii="Arial" w:hAnsi="Arial" w:cs="Arial"/>
        </w:rPr>
        <w:t xml:space="preserve"> </w:t>
      </w:r>
      <w:r w:rsidRPr="00AB747A">
        <w:rPr>
          <w:rFonts w:ascii="Arial" w:hAnsi="Arial" w:cs="Arial"/>
          <w:i/>
        </w:rPr>
        <w:t>Welfare State, Universalism and Diversity</w:t>
      </w:r>
      <w:r w:rsidR="00F13F6C" w:rsidRPr="00AB747A">
        <w:rPr>
          <w:rFonts w:ascii="Arial" w:hAnsi="Arial" w:cs="Arial"/>
        </w:rPr>
        <w:t xml:space="preserve">, </w:t>
      </w:r>
      <w:r w:rsidRPr="00AB747A">
        <w:rPr>
          <w:rFonts w:ascii="Arial" w:hAnsi="Arial" w:cs="Arial"/>
        </w:rPr>
        <w:t>Cheltenham: Edward Elgar, 16-41.</w:t>
      </w:r>
    </w:p>
    <w:p w:rsidR="00666C4B" w:rsidRPr="00AB747A" w:rsidRDefault="00D96CDE" w:rsidP="00564B54">
      <w:pPr>
        <w:tabs>
          <w:tab w:val="left" w:pos="2685"/>
        </w:tabs>
        <w:spacing w:after="0" w:line="480" w:lineRule="auto"/>
        <w:ind w:left="709" w:hanging="709"/>
        <w:rPr>
          <w:rFonts w:ascii="Arial" w:hAnsi="Arial" w:cs="Arial"/>
        </w:rPr>
      </w:pPr>
      <w:r w:rsidRPr="00AB747A">
        <w:rPr>
          <w:rFonts w:ascii="Arial" w:hAnsi="Arial" w:cs="Arial"/>
          <w:lang w:val="sv-SE"/>
        </w:rPr>
        <w:t xml:space="preserve">Astrup, S. (2015) ‘Sådan ser Dansk Folkeparti-vælgeren ud. </w:t>
      </w:r>
      <w:r w:rsidR="00666C4B" w:rsidRPr="00AB747A">
        <w:rPr>
          <w:rFonts w:ascii="Arial" w:hAnsi="Arial" w:cs="Arial"/>
        </w:rPr>
        <w:t>Politikken</w:t>
      </w:r>
      <w:r w:rsidR="00F13F6C" w:rsidRPr="00AB747A">
        <w:rPr>
          <w:rFonts w:ascii="Arial" w:hAnsi="Arial" w:cs="Arial"/>
        </w:rPr>
        <w:t xml:space="preserve">’, </w:t>
      </w:r>
      <w:hyperlink r:id="rId9" w:history="1">
        <w:r w:rsidR="00666C4B" w:rsidRPr="00AB747A">
          <w:rPr>
            <w:rStyle w:val="Hyperlink"/>
            <w:rFonts w:ascii="Arial" w:hAnsi="Arial" w:cs="Arial"/>
            <w:color w:val="auto"/>
          </w:rPr>
          <w:t>https://politiken.dk/indland/politik/folketingsvalg2015/art5580388/S%C3%A5dan-ser-Dansk-Folkeparti-v%C3%A6lgeren-ud</w:t>
        </w:r>
      </w:hyperlink>
      <w:r w:rsidR="00666C4B" w:rsidRPr="00AB747A">
        <w:rPr>
          <w:rFonts w:ascii="Arial" w:hAnsi="Arial" w:cs="Arial"/>
        </w:rPr>
        <w:t xml:space="preserve"> [</w:t>
      </w:r>
      <w:r w:rsidR="00F13F6C" w:rsidRPr="00AB747A">
        <w:rPr>
          <w:rFonts w:ascii="Arial" w:hAnsi="Arial" w:cs="Arial"/>
        </w:rPr>
        <w:t>a</w:t>
      </w:r>
      <w:r w:rsidR="00666C4B" w:rsidRPr="00AB747A">
        <w:rPr>
          <w:rFonts w:ascii="Arial" w:hAnsi="Arial" w:cs="Arial"/>
        </w:rPr>
        <w:t>ccessed 21.12.2017].</w:t>
      </w:r>
    </w:p>
    <w:p w:rsidR="007A6831" w:rsidRPr="00AB747A" w:rsidRDefault="007A6831" w:rsidP="00564B54">
      <w:pPr>
        <w:tabs>
          <w:tab w:val="left" w:pos="2685"/>
        </w:tabs>
        <w:spacing w:after="0" w:line="480" w:lineRule="auto"/>
        <w:ind w:left="709" w:hanging="709"/>
        <w:rPr>
          <w:rFonts w:ascii="Arial" w:hAnsi="Arial" w:cs="Arial"/>
        </w:rPr>
      </w:pPr>
      <w:r w:rsidRPr="00AB747A">
        <w:rPr>
          <w:rFonts w:ascii="Arial" w:hAnsi="Arial" w:cs="Arial"/>
        </w:rPr>
        <w:t xml:space="preserve">Balibar, E. and Wallerstein, I. (1991) </w:t>
      </w:r>
      <w:r w:rsidRPr="00AB747A">
        <w:rPr>
          <w:rFonts w:ascii="Arial" w:hAnsi="Arial" w:cs="Arial"/>
          <w:i/>
          <w:iCs/>
        </w:rPr>
        <w:t>Race, Nation, Class: Ambiguous Identities</w:t>
      </w:r>
      <w:r w:rsidRPr="00AB747A">
        <w:rPr>
          <w:rFonts w:ascii="Arial" w:hAnsi="Arial" w:cs="Arial"/>
        </w:rPr>
        <w:t>, London: Verso.</w:t>
      </w:r>
    </w:p>
    <w:p w:rsidR="00C076DB" w:rsidRPr="00AB747A" w:rsidRDefault="00C076DB" w:rsidP="00564B54">
      <w:pPr>
        <w:pStyle w:val="Heading2"/>
        <w:shd w:val="clear" w:color="auto" w:fill="FFFFFF"/>
        <w:spacing w:before="0" w:line="480" w:lineRule="auto"/>
        <w:ind w:left="709" w:hanging="709"/>
        <w:rPr>
          <w:rFonts w:ascii="Arial" w:hAnsi="Arial" w:cs="Arial"/>
          <w:b w:val="0"/>
          <w:color w:val="auto"/>
          <w:sz w:val="22"/>
          <w:szCs w:val="22"/>
        </w:rPr>
      </w:pPr>
      <w:r w:rsidRPr="00AB747A">
        <w:rPr>
          <w:rFonts w:ascii="Arial" w:hAnsi="Arial" w:cs="Arial"/>
          <w:b w:val="0"/>
          <w:color w:val="auto"/>
          <w:sz w:val="22"/>
          <w:szCs w:val="22"/>
        </w:rPr>
        <w:t xml:space="preserve">Bengtsson, M. (2014) </w:t>
      </w:r>
      <w:r w:rsidR="00F13F6C" w:rsidRPr="00AB747A">
        <w:rPr>
          <w:rFonts w:ascii="Arial" w:hAnsi="Arial" w:cs="Arial"/>
          <w:b w:val="0"/>
          <w:color w:val="auto"/>
          <w:sz w:val="22"/>
          <w:szCs w:val="22"/>
        </w:rPr>
        <w:t>‘</w:t>
      </w:r>
      <w:proofErr w:type="gramStart"/>
      <w:r w:rsidRPr="00AB747A">
        <w:rPr>
          <w:rFonts w:ascii="Arial" w:hAnsi="Arial" w:cs="Arial"/>
          <w:b w:val="0"/>
          <w:color w:val="auto"/>
          <w:sz w:val="22"/>
          <w:szCs w:val="22"/>
        </w:rPr>
        <w:t>Towards</w:t>
      </w:r>
      <w:proofErr w:type="gramEnd"/>
      <w:r w:rsidRPr="00AB747A">
        <w:rPr>
          <w:rFonts w:ascii="Arial" w:hAnsi="Arial" w:cs="Arial"/>
          <w:b w:val="0"/>
          <w:color w:val="auto"/>
          <w:sz w:val="22"/>
          <w:szCs w:val="22"/>
        </w:rPr>
        <w:t xml:space="preserve"> standby</w:t>
      </w:r>
      <w:r w:rsidRPr="00AB747A">
        <w:rPr>
          <w:rFonts w:ascii="Cambria Math" w:hAnsi="Cambria Math" w:cs="Cambria Math"/>
          <w:b w:val="0"/>
          <w:color w:val="auto"/>
          <w:sz w:val="22"/>
          <w:szCs w:val="22"/>
        </w:rPr>
        <w:t>‐</w:t>
      </w:r>
      <w:r w:rsidRPr="00AB747A">
        <w:rPr>
          <w:rFonts w:ascii="Arial" w:hAnsi="Arial" w:cs="Arial"/>
          <w:b w:val="0"/>
          <w:color w:val="auto"/>
          <w:sz w:val="22"/>
          <w:szCs w:val="22"/>
        </w:rPr>
        <w:t xml:space="preserve">ability: Swedish and Danish </w:t>
      </w:r>
      <w:r w:rsidR="00F13F6C" w:rsidRPr="00AB747A">
        <w:rPr>
          <w:rFonts w:ascii="Arial" w:hAnsi="Arial" w:cs="Arial"/>
          <w:b w:val="0"/>
          <w:color w:val="auto"/>
          <w:sz w:val="22"/>
          <w:szCs w:val="22"/>
        </w:rPr>
        <w:t xml:space="preserve">activation policies in flux’, </w:t>
      </w:r>
      <w:r w:rsidRPr="00AB747A">
        <w:rPr>
          <w:rFonts w:ascii="Arial" w:hAnsi="Arial" w:cs="Arial"/>
          <w:b w:val="0"/>
          <w:i/>
          <w:color w:val="auto"/>
          <w:sz w:val="22"/>
          <w:szCs w:val="22"/>
        </w:rPr>
        <w:t>Internat</w:t>
      </w:r>
      <w:r w:rsidR="00F13F6C" w:rsidRPr="00AB747A">
        <w:rPr>
          <w:rFonts w:ascii="Arial" w:hAnsi="Arial" w:cs="Arial"/>
          <w:b w:val="0"/>
          <w:i/>
          <w:color w:val="auto"/>
          <w:sz w:val="22"/>
          <w:szCs w:val="22"/>
        </w:rPr>
        <w:t xml:space="preserve">ional Journal of Social Welfare, </w:t>
      </w:r>
      <w:r w:rsidR="00F13F6C" w:rsidRPr="00AB747A">
        <w:rPr>
          <w:rFonts w:ascii="Arial" w:hAnsi="Arial" w:cs="Arial"/>
          <w:b w:val="0"/>
          <w:color w:val="auto"/>
          <w:sz w:val="22"/>
          <w:szCs w:val="22"/>
        </w:rPr>
        <w:t>23, Suppl</w:t>
      </w:r>
      <w:r w:rsidRPr="00AB747A">
        <w:rPr>
          <w:rFonts w:ascii="Arial" w:hAnsi="Arial" w:cs="Arial"/>
          <w:b w:val="0"/>
          <w:color w:val="auto"/>
          <w:sz w:val="22"/>
          <w:szCs w:val="22"/>
        </w:rPr>
        <w:t xml:space="preserve"> 1, </w:t>
      </w:r>
      <w:r w:rsidR="00F13F6C" w:rsidRPr="00AB747A">
        <w:rPr>
          <w:rFonts w:ascii="Arial" w:hAnsi="Arial" w:cs="Arial"/>
          <w:b w:val="0"/>
          <w:color w:val="auto"/>
          <w:sz w:val="22"/>
          <w:szCs w:val="22"/>
        </w:rPr>
        <w:t>S</w:t>
      </w:r>
      <w:r w:rsidRPr="00AB747A">
        <w:rPr>
          <w:rFonts w:ascii="Arial" w:hAnsi="Arial" w:cs="Arial"/>
          <w:b w:val="0"/>
          <w:color w:val="auto"/>
          <w:sz w:val="22"/>
          <w:szCs w:val="22"/>
        </w:rPr>
        <w:t>54-70.</w:t>
      </w:r>
    </w:p>
    <w:p w:rsidR="00E22A55" w:rsidRPr="00AB747A" w:rsidRDefault="00E22A55" w:rsidP="00564B54">
      <w:pPr>
        <w:spacing w:after="0" w:line="480" w:lineRule="auto"/>
        <w:ind w:left="709" w:hanging="709"/>
        <w:rPr>
          <w:rFonts w:ascii="Arial" w:hAnsi="Arial" w:cs="Arial"/>
        </w:rPr>
      </w:pPr>
      <w:r w:rsidRPr="00AB747A">
        <w:rPr>
          <w:rFonts w:ascii="Arial" w:hAnsi="Arial" w:cs="Arial"/>
        </w:rPr>
        <w:t>Berend, I.</w:t>
      </w:r>
      <w:r w:rsidR="00F13F6C" w:rsidRPr="00AB747A">
        <w:rPr>
          <w:rFonts w:ascii="Arial" w:hAnsi="Arial" w:cs="Arial"/>
        </w:rPr>
        <w:t xml:space="preserve"> </w:t>
      </w:r>
      <w:r w:rsidRPr="00AB747A">
        <w:rPr>
          <w:rFonts w:ascii="Arial" w:hAnsi="Arial" w:cs="Arial"/>
        </w:rPr>
        <w:t xml:space="preserve">T. (2016) </w:t>
      </w:r>
      <w:proofErr w:type="gramStart"/>
      <w:r w:rsidRPr="00AB747A">
        <w:rPr>
          <w:rFonts w:ascii="Arial" w:hAnsi="Arial" w:cs="Arial"/>
          <w:i/>
        </w:rPr>
        <w:t>An</w:t>
      </w:r>
      <w:proofErr w:type="gramEnd"/>
      <w:r w:rsidRPr="00AB747A">
        <w:rPr>
          <w:rFonts w:ascii="Arial" w:hAnsi="Arial" w:cs="Arial"/>
          <w:i/>
        </w:rPr>
        <w:t xml:space="preserve"> Economic History of Twentieth-Century Europe: Economic Regimes from Laissez-Faire to Globalization</w:t>
      </w:r>
      <w:r w:rsidR="00812982" w:rsidRPr="00AB747A">
        <w:rPr>
          <w:rFonts w:ascii="Arial" w:hAnsi="Arial" w:cs="Arial"/>
        </w:rPr>
        <w:t>,</w:t>
      </w:r>
      <w:r w:rsidRPr="00AB747A">
        <w:rPr>
          <w:rFonts w:ascii="Arial" w:hAnsi="Arial" w:cs="Arial"/>
        </w:rPr>
        <w:t xml:space="preserve"> Cambridge: Cambridge University Press.</w:t>
      </w:r>
    </w:p>
    <w:p w:rsidR="005E400D" w:rsidRPr="00AB747A" w:rsidRDefault="00532278" w:rsidP="00564B54">
      <w:pPr>
        <w:pStyle w:val="Heading2"/>
        <w:spacing w:before="0" w:line="480" w:lineRule="auto"/>
        <w:ind w:left="709" w:hanging="709"/>
        <w:rPr>
          <w:rFonts w:ascii="Arial" w:hAnsi="Arial" w:cs="Arial"/>
          <w:b w:val="0"/>
          <w:color w:val="auto"/>
          <w:sz w:val="22"/>
          <w:szCs w:val="22"/>
        </w:rPr>
      </w:pPr>
      <w:r w:rsidRPr="00AB747A">
        <w:rPr>
          <w:rFonts w:ascii="Arial" w:eastAsia="Times New Roman" w:hAnsi="Arial" w:cs="Arial"/>
          <w:b w:val="0"/>
          <w:color w:val="auto"/>
          <w:sz w:val="22"/>
          <w:szCs w:val="22"/>
          <w:lang w:eastAsia="en-GB"/>
        </w:rPr>
        <w:lastRenderedPageBreak/>
        <w:t xml:space="preserve">Bredgaard, T. and Daemmrich, A. (2012) </w:t>
      </w:r>
      <w:r w:rsidR="00F13F6C" w:rsidRPr="00AB747A">
        <w:rPr>
          <w:rFonts w:ascii="Arial" w:eastAsia="Times New Roman" w:hAnsi="Arial" w:cs="Arial"/>
          <w:b w:val="0"/>
          <w:color w:val="auto"/>
          <w:sz w:val="22"/>
          <w:szCs w:val="22"/>
          <w:lang w:eastAsia="en-GB"/>
        </w:rPr>
        <w:t>‘T</w:t>
      </w:r>
      <w:r w:rsidR="00F13F6C" w:rsidRPr="00AB747A">
        <w:rPr>
          <w:rFonts w:ascii="Arial" w:hAnsi="Arial" w:cs="Arial"/>
          <w:b w:val="0"/>
          <w:color w:val="auto"/>
          <w:sz w:val="22"/>
          <w:szCs w:val="22"/>
        </w:rPr>
        <w:t>he welfare state as an investment strategy</w:t>
      </w:r>
      <w:r w:rsidRPr="00AB747A">
        <w:rPr>
          <w:rFonts w:ascii="Arial" w:hAnsi="Arial" w:cs="Arial"/>
          <w:b w:val="0"/>
          <w:color w:val="auto"/>
          <w:sz w:val="22"/>
          <w:szCs w:val="22"/>
        </w:rPr>
        <w:t xml:space="preserve">: Denmark’s </w:t>
      </w:r>
      <w:r w:rsidR="00F13F6C" w:rsidRPr="00AB747A">
        <w:rPr>
          <w:rFonts w:ascii="Arial" w:hAnsi="Arial" w:cs="Arial"/>
          <w:b w:val="0"/>
          <w:color w:val="auto"/>
          <w:sz w:val="22"/>
          <w:szCs w:val="22"/>
        </w:rPr>
        <w:t xml:space="preserve">flexicurity policies’, in </w:t>
      </w:r>
      <w:r w:rsidRPr="00AB747A">
        <w:rPr>
          <w:rFonts w:ascii="Arial" w:hAnsi="Arial" w:cs="Arial"/>
          <w:b w:val="0"/>
          <w:bCs w:val="0"/>
          <w:iCs/>
          <w:color w:val="auto"/>
          <w:sz w:val="22"/>
          <w:szCs w:val="22"/>
        </w:rPr>
        <w:t>A. Bardhan, D. Jaffee, and C. Kroll</w:t>
      </w:r>
      <w:r w:rsidR="00F13F6C" w:rsidRPr="00AB747A">
        <w:rPr>
          <w:rFonts w:ascii="Arial" w:hAnsi="Arial" w:cs="Arial"/>
          <w:b w:val="0"/>
          <w:bCs w:val="0"/>
          <w:iCs/>
          <w:color w:val="auto"/>
          <w:sz w:val="22"/>
          <w:szCs w:val="22"/>
        </w:rPr>
        <w:t xml:space="preserve"> (</w:t>
      </w:r>
      <w:r w:rsidRPr="00AB747A">
        <w:rPr>
          <w:rFonts w:ascii="Arial" w:hAnsi="Arial" w:cs="Arial"/>
          <w:b w:val="0"/>
          <w:bCs w:val="0"/>
          <w:iCs/>
          <w:color w:val="auto"/>
          <w:sz w:val="22"/>
          <w:szCs w:val="22"/>
        </w:rPr>
        <w:t>eds.</w:t>
      </w:r>
      <w:r w:rsidR="00F13F6C" w:rsidRPr="00AB747A">
        <w:rPr>
          <w:rFonts w:ascii="Arial" w:hAnsi="Arial" w:cs="Arial"/>
          <w:b w:val="0"/>
          <w:bCs w:val="0"/>
          <w:iCs/>
          <w:color w:val="auto"/>
          <w:sz w:val="22"/>
          <w:szCs w:val="22"/>
        </w:rPr>
        <w:t>)</w:t>
      </w:r>
      <w:r w:rsidRPr="00AB747A">
        <w:rPr>
          <w:rFonts w:ascii="Arial" w:hAnsi="Arial" w:cs="Arial"/>
          <w:b w:val="0"/>
          <w:bCs w:val="0"/>
          <w:iCs/>
          <w:color w:val="auto"/>
          <w:sz w:val="22"/>
          <w:szCs w:val="22"/>
        </w:rPr>
        <w:t xml:space="preserve">, </w:t>
      </w:r>
      <w:hyperlink r:id="rId10" w:history="1">
        <w:r w:rsidRPr="00AB747A">
          <w:rPr>
            <w:rStyle w:val="Hyperlink"/>
            <w:rFonts w:ascii="Arial" w:hAnsi="Arial" w:cs="Arial"/>
            <w:b w:val="0"/>
            <w:i/>
            <w:color w:val="auto"/>
            <w:sz w:val="22"/>
            <w:szCs w:val="22"/>
            <w:u w:val="none"/>
          </w:rPr>
          <w:t>The Oxford Handbook of Offshoring and Global Employment</w:t>
        </w:r>
      </w:hyperlink>
      <w:r w:rsidR="00E53C40" w:rsidRPr="00AB747A">
        <w:rPr>
          <w:rFonts w:ascii="Arial" w:hAnsi="Arial" w:cs="Arial"/>
          <w:b w:val="0"/>
          <w:color w:val="auto"/>
          <w:sz w:val="22"/>
          <w:szCs w:val="22"/>
        </w:rPr>
        <w:t>, Oxford University Press, 159-</w:t>
      </w:r>
      <w:r w:rsidRPr="00AB747A">
        <w:rPr>
          <w:rFonts w:ascii="Arial" w:hAnsi="Arial" w:cs="Arial"/>
          <w:b w:val="0"/>
          <w:color w:val="auto"/>
          <w:sz w:val="22"/>
          <w:szCs w:val="22"/>
        </w:rPr>
        <w:t>79.</w:t>
      </w:r>
    </w:p>
    <w:p w:rsidR="005E400D" w:rsidRPr="00AB747A" w:rsidRDefault="005E400D" w:rsidP="00564B54">
      <w:pPr>
        <w:pStyle w:val="Heading2"/>
        <w:spacing w:before="0" w:line="480" w:lineRule="auto"/>
        <w:ind w:left="709" w:hanging="709"/>
        <w:rPr>
          <w:rFonts w:ascii="Arial" w:hAnsi="Arial" w:cs="Arial"/>
          <w:b w:val="0"/>
          <w:bCs w:val="0"/>
          <w:color w:val="auto"/>
          <w:sz w:val="22"/>
          <w:szCs w:val="22"/>
        </w:rPr>
      </w:pPr>
      <w:r w:rsidRPr="00AB747A">
        <w:rPr>
          <w:rFonts w:ascii="Arial" w:eastAsia="Times New Roman" w:hAnsi="Arial" w:cs="Arial"/>
          <w:b w:val="0"/>
          <w:color w:val="auto"/>
          <w:sz w:val="22"/>
          <w:szCs w:val="22"/>
          <w:lang w:eastAsia="en-GB"/>
        </w:rPr>
        <w:t xml:space="preserve">Bygbjerg, S. (2014) </w:t>
      </w:r>
      <w:r w:rsidR="0076622A" w:rsidRPr="00AB747A">
        <w:rPr>
          <w:rFonts w:ascii="Arial" w:eastAsia="Times New Roman" w:hAnsi="Arial" w:cs="Arial"/>
          <w:b w:val="0"/>
          <w:color w:val="auto"/>
          <w:sz w:val="22"/>
          <w:szCs w:val="22"/>
          <w:lang w:eastAsia="en-GB"/>
        </w:rPr>
        <w:t>‘</w:t>
      </w:r>
      <w:r w:rsidRPr="00AB747A">
        <w:rPr>
          <w:rFonts w:ascii="Arial" w:hAnsi="Arial" w:cs="Arial"/>
          <w:b w:val="0"/>
          <w:bCs w:val="0"/>
          <w:color w:val="auto"/>
          <w:sz w:val="22"/>
          <w:szCs w:val="22"/>
        </w:rPr>
        <w:t>Overblik: Mogens Camres 10 mest kontroversielle udtalelser</w:t>
      </w:r>
      <w:r w:rsidR="0076622A" w:rsidRPr="00AB747A">
        <w:rPr>
          <w:rFonts w:ascii="Arial" w:hAnsi="Arial" w:cs="Arial"/>
          <w:b w:val="0"/>
          <w:bCs w:val="0"/>
          <w:color w:val="auto"/>
          <w:sz w:val="22"/>
          <w:szCs w:val="22"/>
        </w:rPr>
        <w:t xml:space="preserve">’, </w:t>
      </w:r>
      <w:r w:rsidRPr="00AB747A">
        <w:rPr>
          <w:rFonts w:ascii="Arial" w:hAnsi="Arial" w:cs="Arial"/>
          <w:b w:val="0"/>
          <w:bCs w:val="0"/>
          <w:i/>
          <w:color w:val="auto"/>
          <w:sz w:val="22"/>
          <w:szCs w:val="22"/>
        </w:rPr>
        <w:t>DR</w:t>
      </w:r>
      <w:r w:rsidR="0076622A" w:rsidRPr="00AB747A">
        <w:rPr>
          <w:rFonts w:ascii="Arial" w:hAnsi="Arial" w:cs="Arial"/>
          <w:b w:val="0"/>
          <w:bCs w:val="0"/>
          <w:color w:val="auto"/>
          <w:sz w:val="22"/>
          <w:szCs w:val="22"/>
        </w:rPr>
        <w:t xml:space="preserve">, </w:t>
      </w:r>
      <w:hyperlink r:id="rId11" w:history="1">
        <w:r w:rsidRPr="00AB747A">
          <w:rPr>
            <w:rStyle w:val="Hyperlink"/>
            <w:rFonts w:ascii="Arial" w:hAnsi="Arial" w:cs="Arial"/>
            <w:b w:val="0"/>
            <w:bCs w:val="0"/>
            <w:color w:val="auto"/>
            <w:sz w:val="22"/>
            <w:szCs w:val="22"/>
          </w:rPr>
          <w:t>https://www.dr.dk/nyheder/politik/overblik-mogens-camres-10-mest-kontroversielle-udtalelser</w:t>
        </w:r>
      </w:hyperlink>
      <w:r w:rsidR="00DE1391" w:rsidRPr="00AB747A">
        <w:rPr>
          <w:rFonts w:ascii="Arial" w:hAnsi="Arial" w:cs="Arial"/>
          <w:b w:val="0"/>
          <w:bCs w:val="0"/>
          <w:color w:val="auto"/>
          <w:sz w:val="22"/>
          <w:szCs w:val="22"/>
        </w:rPr>
        <w:t xml:space="preserve"> </w:t>
      </w:r>
      <w:r w:rsidR="0076622A" w:rsidRPr="00AB747A">
        <w:rPr>
          <w:rFonts w:ascii="Arial" w:hAnsi="Arial" w:cs="Arial"/>
          <w:b w:val="0"/>
          <w:bCs w:val="0"/>
          <w:color w:val="auto"/>
          <w:sz w:val="22"/>
          <w:szCs w:val="22"/>
        </w:rPr>
        <w:t>[accessed 10.02.2018].</w:t>
      </w:r>
    </w:p>
    <w:p w:rsidR="00005400" w:rsidRPr="00AB747A" w:rsidRDefault="00005400" w:rsidP="00564B54">
      <w:pPr>
        <w:tabs>
          <w:tab w:val="left" w:pos="2685"/>
        </w:tabs>
        <w:spacing w:after="0" w:line="480" w:lineRule="auto"/>
        <w:ind w:left="709" w:hanging="709"/>
        <w:rPr>
          <w:rFonts w:ascii="Arial" w:hAnsi="Arial" w:cs="Arial"/>
          <w:u w:val="single"/>
        </w:rPr>
      </w:pPr>
      <w:r w:rsidRPr="00AB747A">
        <w:rPr>
          <w:rFonts w:ascii="Arial" w:hAnsi="Arial" w:cs="Arial"/>
        </w:rPr>
        <w:t>Careja, R.,</w:t>
      </w:r>
      <w:r w:rsidR="0076622A" w:rsidRPr="00AB747A">
        <w:rPr>
          <w:rFonts w:ascii="Arial" w:hAnsi="Arial" w:cs="Arial"/>
        </w:rPr>
        <w:t xml:space="preserve"> </w:t>
      </w:r>
      <w:r w:rsidRPr="00AB747A">
        <w:rPr>
          <w:rFonts w:ascii="Arial" w:hAnsi="Arial" w:cs="Arial"/>
        </w:rPr>
        <w:t xml:space="preserve">Elmelund-Præstekær, C., Klitgaard, M. and Larsen, E. (2016) Direct </w:t>
      </w:r>
      <w:r w:rsidR="0076622A" w:rsidRPr="00AB747A">
        <w:rPr>
          <w:rFonts w:ascii="Arial" w:hAnsi="Arial" w:cs="Arial"/>
        </w:rPr>
        <w:t xml:space="preserve">and indirect welfare chauvinism as party strategies: an analysis </w:t>
      </w:r>
      <w:r w:rsidRPr="00AB747A">
        <w:rPr>
          <w:rFonts w:ascii="Arial" w:hAnsi="Arial" w:cs="Arial"/>
        </w:rPr>
        <w:t xml:space="preserve">of the Danish People’s Party. </w:t>
      </w:r>
      <w:r w:rsidR="0076622A" w:rsidRPr="00AB747A">
        <w:rPr>
          <w:rFonts w:ascii="Arial" w:hAnsi="Arial" w:cs="Arial"/>
          <w:i/>
        </w:rPr>
        <w:t>Scandinavian Political Studies</w:t>
      </w:r>
      <w:proofErr w:type="gramStart"/>
      <w:r w:rsidR="0076622A" w:rsidRPr="00AB747A">
        <w:rPr>
          <w:rFonts w:ascii="Arial" w:hAnsi="Arial" w:cs="Arial"/>
        </w:rPr>
        <w:t>,</w:t>
      </w:r>
      <w:r w:rsidRPr="00AB747A">
        <w:rPr>
          <w:rFonts w:ascii="Arial" w:hAnsi="Arial" w:cs="Arial"/>
        </w:rPr>
        <w:t>39</w:t>
      </w:r>
      <w:proofErr w:type="gramEnd"/>
      <w:r w:rsidR="0076622A" w:rsidRPr="00AB747A">
        <w:rPr>
          <w:rFonts w:ascii="Arial" w:hAnsi="Arial" w:cs="Arial"/>
        </w:rPr>
        <w:t xml:space="preserve">, </w:t>
      </w:r>
      <w:r w:rsidRPr="00AB747A">
        <w:rPr>
          <w:rFonts w:ascii="Arial" w:hAnsi="Arial" w:cs="Arial"/>
        </w:rPr>
        <w:t xml:space="preserve">04, </w:t>
      </w:r>
      <w:r w:rsidRPr="00AB747A">
        <w:rPr>
          <w:rFonts w:ascii="Arial" w:hAnsi="Arial" w:cs="Arial"/>
          <w:shd w:val="clear" w:color="auto" w:fill="FFFFFF"/>
        </w:rPr>
        <w:t>435-57.</w:t>
      </w:r>
    </w:p>
    <w:p w:rsidR="00D67040" w:rsidRPr="00AB747A" w:rsidRDefault="00486631" w:rsidP="00564B54">
      <w:pPr>
        <w:tabs>
          <w:tab w:val="left" w:pos="2685"/>
        </w:tabs>
        <w:spacing w:after="0" w:line="480" w:lineRule="auto"/>
        <w:ind w:left="709" w:hanging="709"/>
        <w:rPr>
          <w:rFonts w:ascii="Arial" w:hAnsi="Arial" w:cs="Arial"/>
        </w:rPr>
      </w:pPr>
      <w:hyperlink r:id="rId12" w:tgtFrame="_blank" w:tooltip="View other papers by this author" w:history="1">
        <w:r w:rsidR="006B4825" w:rsidRPr="00AB747A">
          <w:rPr>
            <w:rStyle w:val="Hyperlink"/>
            <w:rFonts w:ascii="Arial" w:hAnsi="Arial" w:cs="Arial"/>
            <w:bCs/>
            <w:color w:val="auto"/>
            <w:u w:val="none"/>
          </w:rPr>
          <w:t>Christoffersen</w:t>
        </w:r>
      </w:hyperlink>
      <w:r w:rsidR="006B4825" w:rsidRPr="00AB747A">
        <w:rPr>
          <w:rFonts w:ascii="Arial" w:hAnsi="Arial" w:cs="Arial"/>
          <w:bCs/>
        </w:rPr>
        <w:t xml:space="preserve">, H. and Paldam, M. (2004) </w:t>
      </w:r>
      <w:r w:rsidR="0076622A" w:rsidRPr="00AB747A">
        <w:rPr>
          <w:rFonts w:ascii="Arial" w:hAnsi="Arial" w:cs="Arial"/>
          <w:bCs/>
        </w:rPr>
        <w:t>‘</w:t>
      </w:r>
      <w:r w:rsidR="006B4825" w:rsidRPr="00AB747A">
        <w:rPr>
          <w:rFonts w:ascii="Arial" w:hAnsi="Arial" w:cs="Arial"/>
          <w:bCs/>
        </w:rPr>
        <w:t>Privatization in Denmark, 1980-2002</w:t>
      </w:r>
      <w:r w:rsidR="0076622A" w:rsidRPr="00AB747A">
        <w:rPr>
          <w:rFonts w:ascii="Arial" w:hAnsi="Arial" w:cs="Arial"/>
          <w:bCs/>
        </w:rPr>
        <w:t xml:space="preserve">’, </w:t>
      </w:r>
      <w:hyperlink r:id="rId13" w:history="1">
        <w:r w:rsidR="00D40E86" w:rsidRPr="00AB747A">
          <w:rPr>
            <w:rStyle w:val="Hyperlink"/>
            <w:rFonts w:ascii="Arial" w:hAnsi="Arial" w:cs="Arial"/>
            <w:i/>
            <w:iCs/>
            <w:color w:val="auto"/>
            <w:u w:val="none"/>
            <w:shd w:val="clear" w:color="auto" w:fill="FFFFFF"/>
          </w:rPr>
          <w:t>CESifo Working Paper Series</w:t>
        </w:r>
        <w:r w:rsidR="0076622A" w:rsidRPr="00AB747A">
          <w:rPr>
            <w:rStyle w:val="Hyperlink"/>
            <w:rFonts w:ascii="Arial" w:hAnsi="Arial" w:cs="Arial"/>
            <w:iCs/>
            <w:color w:val="auto"/>
            <w:u w:val="none"/>
            <w:shd w:val="clear" w:color="auto" w:fill="FFFFFF"/>
          </w:rPr>
          <w:t>,</w:t>
        </w:r>
        <w:r w:rsidR="00D40E86" w:rsidRPr="00AB747A">
          <w:rPr>
            <w:rStyle w:val="Hyperlink"/>
            <w:rFonts w:ascii="Arial" w:hAnsi="Arial" w:cs="Arial"/>
            <w:iCs/>
            <w:color w:val="auto"/>
            <w:u w:val="none"/>
            <w:shd w:val="clear" w:color="auto" w:fill="FFFFFF"/>
          </w:rPr>
          <w:t xml:space="preserve"> 1127</w:t>
        </w:r>
      </w:hyperlink>
      <w:r w:rsidR="000718FA" w:rsidRPr="00AB747A">
        <w:rPr>
          <w:rFonts w:ascii="Arial" w:hAnsi="Arial" w:cs="Arial"/>
        </w:rPr>
        <w:t>, 1-31</w:t>
      </w:r>
      <w:r w:rsidR="00D67040" w:rsidRPr="00AB747A">
        <w:rPr>
          <w:rFonts w:ascii="Arial" w:hAnsi="Arial" w:cs="Arial"/>
        </w:rPr>
        <w:t>.</w:t>
      </w:r>
    </w:p>
    <w:p w:rsidR="00623EFA" w:rsidRPr="00AB747A" w:rsidRDefault="00CB02E2" w:rsidP="00564B54">
      <w:pPr>
        <w:tabs>
          <w:tab w:val="left" w:pos="2685"/>
        </w:tabs>
        <w:spacing w:after="0" w:line="480" w:lineRule="auto"/>
        <w:ind w:left="709" w:hanging="709"/>
        <w:rPr>
          <w:rFonts w:ascii="Arial" w:hAnsi="Arial" w:cs="Arial"/>
        </w:rPr>
      </w:pPr>
      <w:r w:rsidRPr="00AB747A">
        <w:rPr>
          <w:rFonts w:ascii="Arial" w:hAnsi="Arial" w:cs="Arial"/>
        </w:rPr>
        <w:t>Costa, J. and Liouville, J.</w:t>
      </w:r>
      <w:r w:rsidR="00DE1391" w:rsidRPr="00AB747A">
        <w:rPr>
          <w:rFonts w:ascii="Arial" w:hAnsi="Arial" w:cs="Arial"/>
        </w:rPr>
        <w:t xml:space="preserve"> </w:t>
      </w:r>
      <w:r w:rsidRPr="00AB747A">
        <w:rPr>
          <w:rFonts w:ascii="Arial" w:hAnsi="Arial" w:cs="Arial"/>
        </w:rPr>
        <w:t>(</w:t>
      </w:r>
      <w:r w:rsidR="00623EFA" w:rsidRPr="00AB747A">
        <w:rPr>
          <w:rFonts w:ascii="Arial" w:hAnsi="Arial" w:cs="Arial"/>
        </w:rPr>
        <w:t>2013</w:t>
      </w:r>
      <w:r w:rsidRPr="00AB747A">
        <w:rPr>
          <w:rFonts w:ascii="Arial" w:hAnsi="Arial" w:cs="Arial"/>
        </w:rPr>
        <w:t xml:space="preserve">) </w:t>
      </w:r>
      <w:r w:rsidRPr="00AB747A">
        <w:rPr>
          <w:rFonts w:ascii="Arial" w:hAnsi="Arial" w:cs="Arial"/>
          <w:i/>
        </w:rPr>
        <w:t>Local and Regional Democracy in Denmark</w:t>
      </w:r>
      <w:r w:rsidR="0076622A" w:rsidRPr="00AB747A">
        <w:rPr>
          <w:rFonts w:ascii="Arial" w:hAnsi="Arial" w:cs="Arial"/>
        </w:rPr>
        <w:t xml:space="preserve">, </w:t>
      </w:r>
      <w:r w:rsidRPr="00AB747A">
        <w:rPr>
          <w:rFonts w:ascii="Arial" w:hAnsi="Arial" w:cs="Arial"/>
        </w:rPr>
        <w:t>The Congress of Local and regional Authorities, Council of Europe.</w:t>
      </w:r>
    </w:p>
    <w:p w:rsidR="00F3219A" w:rsidRPr="00AB747A" w:rsidRDefault="00F3219A" w:rsidP="00564B54">
      <w:pPr>
        <w:pStyle w:val="Heading1"/>
        <w:shd w:val="clear" w:color="auto" w:fill="FFFFFF"/>
        <w:spacing w:before="0" w:line="480" w:lineRule="auto"/>
        <w:ind w:left="709" w:hanging="709"/>
        <w:textAlignment w:val="baseline"/>
        <w:rPr>
          <w:rFonts w:ascii="Arial" w:hAnsi="Arial" w:cs="Arial"/>
          <w:b w:val="0"/>
          <w:color w:val="auto"/>
          <w:sz w:val="22"/>
          <w:szCs w:val="22"/>
        </w:rPr>
      </w:pPr>
      <w:r w:rsidRPr="00AB747A">
        <w:rPr>
          <w:rFonts w:ascii="Arial" w:hAnsi="Arial" w:cs="Arial"/>
          <w:b w:val="0"/>
          <w:color w:val="auto"/>
          <w:sz w:val="22"/>
          <w:szCs w:val="22"/>
        </w:rPr>
        <w:t xml:space="preserve">Cox, R. (2004) </w:t>
      </w:r>
      <w:r w:rsidR="0076622A" w:rsidRPr="00AB747A">
        <w:rPr>
          <w:rFonts w:ascii="Arial" w:hAnsi="Arial" w:cs="Arial"/>
          <w:b w:val="0"/>
          <w:color w:val="auto"/>
          <w:sz w:val="22"/>
          <w:szCs w:val="22"/>
        </w:rPr>
        <w:t>‘</w:t>
      </w:r>
      <w:proofErr w:type="gramStart"/>
      <w:r w:rsidRPr="00AB747A">
        <w:rPr>
          <w:rFonts w:ascii="Arial" w:hAnsi="Arial" w:cs="Arial"/>
          <w:b w:val="0"/>
          <w:color w:val="auto"/>
          <w:sz w:val="22"/>
          <w:szCs w:val="22"/>
        </w:rPr>
        <w:t>The</w:t>
      </w:r>
      <w:proofErr w:type="gramEnd"/>
      <w:r w:rsidR="0076622A" w:rsidRPr="00AB747A">
        <w:rPr>
          <w:rFonts w:ascii="Arial" w:hAnsi="Arial" w:cs="Arial"/>
          <w:b w:val="0"/>
          <w:color w:val="auto"/>
          <w:sz w:val="22"/>
          <w:szCs w:val="22"/>
        </w:rPr>
        <w:t xml:space="preserve"> path-dependency of an idea: why </w:t>
      </w:r>
      <w:r w:rsidRPr="00AB747A">
        <w:rPr>
          <w:rFonts w:ascii="Arial" w:hAnsi="Arial" w:cs="Arial"/>
          <w:b w:val="0"/>
          <w:color w:val="auto"/>
          <w:sz w:val="22"/>
          <w:szCs w:val="22"/>
        </w:rPr>
        <w:t xml:space="preserve">Scandinavian </w:t>
      </w:r>
      <w:r w:rsidR="0076622A" w:rsidRPr="00AB747A">
        <w:rPr>
          <w:rFonts w:ascii="Arial" w:hAnsi="Arial" w:cs="Arial"/>
          <w:b w:val="0"/>
          <w:color w:val="auto"/>
          <w:sz w:val="22"/>
          <w:szCs w:val="22"/>
        </w:rPr>
        <w:t xml:space="preserve">welfare states remain distinct’, </w:t>
      </w:r>
      <w:r w:rsidRPr="00AB747A">
        <w:rPr>
          <w:rFonts w:ascii="Arial" w:hAnsi="Arial" w:cs="Arial"/>
          <w:b w:val="0"/>
          <w:i/>
          <w:color w:val="auto"/>
          <w:sz w:val="22"/>
          <w:szCs w:val="22"/>
        </w:rPr>
        <w:t>Social Policy Administration</w:t>
      </w:r>
      <w:r w:rsidRPr="00AB747A">
        <w:rPr>
          <w:rFonts w:ascii="Arial" w:hAnsi="Arial" w:cs="Arial"/>
          <w:b w:val="0"/>
          <w:color w:val="auto"/>
          <w:sz w:val="22"/>
          <w:szCs w:val="22"/>
        </w:rPr>
        <w:t>, 38</w:t>
      </w:r>
      <w:r w:rsidR="0076622A" w:rsidRPr="00AB747A">
        <w:rPr>
          <w:rFonts w:ascii="Arial" w:hAnsi="Arial" w:cs="Arial"/>
          <w:b w:val="0"/>
          <w:color w:val="auto"/>
          <w:sz w:val="22"/>
          <w:szCs w:val="22"/>
        </w:rPr>
        <w:t xml:space="preserve">, </w:t>
      </w:r>
      <w:r w:rsidRPr="00AB747A">
        <w:rPr>
          <w:rFonts w:ascii="Arial" w:hAnsi="Arial" w:cs="Arial"/>
          <w:b w:val="0"/>
          <w:color w:val="auto"/>
          <w:sz w:val="22"/>
          <w:szCs w:val="22"/>
        </w:rPr>
        <w:t>2, 204-19.</w:t>
      </w:r>
    </w:p>
    <w:p w:rsidR="00B97860" w:rsidRPr="00AB747A" w:rsidRDefault="00D96CDE" w:rsidP="00564B54">
      <w:pPr>
        <w:spacing w:after="0" w:line="480" w:lineRule="auto"/>
        <w:ind w:left="709" w:hanging="709"/>
        <w:rPr>
          <w:rFonts w:ascii="Arial" w:hAnsi="Arial" w:cs="Arial"/>
          <w:lang w:val="sv-SE"/>
        </w:rPr>
      </w:pPr>
      <w:r w:rsidRPr="00AB747A">
        <w:rPr>
          <w:rFonts w:ascii="Arial" w:hAnsi="Arial" w:cs="Arial"/>
          <w:lang w:val="sv-SE"/>
        </w:rPr>
        <w:t>Danmarkshistorien.dk. (2018) </w:t>
      </w:r>
      <w:r w:rsidRPr="00AB747A">
        <w:rPr>
          <w:rFonts w:ascii="Arial" w:hAnsi="Arial" w:cs="Arial"/>
          <w:i/>
          <w:lang w:val="sv-SE"/>
        </w:rPr>
        <w:t>Dansk Folkeparti: Principprogram, 1997</w:t>
      </w:r>
      <w:r w:rsidRPr="00AB747A">
        <w:rPr>
          <w:rFonts w:ascii="Arial" w:hAnsi="Arial" w:cs="Arial"/>
          <w:lang w:val="sv-SE"/>
        </w:rPr>
        <w:t xml:space="preserve">, </w:t>
      </w:r>
      <w:hyperlink r:id="rId14" w:history="1">
        <w:r w:rsidRPr="00AB747A">
          <w:rPr>
            <w:rStyle w:val="Hyperlink"/>
            <w:rFonts w:ascii="Arial" w:hAnsi="Arial" w:cs="Arial"/>
            <w:color w:val="auto"/>
            <w:lang w:val="sv-SE"/>
          </w:rPr>
          <w:t>http://danmarkshistorien.dk/leksikon-og-kilder/vis/materiale/dansk-folkeparti-principprogram-1997/</w:t>
        </w:r>
      </w:hyperlink>
      <w:r w:rsidRPr="00AB747A">
        <w:rPr>
          <w:rFonts w:ascii="Arial" w:hAnsi="Arial" w:cs="Arial"/>
          <w:lang w:val="sv-SE"/>
        </w:rPr>
        <w:t xml:space="preserve"> [accessed 17.04.2018].</w:t>
      </w:r>
    </w:p>
    <w:p w:rsidR="000C43A2" w:rsidRPr="00AB747A" w:rsidRDefault="00D96CDE" w:rsidP="00564B54">
      <w:pPr>
        <w:spacing w:after="0" w:line="480" w:lineRule="auto"/>
        <w:ind w:left="709" w:hanging="709"/>
        <w:rPr>
          <w:rFonts w:ascii="Arial" w:hAnsi="Arial" w:cs="Arial"/>
          <w:lang w:val="sv-SE"/>
        </w:rPr>
      </w:pPr>
      <w:r w:rsidRPr="00AB747A">
        <w:rPr>
          <w:rFonts w:ascii="Arial" w:hAnsi="Arial" w:cs="Arial"/>
          <w:lang w:val="sv-SE"/>
        </w:rPr>
        <w:t xml:space="preserve">Danskfolkeparti.dk. (2017) </w:t>
      </w:r>
      <w:r w:rsidRPr="00AB747A">
        <w:rPr>
          <w:rFonts w:ascii="Arial" w:hAnsi="Arial" w:cs="Arial"/>
          <w:i/>
          <w:lang w:val="sv-SE"/>
        </w:rPr>
        <w:t>Danskfolkeparti Official Website</w:t>
      </w:r>
      <w:r w:rsidRPr="00AB747A">
        <w:rPr>
          <w:rFonts w:ascii="Arial" w:hAnsi="Arial" w:cs="Arial"/>
          <w:lang w:val="sv-SE"/>
        </w:rPr>
        <w:t xml:space="preserve">, </w:t>
      </w:r>
      <w:hyperlink r:id="rId15" w:history="1">
        <w:r w:rsidRPr="00AB747A">
          <w:rPr>
            <w:rStyle w:val="Hyperlink"/>
            <w:rFonts w:ascii="Arial" w:hAnsi="Arial" w:cs="Arial"/>
            <w:color w:val="auto"/>
            <w:lang w:val="sv-SE"/>
          </w:rPr>
          <w:t>https://danskfolkeparti.dk/</w:t>
        </w:r>
      </w:hyperlink>
      <w:r w:rsidRPr="00AB747A">
        <w:rPr>
          <w:rFonts w:ascii="Arial" w:hAnsi="Arial" w:cs="Arial"/>
          <w:lang w:val="sv-SE"/>
        </w:rPr>
        <w:t xml:space="preserve"> [accessed 12.12.2017].</w:t>
      </w:r>
    </w:p>
    <w:p w:rsidR="00D67040" w:rsidRPr="00AB747A" w:rsidRDefault="00D67040" w:rsidP="00564B54">
      <w:pPr>
        <w:tabs>
          <w:tab w:val="left" w:pos="2685"/>
        </w:tabs>
        <w:spacing w:after="0" w:line="480" w:lineRule="auto"/>
        <w:ind w:left="709" w:hanging="709"/>
        <w:rPr>
          <w:rFonts w:ascii="Arial" w:hAnsi="Arial" w:cs="Arial"/>
        </w:rPr>
      </w:pPr>
      <w:r w:rsidRPr="00AB747A">
        <w:rPr>
          <w:rFonts w:ascii="Arial" w:hAnsi="Arial" w:cs="Arial"/>
        </w:rPr>
        <w:t xml:space="preserve">Dean, H. (2007) </w:t>
      </w:r>
      <w:r w:rsidR="0076622A" w:rsidRPr="00AB747A">
        <w:rPr>
          <w:rFonts w:ascii="Arial" w:hAnsi="Arial" w:cs="Arial"/>
        </w:rPr>
        <w:t>‘</w:t>
      </w:r>
      <w:r w:rsidRPr="00AB747A">
        <w:rPr>
          <w:rFonts w:ascii="Arial" w:hAnsi="Arial" w:cs="Arial"/>
        </w:rPr>
        <w:t>The ethics of welfare-to-work</w:t>
      </w:r>
      <w:r w:rsidR="0076622A" w:rsidRPr="00AB747A">
        <w:rPr>
          <w:rFonts w:ascii="Arial" w:hAnsi="Arial" w:cs="Arial"/>
        </w:rPr>
        <w:t xml:space="preserve">’, </w:t>
      </w:r>
      <w:r w:rsidRPr="00AB747A">
        <w:rPr>
          <w:rFonts w:ascii="Arial" w:hAnsi="Arial" w:cs="Arial"/>
          <w:i/>
        </w:rPr>
        <w:t xml:space="preserve">Policy and </w:t>
      </w:r>
      <w:r w:rsidR="0076622A" w:rsidRPr="00AB747A">
        <w:rPr>
          <w:rFonts w:ascii="Arial" w:hAnsi="Arial" w:cs="Arial"/>
          <w:i/>
        </w:rPr>
        <w:t>P</w:t>
      </w:r>
      <w:r w:rsidRPr="00AB747A">
        <w:rPr>
          <w:rFonts w:ascii="Arial" w:hAnsi="Arial" w:cs="Arial"/>
          <w:i/>
        </w:rPr>
        <w:t>olitics</w:t>
      </w:r>
      <w:r w:rsidR="0076622A" w:rsidRPr="00AB747A">
        <w:rPr>
          <w:rFonts w:ascii="Arial" w:hAnsi="Arial" w:cs="Arial"/>
        </w:rPr>
        <w:t xml:space="preserve">, 35, </w:t>
      </w:r>
      <w:r w:rsidRPr="00AB747A">
        <w:rPr>
          <w:rFonts w:ascii="Arial" w:hAnsi="Arial" w:cs="Arial"/>
        </w:rPr>
        <w:t>4</w:t>
      </w:r>
      <w:r w:rsidR="0076622A" w:rsidRPr="00AB747A">
        <w:rPr>
          <w:rFonts w:ascii="Arial" w:hAnsi="Arial" w:cs="Arial"/>
        </w:rPr>
        <w:t xml:space="preserve">, </w:t>
      </w:r>
      <w:r w:rsidRPr="00AB747A">
        <w:rPr>
          <w:rFonts w:ascii="Arial" w:hAnsi="Arial" w:cs="Arial"/>
        </w:rPr>
        <w:t>573-90.</w:t>
      </w:r>
    </w:p>
    <w:p w:rsidR="00EC23D6" w:rsidRPr="00AB747A" w:rsidRDefault="00EC23D6" w:rsidP="00564B54">
      <w:pPr>
        <w:tabs>
          <w:tab w:val="left" w:pos="2685"/>
        </w:tabs>
        <w:spacing w:after="0" w:line="480" w:lineRule="auto"/>
        <w:ind w:left="709" w:hanging="709"/>
        <w:rPr>
          <w:rFonts w:ascii="Arial" w:hAnsi="Arial" w:cs="Arial"/>
        </w:rPr>
      </w:pPr>
      <w:r w:rsidRPr="00AB747A">
        <w:rPr>
          <w:rFonts w:ascii="Arial" w:hAnsi="Arial" w:cs="Arial"/>
        </w:rPr>
        <w:t>Eagleton,</w:t>
      </w:r>
      <w:r w:rsidR="0060221F" w:rsidRPr="00AB747A">
        <w:rPr>
          <w:rFonts w:ascii="Arial" w:hAnsi="Arial" w:cs="Arial"/>
        </w:rPr>
        <w:t xml:space="preserve"> T. (</w:t>
      </w:r>
      <w:r w:rsidR="00C23835" w:rsidRPr="00AB747A">
        <w:rPr>
          <w:rFonts w:ascii="Arial" w:hAnsi="Arial" w:cs="Arial"/>
        </w:rPr>
        <w:t>1976</w:t>
      </w:r>
      <w:r w:rsidR="0060221F" w:rsidRPr="00AB747A">
        <w:rPr>
          <w:rFonts w:ascii="Arial" w:hAnsi="Arial" w:cs="Arial"/>
        </w:rPr>
        <w:t>)</w:t>
      </w:r>
      <w:r w:rsidR="0076622A" w:rsidRPr="00AB747A">
        <w:rPr>
          <w:rFonts w:ascii="Arial" w:hAnsi="Arial" w:cs="Arial"/>
        </w:rPr>
        <w:t xml:space="preserve"> ‘</w:t>
      </w:r>
      <w:r w:rsidR="00C23835" w:rsidRPr="00AB747A">
        <w:rPr>
          <w:rFonts w:ascii="Arial" w:hAnsi="Arial" w:cs="Arial"/>
        </w:rPr>
        <w:t xml:space="preserve">What is </w:t>
      </w:r>
      <w:r w:rsidR="0076622A" w:rsidRPr="00AB747A">
        <w:rPr>
          <w:rFonts w:ascii="Arial" w:hAnsi="Arial" w:cs="Arial"/>
        </w:rPr>
        <w:t xml:space="preserve">fascism’, </w:t>
      </w:r>
      <w:r w:rsidR="00C23835" w:rsidRPr="00AB747A">
        <w:rPr>
          <w:rFonts w:ascii="Arial" w:hAnsi="Arial" w:cs="Arial"/>
          <w:i/>
        </w:rPr>
        <w:t>New Blackfriars</w:t>
      </w:r>
      <w:r w:rsidR="0076622A" w:rsidRPr="00AB747A">
        <w:rPr>
          <w:rFonts w:ascii="Arial" w:hAnsi="Arial" w:cs="Arial"/>
        </w:rPr>
        <w:t xml:space="preserve">, 57, </w:t>
      </w:r>
      <w:r w:rsidR="00C23835" w:rsidRPr="00AB747A">
        <w:rPr>
          <w:rFonts w:ascii="Arial" w:hAnsi="Arial" w:cs="Arial"/>
        </w:rPr>
        <w:t>670, 100-6.</w:t>
      </w:r>
    </w:p>
    <w:p w:rsidR="00D83150" w:rsidRPr="00AB747A" w:rsidRDefault="00D83150" w:rsidP="00564B54">
      <w:pPr>
        <w:tabs>
          <w:tab w:val="left" w:pos="2685"/>
        </w:tabs>
        <w:spacing w:after="0" w:line="480" w:lineRule="auto"/>
        <w:ind w:left="709" w:hanging="709"/>
        <w:rPr>
          <w:rFonts w:ascii="Arial" w:hAnsi="Arial" w:cs="Arial"/>
        </w:rPr>
      </w:pPr>
      <w:r w:rsidRPr="00AB747A">
        <w:rPr>
          <w:rFonts w:ascii="Arial" w:hAnsi="Arial" w:cs="Arial"/>
        </w:rPr>
        <w:t xml:space="preserve">Eco, U. (1995) </w:t>
      </w:r>
      <w:r w:rsidR="0076622A" w:rsidRPr="00AB747A">
        <w:rPr>
          <w:rFonts w:ascii="Arial" w:hAnsi="Arial" w:cs="Arial"/>
        </w:rPr>
        <w:t>‘</w:t>
      </w:r>
      <w:r w:rsidRPr="00AB747A">
        <w:rPr>
          <w:rFonts w:ascii="Arial" w:hAnsi="Arial" w:cs="Arial"/>
        </w:rPr>
        <w:t xml:space="preserve">Eternal </w:t>
      </w:r>
      <w:r w:rsidR="0076622A" w:rsidRPr="00AB747A">
        <w:rPr>
          <w:rFonts w:ascii="Arial" w:hAnsi="Arial" w:cs="Arial"/>
        </w:rPr>
        <w:t xml:space="preserve">fascism’, </w:t>
      </w:r>
      <w:r w:rsidRPr="00AB747A">
        <w:rPr>
          <w:rFonts w:ascii="Arial" w:hAnsi="Arial" w:cs="Arial"/>
          <w:i/>
        </w:rPr>
        <w:t>The New York Review of Books</w:t>
      </w:r>
      <w:r w:rsidRPr="00AB747A">
        <w:rPr>
          <w:rFonts w:ascii="Arial" w:hAnsi="Arial" w:cs="Arial"/>
        </w:rPr>
        <w:t>, 12-15</w:t>
      </w:r>
      <w:r w:rsidR="00173499" w:rsidRPr="00AB747A">
        <w:rPr>
          <w:rFonts w:ascii="Arial" w:hAnsi="Arial" w:cs="Arial"/>
        </w:rPr>
        <w:t>.</w:t>
      </w:r>
    </w:p>
    <w:p w:rsidR="00BF301D" w:rsidRPr="00AB747A" w:rsidRDefault="00BF301D" w:rsidP="00564B54">
      <w:pPr>
        <w:spacing w:after="0" w:line="480" w:lineRule="auto"/>
        <w:ind w:left="709" w:hanging="709"/>
        <w:rPr>
          <w:rFonts w:ascii="Arial" w:hAnsi="Arial" w:cs="Arial"/>
        </w:rPr>
      </w:pPr>
      <w:r w:rsidRPr="00AB747A">
        <w:rPr>
          <w:rFonts w:ascii="Arial" w:hAnsi="Arial" w:cs="Arial"/>
        </w:rPr>
        <w:t xml:space="preserve">Eatewell, R. (1996) </w:t>
      </w:r>
      <w:r w:rsidR="0076622A" w:rsidRPr="00AB747A">
        <w:rPr>
          <w:rFonts w:ascii="Arial" w:hAnsi="Arial" w:cs="Arial"/>
        </w:rPr>
        <w:t>‘</w:t>
      </w:r>
      <w:proofErr w:type="gramStart"/>
      <w:r w:rsidRPr="00AB747A">
        <w:rPr>
          <w:rFonts w:ascii="Arial" w:hAnsi="Arial" w:cs="Arial"/>
        </w:rPr>
        <w:t>On</w:t>
      </w:r>
      <w:proofErr w:type="gramEnd"/>
      <w:r w:rsidRPr="00AB747A">
        <w:rPr>
          <w:rFonts w:ascii="Arial" w:hAnsi="Arial" w:cs="Arial"/>
        </w:rPr>
        <w:t xml:space="preserve"> defining the </w:t>
      </w:r>
      <w:r w:rsidR="0076622A" w:rsidRPr="00AB747A">
        <w:rPr>
          <w:rFonts w:ascii="Arial" w:hAnsi="Arial" w:cs="Arial"/>
        </w:rPr>
        <w:t xml:space="preserve">‘fascist minimum’: the centrality of ideology, </w:t>
      </w:r>
      <w:r w:rsidRPr="00AB747A">
        <w:rPr>
          <w:rFonts w:ascii="Arial" w:hAnsi="Arial" w:cs="Arial"/>
          <w:i/>
        </w:rPr>
        <w:t>Journal of Political Ideologies</w:t>
      </w:r>
      <w:r w:rsidR="0076622A" w:rsidRPr="00AB747A">
        <w:rPr>
          <w:rFonts w:ascii="Arial" w:hAnsi="Arial" w:cs="Arial"/>
        </w:rPr>
        <w:t xml:space="preserve">, </w:t>
      </w:r>
      <w:r w:rsidRPr="00AB747A">
        <w:rPr>
          <w:rFonts w:ascii="Arial" w:hAnsi="Arial" w:cs="Arial"/>
        </w:rPr>
        <w:t>1</w:t>
      </w:r>
      <w:r w:rsidR="0076622A" w:rsidRPr="00AB747A">
        <w:rPr>
          <w:rFonts w:ascii="Arial" w:hAnsi="Arial" w:cs="Arial"/>
        </w:rPr>
        <w:t xml:space="preserve">, </w:t>
      </w:r>
      <w:r w:rsidRPr="00AB747A">
        <w:rPr>
          <w:rFonts w:ascii="Arial" w:hAnsi="Arial" w:cs="Arial"/>
        </w:rPr>
        <w:t>3, 303-19.</w:t>
      </w:r>
    </w:p>
    <w:p w:rsidR="00136C59" w:rsidRPr="00AB747A" w:rsidRDefault="00153719" w:rsidP="00564B54">
      <w:pPr>
        <w:tabs>
          <w:tab w:val="left" w:pos="2685"/>
        </w:tabs>
        <w:spacing w:after="0" w:line="480" w:lineRule="auto"/>
        <w:ind w:left="709" w:hanging="709"/>
        <w:rPr>
          <w:rFonts w:ascii="Arial" w:hAnsi="Arial" w:cs="Arial"/>
        </w:rPr>
      </w:pPr>
      <w:r w:rsidRPr="00AB747A">
        <w:rPr>
          <w:rFonts w:ascii="Arial" w:hAnsi="Arial" w:cs="Arial"/>
        </w:rPr>
        <w:t>Esping-</w:t>
      </w:r>
      <w:r w:rsidR="00136C59" w:rsidRPr="00AB747A">
        <w:rPr>
          <w:rFonts w:ascii="Arial" w:hAnsi="Arial" w:cs="Arial"/>
        </w:rPr>
        <w:t>Andersen</w:t>
      </w:r>
      <w:r w:rsidR="0076622A" w:rsidRPr="00AB747A">
        <w:rPr>
          <w:rFonts w:ascii="Arial" w:hAnsi="Arial" w:cs="Arial"/>
        </w:rPr>
        <w:t>, G. (1990)</w:t>
      </w:r>
      <w:r w:rsidRPr="00AB747A">
        <w:rPr>
          <w:rFonts w:ascii="Arial" w:hAnsi="Arial" w:cs="Arial"/>
        </w:rPr>
        <w:t xml:space="preserve"> </w:t>
      </w:r>
      <w:proofErr w:type="gramStart"/>
      <w:r w:rsidRPr="00AB747A">
        <w:rPr>
          <w:rFonts w:ascii="Arial" w:hAnsi="Arial" w:cs="Arial"/>
          <w:i/>
        </w:rPr>
        <w:t>The</w:t>
      </w:r>
      <w:proofErr w:type="gramEnd"/>
      <w:r w:rsidRPr="00AB747A">
        <w:rPr>
          <w:rFonts w:ascii="Arial" w:hAnsi="Arial" w:cs="Arial"/>
          <w:i/>
        </w:rPr>
        <w:t xml:space="preserve"> Three Worlds of Welfare Capitalism</w:t>
      </w:r>
      <w:r w:rsidR="0076622A" w:rsidRPr="00AB747A">
        <w:rPr>
          <w:rFonts w:ascii="Arial" w:hAnsi="Arial" w:cs="Arial"/>
        </w:rPr>
        <w:t xml:space="preserve">, </w:t>
      </w:r>
      <w:r w:rsidRPr="00AB747A">
        <w:rPr>
          <w:rFonts w:ascii="Arial" w:hAnsi="Arial" w:cs="Arial"/>
        </w:rPr>
        <w:t>Princeton: Princeton University Press</w:t>
      </w:r>
      <w:r w:rsidR="0076622A" w:rsidRPr="00AB747A">
        <w:rPr>
          <w:rFonts w:ascii="Arial" w:hAnsi="Arial" w:cs="Arial"/>
        </w:rPr>
        <w:t>.</w:t>
      </w:r>
    </w:p>
    <w:p w:rsidR="000554C8" w:rsidRPr="00AB747A" w:rsidRDefault="000554C8" w:rsidP="00564B54">
      <w:pPr>
        <w:tabs>
          <w:tab w:val="left" w:pos="2685"/>
        </w:tabs>
        <w:spacing w:after="0" w:line="480" w:lineRule="auto"/>
        <w:ind w:left="709" w:hanging="709"/>
        <w:rPr>
          <w:rFonts w:ascii="Arial" w:hAnsi="Arial" w:cs="Arial"/>
        </w:rPr>
      </w:pPr>
      <w:r w:rsidRPr="00AB747A">
        <w:rPr>
          <w:rFonts w:ascii="Arial" w:hAnsi="Arial" w:cs="Arial"/>
        </w:rPr>
        <w:lastRenderedPageBreak/>
        <w:t xml:space="preserve">European </w:t>
      </w:r>
      <w:r w:rsidR="002C1543" w:rsidRPr="00AB747A">
        <w:rPr>
          <w:rFonts w:ascii="Arial" w:hAnsi="Arial" w:cs="Arial"/>
        </w:rPr>
        <w:t>Anti-Poverty</w:t>
      </w:r>
      <w:r w:rsidR="0076622A" w:rsidRPr="00AB747A">
        <w:rPr>
          <w:rFonts w:ascii="Arial" w:hAnsi="Arial" w:cs="Arial"/>
        </w:rPr>
        <w:t xml:space="preserve"> Network</w:t>
      </w:r>
      <w:r w:rsidR="00063626" w:rsidRPr="00AB747A">
        <w:rPr>
          <w:rFonts w:ascii="Arial" w:hAnsi="Arial" w:cs="Arial"/>
        </w:rPr>
        <w:t xml:space="preserve"> (EAPN)</w:t>
      </w:r>
      <w:r w:rsidR="0076622A" w:rsidRPr="00AB747A">
        <w:rPr>
          <w:rFonts w:ascii="Arial" w:hAnsi="Arial" w:cs="Arial"/>
        </w:rPr>
        <w:t xml:space="preserve"> (2015)</w:t>
      </w:r>
      <w:r w:rsidRPr="00AB747A">
        <w:rPr>
          <w:rFonts w:ascii="Arial" w:hAnsi="Arial" w:cs="Arial"/>
        </w:rPr>
        <w:t xml:space="preserve"> </w:t>
      </w:r>
      <w:r w:rsidRPr="00AB747A">
        <w:rPr>
          <w:rFonts w:ascii="Arial" w:hAnsi="Arial" w:cs="Arial"/>
          <w:i/>
        </w:rPr>
        <w:t>Migrants in Europe’s Age of Austerity</w:t>
      </w:r>
      <w:r w:rsidR="0076622A" w:rsidRPr="00AB747A">
        <w:rPr>
          <w:rFonts w:ascii="Arial" w:hAnsi="Arial" w:cs="Arial"/>
        </w:rPr>
        <w:t xml:space="preserve">, </w:t>
      </w:r>
      <w:hyperlink r:id="rId16" w:history="1">
        <w:r w:rsidRPr="00AB747A">
          <w:rPr>
            <w:rStyle w:val="Hyperlink"/>
            <w:rFonts w:ascii="Arial" w:hAnsi="Arial" w:cs="Arial"/>
            <w:color w:val="auto"/>
          </w:rPr>
          <w:t>http://www.eapn.eu/wp-content/uploads/2016/11/EAPN-2015-EAPN-migration-report-899.pdf</w:t>
        </w:r>
      </w:hyperlink>
      <w:r w:rsidR="0076622A" w:rsidRPr="00AB747A">
        <w:rPr>
          <w:rStyle w:val="Hyperlink"/>
          <w:rFonts w:ascii="Arial" w:hAnsi="Arial" w:cs="Arial"/>
          <w:color w:val="auto"/>
        </w:rPr>
        <w:t xml:space="preserve"> </w:t>
      </w:r>
      <w:r w:rsidR="0076622A" w:rsidRPr="00AB747A">
        <w:rPr>
          <w:rFonts w:ascii="Arial" w:hAnsi="Arial" w:cs="Arial"/>
        </w:rPr>
        <w:t>[a</w:t>
      </w:r>
      <w:r w:rsidRPr="00AB747A">
        <w:rPr>
          <w:rFonts w:ascii="Arial" w:hAnsi="Arial" w:cs="Arial"/>
        </w:rPr>
        <w:t>ccessed 15.12.2017]</w:t>
      </w:r>
      <w:r w:rsidR="0076622A" w:rsidRPr="00AB747A">
        <w:rPr>
          <w:rFonts w:ascii="Arial" w:hAnsi="Arial" w:cs="Arial"/>
        </w:rPr>
        <w:t>.</w:t>
      </w:r>
    </w:p>
    <w:p w:rsidR="00173499" w:rsidRPr="00AB747A" w:rsidRDefault="00173499" w:rsidP="00564B54">
      <w:pPr>
        <w:tabs>
          <w:tab w:val="left" w:pos="2685"/>
        </w:tabs>
        <w:spacing w:after="0" w:line="480" w:lineRule="auto"/>
        <w:ind w:left="709" w:hanging="709"/>
        <w:rPr>
          <w:rFonts w:ascii="Arial" w:hAnsi="Arial" w:cs="Arial"/>
        </w:rPr>
      </w:pPr>
      <w:r w:rsidRPr="00AB747A">
        <w:rPr>
          <w:rFonts w:ascii="Arial" w:hAnsi="Arial" w:cs="Arial"/>
        </w:rPr>
        <w:t>Ferrera, M. (2005</w:t>
      </w:r>
      <w:r w:rsidR="00852979" w:rsidRPr="00AB747A">
        <w:rPr>
          <w:rFonts w:ascii="Arial" w:hAnsi="Arial" w:cs="Arial"/>
        </w:rPr>
        <w:t>)</w:t>
      </w:r>
      <w:r w:rsidRPr="00AB747A">
        <w:rPr>
          <w:rFonts w:ascii="Arial" w:hAnsi="Arial" w:cs="Arial"/>
        </w:rPr>
        <w:t xml:space="preserve"> </w:t>
      </w:r>
      <w:proofErr w:type="gramStart"/>
      <w:r w:rsidRPr="00AB747A">
        <w:rPr>
          <w:rFonts w:ascii="Arial" w:hAnsi="Arial" w:cs="Arial"/>
          <w:i/>
        </w:rPr>
        <w:t>The</w:t>
      </w:r>
      <w:proofErr w:type="gramEnd"/>
      <w:r w:rsidRPr="00AB747A">
        <w:rPr>
          <w:rFonts w:ascii="Arial" w:hAnsi="Arial" w:cs="Arial"/>
          <w:i/>
        </w:rPr>
        <w:t xml:space="preserve"> </w:t>
      </w:r>
      <w:r w:rsidR="00755728" w:rsidRPr="00AB747A">
        <w:rPr>
          <w:rFonts w:ascii="Arial" w:hAnsi="Arial" w:cs="Arial"/>
          <w:i/>
        </w:rPr>
        <w:t xml:space="preserve">Boundaries of Welfare: European Integration and the New Spatial Politics of Social Protection, </w:t>
      </w:r>
      <w:r w:rsidRPr="00AB747A">
        <w:rPr>
          <w:rFonts w:ascii="Arial" w:hAnsi="Arial" w:cs="Arial"/>
        </w:rPr>
        <w:t>Oxford: Oxford University Press.</w:t>
      </w:r>
    </w:p>
    <w:p w:rsidR="0072084B" w:rsidRPr="00AB747A" w:rsidRDefault="00486631" w:rsidP="00564B54">
      <w:pPr>
        <w:pStyle w:val="Heading2"/>
        <w:shd w:val="clear" w:color="auto" w:fill="FFFFFF"/>
        <w:spacing w:before="0" w:line="480" w:lineRule="auto"/>
        <w:ind w:left="709" w:hanging="709"/>
        <w:rPr>
          <w:rFonts w:ascii="Arial" w:hAnsi="Arial" w:cs="Arial"/>
          <w:b w:val="0"/>
          <w:color w:val="auto"/>
          <w:sz w:val="22"/>
          <w:szCs w:val="22"/>
        </w:rPr>
      </w:pPr>
      <w:hyperlink r:id="rId17" w:history="1">
        <w:r w:rsidR="0072084B" w:rsidRPr="00AB747A">
          <w:rPr>
            <w:rStyle w:val="Hyperlink"/>
            <w:rFonts w:ascii="Arial" w:hAnsi="Arial" w:cs="Arial"/>
            <w:b w:val="0"/>
            <w:color w:val="auto"/>
            <w:sz w:val="22"/>
            <w:szCs w:val="22"/>
            <w:u w:val="none"/>
          </w:rPr>
          <w:t>Green</w:t>
        </w:r>
        <w:r w:rsidR="0072084B" w:rsidRPr="00AB747A">
          <w:rPr>
            <w:rStyle w:val="Hyperlink"/>
            <w:rFonts w:ascii="Cambria Math" w:hAnsi="Cambria Math" w:cs="Cambria Math"/>
            <w:b w:val="0"/>
            <w:color w:val="auto"/>
            <w:sz w:val="22"/>
            <w:szCs w:val="22"/>
            <w:u w:val="none"/>
          </w:rPr>
          <w:t>‐</w:t>
        </w:r>
        <w:r w:rsidR="0072084B" w:rsidRPr="00AB747A">
          <w:rPr>
            <w:rStyle w:val="Hyperlink"/>
            <w:rFonts w:ascii="Arial" w:hAnsi="Arial" w:cs="Arial"/>
            <w:b w:val="0"/>
            <w:color w:val="auto"/>
            <w:sz w:val="22"/>
            <w:szCs w:val="22"/>
            <w:u w:val="none"/>
          </w:rPr>
          <w:t>Pedersen</w:t>
        </w:r>
      </w:hyperlink>
      <w:r w:rsidR="0072084B" w:rsidRPr="00AB747A">
        <w:rPr>
          <w:rFonts w:ascii="Arial" w:hAnsi="Arial" w:cs="Arial"/>
          <w:b w:val="0"/>
          <w:color w:val="auto"/>
          <w:sz w:val="22"/>
          <w:szCs w:val="22"/>
        </w:rPr>
        <w:t>, C. (2002)</w:t>
      </w:r>
      <w:r w:rsidR="00755728" w:rsidRPr="00AB747A">
        <w:rPr>
          <w:rFonts w:ascii="Arial" w:hAnsi="Arial" w:cs="Arial"/>
          <w:b w:val="0"/>
          <w:color w:val="auto"/>
          <w:sz w:val="22"/>
          <w:szCs w:val="22"/>
        </w:rPr>
        <w:t xml:space="preserve"> ‘</w:t>
      </w:r>
      <w:r w:rsidR="0072084B" w:rsidRPr="00AB747A">
        <w:rPr>
          <w:rFonts w:ascii="Arial" w:hAnsi="Arial" w:cs="Arial"/>
          <w:b w:val="0"/>
          <w:color w:val="auto"/>
          <w:sz w:val="22"/>
          <w:szCs w:val="22"/>
        </w:rPr>
        <w:t xml:space="preserve">The Danish </w:t>
      </w:r>
      <w:r w:rsidR="00755728" w:rsidRPr="00AB747A">
        <w:rPr>
          <w:rFonts w:ascii="Arial" w:hAnsi="Arial" w:cs="Arial"/>
          <w:b w:val="0"/>
          <w:color w:val="auto"/>
          <w:sz w:val="22"/>
          <w:szCs w:val="22"/>
        </w:rPr>
        <w:t xml:space="preserve">welfare state under bourgeois reign: the dilemma of popular entrenchment and economic constraints’, </w:t>
      </w:r>
      <w:r w:rsidR="0072084B" w:rsidRPr="00AB747A">
        <w:rPr>
          <w:rFonts w:ascii="Arial" w:hAnsi="Arial" w:cs="Arial"/>
          <w:b w:val="0"/>
          <w:i/>
          <w:color w:val="auto"/>
          <w:sz w:val="22"/>
          <w:szCs w:val="22"/>
        </w:rPr>
        <w:t>Scandinavian Political Studies,</w:t>
      </w:r>
      <w:r w:rsidR="00755728" w:rsidRPr="00AB747A">
        <w:rPr>
          <w:rFonts w:ascii="Arial" w:hAnsi="Arial" w:cs="Arial"/>
          <w:b w:val="0"/>
          <w:color w:val="auto"/>
          <w:sz w:val="22"/>
          <w:szCs w:val="22"/>
        </w:rPr>
        <w:t xml:space="preserve"> 22, </w:t>
      </w:r>
      <w:r w:rsidR="0072084B" w:rsidRPr="00AB747A">
        <w:rPr>
          <w:rFonts w:ascii="Arial" w:hAnsi="Arial" w:cs="Arial"/>
          <w:b w:val="0"/>
          <w:color w:val="auto"/>
          <w:sz w:val="22"/>
          <w:szCs w:val="22"/>
        </w:rPr>
        <w:t>3, 243-60.</w:t>
      </w:r>
    </w:p>
    <w:p w:rsidR="00C076DB" w:rsidRPr="00AB747A" w:rsidRDefault="00C076DB" w:rsidP="00FB586C">
      <w:pPr>
        <w:tabs>
          <w:tab w:val="left" w:pos="2685"/>
        </w:tabs>
        <w:spacing w:after="0" w:line="480" w:lineRule="auto"/>
        <w:ind w:left="709" w:hanging="709"/>
        <w:rPr>
          <w:rFonts w:ascii="Arial" w:hAnsi="Arial" w:cs="Arial"/>
          <w:shd w:val="clear" w:color="auto" w:fill="FFFFFF"/>
        </w:rPr>
      </w:pPr>
      <w:r w:rsidRPr="00AB747A">
        <w:rPr>
          <w:rFonts w:ascii="Arial" w:hAnsi="Arial" w:cs="Arial"/>
          <w:shd w:val="clear" w:color="auto" w:fill="FFFFFF"/>
        </w:rPr>
        <w:t xml:space="preserve">Griffin, R. (1996) </w:t>
      </w:r>
      <w:r w:rsidR="00755728" w:rsidRPr="00AB747A">
        <w:rPr>
          <w:rFonts w:ascii="Arial" w:hAnsi="Arial" w:cs="Arial"/>
          <w:shd w:val="clear" w:color="auto" w:fill="FFFFFF"/>
        </w:rPr>
        <w:t>‘</w:t>
      </w:r>
      <w:hyperlink r:id="rId18" w:history="1">
        <w:proofErr w:type="gramStart"/>
        <w:r w:rsidRPr="00AB747A">
          <w:rPr>
            <w:rStyle w:val="Hyperlink"/>
            <w:rFonts w:ascii="Arial" w:hAnsi="Arial" w:cs="Arial"/>
            <w:color w:val="auto"/>
            <w:u w:val="none"/>
          </w:rPr>
          <w:t>Staging</w:t>
        </w:r>
        <w:proofErr w:type="gramEnd"/>
        <w:r w:rsidRPr="00AB747A">
          <w:rPr>
            <w:rStyle w:val="Hyperlink"/>
            <w:rFonts w:ascii="Arial" w:hAnsi="Arial" w:cs="Arial"/>
            <w:color w:val="auto"/>
            <w:u w:val="none"/>
          </w:rPr>
          <w:t xml:space="preserve"> the </w:t>
        </w:r>
        <w:r w:rsidR="00755728" w:rsidRPr="00AB747A">
          <w:rPr>
            <w:rStyle w:val="Hyperlink"/>
            <w:rFonts w:ascii="Arial" w:hAnsi="Arial" w:cs="Arial"/>
            <w:color w:val="auto"/>
            <w:u w:val="none"/>
          </w:rPr>
          <w:t>nation's rebirth: the politics and aesthetics of performance in the context of fascist studies</w:t>
        </w:r>
      </w:hyperlink>
      <w:r w:rsidR="00755728" w:rsidRPr="00AB747A">
        <w:rPr>
          <w:rStyle w:val="Hyperlink"/>
          <w:rFonts w:ascii="Arial" w:hAnsi="Arial" w:cs="Arial"/>
          <w:color w:val="auto"/>
          <w:u w:val="none"/>
        </w:rPr>
        <w:t xml:space="preserve">’, in </w:t>
      </w:r>
      <w:r w:rsidR="00FB586C" w:rsidRPr="00AB747A">
        <w:rPr>
          <w:rStyle w:val="Hyperlink"/>
          <w:rFonts w:ascii="Arial" w:hAnsi="Arial" w:cs="Arial"/>
          <w:color w:val="auto"/>
          <w:u w:val="none"/>
        </w:rPr>
        <w:t xml:space="preserve">G. </w:t>
      </w:r>
      <w:r w:rsidRPr="00AB747A">
        <w:rPr>
          <w:rFonts w:ascii="Arial" w:hAnsi="Arial" w:cs="Arial"/>
          <w:shd w:val="clear" w:color="auto" w:fill="FFFFFF"/>
        </w:rPr>
        <w:t>Berghaus</w:t>
      </w:r>
      <w:r w:rsidR="00435A73" w:rsidRPr="00AB747A">
        <w:rPr>
          <w:rFonts w:ascii="Arial" w:hAnsi="Arial" w:cs="Arial"/>
          <w:shd w:val="clear" w:color="auto" w:fill="FFFFFF"/>
        </w:rPr>
        <w:t xml:space="preserve"> </w:t>
      </w:r>
      <w:r w:rsidRPr="00AB747A">
        <w:rPr>
          <w:rFonts w:ascii="Arial" w:hAnsi="Arial" w:cs="Arial"/>
          <w:shd w:val="clear" w:color="auto" w:fill="FFFFFF"/>
        </w:rPr>
        <w:t>(</w:t>
      </w:r>
      <w:r w:rsidR="00755728" w:rsidRPr="00AB747A">
        <w:rPr>
          <w:rFonts w:ascii="Arial" w:hAnsi="Arial" w:cs="Arial"/>
          <w:shd w:val="clear" w:color="auto" w:fill="FFFFFF"/>
        </w:rPr>
        <w:t>e</w:t>
      </w:r>
      <w:r w:rsidRPr="00AB747A">
        <w:rPr>
          <w:rFonts w:ascii="Arial" w:hAnsi="Arial" w:cs="Arial"/>
          <w:shd w:val="clear" w:color="auto" w:fill="FFFFFF"/>
        </w:rPr>
        <w:t>d.)</w:t>
      </w:r>
      <w:r w:rsidR="00FB586C" w:rsidRPr="00AB747A">
        <w:rPr>
          <w:rFonts w:ascii="Arial" w:hAnsi="Arial" w:cs="Arial"/>
          <w:shd w:val="clear" w:color="auto" w:fill="FFFFFF"/>
        </w:rPr>
        <w:t>,</w:t>
      </w:r>
      <w:r w:rsidRPr="00AB747A">
        <w:rPr>
          <w:rFonts w:ascii="Arial" w:hAnsi="Arial" w:cs="Arial"/>
          <w:shd w:val="clear" w:color="auto" w:fill="FFFFFF"/>
        </w:rPr>
        <w:t> </w:t>
      </w:r>
      <w:r w:rsidRPr="00AB747A">
        <w:rPr>
          <w:rStyle w:val="Emphasis"/>
          <w:rFonts w:ascii="Arial" w:hAnsi="Arial" w:cs="Arial"/>
          <w:shd w:val="clear" w:color="auto" w:fill="FFFFFF"/>
        </w:rPr>
        <w:t>Fascism and Theatre: Comparative Studies on the Aesthetics and Politics of Performance in Europe, 1925-1945</w:t>
      </w:r>
      <w:r w:rsidR="00826AC3" w:rsidRPr="00AB747A">
        <w:rPr>
          <w:rFonts w:ascii="Arial" w:hAnsi="Arial" w:cs="Arial"/>
          <w:shd w:val="clear" w:color="auto" w:fill="FFFFFF"/>
        </w:rPr>
        <w:t xml:space="preserve">, </w:t>
      </w:r>
      <w:r w:rsidRPr="00AB747A">
        <w:rPr>
          <w:rFonts w:ascii="Arial" w:hAnsi="Arial" w:cs="Arial"/>
          <w:shd w:val="clear" w:color="auto" w:fill="FFFFFF"/>
        </w:rPr>
        <w:t>Providence: Berghahn Books</w:t>
      </w:r>
      <w:r w:rsidR="00826AC3" w:rsidRPr="00AB747A">
        <w:rPr>
          <w:rFonts w:ascii="Arial" w:hAnsi="Arial" w:cs="Arial"/>
          <w:shd w:val="clear" w:color="auto" w:fill="FFFFFF"/>
        </w:rPr>
        <w:t xml:space="preserve">, </w:t>
      </w:r>
      <w:r w:rsidRPr="00AB747A">
        <w:rPr>
          <w:rFonts w:ascii="Arial" w:hAnsi="Arial" w:cs="Arial"/>
          <w:shd w:val="clear" w:color="auto" w:fill="FFFFFF"/>
        </w:rPr>
        <w:t>11-29.</w:t>
      </w:r>
    </w:p>
    <w:p w:rsidR="00857668" w:rsidRPr="00AB747A" w:rsidRDefault="00826AC3" w:rsidP="00564B54">
      <w:pPr>
        <w:tabs>
          <w:tab w:val="left" w:pos="2685"/>
        </w:tabs>
        <w:spacing w:after="0" w:line="480" w:lineRule="auto"/>
        <w:ind w:left="709" w:hanging="709"/>
        <w:rPr>
          <w:rFonts w:ascii="Arial" w:hAnsi="Arial" w:cs="Arial"/>
        </w:rPr>
      </w:pPr>
      <w:r w:rsidRPr="00AB747A">
        <w:rPr>
          <w:rFonts w:ascii="Arial" w:hAnsi="Arial" w:cs="Arial"/>
        </w:rPr>
        <w:t>Gill, S. (1997)</w:t>
      </w:r>
      <w:r w:rsidR="00857668" w:rsidRPr="00AB747A">
        <w:rPr>
          <w:rFonts w:ascii="Arial" w:hAnsi="Arial" w:cs="Arial"/>
        </w:rPr>
        <w:t xml:space="preserve"> </w:t>
      </w:r>
      <w:r w:rsidR="00857668" w:rsidRPr="00AB747A">
        <w:rPr>
          <w:rFonts w:ascii="Arial" w:hAnsi="Arial" w:cs="Arial"/>
          <w:i/>
        </w:rPr>
        <w:t>Globalisation, Democ</w:t>
      </w:r>
      <w:r w:rsidRPr="00AB747A">
        <w:rPr>
          <w:rFonts w:ascii="Arial" w:hAnsi="Arial" w:cs="Arial"/>
          <w:i/>
        </w:rPr>
        <w:t>ratization and Multilateralism</w:t>
      </w:r>
      <w:r w:rsidRPr="00AB747A">
        <w:rPr>
          <w:rFonts w:ascii="Arial" w:hAnsi="Arial" w:cs="Arial"/>
        </w:rPr>
        <w:t>,</w:t>
      </w:r>
      <w:r w:rsidRPr="00AB747A">
        <w:rPr>
          <w:rFonts w:ascii="Arial" w:hAnsi="Arial" w:cs="Arial"/>
          <w:i/>
        </w:rPr>
        <w:t xml:space="preserve"> </w:t>
      </w:r>
      <w:r w:rsidR="00857668" w:rsidRPr="00AB747A">
        <w:rPr>
          <w:rFonts w:ascii="Arial" w:hAnsi="Arial" w:cs="Arial"/>
        </w:rPr>
        <w:t>New York: St. Martin’s Press.</w:t>
      </w:r>
    </w:p>
    <w:p w:rsidR="002B0D38" w:rsidRPr="00AB747A" w:rsidRDefault="00826AC3" w:rsidP="00564B54">
      <w:pPr>
        <w:tabs>
          <w:tab w:val="left" w:pos="2685"/>
        </w:tabs>
        <w:spacing w:after="0" w:line="480" w:lineRule="auto"/>
        <w:ind w:left="709" w:hanging="709"/>
        <w:rPr>
          <w:rFonts w:ascii="Arial" w:hAnsi="Arial" w:cs="Arial"/>
        </w:rPr>
      </w:pPr>
      <w:r w:rsidRPr="00AB747A">
        <w:rPr>
          <w:rFonts w:ascii="Arial" w:hAnsi="Arial" w:cs="Arial"/>
        </w:rPr>
        <w:t xml:space="preserve">Harold, J. (2004) </w:t>
      </w:r>
      <w:proofErr w:type="gramStart"/>
      <w:r w:rsidR="002B0D38" w:rsidRPr="00AB747A">
        <w:rPr>
          <w:rFonts w:ascii="Arial" w:hAnsi="Arial" w:cs="Arial"/>
          <w:i/>
        </w:rPr>
        <w:t>The</w:t>
      </w:r>
      <w:proofErr w:type="gramEnd"/>
      <w:r w:rsidR="002B0D38" w:rsidRPr="00AB747A">
        <w:rPr>
          <w:rFonts w:ascii="Arial" w:hAnsi="Arial" w:cs="Arial"/>
          <w:i/>
        </w:rPr>
        <w:t xml:space="preserve"> Nazi Dic</w:t>
      </w:r>
      <w:r w:rsidRPr="00AB747A">
        <w:rPr>
          <w:rFonts w:ascii="Arial" w:hAnsi="Arial" w:cs="Arial"/>
          <w:i/>
        </w:rPr>
        <w:t xml:space="preserve">tatorship and the Deutsche Bank, </w:t>
      </w:r>
      <w:r w:rsidR="002B0D38" w:rsidRPr="00AB747A">
        <w:rPr>
          <w:rFonts w:ascii="Arial" w:hAnsi="Arial" w:cs="Arial"/>
        </w:rPr>
        <w:t>Cambridge: Cambridge University Press.</w:t>
      </w:r>
    </w:p>
    <w:p w:rsidR="000648D0" w:rsidRPr="00AB747A" w:rsidRDefault="000648D0" w:rsidP="00564B54">
      <w:pPr>
        <w:tabs>
          <w:tab w:val="left" w:pos="2685"/>
        </w:tabs>
        <w:spacing w:after="0" w:line="480" w:lineRule="auto"/>
        <w:ind w:left="709" w:hanging="709"/>
        <w:rPr>
          <w:rFonts w:ascii="Arial" w:hAnsi="Arial" w:cs="Arial"/>
        </w:rPr>
      </w:pPr>
      <w:r w:rsidRPr="00AB747A">
        <w:rPr>
          <w:rFonts w:ascii="Arial" w:hAnsi="Arial" w:cs="Arial"/>
        </w:rPr>
        <w:t>Harvey, D. (</w:t>
      </w:r>
      <w:r w:rsidR="00E81E17" w:rsidRPr="00AB747A">
        <w:rPr>
          <w:rFonts w:ascii="Arial" w:hAnsi="Arial" w:cs="Arial"/>
        </w:rPr>
        <w:t>2007</w:t>
      </w:r>
      <w:r w:rsidRPr="00AB747A">
        <w:rPr>
          <w:rFonts w:ascii="Arial" w:hAnsi="Arial" w:cs="Arial"/>
        </w:rPr>
        <w:t xml:space="preserve">) </w:t>
      </w:r>
      <w:proofErr w:type="gramStart"/>
      <w:r w:rsidR="00E81E17" w:rsidRPr="00AB747A">
        <w:rPr>
          <w:rFonts w:ascii="Arial" w:hAnsi="Arial" w:cs="Arial"/>
          <w:i/>
        </w:rPr>
        <w:t>A</w:t>
      </w:r>
      <w:proofErr w:type="gramEnd"/>
      <w:r w:rsidR="00E81E17" w:rsidRPr="00AB747A">
        <w:rPr>
          <w:rFonts w:ascii="Arial" w:hAnsi="Arial" w:cs="Arial"/>
          <w:i/>
        </w:rPr>
        <w:t xml:space="preserve"> </w:t>
      </w:r>
      <w:r w:rsidRPr="00AB747A">
        <w:rPr>
          <w:rFonts w:ascii="Arial" w:hAnsi="Arial" w:cs="Arial"/>
          <w:i/>
        </w:rPr>
        <w:t>Brief History of Neoliberalism</w:t>
      </w:r>
      <w:r w:rsidR="00826AC3" w:rsidRPr="00AB747A">
        <w:rPr>
          <w:rFonts w:ascii="Arial" w:hAnsi="Arial" w:cs="Arial"/>
        </w:rPr>
        <w:t xml:space="preserve">, </w:t>
      </w:r>
      <w:r w:rsidR="00E81E17" w:rsidRPr="00AB747A">
        <w:rPr>
          <w:rFonts w:ascii="Arial" w:hAnsi="Arial" w:cs="Arial"/>
        </w:rPr>
        <w:t>Oxford: Oxford University Press.</w:t>
      </w:r>
    </w:p>
    <w:p w:rsidR="006B455C" w:rsidRPr="00AB747A" w:rsidRDefault="00826AC3" w:rsidP="006F3CD7">
      <w:pPr>
        <w:pStyle w:val="Heading1"/>
        <w:shd w:val="clear" w:color="auto" w:fill="FFFFFF"/>
        <w:spacing w:before="0" w:line="480" w:lineRule="auto"/>
        <w:ind w:left="709" w:hanging="709"/>
        <w:textAlignment w:val="baseline"/>
        <w:rPr>
          <w:rFonts w:ascii="Arial" w:hAnsi="Arial" w:cs="Arial"/>
          <w:b w:val="0"/>
          <w:color w:val="auto"/>
          <w:sz w:val="22"/>
          <w:szCs w:val="22"/>
        </w:rPr>
      </w:pPr>
      <w:r w:rsidRPr="00AB747A">
        <w:rPr>
          <w:rFonts w:ascii="Arial" w:hAnsi="Arial" w:cs="Arial"/>
          <w:b w:val="0"/>
          <w:color w:val="auto"/>
          <w:sz w:val="22"/>
          <w:szCs w:val="22"/>
        </w:rPr>
        <w:t>Kay, A. (2005)</w:t>
      </w:r>
      <w:r w:rsidR="0060221F" w:rsidRPr="00AB747A">
        <w:rPr>
          <w:rFonts w:ascii="Arial" w:hAnsi="Arial" w:cs="Arial"/>
          <w:b w:val="0"/>
          <w:color w:val="auto"/>
          <w:sz w:val="22"/>
          <w:szCs w:val="22"/>
        </w:rPr>
        <w:t xml:space="preserve"> </w:t>
      </w:r>
      <w:r w:rsidR="00FB586C" w:rsidRPr="00AB747A">
        <w:rPr>
          <w:rFonts w:ascii="Arial" w:hAnsi="Arial" w:cs="Arial"/>
          <w:b w:val="0"/>
          <w:color w:val="auto"/>
          <w:sz w:val="22"/>
          <w:szCs w:val="22"/>
        </w:rPr>
        <w:t>‘</w:t>
      </w:r>
      <w:r w:rsidR="0060221F" w:rsidRPr="00AB747A">
        <w:rPr>
          <w:rFonts w:ascii="Arial" w:hAnsi="Arial" w:cs="Arial"/>
          <w:b w:val="0"/>
          <w:color w:val="auto"/>
          <w:sz w:val="22"/>
          <w:szCs w:val="22"/>
        </w:rPr>
        <w:t>A</w:t>
      </w:r>
      <w:r w:rsidRPr="00AB747A">
        <w:rPr>
          <w:rFonts w:ascii="Arial" w:hAnsi="Arial" w:cs="Arial"/>
          <w:b w:val="0"/>
          <w:color w:val="auto"/>
          <w:sz w:val="22"/>
          <w:szCs w:val="22"/>
        </w:rPr>
        <w:t xml:space="preserve"> critique of the use of path dependency in policy studies</w:t>
      </w:r>
      <w:r w:rsidR="00FB586C" w:rsidRPr="00AB747A">
        <w:rPr>
          <w:rFonts w:ascii="Arial" w:hAnsi="Arial" w:cs="Arial"/>
          <w:b w:val="0"/>
          <w:color w:val="auto"/>
          <w:sz w:val="22"/>
          <w:szCs w:val="22"/>
        </w:rPr>
        <w:t>’</w:t>
      </w:r>
      <w:r w:rsidRPr="00AB747A">
        <w:rPr>
          <w:rFonts w:ascii="Arial" w:hAnsi="Arial" w:cs="Arial"/>
          <w:b w:val="0"/>
          <w:color w:val="auto"/>
          <w:sz w:val="22"/>
          <w:szCs w:val="22"/>
        </w:rPr>
        <w:t xml:space="preserve">, </w:t>
      </w:r>
      <w:r w:rsidR="0060221F" w:rsidRPr="00AB747A">
        <w:rPr>
          <w:rFonts w:ascii="Arial" w:hAnsi="Arial" w:cs="Arial"/>
          <w:b w:val="0"/>
          <w:i/>
          <w:color w:val="auto"/>
          <w:sz w:val="22"/>
          <w:szCs w:val="22"/>
        </w:rPr>
        <w:t>Public Administration</w:t>
      </w:r>
      <w:r w:rsidR="0060221F" w:rsidRPr="00AB747A">
        <w:rPr>
          <w:rFonts w:ascii="Arial" w:hAnsi="Arial" w:cs="Arial"/>
          <w:b w:val="0"/>
          <w:color w:val="auto"/>
          <w:sz w:val="22"/>
          <w:szCs w:val="22"/>
        </w:rPr>
        <w:t>, 83</w:t>
      </w:r>
      <w:r w:rsidRPr="00AB747A">
        <w:rPr>
          <w:rFonts w:ascii="Arial" w:hAnsi="Arial" w:cs="Arial"/>
          <w:b w:val="0"/>
          <w:color w:val="auto"/>
          <w:sz w:val="22"/>
          <w:szCs w:val="22"/>
        </w:rPr>
        <w:t xml:space="preserve">, </w:t>
      </w:r>
      <w:r w:rsidR="0060221F" w:rsidRPr="00AB747A">
        <w:rPr>
          <w:rFonts w:ascii="Arial" w:hAnsi="Arial" w:cs="Arial"/>
          <w:b w:val="0"/>
          <w:color w:val="auto"/>
          <w:sz w:val="22"/>
          <w:szCs w:val="22"/>
        </w:rPr>
        <w:t>3, 533-778.</w:t>
      </w:r>
    </w:p>
    <w:p w:rsidR="000A3C9E" w:rsidRPr="00AB747A" w:rsidRDefault="000A3C9E" w:rsidP="00595FF8">
      <w:pPr>
        <w:spacing w:line="480" w:lineRule="auto"/>
        <w:ind w:left="720" w:hanging="720"/>
        <w:rPr>
          <w:rFonts w:ascii="Arial" w:hAnsi="Arial" w:cs="Arial"/>
        </w:rPr>
      </w:pPr>
      <w:r w:rsidRPr="00AB747A">
        <w:rPr>
          <w:rFonts w:ascii="Arial" w:hAnsi="Arial" w:cs="Arial"/>
        </w:rPr>
        <w:t xml:space="preserve">Kenworthy, L., (2003) </w:t>
      </w:r>
      <w:r w:rsidR="00FB586C" w:rsidRPr="00AB747A">
        <w:rPr>
          <w:rFonts w:ascii="Arial" w:hAnsi="Arial" w:cs="Arial"/>
        </w:rPr>
        <w:t>‘</w:t>
      </w:r>
      <w:r w:rsidRPr="00AB747A">
        <w:rPr>
          <w:rFonts w:ascii="Arial" w:hAnsi="Arial" w:cs="Arial"/>
        </w:rPr>
        <w:t xml:space="preserve">Do </w:t>
      </w:r>
      <w:r w:rsidR="00FB586C" w:rsidRPr="00AB747A">
        <w:rPr>
          <w:rFonts w:ascii="Arial" w:hAnsi="Arial" w:cs="Arial"/>
        </w:rPr>
        <w:t>affluent countries face an incomes-jobs trade-off</w:t>
      </w:r>
      <w:r w:rsidRPr="00AB747A">
        <w:rPr>
          <w:rFonts w:ascii="Arial" w:hAnsi="Arial" w:cs="Arial"/>
        </w:rPr>
        <w:t>?</w:t>
      </w:r>
      <w:proofErr w:type="gramStart"/>
      <w:r w:rsidR="00FB586C" w:rsidRPr="00AB747A">
        <w:rPr>
          <w:rFonts w:ascii="Arial" w:hAnsi="Arial" w:cs="Arial"/>
        </w:rPr>
        <w:t>’,</w:t>
      </w:r>
      <w:proofErr w:type="gramEnd"/>
      <w:r w:rsidRPr="00AB747A">
        <w:rPr>
          <w:rFonts w:ascii="Arial" w:hAnsi="Arial" w:cs="Arial"/>
        </w:rPr>
        <w:t xml:space="preserve"> </w:t>
      </w:r>
      <w:r w:rsidRPr="00AB747A">
        <w:rPr>
          <w:rFonts w:ascii="Arial" w:hAnsi="Arial" w:cs="Arial"/>
          <w:i/>
        </w:rPr>
        <w:t>Comparative Political Studies,</w:t>
      </w:r>
      <w:r w:rsidRPr="00AB747A">
        <w:rPr>
          <w:rFonts w:ascii="Arial" w:hAnsi="Arial" w:cs="Arial"/>
        </w:rPr>
        <w:t xml:space="preserve"> 36, 10, 1180-120.</w:t>
      </w:r>
    </w:p>
    <w:p w:rsidR="006B455C" w:rsidRPr="00AB747A" w:rsidRDefault="006B455C" w:rsidP="00FB586C">
      <w:pPr>
        <w:spacing w:line="480" w:lineRule="auto"/>
        <w:ind w:left="720" w:hanging="720"/>
        <w:rPr>
          <w:rFonts w:ascii="Arial" w:hAnsi="Arial" w:cs="Arial"/>
          <w:iCs/>
        </w:rPr>
      </w:pPr>
      <w:r w:rsidRPr="00AB747A">
        <w:rPr>
          <w:rStyle w:val="personname"/>
          <w:rFonts w:ascii="Arial" w:hAnsi="Arial" w:cs="Arial"/>
        </w:rPr>
        <w:t>Kiess, J</w:t>
      </w:r>
      <w:r w:rsidRPr="00AB747A">
        <w:rPr>
          <w:rStyle w:val="personname"/>
          <w:rFonts w:ascii="Arial" w:hAnsi="Arial" w:cs="Arial"/>
          <w:shd w:val="clear" w:color="auto" w:fill="FFFFFF" w:themeFill="background1"/>
        </w:rPr>
        <w:t>.</w:t>
      </w:r>
      <w:r w:rsidRPr="00AB747A">
        <w:rPr>
          <w:rFonts w:ascii="Arial" w:hAnsi="Arial" w:cs="Arial"/>
          <w:shd w:val="clear" w:color="auto" w:fill="FFFFFF" w:themeFill="background1"/>
        </w:rPr>
        <w:t>, </w:t>
      </w:r>
      <w:r w:rsidRPr="00AB747A">
        <w:rPr>
          <w:rStyle w:val="personname"/>
          <w:rFonts w:ascii="Arial" w:hAnsi="Arial" w:cs="Arial"/>
          <w:shd w:val="clear" w:color="auto" w:fill="FFFFFF" w:themeFill="background1"/>
        </w:rPr>
        <w:t>Norman, L.</w:t>
      </w:r>
      <w:r w:rsidRPr="00AB747A">
        <w:rPr>
          <w:rFonts w:ascii="Arial" w:hAnsi="Arial" w:cs="Arial"/>
          <w:shd w:val="clear" w:color="auto" w:fill="FFFFFF" w:themeFill="background1"/>
        </w:rPr>
        <w:t>, </w:t>
      </w:r>
      <w:r w:rsidRPr="00AB747A">
        <w:rPr>
          <w:rStyle w:val="personname"/>
          <w:rFonts w:ascii="Arial" w:hAnsi="Arial" w:cs="Arial"/>
          <w:shd w:val="clear" w:color="auto" w:fill="FFFFFF" w:themeFill="background1"/>
        </w:rPr>
        <w:t>Temple, L.</w:t>
      </w:r>
      <w:r w:rsidRPr="00AB747A">
        <w:rPr>
          <w:rFonts w:ascii="Arial" w:hAnsi="Arial" w:cs="Arial"/>
          <w:shd w:val="clear" w:color="auto" w:fill="FFFFFF" w:themeFill="background1"/>
        </w:rPr>
        <w:t> </w:t>
      </w:r>
      <w:r w:rsidR="00A310E8" w:rsidRPr="00AB747A">
        <w:rPr>
          <w:rFonts w:ascii="Arial" w:hAnsi="Arial" w:cs="Arial"/>
          <w:shd w:val="clear" w:color="auto" w:fill="FFFFFF" w:themeFill="background1"/>
        </w:rPr>
        <w:t>and Uba. K. (</w:t>
      </w:r>
      <w:r w:rsidRPr="00AB747A">
        <w:rPr>
          <w:rFonts w:ascii="Arial" w:hAnsi="Arial" w:cs="Arial"/>
          <w:shd w:val="clear" w:color="auto" w:fill="FFFFFF" w:themeFill="background1"/>
        </w:rPr>
        <w:t>2017)</w:t>
      </w:r>
      <w:r w:rsidRPr="00AB747A">
        <w:rPr>
          <w:rFonts w:ascii="Arial" w:hAnsi="Arial" w:cs="Arial"/>
          <w:shd w:val="clear" w:color="auto" w:fill="F5F5F5"/>
        </w:rPr>
        <w:t> </w:t>
      </w:r>
      <w:r w:rsidR="00FB586C" w:rsidRPr="00AB747A">
        <w:rPr>
          <w:rFonts w:ascii="Arial" w:hAnsi="Arial" w:cs="Arial"/>
          <w:shd w:val="clear" w:color="auto" w:fill="F5F5F5"/>
        </w:rPr>
        <w:t>‘</w:t>
      </w:r>
      <w:r w:rsidRPr="00AB747A">
        <w:rPr>
          <w:rStyle w:val="Emphasis"/>
          <w:rFonts w:ascii="Arial" w:hAnsi="Arial" w:cs="Arial"/>
          <w:i w:val="0"/>
        </w:rPr>
        <w:t xml:space="preserve">Path dependency and convergence of three </w:t>
      </w:r>
      <w:r w:rsidR="007D2553" w:rsidRPr="00AB747A">
        <w:rPr>
          <w:rStyle w:val="Emphasis"/>
          <w:rFonts w:ascii="Arial" w:hAnsi="Arial" w:cs="Arial"/>
          <w:i w:val="0"/>
        </w:rPr>
        <w:t xml:space="preserve">      </w:t>
      </w:r>
      <w:r w:rsidRPr="00AB747A">
        <w:rPr>
          <w:rStyle w:val="Emphasis"/>
          <w:rFonts w:ascii="Arial" w:hAnsi="Arial" w:cs="Arial"/>
          <w:i w:val="0"/>
        </w:rPr>
        <w:t>worlds of welfare policy during the Great Recession: UK, Germany and Sweden</w:t>
      </w:r>
      <w:r w:rsidR="00FB586C" w:rsidRPr="00AB747A">
        <w:rPr>
          <w:rStyle w:val="Emphasis"/>
          <w:rFonts w:ascii="Arial" w:hAnsi="Arial" w:cs="Arial"/>
          <w:i w:val="0"/>
        </w:rPr>
        <w:t>’,</w:t>
      </w:r>
      <w:r w:rsidRPr="00AB747A">
        <w:rPr>
          <w:rFonts w:ascii="Arial" w:hAnsi="Arial" w:cs="Arial"/>
          <w:shd w:val="clear" w:color="auto" w:fill="F5F5F5"/>
        </w:rPr>
        <w:t> </w:t>
      </w:r>
      <w:r w:rsidRPr="00AB747A">
        <w:rPr>
          <w:rFonts w:ascii="Arial" w:hAnsi="Arial" w:cs="Arial"/>
          <w:i/>
        </w:rPr>
        <w:t>Journal of International and Comparative Social Policy</w:t>
      </w:r>
      <w:r w:rsidRPr="00AB747A">
        <w:rPr>
          <w:rFonts w:ascii="Arial" w:hAnsi="Arial" w:cs="Arial"/>
        </w:rPr>
        <w:t>, 33</w:t>
      </w:r>
      <w:r w:rsidR="00595FF8" w:rsidRPr="00AB747A">
        <w:rPr>
          <w:rFonts w:ascii="Arial" w:hAnsi="Arial" w:cs="Arial"/>
        </w:rPr>
        <w:t xml:space="preserve">, 1, </w:t>
      </w:r>
      <w:r w:rsidRPr="00AB747A">
        <w:rPr>
          <w:rFonts w:ascii="Arial" w:hAnsi="Arial" w:cs="Arial"/>
        </w:rPr>
        <w:t>1-17</w:t>
      </w:r>
      <w:r w:rsidR="00595FF8" w:rsidRPr="00AB747A">
        <w:rPr>
          <w:rFonts w:ascii="Arial" w:hAnsi="Arial" w:cs="Arial"/>
        </w:rPr>
        <w:t>.</w:t>
      </w:r>
    </w:p>
    <w:p w:rsidR="00D115DB" w:rsidRPr="00AB747A" w:rsidRDefault="00D115DB" w:rsidP="00564B54">
      <w:pPr>
        <w:pStyle w:val="Heading1"/>
        <w:shd w:val="clear" w:color="auto" w:fill="FFFFFF"/>
        <w:spacing w:before="0" w:line="480" w:lineRule="auto"/>
        <w:ind w:left="709" w:hanging="709"/>
        <w:rPr>
          <w:rFonts w:ascii="Arial" w:hAnsi="Arial" w:cs="Arial"/>
          <w:b w:val="0"/>
          <w:bCs w:val="0"/>
          <w:color w:val="auto"/>
          <w:sz w:val="22"/>
          <w:szCs w:val="22"/>
        </w:rPr>
      </w:pPr>
      <w:r w:rsidRPr="00AB747A">
        <w:rPr>
          <w:rFonts w:ascii="Arial" w:hAnsi="Arial" w:cs="Arial"/>
          <w:b w:val="0"/>
          <w:color w:val="auto"/>
          <w:sz w:val="22"/>
          <w:szCs w:val="22"/>
        </w:rPr>
        <w:lastRenderedPageBreak/>
        <w:t>Kuisma, M. and Nygard, M. (2015)</w:t>
      </w:r>
      <w:r w:rsidR="001A0651" w:rsidRPr="00AB747A">
        <w:rPr>
          <w:rFonts w:ascii="Arial" w:hAnsi="Arial" w:cs="Arial"/>
          <w:b w:val="0"/>
          <w:color w:val="auto"/>
          <w:sz w:val="22"/>
          <w:szCs w:val="22"/>
        </w:rPr>
        <w:t xml:space="preserve"> ‘</w:t>
      </w:r>
      <w:r w:rsidRPr="00AB747A">
        <w:rPr>
          <w:rFonts w:ascii="Arial" w:hAnsi="Arial" w:cs="Arial"/>
          <w:b w:val="0"/>
          <w:bCs w:val="0"/>
          <w:color w:val="auto"/>
          <w:sz w:val="22"/>
          <w:szCs w:val="22"/>
        </w:rPr>
        <w:t xml:space="preserve">The European Union and the Nordic </w:t>
      </w:r>
      <w:r w:rsidR="001A0651" w:rsidRPr="00AB747A">
        <w:rPr>
          <w:rFonts w:ascii="Arial" w:hAnsi="Arial" w:cs="Arial"/>
          <w:b w:val="0"/>
          <w:bCs w:val="0"/>
          <w:color w:val="auto"/>
          <w:sz w:val="22"/>
          <w:szCs w:val="22"/>
        </w:rPr>
        <w:t>models of welfare - path dependency or policy harmonisation</w:t>
      </w:r>
      <w:r w:rsidRPr="00AB747A">
        <w:rPr>
          <w:rFonts w:ascii="Arial" w:hAnsi="Arial" w:cs="Arial"/>
          <w:b w:val="0"/>
          <w:bCs w:val="0"/>
          <w:color w:val="auto"/>
          <w:sz w:val="22"/>
          <w:szCs w:val="22"/>
        </w:rPr>
        <w:t>?</w:t>
      </w:r>
      <w:proofErr w:type="gramStart"/>
      <w:r w:rsidR="001A0651" w:rsidRPr="00AB747A">
        <w:rPr>
          <w:rFonts w:ascii="Arial" w:hAnsi="Arial" w:cs="Arial"/>
          <w:b w:val="0"/>
          <w:bCs w:val="0"/>
          <w:color w:val="auto"/>
          <w:sz w:val="22"/>
          <w:szCs w:val="22"/>
        </w:rPr>
        <w:t>’,</w:t>
      </w:r>
      <w:proofErr w:type="gramEnd"/>
      <w:r w:rsidR="001A0651" w:rsidRPr="00AB747A">
        <w:rPr>
          <w:rFonts w:ascii="Arial" w:hAnsi="Arial" w:cs="Arial"/>
          <w:b w:val="0"/>
          <w:bCs w:val="0"/>
          <w:color w:val="auto"/>
          <w:sz w:val="22"/>
          <w:szCs w:val="22"/>
        </w:rPr>
        <w:t xml:space="preserve"> in </w:t>
      </w:r>
      <w:r w:rsidR="00175634" w:rsidRPr="00AB747A">
        <w:rPr>
          <w:rFonts w:ascii="Arial" w:hAnsi="Arial" w:cs="Arial"/>
          <w:b w:val="0"/>
          <w:color w:val="auto"/>
          <w:sz w:val="22"/>
          <w:szCs w:val="22"/>
          <w:shd w:val="clear" w:color="auto" w:fill="FFFFFF"/>
        </w:rPr>
        <w:t>C.</w:t>
      </w:r>
      <w:r w:rsidR="001A0651" w:rsidRPr="00AB747A">
        <w:rPr>
          <w:rFonts w:ascii="Arial" w:hAnsi="Arial" w:cs="Arial"/>
          <w:b w:val="0"/>
          <w:color w:val="auto"/>
          <w:sz w:val="22"/>
          <w:szCs w:val="22"/>
          <w:shd w:val="clear" w:color="auto" w:fill="FFFFFF"/>
        </w:rPr>
        <w:t xml:space="preserve"> </w:t>
      </w:r>
      <w:r w:rsidR="00175634" w:rsidRPr="00AB747A">
        <w:rPr>
          <w:rFonts w:ascii="Arial" w:hAnsi="Arial" w:cs="Arial"/>
          <w:b w:val="0"/>
          <w:color w:val="auto"/>
          <w:sz w:val="22"/>
          <w:szCs w:val="22"/>
          <w:shd w:val="clear" w:color="auto" w:fill="FFFFFF"/>
        </w:rPr>
        <w:t>H. Gr</w:t>
      </w:r>
      <w:r w:rsidR="001A0651" w:rsidRPr="00AB747A">
        <w:rPr>
          <w:rFonts w:ascii="Arial" w:hAnsi="Arial" w:cs="Arial"/>
          <w:b w:val="0"/>
          <w:color w:val="auto"/>
          <w:sz w:val="22"/>
          <w:szCs w:val="22"/>
          <w:shd w:val="clear" w:color="auto" w:fill="FFFFFF"/>
        </w:rPr>
        <w:t>øn, P. Nedergaard and A. WIvel (</w:t>
      </w:r>
      <w:r w:rsidR="00175634" w:rsidRPr="00AB747A">
        <w:rPr>
          <w:rFonts w:ascii="Arial" w:hAnsi="Arial" w:cs="Arial"/>
          <w:b w:val="0"/>
          <w:color w:val="auto"/>
          <w:sz w:val="22"/>
          <w:szCs w:val="22"/>
          <w:shd w:val="clear" w:color="auto" w:fill="FFFFFF"/>
        </w:rPr>
        <w:t>ed</w:t>
      </w:r>
      <w:r w:rsidR="001A0651" w:rsidRPr="00AB747A">
        <w:rPr>
          <w:rFonts w:ascii="Arial" w:hAnsi="Arial" w:cs="Arial"/>
          <w:b w:val="0"/>
          <w:color w:val="auto"/>
          <w:sz w:val="22"/>
          <w:szCs w:val="22"/>
          <w:shd w:val="clear" w:color="auto" w:fill="FFFFFF"/>
        </w:rPr>
        <w:t>s</w:t>
      </w:r>
      <w:r w:rsidR="00175634" w:rsidRPr="00AB747A">
        <w:rPr>
          <w:rFonts w:ascii="Arial" w:hAnsi="Arial" w:cs="Arial"/>
          <w:b w:val="0"/>
          <w:color w:val="auto"/>
          <w:sz w:val="22"/>
          <w:szCs w:val="22"/>
          <w:shd w:val="clear" w:color="auto" w:fill="FFFFFF"/>
        </w:rPr>
        <w:t>.</w:t>
      </w:r>
      <w:r w:rsidR="001A0651" w:rsidRPr="00AB747A">
        <w:rPr>
          <w:rFonts w:ascii="Arial" w:hAnsi="Arial" w:cs="Arial"/>
          <w:b w:val="0"/>
          <w:color w:val="auto"/>
          <w:sz w:val="22"/>
          <w:szCs w:val="22"/>
          <w:shd w:val="clear" w:color="auto" w:fill="FFFFFF"/>
        </w:rPr>
        <w:t>)</w:t>
      </w:r>
      <w:r w:rsidR="00175634" w:rsidRPr="00AB747A">
        <w:rPr>
          <w:rFonts w:ascii="Arial" w:hAnsi="Arial" w:cs="Arial"/>
          <w:b w:val="0"/>
          <w:color w:val="auto"/>
          <w:sz w:val="22"/>
          <w:szCs w:val="22"/>
          <w:shd w:val="clear" w:color="auto" w:fill="FFFFFF"/>
        </w:rPr>
        <w:t xml:space="preserve">, </w:t>
      </w:r>
      <w:r w:rsidR="00175634" w:rsidRPr="00AB747A">
        <w:rPr>
          <w:rFonts w:ascii="Arial" w:hAnsi="Arial" w:cs="Arial"/>
          <w:b w:val="0"/>
          <w:i/>
          <w:color w:val="auto"/>
          <w:sz w:val="22"/>
          <w:szCs w:val="22"/>
          <w:shd w:val="clear" w:color="auto" w:fill="FFFFFF"/>
        </w:rPr>
        <w:t>The Nordic Countries and the European Union: Still the Other European Community?</w:t>
      </w:r>
      <w:r w:rsidR="00175634" w:rsidRPr="00AB747A">
        <w:rPr>
          <w:rFonts w:ascii="Arial" w:hAnsi="Arial" w:cs="Arial"/>
          <w:b w:val="0"/>
          <w:color w:val="auto"/>
          <w:sz w:val="22"/>
          <w:szCs w:val="22"/>
          <w:shd w:val="clear" w:color="auto" w:fill="FFFFFF"/>
        </w:rPr>
        <w:t xml:space="preserve"> Routledge, 158-72</w:t>
      </w:r>
      <w:r w:rsidR="001A0651" w:rsidRPr="00AB747A">
        <w:rPr>
          <w:rFonts w:ascii="Arial" w:hAnsi="Arial" w:cs="Arial"/>
          <w:b w:val="0"/>
          <w:color w:val="auto"/>
          <w:sz w:val="22"/>
          <w:szCs w:val="22"/>
          <w:shd w:val="clear" w:color="auto" w:fill="FFFFFF"/>
        </w:rPr>
        <w:t>.</w:t>
      </w:r>
    </w:p>
    <w:p w:rsidR="00173499" w:rsidRPr="00AB747A" w:rsidRDefault="00173499" w:rsidP="00564B54">
      <w:pPr>
        <w:tabs>
          <w:tab w:val="left" w:pos="2685"/>
        </w:tabs>
        <w:spacing w:after="0" w:line="480" w:lineRule="auto"/>
        <w:ind w:left="709" w:hanging="709"/>
        <w:rPr>
          <w:rFonts w:ascii="Arial" w:hAnsi="Arial" w:cs="Arial"/>
        </w:rPr>
      </w:pPr>
      <w:r w:rsidRPr="00AB747A">
        <w:rPr>
          <w:rFonts w:ascii="Arial" w:hAnsi="Arial" w:cs="Arial"/>
        </w:rPr>
        <w:t>Kvist, J. and Saari, J. (2007)</w:t>
      </w:r>
      <w:r w:rsidR="007205BF" w:rsidRPr="00AB747A">
        <w:rPr>
          <w:rFonts w:ascii="Arial" w:hAnsi="Arial" w:cs="Arial"/>
        </w:rPr>
        <w:t xml:space="preserve"> </w:t>
      </w:r>
      <w:r w:rsidR="001A0651" w:rsidRPr="00AB747A">
        <w:rPr>
          <w:rFonts w:ascii="Arial" w:hAnsi="Arial" w:cs="Arial"/>
        </w:rPr>
        <w:t>‘</w:t>
      </w:r>
      <w:r w:rsidR="007205BF" w:rsidRPr="00AB747A">
        <w:rPr>
          <w:rFonts w:ascii="Arial" w:hAnsi="Arial" w:cs="Arial"/>
        </w:rPr>
        <w:t xml:space="preserve">The Europeanisation of </w:t>
      </w:r>
      <w:r w:rsidR="001A0651" w:rsidRPr="00AB747A">
        <w:rPr>
          <w:rFonts w:ascii="Arial" w:hAnsi="Arial" w:cs="Arial"/>
        </w:rPr>
        <w:t xml:space="preserve">social protection: domestic impacts and national responses’, in J. </w:t>
      </w:r>
      <w:r w:rsidRPr="00AB747A">
        <w:rPr>
          <w:rFonts w:ascii="Arial" w:hAnsi="Arial" w:cs="Arial"/>
        </w:rPr>
        <w:t xml:space="preserve">Kvist and </w:t>
      </w:r>
      <w:r w:rsidR="001A0651" w:rsidRPr="00AB747A">
        <w:rPr>
          <w:rFonts w:ascii="Arial" w:hAnsi="Arial" w:cs="Arial"/>
        </w:rPr>
        <w:t xml:space="preserve">J. </w:t>
      </w:r>
      <w:r w:rsidRPr="00AB747A">
        <w:rPr>
          <w:rFonts w:ascii="Arial" w:hAnsi="Arial" w:cs="Arial"/>
        </w:rPr>
        <w:t xml:space="preserve">Saari </w:t>
      </w:r>
      <w:r w:rsidR="001A0651" w:rsidRPr="00AB747A">
        <w:rPr>
          <w:rFonts w:ascii="Arial" w:hAnsi="Arial" w:cs="Arial"/>
        </w:rPr>
        <w:t>(</w:t>
      </w:r>
      <w:r w:rsidRPr="00AB747A">
        <w:rPr>
          <w:rFonts w:ascii="Arial" w:hAnsi="Arial" w:cs="Arial"/>
        </w:rPr>
        <w:t>eds.</w:t>
      </w:r>
      <w:r w:rsidR="001A0651" w:rsidRPr="00AB747A">
        <w:rPr>
          <w:rFonts w:ascii="Arial" w:hAnsi="Arial" w:cs="Arial"/>
        </w:rPr>
        <w:t>),</w:t>
      </w:r>
      <w:r w:rsidRPr="00AB747A">
        <w:rPr>
          <w:rFonts w:ascii="Arial" w:hAnsi="Arial" w:cs="Arial"/>
        </w:rPr>
        <w:t xml:space="preserve"> </w:t>
      </w:r>
      <w:r w:rsidRPr="00AB747A">
        <w:rPr>
          <w:rFonts w:ascii="Arial" w:hAnsi="Arial" w:cs="Arial"/>
          <w:i/>
        </w:rPr>
        <w:t>Europeanisation and Social Protection</w:t>
      </w:r>
      <w:r w:rsidR="001A0651" w:rsidRPr="00AB747A">
        <w:rPr>
          <w:rFonts w:ascii="Arial" w:hAnsi="Arial" w:cs="Arial"/>
        </w:rPr>
        <w:t xml:space="preserve">, </w:t>
      </w:r>
      <w:r w:rsidRPr="00AB747A">
        <w:rPr>
          <w:rFonts w:ascii="Arial" w:hAnsi="Arial" w:cs="Arial"/>
        </w:rPr>
        <w:t>Bristol: Policy Press.</w:t>
      </w:r>
    </w:p>
    <w:p w:rsidR="00F871A3" w:rsidRPr="00AB747A" w:rsidRDefault="00B4725B" w:rsidP="00564B54">
      <w:pPr>
        <w:tabs>
          <w:tab w:val="left" w:pos="2685"/>
        </w:tabs>
        <w:spacing w:after="0" w:line="480" w:lineRule="auto"/>
        <w:ind w:left="709" w:hanging="709"/>
        <w:rPr>
          <w:rFonts w:ascii="Arial" w:hAnsi="Arial" w:cs="Arial"/>
        </w:rPr>
      </w:pPr>
      <w:r w:rsidRPr="00AB747A">
        <w:rPr>
          <w:rFonts w:ascii="Arial" w:hAnsi="Arial" w:cs="Arial"/>
        </w:rPr>
        <w:t>Kvist, J. and Greve, B. (2011)</w:t>
      </w:r>
      <w:r w:rsidR="00A4018A" w:rsidRPr="00AB747A">
        <w:rPr>
          <w:rFonts w:ascii="Arial" w:hAnsi="Arial" w:cs="Arial"/>
        </w:rPr>
        <w:t xml:space="preserve"> </w:t>
      </w:r>
      <w:r w:rsidR="001A0651" w:rsidRPr="00AB747A">
        <w:rPr>
          <w:rFonts w:ascii="Arial" w:hAnsi="Arial" w:cs="Arial"/>
        </w:rPr>
        <w:t>‘</w:t>
      </w:r>
      <w:r w:rsidR="00A4018A" w:rsidRPr="00AB747A">
        <w:rPr>
          <w:rFonts w:ascii="Arial" w:hAnsi="Arial" w:cs="Arial"/>
        </w:rPr>
        <w:t>Has</w:t>
      </w:r>
      <w:r w:rsidR="00F871A3" w:rsidRPr="00AB747A">
        <w:rPr>
          <w:rFonts w:ascii="Arial" w:hAnsi="Arial" w:cs="Arial"/>
        </w:rPr>
        <w:t xml:space="preserve"> the Nordic Welfare Model been t</w:t>
      </w:r>
      <w:r w:rsidR="00A4018A" w:rsidRPr="00AB747A">
        <w:rPr>
          <w:rFonts w:ascii="Arial" w:hAnsi="Arial" w:cs="Arial"/>
        </w:rPr>
        <w:t>ransformed?</w:t>
      </w:r>
      <w:proofErr w:type="gramStart"/>
      <w:r w:rsidR="001A0651" w:rsidRPr="00AB747A">
        <w:rPr>
          <w:rFonts w:ascii="Arial" w:hAnsi="Arial" w:cs="Arial"/>
        </w:rPr>
        <w:t>’,</w:t>
      </w:r>
      <w:proofErr w:type="gramEnd"/>
      <w:r w:rsidR="00A4018A" w:rsidRPr="00AB747A">
        <w:rPr>
          <w:rFonts w:ascii="Arial" w:hAnsi="Arial" w:cs="Arial"/>
        </w:rPr>
        <w:t xml:space="preserve"> </w:t>
      </w:r>
      <w:r w:rsidR="00A4018A" w:rsidRPr="00AB747A">
        <w:rPr>
          <w:rFonts w:ascii="Arial" w:hAnsi="Arial" w:cs="Arial"/>
          <w:i/>
        </w:rPr>
        <w:t>Social Policy and Administration</w:t>
      </w:r>
      <w:r w:rsidR="001A0651" w:rsidRPr="00AB747A">
        <w:rPr>
          <w:rFonts w:ascii="Arial" w:hAnsi="Arial" w:cs="Arial"/>
        </w:rPr>
        <w:t xml:space="preserve">, </w:t>
      </w:r>
      <w:r w:rsidR="00252A5A" w:rsidRPr="00AB747A">
        <w:rPr>
          <w:rFonts w:ascii="Arial" w:hAnsi="Arial" w:cs="Arial"/>
        </w:rPr>
        <w:t>45</w:t>
      </w:r>
      <w:r w:rsidR="001A0651" w:rsidRPr="00AB747A">
        <w:rPr>
          <w:rFonts w:ascii="Arial" w:hAnsi="Arial" w:cs="Arial"/>
        </w:rPr>
        <w:t>, 2</w:t>
      </w:r>
      <w:r w:rsidR="00252A5A" w:rsidRPr="00AB747A">
        <w:rPr>
          <w:rFonts w:ascii="Arial" w:hAnsi="Arial" w:cs="Arial"/>
        </w:rPr>
        <w:t>, 146-60</w:t>
      </w:r>
      <w:r w:rsidR="001A0651" w:rsidRPr="00AB747A">
        <w:rPr>
          <w:rFonts w:ascii="Arial" w:hAnsi="Arial" w:cs="Arial"/>
        </w:rPr>
        <w:t>.</w:t>
      </w:r>
    </w:p>
    <w:p w:rsidR="00540F93" w:rsidRPr="00AB747A" w:rsidRDefault="00F871A3" w:rsidP="00564B54">
      <w:pPr>
        <w:spacing w:after="0" w:line="480" w:lineRule="auto"/>
        <w:ind w:left="709" w:hanging="709"/>
        <w:rPr>
          <w:rFonts w:ascii="Arial" w:hAnsi="Arial" w:cs="Arial"/>
        </w:rPr>
      </w:pPr>
      <w:r w:rsidRPr="00AB747A">
        <w:rPr>
          <w:rFonts w:ascii="Arial" w:hAnsi="Arial" w:cs="Arial"/>
        </w:rPr>
        <w:t>Lande</w:t>
      </w:r>
      <w:r w:rsidR="001A0651" w:rsidRPr="00AB747A">
        <w:rPr>
          <w:rFonts w:ascii="Arial" w:hAnsi="Arial" w:cs="Arial"/>
        </w:rPr>
        <w:t>rsøn, R. and Heckman, J. (2017) ‘</w:t>
      </w:r>
      <w:r w:rsidR="00540F93" w:rsidRPr="00AB747A">
        <w:rPr>
          <w:rFonts w:ascii="Arial" w:hAnsi="Arial" w:cs="Arial"/>
        </w:rPr>
        <w:t xml:space="preserve">The Scandinavian </w:t>
      </w:r>
      <w:r w:rsidR="001A0651" w:rsidRPr="00AB747A">
        <w:rPr>
          <w:rFonts w:ascii="Arial" w:hAnsi="Arial" w:cs="Arial"/>
        </w:rPr>
        <w:t xml:space="preserve">fantasy: the sources of intergenerational mobility </w:t>
      </w:r>
      <w:r w:rsidRPr="00AB747A">
        <w:rPr>
          <w:rFonts w:ascii="Arial" w:hAnsi="Arial" w:cs="Arial"/>
        </w:rPr>
        <w:t>in Denmark and the US</w:t>
      </w:r>
      <w:r w:rsidR="001A0651" w:rsidRPr="00AB747A">
        <w:rPr>
          <w:rFonts w:ascii="Arial" w:hAnsi="Arial" w:cs="Arial"/>
        </w:rPr>
        <w:t xml:space="preserve">’, </w:t>
      </w:r>
      <w:hyperlink r:id="rId19" w:tooltip="Scandinavian Journal of Economics" w:history="1">
        <w:r w:rsidR="00540F93" w:rsidRPr="00AB747A">
          <w:rPr>
            <w:rStyle w:val="Hyperlink"/>
            <w:rFonts w:ascii="Arial" w:hAnsi="Arial" w:cs="Arial"/>
            <w:i/>
            <w:color w:val="auto"/>
            <w:u w:val="none"/>
          </w:rPr>
          <w:t>Scandinavian Journal of Economics</w:t>
        </w:r>
      </w:hyperlink>
      <w:r w:rsidR="001A0651" w:rsidRPr="00AB747A">
        <w:rPr>
          <w:rFonts w:ascii="Arial" w:hAnsi="Arial" w:cs="Arial"/>
        </w:rPr>
        <w:t>,</w:t>
      </w:r>
      <w:r w:rsidR="00540F93" w:rsidRPr="00AB747A">
        <w:rPr>
          <w:rFonts w:ascii="Arial" w:hAnsi="Arial" w:cs="Arial"/>
        </w:rPr>
        <w:t> 119</w:t>
      </w:r>
      <w:r w:rsidR="001A0651" w:rsidRPr="00AB747A">
        <w:rPr>
          <w:rFonts w:ascii="Arial" w:hAnsi="Arial" w:cs="Arial"/>
        </w:rPr>
        <w:t xml:space="preserve">, </w:t>
      </w:r>
      <w:r w:rsidRPr="00AB747A">
        <w:rPr>
          <w:rFonts w:ascii="Arial" w:hAnsi="Arial" w:cs="Arial"/>
        </w:rPr>
        <w:t xml:space="preserve">1, </w:t>
      </w:r>
      <w:r w:rsidR="001A0651" w:rsidRPr="00AB747A">
        <w:rPr>
          <w:rFonts w:ascii="Arial" w:hAnsi="Arial" w:cs="Arial"/>
        </w:rPr>
        <w:t>178–230.</w:t>
      </w:r>
    </w:p>
    <w:p w:rsidR="000B4A1B" w:rsidRPr="00AB747A" w:rsidRDefault="00D96CDE" w:rsidP="00564B54">
      <w:pPr>
        <w:spacing w:after="0" w:line="480" w:lineRule="auto"/>
        <w:ind w:left="709" w:hanging="709"/>
        <w:rPr>
          <w:rFonts w:ascii="Arial" w:hAnsi="Arial" w:cs="Arial"/>
          <w:lang w:val="sv-SE"/>
        </w:rPr>
      </w:pPr>
      <w:r w:rsidRPr="00AB747A">
        <w:rPr>
          <w:rFonts w:ascii="Arial" w:hAnsi="Arial" w:cs="Arial"/>
          <w:lang w:val="sv-SE"/>
        </w:rPr>
        <w:t xml:space="preserve">Larsen, R. (2014) ‘Søren Krarup (f. 1937)’, </w:t>
      </w:r>
      <w:r w:rsidRPr="00AB747A">
        <w:rPr>
          <w:rFonts w:ascii="Arial" w:hAnsi="Arial" w:cs="Arial"/>
          <w:i/>
          <w:lang w:val="sv-SE"/>
        </w:rPr>
        <w:t xml:space="preserve">Humanisme.dk, </w:t>
      </w:r>
      <w:hyperlink r:id="rId20" w:history="1">
        <w:r w:rsidRPr="00AB747A">
          <w:rPr>
            <w:rStyle w:val="Hyperlink"/>
            <w:rFonts w:ascii="Arial" w:hAnsi="Arial" w:cs="Arial"/>
            <w:color w:val="auto"/>
            <w:lang w:val="sv-SE"/>
          </w:rPr>
          <w:t>https://www.humanisme.dk/hate-speech/soeren_krarup.php</w:t>
        </w:r>
      </w:hyperlink>
      <w:r w:rsidRPr="00AB747A">
        <w:rPr>
          <w:rFonts w:ascii="Arial" w:hAnsi="Arial" w:cs="Arial"/>
          <w:lang w:val="sv-SE"/>
        </w:rPr>
        <w:t xml:space="preserve"> [accessed 01.03.2018].</w:t>
      </w:r>
    </w:p>
    <w:p w:rsidR="00A61AA9" w:rsidRPr="00AB747A" w:rsidRDefault="00A61AA9" w:rsidP="00564B54">
      <w:pPr>
        <w:pStyle w:val="Heading1"/>
        <w:shd w:val="clear" w:color="auto" w:fill="FFFFFF"/>
        <w:spacing w:before="0" w:line="480" w:lineRule="auto"/>
        <w:ind w:left="709" w:hanging="709"/>
        <w:rPr>
          <w:rFonts w:ascii="Arial" w:hAnsi="Arial" w:cs="Arial"/>
          <w:b w:val="0"/>
          <w:bCs w:val="0"/>
          <w:color w:val="auto"/>
          <w:sz w:val="22"/>
          <w:szCs w:val="22"/>
        </w:rPr>
      </w:pPr>
      <w:r w:rsidRPr="00AB747A">
        <w:rPr>
          <w:rFonts w:ascii="Arial" w:eastAsia="Times New Roman" w:hAnsi="Arial" w:cs="Arial"/>
          <w:b w:val="0"/>
          <w:color w:val="auto"/>
          <w:sz w:val="22"/>
          <w:szCs w:val="22"/>
          <w:lang w:eastAsia="en-GB"/>
        </w:rPr>
        <w:t>Lødemel, I. and Moreira, A. (</w:t>
      </w:r>
      <w:proofErr w:type="gramStart"/>
      <w:r w:rsidRPr="00AB747A">
        <w:rPr>
          <w:rFonts w:ascii="Arial" w:eastAsia="Times New Roman" w:hAnsi="Arial" w:cs="Arial"/>
          <w:b w:val="0"/>
          <w:color w:val="auto"/>
          <w:sz w:val="22"/>
          <w:szCs w:val="22"/>
          <w:lang w:eastAsia="en-GB"/>
        </w:rPr>
        <w:t>eds</w:t>
      </w:r>
      <w:proofErr w:type="gramEnd"/>
      <w:r w:rsidRPr="00AB747A">
        <w:rPr>
          <w:rFonts w:ascii="Arial" w:eastAsia="Times New Roman" w:hAnsi="Arial" w:cs="Arial"/>
          <w:b w:val="0"/>
          <w:color w:val="auto"/>
          <w:sz w:val="22"/>
          <w:szCs w:val="22"/>
          <w:lang w:eastAsia="en-GB"/>
        </w:rPr>
        <w:t>) (</w:t>
      </w:r>
      <w:r w:rsidR="00B4725B" w:rsidRPr="00AB747A">
        <w:rPr>
          <w:rFonts w:ascii="Arial" w:eastAsia="Times New Roman" w:hAnsi="Arial" w:cs="Arial"/>
          <w:b w:val="0"/>
          <w:color w:val="auto"/>
          <w:sz w:val="22"/>
          <w:szCs w:val="22"/>
          <w:lang w:eastAsia="en-GB"/>
        </w:rPr>
        <w:t>2014)</w:t>
      </w:r>
      <w:r w:rsidRPr="00AB747A">
        <w:rPr>
          <w:rFonts w:ascii="Arial" w:eastAsia="Times New Roman" w:hAnsi="Arial" w:cs="Arial"/>
          <w:b w:val="0"/>
          <w:color w:val="auto"/>
          <w:sz w:val="22"/>
          <w:szCs w:val="22"/>
          <w:lang w:eastAsia="en-GB"/>
        </w:rPr>
        <w:t xml:space="preserve"> </w:t>
      </w:r>
      <w:r w:rsidRPr="00AB747A">
        <w:rPr>
          <w:rFonts w:ascii="Arial" w:hAnsi="Arial" w:cs="Arial"/>
          <w:b w:val="0"/>
          <w:bCs w:val="0"/>
          <w:i/>
          <w:color w:val="auto"/>
          <w:sz w:val="22"/>
          <w:szCs w:val="22"/>
        </w:rPr>
        <w:t>Activation or Workfare? Governance a</w:t>
      </w:r>
      <w:r w:rsidR="001A0651" w:rsidRPr="00AB747A">
        <w:rPr>
          <w:rFonts w:ascii="Arial" w:hAnsi="Arial" w:cs="Arial"/>
          <w:b w:val="0"/>
          <w:bCs w:val="0"/>
          <w:i/>
          <w:color w:val="auto"/>
          <w:sz w:val="22"/>
          <w:szCs w:val="22"/>
        </w:rPr>
        <w:t>nd the Neo-Liberal Convergence</w:t>
      </w:r>
      <w:r w:rsidR="001A0651" w:rsidRPr="00AB747A">
        <w:rPr>
          <w:rFonts w:ascii="Arial" w:hAnsi="Arial" w:cs="Arial"/>
          <w:b w:val="0"/>
          <w:bCs w:val="0"/>
          <w:color w:val="auto"/>
          <w:sz w:val="22"/>
          <w:szCs w:val="22"/>
        </w:rPr>
        <w:t>,</w:t>
      </w:r>
      <w:r w:rsidR="001A0651" w:rsidRPr="00AB747A">
        <w:rPr>
          <w:rFonts w:ascii="Arial" w:hAnsi="Arial" w:cs="Arial"/>
          <w:b w:val="0"/>
          <w:bCs w:val="0"/>
          <w:i/>
          <w:color w:val="auto"/>
          <w:sz w:val="22"/>
          <w:szCs w:val="22"/>
        </w:rPr>
        <w:t xml:space="preserve"> </w:t>
      </w:r>
      <w:r w:rsidRPr="00AB747A">
        <w:rPr>
          <w:rFonts w:ascii="Arial" w:hAnsi="Arial" w:cs="Arial"/>
          <w:b w:val="0"/>
          <w:bCs w:val="0"/>
          <w:color w:val="auto"/>
          <w:sz w:val="22"/>
          <w:szCs w:val="22"/>
        </w:rPr>
        <w:t>Oxford:</w:t>
      </w:r>
      <w:r w:rsidRPr="00AB747A">
        <w:rPr>
          <w:rFonts w:ascii="Arial" w:hAnsi="Arial" w:cs="Arial"/>
          <w:b w:val="0"/>
          <w:bCs w:val="0"/>
          <w:i/>
          <w:color w:val="auto"/>
          <w:sz w:val="22"/>
          <w:szCs w:val="22"/>
        </w:rPr>
        <w:t xml:space="preserve"> </w:t>
      </w:r>
      <w:r w:rsidRPr="00AB747A">
        <w:rPr>
          <w:rFonts w:ascii="Arial" w:hAnsi="Arial" w:cs="Arial"/>
          <w:b w:val="0"/>
          <w:bCs w:val="0"/>
          <w:color w:val="auto"/>
          <w:sz w:val="22"/>
          <w:szCs w:val="22"/>
        </w:rPr>
        <w:t>Oxford University Press.</w:t>
      </w:r>
    </w:p>
    <w:p w:rsidR="00CC46D0" w:rsidRPr="00AB747A" w:rsidRDefault="00B4725B" w:rsidP="00564B54">
      <w:pPr>
        <w:tabs>
          <w:tab w:val="left" w:pos="2685"/>
        </w:tabs>
        <w:spacing w:after="0" w:line="480" w:lineRule="auto"/>
        <w:ind w:left="709" w:hanging="709"/>
        <w:rPr>
          <w:rFonts w:ascii="Arial" w:hAnsi="Arial" w:cs="Arial"/>
        </w:rPr>
      </w:pPr>
      <w:r w:rsidRPr="00AB747A">
        <w:rPr>
          <w:rFonts w:ascii="Arial" w:hAnsi="Arial" w:cs="Arial"/>
        </w:rPr>
        <w:t>Mailand, M. (2014)</w:t>
      </w:r>
      <w:r w:rsidR="00CC46D0" w:rsidRPr="00AB747A">
        <w:rPr>
          <w:rFonts w:ascii="Arial" w:hAnsi="Arial" w:cs="Arial"/>
        </w:rPr>
        <w:t xml:space="preserve"> </w:t>
      </w:r>
      <w:r w:rsidR="001A0651" w:rsidRPr="00AB747A">
        <w:rPr>
          <w:rFonts w:ascii="Arial" w:hAnsi="Arial" w:cs="Arial"/>
        </w:rPr>
        <w:t>‘</w:t>
      </w:r>
      <w:r w:rsidR="00CC46D0" w:rsidRPr="00AB747A">
        <w:rPr>
          <w:rFonts w:ascii="Arial" w:hAnsi="Arial" w:cs="Arial"/>
        </w:rPr>
        <w:t xml:space="preserve">Austerity </w:t>
      </w:r>
      <w:r w:rsidR="001A0651" w:rsidRPr="00AB747A">
        <w:rPr>
          <w:rFonts w:ascii="Arial" w:hAnsi="Arial" w:cs="Arial"/>
        </w:rPr>
        <w:t xml:space="preserve">measures and municipalities: the case </w:t>
      </w:r>
      <w:r w:rsidR="00CC46D0" w:rsidRPr="00AB747A">
        <w:rPr>
          <w:rFonts w:ascii="Arial" w:hAnsi="Arial" w:cs="Arial"/>
        </w:rPr>
        <w:t>of Denmark</w:t>
      </w:r>
      <w:r w:rsidR="001A0651" w:rsidRPr="00AB747A">
        <w:rPr>
          <w:rFonts w:ascii="Arial" w:hAnsi="Arial" w:cs="Arial"/>
        </w:rPr>
        <w:t xml:space="preserve">’, </w:t>
      </w:r>
      <w:r w:rsidR="00CC46D0" w:rsidRPr="00AB747A">
        <w:rPr>
          <w:rFonts w:ascii="Arial" w:hAnsi="Arial" w:cs="Arial"/>
          <w:i/>
        </w:rPr>
        <w:t>Transfer</w:t>
      </w:r>
      <w:r w:rsidR="001A0651" w:rsidRPr="00AB747A">
        <w:rPr>
          <w:rFonts w:ascii="Arial" w:hAnsi="Arial" w:cs="Arial"/>
        </w:rPr>
        <w:t xml:space="preserve">, </w:t>
      </w:r>
      <w:r w:rsidR="00CC46D0" w:rsidRPr="00AB747A">
        <w:rPr>
          <w:rFonts w:ascii="Arial" w:hAnsi="Arial" w:cs="Arial"/>
        </w:rPr>
        <w:t>20</w:t>
      </w:r>
      <w:r w:rsidR="001A0651" w:rsidRPr="00AB747A">
        <w:rPr>
          <w:rFonts w:ascii="Arial" w:hAnsi="Arial" w:cs="Arial"/>
        </w:rPr>
        <w:t xml:space="preserve">, </w:t>
      </w:r>
      <w:r w:rsidR="00CC46D0" w:rsidRPr="00AB747A">
        <w:rPr>
          <w:rFonts w:ascii="Arial" w:hAnsi="Arial" w:cs="Arial"/>
        </w:rPr>
        <w:t>3, 1-17</w:t>
      </w:r>
      <w:r w:rsidR="001A0651" w:rsidRPr="00AB747A">
        <w:rPr>
          <w:rFonts w:ascii="Arial" w:hAnsi="Arial" w:cs="Arial"/>
        </w:rPr>
        <w:t>.</w:t>
      </w:r>
    </w:p>
    <w:p w:rsidR="000E754D" w:rsidRPr="00AB747A" w:rsidRDefault="000E754D" w:rsidP="00564B54">
      <w:pPr>
        <w:pStyle w:val="EndnoteText"/>
        <w:spacing w:line="480" w:lineRule="auto"/>
        <w:ind w:left="709" w:hanging="709"/>
        <w:rPr>
          <w:rFonts w:ascii="Arial" w:hAnsi="Arial" w:cs="Arial"/>
          <w:sz w:val="22"/>
          <w:szCs w:val="22"/>
        </w:rPr>
      </w:pPr>
      <w:r w:rsidRPr="00AB747A">
        <w:rPr>
          <w:rFonts w:ascii="Arial" w:hAnsi="Arial" w:cs="Arial"/>
          <w:sz w:val="22"/>
          <w:szCs w:val="22"/>
          <w:shd w:val="clear" w:color="auto" w:fill="FFFFFF"/>
        </w:rPr>
        <w:t xml:space="preserve">Marginson, P. and Meardi, G. (2009) </w:t>
      </w:r>
      <w:r w:rsidR="001A0651" w:rsidRPr="00AB747A">
        <w:rPr>
          <w:rFonts w:ascii="Arial" w:hAnsi="Arial" w:cs="Arial"/>
          <w:sz w:val="22"/>
          <w:szCs w:val="22"/>
          <w:shd w:val="clear" w:color="auto" w:fill="FFFFFF"/>
        </w:rPr>
        <w:t>‘</w:t>
      </w:r>
      <w:r w:rsidRPr="00AB747A">
        <w:rPr>
          <w:rFonts w:ascii="Arial" w:hAnsi="Arial" w:cs="Arial"/>
          <w:sz w:val="22"/>
          <w:szCs w:val="22"/>
          <w:shd w:val="clear" w:color="auto" w:fill="FFFFFF"/>
        </w:rPr>
        <w:t xml:space="preserve">Multinational </w:t>
      </w:r>
      <w:r w:rsidR="001A0651" w:rsidRPr="00AB747A">
        <w:rPr>
          <w:rFonts w:ascii="Arial" w:hAnsi="Arial" w:cs="Arial"/>
          <w:sz w:val="22"/>
          <w:szCs w:val="22"/>
          <w:shd w:val="clear" w:color="auto" w:fill="FFFFFF"/>
        </w:rPr>
        <w:t xml:space="preserve">companies and collective bargaining’, </w:t>
      </w:r>
      <w:r w:rsidRPr="00AB747A">
        <w:rPr>
          <w:rFonts w:ascii="Arial" w:hAnsi="Arial" w:cs="Arial"/>
          <w:i/>
          <w:sz w:val="22"/>
          <w:szCs w:val="22"/>
          <w:shd w:val="clear" w:color="auto" w:fill="FFFFFF"/>
        </w:rPr>
        <w:t>European Observatory of Working Life,</w:t>
      </w:r>
      <w:r w:rsidR="001A0651" w:rsidRPr="00AB747A">
        <w:rPr>
          <w:rFonts w:ascii="Arial" w:hAnsi="Arial" w:cs="Arial"/>
          <w:i/>
          <w:sz w:val="22"/>
          <w:szCs w:val="22"/>
          <w:shd w:val="clear" w:color="auto" w:fill="FFFFFF"/>
        </w:rPr>
        <w:t xml:space="preserve"> </w:t>
      </w:r>
      <w:hyperlink r:id="rId21" w:history="1">
        <w:r w:rsidRPr="00AB747A">
          <w:rPr>
            <w:rStyle w:val="Hyperlink"/>
            <w:rFonts w:ascii="Arial" w:hAnsi="Arial" w:cs="Arial"/>
            <w:color w:val="auto"/>
            <w:sz w:val="22"/>
            <w:szCs w:val="22"/>
          </w:rPr>
          <w:t>https://www.eurofound.europa.eu/observatories/eurwork/comparative-information/multinational-companies-and-collective-bargaining</w:t>
        </w:r>
      </w:hyperlink>
      <w:r w:rsidRPr="00AB747A">
        <w:rPr>
          <w:rFonts w:ascii="Arial" w:hAnsi="Arial" w:cs="Arial"/>
          <w:sz w:val="22"/>
          <w:szCs w:val="22"/>
        </w:rPr>
        <w:t xml:space="preserve"> [</w:t>
      </w:r>
      <w:r w:rsidR="001A0651" w:rsidRPr="00AB747A">
        <w:rPr>
          <w:rFonts w:ascii="Arial" w:hAnsi="Arial" w:cs="Arial"/>
          <w:sz w:val="22"/>
          <w:szCs w:val="22"/>
        </w:rPr>
        <w:t>a</w:t>
      </w:r>
      <w:r w:rsidRPr="00AB747A">
        <w:rPr>
          <w:rFonts w:ascii="Arial" w:hAnsi="Arial" w:cs="Arial"/>
          <w:sz w:val="22"/>
          <w:szCs w:val="22"/>
        </w:rPr>
        <w:t>ccessed 10.04.2018]</w:t>
      </w:r>
      <w:r w:rsidR="001A0651" w:rsidRPr="00AB747A">
        <w:rPr>
          <w:rFonts w:ascii="Arial" w:hAnsi="Arial" w:cs="Arial"/>
          <w:sz w:val="22"/>
          <w:szCs w:val="22"/>
        </w:rPr>
        <w:t>.</w:t>
      </w:r>
    </w:p>
    <w:p w:rsidR="00C641E4" w:rsidRPr="00AB747A" w:rsidRDefault="00486631" w:rsidP="00564B54">
      <w:pPr>
        <w:tabs>
          <w:tab w:val="left" w:pos="2685"/>
        </w:tabs>
        <w:spacing w:after="0" w:line="480" w:lineRule="auto"/>
        <w:ind w:left="709" w:hanging="709"/>
        <w:rPr>
          <w:rFonts w:ascii="Arial" w:hAnsi="Arial" w:cs="Arial"/>
        </w:rPr>
      </w:pPr>
      <w:hyperlink r:id="rId22" w:tooltip="Karl Marx" w:history="1">
        <w:r w:rsidR="00C641E4" w:rsidRPr="00AB747A">
          <w:rPr>
            <w:rStyle w:val="Hyperlink"/>
            <w:rFonts w:ascii="Arial" w:hAnsi="Arial" w:cs="Arial"/>
            <w:color w:val="auto"/>
            <w:u w:val="none"/>
            <w:shd w:val="clear" w:color="auto" w:fill="FFFFFF"/>
          </w:rPr>
          <w:t>Marx</w:t>
        </w:r>
      </w:hyperlink>
      <w:r w:rsidR="00C641E4" w:rsidRPr="00AB747A">
        <w:rPr>
          <w:rFonts w:ascii="Arial" w:hAnsi="Arial" w:cs="Arial"/>
          <w:shd w:val="clear" w:color="auto" w:fill="FFFFFF"/>
        </w:rPr>
        <w:t>, K. (1980) </w:t>
      </w:r>
      <w:r w:rsidR="00C641E4" w:rsidRPr="00AB747A">
        <w:rPr>
          <w:rFonts w:ascii="Arial" w:hAnsi="Arial" w:cs="Arial"/>
          <w:i/>
          <w:iCs/>
          <w:shd w:val="clear" w:color="auto" w:fill="FFFFFF"/>
        </w:rPr>
        <w:t>Capital</w:t>
      </w:r>
      <w:r w:rsidR="00983395" w:rsidRPr="00AB747A">
        <w:rPr>
          <w:rFonts w:ascii="Arial" w:hAnsi="Arial" w:cs="Arial"/>
          <w:shd w:val="clear" w:color="auto" w:fill="FFFFFF"/>
        </w:rPr>
        <w:t>.</w:t>
      </w:r>
      <w:r w:rsidR="00C641E4" w:rsidRPr="00AB747A">
        <w:rPr>
          <w:rFonts w:ascii="Arial" w:hAnsi="Arial" w:cs="Arial"/>
          <w:shd w:val="clear" w:color="auto" w:fill="FFFFFF"/>
        </w:rPr>
        <w:t xml:space="preserve"> </w:t>
      </w:r>
      <w:r w:rsidR="004A749F" w:rsidRPr="00AB747A">
        <w:rPr>
          <w:rFonts w:ascii="Arial" w:hAnsi="Arial" w:cs="Arial"/>
          <w:shd w:val="clear" w:color="auto" w:fill="FFFFFF"/>
        </w:rPr>
        <w:t>V</w:t>
      </w:r>
      <w:r w:rsidR="00C641E4" w:rsidRPr="00AB747A">
        <w:rPr>
          <w:rFonts w:ascii="Arial" w:hAnsi="Arial" w:cs="Arial"/>
          <w:i/>
          <w:shd w:val="clear" w:color="auto" w:fill="FFFFFF"/>
        </w:rPr>
        <w:t>ol. 3</w:t>
      </w:r>
      <w:r w:rsidR="00C641E4" w:rsidRPr="00AB747A">
        <w:rPr>
          <w:rFonts w:ascii="Arial" w:hAnsi="Arial" w:cs="Arial"/>
          <w:shd w:val="clear" w:color="auto" w:fill="FFFFFF"/>
        </w:rPr>
        <w:t>, New York: Princeton University Press.</w:t>
      </w:r>
    </w:p>
    <w:p w:rsidR="000648D0" w:rsidRPr="00AB747A" w:rsidRDefault="000648D0" w:rsidP="00564B54">
      <w:pPr>
        <w:tabs>
          <w:tab w:val="left" w:pos="2685"/>
        </w:tabs>
        <w:spacing w:after="0" w:line="480" w:lineRule="auto"/>
        <w:ind w:left="709" w:hanging="709"/>
        <w:rPr>
          <w:rFonts w:ascii="Arial" w:hAnsi="Arial" w:cs="Arial"/>
        </w:rPr>
      </w:pPr>
      <w:r w:rsidRPr="00AB747A">
        <w:rPr>
          <w:rFonts w:ascii="Arial" w:hAnsi="Arial" w:cs="Arial"/>
        </w:rPr>
        <w:t>M</w:t>
      </w:r>
      <w:r w:rsidR="004A749F" w:rsidRPr="00AB747A">
        <w:rPr>
          <w:rFonts w:ascii="Arial" w:hAnsi="Arial" w:cs="Arial"/>
        </w:rPr>
        <w:t>cCluskey, M. (2003)</w:t>
      </w:r>
      <w:r w:rsidRPr="00AB747A">
        <w:rPr>
          <w:rFonts w:ascii="Arial" w:hAnsi="Arial" w:cs="Arial"/>
        </w:rPr>
        <w:t xml:space="preserve"> </w:t>
      </w:r>
      <w:r w:rsidR="004A749F" w:rsidRPr="00AB747A">
        <w:rPr>
          <w:rFonts w:ascii="Arial" w:hAnsi="Arial" w:cs="Arial"/>
        </w:rPr>
        <w:t>‘</w:t>
      </w:r>
      <w:r w:rsidRPr="00AB747A">
        <w:rPr>
          <w:rFonts w:ascii="Arial" w:hAnsi="Arial" w:cs="Arial"/>
        </w:rPr>
        <w:t xml:space="preserve">Efficiency and </w:t>
      </w:r>
      <w:r w:rsidR="004A749F" w:rsidRPr="00AB747A">
        <w:rPr>
          <w:rFonts w:ascii="Arial" w:hAnsi="Arial" w:cs="Arial"/>
        </w:rPr>
        <w:t xml:space="preserve">social citizenship: challenging the neoliberal attack on the welfare state’, </w:t>
      </w:r>
      <w:r w:rsidR="004A749F" w:rsidRPr="00AB747A">
        <w:rPr>
          <w:rFonts w:ascii="Arial" w:hAnsi="Arial" w:cs="Arial"/>
          <w:i/>
        </w:rPr>
        <w:t>Indiana Law Journal</w:t>
      </w:r>
      <w:r w:rsidR="004A749F" w:rsidRPr="00AB747A">
        <w:rPr>
          <w:rFonts w:ascii="Arial" w:hAnsi="Arial" w:cs="Arial"/>
        </w:rPr>
        <w:t>,</w:t>
      </w:r>
      <w:r w:rsidR="004A749F" w:rsidRPr="00AB747A">
        <w:rPr>
          <w:rFonts w:ascii="Arial" w:hAnsi="Arial" w:cs="Arial"/>
          <w:i/>
        </w:rPr>
        <w:t xml:space="preserve"> </w:t>
      </w:r>
      <w:r w:rsidR="00534FD5" w:rsidRPr="00AB747A">
        <w:rPr>
          <w:rFonts w:ascii="Arial" w:hAnsi="Arial" w:cs="Arial"/>
        </w:rPr>
        <w:t>78</w:t>
      </w:r>
      <w:r w:rsidR="004A749F" w:rsidRPr="00AB747A">
        <w:rPr>
          <w:rFonts w:ascii="Arial" w:hAnsi="Arial" w:cs="Arial"/>
        </w:rPr>
        <w:t xml:space="preserve">, </w:t>
      </w:r>
      <w:r w:rsidR="00534FD5" w:rsidRPr="00AB747A">
        <w:rPr>
          <w:rFonts w:ascii="Arial" w:hAnsi="Arial" w:cs="Arial"/>
        </w:rPr>
        <w:t>2, 784-876</w:t>
      </w:r>
      <w:r w:rsidR="00896BAE" w:rsidRPr="00AB747A">
        <w:rPr>
          <w:rFonts w:ascii="Arial" w:hAnsi="Arial" w:cs="Arial"/>
        </w:rPr>
        <w:t>.</w:t>
      </w:r>
    </w:p>
    <w:p w:rsidR="00FF095A" w:rsidRPr="00AB747A" w:rsidRDefault="00FF095A" w:rsidP="00564B54">
      <w:pPr>
        <w:tabs>
          <w:tab w:val="left" w:pos="2685"/>
        </w:tabs>
        <w:spacing w:after="0" w:line="480" w:lineRule="auto"/>
        <w:ind w:left="709" w:hanging="709"/>
        <w:rPr>
          <w:rFonts w:ascii="Arial" w:hAnsi="Arial" w:cs="Arial"/>
        </w:rPr>
      </w:pPr>
      <w:r w:rsidRPr="00AB747A">
        <w:rPr>
          <w:rFonts w:ascii="Arial" w:hAnsi="Arial" w:cs="Arial"/>
        </w:rPr>
        <w:t>Murray</w:t>
      </w:r>
      <w:r w:rsidR="00B4725B" w:rsidRPr="00AB747A">
        <w:rPr>
          <w:rFonts w:ascii="Arial" w:hAnsi="Arial" w:cs="Arial"/>
        </w:rPr>
        <w:t xml:space="preserve">, C. and Herrnestein, </w:t>
      </w:r>
      <w:r w:rsidR="004A749F" w:rsidRPr="00AB747A">
        <w:rPr>
          <w:rFonts w:ascii="Arial" w:hAnsi="Arial" w:cs="Arial"/>
        </w:rPr>
        <w:t>R. (1994)</w:t>
      </w:r>
      <w:r w:rsidRPr="00AB747A">
        <w:rPr>
          <w:rFonts w:ascii="Arial" w:hAnsi="Arial" w:cs="Arial"/>
        </w:rPr>
        <w:t xml:space="preserve"> </w:t>
      </w:r>
      <w:proofErr w:type="gramStart"/>
      <w:r w:rsidRPr="00AB747A">
        <w:rPr>
          <w:rFonts w:ascii="Arial" w:hAnsi="Arial" w:cs="Arial"/>
          <w:i/>
        </w:rPr>
        <w:t>The</w:t>
      </w:r>
      <w:proofErr w:type="gramEnd"/>
      <w:r w:rsidRPr="00AB747A">
        <w:rPr>
          <w:rFonts w:ascii="Arial" w:hAnsi="Arial" w:cs="Arial"/>
          <w:i/>
        </w:rPr>
        <w:t xml:space="preserve"> Bell Curve</w:t>
      </w:r>
      <w:r w:rsidR="004A749F" w:rsidRPr="00AB747A">
        <w:rPr>
          <w:rFonts w:ascii="Arial" w:hAnsi="Arial" w:cs="Arial"/>
        </w:rPr>
        <w:t xml:space="preserve">, </w:t>
      </w:r>
      <w:r w:rsidRPr="00AB747A">
        <w:rPr>
          <w:rFonts w:ascii="Arial" w:hAnsi="Arial" w:cs="Arial"/>
        </w:rPr>
        <w:t xml:space="preserve">New York: Free Press. </w:t>
      </w:r>
    </w:p>
    <w:p w:rsidR="007D5BD5" w:rsidRPr="00AB747A" w:rsidRDefault="007D5BD5" w:rsidP="00564B54">
      <w:pPr>
        <w:spacing w:after="0" w:line="480" w:lineRule="auto"/>
        <w:ind w:left="709" w:hanging="709"/>
        <w:rPr>
          <w:rFonts w:ascii="Arial" w:hAnsi="Arial" w:cs="Arial"/>
        </w:rPr>
      </w:pPr>
      <w:r w:rsidRPr="00AB747A">
        <w:rPr>
          <w:rFonts w:ascii="Arial" w:hAnsi="Arial" w:cs="Arial"/>
        </w:rPr>
        <w:lastRenderedPageBreak/>
        <w:t>Obing</w:t>
      </w:r>
      <w:r w:rsidR="004A749F" w:rsidRPr="00AB747A">
        <w:rPr>
          <w:rFonts w:ascii="Arial" w:hAnsi="Arial" w:cs="Arial"/>
        </w:rPr>
        <w:t xml:space="preserve">er, H., Starke, P., Moser, J., </w:t>
      </w:r>
      <w:r w:rsidRPr="00AB747A">
        <w:rPr>
          <w:rFonts w:ascii="Arial" w:hAnsi="Arial" w:cs="Arial"/>
        </w:rPr>
        <w:t>Bogedan, C., Gindul</w:t>
      </w:r>
      <w:r w:rsidR="004A749F" w:rsidRPr="00AB747A">
        <w:rPr>
          <w:rFonts w:ascii="Arial" w:hAnsi="Arial" w:cs="Arial"/>
        </w:rPr>
        <w:t xml:space="preserve">is, E. and Leibfried, S. (2010) </w:t>
      </w:r>
      <w:r w:rsidRPr="00AB747A">
        <w:rPr>
          <w:rFonts w:ascii="Arial" w:hAnsi="Arial" w:cs="Arial"/>
          <w:i/>
        </w:rPr>
        <w:t>Transformations of the Welfare State: Small States, Big Lessons</w:t>
      </w:r>
      <w:r w:rsidR="004A749F" w:rsidRPr="00AB747A">
        <w:rPr>
          <w:rFonts w:ascii="Arial" w:hAnsi="Arial" w:cs="Arial"/>
        </w:rPr>
        <w:t xml:space="preserve">, </w:t>
      </w:r>
      <w:r w:rsidRPr="00AB747A">
        <w:rPr>
          <w:rFonts w:ascii="Arial" w:hAnsi="Arial" w:cs="Arial"/>
        </w:rPr>
        <w:t>Oxford: Oxford University Press.</w:t>
      </w:r>
    </w:p>
    <w:p w:rsidR="006716B6" w:rsidRPr="00AB747A" w:rsidRDefault="006716B6" w:rsidP="00564B54">
      <w:pPr>
        <w:pStyle w:val="Heading1"/>
        <w:shd w:val="clear" w:color="auto" w:fill="FFFFFF"/>
        <w:spacing w:before="0" w:line="480" w:lineRule="auto"/>
        <w:ind w:left="709" w:hanging="709"/>
        <w:textAlignment w:val="baseline"/>
        <w:rPr>
          <w:rFonts w:ascii="Arial" w:hAnsi="Arial" w:cs="Arial"/>
          <w:b w:val="0"/>
          <w:color w:val="auto"/>
          <w:sz w:val="22"/>
          <w:szCs w:val="22"/>
        </w:rPr>
      </w:pPr>
      <w:r w:rsidRPr="00AB747A">
        <w:rPr>
          <w:rFonts w:ascii="Arial" w:hAnsi="Arial" w:cs="Arial"/>
          <w:b w:val="0"/>
          <w:color w:val="auto"/>
          <w:sz w:val="22"/>
          <w:szCs w:val="22"/>
        </w:rPr>
        <w:t xml:space="preserve">Oland, T. (2015) </w:t>
      </w:r>
      <w:r w:rsidR="00026416" w:rsidRPr="00AB747A">
        <w:rPr>
          <w:rFonts w:ascii="Arial" w:hAnsi="Arial" w:cs="Arial"/>
          <w:b w:val="0"/>
          <w:color w:val="auto"/>
          <w:sz w:val="22"/>
          <w:szCs w:val="22"/>
        </w:rPr>
        <w:t>‘</w:t>
      </w:r>
      <w:r w:rsidRPr="00AB747A">
        <w:rPr>
          <w:rFonts w:ascii="Arial" w:hAnsi="Arial" w:cs="Arial"/>
          <w:b w:val="0"/>
          <w:color w:val="auto"/>
          <w:sz w:val="22"/>
          <w:szCs w:val="22"/>
        </w:rPr>
        <w:t xml:space="preserve">Universalism and the Danish </w:t>
      </w:r>
      <w:r w:rsidR="00026416" w:rsidRPr="00AB747A">
        <w:rPr>
          <w:rFonts w:ascii="Arial" w:hAnsi="Arial" w:cs="Arial"/>
          <w:b w:val="0"/>
          <w:color w:val="auto"/>
          <w:sz w:val="22"/>
          <w:szCs w:val="22"/>
        </w:rPr>
        <w:t xml:space="preserve">welfare state: ‘immigrant juvenile delinquency’ and the effects of the making of appropriate behaviour through care and control’, in </w:t>
      </w:r>
      <w:r w:rsidRPr="00AB747A">
        <w:rPr>
          <w:rFonts w:ascii="Arial" w:hAnsi="Arial" w:cs="Arial"/>
          <w:b w:val="0"/>
          <w:i/>
          <w:color w:val="auto"/>
          <w:sz w:val="22"/>
          <w:szCs w:val="22"/>
        </w:rPr>
        <w:t>From the</w:t>
      </w:r>
      <w:r w:rsidR="00026416" w:rsidRPr="00AB747A">
        <w:rPr>
          <w:rFonts w:ascii="Arial" w:hAnsi="Arial" w:cs="Arial"/>
          <w:b w:val="0"/>
          <w:i/>
          <w:color w:val="auto"/>
          <w:sz w:val="22"/>
          <w:szCs w:val="22"/>
        </w:rPr>
        <w:t xml:space="preserve"> Thirty Years’ Crisis to Multi-P</w:t>
      </w:r>
      <w:r w:rsidRPr="00AB747A">
        <w:rPr>
          <w:rFonts w:ascii="Arial" w:hAnsi="Arial" w:cs="Arial"/>
          <w:b w:val="0"/>
          <w:i/>
          <w:color w:val="auto"/>
          <w:sz w:val="22"/>
          <w:szCs w:val="22"/>
        </w:rPr>
        <w:t>olarity: The Evolution of the Geopolitical Economy</w:t>
      </w:r>
      <w:r w:rsidR="00F4474A" w:rsidRPr="00AB747A">
        <w:rPr>
          <w:rFonts w:ascii="Arial" w:hAnsi="Arial" w:cs="Arial"/>
          <w:b w:val="0"/>
          <w:i/>
          <w:color w:val="auto"/>
          <w:sz w:val="22"/>
          <w:szCs w:val="22"/>
        </w:rPr>
        <w:t xml:space="preserve"> of the 21th Century World</w:t>
      </w:r>
      <w:r w:rsidR="00026416" w:rsidRPr="00AB747A">
        <w:rPr>
          <w:rFonts w:ascii="Arial" w:hAnsi="Arial" w:cs="Arial"/>
          <w:b w:val="0"/>
          <w:color w:val="auto"/>
          <w:sz w:val="22"/>
          <w:szCs w:val="22"/>
        </w:rPr>
        <w:t>,</w:t>
      </w:r>
      <w:r w:rsidR="00F4474A" w:rsidRPr="00AB747A">
        <w:rPr>
          <w:rFonts w:ascii="Arial" w:hAnsi="Arial" w:cs="Arial"/>
          <w:b w:val="0"/>
          <w:color w:val="auto"/>
          <w:sz w:val="22"/>
          <w:szCs w:val="22"/>
        </w:rPr>
        <w:t xml:space="preserve"> </w:t>
      </w:r>
      <w:r w:rsidRPr="00AB747A">
        <w:rPr>
          <w:rFonts w:ascii="Arial" w:hAnsi="Arial" w:cs="Arial"/>
          <w:b w:val="0"/>
          <w:color w:val="auto"/>
          <w:sz w:val="22"/>
          <w:szCs w:val="22"/>
        </w:rPr>
        <w:t>Winnipeg:</w:t>
      </w:r>
      <w:r w:rsidRPr="00AB747A">
        <w:rPr>
          <w:rFonts w:ascii="Arial" w:hAnsi="Arial" w:cs="Arial"/>
          <w:b w:val="0"/>
          <w:i/>
          <w:color w:val="auto"/>
          <w:sz w:val="22"/>
          <w:szCs w:val="22"/>
        </w:rPr>
        <w:t xml:space="preserve"> </w:t>
      </w:r>
      <w:r w:rsidR="00026416" w:rsidRPr="00AB747A">
        <w:rPr>
          <w:rFonts w:ascii="Arial" w:hAnsi="Arial" w:cs="Arial"/>
          <w:b w:val="0"/>
          <w:color w:val="auto"/>
          <w:sz w:val="22"/>
          <w:szCs w:val="22"/>
        </w:rPr>
        <w:t xml:space="preserve">University of Copenhagen, </w:t>
      </w:r>
      <w:r w:rsidR="00F4474A" w:rsidRPr="00AB747A">
        <w:rPr>
          <w:rFonts w:ascii="Arial" w:hAnsi="Arial" w:cs="Arial"/>
          <w:b w:val="0"/>
          <w:color w:val="auto"/>
          <w:sz w:val="22"/>
          <w:szCs w:val="22"/>
        </w:rPr>
        <w:t>1-19</w:t>
      </w:r>
      <w:r w:rsidR="00896BAE" w:rsidRPr="00AB747A">
        <w:rPr>
          <w:rFonts w:ascii="Arial" w:hAnsi="Arial" w:cs="Arial"/>
          <w:b w:val="0"/>
          <w:color w:val="auto"/>
          <w:sz w:val="22"/>
          <w:szCs w:val="22"/>
        </w:rPr>
        <w:t>.</w:t>
      </w:r>
    </w:p>
    <w:p w:rsidR="00BF301D" w:rsidRPr="00AB747A" w:rsidRDefault="00BF301D" w:rsidP="00564B54">
      <w:pPr>
        <w:spacing w:after="0" w:line="480" w:lineRule="auto"/>
        <w:ind w:left="709" w:hanging="709"/>
        <w:rPr>
          <w:rFonts w:ascii="Arial" w:hAnsi="Arial" w:cs="Arial"/>
        </w:rPr>
      </w:pPr>
      <w:r w:rsidRPr="00AB747A">
        <w:rPr>
          <w:rFonts w:ascii="Arial" w:hAnsi="Arial" w:cs="Arial"/>
        </w:rPr>
        <w:t xml:space="preserve">Payne, S. G. (1980) </w:t>
      </w:r>
      <w:r w:rsidRPr="00AB747A">
        <w:rPr>
          <w:rFonts w:ascii="Arial" w:hAnsi="Arial" w:cs="Arial"/>
          <w:i/>
        </w:rPr>
        <w:t>Fascism: Comparison and Definition</w:t>
      </w:r>
      <w:r w:rsidR="00B91B71" w:rsidRPr="00AB747A">
        <w:rPr>
          <w:rFonts w:ascii="Arial" w:hAnsi="Arial" w:cs="Arial"/>
        </w:rPr>
        <w:t xml:space="preserve">, </w:t>
      </w:r>
      <w:r w:rsidRPr="00AB747A">
        <w:rPr>
          <w:rFonts w:ascii="Arial" w:hAnsi="Arial" w:cs="Arial"/>
        </w:rPr>
        <w:t>Madison: University of Wisconsin Press.</w:t>
      </w:r>
    </w:p>
    <w:p w:rsidR="000F1D74" w:rsidRPr="00AB747A" w:rsidRDefault="00B91B71" w:rsidP="00564B54">
      <w:pPr>
        <w:spacing w:after="0" w:line="480" w:lineRule="auto"/>
        <w:ind w:left="709" w:hanging="709"/>
        <w:rPr>
          <w:rFonts w:ascii="Arial" w:hAnsi="Arial" w:cs="Arial"/>
        </w:rPr>
      </w:pPr>
      <w:r w:rsidRPr="00AB747A">
        <w:rPr>
          <w:rFonts w:ascii="Arial" w:hAnsi="Arial" w:cs="Arial"/>
        </w:rPr>
        <w:t>Paxton, R. (2005)</w:t>
      </w:r>
      <w:r w:rsidR="000F1D74" w:rsidRPr="00AB747A">
        <w:rPr>
          <w:rFonts w:ascii="Arial" w:hAnsi="Arial" w:cs="Arial"/>
        </w:rPr>
        <w:t xml:space="preserve"> </w:t>
      </w:r>
      <w:proofErr w:type="gramStart"/>
      <w:r w:rsidR="000F1D74" w:rsidRPr="00AB747A">
        <w:rPr>
          <w:rFonts w:ascii="Arial" w:hAnsi="Arial" w:cs="Arial"/>
          <w:i/>
        </w:rPr>
        <w:t>The</w:t>
      </w:r>
      <w:proofErr w:type="gramEnd"/>
      <w:r w:rsidR="000F1D74" w:rsidRPr="00AB747A">
        <w:rPr>
          <w:rFonts w:ascii="Arial" w:hAnsi="Arial" w:cs="Arial"/>
          <w:i/>
        </w:rPr>
        <w:t xml:space="preserve"> Anat</w:t>
      </w:r>
      <w:r w:rsidRPr="00AB747A">
        <w:rPr>
          <w:rFonts w:ascii="Arial" w:hAnsi="Arial" w:cs="Arial"/>
          <w:i/>
        </w:rPr>
        <w:t xml:space="preserve">omy of Fascism, </w:t>
      </w:r>
      <w:r w:rsidR="000F1D74" w:rsidRPr="00AB747A">
        <w:rPr>
          <w:rFonts w:ascii="Arial" w:hAnsi="Arial" w:cs="Arial"/>
        </w:rPr>
        <w:t>London: Penguin.</w:t>
      </w:r>
    </w:p>
    <w:p w:rsidR="00DA02D5" w:rsidRPr="00AB747A" w:rsidRDefault="00DA02D5" w:rsidP="00564B54">
      <w:pPr>
        <w:pStyle w:val="Heading1"/>
        <w:shd w:val="clear" w:color="auto" w:fill="FFFFFF"/>
        <w:spacing w:before="0" w:line="480" w:lineRule="auto"/>
        <w:ind w:left="709" w:hanging="709"/>
        <w:rPr>
          <w:rFonts w:ascii="Arial" w:hAnsi="Arial" w:cs="Arial"/>
          <w:b w:val="0"/>
          <w:color w:val="auto"/>
          <w:sz w:val="22"/>
          <w:szCs w:val="22"/>
          <w:shd w:val="clear" w:color="auto" w:fill="FFFFFF"/>
        </w:rPr>
      </w:pPr>
      <w:r w:rsidRPr="00AB747A">
        <w:rPr>
          <w:rFonts w:ascii="Arial" w:hAnsi="Arial" w:cs="Arial"/>
          <w:b w:val="0"/>
          <w:color w:val="auto"/>
          <w:sz w:val="22"/>
          <w:szCs w:val="22"/>
          <w:lang w:eastAsia="en-GB"/>
        </w:rPr>
        <w:t xml:space="preserve">Refslund, B. (2012) </w:t>
      </w:r>
      <w:r w:rsidR="00B91B71" w:rsidRPr="00AB747A">
        <w:rPr>
          <w:rFonts w:ascii="Arial" w:hAnsi="Arial" w:cs="Arial"/>
          <w:b w:val="0"/>
          <w:color w:val="auto"/>
          <w:sz w:val="22"/>
          <w:szCs w:val="22"/>
          <w:lang w:eastAsia="en-GB"/>
        </w:rPr>
        <w:t>‘</w:t>
      </w:r>
      <w:r w:rsidRPr="00AB747A">
        <w:rPr>
          <w:rFonts w:ascii="Arial" w:hAnsi="Arial" w:cs="Arial"/>
          <w:b w:val="0"/>
          <w:color w:val="auto"/>
          <w:sz w:val="22"/>
          <w:szCs w:val="22"/>
          <w:lang w:eastAsia="en-GB"/>
        </w:rPr>
        <w:t xml:space="preserve">Offshoring Danish </w:t>
      </w:r>
      <w:r w:rsidR="00B91B71" w:rsidRPr="00AB747A">
        <w:rPr>
          <w:rFonts w:ascii="Arial" w:hAnsi="Arial" w:cs="Arial"/>
          <w:b w:val="0"/>
          <w:color w:val="auto"/>
          <w:sz w:val="22"/>
          <w:szCs w:val="22"/>
          <w:lang w:eastAsia="en-GB"/>
        </w:rPr>
        <w:t xml:space="preserve">jobs </w:t>
      </w:r>
      <w:r w:rsidRPr="00AB747A">
        <w:rPr>
          <w:rFonts w:ascii="Arial" w:hAnsi="Arial" w:cs="Arial"/>
          <w:b w:val="0"/>
          <w:color w:val="auto"/>
          <w:sz w:val="22"/>
          <w:szCs w:val="22"/>
          <w:lang w:eastAsia="en-GB"/>
        </w:rPr>
        <w:t xml:space="preserve">to Germany: </w:t>
      </w:r>
      <w:r w:rsidR="00B91B71" w:rsidRPr="00AB747A">
        <w:rPr>
          <w:rFonts w:ascii="Arial" w:hAnsi="Arial" w:cs="Arial"/>
          <w:b w:val="0"/>
          <w:color w:val="auto"/>
          <w:sz w:val="22"/>
          <w:szCs w:val="22"/>
        </w:rPr>
        <w:t xml:space="preserve">regional effects and challenges to workers' organisation in the slaughterhouse industry’, </w:t>
      </w:r>
      <w:r w:rsidRPr="00AB747A">
        <w:rPr>
          <w:rFonts w:ascii="Arial" w:hAnsi="Arial" w:cs="Arial"/>
          <w:b w:val="0"/>
          <w:i/>
          <w:color w:val="auto"/>
          <w:sz w:val="22"/>
          <w:szCs w:val="22"/>
          <w:lang w:eastAsia="en-GB"/>
        </w:rPr>
        <w:t>Work Organisation, Labour and Globalisation</w:t>
      </w:r>
      <w:r w:rsidR="00B91B71" w:rsidRPr="00AB747A">
        <w:rPr>
          <w:rFonts w:ascii="Arial" w:hAnsi="Arial" w:cs="Arial"/>
          <w:b w:val="0"/>
          <w:color w:val="auto"/>
          <w:sz w:val="22"/>
          <w:szCs w:val="22"/>
          <w:lang w:eastAsia="en-GB"/>
        </w:rPr>
        <w:t>,</w:t>
      </w:r>
      <w:r w:rsidRPr="00AB747A">
        <w:rPr>
          <w:rFonts w:ascii="Arial" w:hAnsi="Arial" w:cs="Arial"/>
          <w:b w:val="0"/>
          <w:color w:val="auto"/>
          <w:sz w:val="22"/>
          <w:szCs w:val="22"/>
          <w:lang w:eastAsia="en-GB"/>
        </w:rPr>
        <w:t xml:space="preserve"> </w:t>
      </w:r>
      <w:r w:rsidRPr="00AB747A">
        <w:rPr>
          <w:rFonts w:ascii="Arial" w:hAnsi="Arial" w:cs="Arial"/>
          <w:b w:val="0"/>
          <w:color w:val="auto"/>
          <w:sz w:val="22"/>
          <w:szCs w:val="22"/>
          <w:shd w:val="clear" w:color="auto" w:fill="FFFFFF"/>
        </w:rPr>
        <w:t>6</w:t>
      </w:r>
      <w:r w:rsidR="00B91B71" w:rsidRPr="00AB747A">
        <w:rPr>
          <w:rFonts w:ascii="Arial" w:hAnsi="Arial" w:cs="Arial"/>
          <w:b w:val="0"/>
          <w:color w:val="auto"/>
          <w:sz w:val="22"/>
          <w:szCs w:val="22"/>
          <w:shd w:val="clear" w:color="auto" w:fill="FFFFFF"/>
        </w:rPr>
        <w:t xml:space="preserve">, </w:t>
      </w:r>
      <w:r w:rsidRPr="00AB747A">
        <w:rPr>
          <w:rFonts w:ascii="Arial" w:hAnsi="Arial" w:cs="Arial"/>
          <w:b w:val="0"/>
          <w:color w:val="auto"/>
          <w:sz w:val="22"/>
          <w:szCs w:val="22"/>
          <w:shd w:val="clear" w:color="auto" w:fill="FFFFFF"/>
        </w:rPr>
        <w:t xml:space="preserve">2, </w:t>
      </w:r>
      <w:r w:rsidR="00B91B71" w:rsidRPr="00AB747A">
        <w:rPr>
          <w:rFonts w:ascii="Arial" w:hAnsi="Arial" w:cs="Arial"/>
          <w:b w:val="0"/>
          <w:color w:val="auto"/>
          <w:sz w:val="22"/>
          <w:szCs w:val="22"/>
          <w:shd w:val="clear" w:color="auto" w:fill="FFFFFF"/>
        </w:rPr>
        <w:t>113-</w:t>
      </w:r>
      <w:r w:rsidRPr="00AB747A">
        <w:rPr>
          <w:rFonts w:ascii="Arial" w:hAnsi="Arial" w:cs="Arial"/>
          <w:b w:val="0"/>
          <w:color w:val="auto"/>
          <w:sz w:val="22"/>
          <w:szCs w:val="22"/>
          <w:shd w:val="clear" w:color="auto" w:fill="FFFFFF"/>
        </w:rPr>
        <w:t>29.</w:t>
      </w:r>
    </w:p>
    <w:p w:rsidR="00DA02D5" w:rsidRPr="00AB747A" w:rsidRDefault="00DA02D5" w:rsidP="00564B54">
      <w:pPr>
        <w:spacing w:after="0" w:line="480" w:lineRule="auto"/>
        <w:ind w:left="709" w:hanging="709"/>
        <w:rPr>
          <w:rFonts w:ascii="Arial" w:hAnsi="Arial" w:cs="Arial"/>
        </w:rPr>
      </w:pPr>
      <w:r w:rsidRPr="00AB747A">
        <w:rPr>
          <w:rFonts w:ascii="Arial" w:hAnsi="Arial" w:cs="Arial"/>
        </w:rPr>
        <w:t>Refslund, B. and Andersen, J.</w:t>
      </w:r>
      <w:r w:rsidR="00B91B71" w:rsidRPr="00AB747A">
        <w:rPr>
          <w:rFonts w:ascii="Arial" w:hAnsi="Arial" w:cs="Arial"/>
        </w:rPr>
        <w:t xml:space="preserve"> </w:t>
      </w:r>
      <w:r w:rsidRPr="00AB747A">
        <w:rPr>
          <w:rFonts w:ascii="Arial" w:hAnsi="Arial" w:cs="Arial"/>
        </w:rPr>
        <w:t xml:space="preserve">G. (2014) </w:t>
      </w:r>
      <w:r w:rsidR="00B91B71" w:rsidRPr="00AB747A">
        <w:rPr>
          <w:rFonts w:ascii="Arial" w:hAnsi="Arial" w:cs="Arial"/>
        </w:rPr>
        <w:t>‘</w:t>
      </w:r>
      <w:r w:rsidRPr="00AB747A">
        <w:rPr>
          <w:rFonts w:ascii="Arial" w:hAnsi="Arial" w:cs="Arial"/>
        </w:rPr>
        <w:t xml:space="preserve">Offshoring of </w:t>
      </w:r>
      <w:r w:rsidR="00B91B71" w:rsidRPr="00AB747A">
        <w:rPr>
          <w:rFonts w:ascii="Arial" w:hAnsi="Arial" w:cs="Arial"/>
        </w:rPr>
        <w:t xml:space="preserve">jobs and internationalisation of production: empirical investigations of labour market and welfare state effects </w:t>
      </w:r>
      <w:r w:rsidRPr="00AB747A">
        <w:rPr>
          <w:rFonts w:ascii="Arial" w:hAnsi="Arial" w:cs="Arial"/>
        </w:rPr>
        <w:t>in Denmark and the Nordic countries</w:t>
      </w:r>
      <w:r w:rsidR="00B91B71" w:rsidRPr="00AB747A">
        <w:rPr>
          <w:rFonts w:ascii="Arial" w:hAnsi="Arial" w:cs="Arial"/>
        </w:rPr>
        <w:t xml:space="preserve">’, </w:t>
      </w:r>
      <w:r w:rsidR="00B91B71" w:rsidRPr="00AB747A">
        <w:rPr>
          <w:rFonts w:ascii="Arial" w:hAnsi="Arial" w:cs="Arial"/>
          <w:i/>
        </w:rPr>
        <w:t xml:space="preserve">CCSW Working Paper, </w:t>
      </w:r>
      <w:r w:rsidRPr="00AB747A">
        <w:rPr>
          <w:rFonts w:ascii="Arial" w:hAnsi="Arial" w:cs="Arial"/>
        </w:rPr>
        <w:t>84, 1-75.</w:t>
      </w:r>
    </w:p>
    <w:p w:rsidR="00BF301D" w:rsidRPr="00AB747A" w:rsidRDefault="00BF301D" w:rsidP="00564B54">
      <w:pPr>
        <w:spacing w:after="0" w:line="480" w:lineRule="auto"/>
        <w:ind w:left="709" w:hanging="709"/>
        <w:rPr>
          <w:rFonts w:ascii="Arial" w:hAnsi="Arial" w:cs="Arial"/>
        </w:rPr>
      </w:pPr>
      <w:r w:rsidRPr="00AB747A">
        <w:rPr>
          <w:rFonts w:ascii="Arial" w:hAnsi="Arial" w:cs="Arial"/>
        </w:rPr>
        <w:t xml:space="preserve">Renton, D. (1999) </w:t>
      </w:r>
      <w:r w:rsidRPr="00AB747A">
        <w:rPr>
          <w:rFonts w:ascii="Arial" w:hAnsi="Arial" w:cs="Arial"/>
          <w:i/>
        </w:rPr>
        <w:t>Fascism: Theory and Practice</w:t>
      </w:r>
      <w:r w:rsidR="00B91B71" w:rsidRPr="00AB747A">
        <w:rPr>
          <w:rFonts w:ascii="Arial" w:hAnsi="Arial" w:cs="Arial"/>
        </w:rPr>
        <w:t>,</w:t>
      </w:r>
      <w:r w:rsidRPr="00AB747A">
        <w:rPr>
          <w:rFonts w:ascii="Arial" w:hAnsi="Arial" w:cs="Arial"/>
        </w:rPr>
        <w:t xml:space="preserve"> London: Pluto Press</w:t>
      </w:r>
      <w:r w:rsidR="00B91B71" w:rsidRPr="00AB747A">
        <w:rPr>
          <w:rFonts w:ascii="Arial" w:hAnsi="Arial" w:cs="Arial"/>
        </w:rPr>
        <w:t>.</w:t>
      </w:r>
    </w:p>
    <w:p w:rsidR="00522EF5" w:rsidRPr="00AB747A" w:rsidRDefault="00522EF5" w:rsidP="00564B54">
      <w:pPr>
        <w:spacing w:after="0" w:line="480" w:lineRule="auto"/>
        <w:ind w:left="709" w:hanging="709"/>
        <w:rPr>
          <w:rFonts w:ascii="Arial" w:hAnsi="Arial" w:cs="Arial"/>
          <w:lang w:eastAsia="en-GB"/>
        </w:rPr>
      </w:pPr>
      <w:r w:rsidRPr="00AB747A">
        <w:rPr>
          <w:rFonts w:ascii="Arial" w:hAnsi="Arial" w:cs="Arial"/>
          <w:lang w:eastAsia="en-GB"/>
        </w:rPr>
        <w:t xml:space="preserve">Rydgren, J. (2007) </w:t>
      </w:r>
      <w:r w:rsidR="00B91B71" w:rsidRPr="00AB747A">
        <w:rPr>
          <w:rFonts w:ascii="Arial" w:hAnsi="Arial" w:cs="Arial"/>
          <w:lang w:eastAsia="en-GB"/>
        </w:rPr>
        <w:t>‘</w:t>
      </w:r>
      <w:r w:rsidRPr="00AB747A">
        <w:rPr>
          <w:rFonts w:ascii="Arial" w:hAnsi="Arial" w:cs="Arial"/>
          <w:lang w:eastAsia="en-GB"/>
        </w:rPr>
        <w:t xml:space="preserve">The </w:t>
      </w:r>
      <w:r w:rsidR="00B91B71" w:rsidRPr="00AB747A">
        <w:rPr>
          <w:rFonts w:ascii="Arial" w:hAnsi="Arial" w:cs="Arial"/>
          <w:lang w:eastAsia="en-GB"/>
        </w:rPr>
        <w:t xml:space="preserve">sociology of the radical right’, </w:t>
      </w:r>
      <w:r w:rsidRPr="00AB747A">
        <w:rPr>
          <w:rFonts w:ascii="Arial" w:hAnsi="Arial" w:cs="Arial"/>
          <w:i/>
        </w:rPr>
        <w:t>Annual Review Sociology</w:t>
      </w:r>
      <w:r w:rsidR="00B91B71" w:rsidRPr="00AB747A">
        <w:rPr>
          <w:rFonts w:ascii="Arial" w:hAnsi="Arial" w:cs="Arial"/>
        </w:rPr>
        <w:t xml:space="preserve">, </w:t>
      </w:r>
      <w:r w:rsidRPr="00AB747A">
        <w:rPr>
          <w:rFonts w:ascii="Arial" w:hAnsi="Arial" w:cs="Arial"/>
        </w:rPr>
        <w:t>33, 241–62</w:t>
      </w:r>
      <w:r w:rsidR="00B91B71" w:rsidRPr="00AB747A">
        <w:rPr>
          <w:rFonts w:ascii="Arial" w:hAnsi="Arial" w:cs="Arial"/>
        </w:rPr>
        <w:t>.</w:t>
      </w:r>
    </w:p>
    <w:p w:rsidR="007205BF" w:rsidRPr="00AB747A" w:rsidRDefault="007205BF" w:rsidP="00564B54">
      <w:pPr>
        <w:tabs>
          <w:tab w:val="left" w:pos="2685"/>
        </w:tabs>
        <w:spacing w:after="0" w:line="480" w:lineRule="auto"/>
        <w:ind w:left="709" w:hanging="709"/>
        <w:rPr>
          <w:rFonts w:ascii="Arial" w:hAnsi="Arial" w:cs="Arial"/>
        </w:rPr>
      </w:pPr>
      <w:r w:rsidRPr="00AB747A">
        <w:rPr>
          <w:rFonts w:ascii="Arial" w:hAnsi="Arial" w:cs="Arial"/>
        </w:rPr>
        <w:t>Ryner, J. M. (2007</w:t>
      </w:r>
      <w:r w:rsidR="00B4725B" w:rsidRPr="00AB747A">
        <w:rPr>
          <w:rFonts w:ascii="Arial" w:hAnsi="Arial" w:cs="Arial"/>
        </w:rPr>
        <w:t>)</w:t>
      </w:r>
      <w:r w:rsidRPr="00AB747A">
        <w:rPr>
          <w:rFonts w:ascii="Arial" w:hAnsi="Arial" w:cs="Arial"/>
        </w:rPr>
        <w:t xml:space="preserve"> </w:t>
      </w:r>
      <w:r w:rsidR="00B91B71" w:rsidRPr="00AB747A">
        <w:rPr>
          <w:rFonts w:ascii="Arial" w:hAnsi="Arial" w:cs="Arial"/>
        </w:rPr>
        <w:t>‘</w:t>
      </w:r>
      <w:r w:rsidRPr="00AB747A">
        <w:rPr>
          <w:rFonts w:ascii="Arial" w:hAnsi="Arial" w:cs="Arial"/>
        </w:rPr>
        <w:t xml:space="preserve">The Nordic </w:t>
      </w:r>
      <w:r w:rsidR="00B91B71" w:rsidRPr="00AB747A">
        <w:rPr>
          <w:rFonts w:ascii="Arial" w:hAnsi="Arial" w:cs="Arial"/>
        </w:rPr>
        <w:t>model: does it exist</w:t>
      </w:r>
      <w:r w:rsidRPr="00AB747A">
        <w:rPr>
          <w:rFonts w:ascii="Arial" w:hAnsi="Arial" w:cs="Arial"/>
        </w:rPr>
        <w:t xml:space="preserve">? Can it </w:t>
      </w:r>
      <w:r w:rsidR="00B91B71" w:rsidRPr="00AB747A">
        <w:rPr>
          <w:rFonts w:ascii="Arial" w:hAnsi="Arial" w:cs="Arial"/>
        </w:rPr>
        <w:t>survive</w:t>
      </w:r>
      <w:r w:rsidRPr="00AB747A">
        <w:rPr>
          <w:rFonts w:ascii="Arial" w:hAnsi="Arial" w:cs="Arial"/>
        </w:rPr>
        <w:t>?</w:t>
      </w:r>
      <w:proofErr w:type="gramStart"/>
      <w:r w:rsidR="00B91B71" w:rsidRPr="00AB747A">
        <w:rPr>
          <w:rFonts w:ascii="Arial" w:hAnsi="Arial" w:cs="Arial"/>
        </w:rPr>
        <w:t>’,</w:t>
      </w:r>
      <w:proofErr w:type="gramEnd"/>
      <w:r w:rsidRPr="00AB747A">
        <w:rPr>
          <w:rFonts w:ascii="Arial" w:hAnsi="Arial" w:cs="Arial"/>
        </w:rPr>
        <w:t xml:space="preserve"> </w:t>
      </w:r>
      <w:r w:rsidRPr="00AB747A">
        <w:rPr>
          <w:rFonts w:ascii="Arial" w:hAnsi="Arial" w:cs="Arial"/>
          <w:i/>
        </w:rPr>
        <w:t>New Political Economy</w:t>
      </w:r>
      <w:r w:rsidR="00B91B71" w:rsidRPr="00AB747A">
        <w:rPr>
          <w:rFonts w:ascii="Arial" w:hAnsi="Arial" w:cs="Arial"/>
        </w:rPr>
        <w:t xml:space="preserve">, </w:t>
      </w:r>
      <w:r w:rsidRPr="00AB747A">
        <w:rPr>
          <w:rFonts w:ascii="Arial" w:hAnsi="Arial" w:cs="Arial"/>
        </w:rPr>
        <w:t>12</w:t>
      </w:r>
      <w:r w:rsidR="00B91B71" w:rsidRPr="00AB747A">
        <w:rPr>
          <w:rFonts w:ascii="Arial" w:hAnsi="Arial" w:cs="Arial"/>
        </w:rPr>
        <w:t xml:space="preserve">, </w:t>
      </w:r>
      <w:r w:rsidRPr="00AB747A">
        <w:rPr>
          <w:rFonts w:ascii="Arial" w:hAnsi="Arial" w:cs="Arial"/>
        </w:rPr>
        <w:t>1, 61-70</w:t>
      </w:r>
      <w:r w:rsidR="00896BAE" w:rsidRPr="00AB747A">
        <w:rPr>
          <w:rFonts w:ascii="Arial" w:hAnsi="Arial" w:cs="Arial"/>
        </w:rPr>
        <w:t>.</w:t>
      </w:r>
    </w:p>
    <w:p w:rsidR="008C1D31" w:rsidRPr="00AB747A" w:rsidRDefault="008C1D31" w:rsidP="00564B54">
      <w:pPr>
        <w:tabs>
          <w:tab w:val="left" w:pos="2685"/>
        </w:tabs>
        <w:spacing w:after="0" w:line="480" w:lineRule="auto"/>
        <w:ind w:left="709" w:hanging="709"/>
        <w:rPr>
          <w:rFonts w:ascii="Arial" w:hAnsi="Arial" w:cs="Arial"/>
        </w:rPr>
      </w:pPr>
      <w:r w:rsidRPr="00AB747A">
        <w:rPr>
          <w:rFonts w:ascii="Arial" w:hAnsi="Arial" w:cs="Arial"/>
        </w:rPr>
        <w:t xml:space="preserve">Ryner, J. </w:t>
      </w:r>
      <w:r w:rsidR="00E80C06" w:rsidRPr="00AB747A">
        <w:rPr>
          <w:rFonts w:ascii="Arial" w:hAnsi="Arial" w:cs="Arial"/>
        </w:rPr>
        <w:t xml:space="preserve">M. </w:t>
      </w:r>
      <w:r w:rsidR="00B91B71" w:rsidRPr="00AB747A">
        <w:rPr>
          <w:rFonts w:ascii="Arial" w:hAnsi="Arial" w:cs="Arial"/>
        </w:rPr>
        <w:t>(1999)</w:t>
      </w:r>
      <w:r w:rsidRPr="00AB747A">
        <w:rPr>
          <w:rFonts w:ascii="Arial" w:hAnsi="Arial" w:cs="Arial"/>
        </w:rPr>
        <w:t xml:space="preserve"> </w:t>
      </w:r>
      <w:r w:rsidR="00B91B71" w:rsidRPr="00AB747A">
        <w:rPr>
          <w:rFonts w:ascii="Arial" w:hAnsi="Arial" w:cs="Arial"/>
        </w:rPr>
        <w:t>‘</w:t>
      </w:r>
      <w:r w:rsidRPr="00AB747A">
        <w:rPr>
          <w:rFonts w:ascii="Arial" w:hAnsi="Arial" w:cs="Arial"/>
        </w:rPr>
        <w:t xml:space="preserve">Neoliberal </w:t>
      </w:r>
      <w:r w:rsidR="00B91B71" w:rsidRPr="00AB747A">
        <w:rPr>
          <w:rFonts w:ascii="Arial" w:hAnsi="Arial" w:cs="Arial"/>
        </w:rPr>
        <w:t xml:space="preserve">globalization and the crisis </w:t>
      </w:r>
      <w:r w:rsidRPr="00AB747A">
        <w:rPr>
          <w:rFonts w:ascii="Arial" w:hAnsi="Arial" w:cs="Arial"/>
        </w:rPr>
        <w:t xml:space="preserve">of Swedish </w:t>
      </w:r>
      <w:r w:rsidR="00B91B71" w:rsidRPr="00AB747A">
        <w:rPr>
          <w:rFonts w:ascii="Arial" w:hAnsi="Arial" w:cs="Arial"/>
        </w:rPr>
        <w:t xml:space="preserve">social democracy’, </w:t>
      </w:r>
      <w:r w:rsidRPr="00AB747A">
        <w:rPr>
          <w:rFonts w:ascii="Arial" w:hAnsi="Arial" w:cs="Arial"/>
          <w:i/>
        </w:rPr>
        <w:t>Eco</w:t>
      </w:r>
      <w:r w:rsidR="00B91B71" w:rsidRPr="00AB747A">
        <w:rPr>
          <w:rFonts w:ascii="Arial" w:hAnsi="Arial" w:cs="Arial"/>
          <w:i/>
        </w:rPr>
        <w:t>nomic and Industrial Democracy</w:t>
      </w:r>
      <w:r w:rsidR="00B91B71" w:rsidRPr="00AB747A">
        <w:rPr>
          <w:rFonts w:ascii="Arial" w:hAnsi="Arial" w:cs="Arial"/>
        </w:rPr>
        <w:t xml:space="preserve">, </w:t>
      </w:r>
      <w:r w:rsidRPr="00AB747A">
        <w:rPr>
          <w:rFonts w:ascii="Arial" w:hAnsi="Arial" w:cs="Arial"/>
        </w:rPr>
        <w:t>20</w:t>
      </w:r>
      <w:r w:rsidR="00B91B71" w:rsidRPr="00AB747A">
        <w:rPr>
          <w:rFonts w:ascii="Arial" w:hAnsi="Arial" w:cs="Arial"/>
        </w:rPr>
        <w:t xml:space="preserve">, </w:t>
      </w:r>
      <w:r w:rsidRPr="00AB747A">
        <w:rPr>
          <w:rFonts w:ascii="Arial" w:hAnsi="Arial" w:cs="Arial"/>
        </w:rPr>
        <w:t>1, 39-79</w:t>
      </w:r>
      <w:r w:rsidR="00B91B71" w:rsidRPr="00AB747A">
        <w:rPr>
          <w:rFonts w:ascii="Arial" w:hAnsi="Arial" w:cs="Arial"/>
        </w:rPr>
        <w:t>.</w:t>
      </w:r>
    </w:p>
    <w:p w:rsidR="00F748F2" w:rsidRPr="00AB747A" w:rsidRDefault="00F748F2" w:rsidP="00564B54">
      <w:pPr>
        <w:pStyle w:val="Heading1"/>
        <w:shd w:val="clear" w:color="auto" w:fill="FFFFFF"/>
        <w:spacing w:before="0" w:line="480" w:lineRule="auto"/>
        <w:ind w:left="709" w:hanging="709"/>
        <w:rPr>
          <w:rFonts w:ascii="Arial" w:hAnsi="Arial" w:cs="Arial"/>
          <w:b w:val="0"/>
          <w:color w:val="auto"/>
          <w:sz w:val="22"/>
          <w:szCs w:val="22"/>
        </w:rPr>
      </w:pPr>
      <w:r w:rsidRPr="00AB747A">
        <w:rPr>
          <w:rFonts w:ascii="Arial" w:hAnsi="Arial" w:cs="Arial"/>
          <w:b w:val="0"/>
          <w:color w:val="auto"/>
          <w:sz w:val="22"/>
          <w:szCs w:val="22"/>
        </w:rPr>
        <w:t xml:space="preserve">Schori Liang, C. (2016) </w:t>
      </w:r>
      <w:r w:rsidRPr="00AB747A">
        <w:rPr>
          <w:rFonts w:ascii="Arial" w:hAnsi="Arial" w:cs="Arial"/>
          <w:b w:val="0"/>
          <w:i/>
          <w:color w:val="auto"/>
          <w:sz w:val="22"/>
          <w:szCs w:val="22"/>
        </w:rPr>
        <w:t>Europe for the Europeans: The Foreign and Security Policy of the Populist Radical Right</w:t>
      </w:r>
      <w:r w:rsidR="00B91B71" w:rsidRPr="00AB747A">
        <w:rPr>
          <w:rFonts w:ascii="Arial" w:hAnsi="Arial" w:cs="Arial"/>
          <w:b w:val="0"/>
          <w:color w:val="auto"/>
          <w:sz w:val="22"/>
          <w:szCs w:val="22"/>
        </w:rPr>
        <w:t>,</w:t>
      </w:r>
      <w:r w:rsidRPr="00AB747A">
        <w:rPr>
          <w:rFonts w:ascii="Arial" w:hAnsi="Arial" w:cs="Arial"/>
          <w:b w:val="0"/>
          <w:color w:val="auto"/>
          <w:sz w:val="22"/>
          <w:szCs w:val="22"/>
        </w:rPr>
        <w:t xml:space="preserve"> London: Routledge.</w:t>
      </w:r>
    </w:p>
    <w:p w:rsidR="00965F9D" w:rsidRPr="00AB747A" w:rsidRDefault="00965F9D" w:rsidP="00564B54">
      <w:pPr>
        <w:spacing w:after="0" w:line="480" w:lineRule="auto"/>
        <w:ind w:left="709" w:hanging="709"/>
        <w:rPr>
          <w:rFonts w:ascii="Arial" w:hAnsi="Arial" w:cs="Arial"/>
        </w:rPr>
      </w:pPr>
      <w:r w:rsidRPr="00AB747A">
        <w:rPr>
          <w:rFonts w:ascii="Arial" w:hAnsi="Arial" w:cs="Arial"/>
        </w:rPr>
        <w:t xml:space="preserve">Shannon, T. (1996) </w:t>
      </w:r>
      <w:proofErr w:type="gramStart"/>
      <w:r w:rsidRPr="00AB747A">
        <w:rPr>
          <w:rFonts w:ascii="Arial" w:hAnsi="Arial" w:cs="Arial"/>
          <w:i/>
        </w:rPr>
        <w:t>An</w:t>
      </w:r>
      <w:proofErr w:type="gramEnd"/>
      <w:r w:rsidRPr="00AB747A">
        <w:rPr>
          <w:rFonts w:ascii="Arial" w:hAnsi="Arial" w:cs="Arial"/>
          <w:i/>
        </w:rPr>
        <w:t xml:space="preserve"> Introduction to the World Systems Perspective</w:t>
      </w:r>
      <w:r w:rsidR="00B91B71" w:rsidRPr="00AB747A">
        <w:rPr>
          <w:rFonts w:ascii="Arial" w:hAnsi="Arial" w:cs="Arial"/>
        </w:rPr>
        <w:t xml:space="preserve">, </w:t>
      </w:r>
      <w:r w:rsidRPr="00AB747A">
        <w:rPr>
          <w:rFonts w:ascii="Arial" w:hAnsi="Arial" w:cs="Arial"/>
        </w:rPr>
        <w:t>London: Routledge.</w:t>
      </w:r>
    </w:p>
    <w:p w:rsidR="00026D33" w:rsidRPr="00AB747A" w:rsidRDefault="00026D33" w:rsidP="00564B54">
      <w:pPr>
        <w:shd w:val="clear" w:color="auto" w:fill="FFFFFF"/>
        <w:spacing w:after="0" w:line="480" w:lineRule="auto"/>
        <w:ind w:left="709" w:hanging="709"/>
        <w:rPr>
          <w:rFonts w:ascii="Arial" w:eastAsia="Times New Roman" w:hAnsi="Arial" w:cs="Arial"/>
          <w:lang w:eastAsia="en-GB"/>
        </w:rPr>
      </w:pPr>
      <w:r w:rsidRPr="00AB747A">
        <w:rPr>
          <w:rFonts w:ascii="Arial" w:eastAsia="Times New Roman" w:hAnsi="Arial" w:cs="Arial"/>
          <w:lang w:eastAsia="en-GB"/>
        </w:rPr>
        <w:lastRenderedPageBreak/>
        <w:t>Sternhell, Z</w:t>
      </w:r>
      <w:r w:rsidR="00B91B71" w:rsidRPr="00AB747A">
        <w:rPr>
          <w:rFonts w:ascii="Arial" w:eastAsia="Times New Roman" w:hAnsi="Arial" w:cs="Arial"/>
          <w:lang w:eastAsia="en-GB"/>
        </w:rPr>
        <w:t>.</w:t>
      </w:r>
      <w:r w:rsidRPr="00AB747A">
        <w:rPr>
          <w:rFonts w:ascii="Arial" w:eastAsia="Times New Roman" w:hAnsi="Arial" w:cs="Arial"/>
          <w:lang w:eastAsia="en-GB"/>
        </w:rPr>
        <w:t>, S</w:t>
      </w:r>
      <w:r w:rsidR="00B4725B" w:rsidRPr="00AB747A">
        <w:rPr>
          <w:rFonts w:ascii="Arial" w:eastAsia="Times New Roman" w:hAnsi="Arial" w:cs="Arial"/>
          <w:lang w:eastAsia="en-GB"/>
        </w:rPr>
        <w:t>znajder, M.</w:t>
      </w:r>
      <w:r w:rsidR="00B91B71" w:rsidRPr="00AB747A">
        <w:rPr>
          <w:rFonts w:ascii="Arial" w:eastAsia="Times New Roman" w:hAnsi="Arial" w:cs="Arial"/>
          <w:lang w:eastAsia="en-GB"/>
        </w:rPr>
        <w:t xml:space="preserve"> and Ashéri, M. (1994) </w:t>
      </w:r>
      <w:proofErr w:type="gramStart"/>
      <w:r w:rsidRPr="00AB747A">
        <w:rPr>
          <w:rFonts w:ascii="Arial" w:eastAsia="Times New Roman" w:hAnsi="Arial" w:cs="Arial"/>
          <w:i/>
          <w:iCs/>
          <w:lang w:eastAsia="en-GB"/>
        </w:rPr>
        <w:t>The</w:t>
      </w:r>
      <w:proofErr w:type="gramEnd"/>
      <w:r w:rsidRPr="00AB747A">
        <w:rPr>
          <w:rFonts w:ascii="Arial" w:eastAsia="Times New Roman" w:hAnsi="Arial" w:cs="Arial"/>
          <w:i/>
          <w:iCs/>
          <w:lang w:eastAsia="en-GB"/>
        </w:rPr>
        <w:t xml:space="preserve"> Birth of Fascist Ideology: From Cultural Rebellion to Political Revolution</w:t>
      </w:r>
      <w:r w:rsidR="00B91B71" w:rsidRPr="00AB747A">
        <w:rPr>
          <w:rFonts w:ascii="Arial" w:eastAsia="Times New Roman" w:hAnsi="Arial" w:cs="Arial"/>
          <w:lang w:eastAsia="en-GB"/>
        </w:rPr>
        <w:t xml:space="preserve">, </w:t>
      </w:r>
      <w:r w:rsidRPr="00AB747A">
        <w:rPr>
          <w:rFonts w:ascii="Arial" w:eastAsia="Times New Roman" w:hAnsi="Arial" w:cs="Arial"/>
          <w:lang w:eastAsia="en-GB"/>
        </w:rPr>
        <w:t>Princeton: Princeton University Press.</w:t>
      </w:r>
    </w:p>
    <w:p w:rsidR="004F738C" w:rsidRPr="00AB747A" w:rsidRDefault="004F738C" w:rsidP="00564B54">
      <w:pPr>
        <w:tabs>
          <w:tab w:val="left" w:pos="2685"/>
        </w:tabs>
        <w:spacing w:after="0" w:line="480" w:lineRule="auto"/>
        <w:ind w:left="709" w:hanging="709"/>
        <w:rPr>
          <w:rFonts w:ascii="Arial" w:hAnsi="Arial" w:cs="Arial"/>
        </w:rPr>
      </w:pPr>
      <w:r w:rsidRPr="00AB747A">
        <w:rPr>
          <w:rFonts w:ascii="Arial" w:hAnsi="Arial" w:cs="Arial"/>
        </w:rPr>
        <w:t xml:space="preserve">Stiglitz, J. (2014) </w:t>
      </w:r>
      <w:r w:rsidR="00B91B71" w:rsidRPr="00AB747A">
        <w:rPr>
          <w:rFonts w:ascii="Arial" w:hAnsi="Arial" w:cs="Arial"/>
        </w:rPr>
        <w:t>‘</w:t>
      </w:r>
      <w:r w:rsidRPr="00AB747A">
        <w:rPr>
          <w:rFonts w:ascii="Arial" w:hAnsi="Arial" w:cs="Arial"/>
        </w:rPr>
        <w:t xml:space="preserve">Leaders and </w:t>
      </w:r>
      <w:r w:rsidR="00B91B71" w:rsidRPr="00AB747A">
        <w:rPr>
          <w:rFonts w:ascii="Arial" w:hAnsi="Arial" w:cs="Arial"/>
        </w:rPr>
        <w:t xml:space="preserve">followers: perspectives </w:t>
      </w:r>
      <w:r w:rsidRPr="00AB747A">
        <w:rPr>
          <w:rFonts w:ascii="Arial" w:hAnsi="Arial" w:cs="Arial"/>
        </w:rPr>
        <w:t xml:space="preserve">on the Nordic </w:t>
      </w:r>
      <w:r w:rsidR="00B91B71" w:rsidRPr="00AB747A">
        <w:rPr>
          <w:rFonts w:ascii="Arial" w:hAnsi="Arial" w:cs="Arial"/>
        </w:rPr>
        <w:t>model and the economics of innovatio</w:t>
      </w:r>
      <w:r w:rsidRPr="00AB747A">
        <w:rPr>
          <w:rFonts w:ascii="Arial" w:hAnsi="Arial" w:cs="Arial"/>
        </w:rPr>
        <w:t>n</w:t>
      </w:r>
      <w:r w:rsidR="00B91B71" w:rsidRPr="00AB747A">
        <w:rPr>
          <w:rFonts w:ascii="Arial" w:hAnsi="Arial" w:cs="Arial"/>
        </w:rPr>
        <w:t xml:space="preserve">’, </w:t>
      </w:r>
      <w:r w:rsidR="00B91B71" w:rsidRPr="00AB747A">
        <w:rPr>
          <w:rFonts w:ascii="Arial" w:hAnsi="Arial" w:cs="Arial"/>
          <w:i/>
        </w:rPr>
        <w:t xml:space="preserve">NBER Working Paper Series, </w:t>
      </w:r>
      <w:hyperlink r:id="rId23" w:history="1">
        <w:r w:rsidRPr="00AB747A">
          <w:rPr>
            <w:rStyle w:val="Hyperlink"/>
            <w:rFonts w:ascii="Arial" w:hAnsi="Arial" w:cs="Arial"/>
            <w:color w:val="auto"/>
          </w:rPr>
          <w:t>http://www.nber.org/papers/w20493.pdf</w:t>
        </w:r>
      </w:hyperlink>
      <w:r w:rsidRPr="00AB747A">
        <w:rPr>
          <w:rFonts w:ascii="Arial" w:hAnsi="Arial" w:cs="Arial"/>
        </w:rPr>
        <w:t xml:space="preserve"> [</w:t>
      </w:r>
      <w:r w:rsidR="00B91B71" w:rsidRPr="00AB747A">
        <w:rPr>
          <w:rFonts w:ascii="Arial" w:hAnsi="Arial" w:cs="Arial"/>
        </w:rPr>
        <w:t>a</w:t>
      </w:r>
      <w:r w:rsidRPr="00AB747A">
        <w:rPr>
          <w:rFonts w:ascii="Arial" w:hAnsi="Arial" w:cs="Arial"/>
        </w:rPr>
        <w:t>ccessed 01.03.2018]</w:t>
      </w:r>
      <w:r w:rsidR="00B91B71" w:rsidRPr="00AB747A">
        <w:rPr>
          <w:rFonts w:ascii="Arial" w:hAnsi="Arial" w:cs="Arial"/>
        </w:rPr>
        <w:t>.</w:t>
      </w:r>
    </w:p>
    <w:p w:rsidR="00416971" w:rsidRPr="00AB747A" w:rsidRDefault="00416971" w:rsidP="00564B54">
      <w:pPr>
        <w:shd w:val="clear" w:color="auto" w:fill="FFFFFF"/>
        <w:spacing w:after="0" w:line="480" w:lineRule="auto"/>
        <w:ind w:left="709" w:hanging="709"/>
        <w:rPr>
          <w:rFonts w:ascii="Arial" w:eastAsia="Times New Roman" w:hAnsi="Arial" w:cs="Arial"/>
          <w:lang w:eastAsia="en-GB"/>
        </w:rPr>
      </w:pPr>
      <w:r w:rsidRPr="00AB747A">
        <w:rPr>
          <w:rFonts w:ascii="Arial" w:hAnsi="Arial" w:cs="Arial"/>
        </w:rPr>
        <w:t>T</w:t>
      </w:r>
      <w:r w:rsidRPr="00AB747A">
        <w:rPr>
          <w:rFonts w:ascii="Arial" w:hAnsi="Arial" w:cs="Arial"/>
          <w:bCs/>
          <w:shd w:val="clear" w:color="auto" w:fill="FFFFFF"/>
        </w:rPr>
        <w:t>ö</w:t>
      </w:r>
      <w:r w:rsidRPr="00AB747A">
        <w:rPr>
          <w:rFonts w:ascii="Arial" w:hAnsi="Arial" w:cs="Arial"/>
        </w:rPr>
        <w:t>nnies, F. (</w:t>
      </w:r>
      <w:r w:rsidR="00B91B71" w:rsidRPr="00AB747A">
        <w:rPr>
          <w:rFonts w:ascii="Arial" w:hAnsi="Arial" w:cs="Arial"/>
          <w:shd w:val="clear" w:color="auto" w:fill="FFFFFF"/>
        </w:rPr>
        <w:t>1955)</w:t>
      </w:r>
      <w:r w:rsidRPr="00AB747A">
        <w:rPr>
          <w:rFonts w:ascii="Arial" w:hAnsi="Arial" w:cs="Arial"/>
          <w:shd w:val="clear" w:color="auto" w:fill="FFFFFF"/>
        </w:rPr>
        <w:t xml:space="preserve"> </w:t>
      </w:r>
      <w:r w:rsidRPr="00AB747A">
        <w:rPr>
          <w:rFonts w:ascii="Arial" w:hAnsi="Arial" w:cs="Arial"/>
          <w:i/>
          <w:iCs/>
          <w:shd w:val="clear" w:color="auto" w:fill="FFFFFF"/>
        </w:rPr>
        <w:t>Community and Association (Gemeinschaft und gesellschaft)</w:t>
      </w:r>
      <w:r w:rsidR="00B91B71" w:rsidRPr="00AB747A">
        <w:rPr>
          <w:rFonts w:ascii="Arial" w:hAnsi="Arial" w:cs="Arial"/>
          <w:shd w:val="clear" w:color="auto" w:fill="FFFFFF"/>
        </w:rPr>
        <w:t>, London: Routledge.</w:t>
      </w:r>
    </w:p>
    <w:p w:rsidR="007A6831" w:rsidRPr="00AB747A" w:rsidRDefault="00965F9D" w:rsidP="00503D7D">
      <w:pPr>
        <w:shd w:val="clear" w:color="auto" w:fill="FFFFFF"/>
        <w:spacing w:after="0" w:line="480" w:lineRule="auto"/>
        <w:ind w:left="709" w:hanging="709"/>
        <w:rPr>
          <w:rFonts w:ascii="Arial" w:hAnsi="Arial" w:cs="Arial"/>
          <w:shd w:val="clear" w:color="auto" w:fill="FFFFFF"/>
        </w:rPr>
      </w:pPr>
      <w:r w:rsidRPr="00AB747A">
        <w:rPr>
          <w:rFonts w:ascii="Arial" w:hAnsi="Arial" w:cs="Arial"/>
        </w:rPr>
        <w:t>Wallerstein, I. (1974)</w:t>
      </w:r>
      <w:r w:rsidR="00B91B71" w:rsidRPr="00AB747A">
        <w:rPr>
          <w:rFonts w:ascii="Arial" w:hAnsi="Arial" w:cs="Arial"/>
        </w:rPr>
        <w:t xml:space="preserve"> ‘</w:t>
      </w:r>
      <w:r w:rsidRPr="00AB747A">
        <w:rPr>
          <w:rFonts w:ascii="Arial" w:hAnsi="Arial" w:cs="Arial"/>
          <w:shd w:val="clear" w:color="auto" w:fill="FFFFFF"/>
        </w:rPr>
        <w:t xml:space="preserve">Dependence in an </w:t>
      </w:r>
      <w:r w:rsidR="00B91B71" w:rsidRPr="00AB747A">
        <w:rPr>
          <w:rFonts w:ascii="Arial" w:hAnsi="Arial" w:cs="Arial"/>
          <w:shd w:val="clear" w:color="auto" w:fill="FFFFFF"/>
        </w:rPr>
        <w:t xml:space="preserve">interdependent world: the limited possibilities of transformation within the capitalist world economy’, </w:t>
      </w:r>
      <w:r w:rsidR="00B91B71" w:rsidRPr="00AB747A">
        <w:rPr>
          <w:rFonts w:ascii="Arial" w:hAnsi="Arial" w:cs="Arial"/>
          <w:i/>
          <w:shd w:val="clear" w:color="auto" w:fill="FFFFFF"/>
        </w:rPr>
        <w:t xml:space="preserve">African Studies Review, </w:t>
      </w:r>
      <w:r w:rsidRPr="00AB747A">
        <w:rPr>
          <w:rFonts w:ascii="Arial" w:hAnsi="Arial" w:cs="Arial"/>
          <w:shd w:val="clear" w:color="auto" w:fill="FFFFFF"/>
        </w:rPr>
        <w:t>17</w:t>
      </w:r>
      <w:r w:rsidR="00B91B71" w:rsidRPr="00AB747A">
        <w:rPr>
          <w:rFonts w:ascii="Arial" w:hAnsi="Arial" w:cs="Arial"/>
          <w:shd w:val="clear" w:color="auto" w:fill="FFFFFF"/>
        </w:rPr>
        <w:t xml:space="preserve">, </w:t>
      </w:r>
      <w:r w:rsidRPr="00AB747A">
        <w:rPr>
          <w:rFonts w:ascii="Arial" w:hAnsi="Arial" w:cs="Arial"/>
          <w:shd w:val="clear" w:color="auto" w:fill="FFFFFF"/>
        </w:rPr>
        <w:t>1, 1-26</w:t>
      </w:r>
      <w:r w:rsidR="00183FE7" w:rsidRPr="00AB747A">
        <w:rPr>
          <w:rFonts w:ascii="Arial" w:hAnsi="Arial" w:cs="Arial"/>
          <w:shd w:val="clear" w:color="auto" w:fill="FFFFFF"/>
        </w:rPr>
        <w:t>.</w:t>
      </w:r>
    </w:p>
    <w:p w:rsidR="00247FCC" w:rsidRPr="00AB747A" w:rsidRDefault="00F82754" w:rsidP="00564B54">
      <w:pPr>
        <w:pStyle w:val="Heading1"/>
        <w:shd w:val="clear" w:color="auto" w:fill="FFFFFF"/>
        <w:spacing w:before="0" w:line="480" w:lineRule="auto"/>
        <w:ind w:left="709" w:hanging="709"/>
        <w:rPr>
          <w:rFonts w:ascii="Arial" w:hAnsi="Arial" w:cs="Arial"/>
          <w:b w:val="0"/>
          <w:color w:val="auto"/>
          <w:sz w:val="22"/>
          <w:szCs w:val="22"/>
        </w:rPr>
      </w:pPr>
      <w:r w:rsidRPr="00AB747A">
        <w:rPr>
          <w:rStyle w:val="nlmstring-name"/>
          <w:rFonts w:ascii="Arial" w:hAnsi="Arial" w:cs="Arial"/>
          <w:b w:val="0"/>
          <w:color w:val="auto"/>
          <w:sz w:val="22"/>
          <w:szCs w:val="22"/>
          <w:shd w:val="clear" w:color="auto" w:fill="FFFFFF"/>
        </w:rPr>
        <w:t>Weale</w:t>
      </w:r>
      <w:r w:rsidRPr="00AB747A">
        <w:rPr>
          <w:rFonts w:ascii="Arial" w:hAnsi="Arial" w:cs="Arial"/>
          <w:b w:val="0"/>
          <w:color w:val="auto"/>
          <w:sz w:val="22"/>
          <w:szCs w:val="22"/>
          <w:shd w:val="clear" w:color="auto" w:fill="FFFFFF"/>
        </w:rPr>
        <w:t>,</w:t>
      </w:r>
      <w:r w:rsidR="00247FCC" w:rsidRPr="00AB747A">
        <w:rPr>
          <w:rFonts w:ascii="Arial" w:hAnsi="Arial" w:cs="Arial"/>
          <w:b w:val="0"/>
          <w:color w:val="auto"/>
          <w:sz w:val="22"/>
          <w:szCs w:val="22"/>
          <w:shd w:val="clear" w:color="auto" w:fill="FFFFFF"/>
        </w:rPr>
        <w:t xml:space="preserve"> A. </w:t>
      </w:r>
      <w:r w:rsidR="00B4725B" w:rsidRPr="00AB747A">
        <w:rPr>
          <w:rFonts w:ascii="Arial" w:hAnsi="Arial" w:cs="Arial"/>
          <w:b w:val="0"/>
          <w:color w:val="auto"/>
          <w:sz w:val="22"/>
          <w:szCs w:val="22"/>
          <w:shd w:val="clear" w:color="auto" w:fill="FFFFFF"/>
        </w:rPr>
        <w:t xml:space="preserve">(1990) </w:t>
      </w:r>
      <w:r w:rsidR="00B91B71" w:rsidRPr="00AB747A">
        <w:rPr>
          <w:rFonts w:ascii="Arial" w:hAnsi="Arial" w:cs="Arial"/>
          <w:b w:val="0"/>
          <w:color w:val="auto"/>
          <w:sz w:val="22"/>
          <w:szCs w:val="22"/>
          <w:shd w:val="clear" w:color="auto" w:fill="FFFFFF"/>
        </w:rPr>
        <w:t>‘</w:t>
      </w:r>
      <w:r w:rsidRPr="00AB747A">
        <w:rPr>
          <w:rFonts w:ascii="Arial" w:hAnsi="Arial" w:cs="Arial"/>
          <w:b w:val="0"/>
          <w:color w:val="auto"/>
          <w:sz w:val="22"/>
          <w:szCs w:val="22"/>
          <w:shd w:val="clear" w:color="auto" w:fill="FFFFFF"/>
        </w:rPr>
        <w:t xml:space="preserve">Equality, </w:t>
      </w:r>
      <w:r w:rsidR="00B91B71" w:rsidRPr="00AB747A">
        <w:rPr>
          <w:rFonts w:ascii="Arial" w:hAnsi="Arial" w:cs="Arial"/>
          <w:b w:val="0"/>
          <w:color w:val="auto"/>
          <w:sz w:val="22"/>
          <w:szCs w:val="22"/>
          <w:shd w:val="clear" w:color="auto" w:fill="FFFFFF"/>
        </w:rPr>
        <w:t xml:space="preserve">social solidarity, and the welfare state’, </w:t>
      </w:r>
      <w:r w:rsidRPr="00AB747A">
        <w:rPr>
          <w:rFonts w:ascii="Arial" w:hAnsi="Arial" w:cs="Arial"/>
          <w:b w:val="0"/>
          <w:i/>
          <w:color w:val="auto"/>
          <w:sz w:val="22"/>
          <w:szCs w:val="22"/>
          <w:shd w:val="clear" w:color="auto" w:fill="FFFFFF"/>
        </w:rPr>
        <w:t>Ethics</w:t>
      </w:r>
      <w:r w:rsidR="00B91B71" w:rsidRPr="00AB747A">
        <w:rPr>
          <w:rFonts w:ascii="Arial" w:hAnsi="Arial" w:cs="Arial"/>
          <w:b w:val="0"/>
          <w:color w:val="auto"/>
          <w:sz w:val="22"/>
          <w:szCs w:val="22"/>
          <w:shd w:val="clear" w:color="auto" w:fill="FFFFFF"/>
        </w:rPr>
        <w:t xml:space="preserve">, </w:t>
      </w:r>
      <w:r w:rsidRPr="00AB747A">
        <w:rPr>
          <w:rFonts w:ascii="Arial" w:hAnsi="Arial" w:cs="Arial"/>
          <w:b w:val="0"/>
          <w:color w:val="auto"/>
          <w:sz w:val="22"/>
          <w:szCs w:val="22"/>
          <w:shd w:val="clear" w:color="auto" w:fill="FFFFFF"/>
        </w:rPr>
        <w:t>100</w:t>
      </w:r>
      <w:r w:rsidR="00B91B71" w:rsidRPr="00AB747A">
        <w:rPr>
          <w:rFonts w:ascii="Arial" w:hAnsi="Arial" w:cs="Arial"/>
          <w:b w:val="0"/>
          <w:color w:val="auto"/>
          <w:sz w:val="22"/>
          <w:szCs w:val="22"/>
          <w:shd w:val="clear" w:color="auto" w:fill="FFFFFF"/>
        </w:rPr>
        <w:t xml:space="preserve">, </w:t>
      </w:r>
      <w:r w:rsidRPr="00AB747A">
        <w:rPr>
          <w:rFonts w:ascii="Arial" w:hAnsi="Arial" w:cs="Arial"/>
          <w:b w:val="0"/>
          <w:color w:val="auto"/>
          <w:sz w:val="22"/>
          <w:szCs w:val="22"/>
          <w:shd w:val="clear" w:color="auto" w:fill="FFFFFF"/>
        </w:rPr>
        <w:t>3</w:t>
      </w:r>
      <w:r w:rsidR="00B91B71" w:rsidRPr="00AB747A">
        <w:rPr>
          <w:rFonts w:ascii="Arial" w:hAnsi="Arial" w:cs="Arial"/>
          <w:b w:val="0"/>
          <w:color w:val="auto"/>
          <w:sz w:val="22"/>
          <w:szCs w:val="22"/>
          <w:shd w:val="clear" w:color="auto" w:fill="FFFFFF"/>
        </w:rPr>
        <w:t xml:space="preserve">, </w:t>
      </w:r>
      <w:r w:rsidRPr="00AB747A">
        <w:rPr>
          <w:rFonts w:ascii="Arial" w:hAnsi="Arial" w:cs="Arial"/>
          <w:b w:val="0"/>
          <w:color w:val="auto"/>
          <w:sz w:val="22"/>
          <w:szCs w:val="22"/>
          <w:shd w:val="clear" w:color="auto" w:fill="FFFFFF"/>
        </w:rPr>
        <w:t>473-88.</w:t>
      </w:r>
      <w:r w:rsidRPr="00AB747A">
        <w:rPr>
          <w:rFonts w:ascii="Arial" w:hAnsi="Arial" w:cs="Arial"/>
          <w:b w:val="0"/>
          <w:color w:val="auto"/>
          <w:sz w:val="22"/>
          <w:szCs w:val="22"/>
        </w:rPr>
        <w:t xml:space="preserve"> </w:t>
      </w:r>
    </w:p>
    <w:p w:rsidR="002E0596" w:rsidRPr="00AB747A" w:rsidRDefault="000C1EDB" w:rsidP="00564B54">
      <w:pPr>
        <w:pStyle w:val="Heading1"/>
        <w:shd w:val="clear" w:color="auto" w:fill="FFFFFF"/>
        <w:spacing w:before="0" w:line="480" w:lineRule="auto"/>
        <w:ind w:left="709" w:hanging="709"/>
        <w:rPr>
          <w:rStyle w:val="fn"/>
          <w:rFonts w:ascii="Arial" w:hAnsi="Arial" w:cs="Arial"/>
          <w:b w:val="0"/>
          <w:color w:val="auto"/>
          <w:sz w:val="22"/>
          <w:szCs w:val="22"/>
        </w:rPr>
      </w:pPr>
      <w:r w:rsidRPr="00AB747A">
        <w:rPr>
          <w:rFonts w:ascii="Arial" w:hAnsi="Arial" w:cs="Arial"/>
          <w:b w:val="0"/>
          <w:color w:val="auto"/>
          <w:sz w:val="22"/>
          <w:szCs w:val="22"/>
        </w:rPr>
        <w:t xml:space="preserve">Widfeldt, A. (2014) </w:t>
      </w:r>
      <w:r w:rsidRPr="00AB747A">
        <w:rPr>
          <w:rStyle w:val="fn"/>
          <w:rFonts w:ascii="Arial" w:hAnsi="Arial" w:cs="Arial"/>
          <w:b w:val="0"/>
          <w:i/>
          <w:color w:val="auto"/>
          <w:sz w:val="22"/>
          <w:szCs w:val="22"/>
        </w:rPr>
        <w:t>Extreme Right Parties in Scandinavia</w:t>
      </w:r>
      <w:r w:rsidR="00B91B71" w:rsidRPr="00AB747A">
        <w:rPr>
          <w:rStyle w:val="fn"/>
          <w:rFonts w:ascii="Arial" w:hAnsi="Arial" w:cs="Arial"/>
          <w:b w:val="0"/>
          <w:color w:val="auto"/>
          <w:sz w:val="22"/>
          <w:szCs w:val="22"/>
        </w:rPr>
        <w:t xml:space="preserve">, </w:t>
      </w:r>
      <w:r w:rsidRPr="00AB747A">
        <w:rPr>
          <w:rStyle w:val="fn"/>
          <w:rFonts w:ascii="Arial" w:hAnsi="Arial" w:cs="Arial"/>
          <w:b w:val="0"/>
          <w:color w:val="auto"/>
          <w:sz w:val="22"/>
          <w:szCs w:val="22"/>
        </w:rPr>
        <w:t>New York: Routledge.</w:t>
      </w:r>
    </w:p>
    <w:p w:rsidR="002E0596" w:rsidRPr="00AB747A" w:rsidRDefault="002E0596" w:rsidP="00564B54">
      <w:pPr>
        <w:pStyle w:val="Heading1"/>
        <w:shd w:val="clear" w:color="auto" w:fill="FFFFFF"/>
        <w:spacing w:before="0" w:line="480" w:lineRule="auto"/>
        <w:ind w:left="709" w:hanging="709"/>
        <w:rPr>
          <w:rFonts w:ascii="Arial" w:hAnsi="Arial" w:cs="Arial"/>
          <w:b w:val="0"/>
          <w:color w:val="auto"/>
          <w:sz w:val="22"/>
          <w:szCs w:val="22"/>
        </w:rPr>
      </w:pPr>
      <w:r w:rsidRPr="00AB747A">
        <w:rPr>
          <w:rFonts w:ascii="Arial" w:hAnsi="Arial" w:cs="Arial"/>
          <w:b w:val="0"/>
          <w:color w:val="auto"/>
          <w:sz w:val="22"/>
          <w:szCs w:val="22"/>
        </w:rPr>
        <w:t xml:space="preserve">Wren, K. (2001) </w:t>
      </w:r>
      <w:r w:rsidR="00B91B71" w:rsidRPr="00AB747A">
        <w:rPr>
          <w:rFonts w:ascii="Arial" w:hAnsi="Arial" w:cs="Arial"/>
          <w:b w:val="0"/>
          <w:color w:val="auto"/>
          <w:sz w:val="22"/>
          <w:szCs w:val="22"/>
        </w:rPr>
        <w:t>‘</w:t>
      </w:r>
      <w:r w:rsidRPr="00AB747A">
        <w:rPr>
          <w:rFonts w:ascii="Arial" w:hAnsi="Arial" w:cs="Arial"/>
          <w:b w:val="0"/>
          <w:color w:val="auto"/>
          <w:sz w:val="22"/>
          <w:szCs w:val="22"/>
        </w:rPr>
        <w:t>Cultural racism: something rotten in the state of Denmark?</w:t>
      </w:r>
      <w:proofErr w:type="gramStart"/>
      <w:r w:rsidR="00B91B71" w:rsidRPr="00AB747A">
        <w:rPr>
          <w:rFonts w:ascii="Arial" w:hAnsi="Arial" w:cs="Arial"/>
          <w:b w:val="0"/>
          <w:color w:val="auto"/>
          <w:sz w:val="22"/>
          <w:szCs w:val="22"/>
        </w:rPr>
        <w:t>’,</w:t>
      </w:r>
      <w:proofErr w:type="gramEnd"/>
      <w:r w:rsidRPr="00AB747A">
        <w:rPr>
          <w:rFonts w:ascii="Arial" w:hAnsi="Arial" w:cs="Arial"/>
          <w:b w:val="0"/>
          <w:color w:val="auto"/>
          <w:sz w:val="22"/>
          <w:szCs w:val="22"/>
        </w:rPr>
        <w:t xml:space="preserve"> </w:t>
      </w:r>
      <w:r w:rsidRPr="00AB747A">
        <w:rPr>
          <w:rFonts w:ascii="Arial" w:hAnsi="Arial" w:cs="Arial"/>
          <w:b w:val="0"/>
          <w:i/>
          <w:color w:val="auto"/>
          <w:sz w:val="22"/>
          <w:szCs w:val="22"/>
        </w:rPr>
        <w:t xml:space="preserve">Social </w:t>
      </w:r>
      <w:r w:rsidR="00B91B71" w:rsidRPr="00AB747A">
        <w:rPr>
          <w:rFonts w:ascii="Arial" w:hAnsi="Arial" w:cs="Arial"/>
          <w:b w:val="0"/>
          <w:i/>
          <w:color w:val="auto"/>
          <w:sz w:val="22"/>
          <w:szCs w:val="22"/>
        </w:rPr>
        <w:t>and</w:t>
      </w:r>
      <w:r w:rsidRPr="00AB747A">
        <w:rPr>
          <w:rFonts w:ascii="Arial" w:hAnsi="Arial" w:cs="Arial"/>
          <w:b w:val="0"/>
          <w:i/>
          <w:color w:val="auto"/>
          <w:sz w:val="22"/>
          <w:szCs w:val="22"/>
        </w:rPr>
        <w:t xml:space="preserve"> Cultural Geography</w:t>
      </w:r>
      <w:r w:rsidRPr="00AB747A">
        <w:rPr>
          <w:rFonts w:ascii="Arial" w:hAnsi="Arial" w:cs="Arial"/>
          <w:b w:val="0"/>
          <w:color w:val="auto"/>
          <w:sz w:val="22"/>
          <w:szCs w:val="22"/>
        </w:rPr>
        <w:t>, 2</w:t>
      </w:r>
      <w:r w:rsidR="00B91B71" w:rsidRPr="00AB747A">
        <w:rPr>
          <w:rFonts w:ascii="Arial" w:hAnsi="Arial" w:cs="Arial"/>
          <w:b w:val="0"/>
          <w:color w:val="auto"/>
          <w:sz w:val="22"/>
          <w:szCs w:val="22"/>
        </w:rPr>
        <w:t xml:space="preserve">, </w:t>
      </w:r>
      <w:r w:rsidRPr="00AB747A">
        <w:rPr>
          <w:rFonts w:ascii="Arial" w:hAnsi="Arial" w:cs="Arial"/>
          <w:b w:val="0"/>
          <w:color w:val="auto"/>
          <w:sz w:val="22"/>
          <w:szCs w:val="22"/>
        </w:rPr>
        <w:t xml:space="preserve">2, </w:t>
      </w:r>
      <w:r w:rsidR="00B91B71" w:rsidRPr="00AB747A">
        <w:rPr>
          <w:rFonts w:ascii="Arial" w:hAnsi="Arial" w:cs="Arial"/>
          <w:b w:val="0"/>
          <w:color w:val="auto"/>
          <w:sz w:val="22"/>
          <w:szCs w:val="22"/>
        </w:rPr>
        <w:t>141-</w:t>
      </w:r>
      <w:r w:rsidRPr="00AB747A">
        <w:rPr>
          <w:rFonts w:ascii="Arial" w:hAnsi="Arial" w:cs="Arial"/>
          <w:b w:val="0"/>
          <w:color w:val="auto"/>
          <w:sz w:val="22"/>
          <w:szCs w:val="22"/>
        </w:rPr>
        <w:t>62</w:t>
      </w:r>
      <w:r w:rsidR="00B91B71" w:rsidRPr="00AB747A">
        <w:rPr>
          <w:rFonts w:ascii="Arial" w:hAnsi="Arial" w:cs="Arial"/>
          <w:b w:val="0"/>
          <w:color w:val="auto"/>
          <w:sz w:val="22"/>
          <w:szCs w:val="22"/>
        </w:rPr>
        <w:t>.</w:t>
      </w:r>
    </w:p>
    <w:p w:rsidR="00522EF5" w:rsidRPr="00AB747A" w:rsidRDefault="00B4725B" w:rsidP="00564B54">
      <w:pPr>
        <w:spacing w:after="0" w:line="480" w:lineRule="auto"/>
        <w:ind w:left="709" w:hanging="709"/>
        <w:rPr>
          <w:rFonts w:ascii="Arial" w:hAnsi="Arial" w:cs="Arial"/>
        </w:rPr>
      </w:pPr>
      <w:r w:rsidRPr="00AB747A">
        <w:rPr>
          <w:rFonts w:ascii="Arial" w:hAnsi="Arial" w:cs="Arial"/>
        </w:rPr>
        <w:t>Wolff, R</w:t>
      </w:r>
      <w:r w:rsidR="00B91B71" w:rsidRPr="00AB747A">
        <w:rPr>
          <w:rFonts w:ascii="Arial" w:hAnsi="Arial" w:cs="Arial"/>
        </w:rPr>
        <w:t xml:space="preserve">. </w:t>
      </w:r>
      <w:r w:rsidRPr="00AB747A">
        <w:rPr>
          <w:rFonts w:ascii="Arial" w:hAnsi="Arial" w:cs="Arial"/>
        </w:rPr>
        <w:t>(2016)</w:t>
      </w:r>
      <w:r w:rsidR="00522EF5" w:rsidRPr="00AB747A">
        <w:rPr>
          <w:rFonts w:ascii="Arial" w:hAnsi="Arial" w:cs="Arial"/>
        </w:rPr>
        <w:t xml:space="preserve"> </w:t>
      </w:r>
      <w:r w:rsidR="00522EF5" w:rsidRPr="00AB747A">
        <w:rPr>
          <w:rFonts w:ascii="Arial" w:hAnsi="Arial" w:cs="Arial"/>
          <w:i/>
        </w:rPr>
        <w:t xml:space="preserve">How Capitalism and Racism Support Each </w:t>
      </w:r>
      <w:r w:rsidR="00B91B71" w:rsidRPr="00AB747A">
        <w:rPr>
          <w:rFonts w:ascii="Arial" w:hAnsi="Arial" w:cs="Arial"/>
          <w:i/>
        </w:rPr>
        <w:t>O</w:t>
      </w:r>
      <w:r w:rsidR="00522EF5" w:rsidRPr="00AB747A">
        <w:rPr>
          <w:rFonts w:ascii="Arial" w:hAnsi="Arial" w:cs="Arial"/>
          <w:i/>
        </w:rPr>
        <w:t>ther</w:t>
      </w:r>
      <w:r w:rsidR="00B91B71" w:rsidRPr="00AB747A">
        <w:rPr>
          <w:rFonts w:ascii="Arial" w:hAnsi="Arial" w:cs="Arial"/>
        </w:rPr>
        <w:t>,</w:t>
      </w:r>
      <w:r w:rsidR="00522EF5" w:rsidRPr="00AB747A">
        <w:rPr>
          <w:rFonts w:ascii="Arial" w:hAnsi="Arial" w:cs="Arial"/>
        </w:rPr>
        <w:t xml:space="preserve"> Truthorg</w:t>
      </w:r>
      <w:r w:rsidR="00B91B71" w:rsidRPr="00AB747A">
        <w:rPr>
          <w:rFonts w:ascii="Arial" w:hAnsi="Arial" w:cs="Arial"/>
        </w:rPr>
        <w:t xml:space="preserve">, </w:t>
      </w:r>
      <w:hyperlink r:id="rId24" w:history="1">
        <w:r w:rsidR="00522EF5" w:rsidRPr="00AB747A">
          <w:rPr>
            <w:rStyle w:val="Hyperlink"/>
            <w:rFonts w:ascii="Arial" w:hAnsi="Arial" w:cs="Arial"/>
            <w:color w:val="auto"/>
          </w:rPr>
          <w:t>http://www.truth-out.org/opinion/item/35804-how-capitalism-and-racism-support-each-other</w:t>
        </w:r>
      </w:hyperlink>
      <w:r w:rsidR="00B91B71" w:rsidRPr="00AB747A">
        <w:rPr>
          <w:rStyle w:val="Hyperlink"/>
          <w:rFonts w:ascii="Arial" w:hAnsi="Arial" w:cs="Arial"/>
          <w:color w:val="auto"/>
        </w:rPr>
        <w:t xml:space="preserve"> </w:t>
      </w:r>
      <w:r w:rsidR="00522EF5" w:rsidRPr="00AB747A">
        <w:rPr>
          <w:rFonts w:ascii="Arial" w:hAnsi="Arial" w:cs="Arial"/>
        </w:rPr>
        <w:t>[</w:t>
      </w:r>
      <w:r w:rsidR="00B91B71" w:rsidRPr="00AB747A">
        <w:rPr>
          <w:rFonts w:ascii="Arial" w:hAnsi="Arial" w:cs="Arial"/>
        </w:rPr>
        <w:t>a</w:t>
      </w:r>
      <w:r w:rsidR="00522EF5" w:rsidRPr="00AB747A">
        <w:rPr>
          <w:rFonts w:ascii="Arial" w:hAnsi="Arial" w:cs="Arial"/>
        </w:rPr>
        <w:t>ccessed on 15.12.2017]</w:t>
      </w:r>
      <w:r w:rsidR="00564B54" w:rsidRPr="00AB747A">
        <w:rPr>
          <w:rFonts w:ascii="Arial" w:hAnsi="Arial" w:cs="Arial"/>
        </w:rPr>
        <w:t>.</w:t>
      </w:r>
    </w:p>
    <w:sectPr w:rsidR="00522EF5" w:rsidRPr="00AB747A" w:rsidSect="00781329">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31" w:rsidRDefault="00486631" w:rsidP="006504EA">
      <w:pPr>
        <w:spacing w:after="0" w:line="240" w:lineRule="auto"/>
      </w:pPr>
      <w:r>
        <w:separator/>
      </w:r>
    </w:p>
  </w:endnote>
  <w:endnote w:type="continuationSeparator" w:id="0">
    <w:p w:rsidR="00486631" w:rsidRDefault="00486631" w:rsidP="0065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31" w:rsidRDefault="00486631" w:rsidP="006504EA">
      <w:pPr>
        <w:spacing w:after="0" w:line="240" w:lineRule="auto"/>
      </w:pPr>
      <w:r>
        <w:separator/>
      </w:r>
    </w:p>
  </w:footnote>
  <w:footnote w:type="continuationSeparator" w:id="0">
    <w:p w:rsidR="00486631" w:rsidRDefault="00486631" w:rsidP="0065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86C" w:rsidRDefault="00FB586C" w:rsidP="001E3860">
    <w:pPr>
      <w:pStyle w:val="Header"/>
    </w:pPr>
    <w:r>
      <w:t>Themed CW</w:t>
    </w:r>
    <w:r>
      <w:ptab w:relativeTo="margin" w:alignment="center" w:leader="none"/>
    </w:r>
    <w:r>
      <w:t xml:space="preserve">Formatted Article - </w:t>
    </w:r>
    <w:r w:rsidRPr="00EF6A87">
      <w:t xml:space="preserve">Balorda </w:t>
    </w:r>
    <w:r>
      <w:ptab w:relativeTo="margin" w:alignment="right" w:leader="none"/>
    </w:r>
    <w:r w:rsidR="001E3860">
      <w:t>18</w:t>
    </w:r>
    <w:r>
      <w:t>.07.18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3B9"/>
    <w:multiLevelType w:val="multilevel"/>
    <w:tmpl w:val="0128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51247"/>
    <w:multiLevelType w:val="multilevel"/>
    <w:tmpl w:val="9D0A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67436"/>
    <w:multiLevelType w:val="multilevel"/>
    <w:tmpl w:val="1330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96501"/>
    <w:multiLevelType w:val="multilevel"/>
    <w:tmpl w:val="234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82056"/>
    <w:multiLevelType w:val="multilevel"/>
    <w:tmpl w:val="54A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36595"/>
    <w:multiLevelType w:val="multilevel"/>
    <w:tmpl w:val="A05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F6B83"/>
    <w:multiLevelType w:val="multilevel"/>
    <w:tmpl w:val="B63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D4870"/>
    <w:multiLevelType w:val="multilevel"/>
    <w:tmpl w:val="4C0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79F5"/>
    <w:multiLevelType w:val="hybridMultilevel"/>
    <w:tmpl w:val="7730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570C7"/>
    <w:multiLevelType w:val="multilevel"/>
    <w:tmpl w:val="896A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646A3"/>
    <w:multiLevelType w:val="multilevel"/>
    <w:tmpl w:val="1D2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CE4DF1"/>
    <w:multiLevelType w:val="multilevel"/>
    <w:tmpl w:val="9726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52858"/>
    <w:multiLevelType w:val="multilevel"/>
    <w:tmpl w:val="E8A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12F08"/>
    <w:multiLevelType w:val="hybridMultilevel"/>
    <w:tmpl w:val="F59E7334"/>
    <w:lvl w:ilvl="0" w:tplc="9124B8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643C6"/>
    <w:multiLevelType w:val="hybridMultilevel"/>
    <w:tmpl w:val="7CF06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12EAF"/>
    <w:multiLevelType w:val="multilevel"/>
    <w:tmpl w:val="7702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F0C23"/>
    <w:multiLevelType w:val="multilevel"/>
    <w:tmpl w:val="9D0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3187F"/>
    <w:multiLevelType w:val="multilevel"/>
    <w:tmpl w:val="C6C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32167"/>
    <w:multiLevelType w:val="hybridMultilevel"/>
    <w:tmpl w:val="BD6C862E"/>
    <w:lvl w:ilvl="0" w:tplc="856AC8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F370D"/>
    <w:multiLevelType w:val="multilevel"/>
    <w:tmpl w:val="46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A1F05"/>
    <w:multiLevelType w:val="hybridMultilevel"/>
    <w:tmpl w:val="D3C8584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F80868"/>
    <w:multiLevelType w:val="hybridMultilevel"/>
    <w:tmpl w:val="BAEEB70A"/>
    <w:lvl w:ilvl="0" w:tplc="1BA85582">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8F7C1B"/>
    <w:multiLevelType w:val="hybridMultilevel"/>
    <w:tmpl w:val="B95C8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5C722C"/>
    <w:multiLevelType w:val="multilevel"/>
    <w:tmpl w:val="9E4A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435547"/>
    <w:multiLevelType w:val="hybridMultilevel"/>
    <w:tmpl w:val="FAB6C39C"/>
    <w:lvl w:ilvl="0" w:tplc="4F9097F4">
      <w:start w:val="20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8"/>
  </w:num>
  <w:num w:numId="4">
    <w:abstractNumId w:val="22"/>
  </w:num>
  <w:num w:numId="5">
    <w:abstractNumId w:val="21"/>
  </w:num>
  <w:num w:numId="6">
    <w:abstractNumId w:val="14"/>
  </w:num>
  <w:num w:numId="7">
    <w:abstractNumId w:val="16"/>
  </w:num>
  <w:num w:numId="8">
    <w:abstractNumId w:val="19"/>
  </w:num>
  <w:num w:numId="9">
    <w:abstractNumId w:val="7"/>
  </w:num>
  <w:num w:numId="10">
    <w:abstractNumId w:val="15"/>
  </w:num>
  <w:num w:numId="11">
    <w:abstractNumId w:val="11"/>
  </w:num>
  <w:num w:numId="12">
    <w:abstractNumId w:val="3"/>
  </w:num>
  <w:num w:numId="13">
    <w:abstractNumId w:val="1"/>
  </w:num>
  <w:num w:numId="14">
    <w:abstractNumId w:val="20"/>
  </w:num>
  <w:num w:numId="15">
    <w:abstractNumId w:val="2"/>
  </w:num>
  <w:num w:numId="16">
    <w:abstractNumId w:val="23"/>
  </w:num>
  <w:num w:numId="17">
    <w:abstractNumId w:val="17"/>
  </w:num>
  <w:num w:numId="18">
    <w:abstractNumId w:val="0"/>
  </w:num>
  <w:num w:numId="19">
    <w:abstractNumId w:val="8"/>
  </w:num>
  <w:num w:numId="20">
    <w:abstractNumId w:val="10"/>
  </w:num>
  <w:num w:numId="21">
    <w:abstractNumId w:val="12"/>
  </w:num>
  <w:num w:numId="22">
    <w:abstractNumId w:val="13"/>
  </w:num>
  <w:num w:numId="23">
    <w:abstractNumId w:val="5"/>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6E"/>
    <w:rsid w:val="00002971"/>
    <w:rsid w:val="00003B6D"/>
    <w:rsid w:val="000045A9"/>
    <w:rsid w:val="00005400"/>
    <w:rsid w:val="00005B21"/>
    <w:rsid w:val="000073EC"/>
    <w:rsid w:val="000114E1"/>
    <w:rsid w:val="00011542"/>
    <w:rsid w:val="00012CAF"/>
    <w:rsid w:val="000140CE"/>
    <w:rsid w:val="00017F2E"/>
    <w:rsid w:val="00021240"/>
    <w:rsid w:val="000217B2"/>
    <w:rsid w:val="000252C6"/>
    <w:rsid w:val="000257C6"/>
    <w:rsid w:val="00025C7C"/>
    <w:rsid w:val="00025F9B"/>
    <w:rsid w:val="0002629D"/>
    <w:rsid w:val="00026416"/>
    <w:rsid w:val="00026951"/>
    <w:rsid w:val="00026D33"/>
    <w:rsid w:val="0002775B"/>
    <w:rsid w:val="000328C7"/>
    <w:rsid w:val="00032B23"/>
    <w:rsid w:val="0003665A"/>
    <w:rsid w:val="00037B4A"/>
    <w:rsid w:val="00042FF0"/>
    <w:rsid w:val="00043103"/>
    <w:rsid w:val="00043F04"/>
    <w:rsid w:val="000452AC"/>
    <w:rsid w:val="000547F8"/>
    <w:rsid w:val="000548D9"/>
    <w:rsid w:val="00054B68"/>
    <w:rsid w:val="000554C8"/>
    <w:rsid w:val="0005551E"/>
    <w:rsid w:val="00056260"/>
    <w:rsid w:val="00060FF3"/>
    <w:rsid w:val="000613C2"/>
    <w:rsid w:val="000615FE"/>
    <w:rsid w:val="00063626"/>
    <w:rsid w:val="000648D0"/>
    <w:rsid w:val="000652A3"/>
    <w:rsid w:val="0007157E"/>
    <w:rsid w:val="000718FA"/>
    <w:rsid w:val="0007200B"/>
    <w:rsid w:val="00075EF5"/>
    <w:rsid w:val="00077F74"/>
    <w:rsid w:val="00082A4A"/>
    <w:rsid w:val="00082DA9"/>
    <w:rsid w:val="00083CA4"/>
    <w:rsid w:val="000843C6"/>
    <w:rsid w:val="00085222"/>
    <w:rsid w:val="000933BC"/>
    <w:rsid w:val="0009407B"/>
    <w:rsid w:val="00097875"/>
    <w:rsid w:val="000A3B61"/>
    <w:rsid w:val="000A3C9E"/>
    <w:rsid w:val="000A57B5"/>
    <w:rsid w:val="000A6CC4"/>
    <w:rsid w:val="000A73C4"/>
    <w:rsid w:val="000A76AD"/>
    <w:rsid w:val="000B0BCC"/>
    <w:rsid w:val="000B4A1B"/>
    <w:rsid w:val="000B5DEE"/>
    <w:rsid w:val="000C008C"/>
    <w:rsid w:val="000C068D"/>
    <w:rsid w:val="000C0DB3"/>
    <w:rsid w:val="000C1EDB"/>
    <w:rsid w:val="000C2FC7"/>
    <w:rsid w:val="000C43A2"/>
    <w:rsid w:val="000C4CCC"/>
    <w:rsid w:val="000C6ACB"/>
    <w:rsid w:val="000C7A50"/>
    <w:rsid w:val="000D0404"/>
    <w:rsid w:val="000D275C"/>
    <w:rsid w:val="000D2ADA"/>
    <w:rsid w:val="000D3799"/>
    <w:rsid w:val="000D3D0F"/>
    <w:rsid w:val="000D4C28"/>
    <w:rsid w:val="000D4D0B"/>
    <w:rsid w:val="000D57B0"/>
    <w:rsid w:val="000D6937"/>
    <w:rsid w:val="000E027C"/>
    <w:rsid w:val="000E3458"/>
    <w:rsid w:val="000E5CD2"/>
    <w:rsid w:val="000E754D"/>
    <w:rsid w:val="000E7B87"/>
    <w:rsid w:val="000F11CA"/>
    <w:rsid w:val="000F13BC"/>
    <w:rsid w:val="000F1D74"/>
    <w:rsid w:val="000F2C79"/>
    <w:rsid w:val="000F576D"/>
    <w:rsid w:val="000F7087"/>
    <w:rsid w:val="001005EA"/>
    <w:rsid w:val="001012A0"/>
    <w:rsid w:val="00101560"/>
    <w:rsid w:val="0010218C"/>
    <w:rsid w:val="001053D2"/>
    <w:rsid w:val="001060F6"/>
    <w:rsid w:val="00107EF2"/>
    <w:rsid w:val="00110C97"/>
    <w:rsid w:val="0011176F"/>
    <w:rsid w:val="00113A9F"/>
    <w:rsid w:val="0011406E"/>
    <w:rsid w:val="001151C3"/>
    <w:rsid w:val="00116C99"/>
    <w:rsid w:val="001172E9"/>
    <w:rsid w:val="00117FA3"/>
    <w:rsid w:val="00120863"/>
    <w:rsid w:val="00120A52"/>
    <w:rsid w:val="001215FC"/>
    <w:rsid w:val="001216AD"/>
    <w:rsid w:val="0012689B"/>
    <w:rsid w:val="001271A3"/>
    <w:rsid w:val="0013244A"/>
    <w:rsid w:val="00134ADB"/>
    <w:rsid w:val="0013533A"/>
    <w:rsid w:val="001358EE"/>
    <w:rsid w:val="00135FAC"/>
    <w:rsid w:val="00136C59"/>
    <w:rsid w:val="00136FC7"/>
    <w:rsid w:val="0013725B"/>
    <w:rsid w:val="0014015C"/>
    <w:rsid w:val="001402B3"/>
    <w:rsid w:val="0014166E"/>
    <w:rsid w:val="0014202E"/>
    <w:rsid w:val="00145285"/>
    <w:rsid w:val="00146406"/>
    <w:rsid w:val="001502AC"/>
    <w:rsid w:val="00151BCD"/>
    <w:rsid w:val="001522A3"/>
    <w:rsid w:val="00152DAC"/>
    <w:rsid w:val="00152E79"/>
    <w:rsid w:val="00153719"/>
    <w:rsid w:val="0015460F"/>
    <w:rsid w:val="0015560A"/>
    <w:rsid w:val="00156202"/>
    <w:rsid w:val="001571A9"/>
    <w:rsid w:val="0016039C"/>
    <w:rsid w:val="00160661"/>
    <w:rsid w:val="00161575"/>
    <w:rsid w:val="00162323"/>
    <w:rsid w:val="001626EC"/>
    <w:rsid w:val="00163FF5"/>
    <w:rsid w:val="00165FC4"/>
    <w:rsid w:val="00166035"/>
    <w:rsid w:val="00173499"/>
    <w:rsid w:val="001740F3"/>
    <w:rsid w:val="00174DC4"/>
    <w:rsid w:val="00175487"/>
    <w:rsid w:val="00175634"/>
    <w:rsid w:val="00176469"/>
    <w:rsid w:val="00183807"/>
    <w:rsid w:val="00183FE7"/>
    <w:rsid w:val="00184808"/>
    <w:rsid w:val="00187709"/>
    <w:rsid w:val="00191D33"/>
    <w:rsid w:val="00192540"/>
    <w:rsid w:val="00192C4D"/>
    <w:rsid w:val="00194AB7"/>
    <w:rsid w:val="001978D8"/>
    <w:rsid w:val="00197BBC"/>
    <w:rsid w:val="001A01C0"/>
    <w:rsid w:val="001A0651"/>
    <w:rsid w:val="001A0678"/>
    <w:rsid w:val="001A0BE7"/>
    <w:rsid w:val="001A0DB7"/>
    <w:rsid w:val="001A1E4B"/>
    <w:rsid w:val="001A4821"/>
    <w:rsid w:val="001B08CE"/>
    <w:rsid w:val="001B1F33"/>
    <w:rsid w:val="001B2F73"/>
    <w:rsid w:val="001B3EE8"/>
    <w:rsid w:val="001B477E"/>
    <w:rsid w:val="001B4955"/>
    <w:rsid w:val="001B4BEF"/>
    <w:rsid w:val="001B4F03"/>
    <w:rsid w:val="001B5419"/>
    <w:rsid w:val="001B78F5"/>
    <w:rsid w:val="001B7A83"/>
    <w:rsid w:val="001C144F"/>
    <w:rsid w:val="001C16B3"/>
    <w:rsid w:val="001C23CE"/>
    <w:rsid w:val="001C3273"/>
    <w:rsid w:val="001C743A"/>
    <w:rsid w:val="001C75F8"/>
    <w:rsid w:val="001C7F5A"/>
    <w:rsid w:val="001D509B"/>
    <w:rsid w:val="001E04B6"/>
    <w:rsid w:val="001E20BA"/>
    <w:rsid w:val="001E2644"/>
    <w:rsid w:val="001E293F"/>
    <w:rsid w:val="001E3860"/>
    <w:rsid w:val="001E3D54"/>
    <w:rsid w:val="001E7492"/>
    <w:rsid w:val="001E7F5B"/>
    <w:rsid w:val="001F1115"/>
    <w:rsid w:val="001F1DAC"/>
    <w:rsid w:val="001F3484"/>
    <w:rsid w:val="001F37E1"/>
    <w:rsid w:val="001F591D"/>
    <w:rsid w:val="001F5AB8"/>
    <w:rsid w:val="001F7EF0"/>
    <w:rsid w:val="002006C5"/>
    <w:rsid w:val="00200FDB"/>
    <w:rsid w:val="00202175"/>
    <w:rsid w:val="002028F9"/>
    <w:rsid w:val="00203669"/>
    <w:rsid w:val="00210C5C"/>
    <w:rsid w:val="00210F28"/>
    <w:rsid w:val="00215958"/>
    <w:rsid w:val="00217320"/>
    <w:rsid w:val="00217AC7"/>
    <w:rsid w:val="00217E94"/>
    <w:rsid w:val="002203EC"/>
    <w:rsid w:val="00222E11"/>
    <w:rsid w:val="002236F8"/>
    <w:rsid w:val="00223921"/>
    <w:rsid w:val="002325E8"/>
    <w:rsid w:val="00235EF7"/>
    <w:rsid w:val="00237781"/>
    <w:rsid w:val="00237D41"/>
    <w:rsid w:val="002402BC"/>
    <w:rsid w:val="00240CD0"/>
    <w:rsid w:val="002412D9"/>
    <w:rsid w:val="002421A6"/>
    <w:rsid w:val="00242205"/>
    <w:rsid w:val="002427A5"/>
    <w:rsid w:val="00242D7E"/>
    <w:rsid w:val="00247FCC"/>
    <w:rsid w:val="00250DCA"/>
    <w:rsid w:val="00251FED"/>
    <w:rsid w:val="002520DB"/>
    <w:rsid w:val="00252A5A"/>
    <w:rsid w:val="00252BE0"/>
    <w:rsid w:val="002537F0"/>
    <w:rsid w:val="0025579C"/>
    <w:rsid w:val="00256A1F"/>
    <w:rsid w:val="00256D35"/>
    <w:rsid w:val="00256FF2"/>
    <w:rsid w:val="00257031"/>
    <w:rsid w:val="002616E5"/>
    <w:rsid w:val="00273B53"/>
    <w:rsid w:val="00274EAB"/>
    <w:rsid w:val="00275437"/>
    <w:rsid w:val="00276029"/>
    <w:rsid w:val="002765B6"/>
    <w:rsid w:val="002772CD"/>
    <w:rsid w:val="00277C84"/>
    <w:rsid w:val="002806DE"/>
    <w:rsid w:val="00280AB0"/>
    <w:rsid w:val="00280D94"/>
    <w:rsid w:val="0028229A"/>
    <w:rsid w:val="002847BB"/>
    <w:rsid w:val="0028507E"/>
    <w:rsid w:val="00285851"/>
    <w:rsid w:val="00285D85"/>
    <w:rsid w:val="00286913"/>
    <w:rsid w:val="00293D33"/>
    <w:rsid w:val="00293DE4"/>
    <w:rsid w:val="002954FF"/>
    <w:rsid w:val="00295A7B"/>
    <w:rsid w:val="002976DB"/>
    <w:rsid w:val="002A00E3"/>
    <w:rsid w:val="002A1A31"/>
    <w:rsid w:val="002A4052"/>
    <w:rsid w:val="002B0D38"/>
    <w:rsid w:val="002B1694"/>
    <w:rsid w:val="002B2509"/>
    <w:rsid w:val="002B35D0"/>
    <w:rsid w:val="002B460A"/>
    <w:rsid w:val="002B6871"/>
    <w:rsid w:val="002B7833"/>
    <w:rsid w:val="002C09CD"/>
    <w:rsid w:val="002C1318"/>
    <w:rsid w:val="002C1543"/>
    <w:rsid w:val="002C2437"/>
    <w:rsid w:val="002C2847"/>
    <w:rsid w:val="002C4CD3"/>
    <w:rsid w:val="002C4D3E"/>
    <w:rsid w:val="002C5B78"/>
    <w:rsid w:val="002D2162"/>
    <w:rsid w:val="002D274D"/>
    <w:rsid w:val="002D3619"/>
    <w:rsid w:val="002D3AD1"/>
    <w:rsid w:val="002D64EE"/>
    <w:rsid w:val="002D6C95"/>
    <w:rsid w:val="002E0596"/>
    <w:rsid w:val="002E32D0"/>
    <w:rsid w:val="002E4846"/>
    <w:rsid w:val="002E489D"/>
    <w:rsid w:val="002E4D3B"/>
    <w:rsid w:val="002E5AAB"/>
    <w:rsid w:val="002E7FFB"/>
    <w:rsid w:val="002F2CAA"/>
    <w:rsid w:val="002F2CD3"/>
    <w:rsid w:val="002F508D"/>
    <w:rsid w:val="002F531F"/>
    <w:rsid w:val="002F6424"/>
    <w:rsid w:val="00300448"/>
    <w:rsid w:val="003023DC"/>
    <w:rsid w:val="00302C0A"/>
    <w:rsid w:val="0030317D"/>
    <w:rsid w:val="00304620"/>
    <w:rsid w:val="00304F61"/>
    <w:rsid w:val="00306158"/>
    <w:rsid w:val="003071CD"/>
    <w:rsid w:val="00314A2C"/>
    <w:rsid w:val="003169AE"/>
    <w:rsid w:val="00316F54"/>
    <w:rsid w:val="003229BE"/>
    <w:rsid w:val="00326AFC"/>
    <w:rsid w:val="0033050E"/>
    <w:rsid w:val="00332EFB"/>
    <w:rsid w:val="00333CEF"/>
    <w:rsid w:val="00333EC8"/>
    <w:rsid w:val="00335841"/>
    <w:rsid w:val="003360B3"/>
    <w:rsid w:val="00337591"/>
    <w:rsid w:val="00340DE9"/>
    <w:rsid w:val="00342884"/>
    <w:rsid w:val="00342933"/>
    <w:rsid w:val="00343FD3"/>
    <w:rsid w:val="00345F82"/>
    <w:rsid w:val="00346FB4"/>
    <w:rsid w:val="00347275"/>
    <w:rsid w:val="0034731B"/>
    <w:rsid w:val="00350D1B"/>
    <w:rsid w:val="00353A5D"/>
    <w:rsid w:val="003544FA"/>
    <w:rsid w:val="003558E5"/>
    <w:rsid w:val="0035727A"/>
    <w:rsid w:val="0036056E"/>
    <w:rsid w:val="003609ED"/>
    <w:rsid w:val="00360D86"/>
    <w:rsid w:val="00361237"/>
    <w:rsid w:val="0036144C"/>
    <w:rsid w:val="00361CF3"/>
    <w:rsid w:val="00361D0F"/>
    <w:rsid w:val="003623C9"/>
    <w:rsid w:val="00362DCB"/>
    <w:rsid w:val="003636A1"/>
    <w:rsid w:val="003642E7"/>
    <w:rsid w:val="003645B6"/>
    <w:rsid w:val="0036477A"/>
    <w:rsid w:val="00366E75"/>
    <w:rsid w:val="003672B5"/>
    <w:rsid w:val="003727D6"/>
    <w:rsid w:val="0037301C"/>
    <w:rsid w:val="00373C95"/>
    <w:rsid w:val="003745A8"/>
    <w:rsid w:val="003752E3"/>
    <w:rsid w:val="00377D86"/>
    <w:rsid w:val="003806AD"/>
    <w:rsid w:val="003813FC"/>
    <w:rsid w:val="00381D4B"/>
    <w:rsid w:val="003828F0"/>
    <w:rsid w:val="003828F9"/>
    <w:rsid w:val="00385789"/>
    <w:rsid w:val="003861A7"/>
    <w:rsid w:val="0038647F"/>
    <w:rsid w:val="00390452"/>
    <w:rsid w:val="00391F5C"/>
    <w:rsid w:val="00392F8E"/>
    <w:rsid w:val="00397682"/>
    <w:rsid w:val="003A2D96"/>
    <w:rsid w:val="003A45A3"/>
    <w:rsid w:val="003A45E3"/>
    <w:rsid w:val="003A5105"/>
    <w:rsid w:val="003A5546"/>
    <w:rsid w:val="003A5AB7"/>
    <w:rsid w:val="003A79EC"/>
    <w:rsid w:val="003B0992"/>
    <w:rsid w:val="003B0A76"/>
    <w:rsid w:val="003B1C8E"/>
    <w:rsid w:val="003B3815"/>
    <w:rsid w:val="003B4987"/>
    <w:rsid w:val="003B4E62"/>
    <w:rsid w:val="003B4F3A"/>
    <w:rsid w:val="003B4F7E"/>
    <w:rsid w:val="003B572F"/>
    <w:rsid w:val="003B697F"/>
    <w:rsid w:val="003B6D37"/>
    <w:rsid w:val="003C0213"/>
    <w:rsid w:val="003C04EA"/>
    <w:rsid w:val="003C0BD7"/>
    <w:rsid w:val="003C2C2A"/>
    <w:rsid w:val="003C569B"/>
    <w:rsid w:val="003C693E"/>
    <w:rsid w:val="003C71D0"/>
    <w:rsid w:val="003C7FB2"/>
    <w:rsid w:val="003D07F7"/>
    <w:rsid w:val="003D148E"/>
    <w:rsid w:val="003D14CD"/>
    <w:rsid w:val="003D49EF"/>
    <w:rsid w:val="003D6E0A"/>
    <w:rsid w:val="003E2DF8"/>
    <w:rsid w:val="003E50EA"/>
    <w:rsid w:val="003E7D52"/>
    <w:rsid w:val="003F0018"/>
    <w:rsid w:val="003F15EA"/>
    <w:rsid w:val="003F1CE3"/>
    <w:rsid w:val="003F459D"/>
    <w:rsid w:val="003F5D15"/>
    <w:rsid w:val="003F6F42"/>
    <w:rsid w:val="003F7073"/>
    <w:rsid w:val="00401002"/>
    <w:rsid w:val="0040206A"/>
    <w:rsid w:val="004030F0"/>
    <w:rsid w:val="0040369C"/>
    <w:rsid w:val="00403E19"/>
    <w:rsid w:val="00403EC2"/>
    <w:rsid w:val="00404C21"/>
    <w:rsid w:val="004076E3"/>
    <w:rsid w:val="00407A74"/>
    <w:rsid w:val="00411FFA"/>
    <w:rsid w:val="00412A8D"/>
    <w:rsid w:val="00413285"/>
    <w:rsid w:val="004138CD"/>
    <w:rsid w:val="00415F50"/>
    <w:rsid w:val="00416971"/>
    <w:rsid w:val="00416F70"/>
    <w:rsid w:val="00417886"/>
    <w:rsid w:val="00417894"/>
    <w:rsid w:val="00420344"/>
    <w:rsid w:val="00420768"/>
    <w:rsid w:val="00421479"/>
    <w:rsid w:val="00421E17"/>
    <w:rsid w:val="00422349"/>
    <w:rsid w:val="00426170"/>
    <w:rsid w:val="00426806"/>
    <w:rsid w:val="0042693B"/>
    <w:rsid w:val="00426DDF"/>
    <w:rsid w:val="0043096C"/>
    <w:rsid w:val="00435466"/>
    <w:rsid w:val="00435A73"/>
    <w:rsid w:val="0043684A"/>
    <w:rsid w:val="00442941"/>
    <w:rsid w:val="004447F3"/>
    <w:rsid w:val="00446D34"/>
    <w:rsid w:val="004472D7"/>
    <w:rsid w:val="00447432"/>
    <w:rsid w:val="00453436"/>
    <w:rsid w:val="00454CEE"/>
    <w:rsid w:val="00457353"/>
    <w:rsid w:val="00457782"/>
    <w:rsid w:val="004613E7"/>
    <w:rsid w:val="00466908"/>
    <w:rsid w:val="00470282"/>
    <w:rsid w:val="00470B93"/>
    <w:rsid w:val="00472B96"/>
    <w:rsid w:val="00473E29"/>
    <w:rsid w:val="00477747"/>
    <w:rsid w:val="0048002F"/>
    <w:rsid w:val="004800D7"/>
    <w:rsid w:val="00480241"/>
    <w:rsid w:val="00481093"/>
    <w:rsid w:val="00481395"/>
    <w:rsid w:val="00481D9D"/>
    <w:rsid w:val="00482774"/>
    <w:rsid w:val="004827B3"/>
    <w:rsid w:val="00482ECF"/>
    <w:rsid w:val="00485334"/>
    <w:rsid w:val="00486101"/>
    <w:rsid w:val="00486631"/>
    <w:rsid w:val="004931B5"/>
    <w:rsid w:val="0049373A"/>
    <w:rsid w:val="00494748"/>
    <w:rsid w:val="00496380"/>
    <w:rsid w:val="00496501"/>
    <w:rsid w:val="004A1C9D"/>
    <w:rsid w:val="004A5655"/>
    <w:rsid w:val="004A5B8D"/>
    <w:rsid w:val="004A749F"/>
    <w:rsid w:val="004B0956"/>
    <w:rsid w:val="004B0A10"/>
    <w:rsid w:val="004B12B2"/>
    <w:rsid w:val="004B200D"/>
    <w:rsid w:val="004B2883"/>
    <w:rsid w:val="004B289E"/>
    <w:rsid w:val="004B37DA"/>
    <w:rsid w:val="004B3A3A"/>
    <w:rsid w:val="004B3ED0"/>
    <w:rsid w:val="004B4295"/>
    <w:rsid w:val="004B592D"/>
    <w:rsid w:val="004B64EB"/>
    <w:rsid w:val="004B6974"/>
    <w:rsid w:val="004B7412"/>
    <w:rsid w:val="004C1591"/>
    <w:rsid w:val="004C32AB"/>
    <w:rsid w:val="004C377F"/>
    <w:rsid w:val="004C72E1"/>
    <w:rsid w:val="004D1121"/>
    <w:rsid w:val="004D47A6"/>
    <w:rsid w:val="004D5EA3"/>
    <w:rsid w:val="004D7629"/>
    <w:rsid w:val="004E0746"/>
    <w:rsid w:val="004E144B"/>
    <w:rsid w:val="004E7FB2"/>
    <w:rsid w:val="004F189A"/>
    <w:rsid w:val="004F3ED4"/>
    <w:rsid w:val="004F4DF4"/>
    <w:rsid w:val="004F52FE"/>
    <w:rsid w:val="004F5320"/>
    <w:rsid w:val="004F53CF"/>
    <w:rsid w:val="004F5744"/>
    <w:rsid w:val="004F6A3A"/>
    <w:rsid w:val="004F738C"/>
    <w:rsid w:val="00500C9E"/>
    <w:rsid w:val="00501410"/>
    <w:rsid w:val="00501C55"/>
    <w:rsid w:val="00503D7D"/>
    <w:rsid w:val="005056DF"/>
    <w:rsid w:val="0050573C"/>
    <w:rsid w:val="005065A6"/>
    <w:rsid w:val="005076B9"/>
    <w:rsid w:val="00510246"/>
    <w:rsid w:val="00510A7B"/>
    <w:rsid w:val="005122E2"/>
    <w:rsid w:val="00517B16"/>
    <w:rsid w:val="00521C75"/>
    <w:rsid w:val="00522EF5"/>
    <w:rsid w:val="00525341"/>
    <w:rsid w:val="00526B41"/>
    <w:rsid w:val="00527AF4"/>
    <w:rsid w:val="00530425"/>
    <w:rsid w:val="005310EF"/>
    <w:rsid w:val="00532278"/>
    <w:rsid w:val="0053253D"/>
    <w:rsid w:val="00533C42"/>
    <w:rsid w:val="0053446F"/>
    <w:rsid w:val="00534FD5"/>
    <w:rsid w:val="005368D1"/>
    <w:rsid w:val="00536EEF"/>
    <w:rsid w:val="00540F93"/>
    <w:rsid w:val="00541734"/>
    <w:rsid w:val="00541FCD"/>
    <w:rsid w:val="0054298B"/>
    <w:rsid w:val="00542E0C"/>
    <w:rsid w:val="00543BA7"/>
    <w:rsid w:val="00551247"/>
    <w:rsid w:val="00554675"/>
    <w:rsid w:val="00555805"/>
    <w:rsid w:val="00556794"/>
    <w:rsid w:val="00556D18"/>
    <w:rsid w:val="00557907"/>
    <w:rsid w:val="00560D39"/>
    <w:rsid w:val="00563451"/>
    <w:rsid w:val="0056372A"/>
    <w:rsid w:val="00564B54"/>
    <w:rsid w:val="00566C4E"/>
    <w:rsid w:val="00566E3C"/>
    <w:rsid w:val="00566FC0"/>
    <w:rsid w:val="00567329"/>
    <w:rsid w:val="0057061E"/>
    <w:rsid w:val="00571208"/>
    <w:rsid w:val="00572157"/>
    <w:rsid w:val="0057326E"/>
    <w:rsid w:val="0057330C"/>
    <w:rsid w:val="00574087"/>
    <w:rsid w:val="00577B92"/>
    <w:rsid w:val="00581242"/>
    <w:rsid w:val="00581836"/>
    <w:rsid w:val="00581E9A"/>
    <w:rsid w:val="00583FF2"/>
    <w:rsid w:val="00584178"/>
    <w:rsid w:val="00584D0F"/>
    <w:rsid w:val="00586890"/>
    <w:rsid w:val="00587A54"/>
    <w:rsid w:val="00590EC8"/>
    <w:rsid w:val="00591EE8"/>
    <w:rsid w:val="00592BB9"/>
    <w:rsid w:val="00593CB6"/>
    <w:rsid w:val="00595466"/>
    <w:rsid w:val="00595FF8"/>
    <w:rsid w:val="005A0E88"/>
    <w:rsid w:val="005A2A7B"/>
    <w:rsid w:val="005A3BD2"/>
    <w:rsid w:val="005B1152"/>
    <w:rsid w:val="005B1523"/>
    <w:rsid w:val="005B2151"/>
    <w:rsid w:val="005B2B53"/>
    <w:rsid w:val="005B3350"/>
    <w:rsid w:val="005B33A3"/>
    <w:rsid w:val="005B377A"/>
    <w:rsid w:val="005B41FF"/>
    <w:rsid w:val="005B44EA"/>
    <w:rsid w:val="005B4A8A"/>
    <w:rsid w:val="005B519C"/>
    <w:rsid w:val="005B61AD"/>
    <w:rsid w:val="005B6839"/>
    <w:rsid w:val="005C38E7"/>
    <w:rsid w:val="005C52BE"/>
    <w:rsid w:val="005C72AD"/>
    <w:rsid w:val="005C7ED4"/>
    <w:rsid w:val="005D03F0"/>
    <w:rsid w:val="005D0D4A"/>
    <w:rsid w:val="005D0EC8"/>
    <w:rsid w:val="005D27AE"/>
    <w:rsid w:val="005D394D"/>
    <w:rsid w:val="005D4474"/>
    <w:rsid w:val="005D7181"/>
    <w:rsid w:val="005D767B"/>
    <w:rsid w:val="005D7E01"/>
    <w:rsid w:val="005E0470"/>
    <w:rsid w:val="005E1516"/>
    <w:rsid w:val="005E400D"/>
    <w:rsid w:val="005E4715"/>
    <w:rsid w:val="005E705B"/>
    <w:rsid w:val="005F11E7"/>
    <w:rsid w:val="005F25C7"/>
    <w:rsid w:val="005F46E5"/>
    <w:rsid w:val="005F4952"/>
    <w:rsid w:val="005F5842"/>
    <w:rsid w:val="005F79EA"/>
    <w:rsid w:val="005F7D16"/>
    <w:rsid w:val="006007E8"/>
    <w:rsid w:val="0060221F"/>
    <w:rsid w:val="00602D1B"/>
    <w:rsid w:val="006043D5"/>
    <w:rsid w:val="006070C4"/>
    <w:rsid w:val="006071DC"/>
    <w:rsid w:val="0060753F"/>
    <w:rsid w:val="00607F09"/>
    <w:rsid w:val="00610A5A"/>
    <w:rsid w:val="00611480"/>
    <w:rsid w:val="00611F8B"/>
    <w:rsid w:val="00613363"/>
    <w:rsid w:val="00615302"/>
    <w:rsid w:val="006169A7"/>
    <w:rsid w:val="0061799C"/>
    <w:rsid w:val="0062039D"/>
    <w:rsid w:val="00620D6A"/>
    <w:rsid w:val="00622686"/>
    <w:rsid w:val="00623D56"/>
    <w:rsid w:val="00623EFA"/>
    <w:rsid w:val="00626F05"/>
    <w:rsid w:val="00633A79"/>
    <w:rsid w:val="00637BD9"/>
    <w:rsid w:val="00641583"/>
    <w:rsid w:val="00641810"/>
    <w:rsid w:val="00641C01"/>
    <w:rsid w:val="00644453"/>
    <w:rsid w:val="00644FAC"/>
    <w:rsid w:val="006459A2"/>
    <w:rsid w:val="00646629"/>
    <w:rsid w:val="00646F56"/>
    <w:rsid w:val="006504EA"/>
    <w:rsid w:val="00651406"/>
    <w:rsid w:val="00651AD1"/>
    <w:rsid w:val="006525B8"/>
    <w:rsid w:val="00652F6B"/>
    <w:rsid w:val="00654D6F"/>
    <w:rsid w:val="00655A70"/>
    <w:rsid w:val="0065744E"/>
    <w:rsid w:val="00662F0A"/>
    <w:rsid w:val="006656A1"/>
    <w:rsid w:val="00666C4B"/>
    <w:rsid w:val="00667847"/>
    <w:rsid w:val="00667D04"/>
    <w:rsid w:val="00670943"/>
    <w:rsid w:val="0067130E"/>
    <w:rsid w:val="00671624"/>
    <w:rsid w:val="006716B6"/>
    <w:rsid w:val="006721DE"/>
    <w:rsid w:val="00673043"/>
    <w:rsid w:val="00673438"/>
    <w:rsid w:val="00674B75"/>
    <w:rsid w:val="0068114F"/>
    <w:rsid w:val="006816A2"/>
    <w:rsid w:val="00681915"/>
    <w:rsid w:val="006842CD"/>
    <w:rsid w:val="00684A88"/>
    <w:rsid w:val="006879A2"/>
    <w:rsid w:val="006918E7"/>
    <w:rsid w:val="00697950"/>
    <w:rsid w:val="006A0E4F"/>
    <w:rsid w:val="006A2D23"/>
    <w:rsid w:val="006A51DA"/>
    <w:rsid w:val="006A536B"/>
    <w:rsid w:val="006A6FC7"/>
    <w:rsid w:val="006A6FF4"/>
    <w:rsid w:val="006B037A"/>
    <w:rsid w:val="006B0403"/>
    <w:rsid w:val="006B07CE"/>
    <w:rsid w:val="006B12BA"/>
    <w:rsid w:val="006B21A5"/>
    <w:rsid w:val="006B2B0B"/>
    <w:rsid w:val="006B41CB"/>
    <w:rsid w:val="006B455C"/>
    <w:rsid w:val="006B461C"/>
    <w:rsid w:val="006B4825"/>
    <w:rsid w:val="006B5343"/>
    <w:rsid w:val="006C01B5"/>
    <w:rsid w:val="006C04C6"/>
    <w:rsid w:val="006C2E69"/>
    <w:rsid w:val="006C31CE"/>
    <w:rsid w:val="006C4EC4"/>
    <w:rsid w:val="006C60AF"/>
    <w:rsid w:val="006C696F"/>
    <w:rsid w:val="006D4E51"/>
    <w:rsid w:val="006D50E7"/>
    <w:rsid w:val="006D545E"/>
    <w:rsid w:val="006D6368"/>
    <w:rsid w:val="006D7F78"/>
    <w:rsid w:val="006E0662"/>
    <w:rsid w:val="006E0D8D"/>
    <w:rsid w:val="006E10F2"/>
    <w:rsid w:val="006E22CA"/>
    <w:rsid w:val="006E2922"/>
    <w:rsid w:val="006E2DC5"/>
    <w:rsid w:val="006E41D9"/>
    <w:rsid w:val="006E75BF"/>
    <w:rsid w:val="006F1EC2"/>
    <w:rsid w:val="006F3CD7"/>
    <w:rsid w:val="006F469D"/>
    <w:rsid w:val="006F5B5A"/>
    <w:rsid w:val="006F7488"/>
    <w:rsid w:val="006F75EC"/>
    <w:rsid w:val="00701A2F"/>
    <w:rsid w:val="007045A6"/>
    <w:rsid w:val="00705D25"/>
    <w:rsid w:val="00705E05"/>
    <w:rsid w:val="0070665F"/>
    <w:rsid w:val="00710C19"/>
    <w:rsid w:val="00713463"/>
    <w:rsid w:val="007136E6"/>
    <w:rsid w:val="0071439F"/>
    <w:rsid w:val="007172B1"/>
    <w:rsid w:val="007205BF"/>
    <w:rsid w:val="0072084B"/>
    <w:rsid w:val="007208FD"/>
    <w:rsid w:val="007221C1"/>
    <w:rsid w:val="00724391"/>
    <w:rsid w:val="00725B3F"/>
    <w:rsid w:val="00726564"/>
    <w:rsid w:val="00726B7F"/>
    <w:rsid w:val="0072751E"/>
    <w:rsid w:val="00727F2A"/>
    <w:rsid w:val="007311AE"/>
    <w:rsid w:val="00733123"/>
    <w:rsid w:val="00733C11"/>
    <w:rsid w:val="0073642F"/>
    <w:rsid w:val="00736CA3"/>
    <w:rsid w:val="00740317"/>
    <w:rsid w:val="0074146B"/>
    <w:rsid w:val="0074270E"/>
    <w:rsid w:val="00742DF5"/>
    <w:rsid w:val="00743EB7"/>
    <w:rsid w:val="00746964"/>
    <w:rsid w:val="00751B86"/>
    <w:rsid w:val="00751C03"/>
    <w:rsid w:val="007521D6"/>
    <w:rsid w:val="0075237F"/>
    <w:rsid w:val="007530CD"/>
    <w:rsid w:val="00753F70"/>
    <w:rsid w:val="00754927"/>
    <w:rsid w:val="00754EDD"/>
    <w:rsid w:val="00755728"/>
    <w:rsid w:val="007563F7"/>
    <w:rsid w:val="007629BF"/>
    <w:rsid w:val="00765D83"/>
    <w:rsid w:val="00766048"/>
    <w:rsid w:val="0076622A"/>
    <w:rsid w:val="00766DA7"/>
    <w:rsid w:val="00771361"/>
    <w:rsid w:val="00772463"/>
    <w:rsid w:val="00772E35"/>
    <w:rsid w:val="00774478"/>
    <w:rsid w:val="00776367"/>
    <w:rsid w:val="00776721"/>
    <w:rsid w:val="00776AF5"/>
    <w:rsid w:val="007773B3"/>
    <w:rsid w:val="00781329"/>
    <w:rsid w:val="007821D7"/>
    <w:rsid w:val="00782A25"/>
    <w:rsid w:val="00790506"/>
    <w:rsid w:val="00793AAE"/>
    <w:rsid w:val="0079571F"/>
    <w:rsid w:val="00796369"/>
    <w:rsid w:val="00796ACA"/>
    <w:rsid w:val="00797262"/>
    <w:rsid w:val="00797548"/>
    <w:rsid w:val="007A023D"/>
    <w:rsid w:val="007A09A9"/>
    <w:rsid w:val="007A0D65"/>
    <w:rsid w:val="007A29F3"/>
    <w:rsid w:val="007A36FE"/>
    <w:rsid w:val="007A6831"/>
    <w:rsid w:val="007B021C"/>
    <w:rsid w:val="007B0F67"/>
    <w:rsid w:val="007B1EED"/>
    <w:rsid w:val="007B4A9E"/>
    <w:rsid w:val="007C0A8C"/>
    <w:rsid w:val="007C52C0"/>
    <w:rsid w:val="007C52FA"/>
    <w:rsid w:val="007C75F6"/>
    <w:rsid w:val="007D02B8"/>
    <w:rsid w:val="007D05A3"/>
    <w:rsid w:val="007D06D5"/>
    <w:rsid w:val="007D10B8"/>
    <w:rsid w:val="007D2553"/>
    <w:rsid w:val="007D553E"/>
    <w:rsid w:val="007D5BD5"/>
    <w:rsid w:val="007D639C"/>
    <w:rsid w:val="007D6C49"/>
    <w:rsid w:val="007D708B"/>
    <w:rsid w:val="007E7C86"/>
    <w:rsid w:val="007E7E2D"/>
    <w:rsid w:val="007F0A40"/>
    <w:rsid w:val="007F1E00"/>
    <w:rsid w:val="007F28A0"/>
    <w:rsid w:val="007F41D8"/>
    <w:rsid w:val="007F51B1"/>
    <w:rsid w:val="007F677E"/>
    <w:rsid w:val="007F7DA2"/>
    <w:rsid w:val="00800B23"/>
    <w:rsid w:val="00804454"/>
    <w:rsid w:val="00804EA3"/>
    <w:rsid w:val="00811627"/>
    <w:rsid w:val="0081208F"/>
    <w:rsid w:val="008128DA"/>
    <w:rsid w:val="00812982"/>
    <w:rsid w:val="008132DB"/>
    <w:rsid w:val="008135D6"/>
    <w:rsid w:val="00814E32"/>
    <w:rsid w:val="008156F7"/>
    <w:rsid w:val="008157E7"/>
    <w:rsid w:val="00815D87"/>
    <w:rsid w:val="00816906"/>
    <w:rsid w:val="00817A4E"/>
    <w:rsid w:val="008208FB"/>
    <w:rsid w:val="0082178D"/>
    <w:rsid w:val="00823627"/>
    <w:rsid w:val="00825633"/>
    <w:rsid w:val="00825785"/>
    <w:rsid w:val="00826AC3"/>
    <w:rsid w:val="0082719F"/>
    <w:rsid w:val="008310CC"/>
    <w:rsid w:val="00832E63"/>
    <w:rsid w:val="00833BCB"/>
    <w:rsid w:val="00833EF9"/>
    <w:rsid w:val="00833F57"/>
    <w:rsid w:val="008346FF"/>
    <w:rsid w:val="00834757"/>
    <w:rsid w:val="00834A6E"/>
    <w:rsid w:val="00834DCA"/>
    <w:rsid w:val="00834DF4"/>
    <w:rsid w:val="00836B5B"/>
    <w:rsid w:val="008377D9"/>
    <w:rsid w:val="00840112"/>
    <w:rsid w:val="00840733"/>
    <w:rsid w:val="00843271"/>
    <w:rsid w:val="00844860"/>
    <w:rsid w:val="0084689F"/>
    <w:rsid w:val="008507F7"/>
    <w:rsid w:val="00851233"/>
    <w:rsid w:val="0085272F"/>
    <w:rsid w:val="00852979"/>
    <w:rsid w:val="00853FC2"/>
    <w:rsid w:val="008541D5"/>
    <w:rsid w:val="00855257"/>
    <w:rsid w:val="00855D6E"/>
    <w:rsid w:val="008568C7"/>
    <w:rsid w:val="00857668"/>
    <w:rsid w:val="00861DEF"/>
    <w:rsid w:val="008630FC"/>
    <w:rsid w:val="00865D55"/>
    <w:rsid w:val="00874E34"/>
    <w:rsid w:val="00880A1D"/>
    <w:rsid w:val="00883A9C"/>
    <w:rsid w:val="00884FF9"/>
    <w:rsid w:val="008851BA"/>
    <w:rsid w:val="008853F5"/>
    <w:rsid w:val="00892297"/>
    <w:rsid w:val="008932C7"/>
    <w:rsid w:val="0089655A"/>
    <w:rsid w:val="00896BAE"/>
    <w:rsid w:val="00896D32"/>
    <w:rsid w:val="008979B8"/>
    <w:rsid w:val="008B3EE2"/>
    <w:rsid w:val="008B532A"/>
    <w:rsid w:val="008B5587"/>
    <w:rsid w:val="008B616D"/>
    <w:rsid w:val="008B6B89"/>
    <w:rsid w:val="008C13BD"/>
    <w:rsid w:val="008C1D31"/>
    <w:rsid w:val="008C41E9"/>
    <w:rsid w:val="008C6200"/>
    <w:rsid w:val="008D0929"/>
    <w:rsid w:val="008D212C"/>
    <w:rsid w:val="008D3630"/>
    <w:rsid w:val="008D4870"/>
    <w:rsid w:val="008D6EA8"/>
    <w:rsid w:val="008E2A44"/>
    <w:rsid w:val="008E4D4F"/>
    <w:rsid w:val="008E6C88"/>
    <w:rsid w:val="008F1638"/>
    <w:rsid w:val="008F7114"/>
    <w:rsid w:val="008F72D1"/>
    <w:rsid w:val="00900F30"/>
    <w:rsid w:val="0090374C"/>
    <w:rsid w:val="00906E12"/>
    <w:rsid w:val="0091004C"/>
    <w:rsid w:val="0091018A"/>
    <w:rsid w:val="00911D68"/>
    <w:rsid w:val="009154F8"/>
    <w:rsid w:val="00921C4A"/>
    <w:rsid w:val="009229EB"/>
    <w:rsid w:val="00923A3A"/>
    <w:rsid w:val="0093115B"/>
    <w:rsid w:val="00932B0C"/>
    <w:rsid w:val="009330DF"/>
    <w:rsid w:val="00933364"/>
    <w:rsid w:val="00933765"/>
    <w:rsid w:val="00936B61"/>
    <w:rsid w:val="009406FA"/>
    <w:rsid w:val="00941C47"/>
    <w:rsid w:val="009427E3"/>
    <w:rsid w:val="009436B6"/>
    <w:rsid w:val="009454F3"/>
    <w:rsid w:val="00945F59"/>
    <w:rsid w:val="009475B6"/>
    <w:rsid w:val="009519A7"/>
    <w:rsid w:val="00951CC5"/>
    <w:rsid w:val="00953188"/>
    <w:rsid w:val="009547DB"/>
    <w:rsid w:val="00954E2F"/>
    <w:rsid w:val="0095723E"/>
    <w:rsid w:val="0096072C"/>
    <w:rsid w:val="0096194B"/>
    <w:rsid w:val="00962FAE"/>
    <w:rsid w:val="009636DF"/>
    <w:rsid w:val="00965F9D"/>
    <w:rsid w:val="0096675E"/>
    <w:rsid w:val="00972109"/>
    <w:rsid w:val="00972581"/>
    <w:rsid w:val="0097263B"/>
    <w:rsid w:val="00975FFA"/>
    <w:rsid w:val="0098102B"/>
    <w:rsid w:val="00982062"/>
    <w:rsid w:val="0098243A"/>
    <w:rsid w:val="00982E19"/>
    <w:rsid w:val="00983395"/>
    <w:rsid w:val="009838F7"/>
    <w:rsid w:val="00984020"/>
    <w:rsid w:val="009849BB"/>
    <w:rsid w:val="00987EC6"/>
    <w:rsid w:val="0099012F"/>
    <w:rsid w:val="009909E0"/>
    <w:rsid w:val="00994D1C"/>
    <w:rsid w:val="009960F6"/>
    <w:rsid w:val="009A06C6"/>
    <w:rsid w:val="009A2233"/>
    <w:rsid w:val="009A5672"/>
    <w:rsid w:val="009A6B21"/>
    <w:rsid w:val="009A6FC1"/>
    <w:rsid w:val="009B3FFF"/>
    <w:rsid w:val="009B47BF"/>
    <w:rsid w:val="009B537F"/>
    <w:rsid w:val="009B5E84"/>
    <w:rsid w:val="009C0E46"/>
    <w:rsid w:val="009C0E47"/>
    <w:rsid w:val="009C12D1"/>
    <w:rsid w:val="009C1E4D"/>
    <w:rsid w:val="009C23F7"/>
    <w:rsid w:val="009C2438"/>
    <w:rsid w:val="009C334B"/>
    <w:rsid w:val="009C3D9D"/>
    <w:rsid w:val="009C60D3"/>
    <w:rsid w:val="009C7BD1"/>
    <w:rsid w:val="009D04F4"/>
    <w:rsid w:val="009D12E6"/>
    <w:rsid w:val="009D25C9"/>
    <w:rsid w:val="009D59A6"/>
    <w:rsid w:val="009D7298"/>
    <w:rsid w:val="009E0FED"/>
    <w:rsid w:val="009E1C91"/>
    <w:rsid w:val="009E2972"/>
    <w:rsid w:val="009E2A71"/>
    <w:rsid w:val="009E3523"/>
    <w:rsid w:val="009E3E68"/>
    <w:rsid w:val="009E48A3"/>
    <w:rsid w:val="009E5FA7"/>
    <w:rsid w:val="009F04E2"/>
    <w:rsid w:val="009F0C5A"/>
    <w:rsid w:val="009F18B6"/>
    <w:rsid w:val="009F1E40"/>
    <w:rsid w:val="009F3AF6"/>
    <w:rsid w:val="009F467F"/>
    <w:rsid w:val="009F62E3"/>
    <w:rsid w:val="009F7321"/>
    <w:rsid w:val="00A009F6"/>
    <w:rsid w:val="00A010BB"/>
    <w:rsid w:val="00A04377"/>
    <w:rsid w:val="00A05409"/>
    <w:rsid w:val="00A05C21"/>
    <w:rsid w:val="00A05ED0"/>
    <w:rsid w:val="00A07763"/>
    <w:rsid w:val="00A11230"/>
    <w:rsid w:val="00A13107"/>
    <w:rsid w:val="00A13382"/>
    <w:rsid w:val="00A13990"/>
    <w:rsid w:val="00A13AF4"/>
    <w:rsid w:val="00A1422A"/>
    <w:rsid w:val="00A1487C"/>
    <w:rsid w:val="00A14F43"/>
    <w:rsid w:val="00A16300"/>
    <w:rsid w:val="00A16A10"/>
    <w:rsid w:val="00A16E2F"/>
    <w:rsid w:val="00A21B38"/>
    <w:rsid w:val="00A21B93"/>
    <w:rsid w:val="00A234D9"/>
    <w:rsid w:val="00A24F32"/>
    <w:rsid w:val="00A25E78"/>
    <w:rsid w:val="00A269D5"/>
    <w:rsid w:val="00A27F78"/>
    <w:rsid w:val="00A310E8"/>
    <w:rsid w:val="00A31A70"/>
    <w:rsid w:val="00A344E8"/>
    <w:rsid w:val="00A36F12"/>
    <w:rsid w:val="00A4018A"/>
    <w:rsid w:val="00A407DA"/>
    <w:rsid w:val="00A42567"/>
    <w:rsid w:val="00A44333"/>
    <w:rsid w:val="00A44363"/>
    <w:rsid w:val="00A45C03"/>
    <w:rsid w:val="00A51A72"/>
    <w:rsid w:val="00A5689E"/>
    <w:rsid w:val="00A604AC"/>
    <w:rsid w:val="00A60DB2"/>
    <w:rsid w:val="00A617DD"/>
    <w:rsid w:val="00A61A2F"/>
    <w:rsid w:val="00A61AA9"/>
    <w:rsid w:val="00A6338A"/>
    <w:rsid w:val="00A63732"/>
    <w:rsid w:val="00A64DA1"/>
    <w:rsid w:val="00A664C5"/>
    <w:rsid w:val="00A6671B"/>
    <w:rsid w:val="00A6687E"/>
    <w:rsid w:val="00A669AD"/>
    <w:rsid w:val="00A70727"/>
    <w:rsid w:val="00A708B1"/>
    <w:rsid w:val="00A71146"/>
    <w:rsid w:val="00A71921"/>
    <w:rsid w:val="00A73973"/>
    <w:rsid w:val="00A744F5"/>
    <w:rsid w:val="00A8128B"/>
    <w:rsid w:val="00A85D8E"/>
    <w:rsid w:val="00A93BC3"/>
    <w:rsid w:val="00A94753"/>
    <w:rsid w:val="00A94B16"/>
    <w:rsid w:val="00A968A8"/>
    <w:rsid w:val="00A97791"/>
    <w:rsid w:val="00AA08C4"/>
    <w:rsid w:val="00AA5978"/>
    <w:rsid w:val="00AA7CE9"/>
    <w:rsid w:val="00AB1A1D"/>
    <w:rsid w:val="00AB1C55"/>
    <w:rsid w:val="00AB371B"/>
    <w:rsid w:val="00AB38DF"/>
    <w:rsid w:val="00AB5223"/>
    <w:rsid w:val="00AB6C2B"/>
    <w:rsid w:val="00AB747A"/>
    <w:rsid w:val="00AC0CA4"/>
    <w:rsid w:val="00AC0CDE"/>
    <w:rsid w:val="00AC1104"/>
    <w:rsid w:val="00AC49B3"/>
    <w:rsid w:val="00AC6107"/>
    <w:rsid w:val="00AD17FD"/>
    <w:rsid w:val="00AD5413"/>
    <w:rsid w:val="00AD5F0B"/>
    <w:rsid w:val="00AD7DEC"/>
    <w:rsid w:val="00AE0259"/>
    <w:rsid w:val="00AE27FE"/>
    <w:rsid w:val="00AE5366"/>
    <w:rsid w:val="00AE7283"/>
    <w:rsid w:val="00AF2909"/>
    <w:rsid w:val="00AF2E3E"/>
    <w:rsid w:val="00AF461F"/>
    <w:rsid w:val="00AF5A3D"/>
    <w:rsid w:val="00AF5D79"/>
    <w:rsid w:val="00AF7472"/>
    <w:rsid w:val="00AF7BFF"/>
    <w:rsid w:val="00AF7DC5"/>
    <w:rsid w:val="00AF7F21"/>
    <w:rsid w:val="00B0108F"/>
    <w:rsid w:val="00B0364F"/>
    <w:rsid w:val="00B05B39"/>
    <w:rsid w:val="00B07685"/>
    <w:rsid w:val="00B1149E"/>
    <w:rsid w:val="00B124EA"/>
    <w:rsid w:val="00B12AAD"/>
    <w:rsid w:val="00B12CA0"/>
    <w:rsid w:val="00B15002"/>
    <w:rsid w:val="00B1543A"/>
    <w:rsid w:val="00B158AC"/>
    <w:rsid w:val="00B16D59"/>
    <w:rsid w:val="00B16F51"/>
    <w:rsid w:val="00B21863"/>
    <w:rsid w:val="00B21D79"/>
    <w:rsid w:val="00B21E34"/>
    <w:rsid w:val="00B2270C"/>
    <w:rsid w:val="00B2281C"/>
    <w:rsid w:val="00B23899"/>
    <w:rsid w:val="00B2574F"/>
    <w:rsid w:val="00B25F46"/>
    <w:rsid w:val="00B30050"/>
    <w:rsid w:val="00B3080B"/>
    <w:rsid w:val="00B31B63"/>
    <w:rsid w:val="00B31F63"/>
    <w:rsid w:val="00B3220F"/>
    <w:rsid w:val="00B32497"/>
    <w:rsid w:val="00B331F5"/>
    <w:rsid w:val="00B339E5"/>
    <w:rsid w:val="00B37BED"/>
    <w:rsid w:val="00B403E4"/>
    <w:rsid w:val="00B40490"/>
    <w:rsid w:val="00B43000"/>
    <w:rsid w:val="00B4547B"/>
    <w:rsid w:val="00B45815"/>
    <w:rsid w:val="00B45BA6"/>
    <w:rsid w:val="00B46067"/>
    <w:rsid w:val="00B4725B"/>
    <w:rsid w:val="00B525DB"/>
    <w:rsid w:val="00B5473E"/>
    <w:rsid w:val="00B54BB6"/>
    <w:rsid w:val="00B5556A"/>
    <w:rsid w:val="00B56267"/>
    <w:rsid w:val="00B56DEB"/>
    <w:rsid w:val="00B60546"/>
    <w:rsid w:val="00B6054F"/>
    <w:rsid w:val="00B659CB"/>
    <w:rsid w:val="00B65B69"/>
    <w:rsid w:val="00B70D76"/>
    <w:rsid w:val="00B7696B"/>
    <w:rsid w:val="00B76D80"/>
    <w:rsid w:val="00B773EE"/>
    <w:rsid w:val="00B80D1B"/>
    <w:rsid w:val="00B815E2"/>
    <w:rsid w:val="00B81AF6"/>
    <w:rsid w:val="00B82144"/>
    <w:rsid w:val="00B9083D"/>
    <w:rsid w:val="00B91B71"/>
    <w:rsid w:val="00B93219"/>
    <w:rsid w:val="00B944F4"/>
    <w:rsid w:val="00B97860"/>
    <w:rsid w:val="00B97E96"/>
    <w:rsid w:val="00BA0B13"/>
    <w:rsid w:val="00BA1101"/>
    <w:rsid w:val="00BA22C2"/>
    <w:rsid w:val="00BA2B40"/>
    <w:rsid w:val="00BA3D96"/>
    <w:rsid w:val="00BA46E4"/>
    <w:rsid w:val="00BA6299"/>
    <w:rsid w:val="00BA6559"/>
    <w:rsid w:val="00BB05AE"/>
    <w:rsid w:val="00BB14DD"/>
    <w:rsid w:val="00BB3133"/>
    <w:rsid w:val="00BB441A"/>
    <w:rsid w:val="00BB49FB"/>
    <w:rsid w:val="00BB62AE"/>
    <w:rsid w:val="00BB6D6F"/>
    <w:rsid w:val="00BC0300"/>
    <w:rsid w:val="00BC18D7"/>
    <w:rsid w:val="00BC1E47"/>
    <w:rsid w:val="00BC21BC"/>
    <w:rsid w:val="00BC404F"/>
    <w:rsid w:val="00BC6611"/>
    <w:rsid w:val="00BC6614"/>
    <w:rsid w:val="00BC6949"/>
    <w:rsid w:val="00BC6B33"/>
    <w:rsid w:val="00BC6BD1"/>
    <w:rsid w:val="00BD1DF0"/>
    <w:rsid w:val="00BD338E"/>
    <w:rsid w:val="00BD5293"/>
    <w:rsid w:val="00BD5C24"/>
    <w:rsid w:val="00BD6484"/>
    <w:rsid w:val="00BE0916"/>
    <w:rsid w:val="00BE23FC"/>
    <w:rsid w:val="00BE3A71"/>
    <w:rsid w:val="00BE5017"/>
    <w:rsid w:val="00BE6DCD"/>
    <w:rsid w:val="00BF13F0"/>
    <w:rsid w:val="00BF301D"/>
    <w:rsid w:val="00BF5D96"/>
    <w:rsid w:val="00BF6FEF"/>
    <w:rsid w:val="00C04120"/>
    <w:rsid w:val="00C04634"/>
    <w:rsid w:val="00C046F8"/>
    <w:rsid w:val="00C076DB"/>
    <w:rsid w:val="00C11CB7"/>
    <w:rsid w:val="00C12A8F"/>
    <w:rsid w:val="00C12EAF"/>
    <w:rsid w:val="00C14BB1"/>
    <w:rsid w:val="00C15497"/>
    <w:rsid w:val="00C1739D"/>
    <w:rsid w:val="00C20CD5"/>
    <w:rsid w:val="00C22940"/>
    <w:rsid w:val="00C23835"/>
    <w:rsid w:val="00C23853"/>
    <w:rsid w:val="00C23F76"/>
    <w:rsid w:val="00C24A9D"/>
    <w:rsid w:val="00C25B43"/>
    <w:rsid w:val="00C25F35"/>
    <w:rsid w:val="00C275DB"/>
    <w:rsid w:val="00C27E48"/>
    <w:rsid w:val="00C30620"/>
    <w:rsid w:val="00C31004"/>
    <w:rsid w:val="00C31777"/>
    <w:rsid w:val="00C32615"/>
    <w:rsid w:val="00C33B6B"/>
    <w:rsid w:val="00C33BBE"/>
    <w:rsid w:val="00C34F9B"/>
    <w:rsid w:val="00C357FE"/>
    <w:rsid w:val="00C40433"/>
    <w:rsid w:val="00C4290E"/>
    <w:rsid w:val="00C4576F"/>
    <w:rsid w:val="00C50027"/>
    <w:rsid w:val="00C53350"/>
    <w:rsid w:val="00C542FA"/>
    <w:rsid w:val="00C54400"/>
    <w:rsid w:val="00C545E8"/>
    <w:rsid w:val="00C54842"/>
    <w:rsid w:val="00C55B6F"/>
    <w:rsid w:val="00C5640D"/>
    <w:rsid w:val="00C56590"/>
    <w:rsid w:val="00C6276D"/>
    <w:rsid w:val="00C627B7"/>
    <w:rsid w:val="00C641E4"/>
    <w:rsid w:val="00C6485F"/>
    <w:rsid w:val="00C65870"/>
    <w:rsid w:val="00C65D94"/>
    <w:rsid w:val="00C66134"/>
    <w:rsid w:val="00C6624D"/>
    <w:rsid w:val="00C66648"/>
    <w:rsid w:val="00C6703F"/>
    <w:rsid w:val="00C6785E"/>
    <w:rsid w:val="00C738A4"/>
    <w:rsid w:val="00C740B7"/>
    <w:rsid w:val="00C82BDC"/>
    <w:rsid w:val="00C833B2"/>
    <w:rsid w:val="00C849AA"/>
    <w:rsid w:val="00C85A65"/>
    <w:rsid w:val="00C87009"/>
    <w:rsid w:val="00C877BB"/>
    <w:rsid w:val="00C90460"/>
    <w:rsid w:val="00C91386"/>
    <w:rsid w:val="00C927BA"/>
    <w:rsid w:val="00C93314"/>
    <w:rsid w:val="00C93623"/>
    <w:rsid w:val="00C9439A"/>
    <w:rsid w:val="00C94FF5"/>
    <w:rsid w:val="00CA1504"/>
    <w:rsid w:val="00CA1518"/>
    <w:rsid w:val="00CA221C"/>
    <w:rsid w:val="00CA3260"/>
    <w:rsid w:val="00CA7652"/>
    <w:rsid w:val="00CA7E4B"/>
    <w:rsid w:val="00CB02E2"/>
    <w:rsid w:val="00CB037B"/>
    <w:rsid w:val="00CB36FA"/>
    <w:rsid w:val="00CB4325"/>
    <w:rsid w:val="00CB4DC5"/>
    <w:rsid w:val="00CB7821"/>
    <w:rsid w:val="00CC0499"/>
    <w:rsid w:val="00CC133B"/>
    <w:rsid w:val="00CC17B6"/>
    <w:rsid w:val="00CC42E5"/>
    <w:rsid w:val="00CC46D0"/>
    <w:rsid w:val="00CC54F4"/>
    <w:rsid w:val="00CC7321"/>
    <w:rsid w:val="00CD1E85"/>
    <w:rsid w:val="00CD29D1"/>
    <w:rsid w:val="00CD74E9"/>
    <w:rsid w:val="00CE016E"/>
    <w:rsid w:val="00CE2EAB"/>
    <w:rsid w:val="00CE4DF1"/>
    <w:rsid w:val="00CE6AB8"/>
    <w:rsid w:val="00CE7016"/>
    <w:rsid w:val="00CF3E58"/>
    <w:rsid w:val="00CF5CB9"/>
    <w:rsid w:val="00CF79D6"/>
    <w:rsid w:val="00D004F1"/>
    <w:rsid w:val="00D0301B"/>
    <w:rsid w:val="00D03766"/>
    <w:rsid w:val="00D038A9"/>
    <w:rsid w:val="00D063E6"/>
    <w:rsid w:val="00D0641C"/>
    <w:rsid w:val="00D112D3"/>
    <w:rsid w:val="00D113FC"/>
    <w:rsid w:val="00D115DB"/>
    <w:rsid w:val="00D1242C"/>
    <w:rsid w:val="00D14A9D"/>
    <w:rsid w:val="00D168C4"/>
    <w:rsid w:val="00D17B5C"/>
    <w:rsid w:val="00D25C9A"/>
    <w:rsid w:val="00D26542"/>
    <w:rsid w:val="00D26C6E"/>
    <w:rsid w:val="00D31E56"/>
    <w:rsid w:val="00D33DC6"/>
    <w:rsid w:val="00D346C0"/>
    <w:rsid w:val="00D35117"/>
    <w:rsid w:val="00D4045A"/>
    <w:rsid w:val="00D40474"/>
    <w:rsid w:val="00D404CD"/>
    <w:rsid w:val="00D40E86"/>
    <w:rsid w:val="00D41E27"/>
    <w:rsid w:val="00D4366E"/>
    <w:rsid w:val="00D437C4"/>
    <w:rsid w:val="00D473EA"/>
    <w:rsid w:val="00D51033"/>
    <w:rsid w:val="00D53373"/>
    <w:rsid w:val="00D61F33"/>
    <w:rsid w:val="00D62D6B"/>
    <w:rsid w:val="00D64E9A"/>
    <w:rsid w:val="00D657ED"/>
    <w:rsid w:val="00D660A5"/>
    <w:rsid w:val="00D67040"/>
    <w:rsid w:val="00D67672"/>
    <w:rsid w:val="00D731AD"/>
    <w:rsid w:val="00D760B5"/>
    <w:rsid w:val="00D76D9E"/>
    <w:rsid w:val="00D801A4"/>
    <w:rsid w:val="00D81C04"/>
    <w:rsid w:val="00D81E17"/>
    <w:rsid w:val="00D83150"/>
    <w:rsid w:val="00D865B8"/>
    <w:rsid w:val="00D87666"/>
    <w:rsid w:val="00D87CA2"/>
    <w:rsid w:val="00D914C0"/>
    <w:rsid w:val="00D91DAB"/>
    <w:rsid w:val="00D9202F"/>
    <w:rsid w:val="00D95724"/>
    <w:rsid w:val="00D96CDE"/>
    <w:rsid w:val="00DA02D5"/>
    <w:rsid w:val="00DA3D94"/>
    <w:rsid w:val="00DA4149"/>
    <w:rsid w:val="00DA6588"/>
    <w:rsid w:val="00DA75A5"/>
    <w:rsid w:val="00DB1855"/>
    <w:rsid w:val="00DB3579"/>
    <w:rsid w:val="00DB3638"/>
    <w:rsid w:val="00DB37DA"/>
    <w:rsid w:val="00DB3C7E"/>
    <w:rsid w:val="00DB4ECA"/>
    <w:rsid w:val="00DC40CE"/>
    <w:rsid w:val="00DC4562"/>
    <w:rsid w:val="00DC5BD0"/>
    <w:rsid w:val="00DC608D"/>
    <w:rsid w:val="00DC6170"/>
    <w:rsid w:val="00DC7619"/>
    <w:rsid w:val="00DD1EAB"/>
    <w:rsid w:val="00DD1FFF"/>
    <w:rsid w:val="00DD4B08"/>
    <w:rsid w:val="00DD5428"/>
    <w:rsid w:val="00DD5485"/>
    <w:rsid w:val="00DE1391"/>
    <w:rsid w:val="00DE177A"/>
    <w:rsid w:val="00DE35CE"/>
    <w:rsid w:val="00DE371B"/>
    <w:rsid w:val="00DE3FBF"/>
    <w:rsid w:val="00DE4401"/>
    <w:rsid w:val="00DE45E2"/>
    <w:rsid w:val="00DF1000"/>
    <w:rsid w:val="00DF14B3"/>
    <w:rsid w:val="00DF1C28"/>
    <w:rsid w:val="00DF2CED"/>
    <w:rsid w:val="00DF39F2"/>
    <w:rsid w:val="00DF3CCE"/>
    <w:rsid w:val="00DF5876"/>
    <w:rsid w:val="00DF7B98"/>
    <w:rsid w:val="00E00064"/>
    <w:rsid w:val="00E0299C"/>
    <w:rsid w:val="00E03810"/>
    <w:rsid w:val="00E03E1B"/>
    <w:rsid w:val="00E04E2F"/>
    <w:rsid w:val="00E051DD"/>
    <w:rsid w:val="00E058EC"/>
    <w:rsid w:val="00E05989"/>
    <w:rsid w:val="00E05D4C"/>
    <w:rsid w:val="00E13FD7"/>
    <w:rsid w:val="00E16D9F"/>
    <w:rsid w:val="00E16E44"/>
    <w:rsid w:val="00E22A55"/>
    <w:rsid w:val="00E22BA1"/>
    <w:rsid w:val="00E23E34"/>
    <w:rsid w:val="00E2423F"/>
    <w:rsid w:val="00E244EC"/>
    <w:rsid w:val="00E24913"/>
    <w:rsid w:val="00E258FB"/>
    <w:rsid w:val="00E25C65"/>
    <w:rsid w:val="00E26021"/>
    <w:rsid w:val="00E3102B"/>
    <w:rsid w:val="00E32555"/>
    <w:rsid w:val="00E3495D"/>
    <w:rsid w:val="00E37145"/>
    <w:rsid w:val="00E44B5E"/>
    <w:rsid w:val="00E458EA"/>
    <w:rsid w:val="00E45BA1"/>
    <w:rsid w:val="00E46473"/>
    <w:rsid w:val="00E50252"/>
    <w:rsid w:val="00E52510"/>
    <w:rsid w:val="00E53C40"/>
    <w:rsid w:val="00E54E95"/>
    <w:rsid w:val="00E6146B"/>
    <w:rsid w:val="00E61828"/>
    <w:rsid w:val="00E62C55"/>
    <w:rsid w:val="00E62D7B"/>
    <w:rsid w:val="00E6378A"/>
    <w:rsid w:val="00E65967"/>
    <w:rsid w:val="00E65AA2"/>
    <w:rsid w:val="00E65AAD"/>
    <w:rsid w:val="00E7050B"/>
    <w:rsid w:val="00E70E32"/>
    <w:rsid w:val="00E729DD"/>
    <w:rsid w:val="00E733DD"/>
    <w:rsid w:val="00E73AEF"/>
    <w:rsid w:val="00E73D2C"/>
    <w:rsid w:val="00E754FC"/>
    <w:rsid w:val="00E76CF6"/>
    <w:rsid w:val="00E77DE9"/>
    <w:rsid w:val="00E80C06"/>
    <w:rsid w:val="00E81E17"/>
    <w:rsid w:val="00E84EDC"/>
    <w:rsid w:val="00E85FAE"/>
    <w:rsid w:val="00E8784E"/>
    <w:rsid w:val="00E87BCC"/>
    <w:rsid w:val="00E87C96"/>
    <w:rsid w:val="00E902DB"/>
    <w:rsid w:val="00E91822"/>
    <w:rsid w:val="00E9194F"/>
    <w:rsid w:val="00E92447"/>
    <w:rsid w:val="00E93F92"/>
    <w:rsid w:val="00E94301"/>
    <w:rsid w:val="00E9691A"/>
    <w:rsid w:val="00EA182B"/>
    <w:rsid w:val="00EA367C"/>
    <w:rsid w:val="00EA381A"/>
    <w:rsid w:val="00EA58B2"/>
    <w:rsid w:val="00EB108F"/>
    <w:rsid w:val="00EB155E"/>
    <w:rsid w:val="00EB51AB"/>
    <w:rsid w:val="00EB591C"/>
    <w:rsid w:val="00EB59E5"/>
    <w:rsid w:val="00EB6AF9"/>
    <w:rsid w:val="00EB6DB9"/>
    <w:rsid w:val="00EB7823"/>
    <w:rsid w:val="00EC0634"/>
    <w:rsid w:val="00EC0935"/>
    <w:rsid w:val="00EC1237"/>
    <w:rsid w:val="00EC23D6"/>
    <w:rsid w:val="00EC2CEF"/>
    <w:rsid w:val="00EC3FD9"/>
    <w:rsid w:val="00EC4714"/>
    <w:rsid w:val="00EC7B02"/>
    <w:rsid w:val="00ED1E8D"/>
    <w:rsid w:val="00ED2E1F"/>
    <w:rsid w:val="00ED459D"/>
    <w:rsid w:val="00ED4C26"/>
    <w:rsid w:val="00ED70E0"/>
    <w:rsid w:val="00ED7A16"/>
    <w:rsid w:val="00EE10C7"/>
    <w:rsid w:val="00EE1CC5"/>
    <w:rsid w:val="00EE2BAE"/>
    <w:rsid w:val="00EE6DAA"/>
    <w:rsid w:val="00EF1081"/>
    <w:rsid w:val="00EF26A2"/>
    <w:rsid w:val="00EF2F3F"/>
    <w:rsid w:val="00EF3105"/>
    <w:rsid w:val="00EF375E"/>
    <w:rsid w:val="00EF5023"/>
    <w:rsid w:val="00EF546E"/>
    <w:rsid w:val="00EF57BD"/>
    <w:rsid w:val="00EF5A40"/>
    <w:rsid w:val="00EF5FBB"/>
    <w:rsid w:val="00EF6A87"/>
    <w:rsid w:val="00EF7A55"/>
    <w:rsid w:val="00F029D8"/>
    <w:rsid w:val="00F038A9"/>
    <w:rsid w:val="00F04FF4"/>
    <w:rsid w:val="00F13F6C"/>
    <w:rsid w:val="00F14C4B"/>
    <w:rsid w:val="00F174A7"/>
    <w:rsid w:val="00F21640"/>
    <w:rsid w:val="00F23F92"/>
    <w:rsid w:val="00F2482E"/>
    <w:rsid w:val="00F25A09"/>
    <w:rsid w:val="00F25AA0"/>
    <w:rsid w:val="00F26426"/>
    <w:rsid w:val="00F26C69"/>
    <w:rsid w:val="00F27687"/>
    <w:rsid w:val="00F27689"/>
    <w:rsid w:val="00F27C7F"/>
    <w:rsid w:val="00F3219A"/>
    <w:rsid w:val="00F32DA3"/>
    <w:rsid w:val="00F33036"/>
    <w:rsid w:val="00F335DA"/>
    <w:rsid w:val="00F3405A"/>
    <w:rsid w:val="00F3430C"/>
    <w:rsid w:val="00F352DB"/>
    <w:rsid w:val="00F355BF"/>
    <w:rsid w:val="00F3738C"/>
    <w:rsid w:val="00F373BA"/>
    <w:rsid w:val="00F40BAB"/>
    <w:rsid w:val="00F42E3F"/>
    <w:rsid w:val="00F43D12"/>
    <w:rsid w:val="00F4474A"/>
    <w:rsid w:val="00F44C36"/>
    <w:rsid w:val="00F50E01"/>
    <w:rsid w:val="00F51891"/>
    <w:rsid w:val="00F52B6E"/>
    <w:rsid w:val="00F52CBD"/>
    <w:rsid w:val="00F53252"/>
    <w:rsid w:val="00F537C2"/>
    <w:rsid w:val="00F54610"/>
    <w:rsid w:val="00F557CA"/>
    <w:rsid w:val="00F55C38"/>
    <w:rsid w:val="00F55EF5"/>
    <w:rsid w:val="00F5752C"/>
    <w:rsid w:val="00F57D5E"/>
    <w:rsid w:val="00F608B4"/>
    <w:rsid w:val="00F60977"/>
    <w:rsid w:val="00F610DD"/>
    <w:rsid w:val="00F636B8"/>
    <w:rsid w:val="00F64709"/>
    <w:rsid w:val="00F65A10"/>
    <w:rsid w:val="00F67426"/>
    <w:rsid w:val="00F67D3A"/>
    <w:rsid w:val="00F70738"/>
    <w:rsid w:val="00F70937"/>
    <w:rsid w:val="00F70D36"/>
    <w:rsid w:val="00F72402"/>
    <w:rsid w:val="00F72C2F"/>
    <w:rsid w:val="00F748F2"/>
    <w:rsid w:val="00F74FD2"/>
    <w:rsid w:val="00F764D0"/>
    <w:rsid w:val="00F77713"/>
    <w:rsid w:val="00F80DF0"/>
    <w:rsid w:val="00F82754"/>
    <w:rsid w:val="00F827E9"/>
    <w:rsid w:val="00F8288B"/>
    <w:rsid w:val="00F83A0C"/>
    <w:rsid w:val="00F841F5"/>
    <w:rsid w:val="00F84511"/>
    <w:rsid w:val="00F84ADB"/>
    <w:rsid w:val="00F868DD"/>
    <w:rsid w:val="00F871A3"/>
    <w:rsid w:val="00F90438"/>
    <w:rsid w:val="00F9185A"/>
    <w:rsid w:val="00F91BC6"/>
    <w:rsid w:val="00F91FEF"/>
    <w:rsid w:val="00F937D4"/>
    <w:rsid w:val="00F945B9"/>
    <w:rsid w:val="00F94698"/>
    <w:rsid w:val="00F94EE7"/>
    <w:rsid w:val="00F9504F"/>
    <w:rsid w:val="00F96A98"/>
    <w:rsid w:val="00FA16C3"/>
    <w:rsid w:val="00FA21B0"/>
    <w:rsid w:val="00FA2F88"/>
    <w:rsid w:val="00FA3ECA"/>
    <w:rsid w:val="00FA514C"/>
    <w:rsid w:val="00FA7B1D"/>
    <w:rsid w:val="00FB2011"/>
    <w:rsid w:val="00FB26F4"/>
    <w:rsid w:val="00FB3AE7"/>
    <w:rsid w:val="00FB3EF7"/>
    <w:rsid w:val="00FB49D5"/>
    <w:rsid w:val="00FB51F0"/>
    <w:rsid w:val="00FB586C"/>
    <w:rsid w:val="00FB7798"/>
    <w:rsid w:val="00FC1327"/>
    <w:rsid w:val="00FC2908"/>
    <w:rsid w:val="00FC4034"/>
    <w:rsid w:val="00FC48C6"/>
    <w:rsid w:val="00FC5710"/>
    <w:rsid w:val="00FC73F6"/>
    <w:rsid w:val="00FC75BD"/>
    <w:rsid w:val="00FD1637"/>
    <w:rsid w:val="00FD1C42"/>
    <w:rsid w:val="00FD2277"/>
    <w:rsid w:val="00FD451D"/>
    <w:rsid w:val="00FD5940"/>
    <w:rsid w:val="00FD6C89"/>
    <w:rsid w:val="00FE03A7"/>
    <w:rsid w:val="00FE210C"/>
    <w:rsid w:val="00FE2118"/>
    <w:rsid w:val="00FE2B90"/>
    <w:rsid w:val="00FE5F79"/>
    <w:rsid w:val="00FE62A2"/>
    <w:rsid w:val="00FE641F"/>
    <w:rsid w:val="00FE6794"/>
    <w:rsid w:val="00FF095A"/>
    <w:rsid w:val="00FF1A42"/>
    <w:rsid w:val="00FF2528"/>
    <w:rsid w:val="00FF2779"/>
    <w:rsid w:val="00FF4595"/>
    <w:rsid w:val="00FF59F7"/>
    <w:rsid w:val="00FF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BA541-FBEE-467D-BAE0-3083EB97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6E"/>
  </w:style>
  <w:style w:type="paragraph" w:styleId="Heading1">
    <w:name w:val="heading 1"/>
    <w:basedOn w:val="Normal"/>
    <w:next w:val="Normal"/>
    <w:link w:val="Heading1Char"/>
    <w:uiPriority w:val="9"/>
    <w:qFormat/>
    <w:rsid w:val="00FA21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62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562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8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50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4EA"/>
    <w:rPr>
      <w:sz w:val="20"/>
      <w:szCs w:val="20"/>
      <w:lang w:val="en-US"/>
    </w:rPr>
  </w:style>
  <w:style w:type="character" w:styleId="FootnoteReference">
    <w:name w:val="footnote reference"/>
    <w:basedOn w:val="DefaultParagraphFont"/>
    <w:uiPriority w:val="99"/>
    <w:semiHidden/>
    <w:unhideWhenUsed/>
    <w:rsid w:val="006504EA"/>
    <w:rPr>
      <w:vertAlign w:val="superscript"/>
    </w:rPr>
  </w:style>
  <w:style w:type="character" w:styleId="Hyperlink">
    <w:name w:val="Hyperlink"/>
    <w:basedOn w:val="DefaultParagraphFont"/>
    <w:uiPriority w:val="99"/>
    <w:unhideWhenUsed/>
    <w:rsid w:val="00CA7E4B"/>
    <w:rPr>
      <w:color w:val="0000FF"/>
      <w:u w:val="single"/>
    </w:rPr>
  </w:style>
  <w:style w:type="character" w:customStyle="1" w:styleId="Heading1Char">
    <w:name w:val="Heading 1 Char"/>
    <w:basedOn w:val="DefaultParagraphFont"/>
    <w:link w:val="Heading1"/>
    <w:uiPriority w:val="9"/>
    <w:rsid w:val="00FA21B0"/>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basedOn w:val="Normal"/>
    <w:uiPriority w:val="34"/>
    <w:qFormat/>
    <w:rsid w:val="00FA21B0"/>
    <w:pPr>
      <w:ind w:left="720"/>
      <w:contextualSpacing/>
    </w:pPr>
  </w:style>
  <w:style w:type="paragraph" w:styleId="BalloonText">
    <w:name w:val="Balloon Text"/>
    <w:basedOn w:val="Normal"/>
    <w:link w:val="BalloonTextChar"/>
    <w:uiPriority w:val="99"/>
    <w:semiHidden/>
    <w:unhideWhenUsed/>
    <w:rsid w:val="00FA2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B0"/>
    <w:rPr>
      <w:rFonts w:ascii="Tahoma" w:hAnsi="Tahoma" w:cs="Tahoma"/>
      <w:sz w:val="16"/>
      <w:szCs w:val="16"/>
      <w:lang w:val="en-US"/>
    </w:rPr>
  </w:style>
  <w:style w:type="paragraph" w:customStyle="1" w:styleId="story-body-text">
    <w:name w:val="story-body-text"/>
    <w:basedOn w:val="Normal"/>
    <w:rsid w:val="00FA21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56202"/>
    <w:rPr>
      <w:rFonts w:asciiTheme="majorHAnsi" w:eastAsiaTheme="majorEastAsia" w:hAnsiTheme="majorHAnsi" w:cstheme="majorBidi"/>
      <w:b/>
      <w:bCs/>
      <w:color w:val="5B9BD5" w:themeColor="accent1"/>
      <w:lang w:val="en-US"/>
    </w:rPr>
  </w:style>
  <w:style w:type="character" w:customStyle="1" w:styleId="Heading2Char">
    <w:name w:val="Heading 2 Char"/>
    <w:basedOn w:val="DefaultParagraphFont"/>
    <w:link w:val="Heading2"/>
    <w:uiPriority w:val="9"/>
    <w:rsid w:val="00156202"/>
    <w:rPr>
      <w:rFonts w:asciiTheme="majorHAnsi" w:eastAsiaTheme="majorEastAsia" w:hAnsiTheme="majorHAnsi" w:cstheme="majorBidi"/>
      <w:b/>
      <w:bCs/>
      <w:color w:val="5B9BD5" w:themeColor="accent1"/>
      <w:sz w:val="26"/>
      <w:szCs w:val="26"/>
      <w:lang w:val="en-US"/>
    </w:rPr>
  </w:style>
  <w:style w:type="character" w:customStyle="1" w:styleId="mw-headline">
    <w:name w:val="mw-headline"/>
    <w:basedOn w:val="DefaultParagraphFont"/>
    <w:rsid w:val="00156202"/>
  </w:style>
  <w:style w:type="character" w:customStyle="1" w:styleId="mw-editsection-bracket">
    <w:name w:val="mw-editsection-bracket"/>
    <w:basedOn w:val="DefaultParagraphFont"/>
    <w:rsid w:val="00156202"/>
  </w:style>
  <w:style w:type="character" w:customStyle="1" w:styleId="hide-when-compact">
    <w:name w:val="hide-when-compact"/>
    <w:basedOn w:val="DefaultParagraphFont"/>
    <w:rsid w:val="00156202"/>
  </w:style>
  <w:style w:type="character" w:customStyle="1" w:styleId="citation-needed-content">
    <w:name w:val="citation-needed-content"/>
    <w:basedOn w:val="DefaultParagraphFont"/>
    <w:rsid w:val="00156202"/>
  </w:style>
  <w:style w:type="character" w:customStyle="1" w:styleId="fn">
    <w:name w:val="fn"/>
    <w:basedOn w:val="DefaultParagraphFont"/>
    <w:rsid w:val="00156202"/>
  </w:style>
  <w:style w:type="character" w:styleId="Emphasis">
    <w:name w:val="Emphasis"/>
    <w:basedOn w:val="DefaultParagraphFont"/>
    <w:uiPriority w:val="20"/>
    <w:qFormat/>
    <w:rsid w:val="00156202"/>
    <w:rPr>
      <w:i/>
      <w:iCs/>
    </w:rPr>
  </w:style>
  <w:style w:type="character" w:customStyle="1" w:styleId="footnote-reference">
    <w:name w:val="footnote-reference"/>
    <w:basedOn w:val="DefaultParagraphFont"/>
    <w:rsid w:val="00156202"/>
  </w:style>
  <w:style w:type="paragraph" w:styleId="EndnoteText">
    <w:name w:val="endnote text"/>
    <w:basedOn w:val="Normal"/>
    <w:link w:val="EndnoteTextChar"/>
    <w:uiPriority w:val="99"/>
    <w:unhideWhenUsed/>
    <w:rsid w:val="00CE7016"/>
    <w:pPr>
      <w:spacing w:after="0" w:line="240" w:lineRule="auto"/>
    </w:pPr>
    <w:rPr>
      <w:sz w:val="20"/>
      <w:szCs w:val="20"/>
    </w:rPr>
  </w:style>
  <w:style w:type="character" w:customStyle="1" w:styleId="EndnoteTextChar">
    <w:name w:val="Endnote Text Char"/>
    <w:basedOn w:val="DefaultParagraphFont"/>
    <w:link w:val="EndnoteText"/>
    <w:uiPriority w:val="99"/>
    <w:rsid w:val="00CE7016"/>
    <w:rPr>
      <w:sz w:val="20"/>
      <w:szCs w:val="20"/>
    </w:rPr>
  </w:style>
  <w:style w:type="character" w:styleId="EndnoteReference">
    <w:name w:val="endnote reference"/>
    <w:basedOn w:val="DefaultParagraphFont"/>
    <w:uiPriority w:val="99"/>
    <w:semiHidden/>
    <w:unhideWhenUsed/>
    <w:rsid w:val="00CE7016"/>
    <w:rPr>
      <w:vertAlign w:val="superscript"/>
    </w:rPr>
  </w:style>
  <w:style w:type="character" w:customStyle="1" w:styleId="bn-clickable">
    <w:name w:val="bn-clickable"/>
    <w:basedOn w:val="DefaultParagraphFont"/>
    <w:rsid w:val="003229BE"/>
  </w:style>
  <w:style w:type="character" w:styleId="FollowedHyperlink">
    <w:name w:val="FollowedHyperlink"/>
    <w:basedOn w:val="DefaultParagraphFont"/>
    <w:uiPriority w:val="99"/>
    <w:semiHidden/>
    <w:unhideWhenUsed/>
    <w:rsid w:val="002C1543"/>
    <w:rPr>
      <w:color w:val="954F72" w:themeColor="followedHyperlink"/>
      <w:u w:val="single"/>
    </w:rPr>
  </w:style>
  <w:style w:type="character" w:styleId="HTMLCite">
    <w:name w:val="HTML Cite"/>
    <w:basedOn w:val="DefaultParagraphFont"/>
    <w:uiPriority w:val="99"/>
    <w:semiHidden/>
    <w:unhideWhenUsed/>
    <w:rsid w:val="00965F9D"/>
    <w:rPr>
      <w:i/>
      <w:iCs/>
    </w:rPr>
  </w:style>
  <w:style w:type="paragraph" w:customStyle="1" w:styleId="m-8015909558772930210gmail-m-7148417797741010194gmail-m1325673050572273037msocommenttext">
    <w:name w:val="m_-8015909558772930210gmail-m_-7148417797741010194gmail-m_1325673050572273037msocommenttext"/>
    <w:basedOn w:val="Normal"/>
    <w:rsid w:val="002E48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accessdate">
    <w:name w:val="reference-accessdate"/>
    <w:basedOn w:val="DefaultParagraphFont"/>
    <w:rsid w:val="00381D4B"/>
  </w:style>
  <w:style w:type="character" w:customStyle="1" w:styleId="nowrap">
    <w:name w:val="nowrap"/>
    <w:basedOn w:val="DefaultParagraphFont"/>
    <w:rsid w:val="00381D4B"/>
  </w:style>
  <w:style w:type="character" w:customStyle="1" w:styleId="nlmstring-name">
    <w:name w:val="nlm_string-name"/>
    <w:basedOn w:val="DefaultParagraphFont"/>
    <w:rsid w:val="00F82754"/>
  </w:style>
  <w:style w:type="character" w:styleId="CommentReference">
    <w:name w:val="annotation reference"/>
    <w:basedOn w:val="DefaultParagraphFont"/>
    <w:uiPriority w:val="99"/>
    <w:semiHidden/>
    <w:unhideWhenUsed/>
    <w:rsid w:val="00CB4325"/>
    <w:rPr>
      <w:sz w:val="16"/>
      <w:szCs w:val="16"/>
    </w:rPr>
  </w:style>
  <w:style w:type="paragraph" w:styleId="CommentText">
    <w:name w:val="annotation text"/>
    <w:basedOn w:val="Normal"/>
    <w:link w:val="CommentTextChar"/>
    <w:uiPriority w:val="99"/>
    <w:semiHidden/>
    <w:unhideWhenUsed/>
    <w:rsid w:val="00CB4325"/>
    <w:pPr>
      <w:spacing w:line="240" w:lineRule="auto"/>
    </w:pPr>
    <w:rPr>
      <w:sz w:val="20"/>
      <w:szCs w:val="20"/>
    </w:rPr>
  </w:style>
  <w:style w:type="character" w:customStyle="1" w:styleId="CommentTextChar">
    <w:name w:val="Comment Text Char"/>
    <w:basedOn w:val="DefaultParagraphFont"/>
    <w:link w:val="CommentText"/>
    <w:uiPriority w:val="99"/>
    <w:semiHidden/>
    <w:rsid w:val="00CB4325"/>
    <w:rPr>
      <w:sz w:val="20"/>
      <w:szCs w:val="20"/>
    </w:rPr>
  </w:style>
  <w:style w:type="paragraph" w:styleId="CommentSubject">
    <w:name w:val="annotation subject"/>
    <w:basedOn w:val="CommentText"/>
    <w:next w:val="CommentText"/>
    <w:link w:val="CommentSubjectChar"/>
    <w:uiPriority w:val="99"/>
    <w:semiHidden/>
    <w:unhideWhenUsed/>
    <w:rsid w:val="00CB4325"/>
    <w:rPr>
      <w:b/>
      <w:bCs/>
    </w:rPr>
  </w:style>
  <w:style w:type="character" w:customStyle="1" w:styleId="CommentSubjectChar">
    <w:name w:val="Comment Subject Char"/>
    <w:basedOn w:val="CommentTextChar"/>
    <w:link w:val="CommentSubject"/>
    <w:uiPriority w:val="99"/>
    <w:semiHidden/>
    <w:rsid w:val="00CB4325"/>
    <w:rPr>
      <w:b/>
      <w:bCs/>
      <w:sz w:val="20"/>
      <w:szCs w:val="20"/>
    </w:rPr>
  </w:style>
  <w:style w:type="paragraph" w:styleId="Header">
    <w:name w:val="header"/>
    <w:basedOn w:val="Normal"/>
    <w:link w:val="HeaderChar"/>
    <w:uiPriority w:val="99"/>
    <w:unhideWhenUsed/>
    <w:rsid w:val="00EF6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87"/>
  </w:style>
  <w:style w:type="paragraph" w:styleId="Footer">
    <w:name w:val="footer"/>
    <w:basedOn w:val="Normal"/>
    <w:link w:val="FooterChar"/>
    <w:uiPriority w:val="99"/>
    <w:unhideWhenUsed/>
    <w:rsid w:val="00EF6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87"/>
  </w:style>
  <w:style w:type="character" w:customStyle="1" w:styleId="personname">
    <w:name w:val="person_name"/>
    <w:basedOn w:val="DefaultParagraphFont"/>
    <w:rsid w:val="006B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041">
      <w:bodyDiv w:val="1"/>
      <w:marLeft w:val="0"/>
      <w:marRight w:val="0"/>
      <w:marTop w:val="0"/>
      <w:marBottom w:val="0"/>
      <w:divBdr>
        <w:top w:val="none" w:sz="0" w:space="0" w:color="auto"/>
        <w:left w:val="none" w:sz="0" w:space="0" w:color="auto"/>
        <w:bottom w:val="none" w:sz="0" w:space="0" w:color="auto"/>
        <w:right w:val="none" w:sz="0" w:space="0" w:color="auto"/>
      </w:divBdr>
    </w:div>
    <w:div w:id="22219937">
      <w:bodyDiv w:val="1"/>
      <w:marLeft w:val="0"/>
      <w:marRight w:val="0"/>
      <w:marTop w:val="0"/>
      <w:marBottom w:val="0"/>
      <w:divBdr>
        <w:top w:val="none" w:sz="0" w:space="0" w:color="auto"/>
        <w:left w:val="none" w:sz="0" w:space="0" w:color="auto"/>
        <w:bottom w:val="none" w:sz="0" w:space="0" w:color="auto"/>
        <w:right w:val="none" w:sz="0" w:space="0" w:color="auto"/>
      </w:divBdr>
    </w:div>
    <w:div w:id="40638056">
      <w:bodyDiv w:val="1"/>
      <w:marLeft w:val="0"/>
      <w:marRight w:val="0"/>
      <w:marTop w:val="0"/>
      <w:marBottom w:val="0"/>
      <w:divBdr>
        <w:top w:val="none" w:sz="0" w:space="0" w:color="auto"/>
        <w:left w:val="none" w:sz="0" w:space="0" w:color="auto"/>
        <w:bottom w:val="none" w:sz="0" w:space="0" w:color="auto"/>
        <w:right w:val="none" w:sz="0" w:space="0" w:color="auto"/>
      </w:divBdr>
    </w:div>
    <w:div w:id="72051371">
      <w:bodyDiv w:val="1"/>
      <w:marLeft w:val="0"/>
      <w:marRight w:val="0"/>
      <w:marTop w:val="0"/>
      <w:marBottom w:val="0"/>
      <w:divBdr>
        <w:top w:val="none" w:sz="0" w:space="0" w:color="auto"/>
        <w:left w:val="none" w:sz="0" w:space="0" w:color="auto"/>
        <w:bottom w:val="none" w:sz="0" w:space="0" w:color="auto"/>
        <w:right w:val="none" w:sz="0" w:space="0" w:color="auto"/>
      </w:divBdr>
    </w:div>
    <w:div w:id="80637975">
      <w:bodyDiv w:val="1"/>
      <w:marLeft w:val="0"/>
      <w:marRight w:val="0"/>
      <w:marTop w:val="0"/>
      <w:marBottom w:val="0"/>
      <w:divBdr>
        <w:top w:val="none" w:sz="0" w:space="0" w:color="auto"/>
        <w:left w:val="none" w:sz="0" w:space="0" w:color="auto"/>
        <w:bottom w:val="none" w:sz="0" w:space="0" w:color="auto"/>
        <w:right w:val="none" w:sz="0" w:space="0" w:color="auto"/>
      </w:divBdr>
    </w:div>
    <w:div w:id="171064940">
      <w:bodyDiv w:val="1"/>
      <w:marLeft w:val="0"/>
      <w:marRight w:val="0"/>
      <w:marTop w:val="0"/>
      <w:marBottom w:val="0"/>
      <w:divBdr>
        <w:top w:val="none" w:sz="0" w:space="0" w:color="auto"/>
        <w:left w:val="none" w:sz="0" w:space="0" w:color="auto"/>
        <w:bottom w:val="none" w:sz="0" w:space="0" w:color="auto"/>
        <w:right w:val="none" w:sz="0" w:space="0" w:color="auto"/>
      </w:divBdr>
    </w:div>
    <w:div w:id="209920064">
      <w:bodyDiv w:val="1"/>
      <w:marLeft w:val="0"/>
      <w:marRight w:val="0"/>
      <w:marTop w:val="0"/>
      <w:marBottom w:val="0"/>
      <w:divBdr>
        <w:top w:val="none" w:sz="0" w:space="0" w:color="auto"/>
        <w:left w:val="none" w:sz="0" w:space="0" w:color="auto"/>
        <w:bottom w:val="none" w:sz="0" w:space="0" w:color="auto"/>
        <w:right w:val="none" w:sz="0" w:space="0" w:color="auto"/>
      </w:divBdr>
    </w:div>
    <w:div w:id="236981029">
      <w:bodyDiv w:val="1"/>
      <w:marLeft w:val="0"/>
      <w:marRight w:val="0"/>
      <w:marTop w:val="0"/>
      <w:marBottom w:val="0"/>
      <w:divBdr>
        <w:top w:val="none" w:sz="0" w:space="0" w:color="auto"/>
        <w:left w:val="none" w:sz="0" w:space="0" w:color="auto"/>
        <w:bottom w:val="none" w:sz="0" w:space="0" w:color="auto"/>
        <w:right w:val="none" w:sz="0" w:space="0" w:color="auto"/>
      </w:divBdr>
    </w:div>
    <w:div w:id="294339603">
      <w:bodyDiv w:val="1"/>
      <w:marLeft w:val="0"/>
      <w:marRight w:val="0"/>
      <w:marTop w:val="0"/>
      <w:marBottom w:val="0"/>
      <w:divBdr>
        <w:top w:val="none" w:sz="0" w:space="0" w:color="auto"/>
        <w:left w:val="none" w:sz="0" w:space="0" w:color="auto"/>
        <w:bottom w:val="none" w:sz="0" w:space="0" w:color="auto"/>
        <w:right w:val="none" w:sz="0" w:space="0" w:color="auto"/>
      </w:divBdr>
    </w:div>
    <w:div w:id="509678721">
      <w:bodyDiv w:val="1"/>
      <w:marLeft w:val="0"/>
      <w:marRight w:val="0"/>
      <w:marTop w:val="0"/>
      <w:marBottom w:val="0"/>
      <w:divBdr>
        <w:top w:val="none" w:sz="0" w:space="0" w:color="auto"/>
        <w:left w:val="none" w:sz="0" w:space="0" w:color="auto"/>
        <w:bottom w:val="none" w:sz="0" w:space="0" w:color="auto"/>
        <w:right w:val="none" w:sz="0" w:space="0" w:color="auto"/>
      </w:divBdr>
    </w:div>
    <w:div w:id="547497879">
      <w:bodyDiv w:val="1"/>
      <w:marLeft w:val="0"/>
      <w:marRight w:val="0"/>
      <w:marTop w:val="0"/>
      <w:marBottom w:val="0"/>
      <w:divBdr>
        <w:top w:val="none" w:sz="0" w:space="0" w:color="auto"/>
        <w:left w:val="none" w:sz="0" w:space="0" w:color="auto"/>
        <w:bottom w:val="none" w:sz="0" w:space="0" w:color="auto"/>
        <w:right w:val="none" w:sz="0" w:space="0" w:color="auto"/>
      </w:divBdr>
    </w:div>
    <w:div w:id="565921642">
      <w:bodyDiv w:val="1"/>
      <w:marLeft w:val="0"/>
      <w:marRight w:val="0"/>
      <w:marTop w:val="0"/>
      <w:marBottom w:val="0"/>
      <w:divBdr>
        <w:top w:val="none" w:sz="0" w:space="0" w:color="auto"/>
        <w:left w:val="none" w:sz="0" w:space="0" w:color="auto"/>
        <w:bottom w:val="none" w:sz="0" w:space="0" w:color="auto"/>
        <w:right w:val="none" w:sz="0" w:space="0" w:color="auto"/>
      </w:divBdr>
    </w:div>
    <w:div w:id="642975109">
      <w:bodyDiv w:val="1"/>
      <w:marLeft w:val="0"/>
      <w:marRight w:val="0"/>
      <w:marTop w:val="0"/>
      <w:marBottom w:val="0"/>
      <w:divBdr>
        <w:top w:val="none" w:sz="0" w:space="0" w:color="auto"/>
        <w:left w:val="none" w:sz="0" w:space="0" w:color="auto"/>
        <w:bottom w:val="none" w:sz="0" w:space="0" w:color="auto"/>
        <w:right w:val="none" w:sz="0" w:space="0" w:color="auto"/>
      </w:divBdr>
    </w:div>
    <w:div w:id="674573311">
      <w:bodyDiv w:val="1"/>
      <w:marLeft w:val="0"/>
      <w:marRight w:val="0"/>
      <w:marTop w:val="0"/>
      <w:marBottom w:val="0"/>
      <w:divBdr>
        <w:top w:val="none" w:sz="0" w:space="0" w:color="auto"/>
        <w:left w:val="none" w:sz="0" w:space="0" w:color="auto"/>
        <w:bottom w:val="none" w:sz="0" w:space="0" w:color="auto"/>
        <w:right w:val="none" w:sz="0" w:space="0" w:color="auto"/>
      </w:divBdr>
    </w:div>
    <w:div w:id="696469324">
      <w:bodyDiv w:val="1"/>
      <w:marLeft w:val="0"/>
      <w:marRight w:val="0"/>
      <w:marTop w:val="0"/>
      <w:marBottom w:val="0"/>
      <w:divBdr>
        <w:top w:val="none" w:sz="0" w:space="0" w:color="auto"/>
        <w:left w:val="none" w:sz="0" w:space="0" w:color="auto"/>
        <w:bottom w:val="none" w:sz="0" w:space="0" w:color="auto"/>
        <w:right w:val="none" w:sz="0" w:space="0" w:color="auto"/>
      </w:divBdr>
    </w:div>
    <w:div w:id="783691999">
      <w:bodyDiv w:val="1"/>
      <w:marLeft w:val="0"/>
      <w:marRight w:val="0"/>
      <w:marTop w:val="0"/>
      <w:marBottom w:val="0"/>
      <w:divBdr>
        <w:top w:val="none" w:sz="0" w:space="0" w:color="auto"/>
        <w:left w:val="none" w:sz="0" w:space="0" w:color="auto"/>
        <w:bottom w:val="none" w:sz="0" w:space="0" w:color="auto"/>
        <w:right w:val="none" w:sz="0" w:space="0" w:color="auto"/>
      </w:divBdr>
    </w:div>
    <w:div w:id="815100144">
      <w:bodyDiv w:val="1"/>
      <w:marLeft w:val="0"/>
      <w:marRight w:val="0"/>
      <w:marTop w:val="0"/>
      <w:marBottom w:val="0"/>
      <w:divBdr>
        <w:top w:val="none" w:sz="0" w:space="0" w:color="auto"/>
        <w:left w:val="none" w:sz="0" w:space="0" w:color="auto"/>
        <w:bottom w:val="none" w:sz="0" w:space="0" w:color="auto"/>
        <w:right w:val="none" w:sz="0" w:space="0" w:color="auto"/>
      </w:divBdr>
      <w:divsChild>
        <w:div w:id="233442077">
          <w:marLeft w:val="0"/>
          <w:marRight w:val="0"/>
          <w:marTop w:val="0"/>
          <w:marBottom w:val="0"/>
          <w:divBdr>
            <w:top w:val="none" w:sz="0" w:space="0" w:color="auto"/>
            <w:left w:val="none" w:sz="0" w:space="0" w:color="auto"/>
            <w:bottom w:val="none" w:sz="0" w:space="0" w:color="auto"/>
            <w:right w:val="none" w:sz="0" w:space="0" w:color="auto"/>
          </w:divBdr>
        </w:div>
        <w:div w:id="558707200">
          <w:marLeft w:val="0"/>
          <w:marRight w:val="0"/>
          <w:marTop w:val="0"/>
          <w:marBottom w:val="0"/>
          <w:divBdr>
            <w:top w:val="none" w:sz="0" w:space="0" w:color="auto"/>
            <w:left w:val="none" w:sz="0" w:space="0" w:color="auto"/>
            <w:bottom w:val="none" w:sz="0" w:space="0" w:color="auto"/>
            <w:right w:val="none" w:sz="0" w:space="0" w:color="auto"/>
          </w:divBdr>
        </w:div>
        <w:div w:id="794568888">
          <w:marLeft w:val="0"/>
          <w:marRight w:val="0"/>
          <w:marTop w:val="0"/>
          <w:marBottom w:val="0"/>
          <w:divBdr>
            <w:top w:val="none" w:sz="0" w:space="0" w:color="auto"/>
            <w:left w:val="none" w:sz="0" w:space="0" w:color="auto"/>
            <w:bottom w:val="none" w:sz="0" w:space="0" w:color="auto"/>
            <w:right w:val="none" w:sz="0" w:space="0" w:color="auto"/>
          </w:divBdr>
        </w:div>
        <w:div w:id="1615356803">
          <w:marLeft w:val="0"/>
          <w:marRight w:val="0"/>
          <w:marTop w:val="0"/>
          <w:marBottom w:val="0"/>
          <w:divBdr>
            <w:top w:val="none" w:sz="0" w:space="0" w:color="auto"/>
            <w:left w:val="none" w:sz="0" w:space="0" w:color="auto"/>
            <w:bottom w:val="none" w:sz="0" w:space="0" w:color="auto"/>
            <w:right w:val="none" w:sz="0" w:space="0" w:color="auto"/>
          </w:divBdr>
        </w:div>
      </w:divsChild>
    </w:div>
    <w:div w:id="1169562312">
      <w:bodyDiv w:val="1"/>
      <w:marLeft w:val="0"/>
      <w:marRight w:val="0"/>
      <w:marTop w:val="0"/>
      <w:marBottom w:val="0"/>
      <w:divBdr>
        <w:top w:val="none" w:sz="0" w:space="0" w:color="auto"/>
        <w:left w:val="none" w:sz="0" w:space="0" w:color="auto"/>
        <w:bottom w:val="none" w:sz="0" w:space="0" w:color="auto"/>
        <w:right w:val="none" w:sz="0" w:space="0" w:color="auto"/>
      </w:divBdr>
    </w:div>
    <w:div w:id="1197036647">
      <w:bodyDiv w:val="1"/>
      <w:marLeft w:val="0"/>
      <w:marRight w:val="0"/>
      <w:marTop w:val="0"/>
      <w:marBottom w:val="0"/>
      <w:divBdr>
        <w:top w:val="none" w:sz="0" w:space="0" w:color="auto"/>
        <w:left w:val="none" w:sz="0" w:space="0" w:color="auto"/>
        <w:bottom w:val="none" w:sz="0" w:space="0" w:color="auto"/>
        <w:right w:val="none" w:sz="0" w:space="0" w:color="auto"/>
      </w:divBdr>
    </w:div>
    <w:div w:id="1224678824">
      <w:bodyDiv w:val="1"/>
      <w:marLeft w:val="0"/>
      <w:marRight w:val="0"/>
      <w:marTop w:val="0"/>
      <w:marBottom w:val="0"/>
      <w:divBdr>
        <w:top w:val="none" w:sz="0" w:space="0" w:color="auto"/>
        <w:left w:val="none" w:sz="0" w:space="0" w:color="auto"/>
        <w:bottom w:val="none" w:sz="0" w:space="0" w:color="auto"/>
        <w:right w:val="none" w:sz="0" w:space="0" w:color="auto"/>
      </w:divBdr>
    </w:div>
    <w:div w:id="1255552374">
      <w:bodyDiv w:val="1"/>
      <w:marLeft w:val="0"/>
      <w:marRight w:val="0"/>
      <w:marTop w:val="0"/>
      <w:marBottom w:val="0"/>
      <w:divBdr>
        <w:top w:val="none" w:sz="0" w:space="0" w:color="auto"/>
        <w:left w:val="none" w:sz="0" w:space="0" w:color="auto"/>
        <w:bottom w:val="none" w:sz="0" w:space="0" w:color="auto"/>
        <w:right w:val="none" w:sz="0" w:space="0" w:color="auto"/>
      </w:divBdr>
    </w:div>
    <w:div w:id="1256522323">
      <w:bodyDiv w:val="1"/>
      <w:marLeft w:val="0"/>
      <w:marRight w:val="0"/>
      <w:marTop w:val="0"/>
      <w:marBottom w:val="0"/>
      <w:divBdr>
        <w:top w:val="none" w:sz="0" w:space="0" w:color="auto"/>
        <w:left w:val="none" w:sz="0" w:space="0" w:color="auto"/>
        <w:bottom w:val="none" w:sz="0" w:space="0" w:color="auto"/>
        <w:right w:val="none" w:sz="0" w:space="0" w:color="auto"/>
      </w:divBdr>
    </w:div>
    <w:div w:id="1284338436">
      <w:bodyDiv w:val="1"/>
      <w:marLeft w:val="0"/>
      <w:marRight w:val="0"/>
      <w:marTop w:val="0"/>
      <w:marBottom w:val="0"/>
      <w:divBdr>
        <w:top w:val="none" w:sz="0" w:space="0" w:color="auto"/>
        <w:left w:val="none" w:sz="0" w:space="0" w:color="auto"/>
        <w:bottom w:val="none" w:sz="0" w:space="0" w:color="auto"/>
        <w:right w:val="none" w:sz="0" w:space="0" w:color="auto"/>
      </w:divBdr>
    </w:div>
    <w:div w:id="1364475359">
      <w:bodyDiv w:val="1"/>
      <w:marLeft w:val="0"/>
      <w:marRight w:val="0"/>
      <w:marTop w:val="0"/>
      <w:marBottom w:val="0"/>
      <w:divBdr>
        <w:top w:val="none" w:sz="0" w:space="0" w:color="auto"/>
        <w:left w:val="none" w:sz="0" w:space="0" w:color="auto"/>
        <w:bottom w:val="none" w:sz="0" w:space="0" w:color="auto"/>
        <w:right w:val="none" w:sz="0" w:space="0" w:color="auto"/>
      </w:divBdr>
    </w:div>
    <w:div w:id="1376463882">
      <w:bodyDiv w:val="1"/>
      <w:marLeft w:val="0"/>
      <w:marRight w:val="0"/>
      <w:marTop w:val="0"/>
      <w:marBottom w:val="0"/>
      <w:divBdr>
        <w:top w:val="none" w:sz="0" w:space="0" w:color="auto"/>
        <w:left w:val="none" w:sz="0" w:space="0" w:color="auto"/>
        <w:bottom w:val="none" w:sz="0" w:space="0" w:color="auto"/>
        <w:right w:val="none" w:sz="0" w:space="0" w:color="auto"/>
      </w:divBdr>
    </w:div>
    <w:div w:id="1383286895">
      <w:bodyDiv w:val="1"/>
      <w:marLeft w:val="0"/>
      <w:marRight w:val="0"/>
      <w:marTop w:val="0"/>
      <w:marBottom w:val="0"/>
      <w:divBdr>
        <w:top w:val="none" w:sz="0" w:space="0" w:color="auto"/>
        <w:left w:val="none" w:sz="0" w:space="0" w:color="auto"/>
        <w:bottom w:val="none" w:sz="0" w:space="0" w:color="auto"/>
        <w:right w:val="none" w:sz="0" w:space="0" w:color="auto"/>
      </w:divBdr>
    </w:div>
    <w:div w:id="1418214045">
      <w:bodyDiv w:val="1"/>
      <w:marLeft w:val="0"/>
      <w:marRight w:val="0"/>
      <w:marTop w:val="0"/>
      <w:marBottom w:val="0"/>
      <w:divBdr>
        <w:top w:val="none" w:sz="0" w:space="0" w:color="auto"/>
        <w:left w:val="none" w:sz="0" w:space="0" w:color="auto"/>
        <w:bottom w:val="none" w:sz="0" w:space="0" w:color="auto"/>
        <w:right w:val="none" w:sz="0" w:space="0" w:color="auto"/>
      </w:divBdr>
    </w:div>
    <w:div w:id="1611357742">
      <w:bodyDiv w:val="1"/>
      <w:marLeft w:val="0"/>
      <w:marRight w:val="0"/>
      <w:marTop w:val="0"/>
      <w:marBottom w:val="0"/>
      <w:divBdr>
        <w:top w:val="none" w:sz="0" w:space="0" w:color="auto"/>
        <w:left w:val="none" w:sz="0" w:space="0" w:color="auto"/>
        <w:bottom w:val="none" w:sz="0" w:space="0" w:color="auto"/>
        <w:right w:val="none" w:sz="0" w:space="0" w:color="auto"/>
      </w:divBdr>
    </w:div>
    <w:div w:id="1693260014">
      <w:bodyDiv w:val="1"/>
      <w:marLeft w:val="0"/>
      <w:marRight w:val="0"/>
      <w:marTop w:val="0"/>
      <w:marBottom w:val="0"/>
      <w:divBdr>
        <w:top w:val="none" w:sz="0" w:space="0" w:color="auto"/>
        <w:left w:val="none" w:sz="0" w:space="0" w:color="auto"/>
        <w:bottom w:val="none" w:sz="0" w:space="0" w:color="auto"/>
        <w:right w:val="none" w:sz="0" w:space="0" w:color="auto"/>
      </w:divBdr>
    </w:div>
    <w:div w:id="1698386124">
      <w:bodyDiv w:val="1"/>
      <w:marLeft w:val="0"/>
      <w:marRight w:val="0"/>
      <w:marTop w:val="0"/>
      <w:marBottom w:val="0"/>
      <w:divBdr>
        <w:top w:val="none" w:sz="0" w:space="0" w:color="auto"/>
        <w:left w:val="none" w:sz="0" w:space="0" w:color="auto"/>
        <w:bottom w:val="none" w:sz="0" w:space="0" w:color="auto"/>
        <w:right w:val="none" w:sz="0" w:space="0" w:color="auto"/>
      </w:divBdr>
    </w:div>
    <w:div w:id="1703481578">
      <w:bodyDiv w:val="1"/>
      <w:marLeft w:val="0"/>
      <w:marRight w:val="0"/>
      <w:marTop w:val="0"/>
      <w:marBottom w:val="0"/>
      <w:divBdr>
        <w:top w:val="none" w:sz="0" w:space="0" w:color="auto"/>
        <w:left w:val="none" w:sz="0" w:space="0" w:color="auto"/>
        <w:bottom w:val="none" w:sz="0" w:space="0" w:color="auto"/>
        <w:right w:val="none" w:sz="0" w:space="0" w:color="auto"/>
      </w:divBdr>
    </w:div>
    <w:div w:id="1756824031">
      <w:bodyDiv w:val="1"/>
      <w:marLeft w:val="0"/>
      <w:marRight w:val="0"/>
      <w:marTop w:val="0"/>
      <w:marBottom w:val="0"/>
      <w:divBdr>
        <w:top w:val="none" w:sz="0" w:space="0" w:color="auto"/>
        <w:left w:val="none" w:sz="0" w:space="0" w:color="auto"/>
        <w:bottom w:val="none" w:sz="0" w:space="0" w:color="auto"/>
        <w:right w:val="none" w:sz="0" w:space="0" w:color="auto"/>
      </w:divBdr>
    </w:div>
    <w:div w:id="1781140110">
      <w:bodyDiv w:val="1"/>
      <w:marLeft w:val="0"/>
      <w:marRight w:val="0"/>
      <w:marTop w:val="0"/>
      <w:marBottom w:val="0"/>
      <w:divBdr>
        <w:top w:val="none" w:sz="0" w:space="0" w:color="auto"/>
        <w:left w:val="none" w:sz="0" w:space="0" w:color="auto"/>
        <w:bottom w:val="none" w:sz="0" w:space="0" w:color="auto"/>
        <w:right w:val="none" w:sz="0" w:space="0" w:color="auto"/>
      </w:divBdr>
    </w:div>
    <w:div w:id="1882281299">
      <w:bodyDiv w:val="1"/>
      <w:marLeft w:val="0"/>
      <w:marRight w:val="0"/>
      <w:marTop w:val="0"/>
      <w:marBottom w:val="0"/>
      <w:divBdr>
        <w:top w:val="none" w:sz="0" w:space="0" w:color="auto"/>
        <w:left w:val="none" w:sz="0" w:space="0" w:color="auto"/>
        <w:bottom w:val="none" w:sz="0" w:space="0" w:color="auto"/>
        <w:right w:val="none" w:sz="0" w:space="0" w:color="auto"/>
      </w:divBdr>
    </w:div>
    <w:div w:id="1954628709">
      <w:bodyDiv w:val="1"/>
      <w:marLeft w:val="0"/>
      <w:marRight w:val="0"/>
      <w:marTop w:val="0"/>
      <w:marBottom w:val="0"/>
      <w:divBdr>
        <w:top w:val="none" w:sz="0" w:space="0" w:color="auto"/>
        <w:left w:val="none" w:sz="0" w:space="0" w:color="auto"/>
        <w:bottom w:val="none" w:sz="0" w:space="0" w:color="auto"/>
        <w:right w:val="none" w:sz="0" w:space="0" w:color="auto"/>
      </w:divBdr>
      <w:divsChild>
        <w:div w:id="166098889">
          <w:marLeft w:val="0"/>
          <w:marRight w:val="0"/>
          <w:marTop w:val="0"/>
          <w:marBottom w:val="0"/>
          <w:divBdr>
            <w:top w:val="none" w:sz="0" w:space="0" w:color="auto"/>
            <w:left w:val="none" w:sz="0" w:space="0" w:color="auto"/>
            <w:bottom w:val="none" w:sz="0" w:space="0" w:color="auto"/>
            <w:right w:val="none" w:sz="0" w:space="0" w:color="auto"/>
          </w:divBdr>
        </w:div>
        <w:div w:id="480191687">
          <w:marLeft w:val="0"/>
          <w:marRight w:val="0"/>
          <w:marTop w:val="0"/>
          <w:marBottom w:val="0"/>
          <w:divBdr>
            <w:top w:val="none" w:sz="0" w:space="0" w:color="auto"/>
            <w:left w:val="none" w:sz="0" w:space="0" w:color="auto"/>
            <w:bottom w:val="none" w:sz="0" w:space="0" w:color="auto"/>
            <w:right w:val="none" w:sz="0" w:space="0" w:color="auto"/>
          </w:divBdr>
        </w:div>
      </w:divsChild>
    </w:div>
    <w:div w:id="2001887969">
      <w:bodyDiv w:val="1"/>
      <w:marLeft w:val="0"/>
      <w:marRight w:val="0"/>
      <w:marTop w:val="0"/>
      <w:marBottom w:val="0"/>
      <w:divBdr>
        <w:top w:val="none" w:sz="0" w:space="0" w:color="auto"/>
        <w:left w:val="none" w:sz="0" w:space="0" w:color="auto"/>
        <w:bottom w:val="none" w:sz="0" w:space="0" w:color="auto"/>
        <w:right w:val="none" w:sz="0" w:space="0" w:color="auto"/>
      </w:divBdr>
    </w:div>
    <w:div w:id="2069568497">
      <w:bodyDiv w:val="1"/>
      <w:marLeft w:val="0"/>
      <w:marRight w:val="0"/>
      <w:marTop w:val="0"/>
      <w:marBottom w:val="0"/>
      <w:divBdr>
        <w:top w:val="none" w:sz="0" w:space="0" w:color="auto"/>
        <w:left w:val="none" w:sz="0" w:space="0" w:color="auto"/>
        <w:bottom w:val="none" w:sz="0" w:space="0" w:color="auto"/>
        <w:right w:val="none" w:sz="0" w:space="0" w:color="auto"/>
      </w:divBdr>
    </w:div>
    <w:div w:id="2071421098">
      <w:bodyDiv w:val="1"/>
      <w:marLeft w:val="0"/>
      <w:marRight w:val="0"/>
      <w:marTop w:val="0"/>
      <w:marBottom w:val="0"/>
      <w:divBdr>
        <w:top w:val="none" w:sz="0" w:space="0" w:color="auto"/>
        <w:left w:val="none" w:sz="0" w:space="0" w:color="auto"/>
        <w:bottom w:val="none" w:sz="0" w:space="0" w:color="auto"/>
        <w:right w:val="none" w:sz="0" w:space="0" w:color="auto"/>
      </w:divBdr>
    </w:div>
    <w:div w:id="2079014427">
      <w:bodyDiv w:val="1"/>
      <w:marLeft w:val="0"/>
      <w:marRight w:val="0"/>
      <w:marTop w:val="0"/>
      <w:marBottom w:val="0"/>
      <w:divBdr>
        <w:top w:val="none" w:sz="0" w:space="0" w:color="auto"/>
        <w:left w:val="none" w:sz="0" w:space="0" w:color="auto"/>
        <w:bottom w:val="none" w:sz="0" w:space="0" w:color="auto"/>
        <w:right w:val="none" w:sz="0" w:space="0" w:color="auto"/>
      </w:divBdr>
    </w:div>
    <w:div w:id="2111197204">
      <w:bodyDiv w:val="1"/>
      <w:marLeft w:val="0"/>
      <w:marRight w:val="0"/>
      <w:marTop w:val="0"/>
      <w:marBottom w:val="0"/>
      <w:divBdr>
        <w:top w:val="none" w:sz="0" w:space="0" w:color="auto"/>
        <w:left w:val="none" w:sz="0" w:space="0" w:color="auto"/>
        <w:bottom w:val="none" w:sz="0" w:space="0" w:color="auto"/>
        <w:right w:val="none" w:sz="0" w:space="0" w:color="auto"/>
      </w:divBdr>
      <w:divsChild>
        <w:div w:id="1353263671">
          <w:marLeft w:val="336"/>
          <w:marRight w:val="0"/>
          <w:marTop w:val="120"/>
          <w:marBottom w:val="312"/>
          <w:divBdr>
            <w:top w:val="none" w:sz="0" w:space="0" w:color="auto"/>
            <w:left w:val="none" w:sz="0" w:space="0" w:color="auto"/>
            <w:bottom w:val="none" w:sz="0" w:space="0" w:color="auto"/>
            <w:right w:val="none" w:sz="0" w:space="0" w:color="auto"/>
          </w:divBdr>
          <w:divsChild>
            <w:div w:id="19517367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18408152">
      <w:bodyDiv w:val="1"/>
      <w:marLeft w:val="0"/>
      <w:marRight w:val="0"/>
      <w:marTop w:val="0"/>
      <w:marBottom w:val="0"/>
      <w:divBdr>
        <w:top w:val="none" w:sz="0" w:space="0" w:color="auto"/>
        <w:left w:val="none" w:sz="0" w:space="0" w:color="auto"/>
        <w:bottom w:val="none" w:sz="0" w:space="0" w:color="auto"/>
        <w:right w:val="none" w:sz="0" w:space="0" w:color="auto"/>
      </w:divBdr>
    </w:div>
    <w:div w:id="2118982770">
      <w:bodyDiv w:val="1"/>
      <w:marLeft w:val="0"/>
      <w:marRight w:val="0"/>
      <w:marTop w:val="0"/>
      <w:marBottom w:val="0"/>
      <w:divBdr>
        <w:top w:val="none" w:sz="0" w:space="0" w:color="auto"/>
        <w:left w:val="none" w:sz="0" w:space="0" w:color="auto"/>
        <w:bottom w:val="none" w:sz="0" w:space="0" w:color="auto"/>
        <w:right w:val="none" w:sz="0" w:space="0" w:color="auto"/>
      </w:divBdr>
      <w:divsChild>
        <w:div w:id="1192306187">
          <w:marLeft w:val="0"/>
          <w:marRight w:val="0"/>
          <w:marTop w:val="225"/>
          <w:marBottom w:val="225"/>
          <w:divBdr>
            <w:top w:val="none" w:sz="0" w:space="0" w:color="auto"/>
            <w:left w:val="none" w:sz="0" w:space="0" w:color="auto"/>
            <w:bottom w:val="none" w:sz="0" w:space="0" w:color="auto"/>
            <w:right w:val="none" w:sz="0" w:space="0" w:color="auto"/>
          </w:divBdr>
          <w:divsChild>
            <w:div w:id="707804870">
              <w:marLeft w:val="0"/>
              <w:marRight w:val="0"/>
              <w:marTop w:val="0"/>
              <w:marBottom w:val="0"/>
              <w:divBdr>
                <w:top w:val="none" w:sz="0" w:space="0" w:color="auto"/>
                <w:left w:val="none" w:sz="0" w:space="0" w:color="auto"/>
                <w:bottom w:val="none" w:sz="0" w:space="0" w:color="auto"/>
                <w:right w:val="none" w:sz="0" w:space="0" w:color="auto"/>
              </w:divBdr>
              <w:divsChild>
                <w:div w:id="1577013251">
                  <w:marLeft w:val="0"/>
                  <w:marRight w:val="0"/>
                  <w:marTop w:val="0"/>
                  <w:marBottom w:val="0"/>
                  <w:divBdr>
                    <w:top w:val="none" w:sz="0" w:space="0" w:color="auto"/>
                    <w:left w:val="none" w:sz="0" w:space="0" w:color="auto"/>
                    <w:bottom w:val="none" w:sz="0" w:space="0" w:color="auto"/>
                    <w:right w:val="none" w:sz="0" w:space="0" w:color="auto"/>
                  </w:divBdr>
                  <w:divsChild>
                    <w:div w:id="11448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Green-Pedersen%2C+Christoffer" TargetMode="External"/><Relationship Id="rId13" Type="http://schemas.openxmlformats.org/officeDocument/2006/relationships/hyperlink" Target="javascript:WinOpen(254971);" TargetMode="External"/><Relationship Id="rId18" Type="http://schemas.openxmlformats.org/officeDocument/2006/relationships/hyperlink" Target="http://www.libraryofsocialscience.com/ideologies/docs/staging-the-nations-rebirth/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urofound.europa.eu/observatories/eurwork/comparative-information/multinational-companies-and-collective-bargaining" TargetMode="External"/><Relationship Id="rId7" Type="http://schemas.openxmlformats.org/officeDocument/2006/relationships/endnotes" Target="endnotes.xml"/><Relationship Id="rId12" Type="http://schemas.openxmlformats.org/officeDocument/2006/relationships/hyperlink" Target="https://papers.ssrn.com/sol3/cf_dev/AbsByAuth.cfm?per_id=54800" TargetMode="External"/><Relationship Id="rId17" Type="http://schemas.openxmlformats.org/officeDocument/2006/relationships/hyperlink" Target="https://onlinelibrary.wiley.com/action/doSearch?ContribAuthorStored=Green-Pedersen%2C+Christoffe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apn.eu/wp-content/uploads/2016/11/EAPN-2015-EAPN-migration-report-899.pdf" TargetMode="External"/><Relationship Id="rId20" Type="http://schemas.openxmlformats.org/officeDocument/2006/relationships/hyperlink" Target="https://www.humanisme.dk/hate-speech/soeren_krarup.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dk/nyheder/politik/overblik-mogens-camres-10-mest-kontroversielle-udtalelser" TargetMode="External"/><Relationship Id="rId24" Type="http://schemas.openxmlformats.org/officeDocument/2006/relationships/hyperlink" Target="http://www.truth-out.org/opinion/item/35804-how-capitalism-and-racism-support-each-other" TargetMode="External"/><Relationship Id="rId5" Type="http://schemas.openxmlformats.org/officeDocument/2006/relationships/webSettings" Target="webSettings.xml"/><Relationship Id="rId15" Type="http://schemas.openxmlformats.org/officeDocument/2006/relationships/hyperlink" Target="https://danskfolkeparti.dk/" TargetMode="External"/><Relationship Id="rId23" Type="http://schemas.openxmlformats.org/officeDocument/2006/relationships/hyperlink" Target="http://www.nber.org/papers/w20493.pdf" TargetMode="External"/><Relationship Id="rId10" Type="http://schemas.openxmlformats.org/officeDocument/2006/relationships/hyperlink" Target="http://www.oxfordhandbooks.com/view/10.1093/oxfordhb/9780199765904.001.0001/oxfordhb-9780199765904" TargetMode="External"/><Relationship Id="rId19" Type="http://schemas.openxmlformats.org/officeDocument/2006/relationships/hyperlink" Target="https://en.wikipedia.org/wiki/Scandinavian_Journal_of_Economics" TargetMode="External"/><Relationship Id="rId4" Type="http://schemas.openxmlformats.org/officeDocument/2006/relationships/settings" Target="settings.xml"/><Relationship Id="rId9" Type="http://schemas.openxmlformats.org/officeDocument/2006/relationships/hyperlink" Target="https://politiken.dk/indland/politik/folketingsvalg2015/art5580388/S%C3%A5dan-ser-Dansk-Folkeparti-v%C3%A6lgeren-ud" TargetMode="External"/><Relationship Id="rId14" Type="http://schemas.openxmlformats.org/officeDocument/2006/relationships/hyperlink" Target="http://danmarkshistorien.dk/leksikon-og-kilder/vis/materiale/dansk-folkeparti-principprogram-1997/" TargetMode="External"/><Relationship Id="rId22" Type="http://schemas.openxmlformats.org/officeDocument/2006/relationships/hyperlink" Target="https://en.wikipedia.org/wiki/Karl_Mar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7D82-185B-4566-8BBD-7497F197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7265</Words>
  <Characters>41416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Jasna Balorda</cp:lastModifiedBy>
  <cp:revision>2</cp:revision>
  <dcterms:created xsi:type="dcterms:W3CDTF">2018-10-15T14:45:00Z</dcterms:created>
  <dcterms:modified xsi:type="dcterms:W3CDTF">2018-10-15T14:45:00Z</dcterms:modified>
</cp:coreProperties>
</file>