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72" w:rsidRPr="003B0D86" w:rsidRDefault="00AB0C72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Direct comparison of methionine restriction </w:t>
      </w:r>
      <w:r w:rsidR="00127BF0" w:rsidRPr="003B0D86">
        <w:rPr>
          <w:rFonts w:asciiTheme="minorHAnsi" w:hAnsiTheme="minorHAnsi"/>
          <w:sz w:val="22"/>
          <w:szCs w:val="22"/>
        </w:rPr>
        <w:t>with</w:t>
      </w:r>
      <w:r w:rsidRPr="003B0D86">
        <w:rPr>
          <w:rFonts w:asciiTheme="minorHAnsi" w:hAnsiTheme="minorHAnsi"/>
          <w:sz w:val="22"/>
          <w:szCs w:val="22"/>
        </w:rPr>
        <w:t xml:space="preserve"> leucine restriction on the metabolic health of C57BL/6J mice. </w:t>
      </w:r>
    </w:p>
    <w:p w:rsidR="005D44AC" w:rsidRPr="003B0D86" w:rsidRDefault="005D44AC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Emma K. Lees</w:t>
      </w:r>
      <w:r w:rsidRPr="003B0D86">
        <w:rPr>
          <w:rFonts w:asciiTheme="minorHAnsi" w:hAnsiTheme="minorHAnsi"/>
          <w:sz w:val="22"/>
          <w:szCs w:val="22"/>
          <w:vertAlign w:val="superscript"/>
        </w:rPr>
        <w:t>1</w:t>
      </w:r>
      <w:proofErr w:type="gramStart"/>
      <w:r w:rsidRPr="003B0D86">
        <w:rPr>
          <w:rFonts w:asciiTheme="minorHAnsi" w:hAnsiTheme="minorHAnsi"/>
          <w:sz w:val="22"/>
          <w:szCs w:val="22"/>
        </w:rPr>
        <w:t>,</w:t>
      </w:r>
      <w:r w:rsidRPr="003B0D86">
        <w:rPr>
          <w:rFonts w:asciiTheme="minorHAnsi" w:hAnsiTheme="minorHAnsi"/>
          <w:sz w:val="22"/>
          <w:szCs w:val="22"/>
          <w:vertAlign w:val="superscript"/>
        </w:rPr>
        <w:t>2</w:t>
      </w:r>
      <w:proofErr w:type="gramEnd"/>
      <w:r w:rsidRPr="003B0D86">
        <w:rPr>
          <w:rFonts w:asciiTheme="minorHAnsi" w:hAnsiTheme="minorHAnsi"/>
          <w:sz w:val="22"/>
          <w:szCs w:val="22"/>
        </w:rPr>
        <w:t>,</w:t>
      </w:r>
      <w:r w:rsidR="00684B90">
        <w:rPr>
          <w:rFonts w:asciiTheme="minorHAnsi" w:hAnsiTheme="minorHAnsi"/>
          <w:sz w:val="22"/>
          <w:szCs w:val="22"/>
        </w:rPr>
        <w:t xml:space="preserve"> Ruth Banks</w:t>
      </w:r>
      <w:r w:rsidR="00684B90" w:rsidRPr="00684B90">
        <w:rPr>
          <w:rFonts w:asciiTheme="minorHAnsi" w:hAnsiTheme="minorHAnsi"/>
          <w:sz w:val="22"/>
          <w:szCs w:val="22"/>
          <w:vertAlign w:val="superscript"/>
        </w:rPr>
        <w:t>1</w:t>
      </w:r>
      <w:r w:rsidR="00684B90">
        <w:rPr>
          <w:rFonts w:asciiTheme="minorHAnsi" w:hAnsiTheme="minorHAnsi"/>
          <w:sz w:val="22"/>
          <w:szCs w:val="22"/>
        </w:rPr>
        <w:t>,</w:t>
      </w:r>
      <w:r w:rsidRPr="003B0D86">
        <w:rPr>
          <w:rFonts w:asciiTheme="minorHAnsi" w:hAnsiTheme="minorHAnsi"/>
          <w:sz w:val="22"/>
          <w:szCs w:val="22"/>
        </w:rPr>
        <w:t xml:space="preserve"> Chelsea Cook</w:t>
      </w:r>
      <w:r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Pr="003B0D86">
        <w:rPr>
          <w:rFonts w:asciiTheme="minorHAnsi" w:hAnsiTheme="minorHAnsi"/>
          <w:sz w:val="22"/>
          <w:szCs w:val="22"/>
        </w:rPr>
        <w:t>, Sophie Hill</w:t>
      </w:r>
      <w:r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E327C1" w:rsidRPr="003B0D86">
        <w:rPr>
          <w:rFonts w:asciiTheme="minorHAnsi" w:hAnsiTheme="minorHAnsi"/>
          <w:sz w:val="22"/>
          <w:szCs w:val="22"/>
        </w:rPr>
        <w:t>Nicola Morrice</w:t>
      </w:r>
      <w:r w:rsidR="00E327C1"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="00E327C1" w:rsidRPr="003B0D86">
        <w:rPr>
          <w:rFonts w:asciiTheme="minorHAnsi" w:hAnsiTheme="minorHAnsi"/>
          <w:sz w:val="22"/>
          <w:szCs w:val="22"/>
        </w:rPr>
        <w:t>, Louise Grant</w:t>
      </w:r>
      <w:r w:rsidR="00E327C1"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="00E327C1" w:rsidRPr="003B0D8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B0D86">
        <w:rPr>
          <w:rFonts w:asciiTheme="minorHAnsi" w:hAnsiTheme="minorHAnsi"/>
          <w:sz w:val="22"/>
          <w:szCs w:val="22"/>
        </w:rPr>
        <w:t>Nimesh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Mody</w:t>
      </w:r>
      <w:r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="00AE4058">
        <w:rPr>
          <w:rFonts w:asciiTheme="minorHAnsi" w:hAnsiTheme="minorHAnsi"/>
          <w:sz w:val="22"/>
          <w:szCs w:val="22"/>
        </w:rPr>
        <w:t xml:space="preserve"> </w:t>
      </w:r>
      <w:r w:rsidRPr="003B0D86">
        <w:rPr>
          <w:rFonts w:asciiTheme="minorHAnsi" w:hAnsiTheme="minorHAnsi"/>
          <w:sz w:val="22"/>
          <w:szCs w:val="22"/>
        </w:rPr>
        <w:t xml:space="preserve">&amp; </w:t>
      </w:r>
      <w:proofErr w:type="spellStart"/>
      <w:r w:rsidRPr="003B0D86">
        <w:rPr>
          <w:rFonts w:asciiTheme="minorHAnsi" w:hAnsiTheme="minorHAnsi"/>
          <w:sz w:val="22"/>
          <w:szCs w:val="22"/>
        </w:rPr>
        <w:t>Mirela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Delibegovic</w:t>
      </w:r>
      <w:r w:rsidRPr="003B0D86">
        <w:rPr>
          <w:rFonts w:asciiTheme="minorHAnsi" w:hAnsiTheme="minorHAnsi"/>
          <w:sz w:val="22"/>
          <w:szCs w:val="22"/>
          <w:vertAlign w:val="superscript"/>
        </w:rPr>
        <w:t>1</w:t>
      </w:r>
      <w:r w:rsidRPr="003B0D86">
        <w:rPr>
          <w:rFonts w:asciiTheme="minorHAnsi" w:hAnsiTheme="minorHAnsi"/>
          <w:sz w:val="22"/>
          <w:szCs w:val="22"/>
        </w:rPr>
        <w:t>*</w:t>
      </w:r>
    </w:p>
    <w:p w:rsidR="005D44AC" w:rsidRPr="003B0D86" w:rsidRDefault="005D44AC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  <w:vertAlign w:val="superscript"/>
        </w:rPr>
        <w:t>1</w:t>
      </w:r>
      <w:r w:rsidRPr="003B0D86">
        <w:rPr>
          <w:rFonts w:asciiTheme="minorHAnsi" w:hAnsiTheme="minorHAnsi" w:cs="Times New Roman"/>
          <w:sz w:val="22"/>
          <w:szCs w:val="22"/>
        </w:rPr>
        <w:t>Institute of Medical Sciences, School of Medical Sciences,</w:t>
      </w:r>
      <w:r w:rsidRPr="003B0D86">
        <w:rPr>
          <w:rFonts w:asciiTheme="minorHAnsi" w:hAnsiTheme="minorHAnsi" w:cs="Times New Roman"/>
          <w:sz w:val="22"/>
          <w:szCs w:val="22"/>
          <w:vertAlign w:val="superscript"/>
        </w:rPr>
        <w:t xml:space="preserve"> </w:t>
      </w:r>
      <w:r w:rsidRPr="003B0D86">
        <w:rPr>
          <w:rFonts w:asciiTheme="minorHAnsi" w:hAnsiTheme="minorHAnsi" w:cs="Times New Roman"/>
          <w:sz w:val="22"/>
          <w:szCs w:val="22"/>
        </w:rPr>
        <w:t>Unive</w:t>
      </w:r>
      <w:r w:rsidR="005332BF" w:rsidRPr="003B0D86">
        <w:rPr>
          <w:rFonts w:asciiTheme="minorHAnsi" w:hAnsiTheme="minorHAnsi" w:cs="Times New Roman"/>
          <w:sz w:val="22"/>
          <w:szCs w:val="22"/>
        </w:rPr>
        <w:t>rsity of Aberdeen, Aberdeen, UK</w:t>
      </w:r>
    </w:p>
    <w:p w:rsidR="002C048A" w:rsidRPr="003B0D86" w:rsidRDefault="005D44AC" w:rsidP="00696F08">
      <w:pPr>
        <w:jc w:val="left"/>
        <w:rPr>
          <w:rFonts w:asciiTheme="minorHAnsi" w:hAnsiTheme="minorHAnsi"/>
          <w:sz w:val="22"/>
          <w:szCs w:val="22"/>
        </w:rPr>
      </w:pPr>
      <w:proofErr w:type="gramStart"/>
      <w:r w:rsidRPr="003B0D86">
        <w:rPr>
          <w:rFonts w:asciiTheme="minorHAnsi" w:hAnsiTheme="minorHAnsi"/>
          <w:sz w:val="22"/>
          <w:szCs w:val="22"/>
          <w:vertAlign w:val="superscript"/>
        </w:rPr>
        <w:t>2</w:t>
      </w:r>
      <w:proofErr w:type="gramEnd"/>
      <w:r w:rsidRPr="003B0D86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3B0D86">
        <w:rPr>
          <w:rFonts w:asciiTheme="minorHAnsi" w:hAnsiTheme="minorHAnsi"/>
          <w:sz w:val="22"/>
          <w:szCs w:val="22"/>
        </w:rPr>
        <w:t xml:space="preserve">School of Health Sciences, Liverpool Hope University, Liverpool, </w:t>
      </w:r>
      <w:r w:rsidR="005332BF" w:rsidRPr="003B0D86">
        <w:rPr>
          <w:rFonts w:asciiTheme="minorHAnsi" w:hAnsiTheme="minorHAnsi"/>
          <w:sz w:val="22"/>
          <w:szCs w:val="22"/>
        </w:rPr>
        <w:t>UK</w:t>
      </w:r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3B0D86">
        <w:rPr>
          <w:rFonts w:asciiTheme="minorHAnsi" w:hAnsiTheme="minorHAnsi" w:cs="Times New Roman"/>
          <w:sz w:val="22"/>
          <w:szCs w:val="22"/>
        </w:rPr>
        <w:t>Corresponding author:</w:t>
      </w:r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</w:rPr>
        <w:t xml:space="preserve">Professor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Mirela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Delibegović</w:t>
      </w:r>
      <w:proofErr w:type="spellEnd"/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Address</w:t>
      </w:r>
      <w:r w:rsidRPr="003B0D86">
        <w:rPr>
          <w:rFonts w:asciiTheme="minorHAnsi" w:hAnsiTheme="minorHAnsi" w:cs="Times New Roman"/>
          <w:sz w:val="22"/>
          <w:szCs w:val="22"/>
        </w:rPr>
        <w:t>: Institute of Medical Sciences, School of Medical Sciences,</w:t>
      </w:r>
      <w:r w:rsidRPr="003B0D86">
        <w:rPr>
          <w:rFonts w:asciiTheme="minorHAnsi" w:hAnsiTheme="minorHAnsi" w:cs="Times New Roman"/>
          <w:sz w:val="22"/>
          <w:szCs w:val="22"/>
          <w:vertAlign w:val="superscript"/>
        </w:rPr>
        <w:t xml:space="preserve"> </w:t>
      </w:r>
      <w:r w:rsidRPr="003B0D86">
        <w:rPr>
          <w:rFonts w:asciiTheme="minorHAnsi" w:hAnsiTheme="minorHAnsi" w:cs="Times New Roman"/>
          <w:sz w:val="22"/>
          <w:szCs w:val="22"/>
        </w:rPr>
        <w:t xml:space="preserve">University of Aberdeen,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Foresterhill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>, Aberdeen, AB25 2ZD, UK.</w:t>
      </w:r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Tel</w:t>
      </w:r>
      <w:r w:rsidRPr="003B0D86">
        <w:rPr>
          <w:rFonts w:asciiTheme="minorHAnsi" w:hAnsiTheme="minorHAnsi" w:cs="Times New Roman"/>
          <w:sz w:val="22"/>
          <w:szCs w:val="22"/>
        </w:rPr>
        <w:t>: +44 1224 437587</w:t>
      </w:r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Fax</w:t>
      </w:r>
      <w:r w:rsidRPr="003B0D86">
        <w:rPr>
          <w:rFonts w:asciiTheme="minorHAnsi" w:hAnsiTheme="minorHAnsi" w:cs="Times New Roman"/>
          <w:sz w:val="22"/>
          <w:szCs w:val="22"/>
        </w:rPr>
        <w:t>: +44 1224 437465</w:t>
      </w:r>
    </w:p>
    <w:p w:rsidR="00EA0551" w:rsidRPr="003B0D86" w:rsidRDefault="00EA0551" w:rsidP="00EA0551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Email</w:t>
      </w:r>
      <w:r w:rsidRPr="003B0D86">
        <w:rPr>
          <w:rFonts w:asciiTheme="minorHAnsi" w:hAnsiTheme="minorHAnsi" w:cs="Times New Roman"/>
          <w:sz w:val="22"/>
          <w:szCs w:val="22"/>
        </w:rPr>
        <w:t xml:space="preserve">: </w:t>
      </w:r>
      <w:hyperlink r:id="rId8" w:history="1">
        <w:r w:rsidRPr="003B0D86">
          <w:rPr>
            <w:rStyle w:val="Hyperlink"/>
            <w:rFonts w:asciiTheme="minorHAnsi" w:hAnsiTheme="minorHAnsi" w:cs="Times New Roman"/>
            <w:sz w:val="22"/>
            <w:szCs w:val="22"/>
          </w:rPr>
          <w:t>m.delibegovic@abdn.ac.uk</w:t>
        </w:r>
      </w:hyperlink>
    </w:p>
    <w:p w:rsidR="007A728A" w:rsidRPr="003B0D86" w:rsidRDefault="007A728A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</w:p>
    <w:p w:rsidR="00073BC0" w:rsidRPr="003B0D86" w:rsidRDefault="00073BC0" w:rsidP="004F4120">
      <w:pPr>
        <w:jc w:val="left"/>
        <w:rPr>
          <w:rFonts w:asciiTheme="minorHAnsi" w:hAnsiTheme="minorHAnsi"/>
          <w:b/>
          <w:sz w:val="22"/>
          <w:szCs w:val="22"/>
          <w:lang w:val="it-CH"/>
        </w:rPr>
      </w:pPr>
      <w:bookmarkStart w:id="0" w:name="_Toc431151171"/>
      <w:bookmarkStart w:id="1" w:name="_Toc446956984"/>
      <w:r w:rsidRPr="003B0D86">
        <w:rPr>
          <w:rFonts w:asciiTheme="minorHAnsi" w:hAnsiTheme="minorHAnsi"/>
          <w:b/>
          <w:sz w:val="22"/>
          <w:szCs w:val="22"/>
          <w:lang w:val="it-CH"/>
        </w:rPr>
        <w:lastRenderedPageBreak/>
        <w:t>Abstract</w:t>
      </w:r>
      <w:bookmarkEnd w:id="0"/>
      <w:bookmarkEnd w:id="1"/>
    </w:p>
    <w:p w:rsidR="00E27159" w:rsidRDefault="008B6429" w:rsidP="00E27159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effects of methionine restriction (MR) </w:t>
      </w:r>
      <w:r w:rsidR="00BB61A7">
        <w:rPr>
          <w:rFonts w:asciiTheme="minorHAnsi" w:hAnsiTheme="minorHAnsi"/>
          <w:sz w:val="22"/>
          <w:szCs w:val="22"/>
        </w:rPr>
        <w:t xml:space="preserve">in rodents </w:t>
      </w:r>
      <w:r>
        <w:rPr>
          <w:rFonts w:asciiTheme="minorHAnsi" w:hAnsiTheme="minorHAnsi"/>
          <w:sz w:val="22"/>
          <w:szCs w:val="22"/>
        </w:rPr>
        <w:t xml:space="preserve">are well established; </w:t>
      </w:r>
      <w:r w:rsidR="00E33FAB">
        <w:rPr>
          <w:rFonts w:asciiTheme="minorHAnsi" w:hAnsiTheme="minorHAnsi"/>
          <w:sz w:val="22"/>
          <w:szCs w:val="22"/>
        </w:rPr>
        <w:t>it</w:t>
      </w:r>
      <w:r>
        <w:rPr>
          <w:rFonts w:asciiTheme="minorHAnsi" w:hAnsiTheme="minorHAnsi"/>
          <w:sz w:val="22"/>
          <w:szCs w:val="22"/>
        </w:rPr>
        <w:t xml:space="preserve"> leads to </w:t>
      </w:r>
      <w:r w:rsidR="003838F6">
        <w:rPr>
          <w:rFonts w:asciiTheme="minorHAnsi" w:hAnsiTheme="minorHAnsi"/>
          <w:sz w:val="22"/>
          <w:szCs w:val="22"/>
        </w:rPr>
        <w:t>decrease</w:t>
      </w:r>
      <w:r>
        <w:rPr>
          <w:rFonts w:asciiTheme="minorHAnsi" w:hAnsiTheme="minorHAnsi"/>
          <w:sz w:val="22"/>
          <w:szCs w:val="22"/>
        </w:rPr>
        <w:t>d</w:t>
      </w:r>
      <w:r w:rsidR="00073BC0" w:rsidRPr="003B0D86">
        <w:rPr>
          <w:rFonts w:asciiTheme="minorHAnsi" w:hAnsiTheme="minorHAnsi"/>
          <w:sz w:val="22"/>
          <w:szCs w:val="22"/>
        </w:rPr>
        <w:t xml:space="preserve"> body and fat mass, improve</w:t>
      </w:r>
      <w:r>
        <w:rPr>
          <w:rFonts w:asciiTheme="minorHAnsi" w:hAnsiTheme="minorHAnsi"/>
          <w:sz w:val="22"/>
          <w:szCs w:val="22"/>
        </w:rPr>
        <w:t>d</w:t>
      </w:r>
      <w:r w:rsidR="00073BC0" w:rsidRPr="003B0D86">
        <w:rPr>
          <w:rFonts w:asciiTheme="minorHAnsi" w:hAnsiTheme="minorHAnsi"/>
          <w:sz w:val="22"/>
          <w:szCs w:val="22"/>
        </w:rPr>
        <w:t xml:space="preserve"> glucose homeostasis an</w:t>
      </w:r>
      <w:r w:rsidR="004E764A">
        <w:rPr>
          <w:rFonts w:asciiTheme="minorHAnsi" w:hAnsiTheme="minorHAnsi"/>
          <w:sz w:val="22"/>
          <w:szCs w:val="22"/>
        </w:rPr>
        <w:t>d extend</w:t>
      </w:r>
      <w:r>
        <w:rPr>
          <w:rFonts w:asciiTheme="minorHAnsi" w:hAnsiTheme="minorHAnsi"/>
          <w:sz w:val="22"/>
          <w:szCs w:val="22"/>
        </w:rPr>
        <w:t>ed</w:t>
      </w:r>
      <w:r w:rsidR="004E764A">
        <w:rPr>
          <w:rFonts w:asciiTheme="minorHAnsi" w:hAnsiTheme="minorHAnsi"/>
          <w:sz w:val="22"/>
          <w:szCs w:val="22"/>
        </w:rPr>
        <w:t xml:space="preserve"> lifespan, </w:t>
      </w:r>
      <w:r>
        <w:rPr>
          <w:rFonts w:asciiTheme="minorHAnsi" w:hAnsiTheme="minorHAnsi"/>
          <w:sz w:val="22"/>
          <w:szCs w:val="22"/>
        </w:rPr>
        <w:t>despite increased</w:t>
      </w:r>
      <w:r w:rsidR="003838F6">
        <w:rPr>
          <w:rFonts w:asciiTheme="minorHAnsi" w:hAnsiTheme="minorHAnsi"/>
          <w:sz w:val="22"/>
          <w:szCs w:val="22"/>
        </w:rPr>
        <w:t xml:space="preserve"> </w:t>
      </w:r>
      <w:r w:rsidR="005332BF" w:rsidRPr="003B0D86">
        <w:rPr>
          <w:rFonts w:asciiTheme="minorHAnsi" w:hAnsiTheme="minorHAnsi"/>
          <w:sz w:val="22"/>
          <w:szCs w:val="22"/>
        </w:rPr>
        <w:t>energy</w:t>
      </w:r>
      <w:r w:rsidR="00073BC0" w:rsidRPr="003B0D86">
        <w:rPr>
          <w:rFonts w:asciiTheme="minorHAnsi" w:hAnsiTheme="minorHAnsi"/>
          <w:sz w:val="22"/>
          <w:szCs w:val="22"/>
        </w:rPr>
        <w:t xml:space="preserve"> intake</w:t>
      </w:r>
      <w:r w:rsidR="0094704C">
        <w:rPr>
          <w:rFonts w:asciiTheme="minorHAnsi" w:hAnsiTheme="minorHAnsi"/>
          <w:sz w:val="22"/>
          <w:szCs w:val="22"/>
        </w:rPr>
        <w:t xml:space="preserve">. </w:t>
      </w:r>
      <w:r w:rsidR="00BE2F03">
        <w:rPr>
          <w:rFonts w:asciiTheme="minorHAnsi" w:hAnsiTheme="minorHAnsi"/>
          <w:sz w:val="22"/>
          <w:szCs w:val="22"/>
        </w:rPr>
        <w:t xml:space="preserve">Leucine restriction (LR) replicates some, but not all, of these effects of MR. </w:t>
      </w:r>
      <w:r w:rsidR="0094704C">
        <w:rPr>
          <w:rFonts w:asciiTheme="minorHAnsi" w:hAnsiTheme="minorHAnsi"/>
          <w:sz w:val="22"/>
          <w:szCs w:val="22"/>
        </w:rPr>
        <w:t>T</w:t>
      </w:r>
      <w:r w:rsidR="00073BC0" w:rsidRPr="003B0D86">
        <w:rPr>
          <w:rFonts w:asciiTheme="minorHAnsi" w:hAnsiTheme="minorHAnsi"/>
          <w:sz w:val="22"/>
          <w:szCs w:val="22"/>
        </w:rPr>
        <w:t xml:space="preserve">o determine </w:t>
      </w:r>
      <w:r w:rsidR="00E33FAB">
        <w:rPr>
          <w:rFonts w:asciiTheme="minorHAnsi" w:hAnsiTheme="minorHAnsi"/>
          <w:sz w:val="22"/>
          <w:szCs w:val="22"/>
        </w:rPr>
        <w:t xml:space="preserve">any </w:t>
      </w:r>
      <w:r w:rsidR="00E1174D">
        <w:rPr>
          <w:rFonts w:asciiTheme="minorHAnsi" w:hAnsiTheme="minorHAnsi"/>
          <w:sz w:val="22"/>
          <w:szCs w:val="22"/>
        </w:rPr>
        <w:t>discrepancies</w:t>
      </w:r>
      <w:r w:rsidR="00E33FAB">
        <w:rPr>
          <w:rFonts w:asciiTheme="minorHAnsi" w:hAnsiTheme="minorHAnsi"/>
          <w:sz w:val="22"/>
          <w:szCs w:val="22"/>
        </w:rPr>
        <w:t xml:space="preserve"> </w:t>
      </w:r>
      <w:r w:rsidR="00E27159">
        <w:rPr>
          <w:rFonts w:asciiTheme="minorHAnsi" w:hAnsiTheme="minorHAnsi"/>
          <w:sz w:val="22"/>
          <w:szCs w:val="22"/>
        </w:rPr>
        <w:t>in</w:t>
      </w:r>
      <w:r w:rsidR="00FA3B2D">
        <w:rPr>
          <w:rFonts w:asciiTheme="minorHAnsi" w:hAnsiTheme="minorHAnsi"/>
          <w:sz w:val="22"/>
          <w:szCs w:val="22"/>
        </w:rPr>
        <w:t xml:space="preserve"> metabolic </w:t>
      </w:r>
      <w:r w:rsidR="00073BC0" w:rsidRPr="003B0D86">
        <w:rPr>
          <w:rFonts w:asciiTheme="minorHAnsi" w:hAnsiTheme="minorHAnsi"/>
          <w:sz w:val="22"/>
          <w:szCs w:val="22"/>
        </w:rPr>
        <w:t xml:space="preserve">effects </w:t>
      </w:r>
      <w:r w:rsidR="00E27159">
        <w:rPr>
          <w:rFonts w:asciiTheme="minorHAnsi" w:hAnsiTheme="minorHAnsi"/>
          <w:sz w:val="22"/>
          <w:szCs w:val="22"/>
        </w:rPr>
        <w:t>between</w:t>
      </w:r>
      <w:r w:rsidR="00073BC0" w:rsidRPr="003B0D86">
        <w:rPr>
          <w:rFonts w:asciiTheme="minorHAnsi" w:hAnsiTheme="minorHAnsi"/>
          <w:sz w:val="22"/>
          <w:szCs w:val="22"/>
        </w:rPr>
        <w:t xml:space="preserve"> MR </w:t>
      </w:r>
      <w:r w:rsidR="00E27159">
        <w:rPr>
          <w:rFonts w:asciiTheme="minorHAnsi" w:hAnsiTheme="minorHAnsi"/>
          <w:sz w:val="22"/>
          <w:szCs w:val="22"/>
        </w:rPr>
        <w:t xml:space="preserve">and LR, </w:t>
      </w:r>
      <w:r w:rsidR="0094704C" w:rsidRPr="003B0D86">
        <w:rPr>
          <w:rFonts w:asciiTheme="minorHAnsi" w:hAnsiTheme="minorHAnsi"/>
          <w:sz w:val="22"/>
          <w:szCs w:val="22"/>
        </w:rPr>
        <w:t>this study compared 8 weeks of MR</w:t>
      </w:r>
      <w:r w:rsidR="00726CDE">
        <w:rPr>
          <w:rFonts w:asciiTheme="minorHAnsi" w:hAnsiTheme="minorHAnsi"/>
          <w:sz w:val="22"/>
          <w:szCs w:val="22"/>
        </w:rPr>
        <w:t xml:space="preserve"> (80% restriction)</w:t>
      </w:r>
      <w:r w:rsidR="0094704C" w:rsidRPr="003B0D86">
        <w:rPr>
          <w:rFonts w:asciiTheme="minorHAnsi" w:hAnsiTheme="minorHAnsi"/>
          <w:sz w:val="22"/>
          <w:szCs w:val="22"/>
        </w:rPr>
        <w:t xml:space="preserve">, LR </w:t>
      </w:r>
      <w:r w:rsidR="00726CDE">
        <w:rPr>
          <w:rFonts w:asciiTheme="minorHAnsi" w:hAnsiTheme="minorHAnsi"/>
          <w:sz w:val="22"/>
          <w:szCs w:val="22"/>
        </w:rPr>
        <w:t xml:space="preserve">(80% restriction) </w:t>
      </w:r>
      <w:r w:rsidR="0094704C" w:rsidRPr="003B0D86">
        <w:rPr>
          <w:rFonts w:asciiTheme="minorHAnsi" w:hAnsiTheme="minorHAnsi"/>
          <w:sz w:val="22"/>
          <w:szCs w:val="22"/>
        </w:rPr>
        <w:t>and control diet in</w:t>
      </w:r>
      <w:r w:rsidR="0094704C">
        <w:rPr>
          <w:rFonts w:asciiTheme="minorHAnsi" w:hAnsiTheme="minorHAnsi"/>
          <w:sz w:val="22"/>
          <w:szCs w:val="22"/>
        </w:rPr>
        <w:t xml:space="preserve"> 10-month-old</w:t>
      </w:r>
      <w:r w:rsidR="0094704C" w:rsidRPr="003B0D86">
        <w:rPr>
          <w:rFonts w:asciiTheme="minorHAnsi" w:hAnsiTheme="minorHAnsi"/>
          <w:sz w:val="22"/>
          <w:szCs w:val="22"/>
        </w:rPr>
        <w:t xml:space="preserve"> C</w:t>
      </w:r>
      <w:r w:rsidR="00726CDE">
        <w:rPr>
          <w:rFonts w:asciiTheme="minorHAnsi" w:hAnsiTheme="minorHAnsi"/>
          <w:sz w:val="22"/>
          <w:szCs w:val="22"/>
        </w:rPr>
        <w:t>57BL/6 male mice</w:t>
      </w:r>
      <w:r w:rsidR="00073BC0" w:rsidRPr="003B0D86">
        <w:rPr>
          <w:rFonts w:asciiTheme="minorHAnsi" w:hAnsiTheme="minorHAnsi"/>
          <w:sz w:val="22"/>
          <w:szCs w:val="22"/>
        </w:rPr>
        <w:t xml:space="preserve">. </w:t>
      </w:r>
      <w:r w:rsidR="00031B11">
        <w:rPr>
          <w:rFonts w:asciiTheme="minorHAnsi" w:hAnsiTheme="minorHAnsi"/>
          <w:sz w:val="22"/>
          <w:szCs w:val="22"/>
        </w:rPr>
        <w:t>Body composition, food intake and glucose homeostasis were measured throughout the study</w:t>
      </w:r>
      <w:r w:rsidR="003236D8">
        <w:rPr>
          <w:rFonts w:asciiTheme="minorHAnsi" w:hAnsiTheme="minorHAnsi"/>
          <w:sz w:val="22"/>
          <w:szCs w:val="22"/>
        </w:rPr>
        <w:t xml:space="preserve"> and </w:t>
      </w:r>
      <w:r w:rsidR="00731352">
        <w:rPr>
          <w:rFonts w:asciiTheme="minorHAnsi" w:hAnsiTheme="minorHAnsi"/>
          <w:sz w:val="22"/>
          <w:szCs w:val="22"/>
        </w:rPr>
        <w:t>biochemical analyses</w:t>
      </w:r>
      <w:r w:rsidR="00073BC0" w:rsidRPr="003B0D86">
        <w:rPr>
          <w:rFonts w:asciiTheme="minorHAnsi" w:hAnsiTheme="minorHAnsi"/>
          <w:sz w:val="22"/>
          <w:szCs w:val="22"/>
        </w:rPr>
        <w:t xml:space="preserve"> </w:t>
      </w:r>
      <w:r w:rsidR="00B74C1E" w:rsidRPr="003B0D86">
        <w:rPr>
          <w:rFonts w:asciiTheme="minorHAnsi" w:hAnsiTheme="minorHAnsi"/>
          <w:sz w:val="22"/>
          <w:szCs w:val="22"/>
        </w:rPr>
        <w:t>of white adipose tissue</w:t>
      </w:r>
      <w:r w:rsidR="00073BC0" w:rsidRPr="003B0D86">
        <w:rPr>
          <w:rFonts w:asciiTheme="minorHAnsi" w:hAnsiTheme="minorHAnsi"/>
          <w:sz w:val="22"/>
          <w:szCs w:val="22"/>
        </w:rPr>
        <w:t xml:space="preserve"> </w:t>
      </w:r>
      <w:r w:rsidR="00622ADD" w:rsidRPr="003B0D86">
        <w:rPr>
          <w:rFonts w:asciiTheme="minorHAnsi" w:hAnsiTheme="minorHAnsi"/>
          <w:sz w:val="22"/>
          <w:szCs w:val="22"/>
        </w:rPr>
        <w:t xml:space="preserve">(WAT) </w:t>
      </w:r>
      <w:r w:rsidR="00073BC0" w:rsidRPr="003B0D86">
        <w:rPr>
          <w:rFonts w:asciiTheme="minorHAnsi" w:hAnsiTheme="minorHAnsi"/>
          <w:sz w:val="22"/>
          <w:szCs w:val="22"/>
        </w:rPr>
        <w:t xml:space="preserve">and liver </w:t>
      </w:r>
      <w:r w:rsidR="005332BF" w:rsidRPr="003B0D86">
        <w:rPr>
          <w:rFonts w:asciiTheme="minorHAnsi" w:hAnsiTheme="minorHAnsi"/>
          <w:sz w:val="22"/>
          <w:szCs w:val="22"/>
        </w:rPr>
        <w:t>were</w:t>
      </w:r>
      <w:r w:rsidR="00073BC0" w:rsidRPr="003B0D86">
        <w:rPr>
          <w:rFonts w:asciiTheme="minorHAnsi" w:hAnsiTheme="minorHAnsi"/>
          <w:sz w:val="22"/>
          <w:szCs w:val="22"/>
        </w:rPr>
        <w:t xml:space="preserve"> </w:t>
      </w:r>
      <w:r w:rsidR="00731352">
        <w:rPr>
          <w:rFonts w:asciiTheme="minorHAnsi" w:hAnsiTheme="minorHAnsi"/>
          <w:sz w:val="22"/>
          <w:szCs w:val="22"/>
        </w:rPr>
        <w:t>performed</w:t>
      </w:r>
      <w:r w:rsidR="00073BC0" w:rsidRPr="003B0D86">
        <w:rPr>
          <w:rFonts w:asciiTheme="minorHAnsi" w:hAnsiTheme="minorHAnsi"/>
          <w:sz w:val="22"/>
          <w:szCs w:val="22"/>
        </w:rPr>
        <w:t xml:space="preserve">. </w:t>
      </w:r>
      <w:r w:rsidR="009A11B3" w:rsidRPr="003B0D86">
        <w:rPr>
          <w:rFonts w:asciiTheme="minorHAnsi" w:hAnsiTheme="minorHAnsi"/>
          <w:sz w:val="22"/>
          <w:szCs w:val="22"/>
        </w:rPr>
        <w:t xml:space="preserve">MR </w:t>
      </w:r>
      <w:r w:rsidR="009A11B3">
        <w:rPr>
          <w:rFonts w:asciiTheme="minorHAnsi" w:hAnsiTheme="minorHAnsi"/>
          <w:sz w:val="22"/>
          <w:szCs w:val="22"/>
        </w:rPr>
        <w:t xml:space="preserve">and LR </w:t>
      </w:r>
      <w:r w:rsidR="00547DFD">
        <w:rPr>
          <w:rFonts w:asciiTheme="minorHAnsi" w:hAnsiTheme="minorHAnsi"/>
          <w:sz w:val="22"/>
          <w:szCs w:val="22"/>
        </w:rPr>
        <w:t>decreased</w:t>
      </w:r>
      <w:r w:rsidR="009A11B3" w:rsidRPr="003B0D86">
        <w:rPr>
          <w:rFonts w:asciiTheme="minorHAnsi" w:hAnsiTheme="minorHAnsi"/>
          <w:sz w:val="22"/>
          <w:szCs w:val="22"/>
        </w:rPr>
        <w:t xml:space="preserve"> body</w:t>
      </w:r>
      <w:r w:rsidR="00547DFD">
        <w:rPr>
          <w:rFonts w:asciiTheme="minorHAnsi" w:hAnsiTheme="minorHAnsi"/>
          <w:sz w:val="22"/>
          <w:szCs w:val="22"/>
        </w:rPr>
        <w:t xml:space="preserve"> and fat</w:t>
      </w:r>
      <w:r w:rsidR="009A11B3" w:rsidRPr="003B0D86">
        <w:rPr>
          <w:rFonts w:asciiTheme="minorHAnsi" w:hAnsiTheme="minorHAnsi"/>
          <w:sz w:val="22"/>
          <w:szCs w:val="22"/>
        </w:rPr>
        <w:t xml:space="preserve"> </w:t>
      </w:r>
      <w:r w:rsidR="009A11B3">
        <w:rPr>
          <w:rFonts w:asciiTheme="minorHAnsi" w:hAnsiTheme="minorHAnsi"/>
          <w:sz w:val="22"/>
          <w:szCs w:val="22"/>
        </w:rPr>
        <w:t>mass</w:t>
      </w:r>
      <w:r w:rsidR="00547DFD">
        <w:rPr>
          <w:rFonts w:asciiTheme="minorHAnsi" w:hAnsiTheme="minorHAnsi"/>
          <w:sz w:val="22"/>
          <w:szCs w:val="22"/>
        </w:rPr>
        <w:t xml:space="preserve">, </w:t>
      </w:r>
      <w:r w:rsidR="00E1174D">
        <w:rPr>
          <w:rFonts w:asciiTheme="minorHAnsi" w:hAnsiTheme="minorHAnsi"/>
          <w:sz w:val="22"/>
          <w:szCs w:val="22"/>
        </w:rPr>
        <w:t>increased</w:t>
      </w:r>
      <w:r w:rsidR="009A11B3">
        <w:rPr>
          <w:rFonts w:asciiTheme="minorHAnsi" w:hAnsiTheme="minorHAnsi"/>
          <w:sz w:val="22"/>
          <w:szCs w:val="22"/>
        </w:rPr>
        <w:t xml:space="preserve"> food </w:t>
      </w:r>
      <w:r w:rsidR="00547DFD">
        <w:rPr>
          <w:rFonts w:asciiTheme="minorHAnsi" w:hAnsiTheme="minorHAnsi"/>
          <w:sz w:val="22"/>
          <w:szCs w:val="22"/>
        </w:rPr>
        <w:t xml:space="preserve">intake, </w:t>
      </w:r>
      <w:r w:rsidR="00E1174D">
        <w:rPr>
          <w:rFonts w:asciiTheme="minorHAnsi" w:hAnsiTheme="minorHAnsi"/>
          <w:sz w:val="22"/>
          <w:szCs w:val="22"/>
        </w:rPr>
        <w:t>elevated</w:t>
      </w:r>
      <w:r w:rsidR="00547DFD">
        <w:rPr>
          <w:rFonts w:asciiTheme="minorHAnsi" w:hAnsiTheme="minorHAnsi"/>
          <w:sz w:val="22"/>
          <w:szCs w:val="22"/>
        </w:rPr>
        <w:t xml:space="preserve"> </w:t>
      </w:r>
      <w:r w:rsidR="009A11B3" w:rsidRPr="003B0D86">
        <w:rPr>
          <w:rFonts w:asciiTheme="minorHAnsi" w:hAnsiTheme="minorHAnsi"/>
          <w:sz w:val="22"/>
          <w:szCs w:val="22"/>
        </w:rPr>
        <w:t>l</w:t>
      </w:r>
      <w:r w:rsidR="009A11B3">
        <w:rPr>
          <w:rFonts w:asciiTheme="minorHAnsi" w:hAnsiTheme="minorHAnsi"/>
          <w:sz w:val="22"/>
          <w:szCs w:val="22"/>
        </w:rPr>
        <w:t>ipid cycling in</w:t>
      </w:r>
      <w:r w:rsidR="009A11B3" w:rsidRPr="003B0D86">
        <w:rPr>
          <w:rFonts w:asciiTheme="minorHAnsi" w:hAnsiTheme="minorHAnsi"/>
          <w:sz w:val="22"/>
          <w:szCs w:val="22"/>
        </w:rPr>
        <w:t xml:space="preserve"> WAT</w:t>
      </w:r>
      <w:r w:rsidR="000E63FD">
        <w:rPr>
          <w:rFonts w:asciiTheme="minorHAnsi" w:hAnsiTheme="minorHAnsi"/>
          <w:sz w:val="22"/>
          <w:szCs w:val="22"/>
        </w:rPr>
        <w:t xml:space="preserve"> and </w:t>
      </w:r>
      <w:r w:rsidR="00547DFD">
        <w:rPr>
          <w:rFonts w:asciiTheme="minorHAnsi" w:hAnsiTheme="minorHAnsi"/>
          <w:sz w:val="22"/>
          <w:szCs w:val="22"/>
        </w:rPr>
        <w:t xml:space="preserve">improved </w:t>
      </w:r>
      <w:r w:rsidR="00547DFD" w:rsidRPr="003B0D86">
        <w:rPr>
          <w:rFonts w:asciiTheme="minorHAnsi" w:hAnsiTheme="minorHAnsi"/>
          <w:sz w:val="22"/>
          <w:szCs w:val="22"/>
        </w:rPr>
        <w:t>whole</w:t>
      </w:r>
      <w:r w:rsidR="00547DFD" w:rsidRPr="003B0D86">
        <w:rPr>
          <w:rFonts w:asciiTheme="minorHAnsi" w:hAnsiTheme="minorHAnsi"/>
          <w:sz w:val="22"/>
          <w:szCs w:val="22"/>
        </w:rPr>
        <w:noBreakHyphen/>
        <w:t>body glucose metabolism</w:t>
      </w:r>
      <w:r w:rsidR="00547DFD">
        <w:rPr>
          <w:rFonts w:asciiTheme="minorHAnsi" w:hAnsiTheme="minorHAnsi"/>
          <w:sz w:val="22"/>
          <w:szCs w:val="22"/>
        </w:rPr>
        <w:t xml:space="preserve"> and </w:t>
      </w:r>
      <w:r w:rsidR="000E63FD">
        <w:rPr>
          <w:rFonts w:asciiTheme="minorHAnsi" w:hAnsiTheme="minorHAnsi"/>
          <w:sz w:val="22"/>
          <w:szCs w:val="22"/>
        </w:rPr>
        <w:t>hepatic insulin sensitivity</w:t>
      </w:r>
      <w:r w:rsidR="009A11B3" w:rsidRPr="003B0D86">
        <w:rPr>
          <w:rFonts w:asciiTheme="minorHAnsi" w:hAnsiTheme="minorHAnsi"/>
          <w:sz w:val="22"/>
          <w:szCs w:val="22"/>
        </w:rPr>
        <w:t xml:space="preserve"> </w:t>
      </w:r>
      <w:r w:rsidR="009A11B3">
        <w:rPr>
          <w:rFonts w:asciiTheme="minorHAnsi" w:hAnsiTheme="minorHAnsi"/>
          <w:sz w:val="22"/>
          <w:szCs w:val="22"/>
        </w:rPr>
        <w:t xml:space="preserve">in comparison to the control diet. MR </w:t>
      </w:r>
      <w:r w:rsidR="0038434A">
        <w:rPr>
          <w:rFonts w:asciiTheme="minorHAnsi" w:hAnsiTheme="minorHAnsi"/>
          <w:sz w:val="22"/>
          <w:szCs w:val="22"/>
        </w:rPr>
        <w:t>produced</w:t>
      </w:r>
      <w:r w:rsidR="009A11B3">
        <w:rPr>
          <w:rFonts w:asciiTheme="minorHAnsi" w:hAnsiTheme="minorHAnsi"/>
          <w:sz w:val="22"/>
          <w:szCs w:val="22"/>
        </w:rPr>
        <w:t xml:space="preserve"> more substantial effects than LR on body mass and glucose homeostasis and reduced hepatic </w:t>
      </w:r>
      <w:proofErr w:type="spellStart"/>
      <w:r w:rsidR="009A11B3">
        <w:rPr>
          <w:rFonts w:asciiTheme="minorHAnsi" w:hAnsiTheme="minorHAnsi"/>
          <w:sz w:val="22"/>
          <w:szCs w:val="22"/>
        </w:rPr>
        <w:t>lipogenic</w:t>
      </w:r>
      <w:proofErr w:type="spellEnd"/>
      <w:r w:rsidR="009A11B3">
        <w:rPr>
          <w:rFonts w:asciiTheme="minorHAnsi" w:hAnsiTheme="minorHAnsi"/>
          <w:sz w:val="22"/>
          <w:szCs w:val="22"/>
        </w:rPr>
        <w:t xml:space="preserve"> gene expression, which </w:t>
      </w:r>
      <w:r w:rsidR="00CE5FB6">
        <w:rPr>
          <w:rFonts w:asciiTheme="minorHAnsi" w:hAnsiTheme="minorHAnsi"/>
          <w:sz w:val="22"/>
          <w:szCs w:val="22"/>
        </w:rPr>
        <w:t>was absent</w:t>
      </w:r>
      <w:r w:rsidR="009A11B3">
        <w:rPr>
          <w:rFonts w:asciiTheme="minorHAnsi" w:hAnsiTheme="minorHAnsi"/>
          <w:sz w:val="22"/>
          <w:szCs w:val="22"/>
        </w:rPr>
        <w:t xml:space="preserve"> with the LR diet.</w:t>
      </w:r>
      <w:r w:rsidR="00B53E38" w:rsidRPr="00B53E38">
        <w:rPr>
          <w:rFonts w:asciiTheme="minorHAnsi" w:hAnsiTheme="minorHAnsi"/>
          <w:sz w:val="22"/>
          <w:szCs w:val="22"/>
        </w:rPr>
        <w:t xml:space="preserve"> </w:t>
      </w:r>
      <w:r w:rsidR="00B85C6D">
        <w:rPr>
          <w:rFonts w:asciiTheme="minorHAnsi" w:hAnsiTheme="minorHAnsi"/>
          <w:sz w:val="22"/>
          <w:szCs w:val="22"/>
        </w:rPr>
        <w:t xml:space="preserve">This could be a result of </w:t>
      </w:r>
      <w:r w:rsidR="00833936">
        <w:rPr>
          <w:rFonts w:asciiTheme="minorHAnsi" w:hAnsiTheme="minorHAnsi"/>
          <w:sz w:val="22"/>
          <w:szCs w:val="22"/>
        </w:rPr>
        <w:t>amino acid</w:t>
      </w:r>
      <w:r w:rsidR="00CE5FB6">
        <w:rPr>
          <w:rFonts w:asciiTheme="minorHAnsi" w:hAnsiTheme="minorHAnsi"/>
          <w:sz w:val="22"/>
          <w:szCs w:val="22"/>
        </w:rPr>
        <w:t xml:space="preserve">-specific pathways </w:t>
      </w:r>
      <w:r w:rsidR="00706C1C">
        <w:rPr>
          <w:rFonts w:asciiTheme="minorHAnsi" w:hAnsiTheme="minorHAnsi"/>
          <w:sz w:val="22"/>
          <w:szCs w:val="22"/>
        </w:rPr>
        <w:t xml:space="preserve">in the liver </w:t>
      </w:r>
      <w:r w:rsidR="00833936">
        <w:rPr>
          <w:rFonts w:asciiTheme="minorHAnsi" w:hAnsiTheme="minorHAnsi"/>
          <w:sz w:val="22"/>
          <w:szCs w:val="22"/>
        </w:rPr>
        <w:t>responsible for FGF21</w:t>
      </w:r>
      <w:r w:rsidR="00833936" w:rsidRPr="00833936">
        <w:rPr>
          <w:rFonts w:asciiTheme="minorHAnsi" w:hAnsiTheme="minorHAnsi"/>
          <w:sz w:val="22"/>
          <w:szCs w:val="22"/>
        </w:rPr>
        <w:t xml:space="preserve"> </w:t>
      </w:r>
      <w:r w:rsidR="00833936">
        <w:rPr>
          <w:rFonts w:asciiTheme="minorHAnsi" w:hAnsiTheme="minorHAnsi"/>
          <w:sz w:val="22"/>
          <w:szCs w:val="22"/>
        </w:rPr>
        <w:t xml:space="preserve">stimulation (causing varied levels of FGF21 induction) and </w:t>
      </w:r>
      <w:proofErr w:type="spellStart"/>
      <w:r w:rsidR="00833936">
        <w:rPr>
          <w:rFonts w:asciiTheme="minorHAnsi" w:hAnsiTheme="minorHAnsi"/>
          <w:sz w:val="22"/>
          <w:szCs w:val="22"/>
        </w:rPr>
        <w:t>Akt</w:t>
      </w:r>
      <w:proofErr w:type="spellEnd"/>
      <w:r w:rsidR="00833936">
        <w:rPr>
          <w:rFonts w:asciiTheme="minorHAnsi" w:hAnsiTheme="minorHAnsi"/>
          <w:sz w:val="22"/>
          <w:szCs w:val="22"/>
        </w:rPr>
        <w:t xml:space="preserve"> activation. </w:t>
      </w:r>
      <w:r w:rsidR="00EB7B7E" w:rsidRPr="003B0D86">
        <w:rPr>
          <w:rFonts w:asciiTheme="minorHAnsi" w:hAnsiTheme="minorHAnsi"/>
          <w:sz w:val="22"/>
          <w:szCs w:val="22"/>
        </w:rPr>
        <w:t xml:space="preserve">In summary, </w:t>
      </w:r>
      <w:r w:rsidR="00187399">
        <w:rPr>
          <w:rFonts w:asciiTheme="minorHAnsi" w:hAnsiTheme="minorHAnsi"/>
          <w:sz w:val="22"/>
          <w:szCs w:val="22"/>
        </w:rPr>
        <w:t xml:space="preserve">LR is effective at improving metabolic health; however, </w:t>
      </w:r>
      <w:r w:rsidR="00EB7B7E" w:rsidRPr="003B0D86">
        <w:rPr>
          <w:rFonts w:asciiTheme="minorHAnsi" w:hAnsiTheme="minorHAnsi"/>
          <w:sz w:val="22"/>
          <w:szCs w:val="22"/>
        </w:rPr>
        <w:t xml:space="preserve">MR produces stronger effects, suggesting </w:t>
      </w:r>
      <w:r w:rsidR="001F5EB1">
        <w:rPr>
          <w:rFonts w:asciiTheme="minorHAnsi" w:hAnsiTheme="minorHAnsi"/>
          <w:sz w:val="22"/>
          <w:szCs w:val="22"/>
        </w:rPr>
        <w:t xml:space="preserve">they activate distinct </w:t>
      </w:r>
      <w:r w:rsidR="00D7563F">
        <w:rPr>
          <w:rFonts w:asciiTheme="minorHAnsi" w:hAnsiTheme="minorHAnsi"/>
          <w:sz w:val="22"/>
          <w:szCs w:val="22"/>
        </w:rPr>
        <w:t>signalling pathways</w:t>
      </w:r>
      <w:r w:rsidR="00EB7B7E">
        <w:rPr>
          <w:rFonts w:asciiTheme="minorHAnsi" w:hAnsiTheme="minorHAnsi"/>
          <w:sz w:val="22"/>
          <w:szCs w:val="22"/>
        </w:rPr>
        <w:t xml:space="preserve">. </w:t>
      </w:r>
    </w:p>
    <w:p w:rsidR="009A11B3" w:rsidRDefault="009A11B3" w:rsidP="00B53E38">
      <w:pPr>
        <w:jc w:val="left"/>
        <w:rPr>
          <w:rFonts w:asciiTheme="minorHAnsi" w:hAnsiTheme="minorHAnsi"/>
          <w:sz w:val="22"/>
          <w:szCs w:val="22"/>
        </w:rPr>
      </w:pPr>
    </w:p>
    <w:p w:rsidR="007A728A" w:rsidRPr="003B0D86" w:rsidRDefault="007A728A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</w:p>
    <w:p w:rsidR="00073BC0" w:rsidRPr="003B0D86" w:rsidRDefault="00073BC0" w:rsidP="004F4120">
      <w:pPr>
        <w:jc w:val="left"/>
        <w:rPr>
          <w:rFonts w:asciiTheme="minorHAnsi" w:hAnsiTheme="minorHAnsi"/>
          <w:b/>
          <w:sz w:val="22"/>
          <w:szCs w:val="22"/>
        </w:rPr>
      </w:pPr>
      <w:bookmarkStart w:id="2" w:name="_Toc431151172"/>
      <w:bookmarkStart w:id="3" w:name="_Toc446956985"/>
      <w:r w:rsidRPr="003B0D86">
        <w:rPr>
          <w:rFonts w:asciiTheme="minorHAnsi" w:hAnsiTheme="minorHAnsi"/>
          <w:b/>
          <w:sz w:val="22"/>
          <w:szCs w:val="22"/>
        </w:rPr>
        <w:lastRenderedPageBreak/>
        <w:t>Introduction</w:t>
      </w:r>
      <w:bookmarkEnd w:id="2"/>
      <w:bookmarkEnd w:id="3"/>
    </w:p>
    <w:p w:rsidR="00F6377A" w:rsidRPr="003B0D86" w:rsidRDefault="00994A2B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Methionine restriction</w:t>
      </w:r>
      <w:r w:rsidR="00053F80" w:rsidRPr="003B0D86">
        <w:rPr>
          <w:rFonts w:asciiTheme="minorHAnsi" w:hAnsiTheme="minorHAnsi"/>
          <w:sz w:val="22"/>
          <w:szCs w:val="22"/>
        </w:rPr>
        <w:t xml:space="preserve"> (MR)</w:t>
      </w:r>
      <w:r w:rsidR="00FD120E">
        <w:rPr>
          <w:rFonts w:asciiTheme="minorHAnsi" w:hAnsiTheme="minorHAnsi"/>
          <w:sz w:val="22"/>
          <w:szCs w:val="22"/>
        </w:rPr>
        <w:t xml:space="preserve"> is a dietary technique, </w:t>
      </w:r>
      <w:r w:rsidR="00C24A88">
        <w:rPr>
          <w:rFonts w:asciiTheme="minorHAnsi" w:hAnsiTheme="minorHAnsi"/>
          <w:sz w:val="22"/>
          <w:szCs w:val="22"/>
        </w:rPr>
        <w:t xml:space="preserve">which </w:t>
      </w:r>
      <w:r w:rsidR="00073BC0" w:rsidRPr="003B0D86">
        <w:rPr>
          <w:rFonts w:asciiTheme="minorHAnsi" w:hAnsiTheme="minorHAnsi"/>
          <w:sz w:val="22"/>
          <w:szCs w:val="22"/>
        </w:rPr>
        <w:t xml:space="preserve">consistently reduces body weight and adiposity levels and prevents </w:t>
      </w:r>
      <w:r w:rsidRPr="003B0D86">
        <w:rPr>
          <w:rFonts w:asciiTheme="minorHAnsi" w:hAnsiTheme="minorHAnsi"/>
          <w:sz w:val="22"/>
          <w:szCs w:val="22"/>
        </w:rPr>
        <w:t>high-fat diet (</w:t>
      </w:r>
      <w:r w:rsidR="00073BC0" w:rsidRPr="003B0D86">
        <w:rPr>
          <w:rFonts w:asciiTheme="minorHAnsi" w:hAnsiTheme="minorHAnsi"/>
          <w:sz w:val="22"/>
          <w:szCs w:val="22"/>
        </w:rPr>
        <w:t>HFD</w:t>
      </w:r>
      <w:r w:rsidR="00A51DE6" w:rsidRPr="003B0D86">
        <w:rPr>
          <w:rFonts w:asciiTheme="minorHAnsi" w:hAnsiTheme="minorHAnsi"/>
          <w:sz w:val="22"/>
          <w:szCs w:val="22"/>
        </w:rPr>
        <w:t xml:space="preserve">) </w:t>
      </w:r>
      <w:r w:rsidR="00A51DE6" w:rsidRPr="003B0D86">
        <w:rPr>
          <w:rFonts w:asciiTheme="minorHAnsi" w:hAnsiTheme="minorHAnsi"/>
          <w:sz w:val="22"/>
          <w:szCs w:val="22"/>
        </w:rPr>
        <w:noBreakHyphen/>
      </w:r>
      <w:r w:rsidR="00073BC0" w:rsidRPr="003B0D86">
        <w:rPr>
          <w:rFonts w:asciiTheme="minorHAnsi" w:hAnsiTheme="minorHAnsi"/>
          <w:sz w:val="22"/>
          <w:szCs w:val="22"/>
        </w:rPr>
        <w:t>induced obesity, despite increasing food consumption, in rodents</w:t>
      </w:r>
      <w:r w:rsidR="0075193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751932">
        <w:rPr>
          <w:rFonts w:asciiTheme="minorHAnsi" w:hAnsiTheme="minorHAnsi"/>
          <w:sz w:val="22"/>
          <w:szCs w:val="22"/>
        </w:rPr>
        <w:instrText>ADDIN RW.CITE{{86 Hasek,B.E. 2010; 85 Plaisance,E.P. 2010; 88 Ables,G.P.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1-3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073BC0" w:rsidRPr="003B0D86">
        <w:rPr>
          <w:rFonts w:asciiTheme="minorHAnsi" w:hAnsiTheme="minorHAnsi"/>
          <w:sz w:val="22"/>
          <w:szCs w:val="22"/>
        </w:rPr>
        <w:t xml:space="preserve">. MR is capable of producing these effects due to its ability to enhance </w:t>
      </w:r>
      <w:r w:rsidR="005D7AED" w:rsidRPr="003B0D86">
        <w:rPr>
          <w:rFonts w:asciiTheme="minorHAnsi" w:hAnsiTheme="minorHAnsi"/>
          <w:sz w:val="22"/>
          <w:szCs w:val="22"/>
        </w:rPr>
        <w:t>energy expenditure (EE)</w:t>
      </w:r>
      <w:r w:rsidR="00073BC0" w:rsidRPr="003B0D86">
        <w:rPr>
          <w:rFonts w:asciiTheme="minorHAnsi" w:hAnsiTheme="minorHAnsi"/>
          <w:sz w:val="22"/>
          <w:szCs w:val="22"/>
        </w:rPr>
        <w:t xml:space="preserve">, through activation of </w:t>
      </w:r>
      <w:r w:rsidR="005D7AED" w:rsidRPr="003B0D86">
        <w:rPr>
          <w:rFonts w:asciiTheme="minorHAnsi" w:hAnsiTheme="minorHAnsi"/>
          <w:sz w:val="22"/>
          <w:szCs w:val="22"/>
        </w:rPr>
        <w:t>uncoupling protein 1 (</w:t>
      </w:r>
      <w:r w:rsidR="00073BC0" w:rsidRPr="003B0D86">
        <w:rPr>
          <w:rFonts w:asciiTheme="minorHAnsi" w:hAnsiTheme="minorHAnsi"/>
          <w:sz w:val="22"/>
          <w:szCs w:val="22"/>
        </w:rPr>
        <w:t>UCP1</w:t>
      </w:r>
      <w:r w:rsidR="005D7AED" w:rsidRPr="003B0D86">
        <w:rPr>
          <w:rFonts w:asciiTheme="minorHAnsi" w:hAnsiTheme="minorHAnsi"/>
          <w:sz w:val="22"/>
          <w:szCs w:val="22"/>
        </w:rPr>
        <w:t>)</w:t>
      </w:r>
      <w:r w:rsidR="002D65E8" w:rsidRPr="003B0D86">
        <w:rPr>
          <w:rFonts w:asciiTheme="minorHAnsi" w:hAnsiTheme="minorHAnsi"/>
          <w:sz w:val="22"/>
          <w:szCs w:val="22"/>
        </w:rPr>
        <w:t xml:space="preserve"> </w:t>
      </w:r>
      <w:r w:rsidR="00073BC0" w:rsidRPr="003B0D86">
        <w:rPr>
          <w:rFonts w:asciiTheme="minorHAnsi" w:hAnsiTheme="minorHAnsi"/>
          <w:sz w:val="22"/>
          <w:szCs w:val="22"/>
        </w:rPr>
        <w:noBreakHyphen/>
        <w:t>dependent and UCP1</w:t>
      </w:r>
      <w:r w:rsidR="00073BC0" w:rsidRPr="003B0D86">
        <w:rPr>
          <w:rFonts w:asciiTheme="minorHAnsi" w:hAnsiTheme="minorHAnsi"/>
          <w:sz w:val="22"/>
          <w:szCs w:val="22"/>
        </w:rPr>
        <w:noBreakHyphen/>
        <w:t xml:space="preserve">independent </w:t>
      </w:r>
      <w:r w:rsidR="005D7AED" w:rsidRPr="003B0D86">
        <w:rPr>
          <w:rFonts w:asciiTheme="minorHAnsi" w:hAnsiTheme="minorHAnsi"/>
          <w:sz w:val="22"/>
          <w:szCs w:val="22"/>
        </w:rPr>
        <w:t>non-shivering thermogenesis</w:t>
      </w:r>
      <w:r w:rsidR="00073BC0" w:rsidRPr="003B0D86">
        <w:rPr>
          <w:rFonts w:asciiTheme="minorHAnsi" w:hAnsiTheme="minorHAnsi"/>
          <w:sz w:val="22"/>
          <w:szCs w:val="22"/>
        </w:rPr>
        <w:t xml:space="preserve"> in </w:t>
      </w:r>
      <w:r w:rsidR="005D7AED" w:rsidRPr="003B0D86">
        <w:rPr>
          <w:rFonts w:asciiTheme="minorHAnsi" w:hAnsiTheme="minorHAnsi"/>
          <w:sz w:val="22"/>
          <w:szCs w:val="22"/>
        </w:rPr>
        <w:t>white adipose tissue (WAT)</w:t>
      </w:r>
      <w:r w:rsidR="00073BC0" w:rsidRPr="003B0D86">
        <w:rPr>
          <w:rFonts w:asciiTheme="minorHAnsi" w:hAnsiTheme="minorHAnsi"/>
          <w:sz w:val="22"/>
          <w:szCs w:val="22"/>
        </w:rPr>
        <w:t xml:space="preserve"> and </w:t>
      </w:r>
      <w:r w:rsidR="005D7AED" w:rsidRPr="003B0D86">
        <w:rPr>
          <w:rFonts w:asciiTheme="minorHAnsi" w:hAnsiTheme="minorHAnsi"/>
          <w:sz w:val="22"/>
          <w:szCs w:val="22"/>
        </w:rPr>
        <w:t>brown adipose tissue (</w:t>
      </w:r>
      <w:r w:rsidR="00073BC0" w:rsidRPr="003B0D86">
        <w:rPr>
          <w:rFonts w:asciiTheme="minorHAnsi" w:hAnsiTheme="minorHAnsi"/>
          <w:sz w:val="22"/>
          <w:szCs w:val="22"/>
        </w:rPr>
        <w:t>BAT</w:t>
      </w:r>
      <w:r w:rsidR="005D7AED" w:rsidRPr="003B0D86">
        <w:rPr>
          <w:rFonts w:asciiTheme="minorHAnsi" w:hAnsiTheme="minorHAnsi"/>
          <w:sz w:val="22"/>
          <w:szCs w:val="22"/>
        </w:rPr>
        <w:t>)</w:t>
      </w:r>
      <w:r w:rsidR="00246BE5">
        <w:rPr>
          <w:rFonts w:asciiTheme="minorHAnsi" w:hAnsiTheme="minorHAnsi"/>
          <w:sz w:val="22"/>
          <w:szCs w:val="22"/>
        </w:rPr>
        <w:t>,</w:t>
      </w:r>
      <w:r w:rsidR="00073BC0" w:rsidRPr="003B0D86">
        <w:rPr>
          <w:rFonts w:asciiTheme="minorHAnsi" w:hAnsiTheme="minorHAnsi"/>
          <w:sz w:val="22"/>
          <w:szCs w:val="22"/>
        </w:rPr>
        <w:t xml:space="preserve"> </w:t>
      </w:r>
      <w:r w:rsidR="00246BE5">
        <w:rPr>
          <w:rFonts w:asciiTheme="minorHAnsi" w:hAnsiTheme="minorHAnsi"/>
          <w:sz w:val="22"/>
          <w:szCs w:val="22"/>
        </w:rPr>
        <w:t>which</w:t>
      </w:r>
      <w:r w:rsidR="003D4137" w:rsidRPr="003B0D86">
        <w:rPr>
          <w:rFonts w:asciiTheme="minorHAnsi" w:hAnsiTheme="minorHAnsi"/>
          <w:sz w:val="22"/>
          <w:szCs w:val="22"/>
        </w:rPr>
        <w:t xml:space="preserve"> elevates energy </w:t>
      </w:r>
      <w:r w:rsidR="00995815">
        <w:rPr>
          <w:rFonts w:asciiTheme="minorHAnsi" w:hAnsiTheme="minorHAnsi"/>
          <w:sz w:val="22"/>
          <w:szCs w:val="22"/>
        </w:rPr>
        <w:t>demand</w:t>
      </w:r>
      <w:r w:rsidR="003D4137" w:rsidRPr="003B0D86">
        <w:rPr>
          <w:rFonts w:asciiTheme="minorHAnsi" w:hAnsiTheme="minorHAnsi"/>
          <w:sz w:val="22"/>
          <w:szCs w:val="22"/>
        </w:rPr>
        <w:t xml:space="preserve">s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751932">
        <w:rPr>
          <w:rFonts w:asciiTheme="minorHAnsi" w:hAnsiTheme="minorHAnsi"/>
          <w:sz w:val="22"/>
          <w:szCs w:val="22"/>
        </w:rPr>
        <w:instrText>ADDIN RW.CITE{{86 Hasek,B.E. 2010}}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073BC0" w:rsidRPr="003B0D86">
        <w:rPr>
          <w:rFonts w:asciiTheme="minorHAnsi" w:hAnsiTheme="minorHAnsi"/>
          <w:sz w:val="22"/>
          <w:szCs w:val="22"/>
        </w:rPr>
        <w:t>.</w:t>
      </w:r>
    </w:p>
    <w:p w:rsidR="007E712A" w:rsidRDefault="00073BC0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Browning of WAT </w:t>
      </w:r>
      <w:r w:rsidR="00F6377A" w:rsidRPr="003B0D86">
        <w:rPr>
          <w:rFonts w:asciiTheme="minorHAnsi" w:hAnsiTheme="minorHAnsi"/>
          <w:sz w:val="22"/>
          <w:szCs w:val="22"/>
        </w:rPr>
        <w:t>can occur</w:t>
      </w:r>
      <w:r w:rsidRPr="003B0D86">
        <w:rPr>
          <w:rFonts w:asciiTheme="minorHAnsi" w:hAnsiTheme="minorHAnsi"/>
          <w:sz w:val="22"/>
          <w:szCs w:val="22"/>
        </w:rPr>
        <w:t xml:space="preserve"> after prolonged adrenergic stimulation and leads to brown</w:t>
      </w:r>
      <w:r w:rsidRPr="003B0D86">
        <w:rPr>
          <w:rFonts w:asciiTheme="minorHAnsi" w:hAnsiTheme="minorHAnsi"/>
          <w:sz w:val="22"/>
          <w:szCs w:val="22"/>
        </w:rPr>
        <w:noBreakHyphen/>
        <w:t>like adipocytes forming in WAT, increased oxidative capacity and elevated</w:t>
      </w:r>
      <w:r w:rsidR="00C32681" w:rsidRPr="003B0D86">
        <w:rPr>
          <w:rFonts w:asciiTheme="minorHAnsi" w:hAnsiTheme="minorHAnsi"/>
          <w:sz w:val="22"/>
          <w:szCs w:val="22"/>
        </w:rPr>
        <w:t xml:space="preserve"> expression of UCP1</w:t>
      </w:r>
      <w:r w:rsidR="00751932">
        <w:rPr>
          <w:rFonts w:asciiTheme="minorHAnsi" w:hAnsiTheme="minorHAnsi"/>
          <w:sz w:val="22"/>
          <w:szCs w:val="22"/>
        </w:rPr>
        <w:t xml:space="preserve"> </w:t>
      </w:r>
      <w:r w:rsidR="00C313D7" w:rsidRPr="00C313D7">
        <w:rPr>
          <w:rFonts w:asciiTheme="minorHAnsi" w:hAnsiTheme="minorHAnsi"/>
          <w:sz w:val="22"/>
          <w:szCs w:val="22"/>
          <w:vertAlign w:val="superscript"/>
        </w:rPr>
        <w:t>4</w:t>
      </w:r>
      <w:r w:rsidRPr="003B0D86">
        <w:rPr>
          <w:rFonts w:asciiTheme="minorHAnsi" w:hAnsiTheme="minorHAnsi"/>
          <w:sz w:val="22"/>
          <w:szCs w:val="22"/>
        </w:rPr>
        <w:t xml:space="preserve">. </w:t>
      </w:r>
      <w:r w:rsidR="00C313D7">
        <w:rPr>
          <w:rFonts w:asciiTheme="minorHAnsi" w:hAnsiTheme="minorHAnsi"/>
          <w:sz w:val="22"/>
          <w:szCs w:val="22"/>
        </w:rPr>
        <w:t xml:space="preserve">There is evidence for </w:t>
      </w:r>
      <w:r w:rsidRPr="003B0D86">
        <w:rPr>
          <w:rFonts w:asciiTheme="minorHAnsi" w:hAnsiTheme="minorHAnsi"/>
          <w:sz w:val="22"/>
          <w:szCs w:val="22"/>
        </w:rPr>
        <w:t xml:space="preserve">MR dietary treatment </w:t>
      </w:r>
      <w:r w:rsidR="00C313D7">
        <w:rPr>
          <w:rFonts w:asciiTheme="minorHAnsi" w:hAnsiTheme="minorHAnsi"/>
          <w:sz w:val="22"/>
          <w:szCs w:val="22"/>
        </w:rPr>
        <w:t>increasing</w:t>
      </w:r>
      <w:r w:rsidR="00F6377A" w:rsidRPr="003B0D86">
        <w:rPr>
          <w:rFonts w:asciiTheme="minorHAnsi" w:hAnsiTheme="minorHAnsi"/>
          <w:sz w:val="22"/>
          <w:szCs w:val="22"/>
        </w:rPr>
        <w:t xml:space="preserve"> β</w:t>
      </w:r>
      <w:r w:rsidR="00F6377A" w:rsidRPr="003B0D86">
        <w:rPr>
          <w:rFonts w:asciiTheme="minorHAnsi" w:hAnsiTheme="minorHAnsi"/>
          <w:sz w:val="22"/>
          <w:szCs w:val="22"/>
        </w:rPr>
        <w:noBreakHyphen/>
        <w:t>adrenergic stimulation</w:t>
      </w:r>
      <w:r w:rsidR="00FD369B">
        <w:rPr>
          <w:rFonts w:asciiTheme="minorHAnsi" w:hAnsiTheme="minorHAnsi"/>
          <w:sz w:val="22"/>
          <w:szCs w:val="22"/>
        </w:rPr>
        <w:t xml:space="preserve"> </w:t>
      </w:r>
      <w:r w:rsidR="00C313D7">
        <w:rPr>
          <w:rFonts w:asciiTheme="minorHAnsi" w:hAnsiTheme="minorHAnsi"/>
          <w:sz w:val="22"/>
          <w:szCs w:val="22"/>
        </w:rPr>
        <w:t xml:space="preserve">and leading to </w:t>
      </w:r>
      <w:r w:rsidR="00C313D7" w:rsidRPr="003B0D86">
        <w:rPr>
          <w:rFonts w:asciiTheme="minorHAnsi" w:hAnsiTheme="minorHAnsi"/>
          <w:sz w:val="22"/>
          <w:szCs w:val="22"/>
        </w:rPr>
        <w:t>browning of WAT and remodelling of lipid metabolism</w:t>
      </w:r>
      <w:r w:rsidR="00125395">
        <w:rPr>
          <w:rFonts w:asciiTheme="minorHAnsi" w:hAnsiTheme="minorHAnsi"/>
          <w:sz w:val="22"/>
          <w:szCs w:val="22"/>
        </w:rPr>
        <w:t>,</w:t>
      </w:r>
      <w:r w:rsidR="00C313D7" w:rsidRPr="003B0D86">
        <w:rPr>
          <w:rFonts w:asciiTheme="minorHAnsi" w:hAnsiTheme="minorHAnsi"/>
          <w:sz w:val="22"/>
          <w:szCs w:val="22"/>
        </w:rPr>
        <w:t xml:space="preserve"> </w:t>
      </w:r>
      <w:r w:rsidR="00C313D7">
        <w:rPr>
          <w:rFonts w:asciiTheme="minorHAnsi" w:hAnsiTheme="minorHAnsi"/>
          <w:sz w:val="22"/>
          <w:szCs w:val="22"/>
        </w:rPr>
        <w:t>but</w:t>
      </w:r>
      <w:r w:rsidR="00391E5F">
        <w:rPr>
          <w:rFonts w:asciiTheme="minorHAnsi" w:hAnsiTheme="minorHAnsi"/>
          <w:sz w:val="22"/>
          <w:szCs w:val="22"/>
        </w:rPr>
        <w:t xml:space="preserve"> </w:t>
      </w:r>
      <w:r w:rsidR="00C313D7">
        <w:rPr>
          <w:rFonts w:asciiTheme="minorHAnsi" w:hAnsiTheme="minorHAnsi"/>
          <w:sz w:val="22"/>
          <w:szCs w:val="22"/>
        </w:rPr>
        <w:t xml:space="preserve">also enhancing </w:t>
      </w:r>
      <w:r w:rsidRPr="003B0D86">
        <w:rPr>
          <w:rFonts w:asciiTheme="minorHAnsi" w:hAnsiTheme="minorHAnsi"/>
          <w:sz w:val="22"/>
          <w:szCs w:val="22"/>
        </w:rPr>
        <w:t>lipid cycling</w:t>
      </w:r>
      <w:r w:rsidR="00A621CF" w:rsidRPr="003B0D86">
        <w:rPr>
          <w:rFonts w:asciiTheme="minorHAnsi" w:hAnsiTheme="minorHAnsi"/>
          <w:sz w:val="22"/>
          <w:szCs w:val="22"/>
        </w:rPr>
        <w:t xml:space="preserve"> in WAT</w:t>
      </w:r>
      <w:r w:rsidR="0075193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751932">
        <w:rPr>
          <w:rFonts w:asciiTheme="minorHAnsi" w:hAnsiTheme="minorHAnsi"/>
          <w:sz w:val="22"/>
          <w:szCs w:val="22"/>
        </w:rPr>
        <w:instrText>ADDIN RW.CITE{{92 Perrone,C.E. 2010; 84 Hasek,B.E. 2013; 96 Perrone,C.E. 2008; 495 Anthony,T.G.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5,</w:t>
      </w:r>
      <w:r w:rsidR="00C313D7">
        <w:rPr>
          <w:rFonts w:ascii="Calibri" w:eastAsia="Times New Roman" w:hAnsi="Calibri"/>
          <w:sz w:val="22"/>
          <w:szCs w:val="22"/>
          <w:vertAlign w:val="superscript"/>
        </w:rPr>
        <w:t xml:space="preserve"> 6,</w:t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 7, 8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751932">
        <w:rPr>
          <w:rFonts w:asciiTheme="minorHAnsi" w:hAnsiTheme="minorHAnsi"/>
          <w:sz w:val="22"/>
          <w:szCs w:val="22"/>
        </w:rPr>
        <w:t>.</w:t>
      </w:r>
      <w:r w:rsidR="00C26E4D" w:rsidRPr="003B0D86">
        <w:rPr>
          <w:rFonts w:asciiTheme="minorHAnsi" w:hAnsiTheme="minorHAnsi"/>
          <w:sz w:val="22"/>
          <w:szCs w:val="22"/>
        </w:rPr>
        <w:t xml:space="preserve"> Lipid cycling </w:t>
      </w:r>
      <w:r w:rsidRPr="003B0D86">
        <w:rPr>
          <w:rFonts w:asciiTheme="minorHAnsi" w:hAnsiTheme="minorHAnsi"/>
          <w:sz w:val="22"/>
          <w:szCs w:val="22"/>
        </w:rPr>
        <w:t xml:space="preserve">is the process of glucose being used for </w:t>
      </w:r>
      <w:r w:rsidRPr="003B0D86">
        <w:rPr>
          <w:rFonts w:asciiTheme="minorHAnsi" w:hAnsiTheme="minorHAnsi"/>
          <w:i/>
          <w:sz w:val="22"/>
          <w:szCs w:val="22"/>
        </w:rPr>
        <w:t>de novo</w:t>
      </w:r>
      <w:r w:rsidRPr="003B0D86">
        <w:rPr>
          <w:rFonts w:asciiTheme="minorHAnsi" w:hAnsiTheme="minorHAnsi"/>
          <w:sz w:val="22"/>
          <w:szCs w:val="22"/>
        </w:rPr>
        <w:t xml:space="preserve"> lipogenesis prior to lipids being oxidised</w:t>
      </w:r>
      <w:r w:rsidR="00A621CF" w:rsidRPr="003B0D86">
        <w:rPr>
          <w:rFonts w:asciiTheme="minorHAnsi" w:hAnsiTheme="minorHAnsi"/>
          <w:sz w:val="22"/>
          <w:szCs w:val="22"/>
        </w:rPr>
        <w:t xml:space="preserve"> and w</w:t>
      </w:r>
      <w:r w:rsidRPr="003B0D86">
        <w:rPr>
          <w:rFonts w:asciiTheme="minorHAnsi" w:hAnsiTheme="minorHAnsi"/>
          <w:sz w:val="22"/>
          <w:szCs w:val="22"/>
        </w:rPr>
        <w:t>astes more potential energy as heat (that could be used for ATP synthesis), versus directly oxidising glucose</w:t>
      </w:r>
      <w:r w:rsidR="0075193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E453D7">
        <w:rPr>
          <w:rFonts w:asciiTheme="minorHAnsi" w:hAnsiTheme="minorHAnsi"/>
          <w:sz w:val="22"/>
          <w:szCs w:val="22"/>
        </w:rPr>
        <w:instrText>ADDIN RW.CITE{{402 Mottillo,E.P. 2014; 19 MASORO,E.J. 1963; 539 Dulloo,A.G. 2004; 538 Yu,X.X. 2002}}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9-12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 This process of lipid cycling by</w:t>
      </w:r>
      <w:r w:rsidR="00053F80" w:rsidRPr="003B0D86">
        <w:rPr>
          <w:rFonts w:asciiTheme="minorHAnsi" w:hAnsiTheme="minorHAnsi"/>
          <w:sz w:val="22"/>
          <w:szCs w:val="22"/>
        </w:rPr>
        <w:t xml:space="preserve"> dietary MR</w:t>
      </w:r>
      <w:r w:rsidR="00C26E4D" w:rsidRPr="003B0D86">
        <w:rPr>
          <w:rFonts w:asciiTheme="minorHAnsi" w:hAnsiTheme="minorHAnsi"/>
          <w:sz w:val="22"/>
          <w:szCs w:val="22"/>
        </w:rPr>
        <w:t>, together with its ability to increase UCP1 activity</w:t>
      </w:r>
      <w:r w:rsidR="00053F80" w:rsidRPr="003B0D86">
        <w:rPr>
          <w:rFonts w:asciiTheme="minorHAnsi" w:hAnsiTheme="minorHAnsi"/>
          <w:sz w:val="22"/>
          <w:szCs w:val="22"/>
        </w:rPr>
        <w:t xml:space="preserve"> could </w:t>
      </w:r>
      <w:r w:rsidRPr="003B0D86">
        <w:rPr>
          <w:rFonts w:asciiTheme="minorHAnsi" w:hAnsiTheme="minorHAnsi"/>
          <w:sz w:val="22"/>
          <w:szCs w:val="22"/>
        </w:rPr>
        <w:t>explain the increased energy expendi</w:t>
      </w:r>
      <w:r w:rsidR="00EA1EDF" w:rsidRPr="003B0D86">
        <w:rPr>
          <w:rFonts w:asciiTheme="minorHAnsi" w:hAnsiTheme="minorHAnsi"/>
          <w:sz w:val="22"/>
          <w:szCs w:val="22"/>
        </w:rPr>
        <w:t>ture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RW.CITE{{86 Hasek,B.E. 2010}}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</w:t>
      </w:r>
    </w:p>
    <w:p w:rsidR="00C37CE8" w:rsidRDefault="00073BC0" w:rsidP="007E712A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In the liver, MR decreases lipogenes</w:t>
      </w:r>
      <w:r w:rsidR="00FD120E">
        <w:rPr>
          <w:rFonts w:asciiTheme="minorHAnsi" w:hAnsiTheme="minorHAnsi"/>
          <w:sz w:val="22"/>
          <w:szCs w:val="22"/>
        </w:rPr>
        <w:t xml:space="preserve">is, </w:t>
      </w:r>
      <w:r w:rsidR="00633264" w:rsidRPr="003B0D86">
        <w:rPr>
          <w:rFonts w:asciiTheme="minorHAnsi" w:hAnsiTheme="minorHAnsi"/>
          <w:sz w:val="22"/>
          <w:szCs w:val="22"/>
        </w:rPr>
        <w:t xml:space="preserve">increases </w:t>
      </w:r>
      <w:r w:rsidR="00053F80" w:rsidRPr="003B0D86">
        <w:rPr>
          <w:rFonts w:asciiTheme="minorHAnsi" w:hAnsiTheme="minorHAnsi"/>
          <w:sz w:val="22"/>
          <w:szCs w:val="22"/>
        </w:rPr>
        <w:t>free fatty acid (</w:t>
      </w:r>
      <w:r w:rsidR="00633264" w:rsidRPr="003B0D86">
        <w:rPr>
          <w:rFonts w:asciiTheme="minorHAnsi" w:hAnsiTheme="minorHAnsi"/>
          <w:sz w:val="22"/>
          <w:szCs w:val="22"/>
        </w:rPr>
        <w:t>FFA</w:t>
      </w:r>
      <w:r w:rsidR="00053F80" w:rsidRPr="003B0D86">
        <w:rPr>
          <w:rFonts w:asciiTheme="minorHAnsi" w:hAnsiTheme="minorHAnsi"/>
          <w:sz w:val="22"/>
          <w:szCs w:val="22"/>
        </w:rPr>
        <w:t>)</w:t>
      </w:r>
      <w:r w:rsidR="00633264" w:rsidRPr="003B0D86">
        <w:rPr>
          <w:rFonts w:asciiTheme="minorHAnsi" w:hAnsiTheme="minorHAnsi"/>
          <w:sz w:val="22"/>
          <w:szCs w:val="22"/>
        </w:rPr>
        <w:t xml:space="preserve"> oxidation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RW.CITE{{84 Hasek,B.E. 2013; 92 Perrone,C.E. 2010; 495 Anthony,T.G.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5,</w:t>
      </w:r>
      <w:r w:rsidR="00637A68">
        <w:rPr>
          <w:rFonts w:ascii="Calibri" w:eastAsia="Times New Roman" w:hAnsi="Calibri"/>
          <w:sz w:val="22"/>
          <w:szCs w:val="22"/>
          <w:vertAlign w:val="superscript"/>
        </w:rPr>
        <w:t xml:space="preserve"> 6,</w:t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 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C2479C">
        <w:rPr>
          <w:rFonts w:asciiTheme="minorHAnsi" w:hAnsiTheme="minorHAnsi"/>
          <w:sz w:val="22"/>
          <w:szCs w:val="22"/>
        </w:rPr>
        <w:t>. Together with the diet’s effect to</w:t>
      </w:r>
      <w:r w:rsidR="00C31BBC">
        <w:rPr>
          <w:rFonts w:asciiTheme="minorHAnsi" w:hAnsiTheme="minorHAnsi"/>
          <w:sz w:val="22"/>
          <w:szCs w:val="22"/>
        </w:rPr>
        <w:t xml:space="preserve"> </w:t>
      </w:r>
      <w:r w:rsidR="000767B5">
        <w:rPr>
          <w:rFonts w:asciiTheme="minorHAnsi" w:hAnsiTheme="minorHAnsi"/>
          <w:sz w:val="22"/>
          <w:szCs w:val="22"/>
        </w:rPr>
        <w:t>reduce</w:t>
      </w:r>
      <w:r w:rsidR="00C31BBC">
        <w:rPr>
          <w:rFonts w:asciiTheme="minorHAnsi" w:hAnsiTheme="minorHAnsi"/>
          <w:sz w:val="22"/>
          <w:szCs w:val="22"/>
        </w:rPr>
        <w:t xml:space="preserve"> </w:t>
      </w:r>
      <w:r w:rsidR="00053F80" w:rsidRPr="003B0D86">
        <w:rPr>
          <w:rFonts w:asciiTheme="minorHAnsi" w:hAnsiTheme="minorHAnsi"/>
          <w:sz w:val="22"/>
          <w:szCs w:val="22"/>
        </w:rPr>
        <w:t>triglyceride (</w:t>
      </w:r>
      <w:r w:rsidR="0022465B" w:rsidRPr="003B0D86">
        <w:rPr>
          <w:rFonts w:asciiTheme="minorHAnsi" w:hAnsiTheme="minorHAnsi"/>
          <w:sz w:val="22"/>
          <w:szCs w:val="22"/>
        </w:rPr>
        <w:t>TG</w:t>
      </w:r>
      <w:r w:rsidR="00053F80" w:rsidRPr="003B0D86">
        <w:rPr>
          <w:rFonts w:asciiTheme="minorHAnsi" w:hAnsiTheme="minorHAnsi"/>
          <w:sz w:val="22"/>
          <w:szCs w:val="22"/>
        </w:rPr>
        <w:t>)</w:t>
      </w:r>
      <w:r w:rsidR="0022465B" w:rsidRPr="003B0D86">
        <w:rPr>
          <w:rFonts w:asciiTheme="minorHAnsi" w:hAnsiTheme="minorHAnsi"/>
          <w:sz w:val="22"/>
          <w:szCs w:val="22"/>
        </w:rPr>
        <w:t xml:space="preserve"> storage and </w:t>
      </w:r>
      <w:r w:rsidR="00152E7D">
        <w:rPr>
          <w:rFonts w:asciiTheme="minorHAnsi" w:hAnsiTheme="minorHAnsi"/>
          <w:sz w:val="22"/>
          <w:szCs w:val="22"/>
        </w:rPr>
        <w:t>decrease</w:t>
      </w:r>
      <w:r w:rsidR="00C31BBC">
        <w:rPr>
          <w:rFonts w:asciiTheme="minorHAnsi" w:hAnsiTheme="minorHAnsi"/>
          <w:sz w:val="22"/>
          <w:szCs w:val="22"/>
        </w:rPr>
        <w:t xml:space="preserve"> </w:t>
      </w:r>
      <w:r w:rsidR="0022465B" w:rsidRPr="003B0D86">
        <w:rPr>
          <w:rFonts w:asciiTheme="minorHAnsi" w:hAnsiTheme="minorHAnsi"/>
          <w:sz w:val="22"/>
          <w:szCs w:val="22"/>
        </w:rPr>
        <w:t>TG levels</w:t>
      </w:r>
      <w:r w:rsidR="000767B5">
        <w:rPr>
          <w:rFonts w:asciiTheme="minorHAnsi" w:hAnsiTheme="minorHAnsi"/>
          <w:sz w:val="22"/>
          <w:szCs w:val="22"/>
        </w:rPr>
        <w:t>,</w:t>
      </w:r>
      <w:r w:rsidR="00152E7D">
        <w:rPr>
          <w:rFonts w:asciiTheme="minorHAnsi" w:hAnsiTheme="minorHAnsi"/>
          <w:sz w:val="22"/>
          <w:szCs w:val="22"/>
        </w:rPr>
        <w:t xml:space="preserve"> it protects against fatty liver disease</w:t>
      </w:r>
      <w:r w:rsidR="00637A68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RW.CITE{{84 Hasek,B.E. 2013; 88 Ables,G.P.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3, 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412079" w:rsidRPr="00412079">
        <w:rPr>
          <w:rFonts w:asciiTheme="minorHAnsi" w:hAnsiTheme="minorHAnsi"/>
          <w:sz w:val="22"/>
          <w:szCs w:val="22"/>
          <w:vertAlign w:val="superscript"/>
        </w:rPr>
        <w:t>5</w:t>
      </w:r>
      <w:r w:rsidRPr="003B0D86">
        <w:rPr>
          <w:rFonts w:asciiTheme="minorHAnsi" w:hAnsiTheme="minorHAnsi"/>
          <w:sz w:val="22"/>
          <w:szCs w:val="22"/>
        </w:rPr>
        <w:t xml:space="preserve">. </w:t>
      </w:r>
      <w:r w:rsidR="007E712A" w:rsidRPr="003B0D86">
        <w:rPr>
          <w:rFonts w:asciiTheme="minorHAnsi" w:hAnsiTheme="minorHAnsi"/>
          <w:sz w:val="22"/>
          <w:szCs w:val="22"/>
        </w:rPr>
        <w:t>Furthermore, MR extends lifespan in rats and mice</w:t>
      </w:r>
      <w:r w:rsidR="00874408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RW.CITE{{88 Ables,G.P. 2012; 384 Richie,J.P.,Jr 1994; 386 Miller,R.A. 2005}}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3, 13, 14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7E712A" w:rsidRPr="003B0D86">
        <w:rPr>
          <w:rFonts w:asciiTheme="minorHAnsi" w:hAnsiTheme="minorHAnsi"/>
          <w:sz w:val="22"/>
          <w:szCs w:val="22"/>
        </w:rPr>
        <w:t xml:space="preserve">, decreases inflammation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RW.CITE{{543 Wanders,D. 2014}}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15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7E712A" w:rsidRPr="003B0D86">
        <w:rPr>
          <w:rFonts w:asciiTheme="minorHAnsi" w:hAnsiTheme="minorHAnsi"/>
          <w:sz w:val="22"/>
          <w:szCs w:val="22"/>
        </w:rPr>
        <w:t xml:space="preserve"> and improves whole</w:t>
      </w:r>
      <w:r w:rsidR="007E712A" w:rsidRPr="003B0D86">
        <w:rPr>
          <w:rFonts w:asciiTheme="minorHAnsi" w:hAnsiTheme="minorHAnsi"/>
          <w:sz w:val="22"/>
          <w:szCs w:val="22"/>
        </w:rPr>
        <w:noBreakHyphen/>
        <w:t xml:space="preserve">body glucose homeostasis and insulin sensitivity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RW.CITE{{478 Wanders,D. 2015; 517 Stone,K.P. 2014; 87 Malloy,V.L. 2013; 529 Malloy,V.L. 2006}}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16-19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7E712A" w:rsidRPr="003B0D86">
        <w:rPr>
          <w:rFonts w:asciiTheme="minorHAnsi" w:hAnsiTheme="minorHAnsi"/>
          <w:sz w:val="22"/>
          <w:szCs w:val="22"/>
        </w:rPr>
        <w:t>.</w:t>
      </w:r>
      <w:r w:rsidR="002D6477">
        <w:rPr>
          <w:rFonts w:asciiTheme="minorHAnsi" w:hAnsiTheme="minorHAnsi"/>
          <w:sz w:val="22"/>
          <w:szCs w:val="22"/>
        </w:rPr>
        <w:t xml:space="preserve"> MR has been shown to have methionine-specific effects </w:t>
      </w:r>
      <w:r w:rsidR="00C37CE8">
        <w:rPr>
          <w:rFonts w:asciiTheme="minorHAnsi" w:hAnsiTheme="minorHAnsi"/>
          <w:sz w:val="22"/>
          <w:szCs w:val="22"/>
        </w:rPr>
        <w:t>on hepatic insulin sensitivity</w:t>
      </w:r>
      <w:r w:rsidR="00C37CE8" w:rsidRPr="003B0D86">
        <w:rPr>
          <w:rFonts w:asciiTheme="minorHAnsi" w:hAnsiTheme="minorHAnsi"/>
          <w:sz w:val="22"/>
          <w:szCs w:val="22"/>
        </w:rPr>
        <w:t xml:space="preserve"> </w:t>
      </w:r>
      <w:r w:rsidR="00C37CE8">
        <w:rPr>
          <w:rFonts w:asciiTheme="minorHAnsi" w:hAnsiTheme="minorHAnsi"/>
          <w:sz w:val="22"/>
          <w:szCs w:val="22"/>
        </w:rPr>
        <w:t xml:space="preserve">via causing lower </w:t>
      </w:r>
      <w:r w:rsidR="00BB59FA">
        <w:rPr>
          <w:rFonts w:asciiTheme="minorHAnsi" w:hAnsiTheme="minorHAnsi"/>
          <w:sz w:val="22"/>
          <w:szCs w:val="22"/>
        </w:rPr>
        <w:t>production</w:t>
      </w:r>
      <w:r w:rsidR="00C37CE8">
        <w:rPr>
          <w:rFonts w:asciiTheme="minorHAnsi" w:hAnsiTheme="minorHAnsi"/>
          <w:sz w:val="22"/>
          <w:szCs w:val="22"/>
        </w:rPr>
        <w:t xml:space="preserve"> of </w:t>
      </w:r>
      <w:proofErr w:type="gramStart"/>
      <w:r w:rsidR="00C37CE8">
        <w:rPr>
          <w:rFonts w:asciiTheme="minorHAnsi" w:hAnsiTheme="minorHAnsi"/>
          <w:sz w:val="22"/>
          <w:szCs w:val="22"/>
        </w:rPr>
        <w:t>cysteine which</w:t>
      </w:r>
      <w:proofErr w:type="gramEnd"/>
      <w:r w:rsidR="00C37CE8">
        <w:rPr>
          <w:rFonts w:asciiTheme="minorHAnsi" w:hAnsiTheme="minorHAnsi"/>
          <w:sz w:val="22"/>
          <w:szCs w:val="22"/>
        </w:rPr>
        <w:t xml:space="preserve"> </w:t>
      </w:r>
      <w:r w:rsidR="00B82055">
        <w:rPr>
          <w:rFonts w:asciiTheme="minorHAnsi" w:hAnsiTheme="minorHAnsi"/>
          <w:sz w:val="22"/>
          <w:szCs w:val="22"/>
        </w:rPr>
        <w:t>is an essential precursor of</w:t>
      </w:r>
      <w:r w:rsidR="00C37CE8">
        <w:rPr>
          <w:rFonts w:asciiTheme="minorHAnsi" w:hAnsiTheme="minorHAnsi"/>
          <w:sz w:val="22"/>
          <w:szCs w:val="22"/>
        </w:rPr>
        <w:t xml:space="preserve"> glutathione (GSH)</w:t>
      </w:r>
      <w:r w:rsidR="00C37CE8" w:rsidRPr="00C37CE8">
        <w:rPr>
          <w:rFonts w:asciiTheme="minorHAnsi" w:hAnsiTheme="minorHAnsi"/>
          <w:sz w:val="22"/>
          <w:szCs w:val="22"/>
        </w:rPr>
        <w:t xml:space="preserve"> </w: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instrText>ADDIN RW.CITE{{517 Stone,K.P. 2014}}</w:instrTex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t>17</w: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end"/>
      </w:r>
      <w:r w:rsidR="00C37CE8">
        <w:rPr>
          <w:rFonts w:asciiTheme="minorHAnsi" w:hAnsiTheme="minorHAnsi"/>
          <w:sz w:val="22"/>
          <w:szCs w:val="22"/>
        </w:rPr>
        <w:t>. GSH activates the phosphatase</w:t>
      </w:r>
      <w:r w:rsidR="00B82055">
        <w:rPr>
          <w:rFonts w:asciiTheme="minorHAnsi" w:hAnsiTheme="minorHAnsi"/>
          <w:sz w:val="22"/>
          <w:szCs w:val="22"/>
        </w:rPr>
        <w:t>;</w:t>
      </w:r>
      <w:r w:rsidR="0082439A">
        <w:rPr>
          <w:rFonts w:asciiTheme="minorHAnsi" w:hAnsiTheme="minorHAnsi"/>
          <w:sz w:val="22"/>
          <w:szCs w:val="22"/>
        </w:rPr>
        <w:t xml:space="preserve"> p</w:t>
      </w:r>
      <w:r w:rsidR="0082439A" w:rsidRPr="0082439A">
        <w:rPr>
          <w:rFonts w:asciiTheme="minorHAnsi" w:hAnsiTheme="minorHAnsi"/>
          <w:sz w:val="22"/>
          <w:szCs w:val="22"/>
        </w:rPr>
        <w:t xml:space="preserve">hosphatase and </w:t>
      </w:r>
      <w:proofErr w:type="spellStart"/>
      <w:r w:rsidR="0082439A" w:rsidRPr="0082439A">
        <w:rPr>
          <w:rFonts w:asciiTheme="minorHAnsi" w:hAnsiTheme="minorHAnsi"/>
          <w:sz w:val="22"/>
          <w:szCs w:val="22"/>
        </w:rPr>
        <w:t>tensin</w:t>
      </w:r>
      <w:proofErr w:type="spellEnd"/>
      <w:r w:rsidR="0082439A" w:rsidRPr="0082439A">
        <w:rPr>
          <w:rFonts w:asciiTheme="minorHAnsi" w:hAnsiTheme="minorHAnsi"/>
          <w:sz w:val="22"/>
          <w:szCs w:val="22"/>
        </w:rPr>
        <w:t xml:space="preserve"> homologue</w:t>
      </w:r>
      <w:r w:rsidR="00C37CE8">
        <w:rPr>
          <w:rFonts w:asciiTheme="minorHAnsi" w:hAnsiTheme="minorHAnsi"/>
          <w:sz w:val="22"/>
          <w:szCs w:val="22"/>
        </w:rPr>
        <w:t xml:space="preserve"> </w:t>
      </w:r>
      <w:r w:rsidR="0082439A">
        <w:rPr>
          <w:rFonts w:asciiTheme="minorHAnsi" w:hAnsiTheme="minorHAnsi"/>
          <w:sz w:val="22"/>
          <w:szCs w:val="22"/>
        </w:rPr>
        <w:t>(</w:t>
      </w:r>
      <w:r w:rsidR="00C37CE8">
        <w:rPr>
          <w:rFonts w:asciiTheme="minorHAnsi" w:hAnsiTheme="minorHAnsi"/>
          <w:sz w:val="22"/>
          <w:szCs w:val="22"/>
        </w:rPr>
        <w:t>PTEN</w:t>
      </w:r>
      <w:r w:rsidR="0082439A">
        <w:rPr>
          <w:rFonts w:asciiTheme="minorHAnsi" w:hAnsiTheme="minorHAnsi"/>
          <w:sz w:val="22"/>
          <w:szCs w:val="22"/>
        </w:rPr>
        <w:t>)</w:t>
      </w:r>
      <w:r w:rsidR="00B82055">
        <w:rPr>
          <w:rFonts w:asciiTheme="minorHAnsi" w:hAnsiTheme="minorHAnsi"/>
          <w:sz w:val="22"/>
          <w:szCs w:val="22"/>
        </w:rPr>
        <w:t>,</w:t>
      </w:r>
      <w:r w:rsidR="00C37CE8">
        <w:rPr>
          <w:rFonts w:asciiTheme="minorHAnsi" w:hAnsiTheme="minorHAnsi"/>
          <w:sz w:val="22"/>
          <w:szCs w:val="22"/>
        </w:rPr>
        <w:t xml:space="preserve"> which degrades</w:t>
      </w:r>
      <w:r w:rsidR="0082439A">
        <w:rPr>
          <w:rFonts w:asciiTheme="minorHAnsi" w:hAnsiTheme="minorHAnsi"/>
          <w:sz w:val="22"/>
          <w:szCs w:val="22"/>
        </w:rPr>
        <w:t xml:space="preserve"> p</w:t>
      </w:r>
      <w:r w:rsidR="0082439A" w:rsidRPr="0082439A">
        <w:rPr>
          <w:rFonts w:asciiTheme="minorHAnsi" w:hAnsiTheme="minorHAnsi"/>
          <w:sz w:val="22"/>
          <w:szCs w:val="22"/>
        </w:rPr>
        <w:t>hosphatidylinositol (3</w:t>
      </w:r>
      <w:proofErr w:type="gramStart"/>
      <w:r w:rsidR="0082439A" w:rsidRPr="0082439A">
        <w:rPr>
          <w:rFonts w:asciiTheme="minorHAnsi" w:hAnsiTheme="minorHAnsi"/>
          <w:sz w:val="22"/>
          <w:szCs w:val="22"/>
        </w:rPr>
        <w:t>,4,5</w:t>
      </w:r>
      <w:proofErr w:type="gramEnd"/>
      <w:r w:rsidR="0082439A" w:rsidRPr="0082439A">
        <w:rPr>
          <w:rFonts w:asciiTheme="minorHAnsi" w:hAnsiTheme="minorHAnsi"/>
          <w:sz w:val="22"/>
          <w:szCs w:val="22"/>
        </w:rPr>
        <w:t>)-trisphosphate</w:t>
      </w:r>
      <w:r w:rsidR="00C37CE8">
        <w:rPr>
          <w:rFonts w:asciiTheme="minorHAnsi" w:hAnsiTheme="minorHAnsi"/>
          <w:sz w:val="22"/>
          <w:szCs w:val="22"/>
        </w:rPr>
        <w:t xml:space="preserve"> </w:t>
      </w:r>
      <w:r w:rsidR="0082439A">
        <w:rPr>
          <w:rFonts w:asciiTheme="minorHAnsi" w:hAnsiTheme="minorHAnsi"/>
          <w:sz w:val="22"/>
          <w:szCs w:val="22"/>
        </w:rPr>
        <w:t>(</w:t>
      </w:r>
      <w:r w:rsidR="0082439A" w:rsidRPr="0082439A">
        <w:rPr>
          <w:rFonts w:asciiTheme="minorHAnsi" w:hAnsiTheme="minorHAnsi"/>
          <w:sz w:val="22"/>
          <w:szCs w:val="22"/>
        </w:rPr>
        <w:t>PIP3)</w:t>
      </w:r>
      <w:r w:rsidR="00C37CE8">
        <w:rPr>
          <w:rFonts w:asciiTheme="minorHAnsi" w:hAnsiTheme="minorHAnsi"/>
          <w:sz w:val="22"/>
          <w:szCs w:val="22"/>
        </w:rPr>
        <w:t xml:space="preserve">, leading to lower activation of </w:t>
      </w:r>
      <w:proofErr w:type="spellStart"/>
      <w:r w:rsidR="00C37CE8">
        <w:rPr>
          <w:rFonts w:asciiTheme="minorHAnsi" w:hAnsiTheme="minorHAnsi"/>
          <w:sz w:val="22"/>
          <w:szCs w:val="22"/>
        </w:rPr>
        <w:t>Akt</w:t>
      </w:r>
      <w:proofErr w:type="spellEnd"/>
      <w:r w:rsidR="00B82055">
        <w:rPr>
          <w:rFonts w:asciiTheme="minorHAnsi" w:hAnsiTheme="minorHAnsi"/>
          <w:sz w:val="22"/>
          <w:szCs w:val="22"/>
        </w:rPr>
        <w:t xml:space="preserve"> </w:t>
      </w:r>
      <w:r w:rsidR="00B82055" w:rsidRPr="0082439A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B82055" w:rsidRPr="0082439A">
        <w:rPr>
          <w:rFonts w:asciiTheme="minorHAnsi" w:hAnsiTheme="minorHAnsi"/>
          <w:sz w:val="22"/>
          <w:szCs w:val="22"/>
          <w:vertAlign w:val="superscript"/>
        </w:rPr>
        <w:instrText>ADDIN RW.CITE{{517 Stone,K.P. 2014}}</w:instrText>
      </w:r>
      <w:r w:rsidR="00B82055" w:rsidRPr="0082439A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B82055" w:rsidRPr="0082439A">
        <w:rPr>
          <w:rFonts w:asciiTheme="minorHAnsi" w:hAnsiTheme="minorHAnsi"/>
          <w:sz w:val="22"/>
          <w:szCs w:val="22"/>
          <w:vertAlign w:val="superscript"/>
        </w:rPr>
        <w:t>17</w:t>
      </w:r>
      <w:r w:rsidR="00B82055" w:rsidRPr="0082439A">
        <w:rPr>
          <w:rFonts w:asciiTheme="minorHAnsi" w:hAnsiTheme="minorHAnsi"/>
          <w:sz w:val="22"/>
          <w:szCs w:val="22"/>
          <w:vertAlign w:val="superscript"/>
        </w:rPr>
        <w:fldChar w:fldCharType="end"/>
      </w:r>
      <w:r w:rsidR="00B82055">
        <w:rPr>
          <w:rFonts w:asciiTheme="minorHAnsi" w:hAnsiTheme="minorHAnsi"/>
          <w:sz w:val="22"/>
          <w:szCs w:val="22"/>
        </w:rPr>
        <w:t>.</w:t>
      </w:r>
      <w:r w:rsidR="00C37CE8">
        <w:rPr>
          <w:rFonts w:asciiTheme="minorHAnsi" w:hAnsiTheme="minorHAnsi"/>
          <w:sz w:val="22"/>
          <w:szCs w:val="22"/>
        </w:rPr>
        <w:t xml:space="preserve"> </w:t>
      </w:r>
      <w:r w:rsidR="00B82055">
        <w:rPr>
          <w:rFonts w:asciiTheme="minorHAnsi" w:hAnsiTheme="minorHAnsi"/>
          <w:sz w:val="22"/>
          <w:szCs w:val="22"/>
        </w:rPr>
        <w:t>T</w:t>
      </w:r>
      <w:r w:rsidR="00C37CE8">
        <w:rPr>
          <w:rFonts w:asciiTheme="minorHAnsi" w:hAnsiTheme="minorHAnsi"/>
          <w:sz w:val="22"/>
          <w:szCs w:val="22"/>
        </w:rPr>
        <w:t>herefore, with lower GSH</w:t>
      </w:r>
      <w:r w:rsidR="00BB59F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B59FA">
        <w:rPr>
          <w:rFonts w:asciiTheme="minorHAnsi" w:hAnsiTheme="minorHAnsi"/>
          <w:sz w:val="22"/>
          <w:szCs w:val="22"/>
        </w:rPr>
        <w:t>being produced</w:t>
      </w:r>
      <w:proofErr w:type="gramEnd"/>
      <w:r w:rsidR="00BB59FA">
        <w:rPr>
          <w:rFonts w:asciiTheme="minorHAnsi" w:hAnsiTheme="minorHAnsi"/>
          <w:sz w:val="22"/>
          <w:szCs w:val="22"/>
        </w:rPr>
        <w:t xml:space="preserve"> with a MR diet,</w:t>
      </w:r>
      <w:r w:rsidR="00C37CE8">
        <w:rPr>
          <w:rFonts w:asciiTheme="minorHAnsi" w:hAnsiTheme="minorHAnsi"/>
          <w:sz w:val="22"/>
          <w:szCs w:val="22"/>
        </w:rPr>
        <w:t xml:space="preserve"> PTEN is less active, degradation of </w:t>
      </w:r>
      <w:r w:rsidR="0082439A" w:rsidRPr="0082439A">
        <w:rPr>
          <w:rFonts w:asciiTheme="minorHAnsi" w:hAnsiTheme="minorHAnsi"/>
          <w:sz w:val="22"/>
          <w:szCs w:val="22"/>
        </w:rPr>
        <w:t xml:space="preserve">PIP3 </w:t>
      </w:r>
      <w:r w:rsidR="00C37CE8">
        <w:rPr>
          <w:rFonts w:asciiTheme="minorHAnsi" w:hAnsiTheme="minorHAnsi"/>
          <w:sz w:val="22"/>
          <w:szCs w:val="22"/>
        </w:rPr>
        <w:t xml:space="preserve">is reduced and downstream stimulation of </w:t>
      </w:r>
      <w:proofErr w:type="spellStart"/>
      <w:r w:rsidR="00C37CE8">
        <w:rPr>
          <w:rFonts w:asciiTheme="minorHAnsi" w:hAnsiTheme="minorHAnsi"/>
          <w:sz w:val="22"/>
          <w:szCs w:val="22"/>
        </w:rPr>
        <w:t>Akt</w:t>
      </w:r>
      <w:proofErr w:type="spellEnd"/>
      <w:r w:rsidR="00C37CE8">
        <w:rPr>
          <w:rFonts w:asciiTheme="minorHAnsi" w:hAnsiTheme="minorHAnsi"/>
          <w:sz w:val="22"/>
          <w:szCs w:val="22"/>
        </w:rPr>
        <w:t xml:space="preserve"> is enhanced </w: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instrText>ADDIN RW.CITE{{517 Stone,K.P. 2014}}</w:instrTex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t>17</w:t>
      </w:r>
      <w:r w:rsidR="00C37CE8" w:rsidRPr="0082439A">
        <w:rPr>
          <w:rFonts w:asciiTheme="minorHAnsi" w:hAnsiTheme="minorHAnsi"/>
          <w:sz w:val="22"/>
          <w:szCs w:val="22"/>
          <w:vertAlign w:val="superscript"/>
        </w:rPr>
        <w:fldChar w:fldCharType="end"/>
      </w:r>
      <w:r w:rsidR="00C37CE8">
        <w:rPr>
          <w:rFonts w:asciiTheme="minorHAnsi" w:hAnsiTheme="minorHAnsi"/>
          <w:sz w:val="22"/>
          <w:szCs w:val="22"/>
        </w:rPr>
        <w:t>.</w:t>
      </w:r>
    </w:p>
    <w:p w:rsidR="00112DE4" w:rsidRPr="00F61B78" w:rsidRDefault="00112DE4" w:rsidP="00F61B78">
      <w:pPr>
        <w:divId w:val="223176443"/>
        <w:rPr>
          <w:rFonts w:ascii="Calibri" w:eastAsia="Times New Roman" w:hAnsi="Calibr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Other essential amino acids</w:t>
      </w:r>
      <w:r w:rsidR="00E27159">
        <w:rPr>
          <w:rFonts w:asciiTheme="minorHAnsi" w:hAnsiTheme="minorHAnsi"/>
          <w:sz w:val="22"/>
          <w:szCs w:val="22"/>
        </w:rPr>
        <w:t xml:space="preserve"> (EAAs)</w:t>
      </w:r>
      <w:r w:rsidRPr="003B0D86">
        <w:rPr>
          <w:rFonts w:asciiTheme="minorHAnsi" w:hAnsiTheme="minorHAnsi"/>
          <w:sz w:val="22"/>
          <w:szCs w:val="22"/>
        </w:rPr>
        <w:t xml:space="preserve">, apart from methionine, </w:t>
      </w:r>
      <w:proofErr w:type="gramStart"/>
      <w:r w:rsidRPr="003B0D86">
        <w:rPr>
          <w:rFonts w:asciiTheme="minorHAnsi" w:hAnsiTheme="minorHAnsi"/>
          <w:sz w:val="22"/>
          <w:szCs w:val="22"/>
        </w:rPr>
        <w:t>have been examined</w:t>
      </w:r>
      <w:proofErr w:type="gramEnd"/>
      <w:r w:rsidRPr="003B0D86">
        <w:rPr>
          <w:rFonts w:asciiTheme="minorHAnsi" w:hAnsiTheme="minorHAnsi"/>
          <w:sz w:val="22"/>
          <w:szCs w:val="22"/>
        </w:rPr>
        <w:t xml:space="preserve"> for their metabolic effects. </w:t>
      </w:r>
      <w:r>
        <w:rPr>
          <w:rFonts w:asciiTheme="minorHAnsi" w:hAnsiTheme="minorHAnsi"/>
          <w:sz w:val="22"/>
          <w:szCs w:val="22"/>
        </w:rPr>
        <w:t>In mice, t</w:t>
      </w:r>
      <w:r w:rsidRPr="003B0D86">
        <w:rPr>
          <w:rFonts w:asciiTheme="minorHAnsi" w:hAnsiTheme="minorHAnsi"/>
          <w:sz w:val="22"/>
          <w:szCs w:val="22"/>
        </w:rPr>
        <w:t>ryptophan restriction increases lifespan</w:t>
      </w:r>
      <w:r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RW.CITE{{379 De Marte,M.L. 1986}}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20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87440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t</w:t>
      </w:r>
      <w:r w:rsidRPr="003B0D86">
        <w:rPr>
          <w:rFonts w:asciiTheme="minorHAnsi" w:hAnsiTheme="minorHAnsi"/>
          <w:sz w:val="22"/>
          <w:szCs w:val="22"/>
        </w:rPr>
        <w:t>otal amino acid restriction also extends lifespan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CA478E">
        <w:rPr>
          <w:rFonts w:asciiTheme="minorHAnsi" w:hAnsiTheme="minorHAnsi"/>
          <w:sz w:val="22"/>
          <w:szCs w:val="22"/>
        </w:rPr>
        <w:instrText>ADDIN RW.CITE{{63 Stoltzner,G. 1977; 63 Stoltzner,G. 1977; 592 Stoltzner,G. 1977}}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A51DE6">
        <w:rPr>
          <w:rFonts w:ascii="Calibri" w:eastAsia="Times New Roman" w:hAnsi="Calibri"/>
          <w:sz w:val="22"/>
          <w:szCs w:val="22"/>
          <w:vertAlign w:val="superscript"/>
        </w:rPr>
        <w:t>21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 Complete deprivation of leucine for 7 days results in body weight loss and decreased adiposity, through increased energy expenditure</w:t>
      </w:r>
      <w:r w:rsidR="00CC06B4">
        <w:rPr>
          <w:rFonts w:asciiTheme="minorHAnsi" w:hAnsiTheme="minorHAnsi"/>
          <w:sz w:val="22"/>
          <w:szCs w:val="22"/>
        </w:rPr>
        <w:t>,</w:t>
      </w:r>
      <w:r w:rsidRPr="003B0D86">
        <w:rPr>
          <w:rFonts w:asciiTheme="minorHAnsi" w:hAnsiTheme="minorHAnsi"/>
          <w:sz w:val="22"/>
          <w:szCs w:val="22"/>
        </w:rPr>
        <w:t xml:space="preserve"> via increased sympathetic nervous system activity and UCP1 expression in BAT</w:t>
      </w:r>
      <w:r w:rsidR="00BB0E2C">
        <w:rPr>
          <w:rFonts w:asciiTheme="minorHAnsi" w:hAnsiTheme="minorHAnsi"/>
          <w:sz w:val="22"/>
          <w:szCs w:val="22"/>
        </w:rPr>
        <w:t xml:space="preserve"> </w:t>
      </w:r>
      <w:r w:rsidR="00F61B78" w:rsidRPr="00F61B78">
        <w:rPr>
          <w:rFonts w:asciiTheme="minorHAnsi" w:hAnsiTheme="minorHAnsi"/>
          <w:sz w:val="22"/>
          <w:szCs w:val="22"/>
          <w:vertAlign w:val="superscript"/>
        </w:rPr>
        <w:t>22,</w:t>
      </w:r>
      <w:r w:rsidR="00F61B78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BB0E2C" w:rsidRPr="00F61B78">
        <w:rPr>
          <w:rFonts w:asciiTheme="minorHAnsi" w:hAnsiTheme="minorHAnsi"/>
          <w:sz w:val="22"/>
          <w:szCs w:val="22"/>
          <w:vertAlign w:val="superscript"/>
        </w:rPr>
        <w:instrText>ADDIN RW.CITE{{595 Cheng,Y. 2010}}</w:instrTex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487B05" w:rsidRPr="00F61B78">
        <w:rPr>
          <w:rFonts w:ascii="Calibri" w:eastAsia="Times New Roman" w:hAnsi="Calibri"/>
          <w:sz w:val="22"/>
          <w:szCs w:val="22"/>
          <w:vertAlign w:val="superscript"/>
        </w:rPr>
        <w:t>23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end"/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346D8">
        <w:rPr>
          <w:rFonts w:asciiTheme="minorHAnsi" w:hAnsiTheme="minorHAnsi"/>
          <w:sz w:val="22"/>
          <w:szCs w:val="22"/>
        </w:rPr>
        <w:instrText>ADDIN RW.CITE{</w:instrText>
      </w:r>
      <w:r w:rsidR="00545976">
        <w:rPr>
          <w:rFonts w:asciiTheme="minorHAnsi" w:hAnsiTheme="minorHAnsi"/>
          <w:sz w:val="22"/>
          <w:szCs w:val="22"/>
        </w:rPr>
        <w:instrText>{</w:instrText>
      </w:r>
      <w:r w:rsidR="008346D8">
        <w:rPr>
          <w:rFonts w:asciiTheme="minorHAnsi" w:hAnsiTheme="minorHAnsi"/>
          <w:sz w:val="22"/>
          <w:szCs w:val="22"/>
        </w:rPr>
        <w:instrText xml:space="preserve"> 198 Cheng,Y. 2011; 593 Cheng,Y. 2011}}</w:instrTex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BB0E2C">
        <w:rPr>
          <w:rFonts w:asciiTheme="minorHAnsi" w:hAnsiTheme="minorHAnsi"/>
          <w:sz w:val="22"/>
          <w:szCs w:val="22"/>
        </w:rPr>
        <w:t>.</w:t>
      </w:r>
      <w:r w:rsidRPr="003B0D86">
        <w:rPr>
          <w:rFonts w:asciiTheme="minorHAnsi" w:hAnsiTheme="minorHAnsi"/>
          <w:sz w:val="22"/>
          <w:szCs w:val="22"/>
        </w:rPr>
        <w:t xml:space="preserve"> Leucine deprivation improves hepatic insulin sensitivity through </w:t>
      </w:r>
      <w:r w:rsidR="00D0024F">
        <w:rPr>
          <w:rFonts w:asciiTheme="minorHAnsi" w:hAnsiTheme="minorHAnsi"/>
          <w:sz w:val="22"/>
          <w:szCs w:val="22"/>
        </w:rPr>
        <w:t xml:space="preserve">activating </w:t>
      </w:r>
      <w:r w:rsidRPr="003B0D86">
        <w:rPr>
          <w:rFonts w:asciiTheme="minorHAnsi" w:hAnsiTheme="minorHAnsi"/>
          <w:sz w:val="22"/>
          <w:szCs w:val="22"/>
        </w:rPr>
        <w:t xml:space="preserve">general control </w:t>
      </w:r>
      <w:proofErr w:type="spellStart"/>
      <w:r w:rsidRPr="003B0D86">
        <w:rPr>
          <w:rFonts w:asciiTheme="minorHAnsi" w:hAnsiTheme="minorHAnsi"/>
          <w:sz w:val="22"/>
          <w:szCs w:val="22"/>
        </w:rPr>
        <w:t>nonderepressible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2 (GCN2)</w:t>
      </w:r>
      <w:r w:rsidR="006F40A7">
        <w:rPr>
          <w:rFonts w:asciiTheme="minorHAnsi" w:hAnsiTheme="minorHAnsi"/>
          <w:sz w:val="22"/>
          <w:szCs w:val="22"/>
        </w:rPr>
        <w:t>,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D0024F">
        <w:rPr>
          <w:rFonts w:asciiTheme="minorHAnsi" w:hAnsiTheme="minorHAnsi"/>
          <w:sz w:val="22"/>
          <w:szCs w:val="22"/>
        </w:rPr>
        <w:t>which reduces</w:t>
      </w:r>
      <w:r w:rsidR="00344294">
        <w:rPr>
          <w:rFonts w:asciiTheme="minorHAnsi" w:hAnsiTheme="minorHAnsi"/>
          <w:sz w:val="22"/>
          <w:szCs w:val="22"/>
        </w:rPr>
        <w:t xml:space="preserve"> the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344294">
        <w:rPr>
          <w:rFonts w:asciiTheme="minorHAnsi" w:hAnsiTheme="minorHAnsi"/>
          <w:sz w:val="22"/>
          <w:szCs w:val="22"/>
        </w:rPr>
        <w:t>inhibit</w:t>
      </w:r>
      <w:r w:rsidR="00D0024F">
        <w:rPr>
          <w:rFonts w:asciiTheme="minorHAnsi" w:hAnsiTheme="minorHAnsi"/>
          <w:sz w:val="22"/>
          <w:szCs w:val="22"/>
        </w:rPr>
        <w:t>ion of</w:t>
      </w:r>
      <w:r w:rsidR="00344294">
        <w:rPr>
          <w:rFonts w:asciiTheme="minorHAnsi" w:hAnsiTheme="minorHAnsi"/>
          <w:sz w:val="22"/>
          <w:szCs w:val="22"/>
        </w:rPr>
        <w:t xml:space="preserve"> </w:t>
      </w:r>
      <w:r w:rsidR="00D0024F">
        <w:rPr>
          <w:rFonts w:asciiTheme="minorHAnsi" w:hAnsiTheme="minorHAnsi"/>
          <w:sz w:val="22"/>
          <w:szCs w:val="22"/>
        </w:rPr>
        <w:t xml:space="preserve">insulin receptor substrate 1 (IRS1) by the </w:t>
      </w:r>
      <w:r w:rsidRPr="003B0D86">
        <w:rPr>
          <w:rFonts w:asciiTheme="minorHAnsi" w:hAnsiTheme="minorHAnsi"/>
          <w:sz w:val="22"/>
          <w:szCs w:val="22"/>
        </w:rPr>
        <w:t>mammalian target of rapamycin (</w:t>
      </w:r>
      <w:proofErr w:type="spellStart"/>
      <w:r w:rsidRPr="003B0D86">
        <w:rPr>
          <w:rFonts w:asciiTheme="minorHAnsi" w:hAnsiTheme="minorHAnsi"/>
          <w:sz w:val="22"/>
          <w:szCs w:val="22"/>
        </w:rPr>
        <w:t>mTOR</w:t>
      </w:r>
      <w:proofErr w:type="spellEnd"/>
      <w:r w:rsidRPr="003B0D86">
        <w:rPr>
          <w:rFonts w:asciiTheme="minorHAnsi" w:hAnsiTheme="minorHAnsi"/>
          <w:sz w:val="22"/>
          <w:szCs w:val="22"/>
        </w:rPr>
        <w:t>)</w:t>
      </w:r>
      <w:r w:rsidR="00344294">
        <w:rPr>
          <w:rFonts w:asciiTheme="minorHAnsi" w:hAnsiTheme="minorHAnsi"/>
          <w:sz w:val="22"/>
          <w:szCs w:val="22"/>
        </w:rPr>
        <w:t>; therefore,</w:t>
      </w:r>
      <w:r w:rsidR="006F40A7">
        <w:rPr>
          <w:rFonts w:asciiTheme="minorHAnsi" w:hAnsiTheme="minorHAnsi"/>
          <w:sz w:val="22"/>
          <w:szCs w:val="22"/>
        </w:rPr>
        <w:t xml:space="preserve"> enhancing</w:t>
      </w:r>
      <w:r w:rsidR="00344294">
        <w:rPr>
          <w:rFonts w:asciiTheme="minorHAnsi" w:hAnsiTheme="minorHAnsi"/>
          <w:sz w:val="22"/>
          <w:szCs w:val="22"/>
        </w:rPr>
        <w:t xml:space="preserve"> downstream insulin signalling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F019F2" w:rsidRPr="00F61B78">
        <w:rPr>
          <w:rFonts w:asciiTheme="minorHAnsi" w:hAnsiTheme="minorHAnsi"/>
          <w:sz w:val="22"/>
          <w:szCs w:val="22"/>
          <w:vertAlign w:val="superscript"/>
        </w:rPr>
        <w:instrText>ADDIN RW.CITE{{552 Xiao,F. 2011}}</w:instrTex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487B05" w:rsidRPr="00F61B78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end"/>
      </w:r>
      <w:proofErr w:type="gramStart"/>
      <w:r w:rsidR="00F61B78" w:rsidRPr="00F61B78">
        <w:rPr>
          <w:rFonts w:asciiTheme="minorHAnsi" w:hAnsiTheme="minorHAnsi"/>
          <w:sz w:val="22"/>
          <w:szCs w:val="22"/>
          <w:vertAlign w:val="superscript"/>
        </w:rPr>
        <w:t>4</w:t>
      </w:r>
      <w:proofErr w:type="gramEnd"/>
      <w:r w:rsidRPr="003B0D86">
        <w:rPr>
          <w:rFonts w:asciiTheme="minorHAnsi" w:hAnsiTheme="minorHAnsi"/>
          <w:sz w:val="22"/>
          <w:szCs w:val="22"/>
        </w:rPr>
        <w:t xml:space="preserve">. </w:t>
      </w:r>
      <w:r w:rsidR="00AB2AEB">
        <w:rPr>
          <w:rFonts w:asciiTheme="minorHAnsi" w:hAnsiTheme="minorHAnsi"/>
          <w:sz w:val="22"/>
          <w:szCs w:val="22"/>
        </w:rPr>
        <w:t>B</w:t>
      </w:r>
      <w:r w:rsidR="001414D3">
        <w:rPr>
          <w:rFonts w:asciiTheme="minorHAnsi" w:hAnsiTheme="minorHAnsi"/>
          <w:sz w:val="22"/>
          <w:szCs w:val="22"/>
        </w:rPr>
        <w:t>y activating GCN2, leucine depr</w:t>
      </w:r>
      <w:r w:rsidR="00AB2AEB">
        <w:rPr>
          <w:rFonts w:asciiTheme="minorHAnsi" w:hAnsiTheme="minorHAnsi"/>
          <w:sz w:val="22"/>
          <w:szCs w:val="22"/>
        </w:rPr>
        <w:t>ivation also leads to induction of the hormone fibroblast growth factor 21 (FGF21)</w:t>
      </w:r>
      <w:r w:rsidR="00516A56">
        <w:rPr>
          <w:rFonts w:asciiTheme="minorHAnsi" w:hAnsiTheme="minorHAnsi"/>
          <w:sz w:val="22"/>
          <w:szCs w:val="22"/>
        </w:rPr>
        <w:t xml:space="preserve"> in the liver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F019F2" w:rsidRPr="00F61B78">
        <w:rPr>
          <w:rFonts w:asciiTheme="minorHAnsi" w:hAnsiTheme="minorHAnsi"/>
          <w:sz w:val="22"/>
          <w:szCs w:val="22"/>
          <w:vertAlign w:val="superscript"/>
        </w:rPr>
        <w:instrText>ADDIN RW.CITE{{494 De Sousa-Coelho,A.L. 2012}}</w:instrTex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487B05" w:rsidRPr="00F61B78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end"/>
      </w:r>
      <w:proofErr w:type="gramStart"/>
      <w:r w:rsidR="00F61B78" w:rsidRPr="00F61B78">
        <w:rPr>
          <w:rFonts w:asciiTheme="minorHAnsi" w:hAnsiTheme="minorHAnsi"/>
          <w:sz w:val="22"/>
          <w:szCs w:val="22"/>
          <w:vertAlign w:val="superscript"/>
        </w:rPr>
        <w:t>5</w:t>
      </w:r>
      <w:proofErr w:type="gramEnd"/>
      <w:r w:rsidR="00AB2AEB">
        <w:rPr>
          <w:rFonts w:asciiTheme="minorHAnsi" w:hAnsiTheme="minorHAnsi"/>
          <w:sz w:val="22"/>
          <w:szCs w:val="22"/>
        </w:rPr>
        <w:t>.</w:t>
      </w:r>
      <w:r w:rsidR="001414D3">
        <w:rPr>
          <w:rFonts w:asciiTheme="minorHAnsi" w:hAnsiTheme="minorHAnsi"/>
          <w:sz w:val="22"/>
          <w:szCs w:val="22"/>
        </w:rPr>
        <w:t xml:space="preserve"> GCN2 senses the presence of uncharged transfer RNA (</w:t>
      </w:r>
      <w:proofErr w:type="spellStart"/>
      <w:r w:rsidR="001414D3">
        <w:rPr>
          <w:rFonts w:asciiTheme="minorHAnsi" w:hAnsiTheme="minorHAnsi"/>
          <w:sz w:val="22"/>
          <w:szCs w:val="22"/>
        </w:rPr>
        <w:t>tRNA</w:t>
      </w:r>
      <w:proofErr w:type="spellEnd"/>
      <w:r w:rsidR="001414D3">
        <w:rPr>
          <w:rFonts w:asciiTheme="minorHAnsi" w:hAnsiTheme="minorHAnsi"/>
          <w:sz w:val="22"/>
          <w:szCs w:val="22"/>
        </w:rPr>
        <w:t xml:space="preserve">) and responds by phosphorylating </w:t>
      </w:r>
      <w:r w:rsidR="00F32AA6" w:rsidRPr="003B0D86">
        <w:rPr>
          <w:rFonts w:asciiTheme="minorHAnsi" w:hAnsiTheme="minorHAnsi"/>
          <w:sz w:val="22"/>
          <w:szCs w:val="22"/>
        </w:rPr>
        <w:t>eukaryotic initiation factor 2α (eIF2α)</w:t>
      </w:r>
      <w:r w:rsidR="001414D3">
        <w:rPr>
          <w:rFonts w:asciiTheme="minorHAnsi" w:hAnsiTheme="minorHAnsi"/>
          <w:sz w:val="22"/>
          <w:szCs w:val="22"/>
        </w:rPr>
        <w:t xml:space="preserve">, causing reduced global protein synthesis but increased transcription of activating transcription factor </w:t>
      </w:r>
      <w:proofErr w:type="gramStart"/>
      <w:r w:rsidR="001414D3">
        <w:rPr>
          <w:rFonts w:asciiTheme="minorHAnsi" w:hAnsiTheme="minorHAnsi"/>
          <w:sz w:val="22"/>
          <w:szCs w:val="22"/>
        </w:rPr>
        <w:t>4</w:t>
      </w:r>
      <w:proofErr w:type="gramEnd"/>
      <w:r w:rsidR="001414D3">
        <w:rPr>
          <w:rFonts w:asciiTheme="minorHAnsi" w:hAnsiTheme="minorHAnsi"/>
          <w:sz w:val="22"/>
          <w:szCs w:val="22"/>
        </w:rPr>
        <w:t xml:space="preserve"> (ATF4)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="00F019F2" w:rsidRPr="00F61B78">
        <w:rPr>
          <w:rFonts w:asciiTheme="minorHAnsi" w:hAnsiTheme="minorHAnsi"/>
          <w:sz w:val="22"/>
          <w:szCs w:val="22"/>
          <w:vertAlign w:val="superscript"/>
        </w:rPr>
        <w:instrText>ADDIN RW.CITE{{494 De Sousa-Coelho,A.L. 2012}}</w:instrTex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="00487B05" w:rsidRPr="00F61B78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803D6E" w:rsidRPr="00F61B78">
        <w:rPr>
          <w:rFonts w:asciiTheme="minorHAnsi" w:hAnsiTheme="minorHAnsi"/>
          <w:sz w:val="22"/>
          <w:szCs w:val="22"/>
          <w:vertAlign w:val="superscript"/>
        </w:rPr>
        <w:fldChar w:fldCharType="end"/>
      </w:r>
      <w:r w:rsidR="00F61B78" w:rsidRPr="00F61B78">
        <w:rPr>
          <w:rFonts w:asciiTheme="minorHAnsi" w:hAnsiTheme="minorHAnsi"/>
          <w:sz w:val="22"/>
          <w:szCs w:val="22"/>
          <w:vertAlign w:val="superscript"/>
        </w:rPr>
        <w:t>5</w:t>
      </w:r>
      <w:r w:rsidR="00F32AA6">
        <w:rPr>
          <w:rFonts w:asciiTheme="minorHAnsi" w:hAnsiTheme="minorHAnsi"/>
          <w:sz w:val="22"/>
          <w:szCs w:val="22"/>
        </w:rPr>
        <w:t>.</w:t>
      </w:r>
      <w:r w:rsidR="001414D3">
        <w:rPr>
          <w:rFonts w:asciiTheme="minorHAnsi" w:hAnsiTheme="minorHAnsi"/>
          <w:sz w:val="22"/>
          <w:szCs w:val="22"/>
        </w:rPr>
        <w:t xml:space="preserve"> </w:t>
      </w:r>
      <w:r w:rsidR="006F40A7">
        <w:rPr>
          <w:rFonts w:asciiTheme="minorHAnsi" w:hAnsiTheme="minorHAnsi"/>
          <w:sz w:val="22"/>
          <w:szCs w:val="22"/>
        </w:rPr>
        <w:t>ATF4 activation</w:t>
      </w:r>
      <w:r w:rsidR="00F32AA6" w:rsidRPr="003B0D86">
        <w:rPr>
          <w:rFonts w:asciiTheme="minorHAnsi" w:hAnsiTheme="minorHAnsi"/>
          <w:sz w:val="22"/>
          <w:szCs w:val="22"/>
        </w:rPr>
        <w:t xml:space="preserve"> leads to increased transcription of FGF21 and therefore, release from the liver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019F2">
        <w:rPr>
          <w:rFonts w:asciiTheme="minorHAnsi" w:hAnsiTheme="minorHAnsi"/>
          <w:sz w:val="22"/>
          <w:szCs w:val="22"/>
        </w:rPr>
        <w:instrText>ADDIN RW.CITE{{494 De Sousa-Coelho,A.L.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F61B78">
        <w:rPr>
          <w:rFonts w:ascii="Calibri" w:eastAsia="Times New Roman" w:hAnsi="Calibri"/>
          <w:sz w:val="22"/>
          <w:szCs w:val="22"/>
          <w:vertAlign w:val="superscript"/>
        </w:rPr>
        <w:t>5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F32AA6" w:rsidRPr="003B0D86">
        <w:rPr>
          <w:rFonts w:asciiTheme="minorHAnsi" w:hAnsiTheme="minorHAnsi"/>
          <w:sz w:val="22"/>
          <w:szCs w:val="22"/>
        </w:rPr>
        <w:t>.</w:t>
      </w:r>
      <w:r w:rsidR="001414D3">
        <w:rPr>
          <w:rFonts w:asciiTheme="minorHAnsi" w:hAnsiTheme="minorHAnsi"/>
          <w:sz w:val="22"/>
          <w:szCs w:val="22"/>
        </w:rPr>
        <w:t xml:space="preserve"> </w:t>
      </w:r>
      <w:r w:rsidR="00516A56">
        <w:rPr>
          <w:rFonts w:asciiTheme="minorHAnsi" w:hAnsiTheme="minorHAnsi"/>
          <w:sz w:val="22"/>
          <w:szCs w:val="22"/>
        </w:rPr>
        <w:t xml:space="preserve">FGF21 is essential for the effects of leucine deprivation on lipid metabolism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019F2">
        <w:rPr>
          <w:rFonts w:asciiTheme="minorHAnsi" w:hAnsiTheme="minorHAnsi"/>
          <w:sz w:val="22"/>
          <w:szCs w:val="22"/>
        </w:rPr>
        <w:instrText>ADDIN RW.CITE{{493 De Sousa-Coelho,A.L.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F61B78">
        <w:rPr>
          <w:rFonts w:ascii="Calibri" w:eastAsia="Times New Roman" w:hAnsi="Calibri"/>
          <w:sz w:val="22"/>
          <w:szCs w:val="22"/>
          <w:vertAlign w:val="superscript"/>
        </w:rPr>
        <w:t>6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F019F2">
        <w:rPr>
          <w:rFonts w:asciiTheme="minorHAnsi" w:hAnsiTheme="minorHAnsi"/>
          <w:sz w:val="22"/>
          <w:szCs w:val="22"/>
        </w:rPr>
        <w:t xml:space="preserve">. </w:t>
      </w:r>
      <w:r w:rsidR="00516A56" w:rsidRPr="003B0D86">
        <w:rPr>
          <w:rFonts w:asciiTheme="minorHAnsi" w:hAnsiTheme="minorHAnsi"/>
          <w:sz w:val="22"/>
          <w:szCs w:val="22"/>
        </w:rPr>
        <w:t xml:space="preserve">There is </w:t>
      </w:r>
      <w:r w:rsidR="00516A56">
        <w:rPr>
          <w:rFonts w:asciiTheme="minorHAnsi" w:hAnsiTheme="minorHAnsi"/>
          <w:sz w:val="22"/>
          <w:szCs w:val="22"/>
        </w:rPr>
        <w:t xml:space="preserve">also </w:t>
      </w:r>
      <w:r w:rsidR="00516A56" w:rsidRPr="003B0D86">
        <w:rPr>
          <w:rFonts w:asciiTheme="minorHAnsi" w:hAnsiTheme="minorHAnsi"/>
          <w:sz w:val="22"/>
          <w:szCs w:val="22"/>
        </w:rPr>
        <w:t>substantial evidence for MR to increase FGF21 release from the liver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RW.CITE{{588 Wanders,D. 2016; 517 Stone,K.P. 2014; 156 Lees,E.K. 2014}}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17, </w:t>
      </w:r>
      <w:r w:rsidR="00922EF8">
        <w:rPr>
          <w:rFonts w:ascii="Calibri" w:eastAsia="Times New Roman" w:hAnsi="Calibri"/>
          <w:sz w:val="22"/>
          <w:szCs w:val="22"/>
          <w:vertAlign w:val="superscript"/>
        </w:rPr>
        <w:t>27,</w:t>
      </w:r>
      <w:r w:rsidR="00E5548E">
        <w:rPr>
          <w:rFonts w:ascii="Calibri" w:eastAsia="Times New Roman" w:hAnsi="Calibri"/>
          <w:sz w:val="22"/>
          <w:szCs w:val="22"/>
          <w:vertAlign w:val="superscript"/>
        </w:rPr>
        <w:t xml:space="preserve"> </w:t>
      </w:r>
      <w:r w:rsidR="00922EF8">
        <w:rPr>
          <w:rFonts w:ascii="Calibri" w:eastAsia="Times New Roman" w:hAnsi="Calibri"/>
          <w:sz w:val="22"/>
          <w:szCs w:val="22"/>
          <w:vertAlign w:val="superscript"/>
        </w:rPr>
        <w:t>28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424CEB">
        <w:rPr>
          <w:rFonts w:asciiTheme="minorHAnsi" w:hAnsiTheme="minorHAnsi"/>
          <w:sz w:val="22"/>
          <w:szCs w:val="22"/>
        </w:rPr>
        <w:t xml:space="preserve"> and for the effect of MR on energy expenditure to be dependent on FGF21 </w:t>
      </w:r>
      <w:r w:rsidR="00922EF8" w:rsidRPr="00922EF8">
        <w:rPr>
          <w:rFonts w:asciiTheme="minorHAnsi" w:hAnsiTheme="minorHAnsi"/>
          <w:sz w:val="22"/>
          <w:szCs w:val="22"/>
          <w:vertAlign w:val="superscript"/>
        </w:rPr>
        <w:t>27</w:t>
      </w:r>
      <w:r w:rsidR="00516A56" w:rsidRPr="003B0D86">
        <w:rPr>
          <w:rFonts w:asciiTheme="minorHAnsi" w:hAnsiTheme="minorHAnsi"/>
          <w:sz w:val="22"/>
          <w:szCs w:val="22"/>
        </w:rPr>
        <w:t>.</w:t>
      </w:r>
      <w:r w:rsidR="00F32AA6" w:rsidRPr="00F32AA6">
        <w:rPr>
          <w:rFonts w:asciiTheme="minorHAnsi" w:hAnsiTheme="minorHAnsi"/>
          <w:sz w:val="22"/>
          <w:szCs w:val="22"/>
        </w:rPr>
        <w:t xml:space="preserve"> </w:t>
      </w:r>
    </w:p>
    <w:p w:rsidR="00532DD4" w:rsidRPr="003B0D86" w:rsidRDefault="00073BC0" w:rsidP="00685E48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FGF21 is a</w:t>
      </w:r>
      <w:r w:rsidR="00E51B4A" w:rsidRPr="003B0D86">
        <w:rPr>
          <w:rFonts w:asciiTheme="minorHAnsi" w:hAnsiTheme="minorHAnsi"/>
          <w:sz w:val="22"/>
          <w:szCs w:val="22"/>
        </w:rPr>
        <w:t xml:space="preserve"> </w:t>
      </w:r>
      <w:r w:rsidR="004E27B5" w:rsidRPr="003B0D86">
        <w:rPr>
          <w:rFonts w:asciiTheme="minorHAnsi" w:hAnsiTheme="minorHAnsi"/>
          <w:sz w:val="22"/>
          <w:szCs w:val="22"/>
        </w:rPr>
        <w:t>hormone, which</w:t>
      </w:r>
      <w:r w:rsidR="00E51B4A" w:rsidRPr="003B0D86">
        <w:rPr>
          <w:rFonts w:asciiTheme="minorHAnsi" w:hAnsiTheme="minorHAnsi"/>
          <w:sz w:val="22"/>
          <w:szCs w:val="22"/>
        </w:rPr>
        <w:t xml:space="preserve"> regulates growth and </w:t>
      </w:r>
      <w:r w:rsidR="00105618">
        <w:rPr>
          <w:rFonts w:asciiTheme="minorHAnsi" w:hAnsiTheme="minorHAnsi"/>
          <w:sz w:val="22"/>
          <w:szCs w:val="22"/>
        </w:rPr>
        <w:t>normally</w:t>
      </w:r>
      <w:r w:rsidR="004E27B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E27B5">
        <w:rPr>
          <w:rFonts w:asciiTheme="minorHAnsi" w:hAnsiTheme="minorHAnsi"/>
          <w:sz w:val="22"/>
          <w:szCs w:val="22"/>
        </w:rPr>
        <w:t>is</w:t>
      </w:r>
      <w:r w:rsidR="00105618">
        <w:rPr>
          <w:rFonts w:asciiTheme="minorHAnsi" w:hAnsiTheme="minorHAnsi"/>
          <w:sz w:val="22"/>
          <w:szCs w:val="22"/>
        </w:rPr>
        <w:t xml:space="preserve"> </w:t>
      </w:r>
      <w:r w:rsidRPr="003B0D86">
        <w:rPr>
          <w:rFonts w:asciiTheme="minorHAnsi" w:hAnsiTheme="minorHAnsi"/>
          <w:sz w:val="22"/>
          <w:szCs w:val="22"/>
        </w:rPr>
        <w:t>released</w:t>
      </w:r>
      <w:proofErr w:type="gramEnd"/>
      <w:r w:rsidRPr="003B0D86">
        <w:rPr>
          <w:rFonts w:asciiTheme="minorHAnsi" w:hAnsiTheme="minorHAnsi"/>
          <w:sz w:val="22"/>
          <w:szCs w:val="22"/>
        </w:rPr>
        <w:t xml:space="preserve"> in response to starvation by a </w:t>
      </w:r>
      <w:r w:rsidR="00B22E14" w:rsidRPr="003B0D86">
        <w:rPr>
          <w:rFonts w:asciiTheme="minorHAnsi" w:hAnsiTheme="minorHAnsi"/>
          <w:sz w:val="22"/>
          <w:szCs w:val="22"/>
        </w:rPr>
        <w:t>p</w:t>
      </w:r>
      <w:r w:rsidR="000A39D4" w:rsidRPr="003B0D86">
        <w:rPr>
          <w:rFonts w:asciiTheme="minorHAnsi" w:hAnsiTheme="minorHAnsi"/>
          <w:sz w:val="22"/>
          <w:szCs w:val="22"/>
        </w:rPr>
        <w:t>eroxisome proliferator-activated receptor (</w:t>
      </w:r>
      <w:r w:rsidRPr="003B0D86">
        <w:rPr>
          <w:rFonts w:asciiTheme="minorHAnsi" w:hAnsiTheme="minorHAnsi"/>
          <w:sz w:val="22"/>
          <w:szCs w:val="22"/>
        </w:rPr>
        <w:t>PPAR</w:t>
      </w:r>
      <w:r w:rsidR="000A39D4" w:rsidRPr="003B0D86">
        <w:rPr>
          <w:rFonts w:asciiTheme="minorHAnsi" w:hAnsiTheme="minorHAnsi"/>
          <w:sz w:val="22"/>
          <w:szCs w:val="22"/>
        </w:rPr>
        <w:t xml:space="preserve">) </w:t>
      </w:r>
      <w:r w:rsidRPr="003B0D86">
        <w:rPr>
          <w:rFonts w:asciiTheme="minorHAnsi" w:hAnsiTheme="minorHAnsi"/>
          <w:sz w:val="22"/>
          <w:szCs w:val="22"/>
        </w:rPr>
        <w:t xml:space="preserve">α mechanism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RW.CITE{{500 Badman,M.K. 2007; 415 Inagaki,T. 2007}}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E5548E">
        <w:rPr>
          <w:rFonts w:ascii="Calibri" w:eastAsia="Times New Roman" w:hAnsi="Calibri"/>
          <w:sz w:val="22"/>
          <w:szCs w:val="22"/>
          <w:vertAlign w:val="superscript"/>
        </w:rPr>
        <w:t>29, 30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FGF21 induces browning of WAT, </w:t>
      </w:r>
      <w:r w:rsidR="00105618">
        <w:rPr>
          <w:rFonts w:asciiTheme="minorHAnsi" w:hAnsiTheme="minorHAnsi"/>
          <w:sz w:val="22"/>
          <w:szCs w:val="22"/>
        </w:rPr>
        <w:t>shown through increased</w:t>
      </w:r>
      <w:r w:rsidR="00E9008D" w:rsidRPr="003B0D86">
        <w:rPr>
          <w:rFonts w:asciiTheme="minorHAnsi" w:hAnsiTheme="minorHAnsi"/>
          <w:sz w:val="22"/>
          <w:szCs w:val="22"/>
        </w:rPr>
        <w:t xml:space="preserve"> expression of oxidative genes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RW.CITE{{437 Fisher,F.M.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DA1CEC">
        <w:rPr>
          <w:rFonts w:ascii="Calibri" w:eastAsia="Times New Roman" w:hAnsi="Calibri"/>
          <w:sz w:val="22"/>
          <w:szCs w:val="22"/>
          <w:vertAlign w:val="superscript"/>
        </w:rPr>
        <w:t>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, by signalling through the FGF</w:t>
      </w:r>
      <w:r w:rsidR="001A54DA" w:rsidRPr="003B0D86">
        <w:rPr>
          <w:rFonts w:asciiTheme="minorHAnsi" w:hAnsiTheme="minorHAnsi"/>
          <w:sz w:val="22"/>
          <w:szCs w:val="22"/>
        </w:rPr>
        <w:t xml:space="preserve"> receptor (FGF</w:t>
      </w:r>
      <w:r w:rsidRPr="003B0D86">
        <w:rPr>
          <w:rFonts w:asciiTheme="minorHAnsi" w:hAnsiTheme="minorHAnsi"/>
          <w:sz w:val="22"/>
          <w:szCs w:val="22"/>
        </w:rPr>
        <w:t>R</w:t>
      </w:r>
      <w:r w:rsidR="001A54DA" w:rsidRPr="003B0D86">
        <w:rPr>
          <w:rFonts w:asciiTheme="minorHAnsi" w:hAnsiTheme="minorHAnsi"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 and co</w:t>
      </w:r>
      <w:r w:rsidRPr="003B0D86">
        <w:rPr>
          <w:rFonts w:asciiTheme="minorHAnsi" w:hAnsiTheme="minorHAnsi"/>
          <w:sz w:val="22"/>
          <w:szCs w:val="22"/>
        </w:rPr>
        <w:noBreakHyphen/>
        <w:t>receptor,</w:t>
      </w:r>
      <w:r w:rsidR="003F4E72" w:rsidRPr="003B0D86">
        <w:rPr>
          <w:rFonts w:asciiTheme="minorHAnsi" w:hAnsiTheme="minorHAnsi"/>
          <w:sz w:val="22"/>
          <w:szCs w:val="22"/>
        </w:rPr>
        <w:t xml:space="preserve"> β Klotho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RW.CITE{{435 Kharitonenkov,A. 2008}}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DA1CEC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</w:t>
      </w:r>
      <w:r w:rsidR="00950372">
        <w:rPr>
          <w:rFonts w:asciiTheme="minorHAnsi" w:hAnsiTheme="minorHAnsi"/>
          <w:sz w:val="22"/>
          <w:szCs w:val="22"/>
        </w:rPr>
        <w:t xml:space="preserve">FGF21 treatment of </w:t>
      </w:r>
      <w:r w:rsidR="00E317D6">
        <w:rPr>
          <w:rFonts w:asciiTheme="minorHAnsi" w:hAnsiTheme="minorHAnsi"/>
          <w:sz w:val="22"/>
          <w:szCs w:val="22"/>
        </w:rPr>
        <w:t>H</w:t>
      </w:r>
      <w:r w:rsidR="00950372">
        <w:rPr>
          <w:rFonts w:asciiTheme="minorHAnsi" w:hAnsiTheme="minorHAnsi"/>
          <w:sz w:val="22"/>
          <w:szCs w:val="22"/>
        </w:rPr>
        <w:t>FD</w:t>
      </w:r>
      <w:r w:rsidR="00685E48">
        <w:rPr>
          <w:rFonts w:asciiTheme="minorHAnsi" w:hAnsiTheme="minorHAnsi"/>
          <w:sz w:val="22"/>
          <w:szCs w:val="22"/>
        </w:rPr>
        <w:noBreakHyphen/>
      </w:r>
      <w:r w:rsidR="00950372">
        <w:rPr>
          <w:rFonts w:asciiTheme="minorHAnsi" w:hAnsiTheme="minorHAnsi"/>
          <w:sz w:val="22"/>
          <w:szCs w:val="22"/>
        </w:rPr>
        <w:t>fed mice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950372">
        <w:rPr>
          <w:rFonts w:asciiTheme="minorHAnsi" w:hAnsiTheme="minorHAnsi"/>
          <w:sz w:val="22"/>
          <w:szCs w:val="22"/>
        </w:rPr>
        <w:t xml:space="preserve">improved </w:t>
      </w:r>
      <w:r w:rsidRPr="003B0D86">
        <w:rPr>
          <w:rFonts w:asciiTheme="minorHAnsi" w:hAnsiTheme="minorHAnsi"/>
          <w:sz w:val="22"/>
          <w:szCs w:val="22"/>
        </w:rPr>
        <w:t xml:space="preserve">glucose homeostasis </w:t>
      </w:r>
      <w:r w:rsidR="00D73533" w:rsidRPr="003B0D86">
        <w:rPr>
          <w:rFonts w:asciiTheme="minorHAnsi" w:hAnsiTheme="minorHAnsi"/>
          <w:sz w:val="22"/>
          <w:szCs w:val="22"/>
        </w:rPr>
        <w:t xml:space="preserve">and </w:t>
      </w:r>
      <w:r w:rsidR="00950372">
        <w:rPr>
          <w:rFonts w:asciiTheme="minorHAnsi" w:hAnsiTheme="minorHAnsi"/>
          <w:sz w:val="22"/>
          <w:szCs w:val="22"/>
        </w:rPr>
        <w:t>increased</w:t>
      </w:r>
      <w:r w:rsidR="00073228">
        <w:rPr>
          <w:rFonts w:asciiTheme="minorHAnsi" w:hAnsiTheme="minorHAnsi"/>
          <w:sz w:val="22"/>
          <w:szCs w:val="22"/>
        </w:rPr>
        <w:t xml:space="preserve"> energy expenditure</w:t>
      </w:r>
      <w:r w:rsidR="00E317D6">
        <w:rPr>
          <w:rFonts w:asciiTheme="minorHAnsi" w:hAnsiTheme="minorHAnsi"/>
          <w:sz w:val="22"/>
          <w:szCs w:val="22"/>
        </w:rPr>
        <w:t>,</w:t>
      </w:r>
      <w:r w:rsidR="00073228">
        <w:rPr>
          <w:rFonts w:asciiTheme="minorHAnsi" w:hAnsiTheme="minorHAnsi"/>
          <w:sz w:val="22"/>
          <w:szCs w:val="22"/>
        </w:rPr>
        <w:t xml:space="preserve"> </w:t>
      </w:r>
      <w:r w:rsidR="00950372">
        <w:rPr>
          <w:rFonts w:asciiTheme="minorHAnsi" w:hAnsiTheme="minorHAnsi"/>
          <w:sz w:val="22"/>
          <w:szCs w:val="22"/>
        </w:rPr>
        <w:t xml:space="preserve">leading to </w:t>
      </w:r>
      <w:r w:rsidR="00AC5DEA">
        <w:rPr>
          <w:rFonts w:asciiTheme="minorHAnsi" w:hAnsiTheme="minorHAnsi"/>
          <w:sz w:val="22"/>
          <w:szCs w:val="22"/>
        </w:rPr>
        <w:t>significant</w:t>
      </w:r>
      <w:r w:rsidR="00685E48">
        <w:rPr>
          <w:rFonts w:asciiTheme="minorHAnsi" w:hAnsiTheme="minorHAnsi"/>
          <w:sz w:val="22"/>
          <w:szCs w:val="22"/>
        </w:rPr>
        <w:t xml:space="preserve"> loss of body and fat mass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RW.CITE{{429 Xu,J. 2009}}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DA1CEC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</w:t>
      </w:r>
      <w:r w:rsidR="00C862F6" w:rsidRPr="003B0D86">
        <w:rPr>
          <w:rFonts w:asciiTheme="minorHAnsi" w:hAnsiTheme="minorHAnsi"/>
          <w:sz w:val="22"/>
          <w:szCs w:val="22"/>
        </w:rPr>
        <w:t xml:space="preserve"> </w:t>
      </w:r>
      <w:r w:rsidR="00685E48" w:rsidRPr="003B0D86">
        <w:rPr>
          <w:rFonts w:asciiTheme="minorHAnsi" w:hAnsiTheme="minorHAnsi"/>
          <w:sz w:val="22"/>
          <w:szCs w:val="22"/>
        </w:rPr>
        <w:t>In the liver, FGF21 decreases lipid accumulation through lowering lipogenesis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DA1CEC" w:rsidRPr="00DA1CEC">
        <w:rPr>
          <w:rFonts w:asciiTheme="minorHAnsi" w:hAnsiTheme="minorHAnsi"/>
          <w:sz w:val="22"/>
          <w:szCs w:val="22"/>
          <w:vertAlign w:val="superscript"/>
        </w:rPr>
        <w:t>33-36</w:t>
      </w:r>
      <w:r w:rsidR="00685E48" w:rsidRPr="003B0D86">
        <w:rPr>
          <w:rFonts w:asciiTheme="minorHAnsi" w:hAnsiTheme="minorHAnsi"/>
          <w:sz w:val="22"/>
          <w:szCs w:val="22"/>
        </w:rPr>
        <w:t xml:space="preserve"> and enhancing fatty acid oxidation</w:t>
      </w:r>
      <w:r w:rsidR="00FF3FDF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F3FDF">
        <w:rPr>
          <w:rFonts w:asciiTheme="minorHAnsi" w:hAnsiTheme="minorHAnsi"/>
          <w:sz w:val="22"/>
          <w:szCs w:val="22"/>
        </w:rPr>
        <w:instrText>ADDIN RW.CITE{{544 Potthoff,M.J. 2009}}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DA1CEC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685E48" w:rsidRPr="003B0D86">
        <w:rPr>
          <w:rFonts w:asciiTheme="minorHAnsi" w:hAnsiTheme="minorHAnsi"/>
          <w:sz w:val="22"/>
          <w:szCs w:val="22"/>
        </w:rPr>
        <w:t>.</w:t>
      </w:r>
    </w:p>
    <w:p w:rsidR="0058745A" w:rsidRDefault="00927175" w:rsidP="004F4120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Leucine restriction (LR) of 85</w:t>
      </w:r>
      <w:r w:rsidR="004905B9" w:rsidRPr="003B0D86">
        <w:rPr>
          <w:rFonts w:asciiTheme="minorHAnsi" w:hAnsiTheme="minorHAnsi"/>
          <w:sz w:val="22"/>
          <w:szCs w:val="22"/>
        </w:rPr>
        <w:t>% was recently examined</w:t>
      </w:r>
      <w:r w:rsidR="00C54A4B" w:rsidRPr="003B0D86">
        <w:rPr>
          <w:rFonts w:asciiTheme="minorHAnsi" w:hAnsiTheme="minorHAnsi"/>
          <w:sz w:val="22"/>
          <w:szCs w:val="22"/>
        </w:rPr>
        <w:t xml:space="preserve"> compared to a control diet</w:t>
      </w:r>
      <w:r w:rsidR="004905B9" w:rsidRPr="003B0D86">
        <w:rPr>
          <w:rFonts w:asciiTheme="minorHAnsi" w:hAnsiTheme="minorHAnsi"/>
          <w:sz w:val="22"/>
          <w:szCs w:val="22"/>
        </w:rPr>
        <w:t xml:space="preserve"> and </w:t>
      </w:r>
      <w:r w:rsidR="00C54A4B" w:rsidRPr="003B0D86">
        <w:rPr>
          <w:rFonts w:asciiTheme="minorHAnsi" w:hAnsiTheme="minorHAnsi"/>
          <w:sz w:val="22"/>
          <w:szCs w:val="22"/>
        </w:rPr>
        <w:t xml:space="preserve">was </w:t>
      </w:r>
      <w:r w:rsidR="004905B9" w:rsidRPr="003B0D86">
        <w:rPr>
          <w:rFonts w:asciiTheme="minorHAnsi" w:hAnsiTheme="minorHAnsi"/>
          <w:sz w:val="22"/>
          <w:szCs w:val="22"/>
        </w:rPr>
        <w:t>foun</w:t>
      </w:r>
      <w:r>
        <w:rPr>
          <w:rFonts w:asciiTheme="minorHAnsi" w:hAnsiTheme="minorHAnsi"/>
          <w:sz w:val="22"/>
          <w:szCs w:val="22"/>
        </w:rPr>
        <w:t xml:space="preserve">d to reduce </w:t>
      </w:r>
      <w:r w:rsidR="000560D3" w:rsidRPr="003B0D86">
        <w:rPr>
          <w:rFonts w:asciiTheme="minorHAnsi" w:hAnsiTheme="minorHAnsi"/>
          <w:sz w:val="22"/>
          <w:szCs w:val="22"/>
        </w:rPr>
        <w:t>bod</w:t>
      </w:r>
      <w:r>
        <w:rPr>
          <w:rFonts w:asciiTheme="minorHAnsi" w:hAnsiTheme="minorHAnsi"/>
          <w:sz w:val="22"/>
          <w:szCs w:val="22"/>
        </w:rPr>
        <w:t>y weight and accumulation of adipose tissue, increase food intake, improve glucose tolerance and stimulate hepatic induction of FGF21</w:t>
      </w:r>
      <w:r w:rsidR="00227BA5" w:rsidRPr="003B0D86">
        <w:rPr>
          <w:rFonts w:asciiTheme="minorHAnsi" w:hAnsiTheme="minorHAnsi"/>
          <w:sz w:val="22"/>
          <w:szCs w:val="22"/>
        </w:rPr>
        <w:t xml:space="preserve"> </w:t>
      </w:r>
      <w:r w:rsidR="00DA1CEC" w:rsidRPr="00DA1CEC">
        <w:rPr>
          <w:rFonts w:asciiTheme="minorHAnsi" w:hAnsiTheme="minorHAnsi"/>
          <w:sz w:val="22"/>
          <w:szCs w:val="22"/>
          <w:vertAlign w:val="superscript"/>
        </w:rPr>
        <w:t>38</w:t>
      </w:r>
      <w:r w:rsidR="004905B9" w:rsidRPr="003B0D86">
        <w:rPr>
          <w:rFonts w:asciiTheme="minorHAnsi" w:hAnsiTheme="minorHAnsi"/>
          <w:sz w:val="22"/>
          <w:szCs w:val="22"/>
        </w:rPr>
        <w:t xml:space="preserve">. </w:t>
      </w:r>
      <w:r w:rsidR="0058745A" w:rsidRPr="003B0D86">
        <w:rPr>
          <w:rFonts w:asciiTheme="minorHAnsi" w:hAnsiTheme="minorHAnsi"/>
          <w:sz w:val="22"/>
          <w:szCs w:val="22"/>
        </w:rPr>
        <w:t>However, 85% LR did not have any effect on hepatic lipogenesis, unlike MR</w:t>
      </w:r>
      <w:r w:rsidR="006E7ED3" w:rsidRPr="003B0D86">
        <w:rPr>
          <w:rFonts w:asciiTheme="minorHAnsi" w:hAnsiTheme="minorHAnsi"/>
          <w:sz w:val="22"/>
          <w:szCs w:val="22"/>
        </w:rPr>
        <w:t>’s ability</w:t>
      </w:r>
      <w:r w:rsidR="0058745A" w:rsidRPr="003B0D86">
        <w:rPr>
          <w:rFonts w:asciiTheme="minorHAnsi" w:hAnsiTheme="minorHAnsi"/>
          <w:sz w:val="22"/>
          <w:szCs w:val="22"/>
        </w:rPr>
        <w:t xml:space="preserve"> to decrease </w:t>
      </w:r>
      <w:proofErr w:type="spellStart"/>
      <w:r w:rsidR="0058745A" w:rsidRPr="003B0D86">
        <w:rPr>
          <w:rFonts w:asciiTheme="minorHAnsi" w:hAnsiTheme="minorHAnsi"/>
          <w:sz w:val="22"/>
          <w:szCs w:val="22"/>
        </w:rPr>
        <w:t>lipogenic</w:t>
      </w:r>
      <w:proofErr w:type="spellEnd"/>
      <w:r w:rsidR="0058745A" w:rsidRPr="003B0D86">
        <w:rPr>
          <w:rFonts w:asciiTheme="minorHAnsi" w:hAnsiTheme="minorHAnsi"/>
          <w:sz w:val="22"/>
          <w:szCs w:val="22"/>
        </w:rPr>
        <w:t xml:space="preserve"> gene expression in the liver</w:t>
      </w:r>
      <w:r>
        <w:rPr>
          <w:rFonts w:asciiTheme="minorHAnsi" w:hAnsiTheme="minorHAnsi"/>
          <w:sz w:val="22"/>
          <w:szCs w:val="22"/>
        </w:rPr>
        <w:t>, but it did lead to remodelling of adipose tissue</w:t>
      </w:r>
      <w:r w:rsidR="00F019F2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DA1CEC">
        <w:rPr>
          <w:rFonts w:asciiTheme="minorHAnsi" w:hAnsiTheme="minorHAnsi"/>
          <w:sz w:val="22"/>
          <w:szCs w:val="22"/>
          <w:vertAlign w:val="superscript"/>
        </w:rPr>
        <w:t>38</w:t>
      </w:r>
      <w:r w:rsidR="0058745A" w:rsidRPr="003B0D86">
        <w:rPr>
          <w:rFonts w:asciiTheme="minorHAnsi" w:hAnsiTheme="minorHAnsi"/>
          <w:sz w:val="22"/>
          <w:szCs w:val="22"/>
        </w:rPr>
        <w:t>.</w:t>
      </w:r>
      <w:r w:rsidR="00062BDE" w:rsidRPr="003B0D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This study suggests that LR produces many of the same metabolic effects as MR, but there are some differences between the effects produced by the diets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DA1CEC" w:rsidRPr="00DA1CEC">
        <w:rPr>
          <w:rFonts w:asciiTheme="minorHAnsi" w:hAnsiTheme="minorHAnsi"/>
          <w:sz w:val="22"/>
          <w:szCs w:val="22"/>
          <w:vertAlign w:val="superscript"/>
        </w:rPr>
        <w:t>38</w:t>
      </w:r>
      <w:r>
        <w:rPr>
          <w:rFonts w:asciiTheme="minorHAnsi" w:hAnsiTheme="minorHAnsi"/>
          <w:sz w:val="22"/>
          <w:szCs w:val="22"/>
        </w:rPr>
        <w:t>.</w:t>
      </w:r>
      <w:r w:rsidR="008F143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F1432">
        <w:rPr>
          <w:rFonts w:asciiTheme="minorHAnsi" w:hAnsiTheme="minorHAnsi"/>
          <w:sz w:val="22"/>
          <w:szCs w:val="22"/>
        </w:rPr>
        <w:t>It also remains to be determined whether the diets produce the same magnitude</w:t>
      </w:r>
      <w:r w:rsidR="00CC06B4">
        <w:rPr>
          <w:rFonts w:asciiTheme="minorHAnsi" w:hAnsiTheme="minorHAnsi"/>
          <w:sz w:val="22"/>
          <w:szCs w:val="22"/>
        </w:rPr>
        <w:t xml:space="preserve"> of effect for those e</w:t>
      </w:r>
      <w:r w:rsidR="008F1432">
        <w:rPr>
          <w:rFonts w:asciiTheme="minorHAnsi" w:hAnsiTheme="minorHAnsi"/>
          <w:sz w:val="22"/>
          <w:szCs w:val="22"/>
        </w:rPr>
        <w:t>ffects that they have in common.</w:t>
      </w:r>
      <w:proofErr w:type="gramEnd"/>
    </w:p>
    <w:p w:rsidR="00406E3D" w:rsidRDefault="00406E3D" w:rsidP="007538CE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direct comparison of methionine and leucine restriction </w:t>
      </w:r>
      <w:proofErr w:type="gramStart"/>
      <w:r>
        <w:rPr>
          <w:rFonts w:asciiTheme="minorHAnsi" w:hAnsiTheme="minorHAnsi"/>
          <w:sz w:val="22"/>
          <w:szCs w:val="22"/>
        </w:rPr>
        <w:t>has not previously been examined</w:t>
      </w:r>
      <w:proofErr w:type="gramEnd"/>
      <w:r>
        <w:rPr>
          <w:rFonts w:asciiTheme="minorHAnsi" w:hAnsiTheme="minorHAnsi"/>
          <w:sz w:val="22"/>
          <w:szCs w:val="22"/>
        </w:rPr>
        <w:t>; therefore, th</w:t>
      </w:r>
      <w:r w:rsidR="007538CE">
        <w:rPr>
          <w:rFonts w:asciiTheme="minorHAnsi" w:hAnsiTheme="minorHAnsi"/>
          <w:sz w:val="22"/>
          <w:szCs w:val="22"/>
        </w:rPr>
        <w:t xml:space="preserve">is study aimed to compare 80% MR with 80% LR in order to identify </w:t>
      </w:r>
      <w:r>
        <w:rPr>
          <w:rFonts w:asciiTheme="minorHAnsi" w:hAnsiTheme="minorHAnsi"/>
          <w:sz w:val="22"/>
          <w:szCs w:val="22"/>
        </w:rPr>
        <w:t>the</w:t>
      </w:r>
      <w:r w:rsidR="007538CE">
        <w:rPr>
          <w:rFonts w:asciiTheme="minorHAnsi" w:hAnsiTheme="minorHAnsi"/>
          <w:sz w:val="22"/>
          <w:szCs w:val="22"/>
        </w:rPr>
        <w:t xml:space="preserve"> </w:t>
      </w:r>
      <w:r w:rsidR="00CA50E1">
        <w:rPr>
          <w:rFonts w:asciiTheme="minorHAnsi" w:hAnsiTheme="minorHAnsi"/>
          <w:sz w:val="22"/>
          <w:szCs w:val="22"/>
        </w:rPr>
        <w:t xml:space="preserve">similarities and </w:t>
      </w:r>
      <w:r w:rsidR="007538CE">
        <w:rPr>
          <w:rFonts w:asciiTheme="minorHAnsi" w:hAnsiTheme="minorHAnsi"/>
          <w:sz w:val="22"/>
          <w:szCs w:val="22"/>
        </w:rPr>
        <w:t xml:space="preserve">differences in </w:t>
      </w:r>
      <w:r w:rsidR="00CA50E1">
        <w:rPr>
          <w:rFonts w:asciiTheme="minorHAnsi" w:hAnsiTheme="minorHAnsi"/>
          <w:sz w:val="22"/>
          <w:szCs w:val="22"/>
        </w:rPr>
        <w:t xml:space="preserve">metabolic </w:t>
      </w:r>
      <w:r w:rsidR="007538CE">
        <w:rPr>
          <w:rFonts w:asciiTheme="minorHAnsi" w:hAnsiTheme="minorHAnsi"/>
          <w:sz w:val="22"/>
          <w:szCs w:val="22"/>
        </w:rPr>
        <w:t xml:space="preserve">effects </w:t>
      </w:r>
      <w:r w:rsidR="00CA50E1">
        <w:rPr>
          <w:rFonts w:asciiTheme="minorHAnsi" w:hAnsiTheme="minorHAnsi"/>
          <w:sz w:val="22"/>
          <w:szCs w:val="22"/>
        </w:rPr>
        <w:t>and size of these effects between these two diets.</w:t>
      </w:r>
    </w:p>
    <w:p w:rsidR="007A728A" w:rsidRPr="003B0D86" w:rsidRDefault="007A728A" w:rsidP="00371492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</w:p>
    <w:p w:rsidR="00073BC0" w:rsidRPr="003B0D86" w:rsidRDefault="00073BC0" w:rsidP="004F4120">
      <w:pPr>
        <w:jc w:val="left"/>
        <w:rPr>
          <w:rFonts w:asciiTheme="minorHAnsi" w:hAnsiTheme="minorHAnsi"/>
          <w:b/>
          <w:sz w:val="22"/>
          <w:szCs w:val="22"/>
        </w:rPr>
      </w:pPr>
      <w:bookmarkStart w:id="4" w:name="_Toc431151173"/>
      <w:bookmarkStart w:id="5" w:name="_Toc446956986"/>
      <w:r w:rsidRPr="003B0D86">
        <w:rPr>
          <w:rFonts w:asciiTheme="minorHAnsi" w:hAnsiTheme="minorHAnsi"/>
          <w:b/>
          <w:sz w:val="22"/>
          <w:szCs w:val="22"/>
        </w:rPr>
        <w:t>Results</w:t>
      </w:r>
      <w:bookmarkEnd w:id="4"/>
      <w:bookmarkEnd w:id="5"/>
    </w:p>
    <w:p w:rsidR="00073BC0" w:rsidRPr="001A488A" w:rsidRDefault="00073BC0" w:rsidP="004F4120">
      <w:pPr>
        <w:jc w:val="left"/>
        <w:rPr>
          <w:rFonts w:asciiTheme="minorHAnsi" w:hAnsiTheme="minorHAnsi"/>
          <w:b/>
          <w:sz w:val="22"/>
          <w:szCs w:val="22"/>
        </w:rPr>
      </w:pPr>
      <w:bookmarkStart w:id="6" w:name="_Toc431151174"/>
      <w:bookmarkStart w:id="7" w:name="_Toc446956987"/>
      <w:r w:rsidRPr="001A488A">
        <w:rPr>
          <w:rFonts w:asciiTheme="minorHAnsi" w:hAnsiTheme="minorHAnsi"/>
          <w:b/>
          <w:sz w:val="22"/>
          <w:szCs w:val="22"/>
        </w:rPr>
        <w:t xml:space="preserve">MR and LR decrease body </w:t>
      </w:r>
      <w:r w:rsidR="001C1C15" w:rsidRPr="001A488A">
        <w:rPr>
          <w:rFonts w:asciiTheme="minorHAnsi" w:hAnsiTheme="minorHAnsi"/>
          <w:b/>
          <w:sz w:val="22"/>
          <w:szCs w:val="22"/>
        </w:rPr>
        <w:t>mass</w:t>
      </w:r>
      <w:r w:rsidRPr="001A488A">
        <w:rPr>
          <w:rFonts w:asciiTheme="minorHAnsi" w:hAnsiTheme="minorHAnsi"/>
          <w:b/>
          <w:sz w:val="22"/>
          <w:szCs w:val="22"/>
        </w:rPr>
        <w:t xml:space="preserve"> and alter body composition.</w:t>
      </w:r>
      <w:bookmarkEnd w:id="6"/>
      <w:bookmarkEnd w:id="7"/>
    </w:p>
    <w:p w:rsidR="007A728A" w:rsidRPr="003B0D86" w:rsidRDefault="00073BC0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Control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 maintained a stable body </w:t>
      </w:r>
      <w:r w:rsidR="001C1C15">
        <w:rPr>
          <w:rFonts w:asciiTheme="minorHAnsi" w:hAnsiTheme="minorHAnsi"/>
          <w:sz w:val="22"/>
          <w:szCs w:val="22"/>
        </w:rPr>
        <w:t>mass</w:t>
      </w:r>
      <w:r w:rsidRPr="003B0D86">
        <w:rPr>
          <w:rFonts w:asciiTheme="minorHAnsi" w:hAnsiTheme="minorHAnsi"/>
          <w:sz w:val="22"/>
          <w:szCs w:val="22"/>
        </w:rPr>
        <w:t xml:space="preserve"> throughout the course of the study, which only increased slightly by </w:t>
      </w:r>
      <w:r w:rsidR="00661879">
        <w:rPr>
          <w:rFonts w:asciiTheme="minorHAnsi" w:hAnsiTheme="minorHAnsi"/>
          <w:sz w:val="22"/>
          <w:szCs w:val="22"/>
        </w:rPr>
        <w:t xml:space="preserve">2.3g (Figure </w:t>
      </w:r>
      <w:r w:rsidR="000827C9" w:rsidRPr="003B0D86">
        <w:rPr>
          <w:rFonts w:asciiTheme="minorHAnsi" w:hAnsiTheme="minorHAnsi"/>
          <w:sz w:val="22"/>
          <w:szCs w:val="22"/>
        </w:rPr>
        <w:t>1A). However, MR</w:t>
      </w:r>
      <w:r w:rsidR="000827C9" w:rsidRPr="003B0D86">
        <w:rPr>
          <w:rFonts w:asciiTheme="minorHAnsi" w:hAnsiTheme="minorHAnsi"/>
          <w:sz w:val="22"/>
          <w:szCs w:val="22"/>
        </w:rPr>
        <w:noBreakHyphen/>
      </w:r>
      <w:r w:rsidRPr="003B0D86">
        <w:rPr>
          <w:rFonts w:asciiTheme="minorHAnsi" w:hAnsiTheme="minorHAnsi"/>
          <w:sz w:val="22"/>
          <w:szCs w:val="22"/>
        </w:rPr>
        <w:t xml:space="preserve"> and LR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 both significantly decreased their body </w:t>
      </w:r>
      <w:r w:rsidR="001C1C15">
        <w:rPr>
          <w:rFonts w:asciiTheme="minorHAnsi" w:hAnsiTheme="minorHAnsi"/>
          <w:sz w:val="22"/>
          <w:szCs w:val="22"/>
        </w:rPr>
        <w:t>mass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5B38DF">
        <w:rPr>
          <w:rFonts w:asciiTheme="minorHAnsi" w:hAnsiTheme="minorHAnsi"/>
          <w:sz w:val="22"/>
          <w:szCs w:val="22"/>
        </w:rPr>
        <w:t xml:space="preserve">over the course of the study, </w:t>
      </w:r>
      <w:r w:rsidRPr="003B0D86">
        <w:rPr>
          <w:rFonts w:asciiTheme="minorHAnsi" w:hAnsiTheme="minorHAnsi"/>
          <w:sz w:val="22"/>
          <w:szCs w:val="22"/>
        </w:rPr>
        <w:t>compare</w:t>
      </w:r>
      <w:r w:rsidR="00661879">
        <w:rPr>
          <w:rFonts w:asciiTheme="minorHAnsi" w:hAnsiTheme="minorHAnsi"/>
          <w:sz w:val="22"/>
          <w:szCs w:val="22"/>
        </w:rPr>
        <w:t>d to control</w:t>
      </w:r>
      <w:r w:rsidR="00661879">
        <w:rPr>
          <w:rFonts w:asciiTheme="minorHAnsi" w:hAnsiTheme="minorHAnsi"/>
          <w:sz w:val="22"/>
          <w:szCs w:val="22"/>
        </w:rPr>
        <w:noBreakHyphen/>
        <w:t xml:space="preserve">fed mice (Figure </w:t>
      </w:r>
      <w:r w:rsidRPr="003B0D86">
        <w:rPr>
          <w:rFonts w:asciiTheme="minorHAnsi" w:hAnsiTheme="minorHAnsi"/>
          <w:sz w:val="22"/>
          <w:szCs w:val="22"/>
        </w:rPr>
        <w:t>1A). MR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 decreased body </w:t>
      </w:r>
      <w:r w:rsidR="001C1C15">
        <w:rPr>
          <w:rFonts w:asciiTheme="minorHAnsi" w:hAnsiTheme="minorHAnsi"/>
          <w:sz w:val="22"/>
          <w:szCs w:val="22"/>
        </w:rPr>
        <w:t>mass</w:t>
      </w:r>
      <w:r w:rsidRPr="003B0D86">
        <w:rPr>
          <w:rFonts w:asciiTheme="minorHAnsi" w:hAnsiTheme="minorHAnsi"/>
          <w:sz w:val="22"/>
          <w:szCs w:val="22"/>
        </w:rPr>
        <w:t xml:space="preserve"> by 8.6g and LR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 reduced body </w:t>
      </w:r>
      <w:r w:rsidR="001C1C15">
        <w:rPr>
          <w:rFonts w:asciiTheme="minorHAnsi" w:hAnsiTheme="minorHAnsi"/>
          <w:sz w:val="22"/>
          <w:szCs w:val="22"/>
        </w:rPr>
        <w:t>mass</w:t>
      </w:r>
      <w:r w:rsidRPr="003B0D86">
        <w:rPr>
          <w:rFonts w:asciiTheme="minorHAnsi" w:hAnsiTheme="minorHAnsi"/>
          <w:sz w:val="22"/>
          <w:szCs w:val="22"/>
        </w:rPr>
        <w:t xml:space="preserve"> by 4.9g during</w:t>
      </w:r>
      <w:r w:rsidR="00661879">
        <w:rPr>
          <w:rFonts w:asciiTheme="minorHAnsi" w:hAnsiTheme="minorHAnsi"/>
          <w:sz w:val="22"/>
          <w:szCs w:val="22"/>
        </w:rPr>
        <w:t xml:space="preserve"> the 8 week treatment</w:t>
      </w:r>
      <w:r w:rsidR="005B38DF">
        <w:rPr>
          <w:rFonts w:asciiTheme="minorHAnsi" w:hAnsiTheme="minorHAnsi"/>
          <w:sz w:val="22"/>
          <w:szCs w:val="22"/>
        </w:rPr>
        <w:t>,</w:t>
      </w:r>
      <w:r w:rsidR="001D6B2B">
        <w:rPr>
          <w:rFonts w:asciiTheme="minorHAnsi" w:hAnsiTheme="minorHAnsi"/>
          <w:sz w:val="22"/>
          <w:szCs w:val="22"/>
        </w:rPr>
        <w:t xml:space="preserve"> </w:t>
      </w:r>
      <w:r w:rsidR="005B38DF">
        <w:rPr>
          <w:rFonts w:asciiTheme="minorHAnsi" w:hAnsiTheme="minorHAnsi"/>
          <w:sz w:val="22"/>
          <w:szCs w:val="22"/>
        </w:rPr>
        <w:t>the overall effect of the diets was not significant; however, MR and LR produced a significantly different effect on body mass over time</w:t>
      </w:r>
      <w:r w:rsidR="00661879">
        <w:rPr>
          <w:rFonts w:asciiTheme="minorHAnsi" w:hAnsiTheme="minorHAnsi"/>
          <w:sz w:val="22"/>
          <w:szCs w:val="22"/>
        </w:rPr>
        <w:t xml:space="preserve"> (Figure </w:t>
      </w:r>
      <w:r w:rsidRPr="003B0D86">
        <w:rPr>
          <w:rFonts w:asciiTheme="minorHAnsi" w:hAnsiTheme="minorHAnsi"/>
          <w:sz w:val="22"/>
          <w:szCs w:val="22"/>
        </w:rPr>
        <w:t xml:space="preserve">1A). </w:t>
      </w:r>
      <w:r w:rsidR="006E251E">
        <w:rPr>
          <w:rFonts w:asciiTheme="minorHAnsi" w:hAnsiTheme="minorHAnsi"/>
          <w:sz w:val="22"/>
          <w:szCs w:val="22"/>
        </w:rPr>
        <w:t xml:space="preserve"> </w:t>
      </w:r>
      <w:r w:rsidR="00CB017B">
        <w:rPr>
          <w:rFonts w:asciiTheme="minorHAnsi" w:hAnsiTheme="minorHAnsi"/>
          <w:sz w:val="22"/>
          <w:szCs w:val="22"/>
        </w:rPr>
        <w:t xml:space="preserve">After approximately 3 weeks on </w:t>
      </w:r>
      <w:proofErr w:type="gramStart"/>
      <w:r w:rsidR="00CB017B">
        <w:rPr>
          <w:rFonts w:asciiTheme="minorHAnsi" w:hAnsiTheme="minorHAnsi"/>
          <w:sz w:val="22"/>
          <w:szCs w:val="22"/>
        </w:rPr>
        <w:t>diet</w:t>
      </w:r>
      <w:proofErr w:type="gramEnd"/>
      <w:r w:rsidR="00CB017B">
        <w:rPr>
          <w:rFonts w:asciiTheme="minorHAnsi" w:hAnsiTheme="minorHAnsi"/>
          <w:sz w:val="22"/>
          <w:szCs w:val="22"/>
        </w:rPr>
        <w:t xml:space="preserve"> MR produces a greater decline in body mass than LR (Figure 1A). </w:t>
      </w:r>
      <w:r w:rsidR="006E251E">
        <w:rPr>
          <w:rFonts w:asciiTheme="minorHAnsi" w:hAnsiTheme="minorHAnsi"/>
          <w:sz w:val="22"/>
          <w:szCs w:val="22"/>
        </w:rPr>
        <w:t xml:space="preserve">MR and LR diets </w:t>
      </w:r>
      <w:r w:rsidR="00C53C19">
        <w:rPr>
          <w:rFonts w:asciiTheme="minorHAnsi" w:hAnsiTheme="minorHAnsi"/>
          <w:sz w:val="22"/>
          <w:szCs w:val="22"/>
        </w:rPr>
        <w:t xml:space="preserve">had </w:t>
      </w:r>
      <w:r w:rsidR="006E251E">
        <w:rPr>
          <w:rFonts w:asciiTheme="minorHAnsi" w:hAnsiTheme="minorHAnsi"/>
          <w:sz w:val="22"/>
          <w:szCs w:val="22"/>
        </w:rPr>
        <w:t xml:space="preserve">significantly </w:t>
      </w:r>
      <w:r w:rsidR="00C53C19">
        <w:rPr>
          <w:rFonts w:asciiTheme="minorHAnsi" w:hAnsiTheme="minorHAnsi"/>
          <w:sz w:val="22"/>
          <w:szCs w:val="22"/>
        </w:rPr>
        <w:t>higher levels of</w:t>
      </w:r>
      <w:r w:rsidR="006E251E">
        <w:rPr>
          <w:rFonts w:asciiTheme="minorHAnsi" w:hAnsiTheme="minorHAnsi"/>
          <w:sz w:val="22"/>
          <w:szCs w:val="22"/>
        </w:rPr>
        <w:t xml:space="preserve"> food intake</w:t>
      </w:r>
      <w:r w:rsidR="001C1C15">
        <w:rPr>
          <w:rFonts w:asciiTheme="minorHAnsi" w:hAnsiTheme="minorHAnsi"/>
          <w:sz w:val="22"/>
          <w:szCs w:val="22"/>
        </w:rPr>
        <w:t xml:space="preserve"> (adjusted for body mass)</w:t>
      </w:r>
      <w:r w:rsidR="006E251E">
        <w:rPr>
          <w:rFonts w:asciiTheme="minorHAnsi" w:hAnsiTheme="minorHAnsi"/>
          <w:sz w:val="22"/>
          <w:szCs w:val="22"/>
        </w:rPr>
        <w:t xml:space="preserve"> </w:t>
      </w:r>
      <w:r w:rsidRPr="003B0D86">
        <w:rPr>
          <w:rFonts w:asciiTheme="minorHAnsi" w:hAnsiTheme="minorHAnsi"/>
          <w:sz w:val="22"/>
          <w:szCs w:val="22"/>
        </w:rPr>
        <w:t>during the course of the study compared to control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mice, whereas </w:t>
      </w:r>
      <w:r w:rsidR="009A0A59">
        <w:rPr>
          <w:rFonts w:asciiTheme="minorHAnsi" w:hAnsiTheme="minorHAnsi"/>
          <w:sz w:val="22"/>
          <w:szCs w:val="22"/>
        </w:rPr>
        <w:t>there were no measurable</w:t>
      </w:r>
      <w:r w:rsidR="009A0A59" w:rsidRPr="003B0D86">
        <w:rPr>
          <w:rFonts w:asciiTheme="minorHAnsi" w:hAnsiTheme="minorHAnsi"/>
          <w:sz w:val="22"/>
          <w:szCs w:val="22"/>
        </w:rPr>
        <w:t xml:space="preserve"> </w:t>
      </w:r>
      <w:r w:rsidR="009A0A59">
        <w:rPr>
          <w:rFonts w:asciiTheme="minorHAnsi" w:hAnsiTheme="minorHAnsi"/>
          <w:sz w:val="22"/>
          <w:szCs w:val="22"/>
        </w:rPr>
        <w:t xml:space="preserve">differences between </w:t>
      </w:r>
      <w:r w:rsidRPr="003B0D86">
        <w:rPr>
          <w:rFonts w:asciiTheme="minorHAnsi" w:hAnsiTheme="minorHAnsi"/>
          <w:sz w:val="22"/>
          <w:szCs w:val="22"/>
        </w:rPr>
        <w:t xml:space="preserve">LR </w:t>
      </w:r>
      <w:r w:rsidR="006E251E">
        <w:rPr>
          <w:rFonts w:asciiTheme="minorHAnsi" w:hAnsiTheme="minorHAnsi"/>
          <w:sz w:val="22"/>
          <w:szCs w:val="22"/>
        </w:rPr>
        <w:t xml:space="preserve">and MR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Pr="003B0D86">
        <w:rPr>
          <w:rFonts w:asciiTheme="minorHAnsi" w:hAnsiTheme="minorHAnsi"/>
          <w:sz w:val="22"/>
          <w:szCs w:val="22"/>
        </w:rPr>
        <w:t>1B). Both MR and LR significantly decreased levels of fa</w:t>
      </w:r>
      <w:r w:rsidR="00797034">
        <w:rPr>
          <w:rFonts w:asciiTheme="minorHAnsi" w:hAnsiTheme="minorHAnsi"/>
          <w:sz w:val="22"/>
          <w:szCs w:val="22"/>
        </w:rPr>
        <w:t>t mass compared to control diet</w:t>
      </w:r>
      <w:r w:rsidR="00661879">
        <w:rPr>
          <w:rFonts w:asciiTheme="minorHAnsi" w:hAnsiTheme="minorHAnsi"/>
          <w:sz w:val="22"/>
          <w:szCs w:val="22"/>
        </w:rPr>
        <w:t xml:space="preserve"> </w:t>
      </w:r>
      <w:r w:rsidR="00603B0C">
        <w:rPr>
          <w:rFonts w:asciiTheme="minorHAnsi" w:hAnsiTheme="minorHAnsi"/>
          <w:sz w:val="22"/>
          <w:szCs w:val="22"/>
        </w:rPr>
        <w:t>in terms of both total amount (g) and as a</w:t>
      </w:r>
      <w:r w:rsidR="00F154ED">
        <w:rPr>
          <w:rFonts w:asciiTheme="minorHAnsi" w:hAnsiTheme="minorHAnsi"/>
          <w:sz w:val="22"/>
          <w:szCs w:val="22"/>
        </w:rPr>
        <w:t xml:space="preserve"> </w:t>
      </w:r>
      <w:r w:rsidR="00603B0C">
        <w:rPr>
          <w:rFonts w:asciiTheme="minorHAnsi" w:hAnsiTheme="minorHAnsi"/>
          <w:sz w:val="22"/>
          <w:szCs w:val="22"/>
        </w:rPr>
        <w:t>proportion of body mass (</w:t>
      </w:r>
      <w:proofErr w:type="gramStart"/>
      <w:r w:rsidR="00603B0C">
        <w:rPr>
          <w:rFonts w:asciiTheme="minorHAnsi" w:hAnsiTheme="minorHAnsi"/>
          <w:sz w:val="22"/>
          <w:szCs w:val="22"/>
        </w:rPr>
        <w:t>%</w:t>
      </w:r>
      <w:proofErr w:type="gramEnd"/>
      <w:r w:rsidR="00603B0C">
        <w:rPr>
          <w:rFonts w:asciiTheme="minorHAnsi" w:hAnsiTheme="minorHAnsi"/>
          <w:sz w:val="22"/>
          <w:szCs w:val="22"/>
        </w:rPr>
        <w:t xml:space="preserve">)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Pr="003B0D86">
        <w:rPr>
          <w:rFonts w:asciiTheme="minorHAnsi" w:hAnsiTheme="minorHAnsi"/>
          <w:sz w:val="22"/>
          <w:szCs w:val="22"/>
        </w:rPr>
        <w:t xml:space="preserve">1C, D).  </w:t>
      </w:r>
      <w:r w:rsidR="00603B0C">
        <w:rPr>
          <w:rFonts w:asciiTheme="minorHAnsi" w:hAnsiTheme="minorHAnsi"/>
          <w:sz w:val="22"/>
          <w:szCs w:val="22"/>
        </w:rPr>
        <w:t xml:space="preserve">LR and MR diets did not differ for levels of fat mass (Figure 1C, D). </w:t>
      </w:r>
      <w:r w:rsidRPr="003B0D86">
        <w:rPr>
          <w:rFonts w:asciiTheme="minorHAnsi" w:hAnsiTheme="minorHAnsi"/>
          <w:sz w:val="22"/>
          <w:szCs w:val="22"/>
        </w:rPr>
        <w:t xml:space="preserve">Similarly, the two dietary treatments also significantly decreased </w:t>
      </w:r>
      <w:r w:rsidR="002E4818">
        <w:rPr>
          <w:rFonts w:asciiTheme="minorHAnsi" w:hAnsiTheme="minorHAnsi"/>
          <w:sz w:val="22"/>
          <w:szCs w:val="22"/>
        </w:rPr>
        <w:t xml:space="preserve">total amount of </w:t>
      </w:r>
      <w:r w:rsidRPr="003B0D86">
        <w:rPr>
          <w:rFonts w:asciiTheme="minorHAnsi" w:hAnsiTheme="minorHAnsi"/>
          <w:sz w:val="22"/>
          <w:szCs w:val="22"/>
        </w:rPr>
        <w:t>lean mas</w:t>
      </w:r>
      <w:r w:rsidR="005C4A72">
        <w:rPr>
          <w:rFonts w:asciiTheme="minorHAnsi" w:hAnsiTheme="minorHAnsi"/>
          <w:sz w:val="22"/>
          <w:szCs w:val="22"/>
        </w:rPr>
        <w:t xml:space="preserve">s (g) compared to control diet and MR significantly reduced </w:t>
      </w:r>
      <w:r w:rsidR="00EF79F0">
        <w:rPr>
          <w:rFonts w:asciiTheme="minorHAnsi" w:hAnsiTheme="minorHAnsi"/>
          <w:sz w:val="22"/>
          <w:szCs w:val="22"/>
        </w:rPr>
        <w:t>lean mass (g)</w:t>
      </w:r>
      <w:r w:rsidR="005C4A72">
        <w:rPr>
          <w:rFonts w:asciiTheme="minorHAnsi" w:hAnsiTheme="minorHAnsi"/>
          <w:sz w:val="22"/>
          <w:szCs w:val="22"/>
        </w:rPr>
        <w:t xml:space="preserve"> compared to LR diet; </w:t>
      </w:r>
      <w:r w:rsidRPr="003B0D86">
        <w:rPr>
          <w:rFonts w:asciiTheme="minorHAnsi" w:hAnsiTheme="minorHAnsi"/>
          <w:sz w:val="22"/>
          <w:szCs w:val="22"/>
        </w:rPr>
        <w:t>however, this was a result of losing both fat and lean ma</w:t>
      </w:r>
      <w:r w:rsidR="002E4818">
        <w:rPr>
          <w:rFonts w:asciiTheme="minorHAnsi" w:hAnsiTheme="minorHAnsi"/>
          <w:sz w:val="22"/>
          <w:szCs w:val="22"/>
        </w:rPr>
        <w:t xml:space="preserve">ss, but predominantly fat mass (Figure 1E). </w:t>
      </w:r>
      <w:r w:rsidR="00023DAF">
        <w:rPr>
          <w:rFonts w:asciiTheme="minorHAnsi" w:hAnsiTheme="minorHAnsi"/>
          <w:sz w:val="22"/>
          <w:szCs w:val="22"/>
        </w:rPr>
        <w:t>This is shown in the finding of</w:t>
      </w:r>
      <w:r w:rsidRPr="003B0D86">
        <w:rPr>
          <w:rFonts w:asciiTheme="minorHAnsi" w:hAnsiTheme="minorHAnsi"/>
          <w:sz w:val="22"/>
          <w:szCs w:val="22"/>
        </w:rPr>
        <w:t xml:space="preserve"> lean mass</w:t>
      </w:r>
      <w:r w:rsidR="00F154ED">
        <w:rPr>
          <w:rFonts w:asciiTheme="minorHAnsi" w:hAnsiTheme="minorHAnsi"/>
          <w:sz w:val="22"/>
          <w:szCs w:val="22"/>
        </w:rPr>
        <w:t xml:space="preserve"> as a proportion</w:t>
      </w:r>
      <w:r w:rsidRPr="003B0D86">
        <w:rPr>
          <w:rFonts w:asciiTheme="minorHAnsi" w:hAnsiTheme="minorHAnsi"/>
          <w:sz w:val="22"/>
          <w:szCs w:val="22"/>
        </w:rPr>
        <w:t xml:space="preserve"> of body mass</w:t>
      </w:r>
      <w:r w:rsidR="00F154ED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F154ED">
        <w:rPr>
          <w:rFonts w:asciiTheme="minorHAnsi" w:hAnsiTheme="minorHAnsi"/>
          <w:sz w:val="22"/>
          <w:szCs w:val="22"/>
        </w:rPr>
        <w:t>%</w:t>
      </w:r>
      <w:proofErr w:type="gramEnd"/>
      <w:r w:rsidR="00F154ED">
        <w:rPr>
          <w:rFonts w:asciiTheme="minorHAnsi" w:hAnsiTheme="minorHAnsi"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023DAF">
        <w:rPr>
          <w:rFonts w:asciiTheme="minorHAnsi" w:hAnsiTheme="minorHAnsi"/>
          <w:sz w:val="22"/>
          <w:szCs w:val="22"/>
        </w:rPr>
        <w:t>being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631EF8">
        <w:rPr>
          <w:rFonts w:asciiTheme="minorHAnsi" w:hAnsiTheme="minorHAnsi"/>
          <w:sz w:val="22"/>
          <w:szCs w:val="22"/>
        </w:rPr>
        <w:t>significantly</w:t>
      </w:r>
      <w:r w:rsidRPr="003B0D86">
        <w:rPr>
          <w:rFonts w:asciiTheme="minorHAnsi" w:hAnsiTheme="minorHAnsi"/>
          <w:sz w:val="22"/>
          <w:szCs w:val="22"/>
        </w:rPr>
        <w:t xml:space="preserve"> higher in both MR and LR diets </w:t>
      </w:r>
      <w:r w:rsidR="002E4818">
        <w:rPr>
          <w:rFonts w:asciiTheme="minorHAnsi" w:hAnsiTheme="minorHAnsi"/>
          <w:sz w:val="22"/>
          <w:szCs w:val="22"/>
        </w:rPr>
        <w:t>than</w:t>
      </w:r>
      <w:r w:rsidR="00661879">
        <w:rPr>
          <w:rFonts w:asciiTheme="minorHAnsi" w:hAnsiTheme="minorHAnsi"/>
          <w:sz w:val="22"/>
          <w:szCs w:val="22"/>
        </w:rPr>
        <w:t xml:space="preserve"> control diet (Figure </w:t>
      </w:r>
      <w:r w:rsidR="002E4818">
        <w:rPr>
          <w:rFonts w:asciiTheme="minorHAnsi" w:hAnsiTheme="minorHAnsi"/>
          <w:sz w:val="22"/>
          <w:szCs w:val="22"/>
        </w:rPr>
        <w:t>1</w:t>
      </w:r>
      <w:r w:rsidRPr="003B0D86">
        <w:rPr>
          <w:rFonts w:asciiTheme="minorHAnsi" w:hAnsiTheme="minorHAnsi"/>
          <w:sz w:val="22"/>
          <w:szCs w:val="22"/>
        </w:rPr>
        <w:t>F). MR</w:t>
      </w:r>
      <w:r w:rsidR="00797034">
        <w:rPr>
          <w:rFonts w:asciiTheme="minorHAnsi" w:hAnsiTheme="minorHAnsi"/>
          <w:sz w:val="22"/>
          <w:szCs w:val="22"/>
        </w:rPr>
        <w:t xml:space="preserve"> </w:t>
      </w:r>
      <w:r w:rsidR="005C4A72">
        <w:rPr>
          <w:rFonts w:asciiTheme="minorHAnsi" w:hAnsiTheme="minorHAnsi"/>
          <w:sz w:val="22"/>
          <w:szCs w:val="22"/>
        </w:rPr>
        <w:t xml:space="preserve">and LR diet </w:t>
      </w:r>
      <w:r w:rsidR="00731AE4">
        <w:rPr>
          <w:rFonts w:asciiTheme="minorHAnsi" w:hAnsiTheme="minorHAnsi"/>
          <w:sz w:val="22"/>
          <w:szCs w:val="22"/>
        </w:rPr>
        <w:t xml:space="preserve">did not </w:t>
      </w:r>
      <w:r w:rsidR="005C4A72">
        <w:rPr>
          <w:rFonts w:asciiTheme="minorHAnsi" w:hAnsiTheme="minorHAnsi"/>
          <w:sz w:val="22"/>
          <w:szCs w:val="22"/>
        </w:rPr>
        <w:t>produce</w:t>
      </w:r>
      <w:r w:rsidR="00731AE4">
        <w:rPr>
          <w:rFonts w:asciiTheme="minorHAnsi" w:hAnsiTheme="minorHAnsi"/>
          <w:sz w:val="22"/>
          <w:szCs w:val="22"/>
        </w:rPr>
        <w:t xml:space="preserve"> a</w:t>
      </w:r>
      <w:r w:rsidR="005C4A72">
        <w:rPr>
          <w:rFonts w:asciiTheme="minorHAnsi" w:hAnsiTheme="minorHAnsi"/>
          <w:sz w:val="22"/>
          <w:szCs w:val="22"/>
        </w:rPr>
        <w:t xml:space="preserve"> significantly different effect </w:t>
      </w:r>
      <w:r w:rsidR="00661879">
        <w:rPr>
          <w:rFonts w:asciiTheme="minorHAnsi" w:hAnsiTheme="minorHAnsi"/>
          <w:sz w:val="22"/>
          <w:szCs w:val="22"/>
        </w:rPr>
        <w:t xml:space="preserve">on </w:t>
      </w:r>
      <w:r w:rsidR="00731AE4">
        <w:rPr>
          <w:rFonts w:asciiTheme="minorHAnsi" w:hAnsiTheme="minorHAnsi"/>
          <w:sz w:val="22"/>
          <w:szCs w:val="22"/>
        </w:rPr>
        <w:t xml:space="preserve">proportion of </w:t>
      </w:r>
      <w:r w:rsidR="00661879">
        <w:rPr>
          <w:rFonts w:asciiTheme="minorHAnsi" w:hAnsiTheme="minorHAnsi"/>
          <w:sz w:val="22"/>
          <w:szCs w:val="22"/>
        </w:rPr>
        <w:t>lean mass</w:t>
      </w:r>
      <w:r w:rsidR="005C4A72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5C4A72">
        <w:rPr>
          <w:rFonts w:asciiTheme="minorHAnsi" w:hAnsiTheme="minorHAnsi"/>
          <w:sz w:val="22"/>
          <w:szCs w:val="22"/>
        </w:rPr>
        <w:t>%</w:t>
      </w:r>
      <w:proofErr w:type="gramEnd"/>
      <w:r w:rsidR="00797034">
        <w:rPr>
          <w:rFonts w:asciiTheme="minorHAnsi" w:hAnsiTheme="minorHAnsi"/>
          <w:sz w:val="22"/>
          <w:szCs w:val="22"/>
        </w:rPr>
        <w:t xml:space="preserve">)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="002E4818">
        <w:rPr>
          <w:rFonts w:asciiTheme="minorHAnsi" w:hAnsiTheme="minorHAnsi"/>
          <w:sz w:val="22"/>
          <w:szCs w:val="22"/>
        </w:rPr>
        <w:t>1F</w:t>
      </w:r>
      <w:r w:rsidRPr="003B0D86">
        <w:rPr>
          <w:rFonts w:asciiTheme="minorHAnsi" w:hAnsiTheme="minorHAnsi"/>
          <w:sz w:val="22"/>
          <w:szCs w:val="22"/>
        </w:rPr>
        <w:t>).</w:t>
      </w:r>
    </w:p>
    <w:p w:rsidR="00073BC0" w:rsidRPr="003B0D86" w:rsidRDefault="007A728A" w:rsidP="00AE74D4">
      <w:pPr>
        <w:spacing w:after="200" w:line="276" w:lineRule="auto"/>
        <w:jc w:val="left"/>
        <w:rPr>
          <w:rFonts w:asciiTheme="minorHAnsi" w:hAnsiTheme="minorHAnsi"/>
          <w:b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  <w:bookmarkStart w:id="8" w:name="_Toc431151175"/>
      <w:bookmarkStart w:id="9" w:name="_Toc446956988"/>
      <w:r w:rsidR="00073BC0" w:rsidRPr="003B0D86">
        <w:rPr>
          <w:rFonts w:asciiTheme="minorHAnsi" w:hAnsiTheme="minorHAnsi"/>
          <w:b/>
          <w:sz w:val="22"/>
          <w:szCs w:val="22"/>
        </w:rPr>
        <w:t>MR and LR improve whole</w:t>
      </w:r>
      <w:r w:rsidR="00073BC0" w:rsidRPr="003B0D86">
        <w:rPr>
          <w:rFonts w:asciiTheme="minorHAnsi" w:hAnsiTheme="minorHAnsi"/>
          <w:b/>
          <w:sz w:val="22"/>
          <w:szCs w:val="22"/>
        </w:rPr>
        <w:noBreakHyphen/>
        <w:t>body glucose metabolism.</w:t>
      </w:r>
      <w:bookmarkEnd w:id="8"/>
      <w:bookmarkEnd w:id="9"/>
    </w:p>
    <w:p w:rsidR="001E7694" w:rsidRDefault="00073BC0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We examined markers of whole</w:t>
      </w:r>
      <w:r w:rsidRPr="003B0D86">
        <w:rPr>
          <w:rFonts w:asciiTheme="minorHAnsi" w:hAnsiTheme="minorHAnsi"/>
          <w:sz w:val="22"/>
          <w:szCs w:val="22"/>
        </w:rPr>
        <w:noBreakHyphen/>
        <w:t>body gluc</w:t>
      </w:r>
      <w:r w:rsidR="001E7694">
        <w:rPr>
          <w:rFonts w:asciiTheme="minorHAnsi" w:hAnsiTheme="minorHAnsi"/>
          <w:sz w:val="22"/>
          <w:szCs w:val="22"/>
        </w:rPr>
        <w:t xml:space="preserve">ose homeostasis by performing glucose tolerance tests </w:t>
      </w:r>
      <w:r w:rsidR="00AE74D4" w:rsidRPr="003B0D86">
        <w:rPr>
          <w:rFonts w:asciiTheme="minorHAnsi" w:hAnsiTheme="minorHAnsi"/>
          <w:sz w:val="22"/>
          <w:szCs w:val="22"/>
        </w:rPr>
        <w:t>(</w:t>
      </w:r>
      <w:r w:rsidRPr="003B0D86">
        <w:rPr>
          <w:rFonts w:asciiTheme="minorHAnsi" w:hAnsiTheme="minorHAnsi"/>
          <w:sz w:val="22"/>
          <w:szCs w:val="22"/>
        </w:rPr>
        <w:t>GTT</w:t>
      </w:r>
      <w:r w:rsidR="00AE74D4" w:rsidRPr="003B0D86">
        <w:rPr>
          <w:rFonts w:asciiTheme="minorHAnsi" w:hAnsiTheme="minorHAnsi"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1E7694">
        <w:rPr>
          <w:rFonts w:asciiTheme="minorHAnsi" w:hAnsiTheme="minorHAnsi"/>
          <w:sz w:val="22"/>
          <w:szCs w:val="22"/>
        </w:rPr>
        <w:t xml:space="preserve">after </w:t>
      </w:r>
      <w:r w:rsidR="006C3060">
        <w:rPr>
          <w:rFonts w:asciiTheme="minorHAnsi" w:hAnsiTheme="minorHAnsi"/>
          <w:sz w:val="22"/>
          <w:szCs w:val="22"/>
        </w:rPr>
        <w:t>2 days</w:t>
      </w:r>
      <w:r w:rsidR="001E7694">
        <w:rPr>
          <w:rFonts w:asciiTheme="minorHAnsi" w:hAnsiTheme="minorHAnsi"/>
          <w:sz w:val="22"/>
          <w:szCs w:val="22"/>
        </w:rPr>
        <w:t xml:space="preserve"> and </w:t>
      </w:r>
      <w:r w:rsidR="0027234C">
        <w:rPr>
          <w:rFonts w:asciiTheme="minorHAnsi" w:hAnsiTheme="minorHAnsi"/>
          <w:sz w:val="22"/>
          <w:szCs w:val="22"/>
        </w:rPr>
        <w:t>5 weeks</w:t>
      </w:r>
      <w:r w:rsidR="001E7694">
        <w:rPr>
          <w:rFonts w:asciiTheme="minorHAnsi" w:hAnsiTheme="minorHAnsi"/>
          <w:sz w:val="22"/>
          <w:szCs w:val="22"/>
        </w:rPr>
        <w:t xml:space="preserve"> on diet</w:t>
      </w:r>
      <w:r w:rsidR="00A91623">
        <w:rPr>
          <w:rFonts w:asciiTheme="minorHAnsi" w:hAnsiTheme="minorHAnsi"/>
          <w:sz w:val="22"/>
          <w:szCs w:val="22"/>
        </w:rPr>
        <w:t xml:space="preserve">, </w:t>
      </w:r>
      <w:r w:rsidR="0027234C">
        <w:rPr>
          <w:rFonts w:asciiTheme="minorHAnsi" w:hAnsiTheme="minorHAnsi"/>
          <w:sz w:val="22"/>
          <w:szCs w:val="22"/>
        </w:rPr>
        <w:t>by measuring</w:t>
      </w:r>
      <w:r w:rsidR="0027234C" w:rsidRPr="003B0D86">
        <w:rPr>
          <w:rFonts w:asciiTheme="minorHAnsi" w:hAnsiTheme="minorHAnsi"/>
          <w:sz w:val="22"/>
          <w:szCs w:val="22"/>
        </w:rPr>
        <w:t xml:space="preserve"> </w:t>
      </w:r>
      <w:r w:rsidR="0027234C">
        <w:rPr>
          <w:rFonts w:asciiTheme="minorHAnsi" w:hAnsiTheme="minorHAnsi"/>
          <w:sz w:val="22"/>
          <w:szCs w:val="22"/>
        </w:rPr>
        <w:t xml:space="preserve">fasting </w:t>
      </w:r>
      <w:r w:rsidR="0027234C" w:rsidRPr="003B0D86">
        <w:rPr>
          <w:rFonts w:asciiTheme="minorHAnsi" w:hAnsiTheme="minorHAnsi"/>
          <w:sz w:val="22"/>
          <w:szCs w:val="22"/>
        </w:rPr>
        <w:t>serum insulin levels</w:t>
      </w:r>
      <w:r w:rsidR="0027234C">
        <w:rPr>
          <w:rFonts w:asciiTheme="minorHAnsi" w:hAnsiTheme="minorHAnsi"/>
          <w:sz w:val="22"/>
          <w:szCs w:val="22"/>
        </w:rPr>
        <w:t xml:space="preserve"> after 6 weeks on diet and </w:t>
      </w:r>
      <w:r w:rsidR="001E7694">
        <w:rPr>
          <w:rFonts w:asciiTheme="minorHAnsi" w:hAnsiTheme="minorHAnsi"/>
          <w:sz w:val="22"/>
          <w:szCs w:val="22"/>
        </w:rPr>
        <w:t xml:space="preserve">by </w:t>
      </w:r>
      <w:r w:rsidRPr="003B0D86">
        <w:rPr>
          <w:rFonts w:asciiTheme="minorHAnsi" w:hAnsiTheme="minorHAnsi"/>
          <w:sz w:val="22"/>
          <w:szCs w:val="22"/>
        </w:rPr>
        <w:t xml:space="preserve">analysing fasting blood glucose </w:t>
      </w:r>
      <w:r w:rsidR="006806C1">
        <w:rPr>
          <w:rFonts w:asciiTheme="minorHAnsi" w:hAnsiTheme="minorHAnsi"/>
          <w:sz w:val="22"/>
          <w:szCs w:val="22"/>
        </w:rPr>
        <w:t>at the end of the study</w:t>
      </w:r>
      <w:r w:rsidR="0027234C">
        <w:rPr>
          <w:rFonts w:asciiTheme="minorHAnsi" w:hAnsiTheme="minorHAnsi"/>
          <w:sz w:val="22"/>
          <w:szCs w:val="22"/>
        </w:rPr>
        <w:t xml:space="preserve">. </w:t>
      </w:r>
      <w:r w:rsidR="0003617A">
        <w:rPr>
          <w:rFonts w:asciiTheme="minorHAnsi" w:hAnsiTheme="minorHAnsi"/>
          <w:sz w:val="22"/>
          <w:szCs w:val="22"/>
        </w:rPr>
        <w:t>A</w:t>
      </w:r>
      <w:r w:rsidR="00037F8F">
        <w:rPr>
          <w:rFonts w:asciiTheme="minorHAnsi" w:hAnsiTheme="minorHAnsi"/>
          <w:sz w:val="22"/>
          <w:szCs w:val="22"/>
        </w:rPr>
        <w:t>f</w:t>
      </w:r>
      <w:r w:rsidR="001E7694">
        <w:rPr>
          <w:rFonts w:asciiTheme="minorHAnsi" w:hAnsiTheme="minorHAnsi"/>
          <w:sz w:val="22"/>
          <w:szCs w:val="22"/>
        </w:rPr>
        <w:t>t</w:t>
      </w:r>
      <w:r w:rsidR="00037F8F">
        <w:rPr>
          <w:rFonts w:asciiTheme="minorHAnsi" w:hAnsiTheme="minorHAnsi"/>
          <w:sz w:val="22"/>
          <w:szCs w:val="22"/>
        </w:rPr>
        <w:t>er just</w:t>
      </w:r>
      <w:r w:rsidR="001E7694">
        <w:rPr>
          <w:rFonts w:asciiTheme="minorHAnsi" w:hAnsiTheme="minorHAnsi"/>
          <w:sz w:val="22"/>
          <w:szCs w:val="22"/>
        </w:rPr>
        <w:t xml:space="preserve"> </w:t>
      </w:r>
      <w:r w:rsidR="006C3060">
        <w:rPr>
          <w:rFonts w:asciiTheme="minorHAnsi" w:hAnsiTheme="minorHAnsi"/>
          <w:sz w:val="22"/>
          <w:szCs w:val="22"/>
        </w:rPr>
        <w:t>2 days</w:t>
      </w:r>
      <w:r w:rsidR="001E7694">
        <w:rPr>
          <w:rFonts w:asciiTheme="minorHAnsi" w:hAnsiTheme="minorHAnsi"/>
          <w:sz w:val="22"/>
          <w:szCs w:val="22"/>
        </w:rPr>
        <w:t xml:space="preserve"> </w:t>
      </w:r>
      <w:r w:rsidR="00037F8F">
        <w:rPr>
          <w:rFonts w:asciiTheme="minorHAnsi" w:hAnsiTheme="minorHAnsi"/>
          <w:sz w:val="22"/>
          <w:szCs w:val="22"/>
        </w:rPr>
        <w:t>on diet</w:t>
      </w:r>
      <w:r w:rsidR="001E7694">
        <w:rPr>
          <w:rFonts w:asciiTheme="minorHAnsi" w:hAnsiTheme="minorHAnsi"/>
          <w:sz w:val="22"/>
          <w:szCs w:val="22"/>
        </w:rPr>
        <w:t xml:space="preserve"> </w:t>
      </w:r>
      <w:r w:rsidR="00426EA4">
        <w:rPr>
          <w:rFonts w:asciiTheme="minorHAnsi" w:hAnsiTheme="minorHAnsi"/>
          <w:sz w:val="22"/>
          <w:szCs w:val="22"/>
        </w:rPr>
        <w:t xml:space="preserve">MR significantly improved glucose tolerance compared to control diet (data published previously </w:t>
      </w:r>
      <w:r w:rsidR="00426EA4" w:rsidRPr="00426EA4">
        <w:rPr>
          <w:rFonts w:asciiTheme="minorHAnsi" w:hAnsiTheme="minorHAnsi"/>
          <w:sz w:val="22"/>
          <w:szCs w:val="22"/>
          <w:vertAlign w:val="superscript"/>
        </w:rPr>
        <w:t>28</w:t>
      </w:r>
      <w:r w:rsidR="00426EA4">
        <w:rPr>
          <w:rFonts w:asciiTheme="minorHAnsi" w:hAnsiTheme="minorHAnsi"/>
          <w:sz w:val="22"/>
          <w:szCs w:val="22"/>
        </w:rPr>
        <w:t xml:space="preserve">) </w:t>
      </w:r>
      <w:r w:rsidR="00E61897">
        <w:rPr>
          <w:rFonts w:asciiTheme="minorHAnsi" w:hAnsiTheme="minorHAnsi"/>
          <w:sz w:val="22"/>
          <w:szCs w:val="22"/>
        </w:rPr>
        <w:t xml:space="preserve">(Figure </w:t>
      </w:r>
      <w:r w:rsidR="00E61897" w:rsidRPr="003B0D86">
        <w:rPr>
          <w:rFonts w:asciiTheme="minorHAnsi" w:hAnsiTheme="minorHAnsi"/>
          <w:sz w:val="22"/>
          <w:szCs w:val="22"/>
        </w:rPr>
        <w:t>2</w:t>
      </w:r>
      <w:r w:rsidR="00E61897">
        <w:rPr>
          <w:rFonts w:asciiTheme="minorHAnsi" w:hAnsiTheme="minorHAnsi"/>
          <w:sz w:val="22"/>
          <w:szCs w:val="22"/>
        </w:rPr>
        <w:t>A)</w:t>
      </w:r>
      <w:r w:rsidR="0003617A">
        <w:rPr>
          <w:rFonts w:asciiTheme="minorHAnsi" w:hAnsiTheme="minorHAnsi"/>
          <w:sz w:val="22"/>
          <w:szCs w:val="22"/>
        </w:rPr>
        <w:t>.</w:t>
      </w:r>
      <w:r w:rsidR="0068611F">
        <w:rPr>
          <w:rFonts w:asciiTheme="minorHAnsi" w:hAnsiTheme="minorHAnsi"/>
          <w:sz w:val="22"/>
          <w:szCs w:val="22"/>
        </w:rPr>
        <w:t xml:space="preserve"> In comparison of MR and LR, the</w:t>
      </w:r>
      <w:r w:rsidR="0003617A">
        <w:rPr>
          <w:rFonts w:asciiTheme="minorHAnsi" w:hAnsiTheme="minorHAnsi"/>
          <w:sz w:val="22"/>
          <w:szCs w:val="22"/>
        </w:rPr>
        <w:t xml:space="preserve"> </w:t>
      </w:r>
      <w:r w:rsidR="0068611F">
        <w:rPr>
          <w:rFonts w:asciiTheme="minorHAnsi" w:hAnsiTheme="minorHAnsi"/>
          <w:sz w:val="22"/>
          <w:szCs w:val="22"/>
        </w:rPr>
        <w:t>overall effect of the diet was not significant; however, they produced a significantly different effect on glucose tolerance over the 2-hour GTT (Figure 2</w:t>
      </w:r>
      <w:r w:rsidR="0068611F" w:rsidRPr="003B0D86">
        <w:rPr>
          <w:rFonts w:asciiTheme="minorHAnsi" w:hAnsiTheme="minorHAnsi"/>
          <w:sz w:val="22"/>
          <w:szCs w:val="22"/>
        </w:rPr>
        <w:t xml:space="preserve">A). </w:t>
      </w:r>
      <w:r w:rsidR="0068611F">
        <w:rPr>
          <w:rFonts w:asciiTheme="minorHAnsi" w:hAnsiTheme="minorHAnsi"/>
          <w:sz w:val="22"/>
          <w:szCs w:val="22"/>
        </w:rPr>
        <w:t xml:space="preserve"> </w:t>
      </w:r>
      <w:r w:rsidR="001E7694">
        <w:rPr>
          <w:rFonts w:asciiTheme="minorHAnsi" w:hAnsiTheme="minorHAnsi"/>
          <w:sz w:val="22"/>
          <w:szCs w:val="22"/>
        </w:rPr>
        <w:t xml:space="preserve">LR was unable to improve glucose </w:t>
      </w:r>
      <w:r w:rsidR="0003617A">
        <w:rPr>
          <w:rFonts w:asciiTheme="minorHAnsi" w:hAnsiTheme="minorHAnsi"/>
          <w:sz w:val="22"/>
          <w:szCs w:val="22"/>
        </w:rPr>
        <w:t>maintenance at this time point in comparison to control diet</w:t>
      </w:r>
      <w:r w:rsidR="00E61897">
        <w:rPr>
          <w:rFonts w:asciiTheme="minorHAnsi" w:hAnsiTheme="minorHAnsi"/>
          <w:sz w:val="22"/>
          <w:szCs w:val="22"/>
        </w:rPr>
        <w:t xml:space="preserve"> (Figure </w:t>
      </w:r>
      <w:r w:rsidR="00E61897" w:rsidRPr="003B0D86">
        <w:rPr>
          <w:rFonts w:asciiTheme="minorHAnsi" w:hAnsiTheme="minorHAnsi"/>
          <w:sz w:val="22"/>
          <w:szCs w:val="22"/>
        </w:rPr>
        <w:t>2</w:t>
      </w:r>
      <w:r w:rsidR="00E61897">
        <w:rPr>
          <w:rFonts w:asciiTheme="minorHAnsi" w:hAnsiTheme="minorHAnsi"/>
          <w:sz w:val="22"/>
          <w:szCs w:val="22"/>
        </w:rPr>
        <w:t>A</w:t>
      </w:r>
      <w:r w:rsidR="00E61897" w:rsidRPr="003B0D86">
        <w:rPr>
          <w:rFonts w:asciiTheme="minorHAnsi" w:hAnsiTheme="minorHAnsi"/>
          <w:sz w:val="22"/>
          <w:szCs w:val="22"/>
        </w:rPr>
        <w:t>)</w:t>
      </w:r>
      <w:r w:rsidR="0003617A">
        <w:rPr>
          <w:rFonts w:asciiTheme="minorHAnsi" w:hAnsiTheme="minorHAnsi"/>
          <w:sz w:val="22"/>
          <w:szCs w:val="22"/>
        </w:rPr>
        <w:t xml:space="preserve">. </w:t>
      </w:r>
      <w:r w:rsidR="001E7694">
        <w:rPr>
          <w:rFonts w:asciiTheme="minorHAnsi" w:hAnsiTheme="minorHAnsi"/>
          <w:sz w:val="22"/>
          <w:szCs w:val="22"/>
        </w:rPr>
        <w:t xml:space="preserve"> </w:t>
      </w:r>
      <w:r w:rsidR="00C430E6">
        <w:rPr>
          <w:rFonts w:asciiTheme="minorHAnsi" w:hAnsiTheme="minorHAnsi"/>
          <w:sz w:val="22"/>
          <w:szCs w:val="22"/>
        </w:rPr>
        <w:t>These improvements by MR occurred before any changes in body weight/adiposity were apparent.</w:t>
      </w:r>
    </w:p>
    <w:p w:rsidR="00073BC0" w:rsidRPr="003B0D86" w:rsidRDefault="00073BC0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MR </w:t>
      </w:r>
      <w:r w:rsidR="003A07C4">
        <w:rPr>
          <w:rFonts w:asciiTheme="minorHAnsi" w:hAnsiTheme="minorHAnsi"/>
          <w:sz w:val="22"/>
          <w:szCs w:val="22"/>
        </w:rPr>
        <w:t xml:space="preserve">and LR both </w:t>
      </w:r>
      <w:r w:rsidRPr="003B0D86">
        <w:rPr>
          <w:rFonts w:asciiTheme="minorHAnsi" w:hAnsiTheme="minorHAnsi"/>
          <w:sz w:val="22"/>
          <w:szCs w:val="22"/>
        </w:rPr>
        <w:t xml:space="preserve">significantly improved systemic glucose clearance relative to control diet </w:t>
      </w:r>
      <w:r w:rsidR="00805564">
        <w:rPr>
          <w:rFonts w:asciiTheme="minorHAnsi" w:hAnsiTheme="minorHAnsi"/>
          <w:sz w:val="22"/>
          <w:szCs w:val="22"/>
        </w:rPr>
        <w:t xml:space="preserve">at </w:t>
      </w:r>
      <w:r w:rsidR="0027234C">
        <w:rPr>
          <w:rFonts w:asciiTheme="minorHAnsi" w:hAnsiTheme="minorHAnsi"/>
          <w:sz w:val="22"/>
          <w:szCs w:val="22"/>
        </w:rPr>
        <w:t>5 weeks</w:t>
      </w:r>
      <w:r w:rsidR="00805564">
        <w:rPr>
          <w:rFonts w:asciiTheme="minorHAnsi" w:hAnsiTheme="minorHAnsi"/>
          <w:sz w:val="22"/>
          <w:szCs w:val="22"/>
        </w:rPr>
        <w:t xml:space="preserve"> </w:t>
      </w:r>
      <w:r w:rsidR="00E17534">
        <w:rPr>
          <w:rFonts w:asciiTheme="minorHAnsi" w:hAnsiTheme="minorHAnsi"/>
          <w:sz w:val="22"/>
          <w:szCs w:val="22"/>
        </w:rPr>
        <w:t>of dietary regimen</w:t>
      </w:r>
      <w:r w:rsidR="003A07C4">
        <w:rPr>
          <w:rFonts w:asciiTheme="minorHAnsi" w:hAnsiTheme="minorHAnsi"/>
          <w:sz w:val="22"/>
          <w:szCs w:val="22"/>
        </w:rPr>
        <w:t xml:space="preserve"> (Figure </w:t>
      </w:r>
      <w:r w:rsidRPr="003B0D86">
        <w:rPr>
          <w:rFonts w:asciiTheme="minorHAnsi" w:hAnsiTheme="minorHAnsi"/>
          <w:sz w:val="22"/>
          <w:szCs w:val="22"/>
        </w:rPr>
        <w:t>2</w:t>
      </w:r>
      <w:r w:rsidR="00E61897">
        <w:rPr>
          <w:rFonts w:asciiTheme="minorHAnsi" w:hAnsiTheme="minorHAnsi"/>
          <w:sz w:val="22"/>
          <w:szCs w:val="22"/>
        </w:rPr>
        <w:t>B</w:t>
      </w:r>
      <w:r w:rsidRPr="003B0D86">
        <w:rPr>
          <w:rFonts w:asciiTheme="minorHAnsi" w:hAnsiTheme="minorHAnsi"/>
          <w:sz w:val="22"/>
          <w:szCs w:val="22"/>
        </w:rPr>
        <w:t>). There was no significant difference between MR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 and LR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fed mice </w:t>
      </w:r>
      <w:r w:rsidR="003A07C4">
        <w:rPr>
          <w:rFonts w:asciiTheme="minorHAnsi" w:hAnsiTheme="minorHAnsi"/>
          <w:sz w:val="22"/>
          <w:szCs w:val="22"/>
        </w:rPr>
        <w:t xml:space="preserve">for glucose tolerance </w:t>
      </w:r>
      <w:r w:rsidR="00E61897">
        <w:rPr>
          <w:rFonts w:asciiTheme="minorHAnsi" w:hAnsiTheme="minorHAnsi"/>
          <w:sz w:val="22"/>
          <w:szCs w:val="22"/>
        </w:rPr>
        <w:t xml:space="preserve">at this time point </w:t>
      </w:r>
      <w:r w:rsidR="003A07C4">
        <w:rPr>
          <w:rFonts w:asciiTheme="minorHAnsi" w:hAnsiTheme="minorHAnsi"/>
          <w:sz w:val="22"/>
          <w:szCs w:val="22"/>
        </w:rPr>
        <w:t xml:space="preserve">(Figure </w:t>
      </w:r>
      <w:r w:rsidRPr="003B0D86">
        <w:rPr>
          <w:rFonts w:asciiTheme="minorHAnsi" w:hAnsiTheme="minorHAnsi"/>
          <w:sz w:val="22"/>
          <w:szCs w:val="22"/>
        </w:rPr>
        <w:t>2</w:t>
      </w:r>
      <w:r w:rsidR="00E61897">
        <w:rPr>
          <w:rFonts w:asciiTheme="minorHAnsi" w:hAnsiTheme="minorHAnsi"/>
          <w:sz w:val="22"/>
          <w:szCs w:val="22"/>
        </w:rPr>
        <w:t>B</w:t>
      </w:r>
      <w:r w:rsidRPr="003B0D86">
        <w:rPr>
          <w:rFonts w:asciiTheme="minorHAnsi" w:hAnsiTheme="minorHAnsi"/>
          <w:sz w:val="22"/>
          <w:szCs w:val="22"/>
        </w:rPr>
        <w:t xml:space="preserve">). </w:t>
      </w:r>
      <w:r w:rsidR="0027234C">
        <w:rPr>
          <w:rFonts w:asciiTheme="minorHAnsi" w:hAnsiTheme="minorHAnsi"/>
          <w:sz w:val="22"/>
          <w:szCs w:val="22"/>
        </w:rPr>
        <w:t xml:space="preserve">By week 6 of dietary treatment </w:t>
      </w:r>
      <w:r w:rsidRPr="003B0D86">
        <w:rPr>
          <w:rFonts w:asciiTheme="minorHAnsi" w:hAnsiTheme="minorHAnsi"/>
          <w:sz w:val="22"/>
          <w:szCs w:val="22"/>
        </w:rPr>
        <w:t>MR and LR significantly decreased fasting serum insulin levels relative to control diet</w:t>
      </w:r>
      <w:r w:rsidR="00F23F55">
        <w:rPr>
          <w:rFonts w:asciiTheme="minorHAnsi" w:hAnsiTheme="minorHAnsi"/>
          <w:sz w:val="22"/>
          <w:szCs w:val="22"/>
        </w:rPr>
        <w:t>,</w:t>
      </w:r>
      <w:r w:rsidRPr="003B0D86">
        <w:rPr>
          <w:rFonts w:asciiTheme="minorHAnsi" w:hAnsiTheme="minorHAnsi"/>
          <w:sz w:val="22"/>
          <w:szCs w:val="22"/>
        </w:rPr>
        <w:t xml:space="preserve"> and MR </w:t>
      </w:r>
      <w:r w:rsidR="00066E0D">
        <w:rPr>
          <w:rFonts w:asciiTheme="minorHAnsi" w:hAnsiTheme="minorHAnsi"/>
          <w:sz w:val="22"/>
          <w:szCs w:val="22"/>
        </w:rPr>
        <w:t>produced significantly lower fasting serum insulin levels compared to</w:t>
      </w:r>
      <w:r w:rsidR="003A07C4">
        <w:rPr>
          <w:rFonts w:asciiTheme="minorHAnsi" w:hAnsiTheme="minorHAnsi"/>
          <w:sz w:val="22"/>
          <w:szCs w:val="22"/>
        </w:rPr>
        <w:t xml:space="preserve"> LR diet (Figure </w:t>
      </w:r>
      <w:r w:rsidRPr="003B0D86">
        <w:rPr>
          <w:rFonts w:asciiTheme="minorHAnsi" w:hAnsiTheme="minorHAnsi"/>
          <w:sz w:val="22"/>
          <w:szCs w:val="22"/>
        </w:rPr>
        <w:t>2</w:t>
      </w:r>
      <w:r w:rsidR="0027234C">
        <w:rPr>
          <w:rFonts w:asciiTheme="minorHAnsi" w:hAnsiTheme="minorHAnsi"/>
          <w:sz w:val="22"/>
          <w:szCs w:val="22"/>
        </w:rPr>
        <w:t>C</w:t>
      </w:r>
      <w:r w:rsidRPr="003B0D86">
        <w:rPr>
          <w:rFonts w:asciiTheme="minorHAnsi" w:hAnsiTheme="minorHAnsi"/>
          <w:sz w:val="22"/>
          <w:szCs w:val="22"/>
        </w:rPr>
        <w:t xml:space="preserve">). </w:t>
      </w:r>
      <w:r w:rsidR="0027234C">
        <w:rPr>
          <w:rFonts w:asciiTheme="minorHAnsi" w:hAnsiTheme="minorHAnsi"/>
          <w:sz w:val="22"/>
          <w:szCs w:val="22"/>
        </w:rPr>
        <w:t xml:space="preserve">By the end of the study </w:t>
      </w:r>
      <w:r w:rsidR="0027234C" w:rsidRPr="003B0D86">
        <w:rPr>
          <w:rFonts w:asciiTheme="minorHAnsi" w:hAnsiTheme="minorHAnsi"/>
          <w:sz w:val="22"/>
          <w:szCs w:val="22"/>
        </w:rPr>
        <w:t xml:space="preserve">MR </w:t>
      </w:r>
      <w:r w:rsidR="0027234C">
        <w:rPr>
          <w:rFonts w:asciiTheme="minorHAnsi" w:hAnsiTheme="minorHAnsi"/>
          <w:sz w:val="22"/>
          <w:szCs w:val="22"/>
        </w:rPr>
        <w:t>had significantly lowered</w:t>
      </w:r>
      <w:r w:rsidR="0027234C" w:rsidRPr="003B0D86">
        <w:rPr>
          <w:rFonts w:asciiTheme="minorHAnsi" w:hAnsiTheme="minorHAnsi"/>
          <w:sz w:val="22"/>
          <w:szCs w:val="22"/>
        </w:rPr>
        <w:t xml:space="preserve"> </w:t>
      </w:r>
      <w:r w:rsidR="0027234C">
        <w:rPr>
          <w:rFonts w:asciiTheme="minorHAnsi" w:hAnsiTheme="minorHAnsi"/>
          <w:sz w:val="22"/>
          <w:szCs w:val="22"/>
        </w:rPr>
        <w:t xml:space="preserve">fasting </w:t>
      </w:r>
      <w:r w:rsidR="0027234C" w:rsidRPr="003B0D86">
        <w:rPr>
          <w:rFonts w:asciiTheme="minorHAnsi" w:hAnsiTheme="minorHAnsi"/>
          <w:sz w:val="22"/>
          <w:szCs w:val="22"/>
        </w:rPr>
        <w:t xml:space="preserve">blood glucose levels compared to control </w:t>
      </w:r>
      <w:r w:rsidR="0027234C">
        <w:rPr>
          <w:rFonts w:asciiTheme="minorHAnsi" w:hAnsiTheme="minorHAnsi"/>
          <w:sz w:val="22"/>
          <w:szCs w:val="22"/>
        </w:rPr>
        <w:t xml:space="preserve">diet </w:t>
      </w:r>
      <w:r w:rsidR="0027234C" w:rsidRPr="003B0D86">
        <w:rPr>
          <w:rFonts w:asciiTheme="minorHAnsi" w:hAnsiTheme="minorHAnsi"/>
          <w:sz w:val="22"/>
          <w:szCs w:val="22"/>
        </w:rPr>
        <w:t>and</w:t>
      </w:r>
      <w:r w:rsidR="0027234C">
        <w:rPr>
          <w:rFonts w:asciiTheme="minorHAnsi" w:hAnsiTheme="minorHAnsi"/>
          <w:sz w:val="22"/>
          <w:szCs w:val="22"/>
        </w:rPr>
        <w:t xml:space="preserve"> trended towards lower levels than</w:t>
      </w:r>
      <w:r w:rsidR="0027234C" w:rsidRPr="003B0D86">
        <w:rPr>
          <w:rFonts w:asciiTheme="minorHAnsi" w:hAnsiTheme="minorHAnsi"/>
          <w:sz w:val="22"/>
          <w:szCs w:val="22"/>
        </w:rPr>
        <w:t xml:space="preserve"> LR</w:t>
      </w:r>
      <w:r w:rsidR="0027234C">
        <w:rPr>
          <w:rFonts w:asciiTheme="minorHAnsi" w:hAnsiTheme="minorHAnsi"/>
          <w:sz w:val="22"/>
          <w:szCs w:val="22"/>
        </w:rPr>
        <w:t xml:space="preserve"> diet (p=0.089)</w:t>
      </w:r>
      <w:r w:rsidR="0027234C" w:rsidRPr="003B0D86">
        <w:rPr>
          <w:rFonts w:asciiTheme="minorHAnsi" w:hAnsiTheme="minorHAnsi"/>
          <w:sz w:val="22"/>
          <w:szCs w:val="22"/>
        </w:rPr>
        <w:t>, whilst LR had no effect com</w:t>
      </w:r>
      <w:r w:rsidR="0027234C">
        <w:rPr>
          <w:rFonts w:asciiTheme="minorHAnsi" w:hAnsiTheme="minorHAnsi"/>
          <w:sz w:val="22"/>
          <w:szCs w:val="22"/>
        </w:rPr>
        <w:t>pared to control diet (Figure 2D</w:t>
      </w:r>
      <w:r w:rsidR="0027234C" w:rsidRPr="003B0D86">
        <w:rPr>
          <w:rFonts w:asciiTheme="minorHAnsi" w:hAnsiTheme="minorHAnsi"/>
          <w:sz w:val="22"/>
          <w:szCs w:val="22"/>
        </w:rPr>
        <w:t>).</w:t>
      </w:r>
    </w:p>
    <w:p w:rsidR="007A728A" w:rsidRPr="003B0D86" w:rsidRDefault="006C3060" w:rsidP="004F4120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also measured </w:t>
      </w:r>
      <w:r w:rsidRPr="003B0D86">
        <w:rPr>
          <w:rFonts w:asciiTheme="minorHAnsi" w:hAnsiTheme="minorHAnsi"/>
          <w:sz w:val="22"/>
          <w:szCs w:val="22"/>
        </w:rPr>
        <w:t xml:space="preserve">fasting </w:t>
      </w:r>
      <w:r>
        <w:rPr>
          <w:rFonts w:asciiTheme="minorHAnsi" w:hAnsiTheme="minorHAnsi"/>
          <w:sz w:val="22"/>
          <w:szCs w:val="22"/>
        </w:rPr>
        <w:t>FGF21</w:t>
      </w:r>
      <w:r w:rsidRPr="003B0D86">
        <w:rPr>
          <w:rFonts w:asciiTheme="minorHAnsi" w:hAnsiTheme="minorHAnsi"/>
          <w:sz w:val="22"/>
          <w:szCs w:val="22"/>
        </w:rPr>
        <w:t xml:space="preserve"> levels</w:t>
      </w:r>
      <w:r>
        <w:rPr>
          <w:rFonts w:asciiTheme="minorHAnsi" w:hAnsiTheme="minorHAnsi"/>
          <w:sz w:val="22"/>
          <w:szCs w:val="22"/>
        </w:rPr>
        <w:t xml:space="preserve"> after </w:t>
      </w:r>
      <w:r w:rsidR="0027234C">
        <w:rPr>
          <w:rFonts w:asciiTheme="minorHAnsi" w:hAnsiTheme="minorHAnsi"/>
          <w:sz w:val="22"/>
          <w:szCs w:val="22"/>
        </w:rPr>
        <w:t>6 weeks</w:t>
      </w:r>
      <w:r>
        <w:rPr>
          <w:rFonts w:asciiTheme="minorHAnsi" w:hAnsiTheme="minorHAnsi"/>
          <w:sz w:val="22"/>
          <w:szCs w:val="22"/>
        </w:rPr>
        <w:t xml:space="preserve"> on diet. </w:t>
      </w:r>
      <w:r w:rsidR="00073BC0" w:rsidRPr="003B0D86">
        <w:rPr>
          <w:rFonts w:asciiTheme="minorHAnsi" w:hAnsiTheme="minorHAnsi"/>
          <w:sz w:val="22"/>
          <w:szCs w:val="22"/>
        </w:rPr>
        <w:t>MR</w:t>
      </w:r>
      <w:r w:rsidR="00073BC0" w:rsidRPr="003B0D86">
        <w:rPr>
          <w:rFonts w:asciiTheme="minorHAnsi" w:hAnsiTheme="minorHAnsi"/>
          <w:sz w:val="22"/>
          <w:szCs w:val="22"/>
        </w:rPr>
        <w:noBreakHyphen/>
        <w:t>fed mice had significantly elevated fasting serum levels of FGF21 compared to LR</w:t>
      </w:r>
      <w:r w:rsidR="00073BC0" w:rsidRPr="003B0D86">
        <w:rPr>
          <w:rFonts w:asciiTheme="minorHAnsi" w:hAnsiTheme="minorHAnsi"/>
          <w:sz w:val="22"/>
          <w:szCs w:val="22"/>
        </w:rPr>
        <w:noBreakHyphen/>
        <w:t>fed</w:t>
      </w:r>
      <w:r w:rsidR="00661879">
        <w:rPr>
          <w:rFonts w:asciiTheme="minorHAnsi" w:hAnsiTheme="minorHAnsi"/>
          <w:sz w:val="22"/>
          <w:szCs w:val="22"/>
        </w:rPr>
        <w:t xml:space="preserve"> and control</w:t>
      </w:r>
      <w:r w:rsidR="00661879">
        <w:rPr>
          <w:rFonts w:asciiTheme="minorHAnsi" w:hAnsiTheme="minorHAnsi"/>
          <w:sz w:val="22"/>
          <w:szCs w:val="22"/>
        </w:rPr>
        <w:noBreakHyphen/>
        <w:t xml:space="preserve">fed mice (Figure </w:t>
      </w:r>
      <w:r w:rsidR="00073BC0" w:rsidRPr="003B0D86">
        <w:rPr>
          <w:rFonts w:asciiTheme="minorHAnsi" w:hAnsiTheme="minorHAnsi"/>
          <w:sz w:val="22"/>
          <w:szCs w:val="22"/>
        </w:rPr>
        <w:t>2</w:t>
      </w:r>
      <w:r w:rsidR="005E3224">
        <w:rPr>
          <w:rFonts w:asciiTheme="minorHAnsi" w:hAnsiTheme="minorHAnsi"/>
          <w:sz w:val="22"/>
          <w:szCs w:val="22"/>
        </w:rPr>
        <w:t>E</w:t>
      </w:r>
      <w:r w:rsidR="00073BC0" w:rsidRPr="003B0D86">
        <w:rPr>
          <w:rFonts w:asciiTheme="minorHAnsi" w:hAnsiTheme="minorHAnsi"/>
          <w:sz w:val="22"/>
          <w:szCs w:val="22"/>
        </w:rPr>
        <w:t>). LR diet increased fasting serum levels of FGF21 relative to control diet, although this did not re</w:t>
      </w:r>
      <w:r w:rsidR="00B51621" w:rsidRPr="003B0D86">
        <w:rPr>
          <w:rFonts w:asciiTheme="minorHAnsi" w:hAnsiTheme="minorHAnsi"/>
          <w:sz w:val="22"/>
          <w:szCs w:val="22"/>
        </w:rPr>
        <w:t xml:space="preserve">ach significance </w:t>
      </w:r>
      <w:r w:rsidR="00807103">
        <w:rPr>
          <w:rFonts w:asciiTheme="minorHAnsi" w:hAnsiTheme="minorHAnsi"/>
          <w:sz w:val="22"/>
          <w:szCs w:val="22"/>
        </w:rPr>
        <w:t>(p=0.05</w:t>
      </w:r>
      <w:r w:rsidR="000304D6">
        <w:rPr>
          <w:rFonts w:asciiTheme="minorHAnsi" w:hAnsiTheme="minorHAnsi"/>
          <w:sz w:val="22"/>
          <w:szCs w:val="22"/>
        </w:rPr>
        <w:t>1</w:t>
      </w:r>
      <w:r w:rsidR="00807103">
        <w:rPr>
          <w:rFonts w:asciiTheme="minorHAnsi" w:hAnsiTheme="minorHAnsi"/>
          <w:sz w:val="22"/>
          <w:szCs w:val="22"/>
        </w:rPr>
        <w:t>)</w:t>
      </w:r>
      <w:r w:rsidR="00F23F55">
        <w:rPr>
          <w:rFonts w:asciiTheme="minorHAnsi" w:hAnsiTheme="minorHAnsi"/>
          <w:sz w:val="22"/>
          <w:szCs w:val="22"/>
        </w:rPr>
        <w:t xml:space="preserve">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="00B51621" w:rsidRPr="003B0D86">
        <w:rPr>
          <w:rFonts w:asciiTheme="minorHAnsi" w:hAnsiTheme="minorHAnsi"/>
          <w:sz w:val="22"/>
          <w:szCs w:val="22"/>
        </w:rPr>
        <w:t>2</w:t>
      </w:r>
      <w:r w:rsidR="005E3224">
        <w:rPr>
          <w:rFonts w:asciiTheme="minorHAnsi" w:hAnsiTheme="minorHAnsi"/>
          <w:sz w:val="22"/>
          <w:szCs w:val="22"/>
        </w:rPr>
        <w:t>E</w:t>
      </w:r>
      <w:r w:rsidR="00B51621" w:rsidRPr="003B0D86">
        <w:rPr>
          <w:rFonts w:asciiTheme="minorHAnsi" w:hAnsiTheme="minorHAnsi"/>
          <w:sz w:val="22"/>
          <w:szCs w:val="22"/>
        </w:rPr>
        <w:t>).</w:t>
      </w:r>
      <w:r w:rsidR="00344F5D">
        <w:rPr>
          <w:rFonts w:asciiTheme="minorHAnsi" w:hAnsiTheme="minorHAnsi"/>
          <w:sz w:val="22"/>
          <w:szCs w:val="22"/>
        </w:rPr>
        <w:t xml:space="preserve"> </w:t>
      </w:r>
      <w:r w:rsidR="0057010C">
        <w:rPr>
          <w:rFonts w:asciiTheme="minorHAnsi" w:hAnsiTheme="minorHAnsi"/>
          <w:sz w:val="22"/>
          <w:szCs w:val="22"/>
        </w:rPr>
        <w:t xml:space="preserve">Fasting serum IGF-1 levels </w:t>
      </w:r>
      <w:proofErr w:type="gramStart"/>
      <w:r w:rsidR="0057010C">
        <w:rPr>
          <w:rFonts w:asciiTheme="minorHAnsi" w:hAnsiTheme="minorHAnsi"/>
          <w:sz w:val="22"/>
          <w:szCs w:val="22"/>
        </w:rPr>
        <w:t>were measured</w:t>
      </w:r>
      <w:proofErr w:type="gramEnd"/>
      <w:r w:rsidR="0057010C">
        <w:rPr>
          <w:rFonts w:asciiTheme="minorHAnsi" w:hAnsiTheme="minorHAnsi"/>
          <w:sz w:val="22"/>
          <w:szCs w:val="22"/>
        </w:rPr>
        <w:t xml:space="preserve"> and no differences were found between any of the groups (data not shown).</w:t>
      </w:r>
    </w:p>
    <w:p w:rsidR="00073BC0" w:rsidRPr="003B0D86" w:rsidRDefault="007A728A" w:rsidP="00FE0511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  <w:bookmarkStart w:id="10" w:name="_Toc431151176"/>
      <w:bookmarkStart w:id="11" w:name="_Toc446956989"/>
      <w:r w:rsidR="00073BC0" w:rsidRPr="003B0D86">
        <w:rPr>
          <w:rFonts w:asciiTheme="minorHAnsi" w:hAnsiTheme="minorHAnsi"/>
          <w:b/>
          <w:sz w:val="22"/>
          <w:szCs w:val="22"/>
        </w:rPr>
        <w:t xml:space="preserve">MR and LR increase </w:t>
      </w:r>
      <w:proofErr w:type="spellStart"/>
      <w:r w:rsidR="00073BC0" w:rsidRPr="003B0D86">
        <w:rPr>
          <w:rFonts w:asciiTheme="minorHAnsi" w:hAnsiTheme="minorHAnsi"/>
          <w:b/>
          <w:sz w:val="22"/>
          <w:szCs w:val="22"/>
        </w:rPr>
        <w:t>lipogenic</w:t>
      </w:r>
      <w:proofErr w:type="spellEnd"/>
      <w:r w:rsidR="00073BC0" w:rsidRPr="003B0D86">
        <w:rPr>
          <w:rFonts w:asciiTheme="minorHAnsi" w:hAnsiTheme="minorHAnsi"/>
          <w:b/>
          <w:sz w:val="22"/>
          <w:szCs w:val="22"/>
        </w:rPr>
        <w:t xml:space="preserve"> gene expression in </w:t>
      </w:r>
      <w:proofErr w:type="spellStart"/>
      <w:r w:rsidR="00073BC0" w:rsidRPr="003B0D86">
        <w:rPr>
          <w:rFonts w:asciiTheme="minorHAnsi" w:hAnsiTheme="minorHAnsi"/>
          <w:b/>
          <w:sz w:val="22"/>
          <w:szCs w:val="22"/>
        </w:rPr>
        <w:t>epididymal</w:t>
      </w:r>
      <w:proofErr w:type="spellEnd"/>
      <w:r w:rsidR="00073BC0" w:rsidRPr="003B0D86">
        <w:rPr>
          <w:rFonts w:asciiTheme="minorHAnsi" w:hAnsiTheme="minorHAnsi"/>
          <w:b/>
          <w:sz w:val="22"/>
          <w:szCs w:val="22"/>
        </w:rPr>
        <w:t xml:space="preserve"> WAT </w:t>
      </w:r>
      <w:bookmarkEnd w:id="10"/>
      <w:bookmarkEnd w:id="11"/>
    </w:p>
    <w:p w:rsidR="00073BC0" w:rsidRPr="003B0D86" w:rsidRDefault="004C6BC7" w:rsidP="004F4120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order to assess </w:t>
      </w:r>
      <w:r w:rsidR="00267A1C">
        <w:rPr>
          <w:rFonts w:asciiTheme="minorHAnsi" w:hAnsiTheme="minorHAnsi"/>
          <w:sz w:val="22"/>
          <w:szCs w:val="22"/>
        </w:rPr>
        <w:t>the extent of MR and LR effects on glucose and lipid homeostasis w</w:t>
      </w:r>
      <w:r w:rsidR="00073BC0" w:rsidRPr="003B0D86">
        <w:rPr>
          <w:rFonts w:asciiTheme="minorHAnsi" w:hAnsiTheme="minorHAnsi"/>
          <w:sz w:val="22"/>
          <w:szCs w:val="22"/>
        </w:rPr>
        <w:t xml:space="preserve">e used qPCR to evaluate changes in gene expression in </w:t>
      </w:r>
      <w:proofErr w:type="spellStart"/>
      <w:r w:rsidR="00073BC0" w:rsidRPr="003B0D86">
        <w:rPr>
          <w:rFonts w:asciiTheme="minorHAnsi" w:hAnsiTheme="minorHAnsi"/>
          <w:sz w:val="22"/>
          <w:szCs w:val="22"/>
        </w:rPr>
        <w:t>epididymal</w:t>
      </w:r>
      <w:proofErr w:type="spellEnd"/>
      <w:r w:rsidR="00073BC0" w:rsidRPr="003B0D86">
        <w:rPr>
          <w:rFonts w:asciiTheme="minorHAnsi" w:hAnsiTheme="minorHAnsi"/>
          <w:sz w:val="22"/>
          <w:szCs w:val="22"/>
        </w:rPr>
        <w:t xml:space="preserve"> WAT and liver of control</w:t>
      </w:r>
      <w:r w:rsidR="00073BC0" w:rsidRPr="003B0D86">
        <w:rPr>
          <w:rFonts w:asciiTheme="minorHAnsi" w:hAnsiTheme="minorHAnsi"/>
          <w:sz w:val="22"/>
          <w:szCs w:val="22"/>
        </w:rPr>
        <w:noBreakHyphen/>
        <w:t>, LR</w:t>
      </w:r>
      <w:r w:rsidR="00073BC0" w:rsidRPr="003B0D86">
        <w:rPr>
          <w:rFonts w:asciiTheme="minorHAnsi" w:hAnsiTheme="minorHAnsi"/>
          <w:sz w:val="22"/>
          <w:szCs w:val="22"/>
        </w:rPr>
        <w:noBreakHyphen/>
        <w:t xml:space="preserve"> and MR</w:t>
      </w:r>
      <w:r w:rsidR="00073BC0" w:rsidRPr="003B0D86">
        <w:rPr>
          <w:rFonts w:asciiTheme="minorHAnsi" w:hAnsiTheme="minorHAnsi"/>
          <w:sz w:val="22"/>
          <w:szCs w:val="22"/>
        </w:rPr>
        <w:noBreakHyphen/>
        <w:t xml:space="preserve">fed mice. </w:t>
      </w:r>
    </w:p>
    <w:p w:rsidR="00073BC0" w:rsidRPr="003B0D86" w:rsidRDefault="00073BC0" w:rsidP="00504BA4">
      <w:pPr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MR </w:t>
      </w:r>
      <w:r w:rsidR="009B4C91">
        <w:rPr>
          <w:rFonts w:asciiTheme="minorHAnsi" w:hAnsiTheme="minorHAnsi"/>
          <w:sz w:val="22"/>
          <w:szCs w:val="22"/>
        </w:rPr>
        <w:t xml:space="preserve">and LR </w:t>
      </w:r>
      <w:r w:rsidRPr="003B0D86">
        <w:rPr>
          <w:rFonts w:asciiTheme="minorHAnsi" w:hAnsiTheme="minorHAnsi"/>
          <w:sz w:val="22"/>
          <w:szCs w:val="22"/>
        </w:rPr>
        <w:t xml:space="preserve">significantly increased the expression of genes which promote lipogenesis; </w:t>
      </w:r>
      <w:r w:rsidR="00A96ECF" w:rsidRPr="003B0D86">
        <w:rPr>
          <w:rFonts w:asciiTheme="minorHAnsi" w:hAnsiTheme="minorHAnsi"/>
          <w:sz w:val="22"/>
          <w:szCs w:val="22"/>
        </w:rPr>
        <w:t xml:space="preserve">Sterol regulatory element binding protein 1c </w:t>
      </w:r>
      <w:r w:rsidR="00A96ECF" w:rsidRPr="003B0D86">
        <w:rPr>
          <w:rFonts w:asciiTheme="minorHAnsi" w:hAnsiTheme="minorHAnsi"/>
          <w:i/>
          <w:sz w:val="22"/>
          <w:szCs w:val="22"/>
        </w:rPr>
        <w:t>(</w:t>
      </w:r>
      <w:r w:rsidRPr="003B0D86">
        <w:rPr>
          <w:rFonts w:asciiTheme="minorHAnsi" w:hAnsiTheme="minorHAnsi"/>
          <w:i/>
          <w:sz w:val="22"/>
          <w:szCs w:val="22"/>
        </w:rPr>
        <w:t>Srebp1c</w:t>
      </w:r>
      <w:r w:rsidR="00A96ECF" w:rsidRPr="003B0D86">
        <w:rPr>
          <w:rFonts w:asciiTheme="minorHAnsi" w:hAnsiTheme="minorHAnsi"/>
          <w:i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A96ECF" w:rsidRPr="003B0D86">
        <w:rPr>
          <w:rFonts w:asciiTheme="minorHAnsi" w:hAnsiTheme="minorHAnsi"/>
          <w:sz w:val="22"/>
          <w:szCs w:val="22"/>
        </w:rPr>
        <w:t>Acetyl CoA carboxylase (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Acc</w:t>
      </w:r>
      <w:proofErr w:type="spellEnd"/>
      <w:r w:rsidR="00A96ECF" w:rsidRPr="003B0D86">
        <w:rPr>
          <w:rFonts w:asciiTheme="minorHAnsi" w:hAnsiTheme="minorHAnsi"/>
          <w:i/>
          <w:sz w:val="22"/>
          <w:szCs w:val="22"/>
        </w:rPr>
        <w:t>) 1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Pr="003B0D86">
        <w:rPr>
          <w:rFonts w:asciiTheme="minorHAnsi" w:hAnsiTheme="minorHAnsi"/>
          <w:i/>
          <w:sz w:val="22"/>
          <w:szCs w:val="22"/>
        </w:rPr>
        <w:t>Acc2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A96ECF" w:rsidRPr="003B0D86">
        <w:rPr>
          <w:rFonts w:asciiTheme="minorHAnsi" w:hAnsiTheme="minorHAnsi"/>
          <w:i/>
          <w:sz w:val="22"/>
          <w:szCs w:val="22"/>
        </w:rPr>
        <w:t>Fatty acid synthase</w:t>
      </w:r>
      <w:r w:rsidR="00A96ECF" w:rsidRPr="003B0D86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Fas</w:t>
      </w:r>
      <w:proofErr w:type="spellEnd"/>
      <w:r w:rsidR="00A96ECF" w:rsidRPr="003B0D86">
        <w:rPr>
          <w:rFonts w:asciiTheme="minorHAnsi" w:hAnsiTheme="minorHAnsi"/>
          <w:i/>
          <w:sz w:val="22"/>
          <w:szCs w:val="22"/>
        </w:rPr>
        <w:t>)</w:t>
      </w:r>
      <w:r w:rsidRPr="003B0D86">
        <w:rPr>
          <w:rFonts w:asciiTheme="minorHAnsi" w:hAnsiTheme="minorHAnsi"/>
          <w:i/>
          <w:sz w:val="22"/>
          <w:szCs w:val="22"/>
        </w:rPr>
        <w:t xml:space="preserve"> </w:t>
      </w:r>
      <w:r w:rsidRPr="003B0D86">
        <w:rPr>
          <w:rFonts w:asciiTheme="minorHAnsi" w:hAnsiTheme="minorHAnsi"/>
          <w:sz w:val="22"/>
          <w:szCs w:val="22"/>
        </w:rPr>
        <w:t xml:space="preserve">and </w:t>
      </w:r>
      <w:proofErr w:type="spellStart"/>
      <w:r w:rsidR="00A96ECF" w:rsidRPr="003B0D86">
        <w:rPr>
          <w:rFonts w:asciiTheme="minorHAnsi" w:hAnsiTheme="minorHAnsi"/>
          <w:sz w:val="22"/>
          <w:szCs w:val="22"/>
        </w:rPr>
        <w:t>S</w:t>
      </w:r>
      <w:r w:rsidR="00A96ECF" w:rsidRPr="003B0D86">
        <w:rPr>
          <w:rFonts w:asciiTheme="minorHAnsi" w:hAnsiTheme="minorHAnsi"/>
          <w:i/>
          <w:sz w:val="22"/>
          <w:szCs w:val="22"/>
        </w:rPr>
        <w:t>tearoyl</w:t>
      </w:r>
      <w:proofErr w:type="spellEnd"/>
      <w:r w:rsidR="00A96ECF" w:rsidRPr="003B0D86">
        <w:rPr>
          <w:rFonts w:asciiTheme="minorHAnsi" w:hAnsiTheme="minorHAnsi"/>
          <w:i/>
          <w:sz w:val="22"/>
          <w:szCs w:val="22"/>
        </w:rPr>
        <w:t xml:space="preserve">-CoA desaturase 1 </w:t>
      </w:r>
      <w:r w:rsidR="00A96ECF" w:rsidRPr="003B0D86">
        <w:rPr>
          <w:rFonts w:asciiTheme="minorHAnsi" w:hAnsiTheme="minorHAnsi"/>
          <w:sz w:val="22"/>
          <w:szCs w:val="22"/>
        </w:rPr>
        <w:t>(</w:t>
      </w:r>
      <w:r w:rsidRPr="003B0D86">
        <w:rPr>
          <w:rFonts w:asciiTheme="minorHAnsi" w:hAnsiTheme="minorHAnsi"/>
          <w:i/>
          <w:sz w:val="22"/>
          <w:szCs w:val="22"/>
        </w:rPr>
        <w:t>Scd1</w:t>
      </w:r>
      <w:r w:rsidR="00A96ECF" w:rsidRPr="003B0D86">
        <w:rPr>
          <w:rFonts w:asciiTheme="minorHAnsi" w:hAnsiTheme="minorHAnsi"/>
          <w:i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 in WAT com</w:t>
      </w:r>
      <w:r w:rsidR="00661879">
        <w:rPr>
          <w:rFonts w:asciiTheme="minorHAnsi" w:hAnsiTheme="minorHAnsi"/>
          <w:sz w:val="22"/>
          <w:szCs w:val="22"/>
        </w:rPr>
        <w:t xml:space="preserve">pared to control diet (Figure </w:t>
      </w:r>
      <w:r w:rsidRPr="003B0D86">
        <w:rPr>
          <w:rFonts w:asciiTheme="minorHAnsi" w:hAnsiTheme="minorHAnsi"/>
          <w:sz w:val="22"/>
          <w:szCs w:val="22"/>
        </w:rPr>
        <w:t xml:space="preserve">3A). </w:t>
      </w:r>
      <w:r w:rsidR="00481BAE">
        <w:rPr>
          <w:rFonts w:asciiTheme="minorHAnsi" w:hAnsiTheme="minorHAnsi"/>
          <w:sz w:val="22"/>
          <w:szCs w:val="22"/>
        </w:rPr>
        <w:t xml:space="preserve">There were no differences between </w:t>
      </w:r>
      <w:r w:rsidR="009B4C91">
        <w:rPr>
          <w:rFonts w:asciiTheme="minorHAnsi" w:hAnsiTheme="minorHAnsi"/>
          <w:sz w:val="22"/>
          <w:szCs w:val="22"/>
        </w:rPr>
        <w:t>MR and LR in expression of these genes in WAT, except for</w:t>
      </w:r>
      <w:r w:rsidR="009B4C91" w:rsidRPr="009B4C91">
        <w:rPr>
          <w:rFonts w:asciiTheme="minorHAnsi" w:hAnsiTheme="minorHAnsi"/>
          <w:i/>
          <w:sz w:val="22"/>
          <w:szCs w:val="22"/>
        </w:rPr>
        <w:t xml:space="preserve"> </w:t>
      </w:r>
      <w:r w:rsidR="009B4C91" w:rsidRPr="003B0D86">
        <w:rPr>
          <w:rFonts w:asciiTheme="minorHAnsi" w:hAnsiTheme="minorHAnsi"/>
          <w:i/>
          <w:sz w:val="22"/>
          <w:szCs w:val="22"/>
        </w:rPr>
        <w:t>Srebp1c</w:t>
      </w:r>
      <w:r w:rsidR="009B4C91" w:rsidRPr="009B4C91">
        <w:rPr>
          <w:rFonts w:asciiTheme="minorHAnsi" w:hAnsiTheme="minorHAnsi"/>
          <w:sz w:val="22"/>
          <w:szCs w:val="22"/>
        </w:rPr>
        <w:t>,</w:t>
      </w:r>
      <w:r w:rsidR="009B4C91">
        <w:rPr>
          <w:rFonts w:asciiTheme="minorHAnsi" w:hAnsiTheme="minorHAnsi"/>
          <w:i/>
          <w:sz w:val="22"/>
          <w:szCs w:val="22"/>
        </w:rPr>
        <w:t xml:space="preserve"> </w:t>
      </w:r>
      <w:r w:rsidR="009B4C91" w:rsidRPr="009B4C91">
        <w:rPr>
          <w:rFonts w:asciiTheme="minorHAnsi" w:hAnsiTheme="minorHAnsi"/>
          <w:sz w:val="22"/>
          <w:szCs w:val="22"/>
        </w:rPr>
        <w:t>which was significantly higher in MR than LR</w:t>
      </w:r>
      <w:r w:rsidR="00217724">
        <w:rPr>
          <w:rFonts w:asciiTheme="minorHAnsi" w:hAnsiTheme="minorHAnsi"/>
          <w:sz w:val="22"/>
          <w:szCs w:val="22"/>
        </w:rPr>
        <w:t xml:space="preserve"> (Figure 3A)</w:t>
      </w:r>
      <w:r w:rsidRPr="003B0D86">
        <w:rPr>
          <w:rFonts w:asciiTheme="minorHAnsi" w:hAnsiTheme="minorHAnsi"/>
          <w:sz w:val="22"/>
          <w:szCs w:val="22"/>
        </w:rPr>
        <w:t xml:space="preserve">. </w:t>
      </w:r>
      <w:r w:rsidR="009137DB">
        <w:rPr>
          <w:rFonts w:asciiTheme="minorHAnsi" w:hAnsiTheme="minorHAnsi"/>
          <w:sz w:val="22"/>
          <w:szCs w:val="22"/>
        </w:rPr>
        <w:t xml:space="preserve">There were no differences between any of the diets in expression </w:t>
      </w:r>
      <w:r w:rsidRPr="003B0D86">
        <w:rPr>
          <w:rFonts w:asciiTheme="minorHAnsi" w:hAnsiTheme="minorHAnsi"/>
          <w:sz w:val="22"/>
          <w:szCs w:val="22"/>
        </w:rPr>
        <w:t xml:space="preserve">levels of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Pparγ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504BA4" w:rsidRPr="003B0D86">
        <w:rPr>
          <w:rFonts w:asciiTheme="minorHAnsi" w:hAnsiTheme="minorHAnsi"/>
          <w:i/>
          <w:sz w:val="22"/>
          <w:szCs w:val="22"/>
        </w:rPr>
        <w:t>Fatty acid binding protein 4</w:t>
      </w:r>
      <w:r w:rsidR="00504BA4" w:rsidRPr="003B0D86">
        <w:rPr>
          <w:rFonts w:asciiTheme="minorHAnsi" w:hAnsiTheme="minorHAnsi"/>
          <w:sz w:val="22"/>
          <w:szCs w:val="22"/>
        </w:rPr>
        <w:t xml:space="preserve"> </w:t>
      </w:r>
      <w:r w:rsidR="00A96ECF" w:rsidRPr="003B0D86">
        <w:rPr>
          <w:rFonts w:asciiTheme="minorHAnsi" w:hAnsiTheme="minorHAnsi"/>
          <w:sz w:val="22"/>
          <w:szCs w:val="22"/>
        </w:rPr>
        <w:t>(</w:t>
      </w:r>
      <w:r w:rsidRPr="003B0D86">
        <w:rPr>
          <w:rFonts w:asciiTheme="minorHAnsi" w:hAnsiTheme="minorHAnsi"/>
          <w:i/>
          <w:sz w:val="22"/>
          <w:szCs w:val="22"/>
        </w:rPr>
        <w:t>Fabp4</w:t>
      </w:r>
      <w:r w:rsidR="00A96ECF" w:rsidRPr="003B0D86">
        <w:rPr>
          <w:rFonts w:asciiTheme="minorHAnsi" w:hAnsiTheme="minorHAnsi"/>
          <w:i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Pr="003B0D86">
        <w:rPr>
          <w:rFonts w:asciiTheme="minorHAnsi" w:hAnsiTheme="minorHAnsi"/>
          <w:i/>
          <w:sz w:val="22"/>
          <w:szCs w:val="22"/>
        </w:rPr>
        <w:t>Leptin</w:t>
      </w:r>
      <w:r w:rsidR="009137DB">
        <w:rPr>
          <w:rFonts w:asciiTheme="minorHAnsi" w:hAnsiTheme="minorHAnsi"/>
          <w:sz w:val="22"/>
          <w:szCs w:val="22"/>
        </w:rPr>
        <w:t xml:space="preserve">, </w:t>
      </w:r>
      <w:r w:rsidR="009137DB" w:rsidRPr="003B0D86">
        <w:rPr>
          <w:rFonts w:asciiTheme="minorHAnsi" w:hAnsiTheme="minorHAnsi"/>
          <w:sz w:val="22"/>
          <w:szCs w:val="22"/>
        </w:rPr>
        <w:t>β</w:t>
      </w:r>
      <w:r w:rsidR="009137DB" w:rsidRPr="003B0D86">
        <w:rPr>
          <w:rFonts w:asciiTheme="minorHAnsi" w:hAnsiTheme="minorHAnsi"/>
          <w:sz w:val="22"/>
          <w:szCs w:val="22"/>
          <w:vertAlign w:val="subscript"/>
        </w:rPr>
        <w:t>3</w:t>
      </w:r>
      <w:r w:rsidR="009137DB" w:rsidRPr="003B0D86">
        <w:rPr>
          <w:rFonts w:asciiTheme="minorHAnsi" w:hAnsiTheme="minorHAnsi"/>
          <w:sz w:val="22"/>
          <w:szCs w:val="22"/>
        </w:rPr>
        <w:t>-</w:t>
      </w:r>
      <w:r w:rsidR="009137DB" w:rsidRPr="003B0D86">
        <w:rPr>
          <w:rFonts w:asciiTheme="minorHAnsi" w:hAnsiTheme="minorHAnsi"/>
          <w:i/>
          <w:sz w:val="22"/>
          <w:szCs w:val="22"/>
        </w:rPr>
        <w:t>adrenergic receptor</w:t>
      </w:r>
      <w:r w:rsidR="009137DB" w:rsidRPr="003B0D86">
        <w:rPr>
          <w:rFonts w:asciiTheme="minorHAnsi" w:hAnsiTheme="minorHAnsi"/>
          <w:sz w:val="22"/>
          <w:szCs w:val="22"/>
        </w:rPr>
        <w:t xml:space="preserve"> (</w:t>
      </w:r>
      <w:r w:rsidR="009137DB" w:rsidRPr="003B0D86">
        <w:rPr>
          <w:rFonts w:asciiTheme="minorHAnsi" w:hAnsiTheme="minorHAnsi"/>
          <w:i/>
          <w:sz w:val="22"/>
          <w:szCs w:val="22"/>
        </w:rPr>
        <w:t>Adrb3)</w:t>
      </w:r>
      <w:r w:rsidR="009137DB" w:rsidRPr="003B0D86">
        <w:rPr>
          <w:rFonts w:asciiTheme="minorHAnsi" w:hAnsiTheme="minorHAnsi"/>
          <w:sz w:val="22"/>
          <w:szCs w:val="22"/>
        </w:rPr>
        <w:t>,</w:t>
      </w:r>
      <w:r w:rsidR="009137DB">
        <w:rPr>
          <w:rFonts w:asciiTheme="minorHAnsi" w:hAnsiTheme="minorHAnsi"/>
          <w:sz w:val="22"/>
          <w:szCs w:val="22"/>
        </w:rPr>
        <w:t xml:space="preserve"> </w:t>
      </w:r>
      <w:r w:rsidR="00504BA4" w:rsidRPr="003B0D86">
        <w:rPr>
          <w:rFonts w:asciiTheme="minorHAnsi" w:hAnsiTheme="minorHAnsi"/>
          <w:i/>
          <w:sz w:val="22"/>
          <w:szCs w:val="22"/>
        </w:rPr>
        <w:t>Mitochondrial transcription factor A</w:t>
      </w:r>
      <w:r w:rsidR="00504BA4" w:rsidRPr="003B0D86">
        <w:rPr>
          <w:rFonts w:asciiTheme="minorHAnsi" w:hAnsiTheme="minorHAnsi"/>
          <w:sz w:val="22"/>
          <w:szCs w:val="22"/>
        </w:rPr>
        <w:t xml:space="preserve"> </w:t>
      </w:r>
      <w:r w:rsidR="00A96ECF" w:rsidRPr="003B0D86">
        <w:rPr>
          <w:rFonts w:asciiTheme="minorHAnsi" w:hAnsiTheme="minorHAnsi"/>
          <w:sz w:val="22"/>
          <w:szCs w:val="22"/>
        </w:rPr>
        <w:t>(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Tfam</w:t>
      </w:r>
      <w:proofErr w:type="spellEnd"/>
      <w:r w:rsidR="00A96ECF" w:rsidRPr="003B0D86">
        <w:rPr>
          <w:rFonts w:asciiTheme="minorHAnsi" w:hAnsiTheme="minorHAnsi"/>
          <w:i/>
          <w:sz w:val="22"/>
          <w:szCs w:val="22"/>
        </w:rPr>
        <w:t>)</w:t>
      </w:r>
      <w:r w:rsidR="009137D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137DB" w:rsidRPr="003B0D86">
        <w:rPr>
          <w:rFonts w:asciiTheme="minorHAnsi" w:hAnsiTheme="minorHAnsi"/>
          <w:i/>
          <w:sz w:val="22"/>
          <w:szCs w:val="22"/>
        </w:rPr>
        <w:t>Cidea</w:t>
      </w:r>
      <w:proofErr w:type="spellEnd"/>
      <w:r w:rsidR="009137DB">
        <w:rPr>
          <w:rFonts w:asciiTheme="minorHAnsi" w:hAnsiTheme="minorHAnsi"/>
          <w:i/>
          <w:sz w:val="22"/>
          <w:szCs w:val="22"/>
        </w:rPr>
        <w:t>,</w:t>
      </w:r>
      <w:r w:rsidR="009137DB" w:rsidRPr="003B0D86">
        <w:rPr>
          <w:rFonts w:asciiTheme="minorHAnsi" w:hAnsiTheme="minorHAnsi"/>
          <w:i/>
          <w:sz w:val="22"/>
          <w:szCs w:val="22"/>
        </w:rPr>
        <w:t xml:space="preserve"> </w:t>
      </w:r>
      <w:r w:rsidR="00441307" w:rsidRPr="00441307">
        <w:rPr>
          <w:rFonts w:asciiTheme="minorHAnsi" w:hAnsiTheme="minorHAnsi"/>
          <w:sz w:val="22"/>
          <w:szCs w:val="22"/>
        </w:rPr>
        <w:t>and</w:t>
      </w:r>
      <w:r w:rsidR="00441307">
        <w:rPr>
          <w:rFonts w:asciiTheme="minorHAnsi" w:hAnsiTheme="minorHAnsi"/>
          <w:i/>
          <w:sz w:val="22"/>
          <w:szCs w:val="22"/>
        </w:rPr>
        <w:t xml:space="preserve"> </w:t>
      </w:r>
      <w:r w:rsidR="009137DB" w:rsidRPr="003B0D86">
        <w:rPr>
          <w:rFonts w:asciiTheme="minorHAnsi" w:hAnsiTheme="minorHAnsi"/>
          <w:i/>
          <w:sz w:val="22"/>
          <w:szCs w:val="22"/>
        </w:rPr>
        <w:t>PR domain containing 16</w:t>
      </w:r>
      <w:r w:rsidR="009137DB" w:rsidRPr="003B0D86">
        <w:rPr>
          <w:rFonts w:asciiTheme="minorHAnsi" w:hAnsiTheme="minorHAnsi"/>
          <w:sz w:val="22"/>
          <w:szCs w:val="22"/>
        </w:rPr>
        <w:t xml:space="preserve"> (</w:t>
      </w:r>
      <w:r w:rsidR="009137DB" w:rsidRPr="003B0D86">
        <w:rPr>
          <w:rFonts w:asciiTheme="minorHAnsi" w:hAnsiTheme="minorHAnsi"/>
          <w:i/>
          <w:sz w:val="22"/>
          <w:szCs w:val="22"/>
        </w:rPr>
        <w:t>Prdm16)</w:t>
      </w:r>
      <w:r w:rsidR="00441307">
        <w:rPr>
          <w:rFonts w:asciiTheme="minorHAnsi" w:hAnsiTheme="minorHAnsi"/>
          <w:i/>
          <w:sz w:val="22"/>
          <w:szCs w:val="22"/>
        </w:rPr>
        <w:t xml:space="preserve"> </w:t>
      </w:r>
      <w:r w:rsidR="00441307" w:rsidRPr="00441307">
        <w:rPr>
          <w:rFonts w:asciiTheme="minorHAnsi" w:hAnsiTheme="minorHAnsi"/>
          <w:sz w:val="22"/>
          <w:szCs w:val="22"/>
        </w:rPr>
        <w:t>in WAT (Figure 3A</w:t>
      </w:r>
      <w:r w:rsidR="00441307">
        <w:rPr>
          <w:rFonts w:asciiTheme="minorHAnsi" w:hAnsiTheme="minorHAnsi"/>
          <w:sz w:val="22"/>
          <w:szCs w:val="22"/>
        </w:rPr>
        <w:t>, B</w:t>
      </w:r>
      <w:r w:rsidR="00441307" w:rsidRPr="00441307">
        <w:rPr>
          <w:rFonts w:asciiTheme="minorHAnsi" w:hAnsiTheme="minorHAnsi"/>
          <w:sz w:val="22"/>
          <w:szCs w:val="22"/>
        </w:rPr>
        <w:t xml:space="preserve">). </w:t>
      </w:r>
      <w:r w:rsidR="00441307">
        <w:rPr>
          <w:rFonts w:asciiTheme="minorHAnsi" w:hAnsiTheme="minorHAnsi"/>
          <w:sz w:val="22"/>
          <w:szCs w:val="22"/>
        </w:rPr>
        <w:t xml:space="preserve">Expression of </w:t>
      </w:r>
      <w:r w:rsidR="009137DB" w:rsidRPr="003B0D86">
        <w:rPr>
          <w:rFonts w:asciiTheme="minorHAnsi" w:hAnsiTheme="minorHAnsi"/>
          <w:i/>
          <w:sz w:val="22"/>
          <w:szCs w:val="22"/>
        </w:rPr>
        <w:t>PPAR gamma coactivator 1 alpha</w:t>
      </w:r>
      <w:r w:rsidR="009137DB" w:rsidRPr="003B0D86">
        <w:rPr>
          <w:rFonts w:asciiTheme="minorHAnsi" w:hAnsiTheme="minorHAnsi"/>
          <w:sz w:val="22"/>
          <w:szCs w:val="22"/>
        </w:rPr>
        <w:t xml:space="preserve"> (</w:t>
      </w:r>
      <w:r w:rsidR="009137DB" w:rsidRPr="003B0D86">
        <w:rPr>
          <w:rFonts w:asciiTheme="minorHAnsi" w:hAnsiTheme="minorHAnsi"/>
          <w:i/>
          <w:sz w:val="22"/>
          <w:szCs w:val="22"/>
        </w:rPr>
        <w:t>Pgc1α)</w:t>
      </w:r>
      <w:r w:rsidRPr="003B0D86">
        <w:rPr>
          <w:rFonts w:asciiTheme="minorHAnsi" w:hAnsiTheme="minorHAnsi"/>
          <w:i/>
          <w:sz w:val="22"/>
          <w:szCs w:val="22"/>
        </w:rPr>
        <w:t xml:space="preserve"> </w:t>
      </w:r>
      <w:proofErr w:type="gramStart"/>
      <w:r w:rsidR="00441307" w:rsidRPr="00441307">
        <w:rPr>
          <w:rFonts w:asciiTheme="minorHAnsi" w:hAnsiTheme="minorHAnsi"/>
          <w:sz w:val="22"/>
          <w:szCs w:val="22"/>
        </w:rPr>
        <w:t>was increased</w:t>
      </w:r>
      <w:proofErr w:type="gramEnd"/>
      <w:r w:rsidR="00441307" w:rsidRPr="00441307">
        <w:rPr>
          <w:rFonts w:asciiTheme="minorHAnsi" w:hAnsiTheme="minorHAnsi"/>
          <w:sz w:val="22"/>
          <w:szCs w:val="22"/>
        </w:rPr>
        <w:t xml:space="preserve"> by both MR and LR diet </w:t>
      </w:r>
      <w:r w:rsidR="00661879" w:rsidRPr="00441307">
        <w:rPr>
          <w:rFonts w:asciiTheme="minorHAnsi" w:hAnsiTheme="minorHAnsi"/>
          <w:sz w:val="22"/>
          <w:szCs w:val="22"/>
        </w:rPr>
        <w:t>in WAT</w:t>
      </w:r>
      <w:r w:rsidR="00441307" w:rsidRPr="00441307">
        <w:rPr>
          <w:rFonts w:asciiTheme="minorHAnsi" w:hAnsiTheme="minorHAnsi"/>
          <w:sz w:val="22"/>
          <w:szCs w:val="22"/>
        </w:rPr>
        <w:t>, but did</w:t>
      </w:r>
      <w:r w:rsidR="006F7858">
        <w:rPr>
          <w:rFonts w:asciiTheme="minorHAnsi" w:hAnsiTheme="minorHAnsi"/>
          <w:sz w:val="22"/>
          <w:szCs w:val="22"/>
        </w:rPr>
        <w:t xml:space="preserve"> not d</w:t>
      </w:r>
      <w:r w:rsidR="00441307">
        <w:rPr>
          <w:rFonts w:asciiTheme="minorHAnsi" w:hAnsiTheme="minorHAnsi"/>
          <w:sz w:val="22"/>
          <w:szCs w:val="22"/>
        </w:rPr>
        <w:t>iffer between MR and LR diet</w:t>
      </w:r>
      <w:r w:rsidR="00661879">
        <w:rPr>
          <w:rFonts w:asciiTheme="minorHAnsi" w:hAnsiTheme="minorHAnsi"/>
          <w:sz w:val="22"/>
          <w:szCs w:val="22"/>
        </w:rPr>
        <w:t xml:space="preserve"> (Figure </w:t>
      </w:r>
      <w:r w:rsidRPr="003B0D86">
        <w:rPr>
          <w:rFonts w:asciiTheme="minorHAnsi" w:hAnsiTheme="minorHAnsi"/>
          <w:sz w:val="22"/>
          <w:szCs w:val="22"/>
        </w:rPr>
        <w:t xml:space="preserve">3A). </w:t>
      </w: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sz w:val="22"/>
          <w:szCs w:val="22"/>
        </w:rPr>
      </w:pPr>
    </w:p>
    <w:p w:rsidR="00481BAE" w:rsidRDefault="00481BAE" w:rsidP="00D762F9">
      <w:pPr>
        <w:rPr>
          <w:rFonts w:asciiTheme="minorHAnsi" w:hAnsiTheme="minorHAnsi"/>
          <w:b/>
          <w:sz w:val="22"/>
          <w:szCs w:val="22"/>
        </w:rPr>
      </w:pPr>
      <w:r w:rsidRPr="003B0D86">
        <w:rPr>
          <w:rFonts w:asciiTheme="minorHAnsi" w:hAnsiTheme="minorHAnsi"/>
          <w:b/>
          <w:sz w:val="22"/>
          <w:szCs w:val="22"/>
        </w:rPr>
        <w:t xml:space="preserve">MR decreases </w:t>
      </w:r>
      <w:proofErr w:type="spellStart"/>
      <w:r w:rsidRPr="003B0D86">
        <w:rPr>
          <w:rFonts w:asciiTheme="minorHAnsi" w:hAnsiTheme="minorHAnsi"/>
          <w:b/>
          <w:sz w:val="22"/>
          <w:szCs w:val="22"/>
        </w:rPr>
        <w:t>lipogenic</w:t>
      </w:r>
      <w:proofErr w:type="spellEnd"/>
      <w:r w:rsidRPr="003B0D86">
        <w:rPr>
          <w:rFonts w:asciiTheme="minorHAnsi" w:hAnsiTheme="minorHAnsi"/>
          <w:b/>
          <w:sz w:val="22"/>
          <w:szCs w:val="22"/>
        </w:rPr>
        <w:t xml:space="preserve"> gene expression in liver </w:t>
      </w:r>
    </w:p>
    <w:p w:rsidR="007A728A" w:rsidRPr="003B0D86" w:rsidRDefault="00073BC0" w:rsidP="00D762F9">
      <w:pPr>
        <w:rPr>
          <w:rFonts w:asciiTheme="minorHAnsi" w:hAnsiTheme="minorHAnsi"/>
          <w:i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In the liver, LR decreased </w:t>
      </w:r>
      <w:proofErr w:type="spellStart"/>
      <w:r w:rsidRPr="003B0D86">
        <w:rPr>
          <w:rFonts w:asciiTheme="minorHAnsi" w:hAnsiTheme="minorHAnsi"/>
          <w:sz w:val="22"/>
          <w:szCs w:val="22"/>
        </w:rPr>
        <w:t>lipogenic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gene expression of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Pparγ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compared to </w:t>
      </w:r>
      <w:r w:rsidR="000B24A6">
        <w:rPr>
          <w:rFonts w:asciiTheme="minorHAnsi" w:hAnsiTheme="minorHAnsi"/>
          <w:sz w:val="22"/>
          <w:szCs w:val="22"/>
        </w:rPr>
        <w:t>MR</w:t>
      </w:r>
      <w:r w:rsidRPr="003B0D86">
        <w:rPr>
          <w:rFonts w:asciiTheme="minorHAnsi" w:hAnsiTheme="minorHAnsi"/>
          <w:sz w:val="22"/>
          <w:szCs w:val="22"/>
        </w:rPr>
        <w:t xml:space="preserve"> diet</w:t>
      </w:r>
      <w:r w:rsidR="0054640D" w:rsidRPr="003B0D86">
        <w:rPr>
          <w:rFonts w:asciiTheme="minorHAnsi" w:hAnsiTheme="minorHAnsi"/>
          <w:sz w:val="22"/>
          <w:szCs w:val="22"/>
        </w:rPr>
        <w:t xml:space="preserve">, but </w:t>
      </w:r>
      <w:r w:rsidR="00481BAE">
        <w:rPr>
          <w:rFonts w:asciiTheme="minorHAnsi" w:hAnsiTheme="minorHAnsi"/>
          <w:sz w:val="22"/>
          <w:szCs w:val="22"/>
        </w:rPr>
        <w:t xml:space="preserve">expression levels </w:t>
      </w:r>
      <w:r w:rsidR="004F1F4C">
        <w:rPr>
          <w:rFonts w:asciiTheme="minorHAnsi" w:hAnsiTheme="minorHAnsi"/>
          <w:sz w:val="22"/>
          <w:szCs w:val="22"/>
        </w:rPr>
        <w:t>did not differ to control diet</w:t>
      </w:r>
      <w:r w:rsidR="00835983">
        <w:rPr>
          <w:rFonts w:asciiTheme="minorHAnsi" w:hAnsiTheme="minorHAnsi"/>
          <w:sz w:val="22"/>
          <w:szCs w:val="22"/>
        </w:rPr>
        <w:t xml:space="preserve"> </w:t>
      </w:r>
      <w:bookmarkStart w:id="12" w:name="OLE_LINK1"/>
      <w:r w:rsidR="00835983">
        <w:rPr>
          <w:rFonts w:asciiTheme="minorHAnsi" w:hAnsiTheme="minorHAnsi"/>
          <w:sz w:val="22"/>
          <w:szCs w:val="22"/>
        </w:rPr>
        <w:t>(Figure 4A</w:t>
      </w:r>
      <w:r w:rsidR="00835983" w:rsidRPr="003B0D86">
        <w:rPr>
          <w:rFonts w:asciiTheme="minorHAnsi" w:hAnsiTheme="minorHAnsi"/>
          <w:sz w:val="22"/>
          <w:szCs w:val="22"/>
        </w:rPr>
        <w:t>)</w:t>
      </w:r>
      <w:r w:rsidR="004F1F4C">
        <w:rPr>
          <w:rFonts w:asciiTheme="minorHAnsi" w:hAnsiTheme="minorHAnsi"/>
          <w:sz w:val="22"/>
          <w:szCs w:val="22"/>
        </w:rPr>
        <w:t xml:space="preserve">. </w:t>
      </w:r>
      <w:bookmarkEnd w:id="12"/>
      <w:r w:rsidR="001C5846">
        <w:rPr>
          <w:rFonts w:asciiTheme="minorHAnsi" w:hAnsiTheme="minorHAnsi"/>
          <w:sz w:val="22"/>
          <w:szCs w:val="22"/>
        </w:rPr>
        <w:t xml:space="preserve">MR diet </w:t>
      </w:r>
      <w:r w:rsidR="00835983">
        <w:rPr>
          <w:rFonts w:asciiTheme="minorHAnsi" w:hAnsiTheme="minorHAnsi"/>
          <w:sz w:val="22"/>
          <w:szCs w:val="22"/>
        </w:rPr>
        <w:t xml:space="preserve">showed no difference to control diet for hepatic gene expression of </w:t>
      </w:r>
      <w:proofErr w:type="spellStart"/>
      <w:r w:rsidR="00835983" w:rsidRPr="003B0D86">
        <w:rPr>
          <w:rFonts w:asciiTheme="minorHAnsi" w:hAnsiTheme="minorHAnsi"/>
          <w:i/>
          <w:sz w:val="22"/>
          <w:szCs w:val="22"/>
        </w:rPr>
        <w:t>Pparγ</w:t>
      </w:r>
      <w:proofErr w:type="spellEnd"/>
      <w:r w:rsidR="004078D0">
        <w:rPr>
          <w:rFonts w:asciiTheme="minorHAnsi" w:hAnsiTheme="minorHAnsi"/>
          <w:sz w:val="22"/>
          <w:szCs w:val="22"/>
        </w:rPr>
        <w:t xml:space="preserve"> (Figure 4A</w:t>
      </w:r>
      <w:r w:rsidR="004078D0" w:rsidRPr="003B0D86">
        <w:rPr>
          <w:rFonts w:asciiTheme="minorHAnsi" w:hAnsiTheme="minorHAnsi"/>
          <w:sz w:val="22"/>
          <w:szCs w:val="22"/>
        </w:rPr>
        <w:t>)</w:t>
      </w:r>
      <w:r w:rsidR="004078D0">
        <w:rPr>
          <w:rFonts w:asciiTheme="minorHAnsi" w:hAnsiTheme="minorHAnsi"/>
          <w:sz w:val="22"/>
          <w:szCs w:val="22"/>
        </w:rPr>
        <w:t xml:space="preserve">. </w:t>
      </w:r>
      <w:r w:rsidRPr="003B0D86">
        <w:rPr>
          <w:rFonts w:asciiTheme="minorHAnsi" w:hAnsiTheme="minorHAnsi"/>
          <w:sz w:val="22"/>
          <w:szCs w:val="22"/>
        </w:rPr>
        <w:t xml:space="preserve"> MR significantly lowered expression of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Fas</w:t>
      </w:r>
      <w:proofErr w:type="spellEnd"/>
      <w:r w:rsidR="00940536">
        <w:rPr>
          <w:rFonts w:asciiTheme="minorHAnsi" w:hAnsiTheme="minorHAnsi"/>
          <w:sz w:val="22"/>
          <w:szCs w:val="22"/>
        </w:rPr>
        <w:t xml:space="preserve"> compared to </w:t>
      </w:r>
      <w:r w:rsidR="00481BAE">
        <w:rPr>
          <w:rFonts w:asciiTheme="minorHAnsi" w:hAnsiTheme="minorHAnsi"/>
          <w:sz w:val="22"/>
          <w:szCs w:val="22"/>
        </w:rPr>
        <w:t>both diets, but there were no differences between</w:t>
      </w:r>
      <w:r w:rsidR="00835983">
        <w:rPr>
          <w:rFonts w:asciiTheme="minorHAnsi" w:hAnsiTheme="minorHAnsi"/>
          <w:sz w:val="22"/>
          <w:szCs w:val="22"/>
        </w:rPr>
        <w:t xml:space="preserve"> control and LR diet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="004E764A">
        <w:rPr>
          <w:rFonts w:asciiTheme="minorHAnsi" w:hAnsiTheme="minorHAnsi"/>
          <w:sz w:val="22"/>
          <w:szCs w:val="22"/>
        </w:rPr>
        <w:t>4A</w:t>
      </w:r>
      <w:r w:rsidRPr="003B0D86">
        <w:rPr>
          <w:rFonts w:asciiTheme="minorHAnsi" w:hAnsiTheme="minorHAnsi"/>
          <w:sz w:val="22"/>
          <w:szCs w:val="22"/>
        </w:rPr>
        <w:t xml:space="preserve">). There were no changes between any of the diets </w:t>
      </w:r>
      <w:r w:rsidR="00E51B4A" w:rsidRPr="003B0D86">
        <w:rPr>
          <w:rFonts w:asciiTheme="minorHAnsi" w:hAnsiTheme="minorHAnsi"/>
          <w:sz w:val="22"/>
          <w:szCs w:val="22"/>
        </w:rPr>
        <w:t>for</w:t>
      </w:r>
      <w:r w:rsidRPr="003B0D86">
        <w:rPr>
          <w:rFonts w:asciiTheme="minorHAnsi" w:hAnsiTheme="minorHAnsi"/>
          <w:sz w:val="22"/>
          <w:szCs w:val="22"/>
        </w:rPr>
        <w:t xml:space="preserve"> expression of </w:t>
      </w:r>
      <w:r w:rsidR="00835983" w:rsidRPr="003B0D86">
        <w:rPr>
          <w:rFonts w:asciiTheme="minorHAnsi" w:hAnsiTheme="minorHAnsi"/>
          <w:i/>
          <w:sz w:val="22"/>
          <w:szCs w:val="22"/>
        </w:rPr>
        <w:t>Srebp1c</w:t>
      </w:r>
      <w:r w:rsidR="00835983">
        <w:rPr>
          <w:rFonts w:asciiTheme="minorHAnsi" w:hAnsiTheme="minorHAnsi"/>
          <w:i/>
          <w:sz w:val="22"/>
          <w:szCs w:val="22"/>
        </w:rPr>
        <w:t>,</w:t>
      </w:r>
      <w:r w:rsidR="00835983" w:rsidRPr="003B0D86">
        <w:rPr>
          <w:rFonts w:asciiTheme="minorHAnsi" w:hAnsiTheme="minorHAnsi"/>
          <w:i/>
          <w:sz w:val="22"/>
          <w:szCs w:val="22"/>
        </w:rPr>
        <w:t xml:space="preserve"> </w:t>
      </w:r>
      <w:r w:rsidRPr="003B0D86">
        <w:rPr>
          <w:rFonts w:asciiTheme="minorHAnsi" w:hAnsiTheme="minorHAnsi"/>
          <w:i/>
          <w:sz w:val="22"/>
          <w:szCs w:val="22"/>
        </w:rPr>
        <w:t>Acc1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835983">
        <w:rPr>
          <w:rFonts w:asciiTheme="minorHAnsi" w:hAnsiTheme="minorHAnsi"/>
          <w:sz w:val="22"/>
          <w:szCs w:val="22"/>
        </w:rPr>
        <w:t xml:space="preserve">and </w:t>
      </w:r>
      <w:r w:rsidRPr="003B0D86">
        <w:rPr>
          <w:rFonts w:asciiTheme="minorHAnsi" w:hAnsiTheme="minorHAnsi"/>
          <w:i/>
          <w:sz w:val="22"/>
          <w:szCs w:val="22"/>
        </w:rPr>
        <w:t>Acc2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481BAE">
        <w:rPr>
          <w:rFonts w:asciiTheme="minorHAnsi" w:hAnsiTheme="minorHAnsi"/>
          <w:sz w:val="22"/>
          <w:szCs w:val="22"/>
        </w:rPr>
        <w:t xml:space="preserve">in the liver </w:t>
      </w:r>
      <w:r w:rsidR="00835983">
        <w:rPr>
          <w:rFonts w:asciiTheme="minorHAnsi" w:hAnsiTheme="minorHAnsi"/>
          <w:sz w:val="22"/>
          <w:szCs w:val="22"/>
        </w:rPr>
        <w:t>(Figure 4A</w:t>
      </w:r>
      <w:r w:rsidR="00835983" w:rsidRPr="003B0D86">
        <w:rPr>
          <w:rFonts w:asciiTheme="minorHAnsi" w:hAnsiTheme="minorHAnsi"/>
          <w:sz w:val="22"/>
          <w:szCs w:val="22"/>
        </w:rPr>
        <w:t xml:space="preserve">). </w:t>
      </w:r>
      <w:r w:rsidR="00835983">
        <w:rPr>
          <w:rFonts w:asciiTheme="minorHAnsi" w:hAnsiTheme="minorHAnsi"/>
          <w:sz w:val="22"/>
          <w:szCs w:val="22"/>
        </w:rPr>
        <w:t xml:space="preserve">None of the diets showed any differences for expression of </w:t>
      </w:r>
      <w:r w:rsidR="00835983" w:rsidRPr="003B0D86">
        <w:rPr>
          <w:rFonts w:asciiTheme="minorHAnsi" w:hAnsiTheme="minorHAnsi"/>
          <w:i/>
          <w:sz w:val="22"/>
          <w:szCs w:val="22"/>
        </w:rPr>
        <w:t>Pgc1α</w:t>
      </w:r>
      <w:r w:rsidR="00835983">
        <w:rPr>
          <w:rFonts w:asciiTheme="minorHAnsi" w:hAnsiTheme="minorHAnsi"/>
          <w:i/>
          <w:sz w:val="22"/>
          <w:szCs w:val="22"/>
        </w:rPr>
        <w:t>,</w:t>
      </w:r>
      <w:r w:rsidR="00835983" w:rsidRPr="003B0D86">
        <w:rPr>
          <w:rFonts w:asciiTheme="minorHAnsi" w:hAnsiTheme="minorHAnsi"/>
          <w:sz w:val="22"/>
          <w:szCs w:val="22"/>
        </w:rPr>
        <w:t xml:space="preserve"> </w:t>
      </w:r>
      <w:r w:rsidR="00835983">
        <w:rPr>
          <w:rFonts w:asciiTheme="minorHAnsi" w:hAnsiTheme="minorHAnsi"/>
          <w:sz w:val="22"/>
          <w:szCs w:val="22"/>
        </w:rPr>
        <w:t xml:space="preserve">but MR significantly increased expression of </w:t>
      </w:r>
      <w:r w:rsidR="00835983" w:rsidRPr="003B0D86">
        <w:rPr>
          <w:rFonts w:asciiTheme="minorHAnsi" w:hAnsiTheme="minorHAnsi"/>
          <w:i/>
          <w:sz w:val="22"/>
          <w:szCs w:val="22"/>
        </w:rPr>
        <w:t>Adipose triglyceride lipase</w:t>
      </w:r>
      <w:r w:rsidR="00835983" w:rsidRPr="003B0D86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835983" w:rsidRPr="003B0D86">
        <w:rPr>
          <w:rFonts w:asciiTheme="minorHAnsi" w:hAnsiTheme="minorHAnsi"/>
          <w:i/>
          <w:sz w:val="22"/>
          <w:szCs w:val="22"/>
        </w:rPr>
        <w:t>Atgl</w:t>
      </w:r>
      <w:proofErr w:type="spellEnd"/>
      <w:r w:rsidR="00835983" w:rsidRPr="003B0D86">
        <w:rPr>
          <w:rFonts w:asciiTheme="minorHAnsi" w:hAnsiTheme="minorHAnsi"/>
          <w:i/>
          <w:sz w:val="22"/>
          <w:szCs w:val="22"/>
        </w:rPr>
        <w:t>)</w:t>
      </w:r>
      <w:r w:rsidR="00835983">
        <w:rPr>
          <w:rFonts w:asciiTheme="minorHAnsi" w:hAnsiTheme="minorHAnsi"/>
          <w:sz w:val="22"/>
          <w:szCs w:val="22"/>
        </w:rPr>
        <w:t xml:space="preserve"> compared to both diets and increased expression of</w:t>
      </w:r>
      <w:r w:rsidR="00835983" w:rsidRPr="00835983">
        <w:rPr>
          <w:rFonts w:asciiTheme="minorHAnsi" w:hAnsiTheme="minorHAnsi"/>
          <w:i/>
          <w:sz w:val="22"/>
          <w:szCs w:val="22"/>
        </w:rPr>
        <w:t xml:space="preserve"> </w:t>
      </w:r>
      <w:r w:rsidR="00835983" w:rsidRPr="003B0D86">
        <w:rPr>
          <w:rFonts w:asciiTheme="minorHAnsi" w:hAnsiTheme="minorHAnsi"/>
          <w:i/>
          <w:sz w:val="22"/>
          <w:szCs w:val="22"/>
        </w:rPr>
        <w:t>Cluster of differentiation 36</w:t>
      </w:r>
      <w:r w:rsidR="00835983" w:rsidRPr="003B0D86">
        <w:rPr>
          <w:rFonts w:asciiTheme="minorHAnsi" w:hAnsiTheme="minorHAnsi"/>
          <w:sz w:val="22"/>
          <w:szCs w:val="22"/>
        </w:rPr>
        <w:t xml:space="preserve"> (</w:t>
      </w:r>
      <w:r w:rsidR="00835983" w:rsidRPr="003B0D86">
        <w:rPr>
          <w:rFonts w:asciiTheme="minorHAnsi" w:hAnsiTheme="minorHAnsi"/>
          <w:i/>
          <w:sz w:val="22"/>
          <w:szCs w:val="22"/>
        </w:rPr>
        <w:t>Cd36)</w:t>
      </w:r>
      <w:r w:rsidR="00835983">
        <w:rPr>
          <w:rFonts w:asciiTheme="minorHAnsi" w:hAnsiTheme="minorHAnsi"/>
          <w:sz w:val="22"/>
          <w:szCs w:val="22"/>
        </w:rPr>
        <w:t xml:space="preserve"> compared to LR diet</w:t>
      </w:r>
      <w:r w:rsidR="004078D0">
        <w:rPr>
          <w:rFonts w:asciiTheme="minorHAnsi" w:hAnsiTheme="minorHAnsi"/>
          <w:sz w:val="22"/>
          <w:szCs w:val="22"/>
        </w:rPr>
        <w:t xml:space="preserve"> (Figure 4B)</w:t>
      </w:r>
      <w:r w:rsidR="00835983">
        <w:rPr>
          <w:rFonts w:asciiTheme="minorHAnsi" w:hAnsiTheme="minorHAnsi"/>
          <w:sz w:val="22"/>
          <w:szCs w:val="22"/>
        </w:rPr>
        <w:t xml:space="preserve">. LR and control diet did not differ for either of these two genes and MR and control diet showed no differences in expression of </w:t>
      </w:r>
      <w:r w:rsidR="00835983" w:rsidRPr="00835983">
        <w:rPr>
          <w:rFonts w:asciiTheme="minorHAnsi" w:hAnsiTheme="minorHAnsi"/>
          <w:i/>
          <w:sz w:val="22"/>
          <w:szCs w:val="22"/>
        </w:rPr>
        <w:t>Cd36</w:t>
      </w:r>
      <w:r w:rsidR="004078D0">
        <w:rPr>
          <w:rFonts w:asciiTheme="minorHAnsi" w:hAnsiTheme="minorHAnsi"/>
          <w:i/>
          <w:sz w:val="22"/>
          <w:szCs w:val="22"/>
        </w:rPr>
        <w:t xml:space="preserve"> </w:t>
      </w:r>
      <w:r w:rsidR="004078D0" w:rsidRPr="004078D0">
        <w:rPr>
          <w:rFonts w:asciiTheme="minorHAnsi" w:hAnsiTheme="minorHAnsi"/>
          <w:sz w:val="22"/>
          <w:szCs w:val="22"/>
        </w:rPr>
        <w:t>(Figure 4B)</w:t>
      </w:r>
      <w:r w:rsidR="00262F6D" w:rsidRPr="004078D0">
        <w:rPr>
          <w:rFonts w:asciiTheme="minorHAnsi" w:hAnsiTheme="minorHAnsi"/>
          <w:sz w:val="22"/>
          <w:szCs w:val="22"/>
        </w:rPr>
        <w:t>.</w:t>
      </w:r>
      <w:r w:rsidR="00262F6D">
        <w:rPr>
          <w:rFonts w:asciiTheme="minorHAnsi" w:hAnsiTheme="minorHAnsi"/>
          <w:sz w:val="22"/>
          <w:szCs w:val="22"/>
        </w:rPr>
        <w:t xml:space="preserve"> There were no differences between any of the diets f</w:t>
      </w:r>
      <w:r w:rsidRPr="003B0D86">
        <w:rPr>
          <w:rFonts w:asciiTheme="minorHAnsi" w:hAnsiTheme="minorHAnsi"/>
          <w:sz w:val="22"/>
          <w:szCs w:val="22"/>
        </w:rPr>
        <w:t xml:space="preserve">or </w:t>
      </w:r>
      <w:proofErr w:type="spellStart"/>
      <w:r w:rsidR="00504BA4" w:rsidRPr="003B0D86">
        <w:rPr>
          <w:rFonts w:asciiTheme="minorHAnsi" w:hAnsiTheme="minorHAnsi"/>
          <w:i/>
          <w:sz w:val="22"/>
          <w:szCs w:val="22"/>
        </w:rPr>
        <w:t>Phosphoenolypyruvate</w:t>
      </w:r>
      <w:proofErr w:type="spellEnd"/>
      <w:r w:rsidR="00504BA4" w:rsidRPr="003B0D8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04BA4" w:rsidRPr="003B0D86">
        <w:rPr>
          <w:rFonts w:asciiTheme="minorHAnsi" w:hAnsiTheme="minorHAnsi"/>
          <w:i/>
          <w:sz w:val="22"/>
          <w:szCs w:val="22"/>
        </w:rPr>
        <w:t>carboxykinase</w:t>
      </w:r>
      <w:proofErr w:type="spellEnd"/>
      <w:r w:rsidR="00504BA4" w:rsidRPr="003B0D86">
        <w:rPr>
          <w:rFonts w:asciiTheme="minorHAnsi" w:hAnsiTheme="minorHAnsi"/>
          <w:sz w:val="22"/>
          <w:szCs w:val="22"/>
        </w:rPr>
        <w:t xml:space="preserve"> </w:t>
      </w:r>
      <w:r w:rsidR="00A96ECF" w:rsidRPr="003B0D86">
        <w:rPr>
          <w:rFonts w:asciiTheme="minorHAnsi" w:hAnsiTheme="minorHAnsi"/>
          <w:sz w:val="22"/>
          <w:szCs w:val="22"/>
        </w:rPr>
        <w:t>(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Pepck</w:t>
      </w:r>
      <w:proofErr w:type="spellEnd"/>
      <w:r w:rsidR="00262F6D">
        <w:rPr>
          <w:rFonts w:asciiTheme="minorHAnsi" w:hAnsiTheme="minorHAnsi"/>
          <w:i/>
          <w:sz w:val="22"/>
          <w:szCs w:val="22"/>
        </w:rPr>
        <w:t xml:space="preserve">); </w:t>
      </w:r>
      <w:r w:rsidR="00262F6D" w:rsidRPr="007349F4">
        <w:rPr>
          <w:rFonts w:asciiTheme="minorHAnsi" w:hAnsiTheme="minorHAnsi"/>
          <w:sz w:val="22"/>
          <w:szCs w:val="22"/>
        </w:rPr>
        <w:t>however,</w:t>
      </w:r>
      <w:r w:rsidR="00262F6D">
        <w:rPr>
          <w:rFonts w:asciiTheme="minorHAnsi" w:hAnsiTheme="minorHAnsi"/>
          <w:i/>
          <w:sz w:val="22"/>
          <w:szCs w:val="22"/>
        </w:rPr>
        <w:t xml:space="preserve"> </w:t>
      </w:r>
      <w:r w:rsidR="00262F6D" w:rsidRPr="003B0D86">
        <w:rPr>
          <w:rFonts w:asciiTheme="minorHAnsi" w:hAnsiTheme="minorHAnsi"/>
          <w:i/>
          <w:sz w:val="22"/>
          <w:szCs w:val="22"/>
        </w:rPr>
        <w:t>Glucose 6-phosphate</w:t>
      </w:r>
      <w:r w:rsidR="00262F6D" w:rsidRPr="003B0D86">
        <w:rPr>
          <w:rFonts w:asciiTheme="minorHAnsi" w:hAnsiTheme="minorHAnsi"/>
          <w:sz w:val="22"/>
          <w:szCs w:val="22"/>
        </w:rPr>
        <w:t xml:space="preserve"> (</w:t>
      </w:r>
      <w:r w:rsidR="00262F6D" w:rsidRPr="003B0D86">
        <w:rPr>
          <w:rFonts w:asciiTheme="minorHAnsi" w:hAnsiTheme="minorHAnsi"/>
          <w:i/>
          <w:sz w:val="22"/>
          <w:szCs w:val="22"/>
        </w:rPr>
        <w:t>G6p)</w:t>
      </w:r>
      <w:r w:rsidR="00262F6D">
        <w:rPr>
          <w:rFonts w:asciiTheme="minorHAnsi" w:hAnsiTheme="minorHAnsi"/>
          <w:i/>
          <w:sz w:val="22"/>
          <w:szCs w:val="22"/>
        </w:rPr>
        <w:t xml:space="preserve"> </w:t>
      </w:r>
      <w:r w:rsidR="00262F6D" w:rsidRPr="007349F4">
        <w:rPr>
          <w:rFonts w:asciiTheme="minorHAnsi" w:hAnsiTheme="minorHAnsi"/>
          <w:sz w:val="22"/>
          <w:szCs w:val="22"/>
        </w:rPr>
        <w:t>expression was significantly lower in MR diet than control diet</w:t>
      </w:r>
      <w:r w:rsidR="004078D0">
        <w:rPr>
          <w:rFonts w:asciiTheme="minorHAnsi" w:hAnsiTheme="minorHAnsi"/>
          <w:sz w:val="22"/>
          <w:szCs w:val="22"/>
        </w:rPr>
        <w:t xml:space="preserve"> (Figure 4C)</w:t>
      </w:r>
      <w:r w:rsidR="00262F6D">
        <w:rPr>
          <w:rFonts w:asciiTheme="minorHAnsi" w:hAnsiTheme="minorHAnsi"/>
          <w:i/>
          <w:sz w:val="22"/>
          <w:szCs w:val="22"/>
        </w:rPr>
        <w:t>.</w:t>
      </w:r>
      <w:r w:rsidR="003425DA">
        <w:rPr>
          <w:rFonts w:asciiTheme="minorHAnsi" w:hAnsiTheme="minorHAnsi"/>
          <w:i/>
          <w:sz w:val="22"/>
          <w:szCs w:val="22"/>
        </w:rPr>
        <w:t xml:space="preserve"> LR diet showed no differences in</w:t>
      </w:r>
      <w:r w:rsidR="00262F6D">
        <w:rPr>
          <w:rFonts w:asciiTheme="minorHAnsi" w:hAnsiTheme="minorHAnsi"/>
          <w:i/>
          <w:sz w:val="22"/>
          <w:szCs w:val="22"/>
        </w:rPr>
        <w:t xml:space="preserve"> G6p </w:t>
      </w:r>
      <w:r w:rsidR="003425DA">
        <w:rPr>
          <w:rFonts w:asciiTheme="minorHAnsi" w:hAnsiTheme="minorHAnsi"/>
          <w:sz w:val="22"/>
          <w:szCs w:val="22"/>
        </w:rPr>
        <w:t>to either control or MR</w:t>
      </w:r>
      <w:r w:rsidR="00262F6D" w:rsidRPr="007349F4">
        <w:rPr>
          <w:rFonts w:asciiTheme="minorHAnsi" w:hAnsiTheme="minorHAnsi"/>
          <w:sz w:val="22"/>
          <w:szCs w:val="22"/>
        </w:rPr>
        <w:t xml:space="preserve"> diet</w:t>
      </w:r>
      <w:r w:rsidR="004E764A" w:rsidRPr="007349F4">
        <w:rPr>
          <w:rFonts w:asciiTheme="minorHAnsi" w:hAnsiTheme="minorHAnsi"/>
          <w:sz w:val="22"/>
          <w:szCs w:val="22"/>
        </w:rPr>
        <w:t xml:space="preserve"> </w:t>
      </w:r>
      <w:r w:rsidR="00661879" w:rsidRPr="007349F4">
        <w:rPr>
          <w:rFonts w:asciiTheme="minorHAnsi" w:hAnsiTheme="minorHAnsi"/>
          <w:sz w:val="22"/>
          <w:szCs w:val="22"/>
        </w:rPr>
        <w:t xml:space="preserve">(Figure </w:t>
      </w:r>
      <w:r w:rsidR="004E764A" w:rsidRPr="007349F4">
        <w:rPr>
          <w:rFonts w:asciiTheme="minorHAnsi" w:hAnsiTheme="minorHAnsi"/>
          <w:sz w:val="22"/>
          <w:szCs w:val="22"/>
        </w:rPr>
        <w:t>4C)</w:t>
      </w:r>
      <w:r w:rsidRPr="007349F4">
        <w:rPr>
          <w:rFonts w:asciiTheme="minorHAnsi" w:hAnsiTheme="minorHAnsi"/>
          <w:sz w:val="22"/>
          <w:szCs w:val="22"/>
        </w:rPr>
        <w:t xml:space="preserve">. </w:t>
      </w:r>
      <w:r w:rsidR="007349F4">
        <w:rPr>
          <w:rFonts w:asciiTheme="minorHAnsi" w:hAnsiTheme="minorHAnsi"/>
          <w:sz w:val="22"/>
          <w:szCs w:val="22"/>
        </w:rPr>
        <w:t xml:space="preserve">None of the diets showed any differences for </w:t>
      </w:r>
      <w:r w:rsidR="007349F4" w:rsidRPr="003B0D86">
        <w:rPr>
          <w:rFonts w:asciiTheme="minorHAnsi" w:hAnsiTheme="minorHAnsi"/>
          <w:sz w:val="22"/>
          <w:szCs w:val="22"/>
        </w:rPr>
        <w:t>mRNA</w:t>
      </w:r>
      <w:r w:rsidR="007349F4">
        <w:rPr>
          <w:rFonts w:asciiTheme="minorHAnsi" w:hAnsiTheme="minorHAnsi"/>
          <w:sz w:val="22"/>
          <w:szCs w:val="22"/>
        </w:rPr>
        <w:t xml:space="preserve"> expression of </w:t>
      </w:r>
      <w:r w:rsidR="007349F4" w:rsidRPr="007349F4">
        <w:rPr>
          <w:rFonts w:asciiTheme="minorHAnsi" w:hAnsiTheme="minorHAnsi"/>
          <w:i/>
          <w:sz w:val="22"/>
          <w:szCs w:val="22"/>
        </w:rPr>
        <w:t>FGF21</w:t>
      </w:r>
      <w:r w:rsidR="007349F4">
        <w:rPr>
          <w:rFonts w:asciiTheme="minorHAnsi" w:hAnsiTheme="minorHAnsi"/>
          <w:i/>
          <w:sz w:val="22"/>
          <w:szCs w:val="22"/>
        </w:rPr>
        <w:t xml:space="preserve"> or </w:t>
      </w:r>
      <w:r w:rsidR="007349F4" w:rsidRPr="003B0D86">
        <w:rPr>
          <w:rFonts w:asciiTheme="minorHAnsi" w:hAnsiTheme="minorHAnsi"/>
          <w:i/>
          <w:sz w:val="22"/>
          <w:szCs w:val="22"/>
        </w:rPr>
        <w:t xml:space="preserve">Activating transcription factor </w:t>
      </w:r>
      <w:proofErr w:type="gramStart"/>
      <w:r w:rsidR="007349F4" w:rsidRPr="003B0D86">
        <w:rPr>
          <w:rFonts w:asciiTheme="minorHAnsi" w:hAnsiTheme="minorHAnsi"/>
          <w:i/>
          <w:sz w:val="22"/>
          <w:szCs w:val="22"/>
        </w:rPr>
        <w:t>4</w:t>
      </w:r>
      <w:proofErr w:type="gramEnd"/>
      <w:r w:rsidR="007349F4" w:rsidRPr="003B0D86">
        <w:rPr>
          <w:rFonts w:asciiTheme="minorHAnsi" w:hAnsiTheme="minorHAnsi"/>
          <w:i/>
          <w:sz w:val="22"/>
          <w:szCs w:val="22"/>
        </w:rPr>
        <w:t xml:space="preserve"> </w:t>
      </w:r>
      <w:r w:rsidR="007349F4" w:rsidRPr="003B0D86">
        <w:rPr>
          <w:rFonts w:asciiTheme="minorHAnsi" w:hAnsiTheme="minorHAnsi"/>
          <w:sz w:val="22"/>
          <w:szCs w:val="22"/>
        </w:rPr>
        <w:t>(</w:t>
      </w:r>
      <w:r w:rsidR="007349F4" w:rsidRPr="003B0D86">
        <w:rPr>
          <w:rFonts w:asciiTheme="minorHAnsi" w:hAnsiTheme="minorHAnsi"/>
          <w:i/>
          <w:sz w:val="22"/>
          <w:szCs w:val="22"/>
        </w:rPr>
        <w:t>Atf4)</w:t>
      </w:r>
      <w:r w:rsidR="007349F4" w:rsidRPr="003B0D86">
        <w:rPr>
          <w:rFonts w:asciiTheme="minorHAnsi" w:hAnsiTheme="minorHAnsi"/>
          <w:sz w:val="22"/>
          <w:szCs w:val="22"/>
        </w:rPr>
        <w:t xml:space="preserve"> </w:t>
      </w:r>
      <w:r w:rsidR="00661879">
        <w:rPr>
          <w:rFonts w:asciiTheme="minorHAnsi" w:hAnsiTheme="minorHAnsi"/>
          <w:sz w:val="22"/>
          <w:szCs w:val="22"/>
        </w:rPr>
        <w:t xml:space="preserve">(Figure </w:t>
      </w:r>
      <w:r w:rsidR="004E764A">
        <w:rPr>
          <w:rFonts w:asciiTheme="minorHAnsi" w:hAnsiTheme="minorHAnsi"/>
          <w:sz w:val="22"/>
          <w:szCs w:val="22"/>
        </w:rPr>
        <w:t>4</w:t>
      </w:r>
      <w:r w:rsidR="007349F4">
        <w:rPr>
          <w:rFonts w:asciiTheme="minorHAnsi" w:hAnsiTheme="minorHAnsi"/>
          <w:sz w:val="22"/>
          <w:szCs w:val="22"/>
        </w:rPr>
        <w:t>D</w:t>
      </w:r>
      <w:r w:rsidRPr="003B0D86">
        <w:rPr>
          <w:rFonts w:asciiTheme="minorHAnsi" w:hAnsiTheme="minorHAnsi"/>
          <w:sz w:val="22"/>
          <w:szCs w:val="22"/>
        </w:rPr>
        <w:t>).</w:t>
      </w:r>
    </w:p>
    <w:p w:rsidR="004D6C12" w:rsidRPr="003B0D86" w:rsidRDefault="007A728A" w:rsidP="00692A1A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br w:type="page"/>
      </w:r>
    </w:p>
    <w:p w:rsidR="00E728A4" w:rsidRDefault="00E728A4" w:rsidP="008D0496">
      <w:pPr>
        <w:spacing w:after="200" w:line="276" w:lineRule="auto"/>
        <w:jc w:val="left"/>
        <w:rPr>
          <w:rFonts w:asciiTheme="minorHAnsi" w:hAnsiTheme="minorHAnsi"/>
          <w:b/>
          <w:sz w:val="22"/>
          <w:szCs w:val="22"/>
        </w:rPr>
      </w:pPr>
      <w:bookmarkStart w:id="13" w:name="_Toc431151177"/>
      <w:bookmarkStart w:id="14" w:name="_Toc446956990"/>
      <w:r>
        <w:rPr>
          <w:rFonts w:asciiTheme="minorHAnsi" w:hAnsiTheme="minorHAnsi"/>
          <w:b/>
          <w:sz w:val="22"/>
          <w:szCs w:val="22"/>
        </w:rPr>
        <w:t xml:space="preserve">MR </w:t>
      </w:r>
      <w:r w:rsidR="00A90166">
        <w:rPr>
          <w:rFonts w:asciiTheme="minorHAnsi" w:hAnsiTheme="minorHAnsi"/>
          <w:b/>
          <w:sz w:val="22"/>
          <w:szCs w:val="22"/>
        </w:rPr>
        <w:t>and LR effect</w:t>
      </w:r>
      <w:r w:rsidR="00C3332F">
        <w:rPr>
          <w:rFonts w:asciiTheme="minorHAnsi" w:hAnsiTheme="minorHAnsi"/>
          <w:b/>
          <w:sz w:val="22"/>
          <w:szCs w:val="22"/>
        </w:rPr>
        <w:t>s</w:t>
      </w:r>
      <w:r w:rsidR="00A90166">
        <w:rPr>
          <w:rFonts w:asciiTheme="minorHAnsi" w:hAnsiTheme="minorHAnsi"/>
          <w:b/>
          <w:sz w:val="22"/>
          <w:szCs w:val="22"/>
        </w:rPr>
        <w:t xml:space="preserve"> on insulin signalling in </w:t>
      </w:r>
      <w:proofErr w:type="spellStart"/>
      <w:r w:rsidR="00A90166">
        <w:rPr>
          <w:rFonts w:asciiTheme="minorHAnsi" w:hAnsiTheme="minorHAnsi"/>
          <w:b/>
          <w:sz w:val="22"/>
          <w:szCs w:val="22"/>
        </w:rPr>
        <w:t>epididymal</w:t>
      </w:r>
      <w:proofErr w:type="spellEnd"/>
      <w:r w:rsidR="00A90166">
        <w:rPr>
          <w:rFonts w:asciiTheme="minorHAnsi" w:hAnsiTheme="minorHAnsi"/>
          <w:b/>
          <w:sz w:val="22"/>
          <w:szCs w:val="22"/>
        </w:rPr>
        <w:t xml:space="preserve"> WAT</w:t>
      </w:r>
      <w:r w:rsidR="00C3332F">
        <w:rPr>
          <w:rFonts w:asciiTheme="minorHAnsi" w:hAnsiTheme="minorHAnsi"/>
          <w:b/>
          <w:sz w:val="22"/>
          <w:szCs w:val="22"/>
        </w:rPr>
        <w:t xml:space="preserve"> and liver</w:t>
      </w:r>
    </w:p>
    <w:p w:rsidR="00EC310F" w:rsidRDefault="004A3740" w:rsidP="00D3372E">
      <w:pPr>
        <w:spacing w:after="200"/>
        <w:jc w:val="left"/>
        <w:rPr>
          <w:rFonts w:asciiTheme="minorHAnsi" w:hAnsiTheme="minorHAnsi" w:cs="Times New Roman"/>
          <w:color w:val="131413"/>
          <w:sz w:val="22"/>
          <w:szCs w:val="22"/>
        </w:rPr>
      </w:pPr>
      <w:r w:rsidRPr="004A3740">
        <w:rPr>
          <w:rFonts w:asciiTheme="minorHAnsi" w:hAnsiTheme="minorHAnsi" w:cs="Times New Roman"/>
          <w:color w:val="131413"/>
          <w:sz w:val="22"/>
          <w:szCs w:val="22"/>
        </w:rPr>
        <w:t xml:space="preserve">To assess insulin-dependent signalling, mice were injected with saline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(154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mmol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/l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NaCl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) or a high dose of insulin (10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mU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>/g body weight)</w:t>
      </w:r>
      <w:r>
        <w:rPr>
          <w:rFonts w:asciiTheme="minorHAnsi" w:hAnsiTheme="minorHAnsi" w:cs="Times New Roman"/>
          <w:color w:val="131413"/>
          <w:sz w:val="22"/>
          <w:szCs w:val="22"/>
        </w:rPr>
        <w:t xml:space="preserve"> after a 5-h fast.</w:t>
      </w:r>
      <w:r w:rsidR="00EC310F">
        <w:rPr>
          <w:rFonts w:asciiTheme="minorHAnsi" w:hAnsiTheme="minorHAnsi" w:cs="Times New Roman"/>
          <w:color w:val="131413"/>
          <w:sz w:val="22"/>
          <w:szCs w:val="22"/>
        </w:rPr>
        <w:t xml:space="preserve"> Firstly, </w:t>
      </w:r>
      <w:proofErr w:type="spellStart"/>
      <w:r w:rsidR="00EC310F">
        <w:rPr>
          <w:rFonts w:asciiTheme="minorHAnsi" w:hAnsiTheme="minorHAnsi" w:cs="Times New Roman"/>
          <w:color w:val="131413"/>
          <w:sz w:val="22"/>
          <w:szCs w:val="22"/>
        </w:rPr>
        <w:t>epdidymal</w:t>
      </w:r>
      <w:proofErr w:type="spellEnd"/>
      <w:r w:rsidR="00EC310F">
        <w:rPr>
          <w:rFonts w:asciiTheme="minorHAnsi" w:hAnsiTheme="minorHAnsi" w:cs="Times New Roman"/>
          <w:color w:val="131413"/>
          <w:sz w:val="22"/>
          <w:szCs w:val="22"/>
        </w:rPr>
        <w:t xml:space="preserve"> WAT </w:t>
      </w:r>
      <w:proofErr w:type="gramStart"/>
      <w:r w:rsidR="00EC310F">
        <w:rPr>
          <w:rFonts w:asciiTheme="minorHAnsi" w:hAnsiTheme="minorHAnsi" w:cs="Times New Roman"/>
          <w:color w:val="131413"/>
          <w:sz w:val="22"/>
          <w:szCs w:val="22"/>
        </w:rPr>
        <w:t>was examined</w:t>
      </w:r>
      <w:proofErr w:type="gramEnd"/>
      <w:r w:rsidR="00EC310F">
        <w:rPr>
          <w:rFonts w:asciiTheme="minorHAnsi" w:hAnsiTheme="minorHAnsi" w:cs="Times New Roman"/>
          <w:color w:val="131413"/>
          <w:sz w:val="22"/>
          <w:szCs w:val="22"/>
        </w:rPr>
        <w:t>.</w:t>
      </w:r>
      <w:r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D3372E">
        <w:rPr>
          <w:rFonts w:asciiTheme="minorHAnsi" w:hAnsiTheme="minorHAnsi" w:cs="Times New Roman"/>
          <w:color w:val="131413"/>
          <w:sz w:val="22"/>
          <w:szCs w:val="22"/>
        </w:rPr>
        <w:t xml:space="preserve">In </w:t>
      </w:r>
      <w:proofErr w:type="spellStart"/>
      <w:r w:rsidR="00D3372E">
        <w:rPr>
          <w:rFonts w:asciiTheme="minorHAnsi" w:hAnsiTheme="minorHAnsi" w:cs="Times New Roman"/>
          <w:color w:val="131413"/>
          <w:sz w:val="22"/>
          <w:szCs w:val="22"/>
        </w:rPr>
        <w:t>epididymal</w:t>
      </w:r>
      <w:proofErr w:type="spellEnd"/>
      <w:r w:rsidR="00D3372E">
        <w:rPr>
          <w:rFonts w:asciiTheme="minorHAnsi" w:hAnsiTheme="minorHAnsi" w:cs="Times New Roman"/>
          <w:color w:val="131413"/>
          <w:sz w:val="22"/>
          <w:szCs w:val="22"/>
        </w:rPr>
        <w:t xml:space="preserve"> WAT, there were no differences</w:t>
      </w:r>
      <w:r w:rsidR="009F3B45" w:rsidRPr="009F3B45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9F3B45">
        <w:rPr>
          <w:rFonts w:asciiTheme="minorHAnsi" w:hAnsiTheme="minorHAnsi" w:cs="Times New Roman"/>
          <w:color w:val="131413"/>
          <w:sz w:val="22"/>
          <w:szCs w:val="22"/>
        </w:rPr>
        <w:t xml:space="preserve">between any of the diets for protein expression of components of the </w:t>
      </w:r>
      <w:proofErr w:type="gramStart"/>
      <w:r w:rsidR="009F3B45">
        <w:rPr>
          <w:rFonts w:asciiTheme="minorHAnsi" w:hAnsiTheme="minorHAnsi" w:cs="Times New Roman"/>
          <w:color w:val="131413"/>
          <w:sz w:val="22"/>
          <w:szCs w:val="22"/>
        </w:rPr>
        <w:t>insulin signalling</w:t>
      </w:r>
      <w:proofErr w:type="gramEnd"/>
      <w:r w:rsidR="009F3B45">
        <w:rPr>
          <w:rFonts w:asciiTheme="minorHAnsi" w:hAnsiTheme="minorHAnsi" w:cs="Times New Roman"/>
          <w:color w:val="131413"/>
          <w:sz w:val="22"/>
          <w:szCs w:val="22"/>
        </w:rPr>
        <w:t xml:space="preserve"> pathway,</w:t>
      </w:r>
      <w:r w:rsidR="00D3372E">
        <w:rPr>
          <w:rFonts w:asciiTheme="minorHAnsi" w:hAnsiTheme="minorHAnsi" w:cs="Times New Roman"/>
          <w:color w:val="131413"/>
          <w:sz w:val="22"/>
          <w:szCs w:val="22"/>
        </w:rPr>
        <w:t xml:space="preserve"> in response to fasting </w:t>
      </w:r>
      <w:r w:rsidR="006C57D4">
        <w:rPr>
          <w:rFonts w:asciiTheme="minorHAnsi" w:hAnsiTheme="minorHAnsi" w:cs="Times New Roman"/>
          <w:color w:val="131413"/>
          <w:sz w:val="22"/>
          <w:szCs w:val="22"/>
        </w:rPr>
        <w:t>(Figure 5A, C)</w:t>
      </w:r>
      <w:r w:rsidR="00D3372E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Similar results were found in response to insulin stimulation; however, MR did increase levels of phosphorylation of </w:t>
      </w:r>
      <w:proofErr w:type="spellStart"/>
      <w:r w:rsidR="006C57D4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772E6C">
        <w:rPr>
          <w:rFonts w:asciiTheme="minorHAnsi" w:hAnsiTheme="minorHAnsi" w:cs="Times New Roman"/>
          <w:color w:val="131413"/>
          <w:sz w:val="22"/>
          <w:szCs w:val="22"/>
        </w:rPr>
        <w:t xml:space="preserve"> compared to control diet, </w:t>
      </w:r>
      <w:r w:rsidR="006C57D4">
        <w:rPr>
          <w:rFonts w:asciiTheme="minorHAnsi" w:hAnsiTheme="minorHAnsi" w:cs="Times New Roman"/>
          <w:color w:val="131413"/>
          <w:sz w:val="22"/>
          <w:szCs w:val="22"/>
        </w:rPr>
        <w:t>but this did not reach significance (p=0.051)</w:t>
      </w:r>
      <w:r w:rsidR="006C57D4" w:rsidRPr="006C57D4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(Figure 5B, D). MR and LR did not differ for phosphorylation of </w:t>
      </w:r>
      <w:proofErr w:type="spellStart"/>
      <w:r w:rsidR="006C57D4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772E6C">
        <w:rPr>
          <w:rFonts w:asciiTheme="minorHAnsi" w:hAnsiTheme="minorHAnsi" w:cs="Times New Roman"/>
          <w:color w:val="131413"/>
          <w:sz w:val="22"/>
          <w:szCs w:val="22"/>
        </w:rPr>
        <w:t xml:space="preserve"> (Figure 5B, D).</w:t>
      </w:r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 No differences </w:t>
      </w:r>
      <w:proofErr w:type="gramStart"/>
      <w:r w:rsidR="006C57D4">
        <w:rPr>
          <w:rFonts w:asciiTheme="minorHAnsi" w:hAnsiTheme="minorHAnsi" w:cs="Times New Roman"/>
          <w:color w:val="131413"/>
          <w:sz w:val="22"/>
          <w:szCs w:val="22"/>
        </w:rPr>
        <w:t>were found</w:t>
      </w:r>
      <w:proofErr w:type="gramEnd"/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 between any of the diets for </w:t>
      </w:r>
      <w:proofErr w:type="spellStart"/>
      <w:r w:rsidR="006C57D4">
        <w:rPr>
          <w:rFonts w:asciiTheme="minorHAnsi" w:hAnsiTheme="minorHAnsi" w:cs="Times New Roman"/>
          <w:color w:val="131413"/>
          <w:sz w:val="22"/>
          <w:szCs w:val="22"/>
        </w:rPr>
        <w:t>levesl</w:t>
      </w:r>
      <w:proofErr w:type="spellEnd"/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 of phosphorylation of </w:t>
      </w:r>
      <w:proofErr w:type="spellStart"/>
      <w:r w:rsidR="006C57D4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 w:rsidR="006C57D4">
        <w:rPr>
          <w:rFonts w:asciiTheme="minorHAnsi" w:hAnsiTheme="minorHAnsi" w:cs="Times New Roman"/>
          <w:color w:val="131413"/>
          <w:sz w:val="22"/>
          <w:szCs w:val="22"/>
        </w:rPr>
        <w:t xml:space="preserve"> or S6 in response to insulin stimulation (Figure 5B, D).</w:t>
      </w:r>
    </w:p>
    <w:p w:rsidR="00595F43" w:rsidRDefault="00EC310F" w:rsidP="00595F43">
      <w:pPr>
        <w:spacing w:after="200"/>
        <w:jc w:val="left"/>
        <w:rPr>
          <w:rFonts w:asciiTheme="minorHAnsi" w:hAnsiTheme="minorHAnsi" w:cs="Times New Roman"/>
          <w:color w:val="131413"/>
          <w:sz w:val="22"/>
          <w:szCs w:val="22"/>
        </w:rPr>
      </w:pPr>
      <w:r>
        <w:rPr>
          <w:rFonts w:asciiTheme="minorHAnsi" w:hAnsiTheme="minorHAnsi" w:cs="Times New Roman"/>
          <w:color w:val="131413"/>
          <w:sz w:val="22"/>
          <w:szCs w:val="22"/>
        </w:rPr>
        <w:t xml:space="preserve">Next, in exactly the same way as </w:t>
      </w:r>
      <w:proofErr w:type="spellStart"/>
      <w:r>
        <w:rPr>
          <w:rFonts w:asciiTheme="minorHAnsi" w:hAnsiTheme="minorHAnsi" w:cs="Times New Roman"/>
          <w:color w:val="131413"/>
          <w:sz w:val="22"/>
          <w:szCs w:val="22"/>
        </w:rPr>
        <w:t>epididymal</w:t>
      </w:r>
      <w:proofErr w:type="spellEnd"/>
      <w:r>
        <w:rPr>
          <w:rFonts w:asciiTheme="minorHAnsi" w:hAnsiTheme="minorHAnsi" w:cs="Times New Roman"/>
          <w:color w:val="131413"/>
          <w:sz w:val="22"/>
          <w:szCs w:val="22"/>
        </w:rPr>
        <w:t xml:space="preserve"> WAT, hepatic insulin signalling </w:t>
      </w:r>
      <w:proofErr w:type="gramStart"/>
      <w:r>
        <w:rPr>
          <w:rFonts w:asciiTheme="minorHAnsi" w:hAnsiTheme="minorHAnsi" w:cs="Times New Roman"/>
          <w:color w:val="131413"/>
          <w:sz w:val="22"/>
          <w:szCs w:val="22"/>
        </w:rPr>
        <w:t>was examined</w:t>
      </w:r>
      <w:proofErr w:type="gramEnd"/>
      <w:r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="00C31A18">
        <w:rPr>
          <w:rFonts w:asciiTheme="minorHAnsi" w:hAnsiTheme="minorHAnsi" w:cs="Times New Roman"/>
          <w:color w:val="131413"/>
          <w:sz w:val="22"/>
          <w:szCs w:val="22"/>
        </w:rPr>
        <w:t>In the liver</w:t>
      </w:r>
      <w:r w:rsidR="00981238">
        <w:rPr>
          <w:rFonts w:asciiTheme="minorHAnsi" w:hAnsiTheme="minorHAnsi" w:cs="Times New Roman"/>
          <w:color w:val="131413"/>
          <w:sz w:val="22"/>
          <w:szCs w:val="22"/>
        </w:rPr>
        <w:t>, both MR and LR significantly lowered phosphorylation of S6 under fasting conditions (Figure 6A, C).</w:t>
      </w:r>
      <w:r w:rsidR="00A0485C">
        <w:rPr>
          <w:rFonts w:asciiTheme="minorHAnsi" w:hAnsiTheme="minorHAnsi" w:cs="Times New Roman"/>
          <w:color w:val="131413"/>
          <w:sz w:val="22"/>
          <w:szCs w:val="22"/>
        </w:rPr>
        <w:t xml:space="preserve"> MR and LR did not differ for levels of S6 phosphorylation in the liver after saline injection (</w:t>
      </w:r>
      <w:proofErr w:type="spellStart"/>
      <w:r w:rsidR="00A0485C">
        <w:rPr>
          <w:rFonts w:asciiTheme="minorHAnsi" w:hAnsiTheme="minorHAnsi" w:cs="Times New Roman"/>
          <w:color w:val="131413"/>
          <w:sz w:val="22"/>
          <w:szCs w:val="22"/>
        </w:rPr>
        <w:t>Figue</w:t>
      </w:r>
      <w:proofErr w:type="spellEnd"/>
      <w:r w:rsidR="00A0485C">
        <w:rPr>
          <w:rFonts w:asciiTheme="minorHAnsi" w:hAnsiTheme="minorHAnsi" w:cs="Times New Roman"/>
          <w:color w:val="131413"/>
          <w:sz w:val="22"/>
          <w:szCs w:val="22"/>
        </w:rPr>
        <w:t xml:space="preserve"> 6A, C).</w:t>
      </w:r>
      <w:r w:rsidR="00C74074">
        <w:rPr>
          <w:rFonts w:asciiTheme="minorHAnsi" w:hAnsiTheme="minorHAnsi" w:cs="Times New Roman"/>
          <w:color w:val="131413"/>
          <w:sz w:val="22"/>
          <w:szCs w:val="22"/>
        </w:rPr>
        <w:t xml:space="preserve"> There were no differences between </w:t>
      </w:r>
      <w:r>
        <w:rPr>
          <w:rFonts w:asciiTheme="minorHAnsi" w:hAnsiTheme="minorHAnsi" w:cs="Times New Roman"/>
          <w:color w:val="131413"/>
          <w:sz w:val="22"/>
          <w:szCs w:val="22"/>
        </w:rPr>
        <w:t>diets</w:t>
      </w:r>
      <w:r w:rsidR="00C74074">
        <w:rPr>
          <w:rFonts w:asciiTheme="minorHAnsi" w:hAnsiTheme="minorHAnsi" w:cs="Times New Roman"/>
          <w:color w:val="131413"/>
          <w:sz w:val="22"/>
          <w:szCs w:val="22"/>
        </w:rPr>
        <w:t xml:space="preserve"> for levels of phosphorylation of </w:t>
      </w:r>
      <w:proofErr w:type="spellStart"/>
      <w:r w:rsidR="00C74074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C74074">
        <w:rPr>
          <w:rFonts w:asciiTheme="minorHAnsi" w:hAnsiTheme="minorHAnsi" w:cs="Times New Roman"/>
          <w:color w:val="131413"/>
          <w:sz w:val="22"/>
          <w:szCs w:val="22"/>
        </w:rPr>
        <w:t xml:space="preserve"> or </w:t>
      </w:r>
      <w:proofErr w:type="spellStart"/>
      <w:r w:rsidR="00C74074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>
        <w:rPr>
          <w:rFonts w:asciiTheme="minorHAnsi" w:hAnsiTheme="minorHAnsi" w:cs="Times New Roman"/>
          <w:color w:val="131413"/>
          <w:sz w:val="22"/>
          <w:szCs w:val="22"/>
        </w:rPr>
        <w:t xml:space="preserve"> under fasting conditions (Figure 6A, C). In response to insulin stimulation MR-fed mice had significantly higher levels of phosphorylation of </w:t>
      </w:r>
      <w:proofErr w:type="spellStart"/>
      <w:r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>
        <w:rPr>
          <w:rFonts w:asciiTheme="minorHAnsi" w:hAnsiTheme="minorHAnsi" w:cs="Times New Roman"/>
          <w:color w:val="131413"/>
          <w:sz w:val="22"/>
          <w:szCs w:val="22"/>
        </w:rPr>
        <w:t xml:space="preserve"> compared to both control and LR-fed mice</w:t>
      </w:r>
      <w:r w:rsidR="005174BC">
        <w:rPr>
          <w:rFonts w:asciiTheme="minorHAnsi" w:hAnsiTheme="minorHAnsi" w:cs="Times New Roman"/>
          <w:color w:val="131413"/>
          <w:sz w:val="22"/>
          <w:szCs w:val="22"/>
        </w:rPr>
        <w:t xml:space="preserve"> and LR-fed mice trended towards higher levels of phosphorylation of </w:t>
      </w:r>
      <w:proofErr w:type="spellStart"/>
      <w:r w:rsidR="005174BC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5174BC">
        <w:rPr>
          <w:rFonts w:asciiTheme="minorHAnsi" w:hAnsiTheme="minorHAnsi" w:cs="Times New Roman"/>
          <w:color w:val="131413"/>
          <w:sz w:val="22"/>
          <w:szCs w:val="22"/>
        </w:rPr>
        <w:t xml:space="preserve"> relative to control diet (p=0.071)</w:t>
      </w:r>
      <w:r w:rsidR="00964270">
        <w:rPr>
          <w:rFonts w:asciiTheme="minorHAnsi" w:hAnsiTheme="minorHAnsi" w:cs="Times New Roman"/>
          <w:color w:val="131413"/>
          <w:sz w:val="22"/>
          <w:szCs w:val="22"/>
        </w:rPr>
        <w:t xml:space="preserve"> (Figure 6B, D)</w:t>
      </w:r>
      <w:r w:rsidR="005174BC">
        <w:rPr>
          <w:rFonts w:asciiTheme="minorHAnsi" w:hAnsiTheme="minorHAnsi" w:cs="Times New Roman"/>
          <w:color w:val="131413"/>
          <w:sz w:val="22"/>
          <w:szCs w:val="22"/>
        </w:rPr>
        <w:t>.</w:t>
      </w:r>
      <w:r w:rsidR="00964270">
        <w:rPr>
          <w:rFonts w:asciiTheme="minorHAnsi" w:hAnsiTheme="minorHAnsi" w:cs="Times New Roman"/>
          <w:color w:val="131413"/>
          <w:sz w:val="22"/>
          <w:szCs w:val="22"/>
        </w:rPr>
        <w:t xml:space="preserve"> MR significantly decreased</w:t>
      </w:r>
      <w:r w:rsidR="00964270" w:rsidRPr="00964270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964270">
        <w:rPr>
          <w:rFonts w:asciiTheme="minorHAnsi" w:hAnsiTheme="minorHAnsi" w:cs="Times New Roman"/>
          <w:color w:val="131413"/>
          <w:sz w:val="22"/>
          <w:szCs w:val="22"/>
        </w:rPr>
        <w:t xml:space="preserve">levels of </w:t>
      </w:r>
      <w:proofErr w:type="spellStart"/>
      <w:r w:rsidR="00964270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 w:rsidR="00964270">
        <w:rPr>
          <w:rFonts w:asciiTheme="minorHAnsi" w:hAnsiTheme="minorHAnsi" w:cs="Times New Roman"/>
          <w:color w:val="131413"/>
          <w:sz w:val="22"/>
          <w:szCs w:val="22"/>
        </w:rPr>
        <w:t xml:space="preserve"> phosphorylation when exposed to a high dose of insulin</w:t>
      </w:r>
      <w:r w:rsidR="00A90166">
        <w:rPr>
          <w:rFonts w:asciiTheme="minorHAnsi" w:hAnsiTheme="minorHAnsi" w:cs="Times New Roman"/>
          <w:color w:val="131413"/>
          <w:sz w:val="22"/>
          <w:szCs w:val="22"/>
        </w:rPr>
        <w:t>;</w:t>
      </w:r>
      <w:r w:rsidR="00964270">
        <w:rPr>
          <w:rFonts w:asciiTheme="minorHAnsi" w:hAnsiTheme="minorHAnsi" w:cs="Times New Roman"/>
          <w:color w:val="131413"/>
          <w:sz w:val="22"/>
          <w:szCs w:val="22"/>
        </w:rPr>
        <w:t xml:space="preserve"> whereas, LR did not differ to control or MR diet (Figure 6B, D). None of the diets differed for insulin-stimulated levels of phosphorylation of S6 (Figure 6B, D).</w:t>
      </w:r>
      <w:r w:rsidR="00595F43">
        <w:rPr>
          <w:rFonts w:asciiTheme="minorHAnsi" w:hAnsiTheme="minorHAnsi" w:cs="Times New Roman"/>
          <w:color w:val="131413"/>
          <w:sz w:val="22"/>
          <w:szCs w:val="22"/>
        </w:rPr>
        <w:br w:type="page"/>
      </w:r>
    </w:p>
    <w:p w:rsidR="00756E22" w:rsidRDefault="00073BC0" w:rsidP="008D0496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b/>
          <w:sz w:val="22"/>
          <w:szCs w:val="22"/>
        </w:rPr>
        <w:t>Discussion</w:t>
      </w:r>
      <w:bookmarkEnd w:id="13"/>
      <w:bookmarkEnd w:id="14"/>
    </w:p>
    <w:p w:rsidR="000F0A53" w:rsidRDefault="008D0496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Dietary MR </w:t>
      </w:r>
      <w:proofErr w:type="gramStart"/>
      <w:r w:rsidRPr="003B0D86">
        <w:rPr>
          <w:rFonts w:asciiTheme="minorHAnsi" w:hAnsiTheme="minorHAnsi"/>
          <w:sz w:val="22"/>
          <w:szCs w:val="22"/>
        </w:rPr>
        <w:t>treatment</w:t>
      </w:r>
      <w:proofErr w:type="gramEnd"/>
      <w:r w:rsidRPr="003B0D86">
        <w:rPr>
          <w:rFonts w:asciiTheme="minorHAnsi" w:hAnsiTheme="minorHAnsi"/>
          <w:sz w:val="22"/>
          <w:szCs w:val="22"/>
        </w:rPr>
        <w:t xml:space="preserve"> decreased body </w:t>
      </w:r>
      <w:r>
        <w:rPr>
          <w:rFonts w:asciiTheme="minorHAnsi" w:hAnsiTheme="minorHAnsi"/>
          <w:sz w:val="22"/>
          <w:szCs w:val="22"/>
        </w:rPr>
        <w:t>mass and adiposity and increased food intake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3D2FA1">
        <w:rPr>
          <w:rFonts w:asciiTheme="minorHAnsi" w:hAnsiTheme="minorHAnsi"/>
          <w:sz w:val="22"/>
          <w:szCs w:val="22"/>
        </w:rPr>
        <w:t xml:space="preserve">and glucose homeostasis </w:t>
      </w:r>
      <w:r w:rsidRPr="003B0D86">
        <w:rPr>
          <w:rFonts w:asciiTheme="minorHAnsi" w:hAnsiTheme="minorHAnsi"/>
          <w:sz w:val="22"/>
          <w:szCs w:val="22"/>
        </w:rPr>
        <w:t>in 10</w:t>
      </w:r>
      <w:r w:rsidRPr="003B0D86">
        <w:rPr>
          <w:rFonts w:asciiTheme="minorHAnsi" w:hAnsiTheme="minorHAnsi"/>
          <w:sz w:val="22"/>
          <w:szCs w:val="22"/>
        </w:rPr>
        <w:noBreakHyphen/>
        <w:t>month old male C7BL/6J mice</w:t>
      </w:r>
      <w:r>
        <w:rPr>
          <w:rFonts w:asciiTheme="minorHAnsi" w:hAnsiTheme="minorHAnsi"/>
          <w:sz w:val="22"/>
          <w:szCs w:val="22"/>
        </w:rPr>
        <w:t xml:space="preserve"> compared to control diet</w:t>
      </w:r>
      <w:r w:rsidRPr="003B0D86">
        <w:rPr>
          <w:rFonts w:asciiTheme="minorHAnsi" w:hAnsiTheme="minorHAnsi"/>
          <w:sz w:val="22"/>
          <w:szCs w:val="22"/>
        </w:rPr>
        <w:t xml:space="preserve">. These beneficial metabolic effects are consistent with previous studies investigating the effects of MR in young and adult rodents </w:t>
      </w:r>
      <w:r w:rsidR="00803D6E" w:rsidRPr="003B0D86">
        <w:rPr>
          <w:rFonts w:asciiTheme="minorHAnsi" w:hAnsiTheme="minorHAnsi"/>
          <w:sz w:val="22"/>
          <w:szCs w:val="22"/>
        </w:rPr>
        <w:fldChar w:fldCharType="begin"/>
      </w:r>
      <w:r w:rsidRPr="003B0D86">
        <w:rPr>
          <w:rFonts w:asciiTheme="minorHAnsi" w:hAnsiTheme="minorHAnsi"/>
          <w:sz w:val="22"/>
          <w:szCs w:val="22"/>
        </w:rPr>
        <w:instrText>ADDIN RW.CITE{{517 Stone,K.P. 2014; 88 Ables,G.P. 2012; 529 Malloy,V.L. 2006; 478 Wanders,D. 2015}}</w:instrText>
      </w:r>
      <w:r w:rsidR="00803D6E" w:rsidRPr="003B0D86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3, 16, 17, 19</w:t>
      </w:r>
      <w:r w:rsidR="00803D6E" w:rsidRPr="003B0D86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LR </w:t>
      </w:r>
      <w:r>
        <w:rPr>
          <w:rFonts w:asciiTheme="minorHAnsi" w:hAnsiTheme="minorHAnsi"/>
          <w:sz w:val="22"/>
          <w:szCs w:val="22"/>
        </w:rPr>
        <w:t xml:space="preserve">also produced </w:t>
      </w:r>
      <w:r w:rsidRPr="003B0D86">
        <w:rPr>
          <w:rFonts w:asciiTheme="minorHAnsi" w:hAnsiTheme="minorHAnsi"/>
          <w:sz w:val="22"/>
          <w:szCs w:val="22"/>
        </w:rPr>
        <w:t xml:space="preserve">significantly lower body </w:t>
      </w:r>
      <w:r>
        <w:rPr>
          <w:rFonts w:asciiTheme="minorHAnsi" w:hAnsiTheme="minorHAnsi"/>
          <w:sz w:val="22"/>
          <w:szCs w:val="22"/>
        </w:rPr>
        <w:t>mass</w:t>
      </w:r>
      <w:r w:rsidR="003D2FA1">
        <w:rPr>
          <w:rFonts w:asciiTheme="minorHAnsi" w:hAnsiTheme="minorHAnsi"/>
          <w:sz w:val="22"/>
          <w:szCs w:val="22"/>
        </w:rPr>
        <w:t xml:space="preserve"> and</w:t>
      </w:r>
      <w:r w:rsidR="00492C80">
        <w:rPr>
          <w:rFonts w:asciiTheme="minorHAnsi" w:hAnsiTheme="minorHAnsi"/>
          <w:sz w:val="22"/>
          <w:szCs w:val="22"/>
        </w:rPr>
        <w:t xml:space="preserve"> fat mass and </w:t>
      </w:r>
      <w:r w:rsidR="00E32DCB">
        <w:rPr>
          <w:rFonts w:asciiTheme="minorHAnsi" w:hAnsiTheme="minorHAnsi"/>
          <w:sz w:val="22"/>
          <w:szCs w:val="22"/>
        </w:rPr>
        <w:t>enhanced glucose homeostasis</w:t>
      </w:r>
      <w:r>
        <w:rPr>
          <w:rFonts w:asciiTheme="minorHAnsi" w:hAnsiTheme="minorHAnsi"/>
          <w:sz w:val="22"/>
          <w:szCs w:val="22"/>
        </w:rPr>
        <w:t xml:space="preserve"> compared to the control diet. </w:t>
      </w:r>
      <w:r w:rsidR="00492C80">
        <w:rPr>
          <w:rFonts w:asciiTheme="minorHAnsi" w:hAnsiTheme="minorHAnsi"/>
          <w:sz w:val="22"/>
          <w:szCs w:val="22"/>
        </w:rPr>
        <w:t xml:space="preserve">In LR-fed </w:t>
      </w:r>
      <w:r w:rsidR="0062177C">
        <w:rPr>
          <w:rFonts w:asciiTheme="minorHAnsi" w:hAnsiTheme="minorHAnsi"/>
          <w:sz w:val="22"/>
          <w:szCs w:val="22"/>
        </w:rPr>
        <w:t>mice,</w:t>
      </w:r>
      <w:r w:rsidR="00492C80">
        <w:rPr>
          <w:rFonts w:asciiTheme="minorHAnsi" w:hAnsiTheme="minorHAnsi"/>
          <w:sz w:val="22"/>
          <w:szCs w:val="22"/>
        </w:rPr>
        <w:t xml:space="preserve"> </w:t>
      </w:r>
      <w:r w:rsidR="0062177C">
        <w:rPr>
          <w:rFonts w:asciiTheme="minorHAnsi" w:hAnsiTheme="minorHAnsi"/>
          <w:sz w:val="22"/>
          <w:szCs w:val="22"/>
        </w:rPr>
        <w:t>it appears that</w:t>
      </w:r>
      <w:r w:rsidR="004B7241">
        <w:rPr>
          <w:rFonts w:asciiTheme="minorHAnsi" w:hAnsiTheme="minorHAnsi"/>
          <w:sz w:val="22"/>
          <w:szCs w:val="22"/>
        </w:rPr>
        <w:t xml:space="preserve"> </w:t>
      </w:r>
      <w:r w:rsidR="00492C80">
        <w:rPr>
          <w:rFonts w:asciiTheme="minorHAnsi" w:hAnsiTheme="minorHAnsi"/>
          <w:sz w:val="22"/>
          <w:szCs w:val="22"/>
        </w:rPr>
        <w:t xml:space="preserve">food intake </w:t>
      </w:r>
      <w:proofErr w:type="gramStart"/>
      <w:r w:rsidR="004B7241">
        <w:rPr>
          <w:rFonts w:asciiTheme="minorHAnsi" w:hAnsiTheme="minorHAnsi"/>
          <w:sz w:val="22"/>
          <w:szCs w:val="22"/>
        </w:rPr>
        <w:t>has been</w:t>
      </w:r>
      <w:r w:rsidR="00492C80">
        <w:rPr>
          <w:rFonts w:asciiTheme="minorHAnsi" w:hAnsiTheme="minorHAnsi"/>
          <w:sz w:val="22"/>
          <w:szCs w:val="22"/>
        </w:rPr>
        <w:t xml:space="preserve"> </w:t>
      </w:r>
      <w:r w:rsidR="00492C80" w:rsidRPr="00492C80">
        <w:rPr>
          <w:rFonts w:asciiTheme="minorHAnsi" w:hAnsiTheme="minorHAnsi"/>
          <w:sz w:val="22"/>
          <w:szCs w:val="22"/>
        </w:rPr>
        <w:t>maintained</w:t>
      </w:r>
      <w:proofErr w:type="gramEnd"/>
      <w:r w:rsidR="00492C80" w:rsidRPr="00492C80">
        <w:rPr>
          <w:rFonts w:asciiTheme="minorHAnsi" w:hAnsiTheme="minorHAnsi"/>
          <w:sz w:val="22"/>
          <w:szCs w:val="22"/>
        </w:rPr>
        <w:t> </w:t>
      </w:r>
      <w:r w:rsidR="00492C80">
        <w:rPr>
          <w:rFonts w:asciiTheme="minorHAnsi" w:hAnsiTheme="minorHAnsi"/>
          <w:sz w:val="22"/>
          <w:szCs w:val="22"/>
        </w:rPr>
        <w:t>at a normal level</w:t>
      </w:r>
      <w:r w:rsidR="004B7241">
        <w:rPr>
          <w:rFonts w:asciiTheme="minorHAnsi" w:hAnsiTheme="minorHAnsi"/>
          <w:sz w:val="22"/>
          <w:szCs w:val="22"/>
        </w:rPr>
        <w:t>; therefore, the reduction in body mass</w:t>
      </w:r>
      <w:r w:rsidR="00492C80">
        <w:rPr>
          <w:rFonts w:asciiTheme="minorHAnsi" w:hAnsiTheme="minorHAnsi"/>
          <w:sz w:val="22"/>
          <w:szCs w:val="22"/>
        </w:rPr>
        <w:t xml:space="preserve"> has</w:t>
      </w:r>
      <w:r w:rsidR="00492C80" w:rsidRPr="00492C80">
        <w:rPr>
          <w:rFonts w:asciiTheme="minorHAnsi" w:hAnsiTheme="minorHAnsi"/>
          <w:sz w:val="22"/>
          <w:szCs w:val="22"/>
        </w:rPr>
        <w:t xml:space="preserve"> not</w:t>
      </w:r>
      <w:r w:rsidR="00492C80">
        <w:rPr>
          <w:rFonts w:asciiTheme="minorHAnsi" w:hAnsiTheme="minorHAnsi"/>
          <w:sz w:val="22"/>
          <w:szCs w:val="22"/>
        </w:rPr>
        <w:t xml:space="preserve"> been</w:t>
      </w:r>
      <w:r w:rsidR="00492C80" w:rsidRPr="00492C80">
        <w:rPr>
          <w:rFonts w:asciiTheme="minorHAnsi" w:hAnsiTheme="minorHAnsi"/>
          <w:sz w:val="22"/>
          <w:szCs w:val="22"/>
        </w:rPr>
        <w:t xml:space="preserve"> compensated for </w:t>
      </w:r>
      <w:r w:rsidR="00492C80">
        <w:rPr>
          <w:rFonts w:asciiTheme="minorHAnsi" w:hAnsiTheme="minorHAnsi"/>
          <w:sz w:val="22"/>
          <w:szCs w:val="22"/>
        </w:rPr>
        <w:t>with a reduction in</w:t>
      </w:r>
      <w:r w:rsidR="00492C80" w:rsidRPr="00492C80">
        <w:rPr>
          <w:rFonts w:asciiTheme="minorHAnsi" w:hAnsiTheme="minorHAnsi"/>
          <w:sz w:val="22"/>
          <w:szCs w:val="22"/>
        </w:rPr>
        <w:t xml:space="preserve"> </w:t>
      </w:r>
      <w:r w:rsidR="00492C80">
        <w:rPr>
          <w:rFonts w:asciiTheme="minorHAnsi" w:hAnsiTheme="minorHAnsi"/>
          <w:sz w:val="22"/>
          <w:szCs w:val="22"/>
        </w:rPr>
        <w:t>food intake</w:t>
      </w:r>
      <w:r w:rsidR="00492C80" w:rsidRPr="00492C80">
        <w:rPr>
          <w:rFonts w:asciiTheme="minorHAnsi" w:hAnsiTheme="minorHAnsi"/>
          <w:sz w:val="22"/>
          <w:szCs w:val="22"/>
        </w:rPr>
        <w:t>.</w:t>
      </w:r>
      <w:r w:rsidR="00492C80">
        <w:rPr>
          <w:rFonts w:asciiTheme="minorHAnsi" w:hAnsiTheme="minorHAnsi"/>
          <w:sz w:val="22"/>
          <w:szCs w:val="22"/>
        </w:rPr>
        <w:t xml:space="preserve"> </w:t>
      </w:r>
      <w:r w:rsidR="00E32DCB">
        <w:rPr>
          <w:rFonts w:asciiTheme="minorHAnsi" w:hAnsiTheme="minorHAnsi"/>
          <w:sz w:val="22"/>
          <w:szCs w:val="22"/>
        </w:rPr>
        <w:t>In some aspects of metabolic health that we assessed, MR showed a greater enhancement than LR, in particular for the reduction</w:t>
      </w:r>
      <w:r>
        <w:rPr>
          <w:rFonts w:asciiTheme="minorHAnsi" w:hAnsiTheme="minorHAnsi"/>
          <w:sz w:val="22"/>
          <w:szCs w:val="22"/>
        </w:rPr>
        <w:t xml:space="preserve"> in body mass </w:t>
      </w:r>
      <w:r w:rsidR="00E32DCB">
        <w:rPr>
          <w:rFonts w:asciiTheme="minorHAnsi" w:hAnsiTheme="minorHAnsi"/>
          <w:sz w:val="22"/>
          <w:szCs w:val="22"/>
        </w:rPr>
        <w:t>and lowering of serum insulin and blood glucose levels.</w:t>
      </w:r>
      <w:r w:rsidR="00942D1D">
        <w:rPr>
          <w:rFonts w:asciiTheme="minorHAnsi" w:hAnsiTheme="minorHAnsi"/>
          <w:sz w:val="22"/>
          <w:szCs w:val="22"/>
        </w:rPr>
        <w:t xml:space="preserve"> </w:t>
      </w:r>
    </w:p>
    <w:p w:rsidR="00DA5E6C" w:rsidRDefault="00DA5E6C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Leucine deprivation for 7 days rapidly decreased body weight and fat mass of C57BL/6 mice, probably due to its ability to increase energy expenditure, through elevation of </w:t>
      </w:r>
      <w:proofErr w:type="spellStart"/>
      <w:r w:rsidRPr="003B0D86">
        <w:rPr>
          <w:rFonts w:asciiTheme="minorHAnsi" w:hAnsiTheme="minorHAnsi"/>
          <w:sz w:val="22"/>
          <w:szCs w:val="22"/>
        </w:rPr>
        <w:t>thermogenic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B0D86">
        <w:rPr>
          <w:rFonts w:asciiTheme="minorHAnsi" w:hAnsiTheme="minorHAnsi"/>
          <w:sz w:val="22"/>
          <w:szCs w:val="22"/>
        </w:rPr>
        <w:t>lipolytic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and oxidative genes in WAT</w:t>
      </w:r>
      <w:r w:rsidR="00BB0E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BB0E2C">
        <w:rPr>
          <w:rFonts w:asciiTheme="minorHAnsi" w:hAnsiTheme="minorHAnsi"/>
          <w:sz w:val="22"/>
          <w:szCs w:val="22"/>
        </w:rPr>
        <w:instrText>ADDIN RW.CITE{{595 Cheng,Y. 2010}}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 Leucine deprivation also lowers blood glucose and serum insulin levels as well as improving hepatic insulin sensitivity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019F2">
        <w:rPr>
          <w:rFonts w:asciiTheme="minorHAnsi" w:hAnsiTheme="minorHAnsi"/>
          <w:sz w:val="22"/>
          <w:szCs w:val="22"/>
        </w:rPr>
        <w:instrText>ADDIN RW.CITE{{552 Xiao,F. 2011}}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4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Complete deprivation of leucine in the diet of mice demonstrates </w:t>
      </w:r>
      <w:r>
        <w:rPr>
          <w:rFonts w:asciiTheme="minorHAnsi" w:hAnsiTheme="minorHAnsi"/>
          <w:sz w:val="22"/>
          <w:szCs w:val="22"/>
        </w:rPr>
        <w:t>very similar</w:t>
      </w:r>
      <w:r w:rsidRPr="003B0D86">
        <w:rPr>
          <w:rFonts w:asciiTheme="minorHAnsi" w:hAnsiTheme="minorHAnsi"/>
          <w:sz w:val="22"/>
          <w:szCs w:val="22"/>
        </w:rPr>
        <w:t xml:space="preserve"> effects on whole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body metabolism </w:t>
      </w:r>
      <w:r>
        <w:rPr>
          <w:rFonts w:asciiTheme="minorHAnsi" w:hAnsiTheme="minorHAnsi"/>
          <w:sz w:val="22"/>
          <w:szCs w:val="22"/>
        </w:rPr>
        <w:t>to</w:t>
      </w:r>
      <w:r w:rsidRPr="003B0D86">
        <w:rPr>
          <w:rFonts w:asciiTheme="minorHAnsi" w:hAnsiTheme="minorHAnsi"/>
          <w:sz w:val="22"/>
          <w:szCs w:val="22"/>
        </w:rPr>
        <w:t xml:space="preserve"> LR in this study. Leucine deprivation however, is not a realistic long</w:t>
      </w:r>
      <w:r w:rsidRPr="003B0D86">
        <w:rPr>
          <w:rFonts w:asciiTheme="minorHAnsi" w:hAnsiTheme="minorHAnsi"/>
          <w:sz w:val="22"/>
          <w:szCs w:val="22"/>
        </w:rPr>
        <w:noBreakHyphen/>
        <w:t xml:space="preserve">term intervention, as there is an increased risk of mortality with EAA deficiency, if treatment </w:t>
      </w:r>
      <w:proofErr w:type="gramStart"/>
      <w:r w:rsidRPr="003B0D86">
        <w:rPr>
          <w:rFonts w:asciiTheme="minorHAnsi" w:hAnsiTheme="minorHAnsi"/>
          <w:sz w:val="22"/>
          <w:szCs w:val="22"/>
        </w:rPr>
        <w:t>is prolonged</w:t>
      </w:r>
      <w:proofErr w:type="gramEnd"/>
      <w:r w:rsidRPr="003B0D86">
        <w:rPr>
          <w:rFonts w:asciiTheme="minorHAnsi" w:hAnsiTheme="minorHAnsi"/>
          <w:sz w:val="22"/>
          <w:szCs w:val="22"/>
        </w:rPr>
        <w:t xml:space="preserve"> for more than 3 weeks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RW.CITE{{495 Anthony,T.G.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</w:t>
      </w:r>
    </w:p>
    <w:p w:rsidR="00DA5E6C" w:rsidRDefault="00DA5E6C" w:rsidP="00DA5E6C">
      <w:pPr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Fasting serum levels of FGF21 were significantly elevated by MR in comparison to both LR and control diet. LR also increased fasting serum FGF21 </w:t>
      </w:r>
      <w:r>
        <w:rPr>
          <w:rFonts w:asciiTheme="minorHAnsi" w:hAnsiTheme="minorHAnsi"/>
          <w:sz w:val="22"/>
          <w:szCs w:val="22"/>
        </w:rPr>
        <w:t>levels compared to control diet</w:t>
      </w:r>
      <w:r w:rsidRPr="003B0D86">
        <w:rPr>
          <w:rFonts w:asciiTheme="minorHAnsi" w:hAnsiTheme="minorHAnsi"/>
          <w:sz w:val="22"/>
          <w:szCs w:val="22"/>
        </w:rPr>
        <w:t>.</w:t>
      </w:r>
      <w:r w:rsidRPr="00DA5E6C">
        <w:rPr>
          <w:rFonts w:asciiTheme="minorHAnsi" w:hAnsiTheme="minorHAnsi"/>
          <w:sz w:val="22"/>
          <w:szCs w:val="22"/>
        </w:rPr>
        <w:t xml:space="preserve"> </w:t>
      </w:r>
      <w:r w:rsidR="00F32AA6">
        <w:rPr>
          <w:rFonts w:asciiTheme="minorHAnsi" w:hAnsiTheme="minorHAnsi"/>
          <w:sz w:val="22"/>
          <w:szCs w:val="22"/>
        </w:rPr>
        <w:t xml:space="preserve">This corresponds with previous studies showing leucine deprivation </w:t>
      </w:r>
      <w:r w:rsidR="003B521E">
        <w:rPr>
          <w:rFonts w:asciiTheme="minorHAnsi" w:hAnsiTheme="minorHAnsi"/>
          <w:sz w:val="22"/>
          <w:szCs w:val="22"/>
        </w:rPr>
        <w:t>stimulates hepatic release of</w:t>
      </w:r>
      <w:r w:rsidRPr="003B0D86">
        <w:rPr>
          <w:rFonts w:asciiTheme="minorHAnsi" w:hAnsiTheme="minorHAnsi"/>
          <w:sz w:val="22"/>
          <w:szCs w:val="22"/>
        </w:rPr>
        <w:t xml:space="preserve"> FGF21 through </w:t>
      </w:r>
      <w:r w:rsidR="00FB41C2">
        <w:rPr>
          <w:rFonts w:asciiTheme="minorHAnsi" w:hAnsiTheme="minorHAnsi"/>
          <w:sz w:val="22"/>
          <w:szCs w:val="22"/>
        </w:rPr>
        <w:t>increased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 w:rsidR="00FB41C2">
        <w:rPr>
          <w:rFonts w:asciiTheme="minorHAnsi" w:hAnsiTheme="minorHAnsi"/>
          <w:sz w:val="22"/>
          <w:szCs w:val="22"/>
        </w:rPr>
        <w:t>activation</w:t>
      </w:r>
      <w:r w:rsidRPr="003B0D86">
        <w:rPr>
          <w:rFonts w:asciiTheme="minorHAnsi" w:hAnsiTheme="minorHAnsi"/>
          <w:sz w:val="22"/>
          <w:szCs w:val="22"/>
        </w:rPr>
        <w:t xml:space="preserve"> of GCN2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019F2">
        <w:rPr>
          <w:rFonts w:asciiTheme="minorHAnsi" w:hAnsiTheme="minorHAnsi"/>
          <w:sz w:val="22"/>
          <w:szCs w:val="22"/>
        </w:rPr>
        <w:instrText>ADDIN RW.CITE{{494 De Sousa-Coelho,A.L.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5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</w:t>
      </w:r>
    </w:p>
    <w:p w:rsidR="00DA5E6C" w:rsidRPr="006342D6" w:rsidRDefault="00FA0AB0" w:rsidP="006342D6">
      <w:pPr>
        <w:divId w:val="1172254738"/>
        <w:rPr>
          <w:rFonts w:ascii="Calibri" w:eastAsia="Times New Roman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determine if the same pathway is responsible for MR to increase FGF21, a</w:t>
      </w:r>
      <w:r w:rsidR="00DA5E6C" w:rsidRPr="003B0D86">
        <w:rPr>
          <w:rFonts w:asciiTheme="minorHAnsi" w:hAnsiTheme="minorHAnsi"/>
          <w:sz w:val="22"/>
          <w:szCs w:val="22"/>
        </w:rPr>
        <w:t xml:space="preserve"> study using GCN2</w:t>
      </w:r>
      <w:r w:rsidR="00DA5E6C" w:rsidRPr="003B0D86">
        <w:rPr>
          <w:rFonts w:asciiTheme="minorHAnsi" w:hAnsiTheme="minorHAnsi"/>
          <w:sz w:val="22"/>
          <w:szCs w:val="22"/>
          <w:vertAlign w:val="superscript"/>
        </w:rPr>
        <w:t xml:space="preserve">-/- </w:t>
      </w:r>
      <w:r w:rsidR="00DA5E6C" w:rsidRPr="003B0D86">
        <w:rPr>
          <w:rFonts w:asciiTheme="minorHAnsi" w:hAnsiTheme="minorHAnsi"/>
          <w:sz w:val="22"/>
          <w:szCs w:val="22"/>
        </w:rPr>
        <w:t xml:space="preserve">mice discovered that MR </w:t>
      </w:r>
      <w:r w:rsidR="00745C97">
        <w:rPr>
          <w:rFonts w:asciiTheme="minorHAnsi" w:hAnsiTheme="minorHAnsi"/>
          <w:sz w:val="22"/>
          <w:szCs w:val="22"/>
        </w:rPr>
        <w:t>is still able to fully</w:t>
      </w:r>
      <w:r w:rsidR="00DA5E6C" w:rsidRPr="003B0D86">
        <w:rPr>
          <w:rFonts w:asciiTheme="minorHAnsi" w:hAnsiTheme="minorHAnsi"/>
          <w:sz w:val="22"/>
          <w:szCs w:val="22"/>
        </w:rPr>
        <w:t xml:space="preserve"> </w:t>
      </w:r>
      <w:r w:rsidR="00745C97">
        <w:rPr>
          <w:rFonts w:asciiTheme="minorHAnsi" w:hAnsiTheme="minorHAnsi"/>
          <w:sz w:val="22"/>
          <w:szCs w:val="22"/>
        </w:rPr>
        <w:t xml:space="preserve">phosphorylate eIF2α, </w:t>
      </w:r>
      <w:r w:rsidR="00DA5E6C" w:rsidRPr="003B0D86">
        <w:rPr>
          <w:rFonts w:asciiTheme="minorHAnsi" w:hAnsiTheme="minorHAnsi"/>
          <w:sz w:val="22"/>
          <w:szCs w:val="22"/>
        </w:rPr>
        <w:t>i</w:t>
      </w:r>
      <w:r w:rsidR="00745C97">
        <w:rPr>
          <w:rFonts w:asciiTheme="minorHAnsi" w:hAnsiTheme="minorHAnsi"/>
          <w:sz w:val="22"/>
          <w:szCs w:val="22"/>
        </w:rPr>
        <w:t>ncrease</w:t>
      </w:r>
      <w:r w:rsidR="00DA5E6C" w:rsidRPr="003B0D86">
        <w:rPr>
          <w:rFonts w:asciiTheme="minorHAnsi" w:hAnsiTheme="minorHAnsi"/>
          <w:sz w:val="22"/>
          <w:szCs w:val="22"/>
        </w:rPr>
        <w:t xml:space="preserve"> ATF4</w:t>
      </w:r>
      <w:r w:rsidR="00745C97">
        <w:rPr>
          <w:rFonts w:asciiTheme="minorHAnsi" w:hAnsiTheme="minorHAnsi"/>
          <w:sz w:val="22"/>
          <w:szCs w:val="22"/>
        </w:rPr>
        <w:t>, stimulate FGF21 release</w:t>
      </w:r>
      <w:r w:rsidR="00DA5E6C" w:rsidRPr="003B0D86">
        <w:rPr>
          <w:rFonts w:asciiTheme="minorHAnsi" w:hAnsiTheme="minorHAnsi"/>
          <w:sz w:val="22"/>
          <w:szCs w:val="22"/>
        </w:rPr>
        <w:t xml:space="preserve"> </w:t>
      </w:r>
      <w:r w:rsidR="00745C97">
        <w:rPr>
          <w:rFonts w:asciiTheme="minorHAnsi" w:hAnsiTheme="minorHAnsi"/>
          <w:sz w:val="22"/>
          <w:szCs w:val="22"/>
        </w:rPr>
        <w:t xml:space="preserve">and </w:t>
      </w:r>
      <w:r w:rsidR="00DA5E6C" w:rsidRPr="003B0D86">
        <w:rPr>
          <w:rFonts w:asciiTheme="minorHAnsi" w:hAnsiTheme="minorHAnsi"/>
          <w:sz w:val="22"/>
          <w:szCs w:val="22"/>
        </w:rPr>
        <w:t>produce its metabolic effects independently of GCN2</w:t>
      </w:r>
      <w:r w:rsidR="00874408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DA5E6C" w:rsidRPr="003B0D86">
        <w:rPr>
          <w:rFonts w:asciiTheme="minorHAnsi" w:hAnsiTheme="minorHAnsi"/>
          <w:sz w:val="22"/>
          <w:szCs w:val="22"/>
        </w:rPr>
        <w:t>.</w:t>
      </w:r>
      <w:r w:rsidR="00243119">
        <w:rPr>
          <w:rFonts w:asciiTheme="minorHAnsi" w:hAnsiTheme="minorHAnsi"/>
          <w:sz w:val="22"/>
          <w:szCs w:val="22"/>
        </w:rPr>
        <w:t xml:space="preserve"> </w:t>
      </w:r>
      <w:r w:rsidR="00DA5E6C" w:rsidRPr="003B0D86">
        <w:rPr>
          <w:rFonts w:asciiTheme="minorHAnsi" w:hAnsiTheme="minorHAnsi"/>
          <w:sz w:val="22"/>
          <w:szCs w:val="22"/>
        </w:rPr>
        <w:t xml:space="preserve">This </w:t>
      </w:r>
      <w:proofErr w:type="gramStart"/>
      <w:r w:rsidR="00243119">
        <w:rPr>
          <w:rFonts w:asciiTheme="minorHAnsi" w:hAnsiTheme="minorHAnsi"/>
          <w:sz w:val="22"/>
          <w:szCs w:val="22"/>
        </w:rPr>
        <w:t>was done</w:t>
      </w:r>
      <w:proofErr w:type="gramEnd"/>
      <w:r w:rsidR="00243119">
        <w:rPr>
          <w:rFonts w:asciiTheme="minorHAnsi" w:hAnsiTheme="minorHAnsi"/>
          <w:sz w:val="22"/>
          <w:szCs w:val="22"/>
        </w:rPr>
        <w:t xml:space="preserve"> through </w:t>
      </w:r>
      <w:r w:rsidR="00243119" w:rsidRPr="003B0D86">
        <w:rPr>
          <w:rFonts w:asciiTheme="minorHAnsi" w:hAnsiTheme="minorHAnsi"/>
          <w:sz w:val="22"/>
          <w:szCs w:val="22"/>
        </w:rPr>
        <w:t>protein kinase R-like endoplasmic reticulum kinase (PERK) activation,</w:t>
      </w:r>
      <w:r w:rsidR="00243119">
        <w:rPr>
          <w:rFonts w:asciiTheme="minorHAnsi" w:hAnsiTheme="minorHAnsi"/>
          <w:sz w:val="22"/>
          <w:szCs w:val="22"/>
        </w:rPr>
        <w:t xml:space="preserve"> </w:t>
      </w:r>
      <w:r w:rsidR="00DA5E6C" w:rsidRPr="003B0D86">
        <w:rPr>
          <w:rFonts w:asciiTheme="minorHAnsi" w:hAnsiTheme="minorHAnsi"/>
          <w:sz w:val="22"/>
          <w:szCs w:val="22"/>
        </w:rPr>
        <w:t>in response to low GSH levels</w:t>
      </w:r>
      <w:r w:rsidR="008C1CE5">
        <w:rPr>
          <w:rFonts w:asciiTheme="minorHAnsi" w:hAnsiTheme="minorHAnsi"/>
          <w:sz w:val="22"/>
          <w:szCs w:val="22"/>
        </w:rPr>
        <w:t>,</w:t>
      </w:r>
      <w:r w:rsidR="00DA5E6C" w:rsidRPr="003B0D86">
        <w:rPr>
          <w:rFonts w:asciiTheme="minorHAnsi" w:hAnsiTheme="minorHAnsi"/>
          <w:sz w:val="22"/>
          <w:szCs w:val="22"/>
        </w:rPr>
        <w:t xml:space="preserve"> rather than </w:t>
      </w:r>
      <w:r w:rsidR="008C1CE5">
        <w:rPr>
          <w:rFonts w:asciiTheme="minorHAnsi" w:hAnsiTheme="minorHAnsi"/>
          <w:sz w:val="22"/>
          <w:szCs w:val="22"/>
        </w:rPr>
        <w:t xml:space="preserve">its commonly known stimulator of </w:t>
      </w:r>
      <w:r w:rsidR="00DA5E6C" w:rsidRPr="003B0D86">
        <w:rPr>
          <w:rFonts w:asciiTheme="minorHAnsi" w:hAnsiTheme="minorHAnsi"/>
          <w:sz w:val="22"/>
          <w:szCs w:val="22"/>
        </w:rPr>
        <w:t>endoplasmic reticulum stress</w:t>
      </w:r>
      <w:r w:rsidR="00874408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DA5E6C" w:rsidRPr="003B0D86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DA5E6C" w:rsidRPr="003B0D86">
        <w:rPr>
          <w:rFonts w:asciiTheme="minorHAnsi" w:hAnsiTheme="minorHAnsi"/>
          <w:sz w:val="22"/>
          <w:szCs w:val="22"/>
        </w:rPr>
        <w:t>PERK</w:t>
      </w:r>
      <w:proofErr w:type="gramEnd"/>
      <w:r w:rsidR="00DA5E6C" w:rsidRPr="003B0D86">
        <w:rPr>
          <w:rFonts w:asciiTheme="minorHAnsi" w:hAnsiTheme="minorHAnsi"/>
          <w:sz w:val="22"/>
          <w:szCs w:val="22"/>
        </w:rPr>
        <w:t xml:space="preserve"> also activates nuclear factor (erythroid-derived 2)-like 2 (NRF2) to produce the antioxidant response program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2F3FA7" w:rsidRPr="002F3FA7">
        <w:rPr>
          <w:rFonts w:asciiTheme="minorHAnsi" w:hAnsiTheme="minorHAnsi"/>
          <w:sz w:val="22"/>
          <w:szCs w:val="22"/>
          <w:vertAlign w:val="superscript"/>
        </w:rPr>
        <w:t>39</w:t>
      </w:r>
      <w:r w:rsidR="00DA5E6C" w:rsidRPr="003B0D86">
        <w:rPr>
          <w:rFonts w:asciiTheme="minorHAnsi" w:hAnsiTheme="minorHAnsi"/>
          <w:sz w:val="22"/>
          <w:szCs w:val="22"/>
        </w:rPr>
        <w:t>, which responds to low GSH levels</w:t>
      </w:r>
      <w:r w:rsidR="00F019F2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019F2">
        <w:rPr>
          <w:rFonts w:asciiTheme="minorHAnsi" w:hAnsiTheme="minorHAnsi"/>
          <w:sz w:val="22"/>
          <w:szCs w:val="22"/>
        </w:rPr>
        <w:instrText>ADDIN RW.CITE{{591 Nguyen,T. 2009}}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4</w:t>
      </w:r>
      <w:r w:rsidR="002F3FA7">
        <w:rPr>
          <w:rFonts w:ascii="Calibri" w:eastAsia="Times New Roman" w:hAnsi="Calibri"/>
          <w:sz w:val="22"/>
          <w:szCs w:val="22"/>
          <w:vertAlign w:val="superscript"/>
        </w:rPr>
        <w:t>0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DA5E6C" w:rsidRPr="003B0D86">
        <w:rPr>
          <w:rFonts w:asciiTheme="minorHAnsi" w:hAnsiTheme="minorHAnsi"/>
          <w:sz w:val="22"/>
          <w:szCs w:val="22"/>
        </w:rPr>
        <w:t xml:space="preserve">. This mechanism of MR to produce its metabolic effects through lowering GSH </w:t>
      </w:r>
      <w:proofErr w:type="gramStart"/>
      <w:r w:rsidR="00DA5E6C" w:rsidRPr="003B0D86">
        <w:rPr>
          <w:rFonts w:asciiTheme="minorHAnsi" w:hAnsiTheme="minorHAnsi"/>
          <w:sz w:val="22"/>
          <w:szCs w:val="22"/>
        </w:rPr>
        <w:t>was shown</w:t>
      </w:r>
      <w:proofErr w:type="gramEnd"/>
      <w:r w:rsidR="00DA5E6C" w:rsidRPr="003B0D86">
        <w:rPr>
          <w:rFonts w:asciiTheme="minorHAnsi" w:hAnsiTheme="minorHAnsi"/>
          <w:sz w:val="22"/>
          <w:szCs w:val="22"/>
        </w:rPr>
        <w:t xml:space="preserve"> in a </w:t>
      </w:r>
      <w:r w:rsidR="00386E1A" w:rsidRPr="003B0D86">
        <w:rPr>
          <w:rFonts w:asciiTheme="minorHAnsi" w:hAnsiTheme="minorHAnsi"/>
          <w:sz w:val="22"/>
          <w:szCs w:val="22"/>
        </w:rPr>
        <w:t>study, which</w:t>
      </w:r>
      <w:r w:rsidR="00DA5E6C" w:rsidRPr="003B0D86">
        <w:rPr>
          <w:rFonts w:asciiTheme="minorHAnsi" w:hAnsiTheme="minorHAnsi"/>
          <w:sz w:val="22"/>
          <w:szCs w:val="22"/>
        </w:rPr>
        <w:t xml:space="preserve"> added cysteine to</w:t>
      </w:r>
      <w:r w:rsidR="005313EE">
        <w:rPr>
          <w:rFonts w:asciiTheme="minorHAnsi" w:hAnsiTheme="minorHAnsi"/>
          <w:sz w:val="22"/>
          <w:szCs w:val="22"/>
        </w:rPr>
        <w:t xml:space="preserve"> the</w:t>
      </w:r>
      <w:r w:rsidR="00DA5E6C" w:rsidRPr="003B0D86">
        <w:rPr>
          <w:rFonts w:asciiTheme="minorHAnsi" w:hAnsiTheme="minorHAnsi"/>
          <w:sz w:val="22"/>
          <w:szCs w:val="22"/>
        </w:rPr>
        <w:t xml:space="preserve"> MR</w:t>
      </w:r>
      <w:r w:rsidR="005313EE">
        <w:rPr>
          <w:rFonts w:asciiTheme="minorHAnsi" w:hAnsiTheme="minorHAnsi"/>
          <w:sz w:val="22"/>
          <w:szCs w:val="22"/>
        </w:rPr>
        <w:t xml:space="preserve"> diet</w:t>
      </w:r>
      <w:r w:rsidR="00DA5E6C" w:rsidRPr="003B0D86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386E1A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803D6E" w:rsidRPr="003B0D86">
        <w:rPr>
          <w:rFonts w:asciiTheme="minorHAnsi" w:hAnsiTheme="minorHAnsi"/>
          <w:sz w:val="22"/>
          <w:szCs w:val="22"/>
        </w:rPr>
        <w:fldChar w:fldCharType="begin"/>
      </w:r>
      <w:r w:rsidR="00DA5E6C" w:rsidRPr="003B0D86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 w:rsidRPr="003B0D86">
        <w:rPr>
          <w:rFonts w:asciiTheme="minorHAnsi" w:hAnsiTheme="minorHAnsi"/>
          <w:sz w:val="22"/>
          <w:szCs w:val="22"/>
        </w:rPr>
        <w:fldChar w:fldCharType="end"/>
      </w:r>
      <w:r w:rsidR="00DA5E6C" w:rsidRPr="003B0D86">
        <w:rPr>
          <w:rFonts w:asciiTheme="minorHAnsi" w:hAnsiTheme="minorHAnsi"/>
          <w:sz w:val="22"/>
          <w:szCs w:val="22"/>
        </w:rPr>
        <w:t xml:space="preserve">. This increased GSH and </w:t>
      </w:r>
      <w:r w:rsidR="008C1CE5">
        <w:rPr>
          <w:rFonts w:asciiTheme="minorHAnsi" w:hAnsiTheme="minorHAnsi"/>
          <w:sz w:val="22"/>
          <w:szCs w:val="22"/>
        </w:rPr>
        <w:t xml:space="preserve">lowered </w:t>
      </w:r>
      <w:r w:rsidR="00DA5E6C" w:rsidRPr="003B0D86">
        <w:rPr>
          <w:rFonts w:asciiTheme="minorHAnsi" w:hAnsiTheme="minorHAnsi"/>
          <w:sz w:val="22"/>
          <w:szCs w:val="22"/>
        </w:rPr>
        <w:t>serum FGF21, reversed the effects of MR on energy expenditure and serum insulin, as well as blocked MR’s ability to activate PERK and eIF2α and increase NRF2</w:t>
      </w:r>
      <w:r w:rsidR="00DA5E6C" w:rsidRPr="003B0D86">
        <w:rPr>
          <w:rFonts w:asciiTheme="minorHAnsi" w:hAnsiTheme="minorHAnsi"/>
          <w:sz w:val="22"/>
          <w:szCs w:val="22"/>
        </w:rPr>
        <w:noBreakHyphen/>
        <w:t>sensitive and ATF4</w:t>
      </w:r>
      <w:r w:rsidR="00DA5E6C" w:rsidRPr="003B0D86">
        <w:rPr>
          <w:rFonts w:asciiTheme="minorHAnsi" w:hAnsiTheme="minorHAnsi"/>
          <w:sz w:val="22"/>
          <w:szCs w:val="22"/>
        </w:rPr>
        <w:noBreakHyphen/>
        <w:t xml:space="preserve">sensitive genes in the liver </w:t>
      </w:r>
      <w:r w:rsidR="006342D6" w:rsidRPr="006342D6">
        <w:rPr>
          <w:rFonts w:asciiTheme="minorHAnsi" w:hAnsiTheme="minorHAnsi"/>
          <w:sz w:val="22"/>
          <w:szCs w:val="22"/>
          <w:vertAlign w:val="superscript"/>
        </w:rPr>
        <w:t>27</w:t>
      </w:r>
      <w:r w:rsidR="00803D6E" w:rsidRPr="003B0D86">
        <w:rPr>
          <w:rFonts w:asciiTheme="minorHAnsi" w:hAnsiTheme="minorHAnsi"/>
          <w:sz w:val="22"/>
          <w:szCs w:val="22"/>
        </w:rPr>
        <w:fldChar w:fldCharType="begin"/>
      </w:r>
      <w:r w:rsidR="00DA5E6C" w:rsidRPr="003B0D86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 w:rsidRPr="003B0D86">
        <w:rPr>
          <w:rFonts w:asciiTheme="minorHAnsi" w:hAnsiTheme="minorHAnsi"/>
          <w:sz w:val="22"/>
          <w:szCs w:val="22"/>
        </w:rPr>
        <w:fldChar w:fldCharType="end"/>
      </w:r>
      <w:r w:rsidR="00DA5E6C" w:rsidRPr="003B0D86">
        <w:rPr>
          <w:rFonts w:asciiTheme="minorHAnsi" w:hAnsiTheme="minorHAnsi"/>
          <w:sz w:val="22"/>
          <w:szCs w:val="22"/>
        </w:rPr>
        <w:t xml:space="preserve">. Therefore, this </w:t>
      </w:r>
      <w:r w:rsidR="008779A9">
        <w:rPr>
          <w:rFonts w:asciiTheme="minorHAnsi" w:hAnsiTheme="minorHAnsi"/>
          <w:sz w:val="22"/>
          <w:szCs w:val="22"/>
        </w:rPr>
        <w:t xml:space="preserve">potential </w:t>
      </w:r>
      <w:r w:rsidR="00EC5B1E">
        <w:rPr>
          <w:rFonts w:asciiTheme="minorHAnsi" w:hAnsiTheme="minorHAnsi"/>
          <w:sz w:val="22"/>
          <w:szCs w:val="22"/>
        </w:rPr>
        <w:t>divergence</w:t>
      </w:r>
      <w:r w:rsidR="008779A9">
        <w:rPr>
          <w:rFonts w:asciiTheme="minorHAnsi" w:hAnsiTheme="minorHAnsi"/>
          <w:sz w:val="22"/>
          <w:szCs w:val="22"/>
        </w:rPr>
        <w:t xml:space="preserve"> </w:t>
      </w:r>
      <w:r w:rsidR="00827B30">
        <w:rPr>
          <w:rFonts w:asciiTheme="minorHAnsi" w:hAnsiTheme="minorHAnsi"/>
          <w:sz w:val="22"/>
          <w:szCs w:val="22"/>
        </w:rPr>
        <w:t>in</w:t>
      </w:r>
      <w:r w:rsidR="00EC5B1E">
        <w:rPr>
          <w:rFonts w:asciiTheme="minorHAnsi" w:hAnsiTheme="minorHAnsi"/>
          <w:sz w:val="22"/>
          <w:szCs w:val="22"/>
        </w:rPr>
        <w:t xml:space="preserve"> </w:t>
      </w:r>
      <w:r w:rsidR="00C2756A">
        <w:rPr>
          <w:rFonts w:asciiTheme="minorHAnsi" w:hAnsiTheme="minorHAnsi"/>
          <w:sz w:val="22"/>
          <w:szCs w:val="22"/>
        </w:rPr>
        <w:t xml:space="preserve">FGF21-induction </w:t>
      </w:r>
      <w:r w:rsidR="0062573C">
        <w:rPr>
          <w:rFonts w:asciiTheme="minorHAnsi" w:hAnsiTheme="minorHAnsi"/>
          <w:sz w:val="22"/>
          <w:szCs w:val="22"/>
        </w:rPr>
        <w:t>pathway</w:t>
      </w:r>
      <w:r w:rsidR="00827B30">
        <w:rPr>
          <w:rFonts w:asciiTheme="minorHAnsi" w:hAnsiTheme="minorHAnsi"/>
          <w:sz w:val="22"/>
          <w:szCs w:val="22"/>
        </w:rPr>
        <w:t xml:space="preserve"> </w:t>
      </w:r>
      <w:r w:rsidR="008779A9">
        <w:rPr>
          <w:rFonts w:asciiTheme="minorHAnsi" w:hAnsiTheme="minorHAnsi"/>
          <w:sz w:val="22"/>
          <w:szCs w:val="22"/>
        </w:rPr>
        <w:t xml:space="preserve">could be the cause of the </w:t>
      </w:r>
      <w:r w:rsidR="00EC5B1E">
        <w:rPr>
          <w:rFonts w:asciiTheme="minorHAnsi" w:hAnsiTheme="minorHAnsi"/>
          <w:sz w:val="22"/>
          <w:szCs w:val="22"/>
        </w:rPr>
        <w:t>variation in</w:t>
      </w:r>
      <w:r w:rsidR="008779A9">
        <w:rPr>
          <w:rFonts w:asciiTheme="minorHAnsi" w:hAnsiTheme="minorHAnsi"/>
          <w:sz w:val="22"/>
          <w:szCs w:val="22"/>
        </w:rPr>
        <w:t xml:space="preserve"> levels of FGF21 in the serum</w:t>
      </w:r>
      <w:r w:rsidR="008F3A60">
        <w:rPr>
          <w:rFonts w:asciiTheme="minorHAnsi" w:hAnsiTheme="minorHAnsi"/>
          <w:sz w:val="22"/>
          <w:szCs w:val="22"/>
        </w:rPr>
        <w:t xml:space="preserve"> between MR and LR</w:t>
      </w:r>
      <w:r w:rsidR="008779A9">
        <w:rPr>
          <w:rFonts w:asciiTheme="minorHAnsi" w:hAnsiTheme="minorHAnsi"/>
          <w:sz w:val="22"/>
          <w:szCs w:val="22"/>
        </w:rPr>
        <w:t xml:space="preserve">. </w:t>
      </w:r>
    </w:p>
    <w:p w:rsidR="00B96C95" w:rsidRPr="003771E3" w:rsidRDefault="00B96C95" w:rsidP="003771E3">
      <w:pPr>
        <w:jc w:val="left"/>
        <w:rPr>
          <w:rFonts w:asciiTheme="minorHAnsi" w:hAnsiTheme="minorHAnsi"/>
          <w:sz w:val="22"/>
          <w:szCs w:val="22"/>
          <w:vertAlign w:val="superscript"/>
        </w:rPr>
      </w:pPr>
      <w:r w:rsidRPr="003B0D86">
        <w:rPr>
          <w:rFonts w:asciiTheme="minorHAnsi" w:hAnsiTheme="minorHAnsi"/>
          <w:sz w:val="22"/>
          <w:szCs w:val="22"/>
        </w:rPr>
        <w:t xml:space="preserve">As shown before, MR increased </w:t>
      </w:r>
      <w:proofErr w:type="spellStart"/>
      <w:r w:rsidRPr="003B0D86">
        <w:rPr>
          <w:rFonts w:asciiTheme="minorHAnsi" w:hAnsiTheme="minorHAnsi"/>
          <w:sz w:val="22"/>
          <w:szCs w:val="22"/>
        </w:rPr>
        <w:t>lipogenic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gene expression in WAT; including </w:t>
      </w:r>
      <w:r w:rsidRPr="003B0D86">
        <w:rPr>
          <w:rFonts w:asciiTheme="minorHAnsi" w:hAnsiTheme="minorHAnsi"/>
          <w:i/>
          <w:sz w:val="22"/>
          <w:szCs w:val="22"/>
        </w:rPr>
        <w:t>Srebp1c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Pr="003B0D86">
        <w:rPr>
          <w:rFonts w:asciiTheme="minorHAnsi" w:hAnsiTheme="minorHAnsi"/>
          <w:i/>
          <w:sz w:val="22"/>
          <w:szCs w:val="22"/>
        </w:rPr>
        <w:t>Acc1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Pr="003B0D86">
        <w:rPr>
          <w:rFonts w:asciiTheme="minorHAnsi" w:hAnsiTheme="minorHAnsi"/>
          <w:i/>
          <w:sz w:val="22"/>
          <w:szCs w:val="22"/>
        </w:rPr>
        <w:t>Acc2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Fas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and </w:t>
      </w:r>
      <w:r w:rsidRPr="003B0D86">
        <w:rPr>
          <w:rFonts w:asciiTheme="minorHAnsi" w:hAnsiTheme="minorHAnsi"/>
          <w:i/>
          <w:sz w:val="22"/>
          <w:szCs w:val="22"/>
        </w:rPr>
        <w:t>Scd1</w:t>
      </w:r>
      <w:r w:rsidRPr="003B0D86">
        <w:rPr>
          <w:rFonts w:asciiTheme="minorHAnsi" w:hAnsiTheme="minorHAnsi"/>
          <w:sz w:val="22"/>
          <w:szCs w:val="22"/>
        </w:rPr>
        <w:t xml:space="preserve"> compared to the control diet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RW.CITE{{84 Hasek,B.E. 2013; 92 Perrone,C.E. 2010; 495 Anthony,T.G.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5,</w:t>
      </w:r>
      <w:r w:rsidR="00412079">
        <w:rPr>
          <w:rFonts w:ascii="Calibri" w:eastAsia="Times New Roman" w:hAnsi="Calibri"/>
          <w:sz w:val="22"/>
          <w:szCs w:val="22"/>
          <w:vertAlign w:val="superscript"/>
        </w:rPr>
        <w:t xml:space="preserve"> 6,</w:t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 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 LR elevated the expression levels of the same</w:t>
      </w:r>
      <w:r>
        <w:rPr>
          <w:rFonts w:asciiTheme="minorHAnsi" w:hAnsiTheme="minorHAnsi"/>
          <w:sz w:val="22"/>
          <w:szCs w:val="22"/>
        </w:rPr>
        <w:t xml:space="preserve"> genes in </w:t>
      </w:r>
      <w:proofErr w:type="spellStart"/>
      <w:r>
        <w:rPr>
          <w:rFonts w:asciiTheme="minorHAnsi" w:hAnsiTheme="minorHAnsi"/>
          <w:sz w:val="22"/>
          <w:szCs w:val="22"/>
        </w:rPr>
        <w:t>epididymal</w:t>
      </w:r>
      <w:proofErr w:type="spellEnd"/>
      <w:r>
        <w:rPr>
          <w:rFonts w:asciiTheme="minorHAnsi" w:hAnsiTheme="minorHAnsi"/>
          <w:sz w:val="22"/>
          <w:szCs w:val="22"/>
        </w:rPr>
        <w:t xml:space="preserve"> WAT, </w:t>
      </w:r>
      <w:r w:rsidR="00A5476B">
        <w:rPr>
          <w:rFonts w:asciiTheme="minorHAnsi" w:hAnsiTheme="minorHAnsi"/>
          <w:sz w:val="22"/>
          <w:szCs w:val="22"/>
        </w:rPr>
        <w:t>relative to the</w:t>
      </w:r>
      <w:r>
        <w:rPr>
          <w:rFonts w:asciiTheme="minorHAnsi" w:hAnsiTheme="minorHAnsi"/>
          <w:sz w:val="22"/>
          <w:szCs w:val="22"/>
        </w:rPr>
        <w:t xml:space="preserve"> control diet</w:t>
      </w:r>
      <w:r w:rsidR="00BC5DD7">
        <w:rPr>
          <w:rFonts w:asciiTheme="minorHAnsi" w:hAnsiTheme="minorHAnsi"/>
          <w:sz w:val="22"/>
          <w:szCs w:val="22"/>
        </w:rPr>
        <w:t>, producing similar effects to MR</w:t>
      </w:r>
      <w:r w:rsidRPr="003B0D86">
        <w:rPr>
          <w:rFonts w:asciiTheme="minorHAnsi" w:hAnsiTheme="minorHAnsi"/>
          <w:sz w:val="22"/>
          <w:szCs w:val="22"/>
        </w:rPr>
        <w:t xml:space="preserve">. MR and LR </w:t>
      </w:r>
      <w:r>
        <w:rPr>
          <w:rFonts w:asciiTheme="minorHAnsi" w:hAnsiTheme="minorHAnsi"/>
          <w:sz w:val="22"/>
          <w:szCs w:val="22"/>
        </w:rPr>
        <w:t>had little effect on</w:t>
      </w:r>
      <w:r w:rsidRPr="003B0D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oxidative and ‘browning’ genes in </w:t>
      </w:r>
      <w:proofErr w:type="spellStart"/>
      <w:r>
        <w:rPr>
          <w:rFonts w:asciiTheme="minorHAnsi" w:hAnsiTheme="minorHAnsi"/>
          <w:sz w:val="22"/>
          <w:szCs w:val="22"/>
        </w:rPr>
        <w:t>epididymal</w:t>
      </w:r>
      <w:proofErr w:type="spellEnd"/>
      <w:r>
        <w:rPr>
          <w:rFonts w:asciiTheme="minorHAnsi" w:hAnsiTheme="minorHAnsi"/>
          <w:sz w:val="22"/>
          <w:szCs w:val="22"/>
        </w:rPr>
        <w:t xml:space="preserve"> WAT, except for both diets increasing </w:t>
      </w:r>
      <w:r w:rsidRPr="00B96C95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gc</w:t>
      </w:r>
      <w:r w:rsidRPr="00B96C95">
        <w:rPr>
          <w:rFonts w:asciiTheme="minorHAnsi" w:hAnsiTheme="minorHAnsi"/>
          <w:i/>
          <w:sz w:val="22"/>
          <w:szCs w:val="22"/>
        </w:rPr>
        <w:t>1α</w:t>
      </w:r>
      <w:r>
        <w:rPr>
          <w:rFonts w:asciiTheme="minorHAnsi" w:hAnsiTheme="minorHAnsi"/>
          <w:sz w:val="22"/>
          <w:szCs w:val="22"/>
        </w:rPr>
        <w:t xml:space="preserve"> compared to control diet. This was surprising</w:t>
      </w:r>
      <w:r w:rsidR="00785EF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as MR </w:t>
      </w:r>
      <w:proofErr w:type="gramStart"/>
      <w:r>
        <w:rPr>
          <w:rFonts w:asciiTheme="minorHAnsi" w:hAnsiTheme="minorHAnsi"/>
          <w:sz w:val="22"/>
          <w:szCs w:val="22"/>
        </w:rPr>
        <w:t xml:space="preserve">has previously </w:t>
      </w:r>
      <w:r w:rsidR="00A5476B">
        <w:rPr>
          <w:rFonts w:asciiTheme="minorHAnsi" w:hAnsiTheme="minorHAnsi"/>
          <w:sz w:val="22"/>
          <w:szCs w:val="22"/>
        </w:rPr>
        <w:t xml:space="preserve">been </w:t>
      </w:r>
      <w:r>
        <w:rPr>
          <w:rFonts w:asciiTheme="minorHAnsi" w:hAnsiTheme="minorHAnsi"/>
          <w:sz w:val="22"/>
          <w:szCs w:val="22"/>
        </w:rPr>
        <w:t>shown</w:t>
      </w:r>
      <w:proofErr w:type="gramEnd"/>
      <w:r>
        <w:rPr>
          <w:rFonts w:asciiTheme="minorHAnsi" w:hAnsiTheme="minorHAnsi"/>
          <w:sz w:val="22"/>
          <w:szCs w:val="22"/>
        </w:rPr>
        <w:t xml:space="preserve"> to increase </w:t>
      </w:r>
      <w:r w:rsidRPr="003B0D86">
        <w:rPr>
          <w:rFonts w:asciiTheme="minorHAnsi" w:hAnsiTheme="minorHAnsi"/>
          <w:sz w:val="22"/>
          <w:szCs w:val="22"/>
        </w:rPr>
        <w:t>sympathetic</w:t>
      </w:r>
      <w:r>
        <w:rPr>
          <w:rFonts w:asciiTheme="minorHAnsi" w:hAnsiTheme="minorHAnsi"/>
          <w:sz w:val="22"/>
          <w:szCs w:val="22"/>
        </w:rPr>
        <w:t xml:space="preserve"> stimulation of adipose tissue </w:t>
      </w:r>
      <w:r w:rsidRPr="003B0D86">
        <w:rPr>
          <w:rFonts w:asciiTheme="minorHAnsi" w:hAnsiTheme="minorHAnsi"/>
          <w:sz w:val="22"/>
          <w:szCs w:val="22"/>
        </w:rPr>
        <w:t>MR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RW.CITE{{86 Hasek,B.E. 2010}}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A5476B">
        <w:rPr>
          <w:rFonts w:asciiTheme="minorHAnsi" w:hAnsiTheme="minorHAnsi"/>
          <w:sz w:val="22"/>
          <w:szCs w:val="22"/>
        </w:rPr>
        <w:t>, but there was a large amount of variability between mice in the current study</w:t>
      </w:r>
      <w:r w:rsidRPr="003B0D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The increase in </w:t>
      </w:r>
      <w:r w:rsidRPr="00B96C95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gc</w:t>
      </w:r>
      <w:r w:rsidRPr="00B96C95">
        <w:rPr>
          <w:rFonts w:asciiTheme="minorHAnsi" w:hAnsiTheme="minorHAnsi"/>
          <w:i/>
          <w:sz w:val="22"/>
          <w:szCs w:val="22"/>
        </w:rPr>
        <w:t>1α</w:t>
      </w:r>
      <w:r>
        <w:rPr>
          <w:rFonts w:asciiTheme="minorHAnsi" w:hAnsiTheme="minorHAnsi"/>
          <w:sz w:val="22"/>
          <w:szCs w:val="22"/>
        </w:rPr>
        <w:t xml:space="preserve"> is consistent with previous findings of MR elevating </w:t>
      </w:r>
      <w:r w:rsidRPr="003B0D86">
        <w:rPr>
          <w:rFonts w:asciiTheme="minorHAnsi" w:hAnsiTheme="minorHAnsi"/>
          <w:sz w:val="22"/>
          <w:szCs w:val="22"/>
        </w:rPr>
        <w:t>oxidative gene expression,</w:t>
      </w:r>
      <w:r>
        <w:rPr>
          <w:rFonts w:asciiTheme="minorHAnsi" w:hAnsiTheme="minorHAnsi"/>
          <w:sz w:val="22"/>
          <w:szCs w:val="22"/>
        </w:rPr>
        <w:t xml:space="preserve"> which</w:t>
      </w:r>
      <w:r w:rsidR="00BF115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in combination with the increased lipogenesis</w:t>
      </w:r>
      <w:r w:rsidR="00BF115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leads</w:t>
      </w:r>
      <w:r w:rsidRPr="003B0D86">
        <w:rPr>
          <w:rFonts w:asciiTheme="minorHAnsi" w:hAnsiTheme="minorHAnsi"/>
          <w:sz w:val="22"/>
          <w:szCs w:val="22"/>
        </w:rPr>
        <w:t xml:space="preserve"> to</w:t>
      </w:r>
      <w:r w:rsidR="003771E3">
        <w:rPr>
          <w:rFonts w:asciiTheme="minorHAnsi" w:hAnsiTheme="minorHAnsi"/>
          <w:sz w:val="22"/>
          <w:szCs w:val="22"/>
        </w:rPr>
        <w:t xml:space="preserve"> lipid cycling</w:t>
      </w:r>
      <w:r w:rsidR="00A5476B">
        <w:rPr>
          <w:rFonts w:asciiTheme="minorHAnsi" w:hAnsiTheme="minorHAnsi"/>
          <w:sz w:val="22"/>
          <w:szCs w:val="22"/>
        </w:rPr>
        <w:t>, creating</w:t>
      </w:r>
      <w:r w:rsidR="003771E3" w:rsidRPr="003771E3">
        <w:rPr>
          <w:rFonts w:asciiTheme="minorHAnsi" w:hAnsiTheme="minorHAnsi"/>
          <w:sz w:val="22"/>
          <w:szCs w:val="22"/>
        </w:rPr>
        <w:t xml:space="preserve"> </w:t>
      </w:r>
      <w:r w:rsidR="003771E3" w:rsidRPr="003B0D86">
        <w:rPr>
          <w:rFonts w:asciiTheme="minorHAnsi" w:hAnsiTheme="minorHAnsi"/>
          <w:sz w:val="22"/>
          <w:szCs w:val="22"/>
        </w:rPr>
        <w:t>metabolic inefficiency</w:t>
      </w:r>
      <w:r w:rsidR="003771E3">
        <w:rPr>
          <w:rFonts w:asciiTheme="minorHAnsi" w:hAnsiTheme="minorHAnsi"/>
          <w:sz w:val="22"/>
          <w:szCs w:val="22"/>
        </w:rPr>
        <w:t xml:space="preserve"> and</w:t>
      </w:r>
      <w:r w:rsidR="00A5476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5476B">
        <w:rPr>
          <w:rFonts w:asciiTheme="minorHAnsi" w:hAnsiTheme="minorHAnsi"/>
          <w:sz w:val="22"/>
          <w:szCs w:val="22"/>
        </w:rPr>
        <w:t>increased</w:t>
      </w:r>
      <w:proofErr w:type="gramEnd"/>
      <w:r w:rsidR="00A5476B">
        <w:rPr>
          <w:rFonts w:asciiTheme="minorHAnsi" w:hAnsiTheme="minorHAnsi"/>
          <w:sz w:val="22"/>
          <w:szCs w:val="22"/>
        </w:rPr>
        <w:t xml:space="preserve"> e</w:t>
      </w:r>
      <w:r w:rsidRPr="003B0D86">
        <w:rPr>
          <w:rFonts w:asciiTheme="minorHAnsi" w:hAnsiTheme="minorHAnsi"/>
          <w:sz w:val="22"/>
          <w:szCs w:val="22"/>
        </w:rPr>
        <w:t>nergy expenditure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RW.CITE{{86 Hasek,B.E. 2010; 84 Hasek,B.E. 2013; 92 Perrone,C.E. 2010; 96 Perrone,C.E. 2008; 495 Anthony,T.G.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1, 5,</w:t>
      </w:r>
      <w:r w:rsidR="00412079">
        <w:rPr>
          <w:rFonts w:ascii="Calibri" w:eastAsia="Times New Roman" w:hAnsi="Calibri"/>
          <w:sz w:val="22"/>
          <w:szCs w:val="22"/>
          <w:vertAlign w:val="superscript"/>
        </w:rPr>
        <w:t xml:space="preserve"> 6,</w:t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 7, 8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</w:t>
      </w:r>
    </w:p>
    <w:p w:rsidR="00073BC0" w:rsidRDefault="00073BC0" w:rsidP="004F4120">
      <w:pPr>
        <w:jc w:val="left"/>
        <w:rPr>
          <w:rFonts w:asciiTheme="minorHAnsi" w:hAnsiTheme="minorHAnsi"/>
          <w:color w:val="FF0000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In the liver, </w:t>
      </w:r>
      <w:r w:rsidR="003771E3">
        <w:rPr>
          <w:rFonts w:asciiTheme="minorHAnsi" w:hAnsiTheme="minorHAnsi"/>
          <w:sz w:val="22"/>
          <w:szCs w:val="22"/>
        </w:rPr>
        <w:t>compared to control</w:t>
      </w:r>
      <w:r w:rsidR="00BC5DD7">
        <w:rPr>
          <w:rFonts w:asciiTheme="minorHAnsi" w:hAnsiTheme="minorHAnsi"/>
          <w:sz w:val="22"/>
          <w:szCs w:val="22"/>
        </w:rPr>
        <w:t xml:space="preserve"> and LR</w:t>
      </w:r>
      <w:r w:rsidR="003771E3">
        <w:rPr>
          <w:rFonts w:asciiTheme="minorHAnsi" w:hAnsiTheme="minorHAnsi"/>
          <w:sz w:val="22"/>
          <w:szCs w:val="22"/>
        </w:rPr>
        <w:t xml:space="preserve"> diet, </w:t>
      </w:r>
      <w:r w:rsidRPr="003B0D86">
        <w:rPr>
          <w:rFonts w:asciiTheme="minorHAnsi" w:hAnsiTheme="minorHAnsi"/>
          <w:sz w:val="22"/>
          <w:szCs w:val="22"/>
        </w:rPr>
        <w:t xml:space="preserve">MR decreased </w:t>
      </w:r>
      <w:proofErr w:type="spellStart"/>
      <w:r w:rsidRPr="003B0D86">
        <w:rPr>
          <w:rFonts w:asciiTheme="minorHAnsi" w:hAnsiTheme="minorHAnsi"/>
          <w:sz w:val="22"/>
          <w:szCs w:val="22"/>
        </w:rPr>
        <w:t>lipogenic</w:t>
      </w:r>
      <w:proofErr w:type="spellEnd"/>
      <w:r w:rsidR="003771E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3771E3" w:rsidRPr="003771E3">
        <w:rPr>
          <w:rFonts w:asciiTheme="minorHAnsi" w:hAnsiTheme="minorHAnsi"/>
          <w:i/>
          <w:sz w:val="22"/>
          <w:szCs w:val="22"/>
        </w:rPr>
        <w:t>Fas</w:t>
      </w:r>
      <w:proofErr w:type="spellEnd"/>
      <w:r w:rsidR="003771E3">
        <w:rPr>
          <w:rFonts w:asciiTheme="minorHAnsi" w:hAnsiTheme="minorHAnsi"/>
          <w:sz w:val="22"/>
          <w:szCs w:val="22"/>
        </w:rPr>
        <w:t xml:space="preserve">) but enhanced </w:t>
      </w:r>
      <w:proofErr w:type="spellStart"/>
      <w:r w:rsidRPr="003B0D86">
        <w:rPr>
          <w:rFonts w:asciiTheme="minorHAnsi" w:hAnsiTheme="minorHAnsi"/>
          <w:sz w:val="22"/>
          <w:szCs w:val="22"/>
        </w:rPr>
        <w:t>lipolytic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</w:t>
      </w:r>
      <w:r w:rsidR="003771E3">
        <w:rPr>
          <w:rFonts w:asciiTheme="minorHAnsi" w:hAnsiTheme="minorHAnsi"/>
          <w:sz w:val="22"/>
          <w:szCs w:val="22"/>
        </w:rPr>
        <w:t>(</w:t>
      </w:r>
      <w:proofErr w:type="spellStart"/>
      <w:r w:rsidR="003771E3" w:rsidRPr="003771E3">
        <w:rPr>
          <w:rFonts w:asciiTheme="minorHAnsi" w:hAnsiTheme="minorHAnsi"/>
          <w:i/>
          <w:sz w:val="22"/>
          <w:szCs w:val="22"/>
        </w:rPr>
        <w:t>A</w:t>
      </w:r>
      <w:r w:rsidR="003771E3">
        <w:rPr>
          <w:rFonts w:asciiTheme="minorHAnsi" w:hAnsiTheme="minorHAnsi"/>
          <w:i/>
          <w:sz w:val="22"/>
          <w:szCs w:val="22"/>
        </w:rPr>
        <w:t>tgl</w:t>
      </w:r>
      <w:proofErr w:type="spellEnd"/>
      <w:r w:rsidR="003771E3">
        <w:rPr>
          <w:rFonts w:asciiTheme="minorHAnsi" w:hAnsiTheme="minorHAnsi"/>
          <w:sz w:val="22"/>
          <w:szCs w:val="22"/>
        </w:rPr>
        <w:t>)</w:t>
      </w:r>
      <w:r w:rsidRPr="003B0D86">
        <w:rPr>
          <w:rFonts w:asciiTheme="minorHAnsi" w:hAnsiTheme="minorHAnsi"/>
          <w:sz w:val="22"/>
          <w:szCs w:val="22"/>
        </w:rPr>
        <w:t xml:space="preserve"> gene expression</w:t>
      </w:r>
      <w:r w:rsidR="00FC57E7" w:rsidRPr="003B0D86">
        <w:rPr>
          <w:rFonts w:asciiTheme="minorHAnsi" w:hAnsiTheme="minorHAnsi"/>
          <w:sz w:val="22"/>
          <w:szCs w:val="22"/>
        </w:rPr>
        <w:t>, consistent with previous studies on MR</w:t>
      </w:r>
      <w:r w:rsidR="00665207">
        <w:rPr>
          <w:rFonts w:asciiTheme="minorHAnsi" w:hAnsiTheme="minorHAnsi"/>
          <w:sz w:val="22"/>
          <w:szCs w:val="22"/>
        </w:rPr>
        <w:t>,</w:t>
      </w:r>
      <w:r w:rsidR="00FC57E7" w:rsidRPr="003B0D86">
        <w:rPr>
          <w:rFonts w:asciiTheme="minorHAnsi" w:hAnsiTheme="minorHAnsi"/>
          <w:sz w:val="22"/>
          <w:szCs w:val="22"/>
        </w:rPr>
        <w:t xml:space="preserve"> </w:t>
      </w:r>
      <w:r w:rsidR="00665207">
        <w:rPr>
          <w:rFonts w:asciiTheme="minorHAnsi" w:hAnsiTheme="minorHAnsi"/>
          <w:sz w:val="22"/>
          <w:szCs w:val="22"/>
        </w:rPr>
        <w:t>where the diet</w:t>
      </w:r>
      <w:r w:rsidR="00FC57E7" w:rsidRPr="003B0D86">
        <w:rPr>
          <w:rFonts w:asciiTheme="minorHAnsi" w:hAnsiTheme="minorHAnsi"/>
          <w:sz w:val="22"/>
          <w:szCs w:val="22"/>
        </w:rPr>
        <w:t xml:space="preserve"> de</w:t>
      </w:r>
      <w:r w:rsidR="003771E3">
        <w:rPr>
          <w:rFonts w:asciiTheme="minorHAnsi" w:hAnsiTheme="minorHAnsi"/>
          <w:sz w:val="22"/>
          <w:szCs w:val="22"/>
        </w:rPr>
        <w:t xml:space="preserve">creased hepatic lipogenesis, </w:t>
      </w:r>
      <w:r w:rsidR="00FC57E7" w:rsidRPr="003B0D86">
        <w:rPr>
          <w:rFonts w:asciiTheme="minorHAnsi" w:hAnsiTheme="minorHAnsi"/>
          <w:sz w:val="22"/>
          <w:szCs w:val="22"/>
        </w:rPr>
        <w:t xml:space="preserve">increased FA oxidation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RW.CITE{{495 Anthony,T.G. 2013; 92 Perrone,C.E. 2010; 84 Hasek,B.E. 2013}}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5,</w:t>
      </w:r>
      <w:r w:rsidR="00412079">
        <w:rPr>
          <w:rFonts w:ascii="Calibri" w:eastAsia="Times New Roman" w:hAnsi="Calibri"/>
          <w:sz w:val="22"/>
          <w:szCs w:val="22"/>
          <w:vertAlign w:val="superscript"/>
        </w:rPr>
        <w:t xml:space="preserve"> 6,</w:t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 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3771E3">
        <w:rPr>
          <w:rFonts w:asciiTheme="minorHAnsi" w:hAnsiTheme="minorHAnsi"/>
          <w:sz w:val="22"/>
          <w:szCs w:val="22"/>
        </w:rPr>
        <w:t>and lowered</w:t>
      </w:r>
      <w:r w:rsidR="00FC57E7" w:rsidRPr="003B0D86">
        <w:rPr>
          <w:rFonts w:asciiTheme="minorHAnsi" w:hAnsiTheme="minorHAnsi"/>
          <w:sz w:val="22"/>
          <w:szCs w:val="22"/>
        </w:rPr>
        <w:t xml:space="preserve"> levels of stored hepatic TGs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RW.CITE{{84 Hasek,B.E. 2013; 88 Ables,G.P.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 xml:space="preserve">3, 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412079" w:rsidRPr="00412079">
        <w:rPr>
          <w:rFonts w:asciiTheme="minorHAnsi" w:hAnsiTheme="minorHAnsi"/>
          <w:sz w:val="22"/>
          <w:szCs w:val="22"/>
          <w:vertAlign w:val="superscript"/>
        </w:rPr>
        <w:t>5</w:t>
      </w:r>
      <w:r w:rsidR="00FC57E7" w:rsidRPr="003B0D86">
        <w:rPr>
          <w:rFonts w:asciiTheme="minorHAnsi" w:hAnsiTheme="minorHAnsi"/>
          <w:sz w:val="22"/>
          <w:szCs w:val="22"/>
        </w:rPr>
        <w:t>.</w:t>
      </w:r>
      <w:r w:rsidR="004E1B31" w:rsidRPr="003B0D86">
        <w:rPr>
          <w:rFonts w:asciiTheme="minorHAnsi" w:hAnsiTheme="minorHAnsi"/>
          <w:sz w:val="22"/>
          <w:szCs w:val="22"/>
        </w:rPr>
        <w:t xml:space="preserve"> </w:t>
      </w:r>
      <w:r w:rsidR="00FC57E7" w:rsidRPr="003B0D86">
        <w:rPr>
          <w:rFonts w:asciiTheme="minorHAnsi" w:hAnsiTheme="minorHAnsi"/>
          <w:sz w:val="22"/>
          <w:szCs w:val="22"/>
        </w:rPr>
        <w:t xml:space="preserve">LR, however, </w:t>
      </w:r>
      <w:r w:rsidR="004E1B31" w:rsidRPr="003B0D86">
        <w:rPr>
          <w:rFonts w:asciiTheme="minorHAnsi" w:hAnsiTheme="minorHAnsi"/>
          <w:sz w:val="22"/>
          <w:szCs w:val="22"/>
        </w:rPr>
        <w:t>had no effect</w:t>
      </w:r>
      <w:r w:rsidRPr="003B0D86">
        <w:rPr>
          <w:rFonts w:asciiTheme="minorHAnsi" w:hAnsiTheme="minorHAnsi"/>
          <w:sz w:val="22"/>
          <w:szCs w:val="22"/>
        </w:rPr>
        <w:t xml:space="preserve"> compared to control diet</w:t>
      </w:r>
      <w:r w:rsidR="00FC57E7" w:rsidRPr="003B0D86">
        <w:rPr>
          <w:rFonts w:asciiTheme="minorHAnsi" w:hAnsiTheme="minorHAnsi"/>
          <w:sz w:val="22"/>
          <w:szCs w:val="22"/>
        </w:rPr>
        <w:t xml:space="preserve"> on hepatic lipogenesis</w:t>
      </w:r>
      <w:r w:rsidR="003771E3">
        <w:rPr>
          <w:rFonts w:asciiTheme="minorHAnsi" w:hAnsiTheme="minorHAnsi"/>
          <w:sz w:val="22"/>
          <w:szCs w:val="22"/>
        </w:rPr>
        <w:t xml:space="preserve"> and lipolysis</w:t>
      </w:r>
      <w:r w:rsidRPr="003B0D86">
        <w:rPr>
          <w:rFonts w:asciiTheme="minorHAnsi" w:hAnsiTheme="minorHAnsi"/>
          <w:sz w:val="22"/>
          <w:szCs w:val="22"/>
        </w:rPr>
        <w:t xml:space="preserve">, </w:t>
      </w:r>
      <w:r w:rsidR="009D7ABE">
        <w:rPr>
          <w:rFonts w:asciiTheme="minorHAnsi" w:hAnsiTheme="minorHAnsi"/>
          <w:sz w:val="22"/>
          <w:szCs w:val="22"/>
        </w:rPr>
        <w:t>consistent</w:t>
      </w:r>
      <w:r w:rsidR="00FC57E7" w:rsidRPr="003B0D86">
        <w:rPr>
          <w:rFonts w:asciiTheme="minorHAnsi" w:hAnsiTheme="minorHAnsi"/>
          <w:sz w:val="22"/>
          <w:szCs w:val="22"/>
        </w:rPr>
        <w:t xml:space="preserve"> with </w:t>
      </w:r>
      <w:r w:rsidR="00C153D9">
        <w:rPr>
          <w:rFonts w:asciiTheme="minorHAnsi" w:hAnsiTheme="minorHAnsi"/>
          <w:sz w:val="22"/>
          <w:szCs w:val="22"/>
        </w:rPr>
        <w:t xml:space="preserve">previous findings </w:t>
      </w:r>
      <w:r w:rsidR="00665207">
        <w:rPr>
          <w:rFonts w:asciiTheme="minorHAnsi" w:hAnsiTheme="minorHAnsi"/>
          <w:sz w:val="22"/>
          <w:szCs w:val="22"/>
        </w:rPr>
        <w:t>of</w:t>
      </w:r>
      <w:r w:rsidR="00C153D9">
        <w:rPr>
          <w:rFonts w:asciiTheme="minorHAnsi" w:hAnsiTheme="minorHAnsi"/>
          <w:sz w:val="22"/>
          <w:szCs w:val="22"/>
        </w:rPr>
        <w:t xml:space="preserve"> 80%</w:t>
      </w:r>
      <w:r w:rsidR="00FC57E7" w:rsidRPr="003B0D86">
        <w:rPr>
          <w:rFonts w:asciiTheme="minorHAnsi" w:hAnsiTheme="minorHAnsi"/>
          <w:sz w:val="22"/>
          <w:szCs w:val="22"/>
        </w:rPr>
        <w:t xml:space="preserve"> </w:t>
      </w:r>
      <w:r w:rsidR="004E1B31" w:rsidRPr="003B0D86">
        <w:rPr>
          <w:rFonts w:asciiTheme="minorHAnsi" w:hAnsiTheme="minorHAnsi"/>
          <w:sz w:val="22"/>
          <w:szCs w:val="22"/>
        </w:rPr>
        <w:t>LR</w:t>
      </w:r>
      <w:r w:rsidR="009D7ABE">
        <w:rPr>
          <w:rFonts w:asciiTheme="minorHAnsi" w:hAnsiTheme="minorHAnsi"/>
          <w:sz w:val="22"/>
          <w:szCs w:val="22"/>
        </w:rPr>
        <w:t>, which</w:t>
      </w:r>
      <w:r w:rsidR="00665207">
        <w:rPr>
          <w:rFonts w:asciiTheme="minorHAnsi" w:hAnsiTheme="minorHAnsi"/>
          <w:sz w:val="22"/>
          <w:szCs w:val="22"/>
        </w:rPr>
        <w:t xml:space="preserve"> </w:t>
      </w:r>
      <w:r w:rsidR="00C153D9">
        <w:rPr>
          <w:rFonts w:asciiTheme="minorHAnsi" w:hAnsiTheme="minorHAnsi"/>
          <w:sz w:val="22"/>
          <w:szCs w:val="22"/>
        </w:rPr>
        <w:t xml:space="preserve">concluded that the effects of MR on hepatic lipid metabolism </w:t>
      </w:r>
      <w:proofErr w:type="gramStart"/>
      <w:r w:rsidR="00C153D9">
        <w:rPr>
          <w:rFonts w:asciiTheme="minorHAnsi" w:hAnsiTheme="minorHAnsi"/>
          <w:sz w:val="22"/>
          <w:szCs w:val="22"/>
        </w:rPr>
        <w:t>may</w:t>
      </w:r>
      <w:proofErr w:type="gramEnd"/>
      <w:r w:rsidR="00C153D9">
        <w:rPr>
          <w:rFonts w:asciiTheme="minorHAnsi" w:hAnsiTheme="minorHAnsi"/>
          <w:sz w:val="22"/>
          <w:szCs w:val="22"/>
        </w:rPr>
        <w:t xml:space="preserve"> be </w:t>
      </w:r>
      <w:r w:rsidR="009D7ABE">
        <w:rPr>
          <w:rFonts w:asciiTheme="minorHAnsi" w:hAnsiTheme="minorHAnsi"/>
          <w:sz w:val="22"/>
          <w:szCs w:val="22"/>
        </w:rPr>
        <w:t>exclusive</w:t>
      </w:r>
      <w:r w:rsidR="00C153D9">
        <w:rPr>
          <w:rFonts w:asciiTheme="minorHAnsi" w:hAnsiTheme="minorHAnsi"/>
          <w:sz w:val="22"/>
          <w:szCs w:val="22"/>
        </w:rPr>
        <w:t xml:space="preserve"> to methionine</w:t>
      </w:r>
      <w:r w:rsidR="004E1B31" w:rsidRPr="003B0D86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053D1B">
        <w:rPr>
          <w:rFonts w:asciiTheme="minorHAnsi" w:hAnsiTheme="minorHAnsi"/>
          <w:sz w:val="22"/>
          <w:szCs w:val="22"/>
        </w:rPr>
        <w:instrText>ADDIN RW.CITE{{589 Wanders,D. 2015}}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8A3868">
        <w:rPr>
          <w:rFonts w:ascii="Calibri" w:eastAsia="Times New Roman" w:hAnsi="Calibri"/>
          <w:sz w:val="22"/>
          <w:szCs w:val="22"/>
          <w:vertAlign w:val="superscript"/>
        </w:rPr>
        <w:t>38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4E1B31" w:rsidRPr="00905A46">
        <w:rPr>
          <w:rFonts w:asciiTheme="minorHAnsi" w:hAnsiTheme="minorHAnsi"/>
          <w:sz w:val="22"/>
          <w:szCs w:val="22"/>
        </w:rPr>
        <w:t>.</w:t>
      </w:r>
      <w:r w:rsidR="00C153D9" w:rsidRPr="00905A46">
        <w:rPr>
          <w:rFonts w:asciiTheme="minorHAnsi" w:hAnsiTheme="minorHAnsi"/>
          <w:sz w:val="22"/>
          <w:szCs w:val="22"/>
        </w:rPr>
        <w:t xml:space="preserve"> </w:t>
      </w:r>
      <w:r w:rsidR="009D7ABE" w:rsidRPr="00905A46">
        <w:rPr>
          <w:rFonts w:asciiTheme="minorHAnsi" w:hAnsiTheme="minorHAnsi"/>
          <w:sz w:val="22"/>
          <w:szCs w:val="22"/>
        </w:rPr>
        <w:t xml:space="preserve"> The concept of</w:t>
      </w:r>
      <w:r w:rsidR="00C153D9" w:rsidRPr="00905A46">
        <w:rPr>
          <w:rFonts w:asciiTheme="minorHAnsi" w:hAnsiTheme="minorHAnsi"/>
          <w:sz w:val="22"/>
          <w:szCs w:val="22"/>
        </w:rPr>
        <w:t xml:space="preserve"> </w:t>
      </w:r>
      <w:r w:rsidR="009D7ABE" w:rsidRPr="00905A46">
        <w:rPr>
          <w:rFonts w:asciiTheme="minorHAnsi" w:hAnsiTheme="minorHAnsi"/>
          <w:sz w:val="22"/>
          <w:szCs w:val="22"/>
        </w:rPr>
        <w:t>m</w:t>
      </w:r>
      <w:r w:rsidR="00C153D9" w:rsidRPr="00905A46">
        <w:rPr>
          <w:rFonts w:asciiTheme="minorHAnsi" w:hAnsiTheme="minorHAnsi"/>
          <w:sz w:val="22"/>
          <w:szCs w:val="22"/>
        </w:rPr>
        <w:t>ethionine</w:t>
      </w:r>
      <w:r w:rsidR="00C153D9" w:rsidRPr="00905A46">
        <w:rPr>
          <w:rFonts w:asciiTheme="minorHAnsi" w:hAnsiTheme="minorHAnsi"/>
          <w:sz w:val="22"/>
          <w:szCs w:val="22"/>
        </w:rPr>
        <w:noBreakHyphen/>
        <w:t xml:space="preserve">specific effects in the liver </w:t>
      </w:r>
      <w:r w:rsidR="009D7ABE" w:rsidRPr="00905A46">
        <w:rPr>
          <w:rFonts w:asciiTheme="minorHAnsi" w:hAnsiTheme="minorHAnsi"/>
          <w:sz w:val="22"/>
          <w:szCs w:val="22"/>
        </w:rPr>
        <w:t>is</w:t>
      </w:r>
      <w:r w:rsidR="00C153D9" w:rsidRPr="00905A46">
        <w:rPr>
          <w:rFonts w:asciiTheme="minorHAnsi" w:hAnsiTheme="minorHAnsi"/>
          <w:sz w:val="22"/>
          <w:szCs w:val="22"/>
        </w:rPr>
        <w:t xml:space="preserve"> in line with </w:t>
      </w:r>
      <w:r w:rsidR="000F0A53" w:rsidRPr="00905A46">
        <w:rPr>
          <w:rFonts w:asciiTheme="minorHAnsi" w:hAnsiTheme="minorHAnsi"/>
          <w:sz w:val="22"/>
          <w:szCs w:val="22"/>
        </w:rPr>
        <w:t>a previous</w:t>
      </w:r>
      <w:r w:rsidR="00C153D9" w:rsidRPr="00905A46">
        <w:rPr>
          <w:rFonts w:asciiTheme="minorHAnsi" w:hAnsiTheme="minorHAnsi"/>
          <w:sz w:val="22"/>
          <w:szCs w:val="22"/>
        </w:rPr>
        <w:t xml:space="preserve"> study, which found </w:t>
      </w:r>
      <w:r w:rsidR="001D1D5F" w:rsidRPr="00905A46">
        <w:rPr>
          <w:rFonts w:asciiTheme="minorHAnsi" w:hAnsiTheme="minorHAnsi"/>
          <w:sz w:val="22"/>
          <w:szCs w:val="22"/>
        </w:rPr>
        <w:t xml:space="preserve">an improvement </w:t>
      </w:r>
      <w:r w:rsidR="00FE0511" w:rsidRPr="00905A46">
        <w:rPr>
          <w:rFonts w:asciiTheme="minorHAnsi" w:hAnsiTheme="minorHAnsi"/>
          <w:sz w:val="22"/>
          <w:szCs w:val="22"/>
        </w:rPr>
        <w:t>in hepatic insulin sensitivity</w:t>
      </w:r>
      <w:r w:rsidR="009D7ABE" w:rsidRPr="00905A46">
        <w:rPr>
          <w:rFonts w:asciiTheme="minorHAnsi" w:hAnsiTheme="minorHAnsi"/>
          <w:sz w:val="22"/>
          <w:szCs w:val="22"/>
        </w:rPr>
        <w:t xml:space="preserve"> that </w:t>
      </w:r>
      <w:r w:rsidR="001D1D5F" w:rsidRPr="00905A46">
        <w:rPr>
          <w:rFonts w:asciiTheme="minorHAnsi" w:hAnsiTheme="minorHAnsi"/>
          <w:sz w:val="22"/>
          <w:szCs w:val="22"/>
        </w:rPr>
        <w:t>was</w:t>
      </w:r>
      <w:r w:rsidR="009D7ABE" w:rsidRPr="00905A46">
        <w:rPr>
          <w:rFonts w:asciiTheme="minorHAnsi" w:hAnsiTheme="minorHAnsi"/>
          <w:sz w:val="22"/>
          <w:szCs w:val="22"/>
        </w:rPr>
        <w:t xml:space="preserve"> unique to methionine</w:t>
      </w:r>
      <w:r w:rsidR="001D1D5F" w:rsidRPr="00905A46">
        <w:rPr>
          <w:rFonts w:asciiTheme="minorHAnsi" w:hAnsiTheme="minorHAnsi"/>
          <w:sz w:val="22"/>
          <w:szCs w:val="22"/>
        </w:rPr>
        <w:t>,</w:t>
      </w:r>
      <w:r w:rsidR="009D7ABE" w:rsidRPr="00905A46">
        <w:rPr>
          <w:rFonts w:asciiTheme="minorHAnsi" w:hAnsiTheme="minorHAnsi"/>
          <w:sz w:val="22"/>
          <w:szCs w:val="22"/>
        </w:rPr>
        <w:t xml:space="preserve"> through its effect of lowering cysteine levels</w:t>
      </w:r>
      <w:r w:rsidR="00F9042C" w:rsidRPr="00905A46">
        <w:rPr>
          <w:rFonts w:asciiTheme="minorHAnsi" w:hAnsiTheme="minorHAnsi"/>
          <w:sz w:val="22"/>
          <w:szCs w:val="22"/>
        </w:rPr>
        <w:t xml:space="preserve"> </w:t>
      </w:r>
      <w:r w:rsidR="00803D6E" w:rsidRPr="00905A46">
        <w:rPr>
          <w:rFonts w:asciiTheme="minorHAnsi" w:hAnsiTheme="minorHAnsi"/>
          <w:sz w:val="22"/>
          <w:szCs w:val="22"/>
        </w:rPr>
        <w:fldChar w:fldCharType="begin"/>
      </w:r>
      <w:r w:rsidR="00F9042C" w:rsidRPr="00905A46">
        <w:rPr>
          <w:rFonts w:asciiTheme="minorHAnsi" w:hAnsiTheme="minorHAnsi"/>
          <w:sz w:val="22"/>
          <w:szCs w:val="22"/>
        </w:rPr>
        <w:instrText>ADDIN RW.CITE{{517 Stone,K.P. 2014}}</w:instrText>
      </w:r>
      <w:r w:rsidR="00803D6E" w:rsidRPr="00905A46">
        <w:rPr>
          <w:rFonts w:asciiTheme="minorHAnsi" w:hAnsiTheme="minorHAnsi"/>
          <w:sz w:val="22"/>
          <w:szCs w:val="22"/>
        </w:rPr>
        <w:fldChar w:fldCharType="separate"/>
      </w:r>
      <w:r w:rsidR="00487B05" w:rsidRPr="00905A46">
        <w:rPr>
          <w:rFonts w:ascii="Calibri" w:eastAsia="Times New Roman" w:hAnsi="Calibri"/>
          <w:sz w:val="22"/>
          <w:szCs w:val="22"/>
          <w:vertAlign w:val="superscript"/>
        </w:rPr>
        <w:t>17</w:t>
      </w:r>
      <w:r w:rsidR="00803D6E" w:rsidRPr="00905A46">
        <w:rPr>
          <w:rFonts w:asciiTheme="minorHAnsi" w:hAnsiTheme="minorHAnsi"/>
          <w:sz w:val="22"/>
          <w:szCs w:val="22"/>
        </w:rPr>
        <w:fldChar w:fldCharType="end"/>
      </w:r>
      <w:r w:rsidR="00C153D9" w:rsidRPr="00905A46">
        <w:rPr>
          <w:rFonts w:asciiTheme="minorHAnsi" w:hAnsiTheme="minorHAnsi"/>
          <w:sz w:val="22"/>
          <w:szCs w:val="22"/>
        </w:rPr>
        <w:t>.</w:t>
      </w:r>
    </w:p>
    <w:p w:rsidR="00C153D9" w:rsidRPr="003B0D86" w:rsidRDefault="00EF664D" w:rsidP="004F4120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>FGF21 treatment of diet</w:t>
      </w:r>
      <w:r w:rsidRPr="003B0D86">
        <w:rPr>
          <w:rFonts w:asciiTheme="minorHAnsi" w:hAnsiTheme="minorHAnsi"/>
          <w:sz w:val="22"/>
          <w:szCs w:val="22"/>
        </w:rPr>
        <w:noBreakHyphen/>
        <w:t>induced obese mice resulted in lower body weight and fat mass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RW.CITE{{429 Xu,J. 2009}}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>.</w:t>
      </w:r>
      <w:r w:rsidR="001D1D5F">
        <w:rPr>
          <w:rFonts w:asciiTheme="minorHAnsi" w:hAnsiTheme="minorHAnsi"/>
          <w:sz w:val="22"/>
          <w:szCs w:val="22"/>
        </w:rPr>
        <w:t xml:space="preserve"> </w:t>
      </w:r>
      <w:r w:rsidR="00E52102">
        <w:rPr>
          <w:rFonts w:asciiTheme="minorHAnsi" w:hAnsiTheme="minorHAnsi"/>
          <w:sz w:val="22"/>
          <w:szCs w:val="22"/>
        </w:rPr>
        <w:t xml:space="preserve">A </w:t>
      </w:r>
      <w:r w:rsidR="00E52102" w:rsidRPr="003B0D86">
        <w:rPr>
          <w:rFonts w:asciiTheme="minorHAnsi" w:hAnsiTheme="minorHAnsi"/>
          <w:sz w:val="22"/>
          <w:szCs w:val="22"/>
        </w:rPr>
        <w:t>recent study using FGF21</w:t>
      </w:r>
      <w:r w:rsidR="00E52102" w:rsidRPr="003B0D86">
        <w:rPr>
          <w:rFonts w:asciiTheme="minorHAnsi" w:hAnsiTheme="minorHAnsi"/>
          <w:sz w:val="22"/>
          <w:szCs w:val="22"/>
          <w:vertAlign w:val="superscript"/>
        </w:rPr>
        <w:t>-/-</w:t>
      </w:r>
      <w:r w:rsidR="00E52102" w:rsidRPr="003B0D86">
        <w:rPr>
          <w:rFonts w:asciiTheme="minorHAnsi" w:hAnsiTheme="minorHAnsi"/>
          <w:sz w:val="22"/>
          <w:szCs w:val="22"/>
        </w:rPr>
        <w:t xml:space="preserve"> mice demonstrated that MR’s ability to increase energy expenditure is dependent on FGF21</w:t>
      </w:r>
      <w:r w:rsidR="00874408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E52102" w:rsidRPr="003B0D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This</w:t>
      </w:r>
      <w:r w:rsidR="00C153D9" w:rsidRPr="003B0D86">
        <w:rPr>
          <w:rFonts w:asciiTheme="minorHAnsi" w:hAnsiTheme="minorHAnsi"/>
          <w:sz w:val="22"/>
          <w:szCs w:val="22"/>
        </w:rPr>
        <w:t xml:space="preserve"> dependency on FGF21 to increase energy expenditure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874408">
        <w:rPr>
          <w:rFonts w:asciiTheme="minorHAnsi" w:hAnsiTheme="minorHAnsi"/>
          <w:sz w:val="22"/>
          <w:szCs w:val="22"/>
        </w:rPr>
        <w:instrText>ADDIN RW.CITE{{588 Wanders,D. 2016}}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2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7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C153D9" w:rsidRPr="003B0D86">
        <w:rPr>
          <w:rFonts w:asciiTheme="minorHAnsi" w:hAnsiTheme="minorHAnsi"/>
          <w:sz w:val="22"/>
          <w:szCs w:val="22"/>
        </w:rPr>
        <w:t xml:space="preserve"> and the larger rise in serum</w:t>
      </w:r>
      <w:r w:rsidR="00045C78">
        <w:rPr>
          <w:rFonts w:asciiTheme="minorHAnsi" w:hAnsiTheme="minorHAnsi"/>
          <w:sz w:val="22"/>
          <w:szCs w:val="22"/>
        </w:rPr>
        <w:t xml:space="preserve"> FGF21 levels with MR versus LR;</w:t>
      </w:r>
      <w:r w:rsidR="00C153D9" w:rsidRPr="003B0D86">
        <w:rPr>
          <w:rFonts w:asciiTheme="minorHAnsi" w:hAnsiTheme="minorHAnsi"/>
          <w:sz w:val="22"/>
          <w:szCs w:val="22"/>
        </w:rPr>
        <w:t xml:space="preserve"> therefore, could explain the more extensive effects on body </w:t>
      </w:r>
      <w:r w:rsidR="00E52102">
        <w:rPr>
          <w:rFonts w:asciiTheme="minorHAnsi" w:hAnsiTheme="minorHAnsi"/>
          <w:sz w:val="22"/>
          <w:szCs w:val="22"/>
        </w:rPr>
        <w:t>mass</w:t>
      </w:r>
      <w:r w:rsidR="00C153D9" w:rsidRPr="003B0D86">
        <w:rPr>
          <w:rFonts w:asciiTheme="minorHAnsi" w:hAnsiTheme="minorHAnsi"/>
          <w:sz w:val="22"/>
          <w:szCs w:val="22"/>
        </w:rPr>
        <w:t xml:space="preserve"> </w:t>
      </w:r>
      <w:r w:rsidR="00E52102">
        <w:rPr>
          <w:rFonts w:asciiTheme="minorHAnsi" w:hAnsiTheme="minorHAnsi"/>
          <w:sz w:val="22"/>
          <w:szCs w:val="22"/>
        </w:rPr>
        <w:t>by</w:t>
      </w:r>
      <w:r w:rsidR="00C153D9" w:rsidRPr="003B0D86">
        <w:rPr>
          <w:rFonts w:asciiTheme="minorHAnsi" w:hAnsiTheme="minorHAnsi"/>
          <w:sz w:val="22"/>
          <w:szCs w:val="22"/>
        </w:rPr>
        <w:t xml:space="preserve"> MR</w:t>
      </w:r>
      <w:r>
        <w:rPr>
          <w:rFonts w:asciiTheme="minorHAnsi" w:hAnsiTheme="minorHAnsi"/>
          <w:sz w:val="22"/>
          <w:szCs w:val="22"/>
        </w:rPr>
        <w:t xml:space="preserve"> than LR</w:t>
      </w:r>
      <w:r w:rsidR="00C153D9" w:rsidRPr="00905A46">
        <w:rPr>
          <w:rFonts w:asciiTheme="minorHAnsi" w:hAnsiTheme="minorHAnsi"/>
          <w:sz w:val="22"/>
          <w:szCs w:val="22"/>
        </w:rPr>
        <w:t xml:space="preserve">.  In addition, this could offer an explanation for the greater effects of MR than LR on </w:t>
      </w:r>
      <w:r w:rsidRPr="00905A46">
        <w:rPr>
          <w:rFonts w:asciiTheme="minorHAnsi" w:hAnsiTheme="minorHAnsi"/>
          <w:sz w:val="22"/>
          <w:szCs w:val="22"/>
        </w:rPr>
        <w:t>glucose homeostasis</w:t>
      </w:r>
      <w:r w:rsidR="00C153D9" w:rsidRPr="00905A46">
        <w:rPr>
          <w:rFonts w:asciiTheme="minorHAnsi" w:hAnsiTheme="minorHAnsi"/>
          <w:sz w:val="22"/>
          <w:szCs w:val="22"/>
        </w:rPr>
        <w:t>,</w:t>
      </w:r>
      <w:r w:rsidR="00C153D9" w:rsidRPr="003B0D86">
        <w:rPr>
          <w:rFonts w:asciiTheme="minorHAnsi" w:hAnsiTheme="minorHAnsi"/>
          <w:sz w:val="22"/>
          <w:szCs w:val="22"/>
        </w:rPr>
        <w:t xml:space="preserve"> as FGF21 administered to diet</w:t>
      </w:r>
      <w:r w:rsidR="00C153D9" w:rsidRPr="003B0D86">
        <w:rPr>
          <w:rFonts w:asciiTheme="minorHAnsi" w:hAnsiTheme="minorHAnsi"/>
          <w:sz w:val="22"/>
          <w:szCs w:val="22"/>
        </w:rPr>
        <w:noBreakHyphen/>
        <w:t xml:space="preserve">induced obese mice </w:t>
      </w:r>
      <w:r w:rsidR="00FC0F2F" w:rsidRPr="003B0D86">
        <w:rPr>
          <w:rFonts w:asciiTheme="minorHAnsi" w:hAnsiTheme="minorHAnsi"/>
          <w:sz w:val="22"/>
          <w:szCs w:val="22"/>
        </w:rPr>
        <w:t xml:space="preserve">lowered serum insulin and blood glucose levels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RW.CITE{{430 Coskun,T. 2008}}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5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FC0F2F">
        <w:rPr>
          <w:rFonts w:asciiTheme="minorHAnsi" w:hAnsiTheme="minorHAnsi"/>
          <w:sz w:val="22"/>
          <w:szCs w:val="22"/>
        </w:rPr>
        <w:t xml:space="preserve"> and in another study, </w:t>
      </w:r>
      <w:r w:rsidR="00C153D9" w:rsidRPr="003B0D86">
        <w:rPr>
          <w:rFonts w:asciiTheme="minorHAnsi" w:hAnsiTheme="minorHAnsi"/>
          <w:sz w:val="22"/>
          <w:szCs w:val="22"/>
        </w:rPr>
        <w:t>improved whole</w:t>
      </w:r>
      <w:r w:rsidR="00C153D9" w:rsidRPr="003B0D86">
        <w:rPr>
          <w:rFonts w:asciiTheme="minorHAnsi" w:hAnsiTheme="minorHAnsi"/>
          <w:sz w:val="22"/>
          <w:szCs w:val="22"/>
        </w:rPr>
        <w:noBreakHyphen/>
        <w:t>body glucose homeostasis</w:t>
      </w:r>
      <w:r w:rsidR="00FC0F2F">
        <w:rPr>
          <w:rFonts w:asciiTheme="minorHAnsi" w:hAnsiTheme="minorHAnsi"/>
          <w:sz w:val="22"/>
          <w:szCs w:val="22"/>
        </w:rPr>
        <w:t xml:space="preserve"> independently of changes in body mass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RW.CITE{{429 Xu,J. 2009}}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C153D9" w:rsidRPr="003B0D86">
        <w:rPr>
          <w:rFonts w:asciiTheme="minorHAnsi" w:hAnsiTheme="minorHAnsi"/>
          <w:sz w:val="22"/>
          <w:szCs w:val="22"/>
        </w:rPr>
        <w:t>.</w:t>
      </w:r>
    </w:p>
    <w:p w:rsidR="0028128B" w:rsidRDefault="00BC1C53" w:rsidP="0028128B">
      <w:pPr>
        <w:jc w:val="left"/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FGF21 increases browning of WAT and has been shown to enhance the expression of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Cidea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, </w:t>
      </w:r>
      <w:r w:rsidRPr="003B0D86">
        <w:rPr>
          <w:rFonts w:asciiTheme="minorHAnsi" w:hAnsiTheme="minorHAnsi"/>
          <w:i/>
          <w:sz w:val="22"/>
          <w:szCs w:val="22"/>
        </w:rPr>
        <w:t xml:space="preserve">Ucp1 </w:t>
      </w:r>
      <w:r w:rsidRPr="003B0D86">
        <w:rPr>
          <w:rFonts w:asciiTheme="minorHAnsi" w:hAnsiTheme="minorHAnsi"/>
          <w:sz w:val="22"/>
          <w:szCs w:val="22"/>
        </w:rPr>
        <w:t xml:space="preserve">and </w:t>
      </w:r>
      <w:r w:rsidRPr="003B0D86">
        <w:rPr>
          <w:rFonts w:asciiTheme="minorHAnsi" w:hAnsiTheme="minorHAnsi"/>
          <w:i/>
          <w:sz w:val="22"/>
          <w:szCs w:val="22"/>
        </w:rPr>
        <w:t xml:space="preserve">Pgc1α </w:t>
      </w:r>
      <w:r w:rsidRPr="003B0D86">
        <w:rPr>
          <w:rFonts w:asciiTheme="minorHAnsi" w:hAnsiTheme="minorHAnsi"/>
          <w:sz w:val="22"/>
          <w:szCs w:val="22"/>
        </w:rPr>
        <w:t>after just 72 h of treatment</w:t>
      </w:r>
      <w:r w:rsidR="00F9042C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RW.CITE{{437 Fisher,F.M. 2012}}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1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Pr="003B0D86">
        <w:rPr>
          <w:rFonts w:asciiTheme="minorHAnsi" w:hAnsiTheme="minorHAnsi"/>
          <w:sz w:val="22"/>
          <w:szCs w:val="22"/>
        </w:rPr>
        <w:t xml:space="preserve">. FGF21 also enhances the lipid cycling process, increasing gene expression of </w:t>
      </w:r>
      <w:r w:rsidRPr="003B0D86">
        <w:rPr>
          <w:rFonts w:asciiTheme="minorHAnsi" w:hAnsiTheme="minorHAnsi"/>
          <w:i/>
          <w:sz w:val="22"/>
          <w:szCs w:val="22"/>
        </w:rPr>
        <w:t>Scd1</w:t>
      </w:r>
      <w:r w:rsidRPr="003B0D86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3B0D86">
        <w:rPr>
          <w:rFonts w:asciiTheme="minorHAnsi" w:hAnsiTheme="minorHAnsi"/>
          <w:i/>
          <w:sz w:val="22"/>
          <w:szCs w:val="22"/>
        </w:rPr>
        <w:t>Acc</w:t>
      </w:r>
      <w:proofErr w:type="spellEnd"/>
      <w:r w:rsidRPr="003B0D86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F9042C">
        <w:rPr>
          <w:rFonts w:asciiTheme="minorHAnsi" w:hAnsiTheme="minorHAnsi"/>
          <w:sz w:val="22"/>
          <w:szCs w:val="22"/>
        </w:rPr>
        <w:instrText>ADDIN RW.CITE{{430 Coskun,T. 2008}}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3</w:t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5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DE7EB5" w:rsidRPr="003B0D86">
        <w:rPr>
          <w:rFonts w:asciiTheme="minorHAnsi" w:hAnsiTheme="minorHAnsi"/>
          <w:sz w:val="22"/>
          <w:szCs w:val="22"/>
        </w:rPr>
        <w:t xml:space="preserve"> so could explain the </w:t>
      </w:r>
      <w:r w:rsidR="00EF664D">
        <w:rPr>
          <w:rFonts w:asciiTheme="minorHAnsi" w:hAnsiTheme="minorHAnsi"/>
          <w:sz w:val="22"/>
          <w:szCs w:val="22"/>
        </w:rPr>
        <w:t>effects that MR and LR had in WAT.</w:t>
      </w:r>
      <w:r w:rsidR="005225BF">
        <w:rPr>
          <w:rFonts w:asciiTheme="minorHAnsi" w:hAnsiTheme="minorHAnsi"/>
          <w:sz w:val="22"/>
          <w:szCs w:val="22"/>
        </w:rPr>
        <w:t xml:space="preserve"> </w:t>
      </w:r>
      <w:r w:rsidR="0028128B" w:rsidRPr="003B0D86">
        <w:rPr>
          <w:rFonts w:asciiTheme="minorHAnsi" w:hAnsiTheme="minorHAnsi"/>
          <w:sz w:val="22"/>
          <w:szCs w:val="22"/>
        </w:rPr>
        <w:t>A recent study showed a dose</w:t>
      </w:r>
      <w:r w:rsidR="0028128B" w:rsidRPr="003B0D86">
        <w:rPr>
          <w:rFonts w:asciiTheme="minorHAnsi" w:hAnsiTheme="minorHAnsi"/>
          <w:sz w:val="22"/>
          <w:szCs w:val="22"/>
        </w:rPr>
        <w:noBreakHyphen/>
      </w:r>
      <w:proofErr w:type="spellStart"/>
      <w:r w:rsidR="0028128B" w:rsidRPr="003B0D86">
        <w:rPr>
          <w:rFonts w:asciiTheme="minorHAnsi" w:hAnsiTheme="minorHAnsi"/>
          <w:sz w:val="22"/>
          <w:szCs w:val="22"/>
        </w:rPr>
        <w:t>respone</w:t>
      </w:r>
      <w:proofErr w:type="spellEnd"/>
      <w:r w:rsidR="0028128B" w:rsidRPr="003B0D86">
        <w:rPr>
          <w:rFonts w:asciiTheme="minorHAnsi" w:hAnsiTheme="minorHAnsi"/>
          <w:sz w:val="22"/>
          <w:szCs w:val="22"/>
        </w:rPr>
        <w:t xml:space="preserve"> effect</w:t>
      </w:r>
      <w:r w:rsidR="00831979">
        <w:rPr>
          <w:rFonts w:asciiTheme="minorHAnsi" w:hAnsiTheme="minorHAnsi"/>
          <w:sz w:val="22"/>
          <w:szCs w:val="22"/>
        </w:rPr>
        <w:t xml:space="preserve"> between LR and serum FGF21; as leucine content in the diet </w:t>
      </w:r>
      <w:proofErr w:type="gramStart"/>
      <w:r w:rsidR="00831979">
        <w:rPr>
          <w:rFonts w:asciiTheme="minorHAnsi" w:hAnsiTheme="minorHAnsi"/>
          <w:sz w:val="22"/>
          <w:szCs w:val="22"/>
        </w:rPr>
        <w:t>decreased</w:t>
      </w:r>
      <w:r w:rsidR="008C70DA">
        <w:rPr>
          <w:rFonts w:asciiTheme="minorHAnsi" w:hAnsiTheme="minorHAnsi"/>
          <w:sz w:val="22"/>
          <w:szCs w:val="22"/>
        </w:rPr>
        <w:t>,</w:t>
      </w:r>
      <w:proofErr w:type="gramEnd"/>
      <w:r w:rsidR="00831979">
        <w:rPr>
          <w:rFonts w:asciiTheme="minorHAnsi" w:hAnsiTheme="minorHAnsi"/>
          <w:sz w:val="22"/>
          <w:szCs w:val="22"/>
        </w:rPr>
        <w:t xml:space="preserve"> the levels of serum FGF21 rose</w:t>
      </w:r>
      <w:r w:rsidR="005225BF">
        <w:rPr>
          <w:rFonts w:asciiTheme="minorHAnsi" w:hAnsiTheme="minorHAnsi"/>
          <w:sz w:val="22"/>
          <w:szCs w:val="22"/>
        </w:rPr>
        <w:t>, which</w:t>
      </w:r>
      <w:r w:rsidR="0028128B" w:rsidRPr="003B0D86">
        <w:rPr>
          <w:rFonts w:asciiTheme="minorHAnsi" w:hAnsiTheme="minorHAnsi"/>
          <w:sz w:val="22"/>
          <w:szCs w:val="22"/>
        </w:rPr>
        <w:t xml:space="preserve"> paralleled the increase of UCP1 mRNA expression in WAT</w:t>
      </w:r>
      <w:r w:rsidR="00053D1B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053D1B">
        <w:rPr>
          <w:rFonts w:asciiTheme="minorHAnsi" w:hAnsiTheme="minorHAnsi"/>
          <w:sz w:val="22"/>
          <w:szCs w:val="22"/>
        </w:rPr>
        <w:instrText>ADDIN RW.CITE{{589 Wanders,D. 2015}}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502E60">
        <w:rPr>
          <w:rFonts w:ascii="Calibri" w:eastAsia="Times New Roman" w:hAnsi="Calibri"/>
          <w:sz w:val="22"/>
          <w:szCs w:val="22"/>
          <w:vertAlign w:val="superscript"/>
        </w:rPr>
        <w:t>38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053D1B">
        <w:rPr>
          <w:rFonts w:asciiTheme="minorHAnsi" w:hAnsiTheme="minorHAnsi"/>
          <w:sz w:val="22"/>
          <w:szCs w:val="22"/>
        </w:rPr>
        <w:t>.</w:t>
      </w:r>
      <w:r w:rsidR="008C70DA">
        <w:rPr>
          <w:rFonts w:asciiTheme="minorHAnsi" w:hAnsiTheme="minorHAnsi"/>
          <w:sz w:val="22"/>
          <w:szCs w:val="22"/>
        </w:rPr>
        <w:t xml:space="preserve"> Although UCP1 </w:t>
      </w:r>
      <w:proofErr w:type="gramStart"/>
      <w:r w:rsidR="008C70DA">
        <w:rPr>
          <w:rFonts w:asciiTheme="minorHAnsi" w:hAnsiTheme="minorHAnsi"/>
          <w:sz w:val="22"/>
          <w:szCs w:val="22"/>
        </w:rPr>
        <w:t>was not measured</w:t>
      </w:r>
      <w:proofErr w:type="gramEnd"/>
      <w:r w:rsidR="008C70DA">
        <w:rPr>
          <w:rFonts w:asciiTheme="minorHAnsi" w:hAnsiTheme="minorHAnsi"/>
          <w:sz w:val="22"/>
          <w:szCs w:val="22"/>
        </w:rPr>
        <w:t xml:space="preserve"> in this study, th</w:t>
      </w:r>
      <w:r w:rsidR="00F660C0">
        <w:rPr>
          <w:rFonts w:asciiTheme="minorHAnsi" w:hAnsiTheme="minorHAnsi"/>
          <w:sz w:val="22"/>
          <w:szCs w:val="22"/>
        </w:rPr>
        <w:t>is relationship between</w:t>
      </w:r>
      <w:r w:rsidR="008C70DA">
        <w:rPr>
          <w:rFonts w:asciiTheme="minorHAnsi" w:hAnsiTheme="minorHAnsi"/>
          <w:sz w:val="22"/>
          <w:szCs w:val="22"/>
        </w:rPr>
        <w:t xml:space="preserve"> UCP1 </w:t>
      </w:r>
      <w:r w:rsidR="00F660C0">
        <w:rPr>
          <w:rFonts w:asciiTheme="minorHAnsi" w:hAnsiTheme="minorHAnsi"/>
          <w:sz w:val="22"/>
          <w:szCs w:val="22"/>
        </w:rPr>
        <w:t>and</w:t>
      </w:r>
      <w:r w:rsidR="008C70DA">
        <w:rPr>
          <w:rFonts w:asciiTheme="minorHAnsi" w:hAnsiTheme="minorHAnsi"/>
          <w:sz w:val="22"/>
          <w:szCs w:val="22"/>
        </w:rPr>
        <w:t xml:space="preserve"> FGF21 corresponds to the relation</w:t>
      </w:r>
      <w:r w:rsidR="00863237">
        <w:rPr>
          <w:rFonts w:asciiTheme="minorHAnsi" w:hAnsiTheme="minorHAnsi"/>
          <w:sz w:val="22"/>
          <w:szCs w:val="22"/>
        </w:rPr>
        <w:t xml:space="preserve"> present here</w:t>
      </w:r>
      <w:r w:rsidR="008C70DA">
        <w:rPr>
          <w:rFonts w:asciiTheme="minorHAnsi" w:hAnsiTheme="minorHAnsi"/>
          <w:sz w:val="22"/>
          <w:szCs w:val="22"/>
        </w:rPr>
        <w:t xml:space="preserve"> between FGF21 and body mass loss, as UCP1 is required for MR to increase energy expenditure</w:t>
      </w:r>
      <w:r w:rsidR="00796DD8">
        <w:rPr>
          <w:rFonts w:asciiTheme="minorHAnsi" w:hAnsiTheme="minorHAnsi"/>
          <w:sz w:val="22"/>
          <w:szCs w:val="22"/>
        </w:rPr>
        <w:t xml:space="preserve"> and</w:t>
      </w:r>
      <w:r w:rsidR="00C73CC1">
        <w:rPr>
          <w:rFonts w:asciiTheme="minorHAnsi" w:hAnsiTheme="minorHAnsi"/>
          <w:sz w:val="22"/>
          <w:szCs w:val="22"/>
        </w:rPr>
        <w:t>,</w:t>
      </w:r>
      <w:r w:rsidR="00796DD8">
        <w:rPr>
          <w:rFonts w:asciiTheme="minorHAnsi" w:hAnsiTheme="minorHAnsi"/>
          <w:sz w:val="22"/>
          <w:szCs w:val="22"/>
        </w:rPr>
        <w:t xml:space="preserve"> therefore, reduce body mass</w:t>
      </w:r>
      <w:r w:rsidR="00E453D7">
        <w:rPr>
          <w:rFonts w:asciiTheme="minorHAnsi" w:hAnsiTheme="minorHAnsi"/>
          <w:sz w:val="22"/>
          <w:szCs w:val="22"/>
        </w:rPr>
        <w:t xml:space="preserve"> </w:t>
      </w:r>
      <w:r w:rsidR="00803D6E">
        <w:rPr>
          <w:rFonts w:asciiTheme="minorHAnsi" w:hAnsiTheme="minorHAnsi"/>
          <w:sz w:val="22"/>
          <w:szCs w:val="22"/>
        </w:rPr>
        <w:fldChar w:fldCharType="begin"/>
      </w:r>
      <w:r w:rsidR="00E453D7">
        <w:rPr>
          <w:rFonts w:asciiTheme="minorHAnsi" w:hAnsiTheme="minorHAnsi"/>
          <w:sz w:val="22"/>
          <w:szCs w:val="22"/>
        </w:rPr>
        <w:instrText>ADDIN RW.CITE{{478 Wanders,D. 2015}}</w:instrText>
      </w:r>
      <w:r w:rsidR="00803D6E">
        <w:rPr>
          <w:rFonts w:asciiTheme="minorHAnsi" w:hAnsiTheme="minorHAnsi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16</w:t>
      </w:r>
      <w:r w:rsidR="00803D6E">
        <w:rPr>
          <w:rFonts w:asciiTheme="minorHAnsi" w:hAnsiTheme="minorHAnsi"/>
          <w:sz w:val="22"/>
          <w:szCs w:val="22"/>
        </w:rPr>
        <w:fldChar w:fldCharType="end"/>
      </w:r>
      <w:r w:rsidR="00B0298B">
        <w:rPr>
          <w:rFonts w:asciiTheme="minorHAnsi" w:hAnsiTheme="minorHAnsi"/>
          <w:sz w:val="22"/>
          <w:szCs w:val="22"/>
        </w:rPr>
        <w:t>.</w:t>
      </w:r>
    </w:p>
    <w:p w:rsidR="00175346" w:rsidRPr="00E35E46" w:rsidRDefault="00F83D75" w:rsidP="00F83D75">
      <w:pPr>
        <w:jc w:val="left"/>
        <w:rPr>
          <w:rFonts w:asciiTheme="minorHAnsi" w:hAnsiTheme="minorHAnsi"/>
          <w:sz w:val="22"/>
          <w:szCs w:val="22"/>
        </w:rPr>
      </w:pPr>
      <w:r w:rsidRPr="00E35E46">
        <w:rPr>
          <w:rFonts w:asciiTheme="minorHAnsi" w:hAnsiTheme="minorHAnsi"/>
          <w:sz w:val="22"/>
          <w:szCs w:val="22"/>
        </w:rPr>
        <w:t xml:space="preserve">In terms of insulin signalling, LR </w:t>
      </w:r>
      <w:r w:rsidR="00772E6C" w:rsidRPr="00E35E46">
        <w:rPr>
          <w:rFonts w:asciiTheme="minorHAnsi" w:hAnsiTheme="minorHAnsi"/>
          <w:sz w:val="22"/>
          <w:szCs w:val="22"/>
        </w:rPr>
        <w:t xml:space="preserve">produced no effect compared to control diet on insulin sensitivity in </w:t>
      </w:r>
      <w:proofErr w:type="spellStart"/>
      <w:r w:rsidR="00772E6C" w:rsidRPr="00E35E46">
        <w:rPr>
          <w:rFonts w:asciiTheme="minorHAnsi" w:hAnsiTheme="minorHAnsi"/>
          <w:sz w:val="22"/>
          <w:szCs w:val="22"/>
        </w:rPr>
        <w:t>epididymal</w:t>
      </w:r>
      <w:proofErr w:type="spellEnd"/>
      <w:r w:rsidR="00772E6C" w:rsidRPr="00E35E46">
        <w:rPr>
          <w:rFonts w:asciiTheme="minorHAnsi" w:hAnsiTheme="minorHAnsi"/>
          <w:sz w:val="22"/>
          <w:szCs w:val="22"/>
        </w:rPr>
        <w:t xml:space="preserve"> WAT. </w:t>
      </w:r>
      <w:r w:rsidR="00875E90" w:rsidRPr="00E35E46">
        <w:rPr>
          <w:rFonts w:asciiTheme="minorHAnsi" w:hAnsiTheme="minorHAnsi"/>
          <w:sz w:val="22"/>
          <w:szCs w:val="22"/>
        </w:rPr>
        <w:t xml:space="preserve">MR produced </w:t>
      </w:r>
      <w:r w:rsidR="00EC57ED" w:rsidRPr="00E35E46">
        <w:rPr>
          <w:rFonts w:asciiTheme="minorHAnsi" w:hAnsiTheme="minorHAnsi"/>
          <w:sz w:val="22"/>
          <w:szCs w:val="22"/>
        </w:rPr>
        <w:t xml:space="preserve">only </w:t>
      </w:r>
      <w:r w:rsidR="00875E90" w:rsidRPr="00E35E46">
        <w:rPr>
          <w:rFonts w:asciiTheme="minorHAnsi" w:hAnsiTheme="minorHAnsi"/>
          <w:sz w:val="22"/>
          <w:szCs w:val="22"/>
        </w:rPr>
        <w:t xml:space="preserve">a small effect in response to insulin stimulation, which </w:t>
      </w:r>
      <w:r w:rsidR="00EC57ED" w:rsidRPr="00E35E46">
        <w:rPr>
          <w:rFonts w:asciiTheme="minorHAnsi" w:hAnsiTheme="minorHAnsi"/>
          <w:sz w:val="22"/>
          <w:szCs w:val="22"/>
        </w:rPr>
        <w:t xml:space="preserve">led to increased </w:t>
      </w:r>
      <w:proofErr w:type="spellStart"/>
      <w:r w:rsidR="00EC57ED" w:rsidRPr="00E35E46">
        <w:rPr>
          <w:rFonts w:asciiTheme="minorHAnsi" w:hAnsiTheme="minorHAnsi"/>
          <w:sz w:val="22"/>
          <w:szCs w:val="22"/>
        </w:rPr>
        <w:t>activiation</w:t>
      </w:r>
      <w:proofErr w:type="spellEnd"/>
      <w:r w:rsidR="00EC57ED" w:rsidRPr="00E35E46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EC57ED" w:rsidRPr="00E35E46">
        <w:rPr>
          <w:rFonts w:asciiTheme="minorHAnsi" w:hAnsiTheme="minorHAnsi"/>
          <w:sz w:val="22"/>
          <w:szCs w:val="22"/>
        </w:rPr>
        <w:t>mTOR</w:t>
      </w:r>
      <w:proofErr w:type="spellEnd"/>
      <w:r w:rsidR="00EC57ED" w:rsidRPr="00E35E46">
        <w:rPr>
          <w:rFonts w:asciiTheme="minorHAnsi" w:hAnsiTheme="minorHAnsi"/>
          <w:sz w:val="22"/>
          <w:szCs w:val="22"/>
        </w:rPr>
        <w:t xml:space="preserve"> in comparison to control diet, </w:t>
      </w:r>
      <w:r w:rsidR="00EE55B4">
        <w:rPr>
          <w:rFonts w:asciiTheme="minorHAnsi" w:hAnsiTheme="minorHAnsi"/>
          <w:sz w:val="22"/>
          <w:szCs w:val="22"/>
        </w:rPr>
        <w:t xml:space="preserve">but no effect on activation of </w:t>
      </w:r>
      <w:proofErr w:type="spellStart"/>
      <w:r w:rsidR="00EE55B4">
        <w:rPr>
          <w:rFonts w:asciiTheme="minorHAnsi" w:hAnsiTheme="minorHAnsi"/>
          <w:sz w:val="22"/>
          <w:szCs w:val="22"/>
        </w:rPr>
        <w:t>Akt</w:t>
      </w:r>
      <w:proofErr w:type="spellEnd"/>
      <w:r w:rsidR="00EC57ED" w:rsidRPr="00E35E46">
        <w:rPr>
          <w:rFonts w:asciiTheme="minorHAnsi" w:hAnsiTheme="minorHAnsi"/>
          <w:sz w:val="22"/>
          <w:szCs w:val="22"/>
        </w:rPr>
        <w:t xml:space="preserve">, which </w:t>
      </w:r>
      <w:proofErr w:type="gramStart"/>
      <w:r w:rsidR="00EC57ED" w:rsidRPr="00E35E46">
        <w:rPr>
          <w:rFonts w:asciiTheme="minorHAnsi" w:hAnsiTheme="minorHAnsi"/>
          <w:sz w:val="22"/>
          <w:szCs w:val="22"/>
        </w:rPr>
        <w:t>has been shown</w:t>
      </w:r>
      <w:proofErr w:type="gramEnd"/>
      <w:r w:rsidR="00EC57ED" w:rsidRPr="00E35E46">
        <w:rPr>
          <w:rFonts w:asciiTheme="minorHAnsi" w:hAnsiTheme="minorHAnsi"/>
          <w:sz w:val="22"/>
          <w:szCs w:val="22"/>
        </w:rPr>
        <w:t xml:space="preserve"> previously in </w:t>
      </w:r>
      <w:proofErr w:type="spellStart"/>
      <w:r w:rsidR="00EC57ED" w:rsidRPr="00E35E46">
        <w:rPr>
          <w:rFonts w:asciiTheme="minorHAnsi" w:hAnsiTheme="minorHAnsi"/>
          <w:sz w:val="22"/>
          <w:szCs w:val="22"/>
        </w:rPr>
        <w:t>epididymal</w:t>
      </w:r>
      <w:proofErr w:type="spellEnd"/>
      <w:r w:rsidR="00EC57ED" w:rsidRPr="00E35E46">
        <w:rPr>
          <w:rFonts w:asciiTheme="minorHAnsi" w:hAnsiTheme="minorHAnsi"/>
          <w:sz w:val="22"/>
          <w:szCs w:val="22"/>
        </w:rPr>
        <w:t xml:space="preserve"> WAT by MR diet </w:t>
      </w:r>
      <w:r w:rsidR="00EC57ED" w:rsidRPr="00E35E46">
        <w:rPr>
          <w:rFonts w:asciiTheme="minorHAnsi" w:hAnsiTheme="minorHAnsi"/>
          <w:sz w:val="22"/>
          <w:szCs w:val="22"/>
          <w:vertAlign w:val="superscript"/>
        </w:rPr>
        <w:t>28</w:t>
      </w:r>
      <w:r w:rsidR="00EE55B4">
        <w:rPr>
          <w:rFonts w:asciiTheme="minorHAnsi" w:hAnsiTheme="minorHAnsi"/>
          <w:sz w:val="22"/>
          <w:szCs w:val="22"/>
        </w:rPr>
        <w:t>. Th</w:t>
      </w:r>
      <w:r w:rsidR="00AF2F1F">
        <w:rPr>
          <w:rFonts w:asciiTheme="minorHAnsi" w:hAnsiTheme="minorHAnsi"/>
          <w:sz w:val="22"/>
          <w:szCs w:val="22"/>
        </w:rPr>
        <w:t xml:space="preserve">e lack of effect on </w:t>
      </w:r>
      <w:proofErr w:type="spellStart"/>
      <w:r w:rsidR="00AF2F1F">
        <w:rPr>
          <w:rFonts w:asciiTheme="minorHAnsi" w:hAnsiTheme="minorHAnsi"/>
          <w:sz w:val="22"/>
          <w:szCs w:val="22"/>
        </w:rPr>
        <w:t>Akt</w:t>
      </w:r>
      <w:proofErr w:type="spellEnd"/>
      <w:r w:rsidR="00EE55B4">
        <w:rPr>
          <w:rFonts w:asciiTheme="minorHAnsi" w:hAnsiTheme="minorHAnsi"/>
          <w:sz w:val="22"/>
          <w:szCs w:val="22"/>
        </w:rPr>
        <w:t xml:space="preserve"> may have been a result of the low numbers used for the immunoblotting. </w:t>
      </w:r>
      <w:r w:rsidR="00E849D5" w:rsidRPr="00E35E46">
        <w:rPr>
          <w:rFonts w:asciiTheme="minorHAnsi" w:hAnsiTheme="minorHAnsi"/>
          <w:sz w:val="22"/>
          <w:szCs w:val="22"/>
        </w:rPr>
        <w:t xml:space="preserve">In vivo MR increases levels of phosphorylation of </w:t>
      </w:r>
      <w:proofErr w:type="spellStart"/>
      <w:r w:rsidR="00E849D5" w:rsidRPr="00E35E46">
        <w:rPr>
          <w:rFonts w:asciiTheme="minorHAnsi" w:hAnsiTheme="minorHAnsi"/>
          <w:sz w:val="22"/>
          <w:szCs w:val="22"/>
        </w:rPr>
        <w:t>Akt</w:t>
      </w:r>
      <w:proofErr w:type="spellEnd"/>
      <w:r w:rsidR="00E849D5" w:rsidRPr="00E35E46">
        <w:rPr>
          <w:rFonts w:asciiTheme="minorHAnsi" w:hAnsiTheme="minorHAnsi"/>
          <w:sz w:val="22"/>
          <w:szCs w:val="22"/>
        </w:rPr>
        <w:t xml:space="preserve"> in WAT, </w:t>
      </w:r>
      <w:r w:rsidR="00BB6096" w:rsidRPr="00E35E46">
        <w:rPr>
          <w:rFonts w:asciiTheme="minorHAnsi" w:hAnsiTheme="minorHAnsi"/>
          <w:sz w:val="22"/>
          <w:szCs w:val="22"/>
        </w:rPr>
        <w:t xml:space="preserve">whereas </w:t>
      </w:r>
      <w:r w:rsidR="00E849D5" w:rsidRPr="00E35E46">
        <w:rPr>
          <w:rFonts w:asciiTheme="minorHAnsi" w:hAnsiTheme="minorHAnsi"/>
          <w:sz w:val="22"/>
          <w:szCs w:val="22"/>
        </w:rPr>
        <w:t xml:space="preserve">in 3T3 L1 adipocytes </w:t>
      </w:r>
      <w:r w:rsidR="00BB6096" w:rsidRPr="00E35E46">
        <w:rPr>
          <w:rFonts w:asciiTheme="minorHAnsi" w:hAnsiTheme="minorHAnsi"/>
          <w:sz w:val="22"/>
          <w:szCs w:val="22"/>
        </w:rPr>
        <w:t xml:space="preserve">restricting methionine </w:t>
      </w:r>
      <w:r w:rsidR="001F0497" w:rsidRPr="00E35E46">
        <w:rPr>
          <w:rFonts w:asciiTheme="minorHAnsi" w:hAnsiTheme="minorHAnsi"/>
          <w:sz w:val="22"/>
          <w:szCs w:val="22"/>
        </w:rPr>
        <w:t>had no effect</w:t>
      </w:r>
      <w:r w:rsidR="00F72A15" w:rsidRPr="00E35E46">
        <w:rPr>
          <w:rFonts w:asciiTheme="minorHAnsi" w:hAnsiTheme="minorHAnsi"/>
          <w:sz w:val="22"/>
          <w:szCs w:val="22"/>
        </w:rPr>
        <w:t xml:space="preserve"> on </w:t>
      </w:r>
      <w:proofErr w:type="spellStart"/>
      <w:r w:rsidR="00F72A15" w:rsidRPr="00E35E46">
        <w:rPr>
          <w:rFonts w:asciiTheme="minorHAnsi" w:hAnsiTheme="minorHAnsi"/>
          <w:sz w:val="22"/>
          <w:szCs w:val="22"/>
        </w:rPr>
        <w:t>Akt</w:t>
      </w:r>
      <w:proofErr w:type="spellEnd"/>
      <w:r w:rsidR="00CB58FC" w:rsidRPr="00E35E46">
        <w:rPr>
          <w:rFonts w:asciiTheme="minorHAnsi" w:hAnsiTheme="minorHAnsi"/>
          <w:sz w:val="22"/>
          <w:szCs w:val="22"/>
        </w:rPr>
        <w:t xml:space="preserve"> </w:t>
      </w:r>
      <w:r w:rsidR="00386D98" w:rsidRPr="00E35E46">
        <w:rPr>
          <w:rFonts w:asciiTheme="minorHAnsi" w:hAnsiTheme="minorHAnsi"/>
          <w:sz w:val="22"/>
          <w:szCs w:val="22"/>
          <w:vertAlign w:val="superscript"/>
        </w:rPr>
        <w:t>17</w:t>
      </w:r>
      <w:r w:rsidR="00386D98" w:rsidRPr="00E35E46">
        <w:rPr>
          <w:rFonts w:asciiTheme="minorHAnsi" w:hAnsiTheme="minorHAnsi"/>
          <w:sz w:val="22"/>
          <w:szCs w:val="22"/>
        </w:rPr>
        <w:t>.</w:t>
      </w:r>
      <w:r w:rsidR="001F0497" w:rsidRPr="00E35E46">
        <w:rPr>
          <w:rFonts w:asciiTheme="minorHAnsi" w:hAnsiTheme="minorHAnsi"/>
          <w:sz w:val="22"/>
          <w:szCs w:val="22"/>
        </w:rPr>
        <w:t xml:space="preserve"> </w:t>
      </w:r>
      <w:r w:rsidR="00E849D5" w:rsidRPr="00E35E46">
        <w:rPr>
          <w:rFonts w:asciiTheme="minorHAnsi" w:hAnsiTheme="minorHAnsi"/>
          <w:sz w:val="22"/>
          <w:szCs w:val="22"/>
        </w:rPr>
        <w:t xml:space="preserve">However, FGF21 treatment of 3T3 L1 adipocytes increased </w:t>
      </w:r>
      <w:proofErr w:type="spellStart"/>
      <w:r w:rsidR="00E849D5" w:rsidRPr="00E35E46">
        <w:rPr>
          <w:rFonts w:asciiTheme="minorHAnsi" w:hAnsiTheme="minorHAnsi"/>
          <w:sz w:val="22"/>
          <w:szCs w:val="22"/>
        </w:rPr>
        <w:t>Akt</w:t>
      </w:r>
      <w:proofErr w:type="spellEnd"/>
      <w:r w:rsidR="00E849D5" w:rsidRPr="00E35E46">
        <w:rPr>
          <w:rFonts w:asciiTheme="minorHAnsi" w:hAnsiTheme="minorHAnsi"/>
          <w:sz w:val="22"/>
          <w:szCs w:val="22"/>
        </w:rPr>
        <w:t xml:space="preserve"> phosphorylation</w:t>
      </w:r>
      <w:proofErr w:type="gramStart"/>
      <w:r w:rsidR="00E849D5" w:rsidRPr="00E35E46">
        <w:rPr>
          <w:rFonts w:asciiTheme="minorHAnsi" w:hAnsiTheme="minorHAnsi"/>
          <w:sz w:val="22"/>
          <w:szCs w:val="22"/>
        </w:rPr>
        <w:t>;</w:t>
      </w:r>
      <w:proofErr w:type="gramEnd"/>
      <w:r w:rsidR="00E849D5" w:rsidRPr="00E35E46">
        <w:rPr>
          <w:rFonts w:asciiTheme="minorHAnsi" w:hAnsiTheme="minorHAnsi"/>
          <w:sz w:val="22"/>
          <w:szCs w:val="22"/>
        </w:rPr>
        <w:t xml:space="preserve"> which, led to the attribution of FGF21 for the effects of MR on improving WAT insulin sensitivity. </w:t>
      </w:r>
      <w:r w:rsidR="001F0497" w:rsidRPr="00E35E46">
        <w:rPr>
          <w:rFonts w:asciiTheme="minorHAnsi" w:hAnsiTheme="minorHAnsi"/>
          <w:sz w:val="22"/>
          <w:szCs w:val="22"/>
        </w:rPr>
        <w:t xml:space="preserve">This led to the conclusion that MR </w:t>
      </w:r>
      <w:r w:rsidR="00CB58FC" w:rsidRPr="00E35E46">
        <w:rPr>
          <w:rFonts w:asciiTheme="minorHAnsi" w:hAnsiTheme="minorHAnsi"/>
          <w:sz w:val="22"/>
          <w:szCs w:val="22"/>
        </w:rPr>
        <w:t>indirectly improves WAT insulin sensitivity</w:t>
      </w:r>
      <w:r w:rsidR="00F72A15" w:rsidRPr="00E35E46">
        <w:rPr>
          <w:rFonts w:asciiTheme="minorHAnsi" w:hAnsiTheme="minorHAnsi"/>
          <w:sz w:val="22"/>
          <w:szCs w:val="22"/>
        </w:rPr>
        <w:t>,</w:t>
      </w:r>
      <w:r w:rsidR="00CB58FC" w:rsidRPr="00E35E46">
        <w:rPr>
          <w:rFonts w:asciiTheme="minorHAnsi" w:hAnsiTheme="minorHAnsi"/>
          <w:sz w:val="22"/>
          <w:szCs w:val="22"/>
        </w:rPr>
        <w:t xml:space="preserve"> via </w:t>
      </w:r>
      <w:r w:rsidR="00F72A15" w:rsidRPr="00E35E46">
        <w:rPr>
          <w:rFonts w:asciiTheme="minorHAnsi" w:hAnsiTheme="minorHAnsi"/>
          <w:sz w:val="22"/>
          <w:szCs w:val="22"/>
        </w:rPr>
        <w:t>circulating</w:t>
      </w:r>
      <w:r w:rsidR="00CB58FC" w:rsidRPr="00E35E46">
        <w:rPr>
          <w:rFonts w:asciiTheme="minorHAnsi" w:hAnsiTheme="minorHAnsi"/>
          <w:sz w:val="22"/>
          <w:szCs w:val="22"/>
        </w:rPr>
        <w:t xml:space="preserve"> FGF21 </w:t>
      </w:r>
      <w:r w:rsidR="00F72A15" w:rsidRPr="00E35E46">
        <w:rPr>
          <w:rFonts w:asciiTheme="minorHAnsi" w:hAnsiTheme="minorHAnsi"/>
          <w:sz w:val="22"/>
          <w:szCs w:val="22"/>
        </w:rPr>
        <w:t>released f</w:t>
      </w:r>
      <w:r w:rsidR="00CB58FC" w:rsidRPr="00E35E46">
        <w:rPr>
          <w:rFonts w:asciiTheme="minorHAnsi" w:hAnsiTheme="minorHAnsi"/>
          <w:sz w:val="22"/>
          <w:szCs w:val="22"/>
        </w:rPr>
        <w:t>rom the liver</w:t>
      </w:r>
      <w:r w:rsidR="007D0F52" w:rsidRPr="00E35E46">
        <w:rPr>
          <w:rFonts w:asciiTheme="minorHAnsi" w:hAnsiTheme="minorHAnsi"/>
          <w:sz w:val="22"/>
          <w:szCs w:val="22"/>
        </w:rPr>
        <w:t xml:space="preserve"> acting directly on WAT</w:t>
      </w:r>
      <w:r w:rsidR="00F72A15" w:rsidRPr="00E35E46">
        <w:rPr>
          <w:rFonts w:asciiTheme="minorHAnsi" w:hAnsiTheme="minorHAnsi"/>
          <w:sz w:val="22"/>
          <w:szCs w:val="22"/>
        </w:rPr>
        <w:t xml:space="preserve"> </w:t>
      </w:r>
      <w:r w:rsidR="00CB58FC" w:rsidRPr="00E35E46">
        <w:rPr>
          <w:rFonts w:asciiTheme="minorHAnsi" w:hAnsiTheme="minorHAnsi"/>
          <w:sz w:val="22"/>
          <w:szCs w:val="22"/>
          <w:vertAlign w:val="superscript"/>
        </w:rPr>
        <w:t>17</w:t>
      </w:r>
      <w:r w:rsidR="001150A2" w:rsidRPr="00E35E46">
        <w:rPr>
          <w:rFonts w:asciiTheme="minorHAnsi" w:hAnsiTheme="minorHAnsi"/>
          <w:sz w:val="22"/>
          <w:szCs w:val="22"/>
        </w:rPr>
        <w:t xml:space="preserve">. </w:t>
      </w:r>
      <w:r w:rsidR="005E1A25">
        <w:rPr>
          <w:rFonts w:asciiTheme="minorHAnsi" w:hAnsiTheme="minorHAnsi"/>
          <w:sz w:val="22"/>
          <w:szCs w:val="22"/>
        </w:rPr>
        <w:t xml:space="preserve">For LR </w:t>
      </w:r>
      <w:r w:rsidR="001150A2" w:rsidRPr="00E35E46">
        <w:rPr>
          <w:rFonts w:asciiTheme="minorHAnsi" w:hAnsiTheme="minorHAnsi"/>
          <w:sz w:val="22"/>
          <w:szCs w:val="22"/>
        </w:rPr>
        <w:t xml:space="preserve">It is plausible that </w:t>
      </w:r>
      <w:r w:rsidR="00EC57ED" w:rsidRPr="00E35E46">
        <w:rPr>
          <w:rFonts w:asciiTheme="minorHAnsi" w:hAnsiTheme="minorHAnsi"/>
          <w:sz w:val="22"/>
          <w:szCs w:val="22"/>
        </w:rPr>
        <w:t xml:space="preserve">the increase in FGF21 was not </w:t>
      </w:r>
      <w:proofErr w:type="gramStart"/>
      <w:r w:rsidR="00EC57ED" w:rsidRPr="00E35E46">
        <w:rPr>
          <w:rFonts w:asciiTheme="minorHAnsi" w:hAnsiTheme="minorHAnsi"/>
          <w:sz w:val="22"/>
          <w:szCs w:val="22"/>
        </w:rPr>
        <w:t>sufficient enough</w:t>
      </w:r>
      <w:proofErr w:type="gramEnd"/>
      <w:r w:rsidR="00EC57ED" w:rsidRPr="00E35E46">
        <w:rPr>
          <w:rFonts w:asciiTheme="minorHAnsi" w:hAnsiTheme="minorHAnsi"/>
          <w:sz w:val="22"/>
          <w:szCs w:val="22"/>
        </w:rPr>
        <w:t xml:space="preserve"> to have an effect on WAT insulin sensitivity.</w:t>
      </w:r>
    </w:p>
    <w:p w:rsidR="00F83D75" w:rsidRPr="006F274D" w:rsidRDefault="00A363CE" w:rsidP="0028128B">
      <w:pPr>
        <w:jc w:val="left"/>
        <w:rPr>
          <w:rFonts w:asciiTheme="minorHAnsi" w:hAnsiTheme="minorHAnsi"/>
          <w:sz w:val="22"/>
          <w:szCs w:val="22"/>
        </w:rPr>
      </w:pPr>
      <w:r w:rsidRPr="006F274D">
        <w:rPr>
          <w:rFonts w:asciiTheme="minorHAnsi" w:hAnsiTheme="minorHAnsi"/>
          <w:sz w:val="22"/>
          <w:szCs w:val="22"/>
        </w:rPr>
        <w:t xml:space="preserve">In the liver, MR and LR produced a similar response to lower activation of S6 under fasting conditions, but to increase levels of phosphorylation of </w:t>
      </w:r>
      <w:proofErr w:type="spellStart"/>
      <w:r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Pr="006F274D">
        <w:rPr>
          <w:rFonts w:asciiTheme="minorHAnsi" w:hAnsiTheme="minorHAnsi"/>
          <w:sz w:val="22"/>
          <w:szCs w:val="22"/>
        </w:rPr>
        <w:t xml:space="preserve"> under insulin stimulation. </w:t>
      </w:r>
      <w:r w:rsidR="007C604C" w:rsidRPr="006F274D">
        <w:rPr>
          <w:rFonts w:asciiTheme="minorHAnsi" w:hAnsiTheme="minorHAnsi"/>
          <w:sz w:val="22"/>
          <w:szCs w:val="22"/>
        </w:rPr>
        <w:t xml:space="preserve">MR produced a stronger effect to increase </w:t>
      </w:r>
      <w:proofErr w:type="spellStart"/>
      <w:r w:rsidR="007C604C"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="007C604C" w:rsidRPr="006F274D">
        <w:rPr>
          <w:rFonts w:asciiTheme="minorHAnsi" w:hAnsiTheme="minorHAnsi"/>
          <w:sz w:val="22"/>
          <w:szCs w:val="22"/>
        </w:rPr>
        <w:t xml:space="preserve"> phosphorylation than LR</w:t>
      </w:r>
      <w:r w:rsidR="00FA5A07" w:rsidRPr="006F274D">
        <w:rPr>
          <w:rFonts w:asciiTheme="minorHAnsi" w:hAnsiTheme="minorHAnsi"/>
          <w:sz w:val="22"/>
          <w:szCs w:val="22"/>
        </w:rPr>
        <w:t xml:space="preserve">, suggesting that both diets show enhanced hepatic insulin sensitivity, but with a stronger effect of MR diet. The </w:t>
      </w:r>
      <w:r w:rsidR="000F0A53" w:rsidRPr="006F274D">
        <w:rPr>
          <w:rFonts w:asciiTheme="minorHAnsi" w:hAnsiTheme="minorHAnsi"/>
          <w:sz w:val="22"/>
          <w:szCs w:val="22"/>
        </w:rPr>
        <w:t>variation</w:t>
      </w:r>
      <w:r w:rsidR="00FA5A07" w:rsidRPr="006F274D">
        <w:rPr>
          <w:rFonts w:asciiTheme="minorHAnsi" w:hAnsiTheme="minorHAnsi"/>
          <w:sz w:val="22"/>
          <w:szCs w:val="22"/>
        </w:rPr>
        <w:t xml:space="preserve"> in effects </w:t>
      </w:r>
      <w:r w:rsidR="00D46BFA" w:rsidRPr="006F274D">
        <w:rPr>
          <w:rFonts w:asciiTheme="minorHAnsi" w:hAnsiTheme="minorHAnsi"/>
          <w:sz w:val="22"/>
          <w:szCs w:val="22"/>
        </w:rPr>
        <w:t xml:space="preserve">between MR and LR </w:t>
      </w:r>
      <w:r w:rsidR="00FA5A07" w:rsidRPr="006F274D">
        <w:rPr>
          <w:rFonts w:asciiTheme="minorHAnsi" w:hAnsiTheme="minorHAnsi"/>
          <w:sz w:val="22"/>
          <w:szCs w:val="22"/>
        </w:rPr>
        <w:t xml:space="preserve">could be due to the </w:t>
      </w:r>
      <w:r w:rsidR="000F0A53" w:rsidRPr="006F274D">
        <w:rPr>
          <w:rFonts w:asciiTheme="minorHAnsi" w:hAnsiTheme="minorHAnsi"/>
          <w:sz w:val="22"/>
          <w:szCs w:val="22"/>
        </w:rPr>
        <w:t>distinct</w:t>
      </w:r>
      <w:r w:rsidR="00FA5A07" w:rsidRPr="006F274D">
        <w:rPr>
          <w:rFonts w:asciiTheme="minorHAnsi" w:hAnsiTheme="minorHAnsi"/>
          <w:sz w:val="22"/>
          <w:szCs w:val="22"/>
        </w:rPr>
        <w:t xml:space="preserve"> mechanisms of action of the diets. It </w:t>
      </w:r>
      <w:proofErr w:type="gramStart"/>
      <w:r w:rsidR="00FA5A07" w:rsidRPr="006F274D">
        <w:rPr>
          <w:rFonts w:asciiTheme="minorHAnsi" w:hAnsiTheme="minorHAnsi"/>
          <w:sz w:val="22"/>
          <w:szCs w:val="22"/>
        </w:rPr>
        <w:t>was mentioned</w:t>
      </w:r>
      <w:proofErr w:type="gramEnd"/>
      <w:r w:rsidR="00FA5A07" w:rsidRPr="006F274D">
        <w:rPr>
          <w:rFonts w:asciiTheme="minorHAnsi" w:hAnsiTheme="minorHAnsi"/>
          <w:sz w:val="22"/>
          <w:szCs w:val="22"/>
        </w:rPr>
        <w:t xml:space="preserve"> earlier that MR has methionine-specific effects to increase </w:t>
      </w:r>
      <w:r w:rsidR="00443DAA" w:rsidRPr="006F274D">
        <w:rPr>
          <w:rFonts w:asciiTheme="minorHAnsi" w:hAnsiTheme="minorHAnsi"/>
          <w:sz w:val="22"/>
          <w:szCs w:val="22"/>
        </w:rPr>
        <w:t>stimulation</w:t>
      </w:r>
      <w:r w:rsidR="00FA5A07" w:rsidRPr="006F274D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FA5A07" w:rsidRPr="006F274D">
        <w:rPr>
          <w:rFonts w:asciiTheme="minorHAnsi" w:hAnsiTheme="minorHAnsi"/>
          <w:sz w:val="22"/>
          <w:szCs w:val="22"/>
        </w:rPr>
        <w:t>Akt</w:t>
      </w:r>
      <w:proofErr w:type="spellEnd"/>
      <w:r w:rsidR="00FA5A07" w:rsidRPr="006F274D">
        <w:rPr>
          <w:rFonts w:asciiTheme="minorHAnsi" w:hAnsiTheme="minorHAnsi"/>
          <w:sz w:val="22"/>
          <w:szCs w:val="22"/>
        </w:rPr>
        <w:t>, through lower PTEN activation</w:t>
      </w:r>
      <w:r w:rsidR="00313B97" w:rsidRPr="006F274D">
        <w:rPr>
          <w:rFonts w:asciiTheme="minorHAnsi" w:hAnsiTheme="minorHAnsi"/>
          <w:sz w:val="22"/>
          <w:szCs w:val="22"/>
        </w:rPr>
        <w:t xml:space="preserve"> </w:t>
      </w:r>
      <w:r w:rsidR="00D46BFA" w:rsidRPr="006F274D">
        <w:rPr>
          <w:rFonts w:asciiTheme="minorHAnsi" w:hAnsiTheme="minorHAnsi"/>
          <w:sz w:val="22"/>
          <w:szCs w:val="22"/>
        </w:rPr>
        <w:t xml:space="preserve">in response to insulin </w:t>
      </w:r>
      <w:r w:rsidR="00DE5E8C" w:rsidRPr="006F274D">
        <w:rPr>
          <w:rFonts w:asciiTheme="minorHAnsi" w:hAnsiTheme="minorHAnsi"/>
          <w:sz w:val="22"/>
          <w:szCs w:val="22"/>
          <w:vertAlign w:val="superscript"/>
        </w:rPr>
        <w:t>17</w:t>
      </w:r>
      <w:r w:rsidR="00D46BFA" w:rsidRPr="006F274D">
        <w:rPr>
          <w:rFonts w:asciiTheme="minorHAnsi" w:hAnsiTheme="minorHAnsi"/>
          <w:sz w:val="22"/>
          <w:szCs w:val="22"/>
        </w:rPr>
        <w:t>,</w:t>
      </w:r>
      <w:r w:rsidR="00DE7EF4" w:rsidRPr="006F274D">
        <w:rPr>
          <w:rFonts w:asciiTheme="minorHAnsi" w:hAnsiTheme="minorHAnsi"/>
          <w:sz w:val="22"/>
          <w:szCs w:val="22"/>
        </w:rPr>
        <w:t xml:space="preserve"> which would lead to increased downstream signalling, including </w:t>
      </w:r>
      <w:r w:rsidR="00D46BFA" w:rsidRPr="006F274D">
        <w:rPr>
          <w:rFonts w:asciiTheme="minorHAnsi" w:hAnsiTheme="minorHAnsi"/>
          <w:sz w:val="22"/>
          <w:szCs w:val="22"/>
        </w:rPr>
        <w:t xml:space="preserve">stimulation </w:t>
      </w:r>
      <w:r w:rsidR="00DE7EF4" w:rsidRPr="006F274D">
        <w:rPr>
          <w:rFonts w:asciiTheme="minorHAnsi" w:hAnsiTheme="minorHAnsi"/>
          <w:sz w:val="22"/>
          <w:szCs w:val="22"/>
        </w:rPr>
        <w:t xml:space="preserve">of </w:t>
      </w:r>
      <w:proofErr w:type="spellStart"/>
      <w:r w:rsidR="00DE7EF4"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="00313B97" w:rsidRPr="006F274D">
        <w:rPr>
          <w:rFonts w:asciiTheme="minorHAnsi" w:hAnsiTheme="minorHAnsi"/>
          <w:sz w:val="22"/>
          <w:szCs w:val="22"/>
        </w:rPr>
        <w:t>.</w:t>
      </w:r>
      <w:r w:rsidR="00EB2115" w:rsidRPr="006F274D">
        <w:rPr>
          <w:rFonts w:asciiTheme="minorHAnsi" w:hAnsiTheme="minorHAnsi"/>
          <w:sz w:val="22"/>
          <w:szCs w:val="22"/>
        </w:rPr>
        <w:t xml:space="preserve"> Similarly, LR may </w:t>
      </w:r>
      <w:r w:rsidR="006E6874" w:rsidRPr="006F274D">
        <w:rPr>
          <w:rFonts w:asciiTheme="minorHAnsi" w:hAnsiTheme="minorHAnsi"/>
          <w:sz w:val="22"/>
          <w:szCs w:val="22"/>
        </w:rPr>
        <w:t>have</w:t>
      </w:r>
      <w:r w:rsidR="00EB2115" w:rsidRPr="006F274D">
        <w:rPr>
          <w:rFonts w:asciiTheme="minorHAnsi" w:hAnsiTheme="minorHAnsi"/>
          <w:sz w:val="22"/>
          <w:szCs w:val="22"/>
        </w:rPr>
        <w:t xml:space="preserve"> leucine</w:t>
      </w:r>
      <w:r w:rsidR="00202BA5" w:rsidRPr="006F274D">
        <w:rPr>
          <w:rFonts w:asciiTheme="minorHAnsi" w:hAnsiTheme="minorHAnsi"/>
          <w:sz w:val="22"/>
          <w:szCs w:val="22"/>
        </w:rPr>
        <w:noBreakHyphen/>
      </w:r>
      <w:r w:rsidR="00EB2115" w:rsidRPr="006F274D">
        <w:rPr>
          <w:rFonts w:asciiTheme="minorHAnsi" w:hAnsiTheme="minorHAnsi"/>
          <w:sz w:val="22"/>
          <w:szCs w:val="22"/>
        </w:rPr>
        <w:t>specific effects</w:t>
      </w:r>
      <w:r w:rsidR="00C44F55" w:rsidRPr="006F274D">
        <w:rPr>
          <w:rFonts w:asciiTheme="minorHAnsi" w:hAnsiTheme="minorHAnsi"/>
          <w:sz w:val="22"/>
          <w:szCs w:val="22"/>
        </w:rPr>
        <w:t>,</w:t>
      </w:r>
      <w:r w:rsidR="00EB2115" w:rsidRPr="006F274D">
        <w:rPr>
          <w:rFonts w:asciiTheme="minorHAnsi" w:hAnsiTheme="minorHAnsi"/>
          <w:sz w:val="22"/>
          <w:szCs w:val="22"/>
        </w:rPr>
        <w:t xml:space="preserve"> which </w:t>
      </w:r>
      <w:proofErr w:type="gramStart"/>
      <w:r w:rsidR="00EB2115" w:rsidRPr="006F274D">
        <w:rPr>
          <w:rFonts w:asciiTheme="minorHAnsi" w:hAnsiTheme="minorHAnsi"/>
          <w:sz w:val="22"/>
          <w:szCs w:val="22"/>
        </w:rPr>
        <w:t>have been suggested</w:t>
      </w:r>
      <w:proofErr w:type="gramEnd"/>
      <w:r w:rsidR="00EB2115" w:rsidRPr="006F274D">
        <w:rPr>
          <w:rFonts w:asciiTheme="minorHAnsi" w:hAnsiTheme="minorHAnsi"/>
          <w:sz w:val="22"/>
          <w:szCs w:val="22"/>
        </w:rPr>
        <w:t xml:space="preserve"> by studies on leucine deprivation</w:t>
      </w:r>
      <w:r w:rsidR="00213E5A" w:rsidRPr="006F274D">
        <w:rPr>
          <w:rFonts w:asciiTheme="minorHAnsi" w:hAnsiTheme="minorHAnsi"/>
          <w:sz w:val="22"/>
          <w:szCs w:val="22"/>
        </w:rPr>
        <w:t xml:space="preserve"> </w:t>
      </w:r>
      <w:r w:rsidR="00213E5A" w:rsidRPr="006F274D">
        <w:rPr>
          <w:rFonts w:asciiTheme="minorHAnsi" w:hAnsiTheme="minorHAnsi"/>
          <w:sz w:val="22"/>
          <w:szCs w:val="22"/>
          <w:vertAlign w:val="superscript"/>
        </w:rPr>
        <w:t>24</w:t>
      </w:r>
      <w:r w:rsidR="00213E5A" w:rsidRPr="006F274D">
        <w:rPr>
          <w:rFonts w:asciiTheme="minorHAnsi" w:hAnsiTheme="minorHAnsi"/>
          <w:sz w:val="22"/>
          <w:szCs w:val="22"/>
        </w:rPr>
        <w:t>. The study found that</w:t>
      </w:r>
      <w:r w:rsidR="00C44F55" w:rsidRPr="006F274D">
        <w:rPr>
          <w:rFonts w:asciiTheme="minorHAnsi" w:hAnsiTheme="minorHAnsi"/>
          <w:sz w:val="22"/>
          <w:szCs w:val="22"/>
        </w:rPr>
        <w:t xml:space="preserve"> that</w:t>
      </w:r>
      <w:r w:rsidR="00202BA5" w:rsidRPr="006F274D">
        <w:rPr>
          <w:rFonts w:asciiTheme="minorHAnsi" w:hAnsiTheme="minorHAnsi"/>
          <w:sz w:val="22"/>
          <w:szCs w:val="22"/>
        </w:rPr>
        <w:t xml:space="preserve"> under fasting conditions,</w:t>
      </w:r>
      <w:r w:rsidR="00931161" w:rsidRPr="006F274D">
        <w:rPr>
          <w:rFonts w:asciiTheme="minorHAnsi" w:hAnsiTheme="minorHAnsi"/>
          <w:sz w:val="22"/>
          <w:szCs w:val="22"/>
        </w:rPr>
        <w:t xml:space="preserve"> increased</w:t>
      </w:r>
      <w:r w:rsidR="00C44F55" w:rsidRPr="006F274D">
        <w:rPr>
          <w:rFonts w:asciiTheme="minorHAnsi" w:hAnsiTheme="minorHAnsi"/>
          <w:sz w:val="22"/>
          <w:szCs w:val="22"/>
        </w:rPr>
        <w:t xml:space="preserve"> activation of GCN2 reduce</w:t>
      </w:r>
      <w:r w:rsidR="00202BA5" w:rsidRPr="006F274D">
        <w:rPr>
          <w:rFonts w:asciiTheme="minorHAnsi" w:hAnsiTheme="minorHAnsi"/>
          <w:sz w:val="22"/>
          <w:szCs w:val="22"/>
        </w:rPr>
        <w:t>d</w:t>
      </w:r>
      <w:r w:rsidR="00C44F55" w:rsidRPr="006F274D">
        <w:rPr>
          <w:rFonts w:asciiTheme="minorHAnsi" w:hAnsiTheme="minorHAnsi"/>
          <w:sz w:val="22"/>
          <w:szCs w:val="22"/>
        </w:rPr>
        <w:t xml:space="preserve"> </w:t>
      </w:r>
      <w:r w:rsidR="006E6874" w:rsidRPr="006F274D">
        <w:rPr>
          <w:rFonts w:asciiTheme="minorHAnsi" w:hAnsiTheme="minorHAnsi"/>
          <w:sz w:val="22"/>
          <w:szCs w:val="22"/>
        </w:rPr>
        <w:t xml:space="preserve">activation of </w:t>
      </w:r>
      <w:proofErr w:type="spellStart"/>
      <w:r w:rsidR="006E6874"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="00EB2115" w:rsidRPr="006F274D">
        <w:rPr>
          <w:rFonts w:asciiTheme="minorHAnsi" w:hAnsiTheme="minorHAnsi"/>
          <w:sz w:val="22"/>
          <w:szCs w:val="22"/>
        </w:rPr>
        <w:t xml:space="preserve">, </w:t>
      </w:r>
      <w:r w:rsidR="00C44F55" w:rsidRPr="006F274D">
        <w:rPr>
          <w:rFonts w:asciiTheme="minorHAnsi" w:hAnsiTheme="minorHAnsi"/>
          <w:sz w:val="22"/>
          <w:szCs w:val="22"/>
        </w:rPr>
        <w:t>l</w:t>
      </w:r>
      <w:r w:rsidR="006E6874" w:rsidRPr="006F274D">
        <w:rPr>
          <w:rFonts w:asciiTheme="minorHAnsi" w:hAnsiTheme="minorHAnsi"/>
          <w:sz w:val="22"/>
          <w:szCs w:val="22"/>
        </w:rPr>
        <w:t>ead</w:t>
      </w:r>
      <w:r w:rsidR="00C44F55" w:rsidRPr="006F274D">
        <w:rPr>
          <w:rFonts w:asciiTheme="minorHAnsi" w:hAnsiTheme="minorHAnsi"/>
          <w:sz w:val="22"/>
          <w:szCs w:val="22"/>
        </w:rPr>
        <w:t>ing</w:t>
      </w:r>
      <w:r w:rsidR="006E6874" w:rsidRPr="006F274D">
        <w:rPr>
          <w:rFonts w:asciiTheme="minorHAnsi" w:hAnsiTheme="minorHAnsi"/>
          <w:sz w:val="22"/>
          <w:szCs w:val="22"/>
        </w:rPr>
        <w:t xml:space="preserve"> to less inhibition of IRS1 </w:t>
      </w:r>
      <w:r w:rsidR="00EB2115" w:rsidRPr="006F274D">
        <w:rPr>
          <w:rFonts w:asciiTheme="minorHAnsi" w:hAnsiTheme="minorHAnsi"/>
          <w:sz w:val="22"/>
          <w:szCs w:val="22"/>
          <w:vertAlign w:val="superscript"/>
        </w:rPr>
        <w:t>24</w:t>
      </w:r>
      <w:r w:rsidR="00213E5A" w:rsidRPr="006F274D">
        <w:rPr>
          <w:rFonts w:asciiTheme="minorHAnsi" w:hAnsiTheme="minorHAnsi"/>
          <w:sz w:val="22"/>
          <w:szCs w:val="22"/>
        </w:rPr>
        <w:t>. This</w:t>
      </w:r>
      <w:r w:rsidR="006E6874" w:rsidRPr="006F274D">
        <w:rPr>
          <w:rFonts w:asciiTheme="minorHAnsi" w:hAnsiTheme="minorHAnsi"/>
          <w:sz w:val="22"/>
          <w:szCs w:val="22"/>
        </w:rPr>
        <w:t xml:space="preserve"> would explain the lower levels of S6 phosphorylation</w:t>
      </w:r>
      <w:r w:rsidR="00C567A7" w:rsidRPr="006F274D">
        <w:rPr>
          <w:rFonts w:asciiTheme="minorHAnsi" w:hAnsiTheme="minorHAnsi"/>
          <w:sz w:val="22"/>
          <w:szCs w:val="22"/>
        </w:rPr>
        <w:t xml:space="preserve">, a protein directly </w:t>
      </w:r>
      <w:r w:rsidR="00213E5A" w:rsidRPr="006F274D">
        <w:rPr>
          <w:rFonts w:asciiTheme="minorHAnsi" w:hAnsiTheme="minorHAnsi"/>
          <w:sz w:val="22"/>
          <w:szCs w:val="22"/>
        </w:rPr>
        <w:t>activated by</w:t>
      </w:r>
      <w:r w:rsidR="00C567A7" w:rsidRPr="006F274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567A7"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="00213E5A" w:rsidRPr="006F274D">
        <w:rPr>
          <w:rFonts w:asciiTheme="minorHAnsi" w:hAnsiTheme="minorHAnsi"/>
          <w:sz w:val="22"/>
          <w:szCs w:val="22"/>
        </w:rPr>
        <w:t xml:space="preserve"> </w:t>
      </w:r>
      <w:r w:rsidR="00213E5A" w:rsidRPr="006F274D">
        <w:rPr>
          <w:rFonts w:asciiTheme="minorHAnsi" w:hAnsiTheme="minorHAnsi"/>
          <w:sz w:val="22"/>
          <w:szCs w:val="22"/>
          <w:vertAlign w:val="superscript"/>
        </w:rPr>
        <w:t>24</w:t>
      </w:r>
      <w:r w:rsidR="00EB2115" w:rsidRPr="006F274D">
        <w:rPr>
          <w:rFonts w:asciiTheme="minorHAnsi" w:hAnsiTheme="minorHAnsi"/>
          <w:sz w:val="22"/>
          <w:szCs w:val="22"/>
        </w:rPr>
        <w:t xml:space="preserve">. </w:t>
      </w:r>
      <w:r w:rsidR="00C567A7" w:rsidRPr="006F274D">
        <w:rPr>
          <w:rFonts w:asciiTheme="minorHAnsi" w:hAnsiTheme="minorHAnsi"/>
          <w:sz w:val="22"/>
          <w:szCs w:val="22"/>
        </w:rPr>
        <w:t xml:space="preserve">Under opposing conditions of insulin stimulation, LR showed significantly increased activation of </w:t>
      </w:r>
      <w:proofErr w:type="spellStart"/>
      <w:r w:rsidR="00C567A7" w:rsidRPr="006F274D">
        <w:rPr>
          <w:rFonts w:asciiTheme="minorHAnsi" w:hAnsiTheme="minorHAnsi"/>
          <w:sz w:val="22"/>
          <w:szCs w:val="22"/>
        </w:rPr>
        <w:t>mTOR</w:t>
      </w:r>
      <w:proofErr w:type="spellEnd"/>
      <w:r w:rsidR="00C567A7" w:rsidRPr="006F274D">
        <w:rPr>
          <w:rFonts w:asciiTheme="minorHAnsi" w:hAnsiTheme="minorHAnsi"/>
          <w:sz w:val="22"/>
          <w:szCs w:val="22"/>
        </w:rPr>
        <w:t xml:space="preserve">, further adding to evidence for increased hepatic insulin </w:t>
      </w:r>
      <w:r w:rsidR="006F274D" w:rsidRPr="006F274D">
        <w:rPr>
          <w:rFonts w:asciiTheme="minorHAnsi" w:hAnsiTheme="minorHAnsi"/>
          <w:sz w:val="22"/>
          <w:szCs w:val="22"/>
        </w:rPr>
        <w:t>sensitivity,</w:t>
      </w:r>
      <w:r w:rsidR="00C567A7" w:rsidRPr="006F274D">
        <w:rPr>
          <w:rFonts w:asciiTheme="minorHAnsi" w:hAnsiTheme="minorHAnsi"/>
          <w:sz w:val="22"/>
          <w:szCs w:val="22"/>
        </w:rPr>
        <w:t xml:space="preserve"> in line with the effects of leucine deprivation </w:t>
      </w:r>
      <w:r w:rsidR="00C567A7" w:rsidRPr="006F274D">
        <w:rPr>
          <w:rFonts w:asciiTheme="minorHAnsi" w:hAnsiTheme="minorHAnsi"/>
          <w:sz w:val="22"/>
          <w:szCs w:val="22"/>
          <w:vertAlign w:val="superscript"/>
        </w:rPr>
        <w:t>24</w:t>
      </w:r>
      <w:r w:rsidR="00C567A7" w:rsidRPr="006F274D">
        <w:rPr>
          <w:rFonts w:asciiTheme="minorHAnsi" w:hAnsiTheme="minorHAnsi"/>
          <w:sz w:val="22"/>
          <w:szCs w:val="22"/>
        </w:rPr>
        <w:t>.</w:t>
      </w:r>
      <w:r w:rsidR="000F0A53" w:rsidRPr="006F274D">
        <w:rPr>
          <w:rFonts w:asciiTheme="minorHAnsi" w:hAnsiTheme="minorHAnsi"/>
          <w:sz w:val="22"/>
          <w:szCs w:val="22"/>
        </w:rPr>
        <w:t xml:space="preserve"> These subtle distinctions in </w:t>
      </w:r>
      <w:r w:rsidR="006F274D">
        <w:rPr>
          <w:rFonts w:asciiTheme="minorHAnsi" w:hAnsiTheme="minorHAnsi"/>
          <w:sz w:val="22"/>
          <w:szCs w:val="22"/>
        </w:rPr>
        <w:t>size of effect</w:t>
      </w:r>
      <w:r w:rsidR="000F0A53" w:rsidRPr="006F274D">
        <w:rPr>
          <w:rFonts w:asciiTheme="minorHAnsi" w:hAnsiTheme="minorHAnsi"/>
          <w:sz w:val="22"/>
          <w:szCs w:val="22"/>
        </w:rPr>
        <w:t xml:space="preserve"> on hepatic insulin sensitivity between MR and LR could play a role in the disparity </w:t>
      </w:r>
      <w:r w:rsidR="001021D7" w:rsidRPr="006F274D">
        <w:rPr>
          <w:rFonts w:asciiTheme="minorHAnsi" w:hAnsiTheme="minorHAnsi"/>
          <w:sz w:val="22"/>
          <w:szCs w:val="22"/>
        </w:rPr>
        <w:t xml:space="preserve">of </w:t>
      </w:r>
      <w:r w:rsidR="001021D7">
        <w:rPr>
          <w:rFonts w:asciiTheme="minorHAnsi" w:hAnsiTheme="minorHAnsi"/>
          <w:sz w:val="22"/>
          <w:szCs w:val="22"/>
        </w:rPr>
        <w:t xml:space="preserve">the </w:t>
      </w:r>
      <w:r w:rsidR="001021D7" w:rsidRPr="006F274D">
        <w:rPr>
          <w:rFonts w:asciiTheme="minorHAnsi" w:hAnsiTheme="minorHAnsi"/>
          <w:sz w:val="22"/>
          <w:szCs w:val="22"/>
        </w:rPr>
        <w:t xml:space="preserve">magnitude of </w:t>
      </w:r>
      <w:r w:rsidR="001021D7">
        <w:rPr>
          <w:rFonts w:asciiTheme="minorHAnsi" w:hAnsiTheme="minorHAnsi"/>
          <w:sz w:val="22"/>
          <w:szCs w:val="22"/>
        </w:rPr>
        <w:t xml:space="preserve">the </w:t>
      </w:r>
      <w:r w:rsidR="001021D7" w:rsidRPr="006F274D">
        <w:rPr>
          <w:rFonts w:asciiTheme="minorHAnsi" w:hAnsiTheme="minorHAnsi"/>
          <w:sz w:val="22"/>
          <w:szCs w:val="22"/>
        </w:rPr>
        <w:t>effect o</w:t>
      </w:r>
      <w:r w:rsidR="001021D7">
        <w:rPr>
          <w:rFonts w:asciiTheme="minorHAnsi" w:hAnsiTheme="minorHAnsi"/>
          <w:sz w:val="22"/>
          <w:szCs w:val="22"/>
        </w:rPr>
        <w:t xml:space="preserve">n whole body glucose metabolism </w:t>
      </w:r>
      <w:r w:rsidR="000F0A53" w:rsidRPr="006F274D">
        <w:rPr>
          <w:rFonts w:asciiTheme="minorHAnsi" w:hAnsiTheme="minorHAnsi"/>
          <w:sz w:val="22"/>
          <w:szCs w:val="22"/>
        </w:rPr>
        <w:t>between the diets</w:t>
      </w:r>
      <w:r w:rsidR="001021D7">
        <w:rPr>
          <w:rFonts w:asciiTheme="minorHAnsi" w:hAnsiTheme="minorHAnsi"/>
          <w:sz w:val="22"/>
          <w:szCs w:val="22"/>
        </w:rPr>
        <w:t>.</w:t>
      </w:r>
      <w:r w:rsidR="000F0A53" w:rsidRPr="006F274D">
        <w:rPr>
          <w:rFonts w:asciiTheme="minorHAnsi" w:hAnsiTheme="minorHAnsi"/>
          <w:sz w:val="22"/>
          <w:szCs w:val="22"/>
        </w:rPr>
        <w:t xml:space="preserve"> </w:t>
      </w:r>
    </w:p>
    <w:p w:rsidR="003C6ABE" w:rsidRDefault="003B4F6A" w:rsidP="003C6ABE">
      <w:pPr>
        <w:rPr>
          <w:rFonts w:asciiTheme="minorHAnsi" w:hAnsiTheme="minorHAnsi"/>
          <w:sz w:val="22"/>
          <w:szCs w:val="22"/>
        </w:rPr>
      </w:pPr>
      <w:r w:rsidRPr="003B0D86">
        <w:rPr>
          <w:rFonts w:asciiTheme="minorHAnsi" w:hAnsiTheme="minorHAnsi"/>
          <w:sz w:val="22"/>
          <w:szCs w:val="22"/>
        </w:rPr>
        <w:t xml:space="preserve">In conclusion, </w:t>
      </w:r>
      <w:r w:rsidR="00973500">
        <w:rPr>
          <w:rFonts w:asciiTheme="minorHAnsi" w:hAnsiTheme="minorHAnsi"/>
          <w:sz w:val="22"/>
          <w:szCs w:val="22"/>
        </w:rPr>
        <w:t>t</w:t>
      </w:r>
      <w:r w:rsidR="00973500" w:rsidRPr="003B0D86">
        <w:rPr>
          <w:rFonts w:asciiTheme="minorHAnsi" w:hAnsiTheme="minorHAnsi"/>
          <w:sz w:val="22"/>
          <w:szCs w:val="22"/>
        </w:rPr>
        <w:t xml:space="preserve">his study </w:t>
      </w:r>
      <w:r w:rsidR="00973500">
        <w:rPr>
          <w:rFonts w:asciiTheme="minorHAnsi" w:hAnsiTheme="minorHAnsi"/>
          <w:sz w:val="22"/>
          <w:szCs w:val="22"/>
        </w:rPr>
        <w:t>s</w:t>
      </w:r>
      <w:r w:rsidR="00973500" w:rsidRPr="003B0D86">
        <w:rPr>
          <w:rFonts w:asciiTheme="minorHAnsi" w:hAnsiTheme="minorHAnsi"/>
          <w:sz w:val="22"/>
          <w:szCs w:val="22"/>
        </w:rPr>
        <w:t>uggest</w:t>
      </w:r>
      <w:r w:rsidR="00973500">
        <w:rPr>
          <w:rFonts w:asciiTheme="minorHAnsi" w:hAnsiTheme="minorHAnsi"/>
          <w:sz w:val="22"/>
          <w:szCs w:val="22"/>
        </w:rPr>
        <w:t>s</w:t>
      </w:r>
      <w:r w:rsidR="00973500" w:rsidRPr="003B0D86">
        <w:rPr>
          <w:rFonts w:asciiTheme="minorHAnsi" w:hAnsiTheme="minorHAnsi"/>
          <w:sz w:val="22"/>
          <w:szCs w:val="22"/>
        </w:rPr>
        <w:t xml:space="preserve"> that </w:t>
      </w:r>
      <w:r w:rsidR="00136EBD">
        <w:rPr>
          <w:rFonts w:asciiTheme="minorHAnsi" w:hAnsiTheme="minorHAnsi"/>
          <w:sz w:val="22"/>
          <w:szCs w:val="22"/>
        </w:rPr>
        <w:t xml:space="preserve">LR is an effective dietary regime for improving metabolic health; however, </w:t>
      </w:r>
      <w:r w:rsidR="00973500" w:rsidRPr="003B0D86">
        <w:rPr>
          <w:rFonts w:asciiTheme="minorHAnsi" w:hAnsiTheme="minorHAnsi"/>
          <w:sz w:val="22"/>
          <w:szCs w:val="22"/>
        </w:rPr>
        <w:t xml:space="preserve">80% MR has stronger metabolic effects </w:t>
      </w:r>
      <w:r w:rsidR="00973500">
        <w:rPr>
          <w:rFonts w:asciiTheme="minorHAnsi" w:hAnsiTheme="minorHAnsi"/>
          <w:sz w:val="22"/>
          <w:szCs w:val="22"/>
        </w:rPr>
        <w:t xml:space="preserve">on body mass and glucose homeostasis </w:t>
      </w:r>
      <w:r w:rsidR="00973500" w:rsidRPr="003B0D86">
        <w:rPr>
          <w:rFonts w:asciiTheme="minorHAnsi" w:hAnsiTheme="minorHAnsi"/>
          <w:sz w:val="22"/>
          <w:szCs w:val="22"/>
        </w:rPr>
        <w:t xml:space="preserve">than 80% LR. </w:t>
      </w:r>
      <w:r w:rsidR="00CE0D1F">
        <w:rPr>
          <w:rFonts w:asciiTheme="minorHAnsi" w:hAnsiTheme="minorHAnsi"/>
          <w:sz w:val="22"/>
          <w:szCs w:val="22"/>
        </w:rPr>
        <w:t xml:space="preserve">Pathways unique to a specific EAA may cause the </w:t>
      </w:r>
      <w:r w:rsidR="000E63FD">
        <w:rPr>
          <w:rFonts w:asciiTheme="minorHAnsi" w:hAnsiTheme="minorHAnsi"/>
          <w:sz w:val="22"/>
          <w:szCs w:val="22"/>
        </w:rPr>
        <w:t>discrepancy in</w:t>
      </w:r>
      <w:r w:rsidR="00CE0D1F">
        <w:rPr>
          <w:rFonts w:asciiTheme="minorHAnsi" w:hAnsiTheme="minorHAnsi"/>
          <w:sz w:val="22"/>
          <w:szCs w:val="22"/>
        </w:rPr>
        <w:t xml:space="preserve"> effects </w:t>
      </w:r>
      <w:r w:rsidR="000E63FD">
        <w:rPr>
          <w:rFonts w:asciiTheme="minorHAnsi" w:hAnsiTheme="minorHAnsi"/>
          <w:sz w:val="22"/>
          <w:szCs w:val="22"/>
        </w:rPr>
        <w:t>between</w:t>
      </w:r>
      <w:r w:rsidR="00CE0D1F">
        <w:rPr>
          <w:rFonts w:asciiTheme="minorHAnsi" w:hAnsiTheme="minorHAnsi"/>
          <w:sz w:val="22"/>
          <w:szCs w:val="22"/>
        </w:rPr>
        <w:t xml:space="preserve"> MR and LR, </w:t>
      </w:r>
      <w:r w:rsidR="00681D31">
        <w:rPr>
          <w:rFonts w:asciiTheme="minorHAnsi" w:hAnsiTheme="minorHAnsi"/>
          <w:sz w:val="22"/>
          <w:szCs w:val="22"/>
        </w:rPr>
        <w:t>including the mechanism</w:t>
      </w:r>
      <w:r w:rsidR="0082742E">
        <w:rPr>
          <w:rFonts w:asciiTheme="minorHAnsi" w:hAnsiTheme="minorHAnsi"/>
          <w:sz w:val="22"/>
          <w:szCs w:val="22"/>
        </w:rPr>
        <w:t>s</w:t>
      </w:r>
      <w:r w:rsidR="00681D31">
        <w:rPr>
          <w:rFonts w:asciiTheme="minorHAnsi" w:hAnsiTheme="minorHAnsi"/>
          <w:sz w:val="22"/>
          <w:szCs w:val="22"/>
        </w:rPr>
        <w:t xml:space="preserve"> by which FGF21 </w:t>
      </w:r>
      <w:proofErr w:type="gramStart"/>
      <w:r w:rsidR="00681D31">
        <w:rPr>
          <w:rFonts w:asciiTheme="minorHAnsi" w:hAnsiTheme="minorHAnsi"/>
          <w:sz w:val="22"/>
          <w:szCs w:val="22"/>
        </w:rPr>
        <w:t>is induced</w:t>
      </w:r>
      <w:proofErr w:type="gramEnd"/>
      <w:r w:rsidR="00681D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681D31">
        <w:rPr>
          <w:rFonts w:asciiTheme="minorHAnsi" w:hAnsiTheme="minorHAnsi"/>
          <w:sz w:val="22"/>
          <w:szCs w:val="22"/>
        </w:rPr>
        <w:t>Akt</w:t>
      </w:r>
      <w:proofErr w:type="spellEnd"/>
      <w:r w:rsidR="00681D31">
        <w:rPr>
          <w:rFonts w:asciiTheme="minorHAnsi" w:hAnsiTheme="minorHAnsi"/>
          <w:sz w:val="22"/>
          <w:szCs w:val="22"/>
        </w:rPr>
        <w:t xml:space="preserve"> </w:t>
      </w:r>
      <w:r w:rsidR="0082742E">
        <w:rPr>
          <w:rFonts w:asciiTheme="minorHAnsi" w:hAnsiTheme="minorHAnsi"/>
          <w:sz w:val="22"/>
          <w:szCs w:val="22"/>
        </w:rPr>
        <w:t>is activated in the liver.</w:t>
      </w:r>
    </w:p>
    <w:p w:rsidR="003C6ABE" w:rsidRDefault="003C6ABE">
      <w:pPr>
        <w:spacing w:after="200"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C1041" w:rsidRPr="003B0D86" w:rsidRDefault="00BC1041" w:rsidP="00EA183C">
      <w:pPr>
        <w:rPr>
          <w:rFonts w:asciiTheme="minorHAnsi" w:hAnsiTheme="minorHAnsi" w:cstheme="minorBidi"/>
          <w:b/>
          <w:sz w:val="22"/>
          <w:szCs w:val="22"/>
        </w:rPr>
      </w:pPr>
      <w:bookmarkStart w:id="15" w:name="_Toc446956991"/>
      <w:r w:rsidRPr="003B0D86">
        <w:rPr>
          <w:rFonts w:asciiTheme="minorHAnsi" w:hAnsiTheme="minorHAnsi" w:cs="Times New Roman"/>
          <w:b/>
          <w:sz w:val="22"/>
          <w:szCs w:val="22"/>
        </w:rPr>
        <w:t>Methods</w:t>
      </w: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b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Animals</w:t>
      </w: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This study </w:t>
      </w:r>
      <w:proofErr w:type="gram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was 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completed under UK Home Office project licence PPL 60/3951 and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>approved by the University of Aberdeen Ethics Review Board</w:t>
      </w:r>
      <w:proofErr w:type="gram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10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noBreakHyphen/>
        <w:t>month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noBreakHyphen/>
        <w:t>old m</w:t>
      </w:r>
      <w:r w:rsidRPr="003B0D86">
        <w:rPr>
          <w:rFonts w:asciiTheme="minorHAnsi" w:hAnsiTheme="minorHAnsi" w:cs="Times New Roman"/>
          <w:sz w:val="22"/>
          <w:szCs w:val="22"/>
        </w:rPr>
        <w:t>ale C57BL/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6J wild-type mice (Charles River, Edinburgh, UK) </w:t>
      </w:r>
      <w:proofErr w:type="gram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were housed</w:t>
      </w:r>
      <w:proofErr w:type="gramEnd"/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in pairs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Mice </w:t>
      </w:r>
      <w:proofErr w:type="gram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were exposed</w:t>
      </w:r>
      <w:proofErr w:type="gram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to 12 h light/dark cycle at 22-24°C and had ad libitum access to food and water.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Mice </w:t>
      </w:r>
      <w:proofErr w:type="gramStart"/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were placed</w:t>
      </w:r>
      <w:proofErr w:type="gramEnd"/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on a control diet containing 0.86% methionine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>,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1.11% leucine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 xml:space="preserve"> and 2.7% glutamic acid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(</w:t>
      </w:r>
      <w:proofErr w:type="spellStart"/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Dyets</w:t>
      </w:r>
      <w:proofErr w:type="spellEnd"/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, Bethlehem, </w:t>
      </w:r>
      <w:r w:rsidR="0027234C">
        <w:rPr>
          <w:rFonts w:asciiTheme="minorHAnsi" w:hAnsiTheme="minorHAnsi" w:cs="Times New Roman"/>
          <w:color w:val="131413"/>
          <w:sz w:val="22"/>
          <w:szCs w:val="22"/>
        </w:rPr>
        <w:t>PA, USA) for</w:t>
      </w:r>
      <w:r w:rsidR="000D0EEA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27234C">
        <w:rPr>
          <w:rFonts w:asciiTheme="minorHAnsi" w:hAnsiTheme="minorHAnsi" w:cs="Times New Roman"/>
          <w:color w:val="131413"/>
          <w:sz w:val="22"/>
          <w:szCs w:val="22"/>
        </w:rPr>
        <w:t>2 weeks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Mice were then divided evenly into three groups of 9-10 mice, randomised by body weight and fed either control (0.86% methionine, 1.11% leucine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 xml:space="preserve">, </w:t>
      </w:r>
      <w:r w:rsidR="00AC7882">
        <w:rPr>
          <w:rFonts w:asciiTheme="minorHAnsi" w:hAnsiTheme="minorHAnsi" w:cs="Times New Roman"/>
          <w:color w:val="131413"/>
          <w:sz w:val="22"/>
          <w:szCs w:val="22"/>
        </w:rPr>
        <w:t>2.7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>% glutamic acid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), LR (0.86% methionine, 0.22% leucine</w:t>
      </w:r>
      <w:r w:rsidR="00EE3E64">
        <w:rPr>
          <w:rFonts w:asciiTheme="minorHAnsi" w:hAnsiTheme="minorHAnsi" w:cs="Times New Roman"/>
          <w:color w:val="131413"/>
          <w:sz w:val="22"/>
          <w:szCs w:val="22"/>
        </w:rPr>
        <w:t>, 3.70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>% glutamic acid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) </w:t>
      </w:r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>(</w:t>
      </w:r>
      <w:proofErr w:type="spellStart"/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>Dyets</w:t>
      </w:r>
      <w:proofErr w:type="spellEnd"/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, Bethlehem, PA, USA) 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or MR (0.17% methionine, 1.11% leucine</w:t>
      </w:r>
      <w:r w:rsidR="0012347F">
        <w:rPr>
          <w:rFonts w:asciiTheme="minorHAnsi" w:hAnsiTheme="minorHAnsi" w:cs="Times New Roman"/>
          <w:color w:val="131413"/>
          <w:sz w:val="22"/>
          <w:szCs w:val="22"/>
        </w:rPr>
        <w:t>, 3.39% glutamic acid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>) diet</w:t>
      </w:r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(</w:t>
      </w:r>
      <w:proofErr w:type="spellStart"/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>Dyets</w:t>
      </w:r>
      <w:proofErr w:type="spellEnd"/>
      <w:r w:rsidR="000A5BD0" w:rsidRPr="003B0D86">
        <w:rPr>
          <w:rFonts w:asciiTheme="minorHAnsi" w:hAnsiTheme="minorHAnsi" w:cs="Times New Roman"/>
          <w:color w:val="131413"/>
          <w:sz w:val="22"/>
          <w:szCs w:val="22"/>
        </w:rPr>
        <w:t>, Bethlehem, PA, USA)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for </w:t>
      </w:r>
      <w:r w:rsidR="0027234C">
        <w:rPr>
          <w:rFonts w:asciiTheme="minorHAnsi" w:hAnsiTheme="minorHAnsi" w:cs="Times New Roman"/>
          <w:color w:val="131413"/>
          <w:sz w:val="22"/>
          <w:szCs w:val="22"/>
        </w:rPr>
        <w:t>8 weeks</w:t>
      </w:r>
      <w:r w:rsidR="009B416F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The glutamic acid content of the MR </w:t>
      </w:r>
      <w:r w:rsidR="001B1DCA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and LR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>diet</w:t>
      </w:r>
      <w:r w:rsidR="001B1DCA" w:rsidRPr="003B0D86">
        <w:rPr>
          <w:rFonts w:asciiTheme="minorHAnsi" w:hAnsiTheme="minorHAnsi" w:cs="Times New Roman"/>
          <w:color w:val="131413"/>
          <w:sz w:val="22"/>
          <w:szCs w:val="22"/>
        </w:rPr>
        <w:t>s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was increased to compensate for the reduced methionine </w:t>
      </w:r>
      <w:r w:rsidR="00C0210C">
        <w:rPr>
          <w:rFonts w:asciiTheme="minorHAnsi" w:hAnsiTheme="minorHAnsi" w:cs="Times New Roman"/>
          <w:color w:val="131413"/>
          <w:sz w:val="22"/>
          <w:szCs w:val="22"/>
        </w:rPr>
        <w:t xml:space="preserve">or leucine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content, to </w:t>
      </w:r>
      <w:r w:rsidR="00C0210C">
        <w:rPr>
          <w:rFonts w:asciiTheme="minorHAnsi" w:hAnsiTheme="minorHAnsi" w:cs="Times New Roman"/>
          <w:color w:val="131413"/>
          <w:sz w:val="22"/>
          <w:szCs w:val="22"/>
        </w:rPr>
        <w:t>allow for consistent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amounts of total amino </w:t>
      </w:r>
      <w:r w:rsidR="00C0210C">
        <w:rPr>
          <w:rFonts w:asciiTheme="minorHAnsi" w:hAnsiTheme="minorHAnsi" w:cs="Times New Roman"/>
          <w:color w:val="131413"/>
          <w:sz w:val="22"/>
          <w:szCs w:val="22"/>
        </w:rPr>
        <w:t>acids across all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diets</w:t>
      </w:r>
      <w:r w:rsidR="00A306A9">
        <w:rPr>
          <w:rFonts w:asciiTheme="minorHAnsi" w:hAnsiTheme="minorHAnsi" w:cs="Times New Roman"/>
          <w:color w:val="131413"/>
          <w:sz w:val="22"/>
          <w:szCs w:val="22"/>
        </w:rPr>
        <w:t>, as done previously</w:t>
      </w:r>
      <w:r w:rsidR="00612691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begin"/>
      </w:r>
      <w:r w:rsidR="00FD5328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instrText>ADDIN RW.CITE{{478 Wanders,D. 2015; 86 Hasek,B.E. 2010; 84 Hasek,B.E. 2013; 85 Plaisance,E.P. 2010; 517 Stone,K.P. 2014}}</w:instrText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1, 2, 4, 16, 17</w:t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end"/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begin"/>
      </w:r>
      <w:r w:rsidR="00E453D7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instrText>ADDIN RW.CITE{{588 Wanders,D. 2016; 478 Wanders,D. 2015; 589 Wanders,D. 2015}}</w:instrText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, 29, 40</w:t>
      </w:r>
      <w:r w:rsidR="00803D6E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fldChar w:fldCharType="end"/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="00B14663">
        <w:rPr>
          <w:rFonts w:asciiTheme="minorHAnsi" w:hAnsiTheme="minorHAnsi" w:cs="Times New Roman"/>
          <w:color w:val="131413"/>
          <w:sz w:val="22"/>
          <w:szCs w:val="22"/>
        </w:rPr>
        <w:t xml:space="preserve">Glutamic acid </w:t>
      </w:r>
      <w:proofErr w:type="gramStart"/>
      <w:r w:rsidR="00B14663">
        <w:rPr>
          <w:rFonts w:asciiTheme="minorHAnsi" w:hAnsiTheme="minorHAnsi" w:cs="Times New Roman"/>
          <w:color w:val="131413"/>
          <w:sz w:val="22"/>
          <w:szCs w:val="22"/>
        </w:rPr>
        <w:t xml:space="preserve">was </w:t>
      </w:r>
      <w:r w:rsidR="00073C85">
        <w:rPr>
          <w:rFonts w:asciiTheme="minorHAnsi" w:hAnsiTheme="minorHAnsi" w:cs="Times New Roman"/>
          <w:color w:val="131413"/>
          <w:sz w:val="22"/>
          <w:szCs w:val="22"/>
        </w:rPr>
        <w:t>used</w:t>
      </w:r>
      <w:proofErr w:type="gramEnd"/>
      <w:r w:rsidR="00B14663">
        <w:rPr>
          <w:rFonts w:asciiTheme="minorHAnsi" w:hAnsiTheme="minorHAnsi" w:cs="Times New Roman"/>
          <w:color w:val="131413"/>
          <w:sz w:val="22"/>
          <w:szCs w:val="22"/>
        </w:rPr>
        <w:t xml:space="preserve"> because it</w:t>
      </w:r>
      <w:r w:rsidR="00B14663" w:rsidRPr="003B341B">
        <w:rPr>
          <w:rFonts w:asciiTheme="minorHAnsi" w:hAnsiTheme="minorHAnsi" w:cs="Times New Roman"/>
          <w:color w:val="131413"/>
          <w:sz w:val="22"/>
          <w:szCs w:val="22"/>
        </w:rPr>
        <w:t xml:space="preserve"> makes up the highest proportion </w:t>
      </w:r>
      <w:r w:rsidR="00861A5C" w:rsidRPr="00861A5C">
        <w:rPr>
          <w:rFonts w:asciiTheme="minorHAnsi" w:hAnsiTheme="minorHAnsi" w:cs="Times New Roman"/>
          <w:color w:val="131413"/>
          <w:sz w:val="22"/>
          <w:szCs w:val="22"/>
        </w:rPr>
        <w:t xml:space="preserve">in the diet </w:t>
      </w:r>
      <w:r w:rsidR="00B14663" w:rsidRPr="003B341B">
        <w:rPr>
          <w:rFonts w:asciiTheme="minorHAnsi" w:hAnsiTheme="minorHAnsi" w:cs="Times New Roman"/>
          <w:color w:val="131413"/>
          <w:sz w:val="22"/>
          <w:szCs w:val="22"/>
        </w:rPr>
        <w:t>among all amino acids</w:t>
      </w:r>
      <w:r w:rsidR="00861A5C" w:rsidRPr="00861A5C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861A5C">
        <w:rPr>
          <w:rFonts w:asciiTheme="minorHAnsi" w:hAnsiTheme="minorHAnsi" w:cs="Times New Roman"/>
          <w:color w:val="131413"/>
          <w:sz w:val="22"/>
          <w:szCs w:val="22"/>
        </w:rPr>
        <w:t>(</w:t>
      </w:r>
      <w:proofErr w:type="spellStart"/>
      <w:r w:rsidR="00861A5C" w:rsidRPr="003B0D86">
        <w:rPr>
          <w:rFonts w:asciiTheme="minorHAnsi" w:hAnsiTheme="minorHAnsi" w:cs="Times New Roman"/>
          <w:color w:val="131413"/>
          <w:sz w:val="22"/>
          <w:szCs w:val="22"/>
        </w:rPr>
        <w:t>Dyets</w:t>
      </w:r>
      <w:proofErr w:type="spellEnd"/>
      <w:r w:rsidR="00861A5C" w:rsidRPr="003B0D86">
        <w:rPr>
          <w:rFonts w:asciiTheme="minorHAnsi" w:hAnsiTheme="minorHAnsi" w:cs="Times New Roman"/>
          <w:color w:val="131413"/>
          <w:sz w:val="22"/>
          <w:szCs w:val="22"/>
        </w:rPr>
        <w:t>, Bethlehem, PA, USA)</w:t>
      </w:r>
      <w:r w:rsidR="00B14663" w:rsidRPr="00861A5C">
        <w:rPr>
          <w:rFonts w:asciiTheme="minorHAnsi" w:hAnsiTheme="minorHAnsi" w:cs="Times New Roman"/>
          <w:color w:val="131413"/>
          <w:sz w:val="22"/>
          <w:szCs w:val="22"/>
        </w:rPr>
        <w:t>.</w:t>
      </w:r>
      <w:r w:rsidR="00B14663">
        <w:rPr>
          <w:rFonts w:ascii="Arial" w:eastAsia="Times New Roman" w:hAnsi="Arial"/>
          <w:color w:val="FF0000"/>
          <w:sz w:val="19"/>
          <w:szCs w:val="19"/>
          <w:lang w:val="en-US" w:eastAsia="en-GB"/>
        </w:rPr>
        <w:t xml:space="preserve"> </w:t>
      </w:r>
      <w:r w:rsidR="00861A5C" w:rsidRPr="00861A5C">
        <w:rPr>
          <w:rFonts w:asciiTheme="minorHAnsi" w:hAnsiTheme="minorHAnsi" w:cs="Times New Roman"/>
          <w:color w:val="131413"/>
          <w:sz w:val="22"/>
          <w:szCs w:val="22"/>
        </w:rPr>
        <w:t xml:space="preserve">Moreover, the majority of dietary glutamate (95%) is used for energy production in the intestine </w:t>
      </w:r>
      <w:r w:rsidR="00861A5C" w:rsidRPr="00861A5C">
        <w:rPr>
          <w:rFonts w:asciiTheme="minorHAnsi" w:hAnsiTheme="minorHAnsi" w:cs="Times New Roman"/>
          <w:color w:val="131413"/>
          <w:sz w:val="22"/>
          <w:szCs w:val="22"/>
          <w:vertAlign w:val="superscript"/>
        </w:rPr>
        <w:t>41</w:t>
      </w:r>
      <w:r w:rsidR="002065DA">
        <w:rPr>
          <w:rFonts w:asciiTheme="minorHAnsi" w:hAnsiTheme="minorHAnsi" w:cs="Times New Roman"/>
          <w:color w:val="131413"/>
          <w:sz w:val="22"/>
          <w:szCs w:val="22"/>
        </w:rPr>
        <w:t xml:space="preserve">; therefore, it was deemed </w:t>
      </w:r>
      <w:proofErr w:type="gramStart"/>
      <w:r w:rsidR="002065DA">
        <w:rPr>
          <w:rFonts w:asciiTheme="minorHAnsi" w:hAnsiTheme="minorHAnsi" w:cs="Times New Roman"/>
          <w:color w:val="131413"/>
          <w:sz w:val="22"/>
          <w:szCs w:val="22"/>
        </w:rPr>
        <w:t>to be the</w:t>
      </w:r>
      <w:proofErr w:type="gramEnd"/>
      <w:r w:rsidR="002065DA">
        <w:rPr>
          <w:rFonts w:asciiTheme="minorHAnsi" w:hAnsiTheme="minorHAnsi" w:cs="Times New Roman"/>
          <w:color w:val="131413"/>
          <w:sz w:val="22"/>
          <w:szCs w:val="22"/>
        </w:rPr>
        <w:t xml:space="preserve"> least likely of all the amino acids to have any physiological effect. </w:t>
      </w:r>
      <w:r w:rsidR="001B1DCA" w:rsidRPr="003B0D86">
        <w:rPr>
          <w:rFonts w:asciiTheme="minorHAnsi" w:hAnsiTheme="minorHAnsi" w:cs="Times New Roman"/>
          <w:color w:val="131413"/>
          <w:sz w:val="22"/>
          <w:szCs w:val="22"/>
        </w:rPr>
        <w:t>After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27234C">
        <w:rPr>
          <w:rFonts w:asciiTheme="minorHAnsi" w:hAnsiTheme="minorHAnsi" w:cs="Times New Roman"/>
          <w:color w:val="131413"/>
          <w:sz w:val="22"/>
          <w:szCs w:val="22"/>
        </w:rPr>
        <w:t>8 weeks</w:t>
      </w:r>
      <w:r w:rsidR="000D0EEA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701F1E">
        <w:rPr>
          <w:rFonts w:asciiTheme="minorHAnsi" w:hAnsiTheme="minorHAnsi" w:cs="Times New Roman"/>
          <w:color w:val="131413"/>
          <w:sz w:val="22"/>
          <w:szCs w:val="22"/>
        </w:rPr>
        <w:t xml:space="preserve">on diet </w:t>
      </w:r>
      <w:r w:rsidR="008941BE" w:rsidRPr="003B0D86">
        <w:rPr>
          <w:rFonts w:asciiTheme="minorHAnsi" w:hAnsiTheme="minorHAnsi" w:cs="Times New Roman"/>
          <w:sz w:val="22"/>
          <w:szCs w:val="22"/>
        </w:rPr>
        <w:t xml:space="preserve">mice were fasted </w:t>
      </w:r>
      <w:r w:rsidR="00033FAB" w:rsidRPr="003B0D86">
        <w:rPr>
          <w:rFonts w:asciiTheme="minorHAnsi" w:hAnsiTheme="minorHAnsi" w:cs="Times New Roman"/>
          <w:sz w:val="22"/>
          <w:szCs w:val="22"/>
        </w:rPr>
        <w:t xml:space="preserve">for </w:t>
      </w:r>
      <w:r w:rsidR="008941BE" w:rsidRPr="003B0D86">
        <w:rPr>
          <w:rFonts w:asciiTheme="minorHAnsi" w:hAnsiTheme="minorHAnsi" w:cs="Times New Roman"/>
          <w:sz w:val="22"/>
          <w:szCs w:val="22"/>
        </w:rPr>
        <w:t>5</w:t>
      </w:r>
      <w:r w:rsidR="00033FAB" w:rsidRPr="003B0D86">
        <w:rPr>
          <w:rFonts w:asciiTheme="minorHAnsi" w:hAnsiTheme="minorHAnsi" w:cs="Times New Roman"/>
          <w:sz w:val="22"/>
          <w:szCs w:val="22"/>
        </w:rPr>
        <w:t xml:space="preserve"> </w:t>
      </w:r>
      <w:r w:rsidR="008941BE" w:rsidRPr="003B0D86">
        <w:rPr>
          <w:rFonts w:asciiTheme="minorHAnsi" w:hAnsiTheme="minorHAnsi" w:cs="Times New Roman"/>
          <w:sz w:val="22"/>
          <w:szCs w:val="22"/>
        </w:rPr>
        <w:t xml:space="preserve">h, </w:t>
      </w:r>
      <w:r w:rsidR="00426CF7">
        <w:rPr>
          <w:rFonts w:asciiTheme="minorHAnsi" w:hAnsiTheme="minorHAnsi" w:cs="Times New Roman"/>
          <w:sz w:val="22"/>
          <w:szCs w:val="22"/>
        </w:rPr>
        <w:t>blood glucose was measured using a glucometer</w:t>
      </w:r>
      <w:r w:rsidR="006A001B">
        <w:rPr>
          <w:rFonts w:asciiTheme="minorHAnsi" w:hAnsiTheme="minorHAnsi" w:cs="Times New Roman"/>
          <w:sz w:val="22"/>
          <w:szCs w:val="22"/>
        </w:rPr>
        <w:t xml:space="preserve"> </w:t>
      </w:r>
      <w:r w:rsidR="00701F1E" w:rsidRPr="003B0D86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="00701F1E" w:rsidRPr="003B0D86">
        <w:rPr>
          <w:rFonts w:asciiTheme="minorHAnsi" w:hAnsiTheme="minorHAnsi" w:cs="Times New Roman"/>
          <w:sz w:val="22"/>
          <w:szCs w:val="22"/>
        </w:rPr>
        <w:t>AlphaTRAK</w:t>
      </w:r>
      <w:proofErr w:type="spellEnd"/>
      <w:r w:rsidR="00701F1E" w:rsidRPr="003B0D86">
        <w:rPr>
          <w:rFonts w:asciiTheme="minorHAnsi" w:hAnsiTheme="minorHAnsi" w:cs="Times New Roman"/>
          <w:sz w:val="22"/>
          <w:szCs w:val="22"/>
        </w:rPr>
        <w:t>, Berkshire, UK)</w:t>
      </w:r>
      <w:r w:rsidR="00426CF7">
        <w:rPr>
          <w:rFonts w:asciiTheme="minorHAnsi" w:hAnsiTheme="minorHAnsi" w:cs="Times New Roman"/>
          <w:sz w:val="22"/>
          <w:szCs w:val="22"/>
        </w:rPr>
        <w:t xml:space="preserve"> and then the mice </w:t>
      </w:r>
      <w:r w:rsidR="008941BE" w:rsidRPr="003B0D86">
        <w:rPr>
          <w:rFonts w:asciiTheme="minorHAnsi" w:hAnsiTheme="minorHAnsi" w:cs="Times New Roman"/>
          <w:sz w:val="22"/>
          <w:szCs w:val="22"/>
        </w:rPr>
        <w:t>received an</w:t>
      </w:r>
      <w:r w:rsidRPr="003B0D86">
        <w:rPr>
          <w:rFonts w:asciiTheme="minorHAnsi" w:hAnsiTheme="minorHAnsi" w:cs="Times New Roman"/>
          <w:sz w:val="22"/>
          <w:szCs w:val="22"/>
        </w:rPr>
        <w:t xml:space="preserve"> intraperitoneal (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i.p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.) injection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with saline (154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mmol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/l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NaCl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) or a </w:t>
      </w:r>
      <w:r w:rsidR="00033FAB" w:rsidRPr="003B0D86">
        <w:rPr>
          <w:rFonts w:asciiTheme="minorHAnsi" w:hAnsiTheme="minorHAnsi" w:cs="Times New Roman"/>
          <w:color w:val="131413"/>
          <w:sz w:val="22"/>
          <w:szCs w:val="22"/>
        </w:rPr>
        <w:t>high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dose of insulin (</w:t>
      </w:r>
      <w:r w:rsidR="008941BE" w:rsidRPr="003B0D86">
        <w:rPr>
          <w:rFonts w:asciiTheme="minorHAnsi" w:hAnsiTheme="minorHAnsi" w:cs="Times New Roman"/>
          <w:color w:val="131413"/>
          <w:sz w:val="22"/>
          <w:szCs w:val="22"/>
        </w:rPr>
        <w:t>10</w:t>
      </w:r>
      <w:r w:rsidR="00033FAB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mU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/g body weight) and </w:t>
      </w:r>
      <w:r w:rsidR="008941BE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were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>sacrificed 10 min</w:t>
      </w:r>
      <w:r w:rsidR="00426CF7">
        <w:rPr>
          <w:rFonts w:asciiTheme="minorHAnsi" w:hAnsiTheme="minorHAnsi" w:cs="Times New Roman"/>
          <w:color w:val="131413"/>
          <w:sz w:val="22"/>
          <w:szCs w:val="22"/>
        </w:rPr>
        <w:t>-post injection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. </w:t>
      </w:r>
      <w:r w:rsidR="00A16098" w:rsidRPr="003B0D86">
        <w:rPr>
          <w:rFonts w:asciiTheme="minorHAnsi" w:hAnsiTheme="minorHAnsi" w:cs="Times New Roman"/>
          <w:color w:val="131413"/>
          <w:sz w:val="22"/>
          <w:szCs w:val="22"/>
        </w:rPr>
        <w:t>After cervical dislocation, t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issues </w:t>
      </w:r>
      <w:proofErr w:type="gram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were immediately dissecte</w:t>
      </w:r>
      <w:r w:rsidR="00A16098" w:rsidRPr="003B0D86">
        <w:rPr>
          <w:rFonts w:asciiTheme="minorHAnsi" w:hAnsiTheme="minorHAnsi" w:cs="Times New Roman"/>
          <w:color w:val="131413"/>
          <w:sz w:val="22"/>
          <w:szCs w:val="22"/>
        </w:rPr>
        <w:t>d and frozen in liquid nitrogen</w:t>
      </w:r>
      <w:proofErr w:type="gramEnd"/>
      <w:r w:rsidRPr="003B0D86">
        <w:rPr>
          <w:rFonts w:asciiTheme="minorHAnsi" w:hAnsiTheme="minorHAnsi" w:cs="Times New Roman"/>
          <w:color w:val="131413"/>
          <w:sz w:val="22"/>
          <w:szCs w:val="22"/>
        </w:rPr>
        <w:t>.</w:t>
      </w:r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2"/>
          <w:szCs w:val="22"/>
        </w:rPr>
      </w:pP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b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Whole- body measurements and blood metabolites</w:t>
      </w:r>
    </w:p>
    <w:p w:rsidR="00A5297F" w:rsidRPr="003B0D86" w:rsidRDefault="00F3688A" w:rsidP="00A5297F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</w:t>
      </w:r>
      <w:r w:rsidR="00A5297F" w:rsidRPr="003B0D86">
        <w:rPr>
          <w:rFonts w:asciiTheme="minorHAnsi" w:hAnsiTheme="minorHAnsi" w:cs="Times New Roman"/>
          <w:sz w:val="22"/>
          <w:szCs w:val="22"/>
        </w:rPr>
        <w:t>hroughout the study b</w:t>
      </w:r>
      <w:r w:rsidR="00BC1041" w:rsidRPr="003B0D86">
        <w:rPr>
          <w:rFonts w:asciiTheme="minorHAnsi" w:hAnsiTheme="minorHAnsi" w:cs="Times New Roman"/>
          <w:sz w:val="22"/>
          <w:szCs w:val="22"/>
        </w:rPr>
        <w:t xml:space="preserve">ody weight and food intake </w:t>
      </w:r>
      <w:proofErr w:type="gramStart"/>
      <w:r w:rsidR="00BC1041" w:rsidRPr="003B0D86">
        <w:rPr>
          <w:rFonts w:asciiTheme="minorHAnsi" w:hAnsiTheme="minorHAnsi" w:cs="Times New Roman"/>
          <w:sz w:val="22"/>
          <w:szCs w:val="22"/>
        </w:rPr>
        <w:t>were measured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weekly</w:t>
      </w:r>
      <w:r w:rsidR="00BC1041" w:rsidRPr="003B0D86">
        <w:rPr>
          <w:rFonts w:asciiTheme="minorHAnsi" w:hAnsiTheme="minorHAnsi" w:cs="Times New Roman"/>
          <w:sz w:val="22"/>
          <w:szCs w:val="22"/>
        </w:rPr>
        <w:t xml:space="preserve">. Body composition </w:t>
      </w:r>
      <w:r w:rsidR="00A5297F" w:rsidRPr="003B0D86">
        <w:rPr>
          <w:rFonts w:asciiTheme="minorHAnsi" w:hAnsiTheme="minorHAnsi" w:cs="Times New Roman"/>
          <w:sz w:val="22"/>
          <w:szCs w:val="22"/>
        </w:rPr>
        <w:t xml:space="preserve">(fat and lean mass) </w:t>
      </w:r>
      <w:proofErr w:type="gramStart"/>
      <w:r w:rsidR="00BC1041" w:rsidRPr="003B0D86">
        <w:rPr>
          <w:rFonts w:asciiTheme="minorHAnsi" w:hAnsiTheme="minorHAnsi" w:cs="Times New Roman"/>
          <w:sz w:val="22"/>
          <w:szCs w:val="22"/>
        </w:rPr>
        <w:t>was measured</w:t>
      </w:r>
      <w:proofErr w:type="gramEnd"/>
      <w:r w:rsidR="00BC1041" w:rsidRPr="003B0D86">
        <w:rPr>
          <w:rFonts w:asciiTheme="minorHAnsi" w:hAnsiTheme="minorHAnsi" w:cs="Times New Roman"/>
          <w:sz w:val="22"/>
          <w:szCs w:val="22"/>
        </w:rPr>
        <w:t xml:space="preserve"> after </w:t>
      </w:r>
      <w:r w:rsidR="0027234C">
        <w:rPr>
          <w:rFonts w:asciiTheme="minorHAnsi" w:hAnsiTheme="minorHAnsi"/>
          <w:sz w:val="22"/>
          <w:szCs w:val="22"/>
        </w:rPr>
        <w:t>3 weeks</w:t>
      </w:r>
      <w:r w:rsidR="00A5297F" w:rsidRPr="003B0D86">
        <w:rPr>
          <w:rFonts w:asciiTheme="minorHAnsi" w:hAnsiTheme="minorHAnsi"/>
          <w:sz w:val="22"/>
          <w:szCs w:val="22"/>
        </w:rPr>
        <w:t xml:space="preserve"> on diet by magnetic resonance imaging (MRI) scan </w:t>
      </w:r>
      <w:r w:rsidR="00A5297F" w:rsidRPr="003B0D86">
        <w:rPr>
          <w:rFonts w:asciiTheme="minorHAnsi" w:hAnsiTheme="minorHAnsi" w:cs="Times New Roman"/>
          <w:sz w:val="22"/>
          <w:szCs w:val="22"/>
        </w:rPr>
        <w:t>(Echo MRI, Houston, TX, USA)</w:t>
      </w:r>
      <w:r w:rsidR="00A5297F" w:rsidRPr="003B0D86">
        <w:rPr>
          <w:rFonts w:asciiTheme="minorHAnsi" w:hAnsiTheme="minorHAnsi"/>
          <w:sz w:val="22"/>
          <w:szCs w:val="22"/>
        </w:rPr>
        <w:t>.</w:t>
      </w:r>
      <w:r w:rsidR="00A5297F" w:rsidRPr="003B0D86">
        <w:rPr>
          <w:rFonts w:asciiTheme="minorHAnsi" w:hAnsiTheme="minorHAnsi" w:cs="Times New Roman"/>
          <w:sz w:val="22"/>
          <w:szCs w:val="22"/>
        </w:rPr>
        <w:t xml:space="preserve"> The machine </w:t>
      </w:r>
      <w:proofErr w:type="gramStart"/>
      <w:r w:rsidR="00A5297F" w:rsidRPr="003B0D86">
        <w:rPr>
          <w:rFonts w:asciiTheme="minorHAnsi" w:hAnsiTheme="minorHAnsi" w:cs="Times New Roman"/>
          <w:sz w:val="22"/>
          <w:szCs w:val="22"/>
        </w:rPr>
        <w:t>was first equilibrated</w:t>
      </w:r>
      <w:proofErr w:type="gramEnd"/>
      <w:r w:rsidR="00A5297F" w:rsidRPr="003B0D86">
        <w:rPr>
          <w:rFonts w:asciiTheme="minorHAnsi" w:hAnsiTheme="minorHAnsi" w:cs="Times New Roman"/>
          <w:sz w:val="22"/>
          <w:szCs w:val="22"/>
        </w:rPr>
        <w:t xml:space="preserve"> with a phantom mouse. The mouse </w:t>
      </w:r>
      <w:proofErr w:type="gramStart"/>
      <w:r w:rsidR="00A5297F" w:rsidRPr="003B0D86">
        <w:rPr>
          <w:rFonts w:asciiTheme="minorHAnsi" w:hAnsiTheme="minorHAnsi" w:cs="Times New Roman"/>
          <w:sz w:val="22"/>
          <w:szCs w:val="22"/>
        </w:rPr>
        <w:t>was then placed into a tube and contained with a second tube to allow for only small movements of the mouse and accurate scanning</w:t>
      </w:r>
      <w:proofErr w:type="gramEnd"/>
      <w:r w:rsidR="00A5297F" w:rsidRPr="003B0D86">
        <w:rPr>
          <w:rFonts w:asciiTheme="minorHAnsi" w:hAnsiTheme="minorHAnsi" w:cs="Times New Roman"/>
          <w:sz w:val="22"/>
          <w:szCs w:val="22"/>
        </w:rPr>
        <w:t xml:space="preserve">. The results of the scanning included fat </w:t>
      </w:r>
      <w:proofErr w:type="gramStart"/>
      <w:r w:rsidR="00A5297F" w:rsidRPr="003B0D86">
        <w:rPr>
          <w:rFonts w:asciiTheme="minorHAnsi" w:hAnsiTheme="minorHAnsi" w:cs="Times New Roman"/>
          <w:sz w:val="22"/>
          <w:szCs w:val="22"/>
        </w:rPr>
        <w:t>mass,</w:t>
      </w:r>
      <w:proofErr w:type="gramEnd"/>
      <w:r w:rsidR="00A5297F" w:rsidRPr="003B0D86">
        <w:rPr>
          <w:rFonts w:asciiTheme="minorHAnsi" w:hAnsiTheme="minorHAnsi" w:cs="Times New Roman"/>
          <w:sz w:val="22"/>
          <w:szCs w:val="22"/>
        </w:rPr>
        <w:t xml:space="preserve"> lean mass and water content.</w:t>
      </w:r>
    </w:p>
    <w:p w:rsidR="000D2469" w:rsidRPr="003B0D86" w:rsidRDefault="000D2469" w:rsidP="000D2469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</w:rPr>
        <w:t xml:space="preserve">Glucose tolerance </w:t>
      </w:r>
      <w:proofErr w:type="gramStart"/>
      <w:r w:rsidR="00D648E0" w:rsidRPr="003B0D86">
        <w:rPr>
          <w:rFonts w:asciiTheme="minorHAnsi" w:hAnsiTheme="minorHAnsi" w:cs="Times New Roman"/>
          <w:sz w:val="22"/>
          <w:szCs w:val="22"/>
        </w:rPr>
        <w:t xml:space="preserve">was </w:t>
      </w:r>
      <w:r w:rsidRPr="003B0D86">
        <w:rPr>
          <w:rFonts w:asciiTheme="minorHAnsi" w:hAnsiTheme="minorHAnsi" w:cs="Times New Roman"/>
          <w:sz w:val="22"/>
          <w:szCs w:val="22"/>
        </w:rPr>
        <w:t>assessed</w:t>
      </w:r>
      <w:proofErr w:type="gramEnd"/>
      <w:r w:rsidR="005E1547">
        <w:rPr>
          <w:rFonts w:asciiTheme="minorHAnsi" w:hAnsiTheme="minorHAnsi" w:cs="Times New Roman"/>
          <w:sz w:val="22"/>
          <w:szCs w:val="22"/>
        </w:rPr>
        <w:t xml:space="preserve"> </w:t>
      </w:r>
      <w:r w:rsidRPr="003B0D86">
        <w:rPr>
          <w:rFonts w:asciiTheme="minorHAnsi" w:hAnsiTheme="minorHAnsi" w:cs="Times New Roman"/>
          <w:sz w:val="22"/>
          <w:szCs w:val="22"/>
        </w:rPr>
        <w:t>after</w:t>
      </w:r>
      <w:r w:rsidR="003A646C">
        <w:rPr>
          <w:rFonts w:asciiTheme="minorHAnsi" w:hAnsiTheme="minorHAnsi" w:cs="Times New Roman"/>
          <w:sz w:val="22"/>
          <w:szCs w:val="22"/>
        </w:rPr>
        <w:t xml:space="preserve"> </w:t>
      </w:r>
      <w:r w:rsidR="000D0EEA">
        <w:rPr>
          <w:rFonts w:asciiTheme="minorHAnsi" w:hAnsiTheme="minorHAnsi" w:cs="Times New Roman"/>
          <w:sz w:val="22"/>
          <w:szCs w:val="22"/>
        </w:rPr>
        <w:t>2 days</w:t>
      </w:r>
      <w:r w:rsidR="003A646C">
        <w:rPr>
          <w:rFonts w:asciiTheme="minorHAnsi" w:hAnsiTheme="minorHAnsi" w:cs="Times New Roman"/>
          <w:sz w:val="22"/>
          <w:szCs w:val="22"/>
        </w:rPr>
        <w:t xml:space="preserve"> and after</w:t>
      </w:r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  <w:r w:rsidR="0027234C">
        <w:rPr>
          <w:rFonts w:asciiTheme="minorHAnsi" w:hAnsiTheme="minorHAnsi" w:cs="Times New Roman"/>
          <w:sz w:val="22"/>
          <w:szCs w:val="22"/>
        </w:rPr>
        <w:t>5 weeks</w:t>
      </w:r>
      <w:r w:rsidRPr="003B0D86">
        <w:rPr>
          <w:rFonts w:asciiTheme="minorHAnsi" w:hAnsiTheme="minorHAnsi" w:cs="Times New Roman"/>
          <w:sz w:val="22"/>
          <w:szCs w:val="22"/>
        </w:rPr>
        <w:t xml:space="preserve"> on diet by a GTT</w:t>
      </w:r>
      <w:r w:rsidR="0058624F">
        <w:rPr>
          <w:rFonts w:asciiTheme="minorHAnsi" w:hAnsiTheme="minorHAnsi" w:cs="Times New Roman"/>
          <w:sz w:val="22"/>
          <w:szCs w:val="22"/>
        </w:rPr>
        <w:t xml:space="preserve">. </w:t>
      </w:r>
      <w:r w:rsidR="007A7D4C">
        <w:rPr>
          <w:rFonts w:asciiTheme="minorHAnsi" w:hAnsiTheme="minorHAnsi" w:cs="Times New Roman"/>
          <w:sz w:val="22"/>
          <w:szCs w:val="22"/>
        </w:rPr>
        <w:t>For these measurements, m</w:t>
      </w:r>
      <w:r w:rsidR="0058624F">
        <w:rPr>
          <w:rFonts w:asciiTheme="minorHAnsi" w:hAnsiTheme="minorHAnsi" w:cs="Times New Roman"/>
          <w:sz w:val="22"/>
          <w:szCs w:val="22"/>
        </w:rPr>
        <w:t xml:space="preserve">ice were fasted for 5 h </w:t>
      </w:r>
      <w:r w:rsidR="00AD5CBA" w:rsidRPr="003B0D86">
        <w:rPr>
          <w:rFonts w:asciiTheme="minorHAnsi" w:hAnsiTheme="minorHAnsi" w:cs="Times New Roman"/>
          <w:sz w:val="22"/>
          <w:szCs w:val="22"/>
        </w:rPr>
        <w:t xml:space="preserve">prior to </w:t>
      </w:r>
      <w:proofErr w:type="spellStart"/>
      <w:r w:rsidR="00AD5CBA" w:rsidRPr="003B0D86">
        <w:rPr>
          <w:rFonts w:asciiTheme="minorHAnsi" w:hAnsiTheme="minorHAnsi" w:cs="Times New Roman"/>
          <w:sz w:val="22"/>
          <w:szCs w:val="22"/>
        </w:rPr>
        <w:t>i.p</w:t>
      </w:r>
      <w:proofErr w:type="spellEnd"/>
      <w:r w:rsidR="00AD5CBA" w:rsidRPr="003B0D86">
        <w:rPr>
          <w:rFonts w:asciiTheme="minorHAnsi" w:hAnsiTheme="minorHAnsi" w:cs="Times New Roman"/>
          <w:sz w:val="22"/>
          <w:szCs w:val="22"/>
        </w:rPr>
        <w:t xml:space="preserve">. injection with glucose (2 g/kg body weight). </w:t>
      </w:r>
      <w:r w:rsidR="0058624F">
        <w:rPr>
          <w:rFonts w:asciiTheme="minorHAnsi" w:hAnsiTheme="minorHAnsi" w:cs="Times New Roman"/>
          <w:sz w:val="22"/>
          <w:szCs w:val="22"/>
        </w:rPr>
        <w:t>T</w:t>
      </w:r>
      <w:r w:rsidR="00BF6ED1" w:rsidRPr="003B0D86">
        <w:rPr>
          <w:rFonts w:asciiTheme="minorHAnsi" w:hAnsiTheme="minorHAnsi" w:cs="Times New Roman"/>
          <w:sz w:val="22"/>
          <w:szCs w:val="22"/>
        </w:rPr>
        <w:t xml:space="preserve">ail blood glucose measurements </w:t>
      </w:r>
      <w:proofErr w:type="gramStart"/>
      <w:r w:rsidR="00AD5CBA" w:rsidRPr="003B0D86">
        <w:rPr>
          <w:rFonts w:asciiTheme="minorHAnsi" w:hAnsiTheme="minorHAnsi" w:cs="Times New Roman"/>
          <w:sz w:val="22"/>
          <w:szCs w:val="22"/>
        </w:rPr>
        <w:t>were taken</w:t>
      </w:r>
      <w:proofErr w:type="gramEnd"/>
      <w:r w:rsidR="00AD5CBA" w:rsidRPr="003B0D86">
        <w:rPr>
          <w:rFonts w:asciiTheme="minorHAnsi" w:hAnsiTheme="minorHAnsi" w:cs="Times New Roman"/>
          <w:sz w:val="22"/>
          <w:szCs w:val="22"/>
        </w:rPr>
        <w:t xml:space="preserve"> </w:t>
      </w:r>
      <w:r w:rsidR="0058624F">
        <w:rPr>
          <w:rFonts w:asciiTheme="minorHAnsi" w:hAnsiTheme="minorHAnsi" w:cs="Times New Roman"/>
          <w:sz w:val="22"/>
          <w:szCs w:val="22"/>
        </w:rPr>
        <w:t xml:space="preserve">using glucometers </w:t>
      </w:r>
      <w:r w:rsidR="0058624F" w:rsidRPr="003B0D86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="0058624F" w:rsidRPr="003B0D86">
        <w:rPr>
          <w:rFonts w:asciiTheme="minorHAnsi" w:hAnsiTheme="minorHAnsi" w:cs="Times New Roman"/>
          <w:sz w:val="22"/>
          <w:szCs w:val="22"/>
        </w:rPr>
        <w:t>AlphaTRAK</w:t>
      </w:r>
      <w:proofErr w:type="spellEnd"/>
      <w:r w:rsidR="0058624F" w:rsidRPr="003B0D86">
        <w:rPr>
          <w:rFonts w:asciiTheme="minorHAnsi" w:hAnsiTheme="minorHAnsi" w:cs="Times New Roman"/>
          <w:sz w:val="22"/>
          <w:szCs w:val="22"/>
        </w:rPr>
        <w:t>, Berkshire, UK)</w:t>
      </w:r>
      <w:r w:rsidR="0058624F">
        <w:rPr>
          <w:rFonts w:asciiTheme="minorHAnsi" w:hAnsiTheme="minorHAnsi" w:cs="Times New Roman"/>
          <w:sz w:val="22"/>
          <w:szCs w:val="22"/>
        </w:rPr>
        <w:t xml:space="preserve"> </w:t>
      </w:r>
      <w:r w:rsidR="00AD5CBA" w:rsidRPr="003B0D86">
        <w:rPr>
          <w:rFonts w:asciiTheme="minorHAnsi" w:hAnsiTheme="minorHAnsi" w:cs="Times New Roman"/>
          <w:sz w:val="22"/>
          <w:szCs w:val="22"/>
        </w:rPr>
        <w:t xml:space="preserve">immediately before and 15, 30, 60 and 120 min after </w:t>
      </w:r>
      <w:proofErr w:type="spellStart"/>
      <w:r w:rsidR="00AD5CBA" w:rsidRPr="003B0D86">
        <w:rPr>
          <w:rFonts w:asciiTheme="minorHAnsi" w:hAnsiTheme="minorHAnsi" w:cs="Times New Roman"/>
          <w:sz w:val="22"/>
          <w:szCs w:val="22"/>
        </w:rPr>
        <w:t>i.p</w:t>
      </w:r>
      <w:proofErr w:type="spellEnd"/>
      <w:r w:rsidR="00AD5CBA" w:rsidRPr="003B0D86">
        <w:rPr>
          <w:rFonts w:asciiTheme="minorHAnsi" w:hAnsiTheme="minorHAnsi" w:cs="Times New Roman"/>
          <w:sz w:val="22"/>
          <w:szCs w:val="22"/>
        </w:rPr>
        <w:t>. injection with glucose.</w:t>
      </w:r>
    </w:p>
    <w:p w:rsidR="000D2469" w:rsidRPr="003B0D86" w:rsidRDefault="00067F86" w:rsidP="000D2469">
      <w:pPr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</w:rPr>
        <w:t xml:space="preserve">Blood </w:t>
      </w:r>
      <w:proofErr w:type="gramStart"/>
      <w:r w:rsidRPr="003B0D86">
        <w:rPr>
          <w:rFonts w:asciiTheme="minorHAnsi" w:hAnsiTheme="minorHAnsi" w:cs="Times New Roman"/>
          <w:sz w:val="22"/>
          <w:szCs w:val="22"/>
        </w:rPr>
        <w:t>was collected</w:t>
      </w:r>
      <w:proofErr w:type="gramEnd"/>
      <w:r w:rsidRPr="003B0D86">
        <w:rPr>
          <w:rFonts w:asciiTheme="minorHAnsi" w:hAnsiTheme="minorHAnsi" w:cs="Times New Roman"/>
          <w:sz w:val="22"/>
          <w:szCs w:val="22"/>
        </w:rPr>
        <w:t xml:space="preserve"> from tail vein blood samples after </w:t>
      </w:r>
      <w:r w:rsidR="007A7D4C">
        <w:rPr>
          <w:rFonts w:asciiTheme="minorHAnsi" w:hAnsiTheme="minorHAnsi" w:cs="Times New Roman"/>
          <w:sz w:val="22"/>
          <w:szCs w:val="22"/>
        </w:rPr>
        <w:t>6 weeks</w:t>
      </w:r>
      <w:r w:rsidRPr="003B0D86">
        <w:rPr>
          <w:rFonts w:asciiTheme="minorHAnsi" w:hAnsiTheme="minorHAnsi" w:cs="Times New Roman"/>
          <w:sz w:val="22"/>
          <w:szCs w:val="22"/>
        </w:rPr>
        <w:t xml:space="preserve"> on diet, after a 5 h fast. Serum insulin</w:t>
      </w:r>
      <w:r w:rsidR="001C0706" w:rsidRPr="003B0D86">
        <w:rPr>
          <w:rFonts w:asciiTheme="minorHAnsi" w:hAnsiTheme="minorHAnsi" w:cs="Times New Roman"/>
          <w:sz w:val="22"/>
          <w:szCs w:val="22"/>
        </w:rPr>
        <w:t xml:space="preserve"> (5 µl serum)</w:t>
      </w:r>
      <w:r w:rsidRPr="003B0D86">
        <w:rPr>
          <w:rFonts w:asciiTheme="minorHAnsi" w:hAnsiTheme="minorHAnsi" w:cs="Times New Roman"/>
          <w:sz w:val="22"/>
          <w:szCs w:val="22"/>
        </w:rPr>
        <w:t xml:space="preserve"> (Crystal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Chem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  <w:r w:rsidRPr="003B0D86">
        <w:rPr>
          <w:rFonts w:asciiTheme="minorHAnsi" w:eastAsia="Times New Roman+FPEF" w:hAnsiTheme="minorHAnsi" w:cs="Times New Roman"/>
          <w:sz w:val="22"/>
          <w:szCs w:val="22"/>
          <w:lang w:eastAsia="en-GB"/>
        </w:rPr>
        <w:t>Downers Grove, Illinois, USA</w:t>
      </w:r>
      <w:r w:rsidRPr="003B0D86">
        <w:rPr>
          <w:rFonts w:asciiTheme="minorHAnsi" w:hAnsiTheme="minorHAnsi" w:cs="Times New Roman"/>
          <w:sz w:val="22"/>
          <w:szCs w:val="22"/>
        </w:rPr>
        <w:t>) and</w:t>
      </w:r>
      <w:r w:rsidR="000D2469" w:rsidRPr="003B0D86">
        <w:rPr>
          <w:rFonts w:asciiTheme="minorHAnsi" w:hAnsiTheme="minorHAnsi" w:cs="Times New Roman"/>
          <w:sz w:val="22"/>
          <w:szCs w:val="22"/>
        </w:rPr>
        <w:t xml:space="preserve"> serum FGF21</w:t>
      </w:r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  <w:r w:rsidR="001C0706" w:rsidRPr="003B0D86">
        <w:rPr>
          <w:rFonts w:asciiTheme="minorHAnsi" w:hAnsiTheme="minorHAnsi" w:cs="Times New Roman"/>
          <w:sz w:val="22"/>
          <w:szCs w:val="22"/>
        </w:rPr>
        <w:t xml:space="preserve">(35 µl serum) </w:t>
      </w:r>
      <w:r w:rsidRPr="003B0D86">
        <w:rPr>
          <w:rFonts w:asciiTheme="minorHAnsi" w:hAnsiTheme="minorHAnsi" w:cs="Times New Roman"/>
          <w:sz w:val="22"/>
          <w:szCs w:val="22"/>
        </w:rPr>
        <w:t>(Millipore, Darmstadt, Germany)</w:t>
      </w:r>
      <w:r w:rsidR="000D2469" w:rsidRPr="003B0D86">
        <w:rPr>
          <w:rFonts w:asciiTheme="minorHAnsi" w:hAnsiTheme="minorHAnsi" w:cs="Times New Roman"/>
          <w:sz w:val="22"/>
          <w:szCs w:val="22"/>
        </w:rPr>
        <w:t xml:space="preserve"> were measured </w:t>
      </w:r>
      <w:r w:rsidRPr="003B0D86">
        <w:rPr>
          <w:rFonts w:asciiTheme="minorHAnsi" w:hAnsiTheme="minorHAnsi" w:cs="Times New Roman"/>
          <w:sz w:val="22"/>
          <w:szCs w:val="22"/>
        </w:rPr>
        <w:t xml:space="preserve">from these blood samples using ELISA kits. </w:t>
      </w:r>
      <w:r w:rsidR="003F5FD8">
        <w:rPr>
          <w:rFonts w:asciiTheme="minorHAnsi" w:hAnsiTheme="minorHAnsi" w:cs="Times New Roman"/>
          <w:sz w:val="22"/>
          <w:szCs w:val="22"/>
        </w:rPr>
        <w:t>Serum IGF-1 (10</w:t>
      </w:r>
      <w:r w:rsidR="003F5FD8" w:rsidRPr="003B0D86">
        <w:rPr>
          <w:rFonts w:asciiTheme="minorHAnsi" w:hAnsiTheme="minorHAnsi" w:cs="Times New Roman"/>
          <w:sz w:val="22"/>
          <w:szCs w:val="22"/>
        </w:rPr>
        <w:t xml:space="preserve"> µl serum) </w:t>
      </w:r>
      <w:r w:rsidR="003F5FD8">
        <w:rPr>
          <w:rFonts w:asciiTheme="minorHAnsi" w:hAnsiTheme="minorHAnsi" w:cs="Times New Roman"/>
          <w:sz w:val="22"/>
          <w:szCs w:val="22"/>
        </w:rPr>
        <w:t xml:space="preserve">(R&amp;D Systems, </w:t>
      </w:r>
      <w:r w:rsidR="003F5FD8" w:rsidRPr="003F5FD8">
        <w:rPr>
          <w:rFonts w:asciiTheme="minorHAnsi" w:hAnsiTheme="minorHAnsi" w:cs="Times New Roman"/>
          <w:sz w:val="22"/>
          <w:szCs w:val="22"/>
        </w:rPr>
        <w:t>Minneapolis, MN, USA</w:t>
      </w:r>
      <w:r w:rsidR="003F5FD8">
        <w:rPr>
          <w:rFonts w:asciiTheme="minorHAnsi" w:hAnsiTheme="minorHAnsi" w:cs="Times New Roman"/>
          <w:sz w:val="22"/>
          <w:szCs w:val="22"/>
        </w:rPr>
        <w:t xml:space="preserve">) was measured from trunk blood samples collected during dissection. </w:t>
      </w:r>
    </w:p>
    <w:p w:rsidR="00E925A4" w:rsidRPr="00E925A4" w:rsidRDefault="00E925A4" w:rsidP="00E925A4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b/>
          <w:color w:val="131413"/>
          <w:sz w:val="22"/>
          <w:szCs w:val="22"/>
        </w:rPr>
      </w:pPr>
      <w:r w:rsidRPr="00E925A4">
        <w:rPr>
          <w:rFonts w:asciiTheme="minorHAnsi" w:hAnsiTheme="minorHAnsi" w:cs="Times New Roman"/>
          <w:b/>
          <w:color w:val="131413"/>
          <w:sz w:val="22"/>
          <w:szCs w:val="22"/>
        </w:rPr>
        <w:t xml:space="preserve">Immunoblotting </w:t>
      </w:r>
    </w:p>
    <w:p w:rsidR="00E925A4" w:rsidRPr="00E925A4" w:rsidRDefault="00E925A4" w:rsidP="00E925A4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color w:val="131413"/>
          <w:sz w:val="22"/>
          <w:szCs w:val="22"/>
        </w:rPr>
      </w:pPr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Frozen liver and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epididymal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WAT lysates were prepared in RIPA buffer, as described previously (</w:t>
      </w:r>
      <w:r w:rsidR="00803D6E" w:rsidRPr="00E925A4">
        <w:rPr>
          <w:rFonts w:asciiTheme="minorHAnsi" w:hAnsiTheme="minorHAnsi" w:cs="Times New Roman"/>
          <w:color w:val="131413"/>
          <w:sz w:val="22"/>
          <w:szCs w:val="22"/>
        </w:rPr>
        <w:fldChar w:fldCharType="begin"/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instrText>ADDIN RW.CITE{{17 Delibegovic,M. 2007}}</w:instrText>
      </w:r>
      <w:r w:rsidR="00803D6E" w:rsidRPr="00E925A4">
        <w:rPr>
          <w:rFonts w:asciiTheme="minorHAnsi" w:hAnsiTheme="minorHAnsi" w:cs="Times New Roman"/>
          <w:color w:val="131413"/>
          <w:sz w:val="22"/>
          <w:szCs w:val="22"/>
        </w:rPr>
        <w:fldChar w:fldCharType="separate"/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t>Delibegovic et al., 2007)</w:t>
      </w:r>
      <w:r w:rsidR="00803D6E" w:rsidRPr="00E925A4">
        <w:rPr>
          <w:rFonts w:asciiTheme="minorHAnsi" w:hAnsiTheme="minorHAnsi" w:cs="Times New Roman"/>
          <w:color w:val="131413"/>
          <w:sz w:val="22"/>
          <w:szCs w:val="22"/>
        </w:rPr>
        <w:fldChar w:fldCharType="end"/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. Proteins </w:t>
      </w:r>
      <w:proofErr w:type="gram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were separated by 4–12% SDS-PAGE and transferred to nitrocellulose membranes</w:t>
      </w:r>
      <w:proofErr w:type="gram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. Immunoblots were performed using antibodies from Cell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Signaling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Technology (Cell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Signaling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by NEB, Hitchin, UK) (unless stated otherwise) against </w:t>
      </w:r>
      <w:proofErr w:type="spellStart"/>
      <w:r w:rsidR="00861B5A" w:rsidRPr="00861B5A">
        <w:rPr>
          <w:rFonts w:asciiTheme="minorHAnsi" w:hAnsiTheme="minorHAnsi" w:cs="Times New Roman"/>
          <w:color w:val="131413"/>
          <w:sz w:val="22"/>
          <w:szCs w:val="22"/>
        </w:rPr>
        <w:t>phospho-mTOR</w:t>
      </w:r>
      <w:proofErr w:type="spellEnd"/>
      <w:r w:rsidR="00861B5A" w:rsidRPr="00861B5A">
        <w:rPr>
          <w:rFonts w:asciiTheme="minorHAnsi" w:hAnsiTheme="minorHAnsi" w:cs="Times New Roman"/>
          <w:color w:val="131413"/>
          <w:sz w:val="22"/>
          <w:szCs w:val="22"/>
        </w:rPr>
        <w:t xml:space="preserve"> (s2448) 2971S; total </w:t>
      </w:r>
      <w:proofErr w:type="spellStart"/>
      <w:r w:rsidR="00861B5A" w:rsidRPr="00861B5A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861B5A" w:rsidRPr="00861B5A">
        <w:rPr>
          <w:rFonts w:asciiTheme="minorHAnsi" w:hAnsiTheme="minorHAnsi" w:cs="Times New Roman"/>
          <w:color w:val="131413"/>
          <w:sz w:val="22"/>
          <w:szCs w:val="22"/>
        </w:rPr>
        <w:t xml:space="preserve"> 2972;</w:t>
      </w:r>
      <w:r w:rsidR="00861B5A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phospho-S6 (s235/236) 4858S; total S6 2217S;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phospho-Akt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>/PKB (s473) 9271S</w:t>
      </w:r>
      <w:r w:rsidR="00861B5A">
        <w:rPr>
          <w:rFonts w:asciiTheme="minorHAnsi" w:hAnsiTheme="minorHAnsi" w:cs="Times New Roman"/>
          <w:color w:val="131413"/>
          <w:sz w:val="22"/>
          <w:szCs w:val="22"/>
        </w:rPr>
        <w:t xml:space="preserve"> and </w:t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total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>/PKB A2210 (Santa Cruz, Dallas, Texas, USA)</w:t>
      </w:r>
      <w:r w:rsidR="00861B5A">
        <w:rPr>
          <w:rFonts w:asciiTheme="minorHAnsi" w:hAnsiTheme="minorHAnsi" w:cs="Times New Roman"/>
          <w:color w:val="131413"/>
          <w:sz w:val="22"/>
          <w:szCs w:val="22"/>
        </w:rPr>
        <w:t>.</w:t>
      </w:r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Proteins were visualised with enhanced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chemiluminescence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and quantified using Bio-1D software (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Peqlab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, </w:t>
      </w:r>
      <w:proofErr w:type="spellStart"/>
      <w:r w:rsidRPr="00E925A4">
        <w:rPr>
          <w:rFonts w:asciiTheme="minorHAnsi" w:hAnsiTheme="minorHAnsi" w:cs="Times New Roman"/>
          <w:color w:val="131413"/>
          <w:sz w:val="22"/>
          <w:szCs w:val="22"/>
        </w:rPr>
        <w:t>Sarisbury</w:t>
      </w:r>
      <w:proofErr w:type="spellEnd"/>
      <w:r w:rsidRPr="00E925A4">
        <w:rPr>
          <w:rFonts w:asciiTheme="minorHAnsi" w:hAnsiTheme="minorHAnsi" w:cs="Times New Roman"/>
          <w:color w:val="131413"/>
          <w:sz w:val="22"/>
          <w:szCs w:val="22"/>
        </w:rPr>
        <w:t xml:space="preserve"> Green, UK).</w:t>
      </w: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2"/>
          <w:szCs w:val="22"/>
        </w:rPr>
      </w:pP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color w:val="131413"/>
          <w:sz w:val="22"/>
          <w:szCs w:val="22"/>
        </w:rPr>
      </w:pPr>
      <w:r w:rsidRPr="003B0D86">
        <w:rPr>
          <w:rFonts w:asciiTheme="minorHAnsi" w:hAnsiTheme="minorHAnsi" w:cs="Times New Roman"/>
          <w:b/>
          <w:color w:val="131413"/>
          <w:sz w:val="22"/>
          <w:szCs w:val="22"/>
        </w:rPr>
        <w:t xml:space="preserve">Gene expression in liver and </w:t>
      </w:r>
      <w:proofErr w:type="spellStart"/>
      <w:r w:rsidRPr="003B0D86">
        <w:rPr>
          <w:rFonts w:asciiTheme="minorHAnsi" w:hAnsiTheme="minorHAnsi" w:cs="Times New Roman"/>
          <w:b/>
          <w:color w:val="131413"/>
          <w:sz w:val="22"/>
          <w:szCs w:val="22"/>
        </w:rPr>
        <w:t>epididymal</w:t>
      </w:r>
      <w:proofErr w:type="spellEnd"/>
      <w:r w:rsidRPr="003B0D86">
        <w:rPr>
          <w:rFonts w:asciiTheme="minorHAnsi" w:hAnsiTheme="minorHAnsi" w:cs="Times New Roman"/>
          <w:b/>
          <w:color w:val="131413"/>
          <w:sz w:val="22"/>
          <w:szCs w:val="22"/>
        </w:rPr>
        <w:t xml:space="preserve"> WAT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</w:p>
    <w:p w:rsidR="00BC1041" w:rsidRPr="003B0D86" w:rsidRDefault="00BC1041" w:rsidP="00377ED1">
      <w:pPr>
        <w:rPr>
          <w:rFonts w:asciiTheme="minorHAnsi" w:hAnsiTheme="minorHAnsi"/>
          <w:bCs/>
          <w:iCs/>
          <w:sz w:val="22"/>
          <w:szCs w:val="22"/>
        </w:rPr>
      </w:pP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Total RNA was isolated from frozen liver and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epididymal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WAT using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peqGOLD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TriFast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(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Peqlab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Sarisbury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Green, UK). For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epididymal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WAT, homogenates </w:t>
      </w:r>
      <w:proofErr w:type="gramStart"/>
      <w:r w:rsidRPr="003B0D86">
        <w:rPr>
          <w:rFonts w:asciiTheme="minorHAnsi" w:hAnsiTheme="minorHAnsi" w:cs="Times New Roman"/>
          <w:sz w:val="22"/>
          <w:szCs w:val="22"/>
        </w:rPr>
        <w:t>were centrifuged</w:t>
      </w:r>
      <w:proofErr w:type="gramEnd"/>
      <w:r w:rsidRPr="003B0D86">
        <w:rPr>
          <w:rFonts w:asciiTheme="minorHAnsi" w:hAnsiTheme="minorHAnsi" w:cs="Times New Roman"/>
          <w:sz w:val="22"/>
          <w:szCs w:val="22"/>
        </w:rPr>
        <w:t xml:space="preserve"> and the lipid layer</w:t>
      </w:r>
      <w:r w:rsidR="000C3195" w:rsidRPr="003B0D86">
        <w:rPr>
          <w:rFonts w:asciiTheme="minorHAnsi" w:hAnsiTheme="minorHAnsi" w:cs="Times New Roman"/>
          <w:sz w:val="22"/>
          <w:szCs w:val="22"/>
        </w:rPr>
        <w:t xml:space="preserve"> was</w:t>
      </w:r>
      <w:r w:rsidRPr="003B0D86">
        <w:rPr>
          <w:rFonts w:asciiTheme="minorHAnsi" w:hAnsiTheme="minorHAnsi" w:cs="Times New Roman"/>
          <w:sz w:val="22"/>
          <w:szCs w:val="22"/>
        </w:rPr>
        <w:t xml:space="preserve"> removed before phase separation. </w:t>
      </w:r>
      <w:proofErr w:type="gramStart"/>
      <w:r w:rsidRPr="003B0D86">
        <w:rPr>
          <w:rFonts w:asciiTheme="minorHAnsi" w:hAnsiTheme="minorHAnsi" w:cs="Times New Roman"/>
          <w:sz w:val="22"/>
          <w:szCs w:val="22"/>
        </w:rPr>
        <w:t>cDNA</w:t>
      </w:r>
      <w:proofErr w:type="gramEnd"/>
      <w:r w:rsidRPr="003B0D86">
        <w:rPr>
          <w:rFonts w:asciiTheme="minorHAnsi" w:hAnsiTheme="minorHAnsi" w:cs="Times New Roman"/>
          <w:sz w:val="22"/>
          <w:szCs w:val="22"/>
        </w:rPr>
        <w:t xml:space="preserve"> was synthesised from 1ug RNA using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bioscript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cDNA synthesis kit </w:t>
      </w:r>
      <w:r w:rsidR="003431C2" w:rsidRPr="003B0D86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Bioline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, London, UK). Per sample the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mastermix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contained 0.5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Oligo (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dT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>)</w:t>
      </w:r>
      <w:r w:rsidR="003431C2" w:rsidRPr="003B0D86">
        <w:rPr>
          <w:rFonts w:asciiTheme="minorHAnsi" w:hAnsiTheme="minorHAnsi" w:cs="Times New Roman"/>
          <w:sz w:val="22"/>
          <w:szCs w:val="22"/>
          <w:vertAlign w:val="subscript"/>
        </w:rPr>
        <w:t>18</w:t>
      </w:r>
      <w:r w:rsidR="003431C2" w:rsidRPr="003B0D86">
        <w:rPr>
          <w:rFonts w:asciiTheme="minorHAnsi" w:hAnsiTheme="minorHAnsi" w:cs="Times New Roman"/>
          <w:sz w:val="22"/>
          <w:szCs w:val="22"/>
        </w:rPr>
        <w:t xml:space="preserve">, 0.5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Random Hexamer, 1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dNTP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(10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mM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) mix, 4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5 x RT buffer, 1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Ribosafe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RNase Inhibitor (10 u/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), 1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Tetro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 Reverse Transcriptase (200 u/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), and the required volume of DEPC-treated water to make each sample up to 20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. </w:t>
      </w:r>
      <w:r w:rsidRPr="003B0D86">
        <w:rPr>
          <w:rFonts w:asciiTheme="minorHAnsi" w:hAnsiTheme="minorHAnsi" w:cs="Times New Roman"/>
          <w:sz w:val="22"/>
          <w:szCs w:val="22"/>
        </w:rPr>
        <w:t>Target genes were ampli</w:t>
      </w:r>
      <w:r w:rsidR="003431C2" w:rsidRPr="003B0D86">
        <w:rPr>
          <w:rFonts w:asciiTheme="minorHAnsi" w:hAnsiTheme="minorHAnsi" w:cs="Times New Roman"/>
          <w:sz w:val="22"/>
          <w:szCs w:val="22"/>
        </w:rPr>
        <w:t>fied by quantitative PCR (qPCR) on the LightCycler-480 (Roche, Burgess Hill, UK),</w:t>
      </w:r>
      <w:r w:rsidRPr="003B0D86">
        <w:rPr>
          <w:rFonts w:asciiTheme="minorHAnsi" w:hAnsiTheme="minorHAnsi" w:cs="Times New Roman"/>
          <w:sz w:val="22"/>
          <w:szCs w:val="22"/>
        </w:rPr>
        <w:t xml:space="preserve"> using </w:t>
      </w:r>
      <w:r w:rsidR="003431C2" w:rsidRPr="003B0D86">
        <w:rPr>
          <w:rFonts w:asciiTheme="minorHAnsi" w:hAnsiTheme="minorHAnsi" w:cs="Times New Roman"/>
          <w:sz w:val="22"/>
          <w:szCs w:val="22"/>
        </w:rPr>
        <w:t xml:space="preserve">cDNA (2 µl), nuclease-free water (2.5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), combined forward and reverse gene-specific primers (0.5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 xml:space="preserve">) </w:t>
      </w:r>
      <w:r w:rsidRPr="003B0D86">
        <w:rPr>
          <w:rFonts w:asciiTheme="minorHAnsi" w:hAnsiTheme="minorHAnsi" w:cs="Times New Roman"/>
          <w:sz w:val="22"/>
          <w:szCs w:val="22"/>
        </w:rPr>
        <w:t xml:space="preserve">and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GoTaq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qPCR master m</w:t>
      </w:r>
      <w:r w:rsidR="003431C2" w:rsidRPr="003B0D86">
        <w:rPr>
          <w:rFonts w:asciiTheme="minorHAnsi" w:hAnsiTheme="minorHAnsi" w:cs="Times New Roman"/>
          <w:sz w:val="22"/>
          <w:szCs w:val="22"/>
        </w:rPr>
        <w:t xml:space="preserve">ix (5 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μl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>) (</w:t>
      </w:r>
      <w:proofErr w:type="spellStart"/>
      <w:r w:rsidR="003431C2" w:rsidRPr="003B0D86">
        <w:rPr>
          <w:rFonts w:asciiTheme="minorHAnsi" w:hAnsiTheme="minorHAnsi" w:cs="Times New Roman"/>
          <w:sz w:val="22"/>
          <w:szCs w:val="22"/>
        </w:rPr>
        <w:t>Promega</w:t>
      </w:r>
      <w:proofErr w:type="spellEnd"/>
      <w:r w:rsidR="003431C2" w:rsidRPr="003B0D86">
        <w:rPr>
          <w:rFonts w:asciiTheme="minorHAnsi" w:hAnsiTheme="minorHAnsi" w:cs="Times New Roman"/>
          <w:sz w:val="22"/>
          <w:szCs w:val="22"/>
        </w:rPr>
        <w:t>, Southampton, UK)</w:t>
      </w:r>
      <w:r w:rsidRPr="003B0D86">
        <w:rPr>
          <w:rFonts w:asciiTheme="minorHAnsi" w:hAnsiTheme="minorHAnsi" w:cs="Times New Roman"/>
          <w:sz w:val="22"/>
          <w:szCs w:val="22"/>
        </w:rPr>
        <w:t xml:space="preserve">. Relative mRNA levels </w:t>
      </w:r>
      <w:proofErr w:type="gramStart"/>
      <w:r w:rsidRPr="003B0D86">
        <w:rPr>
          <w:rFonts w:asciiTheme="minorHAnsi" w:hAnsiTheme="minorHAnsi" w:cs="Times New Roman"/>
          <w:sz w:val="22"/>
          <w:szCs w:val="22"/>
        </w:rPr>
        <w:t>were calculated</w:t>
      </w:r>
      <w:proofErr w:type="gramEnd"/>
      <w:r w:rsidRPr="003B0D86">
        <w:rPr>
          <w:rFonts w:asciiTheme="minorHAnsi" w:hAnsiTheme="minorHAnsi" w:cs="Times New Roman"/>
          <w:sz w:val="22"/>
          <w:szCs w:val="22"/>
        </w:rPr>
        <w:t xml:space="preserve"> using the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Pfaffl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method</w:t>
      </w:r>
      <w:r w:rsidR="008C0CCC">
        <w:rPr>
          <w:rFonts w:asciiTheme="minorHAnsi" w:hAnsiTheme="minorHAnsi" w:cs="Times New Roman"/>
          <w:sz w:val="22"/>
          <w:szCs w:val="22"/>
        </w:rPr>
        <w:t xml:space="preserve"> </w:t>
      </w:r>
      <w:r w:rsidR="00803D6E">
        <w:rPr>
          <w:rFonts w:asciiTheme="minorHAnsi" w:hAnsiTheme="minorHAnsi" w:cs="Times New Roman"/>
          <w:sz w:val="22"/>
          <w:szCs w:val="22"/>
        </w:rPr>
        <w:fldChar w:fldCharType="begin"/>
      </w:r>
      <w:r w:rsidR="00FF2646">
        <w:rPr>
          <w:rFonts w:asciiTheme="minorHAnsi" w:hAnsiTheme="minorHAnsi" w:cs="Times New Roman"/>
          <w:sz w:val="22"/>
          <w:szCs w:val="22"/>
        </w:rPr>
        <w:instrText>ADDIN RW.CITE{{502 Pfaffl,M.W. 2001}}</w:instrText>
      </w:r>
      <w:r w:rsidR="00803D6E">
        <w:rPr>
          <w:rFonts w:asciiTheme="minorHAnsi" w:hAnsiTheme="minorHAnsi" w:cs="Times New Roman"/>
          <w:sz w:val="22"/>
          <w:szCs w:val="22"/>
        </w:rPr>
        <w:fldChar w:fldCharType="separate"/>
      </w:r>
      <w:r w:rsidR="00487B05">
        <w:rPr>
          <w:rFonts w:ascii="Calibri" w:eastAsia="Times New Roman" w:hAnsi="Calibri"/>
          <w:sz w:val="22"/>
          <w:szCs w:val="22"/>
          <w:vertAlign w:val="superscript"/>
        </w:rPr>
        <w:t>4</w:t>
      </w:r>
      <w:r w:rsidR="00803D6E">
        <w:rPr>
          <w:rFonts w:asciiTheme="minorHAnsi" w:hAnsiTheme="minorHAnsi" w:cs="Times New Roman"/>
          <w:sz w:val="22"/>
          <w:szCs w:val="22"/>
        </w:rPr>
        <w:fldChar w:fldCharType="end"/>
      </w:r>
      <w:r w:rsidR="00861A5C" w:rsidRPr="00861A5C">
        <w:rPr>
          <w:rFonts w:asciiTheme="minorHAnsi" w:hAnsiTheme="minorHAnsi" w:cs="Times New Roman"/>
          <w:sz w:val="22"/>
          <w:szCs w:val="22"/>
          <w:vertAlign w:val="superscript"/>
        </w:rPr>
        <w:t>2</w:t>
      </w:r>
      <w:r w:rsidR="00FF2646" w:rsidRPr="00861A5C">
        <w:rPr>
          <w:rFonts w:asciiTheme="minorHAnsi" w:hAnsiTheme="minorHAnsi" w:cs="Times New Roman"/>
          <w:sz w:val="22"/>
          <w:szCs w:val="22"/>
          <w:vertAlign w:val="superscript"/>
        </w:rPr>
        <w:t xml:space="preserve"> </w:t>
      </w:r>
      <w:r w:rsidRPr="003B0D86">
        <w:rPr>
          <w:rFonts w:asciiTheme="minorHAnsi" w:hAnsiTheme="minorHAnsi" w:cs="Times New Roman"/>
          <w:sz w:val="22"/>
          <w:szCs w:val="22"/>
        </w:rPr>
        <w:t xml:space="preserve">and normalized to a geometric mean of three reference genes; </w:t>
      </w:r>
      <w:r w:rsidRPr="003B0D86">
        <w:rPr>
          <w:rFonts w:asciiTheme="minorHAnsi" w:hAnsiTheme="minorHAnsi" w:cs="Times New Roman"/>
          <w:i/>
          <w:sz w:val="22"/>
          <w:szCs w:val="22"/>
        </w:rPr>
        <w:t>Beta-actin</w:t>
      </w:r>
      <w:r w:rsidRPr="003B0D86">
        <w:rPr>
          <w:rFonts w:asciiTheme="minorHAnsi" w:hAnsiTheme="minorHAnsi" w:cs="Times New Roman"/>
          <w:sz w:val="22"/>
          <w:szCs w:val="22"/>
        </w:rPr>
        <w:t xml:space="preserve">, </w:t>
      </w:r>
      <w:r w:rsidR="00377ED1" w:rsidRPr="003B0D86">
        <w:rPr>
          <w:rFonts w:asciiTheme="minorHAnsi" w:hAnsiTheme="minorHAnsi"/>
          <w:bCs/>
          <w:i/>
          <w:iCs/>
          <w:sz w:val="22"/>
          <w:szCs w:val="22"/>
        </w:rPr>
        <w:t>Glyceraldehyde 3-phosphate dehydrogenase</w:t>
      </w:r>
      <w:r w:rsidR="00377ED1" w:rsidRPr="003B0D86">
        <w:rPr>
          <w:rFonts w:asciiTheme="minorHAnsi" w:hAnsiTheme="minorHAnsi" w:cs="Times New Roman"/>
          <w:i/>
          <w:sz w:val="22"/>
          <w:szCs w:val="22"/>
        </w:rPr>
        <w:t xml:space="preserve"> (GAPDH</w:t>
      </w:r>
      <w:r w:rsidRPr="003B0D86">
        <w:rPr>
          <w:rFonts w:asciiTheme="minorHAnsi" w:hAnsiTheme="minorHAnsi" w:cs="Times New Roman"/>
          <w:i/>
          <w:sz w:val="22"/>
          <w:szCs w:val="22"/>
        </w:rPr>
        <w:t>)</w:t>
      </w:r>
      <w:r w:rsidRPr="003B0D86">
        <w:rPr>
          <w:rFonts w:asciiTheme="minorHAnsi" w:hAnsiTheme="minorHAnsi" w:cs="Times New Roman"/>
          <w:sz w:val="22"/>
          <w:szCs w:val="22"/>
        </w:rPr>
        <w:t xml:space="preserve"> and </w:t>
      </w:r>
      <w:proofErr w:type="spellStart"/>
      <w:r w:rsidRPr="003B0D86">
        <w:rPr>
          <w:rFonts w:asciiTheme="minorHAnsi" w:hAnsiTheme="minorHAnsi" w:cs="Times New Roman"/>
          <w:i/>
          <w:sz w:val="22"/>
          <w:szCs w:val="22"/>
        </w:rPr>
        <w:t>Ywhaz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for the liver, and </w:t>
      </w:r>
      <w:proofErr w:type="spellStart"/>
      <w:r w:rsidRPr="003B0D86">
        <w:rPr>
          <w:rFonts w:asciiTheme="minorHAnsi" w:hAnsiTheme="minorHAnsi" w:cs="Times New Roman"/>
          <w:i/>
          <w:sz w:val="22"/>
          <w:szCs w:val="22"/>
        </w:rPr>
        <w:t>Nono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 w:rsidRPr="003B0D86">
        <w:rPr>
          <w:rFonts w:asciiTheme="minorHAnsi" w:hAnsiTheme="minorHAnsi" w:cs="Times New Roman"/>
          <w:i/>
          <w:sz w:val="22"/>
          <w:szCs w:val="22"/>
        </w:rPr>
        <w:t>Ywhaz</w:t>
      </w:r>
      <w:proofErr w:type="spellEnd"/>
      <w:r w:rsidRPr="003B0D86">
        <w:rPr>
          <w:rFonts w:asciiTheme="minorHAnsi" w:hAnsiTheme="minorHAnsi" w:cs="Times New Roman"/>
          <w:i/>
          <w:sz w:val="22"/>
          <w:szCs w:val="22"/>
        </w:rPr>
        <w:t xml:space="preserve"> </w:t>
      </w:r>
      <w:r w:rsidRPr="003B0D86">
        <w:rPr>
          <w:rFonts w:asciiTheme="minorHAnsi" w:hAnsiTheme="minorHAnsi" w:cs="Times New Roman"/>
          <w:sz w:val="22"/>
          <w:szCs w:val="22"/>
        </w:rPr>
        <w:t xml:space="preserve">and </w:t>
      </w:r>
      <w:r w:rsidR="00377ED1" w:rsidRPr="003B0D86">
        <w:rPr>
          <w:rFonts w:asciiTheme="minorHAnsi" w:hAnsiTheme="minorHAnsi" w:cs="Times New Roman"/>
          <w:i/>
          <w:sz w:val="22"/>
          <w:szCs w:val="22"/>
        </w:rPr>
        <w:t>Beta-actin</w:t>
      </w:r>
      <w:r w:rsidRPr="003B0D86">
        <w:rPr>
          <w:rFonts w:asciiTheme="minorHAnsi" w:hAnsiTheme="minorHAnsi" w:cs="Times New Roman"/>
          <w:sz w:val="22"/>
          <w:szCs w:val="22"/>
        </w:rPr>
        <w:t xml:space="preserve"> for 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epididymal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WAT. </w:t>
      </w: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2"/>
          <w:szCs w:val="22"/>
        </w:rPr>
      </w:pPr>
    </w:p>
    <w:p w:rsidR="00BC1041" w:rsidRPr="003B0D86" w:rsidRDefault="00BC1041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sz w:val="22"/>
          <w:szCs w:val="22"/>
        </w:rPr>
      </w:pPr>
      <w:r w:rsidRPr="003B0D86">
        <w:rPr>
          <w:rFonts w:asciiTheme="minorHAnsi" w:hAnsiTheme="minorHAnsi" w:cs="Times New Roman"/>
          <w:b/>
          <w:sz w:val="22"/>
          <w:szCs w:val="22"/>
        </w:rPr>
        <w:t>Statistical analysis</w:t>
      </w:r>
      <w:r w:rsidRPr="003B0D86">
        <w:rPr>
          <w:rFonts w:asciiTheme="minorHAnsi" w:hAnsiTheme="minorHAnsi" w:cs="Times New Roman"/>
          <w:sz w:val="22"/>
          <w:szCs w:val="22"/>
        </w:rPr>
        <w:t xml:space="preserve"> </w:t>
      </w:r>
    </w:p>
    <w:p w:rsidR="009028F0" w:rsidRDefault="00BC1041" w:rsidP="00E35E46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color w:val="131413"/>
          <w:sz w:val="22"/>
          <w:szCs w:val="22"/>
        </w:rPr>
      </w:pPr>
      <w:r w:rsidRPr="003B0D86">
        <w:rPr>
          <w:rFonts w:asciiTheme="minorHAnsi" w:hAnsiTheme="minorHAnsi" w:cs="Times New Roman"/>
          <w:sz w:val="22"/>
          <w:szCs w:val="22"/>
        </w:rPr>
        <w:t xml:space="preserve">Data </w:t>
      </w:r>
      <w:proofErr w:type="gramStart"/>
      <w:r w:rsidRPr="003B0D86">
        <w:rPr>
          <w:rFonts w:asciiTheme="minorHAnsi" w:hAnsiTheme="minorHAnsi" w:cs="Times New Roman"/>
          <w:sz w:val="22"/>
          <w:szCs w:val="22"/>
        </w:rPr>
        <w:t>are expressed</w:t>
      </w:r>
      <w:proofErr w:type="gramEnd"/>
      <w:r w:rsidRPr="003B0D86">
        <w:rPr>
          <w:rFonts w:asciiTheme="minorHAnsi" w:hAnsiTheme="minorHAnsi" w:cs="Times New Roman"/>
          <w:sz w:val="22"/>
          <w:szCs w:val="22"/>
        </w:rPr>
        <w:t xml:space="preserve"> as mean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± SEM. </w:t>
      </w:r>
      <w:r w:rsidRPr="00C412B2">
        <w:rPr>
          <w:rFonts w:asciiTheme="minorHAnsi" w:hAnsiTheme="minorHAnsi" w:cs="Times New Roman"/>
          <w:sz w:val="22"/>
          <w:szCs w:val="22"/>
        </w:rPr>
        <w:t xml:space="preserve">Statistical analyses were performed using repeated measures two-way ANOVA </w:t>
      </w:r>
      <w:r w:rsidR="003D372A" w:rsidRPr="00C412B2">
        <w:rPr>
          <w:rFonts w:asciiTheme="minorHAnsi" w:hAnsiTheme="minorHAnsi" w:cs="Times New Roman"/>
          <w:sz w:val="22"/>
          <w:szCs w:val="22"/>
        </w:rPr>
        <w:t>or</w:t>
      </w:r>
      <w:r w:rsidRPr="00C412B2">
        <w:rPr>
          <w:rFonts w:asciiTheme="minorHAnsi" w:hAnsiTheme="minorHAnsi" w:cs="Times New Roman"/>
          <w:sz w:val="22"/>
          <w:szCs w:val="22"/>
        </w:rPr>
        <w:t xml:space="preserve"> </w:t>
      </w:r>
      <w:r w:rsidR="00D43F1B" w:rsidRPr="00C412B2">
        <w:rPr>
          <w:rFonts w:asciiTheme="minorHAnsi" w:hAnsiTheme="minorHAnsi" w:cs="Times New Roman"/>
          <w:sz w:val="22"/>
          <w:szCs w:val="22"/>
        </w:rPr>
        <w:t>by two-tailed Student’s t-test,</w:t>
      </w:r>
      <w:r w:rsidRPr="00C412B2">
        <w:rPr>
          <w:rFonts w:asciiTheme="minorHAnsi" w:hAnsiTheme="minorHAnsi" w:cs="Times New Roman"/>
          <w:sz w:val="22"/>
          <w:szCs w:val="22"/>
        </w:rPr>
        <w:t xml:space="preserve"> as appropriate</w:t>
      </w:r>
      <w:r w:rsidR="009F77E0" w:rsidRPr="00C412B2">
        <w:rPr>
          <w:rFonts w:asciiTheme="minorHAnsi" w:hAnsiTheme="minorHAnsi" w:cs="Times New Roman"/>
          <w:sz w:val="22"/>
          <w:szCs w:val="22"/>
        </w:rPr>
        <w:t xml:space="preserve">. The ANOVA or t-tests were performed separately for each of the three comparisons (MR vs. LR, MR vs. CON, </w:t>
      </w:r>
      <w:proofErr w:type="gramStart"/>
      <w:r w:rsidR="009F77E0" w:rsidRPr="00C412B2">
        <w:rPr>
          <w:rFonts w:asciiTheme="minorHAnsi" w:hAnsiTheme="minorHAnsi" w:cs="Times New Roman"/>
          <w:sz w:val="22"/>
          <w:szCs w:val="22"/>
        </w:rPr>
        <w:t>LR</w:t>
      </w:r>
      <w:proofErr w:type="gramEnd"/>
      <w:r w:rsidR="009F77E0">
        <w:rPr>
          <w:rFonts w:asciiTheme="minorHAnsi" w:hAnsiTheme="minorHAnsi" w:cs="Times New Roman"/>
          <w:color w:val="131413"/>
          <w:sz w:val="22"/>
          <w:szCs w:val="22"/>
        </w:rPr>
        <w:t xml:space="preserve"> vs. CON)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>.</w:t>
      </w:r>
      <w:r w:rsidR="009F77E0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GraphPad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Prism 5 software (</w:t>
      </w:r>
      <w:proofErr w:type="spellStart"/>
      <w:r w:rsidRPr="003B0D86">
        <w:rPr>
          <w:rFonts w:asciiTheme="minorHAnsi" w:hAnsiTheme="minorHAnsi" w:cs="Times New Roman"/>
          <w:sz w:val="22"/>
          <w:szCs w:val="22"/>
        </w:rPr>
        <w:t>GraphPad</w:t>
      </w:r>
      <w:proofErr w:type="spellEnd"/>
      <w:r w:rsidRPr="003B0D86">
        <w:rPr>
          <w:rFonts w:asciiTheme="minorHAnsi" w:hAnsiTheme="minorHAnsi" w:cs="Times New Roman"/>
          <w:sz w:val="22"/>
          <w:szCs w:val="22"/>
        </w:rPr>
        <w:t xml:space="preserve"> Software, Inc., San Diego, California, USA)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proofErr w:type="gram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wa</w:t>
      </w:r>
      <w:r w:rsidR="00917962" w:rsidRPr="003B0D86">
        <w:rPr>
          <w:rFonts w:asciiTheme="minorHAnsi" w:hAnsiTheme="minorHAnsi" w:cs="Times New Roman"/>
          <w:color w:val="131413"/>
          <w:sz w:val="22"/>
          <w:szCs w:val="22"/>
        </w:rPr>
        <w:t>s used</w:t>
      </w:r>
      <w:proofErr w:type="gramEnd"/>
      <w:r w:rsidR="00917962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for analyses. P-values &lt;0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>.05 were considered significant.</w:t>
      </w:r>
      <w:r w:rsidR="009028F0">
        <w:rPr>
          <w:rFonts w:asciiTheme="minorHAnsi" w:hAnsiTheme="minorHAnsi" w:cs="Times New Roman"/>
          <w:color w:val="131413"/>
          <w:sz w:val="22"/>
          <w:szCs w:val="22"/>
        </w:rPr>
        <w:br w:type="page"/>
      </w:r>
    </w:p>
    <w:p w:rsidR="00E103C1" w:rsidRPr="00247A66" w:rsidRDefault="00803D6E" w:rsidP="00E103C1">
      <w:pPr>
        <w:pStyle w:val="NormalWeb"/>
        <w:rPr>
          <w:rFonts w:asciiTheme="minorHAnsi" w:hAnsiTheme="minorHAnsi" w:cs="Arial"/>
          <w:b/>
          <w:sz w:val="22"/>
          <w:szCs w:val="22"/>
        </w:rPr>
      </w:pPr>
      <w:r w:rsidRPr="00230929">
        <w:rPr>
          <w:rFonts w:asciiTheme="minorHAnsi" w:hAnsiTheme="minorHAnsi"/>
          <w:sz w:val="22"/>
          <w:szCs w:val="22"/>
        </w:rPr>
        <w:fldChar w:fldCharType="begin"/>
      </w:r>
      <w:r w:rsidR="00E103C1" w:rsidRPr="00230929">
        <w:rPr>
          <w:rFonts w:asciiTheme="minorHAnsi" w:hAnsiTheme="minorHAnsi"/>
          <w:sz w:val="22"/>
          <w:szCs w:val="22"/>
        </w:rPr>
        <w:instrText>ADDIN RW.BIB</w:instrText>
      </w:r>
      <w:r w:rsidRPr="00230929">
        <w:rPr>
          <w:rFonts w:asciiTheme="minorHAnsi" w:hAnsiTheme="minorHAnsi"/>
          <w:sz w:val="22"/>
          <w:szCs w:val="22"/>
        </w:rPr>
        <w:fldChar w:fldCharType="separate"/>
      </w:r>
      <w:r w:rsidR="00E103C1" w:rsidRPr="00247A66">
        <w:rPr>
          <w:rFonts w:asciiTheme="minorHAnsi" w:hAnsiTheme="minorHAnsi" w:cs="Arial"/>
          <w:b/>
          <w:sz w:val="22"/>
          <w:szCs w:val="22"/>
        </w:rPr>
        <w:t xml:space="preserve">References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1. Hasek, B. E.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Dietary methionine restriction enhances metabolic flexibility and increases uncoupled respiration in both fed and fasted states.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Am. J. Physiol. Regul. Integr. Comp. Physiol.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299</w:t>
      </w:r>
      <w:r w:rsidRPr="00230929">
        <w:rPr>
          <w:rFonts w:asciiTheme="minorHAnsi" w:hAnsiTheme="minorHAnsi" w:cs="Arial"/>
          <w:sz w:val="22"/>
          <w:szCs w:val="22"/>
        </w:rPr>
        <w:t xml:space="preserve">, R728-39 (2010).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2. Plaisance, E. P.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Role of beta-adrenergic receptors in the hyperphagic and hypermetabolic responses to dietary methionine restriction.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Am. J. Physiol. Regul. Integr. Comp. Physiol.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299</w:t>
      </w:r>
      <w:r w:rsidRPr="00230929">
        <w:rPr>
          <w:rFonts w:asciiTheme="minorHAnsi" w:hAnsiTheme="minorHAnsi" w:cs="Arial"/>
          <w:sz w:val="22"/>
          <w:szCs w:val="22"/>
        </w:rPr>
        <w:t xml:space="preserve">, R740-50 (2010). </w:t>
      </w:r>
    </w:p>
    <w:p w:rsidR="00E103C1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3. Ables, G. P., Perrone, C. E., Orentreich, D. &amp; Orentreich, N. Methionine-restricted C57BL/6J mice are resistant to diet-induced obesity and insulin resistance but have low bone density.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PLoS One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7</w:t>
      </w:r>
      <w:r w:rsidRPr="00230929">
        <w:rPr>
          <w:rFonts w:asciiTheme="minorHAnsi" w:hAnsiTheme="minorHAnsi" w:cs="Arial"/>
          <w:sz w:val="22"/>
          <w:szCs w:val="22"/>
        </w:rPr>
        <w:t xml:space="preserve">, e51357 (2012). </w:t>
      </w:r>
    </w:p>
    <w:p w:rsidR="00C313D7" w:rsidRPr="00230929" w:rsidRDefault="00C313D7" w:rsidP="00E103C1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230929">
        <w:rPr>
          <w:rFonts w:asciiTheme="minorHAnsi" w:hAnsiTheme="minorHAnsi" w:cs="Arial"/>
          <w:sz w:val="22"/>
          <w:szCs w:val="22"/>
        </w:rPr>
        <w:t>. Cousin, B.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Occurrence of brown adipocytes in rat white adipose tissue: molecular and morphological characterization.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Cell. Sci.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103 ( Pt 4)</w:t>
      </w:r>
      <w:r w:rsidRPr="00230929">
        <w:rPr>
          <w:rFonts w:asciiTheme="minorHAnsi" w:hAnsiTheme="minorHAnsi" w:cs="Arial"/>
          <w:sz w:val="22"/>
          <w:szCs w:val="22"/>
        </w:rPr>
        <w:t xml:space="preserve">, 931-942 (1992). </w:t>
      </w:r>
    </w:p>
    <w:p w:rsidR="00E103C1" w:rsidRPr="00230929" w:rsidRDefault="00C313D7" w:rsidP="00E103C1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E103C1" w:rsidRPr="00230929">
        <w:rPr>
          <w:rFonts w:asciiTheme="minorHAnsi" w:hAnsiTheme="minorHAnsi" w:cs="Arial"/>
          <w:sz w:val="22"/>
          <w:szCs w:val="22"/>
        </w:rPr>
        <w:t>. Hasek, B. E.</w:t>
      </w:r>
      <w:r w:rsidR="00E103C1"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. Remodeling the integration of lipid metabolism between liver and adipose tissue by dietary methionine restriction in rats. </w:t>
      </w:r>
      <w:r w:rsidR="00E103C1"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="00E103C1" w:rsidRPr="00230929">
        <w:rPr>
          <w:rFonts w:asciiTheme="minorHAnsi" w:hAnsiTheme="minorHAnsi" w:cs="Arial"/>
          <w:b/>
          <w:bCs/>
          <w:sz w:val="22"/>
          <w:szCs w:val="22"/>
        </w:rPr>
        <w:t xml:space="preserve"> 62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, 3362-3372 (2013). </w:t>
      </w:r>
    </w:p>
    <w:p w:rsidR="00E103C1" w:rsidRPr="00230929" w:rsidRDefault="00C313D7" w:rsidP="00E103C1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. Perrone, C. E., Mattocks, D. A., Jarvis-Morar, M., Plummer, J. D. &amp; Orentreich, N. Methionine restriction effects on mitochondrial biogenesis and aerobic capacity in white adipose tissue, liver, and skeletal muscle of F344 rats. </w:t>
      </w:r>
      <w:r w:rsidR="00E103C1" w:rsidRPr="00230929">
        <w:rPr>
          <w:rFonts w:asciiTheme="minorHAnsi" w:hAnsiTheme="minorHAnsi" w:cs="Arial"/>
          <w:i/>
          <w:iCs/>
          <w:sz w:val="22"/>
          <w:szCs w:val="22"/>
        </w:rPr>
        <w:t>Metabolism</w:t>
      </w:r>
      <w:r w:rsidR="00E103C1" w:rsidRPr="00230929">
        <w:rPr>
          <w:rFonts w:asciiTheme="minorHAnsi" w:hAnsiTheme="minorHAnsi" w:cs="Arial"/>
          <w:b/>
          <w:bCs/>
          <w:sz w:val="22"/>
          <w:szCs w:val="22"/>
        </w:rPr>
        <w:t xml:space="preserve"> 59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, 1000-1011 (2010).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7. Perrone, C. E.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 restriction effects on 11 -HSD1 activity and lipogenic/lipolytic balance in F344 rat adipose tissue.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Lipid Res.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49</w:t>
      </w:r>
      <w:r w:rsidRPr="00230929">
        <w:rPr>
          <w:rFonts w:asciiTheme="minorHAnsi" w:hAnsiTheme="minorHAnsi" w:cs="Arial"/>
          <w:sz w:val="22"/>
          <w:szCs w:val="22"/>
        </w:rPr>
        <w:t xml:space="preserve">, 12-23 (2008).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8. Anthony, T. G., Morrison, C. D. &amp; Gettys, T. W. Remodeling of lipid metabolism by dietary restriction of essential amino acids.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62</w:t>
      </w:r>
      <w:r w:rsidRPr="00230929">
        <w:rPr>
          <w:rFonts w:asciiTheme="minorHAnsi" w:hAnsiTheme="minorHAnsi" w:cs="Arial"/>
          <w:sz w:val="22"/>
          <w:szCs w:val="22"/>
        </w:rPr>
        <w:t xml:space="preserve">, 2635-2644 (2013).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9. Mottillo, E. P.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Coupling of lipolysis and de novo lipogenesis in brown, beige, and white adipose tissues during chronic beta3-adrenergic receptor activation.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Lipid Res.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55</w:t>
      </w:r>
      <w:r w:rsidRPr="00230929">
        <w:rPr>
          <w:rFonts w:asciiTheme="minorHAnsi" w:hAnsiTheme="minorHAnsi" w:cs="Arial"/>
          <w:sz w:val="22"/>
          <w:szCs w:val="22"/>
        </w:rPr>
        <w:t xml:space="preserve">, 2276-2286 (2014).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10. M</w:t>
      </w:r>
      <w:r w:rsidR="00C800ED">
        <w:rPr>
          <w:rFonts w:asciiTheme="minorHAnsi" w:hAnsiTheme="minorHAnsi" w:cs="Arial"/>
          <w:sz w:val="22"/>
          <w:szCs w:val="22"/>
        </w:rPr>
        <w:t>asoro</w:t>
      </w:r>
      <w:r w:rsidRPr="00230929">
        <w:rPr>
          <w:rFonts w:asciiTheme="minorHAnsi" w:hAnsiTheme="minorHAnsi" w:cs="Arial"/>
          <w:sz w:val="22"/>
          <w:szCs w:val="22"/>
        </w:rPr>
        <w:t xml:space="preserve">, E. J. Role of lipogenesis in nonshivering thermogenesis.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Fed. Proc.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22</w:t>
      </w:r>
      <w:r w:rsidRPr="00230929">
        <w:rPr>
          <w:rFonts w:asciiTheme="minorHAnsi" w:hAnsiTheme="minorHAnsi" w:cs="Arial"/>
          <w:sz w:val="22"/>
          <w:szCs w:val="22"/>
        </w:rPr>
        <w:t xml:space="preserve">, 868-873 (1963).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11. Dulloo, A. G., Gubler, M., Montani, J. P., Seydoux, J. &amp; Solinas, G. Substrate cycling between de novo lipogenesis and lipid oxidation: a thermogenic mechanism against skeletal muscle lipotoxicity and glucolipotoxicity.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Int. J. Obes. Relat. Metab. Disord.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28 Suppl 4</w:t>
      </w:r>
      <w:r w:rsidRPr="00230929">
        <w:rPr>
          <w:rFonts w:asciiTheme="minorHAnsi" w:hAnsiTheme="minorHAnsi" w:cs="Arial"/>
          <w:sz w:val="22"/>
          <w:szCs w:val="22"/>
        </w:rPr>
        <w:t xml:space="preserve">, S29-37 (2004).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12. Yu, X. X., Lewin, D. A., Forrest, W. &amp; Adams, S. H. Cold elicits the simultaneous induction of fatty acid synthesis and beta-oxidation in murine brown adipose tissue: prediction from differential gene expression and confirmation in vivo.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FASEB J.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16</w:t>
      </w:r>
      <w:r w:rsidRPr="00230929">
        <w:rPr>
          <w:rFonts w:asciiTheme="minorHAnsi" w:hAnsiTheme="minorHAnsi" w:cs="Arial"/>
          <w:sz w:val="22"/>
          <w:szCs w:val="22"/>
        </w:rPr>
        <w:t xml:space="preserve">, 155-168 (2002).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13. Richie, J. P.,Jr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 restriction increases blood glutathione and longevity in F344 rats.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FASEB J.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8</w:t>
      </w:r>
      <w:r w:rsidRPr="00230929">
        <w:rPr>
          <w:rFonts w:asciiTheme="minorHAnsi" w:hAnsiTheme="minorHAnsi" w:cs="Arial"/>
          <w:sz w:val="22"/>
          <w:szCs w:val="22"/>
        </w:rPr>
        <w:t xml:space="preserve">, 1302-1307 (1994).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14. Miller, R. A.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Methionine-deficient diet extends mouse lifespan, slows immune and lens aging, alters glucose, T4, IGF-I and insulin levels, and increases hepatocyte MIF levels and stress resistance.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Aging Cell.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</w:t>
      </w:r>
      <w:r w:rsidRPr="00230929">
        <w:rPr>
          <w:rFonts w:asciiTheme="minorHAnsi" w:hAnsiTheme="minorHAnsi" w:cs="Arial"/>
          <w:sz w:val="22"/>
          <w:szCs w:val="22"/>
        </w:rPr>
        <w:t xml:space="preserve">, 119-125 (2005).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15. Wanders, D., Ghosh, S., Stone, K. P., Van, N. T. &amp; Gettys, T. W. Transcriptional impact of dietary methionine restriction on systemic inflammation: relevance to biomarkers of metabolic disease during aging.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Biofactors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40</w:t>
      </w:r>
      <w:r w:rsidRPr="00230929">
        <w:rPr>
          <w:rFonts w:asciiTheme="minorHAnsi" w:hAnsiTheme="minorHAnsi" w:cs="Arial"/>
          <w:sz w:val="22"/>
          <w:szCs w:val="22"/>
        </w:rPr>
        <w:t xml:space="preserve">, 13-26 (2014).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16. Wanders, D.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UCP1 is an essential mediator of the effects of methionine restriction on energy balance but not insulin sensitivity.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FASEB J.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29</w:t>
      </w:r>
      <w:r w:rsidRPr="00230929">
        <w:rPr>
          <w:rFonts w:asciiTheme="minorHAnsi" w:hAnsiTheme="minorHAnsi" w:cs="Arial"/>
          <w:sz w:val="22"/>
          <w:szCs w:val="22"/>
        </w:rPr>
        <w:t xml:space="preserve">, 2603-2615 (2015).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17. Stone, K. P., Wanders, D., Orgeron, M., Cortez, C. C. &amp; Gettys, T. W. Mechanisms of increased in vivo insulin sensitivity by dietary methionine restriction in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63</w:t>
      </w:r>
      <w:r w:rsidRPr="00230929">
        <w:rPr>
          <w:rFonts w:asciiTheme="minorHAnsi" w:hAnsiTheme="minorHAnsi" w:cs="Arial"/>
          <w:sz w:val="22"/>
          <w:szCs w:val="22"/>
        </w:rPr>
        <w:t xml:space="preserve">, 3721-3733 (2014).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18. Malloy, V. L.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 restriction prevents the progression of hepatic steatosis in leptin-deficient obese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Metabolism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62</w:t>
      </w:r>
      <w:r w:rsidRPr="00230929">
        <w:rPr>
          <w:rFonts w:asciiTheme="minorHAnsi" w:hAnsiTheme="minorHAnsi" w:cs="Arial"/>
          <w:sz w:val="22"/>
          <w:szCs w:val="22"/>
        </w:rPr>
        <w:t xml:space="preserve">, 1651-1661 (2013).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19. Malloy, V. L.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 restriction decreases visceral fat mass and preserves insulin action in aging male Fischer 344 rats independent of energy restriction.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Aging Cell.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</w:t>
      </w:r>
      <w:r w:rsidRPr="00230929">
        <w:rPr>
          <w:rFonts w:asciiTheme="minorHAnsi" w:hAnsiTheme="minorHAnsi" w:cs="Arial"/>
          <w:sz w:val="22"/>
          <w:szCs w:val="22"/>
        </w:rPr>
        <w:t xml:space="preserve">, 305-314 (2006).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20. De Marte, M. L. &amp; Enesco, H. E. Influence of low tryptophan diet on survival and organ growth in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Mech. Ageing Dev.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36</w:t>
      </w:r>
      <w:r w:rsidRPr="00230929">
        <w:rPr>
          <w:rFonts w:asciiTheme="minorHAnsi" w:hAnsiTheme="minorHAnsi" w:cs="Arial"/>
          <w:sz w:val="22"/>
          <w:szCs w:val="22"/>
        </w:rPr>
        <w:t xml:space="preserve">, 161-171 (1986).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21. Stoltzner, G. Effects of life-long dietary protein restriction on mortality, growth, organ weights, blood counts, liver aldolase and kidney catalase in Balb/C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Growth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41</w:t>
      </w:r>
      <w:r w:rsidRPr="00230929">
        <w:rPr>
          <w:rFonts w:asciiTheme="minorHAnsi" w:hAnsiTheme="minorHAnsi" w:cs="Arial"/>
          <w:sz w:val="22"/>
          <w:szCs w:val="22"/>
        </w:rPr>
        <w:t xml:space="preserve">, 337-348 (1977).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22. Cheng, Y.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Leucine deprivation decreases fat mass by stimulation of lipolysis in white adipose tissue and upregulation of uncoupling protein 1 (UCP1) in brown adipose tissue.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59</w:t>
      </w:r>
      <w:r w:rsidRPr="00230929">
        <w:rPr>
          <w:rFonts w:asciiTheme="minorHAnsi" w:hAnsiTheme="minorHAnsi" w:cs="Arial"/>
          <w:sz w:val="22"/>
          <w:szCs w:val="22"/>
        </w:rPr>
        <w:t xml:space="preserve">, 17-25 (2010).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23. Cheng, Y.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Leucine deprivation stimulates fat loss via increasing CRH expression in the hypothalamus and activating the sympathetic nervous system.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Mol. Endocrinol.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25</w:t>
      </w:r>
      <w:r w:rsidRPr="00230929">
        <w:rPr>
          <w:rFonts w:asciiTheme="minorHAnsi" w:hAnsiTheme="minorHAnsi" w:cs="Arial"/>
          <w:sz w:val="22"/>
          <w:szCs w:val="22"/>
        </w:rPr>
        <w:t xml:space="preserve">, 1624-1635 (2011).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24. Xiao, F.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Leucine deprivation increases hepatic insulin sensitivity via GCN2/mTOR/S6K1 and AMPK pathways.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60</w:t>
      </w:r>
      <w:r w:rsidRPr="00230929">
        <w:rPr>
          <w:rFonts w:asciiTheme="minorHAnsi" w:hAnsiTheme="minorHAnsi" w:cs="Arial"/>
          <w:sz w:val="22"/>
          <w:szCs w:val="22"/>
        </w:rPr>
        <w:t xml:space="preserve">, 746-756 (2011).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25. De Sousa-Coelho, A. L., Marrero, P. F. &amp; Haro, D. Activating transcription factor 4-dependent induction of FGF21 during amino acid deprivation.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Biochem. J.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443</w:t>
      </w:r>
      <w:r w:rsidRPr="00230929">
        <w:rPr>
          <w:rFonts w:asciiTheme="minorHAnsi" w:hAnsiTheme="minorHAnsi" w:cs="Arial"/>
          <w:sz w:val="22"/>
          <w:szCs w:val="22"/>
        </w:rPr>
        <w:t xml:space="preserve">, 165-171 (2012).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26. De Sousa-Coelho, A. L.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FGF21 mediates the lipid metabolism response to amino acid starvation.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Lipid Res.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54</w:t>
      </w:r>
      <w:r w:rsidRPr="00230929">
        <w:rPr>
          <w:rFonts w:asciiTheme="minorHAnsi" w:hAnsiTheme="minorHAnsi" w:cs="Arial"/>
          <w:sz w:val="22"/>
          <w:szCs w:val="22"/>
        </w:rPr>
        <w:t xml:space="preserve">, 1786-1797 (2013).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27. Wanders, D.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Role of GCN2-Independent Signaling Through a Noncanonical PERK/NRF2 Pathway in the Physiological Responses to Dietary Methionine Restriction.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65</w:t>
      </w:r>
      <w:r w:rsidRPr="00230929">
        <w:rPr>
          <w:rFonts w:asciiTheme="minorHAnsi" w:hAnsiTheme="minorHAnsi" w:cs="Arial"/>
          <w:sz w:val="22"/>
          <w:szCs w:val="22"/>
        </w:rPr>
        <w:t xml:space="preserve">, 1499-1510 (2016).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28. Lees, E. K.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Methionine restriction restores a younger metabolic phenotype in adult mice with alterations in fibroblast growth factor 21.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Aging Cell.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13</w:t>
      </w:r>
      <w:r w:rsidRPr="00230929">
        <w:rPr>
          <w:rFonts w:asciiTheme="minorHAnsi" w:hAnsiTheme="minorHAnsi" w:cs="Arial"/>
          <w:sz w:val="22"/>
          <w:szCs w:val="22"/>
        </w:rPr>
        <w:t xml:space="preserve">, 817-827 (2014).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29. Badman, M. K.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Hepatic fibroblast growth factor 21 is regulated by PPARalpha and is a key mediator of hepatic lipid metabolism in ketotic states.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Cell. Metab.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</w:t>
      </w:r>
      <w:r w:rsidRPr="00230929">
        <w:rPr>
          <w:rFonts w:asciiTheme="minorHAnsi" w:hAnsiTheme="minorHAnsi" w:cs="Arial"/>
          <w:sz w:val="22"/>
          <w:szCs w:val="22"/>
        </w:rPr>
        <w:t xml:space="preserve">, 426-437 (2007).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30. Inagaki, T.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Endocrine regulation of the fasting response by PPARalpha-mediated induction of fibroblast growth factor 21.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Cell. Metab.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</w:t>
      </w:r>
      <w:r w:rsidRPr="00230929">
        <w:rPr>
          <w:rFonts w:asciiTheme="minorHAnsi" w:hAnsiTheme="minorHAnsi" w:cs="Arial"/>
          <w:sz w:val="22"/>
          <w:szCs w:val="22"/>
        </w:rPr>
        <w:t xml:space="preserve">, 415-425 (2007).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31. Fisher, F. M.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FGF21 regulates PGC-1alpha and browning of white adipose tissues in adaptive thermogenesis.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Genes Dev.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26</w:t>
      </w:r>
      <w:r w:rsidRPr="00230929">
        <w:rPr>
          <w:rFonts w:asciiTheme="minorHAnsi" w:hAnsiTheme="minorHAnsi" w:cs="Arial"/>
          <w:sz w:val="22"/>
          <w:szCs w:val="22"/>
        </w:rPr>
        <w:t xml:space="preserve">, 271-281 (2012).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32. Kharitonenkov, A.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FGF-21/FGF-21 receptor interaction and activation is determined by betaKlotho.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Cell. Physiol.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215</w:t>
      </w:r>
      <w:r w:rsidRPr="00230929">
        <w:rPr>
          <w:rFonts w:asciiTheme="minorHAnsi" w:hAnsiTheme="minorHAnsi" w:cs="Arial"/>
          <w:sz w:val="22"/>
          <w:szCs w:val="22"/>
        </w:rPr>
        <w:t xml:space="preserve">, 1-7 (2008).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33. Xu, J.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Fibroblast growth factor 21 reverses hepatic steatosis, increases energy expenditure, and improves insulin sensitivity in diet-induced obese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Diabetes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58</w:t>
      </w:r>
      <w:r w:rsidRPr="00230929">
        <w:rPr>
          <w:rFonts w:asciiTheme="minorHAnsi" w:hAnsiTheme="minorHAnsi" w:cs="Arial"/>
          <w:sz w:val="22"/>
          <w:szCs w:val="22"/>
        </w:rPr>
        <w:t xml:space="preserve">, 250-259 (2009).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34. Badman, M. K., Koester, A., Flier, J. S., Kharitonenkov, A. &amp; Maratos-Flier, E. Fibroblast growth factor 21-deficient mice demonstrate impaired adaptation to ketosis.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Endocrinology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150</w:t>
      </w:r>
      <w:r w:rsidRPr="00230929">
        <w:rPr>
          <w:rFonts w:asciiTheme="minorHAnsi" w:hAnsiTheme="minorHAnsi" w:cs="Arial"/>
          <w:sz w:val="22"/>
          <w:szCs w:val="22"/>
        </w:rPr>
        <w:t xml:space="preserve">, 4931-4940 (2009).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35. Coskun, T.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Fibroblast growth factor 21 corrects obesity in mice.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Endocrinology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149</w:t>
      </w:r>
      <w:r w:rsidRPr="00230929">
        <w:rPr>
          <w:rFonts w:asciiTheme="minorHAnsi" w:hAnsiTheme="minorHAnsi" w:cs="Arial"/>
          <w:sz w:val="22"/>
          <w:szCs w:val="22"/>
        </w:rPr>
        <w:t xml:space="preserve">, 6018-6027 (2008).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36. Zhang, Y.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The link between fibroblast growth factor 21 and sterol regulatory element binding protein 1c during lipogenesis in hepatocytes.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Mol. Cell. Endocrinol.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342</w:t>
      </w:r>
      <w:r w:rsidRPr="00230929">
        <w:rPr>
          <w:rFonts w:asciiTheme="minorHAnsi" w:hAnsiTheme="minorHAnsi" w:cs="Arial"/>
          <w:sz w:val="22"/>
          <w:szCs w:val="22"/>
        </w:rPr>
        <w:t xml:space="preserve">, 41-47 (2011).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37. Potthoff, M. J.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FGF21 induces PGC-1alpha and regulates carbohydrate and fatty acid metabolism during the adaptive starvation response.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Proc. Natl. Acad. Sci. U. S. A.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106</w:t>
      </w:r>
      <w:r w:rsidRPr="00230929">
        <w:rPr>
          <w:rFonts w:asciiTheme="minorHAnsi" w:hAnsiTheme="minorHAnsi" w:cs="Arial"/>
          <w:sz w:val="22"/>
          <w:szCs w:val="22"/>
        </w:rPr>
        <w:t xml:space="preserve">, 10853-10858 (2009).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38. Wanders, D.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Metabolic responses to dietary leucine restriction involve remodeling of adipose tissue and enhanced hepatic insulin signaling.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Biofactors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41</w:t>
      </w:r>
      <w:r w:rsidRPr="00230929">
        <w:rPr>
          <w:rFonts w:asciiTheme="minorHAnsi" w:hAnsiTheme="minorHAnsi" w:cs="Arial"/>
          <w:sz w:val="22"/>
          <w:szCs w:val="22"/>
        </w:rPr>
        <w:t xml:space="preserve">, 391-402 (2015). </w:t>
      </w:r>
    </w:p>
    <w:p w:rsidR="00E103C1" w:rsidRPr="00230929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>39. Cullinan, S. B.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 xml:space="preserve"> et al</w:t>
      </w:r>
      <w:r w:rsidRPr="00230929">
        <w:rPr>
          <w:rFonts w:asciiTheme="minorHAnsi" w:hAnsiTheme="minorHAnsi" w:cs="Arial"/>
          <w:sz w:val="22"/>
          <w:szCs w:val="22"/>
        </w:rPr>
        <w:t xml:space="preserve">. Nrf2 is a direct PERK substrate and effector of PERK-dependent cell survival.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Mol. Cell. Biol.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23</w:t>
      </w:r>
      <w:r w:rsidRPr="00230929">
        <w:rPr>
          <w:rFonts w:asciiTheme="minorHAnsi" w:hAnsiTheme="minorHAnsi" w:cs="Arial"/>
          <w:sz w:val="22"/>
          <w:szCs w:val="22"/>
        </w:rPr>
        <w:t xml:space="preserve">, 7198-7209 (2003). </w:t>
      </w:r>
    </w:p>
    <w:p w:rsidR="00E103C1" w:rsidRDefault="00E103C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 w:rsidRPr="00230929">
        <w:rPr>
          <w:rFonts w:asciiTheme="minorHAnsi" w:hAnsiTheme="minorHAnsi" w:cs="Arial"/>
          <w:sz w:val="22"/>
          <w:szCs w:val="22"/>
        </w:rPr>
        <w:t xml:space="preserve">40. Nguyen, T., Nioi, P. &amp; Pickett, C. B. The Nrf2-antioxidant response element signaling pathway and its activation by oxidative stress. </w:t>
      </w:r>
      <w:r w:rsidRPr="00230929">
        <w:rPr>
          <w:rFonts w:asciiTheme="minorHAnsi" w:hAnsiTheme="minorHAnsi" w:cs="Arial"/>
          <w:i/>
          <w:iCs/>
          <w:sz w:val="22"/>
          <w:szCs w:val="22"/>
        </w:rPr>
        <w:t>J. Biol. Chem.</w:t>
      </w:r>
      <w:r w:rsidRPr="00230929">
        <w:rPr>
          <w:rFonts w:asciiTheme="minorHAnsi" w:hAnsiTheme="minorHAnsi" w:cs="Arial"/>
          <w:b/>
          <w:bCs/>
          <w:sz w:val="22"/>
          <w:szCs w:val="22"/>
        </w:rPr>
        <w:t xml:space="preserve"> 284</w:t>
      </w:r>
      <w:r w:rsidRPr="00230929">
        <w:rPr>
          <w:rFonts w:asciiTheme="minorHAnsi" w:hAnsiTheme="minorHAnsi" w:cs="Arial"/>
          <w:sz w:val="22"/>
          <w:szCs w:val="22"/>
        </w:rPr>
        <w:t xml:space="preserve">, 13291-13295 (2009). </w:t>
      </w:r>
    </w:p>
    <w:p w:rsidR="00CD6421" w:rsidRPr="00230929" w:rsidRDefault="00CD642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41. Reeds, P. J., Burrin, D. G., Stoll, B. &amp; Jahoor, F. Intestinal glutamate metabolism. </w:t>
      </w:r>
      <w:r w:rsidRPr="00CD6421">
        <w:rPr>
          <w:rFonts w:asciiTheme="minorHAnsi" w:hAnsiTheme="minorHAnsi" w:cs="Arial"/>
          <w:i/>
          <w:sz w:val="22"/>
          <w:szCs w:val="22"/>
        </w:rPr>
        <w:t>J Nutr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CD6421">
        <w:rPr>
          <w:rFonts w:asciiTheme="minorHAnsi" w:hAnsiTheme="minorHAnsi" w:cs="Arial"/>
          <w:b/>
          <w:sz w:val="22"/>
          <w:szCs w:val="22"/>
        </w:rPr>
        <w:t>130</w:t>
      </w:r>
      <w:r w:rsidRPr="00CD6421">
        <w:rPr>
          <w:rFonts w:asciiTheme="minorHAnsi" w:hAnsiTheme="minorHAnsi" w:cs="Arial"/>
          <w:sz w:val="22"/>
          <w:szCs w:val="22"/>
        </w:rPr>
        <w:t xml:space="preserve">, </w:t>
      </w:r>
      <w:r w:rsidR="0003341B">
        <w:rPr>
          <w:rFonts w:asciiTheme="minorHAnsi" w:hAnsiTheme="minorHAnsi" w:cs="Arial"/>
          <w:sz w:val="22"/>
          <w:szCs w:val="22"/>
        </w:rPr>
        <w:t>978S-982S (2000).</w:t>
      </w:r>
    </w:p>
    <w:p w:rsidR="00E103C1" w:rsidRPr="00230929" w:rsidRDefault="00CD6421" w:rsidP="00E103C1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42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. Pfaffl, M. W. A new mathematical model for relative quantification in real-time RT-PCR. </w:t>
      </w:r>
      <w:r w:rsidR="00E103C1" w:rsidRPr="00230929">
        <w:rPr>
          <w:rFonts w:asciiTheme="minorHAnsi" w:hAnsiTheme="minorHAnsi" w:cs="Arial"/>
          <w:i/>
          <w:iCs/>
          <w:sz w:val="22"/>
          <w:szCs w:val="22"/>
        </w:rPr>
        <w:t>Nucleic Acids Res.</w:t>
      </w:r>
      <w:r w:rsidR="00E103C1" w:rsidRPr="00230929">
        <w:rPr>
          <w:rFonts w:asciiTheme="minorHAnsi" w:hAnsiTheme="minorHAnsi" w:cs="Arial"/>
          <w:b/>
          <w:bCs/>
          <w:sz w:val="22"/>
          <w:szCs w:val="22"/>
        </w:rPr>
        <w:t xml:space="preserve"> 29</w:t>
      </w:r>
      <w:r w:rsidR="00E103C1" w:rsidRPr="00230929">
        <w:rPr>
          <w:rFonts w:asciiTheme="minorHAnsi" w:hAnsiTheme="minorHAnsi" w:cs="Arial"/>
          <w:sz w:val="22"/>
          <w:szCs w:val="22"/>
        </w:rPr>
        <w:t xml:space="preserve">, e45 (2001). </w:t>
      </w:r>
    </w:p>
    <w:p w:rsidR="00CD6421" w:rsidRDefault="00803D6E" w:rsidP="0003341B">
      <w:pPr>
        <w:shd w:val="clear" w:color="auto" w:fill="FFFFFF"/>
        <w:spacing w:after="0" w:line="348" w:lineRule="atLeast"/>
        <w:jc w:val="left"/>
        <w:rPr>
          <w:rFonts w:ascii="Arial" w:hAnsi="Arial"/>
          <w:color w:val="000000"/>
          <w:sz w:val="22"/>
          <w:szCs w:val="22"/>
        </w:rPr>
      </w:pPr>
      <w:r w:rsidRPr="00230929">
        <w:rPr>
          <w:rFonts w:asciiTheme="minorHAnsi" w:hAnsiTheme="minorHAnsi"/>
          <w:sz w:val="22"/>
          <w:szCs w:val="22"/>
        </w:rPr>
        <w:fldChar w:fldCharType="end"/>
      </w:r>
    </w:p>
    <w:p w:rsidR="00E103C1" w:rsidRDefault="00E103C1" w:rsidP="00E103C1">
      <w:pPr>
        <w:jc w:val="left"/>
      </w:pPr>
    </w:p>
    <w:p w:rsidR="007A728A" w:rsidRPr="003B0D86" w:rsidRDefault="007A728A" w:rsidP="00BC1041">
      <w:pPr>
        <w:autoSpaceDE w:val="0"/>
        <w:autoSpaceDN w:val="0"/>
        <w:adjustRightInd w:val="0"/>
        <w:spacing w:after="0"/>
        <w:rPr>
          <w:rFonts w:asciiTheme="minorHAnsi" w:hAnsiTheme="minorHAnsi" w:cs="Times New Roman"/>
          <w:color w:val="131413"/>
          <w:sz w:val="22"/>
          <w:szCs w:val="22"/>
        </w:rPr>
      </w:pPr>
    </w:p>
    <w:bookmarkEnd w:id="15"/>
    <w:p w:rsidR="006600B5" w:rsidRDefault="006600B5" w:rsidP="003B0D86">
      <w:pPr>
        <w:spacing w:after="200" w:line="276" w:lineRule="auto"/>
        <w:jc w:val="left"/>
        <w:rPr>
          <w:rFonts w:asciiTheme="minorHAnsi" w:hAnsiTheme="minorHAnsi" w:cs="Times New Roman"/>
          <w:color w:val="131413"/>
          <w:sz w:val="22"/>
          <w:szCs w:val="22"/>
        </w:rPr>
      </w:pPr>
    </w:p>
    <w:p w:rsidR="009028F0" w:rsidRDefault="009028F0" w:rsidP="003B0D86">
      <w:pPr>
        <w:spacing w:after="200" w:line="276" w:lineRule="auto"/>
        <w:jc w:val="left"/>
        <w:rPr>
          <w:rFonts w:asciiTheme="minorHAnsi" w:hAnsiTheme="minorHAnsi" w:cs="Times New Roman"/>
          <w:color w:val="131413"/>
          <w:sz w:val="22"/>
          <w:szCs w:val="22"/>
        </w:rPr>
      </w:pPr>
    </w:p>
    <w:p w:rsidR="009028F0" w:rsidRPr="003B0D86" w:rsidRDefault="009028F0" w:rsidP="003B0D86">
      <w:pPr>
        <w:spacing w:after="200" w:line="276" w:lineRule="auto"/>
        <w:jc w:val="left"/>
        <w:rPr>
          <w:rFonts w:asciiTheme="minorHAnsi" w:hAnsiTheme="minorHAnsi" w:cs="Times New Roman"/>
          <w:color w:val="131413"/>
          <w:sz w:val="22"/>
          <w:szCs w:val="22"/>
        </w:rPr>
        <w:sectPr w:rsidR="009028F0" w:rsidRPr="003B0D86" w:rsidSect="00F3644A">
          <w:headerReference w:type="default" r:id="rId9"/>
          <w:footerReference w:type="default" r:id="rId10"/>
          <w:pgSz w:w="11906" w:h="16838" w:code="9"/>
          <w:pgMar w:top="1134" w:right="1134" w:bottom="1134" w:left="1985" w:header="709" w:footer="709" w:gutter="0"/>
          <w:cols w:space="708"/>
          <w:docGrid w:linePitch="360"/>
        </w:sectPr>
      </w:pPr>
    </w:p>
    <w:p w:rsidR="00A625D0" w:rsidRPr="00785EFF" w:rsidRDefault="00D76A2D" w:rsidP="00A625D0">
      <w:pPr>
        <w:jc w:val="left"/>
        <w:rPr>
          <w:rFonts w:asciiTheme="minorHAnsi" w:hAnsiTheme="minorHAnsi"/>
          <w:sz w:val="22"/>
          <w:szCs w:val="22"/>
        </w:rPr>
      </w:pPr>
      <w:r w:rsidRPr="00785EFF">
        <w:rPr>
          <w:rFonts w:asciiTheme="minorHAnsi" w:hAnsiTheme="minorHAnsi"/>
          <w:sz w:val="22"/>
          <w:szCs w:val="22"/>
        </w:rPr>
        <w:t xml:space="preserve">Figure </w:t>
      </w:r>
      <w:proofErr w:type="gramStart"/>
      <w:r w:rsidR="00752CAF" w:rsidRPr="00785EFF">
        <w:rPr>
          <w:rFonts w:asciiTheme="minorHAnsi" w:hAnsiTheme="minorHAnsi"/>
          <w:sz w:val="22"/>
          <w:szCs w:val="22"/>
        </w:rPr>
        <w:t>1</w:t>
      </w:r>
      <w:proofErr w:type="gramEnd"/>
      <w:r w:rsidR="00752CAF" w:rsidRPr="00785EFF">
        <w:rPr>
          <w:rFonts w:asciiTheme="minorHAnsi" w:hAnsiTheme="minorHAnsi"/>
          <w:sz w:val="22"/>
          <w:szCs w:val="22"/>
        </w:rPr>
        <w:t xml:space="preserve"> Body </w:t>
      </w:r>
      <w:r w:rsidR="001C1C15" w:rsidRPr="00785EFF">
        <w:rPr>
          <w:rFonts w:asciiTheme="minorHAnsi" w:hAnsiTheme="minorHAnsi"/>
          <w:sz w:val="22"/>
          <w:szCs w:val="22"/>
        </w:rPr>
        <w:t>mass</w:t>
      </w:r>
      <w:r w:rsidR="00752CAF" w:rsidRPr="00785EFF">
        <w:rPr>
          <w:rFonts w:asciiTheme="minorHAnsi" w:hAnsiTheme="minorHAnsi"/>
          <w:sz w:val="22"/>
          <w:szCs w:val="22"/>
        </w:rPr>
        <w:t>, food intake, fat mass and lean mass of mice on MR (</w:t>
      </w:r>
      <w:r w:rsidR="00752CAF" w:rsidRPr="00785EFF">
        <w:rPr>
          <w:rFonts w:asciiTheme="minorHAnsi" w:hAnsiTheme="minorHAnsi"/>
          <w:i/>
          <w:sz w:val="22"/>
          <w:szCs w:val="22"/>
        </w:rPr>
        <w:t>n</w:t>
      </w:r>
      <w:r w:rsidR="00752CAF" w:rsidRPr="00785EFF">
        <w:rPr>
          <w:rFonts w:asciiTheme="minorHAnsi" w:hAnsiTheme="minorHAnsi"/>
          <w:sz w:val="22"/>
          <w:szCs w:val="22"/>
        </w:rPr>
        <w:t xml:space="preserve"> = 10), LR (</w:t>
      </w:r>
      <w:r w:rsidR="00752CAF" w:rsidRPr="00785EFF">
        <w:rPr>
          <w:rFonts w:asciiTheme="minorHAnsi" w:hAnsiTheme="minorHAnsi"/>
          <w:i/>
          <w:sz w:val="22"/>
          <w:szCs w:val="22"/>
        </w:rPr>
        <w:t>n</w:t>
      </w:r>
      <w:r w:rsidR="00752CAF" w:rsidRPr="00785EFF">
        <w:rPr>
          <w:rFonts w:asciiTheme="minorHAnsi" w:hAnsiTheme="minorHAnsi"/>
          <w:sz w:val="22"/>
          <w:szCs w:val="22"/>
        </w:rPr>
        <w:t xml:space="preserve"> = 10) and control (</w:t>
      </w:r>
      <w:r w:rsidR="00752CAF" w:rsidRPr="00785EFF">
        <w:rPr>
          <w:rFonts w:asciiTheme="minorHAnsi" w:hAnsiTheme="minorHAnsi"/>
          <w:i/>
          <w:sz w:val="22"/>
          <w:szCs w:val="22"/>
        </w:rPr>
        <w:t>n</w:t>
      </w:r>
      <w:r w:rsidR="00752CAF" w:rsidRPr="00785EFF">
        <w:rPr>
          <w:rFonts w:asciiTheme="minorHAnsi" w:hAnsiTheme="minorHAnsi"/>
          <w:sz w:val="22"/>
          <w:szCs w:val="22"/>
        </w:rPr>
        <w:t xml:space="preserve"> = 9) diet. (A) Body </w:t>
      </w:r>
      <w:r w:rsidR="001C1C15" w:rsidRPr="00785EFF">
        <w:rPr>
          <w:rFonts w:asciiTheme="minorHAnsi" w:hAnsiTheme="minorHAnsi"/>
          <w:sz w:val="22"/>
          <w:szCs w:val="22"/>
        </w:rPr>
        <w:t>mass</w:t>
      </w:r>
      <w:r w:rsidR="00752CAF" w:rsidRPr="00785EFF">
        <w:rPr>
          <w:rFonts w:asciiTheme="minorHAnsi" w:hAnsiTheme="minorHAnsi"/>
          <w:sz w:val="22"/>
          <w:szCs w:val="22"/>
        </w:rPr>
        <w:t xml:space="preserve"> (g) and (B) food intake (g</w:t>
      </w:r>
      <w:r w:rsidR="00D625F9" w:rsidRPr="00785EFF">
        <w:rPr>
          <w:rFonts w:asciiTheme="minorHAnsi" w:hAnsiTheme="minorHAnsi"/>
          <w:sz w:val="22"/>
          <w:szCs w:val="22"/>
        </w:rPr>
        <w:t>/B</w:t>
      </w:r>
      <w:r w:rsidR="001C1C15" w:rsidRPr="00785EFF">
        <w:rPr>
          <w:rFonts w:asciiTheme="minorHAnsi" w:hAnsiTheme="minorHAnsi"/>
          <w:sz w:val="22"/>
          <w:szCs w:val="22"/>
        </w:rPr>
        <w:t>M</w:t>
      </w:r>
      <w:r w:rsidR="00752CAF" w:rsidRPr="00785EFF">
        <w:rPr>
          <w:rFonts w:asciiTheme="minorHAnsi" w:hAnsiTheme="minorHAnsi"/>
          <w:sz w:val="22"/>
          <w:szCs w:val="22"/>
        </w:rPr>
        <w:t xml:space="preserve">/day) measurements from </w:t>
      </w:r>
      <w:r w:rsidR="0027234C" w:rsidRPr="00785EFF">
        <w:rPr>
          <w:rFonts w:asciiTheme="minorHAnsi" w:hAnsiTheme="minorHAnsi"/>
          <w:sz w:val="22"/>
          <w:szCs w:val="22"/>
        </w:rPr>
        <w:t>8 weeks</w:t>
      </w:r>
      <w:r w:rsidR="00752CAF" w:rsidRPr="00785EFF">
        <w:rPr>
          <w:rFonts w:asciiTheme="minorHAnsi" w:hAnsiTheme="minorHAnsi"/>
          <w:sz w:val="22"/>
          <w:szCs w:val="22"/>
        </w:rPr>
        <w:t xml:space="preserve"> of dietary treatment. Significance was calculated by repeated measures two-way ANOVA. </w:t>
      </w:r>
      <w:bookmarkStart w:id="16" w:name="OLE_LINK2"/>
      <w:r w:rsidR="00A625D0" w:rsidRPr="00785EFF">
        <w:rPr>
          <w:rFonts w:asciiTheme="minorHAnsi" w:hAnsiTheme="minorHAnsi"/>
          <w:sz w:val="22"/>
          <w:szCs w:val="22"/>
        </w:rPr>
        <w:t xml:space="preserve">* Significantly different to </w:t>
      </w:r>
      <w:r w:rsidR="0076244C" w:rsidRPr="00785EFF">
        <w:rPr>
          <w:rFonts w:asciiTheme="minorHAnsi" w:hAnsiTheme="minorHAnsi"/>
          <w:sz w:val="22"/>
          <w:szCs w:val="22"/>
        </w:rPr>
        <w:t>MR and LR-fed</w:t>
      </w:r>
      <w:r w:rsidR="00A625D0" w:rsidRPr="00785EFF">
        <w:rPr>
          <w:rFonts w:asciiTheme="minorHAnsi" w:hAnsiTheme="minorHAnsi"/>
          <w:sz w:val="22"/>
          <w:szCs w:val="22"/>
        </w:rPr>
        <w:t xml:space="preserve"> mice (</w:t>
      </w:r>
      <w:r w:rsidR="00A625D0" w:rsidRPr="00785EFF">
        <w:rPr>
          <w:rFonts w:asciiTheme="minorHAnsi" w:hAnsiTheme="minorHAnsi"/>
          <w:i/>
          <w:sz w:val="22"/>
          <w:szCs w:val="22"/>
        </w:rPr>
        <w:t>P</w:t>
      </w:r>
      <w:r w:rsidR="00A625D0" w:rsidRPr="00785EFF">
        <w:rPr>
          <w:rFonts w:asciiTheme="minorHAnsi" w:hAnsiTheme="minorHAnsi"/>
          <w:sz w:val="22"/>
          <w:szCs w:val="22"/>
        </w:rPr>
        <w:t xml:space="preserve"> &lt; 0.05)</w:t>
      </w:r>
      <w:r w:rsidR="00DC1111" w:rsidRPr="00785EFF">
        <w:rPr>
          <w:rFonts w:asciiTheme="minorHAnsi" w:hAnsiTheme="minorHAnsi"/>
          <w:sz w:val="22"/>
          <w:szCs w:val="22"/>
        </w:rPr>
        <w:t xml:space="preserve"> for overall diet effect and interaction of diet with time</w:t>
      </w:r>
      <w:r w:rsidR="00A625D0" w:rsidRPr="00785EFF">
        <w:rPr>
          <w:rFonts w:asciiTheme="minorHAnsi" w:hAnsiTheme="minorHAnsi"/>
          <w:sz w:val="22"/>
          <w:szCs w:val="22"/>
        </w:rPr>
        <w:t xml:space="preserve">. </w:t>
      </w:r>
      <w:r w:rsidR="00DC1111" w:rsidRPr="00785EFF">
        <w:rPr>
          <w:rFonts w:asciiTheme="minorHAnsi" w:hAnsiTheme="minorHAnsi"/>
          <w:sz w:val="22"/>
          <w:szCs w:val="22"/>
        </w:rPr>
        <w:t xml:space="preserve"># </w:t>
      </w:r>
      <w:proofErr w:type="gramStart"/>
      <w:r w:rsidR="00DC1111" w:rsidRPr="00785EFF">
        <w:rPr>
          <w:rFonts w:asciiTheme="minorHAnsi" w:hAnsiTheme="minorHAnsi"/>
          <w:sz w:val="22"/>
          <w:szCs w:val="22"/>
        </w:rPr>
        <w:t>Significantly</w:t>
      </w:r>
      <w:proofErr w:type="gramEnd"/>
      <w:r w:rsidR="00DC1111" w:rsidRPr="00785EFF">
        <w:rPr>
          <w:rFonts w:asciiTheme="minorHAnsi" w:hAnsiTheme="minorHAnsi"/>
          <w:sz w:val="22"/>
          <w:szCs w:val="22"/>
        </w:rPr>
        <w:t xml:space="preserve"> different to </w:t>
      </w:r>
      <w:r w:rsidR="0076244C" w:rsidRPr="00785EFF">
        <w:rPr>
          <w:rFonts w:asciiTheme="minorHAnsi" w:hAnsiTheme="minorHAnsi"/>
          <w:sz w:val="22"/>
          <w:szCs w:val="22"/>
        </w:rPr>
        <w:t>MR</w:t>
      </w:r>
      <w:r w:rsidR="00DC1111" w:rsidRPr="00785EFF">
        <w:rPr>
          <w:rFonts w:asciiTheme="minorHAnsi" w:hAnsiTheme="minorHAnsi"/>
          <w:sz w:val="22"/>
          <w:szCs w:val="22"/>
        </w:rPr>
        <w:t>-fed mice (</w:t>
      </w:r>
      <w:r w:rsidR="00DC1111" w:rsidRPr="00785EFF">
        <w:rPr>
          <w:rFonts w:asciiTheme="minorHAnsi" w:hAnsiTheme="minorHAnsi"/>
          <w:i/>
          <w:sz w:val="22"/>
          <w:szCs w:val="22"/>
        </w:rPr>
        <w:t xml:space="preserve">P </w:t>
      </w:r>
      <w:r w:rsidR="00DC1111" w:rsidRPr="00785EFF">
        <w:rPr>
          <w:rFonts w:asciiTheme="minorHAnsi" w:hAnsiTheme="minorHAnsi"/>
          <w:sz w:val="22"/>
          <w:szCs w:val="22"/>
        </w:rPr>
        <w:t xml:space="preserve">&lt; 0.05) for interaction of diet with time. </w:t>
      </w:r>
      <w:bookmarkEnd w:id="16"/>
      <w:r w:rsidR="00752CAF" w:rsidRPr="00785EFF">
        <w:rPr>
          <w:rFonts w:asciiTheme="minorHAnsi" w:hAnsiTheme="minorHAnsi"/>
          <w:sz w:val="22"/>
          <w:szCs w:val="22"/>
        </w:rPr>
        <w:t xml:space="preserve">(C) Fat mass (g), (D) fat mass (%), (E) lean mass (g), (F) lean mass (%) were measured after </w:t>
      </w:r>
      <w:r w:rsidR="0027234C" w:rsidRPr="00785EFF">
        <w:rPr>
          <w:rFonts w:asciiTheme="minorHAnsi" w:hAnsiTheme="minorHAnsi"/>
          <w:sz w:val="22"/>
          <w:szCs w:val="22"/>
        </w:rPr>
        <w:t>3 weeks</w:t>
      </w:r>
      <w:r w:rsidR="00752CAF" w:rsidRPr="00785EFF">
        <w:rPr>
          <w:rFonts w:asciiTheme="minorHAnsi" w:hAnsiTheme="minorHAnsi"/>
          <w:sz w:val="22"/>
          <w:szCs w:val="22"/>
        </w:rPr>
        <w:t xml:space="preserve"> on diet by MRI scan in mice fed MR, </w:t>
      </w:r>
      <w:bookmarkStart w:id="17" w:name="_GoBack"/>
      <w:bookmarkEnd w:id="17"/>
      <w:r w:rsidR="00752CAF" w:rsidRPr="00785EFF">
        <w:rPr>
          <w:rFonts w:asciiTheme="minorHAnsi" w:hAnsiTheme="minorHAnsi"/>
          <w:sz w:val="22"/>
          <w:szCs w:val="22"/>
        </w:rPr>
        <w:t xml:space="preserve">LR or control diet. Significance </w:t>
      </w:r>
      <w:proofErr w:type="gramStart"/>
      <w:r w:rsidR="00752CAF"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="00752CAF" w:rsidRPr="00785EFF">
        <w:rPr>
          <w:rFonts w:asciiTheme="minorHAnsi" w:hAnsiTheme="minorHAnsi"/>
          <w:sz w:val="22"/>
          <w:szCs w:val="22"/>
        </w:rPr>
        <w:t xml:space="preserve"> by </w:t>
      </w:r>
      <w:r w:rsidR="00A625D0" w:rsidRPr="00785EFF">
        <w:rPr>
          <w:rFonts w:asciiTheme="minorHAnsi" w:hAnsiTheme="minorHAnsi"/>
          <w:sz w:val="22"/>
          <w:szCs w:val="22"/>
        </w:rPr>
        <w:t>two-tailed Student’s t-test.</w:t>
      </w:r>
      <w:r w:rsidR="00752CAF" w:rsidRPr="00785EFF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A625D0"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="00A625D0"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="00A625D0"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="00A625D0"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="00A625D0" w:rsidRPr="00785EFF">
        <w:rPr>
          <w:rFonts w:asciiTheme="minorHAnsi" w:hAnsiTheme="minorHAnsi"/>
          <w:i/>
          <w:sz w:val="22"/>
          <w:szCs w:val="22"/>
        </w:rPr>
        <w:t>P</w:t>
      </w:r>
      <w:r w:rsidR="00A625D0" w:rsidRPr="00785EFF">
        <w:rPr>
          <w:rFonts w:asciiTheme="minorHAnsi" w:hAnsiTheme="minorHAnsi"/>
          <w:sz w:val="22"/>
          <w:szCs w:val="22"/>
        </w:rPr>
        <w:t xml:space="preserve"> &lt; 0.05. </w:t>
      </w:r>
      <w:r w:rsidR="00752CAF" w:rsidRPr="00785EFF">
        <w:rPr>
          <w:rFonts w:asciiTheme="minorHAnsi" w:hAnsiTheme="minorHAnsi"/>
          <w:sz w:val="22"/>
          <w:szCs w:val="22"/>
        </w:rPr>
        <w:t xml:space="preserve">Data </w:t>
      </w:r>
      <w:proofErr w:type="gramStart"/>
      <w:r w:rsidR="00752CAF"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="00752CAF" w:rsidRPr="00785EFF">
        <w:rPr>
          <w:rFonts w:asciiTheme="minorHAnsi" w:hAnsiTheme="minorHAnsi"/>
          <w:sz w:val="22"/>
          <w:szCs w:val="22"/>
        </w:rPr>
        <w:t xml:space="preserve"> as mean ± SEM. White circles/bars, control</w:t>
      </w:r>
      <w:r w:rsidR="00752CAF" w:rsidRPr="00785EFF">
        <w:rPr>
          <w:rFonts w:asciiTheme="minorHAnsi" w:hAnsiTheme="minorHAnsi"/>
          <w:sz w:val="22"/>
          <w:szCs w:val="22"/>
        </w:rPr>
        <w:noBreakHyphen/>
        <w:t>fed mice; grey circles/bars, LR-fed mice; bla</w:t>
      </w:r>
      <w:r w:rsidRPr="00785EFF">
        <w:rPr>
          <w:rFonts w:asciiTheme="minorHAnsi" w:hAnsiTheme="minorHAnsi"/>
          <w:sz w:val="22"/>
          <w:szCs w:val="22"/>
        </w:rPr>
        <w:t xml:space="preserve">ck circles/bars, MR-fed mice. </w:t>
      </w:r>
    </w:p>
    <w:p w:rsidR="00C97A0F" w:rsidRPr="00785EFF" w:rsidRDefault="00752CAF" w:rsidP="00752CAF">
      <w:pPr>
        <w:jc w:val="left"/>
        <w:rPr>
          <w:rFonts w:asciiTheme="minorHAnsi" w:hAnsiTheme="minorHAnsi"/>
          <w:sz w:val="22"/>
          <w:szCs w:val="22"/>
        </w:rPr>
      </w:pPr>
      <w:r w:rsidRPr="00785EFF">
        <w:rPr>
          <w:rFonts w:asciiTheme="minorHAnsi" w:hAnsiTheme="minorHAnsi"/>
          <w:sz w:val="22"/>
          <w:szCs w:val="22"/>
        </w:rPr>
        <w:t>Figure</w:t>
      </w:r>
      <w:r w:rsidR="005D2A61" w:rsidRPr="00785EF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785EFF">
        <w:rPr>
          <w:rFonts w:asciiTheme="minorHAnsi" w:hAnsiTheme="minorHAnsi"/>
          <w:sz w:val="22"/>
          <w:szCs w:val="22"/>
        </w:rPr>
        <w:t>2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Whole</w:t>
      </w:r>
      <w:r w:rsidRPr="00785EFF">
        <w:rPr>
          <w:rFonts w:asciiTheme="minorHAnsi" w:hAnsiTheme="minorHAnsi"/>
          <w:sz w:val="22"/>
          <w:szCs w:val="22"/>
        </w:rPr>
        <w:noBreakHyphen/>
        <w:t>body glucose homeostasis and serum FGF21 levels of mi</w:t>
      </w:r>
      <w:r w:rsidR="00575DD1" w:rsidRPr="00785EFF">
        <w:rPr>
          <w:rFonts w:asciiTheme="minorHAnsi" w:hAnsiTheme="minorHAnsi"/>
          <w:sz w:val="22"/>
          <w:szCs w:val="22"/>
        </w:rPr>
        <w:t xml:space="preserve">ce on MR, LR or control diet. </w:t>
      </w:r>
      <w:r w:rsidR="00A20A28" w:rsidRPr="00785EFF">
        <w:rPr>
          <w:rFonts w:asciiTheme="minorHAnsi" w:hAnsiTheme="minorHAnsi"/>
          <w:sz w:val="22"/>
          <w:szCs w:val="22"/>
        </w:rPr>
        <w:t>Glucose tolerance</w:t>
      </w:r>
      <w:r w:rsidR="0016136C">
        <w:rPr>
          <w:rFonts w:asciiTheme="minorHAnsi" w:hAnsiTheme="minorHAnsi"/>
          <w:sz w:val="22"/>
          <w:szCs w:val="22"/>
        </w:rPr>
        <w:t xml:space="preserve"> was</w:t>
      </w:r>
      <w:r w:rsidR="00A20A28" w:rsidRPr="00785EFF">
        <w:rPr>
          <w:rFonts w:asciiTheme="minorHAnsi" w:hAnsiTheme="minorHAnsi"/>
          <w:sz w:val="22"/>
          <w:szCs w:val="22"/>
        </w:rPr>
        <w:t xml:space="preserve"> assessed after </w:t>
      </w:r>
      <w:r w:rsidR="0016136C" w:rsidRPr="00785EFF">
        <w:rPr>
          <w:rFonts w:asciiTheme="minorHAnsi" w:hAnsiTheme="minorHAnsi"/>
          <w:sz w:val="22"/>
          <w:szCs w:val="22"/>
        </w:rPr>
        <w:t xml:space="preserve">(A) 2 days </w:t>
      </w:r>
      <w:r w:rsidR="00A20A28" w:rsidRPr="00785EFF">
        <w:rPr>
          <w:rFonts w:asciiTheme="minorHAnsi" w:hAnsiTheme="minorHAnsi"/>
          <w:sz w:val="22"/>
          <w:szCs w:val="22"/>
        </w:rPr>
        <w:t>on diet</w:t>
      </w:r>
      <w:r w:rsidR="0016136C">
        <w:rPr>
          <w:rFonts w:asciiTheme="minorHAnsi" w:hAnsiTheme="minorHAnsi"/>
          <w:sz w:val="22"/>
          <w:szCs w:val="22"/>
        </w:rPr>
        <w:t xml:space="preserve"> </w:t>
      </w:r>
      <w:r w:rsidR="00471590">
        <w:rPr>
          <w:rFonts w:asciiTheme="minorHAnsi" w:hAnsiTheme="minorHAnsi"/>
          <w:sz w:val="22"/>
          <w:szCs w:val="22"/>
        </w:rPr>
        <w:t xml:space="preserve">(data presented previously for MR vs. CON </w:t>
      </w:r>
      <w:r w:rsidR="00471590" w:rsidRPr="00471590">
        <w:rPr>
          <w:rFonts w:asciiTheme="minorHAnsi" w:hAnsiTheme="minorHAnsi"/>
          <w:sz w:val="22"/>
          <w:szCs w:val="22"/>
          <w:vertAlign w:val="superscript"/>
        </w:rPr>
        <w:t>28</w:t>
      </w:r>
      <w:r w:rsidR="00471590">
        <w:rPr>
          <w:rFonts w:asciiTheme="minorHAnsi" w:hAnsiTheme="minorHAnsi"/>
          <w:sz w:val="22"/>
          <w:szCs w:val="22"/>
        </w:rPr>
        <w:t xml:space="preserve">) </w:t>
      </w:r>
      <w:r w:rsidR="0016136C">
        <w:rPr>
          <w:rFonts w:asciiTheme="minorHAnsi" w:hAnsiTheme="minorHAnsi"/>
          <w:sz w:val="22"/>
          <w:szCs w:val="22"/>
        </w:rPr>
        <w:t>and (B) 5 weeks on diet</w:t>
      </w:r>
      <w:r w:rsidR="00A20A28" w:rsidRPr="00785EFF">
        <w:rPr>
          <w:rFonts w:asciiTheme="minorHAnsi" w:hAnsiTheme="minorHAnsi"/>
          <w:sz w:val="22"/>
          <w:szCs w:val="22"/>
        </w:rPr>
        <w:t xml:space="preserve"> by a GTT (2 g/kg) after a 5 h fast in mice fed MR (</w:t>
      </w:r>
      <w:r w:rsidR="00A20A28" w:rsidRPr="00785EFF">
        <w:rPr>
          <w:rFonts w:asciiTheme="minorHAnsi" w:hAnsiTheme="minorHAnsi"/>
          <w:i/>
          <w:sz w:val="22"/>
          <w:szCs w:val="22"/>
        </w:rPr>
        <w:t>n</w:t>
      </w:r>
      <w:r w:rsidR="00A20A28" w:rsidRPr="00785EFF">
        <w:rPr>
          <w:rFonts w:asciiTheme="minorHAnsi" w:hAnsiTheme="minorHAnsi"/>
          <w:sz w:val="22"/>
          <w:szCs w:val="22"/>
        </w:rPr>
        <w:t xml:space="preserve"> = 10), LR (</w:t>
      </w:r>
      <w:r w:rsidR="00A20A28" w:rsidRPr="00785EFF">
        <w:rPr>
          <w:rFonts w:asciiTheme="minorHAnsi" w:hAnsiTheme="minorHAnsi"/>
          <w:i/>
          <w:sz w:val="22"/>
          <w:szCs w:val="22"/>
        </w:rPr>
        <w:t>n</w:t>
      </w:r>
      <w:r w:rsidR="00A20A28" w:rsidRPr="00785EFF">
        <w:rPr>
          <w:rFonts w:asciiTheme="minorHAnsi" w:hAnsiTheme="minorHAnsi"/>
          <w:sz w:val="22"/>
          <w:szCs w:val="22"/>
        </w:rPr>
        <w:t xml:space="preserve"> = 10) or control (</w:t>
      </w:r>
      <w:r w:rsidR="00A20A28" w:rsidRPr="00785EFF">
        <w:rPr>
          <w:rFonts w:asciiTheme="minorHAnsi" w:hAnsiTheme="minorHAnsi"/>
          <w:i/>
          <w:sz w:val="22"/>
          <w:szCs w:val="22"/>
        </w:rPr>
        <w:t>n</w:t>
      </w:r>
      <w:r w:rsidR="00A20A28" w:rsidRPr="00785EFF">
        <w:rPr>
          <w:rFonts w:asciiTheme="minorHAnsi" w:hAnsiTheme="minorHAnsi"/>
          <w:sz w:val="22"/>
          <w:szCs w:val="22"/>
        </w:rPr>
        <w:t xml:space="preserve"> = 9) diet. </w:t>
      </w:r>
      <w:r w:rsidRPr="00785EFF">
        <w:rPr>
          <w:rFonts w:asciiTheme="minorHAnsi" w:hAnsiTheme="minorHAnsi"/>
          <w:sz w:val="22"/>
          <w:szCs w:val="22"/>
        </w:rPr>
        <w:t>Significance was calculated by repeated measures two-way ANOVA</w:t>
      </w:r>
      <w:r w:rsidR="0016136C">
        <w:rPr>
          <w:rFonts w:asciiTheme="minorHAnsi" w:hAnsiTheme="minorHAnsi"/>
          <w:sz w:val="22"/>
          <w:szCs w:val="22"/>
        </w:rPr>
        <w:t>.</w:t>
      </w:r>
      <w:r w:rsidRPr="00785EFF">
        <w:rPr>
          <w:rFonts w:asciiTheme="minorHAnsi" w:hAnsiTheme="minorHAnsi"/>
          <w:sz w:val="22"/>
          <w:szCs w:val="22"/>
        </w:rPr>
        <w:t xml:space="preserve"> </w:t>
      </w:r>
      <w:r w:rsidR="00C97A0F" w:rsidRPr="00785EFF">
        <w:rPr>
          <w:rFonts w:asciiTheme="minorHAnsi" w:hAnsiTheme="minorHAnsi"/>
          <w:sz w:val="22"/>
          <w:szCs w:val="22"/>
        </w:rPr>
        <w:t xml:space="preserve">* </w:t>
      </w:r>
      <w:r w:rsidR="00452DC3" w:rsidRPr="00785EFF">
        <w:rPr>
          <w:rFonts w:asciiTheme="minorHAnsi" w:hAnsiTheme="minorHAnsi"/>
          <w:sz w:val="22"/>
          <w:szCs w:val="22"/>
        </w:rPr>
        <w:t>Significantly different to MR and LR-fed mice (</w:t>
      </w:r>
      <w:r w:rsidR="00452DC3" w:rsidRPr="00785EFF">
        <w:rPr>
          <w:rFonts w:asciiTheme="minorHAnsi" w:hAnsiTheme="minorHAnsi"/>
          <w:i/>
          <w:sz w:val="22"/>
          <w:szCs w:val="22"/>
        </w:rPr>
        <w:t>P</w:t>
      </w:r>
      <w:r w:rsidR="00452DC3" w:rsidRPr="00785EFF">
        <w:rPr>
          <w:rFonts w:asciiTheme="minorHAnsi" w:hAnsiTheme="minorHAnsi"/>
          <w:sz w:val="22"/>
          <w:szCs w:val="22"/>
        </w:rPr>
        <w:t xml:space="preserve"> &lt; 0.05) for overall diet effect and interaction of diet with time. </w:t>
      </w:r>
      <w:r w:rsidRPr="00785EFF">
        <w:rPr>
          <w:rFonts w:asciiTheme="minorHAnsi" w:hAnsiTheme="minorHAnsi"/>
          <w:sz w:val="22"/>
          <w:szCs w:val="22"/>
        </w:rPr>
        <w:t>(</w:t>
      </w:r>
      <w:r w:rsidR="0027234C" w:rsidRPr="00785EFF">
        <w:rPr>
          <w:rFonts w:asciiTheme="minorHAnsi" w:hAnsiTheme="minorHAnsi"/>
          <w:sz w:val="22"/>
          <w:szCs w:val="22"/>
        </w:rPr>
        <w:t>C</w:t>
      </w:r>
      <w:r w:rsidRPr="00785EFF">
        <w:rPr>
          <w:rFonts w:asciiTheme="minorHAnsi" w:hAnsiTheme="minorHAnsi"/>
          <w:sz w:val="22"/>
          <w:szCs w:val="22"/>
        </w:rPr>
        <w:t xml:space="preserve">) </w:t>
      </w:r>
      <w:r w:rsidR="0027234C" w:rsidRPr="00785EFF">
        <w:rPr>
          <w:rFonts w:asciiTheme="minorHAnsi" w:hAnsiTheme="minorHAnsi"/>
          <w:sz w:val="22"/>
          <w:szCs w:val="22"/>
        </w:rPr>
        <w:t>F</w:t>
      </w:r>
      <w:r w:rsidRPr="00785EFF">
        <w:rPr>
          <w:rFonts w:asciiTheme="minorHAnsi" w:hAnsiTheme="minorHAnsi"/>
          <w:sz w:val="22"/>
          <w:szCs w:val="22"/>
        </w:rPr>
        <w:t>asting serum insulin</w:t>
      </w:r>
      <w:r w:rsidR="0027234C" w:rsidRPr="00785EFF">
        <w:rPr>
          <w:rFonts w:asciiTheme="minorHAnsi" w:hAnsiTheme="minorHAnsi"/>
          <w:sz w:val="22"/>
          <w:szCs w:val="22"/>
        </w:rPr>
        <w:t xml:space="preserve"> was</w:t>
      </w:r>
      <w:r w:rsidRPr="00785EFF">
        <w:rPr>
          <w:rFonts w:asciiTheme="minorHAnsi" w:hAnsiTheme="minorHAnsi"/>
          <w:sz w:val="22"/>
          <w:szCs w:val="22"/>
        </w:rPr>
        <w:t xml:space="preserve"> measured after </w:t>
      </w:r>
      <w:r w:rsidR="0027234C" w:rsidRPr="00785EFF">
        <w:rPr>
          <w:rFonts w:asciiTheme="minorHAnsi" w:hAnsiTheme="minorHAnsi"/>
          <w:sz w:val="22"/>
          <w:szCs w:val="22"/>
        </w:rPr>
        <w:t>6 weeks</w:t>
      </w:r>
      <w:r w:rsidRPr="00785EFF">
        <w:rPr>
          <w:rFonts w:asciiTheme="minorHAnsi" w:hAnsiTheme="minorHAnsi"/>
          <w:sz w:val="22"/>
          <w:szCs w:val="22"/>
        </w:rPr>
        <w:t xml:space="preserve"> on diet</w:t>
      </w:r>
      <w:r w:rsidR="004A630C" w:rsidRPr="00785EFF">
        <w:rPr>
          <w:rFonts w:asciiTheme="minorHAnsi" w:hAnsiTheme="minorHAnsi"/>
          <w:sz w:val="22"/>
          <w:szCs w:val="22"/>
        </w:rPr>
        <w:t>,</w:t>
      </w:r>
      <w:r w:rsidR="00DD0E5B" w:rsidRPr="00785EFF">
        <w:rPr>
          <w:rFonts w:asciiTheme="minorHAnsi" w:hAnsiTheme="minorHAnsi"/>
          <w:sz w:val="22"/>
          <w:szCs w:val="22"/>
        </w:rPr>
        <w:t xml:space="preserve"> </w:t>
      </w:r>
      <w:r w:rsidR="0027234C" w:rsidRPr="00785EFF">
        <w:rPr>
          <w:rFonts w:asciiTheme="minorHAnsi" w:hAnsiTheme="minorHAnsi"/>
          <w:sz w:val="22"/>
          <w:szCs w:val="22"/>
        </w:rPr>
        <w:t>(D) fasting blood glucose was measured after 8 weeks on diet, (E) fasting serum FGF21 was measured after 6 weeks on diet, using tail vein blood samples taken after a 5 h fast in mice fed MR (</w:t>
      </w:r>
      <w:r w:rsidR="0027234C" w:rsidRPr="00785EFF">
        <w:rPr>
          <w:rFonts w:asciiTheme="minorHAnsi" w:hAnsiTheme="minorHAnsi"/>
          <w:i/>
          <w:sz w:val="22"/>
          <w:szCs w:val="22"/>
        </w:rPr>
        <w:t>n</w:t>
      </w:r>
      <w:r w:rsidR="0027234C" w:rsidRPr="00785EFF">
        <w:rPr>
          <w:rFonts w:asciiTheme="minorHAnsi" w:hAnsiTheme="minorHAnsi"/>
          <w:sz w:val="22"/>
          <w:szCs w:val="22"/>
        </w:rPr>
        <w:t xml:space="preserve"> = 6-10), LR (</w:t>
      </w:r>
      <w:r w:rsidR="0027234C" w:rsidRPr="00785EFF">
        <w:rPr>
          <w:rFonts w:asciiTheme="minorHAnsi" w:hAnsiTheme="minorHAnsi"/>
          <w:i/>
          <w:sz w:val="22"/>
          <w:szCs w:val="22"/>
        </w:rPr>
        <w:t>n</w:t>
      </w:r>
      <w:r w:rsidR="0027234C" w:rsidRPr="00785EFF">
        <w:rPr>
          <w:rFonts w:asciiTheme="minorHAnsi" w:hAnsiTheme="minorHAnsi"/>
          <w:sz w:val="22"/>
          <w:szCs w:val="22"/>
        </w:rPr>
        <w:t xml:space="preserve"> = 8-10) or control (</w:t>
      </w:r>
      <w:r w:rsidR="0027234C" w:rsidRPr="00785EFF">
        <w:rPr>
          <w:rFonts w:asciiTheme="minorHAnsi" w:hAnsiTheme="minorHAnsi"/>
          <w:i/>
          <w:sz w:val="22"/>
          <w:szCs w:val="22"/>
        </w:rPr>
        <w:t>n</w:t>
      </w:r>
      <w:r w:rsidR="0027234C" w:rsidRPr="00785EFF">
        <w:rPr>
          <w:rFonts w:asciiTheme="minorHAnsi" w:hAnsiTheme="minorHAnsi"/>
          <w:sz w:val="22"/>
          <w:szCs w:val="22"/>
        </w:rPr>
        <w:t xml:space="preserve"> = 9) diet.  </w:t>
      </w:r>
      <w:r w:rsidR="00C97A0F" w:rsidRPr="00785EFF">
        <w:rPr>
          <w:rFonts w:asciiTheme="minorHAnsi" w:hAnsiTheme="minorHAnsi"/>
          <w:sz w:val="22"/>
          <w:szCs w:val="22"/>
        </w:rPr>
        <w:t xml:space="preserve">Significance </w:t>
      </w:r>
      <w:proofErr w:type="gramStart"/>
      <w:r w:rsidR="00C97A0F"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="00C97A0F" w:rsidRPr="00785EFF">
        <w:rPr>
          <w:rFonts w:asciiTheme="minorHAnsi" w:hAnsiTheme="minorHAnsi"/>
          <w:sz w:val="22"/>
          <w:szCs w:val="22"/>
        </w:rPr>
        <w:t xml:space="preserve"> by two-tailed Student’s t-test. </w:t>
      </w:r>
      <w:proofErr w:type="spellStart"/>
      <w:proofErr w:type="gramStart"/>
      <w:r w:rsidR="00C97A0F"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="00C97A0F"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="00DD0E5B" w:rsidRPr="00785EFF">
        <w:rPr>
          <w:rFonts w:asciiTheme="minorHAnsi" w:hAnsiTheme="minorHAnsi"/>
          <w:sz w:val="22"/>
          <w:szCs w:val="22"/>
          <w:vertAlign w:val="superscript"/>
        </w:rPr>
        <w:t>,c</w:t>
      </w:r>
      <w:r w:rsidR="00C97A0F"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="00C97A0F"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="00C97A0F" w:rsidRPr="00785EFF">
        <w:rPr>
          <w:rFonts w:asciiTheme="minorHAnsi" w:hAnsiTheme="minorHAnsi"/>
          <w:i/>
          <w:sz w:val="22"/>
          <w:szCs w:val="22"/>
        </w:rPr>
        <w:t>P</w:t>
      </w:r>
      <w:r w:rsidR="00C97A0F" w:rsidRPr="00785EFF">
        <w:rPr>
          <w:rFonts w:asciiTheme="minorHAnsi" w:hAnsiTheme="minorHAnsi"/>
          <w:sz w:val="22"/>
          <w:szCs w:val="22"/>
        </w:rPr>
        <w:t xml:space="preserve"> &lt; 0.05. </w:t>
      </w:r>
      <w:r w:rsidRPr="00785EFF">
        <w:rPr>
          <w:rFonts w:asciiTheme="minorHAnsi" w:hAnsiTheme="minorHAnsi"/>
          <w:sz w:val="22"/>
          <w:szCs w:val="22"/>
        </w:rPr>
        <w:t xml:space="preserve">Data </w:t>
      </w:r>
      <w:proofErr w:type="gramStart"/>
      <w:r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as mean ± SEM. White circles/bars, control</w:t>
      </w:r>
      <w:r w:rsidRPr="00785EFF">
        <w:rPr>
          <w:rFonts w:asciiTheme="minorHAnsi" w:hAnsiTheme="minorHAnsi"/>
          <w:sz w:val="22"/>
          <w:szCs w:val="22"/>
        </w:rPr>
        <w:noBreakHyphen/>
        <w:t xml:space="preserve">fed mice; grey circles/bars, LR-fed mice; black circles/bars, MR-fed mice. </w:t>
      </w:r>
    </w:p>
    <w:p w:rsidR="00752CAF" w:rsidRPr="00785EFF" w:rsidRDefault="00752CAF" w:rsidP="00752CAF">
      <w:pPr>
        <w:jc w:val="left"/>
        <w:rPr>
          <w:rFonts w:asciiTheme="minorHAnsi" w:hAnsiTheme="minorHAnsi"/>
          <w:sz w:val="22"/>
          <w:szCs w:val="22"/>
        </w:rPr>
      </w:pPr>
      <w:r w:rsidRPr="00785EFF">
        <w:rPr>
          <w:rFonts w:asciiTheme="minorHAnsi" w:hAnsiTheme="minorHAnsi"/>
          <w:sz w:val="22"/>
          <w:szCs w:val="22"/>
        </w:rPr>
        <w:t>Figure</w:t>
      </w:r>
      <w:r w:rsidR="005D2A61" w:rsidRPr="00785EFF">
        <w:rPr>
          <w:rFonts w:asciiTheme="minorHAnsi" w:hAnsiTheme="minorHAnsi"/>
          <w:sz w:val="22"/>
          <w:szCs w:val="22"/>
        </w:rPr>
        <w:t xml:space="preserve"> </w:t>
      </w:r>
      <w:r w:rsidRPr="00785EFF">
        <w:rPr>
          <w:rFonts w:asciiTheme="minorHAnsi" w:hAnsiTheme="minorHAnsi"/>
          <w:sz w:val="22"/>
          <w:szCs w:val="22"/>
        </w:rPr>
        <w:t xml:space="preserve">3 </w:t>
      </w:r>
      <w:proofErr w:type="spellStart"/>
      <w:r w:rsidRPr="00785EFF">
        <w:rPr>
          <w:rFonts w:asciiTheme="minorHAnsi" w:hAnsiTheme="minorHAnsi"/>
          <w:sz w:val="22"/>
          <w:szCs w:val="22"/>
        </w:rPr>
        <w:t>Epididymal</w:t>
      </w:r>
      <w:proofErr w:type="spellEnd"/>
      <w:r w:rsidRPr="00785EFF">
        <w:rPr>
          <w:rFonts w:asciiTheme="minorHAnsi" w:hAnsiTheme="minorHAnsi"/>
          <w:sz w:val="22"/>
          <w:szCs w:val="22"/>
        </w:rPr>
        <w:t xml:space="preserve"> WAT gene expression in mice on MR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9-10), LR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8-10) and control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7-9) diet. </w:t>
      </w:r>
      <w:proofErr w:type="gramStart"/>
      <w:r w:rsidR="0023268F" w:rsidRPr="00785EFF">
        <w:rPr>
          <w:rFonts w:asciiTheme="minorHAnsi" w:hAnsiTheme="minorHAnsi"/>
          <w:sz w:val="22"/>
          <w:szCs w:val="22"/>
        </w:rPr>
        <w:t>qPCR</w:t>
      </w:r>
      <w:proofErr w:type="gramEnd"/>
      <w:r w:rsidR="0023268F" w:rsidRPr="00785EFF">
        <w:rPr>
          <w:rFonts w:asciiTheme="minorHAnsi" w:hAnsiTheme="minorHAnsi"/>
          <w:sz w:val="22"/>
          <w:szCs w:val="22"/>
        </w:rPr>
        <w:t xml:space="preserve"> was used to measure gene expression in </w:t>
      </w:r>
      <w:proofErr w:type="spellStart"/>
      <w:r w:rsidR="0023268F" w:rsidRPr="00785EFF">
        <w:rPr>
          <w:rFonts w:asciiTheme="minorHAnsi" w:hAnsiTheme="minorHAnsi"/>
          <w:sz w:val="22"/>
          <w:szCs w:val="22"/>
        </w:rPr>
        <w:t>epididymal</w:t>
      </w:r>
      <w:proofErr w:type="spellEnd"/>
      <w:r w:rsidR="0023268F" w:rsidRPr="00785EFF">
        <w:rPr>
          <w:rFonts w:asciiTheme="minorHAnsi" w:hAnsiTheme="minorHAnsi"/>
          <w:sz w:val="22"/>
          <w:szCs w:val="22"/>
        </w:rPr>
        <w:t xml:space="preserve"> WAT of </w:t>
      </w:r>
      <w:r w:rsidRPr="00785EFF">
        <w:rPr>
          <w:rFonts w:asciiTheme="minorHAnsi" w:hAnsiTheme="minorHAnsi"/>
          <w:sz w:val="22"/>
          <w:szCs w:val="22"/>
        </w:rPr>
        <w:t xml:space="preserve">(A) </w:t>
      </w:r>
      <w:proofErr w:type="spellStart"/>
      <w:r w:rsidR="0023268F" w:rsidRPr="00785EFF">
        <w:rPr>
          <w:rFonts w:asciiTheme="minorHAnsi" w:hAnsiTheme="minorHAnsi"/>
          <w:sz w:val="22"/>
          <w:szCs w:val="22"/>
        </w:rPr>
        <w:t>lipogenic</w:t>
      </w:r>
      <w:proofErr w:type="spellEnd"/>
      <w:r w:rsidR="0023268F" w:rsidRPr="00785EFF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23268F" w:rsidRPr="00785EFF">
        <w:rPr>
          <w:rFonts w:asciiTheme="minorHAnsi" w:hAnsiTheme="minorHAnsi"/>
          <w:sz w:val="22"/>
          <w:szCs w:val="22"/>
        </w:rPr>
        <w:t>adipogenic</w:t>
      </w:r>
      <w:proofErr w:type="spellEnd"/>
      <w:r w:rsidR="0023268F" w:rsidRPr="00785EFF">
        <w:rPr>
          <w:rFonts w:asciiTheme="minorHAnsi" w:hAnsiTheme="minorHAnsi"/>
          <w:sz w:val="22"/>
          <w:szCs w:val="22"/>
        </w:rPr>
        <w:t xml:space="preserve"> genes</w:t>
      </w:r>
      <w:r w:rsidRPr="00785EFF">
        <w:rPr>
          <w:rFonts w:asciiTheme="minorHAnsi" w:hAnsiTheme="minorHAnsi"/>
          <w:sz w:val="22"/>
          <w:szCs w:val="22"/>
        </w:rPr>
        <w:t xml:space="preserve"> and (B) </w:t>
      </w:r>
      <w:proofErr w:type="spellStart"/>
      <w:r w:rsidR="0023268F" w:rsidRPr="00785EFF">
        <w:rPr>
          <w:rFonts w:asciiTheme="minorHAnsi" w:hAnsiTheme="minorHAnsi"/>
          <w:sz w:val="22"/>
          <w:szCs w:val="22"/>
        </w:rPr>
        <w:t>thermogenic</w:t>
      </w:r>
      <w:proofErr w:type="spellEnd"/>
      <w:r w:rsidR="0023268F" w:rsidRPr="00785EFF">
        <w:rPr>
          <w:rFonts w:asciiTheme="minorHAnsi" w:hAnsiTheme="minorHAnsi"/>
          <w:sz w:val="22"/>
          <w:szCs w:val="22"/>
        </w:rPr>
        <w:t xml:space="preserve"> and oxidative genes</w:t>
      </w:r>
      <w:r w:rsidRPr="00785EFF">
        <w:rPr>
          <w:rFonts w:asciiTheme="minorHAnsi" w:hAnsiTheme="minorHAnsi"/>
          <w:sz w:val="22"/>
          <w:szCs w:val="22"/>
        </w:rPr>
        <w:t xml:space="preserve"> in mice fed MR, LR or control diet. Data were analysed as fold change relative to control-fed mice. </w:t>
      </w:r>
      <w:r w:rsidR="00944AA0" w:rsidRPr="00785EFF">
        <w:rPr>
          <w:rFonts w:asciiTheme="minorHAnsi" w:hAnsiTheme="minorHAnsi"/>
          <w:sz w:val="22"/>
          <w:szCs w:val="22"/>
        </w:rPr>
        <w:t xml:space="preserve">Significance </w:t>
      </w:r>
      <w:proofErr w:type="gramStart"/>
      <w:r w:rsidR="00944AA0"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="00944AA0" w:rsidRPr="00785EFF">
        <w:rPr>
          <w:rFonts w:asciiTheme="minorHAnsi" w:hAnsiTheme="minorHAnsi"/>
          <w:sz w:val="22"/>
          <w:szCs w:val="22"/>
        </w:rPr>
        <w:t xml:space="preserve"> by two-tailed Student’s t-test. </w:t>
      </w:r>
      <w:proofErr w:type="spellStart"/>
      <w:proofErr w:type="gramStart"/>
      <w:r w:rsidR="00944AA0"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="00944AA0"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="00DD0E5B" w:rsidRPr="00785EFF">
        <w:rPr>
          <w:rFonts w:asciiTheme="minorHAnsi" w:hAnsiTheme="minorHAnsi"/>
          <w:sz w:val="22"/>
          <w:szCs w:val="22"/>
          <w:vertAlign w:val="superscript"/>
        </w:rPr>
        <w:t>,c</w:t>
      </w:r>
      <w:r w:rsidR="00944AA0"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="00944AA0"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="00944AA0" w:rsidRPr="00785EFF">
        <w:rPr>
          <w:rFonts w:asciiTheme="minorHAnsi" w:hAnsiTheme="minorHAnsi"/>
          <w:i/>
          <w:sz w:val="22"/>
          <w:szCs w:val="22"/>
        </w:rPr>
        <w:t>P</w:t>
      </w:r>
      <w:r w:rsidR="00944AA0" w:rsidRPr="00785EFF">
        <w:rPr>
          <w:rFonts w:asciiTheme="minorHAnsi" w:hAnsiTheme="minorHAnsi"/>
          <w:sz w:val="22"/>
          <w:szCs w:val="22"/>
        </w:rPr>
        <w:t xml:space="preserve"> &lt; 0.05. </w:t>
      </w:r>
      <w:r w:rsidRPr="00785EFF">
        <w:rPr>
          <w:rFonts w:asciiTheme="minorHAnsi" w:hAnsiTheme="minorHAnsi"/>
          <w:sz w:val="22"/>
          <w:szCs w:val="22"/>
        </w:rPr>
        <w:t xml:space="preserve">Data </w:t>
      </w:r>
      <w:proofErr w:type="gramStart"/>
      <w:r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as mean ± SEM. White bars, control</w:t>
      </w:r>
      <w:r w:rsidRPr="00785EFF">
        <w:rPr>
          <w:rFonts w:asciiTheme="minorHAnsi" w:hAnsiTheme="minorHAnsi"/>
          <w:sz w:val="22"/>
          <w:szCs w:val="22"/>
        </w:rPr>
        <w:noBreakHyphen/>
        <w:t xml:space="preserve">fed mice; grey bars, LR-fed mice; black bars, MR-fed mice. </w:t>
      </w:r>
    </w:p>
    <w:p w:rsidR="00F24813" w:rsidRDefault="00F24813" w:rsidP="00F24813">
      <w:pPr>
        <w:jc w:val="left"/>
        <w:rPr>
          <w:rFonts w:asciiTheme="minorHAnsi" w:hAnsiTheme="minorHAnsi"/>
          <w:sz w:val="22"/>
          <w:szCs w:val="22"/>
        </w:rPr>
      </w:pPr>
      <w:r w:rsidRPr="00785EFF">
        <w:rPr>
          <w:rFonts w:asciiTheme="minorHAnsi" w:hAnsiTheme="minorHAnsi"/>
          <w:sz w:val="22"/>
          <w:szCs w:val="22"/>
        </w:rPr>
        <w:t>Figure</w:t>
      </w:r>
      <w:r w:rsidR="005D2A61" w:rsidRPr="00785EFF">
        <w:rPr>
          <w:rFonts w:asciiTheme="minorHAnsi" w:hAnsiTheme="minorHAnsi"/>
          <w:sz w:val="22"/>
          <w:szCs w:val="22"/>
        </w:rPr>
        <w:t xml:space="preserve"> </w:t>
      </w:r>
      <w:r w:rsidRPr="00785EFF">
        <w:rPr>
          <w:rFonts w:asciiTheme="minorHAnsi" w:hAnsiTheme="minorHAnsi"/>
          <w:sz w:val="22"/>
          <w:szCs w:val="22"/>
        </w:rPr>
        <w:t>4 Hepatic gene expression in mice on MR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9-10), LR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8-10) and control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7-9) diet. </w:t>
      </w:r>
      <w:proofErr w:type="gramStart"/>
      <w:r w:rsidRPr="00785EFF">
        <w:rPr>
          <w:rFonts w:asciiTheme="minorHAnsi" w:hAnsiTheme="minorHAnsi"/>
          <w:sz w:val="22"/>
          <w:szCs w:val="22"/>
        </w:rPr>
        <w:t>qPCR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w</w:t>
      </w:r>
      <w:r w:rsidR="003A5F6E" w:rsidRPr="00785EFF">
        <w:rPr>
          <w:rFonts w:asciiTheme="minorHAnsi" w:hAnsiTheme="minorHAnsi"/>
          <w:sz w:val="22"/>
          <w:szCs w:val="22"/>
        </w:rPr>
        <w:t>as used to mea</w:t>
      </w:r>
      <w:r w:rsidRPr="00785EFF">
        <w:rPr>
          <w:rFonts w:asciiTheme="minorHAnsi" w:hAnsiTheme="minorHAnsi"/>
          <w:sz w:val="22"/>
          <w:szCs w:val="22"/>
        </w:rPr>
        <w:t xml:space="preserve">sure gene expression in the liver of (A) </w:t>
      </w:r>
      <w:proofErr w:type="spellStart"/>
      <w:r w:rsidRPr="00785EFF">
        <w:rPr>
          <w:rFonts w:asciiTheme="minorHAnsi" w:hAnsiTheme="minorHAnsi"/>
          <w:sz w:val="22"/>
          <w:szCs w:val="22"/>
        </w:rPr>
        <w:t>lipogenic</w:t>
      </w:r>
      <w:proofErr w:type="spellEnd"/>
      <w:r w:rsidRPr="00785EFF">
        <w:rPr>
          <w:rFonts w:asciiTheme="minorHAnsi" w:hAnsiTheme="minorHAnsi"/>
          <w:sz w:val="22"/>
          <w:szCs w:val="22"/>
        </w:rPr>
        <w:t xml:space="preserve"> genes (B) </w:t>
      </w:r>
      <w:proofErr w:type="spellStart"/>
      <w:r w:rsidRPr="00785EFF">
        <w:rPr>
          <w:rFonts w:asciiTheme="minorHAnsi" w:hAnsiTheme="minorHAnsi"/>
          <w:sz w:val="22"/>
          <w:szCs w:val="22"/>
        </w:rPr>
        <w:t>lipolytic</w:t>
      </w:r>
      <w:proofErr w:type="spellEnd"/>
      <w:r w:rsidRPr="00785EFF">
        <w:rPr>
          <w:rFonts w:asciiTheme="minorHAnsi" w:hAnsiTheme="minorHAnsi"/>
          <w:sz w:val="22"/>
          <w:szCs w:val="22"/>
        </w:rPr>
        <w:t xml:space="preserve"> and oxidative genes (C) </w:t>
      </w:r>
      <w:proofErr w:type="spellStart"/>
      <w:r w:rsidRPr="00785EFF">
        <w:rPr>
          <w:rFonts w:asciiTheme="minorHAnsi" w:hAnsiTheme="minorHAnsi"/>
          <w:sz w:val="22"/>
          <w:szCs w:val="22"/>
        </w:rPr>
        <w:t>gluconeogenic</w:t>
      </w:r>
      <w:proofErr w:type="spellEnd"/>
      <w:r w:rsidRPr="00785EFF">
        <w:rPr>
          <w:rFonts w:asciiTheme="minorHAnsi" w:hAnsiTheme="minorHAnsi"/>
          <w:sz w:val="22"/>
          <w:szCs w:val="22"/>
        </w:rPr>
        <w:t xml:space="preserve"> genes and (D) FGF21 and ATF4 in mice fed MR, LR or control diet. Data were analysed as fold change relative to control-fed mice. </w:t>
      </w:r>
      <w:r w:rsidR="00944AA0" w:rsidRPr="00785EFF">
        <w:rPr>
          <w:rFonts w:asciiTheme="minorHAnsi" w:hAnsiTheme="minorHAnsi"/>
          <w:sz w:val="22"/>
          <w:szCs w:val="22"/>
        </w:rPr>
        <w:t xml:space="preserve">Significance </w:t>
      </w:r>
      <w:proofErr w:type="gramStart"/>
      <w:r w:rsidR="00944AA0"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="00944AA0" w:rsidRPr="00785EFF">
        <w:rPr>
          <w:rFonts w:asciiTheme="minorHAnsi" w:hAnsiTheme="minorHAnsi"/>
          <w:sz w:val="22"/>
          <w:szCs w:val="22"/>
        </w:rPr>
        <w:t xml:space="preserve"> by two-tailed Student’s t-test. </w:t>
      </w:r>
      <w:proofErr w:type="spellStart"/>
      <w:proofErr w:type="gramStart"/>
      <w:r w:rsidR="00944AA0"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="00944AA0"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="00944AA0"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="00944AA0"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="00944AA0" w:rsidRPr="00785EFF">
        <w:rPr>
          <w:rFonts w:asciiTheme="minorHAnsi" w:hAnsiTheme="minorHAnsi"/>
          <w:i/>
          <w:sz w:val="22"/>
          <w:szCs w:val="22"/>
        </w:rPr>
        <w:t>P</w:t>
      </w:r>
      <w:r w:rsidR="00944AA0" w:rsidRPr="00785EFF">
        <w:rPr>
          <w:rFonts w:asciiTheme="minorHAnsi" w:hAnsiTheme="minorHAnsi"/>
          <w:sz w:val="22"/>
          <w:szCs w:val="22"/>
        </w:rPr>
        <w:t xml:space="preserve"> &lt; 0.05. </w:t>
      </w:r>
      <w:r w:rsidRPr="00785EFF">
        <w:rPr>
          <w:rFonts w:asciiTheme="minorHAnsi" w:hAnsiTheme="minorHAnsi"/>
          <w:sz w:val="22"/>
          <w:szCs w:val="22"/>
        </w:rPr>
        <w:t xml:space="preserve">Data </w:t>
      </w:r>
      <w:proofErr w:type="gramStart"/>
      <w:r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as mean ± SEM. White bars, control</w:t>
      </w:r>
      <w:r w:rsidRPr="00785EFF">
        <w:rPr>
          <w:rFonts w:asciiTheme="minorHAnsi" w:hAnsiTheme="minorHAnsi"/>
          <w:sz w:val="22"/>
          <w:szCs w:val="22"/>
        </w:rPr>
        <w:noBreakHyphen/>
        <w:t xml:space="preserve">fed mice; grey bars, LR-fed mice; black bars, MR-fed mice. </w:t>
      </w:r>
    </w:p>
    <w:p w:rsidR="00DD50C2" w:rsidRDefault="00E04844" w:rsidP="00DD50C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5 </w:t>
      </w:r>
      <w:proofErr w:type="spellStart"/>
      <w:r w:rsidR="001643B6">
        <w:rPr>
          <w:rFonts w:asciiTheme="minorHAnsi" w:hAnsiTheme="minorHAnsi"/>
          <w:sz w:val="22"/>
          <w:szCs w:val="22"/>
        </w:rPr>
        <w:t>E</w:t>
      </w:r>
      <w:r w:rsidR="00DD50C2">
        <w:rPr>
          <w:rFonts w:asciiTheme="minorHAnsi" w:hAnsiTheme="minorHAnsi"/>
          <w:sz w:val="22"/>
          <w:szCs w:val="22"/>
        </w:rPr>
        <w:t>pididymal</w:t>
      </w:r>
      <w:proofErr w:type="spellEnd"/>
      <w:r w:rsidR="00DD50C2">
        <w:rPr>
          <w:rFonts w:asciiTheme="minorHAnsi" w:hAnsiTheme="minorHAnsi"/>
          <w:sz w:val="22"/>
          <w:szCs w:val="22"/>
        </w:rPr>
        <w:t xml:space="preserve"> WAT </w:t>
      </w:r>
      <w:r>
        <w:rPr>
          <w:rFonts w:asciiTheme="minorHAnsi" w:hAnsiTheme="minorHAnsi"/>
          <w:sz w:val="22"/>
          <w:szCs w:val="22"/>
        </w:rPr>
        <w:t xml:space="preserve">insulin signalling in mice on MR </w:t>
      </w:r>
      <w:r w:rsidRPr="00785EFF">
        <w:rPr>
          <w:rFonts w:asciiTheme="minorHAnsi" w:hAnsiTheme="minorHAnsi"/>
          <w:sz w:val="22"/>
          <w:szCs w:val="22"/>
        </w:rPr>
        <w:t>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= 4</w:t>
      </w:r>
      <w:r w:rsidRPr="00785EFF">
        <w:rPr>
          <w:rFonts w:asciiTheme="minorHAnsi" w:hAnsiTheme="minorHAnsi"/>
          <w:sz w:val="22"/>
          <w:szCs w:val="22"/>
        </w:rPr>
        <w:t>), LR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</w:t>
      </w:r>
      <w:r>
        <w:rPr>
          <w:rFonts w:asciiTheme="minorHAnsi" w:hAnsiTheme="minorHAnsi"/>
          <w:sz w:val="22"/>
          <w:szCs w:val="22"/>
        </w:rPr>
        <w:t>4</w:t>
      </w:r>
      <w:r w:rsidRPr="00785EFF">
        <w:rPr>
          <w:rFonts w:asciiTheme="minorHAnsi" w:hAnsiTheme="minorHAnsi"/>
          <w:sz w:val="22"/>
          <w:szCs w:val="22"/>
        </w:rPr>
        <w:t>) and control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= 3-4</w:t>
      </w:r>
      <w:r w:rsidRPr="00785EFF">
        <w:rPr>
          <w:rFonts w:asciiTheme="minorHAnsi" w:hAnsiTheme="minorHAnsi"/>
          <w:sz w:val="22"/>
          <w:szCs w:val="22"/>
        </w:rPr>
        <w:t>) diet.</w:t>
      </w:r>
      <w:r w:rsidR="00FE5CE2">
        <w:rPr>
          <w:rFonts w:asciiTheme="minorHAnsi" w:hAnsiTheme="minorHAnsi"/>
          <w:sz w:val="22"/>
          <w:szCs w:val="22"/>
        </w:rPr>
        <w:t xml:space="preserve"> </w:t>
      </w:r>
      <w:r w:rsidR="00BA383E">
        <w:rPr>
          <w:rFonts w:asciiTheme="minorHAnsi" w:hAnsiTheme="minorHAnsi"/>
          <w:sz w:val="22"/>
          <w:szCs w:val="22"/>
        </w:rPr>
        <w:t xml:space="preserve">Insulin signalling </w:t>
      </w:r>
      <w:proofErr w:type="gramStart"/>
      <w:r w:rsidR="00BA383E">
        <w:rPr>
          <w:rFonts w:asciiTheme="minorHAnsi" w:hAnsiTheme="minorHAnsi"/>
          <w:sz w:val="22"/>
          <w:szCs w:val="22"/>
        </w:rPr>
        <w:t>was assessed</w:t>
      </w:r>
      <w:proofErr w:type="gramEnd"/>
      <w:r w:rsidR="00BA383E">
        <w:rPr>
          <w:rFonts w:asciiTheme="minorHAnsi" w:hAnsiTheme="minorHAnsi"/>
          <w:sz w:val="22"/>
          <w:szCs w:val="22"/>
        </w:rPr>
        <w:t xml:space="preserve"> by administering either (A) saline </w:t>
      </w:r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(154 </w:t>
      </w:r>
      <w:proofErr w:type="spellStart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>mmol</w:t>
      </w:r>
      <w:proofErr w:type="spellEnd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/l </w:t>
      </w:r>
      <w:proofErr w:type="spellStart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>NaCl</w:t>
      </w:r>
      <w:proofErr w:type="spellEnd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) or </w:t>
      </w:r>
      <w:r w:rsidR="00BA383E">
        <w:rPr>
          <w:rFonts w:asciiTheme="minorHAnsi" w:hAnsiTheme="minorHAnsi" w:cs="Times New Roman"/>
          <w:color w:val="131413"/>
          <w:sz w:val="22"/>
          <w:szCs w:val="22"/>
        </w:rPr>
        <w:t>(B)</w:t>
      </w:r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high dose of insulin (10 </w:t>
      </w:r>
      <w:proofErr w:type="spellStart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>mU</w:t>
      </w:r>
      <w:proofErr w:type="spellEnd"/>
      <w:r w:rsidR="00BA383E" w:rsidRPr="003B0D86">
        <w:rPr>
          <w:rFonts w:asciiTheme="minorHAnsi" w:hAnsiTheme="minorHAnsi" w:cs="Times New Roman"/>
          <w:color w:val="131413"/>
          <w:sz w:val="22"/>
          <w:szCs w:val="22"/>
        </w:rPr>
        <w:t>/g body weight)</w:t>
      </w:r>
      <w:r w:rsidR="00BA383E">
        <w:rPr>
          <w:rFonts w:asciiTheme="minorHAnsi" w:hAnsiTheme="minorHAnsi" w:cs="Times New Roman"/>
          <w:color w:val="131413"/>
          <w:sz w:val="22"/>
          <w:szCs w:val="22"/>
        </w:rPr>
        <w:t xml:space="preserve"> via </w:t>
      </w:r>
      <w:proofErr w:type="spellStart"/>
      <w:r w:rsidR="00BA383E">
        <w:rPr>
          <w:rFonts w:asciiTheme="minorHAnsi" w:hAnsiTheme="minorHAnsi" w:cs="Times New Roman"/>
          <w:color w:val="131413"/>
          <w:sz w:val="22"/>
          <w:szCs w:val="22"/>
        </w:rPr>
        <w:t>i.p</w:t>
      </w:r>
      <w:proofErr w:type="spellEnd"/>
      <w:r w:rsidR="00BA383E">
        <w:rPr>
          <w:rFonts w:asciiTheme="minorHAnsi" w:hAnsiTheme="minorHAnsi" w:cs="Times New Roman"/>
          <w:color w:val="131413"/>
          <w:sz w:val="22"/>
          <w:szCs w:val="22"/>
        </w:rPr>
        <w:t xml:space="preserve">. injection after a 5 h fast. Levels of phosphorylated and total </w:t>
      </w:r>
      <w:proofErr w:type="spellStart"/>
      <w:r w:rsidR="00BA383E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CF5D3C">
        <w:rPr>
          <w:rFonts w:asciiTheme="minorHAnsi" w:hAnsiTheme="minorHAnsi" w:cs="Times New Roman"/>
          <w:color w:val="131413"/>
          <w:sz w:val="22"/>
          <w:szCs w:val="22"/>
        </w:rPr>
        <w:t xml:space="preserve"> (s2448)</w:t>
      </w:r>
      <w:r w:rsidR="00BA383E">
        <w:rPr>
          <w:rFonts w:asciiTheme="minorHAnsi" w:hAnsiTheme="minorHAnsi" w:cs="Times New Roman"/>
          <w:color w:val="131413"/>
          <w:sz w:val="22"/>
          <w:szCs w:val="22"/>
        </w:rPr>
        <w:t xml:space="preserve">, </w:t>
      </w:r>
      <w:proofErr w:type="spellStart"/>
      <w:r w:rsidR="00BA383E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 w:rsidR="00BA383E">
        <w:rPr>
          <w:rFonts w:asciiTheme="minorHAnsi" w:hAnsiTheme="minorHAnsi" w:cs="Times New Roman"/>
          <w:color w:val="131413"/>
          <w:sz w:val="22"/>
          <w:szCs w:val="22"/>
        </w:rPr>
        <w:t xml:space="preserve"> </w:t>
      </w:r>
      <w:r w:rsidR="00CF5D3C">
        <w:rPr>
          <w:rFonts w:asciiTheme="minorHAnsi" w:hAnsiTheme="minorHAnsi" w:cs="Times New Roman"/>
          <w:color w:val="131413"/>
          <w:sz w:val="22"/>
          <w:szCs w:val="22"/>
        </w:rPr>
        <w:t xml:space="preserve">(s473) </w:t>
      </w:r>
      <w:r w:rsidR="00BA383E">
        <w:rPr>
          <w:rFonts w:asciiTheme="minorHAnsi" w:hAnsiTheme="minorHAnsi" w:cs="Times New Roman"/>
          <w:color w:val="131413"/>
          <w:sz w:val="22"/>
          <w:szCs w:val="22"/>
        </w:rPr>
        <w:t>and S6</w:t>
      </w:r>
      <w:r w:rsidR="00CF5D3C">
        <w:rPr>
          <w:rFonts w:asciiTheme="minorHAnsi" w:hAnsiTheme="minorHAnsi" w:cs="Times New Roman"/>
          <w:color w:val="131413"/>
          <w:sz w:val="22"/>
          <w:szCs w:val="22"/>
        </w:rPr>
        <w:t xml:space="preserve"> (s235/236)</w:t>
      </w:r>
      <w:r w:rsidR="00BA383E">
        <w:rPr>
          <w:rFonts w:asciiTheme="minorHAnsi" w:hAnsiTheme="minorHAnsi" w:cs="Times New Roman"/>
          <w:color w:val="131413"/>
          <w:sz w:val="22"/>
          <w:szCs w:val="22"/>
        </w:rPr>
        <w:t xml:space="preserve"> were measured my immunoblotting.</w:t>
      </w:r>
      <w:r w:rsidR="004413B7">
        <w:rPr>
          <w:rFonts w:asciiTheme="minorHAnsi" w:hAnsiTheme="minorHAnsi" w:cs="Times New Roman"/>
          <w:color w:val="131413"/>
          <w:sz w:val="22"/>
          <w:szCs w:val="22"/>
        </w:rPr>
        <w:t xml:space="preserve"> Immunoblots were normalised to total protein </w:t>
      </w:r>
      <w:r w:rsidR="00B8297D">
        <w:rPr>
          <w:rFonts w:asciiTheme="minorHAnsi" w:hAnsiTheme="minorHAnsi" w:cs="Times New Roman"/>
          <w:color w:val="131413"/>
          <w:sz w:val="22"/>
          <w:szCs w:val="22"/>
        </w:rPr>
        <w:t>for (C) saline condition and (D) insulin-stimulated condition.</w:t>
      </w:r>
      <w:r w:rsidR="003E14D4">
        <w:rPr>
          <w:rFonts w:asciiTheme="minorHAnsi" w:hAnsiTheme="minorHAnsi" w:cs="Times New Roman"/>
          <w:color w:val="131413"/>
          <w:sz w:val="22"/>
          <w:szCs w:val="22"/>
        </w:rPr>
        <w:t xml:space="preserve"> Data were analysed as fold change relative to control-fed mice.</w:t>
      </w:r>
      <w:r w:rsidR="00DD50C2" w:rsidRPr="00DD50C2">
        <w:rPr>
          <w:rFonts w:asciiTheme="minorHAnsi" w:hAnsiTheme="minorHAnsi"/>
          <w:sz w:val="22"/>
          <w:szCs w:val="22"/>
        </w:rPr>
        <w:t xml:space="preserve"> </w:t>
      </w:r>
      <w:r w:rsidR="00DD50C2" w:rsidRPr="00785EFF">
        <w:rPr>
          <w:rFonts w:asciiTheme="minorHAnsi" w:hAnsiTheme="minorHAnsi"/>
          <w:sz w:val="22"/>
          <w:szCs w:val="22"/>
        </w:rPr>
        <w:t xml:space="preserve">Significance </w:t>
      </w:r>
      <w:proofErr w:type="gramStart"/>
      <w:r w:rsidR="00DD50C2"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="00DD50C2" w:rsidRPr="00785EFF">
        <w:rPr>
          <w:rFonts w:asciiTheme="minorHAnsi" w:hAnsiTheme="minorHAnsi"/>
          <w:sz w:val="22"/>
          <w:szCs w:val="22"/>
        </w:rPr>
        <w:t xml:space="preserve"> by two-tailed Student’s t-test. </w:t>
      </w:r>
      <w:proofErr w:type="spellStart"/>
      <w:proofErr w:type="gramStart"/>
      <w:r w:rsidR="00DD50C2"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="00DD50C2"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="00DD50C2"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="00DD50C2"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="00DD50C2" w:rsidRPr="00785EFF">
        <w:rPr>
          <w:rFonts w:asciiTheme="minorHAnsi" w:hAnsiTheme="minorHAnsi"/>
          <w:i/>
          <w:sz w:val="22"/>
          <w:szCs w:val="22"/>
        </w:rPr>
        <w:t>P</w:t>
      </w:r>
      <w:r w:rsidR="00DD50C2" w:rsidRPr="00785EFF">
        <w:rPr>
          <w:rFonts w:asciiTheme="minorHAnsi" w:hAnsiTheme="minorHAnsi"/>
          <w:sz w:val="22"/>
          <w:szCs w:val="22"/>
        </w:rPr>
        <w:t xml:space="preserve"> &lt; 0.05. Data </w:t>
      </w:r>
      <w:proofErr w:type="gramStart"/>
      <w:r w:rsidR="00DD50C2"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="00DD50C2" w:rsidRPr="00785EFF">
        <w:rPr>
          <w:rFonts w:asciiTheme="minorHAnsi" w:hAnsiTheme="minorHAnsi"/>
          <w:sz w:val="22"/>
          <w:szCs w:val="22"/>
        </w:rPr>
        <w:t xml:space="preserve"> as mean ± SEM. White bars, control</w:t>
      </w:r>
      <w:r w:rsidR="00DD50C2" w:rsidRPr="00785EFF">
        <w:rPr>
          <w:rFonts w:asciiTheme="minorHAnsi" w:hAnsiTheme="minorHAnsi"/>
          <w:sz w:val="22"/>
          <w:szCs w:val="22"/>
        </w:rPr>
        <w:noBreakHyphen/>
        <w:t xml:space="preserve">fed mice; grey bars, LR-fed mice; black bars, MR-fed mice. </w:t>
      </w:r>
    </w:p>
    <w:p w:rsidR="001643B6" w:rsidRDefault="001643B6" w:rsidP="001643B6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6 Hepatic insulin signalling in mice on MR </w:t>
      </w:r>
      <w:r w:rsidRPr="00785EFF">
        <w:rPr>
          <w:rFonts w:asciiTheme="minorHAnsi" w:hAnsiTheme="minorHAnsi"/>
          <w:sz w:val="22"/>
          <w:szCs w:val="22"/>
        </w:rPr>
        <w:t>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= 4</w:t>
      </w:r>
      <w:r w:rsidRPr="00785EFF">
        <w:rPr>
          <w:rFonts w:asciiTheme="minorHAnsi" w:hAnsiTheme="minorHAnsi"/>
          <w:sz w:val="22"/>
          <w:szCs w:val="22"/>
        </w:rPr>
        <w:t>), LR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 w:rsidRPr="00785EFF">
        <w:rPr>
          <w:rFonts w:asciiTheme="minorHAnsi" w:hAnsiTheme="minorHAnsi"/>
          <w:sz w:val="22"/>
          <w:szCs w:val="22"/>
        </w:rPr>
        <w:t xml:space="preserve"> = </w:t>
      </w:r>
      <w:r>
        <w:rPr>
          <w:rFonts w:asciiTheme="minorHAnsi" w:hAnsiTheme="minorHAnsi"/>
          <w:sz w:val="22"/>
          <w:szCs w:val="22"/>
        </w:rPr>
        <w:t>4</w:t>
      </w:r>
      <w:r w:rsidRPr="00785EFF">
        <w:rPr>
          <w:rFonts w:asciiTheme="minorHAnsi" w:hAnsiTheme="minorHAnsi"/>
          <w:sz w:val="22"/>
          <w:szCs w:val="22"/>
        </w:rPr>
        <w:t>) and control (</w:t>
      </w:r>
      <w:r w:rsidRPr="00785EFF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= 3-4</w:t>
      </w:r>
      <w:r w:rsidRPr="00785EFF">
        <w:rPr>
          <w:rFonts w:asciiTheme="minorHAnsi" w:hAnsiTheme="minorHAnsi"/>
          <w:sz w:val="22"/>
          <w:szCs w:val="22"/>
        </w:rPr>
        <w:t>) diet.</w:t>
      </w:r>
      <w:r>
        <w:rPr>
          <w:rFonts w:asciiTheme="minorHAnsi" w:hAnsiTheme="minorHAnsi"/>
          <w:sz w:val="22"/>
          <w:szCs w:val="22"/>
        </w:rPr>
        <w:t xml:space="preserve"> Insulin signalling </w:t>
      </w:r>
      <w:proofErr w:type="gramStart"/>
      <w:r>
        <w:rPr>
          <w:rFonts w:asciiTheme="minorHAnsi" w:hAnsiTheme="minorHAnsi"/>
          <w:sz w:val="22"/>
          <w:szCs w:val="22"/>
        </w:rPr>
        <w:t>was assessed</w:t>
      </w:r>
      <w:proofErr w:type="gramEnd"/>
      <w:r>
        <w:rPr>
          <w:rFonts w:asciiTheme="minorHAnsi" w:hAnsiTheme="minorHAnsi"/>
          <w:sz w:val="22"/>
          <w:szCs w:val="22"/>
        </w:rPr>
        <w:t xml:space="preserve"> by administering either (A) saline 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(154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mmol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/l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NaCl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) or </w:t>
      </w:r>
      <w:r>
        <w:rPr>
          <w:rFonts w:asciiTheme="minorHAnsi" w:hAnsiTheme="minorHAnsi" w:cs="Times New Roman"/>
          <w:color w:val="131413"/>
          <w:sz w:val="22"/>
          <w:szCs w:val="22"/>
        </w:rPr>
        <w:t>(B)</w:t>
      </w:r>
      <w:r w:rsidRPr="003B0D86">
        <w:rPr>
          <w:rFonts w:asciiTheme="minorHAnsi" w:hAnsiTheme="minorHAnsi" w:cs="Times New Roman"/>
          <w:color w:val="131413"/>
          <w:sz w:val="22"/>
          <w:szCs w:val="22"/>
        </w:rPr>
        <w:t xml:space="preserve"> high dose of insulin (10 </w:t>
      </w:r>
      <w:proofErr w:type="spellStart"/>
      <w:r w:rsidRPr="003B0D86">
        <w:rPr>
          <w:rFonts w:asciiTheme="minorHAnsi" w:hAnsiTheme="minorHAnsi" w:cs="Times New Roman"/>
          <w:color w:val="131413"/>
          <w:sz w:val="22"/>
          <w:szCs w:val="22"/>
        </w:rPr>
        <w:t>mU</w:t>
      </w:r>
      <w:proofErr w:type="spellEnd"/>
      <w:r w:rsidRPr="003B0D86">
        <w:rPr>
          <w:rFonts w:asciiTheme="minorHAnsi" w:hAnsiTheme="minorHAnsi" w:cs="Times New Roman"/>
          <w:color w:val="131413"/>
          <w:sz w:val="22"/>
          <w:szCs w:val="22"/>
        </w:rPr>
        <w:t>/g body weight)</w:t>
      </w:r>
      <w:r>
        <w:rPr>
          <w:rFonts w:asciiTheme="minorHAnsi" w:hAnsiTheme="minorHAnsi" w:cs="Times New Roman"/>
          <w:color w:val="131413"/>
          <w:sz w:val="22"/>
          <w:szCs w:val="22"/>
        </w:rPr>
        <w:t xml:space="preserve"> via </w:t>
      </w:r>
      <w:proofErr w:type="spellStart"/>
      <w:r>
        <w:rPr>
          <w:rFonts w:asciiTheme="minorHAnsi" w:hAnsiTheme="minorHAnsi" w:cs="Times New Roman"/>
          <w:color w:val="131413"/>
          <w:sz w:val="22"/>
          <w:szCs w:val="22"/>
        </w:rPr>
        <w:t>i.p</w:t>
      </w:r>
      <w:proofErr w:type="spellEnd"/>
      <w:r>
        <w:rPr>
          <w:rFonts w:asciiTheme="minorHAnsi" w:hAnsiTheme="minorHAnsi" w:cs="Times New Roman"/>
          <w:color w:val="131413"/>
          <w:sz w:val="22"/>
          <w:szCs w:val="22"/>
        </w:rPr>
        <w:t xml:space="preserve">. injection after a 5 h fast. Levels of phosphorylated and total </w:t>
      </w:r>
      <w:proofErr w:type="spellStart"/>
      <w:r w:rsidR="00CF5D3C">
        <w:rPr>
          <w:rFonts w:asciiTheme="minorHAnsi" w:hAnsiTheme="minorHAnsi" w:cs="Times New Roman"/>
          <w:color w:val="131413"/>
          <w:sz w:val="22"/>
          <w:szCs w:val="22"/>
        </w:rPr>
        <w:t>mTOR</w:t>
      </w:r>
      <w:proofErr w:type="spellEnd"/>
      <w:r w:rsidR="00CF5D3C">
        <w:rPr>
          <w:rFonts w:asciiTheme="minorHAnsi" w:hAnsiTheme="minorHAnsi" w:cs="Times New Roman"/>
          <w:color w:val="131413"/>
          <w:sz w:val="22"/>
          <w:szCs w:val="22"/>
        </w:rPr>
        <w:t xml:space="preserve"> (s2448), </w:t>
      </w:r>
      <w:proofErr w:type="spellStart"/>
      <w:r w:rsidR="00CF5D3C">
        <w:rPr>
          <w:rFonts w:asciiTheme="minorHAnsi" w:hAnsiTheme="minorHAnsi" w:cs="Times New Roman"/>
          <w:color w:val="131413"/>
          <w:sz w:val="22"/>
          <w:szCs w:val="22"/>
        </w:rPr>
        <w:t>Akt</w:t>
      </w:r>
      <w:proofErr w:type="spellEnd"/>
      <w:r w:rsidR="00CF5D3C">
        <w:rPr>
          <w:rFonts w:asciiTheme="minorHAnsi" w:hAnsiTheme="minorHAnsi" w:cs="Times New Roman"/>
          <w:color w:val="131413"/>
          <w:sz w:val="22"/>
          <w:szCs w:val="22"/>
        </w:rPr>
        <w:t xml:space="preserve"> (s473) and S6 (s235/236) were</w:t>
      </w:r>
      <w:r>
        <w:rPr>
          <w:rFonts w:asciiTheme="minorHAnsi" w:hAnsiTheme="minorHAnsi" w:cs="Times New Roman"/>
          <w:color w:val="131413"/>
          <w:sz w:val="22"/>
          <w:szCs w:val="22"/>
        </w:rPr>
        <w:t xml:space="preserve"> measured my immunoblotting. Immunoblots were normalised to total protein for (C) saline condition and (D) insulin-stimulated condition.</w:t>
      </w:r>
      <w:r w:rsidRPr="00DD50C2">
        <w:rPr>
          <w:rFonts w:asciiTheme="minorHAnsi" w:hAnsiTheme="minorHAnsi"/>
          <w:sz w:val="22"/>
          <w:szCs w:val="22"/>
        </w:rPr>
        <w:t xml:space="preserve"> </w:t>
      </w:r>
      <w:r w:rsidR="003E14D4">
        <w:rPr>
          <w:rFonts w:asciiTheme="minorHAnsi" w:hAnsiTheme="minorHAnsi" w:cs="Times New Roman"/>
          <w:color w:val="131413"/>
          <w:sz w:val="22"/>
          <w:szCs w:val="22"/>
        </w:rPr>
        <w:t>Data were analysed as fold change relative to control-fed mice.</w:t>
      </w:r>
      <w:r w:rsidR="003E14D4" w:rsidRPr="00DD50C2">
        <w:rPr>
          <w:rFonts w:asciiTheme="minorHAnsi" w:hAnsiTheme="minorHAnsi"/>
          <w:sz w:val="22"/>
          <w:szCs w:val="22"/>
        </w:rPr>
        <w:t xml:space="preserve"> </w:t>
      </w:r>
      <w:r w:rsidRPr="00785EFF">
        <w:rPr>
          <w:rFonts w:asciiTheme="minorHAnsi" w:hAnsiTheme="minorHAnsi"/>
          <w:sz w:val="22"/>
          <w:szCs w:val="22"/>
        </w:rPr>
        <w:t xml:space="preserve">Significance </w:t>
      </w:r>
      <w:proofErr w:type="gramStart"/>
      <w:r w:rsidRPr="00785EFF">
        <w:rPr>
          <w:rFonts w:asciiTheme="minorHAnsi" w:hAnsiTheme="minorHAnsi"/>
          <w:sz w:val="22"/>
          <w:szCs w:val="22"/>
        </w:rPr>
        <w:t>was calculated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by two-tailed Student’s t-test. </w:t>
      </w:r>
      <w:proofErr w:type="spellStart"/>
      <w:proofErr w:type="gramStart"/>
      <w:r w:rsidRPr="00785EFF">
        <w:rPr>
          <w:rFonts w:asciiTheme="minorHAnsi" w:hAnsiTheme="minorHAnsi"/>
          <w:sz w:val="22"/>
          <w:szCs w:val="22"/>
          <w:vertAlign w:val="superscript"/>
        </w:rPr>
        <w:t>a,</w:t>
      </w:r>
      <w:proofErr w:type="gramEnd"/>
      <w:r w:rsidRPr="00785EFF">
        <w:rPr>
          <w:rFonts w:asciiTheme="minorHAnsi" w:hAnsiTheme="minorHAnsi"/>
          <w:sz w:val="22"/>
          <w:szCs w:val="22"/>
          <w:vertAlign w:val="superscript"/>
        </w:rPr>
        <w:t>b</w:t>
      </w:r>
      <w:r w:rsidRPr="00785EFF">
        <w:rPr>
          <w:rFonts w:asciiTheme="minorHAnsi" w:hAnsiTheme="minorHAnsi"/>
          <w:sz w:val="22"/>
          <w:szCs w:val="22"/>
        </w:rPr>
        <w:t>Means</w:t>
      </w:r>
      <w:proofErr w:type="spellEnd"/>
      <w:r w:rsidRPr="00785EFF">
        <w:rPr>
          <w:rFonts w:asciiTheme="minorHAnsi" w:hAnsiTheme="minorHAnsi"/>
          <w:sz w:val="22"/>
          <w:szCs w:val="22"/>
        </w:rPr>
        <w:t xml:space="preserve"> with letters that differ denote significance at level of </w:t>
      </w:r>
      <w:r w:rsidRPr="00785EFF">
        <w:rPr>
          <w:rFonts w:asciiTheme="minorHAnsi" w:hAnsiTheme="minorHAnsi"/>
          <w:i/>
          <w:sz w:val="22"/>
          <w:szCs w:val="22"/>
        </w:rPr>
        <w:t>P</w:t>
      </w:r>
      <w:r w:rsidRPr="00785EFF">
        <w:rPr>
          <w:rFonts w:asciiTheme="minorHAnsi" w:hAnsiTheme="minorHAnsi"/>
          <w:sz w:val="22"/>
          <w:szCs w:val="22"/>
        </w:rPr>
        <w:t xml:space="preserve"> &lt; 0.05. Data </w:t>
      </w:r>
      <w:proofErr w:type="gramStart"/>
      <w:r w:rsidRPr="00785EFF">
        <w:rPr>
          <w:rFonts w:asciiTheme="minorHAnsi" w:hAnsiTheme="minorHAnsi"/>
          <w:sz w:val="22"/>
          <w:szCs w:val="22"/>
        </w:rPr>
        <w:t>are represented</w:t>
      </w:r>
      <w:proofErr w:type="gramEnd"/>
      <w:r w:rsidRPr="00785EFF">
        <w:rPr>
          <w:rFonts w:asciiTheme="minorHAnsi" w:hAnsiTheme="minorHAnsi"/>
          <w:sz w:val="22"/>
          <w:szCs w:val="22"/>
        </w:rPr>
        <w:t xml:space="preserve"> as mean ± SEM. White bars, control</w:t>
      </w:r>
      <w:r w:rsidRPr="00785EFF">
        <w:rPr>
          <w:rFonts w:asciiTheme="minorHAnsi" w:hAnsiTheme="minorHAnsi"/>
          <w:sz w:val="22"/>
          <w:szCs w:val="22"/>
        </w:rPr>
        <w:noBreakHyphen/>
        <w:t xml:space="preserve">fed mice; grey bars, LR-fed mice; black bars, MR-fed mice. </w:t>
      </w:r>
    </w:p>
    <w:p w:rsidR="00967BE4" w:rsidRDefault="00967BE4" w:rsidP="00F24813">
      <w:pPr>
        <w:jc w:val="left"/>
        <w:rPr>
          <w:rFonts w:asciiTheme="minorHAnsi" w:hAnsiTheme="minorHAnsi"/>
          <w:sz w:val="22"/>
          <w:szCs w:val="22"/>
        </w:rPr>
      </w:pPr>
    </w:p>
    <w:p w:rsidR="00752CAF" w:rsidRPr="00785EFF" w:rsidRDefault="00752CAF" w:rsidP="004F4120">
      <w:pPr>
        <w:rPr>
          <w:rFonts w:ascii="Arial" w:hAnsi="Arial"/>
          <w:sz w:val="22"/>
          <w:szCs w:val="22"/>
        </w:rPr>
      </w:pPr>
    </w:p>
    <w:p w:rsidR="00487B05" w:rsidRPr="003B0D86" w:rsidRDefault="00487B05" w:rsidP="004F4120">
      <w:pPr>
        <w:rPr>
          <w:rFonts w:ascii="Arial" w:hAnsi="Arial"/>
        </w:rPr>
      </w:pPr>
    </w:p>
    <w:sectPr w:rsidR="00487B05" w:rsidRPr="003B0D86" w:rsidSect="00017E98">
      <w:pgSz w:w="11906" w:h="16838" w:code="9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75" w:rsidRDefault="000D3575" w:rsidP="00A007EF">
      <w:r>
        <w:separator/>
      </w:r>
    </w:p>
  </w:endnote>
  <w:endnote w:type="continuationSeparator" w:id="0">
    <w:p w:rsidR="000D3575" w:rsidRDefault="000D3575" w:rsidP="00A0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470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FB6" w:rsidRDefault="00CE5FB6" w:rsidP="00CF29E7">
        <w:pPr>
          <w:pStyle w:val="Footer"/>
          <w:jc w:val="center"/>
          <w:rPr>
            <w:noProof/>
          </w:rPr>
        </w:pPr>
        <w:r>
          <w:fldChar w:fldCharType="begin"/>
        </w:r>
        <w:r w:rsidRPr="00D65975">
          <w:instrText xml:space="preserve"> PAGE   \* MERGEFORMAT </w:instrText>
        </w:r>
        <w:r>
          <w:fldChar w:fldCharType="separate"/>
        </w:r>
        <w:r w:rsidR="00471590">
          <w:rPr>
            <w:noProof/>
          </w:rPr>
          <w:t>21</w:t>
        </w:r>
        <w:r>
          <w:rPr>
            <w:noProof/>
          </w:rPr>
          <w:fldChar w:fldCharType="end"/>
        </w:r>
      </w:p>
      <w:p w:rsidR="00CE5FB6" w:rsidRDefault="00471590" w:rsidP="00CF29E7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75" w:rsidRDefault="000D3575" w:rsidP="00A007EF">
      <w:r>
        <w:separator/>
      </w:r>
    </w:p>
  </w:footnote>
  <w:footnote w:type="continuationSeparator" w:id="0">
    <w:p w:rsidR="000D3575" w:rsidRDefault="000D3575" w:rsidP="00A0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B6" w:rsidRPr="00827A70" w:rsidRDefault="00CE5FB6" w:rsidP="00A3377C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A1D"/>
    <w:multiLevelType w:val="hybridMultilevel"/>
    <w:tmpl w:val="B4B0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51B"/>
    <w:multiLevelType w:val="hybridMultilevel"/>
    <w:tmpl w:val="C594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30D4"/>
    <w:multiLevelType w:val="hybridMultilevel"/>
    <w:tmpl w:val="ED5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71F"/>
    <w:multiLevelType w:val="hybridMultilevel"/>
    <w:tmpl w:val="F97E1B66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4C5A03"/>
    <w:multiLevelType w:val="hybridMultilevel"/>
    <w:tmpl w:val="DCA4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03D"/>
    <w:multiLevelType w:val="hybridMultilevel"/>
    <w:tmpl w:val="E29C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937"/>
    <w:multiLevelType w:val="hybridMultilevel"/>
    <w:tmpl w:val="82707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5AC1"/>
    <w:multiLevelType w:val="hybridMultilevel"/>
    <w:tmpl w:val="27F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F2F83"/>
    <w:multiLevelType w:val="hybridMultilevel"/>
    <w:tmpl w:val="CFBE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4173"/>
    <w:multiLevelType w:val="hybridMultilevel"/>
    <w:tmpl w:val="27D4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F2D20"/>
    <w:multiLevelType w:val="hybridMultilevel"/>
    <w:tmpl w:val="F1D6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B094A"/>
    <w:multiLevelType w:val="hybridMultilevel"/>
    <w:tmpl w:val="0A465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C2ED5"/>
    <w:multiLevelType w:val="hybridMultilevel"/>
    <w:tmpl w:val="24F67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E60D5"/>
    <w:multiLevelType w:val="hybridMultilevel"/>
    <w:tmpl w:val="11C6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12232"/>
    <w:multiLevelType w:val="hybridMultilevel"/>
    <w:tmpl w:val="4510F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C302D"/>
    <w:multiLevelType w:val="multilevel"/>
    <w:tmpl w:val="F4AE3ACA"/>
    <w:lvl w:ilvl="0">
      <w:start w:val="1"/>
      <w:numFmt w:val="decimal"/>
      <w:suff w:val="space"/>
      <w:lvlText w:val="Chapter %1"/>
      <w:lvlJc w:val="left"/>
      <w:pPr>
        <w:ind w:left="4685" w:hanging="432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48"/>
        <w:szCs w:val="48"/>
        <w:u w:val="none"/>
        <w:vertAlign w:val="baseline"/>
        <w:em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261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457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471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485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00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14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29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434" w:hanging="1584"/>
      </w:pPr>
      <w:rPr>
        <w:rFonts w:hint="default"/>
      </w:rPr>
    </w:lvl>
  </w:abstractNum>
  <w:abstractNum w:abstractNumId="16" w15:restartNumberingAfterBreak="0">
    <w:nsid w:val="70FB0ED4"/>
    <w:multiLevelType w:val="hybridMultilevel"/>
    <w:tmpl w:val="56E2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17EC"/>
    <w:multiLevelType w:val="hybridMultilevel"/>
    <w:tmpl w:val="78FE184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4"/>
  </w:num>
  <w:num w:numId="17">
    <w:abstractNumId w:val="6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16"/>
    <w:rsid w:val="00000743"/>
    <w:rsid w:val="00003AB6"/>
    <w:rsid w:val="0000573B"/>
    <w:rsid w:val="00005C1B"/>
    <w:rsid w:val="0000772F"/>
    <w:rsid w:val="000101DE"/>
    <w:rsid w:val="00010A30"/>
    <w:rsid w:val="00012D5F"/>
    <w:rsid w:val="00012DDB"/>
    <w:rsid w:val="00012F13"/>
    <w:rsid w:val="0001332A"/>
    <w:rsid w:val="000134B5"/>
    <w:rsid w:val="00017E98"/>
    <w:rsid w:val="00020D6F"/>
    <w:rsid w:val="000222D8"/>
    <w:rsid w:val="00023DAF"/>
    <w:rsid w:val="00023F70"/>
    <w:rsid w:val="000250BE"/>
    <w:rsid w:val="0002634D"/>
    <w:rsid w:val="000304D6"/>
    <w:rsid w:val="00031392"/>
    <w:rsid w:val="00031B11"/>
    <w:rsid w:val="0003341B"/>
    <w:rsid w:val="000337CE"/>
    <w:rsid w:val="00033A19"/>
    <w:rsid w:val="00033FAB"/>
    <w:rsid w:val="00035515"/>
    <w:rsid w:val="0003617A"/>
    <w:rsid w:val="0003796C"/>
    <w:rsid w:val="00037F8F"/>
    <w:rsid w:val="00040DE2"/>
    <w:rsid w:val="00043565"/>
    <w:rsid w:val="00043C1C"/>
    <w:rsid w:val="0004439E"/>
    <w:rsid w:val="00045477"/>
    <w:rsid w:val="00045C78"/>
    <w:rsid w:val="00050AF0"/>
    <w:rsid w:val="00052646"/>
    <w:rsid w:val="000528BD"/>
    <w:rsid w:val="00053D1B"/>
    <w:rsid w:val="00053F80"/>
    <w:rsid w:val="00054345"/>
    <w:rsid w:val="00054E73"/>
    <w:rsid w:val="000551BC"/>
    <w:rsid w:val="000560D3"/>
    <w:rsid w:val="00060C2A"/>
    <w:rsid w:val="00060CAD"/>
    <w:rsid w:val="000615EA"/>
    <w:rsid w:val="00061F06"/>
    <w:rsid w:val="00062BDE"/>
    <w:rsid w:val="000658E7"/>
    <w:rsid w:val="00066E0D"/>
    <w:rsid w:val="00067F86"/>
    <w:rsid w:val="000708CC"/>
    <w:rsid w:val="00071572"/>
    <w:rsid w:val="000715A5"/>
    <w:rsid w:val="00071D68"/>
    <w:rsid w:val="00072C86"/>
    <w:rsid w:val="00073228"/>
    <w:rsid w:val="00073BC0"/>
    <w:rsid w:val="00073C85"/>
    <w:rsid w:val="00075F53"/>
    <w:rsid w:val="000767B5"/>
    <w:rsid w:val="000807C7"/>
    <w:rsid w:val="00080C09"/>
    <w:rsid w:val="00082157"/>
    <w:rsid w:val="000827C9"/>
    <w:rsid w:val="00082ECC"/>
    <w:rsid w:val="000839CC"/>
    <w:rsid w:val="00083A6E"/>
    <w:rsid w:val="00085E87"/>
    <w:rsid w:val="000862FA"/>
    <w:rsid w:val="0008672D"/>
    <w:rsid w:val="000905F4"/>
    <w:rsid w:val="00091F26"/>
    <w:rsid w:val="00092847"/>
    <w:rsid w:val="00093790"/>
    <w:rsid w:val="00093A10"/>
    <w:rsid w:val="000950C6"/>
    <w:rsid w:val="000950D9"/>
    <w:rsid w:val="00096D54"/>
    <w:rsid w:val="00097F41"/>
    <w:rsid w:val="000A2861"/>
    <w:rsid w:val="000A38BE"/>
    <w:rsid w:val="000A39D4"/>
    <w:rsid w:val="000A557A"/>
    <w:rsid w:val="000A5BD0"/>
    <w:rsid w:val="000B0304"/>
    <w:rsid w:val="000B075A"/>
    <w:rsid w:val="000B0D61"/>
    <w:rsid w:val="000B1FAF"/>
    <w:rsid w:val="000B240C"/>
    <w:rsid w:val="000B24A6"/>
    <w:rsid w:val="000B2657"/>
    <w:rsid w:val="000B2AD3"/>
    <w:rsid w:val="000B2E58"/>
    <w:rsid w:val="000B31D3"/>
    <w:rsid w:val="000B4FEC"/>
    <w:rsid w:val="000B501A"/>
    <w:rsid w:val="000B7853"/>
    <w:rsid w:val="000B7CF3"/>
    <w:rsid w:val="000C1632"/>
    <w:rsid w:val="000C2A00"/>
    <w:rsid w:val="000C3195"/>
    <w:rsid w:val="000C4214"/>
    <w:rsid w:val="000C48A2"/>
    <w:rsid w:val="000C58CF"/>
    <w:rsid w:val="000C5DAE"/>
    <w:rsid w:val="000D002D"/>
    <w:rsid w:val="000D0EEA"/>
    <w:rsid w:val="000D144F"/>
    <w:rsid w:val="000D2469"/>
    <w:rsid w:val="000D2A5D"/>
    <w:rsid w:val="000D3575"/>
    <w:rsid w:val="000D4DAE"/>
    <w:rsid w:val="000D6443"/>
    <w:rsid w:val="000E0BC9"/>
    <w:rsid w:val="000E1FF1"/>
    <w:rsid w:val="000E309C"/>
    <w:rsid w:val="000E4054"/>
    <w:rsid w:val="000E41C8"/>
    <w:rsid w:val="000E44FC"/>
    <w:rsid w:val="000E56C8"/>
    <w:rsid w:val="000E63FD"/>
    <w:rsid w:val="000E6AA9"/>
    <w:rsid w:val="000E74B8"/>
    <w:rsid w:val="000E74D7"/>
    <w:rsid w:val="000E7A7C"/>
    <w:rsid w:val="000F012C"/>
    <w:rsid w:val="000F0145"/>
    <w:rsid w:val="000F0A53"/>
    <w:rsid w:val="000F0DC8"/>
    <w:rsid w:val="000F1BA5"/>
    <w:rsid w:val="000F1FF6"/>
    <w:rsid w:val="000F2C7A"/>
    <w:rsid w:val="000F33C9"/>
    <w:rsid w:val="000F3A01"/>
    <w:rsid w:val="000F3A51"/>
    <w:rsid w:val="000F3E51"/>
    <w:rsid w:val="000F4351"/>
    <w:rsid w:val="000F6BCB"/>
    <w:rsid w:val="000F7848"/>
    <w:rsid w:val="0010218C"/>
    <w:rsid w:val="001021D7"/>
    <w:rsid w:val="001043CD"/>
    <w:rsid w:val="00104DB4"/>
    <w:rsid w:val="00105618"/>
    <w:rsid w:val="00106843"/>
    <w:rsid w:val="00112DE4"/>
    <w:rsid w:val="0011303C"/>
    <w:rsid w:val="001141DA"/>
    <w:rsid w:val="001150A2"/>
    <w:rsid w:val="001150AF"/>
    <w:rsid w:val="00115C7B"/>
    <w:rsid w:val="00115E53"/>
    <w:rsid w:val="001165EF"/>
    <w:rsid w:val="00117005"/>
    <w:rsid w:val="001218CD"/>
    <w:rsid w:val="00121CF9"/>
    <w:rsid w:val="00122B26"/>
    <w:rsid w:val="001230E8"/>
    <w:rsid w:val="0012347F"/>
    <w:rsid w:val="0012452E"/>
    <w:rsid w:val="00125395"/>
    <w:rsid w:val="00126CB6"/>
    <w:rsid w:val="00127BF0"/>
    <w:rsid w:val="00131CBE"/>
    <w:rsid w:val="00133858"/>
    <w:rsid w:val="001338B9"/>
    <w:rsid w:val="001364B7"/>
    <w:rsid w:val="00136EBD"/>
    <w:rsid w:val="00137415"/>
    <w:rsid w:val="00137F62"/>
    <w:rsid w:val="001414D3"/>
    <w:rsid w:val="00141BE2"/>
    <w:rsid w:val="00141C44"/>
    <w:rsid w:val="00141E4B"/>
    <w:rsid w:val="00143458"/>
    <w:rsid w:val="001478F1"/>
    <w:rsid w:val="001501FA"/>
    <w:rsid w:val="00150B37"/>
    <w:rsid w:val="00150F20"/>
    <w:rsid w:val="001511B2"/>
    <w:rsid w:val="00152E7D"/>
    <w:rsid w:val="00153890"/>
    <w:rsid w:val="00154910"/>
    <w:rsid w:val="00155309"/>
    <w:rsid w:val="00156175"/>
    <w:rsid w:val="001573E6"/>
    <w:rsid w:val="00157DEB"/>
    <w:rsid w:val="0016136C"/>
    <w:rsid w:val="00163674"/>
    <w:rsid w:val="001643B6"/>
    <w:rsid w:val="00164C2B"/>
    <w:rsid w:val="00165534"/>
    <w:rsid w:val="00166EA4"/>
    <w:rsid w:val="00166FB2"/>
    <w:rsid w:val="0016794B"/>
    <w:rsid w:val="00170FA7"/>
    <w:rsid w:val="00171B0D"/>
    <w:rsid w:val="001721AE"/>
    <w:rsid w:val="0017270A"/>
    <w:rsid w:val="00174951"/>
    <w:rsid w:val="00175346"/>
    <w:rsid w:val="0017535E"/>
    <w:rsid w:val="0017637F"/>
    <w:rsid w:val="001766A4"/>
    <w:rsid w:val="00177077"/>
    <w:rsid w:val="00177FF9"/>
    <w:rsid w:val="001814C6"/>
    <w:rsid w:val="00181BF1"/>
    <w:rsid w:val="001826AD"/>
    <w:rsid w:val="00185577"/>
    <w:rsid w:val="0018717F"/>
    <w:rsid w:val="00187399"/>
    <w:rsid w:val="00194D35"/>
    <w:rsid w:val="00195CCC"/>
    <w:rsid w:val="001A103C"/>
    <w:rsid w:val="001A16F7"/>
    <w:rsid w:val="001A19FA"/>
    <w:rsid w:val="001A488A"/>
    <w:rsid w:val="001A52A8"/>
    <w:rsid w:val="001A54DA"/>
    <w:rsid w:val="001A5601"/>
    <w:rsid w:val="001A59A2"/>
    <w:rsid w:val="001A694E"/>
    <w:rsid w:val="001A7A5E"/>
    <w:rsid w:val="001B0387"/>
    <w:rsid w:val="001B1421"/>
    <w:rsid w:val="001B1BDC"/>
    <w:rsid w:val="001B1DCA"/>
    <w:rsid w:val="001B5210"/>
    <w:rsid w:val="001B559F"/>
    <w:rsid w:val="001B5C1E"/>
    <w:rsid w:val="001B658A"/>
    <w:rsid w:val="001C032E"/>
    <w:rsid w:val="001C0706"/>
    <w:rsid w:val="001C07BA"/>
    <w:rsid w:val="001C0E0F"/>
    <w:rsid w:val="001C1C15"/>
    <w:rsid w:val="001C3650"/>
    <w:rsid w:val="001C5846"/>
    <w:rsid w:val="001C5EAB"/>
    <w:rsid w:val="001C7924"/>
    <w:rsid w:val="001D1BD7"/>
    <w:rsid w:val="001D1D5F"/>
    <w:rsid w:val="001D1F54"/>
    <w:rsid w:val="001D2011"/>
    <w:rsid w:val="001D219E"/>
    <w:rsid w:val="001D2683"/>
    <w:rsid w:val="001D2FED"/>
    <w:rsid w:val="001D4AEF"/>
    <w:rsid w:val="001D5805"/>
    <w:rsid w:val="001D601C"/>
    <w:rsid w:val="001D6404"/>
    <w:rsid w:val="001D6B2B"/>
    <w:rsid w:val="001E08BE"/>
    <w:rsid w:val="001E098D"/>
    <w:rsid w:val="001E3F46"/>
    <w:rsid w:val="001E42D8"/>
    <w:rsid w:val="001E495C"/>
    <w:rsid w:val="001E56B5"/>
    <w:rsid w:val="001E579E"/>
    <w:rsid w:val="001E66A8"/>
    <w:rsid w:val="001E7694"/>
    <w:rsid w:val="001F0497"/>
    <w:rsid w:val="001F073C"/>
    <w:rsid w:val="001F12D8"/>
    <w:rsid w:val="001F22C5"/>
    <w:rsid w:val="001F325F"/>
    <w:rsid w:val="001F3C01"/>
    <w:rsid w:val="001F3D01"/>
    <w:rsid w:val="001F4857"/>
    <w:rsid w:val="001F57FE"/>
    <w:rsid w:val="001F5EB1"/>
    <w:rsid w:val="001F75D1"/>
    <w:rsid w:val="00200861"/>
    <w:rsid w:val="0020094E"/>
    <w:rsid w:val="0020222B"/>
    <w:rsid w:val="0020245C"/>
    <w:rsid w:val="00202BA5"/>
    <w:rsid w:val="00204099"/>
    <w:rsid w:val="00204379"/>
    <w:rsid w:val="00204CF4"/>
    <w:rsid w:val="002065DA"/>
    <w:rsid w:val="00207DF3"/>
    <w:rsid w:val="00210D7D"/>
    <w:rsid w:val="00211507"/>
    <w:rsid w:val="00213213"/>
    <w:rsid w:val="00213E5A"/>
    <w:rsid w:val="00214EC2"/>
    <w:rsid w:val="00215283"/>
    <w:rsid w:val="002162A7"/>
    <w:rsid w:val="0021644E"/>
    <w:rsid w:val="00217724"/>
    <w:rsid w:val="00217A3D"/>
    <w:rsid w:val="00220F2A"/>
    <w:rsid w:val="00221587"/>
    <w:rsid w:val="0022330E"/>
    <w:rsid w:val="00223958"/>
    <w:rsid w:val="00223C3E"/>
    <w:rsid w:val="0022465B"/>
    <w:rsid w:val="00227045"/>
    <w:rsid w:val="00227A47"/>
    <w:rsid w:val="00227BA5"/>
    <w:rsid w:val="0023268F"/>
    <w:rsid w:val="002326B6"/>
    <w:rsid w:val="00233334"/>
    <w:rsid w:val="00233702"/>
    <w:rsid w:val="002359F7"/>
    <w:rsid w:val="00235A30"/>
    <w:rsid w:val="00237BB2"/>
    <w:rsid w:val="0024269A"/>
    <w:rsid w:val="00243119"/>
    <w:rsid w:val="0024337E"/>
    <w:rsid w:val="00245A82"/>
    <w:rsid w:val="00246BE5"/>
    <w:rsid w:val="00247A66"/>
    <w:rsid w:val="002543E3"/>
    <w:rsid w:val="002552D2"/>
    <w:rsid w:val="002566BA"/>
    <w:rsid w:val="002566C3"/>
    <w:rsid w:val="00257F5D"/>
    <w:rsid w:val="00260659"/>
    <w:rsid w:val="00261D78"/>
    <w:rsid w:val="00261FDD"/>
    <w:rsid w:val="00262F6D"/>
    <w:rsid w:val="00264D2D"/>
    <w:rsid w:val="00264E0F"/>
    <w:rsid w:val="002659D8"/>
    <w:rsid w:val="002662D0"/>
    <w:rsid w:val="002664D4"/>
    <w:rsid w:val="00267A1C"/>
    <w:rsid w:val="0027049C"/>
    <w:rsid w:val="00270F00"/>
    <w:rsid w:val="00271DAD"/>
    <w:rsid w:val="0027234C"/>
    <w:rsid w:val="0027264C"/>
    <w:rsid w:val="00272B09"/>
    <w:rsid w:val="0027350D"/>
    <w:rsid w:val="002735A8"/>
    <w:rsid w:val="00274865"/>
    <w:rsid w:val="00274DCE"/>
    <w:rsid w:val="00275F48"/>
    <w:rsid w:val="00277187"/>
    <w:rsid w:val="002778C3"/>
    <w:rsid w:val="002800A1"/>
    <w:rsid w:val="0028128B"/>
    <w:rsid w:val="0028484D"/>
    <w:rsid w:val="002900FB"/>
    <w:rsid w:val="00290457"/>
    <w:rsid w:val="0029112E"/>
    <w:rsid w:val="002928CD"/>
    <w:rsid w:val="0029302A"/>
    <w:rsid w:val="00294510"/>
    <w:rsid w:val="002948D9"/>
    <w:rsid w:val="00297E98"/>
    <w:rsid w:val="002A20F4"/>
    <w:rsid w:val="002A2997"/>
    <w:rsid w:val="002A415E"/>
    <w:rsid w:val="002A4CEC"/>
    <w:rsid w:val="002A581F"/>
    <w:rsid w:val="002A6163"/>
    <w:rsid w:val="002A6328"/>
    <w:rsid w:val="002A6390"/>
    <w:rsid w:val="002A68E0"/>
    <w:rsid w:val="002B1D4A"/>
    <w:rsid w:val="002B262B"/>
    <w:rsid w:val="002B4B8F"/>
    <w:rsid w:val="002B623D"/>
    <w:rsid w:val="002B7763"/>
    <w:rsid w:val="002C048A"/>
    <w:rsid w:val="002C07A3"/>
    <w:rsid w:val="002C242D"/>
    <w:rsid w:val="002C38C7"/>
    <w:rsid w:val="002C39CF"/>
    <w:rsid w:val="002C3CFB"/>
    <w:rsid w:val="002C42AF"/>
    <w:rsid w:val="002C67EE"/>
    <w:rsid w:val="002C7DEA"/>
    <w:rsid w:val="002D15FC"/>
    <w:rsid w:val="002D16B5"/>
    <w:rsid w:val="002D2013"/>
    <w:rsid w:val="002D3224"/>
    <w:rsid w:val="002D3A44"/>
    <w:rsid w:val="002D6477"/>
    <w:rsid w:val="002D65E8"/>
    <w:rsid w:val="002D72E5"/>
    <w:rsid w:val="002D7EF0"/>
    <w:rsid w:val="002E0BC1"/>
    <w:rsid w:val="002E226D"/>
    <w:rsid w:val="002E3401"/>
    <w:rsid w:val="002E4818"/>
    <w:rsid w:val="002E4B12"/>
    <w:rsid w:val="002E4DE9"/>
    <w:rsid w:val="002E505A"/>
    <w:rsid w:val="002E59D6"/>
    <w:rsid w:val="002E59E1"/>
    <w:rsid w:val="002E5A95"/>
    <w:rsid w:val="002E6C7C"/>
    <w:rsid w:val="002F1F40"/>
    <w:rsid w:val="002F2163"/>
    <w:rsid w:val="002F22EF"/>
    <w:rsid w:val="002F256E"/>
    <w:rsid w:val="002F29EE"/>
    <w:rsid w:val="002F3612"/>
    <w:rsid w:val="002F3CD4"/>
    <w:rsid w:val="002F3FA7"/>
    <w:rsid w:val="002F423F"/>
    <w:rsid w:val="002F5A28"/>
    <w:rsid w:val="002F5C18"/>
    <w:rsid w:val="002F7FF3"/>
    <w:rsid w:val="003017FF"/>
    <w:rsid w:val="00301B92"/>
    <w:rsid w:val="00301C19"/>
    <w:rsid w:val="00301E5F"/>
    <w:rsid w:val="00301F0E"/>
    <w:rsid w:val="0030213F"/>
    <w:rsid w:val="00302589"/>
    <w:rsid w:val="00302992"/>
    <w:rsid w:val="003033A1"/>
    <w:rsid w:val="00303793"/>
    <w:rsid w:val="00313B97"/>
    <w:rsid w:val="00316934"/>
    <w:rsid w:val="0031749C"/>
    <w:rsid w:val="0032044C"/>
    <w:rsid w:val="00320FC4"/>
    <w:rsid w:val="003210F9"/>
    <w:rsid w:val="00321B02"/>
    <w:rsid w:val="00322028"/>
    <w:rsid w:val="003224D0"/>
    <w:rsid w:val="00322B0B"/>
    <w:rsid w:val="003236D8"/>
    <w:rsid w:val="003241CC"/>
    <w:rsid w:val="00324425"/>
    <w:rsid w:val="003248EC"/>
    <w:rsid w:val="00326297"/>
    <w:rsid w:val="00330196"/>
    <w:rsid w:val="00330FEF"/>
    <w:rsid w:val="00333339"/>
    <w:rsid w:val="003347CE"/>
    <w:rsid w:val="00335A36"/>
    <w:rsid w:val="00335F8B"/>
    <w:rsid w:val="00336325"/>
    <w:rsid w:val="00337362"/>
    <w:rsid w:val="003375CB"/>
    <w:rsid w:val="00337622"/>
    <w:rsid w:val="00337E14"/>
    <w:rsid w:val="00340412"/>
    <w:rsid w:val="003425DA"/>
    <w:rsid w:val="003431C2"/>
    <w:rsid w:val="00343B3A"/>
    <w:rsid w:val="00344294"/>
    <w:rsid w:val="00344C00"/>
    <w:rsid w:val="00344F5D"/>
    <w:rsid w:val="0034502A"/>
    <w:rsid w:val="003454D4"/>
    <w:rsid w:val="00345A2E"/>
    <w:rsid w:val="00346EFA"/>
    <w:rsid w:val="00347282"/>
    <w:rsid w:val="0034782F"/>
    <w:rsid w:val="00347E18"/>
    <w:rsid w:val="00351768"/>
    <w:rsid w:val="0035218F"/>
    <w:rsid w:val="003539C5"/>
    <w:rsid w:val="003548FD"/>
    <w:rsid w:val="00354CB5"/>
    <w:rsid w:val="003554CD"/>
    <w:rsid w:val="00355F0D"/>
    <w:rsid w:val="003567B6"/>
    <w:rsid w:val="00356917"/>
    <w:rsid w:val="0035718C"/>
    <w:rsid w:val="0036202A"/>
    <w:rsid w:val="00362371"/>
    <w:rsid w:val="0036250E"/>
    <w:rsid w:val="0036259B"/>
    <w:rsid w:val="0036270A"/>
    <w:rsid w:val="00366D1E"/>
    <w:rsid w:val="0036768A"/>
    <w:rsid w:val="00367E91"/>
    <w:rsid w:val="00371492"/>
    <w:rsid w:val="003718E4"/>
    <w:rsid w:val="00371F7C"/>
    <w:rsid w:val="003727F6"/>
    <w:rsid w:val="003735FF"/>
    <w:rsid w:val="0037387B"/>
    <w:rsid w:val="00374A2D"/>
    <w:rsid w:val="003771E3"/>
    <w:rsid w:val="00377ED1"/>
    <w:rsid w:val="00380ADF"/>
    <w:rsid w:val="00382712"/>
    <w:rsid w:val="003838F6"/>
    <w:rsid w:val="00383D2F"/>
    <w:rsid w:val="0038434A"/>
    <w:rsid w:val="003847CA"/>
    <w:rsid w:val="00385CD4"/>
    <w:rsid w:val="00386BCB"/>
    <w:rsid w:val="00386D98"/>
    <w:rsid w:val="00386E1A"/>
    <w:rsid w:val="003877C5"/>
    <w:rsid w:val="00391E5F"/>
    <w:rsid w:val="00392273"/>
    <w:rsid w:val="00394135"/>
    <w:rsid w:val="00394C55"/>
    <w:rsid w:val="00395380"/>
    <w:rsid w:val="00395C9C"/>
    <w:rsid w:val="0039749C"/>
    <w:rsid w:val="00397FE5"/>
    <w:rsid w:val="003A07C4"/>
    <w:rsid w:val="003A0F9D"/>
    <w:rsid w:val="003A3362"/>
    <w:rsid w:val="003A5F6E"/>
    <w:rsid w:val="003A646C"/>
    <w:rsid w:val="003B0D86"/>
    <w:rsid w:val="003B141A"/>
    <w:rsid w:val="003B4F6A"/>
    <w:rsid w:val="003B4F7A"/>
    <w:rsid w:val="003B521E"/>
    <w:rsid w:val="003B755C"/>
    <w:rsid w:val="003B7850"/>
    <w:rsid w:val="003C0987"/>
    <w:rsid w:val="003C27F6"/>
    <w:rsid w:val="003C2A26"/>
    <w:rsid w:val="003C4B81"/>
    <w:rsid w:val="003C5286"/>
    <w:rsid w:val="003C5C55"/>
    <w:rsid w:val="003C5DBB"/>
    <w:rsid w:val="003C5F8A"/>
    <w:rsid w:val="003C6ABE"/>
    <w:rsid w:val="003C73F1"/>
    <w:rsid w:val="003C7990"/>
    <w:rsid w:val="003D114F"/>
    <w:rsid w:val="003D2BD6"/>
    <w:rsid w:val="003D2FA1"/>
    <w:rsid w:val="003D372A"/>
    <w:rsid w:val="003D4137"/>
    <w:rsid w:val="003D4ECD"/>
    <w:rsid w:val="003D510E"/>
    <w:rsid w:val="003D554D"/>
    <w:rsid w:val="003D5592"/>
    <w:rsid w:val="003D6537"/>
    <w:rsid w:val="003E0578"/>
    <w:rsid w:val="003E0617"/>
    <w:rsid w:val="003E14D4"/>
    <w:rsid w:val="003E3608"/>
    <w:rsid w:val="003E45CB"/>
    <w:rsid w:val="003E48F3"/>
    <w:rsid w:val="003E53FA"/>
    <w:rsid w:val="003E55A0"/>
    <w:rsid w:val="003E77C1"/>
    <w:rsid w:val="003E7997"/>
    <w:rsid w:val="003F213B"/>
    <w:rsid w:val="003F2321"/>
    <w:rsid w:val="003F2433"/>
    <w:rsid w:val="003F3C50"/>
    <w:rsid w:val="003F3D03"/>
    <w:rsid w:val="003F4E72"/>
    <w:rsid w:val="003F52DF"/>
    <w:rsid w:val="003F5EA6"/>
    <w:rsid w:val="003F5FD8"/>
    <w:rsid w:val="003F643A"/>
    <w:rsid w:val="004001ED"/>
    <w:rsid w:val="00401895"/>
    <w:rsid w:val="00402917"/>
    <w:rsid w:val="00402E30"/>
    <w:rsid w:val="004037FB"/>
    <w:rsid w:val="00405482"/>
    <w:rsid w:val="00406DE7"/>
    <w:rsid w:val="00406E3D"/>
    <w:rsid w:val="00407154"/>
    <w:rsid w:val="004078D0"/>
    <w:rsid w:val="004104D5"/>
    <w:rsid w:val="00412079"/>
    <w:rsid w:val="004125E2"/>
    <w:rsid w:val="00414EC4"/>
    <w:rsid w:val="004176D7"/>
    <w:rsid w:val="004176DE"/>
    <w:rsid w:val="00421760"/>
    <w:rsid w:val="00424CEB"/>
    <w:rsid w:val="00424EDA"/>
    <w:rsid w:val="0042616D"/>
    <w:rsid w:val="00426CF7"/>
    <w:rsid w:val="00426EA4"/>
    <w:rsid w:val="004277FC"/>
    <w:rsid w:val="0043129A"/>
    <w:rsid w:val="004331ED"/>
    <w:rsid w:val="0043406F"/>
    <w:rsid w:val="00434847"/>
    <w:rsid w:val="00434F76"/>
    <w:rsid w:val="00440905"/>
    <w:rsid w:val="00441307"/>
    <w:rsid w:val="004413B7"/>
    <w:rsid w:val="00442548"/>
    <w:rsid w:val="004429E7"/>
    <w:rsid w:val="0044351D"/>
    <w:rsid w:val="00443DAA"/>
    <w:rsid w:val="00444A55"/>
    <w:rsid w:val="00446E91"/>
    <w:rsid w:val="00447B37"/>
    <w:rsid w:val="00452224"/>
    <w:rsid w:val="00452DC3"/>
    <w:rsid w:val="00456700"/>
    <w:rsid w:val="004569BF"/>
    <w:rsid w:val="00456B6B"/>
    <w:rsid w:val="00461748"/>
    <w:rsid w:val="00464880"/>
    <w:rsid w:val="004650DF"/>
    <w:rsid w:val="0047062F"/>
    <w:rsid w:val="0047080D"/>
    <w:rsid w:val="00471590"/>
    <w:rsid w:val="0047180B"/>
    <w:rsid w:val="00472703"/>
    <w:rsid w:val="00472A66"/>
    <w:rsid w:val="004747C0"/>
    <w:rsid w:val="00475D03"/>
    <w:rsid w:val="0048003B"/>
    <w:rsid w:val="00481994"/>
    <w:rsid w:val="00481BAE"/>
    <w:rsid w:val="004821D8"/>
    <w:rsid w:val="00482E11"/>
    <w:rsid w:val="00485DDB"/>
    <w:rsid w:val="004876C1"/>
    <w:rsid w:val="00487B05"/>
    <w:rsid w:val="004905B9"/>
    <w:rsid w:val="004908BB"/>
    <w:rsid w:val="00491E8D"/>
    <w:rsid w:val="004927B4"/>
    <w:rsid w:val="00492C80"/>
    <w:rsid w:val="00494372"/>
    <w:rsid w:val="00494520"/>
    <w:rsid w:val="0049488B"/>
    <w:rsid w:val="00494C09"/>
    <w:rsid w:val="00496106"/>
    <w:rsid w:val="004979B2"/>
    <w:rsid w:val="004A0CC2"/>
    <w:rsid w:val="004A22FC"/>
    <w:rsid w:val="004A2A6A"/>
    <w:rsid w:val="004A3740"/>
    <w:rsid w:val="004A4450"/>
    <w:rsid w:val="004A630C"/>
    <w:rsid w:val="004B0035"/>
    <w:rsid w:val="004B139E"/>
    <w:rsid w:val="004B184D"/>
    <w:rsid w:val="004B3431"/>
    <w:rsid w:val="004B454E"/>
    <w:rsid w:val="004B4688"/>
    <w:rsid w:val="004B46E9"/>
    <w:rsid w:val="004B6953"/>
    <w:rsid w:val="004B7011"/>
    <w:rsid w:val="004B7241"/>
    <w:rsid w:val="004C0316"/>
    <w:rsid w:val="004C07A0"/>
    <w:rsid w:val="004C6BC7"/>
    <w:rsid w:val="004C7B6C"/>
    <w:rsid w:val="004C7B9A"/>
    <w:rsid w:val="004D0695"/>
    <w:rsid w:val="004D18B8"/>
    <w:rsid w:val="004D2828"/>
    <w:rsid w:val="004D2ECD"/>
    <w:rsid w:val="004D4287"/>
    <w:rsid w:val="004D4E6A"/>
    <w:rsid w:val="004D563D"/>
    <w:rsid w:val="004D5C48"/>
    <w:rsid w:val="004D64C2"/>
    <w:rsid w:val="004D6C12"/>
    <w:rsid w:val="004D780E"/>
    <w:rsid w:val="004E1B31"/>
    <w:rsid w:val="004E27B5"/>
    <w:rsid w:val="004E2A57"/>
    <w:rsid w:val="004E357B"/>
    <w:rsid w:val="004E3BB7"/>
    <w:rsid w:val="004E668A"/>
    <w:rsid w:val="004E6F89"/>
    <w:rsid w:val="004E764A"/>
    <w:rsid w:val="004F02E5"/>
    <w:rsid w:val="004F1F4C"/>
    <w:rsid w:val="004F2029"/>
    <w:rsid w:val="004F21D2"/>
    <w:rsid w:val="004F2362"/>
    <w:rsid w:val="004F2758"/>
    <w:rsid w:val="004F3FFC"/>
    <w:rsid w:val="004F401A"/>
    <w:rsid w:val="004F4120"/>
    <w:rsid w:val="004F4D72"/>
    <w:rsid w:val="004F53D0"/>
    <w:rsid w:val="004F54AE"/>
    <w:rsid w:val="004F6E51"/>
    <w:rsid w:val="0050041A"/>
    <w:rsid w:val="00502E60"/>
    <w:rsid w:val="00504BA4"/>
    <w:rsid w:val="00504DD0"/>
    <w:rsid w:val="00505FE4"/>
    <w:rsid w:val="00506A6F"/>
    <w:rsid w:val="00510916"/>
    <w:rsid w:val="00511872"/>
    <w:rsid w:val="005137C9"/>
    <w:rsid w:val="00513CAE"/>
    <w:rsid w:val="00515921"/>
    <w:rsid w:val="005169F8"/>
    <w:rsid w:val="00516A56"/>
    <w:rsid w:val="00516CD8"/>
    <w:rsid w:val="005174BC"/>
    <w:rsid w:val="00517B75"/>
    <w:rsid w:val="005215E0"/>
    <w:rsid w:val="00521C1B"/>
    <w:rsid w:val="005225BF"/>
    <w:rsid w:val="00522B1C"/>
    <w:rsid w:val="0052303C"/>
    <w:rsid w:val="005231C4"/>
    <w:rsid w:val="00523402"/>
    <w:rsid w:val="005239AE"/>
    <w:rsid w:val="005254D6"/>
    <w:rsid w:val="00526265"/>
    <w:rsid w:val="0052797E"/>
    <w:rsid w:val="005313EE"/>
    <w:rsid w:val="00531892"/>
    <w:rsid w:val="00531ABD"/>
    <w:rsid w:val="00532C9C"/>
    <w:rsid w:val="00532DD4"/>
    <w:rsid w:val="005332BF"/>
    <w:rsid w:val="005339B5"/>
    <w:rsid w:val="00533E4F"/>
    <w:rsid w:val="00535856"/>
    <w:rsid w:val="005371D9"/>
    <w:rsid w:val="00541664"/>
    <w:rsid w:val="00541B92"/>
    <w:rsid w:val="00542449"/>
    <w:rsid w:val="00542769"/>
    <w:rsid w:val="00542D8D"/>
    <w:rsid w:val="00542DE6"/>
    <w:rsid w:val="00542F27"/>
    <w:rsid w:val="00543F42"/>
    <w:rsid w:val="0054563B"/>
    <w:rsid w:val="00545976"/>
    <w:rsid w:val="0054640D"/>
    <w:rsid w:val="005469D0"/>
    <w:rsid w:val="0054748B"/>
    <w:rsid w:val="00547DFD"/>
    <w:rsid w:val="00552CD3"/>
    <w:rsid w:val="00553F95"/>
    <w:rsid w:val="00556961"/>
    <w:rsid w:val="00562A12"/>
    <w:rsid w:val="0056361C"/>
    <w:rsid w:val="00565ADB"/>
    <w:rsid w:val="00565D63"/>
    <w:rsid w:val="0056770A"/>
    <w:rsid w:val="00567AA3"/>
    <w:rsid w:val="0057010C"/>
    <w:rsid w:val="005716A5"/>
    <w:rsid w:val="00574A13"/>
    <w:rsid w:val="00574C8A"/>
    <w:rsid w:val="00575DD1"/>
    <w:rsid w:val="00576107"/>
    <w:rsid w:val="00576A93"/>
    <w:rsid w:val="00580B98"/>
    <w:rsid w:val="0058360E"/>
    <w:rsid w:val="00584961"/>
    <w:rsid w:val="0058624F"/>
    <w:rsid w:val="0058714F"/>
    <w:rsid w:val="0058745A"/>
    <w:rsid w:val="00590325"/>
    <w:rsid w:val="0059228B"/>
    <w:rsid w:val="005930B8"/>
    <w:rsid w:val="00593F6E"/>
    <w:rsid w:val="005947E7"/>
    <w:rsid w:val="00595F43"/>
    <w:rsid w:val="00597DA9"/>
    <w:rsid w:val="005A2667"/>
    <w:rsid w:val="005A341B"/>
    <w:rsid w:val="005A5468"/>
    <w:rsid w:val="005A6F58"/>
    <w:rsid w:val="005A759F"/>
    <w:rsid w:val="005A7BB3"/>
    <w:rsid w:val="005B072C"/>
    <w:rsid w:val="005B2DC4"/>
    <w:rsid w:val="005B38DF"/>
    <w:rsid w:val="005B5461"/>
    <w:rsid w:val="005B60EE"/>
    <w:rsid w:val="005B6E18"/>
    <w:rsid w:val="005B7E5A"/>
    <w:rsid w:val="005C04A8"/>
    <w:rsid w:val="005C0A91"/>
    <w:rsid w:val="005C1E84"/>
    <w:rsid w:val="005C33C4"/>
    <w:rsid w:val="005C4A72"/>
    <w:rsid w:val="005C5575"/>
    <w:rsid w:val="005C59DA"/>
    <w:rsid w:val="005C7135"/>
    <w:rsid w:val="005D0009"/>
    <w:rsid w:val="005D2443"/>
    <w:rsid w:val="005D2A61"/>
    <w:rsid w:val="005D348A"/>
    <w:rsid w:val="005D44AC"/>
    <w:rsid w:val="005D4659"/>
    <w:rsid w:val="005D4CB7"/>
    <w:rsid w:val="005D4D09"/>
    <w:rsid w:val="005D55A4"/>
    <w:rsid w:val="005D5F32"/>
    <w:rsid w:val="005D6DF0"/>
    <w:rsid w:val="005D7AED"/>
    <w:rsid w:val="005E1547"/>
    <w:rsid w:val="005E1A25"/>
    <w:rsid w:val="005E20B3"/>
    <w:rsid w:val="005E2115"/>
    <w:rsid w:val="005E2909"/>
    <w:rsid w:val="005E3224"/>
    <w:rsid w:val="005E497C"/>
    <w:rsid w:val="005E589A"/>
    <w:rsid w:val="005E5A4B"/>
    <w:rsid w:val="005E64B7"/>
    <w:rsid w:val="005F14F0"/>
    <w:rsid w:val="005F2421"/>
    <w:rsid w:val="005F36B0"/>
    <w:rsid w:val="005F387B"/>
    <w:rsid w:val="005F43A2"/>
    <w:rsid w:val="005F4F68"/>
    <w:rsid w:val="005F6332"/>
    <w:rsid w:val="005F6345"/>
    <w:rsid w:val="005F6B32"/>
    <w:rsid w:val="006005A8"/>
    <w:rsid w:val="00600C84"/>
    <w:rsid w:val="006039BF"/>
    <w:rsid w:val="00603B0C"/>
    <w:rsid w:val="00605FED"/>
    <w:rsid w:val="00607027"/>
    <w:rsid w:val="006117D5"/>
    <w:rsid w:val="00612691"/>
    <w:rsid w:val="00613BC5"/>
    <w:rsid w:val="006153FF"/>
    <w:rsid w:val="0062177C"/>
    <w:rsid w:val="00622606"/>
    <w:rsid w:val="00622996"/>
    <w:rsid w:val="00622ADD"/>
    <w:rsid w:val="00623FE1"/>
    <w:rsid w:val="00624CE5"/>
    <w:rsid w:val="00624F83"/>
    <w:rsid w:val="0062507F"/>
    <w:rsid w:val="0062551B"/>
    <w:rsid w:val="0062573C"/>
    <w:rsid w:val="00625A8E"/>
    <w:rsid w:val="00626653"/>
    <w:rsid w:val="00627F59"/>
    <w:rsid w:val="00630150"/>
    <w:rsid w:val="00630F13"/>
    <w:rsid w:val="00631EF8"/>
    <w:rsid w:val="00633264"/>
    <w:rsid w:val="006338C4"/>
    <w:rsid w:val="00633EFA"/>
    <w:rsid w:val="00633FC8"/>
    <w:rsid w:val="00634263"/>
    <w:rsid w:val="006342D6"/>
    <w:rsid w:val="0063462A"/>
    <w:rsid w:val="00636A04"/>
    <w:rsid w:val="00637A68"/>
    <w:rsid w:val="0064120E"/>
    <w:rsid w:val="006418E9"/>
    <w:rsid w:val="0064193C"/>
    <w:rsid w:val="006429DE"/>
    <w:rsid w:val="00644007"/>
    <w:rsid w:val="006440BD"/>
    <w:rsid w:val="00644AB2"/>
    <w:rsid w:val="00651972"/>
    <w:rsid w:val="0065205F"/>
    <w:rsid w:val="006556AA"/>
    <w:rsid w:val="006557CB"/>
    <w:rsid w:val="006568AC"/>
    <w:rsid w:val="006600B5"/>
    <w:rsid w:val="00660C22"/>
    <w:rsid w:val="00661879"/>
    <w:rsid w:val="006649EE"/>
    <w:rsid w:val="00665207"/>
    <w:rsid w:val="00672916"/>
    <w:rsid w:val="00673345"/>
    <w:rsid w:val="00674A39"/>
    <w:rsid w:val="00674FB0"/>
    <w:rsid w:val="0067520F"/>
    <w:rsid w:val="00676387"/>
    <w:rsid w:val="006768F6"/>
    <w:rsid w:val="00676974"/>
    <w:rsid w:val="00677D41"/>
    <w:rsid w:val="006806C1"/>
    <w:rsid w:val="00680A62"/>
    <w:rsid w:val="00681D31"/>
    <w:rsid w:val="0068279B"/>
    <w:rsid w:val="00682F0E"/>
    <w:rsid w:val="006833CD"/>
    <w:rsid w:val="00683CBE"/>
    <w:rsid w:val="00684B15"/>
    <w:rsid w:val="00684B90"/>
    <w:rsid w:val="00685291"/>
    <w:rsid w:val="00685E48"/>
    <w:rsid w:val="0068611F"/>
    <w:rsid w:val="00686E5B"/>
    <w:rsid w:val="00687BB0"/>
    <w:rsid w:val="0069004E"/>
    <w:rsid w:val="006911D9"/>
    <w:rsid w:val="00692A1A"/>
    <w:rsid w:val="0069405C"/>
    <w:rsid w:val="006944D6"/>
    <w:rsid w:val="00694DED"/>
    <w:rsid w:val="00696F08"/>
    <w:rsid w:val="006976BF"/>
    <w:rsid w:val="00697A3D"/>
    <w:rsid w:val="00697CBF"/>
    <w:rsid w:val="006A001B"/>
    <w:rsid w:val="006A143D"/>
    <w:rsid w:val="006A18D3"/>
    <w:rsid w:val="006A2C91"/>
    <w:rsid w:val="006A2CC1"/>
    <w:rsid w:val="006A4B76"/>
    <w:rsid w:val="006A5782"/>
    <w:rsid w:val="006A6D20"/>
    <w:rsid w:val="006B6486"/>
    <w:rsid w:val="006B737B"/>
    <w:rsid w:val="006B7D54"/>
    <w:rsid w:val="006C0F0E"/>
    <w:rsid w:val="006C0F64"/>
    <w:rsid w:val="006C2E2E"/>
    <w:rsid w:val="006C3060"/>
    <w:rsid w:val="006C3F41"/>
    <w:rsid w:val="006C57D4"/>
    <w:rsid w:val="006C5B09"/>
    <w:rsid w:val="006C5B2C"/>
    <w:rsid w:val="006C5D0F"/>
    <w:rsid w:val="006D146F"/>
    <w:rsid w:val="006D2AD6"/>
    <w:rsid w:val="006D3BAC"/>
    <w:rsid w:val="006D3F42"/>
    <w:rsid w:val="006D43D4"/>
    <w:rsid w:val="006D4B20"/>
    <w:rsid w:val="006D564B"/>
    <w:rsid w:val="006D5963"/>
    <w:rsid w:val="006D7006"/>
    <w:rsid w:val="006E11E4"/>
    <w:rsid w:val="006E23E0"/>
    <w:rsid w:val="006E251E"/>
    <w:rsid w:val="006E42B3"/>
    <w:rsid w:val="006E546E"/>
    <w:rsid w:val="006E6874"/>
    <w:rsid w:val="006E76C3"/>
    <w:rsid w:val="006E7B79"/>
    <w:rsid w:val="006E7ED3"/>
    <w:rsid w:val="006F274D"/>
    <w:rsid w:val="006F2D33"/>
    <w:rsid w:val="006F3CAA"/>
    <w:rsid w:val="006F3F67"/>
    <w:rsid w:val="006F4030"/>
    <w:rsid w:val="006F40A7"/>
    <w:rsid w:val="006F501B"/>
    <w:rsid w:val="006F5467"/>
    <w:rsid w:val="006F7858"/>
    <w:rsid w:val="006F7DC3"/>
    <w:rsid w:val="00700ECB"/>
    <w:rsid w:val="00701DF9"/>
    <w:rsid w:val="00701F1E"/>
    <w:rsid w:val="0070234B"/>
    <w:rsid w:val="00702AF2"/>
    <w:rsid w:val="00702CCB"/>
    <w:rsid w:val="00702E8C"/>
    <w:rsid w:val="00704BCF"/>
    <w:rsid w:val="00705363"/>
    <w:rsid w:val="00705387"/>
    <w:rsid w:val="00705474"/>
    <w:rsid w:val="0070615A"/>
    <w:rsid w:val="00706C1C"/>
    <w:rsid w:val="00706C9E"/>
    <w:rsid w:val="007111CD"/>
    <w:rsid w:val="007112E9"/>
    <w:rsid w:val="00711ADC"/>
    <w:rsid w:val="00711CF9"/>
    <w:rsid w:val="007120D1"/>
    <w:rsid w:val="007138C4"/>
    <w:rsid w:val="00715E56"/>
    <w:rsid w:val="007231AD"/>
    <w:rsid w:val="007235F2"/>
    <w:rsid w:val="007250FA"/>
    <w:rsid w:val="00726CDE"/>
    <w:rsid w:val="00731352"/>
    <w:rsid w:val="00731AE4"/>
    <w:rsid w:val="00731C2F"/>
    <w:rsid w:val="007349BC"/>
    <w:rsid w:val="007349F4"/>
    <w:rsid w:val="007355EE"/>
    <w:rsid w:val="007362D9"/>
    <w:rsid w:val="007401ED"/>
    <w:rsid w:val="00740293"/>
    <w:rsid w:val="007413F2"/>
    <w:rsid w:val="00741467"/>
    <w:rsid w:val="00742828"/>
    <w:rsid w:val="007456DB"/>
    <w:rsid w:val="00745C97"/>
    <w:rsid w:val="00746C2C"/>
    <w:rsid w:val="00746E77"/>
    <w:rsid w:val="00747370"/>
    <w:rsid w:val="00747452"/>
    <w:rsid w:val="00747D78"/>
    <w:rsid w:val="00747F69"/>
    <w:rsid w:val="00750544"/>
    <w:rsid w:val="007505D2"/>
    <w:rsid w:val="00750DD5"/>
    <w:rsid w:val="00751932"/>
    <w:rsid w:val="00752CAF"/>
    <w:rsid w:val="007538CE"/>
    <w:rsid w:val="007545D8"/>
    <w:rsid w:val="00754EAD"/>
    <w:rsid w:val="00756E22"/>
    <w:rsid w:val="007578C5"/>
    <w:rsid w:val="00757F86"/>
    <w:rsid w:val="00760047"/>
    <w:rsid w:val="00760595"/>
    <w:rsid w:val="0076244C"/>
    <w:rsid w:val="0076401F"/>
    <w:rsid w:val="007648A8"/>
    <w:rsid w:val="00764F6A"/>
    <w:rsid w:val="00765C9C"/>
    <w:rsid w:val="0077098E"/>
    <w:rsid w:val="00771721"/>
    <w:rsid w:val="00772139"/>
    <w:rsid w:val="00772E6C"/>
    <w:rsid w:val="00772ECA"/>
    <w:rsid w:val="00773D6D"/>
    <w:rsid w:val="00774731"/>
    <w:rsid w:val="007753CB"/>
    <w:rsid w:val="00776967"/>
    <w:rsid w:val="007805D4"/>
    <w:rsid w:val="00780ADE"/>
    <w:rsid w:val="00782A02"/>
    <w:rsid w:val="00785EFF"/>
    <w:rsid w:val="00787869"/>
    <w:rsid w:val="00787F45"/>
    <w:rsid w:val="007918F7"/>
    <w:rsid w:val="00794CF3"/>
    <w:rsid w:val="00794F44"/>
    <w:rsid w:val="007966EE"/>
    <w:rsid w:val="00796A38"/>
    <w:rsid w:val="00796DD8"/>
    <w:rsid w:val="00797034"/>
    <w:rsid w:val="00797FB8"/>
    <w:rsid w:val="007A2F15"/>
    <w:rsid w:val="007A3770"/>
    <w:rsid w:val="007A728A"/>
    <w:rsid w:val="007A7D4C"/>
    <w:rsid w:val="007B0215"/>
    <w:rsid w:val="007B3C89"/>
    <w:rsid w:val="007B44CD"/>
    <w:rsid w:val="007B4A12"/>
    <w:rsid w:val="007B5CA9"/>
    <w:rsid w:val="007B647B"/>
    <w:rsid w:val="007B70F5"/>
    <w:rsid w:val="007B7F4E"/>
    <w:rsid w:val="007C0E03"/>
    <w:rsid w:val="007C1A5B"/>
    <w:rsid w:val="007C1FF6"/>
    <w:rsid w:val="007C403A"/>
    <w:rsid w:val="007C604C"/>
    <w:rsid w:val="007C61C6"/>
    <w:rsid w:val="007C6ED9"/>
    <w:rsid w:val="007C7C3D"/>
    <w:rsid w:val="007D070B"/>
    <w:rsid w:val="007D0F52"/>
    <w:rsid w:val="007D24CE"/>
    <w:rsid w:val="007D2761"/>
    <w:rsid w:val="007D2C24"/>
    <w:rsid w:val="007D7265"/>
    <w:rsid w:val="007E0D37"/>
    <w:rsid w:val="007E11D4"/>
    <w:rsid w:val="007E35AE"/>
    <w:rsid w:val="007E3C79"/>
    <w:rsid w:val="007E3E28"/>
    <w:rsid w:val="007E6BCC"/>
    <w:rsid w:val="007E712A"/>
    <w:rsid w:val="007F5157"/>
    <w:rsid w:val="007F6030"/>
    <w:rsid w:val="007F791D"/>
    <w:rsid w:val="007F7B38"/>
    <w:rsid w:val="00801595"/>
    <w:rsid w:val="00803D6E"/>
    <w:rsid w:val="00803F3F"/>
    <w:rsid w:val="008053E0"/>
    <w:rsid w:val="00805564"/>
    <w:rsid w:val="00807103"/>
    <w:rsid w:val="00811393"/>
    <w:rsid w:val="00811900"/>
    <w:rsid w:val="00811C89"/>
    <w:rsid w:val="008121B1"/>
    <w:rsid w:val="008123C3"/>
    <w:rsid w:val="008126FF"/>
    <w:rsid w:val="008139D0"/>
    <w:rsid w:val="00817BB1"/>
    <w:rsid w:val="00820465"/>
    <w:rsid w:val="00821FD9"/>
    <w:rsid w:val="00822418"/>
    <w:rsid w:val="00823B83"/>
    <w:rsid w:val="00823BF4"/>
    <w:rsid w:val="008242CF"/>
    <w:rsid w:val="0082439A"/>
    <w:rsid w:val="00825347"/>
    <w:rsid w:val="008256C7"/>
    <w:rsid w:val="00826AF6"/>
    <w:rsid w:val="0082742E"/>
    <w:rsid w:val="00827A70"/>
    <w:rsid w:val="00827B30"/>
    <w:rsid w:val="00827D50"/>
    <w:rsid w:val="00831979"/>
    <w:rsid w:val="00833936"/>
    <w:rsid w:val="008345CE"/>
    <w:rsid w:val="008346D8"/>
    <w:rsid w:val="00835983"/>
    <w:rsid w:val="00836755"/>
    <w:rsid w:val="00837B6D"/>
    <w:rsid w:val="008406C4"/>
    <w:rsid w:val="0084080E"/>
    <w:rsid w:val="00840AD4"/>
    <w:rsid w:val="00840B04"/>
    <w:rsid w:val="0084251F"/>
    <w:rsid w:val="00842617"/>
    <w:rsid w:val="0084325B"/>
    <w:rsid w:val="00843506"/>
    <w:rsid w:val="008437AA"/>
    <w:rsid w:val="0084414A"/>
    <w:rsid w:val="0085023B"/>
    <w:rsid w:val="0085389E"/>
    <w:rsid w:val="008566A7"/>
    <w:rsid w:val="00856F3B"/>
    <w:rsid w:val="00861A5C"/>
    <w:rsid w:val="00861B5A"/>
    <w:rsid w:val="00861E57"/>
    <w:rsid w:val="008626BC"/>
    <w:rsid w:val="008629A6"/>
    <w:rsid w:val="00863237"/>
    <w:rsid w:val="008638DB"/>
    <w:rsid w:val="00863D6A"/>
    <w:rsid w:val="0086491A"/>
    <w:rsid w:val="008651D2"/>
    <w:rsid w:val="008657C5"/>
    <w:rsid w:val="00872AD8"/>
    <w:rsid w:val="008737B0"/>
    <w:rsid w:val="00874408"/>
    <w:rsid w:val="00874911"/>
    <w:rsid w:val="00875B58"/>
    <w:rsid w:val="00875E90"/>
    <w:rsid w:val="00877924"/>
    <w:rsid w:val="008779A9"/>
    <w:rsid w:val="008809D7"/>
    <w:rsid w:val="00882693"/>
    <w:rsid w:val="00884BED"/>
    <w:rsid w:val="00885508"/>
    <w:rsid w:val="00885A85"/>
    <w:rsid w:val="00885D0E"/>
    <w:rsid w:val="008903CF"/>
    <w:rsid w:val="00891ECA"/>
    <w:rsid w:val="00892ED3"/>
    <w:rsid w:val="008941BE"/>
    <w:rsid w:val="00894566"/>
    <w:rsid w:val="00895C58"/>
    <w:rsid w:val="00897606"/>
    <w:rsid w:val="008976CD"/>
    <w:rsid w:val="008A1B4E"/>
    <w:rsid w:val="008A2D91"/>
    <w:rsid w:val="008A3868"/>
    <w:rsid w:val="008A626F"/>
    <w:rsid w:val="008A6DF4"/>
    <w:rsid w:val="008A7165"/>
    <w:rsid w:val="008B232E"/>
    <w:rsid w:val="008B2335"/>
    <w:rsid w:val="008B340A"/>
    <w:rsid w:val="008B6429"/>
    <w:rsid w:val="008B6E9C"/>
    <w:rsid w:val="008B7E9A"/>
    <w:rsid w:val="008C0743"/>
    <w:rsid w:val="008C0CCC"/>
    <w:rsid w:val="008C1CE5"/>
    <w:rsid w:val="008C70DA"/>
    <w:rsid w:val="008D0496"/>
    <w:rsid w:val="008D0D82"/>
    <w:rsid w:val="008D268B"/>
    <w:rsid w:val="008D3AC1"/>
    <w:rsid w:val="008D3ECC"/>
    <w:rsid w:val="008D7C5F"/>
    <w:rsid w:val="008E0C36"/>
    <w:rsid w:val="008E0CCA"/>
    <w:rsid w:val="008E35E8"/>
    <w:rsid w:val="008E4940"/>
    <w:rsid w:val="008E4D90"/>
    <w:rsid w:val="008E5EFD"/>
    <w:rsid w:val="008F0784"/>
    <w:rsid w:val="008F0D0C"/>
    <w:rsid w:val="008F11C9"/>
    <w:rsid w:val="008F1432"/>
    <w:rsid w:val="008F22F9"/>
    <w:rsid w:val="008F2E43"/>
    <w:rsid w:val="008F3632"/>
    <w:rsid w:val="008F3A60"/>
    <w:rsid w:val="008F5B43"/>
    <w:rsid w:val="008F628A"/>
    <w:rsid w:val="009013B0"/>
    <w:rsid w:val="00901933"/>
    <w:rsid w:val="009028F0"/>
    <w:rsid w:val="009049BA"/>
    <w:rsid w:val="00905A46"/>
    <w:rsid w:val="00905FA0"/>
    <w:rsid w:val="00907805"/>
    <w:rsid w:val="009106A5"/>
    <w:rsid w:val="009131F2"/>
    <w:rsid w:val="009137DB"/>
    <w:rsid w:val="00913ADB"/>
    <w:rsid w:val="00913EF2"/>
    <w:rsid w:val="009151DF"/>
    <w:rsid w:val="00915223"/>
    <w:rsid w:val="009154FA"/>
    <w:rsid w:val="009155E6"/>
    <w:rsid w:val="00915CEB"/>
    <w:rsid w:val="00917962"/>
    <w:rsid w:val="00917F87"/>
    <w:rsid w:val="00922EF8"/>
    <w:rsid w:val="009231ED"/>
    <w:rsid w:val="00923937"/>
    <w:rsid w:val="00923BDA"/>
    <w:rsid w:val="009244F4"/>
    <w:rsid w:val="0092510D"/>
    <w:rsid w:val="009254D9"/>
    <w:rsid w:val="00927175"/>
    <w:rsid w:val="0092792A"/>
    <w:rsid w:val="009309E0"/>
    <w:rsid w:val="009310FF"/>
    <w:rsid w:val="00931161"/>
    <w:rsid w:val="00931BFC"/>
    <w:rsid w:val="0093296C"/>
    <w:rsid w:val="00932F9D"/>
    <w:rsid w:val="00932FF1"/>
    <w:rsid w:val="009330C3"/>
    <w:rsid w:val="009332DE"/>
    <w:rsid w:val="009339B7"/>
    <w:rsid w:val="00934258"/>
    <w:rsid w:val="00934571"/>
    <w:rsid w:val="00934CFF"/>
    <w:rsid w:val="00934E72"/>
    <w:rsid w:val="009353A4"/>
    <w:rsid w:val="0093575B"/>
    <w:rsid w:val="009366E6"/>
    <w:rsid w:val="00936977"/>
    <w:rsid w:val="00937D30"/>
    <w:rsid w:val="00940536"/>
    <w:rsid w:val="00942D1D"/>
    <w:rsid w:val="00944AA0"/>
    <w:rsid w:val="0094704C"/>
    <w:rsid w:val="00950372"/>
    <w:rsid w:val="00952C3D"/>
    <w:rsid w:val="00953ED9"/>
    <w:rsid w:val="00961D40"/>
    <w:rsid w:val="00962379"/>
    <w:rsid w:val="00963469"/>
    <w:rsid w:val="00963C62"/>
    <w:rsid w:val="00964270"/>
    <w:rsid w:val="00964AB6"/>
    <w:rsid w:val="009650C5"/>
    <w:rsid w:val="00966EC5"/>
    <w:rsid w:val="00967BE4"/>
    <w:rsid w:val="00971045"/>
    <w:rsid w:val="00971409"/>
    <w:rsid w:val="00973500"/>
    <w:rsid w:val="00976095"/>
    <w:rsid w:val="00977F7B"/>
    <w:rsid w:val="00980A42"/>
    <w:rsid w:val="00980AC1"/>
    <w:rsid w:val="00981238"/>
    <w:rsid w:val="00982C3F"/>
    <w:rsid w:val="00985070"/>
    <w:rsid w:val="009861FE"/>
    <w:rsid w:val="009905D8"/>
    <w:rsid w:val="00990D76"/>
    <w:rsid w:val="00992FCB"/>
    <w:rsid w:val="00993127"/>
    <w:rsid w:val="009943F6"/>
    <w:rsid w:val="009949B4"/>
    <w:rsid w:val="00994A2B"/>
    <w:rsid w:val="00994DAF"/>
    <w:rsid w:val="00995815"/>
    <w:rsid w:val="0099737B"/>
    <w:rsid w:val="009A0A59"/>
    <w:rsid w:val="009A11B3"/>
    <w:rsid w:val="009A2AD5"/>
    <w:rsid w:val="009A2F22"/>
    <w:rsid w:val="009A5D08"/>
    <w:rsid w:val="009A655B"/>
    <w:rsid w:val="009A6997"/>
    <w:rsid w:val="009A708B"/>
    <w:rsid w:val="009A77DD"/>
    <w:rsid w:val="009B2615"/>
    <w:rsid w:val="009B35BB"/>
    <w:rsid w:val="009B363F"/>
    <w:rsid w:val="009B416F"/>
    <w:rsid w:val="009B4332"/>
    <w:rsid w:val="009B4C91"/>
    <w:rsid w:val="009B561D"/>
    <w:rsid w:val="009B619E"/>
    <w:rsid w:val="009B684E"/>
    <w:rsid w:val="009B791E"/>
    <w:rsid w:val="009C00EB"/>
    <w:rsid w:val="009C1AB5"/>
    <w:rsid w:val="009C6BFB"/>
    <w:rsid w:val="009C775F"/>
    <w:rsid w:val="009C7AF1"/>
    <w:rsid w:val="009D0015"/>
    <w:rsid w:val="009D29BD"/>
    <w:rsid w:val="009D4352"/>
    <w:rsid w:val="009D4AA2"/>
    <w:rsid w:val="009D7ABE"/>
    <w:rsid w:val="009D7C4E"/>
    <w:rsid w:val="009D7EC6"/>
    <w:rsid w:val="009E0577"/>
    <w:rsid w:val="009E29B7"/>
    <w:rsid w:val="009E3894"/>
    <w:rsid w:val="009E5A75"/>
    <w:rsid w:val="009E69A6"/>
    <w:rsid w:val="009E6FFD"/>
    <w:rsid w:val="009F2133"/>
    <w:rsid w:val="009F24AC"/>
    <w:rsid w:val="009F3B45"/>
    <w:rsid w:val="009F3DB2"/>
    <w:rsid w:val="009F409E"/>
    <w:rsid w:val="009F5B55"/>
    <w:rsid w:val="009F6326"/>
    <w:rsid w:val="009F6664"/>
    <w:rsid w:val="009F76C2"/>
    <w:rsid w:val="009F76F5"/>
    <w:rsid w:val="009F77E0"/>
    <w:rsid w:val="00A007EF"/>
    <w:rsid w:val="00A00D91"/>
    <w:rsid w:val="00A01029"/>
    <w:rsid w:val="00A021D9"/>
    <w:rsid w:val="00A02D6B"/>
    <w:rsid w:val="00A032E0"/>
    <w:rsid w:val="00A0485C"/>
    <w:rsid w:val="00A04EED"/>
    <w:rsid w:val="00A05A66"/>
    <w:rsid w:val="00A1119C"/>
    <w:rsid w:val="00A11540"/>
    <w:rsid w:val="00A1325B"/>
    <w:rsid w:val="00A14C5A"/>
    <w:rsid w:val="00A16098"/>
    <w:rsid w:val="00A165B4"/>
    <w:rsid w:val="00A177F5"/>
    <w:rsid w:val="00A17896"/>
    <w:rsid w:val="00A20A28"/>
    <w:rsid w:val="00A2133C"/>
    <w:rsid w:val="00A2282F"/>
    <w:rsid w:val="00A27B6F"/>
    <w:rsid w:val="00A306A9"/>
    <w:rsid w:val="00A30A61"/>
    <w:rsid w:val="00A32A66"/>
    <w:rsid w:val="00A3377C"/>
    <w:rsid w:val="00A33E10"/>
    <w:rsid w:val="00A34107"/>
    <w:rsid w:val="00A34A19"/>
    <w:rsid w:val="00A34AA3"/>
    <w:rsid w:val="00A363CE"/>
    <w:rsid w:val="00A36E97"/>
    <w:rsid w:val="00A37855"/>
    <w:rsid w:val="00A37D86"/>
    <w:rsid w:val="00A436BA"/>
    <w:rsid w:val="00A44DD4"/>
    <w:rsid w:val="00A44EB0"/>
    <w:rsid w:val="00A455E3"/>
    <w:rsid w:val="00A46B69"/>
    <w:rsid w:val="00A4740D"/>
    <w:rsid w:val="00A478C9"/>
    <w:rsid w:val="00A47BEA"/>
    <w:rsid w:val="00A47D89"/>
    <w:rsid w:val="00A47E2A"/>
    <w:rsid w:val="00A51DE6"/>
    <w:rsid w:val="00A5297F"/>
    <w:rsid w:val="00A53018"/>
    <w:rsid w:val="00A5476B"/>
    <w:rsid w:val="00A551E5"/>
    <w:rsid w:val="00A552A4"/>
    <w:rsid w:val="00A55B0B"/>
    <w:rsid w:val="00A55CA1"/>
    <w:rsid w:val="00A57180"/>
    <w:rsid w:val="00A57AAA"/>
    <w:rsid w:val="00A57BE2"/>
    <w:rsid w:val="00A6016C"/>
    <w:rsid w:val="00A609D4"/>
    <w:rsid w:val="00A61595"/>
    <w:rsid w:val="00A6166C"/>
    <w:rsid w:val="00A6173A"/>
    <w:rsid w:val="00A61E16"/>
    <w:rsid w:val="00A61E56"/>
    <w:rsid w:val="00A621CF"/>
    <w:rsid w:val="00A62316"/>
    <w:rsid w:val="00A625D0"/>
    <w:rsid w:val="00A63184"/>
    <w:rsid w:val="00A631ED"/>
    <w:rsid w:val="00A63B02"/>
    <w:rsid w:val="00A64B48"/>
    <w:rsid w:val="00A67B49"/>
    <w:rsid w:val="00A67F4C"/>
    <w:rsid w:val="00A7117A"/>
    <w:rsid w:val="00A71366"/>
    <w:rsid w:val="00A71608"/>
    <w:rsid w:val="00A717DC"/>
    <w:rsid w:val="00A71D95"/>
    <w:rsid w:val="00A74560"/>
    <w:rsid w:val="00A75104"/>
    <w:rsid w:val="00A77591"/>
    <w:rsid w:val="00A77ADF"/>
    <w:rsid w:val="00A80914"/>
    <w:rsid w:val="00A812BE"/>
    <w:rsid w:val="00A86370"/>
    <w:rsid w:val="00A8651E"/>
    <w:rsid w:val="00A87121"/>
    <w:rsid w:val="00A90166"/>
    <w:rsid w:val="00A906D0"/>
    <w:rsid w:val="00A91623"/>
    <w:rsid w:val="00A93235"/>
    <w:rsid w:val="00A93323"/>
    <w:rsid w:val="00A96ECF"/>
    <w:rsid w:val="00A977E6"/>
    <w:rsid w:val="00AA0A1E"/>
    <w:rsid w:val="00AA16CF"/>
    <w:rsid w:val="00AA2599"/>
    <w:rsid w:val="00AA3767"/>
    <w:rsid w:val="00AA379E"/>
    <w:rsid w:val="00AA3F4A"/>
    <w:rsid w:val="00AA6986"/>
    <w:rsid w:val="00AA7B44"/>
    <w:rsid w:val="00AA7BFB"/>
    <w:rsid w:val="00AB0C72"/>
    <w:rsid w:val="00AB10F7"/>
    <w:rsid w:val="00AB1D3F"/>
    <w:rsid w:val="00AB2AEB"/>
    <w:rsid w:val="00AB5ABD"/>
    <w:rsid w:val="00AB747B"/>
    <w:rsid w:val="00AB776A"/>
    <w:rsid w:val="00AC0185"/>
    <w:rsid w:val="00AC216E"/>
    <w:rsid w:val="00AC2345"/>
    <w:rsid w:val="00AC3221"/>
    <w:rsid w:val="00AC3395"/>
    <w:rsid w:val="00AC3D98"/>
    <w:rsid w:val="00AC5DEA"/>
    <w:rsid w:val="00AC5E8C"/>
    <w:rsid w:val="00AC685C"/>
    <w:rsid w:val="00AC7882"/>
    <w:rsid w:val="00AD1303"/>
    <w:rsid w:val="00AD3C7C"/>
    <w:rsid w:val="00AD4446"/>
    <w:rsid w:val="00AD44B4"/>
    <w:rsid w:val="00AD513C"/>
    <w:rsid w:val="00AD5CBA"/>
    <w:rsid w:val="00AD6EB3"/>
    <w:rsid w:val="00AD7D82"/>
    <w:rsid w:val="00AE0A76"/>
    <w:rsid w:val="00AE0C9A"/>
    <w:rsid w:val="00AE289B"/>
    <w:rsid w:val="00AE4058"/>
    <w:rsid w:val="00AE6934"/>
    <w:rsid w:val="00AE74D4"/>
    <w:rsid w:val="00AE79B7"/>
    <w:rsid w:val="00AF0844"/>
    <w:rsid w:val="00AF1197"/>
    <w:rsid w:val="00AF2F1F"/>
    <w:rsid w:val="00B0298B"/>
    <w:rsid w:val="00B03414"/>
    <w:rsid w:val="00B03526"/>
    <w:rsid w:val="00B05758"/>
    <w:rsid w:val="00B07E83"/>
    <w:rsid w:val="00B07F20"/>
    <w:rsid w:val="00B10285"/>
    <w:rsid w:val="00B12597"/>
    <w:rsid w:val="00B1307A"/>
    <w:rsid w:val="00B13333"/>
    <w:rsid w:val="00B14001"/>
    <w:rsid w:val="00B14023"/>
    <w:rsid w:val="00B14663"/>
    <w:rsid w:val="00B158DD"/>
    <w:rsid w:val="00B15AFF"/>
    <w:rsid w:val="00B1626E"/>
    <w:rsid w:val="00B20FC1"/>
    <w:rsid w:val="00B22E14"/>
    <w:rsid w:val="00B234EF"/>
    <w:rsid w:val="00B23ABF"/>
    <w:rsid w:val="00B2494B"/>
    <w:rsid w:val="00B27477"/>
    <w:rsid w:val="00B2772B"/>
    <w:rsid w:val="00B31CE6"/>
    <w:rsid w:val="00B33510"/>
    <w:rsid w:val="00B33B86"/>
    <w:rsid w:val="00B34FA2"/>
    <w:rsid w:val="00B40891"/>
    <w:rsid w:val="00B41C85"/>
    <w:rsid w:val="00B429D1"/>
    <w:rsid w:val="00B4586D"/>
    <w:rsid w:val="00B4610B"/>
    <w:rsid w:val="00B468FC"/>
    <w:rsid w:val="00B477E2"/>
    <w:rsid w:val="00B47E0B"/>
    <w:rsid w:val="00B5054D"/>
    <w:rsid w:val="00B50DF2"/>
    <w:rsid w:val="00B51621"/>
    <w:rsid w:val="00B51C03"/>
    <w:rsid w:val="00B5330E"/>
    <w:rsid w:val="00B53C7D"/>
    <w:rsid w:val="00B53E38"/>
    <w:rsid w:val="00B541C8"/>
    <w:rsid w:val="00B547A6"/>
    <w:rsid w:val="00B573D5"/>
    <w:rsid w:val="00B61460"/>
    <w:rsid w:val="00B6173D"/>
    <w:rsid w:val="00B62195"/>
    <w:rsid w:val="00B64819"/>
    <w:rsid w:val="00B659A7"/>
    <w:rsid w:val="00B65C99"/>
    <w:rsid w:val="00B67646"/>
    <w:rsid w:val="00B72F81"/>
    <w:rsid w:val="00B72F89"/>
    <w:rsid w:val="00B737C0"/>
    <w:rsid w:val="00B745A1"/>
    <w:rsid w:val="00B74A08"/>
    <w:rsid w:val="00B74B55"/>
    <w:rsid w:val="00B74C1E"/>
    <w:rsid w:val="00B770D5"/>
    <w:rsid w:val="00B77FC1"/>
    <w:rsid w:val="00B80D56"/>
    <w:rsid w:val="00B8110F"/>
    <w:rsid w:val="00B8114E"/>
    <w:rsid w:val="00B82055"/>
    <w:rsid w:val="00B8208E"/>
    <w:rsid w:val="00B8297D"/>
    <w:rsid w:val="00B8385E"/>
    <w:rsid w:val="00B8394F"/>
    <w:rsid w:val="00B84FFF"/>
    <w:rsid w:val="00B85280"/>
    <w:rsid w:val="00B85C3C"/>
    <w:rsid w:val="00B85C6D"/>
    <w:rsid w:val="00B861A0"/>
    <w:rsid w:val="00B861F2"/>
    <w:rsid w:val="00B87F2C"/>
    <w:rsid w:val="00B90DF6"/>
    <w:rsid w:val="00B90F4A"/>
    <w:rsid w:val="00B91D92"/>
    <w:rsid w:val="00B92847"/>
    <w:rsid w:val="00B93D74"/>
    <w:rsid w:val="00B94F6D"/>
    <w:rsid w:val="00B95D73"/>
    <w:rsid w:val="00B96C95"/>
    <w:rsid w:val="00B97102"/>
    <w:rsid w:val="00B972FF"/>
    <w:rsid w:val="00BA0197"/>
    <w:rsid w:val="00BA0B12"/>
    <w:rsid w:val="00BA189E"/>
    <w:rsid w:val="00BA21D3"/>
    <w:rsid w:val="00BA3550"/>
    <w:rsid w:val="00BA3808"/>
    <w:rsid w:val="00BA383E"/>
    <w:rsid w:val="00BA5D43"/>
    <w:rsid w:val="00BA6692"/>
    <w:rsid w:val="00BB083C"/>
    <w:rsid w:val="00BB0E2C"/>
    <w:rsid w:val="00BB0F44"/>
    <w:rsid w:val="00BB2764"/>
    <w:rsid w:val="00BB321E"/>
    <w:rsid w:val="00BB59FA"/>
    <w:rsid w:val="00BB6096"/>
    <w:rsid w:val="00BB61A7"/>
    <w:rsid w:val="00BB7199"/>
    <w:rsid w:val="00BB7B3B"/>
    <w:rsid w:val="00BC1041"/>
    <w:rsid w:val="00BC1C53"/>
    <w:rsid w:val="00BC2181"/>
    <w:rsid w:val="00BC2201"/>
    <w:rsid w:val="00BC2C48"/>
    <w:rsid w:val="00BC4CCE"/>
    <w:rsid w:val="00BC5DD7"/>
    <w:rsid w:val="00BC650D"/>
    <w:rsid w:val="00BC6CA0"/>
    <w:rsid w:val="00BC7BD0"/>
    <w:rsid w:val="00BD225E"/>
    <w:rsid w:val="00BD3742"/>
    <w:rsid w:val="00BD3ABE"/>
    <w:rsid w:val="00BD3BFE"/>
    <w:rsid w:val="00BD524B"/>
    <w:rsid w:val="00BD589C"/>
    <w:rsid w:val="00BD6BF8"/>
    <w:rsid w:val="00BD6DB6"/>
    <w:rsid w:val="00BD6EF5"/>
    <w:rsid w:val="00BE0264"/>
    <w:rsid w:val="00BE25D8"/>
    <w:rsid w:val="00BE2F03"/>
    <w:rsid w:val="00BE3318"/>
    <w:rsid w:val="00BE388E"/>
    <w:rsid w:val="00BE3F74"/>
    <w:rsid w:val="00BE4211"/>
    <w:rsid w:val="00BE427C"/>
    <w:rsid w:val="00BE483F"/>
    <w:rsid w:val="00BE5061"/>
    <w:rsid w:val="00BE7AA3"/>
    <w:rsid w:val="00BF02CA"/>
    <w:rsid w:val="00BF0CBB"/>
    <w:rsid w:val="00BF0FF1"/>
    <w:rsid w:val="00BF1159"/>
    <w:rsid w:val="00BF1A24"/>
    <w:rsid w:val="00BF27F2"/>
    <w:rsid w:val="00BF3A22"/>
    <w:rsid w:val="00BF5085"/>
    <w:rsid w:val="00BF5A20"/>
    <w:rsid w:val="00BF5DEE"/>
    <w:rsid w:val="00BF69C8"/>
    <w:rsid w:val="00BF6ED1"/>
    <w:rsid w:val="00C01789"/>
    <w:rsid w:val="00C0210C"/>
    <w:rsid w:val="00C02EA9"/>
    <w:rsid w:val="00C03B65"/>
    <w:rsid w:val="00C04C92"/>
    <w:rsid w:val="00C04D4A"/>
    <w:rsid w:val="00C0562C"/>
    <w:rsid w:val="00C07531"/>
    <w:rsid w:val="00C07F34"/>
    <w:rsid w:val="00C10DC3"/>
    <w:rsid w:val="00C11FB0"/>
    <w:rsid w:val="00C12D94"/>
    <w:rsid w:val="00C13F5B"/>
    <w:rsid w:val="00C153D9"/>
    <w:rsid w:val="00C159BF"/>
    <w:rsid w:val="00C16D00"/>
    <w:rsid w:val="00C17693"/>
    <w:rsid w:val="00C17914"/>
    <w:rsid w:val="00C17D64"/>
    <w:rsid w:val="00C20687"/>
    <w:rsid w:val="00C20C97"/>
    <w:rsid w:val="00C20D54"/>
    <w:rsid w:val="00C21DEC"/>
    <w:rsid w:val="00C21FEA"/>
    <w:rsid w:val="00C22893"/>
    <w:rsid w:val="00C2479C"/>
    <w:rsid w:val="00C24A88"/>
    <w:rsid w:val="00C26553"/>
    <w:rsid w:val="00C26A0D"/>
    <w:rsid w:val="00C26E4D"/>
    <w:rsid w:val="00C2756A"/>
    <w:rsid w:val="00C27646"/>
    <w:rsid w:val="00C313D7"/>
    <w:rsid w:val="00C31A18"/>
    <w:rsid w:val="00C31BBC"/>
    <w:rsid w:val="00C32681"/>
    <w:rsid w:val="00C32B01"/>
    <w:rsid w:val="00C3332F"/>
    <w:rsid w:val="00C34400"/>
    <w:rsid w:val="00C356B1"/>
    <w:rsid w:val="00C371A3"/>
    <w:rsid w:val="00C37CE8"/>
    <w:rsid w:val="00C412B2"/>
    <w:rsid w:val="00C412DC"/>
    <w:rsid w:val="00C430E6"/>
    <w:rsid w:val="00C43A39"/>
    <w:rsid w:val="00C449C1"/>
    <w:rsid w:val="00C44F55"/>
    <w:rsid w:val="00C453BE"/>
    <w:rsid w:val="00C474B4"/>
    <w:rsid w:val="00C5277C"/>
    <w:rsid w:val="00C52B07"/>
    <w:rsid w:val="00C53492"/>
    <w:rsid w:val="00C53C19"/>
    <w:rsid w:val="00C543A4"/>
    <w:rsid w:val="00C54A4B"/>
    <w:rsid w:val="00C54D04"/>
    <w:rsid w:val="00C54D81"/>
    <w:rsid w:val="00C54F6A"/>
    <w:rsid w:val="00C558C0"/>
    <w:rsid w:val="00C563E1"/>
    <w:rsid w:val="00C567A7"/>
    <w:rsid w:val="00C57ACD"/>
    <w:rsid w:val="00C60056"/>
    <w:rsid w:val="00C61E69"/>
    <w:rsid w:val="00C622FE"/>
    <w:rsid w:val="00C637D3"/>
    <w:rsid w:val="00C6482F"/>
    <w:rsid w:val="00C64B64"/>
    <w:rsid w:val="00C65122"/>
    <w:rsid w:val="00C657FB"/>
    <w:rsid w:val="00C67D58"/>
    <w:rsid w:val="00C70538"/>
    <w:rsid w:val="00C7098A"/>
    <w:rsid w:val="00C70BDE"/>
    <w:rsid w:val="00C71220"/>
    <w:rsid w:val="00C72CF2"/>
    <w:rsid w:val="00C7351F"/>
    <w:rsid w:val="00C73CC1"/>
    <w:rsid w:val="00C74074"/>
    <w:rsid w:val="00C755EA"/>
    <w:rsid w:val="00C76D42"/>
    <w:rsid w:val="00C800ED"/>
    <w:rsid w:val="00C81698"/>
    <w:rsid w:val="00C822B4"/>
    <w:rsid w:val="00C83AAD"/>
    <w:rsid w:val="00C842FF"/>
    <w:rsid w:val="00C84936"/>
    <w:rsid w:val="00C84F3A"/>
    <w:rsid w:val="00C862F6"/>
    <w:rsid w:val="00C86770"/>
    <w:rsid w:val="00C86D6D"/>
    <w:rsid w:val="00C87394"/>
    <w:rsid w:val="00C906F1"/>
    <w:rsid w:val="00C93076"/>
    <w:rsid w:val="00C93544"/>
    <w:rsid w:val="00C9469D"/>
    <w:rsid w:val="00C94B87"/>
    <w:rsid w:val="00C95EFE"/>
    <w:rsid w:val="00C96348"/>
    <w:rsid w:val="00C96C08"/>
    <w:rsid w:val="00C97A0F"/>
    <w:rsid w:val="00CA04C9"/>
    <w:rsid w:val="00CA0635"/>
    <w:rsid w:val="00CA063F"/>
    <w:rsid w:val="00CA2DDD"/>
    <w:rsid w:val="00CA399D"/>
    <w:rsid w:val="00CA478E"/>
    <w:rsid w:val="00CA50E1"/>
    <w:rsid w:val="00CA72B2"/>
    <w:rsid w:val="00CA7ADE"/>
    <w:rsid w:val="00CB017B"/>
    <w:rsid w:val="00CB1C6A"/>
    <w:rsid w:val="00CB4105"/>
    <w:rsid w:val="00CB46C4"/>
    <w:rsid w:val="00CB4B75"/>
    <w:rsid w:val="00CB58FC"/>
    <w:rsid w:val="00CB75B2"/>
    <w:rsid w:val="00CC06B4"/>
    <w:rsid w:val="00CC105B"/>
    <w:rsid w:val="00CC15E2"/>
    <w:rsid w:val="00CC545B"/>
    <w:rsid w:val="00CC62E5"/>
    <w:rsid w:val="00CC6E38"/>
    <w:rsid w:val="00CC745C"/>
    <w:rsid w:val="00CC7BFC"/>
    <w:rsid w:val="00CD0160"/>
    <w:rsid w:val="00CD2280"/>
    <w:rsid w:val="00CD26EB"/>
    <w:rsid w:val="00CD6421"/>
    <w:rsid w:val="00CD6A7C"/>
    <w:rsid w:val="00CD6D5B"/>
    <w:rsid w:val="00CE00BA"/>
    <w:rsid w:val="00CE0D1F"/>
    <w:rsid w:val="00CE0DC2"/>
    <w:rsid w:val="00CE1B18"/>
    <w:rsid w:val="00CE2A7C"/>
    <w:rsid w:val="00CE2D12"/>
    <w:rsid w:val="00CE3F95"/>
    <w:rsid w:val="00CE5D42"/>
    <w:rsid w:val="00CE5FB6"/>
    <w:rsid w:val="00CE6961"/>
    <w:rsid w:val="00CE6B39"/>
    <w:rsid w:val="00CE7364"/>
    <w:rsid w:val="00CF29E7"/>
    <w:rsid w:val="00CF3197"/>
    <w:rsid w:val="00CF34AB"/>
    <w:rsid w:val="00CF434E"/>
    <w:rsid w:val="00CF5D3C"/>
    <w:rsid w:val="00CF654B"/>
    <w:rsid w:val="00D0024F"/>
    <w:rsid w:val="00D004BD"/>
    <w:rsid w:val="00D00557"/>
    <w:rsid w:val="00D01E3C"/>
    <w:rsid w:val="00D032DB"/>
    <w:rsid w:val="00D03503"/>
    <w:rsid w:val="00D0357E"/>
    <w:rsid w:val="00D03E03"/>
    <w:rsid w:val="00D11671"/>
    <w:rsid w:val="00D11A1B"/>
    <w:rsid w:val="00D11BE6"/>
    <w:rsid w:val="00D12328"/>
    <w:rsid w:val="00D1413D"/>
    <w:rsid w:val="00D14428"/>
    <w:rsid w:val="00D15CB1"/>
    <w:rsid w:val="00D15D2B"/>
    <w:rsid w:val="00D1643A"/>
    <w:rsid w:val="00D217A3"/>
    <w:rsid w:val="00D217A9"/>
    <w:rsid w:val="00D21894"/>
    <w:rsid w:val="00D21FA4"/>
    <w:rsid w:val="00D2340A"/>
    <w:rsid w:val="00D248BF"/>
    <w:rsid w:val="00D266EB"/>
    <w:rsid w:val="00D26F72"/>
    <w:rsid w:val="00D30046"/>
    <w:rsid w:val="00D3104D"/>
    <w:rsid w:val="00D32FD6"/>
    <w:rsid w:val="00D3322B"/>
    <w:rsid w:val="00D3372E"/>
    <w:rsid w:val="00D37316"/>
    <w:rsid w:val="00D373D2"/>
    <w:rsid w:val="00D376A3"/>
    <w:rsid w:val="00D41132"/>
    <w:rsid w:val="00D412DB"/>
    <w:rsid w:val="00D42A90"/>
    <w:rsid w:val="00D434DB"/>
    <w:rsid w:val="00D43B6D"/>
    <w:rsid w:val="00D43EE6"/>
    <w:rsid w:val="00D43F1B"/>
    <w:rsid w:val="00D446B9"/>
    <w:rsid w:val="00D45003"/>
    <w:rsid w:val="00D46144"/>
    <w:rsid w:val="00D46698"/>
    <w:rsid w:val="00D46B26"/>
    <w:rsid w:val="00D46BFA"/>
    <w:rsid w:val="00D47977"/>
    <w:rsid w:val="00D50A47"/>
    <w:rsid w:val="00D50F6D"/>
    <w:rsid w:val="00D5105B"/>
    <w:rsid w:val="00D51C99"/>
    <w:rsid w:val="00D52DDB"/>
    <w:rsid w:val="00D54AC2"/>
    <w:rsid w:val="00D55A62"/>
    <w:rsid w:val="00D56E67"/>
    <w:rsid w:val="00D61636"/>
    <w:rsid w:val="00D62247"/>
    <w:rsid w:val="00D625F9"/>
    <w:rsid w:val="00D64209"/>
    <w:rsid w:val="00D6440B"/>
    <w:rsid w:val="00D648E0"/>
    <w:rsid w:val="00D65975"/>
    <w:rsid w:val="00D65C23"/>
    <w:rsid w:val="00D65D56"/>
    <w:rsid w:val="00D660BA"/>
    <w:rsid w:val="00D7035D"/>
    <w:rsid w:val="00D7209A"/>
    <w:rsid w:val="00D73093"/>
    <w:rsid w:val="00D73533"/>
    <w:rsid w:val="00D75229"/>
    <w:rsid w:val="00D7563F"/>
    <w:rsid w:val="00D762F9"/>
    <w:rsid w:val="00D76A2D"/>
    <w:rsid w:val="00D77AE5"/>
    <w:rsid w:val="00D80E9C"/>
    <w:rsid w:val="00D8264B"/>
    <w:rsid w:val="00D83284"/>
    <w:rsid w:val="00D855D2"/>
    <w:rsid w:val="00D9097C"/>
    <w:rsid w:val="00D922F7"/>
    <w:rsid w:val="00D937C6"/>
    <w:rsid w:val="00D943C1"/>
    <w:rsid w:val="00D9478F"/>
    <w:rsid w:val="00D95F49"/>
    <w:rsid w:val="00D96536"/>
    <w:rsid w:val="00DA044D"/>
    <w:rsid w:val="00DA1CEC"/>
    <w:rsid w:val="00DA2760"/>
    <w:rsid w:val="00DA56E0"/>
    <w:rsid w:val="00DA5E6C"/>
    <w:rsid w:val="00DA604D"/>
    <w:rsid w:val="00DA6333"/>
    <w:rsid w:val="00DA68B9"/>
    <w:rsid w:val="00DB22AA"/>
    <w:rsid w:val="00DB51E6"/>
    <w:rsid w:val="00DB5653"/>
    <w:rsid w:val="00DC1111"/>
    <w:rsid w:val="00DC124E"/>
    <w:rsid w:val="00DC18AD"/>
    <w:rsid w:val="00DC2423"/>
    <w:rsid w:val="00DC2E95"/>
    <w:rsid w:val="00DC2FE4"/>
    <w:rsid w:val="00DC45D3"/>
    <w:rsid w:val="00DC47C8"/>
    <w:rsid w:val="00DC6067"/>
    <w:rsid w:val="00DC64D3"/>
    <w:rsid w:val="00DD0E5B"/>
    <w:rsid w:val="00DD10D1"/>
    <w:rsid w:val="00DD3862"/>
    <w:rsid w:val="00DD46D0"/>
    <w:rsid w:val="00DD48B2"/>
    <w:rsid w:val="00DD50C2"/>
    <w:rsid w:val="00DD5DEC"/>
    <w:rsid w:val="00DE00A6"/>
    <w:rsid w:val="00DE0953"/>
    <w:rsid w:val="00DE10DB"/>
    <w:rsid w:val="00DE10EC"/>
    <w:rsid w:val="00DE1B0D"/>
    <w:rsid w:val="00DE1E89"/>
    <w:rsid w:val="00DE3738"/>
    <w:rsid w:val="00DE49BC"/>
    <w:rsid w:val="00DE5E8C"/>
    <w:rsid w:val="00DE7EB5"/>
    <w:rsid w:val="00DE7EF4"/>
    <w:rsid w:val="00DF0448"/>
    <w:rsid w:val="00DF09F3"/>
    <w:rsid w:val="00DF2AE6"/>
    <w:rsid w:val="00DF3D0C"/>
    <w:rsid w:val="00DF59D0"/>
    <w:rsid w:val="00E00607"/>
    <w:rsid w:val="00E00B4D"/>
    <w:rsid w:val="00E0170F"/>
    <w:rsid w:val="00E01719"/>
    <w:rsid w:val="00E01FFD"/>
    <w:rsid w:val="00E04844"/>
    <w:rsid w:val="00E07D21"/>
    <w:rsid w:val="00E103C1"/>
    <w:rsid w:val="00E1043F"/>
    <w:rsid w:val="00E1174D"/>
    <w:rsid w:val="00E11CE2"/>
    <w:rsid w:val="00E1372A"/>
    <w:rsid w:val="00E16905"/>
    <w:rsid w:val="00E17534"/>
    <w:rsid w:val="00E205F7"/>
    <w:rsid w:val="00E20FA6"/>
    <w:rsid w:val="00E216CC"/>
    <w:rsid w:val="00E2176F"/>
    <w:rsid w:val="00E22211"/>
    <w:rsid w:val="00E22315"/>
    <w:rsid w:val="00E264E8"/>
    <w:rsid w:val="00E27159"/>
    <w:rsid w:val="00E30518"/>
    <w:rsid w:val="00E317D6"/>
    <w:rsid w:val="00E31DAC"/>
    <w:rsid w:val="00E327C1"/>
    <w:rsid w:val="00E32DCB"/>
    <w:rsid w:val="00E33029"/>
    <w:rsid w:val="00E33FAB"/>
    <w:rsid w:val="00E35191"/>
    <w:rsid w:val="00E35E46"/>
    <w:rsid w:val="00E40380"/>
    <w:rsid w:val="00E42593"/>
    <w:rsid w:val="00E4290C"/>
    <w:rsid w:val="00E437C5"/>
    <w:rsid w:val="00E440DF"/>
    <w:rsid w:val="00E447FF"/>
    <w:rsid w:val="00E44813"/>
    <w:rsid w:val="00E451BE"/>
    <w:rsid w:val="00E453D7"/>
    <w:rsid w:val="00E454CB"/>
    <w:rsid w:val="00E45595"/>
    <w:rsid w:val="00E46EAC"/>
    <w:rsid w:val="00E472F7"/>
    <w:rsid w:val="00E47852"/>
    <w:rsid w:val="00E506DE"/>
    <w:rsid w:val="00E50EB8"/>
    <w:rsid w:val="00E51B4A"/>
    <w:rsid w:val="00E51E24"/>
    <w:rsid w:val="00E52102"/>
    <w:rsid w:val="00E52B60"/>
    <w:rsid w:val="00E53F81"/>
    <w:rsid w:val="00E5548E"/>
    <w:rsid w:val="00E55765"/>
    <w:rsid w:val="00E56ED4"/>
    <w:rsid w:val="00E573F9"/>
    <w:rsid w:val="00E57A7A"/>
    <w:rsid w:val="00E61897"/>
    <w:rsid w:val="00E620CE"/>
    <w:rsid w:val="00E6396C"/>
    <w:rsid w:val="00E6446D"/>
    <w:rsid w:val="00E66676"/>
    <w:rsid w:val="00E709D3"/>
    <w:rsid w:val="00E70B8C"/>
    <w:rsid w:val="00E72176"/>
    <w:rsid w:val="00E728A4"/>
    <w:rsid w:val="00E74A1F"/>
    <w:rsid w:val="00E75115"/>
    <w:rsid w:val="00E759D3"/>
    <w:rsid w:val="00E770B5"/>
    <w:rsid w:val="00E77151"/>
    <w:rsid w:val="00E80740"/>
    <w:rsid w:val="00E82F2C"/>
    <w:rsid w:val="00E82FCD"/>
    <w:rsid w:val="00E832FA"/>
    <w:rsid w:val="00E840D6"/>
    <w:rsid w:val="00E84927"/>
    <w:rsid w:val="00E849D5"/>
    <w:rsid w:val="00E8561C"/>
    <w:rsid w:val="00E871C5"/>
    <w:rsid w:val="00E8769E"/>
    <w:rsid w:val="00E9003D"/>
    <w:rsid w:val="00E9008D"/>
    <w:rsid w:val="00E925A4"/>
    <w:rsid w:val="00E9438C"/>
    <w:rsid w:val="00E9445D"/>
    <w:rsid w:val="00E94C46"/>
    <w:rsid w:val="00E96A65"/>
    <w:rsid w:val="00E96E69"/>
    <w:rsid w:val="00E976A4"/>
    <w:rsid w:val="00EA0551"/>
    <w:rsid w:val="00EA05A2"/>
    <w:rsid w:val="00EA06C8"/>
    <w:rsid w:val="00EA183C"/>
    <w:rsid w:val="00EA1EDF"/>
    <w:rsid w:val="00EA2532"/>
    <w:rsid w:val="00EA2A25"/>
    <w:rsid w:val="00EA2C33"/>
    <w:rsid w:val="00EA378F"/>
    <w:rsid w:val="00EA3A8D"/>
    <w:rsid w:val="00EA3F54"/>
    <w:rsid w:val="00EA6386"/>
    <w:rsid w:val="00EA654E"/>
    <w:rsid w:val="00EA7F0A"/>
    <w:rsid w:val="00EB01CD"/>
    <w:rsid w:val="00EB035C"/>
    <w:rsid w:val="00EB0A70"/>
    <w:rsid w:val="00EB0D12"/>
    <w:rsid w:val="00EB2115"/>
    <w:rsid w:val="00EB2D02"/>
    <w:rsid w:val="00EB3C85"/>
    <w:rsid w:val="00EB4118"/>
    <w:rsid w:val="00EB5281"/>
    <w:rsid w:val="00EB6569"/>
    <w:rsid w:val="00EB6A56"/>
    <w:rsid w:val="00EB7B7E"/>
    <w:rsid w:val="00EC1E22"/>
    <w:rsid w:val="00EC310F"/>
    <w:rsid w:val="00EC39A5"/>
    <w:rsid w:val="00EC57ED"/>
    <w:rsid w:val="00EC5B1E"/>
    <w:rsid w:val="00EC625B"/>
    <w:rsid w:val="00ED0244"/>
    <w:rsid w:val="00ED0A50"/>
    <w:rsid w:val="00ED29EA"/>
    <w:rsid w:val="00ED4059"/>
    <w:rsid w:val="00ED4433"/>
    <w:rsid w:val="00ED4A43"/>
    <w:rsid w:val="00ED6C80"/>
    <w:rsid w:val="00ED7FD0"/>
    <w:rsid w:val="00EE13B8"/>
    <w:rsid w:val="00EE1AA2"/>
    <w:rsid w:val="00EE3106"/>
    <w:rsid w:val="00EE3E64"/>
    <w:rsid w:val="00EE440E"/>
    <w:rsid w:val="00EE4DD6"/>
    <w:rsid w:val="00EE55B4"/>
    <w:rsid w:val="00EE674D"/>
    <w:rsid w:val="00EF137D"/>
    <w:rsid w:val="00EF1CF8"/>
    <w:rsid w:val="00EF23C0"/>
    <w:rsid w:val="00EF3D5B"/>
    <w:rsid w:val="00EF5903"/>
    <w:rsid w:val="00EF664D"/>
    <w:rsid w:val="00EF6EC3"/>
    <w:rsid w:val="00EF79F0"/>
    <w:rsid w:val="00EF7B40"/>
    <w:rsid w:val="00EF7C66"/>
    <w:rsid w:val="00F00590"/>
    <w:rsid w:val="00F019F2"/>
    <w:rsid w:val="00F04689"/>
    <w:rsid w:val="00F05D1C"/>
    <w:rsid w:val="00F065C0"/>
    <w:rsid w:val="00F077DD"/>
    <w:rsid w:val="00F1065A"/>
    <w:rsid w:val="00F1110F"/>
    <w:rsid w:val="00F12542"/>
    <w:rsid w:val="00F12B00"/>
    <w:rsid w:val="00F137B2"/>
    <w:rsid w:val="00F13FB8"/>
    <w:rsid w:val="00F14B61"/>
    <w:rsid w:val="00F15466"/>
    <w:rsid w:val="00F154ED"/>
    <w:rsid w:val="00F1586F"/>
    <w:rsid w:val="00F17C06"/>
    <w:rsid w:val="00F20F2E"/>
    <w:rsid w:val="00F22067"/>
    <w:rsid w:val="00F2223E"/>
    <w:rsid w:val="00F23F55"/>
    <w:rsid w:val="00F24813"/>
    <w:rsid w:val="00F24B03"/>
    <w:rsid w:val="00F25445"/>
    <w:rsid w:val="00F31E67"/>
    <w:rsid w:val="00F32AA6"/>
    <w:rsid w:val="00F34EC2"/>
    <w:rsid w:val="00F35330"/>
    <w:rsid w:val="00F36099"/>
    <w:rsid w:val="00F3644A"/>
    <w:rsid w:val="00F3688A"/>
    <w:rsid w:val="00F37066"/>
    <w:rsid w:val="00F4199A"/>
    <w:rsid w:val="00F42A28"/>
    <w:rsid w:val="00F442AF"/>
    <w:rsid w:val="00F468F9"/>
    <w:rsid w:val="00F474D4"/>
    <w:rsid w:val="00F47937"/>
    <w:rsid w:val="00F517C2"/>
    <w:rsid w:val="00F5218D"/>
    <w:rsid w:val="00F5373B"/>
    <w:rsid w:val="00F55883"/>
    <w:rsid w:val="00F56D2C"/>
    <w:rsid w:val="00F60502"/>
    <w:rsid w:val="00F606AE"/>
    <w:rsid w:val="00F61B78"/>
    <w:rsid w:val="00F61E07"/>
    <w:rsid w:val="00F62A65"/>
    <w:rsid w:val="00F630F5"/>
    <w:rsid w:val="00F63113"/>
    <w:rsid w:val="00F6377A"/>
    <w:rsid w:val="00F63811"/>
    <w:rsid w:val="00F65901"/>
    <w:rsid w:val="00F660C0"/>
    <w:rsid w:val="00F668DE"/>
    <w:rsid w:val="00F67CD7"/>
    <w:rsid w:val="00F67DE6"/>
    <w:rsid w:val="00F70D49"/>
    <w:rsid w:val="00F71812"/>
    <w:rsid w:val="00F72A15"/>
    <w:rsid w:val="00F7354B"/>
    <w:rsid w:val="00F750AC"/>
    <w:rsid w:val="00F77BF2"/>
    <w:rsid w:val="00F77C65"/>
    <w:rsid w:val="00F810D4"/>
    <w:rsid w:val="00F818EA"/>
    <w:rsid w:val="00F830A3"/>
    <w:rsid w:val="00F834A9"/>
    <w:rsid w:val="00F83D75"/>
    <w:rsid w:val="00F8405F"/>
    <w:rsid w:val="00F90294"/>
    <w:rsid w:val="00F9042C"/>
    <w:rsid w:val="00F91A2A"/>
    <w:rsid w:val="00F92E25"/>
    <w:rsid w:val="00F936CE"/>
    <w:rsid w:val="00FA0400"/>
    <w:rsid w:val="00FA0AB0"/>
    <w:rsid w:val="00FA16BA"/>
    <w:rsid w:val="00FA236D"/>
    <w:rsid w:val="00FA3B2D"/>
    <w:rsid w:val="00FA3F30"/>
    <w:rsid w:val="00FA426D"/>
    <w:rsid w:val="00FA4F14"/>
    <w:rsid w:val="00FA5A07"/>
    <w:rsid w:val="00FB0085"/>
    <w:rsid w:val="00FB07CB"/>
    <w:rsid w:val="00FB1A8C"/>
    <w:rsid w:val="00FB251A"/>
    <w:rsid w:val="00FB2C93"/>
    <w:rsid w:val="00FB41C2"/>
    <w:rsid w:val="00FB66D2"/>
    <w:rsid w:val="00FB6A1B"/>
    <w:rsid w:val="00FB6A24"/>
    <w:rsid w:val="00FC0115"/>
    <w:rsid w:val="00FC0F2F"/>
    <w:rsid w:val="00FC1732"/>
    <w:rsid w:val="00FC5155"/>
    <w:rsid w:val="00FC57E7"/>
    <w:rsid w:val="00FC594C"/>
    <w:rsid w:val="00FC5C14"/>
    <w:rsid w:val="00FC5FAC"/>
    <w:rsid w:val="00FD0BA8"/>
    <w:rsid w:val="00FD0BAD"/>
    <w:rsid w:val="00FD120E"/>
    <w:rsid w:val="00FD165E"/>
    <w:rsid w:val="00FD25E6"/>
    <w:rsid w:val="00FD29E2"/>
    <w:rsid w:val="00FD2FC2"/>
    <w:rsid w:val="00FD369B"/>
    <w:rsid w:val="00FD5328"/>
    <w:rsid w:val="00FD64E1"/>
    <w:rsid w:val="00FD6A91"/>
    <w:rsid w:val="00FE000D"/>
    <w:rsid w:val="00FE0511"/>
    <w:rsid w:val="00FE1640"/>
    <w:rsid w:val="00FE3A01"/>
    <w:rsid w:val="00FE5CB5"/>
    <w:rsid w:val="00FE5CE2"/>
    <w:rsid w:val="00FE6801"/>
    <w:rsid w:val="00FF0128"/>
    <w:rsid w:val="00FF0FD6"/>
    <w:rsid w:val="00FF2646"/>
    <w:rsid w:val="00FF3FDF"/>
    <w:rsid w:val="00FF40A2"/>
    <w:rsid w:val="00FF4523"/>
    <w:rsid w:val="00FF6B33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9AF15BF"/>
  <w15:docId w15:val="{88E9B8EC-F5EB-442E-80A4-5F429EC6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0F"/>
    <w:pPr>
      <w:spacing w:after="240" w:line="360" w:lineRule="auto"/>
      <w:jc w:val="both"/>
    </w:pPr>
    <w:rPr>
      <w:rFonts w:ascii="Times New Roman" w:hAnsi="Times New Roman" w:cs="Arial"/>
      <w:sz w:val="24"/>
      <w:szCs w:val="24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4120"/>
    <w:pPr>
      <w:keepNext/>
      <w:keepLines/>
      <w:spacing w:line="276" w:lineRule="auto"/>
      <w:jc w:val="left"/>
      <w:outlineLvl w:val="0"/>
    </w:pPr>
    <w:rPr>
      <w:rFonts w:eastAsiaTheme="majorEastAsia"/>
      <w:b/>
      <w:bCs/>
      <w:color w:val="000000" w:themeColor="text1"/>
      <w:sz w:val="44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406C4"/>
    <w:pPr>
      <w:keepNext/>
      <w:keepLines/>
      <w:numPr>
        <w:ilvl w:val="1"/>
        <w:numId w:val="1"/>
      </w:numPr>
      <w:spacing w:line="480" w:lineRule="auto"/>
      <w:ind w:left="0" w:firstLine="0"/>
      <w:outlineLvl w:val="1"/>
    </w:pPr>
    <w:rPr>
      <w:rFonts w:eastAsiaTheme="majorEastAsia"/>
      <w:b/>
      <w:bCs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B1421"/>
    <w:pPr>
      <w:keepNext/>
      <w:keepLines/>
      <w:numPr>
        <w:ilvl w:val="2"/>
        <w:numId w:val="1"/>
      </w:numPr>
      <w:ind w:left="0" w:firstLine="0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7EF"/>
    <w:pPr>
      <w:keepNext/>
      <w:keepLines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7EF"/>
    <w:pPr>
      <w:keepNext/>
      <w:keepLines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2A4"/>
    <w:pPr>
      <w:keepNext/>
      <w:keepLines/>
      <w:numPr>
        <w:ilvl w:val="5"/>
        <w:numId w:val="1"/>
      </w:numPr>
      <w:ind w:left="0" w:firstLine="0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2A4"/>
    <w:pPr>
      <w:keepNext/>
      <w:keepLines/>
      <w:numPr>
        <w:ilvl w:val="6"/>
        <w:numId w:val="1"/>
      </w:numPr>
      <w:ind w:left="0" w:firstLine="0"/>
      <w:outlineLvl w:val="6"/>
    </w:pPr>
    <w:rPr>
      <w:rFonts w:eastAsiaTheme="majorEastAsia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2A4"/>
    <w:pPr>
      <w:keepNext/>
      <w:keepLines/>
      <w:numPr>
        <w:ilvl w:val="7"/>
        <w:numId w:val="1"/>
      </w:numPr>
      <w:ind w:left="0" w:firstLine="0"/>
      <w:outlineLvl w:val="7"/>
    </w:pPr>
    <w:rPr>
      <w:rFonts w:eastAsiaTheme="majorEastAsi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52A4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06C4"/>
    <w:rPr>
      <w:rFonts w:ascii="Times New Roman" w:eastAsiaTheme="majorEastAsia" w:hAnsi="Times New Roman" w:cs="Arial"/>
      <w:b/>
      <w:bCs/>
      <w:color w:val="000000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F4120"/>
    <w:rPr>
      <w:rFonts w:ascii="Times New Roman" w:eastAsiaTheme="majorEastAsia" w:hAnsi="Times New Roman" w:cs="Arial"/>
      <w:b/>
      <w:bCs/>
      <w:color w:val="000000" w:themeColor="text1"/>
      <w:sz w:val="44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B1421"/>
    <w:rPr>
      <w:rFonts w:ascii="Times New Roman" w:eastAsiaTheme="majorEastAsia" w:hAnsi="Times New Roman" w:cs="Arial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07EF"/>
    <w:rPr>
      <w:rFonts w:ascii="Palatino Linotype" w:eastAsiaTheme="majorEastAsia" w:hAnsi="Palatino Linotype" w:cs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007EF"/>
    <w:rPr>
      <w:rFonts w:ascii="Palatino Linotype" w:eastAsiaTheme="majorEastAsia" w:hAnsi="Palatino Linotype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52A4"/>
    <w:rPr>
      <w:rFonts w:ascii="Times New Roman" w:eastAsiaTheme="majorEastAsia" w:hAnsi="Times New Roman" w:cs="Arial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552A4"/>
    <w:rPr>
      <w:rFonts w:ascii="Times New Roman" w:eastAsiaTheme="majorEastAsia" w:hAnsi="Times New Roman" w:cs="Arial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52A4"/>
    <w:rPr>
      <w:rFonts w:ascii="Times New Roman" w:eastAsiaTheme="majorEastAsia" w:hAnsi="Times New Roman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552A4"/>
    <w:rPr>
      <w:rFonts w:ascii="Times New Roman" w:eastAsiaTheme="majorEastAsia" w:hAnsi="Times New Roman" w:cs="Arial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4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autoRedefine/>
    <w:uiPriority w:val="35"/>
    <w:qFormat/>
    <w:rsid w:val="0093296C"/>
    <w:pPr>
      <w:keepNext/>
      <w:spacing w:after="0" w:line="240" w:lineRule="auto"/>
      <w:ind w:right="111"/>
      <w:jc w:val="left"/>
    </w:pPr>
    <w:rPr>
      <w:bCs/>
      <w:sz w:val="22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93296C"/>
    <w:rPr>
      <w:rFonts w:ascii="Times New Roman" w:hAnsi="Times New Roman" w:cs="Arial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A3F4A"/>
    <w:pPr>
      <w:spacing w:after="300" w:line="240" w:lineRule="auto"/>
      <w:contextualSpacing/>
    </w:pPr>
    <w:rPr>
      <w:rFonts w:eastAsiaTheme="majorEastAsia"/>
      <w:b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3F4A"/>
    <w:rPr>
      <w:rFonts w:ascii="Arial" w:eastAsiaTheme="majorEastAsia" w:hAnsi="Arial" w:cs="Arial"/>
      <w:b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F4A"/>
    <w:pPr>
      <w:numPr>
        <w:ilvl w:val="1"/>
      </w:numPr>
    </w:pPr>
    <w:rPr>
      <w:rFonts w:eastAsiaTheme="majorEastAsia"/>
      <w:b/>
      <w:iCs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A3F4A"/>
    <w:rPr>
      <w:rFonts w:ascii="Arial" w:eastAsiaTheme="majorEastAsia" w:hAnsi="Arial" w:cs="Arial"/>
      <w:b/>
      <w:iCs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C6C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A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C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A0"/>
    <w:rPr>
      <w:rFonts w:ascii="Arial" w:hAnsi="Arial" w:cs="Arial"/>
      <w:sz w:val="20"/>
      <w:szCs w:val="20"/>
    </w:rPr>
  </w:style>
  <w:style w:type="paragraph" w:customStyle="1" w:styleId="Quotation">
    <w:name w:val="Quotation"/>
    <w:basedOn w:val="Normal"/>
    <w:link w:val="QuotationChar"/>
    <w:autoRedefine/>
    <w:qFormat/>
    <w:rsid w:val="00913ADB"/>
    <w:pPr>
      <w:spacing w:line="240" w:lineRule="auto"/>
      <w:ind w:left="454" w:right="454"/>
    </w:pPr>
    <w:rPr>
      <w:sz w:val="18"/>
    </w:rPr>
  </w:style>
  <w:style w:type="character" w:customStyle="1" w:styleId="QuotationChar">
    <w:name w:val="Quotation Char"/>
    <w:basedOn w:val="DefaultParagraphFont"/>
    <w:link w:val="Quotation"/>
    <w:rsid w:val="00913ADB"/>
    <w:rPr>
      <w:rFonts w:ascii="Arial" w:hAnsi="Arial" w:cs="Arial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30F13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30F1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3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FD165E"/>
    <w:pPr>
      <w:ind w:left="142" w:hanging="142"/>
    </w:pPr>
    <w:rPr>
      <w:sz w:val="16"/>
    </w:rPr>
  </w:style>
  <w:style w:type="character" w:customStyle="1" w:styleId="FootnoteChar">
    <w:name w:val="Footnote Char"/>
    <w:basedOn w:val="FootnoteTextChar"/>
    <w:link w:val="Footnote"/>
    <w:rsid w:val="00FD165E"/>
    <w:rPr>
      <w:rFonts w:ascii="Arial" w:hAnsi="Arial" w:cs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337C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7CE"/>
    <w:rPr>
      <w:rFonts w:ascii="Arial" w:hAnsi="Arial" w:cs="Arial"/>
      <w:i/>
      <w:i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53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9B561D"/>
  </w:style>
  <w:style w:type="character" w:styleId="Hyperlink">
    <w:name w:val="Hyperlink"/>
    <w:basedOn w:val="DefaultParagraphFont"/>
    <w:uiPriority w:val="99"/>
    <w:unhideWhenUsed/>
    <w:rsid w:val="009B561D"/>
    <w:rPr>
      <w:color w:val="0000FF" w:themeColor="hyperlink"/>
      <w:u w:val="single"/>
    </w:rPr>
  </w:style>
  <w:style w:type="paragraph" w:customStyle="1" w:styleId="CaptionAdditionalText">
    <w:name w:val="Caption Additional Text"/>
    <w:basedOn w:val="Caption"/>
    <w:link w:val="CaptionAdditionalTextChar"/>
    <w:autoRedefine/>
    <w:qFormat/>
    <w:rsid w:val="006C2E2E"/>
    <w:pPr>
      <w:spacing w:line="360" w:lineRule="auto"/>
      <w:jc w:val="both"/>
    </w:pPr>
    <w:rPr>
      <w:sz w:val="24"/>
    </w:rPr>
  </w:style>
  <w:style w:type="character" w:customStyle="1" w:styleId="CaptionAdditionalTextChar">
    <w:name w:val="Caption Additional Text Char"/>
    <w:basedOn w:val="CaptionChar"/>
    <w:link w:val="CaptionAdditionalText"/>
    <w:rsid w:val="006C2E2E"/>
    <w:rPr>
      <w:rFonts w:ascii="Times New Roman" w:hAnsi="Times New Roman" w:cs="Arial"/>
      <w:bCs/>
      <w:sz w:val="24"/>
    </w:rPr>
  </w:style>
  <w:style w:type="paragraph" w:styleId="TOC1">
    <w:name w:val="toc 1"/>
    <w:basedOn w:val="Normal"/>
    <w:next w:val="Normal"/>
    <w:autoRedefine/>
    <w:uiPriority w:val="39"/>
    <w:rsid w:val="00882693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E5CB5"/>
    <w:pPr>
      <w:spacing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371F7C"/>
    <w:pPr>
      <w:spacing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ChapterTitle">
    <w:name w:val="Chapter Title"/>
    <w:qFormat/>
    <w:rsid w:val="00386BCB"/>
    <w:pPr>
      <w:spacing w:line="360" w:lineRule="auto"/>
      <w:jc w:val="center"/>
    </w:pPr>
    <w:rPr>
      <w:rFonts w:ascii="Palatino Linotype" w:eastAsiaTheme="majorEastAsia" w:hAnsi="Palatino Linotype" w:cs="Arial"/>
      <w:b/>
      <w:bCs/>
      <w:color w:val="000000" w:themeColor="text1"/>
      <w:sz w:val="4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00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7EF"/>
    <w:pPr>
      <w:spacing w:after="20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7E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EF"/>
    <w:rPr>
      <w:rFonts w:eastAsiaTheme="minorEastAsia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007E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table" w:customStyle="1" w:styleId="LightShading1">
    <w:name w:val="Light Shading1"/>
    <w:basedOn w:val="TableNormal"/>
    <w:uiPriority w:val="60"/>
    <w:rsid w:val="00A007EF"/>
    <w:pPr>
      <w:spacing w:after="0" w:line="240" w:lineRule="auto"/>
    </w:pPr>
    <w:rPr>
      <w:rFonts w:eastAsiaTheme="minorEastAsia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A007EF"/>
    <w:pPr>
      <w:spacing w:after="0" w:line="240" w:lineRule="auto"/>
    </w:pPr>
    <w:rPr>
      <w:rFonts w:eastAsiaTheme="minorEastAsia"/>
      <w:lang w:eastAsia="en-GB"/>
    </w:rPr>
  </w:style>
  <w:style w:type="table" w:customStyle="1" w:styleId="PlainTable21">
    <w:name w:val="Plain Table 21"/>
    <w:basedOn w:val="TableNormal"/>
    <w:uiPriority w:val="42"/>
    <w:rsid w:val="00A007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007EF"/>
    <w:pPr>
      <w:spacing w:line="240" w:lineRule="auto"/>
      <w:jc w:val="left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07EF"/>
    <w:rPr>
      <w:rFonts w:ascii="Tahoma" w:eastAsiaTheme="minorEastAsia" w:hAnsi="Tahoma" w:cs="Tahoma"/>
      <w:sz w:val="16"/>
      <w:szCs w:val="16"/>
      <w:lang w:eastAsia="en-GB"/>
    </w:rPr>
  </w:style>
  <w:style w:type="character" w:styleId="SubtleEmphasis">
    <w:name w:val="Subtle Emphasis"/>
    <w:basedOn w:val="DefaultParagraphFont"/>
    <w:uiPriority w:val="19"/>
    <w:qFormat/>
    <w:rsid w:val="00A007EF"/>
    <w:rPr>
      <w:i/>
      <w:iCs/>
      <w:color w:val="808080" w:themeColor="text1" w:themeTint="7F"/>
    </w:rPr>
  </w:style>
  <w:style w:type="character" w:styleId="LineNumber">
    <w:name w:val="line number"/>
    <w:basedOn w:val="DefaultParagraphFont"/>
    <w:uiPriority w:val="99"/>
    <w:semiHidden/>
    <w:unhideWhenUsed/>
    <w:rsid w:val="00A007EF"/>
  </w:style>
  <w:style w:type="character" w:styleId="PlaceholderText">
    <w:name w:val="Placeholder Text"/>
    <w:basedOn w:val="DefaultParagraphFont"/>
    <w:uiPriority w:val="99"/>
    <w:semiHidden/>
    <w:rsid w:val="00A007EF"/>
    <w:rPr>
      <w:color w:val="808080"/>
    </w:rPr>
  </w:style>
  <w:style w:type="paragraph" w:styleId="NormalWeb">
    <w:name w:val="Normal (Web)"/>
    <w:basedOn w:val="Normal"/>
    <w:uiPriority w:val="99"/>
    <w:unhideWhenUsed/>
    <w:rsid w:val="00A007EF"/>
    <w:pPr>
      <w:spacing w:before="100" w:beforeAutospacing="1" w:after="100" w:afterAutospacing="1" w:line="240" w:lineRule="auto"/>
      <w:jc w:val="left"/>
    </w:pPr>
    <w:rPr>
      <w:rFonts w:eastAsiaTheme="minorEastAsia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45477"/>
    <w:pPr>
      <w:widowControl w:val="0"/>
      <w:spacing w:after="0" w:line="240" w:lineRule="auto"/>
      <w:ind w:left="305"/>
      <w:jc w:val="left"/>
    </w:pPr>
    <w:rPr>
      <w:rFonts w:eastAsia="Times New Roman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477"/>
    <w:rPr>
      <w:rFonts w:ascii="Times New Roman" w:eastAsia="Times New Roman" w:hAnsi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A6390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customStyle="1" w:styleId="BodyText1">
    <w:name w:val="Body Text1"/>
    <w:basedOn w:val="Normal"/>
    <w:qFormat/>
    <w:rsid w:val="00B87F2C"/>
    <w:pPr>
      <w:spacing w:after="160"/>
    </w:pPr>
    <w:rPr>
      <w:rFonts w:cstheme="minorBidi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87F2C"/>
  </w:style>
  <w:style w:type="paragraph" w:styleId="Revision">
    <w:name w:val="Revision"/>
    <w:hidden/>
    <w:uiPriority w:val="99"/>
    <w:semiHidden/>
    <w:rsid w:val="00B87F2C"/>
    <w:pPr>
      <w:spacing w:after="0" w:line="240" w:lineRule="auto"/>
    </w:pPr>
    <w:rPr>
      <w:rFonts w:eastAsiaTheme="minorEastAsia"/>
      <w:lang w:eastAsia="en-GB"/>
    </w:rPr>
  </w:style>
  <w:style w:type="character" w:customStyle="1" w:styleId="current-selection">
    <w:name w:val="current-selection"/>
    <w:basedOn w:val="DefaultParagraphFont"/>
    <w:rsid w:val="00233334"/>
  </w:style>
  <w:style w:type="character" w:customStyle="1" w:styleId="ff2">
    <w:name w:val="ff2"/>
    <w:basedOn w:val="DefaultParagraphFont"/>
    <w:rsid w:val="00233334"/>
  </w:style>
  <w:style w:type="character" w:customStyle="1" w:styleId="a">
    <w:name w:val="_"/>
    <w:basedOn w:val="DefaultParagraphFont"/>
    <w:rsid w:val="00233334"/>
  </w:style>
  <w:style w:type="paragraph" w:customStyle="1" w:styleId="Table">
    <w:name w:val="Table"/>
    <w:basedOn w:val="Normal"/>
    <w:qFormat/>
    <w:rsid w:val="003224D0"/>
    <w:pPr>
      <w:spacing w:after="0" w:line="240" w:lineRule="auto"/>
      <w:jc w:val="left"/>
    </w:pPr>
    <w:rPr>
      <w:rFonts w:eastAsia="Times New Roman" w:cstheme="minorHAnsi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257F5D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68279B"/>
    <w:rPr>
      <w:b/>
      <w:b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9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9B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8279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279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279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8279B"/>
    <w:rPr>
      <w:b/>
      <w:bCs/>
      <w:smallCaps/>
      <w:color w:val="auto"/>
    </w:rPr>
  </w:style>
  <w:style w:type="character" w:customStyle="1" w:styleId="st">
    <w:name w:val="st"/>
    <w:basedOn w:val="DefaultParagraphFont"/>
    <w:rsid w:val="00A34A19"/>
  </w:style>
  <w:style w:type="character" w:customStyle="1" w:styleId="apple-converted-space">
    <w:name w:val="apple-converted-space"/>
    <w:basedOn w:val="DefaultParagraphFont"/>
    <w:rsid w:val="00A34A19"/>
  </w:style>
  <w:style w:type="paragraph" w:styleId="HTMLPreformatted">
    <w:name w:val="HTML Preformatted"/>
    <w:basedOn w:val="Normal"/>
    <w:link w:val="HTMLPreformattedChar"/>
    <w:uiPriority w:val="99"/>
    <w:unhideWhenUsed/>
    <w:rsid w:val="00A34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A19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15223"/>
    <w:pPr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lang w:eastAsia="en-GB"/>
    </w:rPr>
  </w:style>
  <w:style w:type="paragraph" w:customStyle="1" w:styleId="Default">
    <w:name w:val="Default"/>
    <w:rsid w:val="00915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character" w:customStyle="1" w:styleId="BoardBodyTextChar">
    <w:name w:val="Board Body Text Char"/>
    <w:basedOn w:val="DefaultParagraphFont"/>
    <w:link w:val="BoardBodyText"/>
    <w:locked/>
    <w:rsid w:val="00915223"/>
    <w:rPr>
      <w:rFonts w:ascii="Arial" w:hAnsi="Arial" w:cs="Arial"/>
    </w:rPr>
  </w:style>
  <w:style w:type="paragraph" w:customStyle="1" w:styleId="BoardBodyText">
    <w:name w:val="Board Body Text"/>
    <w:basedOn w:val="Normal"/>
    <w:link w:val="BoardBodyTextChar"/>
    <w:rsid w:val="00915223"/>
    <w:pPr>
      <w:spacing w:after="0" w:line="240" w:lineRule="auto"/>
      <w:jc w:val="left"/>
    </w:pPr>
    <w:rPr>
      <w:rFonts w:ascii="Arial" w:hAnsi="Arial"/>
      <w:sz w:val="22"/>
      <w:szCs w:val="22"/>
    </w:rPr>
  </w:style>
  <w:style w:type="character" w:customStyle="1" w:styleId="highlight2">
    <w:name w:val="highlight2"/>
    <w:basedOn w:val="DefaultParagraphFont"/>
    <w:rsid w:val="00E0170F"/>
  </w:style>
  <w:style w:type="character" w:customStyle="1" w:styleId="st1">
    <w:name w:val="st1"/>
    <w:basedOn w:val="DefaultParagraphFont"/>
    <w:rsid w:val="00204099"/>
  </w:style>
  <w:style w:type="character" w:customStyle="1" w:styleId="enhanced-reference">
    <w:name w:val="enhanced-reference"/>
    <w:basedOn w:val="DefaultParagraphFont"/>
    <w:rsid w:val="00204099"/>
  </w:style>
  <w:style w:type="character" w:customStyle="1" w:styleId="A10">
    <w:name w:val="A10"/>
    <w:uiPriority w:val="99"/>
    <w:rsid w:val="00204099"/>
    <w:rPr>
      <w:rFonts w:cs="HelveticaNeueLT Std Lt"/>
      <w:color w:val="000000"/>
      <w:sz w:val="12"/>
      <w:szCs w:val="12"/>
    </w:rPr>
  </w:style>
  <w:style w:type="paragraph" w:styleId="TOC4">
    <w:name w:val="toc 4"/>
    <w:basedOn w:val="Normal"/>
    <w:next w:val="Normal"/>
    <w:autoRedefine/>
    <w:uiPriority w:val="39"/>
    <w:unhideWhenUsed/>
    <w:rsid w:val="000B2657"/>
    <w:pPr>
      <w:spacing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2657"/>
    <w:pPr>
      <w:spacing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2657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2657"/>
    <w:pPr>
      <w:spacing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2657"/>
    <w:pPr>
      <w:spacing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2657"/>
    <w:pPr>
      <w:spacing w:after="0"/>
      <w:ind w:left="1920"/>
      <w:jc w:val="left"/>
    </w:pPr>
    <w:rPr>
      <w:rFonts w:asciiTheme="minorHAnsi" w:hAnsiTheme="minorHAnsi"/>
      <w:sz w:val="18"/>
      <w:szCs w:val="18"/>
    </w:rPr>
  </w:style>
  <w:style w:type="character" w:customStyle="1" w:styleId="fcg">
    <w:name w:val="fcg"/>
    <w:basedOn w:val="DefaultParagraphFont"/>
    <w:rsid w:val="00C0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35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3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95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9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1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8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1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23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82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64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257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163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44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031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13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682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285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072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73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503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636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028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891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79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518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247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460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2843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libegovic@abd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1028-6491-441A-B3A1-52401220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6808</Words>
  <Characters>38811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King's College London</Company>
  <LinksUpToDate>false</LinksUpToDate>
  <CharactersWithSpaces>45528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Roger Knowles</dc:creator>
  <cp:keywords/>
  <cp:lastModifiedBy>leese</cp:lastModifiedBy>
  <cp:revision>6</cp:revision>
  <cp:lastPrinted>2016-04-08T10:54:00Z</cp:lastPrinted>
  <dcterms:created xsi:type="dcterms:W3CDTF">2017-07-04T15:48:00Z</dcterms:created>
  <dcterms:modified xsi:type="dcterms:W3CDTF">2017-07-17T12:45:00Z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r01ncl11@abdn.ac.uk@www.mendeley.com</vt:lpwstr>
  </property>
  <property fmtid="{D5CDD505-2E9C-101B-9397-08002B2CF9AE}" pid="4" name="Mendeley Citation Style_1">
    <vt:lpwstr>http://csl.mendeley.com/styles/27701411/inter-research-science-center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http://csl.mendeley.com/styles/27701411/inter-research-science-center</vt:lpwstr>
  </property>
  <property fmtid="{D5CDD505-2E9C-101B-9397-08002B2CF9AE}" pid="20" name="Mendeley Recent Style Name 7_1">
    <vt:lpwstr>Inter-Research Science Center - Nichola Lacey</vt:lpwstr>
  </property>
  <property fmtid="{D5CDD505-2E9C-101B-9397-08002B2CF9AE}" pid="21" name="Mendeley Recent Style Id 8_1">
    <vt:lpwstr>http://www.zotero.org/styles/marine-ecology-progress-series</vt:lpwstr>
  </property>
  <property fmtid="{D5CDD505-2E9C-101B-9397-08002B2CF9AE}" pid="22" name="Mendeley Recent Style Name 8_1">
    <vt:lpwstr>Marine Ecology Progress Series</vt:lpwstr>
  </property>
  <property fmtid="{D5CDD505-2E9C-101B-9397-08002B2CF9AE}" pid="23" name="Mendeley Recent Style Id 9_1">
    <vt:lpwstr>http://www.zotero.org/styles/modern-humanities-research-association</vt:lpwstr>
  </property>
  <property fmtid="{D5CDD505-2E9C-101B-9397-08002B2CF9AE}" pid="24" name="Mendeley Recent Style Name 9_1">
    <vt:lpwstr>Modern Humanities Research Association 3rd edition (note with bibliography)</vt:lpwstr>
  </property>
</Properties>
</file>