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5CA" w:rsidRDefault="00B205CA" w:rsidP="00B20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of </w:t>
      </w:r>
      <w:r>
        <w:rPr>
          <w:rFonts w:ascii="Times New Roman" w:eastAsia="Times New Roman" w:hAnsi="Times New Roman" w:cs="Times New Roman"/>
          <w:i/>
          <w:sz w:val="24"/>
          <w:szCs w:val="24"/>
        </w:rPr>
        <w:t xml:space="preserve">What Is </w:t>
      </w:r>
      <w:proofErr w:type="gramStart"/>
      <w:r>
        <w:rPr>
          <w:rFonts w:ascii="Times New Roman" w:eastAsia="Times New Roman" w:hAnsi="Times New Roman" w:cs="Times New Roman"/>
          <w:i/>
          <w:sz w:val="24"/>
          <w:szCs w:val="24"/>
        </w:rPr>
        <w:t>A</w:t>
      </w:r>
      <w:proofErr w:type="gramEnd"/>
      <w:r>
        <w:rPr>
          <w:rFonts w:ascii="Times New Roman" w:eastAsia="Times New Roman" w:hAnsi="Times New Roman" w:cs="Times New Roman"/>
          <w:i/>
          <w:sz w:val="24"/>
          <w:szCs w:val="24"/>
        </w:rPr>
        <w:t xml:space="preserve"> Public Education And Why We Need It: A Philosophical Inquiry into Self-Development, Cultural Commitment, and Public Engagement</w:t>
      </w:r>
      <w:r>
        <w:rPr>
          <w:rFonts w:ascii="Times New Roman" w:eastAsia="Times New Roman" w:hAnsi="Times New Roman" w:cs="Times New Roman"/>
          <w:sz w:val="24"/>
          <w:szCs w:val="24"/>
        </w:rPr>
        <w:t>, Walter Feinberg</w:t>
      </w:r>
    </w:p>
    <w:p w:rsidR="00B205CA" w:rsidRPr="00B205CA" w:rsidRDefault="00B205CA" w:rsidP="00C469ED">
      <w:pPr>
        <w:jc w:val="both"/>
        <w:rPr>
          <w:rFonts w:ascii="Times New Roman" w:eastAsia="Times New Roman" w:hAnsi="Times New Roman" w:cs="Times New Roman"/>
        </w:rPr>
      </w:pPr>
      <w:r>
        <w:rPr>
          <w:rFonts w:ascii="Times New Roman" w:eastAsia="Times New Roman" w:hAnsi="Times New Roman" w:cs="Times New Roman"/>
          <w:sz w:val="24"/>
          <w:szCs w:val="24"/>
        </w:rPr>
        <w:t>Dr John Tillso</w:t>
      </w:r>
      <w:r>
        <w:rPr>
          <w:rFonts w:ascii="Times New Roman" w:eastAsia="Times New Roman" w:hAnsi="Times New Roman" w:cs="Times New Roman"/>
        </w:rPr>
        <w:t>n, Liverpool Hope University, Department of Education (</w:t>
      </w:r>
      <w:hyperlink r:id="rId6" w:history="1">
        <w:r w:rsidRPr="00680E4F">
          <w:rPr>
            <w:rStyle w:val="Hyperlink"/>
            <w:rFonts w:ascii="Times New Roman" w:eastAsia="Times New Roman" w:hAnsi="Times New Roman" w:cs="Times New Roman"/>
          </w:rPr>
          <w:t>tillsoj@hope.ac.uk</w:t>
        </w:r>
      </w:hyperlink>
      <w:r>
        <w:rPr>
          <w:rFonts w:ascii="Times New Roman" w:eastAsia="Times New Roman" w:hAnsi="Times New Roman" w:cs="Times New Roman"/>
        </w:rPr>
        <w:t>)</w:t>
      </w:r>
      <w:bookmarkStart w:id="0" w:name="_GoBack"/>
      <w:bookmarkEnd w:id="0"/>
    </w:p>
    <w:p w:rsidR="00E30A31" w:rsidRDefault="00E30A31" w:rsidP="00C469ED">
      <w:pPr>
        <w:jc w:val="both"/>
        <w:rPr>
          <w:rFonts w:ascii="Times New Roman" w:hAnsi="Times New Roman" w:cs="Times New Roman"/>
          <w:sz w:val="24"/>
        </w:rPr>
      </w:pPr>
      <w:r w:rsidRPr="003C68D3">
        <w:rPr>
          <w:rFonts w:ascii="Times New Roman" w:hAnsi="Times New Roman" w:cs="Times New Roman"/>
          <w:sz w:val="24"/>
        </w:rPr>
        <w:t xml:space="preserve">According to Feinberg, public education is needed “to renew a public by providing the young with the skills, dispositions, and perspectives required to engage with strangers about their shared interests and common fate and to contribute to shaping it” (134). </w:t>
      </w:r>
      <w:r w:rsidR="00510535">
        <w:rPr>
          <w:rFonts w:ascii="Times New Roman" w:hAnsi="Times New Roman" w:cs="Times New Roman"/>
          <w:sz w:val="24"/>
        </w:rPr>
        <w:t>The</w:t>
      </w:r>
      <w:r w:rsidRPr="003C68D3">
        <w:rPr>
          <w:rFonts w:ascii="Times New Roman" w:hAnsi="Times New Roman" w:cs="Times New Roman"/>
          <w:sz w:val="24"/>
        </w:rPr>
        <w:t xml:space="preserve"> chief </w:t>
      </w:r>
      <w:r w:rsidR="00510535">
        <w:rPr>
          <w:rFonts w:ascii="Times New Roman" w:hAnsi="Times New Roman" w:cs="Times New Roman"/>
          <w:sz w:val="24"/>
        </w:rPr>
        <w:t>obstacles to this that he identifies</w:t>
      </w:r>
      <w:r w:rsidRPr="003C68D3">
        <w:rPr>
          <w:rFonts w:ascii="Times New Roman" w:hAnsi="Times New Roman" w:cs="Times New Roman"/>
          <w:sz w:val="24"/>
        </w:rPr>
        <w:t xml:space="preserve"> are parents sending their children “to schools that replicate their own ideas and social class positions” (p.1), </w:t>
      </w:r>
      <w:r w:rsidR="00510535">
        <w:rPr>
          <w:rFonts w:ascii="Times New Roman" w:hAnsi="Times New Roman" w:cs="Times New Roman"/>
          <w:sz w:val="24"/>
        </w:rPr>
        <w:t>these</w:t>
      </w:r>
      <w:r w:rsidR="00A31305" w:rsidRPr="003C68D3">
        <w:rPr>
          <w:rFonts w:ascii="Times New Roman" w:hAnsi="Times New Roman" w:cs="Times New Roman"/>
          <w:sz w:val="24"/>
        </w:rPr>
        <w:t>,</w:t>
      </w:r>
      <w:r w:rsidRPr="003C68D3">
        <w:rPr>
          <w:rFonts w:ascii="Times New Roman" w:hAnsi="Times New Roman" w:cs="Times New Roman"/>
          <w:sz w:val="24"/>
        </w:rPr>
        <w:t xml:space="preserve"> he contends</w:t>
      </w:r>
      <w:r w:rsidR="00A31305" w:rsidRPr="003C68D3">
        <w:rPr>
          <w:rFonts w:ascii="Times New Roman" w:hAnsi="Times New Roman" w:cs="Times New Roman"/>
          <w:sz w:val="24"/>
        </w:rPr>
        <w:t>,</w:t>
      </w:r>
      <w:r w:rsidRPr="003C68D3">
        <w:rPr>
          <w:rFonts w:ascii="Times New Roman" w:hAnsi="Times New Roman" w:cs="Times New Roman"/>
          <w:sz w:val="24"/>
        </w:rPr>
        <w:t xml:space="preserve"> </w:t>
      </w:r>
      <w:r w:rsidR="00A31305" w:rsidRPr="003C68D3">
        <w:rPr>
          <w:rFonts w:ascii="Times New Roman" w:hAnsi="Times New Roman" w:cs="Times New Roman"/>
          <w:sz w:val="24"/>
        </w:rPr>
        <w:t>are</w:t>
      </w:r>
      <w:r w:rsidRPr="003C68D3">
        <w:rPr>
          <w:rFonts w:ascii="Times New Roman" w:hAnsi="Times New Roman" w:cs="Times New Roman"/>
          <w:sz w:val="24"/>
        </w:rPr>
        <w:t xml:space="preserve"> “not good for democracy” (1).</w:t>
      </w:r>
      <w:r w:rsidRPr="003C68D3">
        <w:rPr>
          <w:rStyle w:val="FootnoteReference"/>
          <w:rFonts w:ascii="Times New Roman" w:hAnsi="Times New Roman" w:cs="Times New Roman"/>
          <w:sz w:val="24"/>
        </w:rPr>
        <w:footnoteReference w:id="1"/>
      </w:r>
      <w:r w:rsidRPr="003C68D3">
        <w:rPr>
          <w:rFonts w:ascii="Times New Roman" w:hAnsi="Times New Roman" w:cs="Times New Roman"/>
          <w:sz w:val="24"/>
        </w:rPr>
        <w:t xml:space="preserve"> </w:t>
      </w:r>
      <w:r w:rsidR="00510535">
        <w:rPr>
          <w:rFonts w:ascii="Times New Roman" w:hAnsi="Times New Roman" w:cs="Times New Roman"/>
          <w:sz w:val="24"/>
        </w:rPr>
        <w:t>For Feinberg, a</w:t>
      </w:r>
      <w:r w:rsidRPr="003C68D3">
        <w:rPr>
          <w:rFonts w:ascii="Times New Roman" w:hAnsi="Times New Roman" w:cs="Times New Roman"/>
          <w:sz w:val="24"/>
        </w:rPr>
        <w:t xml:space="preserve"> public is an intergenerational unity made up of strangers who engage with one another about their shared interests</w:t>
      </w:r>
      <w:r w:rsidR="004A57A2" w:rsidRPr="003C68D3">
        <w:rPr>
          <w:rFonts w:ascii="Times New Roman" w:hAnsi="Times New Roman" w:cs="Times New Roman"/>
          <w:sz w:val="24"/>
        </w:rPr>
        <w:t xml:space="preserve"> and</w:t>
      </w:r>
      <w:r w:rsidRPr="003C68D3">
        <w:rPr>
          <w:rFonts w:ascii="Times New Roman" w:hAnsi="Times New Roman" w:cs="Times New Roman"/>
          <w:sz w:val="24"/>
        </w:rPr>
        <w:t xml:space="preserve"> common</w:t>
      </w:r>
      <w:r w:rsidR="00A7021D" w:rsidRPr="003C68D3">
        <w:rPr>
          <w:rFonts w:ascii="Times New Roman" w:hAnsi="Times New Roman" w:cs="Times New Roman"/>
          <w:sz w:val="24"/>
        </w:rPr>
        <w:softHyphen/>
      </w:r>
      <w:r w:rsidR="00A7021D" w:rsidRPr="003C68D3">
        <w:rPr>
          <w:rFonts w:ascii="Times New Roman" w:hAnsi="Times New Roman" w:cs="Times New Roman"/>
          <w:sz w:val="24"/>
        </w:rPr>
        <w:softHyphen/>
      </w:r>
      <w:r w:rsidRPr="003C68D3">
        <w:rPr>
          <w:rFonts w:ascii="Times New Roman" w:hAnsi="Times New Roman" w:cs="Times New Roman"/>
          <w:sz w:val="24"/>
        </w:rPr>
        <w:t xml:space="preserve"> fate. Part of </w:t>
      </w:r>
      <w:r w:rsidR="00F91CA2">
        <w:rPr>
          <w:rFonts w:ascii="Times New Roman" w:hAnsi="Times New Roman" w:cs="Times New Roman"/>
          <w:sz w:val="24"/>
        </w:rPr>
        <w:t>his</w:t>
      </w:r>
      <w:r w:rsidR="00A7021D" w:rsidRPr="003C68D3">
        <w:rPr>
          <w:rFonts w:ascii="Times New Roman" w:hAnsi="Times New Roman" w:cs="Times New Roman"/>
          <w:sz w:val="24"/>
        </w:rPr>
        <w:t xml:space="preserve"> book’s purpose</w:t>
      </w:r>
      <w:r w:rsidRPr="003C68D3">
        <w:rPr>
          <w:rFonts w:ascii="Times New Roman" w:hAnsi="Times New Roman" w:cs="Times New Roman"/>
          <w:sz w:val="24"/>
        </w:rPr>
        <w:t xml:space="preserve"> is to defend the existence of a public, which ought to be cultivated, rather than allowed to atrophy</w:t>
      </w:r>
      <w:r w:rsidR="00A817F6">
        <w:rPr>
          <w:rFonts w:ascii="Times New Roman" w:hAnsi="Times New Roman" w:cs="Times New Roman"/>
          <w:sz w:val="24"/>
        </w:rPr>
        <w:t xml:space="preserve"> or fracture</w:t>
      </w:r>
      <w:r w:rsidRPr="003C68D3">
        <w:rPr>
          <w:rFonts w:ascii="Times New Roman" w:hAnsi="Times New Roman" w:cs="Times New Roman"/>
          <w:sz w:val="24"/>
        </w:rPr>
        <w:t xml:space="preserve">. </w:t>
      </w:r>
    </w:p>
    <w:p w:rsidR="00B26134" w:rsidRDefault="00E30A31" w:rsidP="00C469ED">
      <w:pPr>
        <w:jc w:val="both"/>
        <w:rPr>
          <w:rFonts w:ascii="Times New Roman" w:hAnsi="Times New Roman" w:cs="Times New Roman"/>
          <w:sz w:val="24"/>
        </w:rPr>
      </w:pPr>
      <w:r w:rsidRPr="003C68D3">
        <w:rPr>
          <w:rFonts w:ascii="Times New Roman" w:hAnsi="Times New Roman" w:cs="Times New Roman"/>
          <w:sz w:val="24"/>
        </w:rPr>
        <w:t xml:space="preserve">Feinberg’s book is split into six chapters preceded by an introduction. </w:t>
      </w:r>
      <w:r w:rsidR="00B26134" w:rsidRPr="003C68D3">
        <w:rPr>
          <w:rFonts w:ascii="Times New Roman" w:hAnsi="Times New Roman" w:cs="Times New Roman"/>
          <w:sz w:val="24"/>
        </w:rPr>
        <w:t xml:space="preserve">The </w:t>
      </w:r>
      <w:r w:rsidR="00B26134">
        <w:rPr>
          <w:rFonts w:ascii="Times New Roman" w:hAnsi="Times New Roman" w:cs="Times New Roman"/>
          <w:sz w:val="24"/>
        </w:rPr>
        <w:t>introduction</w:t>
      </w:r>
      <w:r w:rsidR="00B26134" w:rsidRPr="003C68D3">
        <w:rPr>
          <w:rFonts w:ascii="Times New Roman" w:hAnsi="Times New Roman" w:cs="Times New Roman"/>
          <w:sz w:val="24"/>
        </w:rPr>
        <w:t xml:space="preserve"> </w:t>
      </w:r>
      <w:r w:rsidR="00B26134">
        <w:rPr>
          <w:rFonts w:ascii="Times New Roman" w:hAnsi="Times New Roman" w:cs="Times New Roman"/>
          <w:sz w:val="24"/>
        </w:rPr>
        <w:t>takes upon itself the task of rehabilitating</w:t>
      </w:r>
      <w:r w:rsidR="00B26134" w:rsidRPr="003C68D3">
        <w:rPr>
          <w:rFonts w:ascii="Times New Roman" w:hAnsi="Times New Roman" w:cs="Times New Roman"/>
          <w:sz w:val="24"/>
        </w:rPr>
        <w:t xml:space="preserve"> philosophy of education in public discussion. </w:t>
      </w:r>
      <w:r w:rsidR="00B26134">
        <w:rPr>
          <w:rFonts w:ascii="Times New Roman" w:hAnsi="Times New Roman" w:cs="Times New Roman"/>
          <w:sz w:val="24"/>
        </w:rPr>
        <w:t>T</w:t>
      </w:r>
      <w:r w:rsidR="00B26134" w:rsidRPr="003C68D3">
        <w:rPr>
          <w:rFonts w:ascii="Times New Roman" w:hAnsi="Times New Roman" w:cs="Times New Roman"/>
          <w:sz w:val="24"/>
        </w:rPr>
        <w:t xml:space="preserve">his purpose is </w:t>
      </w:r>
      <w:r w:rsidR="00B26134">
        <w:rPr>
          <w:rFonts w:ascii="Times New Roman" w:hAnsi="Times New Roman" w:cs="Times New Roman"/>
          <w:sz w:val="24"/>
        </w:rPr>
        <w:t xml:space="preserve">perhaps </w:t>
      </w:r>
      <w:r w:rsidR="00B26134" w:rsidRPr="003C68D3">
        <w:rPr>
          <w:rFonts w:ascii="Times New Roman" w:hAnsi="Times New Roman" w:cs="Times New Roman"/>
          <w:sz w:val="24"/>
        </w:rPr>
        <w:t xml:space="preserve">better served through </w:t>
      </w:r>
      <w:r w:rsidR="00B26134">
        <w:rPr>
          <w:rFonts w:ascii="Times New Roman" w:hAnsi="Times New Roman" w:cs="Times New Roman"/>
          <w:sz w:val="24"/>
        </w:rPr>
        <w:t xml:space="preserve">a display </w:t>
      </w:r>
      <w:r w:rsidR="00F91CA2">
        <w:rPr>
          <w:rFonts w:ascii="Times New Roman" w:hAnsi="Times New Roman" w:cs="Times New Roman"/>
          <w:sz w:val="24"/>
        </w:rPr>
        <w:t xml:space="preserve">of </w:t>
      </w:r>
      <w:r w:rsidR="00B26134" w:rsidRPr="003C68D3">
        <w:rPr>
          <w:rFonts w:ascii="Times New Roman" w:hAnsi="Times New Roman" w:cs="Times New Roman"/>
          <w:sz w:val="24"/>
        </w:rPr>
        <w:t>cogent</w:t>
      </w:r>
      <w:r w:rsidR="00B26134">
        <w:rPr>
          <w:rFonts w:ascii="Times New Roman" w:hAnsi="Times New Roman" w:cs="Times New Roman"/>
          <w:sz w:val="24"/>
        </w:rPr>
        <w:t>, accessible</w:t>
      </w:r>
      <w:r w:rsidR="00B26134" w:rsidRPr="003C68D3">
        <w:rPr>
          <w:rFonts w:ascii="Times New Roman" w:hAnsi="Times New Roman" w:cs="Times New Roman"/>
          <w:sz w:val="24"/>
        </w:rPr>
        <w:t xml:space="preserve"> philosophical reasoning than through </w:t>
      </w:r>
      <w:r w:rsidR="00F91CA2">
        <w:rPr>
          <w:rFonts w:ascii="Times New Roman" w:hAnsi="Times New Roman" w:cs="Times New Roman"/>
          <w:sz w:val="24"/>
        </w:rPr>
        <w:t xml:space="preserve">an extended </w:t>
      </w:r>
      <w:r w:rsidR="00B26134" w:rsidRPr="003C68D3">
        <w:rPr>
          <w:rFonts w:ascii="Times New Roman" w:hAnsi="Times New Roman" w:cs="Times New Roman"/>
          <w:sz w:val="24"/>
        </w:rPr>
        <w:t>apology</w:t>
      </w:r>
      <w:r w:rsidR="00F91CA2">
        <w:rPr>
          <w:rFonts w:ascii="Times New Roman" w:hAnsi="Times New Roman" w:cs="Times New Roman"/>
          <w:sz w:val="24"/>
        </w:rPr>
        <w:t>,</w:t>
      </w:r>
      <w:r w:rsidR="00B26134" w:rsidRPr="003C68D3">
        <w:rPr>
          <w:rFonts w:ascii="Times New Roman" w:hAnsi="Times New Roman" w:cs="Times New Roman"/>
          <w:sz w:val="24"/>
        </w:rPr>
        <w:t xml:space="preserve"> which </w:t>
      </w:r>
      <w:r w:rsidR="00F91CA2">
        <w:rPr>
          <w:rFonts w:ascii="Times New Roman" w:hAnsi="Times New Roman" w:cs="Times New Roman"/>
          <w:sz w:val="24"/>
        </w:rPr>
        <w:t xml:space="preserve">only </w:t>
      </w:r>
      <w:r w:rsidR="00B26134">
        <w:rPr>
          <w:rFonts w:ascii="Times New Roman" w:hAnsi="Times New Roman" w:cs="Times New Roman"/>
          <w:sz w:val="24"/>
        </w:rPr>
        <w:t>seems to delay proceedings</w:t>
      </w:r>
      <w:r w:rsidR="00B26134" w:rsidRPr="003C68D3">
        <w:rPr>
          <w:rFonts w:ascii="Times New Roman" w:hAnsi="Times New Roman" w:cs="Times New Roman"/>
          <w:sz w:val="24"/>
        </w:rPr>
        <w:t>. Although this is easily skipped by those more interested in the substance of the argument than in brief histo</w:t>
      </w:r>
      <w:r w:rsidR="00F91CA2">
        <w:rPr>
          <w:rFonts w:ascii="Times New Roman" w:hAnsi="Times New Roman" w:cs="Times New Roman"/>
          <w:sz w:val="24"/>
        </w:rPr>
        <w:t>ries and analyses of philosophy</w:t>
      </w:r>
      <w:r w:rsidR="00B26134" w:rsidRPr="003C68D3">
        <w:rPr>
          <w:rFonts w:ascii="Times New Roman" w:hAnsi="Times New Roman" w:cs="Times New Roman"/>
          <w:sz w:val="24"/>
        </w:rPr>
        <w:t xml:space="preserve"> and </w:t>
      </w:r>
      <w:r w:rsidR="00F91CA2">
        <w:rPr>
          <w:rFonts w:ascii="Times New Roman" w:hAnsi="Times New Roman" w:cs="Times New Roman"/>
          <w:sz w:val="24"/>
        </w:rPr>
        <w:t xml:space="preserve">of </w:t>
      </w:r>
      <w:r w:rsidR="00B26134" w:rsidRPr="003C68D3">
        <w:rPr>
          <w:rFonts w:ascii="Times New Roman" w:hAnsi="Times New Roman" w:cs="Times New Roman"/>
          <w:sz w:val="24"/>
        </w:rPr>
        <w:t>philosophy of education</w:t>
      </w:r>
      <w:r w:rsidR="00F91CA2">
        <w:rPr>
          <w:rFonts w:ascii="Times New Roman" w:hAnsi="Times New Roman" w:cs="Times New Roman"/>
          <w:sz w:val="24"/>
        </w:rPr>
        <w:t xml:space="preserve"> in particular</w:t>
      </w:r>
      <w:r w:rsidR="00B26134" w:rsidRPr="003C68D3">
        <w:rPr>
          <w:rFonts w:ascii="Times New Roman" w:hAnsi="Times New Roman" w:cs="Times New Roman"/>
          <w:sz w:val="24"/>
        </w:rPr>
        <w:t xml:space="preserve">, it is perhaps not appropriate in a targeted manifesto for </w:t>
      </w:r>
      <w:r w:rsidR="006E6EBD">
        <w:rPr>
          <w:rFonts w:ascii="Times New Roman" w:hAnsi="Times New Roman" w:cs="Times New Roman"/>
          <w:sz w:val="24"/>
        </w:rPr>
        <w:t xml:space="preserve">particular </w:t>
      </w:r>
      <w:r w:rsidR="00B26134" w:rsidRPr="003C68D3">
        <w:rPr>
          <w:rFonts w:ascii="Times New Roman" w:hAnsi="Times New Roman" w:cs="Times New Roman"/>
          <w:sz w:val="24"/>
        </w:rPr>
        <w:t>policy intervention.</w:t>
      </w:r>
      <w:r w:rsidR="00B26134">
        <w:rPr>
          <w:rFonts w:ascii="Times New Roman" w:hAnsi="Times New Roman" w:cs="Times New Roman"/>
          <w:sz w:val="24"/>
        </w:rPr>
        <w:t xml:space="preserve"> </w:t>
      </w:r>
    </w:p>
    <w:p w:rsidR="00C12C4F" w:rsidRPr="00B26134" w:rsidRDefault="00E30A31" w:rsidP="00C469ED">
      <w:pPr>
        <w:jc w:val="both"/>
        <w:rPr>
          <w:rFonts w:ascii="Times New Roman" w:hAnsi="Times New Roman" w:cs="Times New Roman"/>
          <w:sz w:val="24"/>
        </w:rPr>
      </w:pPr>
      <w:r w:rsidRPr="003C68D3">
        <w:rPr>
          <w:rFonts w:ascii="Times New Roman" w:hAnsi="Times New Roman" w:cs="Times New Roman"/>
          <w:sz w:val="24"/>
        </w:rPr>
        <w:t>The first</w:t>
      </w:r>
      <w:r w:rsidR="00B26134">
        <w:rPr>
          <w:rFonts w:ascii="Times New Roman" w:hAnsi="Times New Roman" w:cs="Times New Roman"/>
          <w:sz w:val="24"/>
        </w:rPr>
        <w:t xml:space="preserve"> chapter</w:t>
      </w:r>
      <w:r w:rsidR="00A31305" w:rsidRPr="003C68D3">
        <w:rPr>
          <w:rFonts w:ascii="Times New Roman" w:hAnsi="Times New Roman" w:cs="Times New Roman"/>
          <w:sz w:val="24"/>
        </w:rPr>
        <w:t>,</w:t>
      </w:r>
      <w:r w:rsidRPr="003C68D3">
        <w:rPr>
          <w:rFonts w:ascii="Times New Roman" w:hAnsi="Times New Roman" w:cs="Times New Roman"/>
          <w:sz w:val="24"/>
        </w:rPr>
        <w:t xml:space="preserve"> ‘Education as Self-development,’ defends a conception of education as self-development. In this chapter, Feinberg contrasts two views of self-development: what he calls ‘the process view’, </w:t>
      </w:r>
      <w:r w:rsidR="004A57A2" w:rsidRPr="003C68D3">
        <w:rPr>
          <w:rFonts w:ascii="Times New Roman" w:hAnsi="Times New Roman" w:cs="Times New Roman"/>
          <w:sz w:val="24"/>
        </w:rPr>
        <w:t xml:space="preserve">in </w:t>
      </w:r>
      <w:r w:rsidRPr="003C68D3">
        <w:rPr>
          <w:rFonts w:ascii="Times New Roman" w:hAnsi="Times New Roman" w:cs="Times New Roman"/>
          <w:sz w:val="24"/>
        </w:rPr>
        <w:t xml:space="preserve">which </w:t>
      </w:r>
      <w:r w:rsidR="004A57A2" w:rsidRPr="003C68D3">
        <w:rPr>
          <w:rFonts w:ascii="Times New Roman" w:hAnsi="Times New Roman" w:cs="Times New Roman"/>
          <w:sz w:val="24"/>
        </w:rPr>
        <w:t xml:space="preserve">the </w:t>
      </w:r>
      <w:r w:rsidRPr="003C68D3">
        <w:rPr>
          <w:rFonts w:ascii="Times New Roman" w:hAnsi="Times New Roman" w:cs="Times New Roman"/>
          <w:sz w:val="24"/>
        </w:rPr>
        <w:t xml:space="preserve">emphasis </w:t>
      </w:r>
      <w:r w:rsidR="004A57A2" w:rsidRPr="003C68D3">
        <w:rPr>
          <w:rFonts w:ascii="Times New Roman" w:hAnsi="Times New Roman" w:cs="Times New Roman"/>
          <w:sz w:val="24"/>
        </w:rPr>
        <w:t xml:space="preserve">is </w:t>
      </w:r>
      <w:r w:rsidRPr="003C68D3">
        <w:rPr>
          <w:rFonts w:ascii="Times New Roman" w:hAnsi="Times New Roman" w:cs="Times New Roman"/>
          <w:sz w:val="24"/>
        </w:rPr>
        <w:t xml:space="preserve">on students taking charge of their own development, and ‘the product view’, </w:t>
      </w:r>
      <w:r w:rsidR="004A57A2" w:rsidRPr="003C68D3">
        <w:rPr>
          <w:rFonts w:ascii="Times New Roman" w:hAnsi="Times New Roman" w:cs="Times New Roman"/>
          <w:sz w:val="24"/>
        </w:rPr>
        <w:t xml:space="preserve">in </w:t>
      </w:r>
      <w:r w:rsidRPr="003C68D3">
        <w:rPr>
          <w:rFonts w:ascii="Times New Roman" w:hAnsi="Times New Roman" w:cs="Times New Roman"/>
          <w:sz w:val="24"/>
        </w:rPr>
        <w:t>which</w:t>
      </w:r>
      <w:r w:rsidR="004A57A2" w:rsidRPr="003C68D3">
        <w:rPr>
          <w:rFonts w:ascii="Times New Roman" w:hAnsi="Times New Roman" w:cs="Times New Roman"/>
          <w:sz w:val="24"/>
        </w:rPr>
        <w:t xml:space="preserve"> the</w:t>
      </w:r>
      <w:r w:rsidRPr="003C68D3">
        <w:rPr>
          <w:rFonts w:ascii="Times New Roman" w:hAnsi="Times New Roman" w:cs="Times New Roman"/>
          <w:sz w:val="24"/>
        </w:rPr>
        <w:t xml:space="preserve"> emphasis </w:t>
      </w:r>
      <w:r w:rsidR="004A57A2" w:rsidRPr="003C68D3">
        <w:rPr>
          <w:rFonts w:ascii="Times New Roman" w:hAnsi="Times New Roman" w:cs="Times New Roman"/>
          <w:sz w:val="24"/>
        </w:rPr>
        <w:t xml:space="preserve">is </w:t>
      </w:r>
      <w:r w:rsidRPr="003C68D3">
        <w:rPr>
          <w:rFonts w:ascii="Times New Roman" w:hAnsi="Times New Roman" w:cs="Times New Roman"/>
          <w:sz w:val="24"/>
        </w:rPr>
        <w:t xml:space="preserve">on the sort of self that ought to come out of an educative process (30 – 35). Feinberg seems to confuse this distinction with a further distinction between the idea that education ought to be a process of </w:t>
      </w:r>
      <w:r w:rsidR="00DA0B1E" w:rsidRPr="003C68D3">
        <w:rPr>
          <w:rFonts w:ascii="Times New Roman" w:hAnsi="Times New Roman" w:cs="Times New Roman"/>
          <w:sz w:val="24"/>
        </w:rPr>
        <w:t>unveiling</w:t>
      </w:r>
      <w:r w:rsidRPr="003C68D3">
        <w:rPr>
          <w:rFonts w:ascii="Times New Roman" w:hAnsi="Times New Roman" w:cs="Times New Roman"/>
          <w:sz w:val="24"/>
        </w:rPr>
        <w:t xml:space="preserve"> something </w:t>
      </w:r>
      <w:r w:rsidR="004A57A2" w:rsidRPr="003C68D3">
        <w:rPr>
          <w:rFonts w:ascii="Times New Roman" w:hAnsi="Times New Roman" w:cs="Times New Roman"/>
          <w:sz w:val="24"/>
        </w:rPr>
        <w:t>hidden</w:t>
      </w:r>
      <w:r w:rsidRPr="003C68D3">
        <w:rPr>
          <w:rFonts w:ascii="Times New Roman" w:hAnsi="Times New Roman" w:cs="Times New Roman"/>
          <w:sz w:val="24"/>
        </w:rPr>
        <w:t xml:space="preserve"> within us, on the one hand, and the idea that education ought to be matter of achieving some standard external to us on the other. Both the product and the process view can embrace either of these goals. After raising problems with both</w:t>
      </w:r>
      <w:r w:rsidR="00DA0B1E" w:rsidRPr="003C68D3">
        <w:rPr>
          <w:rFonts w:ascii="Times New Roman" w:hAnsi="Times New Roman" w:cs="Times New Roman"/>
          <w:sz w:val="24"/>
        </w:rPr>
        <w:t xml:space="preserve"> the product and process view</w:t>
      </w:r>
      <w:r w:rsidRPr="003C68D3">
        <w:rPr>
          <w:rFonts w:ascii="Times New Roman" w:hAnsi="Times New Roman" w:cs="Times New Roman"/>
          <w:sz w:val="24"/>
        </w:rPr>
        <w:t>, he suggests that we regard education as relational: “where the engagement with the other is critical in a constitutive but not determinant way” (34).</w:t>
      </w:r>
      <w:r w:rsidRPr="003C68D3">
        <w:rPr>
          <w:rFonts w:ascii="Times New Roman" w:hAnsi="Times New Roman" w:cs="Times New Roman"/>
          <w:iCs/>
          <w:color w:val="000000" w:themeColor="text1"/>
          <w:sz w:val="24"/>
        </w:rPr>
        <w:t xml:space="preserve"> </w:t>
      </w:r>
      <w:r w:rsidRPr="003C68D3">
        <w:rPr>
          <w:rFonts w:ascii="Times New Roman" w:hAnsi="Times New Roman" w:cs="Times New Roman"/>
          <w:sz w:val="24"/>
        </w:rPr>
        <w:t>However, Feinberg still regards certain outcomes as the proper aim of education, after all</w:t>
      </w:r>
      <w:r w:rsidR="00A7021D" w:rsidRPr="003C68D3">
        <w:rPr>
          <w:rFonts w:ascii="Times New Roman" w:hAnsi="Times New Roman" w:cs="Times New Roman"/>
          <w:sz w:val="24"/>
        </w:rPr>
        <w:t>, as we have seen,</w:t>
      </w:r>
      <w:r w:rsidRPr="003C68D3">
        <w:rPr>
          <w:rFonts w:ascii="Times New Roman" w:hAnsi="Times New Roman" w:cs="Times New Roman"/>
          <w:sz w:val="24"/>
        </w:rPr>
        <w:t xml:space="preserve"> public education is supposed to </w:t>
      </w:r>
      <w:r w:rsidR="00A7021D" w:rsidRPr="003C68D3">
        <w:rPr>
          <w:rFonts w:ascii="Times New Roman" w:hAnsi="Times New Roman" w:cs="Times New Roman"/>
          <w:sz w:val="24"/>
        </w:rPr>
        <w:t>provide</w:t>
      </w:r>
      <w:r w:rsidRPr="003C68D3">
        <w:rPr>
          <w:rFonts w:ascii="Times New Roman" w:hAnsi="Times New Roman" w:cs="Times New Roman"/>
          <w:sz w:val="24"/>
        </w:rPr>
        <w:t xml:space="preserve"> children with certain “skills, dispositions, and perspectives” (134).</w:t>
      </w:r>
      <w:r w:rsidRPr="003C68D3">
        <w:rPr>
          <w:rFonts w:ascii="Times New Roman" w:hAnsi="Times New Roman" w:cs="Times New Roman"/>
          <w:iCs/>
          <w:color w:val="000000" w:themeColor="text1"/>
          <w:sz w:val="24"/>
        </w:rPr>
        <w:t xml:space="preserve"> Ultimately, Feinberg </w:t>
      </w:r>
      <w:r w:rsidRPr="003C68D3">
        <w:rPr>
          <w:rFonts w:ascii="Times New Roman" w:hAnsi="Times New Roman" w:cs="Times New Roman"/>
          <w:sz w:val="24"/>
        </w:rPr>
        <w:t xml:space="preserve">wants education to aim for the “intentional development of reflective character where growth, a capacity for autonomy, and the competence to address unexpected contingency is the aim of development” (50), and for students to take on responsibility for this task. </w:t>
      </w:r>
      <w:r w:rsidR="00A31305" w:rsidRPr="003C68D3">
        <w:rPr>
          <w:rFonts w:ascii="Times New Roman" w:hAnsi="Times New Roman" w:cs="Times New Roman"/>
          <w:sz w:val="24"/>
        </w:rPr>
        <w:t xml:space="preserve">As with Dewey, from whom the aim of growth is taken, not much is done to explain what kinds of growth are the proper functions of education, and what kinds are not. </w:t>
      </w:r>
    </w:p>
    <w:p w:rsidR="00E30A31" w:rsidRPr="003C68D3" w:rsidRDefault="00C12C4F" w:rsidP="00C469ED">
      <w:pPr>
        <w:jc w:val="both"/>
        <w:rPr>
          <w:rFonts w:ascii="Times New Roman" w:hAnsi="Times New Roman" w:cs="Times New Roman"/>
          <w:iCs/>
          <w:color w:val="000000" w:themeColor="text1"/>
          <w:sz w:val="24"/>
        </w:rPr>
      </w:pPr>
      <w:r w:rsidRPr="003C68D3">
        <w:rPr>
          <w:rFonts w:ascii="Times New Roman" w:hAnsi="Times New Roman" w:cs="Times New Roman"/>
          <w:sz w:val="24"/>
        </w:rPr>
        <w:lastRenderedPageBreak/>
        <w:t>T</w:t>
      </w:r>
      <w:r w:rsidR="00E30A31" w:rsidRPr="003C68D3">
        <w:rPr>
          <w:rFonts w:ascii="Times New Roman" w:hAnsi="Times New Roman" w:cs="Times New Roman"/>
          <w:sz w:val="24"/>
        </w:rPr>
        <w:t xml:space="preserve">he chapter reaches this point through a rather </w:t>
      </w:r>
      <w:r w:rsidR="00934B91" w:rsidRPr="003C68D3">
        <w:rPr>
          <w:rFonts w:ascii="Times New Roman" w:hAnsi="Times New Roman" w:cs="Times New Roman"/>
          <w:sz w:val="24"/>
        </w:rPr>
        <w:t>confusing</w:t>
      </w:r>
      <w:r w:rsidR="00E30A31" w:rsidRPr="003C68D3">
        <w:rPr>
          <w:rFonts w:ascii="Times New Roman" w:hAnsi="Times New Roman" w:cs="Times New Roman"/>
          <w:sz w:val="24"/>
        </w:rPr>
        <w:t xml:space="preserve"> discussion of the self, </w:t>
      </w:r>
      <w:r w:rsidR="00934B91" w:rsidRPr="003C68D3">
        <w:rPr>
          <w:rFonts w:ascii="Times New Roman" w:hAnsi="Times New Roman" w:cs="Times New Roman"/>
          <w:sz w:val="24"/>
        </w:rPr>
        <w:t>which slips</w:t>
      </w:r>
      <w:r w:rsidR="00E30A31" w:rsidRPr="003C68D3">
        <w:rPr>
          <w:rFonts w:ascii="Times New Roman" w:hAnsi="Times New Roman" w:cs="Times New Roman"/>
          <w:sz w:val="24"/>
        </w:rPr>
        <w:t xml:space="preserve"> between the terms ‘character’, ‘id</w:t>
      </w:r>
      <w:r w:rsidR="000235DF" w:rsidRPr="003C68D3">
        <w:rPr>
          <w:rFonts w:ascii="Times New Roman" w:hAnsi="Times New Roman" w:cs="Times New Roman"/>
          <w:sz w:val="24"/>
        </w:rPr>
        <w:t>entity’, ‘self’ and ‘personhood</w:t>
      </w:r>
      <w:r w:rsidR="00E30A31" w:rsidRPr="003C68D3">
        <w:rPr>
          <w:rFonts w:ascii="Times New Roman" w:hAnsi="Times New Roman" w:cs="Times New Roman"/>
          <w:sz w:val="24"/>
        </w:rPr>
        <w:t>’</w:t>
      </w:r>
      <w:r w:rsidR="00934B91" w:rsidRPr="003C68D3">
        <w:rPr>
          <w:rFonts w:ascii="Times New Roman" w:hAnsi="Times New Roman" w:cs="Times New Roman"/>
          <w:sz w:val="24"/>
        </w:rPr>
        <w:t xml:space="preserve"> without distinction</w:t>
      </w:r>
      <w:r w:rsidR="000235DF" w:rsidRPr="003C68D3">
        <w:rPr>
          <w:rFonts w:ascii="Times New Roman" w:hAnsi="Times New Roman" w:cs="Times New Roman"/>
          <w:sz w:val="24"/>
        </w:rPr>
        <w:t>. S</w:t>
      </w:r>
      <w:r w:rsidR="00E30A31" w:rsidRPr="003C68D3">
        <w:rPr>
          <w:rFonts w:ascii="Times New Roman" w:hAnsi="Times New Roman" w:cs="Times New Roman"/>
          <w:sz w:val="24"/>
        </w:rPr>
        <w:t xml:space="preserve">ome clearer structure and assertion of the key theses to be defended would </w:t>
      </w:r>
      <w:r w:rsidR="000235DF" w:rsidRPr="003C68D3">
        <w:rPr>
          <w:rFonts w:ascii="Times New Roman" w:hAnsi="Times New Roman" w:cs="Times New Roman"/>
          <w:sz w:val="24"/>
        </w:rPr>
        <w:t>certainly aid the reader</w:t>
      </w:r>
      <w:r w:rsidR="00E30A31" w:rsidRPr="003C68D3">
        <w:rPr>
          <w:rFonts w:ascii="Times New Roman" w:hAnsi="Times New Roman" w:cs="Times New Roman"/>
          <w:sz w:val="24"/>
        </w:rPr>
        <w:t xml:space="preserve">. </w:t>
      </w:r>
      <w:r w:rsidR="00934B91" w:rsidRPr="003C68D3">
        <w:rPr>
          <w:rFonts w:ascii="Times New Roman" w:hAnsi="Times New Roman" w:cs="Times New Roman"/>
          <w:sz w:val="24"/>
        </w:rPr>
        <w:t>For instance</w:t>
      </w:r>
      <w:r w:rsidR="00E30A31" w:rsidRPr="003C68D3">
        <w:rPr>
          <w:rFonts w:ascii="Times New Roman" w:hAnsi="Times New Roman" w:cs="Times New Roman"/>
          <w:sz w:val="24"/>
        </w:rPr>
        <w:t>,</w:t>
      </w:r>
      <w:r w:rsidR="00934B91" w:rsidRPr="003C68D3">
        <w:rPr>
          <w:rFonts w:ascii="Times New Roman" w:hAnsi="Times New Roman" w:cs="Times New Roman"/>
          <w:sz w:val="24"/>
        </w:rPr>
        <w:t xml:space="preserve"> it is not clear why</w:t>
      </w:r>
      <w:r w:rsidR="00E30A31" w:rsidRPr="003C68D3">
        <w:rPr>
          <w:rFonts w:ascii="Times New Roman" w:hAnsi="Times New Roman" w:cs="Times New Roman"/>
          <w:sz w:val="24"/>
        </w:rPr>
        <w:t xml:space="preserve"> Feinberg </w:t>
      </w:r>
      <w:r w:rsidR="00934B91" w:rsidRPr="003C68D3">
        <w:rPr>
          <w:rFonts w:ascii="Times New Roman" w:hAnsi="Times New Roman" w:cs="Times New Roman"/>
          <w:sz w:val="24"/>
        </w:rPr>
        <w:t>should</w:t>
      </w:r>
      <w:r w:rsidR="00E30A31" w:rsidRPr="003C68D3">
        <w:rPr>
          <w:rFonts w:ascii="Times New Roman" w:hAnsi="Times New Roman" w:cs="Times New Roman"/>
          <w:sz w:val="24"/>
        </w:rPr>
        <w:t xml:space="preserve"> assert that “It is inconceivable that my renewal could not matter to me” (37), </w:t>
      </w:r>
      <w:r w:rsidR="00934B91" w:rsidRPr="003C68D3">
        <w:rPr>
          <w:rFonts w:ascii="Times New Roman" w:hAnsi="Times New Roman" w:cs="Times New Roman"/>
          <w:sz w:val="24"/>
        </w:rPr>
        <w:t>and on</w:t>
      </w:r>
      <w:r w:rsidR="00E30A31" w:rsidRPr="003C68D3">
        <w:rPr>
          <w:rFonts w:ascii="Times New Roman" w:hAnsi="Times New Roman" w:cs="Times New Roman"/>
          <w:sz w:val="24"/>
        </w:rPr>
        <w:t xml:space="preserve"> the very same page </w:t>
      </w:r>
      <w:r w:rsidR="00934B91" w:rsidRPr="003C68D3">
        <w:rPr>
          <w:rFonts w:ascii="Times New Roman" w:hAnsi="Times New Roman" w:cs="Times New Roman"/>
          <w:sz w:val="24"/>
        </w:rPr>
        <w:t>seemingly</w:t>
      </w:r>
      <w:r w:rsidR="00E30A31" w:rsidRPr="003C68D3">
        <w:rPr>
          <w:rFonts w:ascii="Times New Roman" w:hAnsi="Times New Roman" w:cs="Times New Roman"/>
          <w:sz w:val="24"/>
        </w:rPr>
        <w:t xml:space="preserve"> contradict himself by saying that “when a person is aware of their continuity, but does not care whether this continuity persists, we think of it as a depressed self” (37). Unless he wants to deny that depression is conceivable, he would do better to drop the first assertion, </w:t>
      </w:r>
      <w:r w:rsidR="00934B91" w:rsidRPr="003C68D3">
        <w:rPr>
          <w:rFonts w:ascii="Times New Roman" w:hAnsi="Times New Roman" w:cs="Times New Roman"/>
          <w:sz w:val="24"/>
        </w:rPr>
        <w:t>but</w:t>
      </w:r>
      <w:r w:rsidR="00E30A31" w:rsidRPr="003C68D3">
        <w:rPr>
          <w:rFonts w:ascii="Times New Roman" w:hAnsi="Times New Roman" w:cs="Times New Roman"/>
          <w:sz w:val="24"/>
        </w:rPr>
        <w:t xml:space="preserve"> neither seem material to his </w:t>
      </w:r>
      <w:r w:rsidR="00934B91" w:rsidRPr="003C68D3">
        <w:rPr>
          <w:rFonts w:ascii="Times New Roman" w:hAnsi="Times New Roman" w:cs="Times New Roman"/>
          <w:sz w:val="24"/>
        </w:rPr>
        <w:t xml:space="preserve">overall thesis </w:t>
      </w:r>
      <w:r w:rsidR="00E30A31" w:rsidRPr="003C68D3">
        <w:rPr>
          <w:rFonts w:ascii="Times New Roman" w:hAnsi="Times New Roman" w:cs="Times New Roman"/>
          <w:sz w:val="24"/>
        </w:rPr>
        <w:t xml:space="preserve">about public schools. </w:t>
      </w:r>
      <w:r w:rsidR="00934B91" w:rsidRPr="003C68D3">
        <w:rPr>
          <w:rFonts w:ascii="Times New Roman" w:hAnsi="Times New Roman" w:cs="Times New Roman"/>
          <w:sz w:val="24"/>
        </w:rPr>
        <w:t>Feinberg</w:t>
      </w:r>
      <w:r w:rsidR="00E30A31" w:rsidRPr="003C68D3">
        <w:rPr>
          <w:rFonts w:ascii="Times New Roman" w:hAnsi="Times New Roman" w:cs="Times New Roman"/>
          <w:sz w:val="24"/>
        </w:rPr>
        <w:t xml:space="preserve"> also asserts that “agency is not a given, but an achievement” (38). But one wonders whose achievement it is if not that of an agent: if agency is an achievement, it would have to be the achievement of an agent and either terminate there or head towards an infinite regress. </w:t>
      </w:r>
      <w:r w:rsidR="00934B91" w:rsidRPr="003C68D3">
        <w:rPr>
          <w:rFonts w:ascii="Times New Roman" w:hAnsi="Times New Roman" w:cs="Times New Roman"/>
          <w:sz w:val="24"/>
        </w:rPr>
        <w:t>M</w:t>
      </w:r>
      <w:r w:rsidR="00E30A31" w:rsidRPr="003C68D3">
        <w:rPr>
          <w:rFonts w:ascii="Times New Roman" w:hAnsi="Times New Roman" w:cs="Times New Roman"/>
          <w:sz w:val="24"/>
        </w:rPr>
        <w:t xml:space="preserve">uch of the discussion </w:t>
      </w:r>
      <w:r w:rsidR="00934B91" w:rsidRPr="003C68D3">
        <w:rPr>
          <w:rFonts w:ascii="Times New Roman" w:hAnsi="Times New Roman" w:cs="Times New Roman"/>
          <w:sz w:val="24"/>
        </w:rPr>
        <w:t>seemed to distract</w:t>
      </w:r>
      <w:r w:rsidR="00E30A31" w:rsidRPr="003C68D3">
        <w:rPr>
          <w:rFonts w:ascii="Times New Roman" w:hAnsi="Times New Roman" w:cs="Times New Roman"/>
          <w:sz w:val="24"/>
        </w:rPr>
        <w:t xml:space="preserve"> </w:t>
      </w:r>
      <w:r w:rsidR="00934B91" w:rsidRPr="003C68D3">
        <w:rPr>
          <w:rFonts w:ascii="Times New Roman" w:hAnsi="Times New Roman" w:cs="Times New Roman"/>
          <w:sz w:val="24"/>
        </w:rPr>
        <w:t>from</w:t>
      </w:r>
      <w:r w:rsidR="00E30A31" w:rsidRPr="003C68D3">
        <w:rPr>
          <w:rFonts w:ascii="Times New Roman" w:hAnsi="Times New Roman" w:cs="Times New Roman"/>
          <w:sz w:val="24"/>
        </w:rPr>
        <w:t xml:space="preserve"> the avowed purpose of the book, and </w:t>
      </w:r>
      <w:r w:rsidR="00934B91" w:rsidRPr="003C68D3">
        <w:rPr>
          <w:rFonts w:ascii="Times New Roman" w:hAnsi="Times New Roman" w:cs="Times New Roman"/>
          <w:sz w:val="24"/>
        </w:rPr>
        <w:t>was somewhat difficult to keep track of.</w:t>
      </w:r>
      <w:r w:rsidR="00E30A31" w:rsidRPr="003C68D3">
        <w:rPr>
          <w:rFonts w:ascii="Times New Roman" w:hAnsi="Times New Roman" w:cs="Times New Roman"/>
          <w:sz w:val="24"/>
        </w:rPr>
        <w:t xml:space="preserve"> For all of that</w:t>
      </w:r>
      <w:r w:rsidR="00934B91" w:rsidRPr="003C68D3">
        <w:rPr>
          <w:rFonts w:ascii="Times New Roman" w:hAnsi="Times New Roman" w:cs="Times New Roman"/>
          <w:sz w:val="24"/>
        </w:rPr>
        <w:t>,</w:t>
      </w:r>
      <w:r w:rsidR="00E30A31" w:rsidRPr="003C68D3">
        <w:rPr>
          <w:rFonts w:ascii="Times New Roman" w:hAnsi="Times New Roman" w:cs="Times New Roman"/>
          <w:sz w:val="24"/>
        </w:rPr>
        <w:t xml:space="preserve"> it certainly makes an interesting and proactive thicket for philosophy students to work through. </w:t>
      </w:r>
    </w:p>
    <w:p w:rsidR="00E30A31" w:rsidRPr="003C68D3" w:rsidRDefault="00E30A31" w:rsidP="00C469ED">
      <w:pPr>
        <w:jc w:val="both"/>
        <w:rPr>
          <w:rFonts w:ascii="Times New Roman" w:hAnsi="Times New Roman" w:cs="Times New Roman"/>
          <w:sz w:val="24"/>
        </w:rPr>
      </w:pPr>
      <w:r w:rsidRPr="003C68D3">
        <w:rPr>
          <w:rFonts w:ascii="Times New Roman" w:hAnsi="Times New Roman" w:cs="Times New Roman"/>
          <w:sz w:val="24"/>
        </w:rPr>
        <w:t xml:space="preserve">The second chapter, ‘Culture, Character and Education,’ explains how “self-development does not take place in isolation, but requires elements of culture to develop it” (45). Feinberg emphasizes that cultures must not allow themselves to ossify, since “ordinary norms and basic algorithms break down and new complexities present themselves” (47), being enculturated ought not to be a </w:t>
      </w:r>
      <w:proofErr w:type="spellStart"/>
      <w:r w:rsidRPr="003C68D3">
        <w:rPr>
          <w:rFonts w:ascii="Times New Roman" w:hAnsi="Times New Roman" w:cs="Times New Roman"/>
          <w:i/>
          <w:sz w:val="24"/>
        </w:rPr>
        <w:t>cul</w:t>
      </w:r>
      <w:proofErr w:type="spellEnd"/>
      <w:r w:rsidRPr="003C68D3">
        <w:rPr>
          <w:rFonts w:ascii="Times New Roman" w:hAnsi="Times New Roman" w:cs="Times New Roman"/>
          <w:i/>
          <w:sz w:val="24"/>
        </w:rPr>
        <w:t xml:space="preserve"> de sac</w:t>
      </w:r>
      <w:r w:rsidRPr="003C68D3">
        <w:rPr>
          <w:rFonts w:ascii="Times New Roman" w:hAnsi="Times New Roman" w:cs="Times New Roman"/>
          <w:sz w:val="24"/>
        </w:rPr>
        <w:t xml:space="preserve">, but a departure point from which one is able seek out new ways of being. Feinberg takes some time to insist that we need a new way of seeing cultures which embraces neither relativism about their value, nor the colonialist’s stance by which “groups were measured by their presumed capacity to model Western ways” (48). These are certainly not the only two options, although it might appear that way to some. For Feinberg, education is unavoidably, and not undesirably normative in character. </w:t>
      </w:r>
    </w:p>
    <w:p w:rsidR="00E30A31" w:rsidRPr="003C68D3" w:rsidRDefault="00E30A31" w:rsidP="00C469ED">
      <w:pPr>
        <w:jc w:val="both"/>
        <w:rPr>
          <w:rFonts w:ascii="Times New Roman" w:hAnsi="Times New Roman" w:cs="Times New Roman"/>
          <w:sz w:val="24"/>
        </w:rPr>
      </w:pPr>
      <w:r w:rsidRPr="003C68D3">
        <w:rPr>
          <w:rFonts w:ascii="Times New Roman" w:hAnsi="Times New Roman" w:cs="Times New Roman"/>
          <w:sz w:val="24"/>
        </w:rPr>
        <w:t xml:space="preserve">One feature of the chapter that </w:t>
      </w:r>
      <w:r w:rsidR="0025750F" w:rsidRPr="003C68D3">
        <w:rPr>
          <w:rFonts w:ascii="Times New Roman" w:hAnsi="Times New Roman" w:cs="Times New Roman"/>
          <w:sz w:val="24"/>
        </w:rPr>
        <w:t>should</w:t>
      </w:r>
      <w:r w:rsidRPr="003C68D3">
        <w:rPr>
          <w:rFonts w:ascii="Times New Roman" w:hAnsi="Times New Roman" w:cs="Times New Roman"/>
          <w:sz w:val="24"/>
        </w:rPr>
        <w:t xml:space="preserve"> be challenged is Feinberg’s attack on </w:t>
      </w:r>
      <w:r w:rsidR="0021159C" w:rsidRPr="003C68D3">
        <w:rPr>
          <w:rFonts w:ascii="Times New Roman" w:hAnsi="Times New Roman" w:cs="Times New Roman"/>
          <w:sz w:val="24"/>
        </w:rPr>
        <w:t xml:space="preserve">the </w:t>
      </w:r>
      <w:r w:rsidRPr="003C68D3">
        <w:rPr>
          <w:rFonts w:ascii="Times New Roman" w:hAnsi="Times New Roman" w:cs="Times New Roman"/>
          <w:sz w:val="24"/>
        </w:rPr>
        <w:t xml:space="preserve">existence of culture, especially given his </w:t>
      </w:r>
      <w:r w:rsidR="000235DF" w:rsidRPr="003C68D3">
        <w:rPr>
          <w:rFonts w:ascii="Times New Roman" w:hAnsi="Times New Roman" w:cs="Times New Roman"/>
          <w:sz w:val="24"/>
        </w:rPr>
        <w:t>commitment to</w:t>
      </w:r>
      <w:r w:rsidRPr="003C68D3">
        <w:rPr>
          <w:rFonts w:ascii="Times New Roman" w:hAnsi="Times New Roman" w:cs="Times New Roman"/>
          <w:sz w:val="24"/>
        </w:rPr>
        <w:t xml:space="preserve"> the existence of a public. Feinberg perhaps worries that he needs to deny that culture exists in order to deny that it has any claims over us. He worries that “culture rather than individuals who are connected to one another in certain ways – is treated as having agency while the individual is treated as subsumed completely by membership in a culture” (53). Instead, for Feinberg, “cultural formations are objects of concern not because they have any special status in their own right but because of the role they play in the flourishing of their members” (54). At the same time, he allows that “children are harmed when their parents and their parent’s communities are not respected” (53). We shall come back to the ambiguity of Feinberg’s use of the word ‘respect’ (it features most prominently in chapter six). Feinberg urges that “we need a conception of culture that acknowledges the significance of a primary system of meaning … but that also acknowledges that the function of education is development and growth into agency informed by, but not limited to” that primary system of meaning (52). </w:t>
      </w:r>
    </w:p>
    <w:p w:rsidR="00E30A31" w:rsidRPr="003C68D3" w:rsidRDefault="000235DF" w:rsidP="00C469ED">
      <w:pPr>
        <w:jc w:val="both"/>
        <w:rPr>
          <w:rFonts w:ascii="Times New Roman" w:hAnsi="Times New Roman" w:cs="Times New Roman"/>
          <w:sz w:val="24"/>
        </w:rPr>
      </w:pPr>
      <w:r w:rsidRPr="003C68D3">
        <w:rPr>
          <w:rFonts w:ascii="Times New Roman" w:hAnsi="Times New Roman" w:cs="Times New Roman"/>
          <w:sz w:val="24"/>
        </w:rPr>
        <w:t xml:space="preserve">Feinberg seems somewhat inconsistent on the ontological status of cultures. </w:t>
      </w:r>
      <w:r w:rsidR="00E30A31" w:rsidRPr="003C68D3">
        <w:rPr>
          <w:rFonts w:ascii="Times New Roman" w:hAnsi="Times New Roman" w:cs="Times New Roman"/>
          <w:sz w:val="24"/>
        </w:rPr>
        <w:t xml:space="preserve">On the one hand “There is no such thing as culture,” on the other hand “there are certainly elements of tight knit human formations (e.g. language, music, tools, practices etc.), that together constitute what we call culture”(54).  He wants at the same time to undermine the idea of cultures as existing: they </w:t>
      </w:r>
      <w:r w:rsidR="00E30A31" w:rsidRPr="003C68D3">
        <w:rPr>
          <w:rFonts w:ascii="Times New Roman" w:hAnsi="Times New Roman" w:cs="Times New Roman"/>
          <w:sz w:val="24"/>
        </w:rPr>
        <w:lastRenderedPageBreak/>
        <w:t xml:space="preserve">are eliminable </w:t>
      </w:r>
      <w:r w:rsidR="00595556" w:rsidRPr="003C68D3">
        <w:rPr>
          <w:rFonts w:ascii="Times New Roman" w:hAnsi="Times New Roman" w:cs="Times New Roman"/>
          <w:sz w:val="24"/>
        </w:rPr>
        <w:t>from</w:t>
      </w:r>
      <w:r w:rsidR="00E30A31" w:rsidRPr="003C68D3">
        <w:rPr>
          <w:rFonts w:ascii="Times New Roman" w:hAnsi="Times New Roman" w:cs="Times New Roman"/>
          <w:sz w:val="24"/>
        </w:rPr>
        <w:t xml:space="preserve"> our ontology, replaceable by their constituent parts. But if something is reducible to its constituents, one has not yet eliminated it from one’s ontology, but grounded that thing by means of identity with other things. For instance, it doesn’t follow from the fact water </w:t>
      </w:r>
      <w:r w:rsidR="00E30A31" w:rsidRPr="003C68D3">
        <w:rPr>
          <w:rFonts w:ascii="Times New Roman" w:hAnsi="Times New Roman" w:cs="Times New Roman"/>
          <w:i/>
          <w:sz w:val="24"/>
        </w:rPr>
        <w:t>is</w:t>
      </w:r>
      <w:r w:rsidR="00E30A31" w:rsidRPr="003C68D3">
        <w:rPr>
          <w:rFonts w:ascii="Times New Roman" w:hAnsi="Times New Roman" w:cs="Times New Roman"/>
          <w:sz w:val="24"/>
        </w:rPr>
        <w:t xml:space="preserve"> H</w:t>
      </w:r>
      <w:r w:rsidR="00E30A31" w:rsidRPr="00216833">
        <w:rPr>
          <w:rFonts w:ascii="Times New Roman" w:hAnsi="Times New Roman" w:cs="Times New Roman"/>
          <w:sz w:val="24"/>
          <w:vertAlign w:val="subscript"/>
        </w:rPr>
        <w:t>2</w:t>
      </w:r>
      <w:r w:rsidR="00E30A31" w:rsidRPr="003C68D3">
        <w:rPr>
          <w:rFonts w:ascii="Times New Roman" w:hAnsi="Times New Roman" w:cs="Times New Roman"/>
          <w:sz w:val="24"/>
        </w:rPr>
        <w:t>O that water does not exist. More importantly, though, plausibly cultures are not to be identified with their constituent parts</w:t>
      </w:r>
      <w:r w:rsidRPr="003C68D3">
        <w:rPr>
          <w:rFonts w:ascii="Times New Roman" w:hAnsi="Times New Roman" w:cs="Times New Roman"/>
          <w:sz w:val="24"/>
        </w:rPr>
        <w:t>, just as</w:t>
      </w:r>
      <w:r w:rsidR="00E30A31" w:rsidRPr="003C68D3">
        <w:rPr>
          <w:rFonts w:ascii="Times New Roman" w:hAnsi="Times New Roman" w:cs="Times New Roman"/>
          <w:sz w:val="24"/>
        </w:rPr>
        <w:t xml:space="preserve"> a statue is not iden</w:t>
      </w:r>
      <w:r w:rsidR="0025750F" w:rsidRPr="003C68D3">
        <w:rPr>
          <w:rFonts w:ascii="Times New Roman" w:hAnsi="Times New Roman" w:cs="Times New Roman"/>
          <w:sz w:val="24"/>
        </w:rPr>
        <w:t>tical with the parts that make it up, since it can survive those parts being exchanged for others</w:t>
      </w:r>
      <w:r w:rsidR="00E30A31" w:rsidRPr="003C68D3">
        <w:rPr>
          <w:rFonts w:ascii="Times New Roman" w:hAnsi="Times New Roman" w:cs="Times New Roman"/>
          <w:sz w:val="24"/>
        </w:rPr>
        <w:t>.</w:t>
      </w:r>
      <w:r w:rsidR="00E30A31" w:rsidRPr="003C68D3">
        <w:rPr>
          <w:rStyle w:val="FootnoteReference"/>
          <w:rFonts w:ascii="Times New Roman" w:hAnsi="Times New Roman" w:cs="Times New Roman"/>
          <w:sz w:val="24"/>
        </w:rPr>
        <w:footnoteReference w:id="2"/>
      </w:r>
      <w:r w:rsidR="00E30A31" w:rsidRPr="003C68D3">
        <w:rPr>
          <w:rFonts w:ascii="Times New Roman" w:hAnsi="Times New Roman" w:cs="Times New Roman"/>
          <w:sz w:val="24"/>
        </w:rPr>
        <w:t xml:space="preserve"> At the same, the statue could not exist without any material composition at all. So too perhaps we might say this of culture and its parts. The reason to deny that a culture can be identified with its parts is that, like the statue, a culture’s parts can change without it thereby going out of existence. </w:t>
      </w:r>
      <w:r w:rsidR="00B02C51" w:rsidRPr="003C68D3">
        <w:rPr>
          <w:rFonts w:ascii="Times New Roman" w:hAnsi="Times New Roman" w:cs="Times New Roman"/>
          <w:sz w:val="24"/>
        </w:rPr>
        <w:t xml:space="preserve">Furthermore, it </w:t>
      </w:r>
      <w:r w:rsidR="00E30A31" w:rsidRPr="003C68D3">
        <w:rPr>
          <w:rFonts w:ascii="Times New Roman" w:hAnsi="Times New Roman" w:cs="Times New Roman"/>
          <w:sz w:val="24"/>
        </w:rPr>
        <w:t xml:space="preserve">is </w:t>
      </w:r>
      <w:r w:rsidR="00B02C51" w:rsidRPr="003C68D3">
        <w:rPr>
          <w:rFonts w:ascii="Times New Roman" w:hAnsi="Times New Roman" w:cs="Times New Roman"/>
          <w:sz w:val="24"/>
        </w:rPr>
        <w:t xml:space="preserve">not clear how </w:t>
      </w:r>
      <w:r w:rsidR="00E30A31" w:rsidRPr="003C68D3">
        <w:rPr>
          <w:rFonts w:ascii="Times New Roman" w:hAnsi="Times New Roman" w:cs="Times New Roman"/>
          <w:sz w:val="24"/>
        </w:rPr>
        <w:t xml:space="preserve">Feinberg </w:t>
      </w:r>
      <w:r w:rsidR="00B02C51" w:rsidRPr="003C68D3">
        <w:rPr>
          <w:rFonts w:ascii="Times New Roman" w:hAnsi="Times New Roman" w:cs="Times New Roman"/>
          <w:sz w:val="24"/>
        </w:rPr>
        <w:t>can deny</w:t>
      </w:r>
      <w:r w:rsidR="00E30A31" w:rsidRPr="003C68D3">
        <w:rPr>
          <w:rFonts w:ascii="Times New Roman" w:hAnsi="Times New Roman" w:cs="Times New Roman"/>
          <w:sz w:val="24"/>
        </w:rPr>
        <w:t xml:space="preserve"> the existenc</w:t>
      </w:r>
      <w:r w:rsidR="00B02C51" w:rsidRPr="003C68D3">
        <w:rPr>
          <w:rFonts w:ascii="Times New Roman" w:hAnsi="Times New Roman" w:cs="Times New Roman"/>
          <w:sz w:val="24"/>
        </w:rPr>
        <w:t>e of cultures, but affirm</w:t>
      </w:r>
      <w:r w:rsidR="00E30A31" w:rsidRPr="003C68D3">
        <w:rPr>
          <w:rFonts w:ascii="Times New Roman" w:hAnsi="Times New Roman" w:cs="Times New Roman"/>
          <w:sz w:val="24"/>
        </w:rPr>
        <w:t xml:space="preserve"> the existence of a public: they would seem to be quite alike ontologically, and have a shared fate.</w:t>
      </w:r>
    </w:p>
    <w:p w:rsidR="00E30A31" w:rsidRPr="003C68D3" w:rsidRDefault="00E30A31" w:rsidP="00C469ED">
      <w:pPr>
        <w:jc w:val="both"/>
        <w:rPr>
          <w:rFonts w:ascii="Times New Roman" w:hAnsi="Times New Roman" w:cs="Times New Roman"/>
          <w:sz w:val="24"/>
        </w:rPr>
      </w:pPr>
      <w:r w:rsidRPr="003C68D3">
        <w:rPr>
          <w:rFonts w:ascii="Times New Roman" w:hAnsi="Times New Roman" w:cs="Times New Roman"/>
          <w:sz w:val="24"/>
        </w:rPr>
        <w:t xml:space="preserve">In chapter three, ‘The Education of Cultural Stranger: The Idea of a Public Education’, Feinberg sets out to </w:t>
      </w:r>
      <w:r w:rsidR="00F0112F" w:rsidRPr="003C68D3">
        <w:rPr>
          <w:rFonts w:ascii="Times New Roman" w:hAnsi="Times New Roman" w:cs="Times New Roman"/>
          <w:sz w:val="24"/>
        </w:rPr>
        <w:t>explain</w:t>
      </w:r>
      <w:r w:rsidRPr="003C68D3">
        <w:rPr>
          <w:rFonts w:ascii="Times New Roman" w:hAnsi="Times New Roman" w:cs="Times New Roman"/>
          <w:sz w:val="24"/>
        </w:rPr>
        <w:t xml:space="preserve"> what a public is. “It has a reality of its own, but that reality depends on it being acknowledged as such” (63): “bringing a public into being and sustaining it,” requires doing so self-consciously (63). By the end of the chapter it is not entirely clear what a public is, and certainly not how it can exist while cultures cannot. None the less, we were told at the start of the book (among Feinberg’s working definitions) that “a public is a group of strangers committed to preserving the process by which public values are formed” (21) and that “a public value is an evolving standard of behaviour that has been subjected to scrutiny and refinement; it is compatible with core social ideals, and functions to shape civic judgement and guide individual behaviour” (20). </w:t>
      </w:r>
      <w:r w:rsidR="00787534" w:rsidRPr="003C68D3">
        <w:rPr>
          <w:rFonts w:ascii="Times New Roman" w:hAnsi="Times New Roman" w:cs="Times New Roman"/>
          <w:sz w:val="24"/>
        </w:rPr>
        <w:t>A public</w:t>
      </w:r>
      <w:r w:rsidR="00FE2DB1" w:rsidRPr="003C68D3">
        <w:rPr>
          <w:rFonts w:ascii="Times New Roman" w:hAnsi="Times New Roman" w:cs="Times New Roman"/>
          <w:sz w:val="24"/>
        </w:rPr>
        <w:t>,</w:t>
      </w:r>
      <w:r w:rsidRPr="003C68D3">
        <w:rPr>
          <w:rFonts w:ascii="Times New Roman" w:hAnsi="Times New Roman" w:cs="Times New Roman"/>
          <w:sz w:val="24"/>
        </w:rPr>
        <w:t xml:space="preserve"> it seems</w:t>
      </w:r>
      <w:r w:rsidR="00FE2DB1" w:rsidRPr="003C68D3">
        <w:rPr>
          <w:rFonts w:ascii="Times New Roman" w:hAnsi="Times New Roman" w:cs="Times New Roman"/>
          <w:sz w:val="24"/>
        </w:rPr>
        <w:t>,</w:t>
      </w:r>
      <w:r w:rsidRPr="003C68D3">
        <w:rPr>
          <w:rFonts w:ascii="Times New Roman" w:hAnsi="Times New Roman" w:cs="Times New Roman"/>
          <w:sz w:val="24"/>
        </w:rPr>
        <w:t xml:space="preserve"> </w:t>
      </w:r>
      <w:r w:rsidR="00787534" w:rsidRPr="003C68D3">
        <w:rPr>
          <w:rFonts w:ascii="Times New Roman" w:hAnsi="Times New Roman" w:cs="Times New Roman"/>
          <w:sz w:val="24"/>
        </w:rPr>
        <w:t xml:space="preserve">is </w:t>
      </w:r>
      <w:r w:rsidRPr="003C68D3">
        <w:rPr>
          <w:rFonts w:ascii="Times New Roman" w:hAnsi="Times New Roman" w:cs="Times New Roman"/>
          <w:sz w:val="24"/>
        </w:rPr>
        <w:t>a social construction</w:t>
      </w:r>
      <w:r w:rsidR="00787534" w:rsidRPr="003C68D3">
        <w:rPr>
          <w:rFonts w:ascii="Times New Roman" w:hAnsi="Times New Roman" w:cs="Times New Roman"/>
          <w:sz w:val="24"/>
        </w:rPr>
        <w:t>,</w:t>
      </w:r>
      <w:r w:rsidRPr="003C68D3">
        <w:rPr>
          <w:rFonts w:ascii="Times New Roman" w:hAnsi="Times New Roman" w:cs="Times New Roman"/>
          <w:sz w:val="24"/>
        </w:rPr>
        <w:t xml:space="preserve"> like nationalities. For instance, there is a border between England and Scotland, and if </w:t>
      </w:r>
      <w:r w:rsidR="00ED0A3D" w:rsidRPr="003C68D3">
        <w:rPr>
          <w:rFonts w:ascii="Times New Roman" w:hAnsi="Times New Roman" w:cs="Times New Roman"/>
          <w:sz w:val="24"/>
        </w:rPr>
        <w:t>collective amnesia destroyed all memory of it</w:t>
      </w:r>
      <w:r w:rsidRPr="003C68D3">
        <w:rPr>
          <w:rFonts w:ascii="Times New Roman" w:hAnsi="Times New Roman" w:cs="Times New Roman"/>
          <w:sz w:val="24"/>
        </w:rPr>
        <w:t xml:space="preserve">, it would be odd to think that this border would continue to exist. Borders depend on recognition of their existence for their existence – even if we </w:t>
      </w:r>
      <w:r w:rsidR="00ED0A3D" w:rsidRPr="003C68D3">
        <w:rPr>
          <w:rFonts w:ascii="Times New Roman" w:hAnsi="Times New Roman" w:cs="Times New Roman"/>
          <w:sz w:val="24"/>
        </w:rPr>
        <w:t xml:space="preserve">do not </w:t>
      </w:r>
      <w:r w:rsidRPr="003C68D3">
        <w:rPr>
          <w:rFonts w:ascii="Times New Roman" w:hAnsi="Times New Roman" w:cs="Times New Roman"/>
          <w:sz w:val="24"/>
        </w:rPr>
        <w:t xml:space="preserve">need </w:t>
      </w:r>
      <w:r w:rsidR="00ED0A3D" w:rsidRPr="003C68D3">
        <w:rPr>
          <w:rFonts w:ascii="Times New Roman" w:hAnsi="Times New Roman" w:cs="Times New Roman"/>
          <w:sz w:val="24"/>
        </w:rPr>
        <w:t xml:space="preserve">to </w:t>
      </w:r>
      <w:r w:rsidRPr="003C68D3">
        <w:rPr>
          <w:rFonts w:ascii="Times New Roman" w:hAnsi="Times New Roman" w:cs="Times New Roman"/>
          <w:sz w:val="24"/>
        </w:rPr>
        <w:t xml:space="preserve">recognize that dependency. Something similar can be said of the public as </w:t>
      </w:r>
      <w:r w:rsidR="00F0112F" w:rsidRPr="003C68D3">
        <w:rPr>
          <w:rFonts w:ascii="Times New Roman" w:hAnsi="Times New Roman" w:cs="Times New Roman"/>
          <w:sz w:val="24"/>
        </w:rPr>
        <w:t xml:space="preserve">the </w:t>
      </w:r>
      <w:r w:rsidRPr="003C68D3">
        <w:rPr>
          <w:rFonts w:ascii="Times New Roman" w:hAnsi="Times New Roman" w:cs="Times New Roman"/>
          <w:sz w:val="24"/>
        </w:rPr>
        <w:t>character of relations between people that can survive successive generations (even as that character changes over time), although it could not survive the deaths of all of its members. But here it seems not at all unlike cultures.</w:t>
      </w:r>
    </w:p>
    <w:p w:rsidR="00E30A31" w:rsidRPr="003C68D3" w:rsidRDefault="00E30A31" w:rsidP="00C469ED">
      <w:pPr>
        <w:jc w:val="both"/>
        <w:rPr>
          <w:rFonts w:ascii="Times New Roman" w:hAnsi="Times New Roman" w:cs="Times New Roman"/>
          <w:sz w:val="24"/>
        </w:rPr>
      </w:pPr>
      <w:r w:rsidRPr="003C68D3">
        <w:rPr>
          <w:rFonts w:ascii="Times New Roman" w:hAnsi="Times New Roman" w:cs="Times New Roman"/>
          <w:sz w:val="24"/>
        </w:rPr>
        <w:t xml:space="preserve">They are to be concerned with their shared fate, says Feinberg. </w:t>
      </w:r>
      <w:r w:rsidR="0025750F" w:rsidRPr="003C68D3">
        <w:rPr>
          <w:rFonts w:ascii="Times New Roman" w:hAnsi="Times New Roman" w:cs="Times New Roman"/>
          <w:sz w:val="24"/>
        </w:rPr>
        <w:t xml:space="preserve">However, it seems to me that </w:t>
      </w:r>
      <w:r w:rsidRPr="003C68D3">
        <w:rPr>
          <w:rFonts w:ascii="Times New Roman" w:hAnsi="Times New Roman" w:cs="Times New Roman"/>
          <w:sz w:val="24"/>
        </w:rPr>
        <w:t xml:space="preserve">shared fate </w:t>
      </w:r>
      <w:r w:rsidR="0025750F" w:rsidRPr="003C68D3">
        <w:rPr>
          <w:rFonts w:ascii="Times New Roman" w:hAnsi="Times New Roman" w:cs="Times New Roman"/>
          <w:sz w:val="24"/>
        </w:rPr>
        <w:t xml:space="preserve">likely </w:t>
      </w:r>
      <w:r w:rsidRPr="003C68D3">
        <w:rPr>
          <w:rFonts w:ascii="Times New Roman" w:hAnsi="Times New Roman" w:cs="Times New Roman"/>
          <w:sz w:val="24"/>
        </w:rPr>
        <w:t xml:space="preserve">does not </w:t>
      </w:r>
      <w:r w:rsidR="0025750F" w:rsidRPr="003C68D3">
        <w:rPr>
          <w:rFonts w:ascii="Times New Roman" w:hAnsi="Times New Roman" w:cs="Times New Roman"/>
          <w:sz w:val="24"/>
        </w:rPr>
        <w:t>pick</w:t>
      </w:r>
      <w:r w:rsidRPr="003C68D3">
        <w:rPr>
          <w:rFonts w:ascii="Times New Roman" w:hAnsi="Times New Roman" w:cs="Times New Roman"/>
          <w:sz w:val="24"/>
        </w:rPr>
        <w:t xml:space="preserve"> out members of a nation state, the insights of Marxism suggest that</w:t>
      </w:r>
      <w:r w:rsidR="0025750F" w:rsidRPr="003C68D3">
        <w:rPr>
          <w:rFonts w:ascii="Times New Roman" w:hAnsi="Times New Roman" w:cs="Times New Roman"/>
          <w:sz w:val="24"/>
        </w:rPr>
        <w:t xml:space="preserve"> one’s</w:t>
      </w:r>
      <w:r w:rsidRPr="003C68D3">
        <w:rPr>
          <w:rFonts w:ascii="Times New Roman" w:hAnsi="Times New Roman" w:cs="Times New Roman"/>
          <w:sz w:val="24"/>
        </w:rPr>
        <w:t xml:space="preserve"> fate is </w:t>
      </w:r>
      <w:r w:rsidR="0025750F" w:rsidRPr="003C68D3">
        <w:rPr>
          <w:rFonts w:ascii="Times New Roman" w:hAnsi="Times New Roman" w:cs="Times New Roman"/>
          <w:sz w:val="24"/>
        </w:rPr>
        <w:t>s</w:t>
      </w:r>
      <w:r w:rsidRPr="003C68D3">
        <w:rPr>
          <w:rFonts w:ascii="Times New Roman" w:hAnsi="Times New Roman" w:cs="Times New Roman"/>
          <w:sz w:val="24"/>
        </w:rPr>
        <w:t xml:space="preserve">hared across national </w:t>
      </w:r>
      <w:r w:rsidR="0025750F" w:rsidRPr="003C68D3">
        <w:rPr>
          <w:rFonts w:ascii="Times New Roman" w:hAnsi="Times New Roman" w:cs="Times New Roman"/>
          <w:sz w:val="24"/>
        </w:rPr>
        <w:t>boundaries</w:t>
      </w:r>
      <w:r w:rsidRPr="003C68D3">
        <w:rPr>
          <w:rFonts w:ascii="Times New Roman" w:hAnsi="Times New Roman" w:cs="Times New Roman"/>
          <w:sz w:val="24"/>
        </w:rPr>
        <w:t xml:space="preserve"> within social class more often than not</w:t>
      </w:r>
      <w:r w:rsidR="0025750F" w:rsidRPr="003C68D3">
        <w:rPr>
          <w:rFonts w:ascii="Times New Roman" w:hAnsi="Times New Roman" w:cs="Times New Roman"/>
          <w:sz w:val="24"/>
        </w:rPr>
        <w:t xml:space="preserve">. </w:t>
      </w:r>
      <w:r w:rsidRPr="003C68D3">
        <w:rPr>
          <w:rFonts w:ascii="Times New Roman" w:hAnsi="Times New Roman" w:cs="Times New Roman"/>
          <w:sz w:val="24"/>
        </w:rPr>
        <w:t xml:space="preserve">The concept of common fate comes up a few times. But one point is worth making: as Feinberg </w:t>
      </w:r>
      <w:r w:rsidR="00971FB7" w:rsidRPr="003C68D3">
        <w:rPr>
          <w:rFonts w:ascii="Times New Roman" w:hAnsi="Times New Roman" w:cs="Times New Roman"/>
          <w:sz w:val="24"/>
        </w:rPr>
        <w:t>is acutely aware</w:t>
      </w:r>
      <w:r w:rsidRPr="003C68D3">
        <w:rPr>
          <w:rFonts w:ascii="Times New Roman" w:hAnsi="Times New Roman" w:cs="Times New Roman"/>
          <w:sz w:val="24"/>
        </w:rPr>
        <w:t>, currently there is little in the way of a shared fate for rich and poor, for educated and uneducated, for black and white. He is very aware of the problems that the poor have graduating and that blacks have with the legal system, and with police forces in the US. But this precisely undermines the notion of shared fate. Indeed, one could suggest that it undermines the idea of common interests: perhaps th</w:t>
      </w:r>
      <w:r w:rsidR="0025750F" w:rsidRPr="003C68D3">
        <w:rPr>
          <w:rFonts w:ascii="Times New Roman" w:hAnsi="Times New Roman" w:cs="Times New Roman"/>
          <w:sz w:val="24"/>
        </w:rPr>
        <w:t xml:space="preserve">e privileged have little </w:t>
      </w:r>
      <w:r w:rsidRPr="003C68D3">
        <w:rPr>
          <w:rFonts w:ascii="Times New Roman" w:hAnsi="Times New Roman" w:cs="Times New Roman"/>
          <w:sz w:val="24"/>
        </w:rPr>
        <w:t>interest in sacrificing their privi</w:t>
      </w:r>
      <w:r w:rsidR="0025750F" w:rsidRPr="003C68D3">
        <w:rPr>
          <w:rFonts w:ascii="Times New Roman" w:hAnsi="Times New Roman" w:cs="Times New Roman"/>
          <w:sz w:val="24"/>
        </w:rPr>
        <w:t xml:space="preserve">lege for </w:t>
      </w:r>
      <w:r w:rsidR="00D84BC4" w:rsidRPr="003C68D3">
        <w:rPr>
          <w:rFonts w:ascii="Times New Roman" w:hAnsi="Times New Roman" w:cs="Times New Roman"/>
          <w:sz w:val="24"/>
        </w:rPr>
        <w:t xml:space="preserve">a </w:t>
      </w:r>
      <w:r w:rsidR="0025750F" w:rsidRPr="003C68D3">
        <w:rPr>
          <w:rFonts w:ascii="Times New Roman" w:hAnsi="Times New Roman" w:cs="Times New Roman"/>
          <w:sz w:val="24"/>
        </w:rPr>
        <w:t>more equitable system</w:t>
      </w:r>
      <w:r w:rsidRPr="003C68D3">
        <w:rPr>
          <w:rFonts w:ascii="Times New Roman" w:hAnsi="Times New Roman" w:cs="Times New Roman"/>
          <w:sz w:val="24"/>
        </w:rPr>
        <w:t>. As some might p</w:t>
      </w:r>
      <w:r w:rsidR="0025750F" w:rsidRPr="003C68D3">
        <w:rPr>
          <w:rFonts w:ascii="Times New Roman" w:hAnsi="Times New Roman" w:cs="Times New Roman"/>
          <w:sz w:val="24"/>
        </w:rPr>
        <w:t>ut it;</w:t>
      </w:r>
      <w:r w:rsidRPr="003C68D3">
        <w:rPr>
          <w:rFonts w:ascii="Times New Roman" w:hAnsi="Times New Roman" w:cs="Times New Roman"/>
          <w:sz w:val="24"/>
        </w:rPr>
        <w:t xml:space="preserve"> the 1% share one </w:t>
      </w:r>
      <w:r w:rsidR="0025750F" w:rsidRPr="003C68D3">
        <w:rPr>
          <w:rFonts w:ascii="Times New Roman" w:hAnsi="Times New Roman" w:cs="Times New Roman"/>
          <w:sz w:val="24"/>
        </w:rPr>
        <w:t>fate,</w:t>
      </w:r>
      <w:r w:rsidRPr="003C68D3">
        <w:rPr>
          <w:rFonts w:ascii="Times New Roman" w:hAnsi="Times New Roman" w:cs="Times New Roman"/>
          <w:sz w:val="24"/>
        </w:rPr>
        <w:t xml:space="preserve"> and the 99% share another.</w:t>
      </w:r>
    </w:p>
    <w:p w:rsidR="00E30A31" w:rsidRPr="003C68D3" w:rsidRDefault="00E30A31" w:rsidP="00C469ED">
      <w:pPr>
        <w:jc w:val="both"/>
        <w:rPr>
          <w:rFonts w:ascii="Times New Roman" w:hAnsi="Times New Roman" w:cs="Times New Roman"/>
          <w:sz w:val="24"/>
        </w:rPr>
      </w:pPr>
      <w:r w:rsidRPr="003C68D3">
        <w:rPr>
          <w:rFonts w:ascii="Times New Roman" w:hAnsi="Times New Roman" w:cs="Times New Roman"/>
          <w:sz w:val="24"/>
        </w:rPr>
        <w:lastRenderedPageBreak/>
        <w:t xml:space="preserve">Chapter Four, ‘Public Values and the Civic Good,’ criticizes what Feinberg calls </w:t>
      </w:r>
      <w:r w:rsidR="00A44182" w:rsidRPr="003C68D3">
        <w:rPr>
          <w:rFonts w:ascii="Times New Roman" w:hAnsi="Times New Roman" w:cs="Times New Roman"/>
          <w:sz w:val="24"/>
        </w:rPr>
        <w:t>‘</w:t>
      </w:r>
      <w:r w:rsidRPr="003C68D3">
        <w:rPr>
          <w:rFonts w:ascii="Times New Roman" w:hAnsi="Times New Roman" w:cs="Times New Roman"/>
          <w:sz w:val="24"/>
        </w:rPr>
        <w:t>neoliberalism</w:t>
      </w:r>
      <w:r w:rsidR="00A44182" w:rsidRPr="003C68D3">
        <w:rPr>
          <w:rFonts w:ascii="Times New Roman" w:hAnsi="Times New Roman" w:cs="Times New Roman"/>
          <w:sz w:val="24"/>
        </w:rPr>
        <w:t>’</w:t>
      </w:r>
      <w:r w:rsidRPr="003C68D3">
        <w:rPr>
          <w:rFonts w:ascii="Times New Roman" w:hAnsi="Times New Roman" w:cs="Times New Roman"/>
          <w:sz w:val="24"/>
        </w:rPr>
        <w:t>. This is the name he gives to facilitating “parental choice” through initiatives such as “charter sc</w:t>
      </w:r>
      <w:r w:rsidR="00D84BC4" w:rsidRPr="003C68D3">
        <w:rPr>
          <w:rFonts w:ascii="Times New Roman" w:hAnsi="Times New Roman" w:cs="Times New Roman"/>
          <w:sz w:val="24"/>
        </w:rPr>
        <w:t xml:space="preserve">hools and school vouchers”.  It contends that </w:t>
      </w:r>
      <w:r w:rsidRPr="003C68D3">
        <w:rPr>
          <w:rFonts w:ascii="Times New Roman" w:hAnsi="Times New Roman" w:cs="Times New Roman"/>
          <w:sz w:val="24"/>
        </w:rPr>
        <w:t xml:space="preserve">“government should not have the monopoly on education” (77). Feinberg says that “the conventional meaning of monopoly is a market where a single firm controls production, distribution and price” (79), and denies that this describes the situation in the US. Firstly private schooling and home schooling </w:t>
      </w:r>
      <w:r w:rsidR="00D84BC4" w:rsidRPr="003C68D3">
        <w:rPr>
          <w:rFonts w:ascii="Times New Roman" w:hAnsi="Times New Roman" w:cs="Times New Roman"/>
          <w:sz w:val="24"/>
        </w:rPr>
        <w:t>are</w:t>
      </w:r>
      <w:r w:rsidRPr="003C68D3">
        <w:rPr>
          <w:rFonts w:ascii="Times New Roman" w:hAnsi="Times New Roman" w:cs="Times New Roman"/>
          <w:sz w:val="24"/>
        </w:rPr>
        <w:t xml:space="preserve"> an option, secondly, there are thousands of local government school boards that set policy and establish budgets (and not just one agency), </w:t>
      </w:r>
      <w:r w:rsidR="00D84BC4" w:rsidRPr="003C68D3">
        <w:rPr>
          <w:rFonts w:ascii="Times New Roman" w:hAnsi="Times New Roman" w:cs="Times New Roman"/>
          <w:sz w:val="24"/>
        </w:rPr>
        <w:t xml:space="preserve">and </w:t>
      </w:r>
      <w:r w:rsidRPr="003C68D3">
        <w:rPr>
          <w:rFonts w:ascii="Times New Roman" w:hAnsi="Times New Roman" w:cs="Times New Roman"/>
          <w:sz w:val="24"/>
        </w:rPr>
        <w:t>thirdly, federal requirements are publicly defensible values: “requirements such as gender equality, special education</w:t>
      </w:r>
      <w:r w:rsidR="00D84BC4" w:rsidRPr="003C68D3">
        <w:rPr>
          <w:rFonts w:ascii="Times New Roman" w:hAnsi="Times New Roman" w:cs="Times New Roman"/>
          <w:sz w:val="24"/>
        </w:rPr>
        <w:t xml:space="preserve"> [provision]</w:t>
      </w:r>
      <w:r w:rsidRPr="003C68D3">
        <w:rPr>
          <w:rFonts w:ascii="Times New Roman" w:hAnsi="Times New Roman" w:cs="Times New Roman"/>
          <w:sz w:val="24"/>
        </w:rPr>
        <w:t xml:space="preserve">, or religious impartiality” (80). Feinberg argues further that choice is not the same as </w:t>
      </w:r>
      <w:r w:rsidR="002B330B" w:rsidRPr="003C68D3">
        <w:rPr>
          <w:rFonts w:ascii="Times New Roman" w:hAnsi="Times New Roman" w:cs="Times New Roman"/>
          <w:sz w:val="24"/>
        </w:rPr>
        <w:t>freedom by suggesting a counter</w:t>
      </w:r>
      <w:r w:rsidRPr="003C68D3">
        <w:rPr>
          <w:rFonts w:ascii="Times New Roman" w:hAnsi="Times New Roman" w:cs="Times New Roman"/>
          <w:sz w:val="24"/>
        </w:rPr>
        <w:t xml:space="preserve">example in which there is only one option, which happens to be everybody’s preference </w:t>
      </w:r>
      <w:r w:rsidR="00D84BC4" w:rsidRPr="003C68D3">
        <w:rPr>
          <w:rFonts w:ascii="Times New Roman" w:hAnsi="Times New Roman" w:cs="Times New Roman"/>
          <w:sz w:val="24"/>
        </w:rPr>
        <w:t>ahead of</w:t>
      </w:r>
      <w:r w:rsidRPr="003C68D3">
        <w:rPr>
          <w:rFonts w:ascii="Times New Roman" w:hAnsi="Times New Roman" w:cs="Times New Roman"/>
          <w:sz w:val="24"/>
        </w:rPr>
        <w:t xml:space="preserve"> </w:t>
      </w:r>
      <w:r w:rsidR="00D84BC4" w:rsidRPr="003C68D3">
        <w:rPr>
          <w:rFonts w:ascii="Times New Roman" w:hAnsi="Times New Roman" w:cs="Times New Roman"/>
          <w:sz w:val="24"/>
        </w:rPr>
        <w:t>a range of counterfactual</w:t>
      </w:r>
      <w:r w:rsidRPr="003C68D3">
        <w:rPr>
          <w:rFonts w:ascii="Times New Roman" w:hAnsi="Times New Roman" w:cs="Times New Roman"/>
          <w:sz w:val="24"/>
        </w:rPr>
        <w:t xml:space="preserve"> options. He goes on to describe how by making other options available would come at the cost of the initial option which was everyone’s preference. Suppose everyone loves their local school, which is the only choice. But now several options become available, and it destroys the good of having the single school as the only option – everyone is worse off and has lost the freedom to do what they wanted. Here we are really talking about satisfying preferences. It seems </w:t>
      </w:r>
      <w:r w:rsidR="002B330B" w:rsidRPr="003C68D3">
        <w:rPr>
          <w:rFonts w:ascii="Times New Roman" w:hAnsi="Times New Roman" w:cs="Times New Roman"/>
          <w:sz w:val="24"/>
        </w:rPr>
        <w:t>unduly optimistic</w:t>
      </w:r>
      <w:r w:rsidRPr="003C68D3">
        <w:rPr>
          <w:rFonts w:ascii="Times New Roman" w:hAnsi="Times New Roman" w:cs="Times New Roman"/>
          <w:sz w:val="24"/>
        </w:rPr>
        <w:t xml:space="preserve"> to imagine that just what people </w:t>
      </w:r>
      <w:r w:rsidR="00D84BC4" w:rsidRPr="003C68D3">
        <w:rPr>
          <w:rFonts w:ascii="Times New Roman" w:hAnsi="Times New Roman" w:cs="Times New Roman"/>
          <w:sz w:val="24"/>
        </w:rPr>
        <w:t>are given in the first instance</w:t>
      </w:r>
      <w:r w:rsidRPr="003C68D3">
        <w:rPr>
          <w:rFonts w:ascii="Times New Roman" w:hAnsi="Times New Roman" w:cs="Times New Roman"/>
          <w:sz w:val="24"/>
        </w:rPr>
        <w:t xml:space="preserve"> without any </w:t>
      </w:r>
      <w:r w:rsidR="00D84BC4" w:rsidRPr="003C68D3">
        <w:rPr>
          <w:rFonts w:ascii="Times New Roman" w:hAnsi="Times New Roman" w:cs="Times New Roman"/>
          <w:sz w:val="24"/>
        </w:rPr>
        <w:t>alternative</w:t>
      </w:r>
      <w:r w:rsidRPr="003C68D3">
        <w:rPr>
          <w:rFonts w:ascii="Times New Roman" w:hAnsi="Times New Roman" w:cs="Times New Roman"/>
          <w:sz w:val="24"/>
        </w:rPr>
        <w:t xml:space="preserve"> is likely to </w:t>
      </w:r>
      <w:r w:rsidR="00D84BC4" w:rsidRPr="003C68D3">
        <w:rPr>
          <w:rFonts w:ascii="Times New Roman" w:hAnsi="Times New Roman" w:cs="Times New Roman"/>
          <w:sz w:val="24"/>
        </w:rPr>
        <w:t xml:space="preserve">best satisfy their preferences, and that everyone’s preferences would be satisfied by the same offering. </w:t>
      </w:r>
    </w:p>
    <w:p w:rsidR="00E30A31" w:rsidRPr="003C68D3" w:rsidRDefault="00E30A31" w:rsidP="00C469ED">
      <w:pPr>
        <w:jc w:val="both"/>
        <w:rPr>
          <w:rFonts w:ascii="Times New Roman" w:hAnsi="Times New Roman" w:cs="Times New Roman"/>
          <w:sz w:val="24"/>
        </w:rPr>
      </w:pPr>
      <w:r w:rsidRPr="003C68D3">
        <w:rPr>
          <w:rFonts w:ascii="Times New Roman" w:hAnsi="Times New Roman" w:cs="Times New Roman"/>
          <w:sz w:val="24"/>
        </w:rPr>
        <w:t>Feinberg worries that “choice as it is defined by neoliberal theory obscures a basic function of public education – to reproduce a public” (81). It is not clear however how a range of service providers each providing something additional to the goal, and perhaps unique ways of satisfying that goal could not be desirable. The idea that motivates markets is that market conditions improve the performance of schools; this is perhaps perfectly compatible with government regulation and government funding being provided to just those schools which conform with and promote public values. Indeed, Feinberg complains that neo-liberal models are committed to “the rather narrow gauge of standardized test scores” (80), but</w:t>
      </w:r>
      <w:r w:rsidR="00B6362A" w:rsidRPr="003C68D3">
        <w:rPr>
          <w:rFonts w:ascii="Times New Roman" w:hAnsi="Times New Roman" w:cs="Times New Roman"/>
          <w:sz w:val="24"/>
        </w:rPr>
        <w:t xml:space="preserve"> this</w:t>
      </w:r>
      <w:r w:rsidRPr="003C68D3">
        <w:rPr>
          <w:rFonts w:ascii="Times New Roman" w:hAnsi="Times New Roman" w:cs="Times New Roman"/>
          <w:sz w:val="24"/>
        </w:rPr>
        <w:t xml:space="preserve"> is in no way an essential to the conviction that education is </w:t>
      </w:r>
      <w:r w:rsidR="00B6362A" w:rsidRPr="003C68D3">
        <w:rPr>
          <w:rFonts w:ascii="Times New Roman" w:hAnsi="Times New Roman" w:cs="Times New Roman"/>
          <w:sz w:val="24"/>
        </w:rPr>
        <w:t>best</w:t>
      </w:r>
      <w:r w:rsidRPr="003C68D3">
        <w:rPr>
          <w:rFonts w:ascii="Times New Roman" w:hAnsi="Times New Roman" w:cs="Times New Roman"/>
          <w:sz w:val="24"/>
        </w:rPr>
        <w:t xml:space="preserve"> served by the market, even versions which defer en</w:t>
      </w:r>
      <w:r w:rsidR="00B6362A" w:rsidRPr="003C68D3">
        <w:rPr>
          <w:rFonts w:ascii="Times New Roman" w:hAnsi="Times New Roman" w:cs="Times New Roman"/>
          <w:sz w:val="24"/>
        </w:rPr>
        <w:t>tirely to parental preferences. A</w:t>
      </w:r>
      <w:r w:rsidRPr="003C68D3">
        <w:rPr>
          <w:rFonts w:ascii="Times New Roman" w:hAnsi="Times New Roman" w:cs="Times New Roman"/>
          <w:sz w:val="24"/>
        </w:rPr>
        <w:t>fter all, which parents desire that their children succeed by those standards alone? Feinberg recognizes this, and makes a tentative regulative suggestion</w:t>
      </w:r>
      <w:r w:rsidR="00B6362A" w:rsidRPr="003C68D3">
        <w:rPr>
          <w:rFonts w:ascii="Times New Roman" w:hAnsi="Times New Roman" w:cs="Times New Roman"/>
          <w:sz w:val="24"/>
        </w:rPr>
        <w:t xml:space="preserve"> for state funded private providers</w:t>
      </w:r>
      <w:r w:rsidRPr="003C68D3">
        <w:rPr>
          <w:rFonts w:ascii="Times New Roman" w:hAnsi="Times New Roman" w:cs="Times New Roman"/>
          <w:sz w:val="24"/>
        </w:rPr>
        <w:t xml:space="preserve"> (he has several more to make embracing this view at the end, which makes it all the more curious as to why he takes himself to oppose it here):</w:t>
      </w:r>
    </w:p>
    <w:p w:rsidR="00E30A31" w:rsidRPr="003C68D3" w:rsidRDefault="00E30A31" w:rsidP="00C469ED">
      <w:pPr>
        <w:ind w:left="720"/>
        <w:jc w:val="both"/>
        <w:rPr>
          <w:rFonts w:ascii="Times New Roman" w:hAnsi="Times New Roman" w:cs="Times New Roman"/>
          <w:sz w:val="24"/>
        </w:rPr>
      </w:pPr>
      <w:r w:rsidRPr="003C68D3">
        <w:rPr>
          <w:rFonts w:ascii="Times New Roman" w:hAnsi="Times New Roman" w:cs="Times New Roman"/>
          <w:sz w:val="24"/>
        </w:rPr>
        <w:t>If a school is to be eligible to receive vouchers and if the most vulnerable students are to be advantaged then its admission procedure should be by lottery with lower</w:t>
      </w:r>
      <w:r w:rsidR="00B6362A" w:rsidRPr="003C68D3">
        <w:rPr>
          <w:rFonts w:ascii="Times New Roman" w:hAnsi="Times New Roman" w:cs="Times New Roman"/>
          <w:sz w:val="24"/>
        </w:rPr>
        <w:t xml:space="preserve"> income families given priority</w:t>
      </w:r>
      <w:r w:rsidRPr="003C68D3">
        <w:rPr>
          <w:rFonts w:ascii="Times New Roman" w:hAnsi="Times New Roman" w:cs="Times New Roman"/>
          <w:sz w:val="24"/>
        </w:rPr>
        <w:t xml:space="preserve"> (81) </w:t>
      </w:r>
    </w:p>
    <w:p w:rsidR="00416ED3" w:rsidRPr="003C68D3" w:rsidRDefault="00E30A31" w:rsidP="00C469ED">
      <w:pPr>
        <w:jc w:val="both"/>
        <w:rPr>
          <w:rFonts w:ascii="Times New Roman" w:hAnsi="Times New Roman" w:cs="Times New Roman"/>
          <w:sz w:val="24"/>
        </w:rPr>
      </w:pPr>
      <w:r w:rsidRPr="003C68D3">
        <w:rPr>
          <w:rFonts w:ascii="Times New Roman" w:hAnsi="Times New Roman" w:cs="Times New Roman"/>
          <w:sz w:val="24"/>
        </w:rPr>
        <w:t xml:space="preserve">Also in this chapter, Feinberg is at pains to distinguish public goods and neighbourhood goods. A neighbourhood good is an incidental benefit to some party other than the one who receives the immediate good (such as my employer’s benefitting from my education), or a case where the beneficiaries are quite diffuse (like those in a public park). So what is a public good, and how does it differ? Feinberg says that “a neighbourhood benefit indicates a value that is share[d] by many </w:t>
      </w:r>
      <w:r w:rsidR="00B6362A" w:rsidRPr="003C68D3">
        <w:rPr>
          <w:rFonts w:ascii="Times New Roman" w:hAnsi="Times New Roman" w:cs="Times New Roman"/>
          <w:sz w:val="24"/>
        </w:rPr>
        <w:t xml:space="preserve">[people] </w:t>
      </w:r>
      <w:r w:rsidRPr="003C68D3">
        <w:rPr>
          <w:rFonts w:ascii="Times New Roman" w:hAnsi="Times New Roman" w:cs="Times New Roman"/>
          <w:sz w:val="24"/>
        </w:rPr>
        <w:t xml:space="preserve">but </w:t>
      </w:r>
      <w:r w:rsidR="00B6362A" w:rsidRPr="003C68D3">
        <w:rPr>
          <w:rFonts w:ascii="Times New Roman" w:hAnsi="Times New Roman" w:cs="Times New Roman"/>
          <w:sz w:val="24"/>
        </w:rPr>
        <w:t>…</w:t>
      </w:r>
      <w:r w:rsidRPr="003C68D3">
        <w:rPr>
          <w:rFonts w:ascii="Times New Roman" w:hAnsi="Times New Roman" w:cs="Times New Roman"/>
          <w:sz w:val="24"/>
        </w:rPr>
        <w:t xml:space="preserve"> shared by each of them individually” (8). However, it is very </w:t>
      </w:r>
      <w:r w:rsidRPr="003C68D3">
        <w:rPr>
          <w:rFonts w:ascii="Times New Roman" w:hAnsi="Times New Roman" w:cs="Times New Roman"/>
          <w:sz w:val="24"/>
        </w:rPr>
        <w:lastRenderedPageBreak/>
        <w:t>hard to see how this can be contrasted with a more interpersonal notion of shared values. Is the notion it is to be contrasted with one in which people do not each hold the value, but are willing to accept the value when in concert? Or is it just one that has been achieved and shared through discussion?</w:t>
      </w:r>
      <w:r w:rsidR="00B6362A" w:rsidRPr="003C68D3">
        <w:rPr>
          <w:rFonts w:ascii="Times New Roman" w:hAnsi="Times New Roman" w:cs="Times New Roman"/>
          <w:sz w:val="24"/>
        </w:rPr>
        <w:t xml:space="preserve"> It is hard to know.</w:t>
      </w:r>
      <w:r w:rsidRPr="003C68D3">
        <w:rPr>
          <w:rFonts w:ascii="Times New Roman" w:hAnsi="Times New Roman" w:cs="Times New Roman"/>
          <w:sz w:val="24"/>
        </w:rPr>
        <w:t xml:space="preserve"> </w:t>
      </w:r>
      <w:r w:rsidR="00416ED3" w:rsidRPr="003C68D3">
        <w:rPr>
          <w:rFonts w:ascii="Times New Roman" w:hAnsi="Times New Roman" w:cs="Times New Roman"/>
          <w:sz w:val="24"/>
        </w:rPr>
        <w:t>P</w:t>
      </w:r>
      <w:r w:rsidRPr="003C68D3">
        <w:rPr>
          <w:rFonts w:ascii="Times New Roman" w:hAnsi="Times New Roman" w:cs="Times New Roman"/>
          <w:sz w:val="24"/>
        </w:rPr>
        <w:t>erhaps the key difference between public goods and neighbourhood benefits is selfishness, and public mindedness: Whereas neo-liberalism demands that every cent spent on an individual’s behalf must be justifiable by a good it accrues to them, perhaps Feinberg simply want</w:t>
      </w:r>
      <w:r w:rsidR="005E398A" w:rsidRPr="003C68D3">
        <w:rPr>
          <w:rFonts w:ascii="Times New Roman" w:hAnsi="Times New Roman" w:cs="Times New Roman"/>
          <w:sz w:val="24"/>
        </w:rPr>
        <w:t>s</w:t>
      </w:r>
      <w:r w:rsidRPr="003C68D3">
        <w:rPr>
          <w:rFonts w:ascii="Times New Roman" w:hAnsi="Times New Roman" w:cs="Times New Roman"/>
          <w:sz w:val="24"/>
        </w:rPr>
        <w:t xml:space="preserve"> to break away from that and have his public defend money spent by more community mindedness. </w:t>
      </w:r>
      <w:r w:rsidR="00416ED3" w:rsidRPr="003C68D3">
        <w:rPr>
          <w:rFonts w:ascii="Times New Roman" w:hAnsi="Times New Roman" w:cs="Times New Roman"/>
          <w:sz w:val="24"/>
        </w:rPr>
        <w:t>Even still however, it seems that a public could in principle agree to endorse neo-liberal principles.</w:t>
      </w:r>
    </w:p>
    <w:p w:rsidR="00E30A31" w:rsidRPr="003C68D3" w:rsidRDefault="00416ED3" w:rsidP="00C469ED">
      <w:pPr>
        <w:jc w:val="both"/>
        <w:rPr>
          <w:rFonts w:ascii="Times New Roman" w:hAnsi="Times New Roman" w:cs="Times New Roman"/>
          <w:sz w:val="24"/>
        </w:rPr>
      </w:pPr>
      <w:r w:rsidRPr="003C68D3">
        <w:rPr>
          <w:rFonts w:ascii="Times New Roman" w:hAnsi="Times New Roman" w:cs="Times New Roman"/>
          <w:sz w:val="24"/>
        </w:rPr>
        <w:t>One of Feinberg’s key targets is parental choice in schooling. Rather</w:t>
      </w:r>
      <w:r w:rsidR="00E30A31" w:rsidRPr="003C68D3">
        <w:rPr>
          <w:rFonts w:ascii="Times New Roman" w:hAnsi="Times New Roman" w:cs="Times New Roman"/>
          <w:sz w:val="24"/>
        </w:rPr>
        <w:t xml:space="preserve"> acutely, </w:t>
      </w:r>
      <w:r w:rsidRPr="003C68D3">
        <w:rPr>
          <w:rFonts w:ascii="Times New Roman" w:hAnsi="Times New Roman" w:cs="Times New Roman"/>
          <w:sz w:val="24"/>
        </w:rPr>
        <w:t>he</w:t>
      </w:r>
      <w:r w:rsidR="00E30A31" w:rsidRPr="003C68D3">
        <w:rPr>
          <w:rFonts w:ascii="Times New Roman" w:hAnsi="Times New Roman" w:cs="Times New Roman"/>
          <w:sz w:val="24"/>
        </w:rPr>
        <w:t xml:space="preserve"> points out that on the neo-liberal</w:t>
      </w:r>
      <w:r w:rsidR="005E398A" w:rsidRPr="003C68D3">
        <w:rPr>
          <w:rFonts w:ascii="Times New Roman" w:hAnsi="Times New Roman" w:cs="Times New Roman"/>
          <w:sz w:val="24"/>
        </w:rPr>
        <w:t xml:space="preserve"> model</w:t>
      </w:r>
      <w:r w:rsidR="00E30A31" w:rsidRPr="003C68D3">
        <w:rPr>
          <w:rFonts w:ascii="Times New Roman" w:hAnsi="Times New Roman" w:cs="Times New Roman"/>
          <w:sz w:val="24"/>
        </w:rPr>
        <w:t>, if we are to pay taxes for other people’s educations we might “legitimately want to exercise considerable control over the character of that education and where it is to take place” thereby undermining parental choice (83).</w:t>
      </w:r>
      <w:r w:rsidRPr="003C68D3">
        <w:rPr>
          <w:rFonts w:ascii="Times New Roman" w:hAnsi="Times New Roman" w:cs="Times New Roman"/>
          <w:sz w:val="24"/>
        </w:rPr>
        <w:t xml:space="preserve"> However, F</w:t>
      </w:r>
      <w:r w:rsidR="00E30A31" w:rsidRPr="003C68D3">
        <w:rPr>
          <w:rFonts w:ascii="Times New Roman" w:hAnsi="Times New Roman" w:cs="Times New Roman"/>
          <w:sz w:val="24"/>
        </w:rPr>
        <w:t>einberg’s most fundamental objection is that parental preferences of the most vulnerable “serve to reinforce” inequalities, or replicate social class positions because they are not aspirational (81), and because “those who are less informed about the system want as much for their children but have more difficulty engaging this network to the advantage of their children” (1). Feinberg’s ultimate worry about the marketization of education in which parental choice is to be satisfied “is compatible with large inequality and large educational debt. And this in turn has serious implications for the social fabric and diminishes the commitment of individuals as members of a civic public” (91). Certainly it is compatible, but a system of government owned schools is also compatible with large inequality, for after all, children attend schools in areas, and are subject to a postcode lottery. Wealthy families can afford to buy properties in successful school districts, and poorer families cannot. It is not obvious that government schools are the answer; it is not obvio</w:t>
      </w:r>
      <w:r w:rsidRPr="003C68D3">
        <w:rPr>
          <w:rFonts w:ascii="Times New Roman" w:hAnsi="Times New Roman" w:cs="Times New Roman"/>
          <w:sz w:val="24"/>
        </w:rPr>
        <w:t xml:space="preserve">us what the answer is at all. In sum, I </w:t>
      </w:r>
      <w:r w:rsidR="00E30A31" w:rsidRPr="003C68D3">
        <w:rPr>
          <w:rFonts w:ascii="Times New Roman" w:hAnsi="Times New Roman" w:cs="Times New Roman"/>
          <w:sz w:val="24"/>
        </w:rPr>
        <w:t xml:space="preserve">fear that the chapter does not provide a representation of market-minded education theorists which </w:t>
      </w:r>
      <w:r w:rsidR="007E03EF" w:rsidRPr="003C68D3">
        <w:rPr>
          <w:rFonts w:ascii="Times New Roman" w:hAnsi="Times New Roman" w:cs="Times New Roman"/>
          <w:sz w:val="24"/>
        </w:rPr>
        <w:t xml:space="preserve">such </w:t>
      </w:r>
      <w:r w:rsidR="00FE0FDC" w:rsidRPr="003C68D3">
        <w:rPr>
          <w:rFonts w:ascii="Times New Roman" w:hAnsi="Times New Roman" w:cs="Times New Roman"/>
          <w:sz w:val="24"/>
        </w:rPr>
        <w:t>theorists</w:t>
      </w:r>
      <w:r w:rsidR="00E30A31" w:rsidRPr="003C68D3">
        <w:rPr>
          <w:rFonts w:ascii="Times New Roman" w:hAnsi="Times New Roman" w:cs="Times New Roman"/>
          <w:sz w:val="24"/>
        </w:rPr>
        <w:t xml:space="preserve"> would take to have done them justice. </w:t>
      </w:r>
    </w:p>
    <w:p w:rsidR="00E30A31" w:rsidRPr="003C68D3" w:rsidRDefault="00E30A31" w:rsidP="00C469ED">
      <w:pPr>
        <w:jc w:val="both"/>
        <w:rPr>
          <w:rFonts w:ascii="Times New Roman" w:hAnsi="Times New Roman" w:cs="Times New Roman"/>
          <w:color w:val="000000" w:themeColor="text1"/>
          <w:sz w:val="24"/>
        </w:rPr>
      </w:pPr>
      <w:r w:rsidRPr="003C68D3">
        <w:rPr>
          <w:rFonts w:ascii="Times New Roman" w:hAnsi="Times New Roman" w:cs="Times New Roman"/>
          <w:sz w:val="24"/>
        </w:rPr>
        <w:t xml:space="preserve">The title of Chapter five, ‘The Construction and Stabilization of Public Values: The Task of Public Schools,’ might give the impression that, for Feinberg, the task of public schools is to construct public values. But instead, he sees that task as being “to recognize and reproduce public values” (96). At the same time he is concerned that public schools should “reproduce public values in a way that does not fossilize them” (96). He acknowledges worries </w:t>
      </w:r>
      <w:r w:rsidR="00FD3767" w:rsidRPr="003C68D3">
        <w:rPr>
          <w:rFonts w:ascii="Times New Roman" w:hAnsi="Times New Roman" w:cs="Times New Roman"/>
          <w:sz w:val="24"/>
        </w:rPr>
        <w:t xml:space="preserve">that public values </w:t>
      </w:r>
      <w:r w:rsidRPr="003C68D3">
        <w:rPr>
          <w:rFonts w:ascii="Times New Roman" w:hAnsi="Times New Roman" w:cs="Times New Roman"/>
          <w:sz w:val="24"/>
        </w:rPr>
        <w:t xml:space="preserve">might unjustly favour some groups over others, but provides a convincing account of how counter-public narratives can revise public narratives by drawing on parts of public narratives to revise others, and he cites Martin Luther King’s </w:t>
      </w:r>
      <w:r w:rsidR="00FF3804">
        <w:rPr>
          <w:rFonts w:ascii="Times New Roman" w:hAnsi="Times New Roman" w:cs="Times New Roman"/>
          <w:sz w:val="24"/>
        </w:rPr>
        <w:t>‘</w:t>
      </w:r>
      <w:r w:rsidRPr="003C68D3">
        <w:rPr>
          <w:rFonts w:ascii="Times New Roman" w:hAnsi="Times New Roman" w:cs="Times New Roman"/>
          <w:sz w:val="24"/>
        </w:rPr>
        <w:t>I have dream speech</w:t>
      </w:r>
      <w:r w:rsidR="00FF3804">
        <w:rPr>
          <w:rFonts w:ascii="Times New Roman" w:hAnsi="Times New Roman" w:cs="Times New Roman"/>
          <w:sz w:val="24"/>
        </w:rPr>
        <w:t>’</w:t>
      </w:r>
      <w:r w:rsidRPr="003C68D3">
        <w:rPr>
          <w:rFonts w:ascii="Times New Roman" w:hAnsi="Times New Roman" w:cs="Times New Roman"/>
          <w:sz w:val="24"/>
        </w:rPr>
        <w:t xml:space="preserve"> as a paradigmatic example of this manoeuvre (99). Perhaps the finest part of Feinberg’s book is his discussion of the emergence of the concept of racism and his deft distinction between the concept of racism and phenomenon of racism. I would raise just one concern over that discussion. </w:t>
      </w:r>
      <w:r w:rsidRPr="003C68D3">
        <w:rPr>
          <w:rFonts w:ascii="Times New Roman" w:hAnsi="Times New Roman" w:cs="Times New Roman"/>
          <w:color w:val="000000" w:themeColor="text1"/>
          <w:sz w:val="24"/>
        </w:rPr>
        <w:t xml:space="preserve"> Feinberg distinguishes between racism and prejudice on the ground of choice: racism requires that oppressors regard </w:t>
      </w:r>
      <w:r w:rsidR="00FF3804">
        <w:rPr>
          <w:rFonts w:ascii="Times New Roman" w:hAnsi="Times New Roman" w:cs="Times New Roman"/>
          <w:color w:val="000000" w:themeColor="text1"/>
          <w:sz w:val="24"/>
        </w:rPr>
        <w:t xml:space="preserve">the </w:t>
      </w:r>
      <w:r w:rsidRPr="003C68D3">
        <w:rPr>
          <w:rFonts w:ascii="Times New Roman" w:hAnsi="Times New Roman" w:cs="Times New Roman"/>
          <w:color w:val="000000" w:themeColor="text1"/>
          <w:sz w:val="24"/>
        </w:rPr>
        <w:t xml:space="preserve">oppressed as being deserving of oppression by nature, rather than by choice (107). Additionally, racism is a systemic, shaping of “public responses, institutions, [and] shared practices” (107). The fact that people are persecuted for </w:t>
      </w:r>
      <w:r w:rsidRPr="003C68D3">
        <w:rPr>
          <w:rFonts w:ascii="Times New Roman" w:hAnsi="Times New Roman" w:cs="Times New Roman"/>
          <w:color w:val="000000" w:themeColor="text1"/>
          <w:sz w:val="24"/>
        </w:rPr>
        <w:lastRenderedPageBreak/>
        <w:t xml:space="preserve">something that their persecutors take to be non-optional may be definitive attribute of racism, but is perhaps not the definitively awful thing about racism. Consider the chemical castration of Alan Turing for homosexual intercourse in 1952. This is </w:t>
      </w:r>
      <w:r w:rsidR="00FD3767" w:rsidRPr="003C68D3">
        <w:rPr>
          <w:rFonts w:ascii="Times New Roman" w:hAnsi="Times New Roman" w:cs="Times New Roman"/>
          <w:color w:val="000000" w:themeColor="text1"/>
          <w:sz w:val="24"/>
        </w:rPr>
        <w:t xml:space="preserve">a product of </w:t>
      </w:r>
      <w:r w:rsidRPr="003C68D3">
        <w:rPr>
          <w:rFonts w:ascii="Times New Roman" w:hAnsi="Times New Roman" w:cs="Times New Roman"/>
          <w:color w:val="000000" w:themeColor="text1"/>
          <w:sz w:val="24"/>
        </w:rPr>
        <w:t xml:space="preserve">systemic injustice against homosexuals, but what is very important here is that </w:t>
      </w:r>
      <w:r w:rsidR="00FD3767" w:rsidRPr="003C68D3">
        <w:rPr>
          <w:rFonts w:ascii="Times New Roman" w:hAnsi="Times New Roman" w:cs="Times New Roman"/>
          <w:color w:val="000000" w:themeColor="text1"/>
          <w:sz w:val="24"/>
        </w:rPr>
        <w:t>homosexuality</w:t>
      </w:r>
      <w:r w:rsidRPr="003C68D3">
        <w:rPr>
          <w:rFonts w:ascii="Times New Roman" w:hAnsi="Times New Roman" w:cs="Times New Roman"/>
          <w:color w:val="000000" w:themeColor="text1"/>
          <w:sz w:val="24"/>
        </w:rPr>
        <w:t xml:space="preserve"> is often regarded precisely as a choice, as a wilful perversion. </w:t>
      </w:r>
    </w:p>
    <w:p w:rsidR="00E30A31" w:rsidRPr="003C68D3" w:rsidRDefault="00E30A31" w:rsidP="00C469ED">
      <w:pPr>
        <w:jc w:val="both"/>
        <w:rPr>
          <w:rFonts w:ascii="Times New Roman" w:hAnsi="Times New Roman" w:cs="Times New Roman"/>
          <w:color w:val="000000" w:themeColor="text1"/>
          <w:sz w:val="24"/>
        </w:rPr>
      </w:pPr>
      <w:r w:rsidRPr="003C68D3">
        <w:rPr>
          <w:rFonts w:ascii="Times New Roman" w:hAnsi="Times New Roman" w:cs="Times New Roman"/>
          <w:color w:val="000000" w:themeColor="text1"/>
          <w:sz w:val="24"/>
        </w:rPr>
        <w:t xml:space="preserve">Chapter Six, ‘From Public Education to Public School,’ deals with a </w:t>
      </w:r>
      <w:r w:rsidR="00FF3804">
        <w:rPr>
          <w:rFonts w:ascii="Times New Roman" w:hAnsi="Times New Roman" w:cs="Times New Roman"/>
          <w:color w:val="000000" w:themeColor="text1"/>
          <w:sz w:val="24"/>
        </w:rPr>
        <w:t>wide range</w:t>
      </w:r>
      <w:r w:rsidRPr="003C68D3">
        <w:rPr>
          <w:rFonts w:ascii="Times New Roman" w:hAnsi="Times New Roman" w:cs="Times New Roman"/>
          <w:color w:val="000000" w:themeColor="text1"/>
          <w:sz w:val="24"/>
        </w:rPr>
        <w:t xml:space="preserve"> of issues from questions of what schools </w:t>
      </w:r>
      <w:r w:rsidR="00FD3767" w:rsidRPr="003C68D3">
        <w:rPr>
          <w:rFonts w:ascii="Times New Roman" w:hAnsi="Times New Roman" w:cs="Times New Roman"/>
          <w:color w:val="000000" w:themeColor="text1"/>
          <w:sz w:val="24"/>
        </w:rPr>
        <w:t xml:space="preserve">should </w:t>
      </w:r>
      <w:r w:rsidRPr="003C68D3">
        <w:rPr>
          <w:rFonts w:ascii="Times New Roman" w:hAnsi="Times New Roman" w:cs="Times New Roman"/>
          <w:color w:val="000000" w:themeColor="text1"/>
          <w:sz w:val="24"/>
        </w:rPr>
        <w:t xml:space="preserve">promote, to questions of which schools the government ought to support, and which they ought to permit. I </w:t>
      </w:r>
      <w:r w:rsidR="00FF3804">
        <w:rPr>
          <w:rFonts w:ascii="Times New Roman" w:hAnsi="Times New Roman" w:cs="Times New Roman"/>
          <w:color w:val="000000" w:themeColor="text1"/>
          <w:sz w:val="24"/>
        </w:rPr>
        <w:t>must admit</w:t>
      </w:r>
      <w:r w:rsidRPr="003C68D3">
        <w:rPr>
          <w:rFonts w:ascii="Times New Roman" w:hAnsi="Times New Roman" w:cs="Times New Roman"/>
          <w:color w:val="000000" w:themeColor="text1"/>
          <w:sz w:val="24"/>
        </w:rPr>
        <w:t xml:space="preserve"> that I found </w:t>
      </w:r>
      <w:r w:rsidR="00FD3767" w:rsidRPr="003C68D3">
        <w:rPr>
          <w:rFonts w:ascii="Times New Roman" w:hAnsi="Times New Roman" w:cs="Times New Roman"/>
          <w:color w:val="000000" w:themeColor="text1"/>
          <w:sz w:val="24"/>
        </w:rPr>
        <w:t>Feinberg’s</w:t>
      </w:r>
      <w:r w:rsidRPr="003C68D3">
        <w:rPr>
          <w:rFonts w:ascii="Times New Roman" w:hAnsi="Times New Roman" w:cs="Times New Roman"/>
          <w:color w:val="000000" w:themeColor="text1"/>
          <w:sz w:val="24"/>
        </w:rPr>
        <w:t xml:space="preserve"> discussion of transactional pedagogy and discussions of meaning and meaningfulness rather </w:t>
      </w:r>
      <w:r w:rsidR="00FF3804">
        <w:rPr>
          <w:rFonts w:ascii="Times New Roman" w:hAnsi="Times New Roman" w:cs="Times New Roman"/>
          <w:color w:val="000000" w:themeColor="text1"/>
          <w:sz w:val="24"/>
        </w:rPr>
        <w:t xml:space="preserve">confusing and hard to follow. Among the more easily intelligible recommendations </w:t>
      </w:r>
      <w:r w:rsidRPr="003C68D3">
        <w:rPr>
          <w:rFonts w:ascii="Times New Roman" w:hAnsi="Times New Roman" w:cs="Times New Roman"/>
          <w:color w:val="000000" w:themeColor="text1"/>
          <w:sz w:val="24"/>
        </w:rPr>
        <w:t xml:space="preserve">Feinberg makes in this </w:t>
      </w:r>
      <w:r w:rsidR="00FF3804">
        <w:rPr>
          <w:rFonts w:ascii="Times New Roman" w:hAnsi="Times New Roman" w:cs="Times New Roman"/>
          <w:color w:val="000000" w:themeColor="text1"/>
          <w:sz w:val="24"/>
        </w:rPr>
        <w:t xml:space="preserve">chapter are ones concerning funding and regulation and curricula aims and content. </w:t>
      </w:r>
    </w:p>
    <w:p w:rsidR="00E30A31" w:rsidRPr="003C68D3" w:rsidRDefault="00E30A31" w:rsidP="00C469ED">
      <w:pPr>
        <w:jc w:val="both"/>
        <w:rPr>
          <w:rFonts w:ascii="Times New Roman" w:hAnsi="Times New Roman" w:cs="Times New Roman"/>
          <w:color w:val="000000" w:themeColor="text1"/>
          <w:sz w:val="24"/>
        </w:rPr>
      </w:pPr>
      <w:r w:rsidRPr="003C68D3">
        <w:rPr>
          <w:rFonts w:ascii="Times New Roman" w:hAnsi="Times New Roman" w:cs="Times New Roman"/>
          <w:color w:val="000000" w:themeColor="text1"/>
          <w:sz w:val="24"/>
          <w:u w:val="single"/>
        </w:rPr>
        <w:t>Funding and regulation:</w:t>
      </w:r>
      <w:r w:rsidRPr="003C68D3">
        <w:rPr>
          <w:rFonts w:ascii="Times New Roman" w:hAnsi="Times New Roman" w:cs="Times New Roman"/>
          <w:color w:val="000000" w:themeColor="text1"/>
          <w:sz w:val="24"/>
        </w:rPr>
        <w:t xml:space="preserve"> Feinberg wants schools to provide a public education, and advocates for public financial support being granted to schools just in so far as schools deliver a public education. Non-government schools </w:t>
      </w:r>
      <w:r w:rsidR="00FD3767" w:rsidRPr="003C68D3">
        <w:rPr>
          <w:rFonts w:ascii="Times New Roman" w:hAnsi="Times New Roman" w:cs="Times New Roman"/>
          <w:color w:val="000000" w:themeColor="text1"/>
          <w:sz w:val="24"/>
        </w:rPr>
        <w:t>would</w:t>
      </w:r>
      <w:r w:rsidRPr="003C68D3">
        <w:rPr>
          <w:rFonts w:ascii="Times New Roman" w:hAnsi="Times New Roman" w:cs="Times New Roman"/>
          <w:color w:val="000000" w:themeColor="text1"/>
          <w:sz w:val="24"/>
        </w:rPr>
        <w:t xml:space="preserve"> be government funded i</w:t>
      </w:r>
      <w:r w:rsidR="00FD3767" w:rsidRPr="003C68D3">
        <w:rPr>
          <w:rFonts w:ascii="Times New Roman" w:hAnsi="Times New Roman" w:cs="Times New Roman"/>
          <w:color w:val="000000" w:themeColor="text1"/>
          <w:sz w:val="24"/>
        </w:rPr>
        <w:t>f they support public education</w:t>
      </w:r>
      <w:r w:rsidRPr="003C68D3">
        <w:rPr>
          <w:rFonts w:ascii="Times New Roman" w:hAnsi="Times New Roman" w:cs="Times New Roman"/>
          <w:color w:val="000000" w:themeColor="text1"/>
          <w:sz w:val="24"/>
        </w:rPr>
        <w:t xml:space="preserve">. Feinberg allows that “some religious and private schools take the obligation to engage their students publicly very seriously” (128), but worries that this will always be “an added, secondary task” (128), and so expects that government schools will likely serve the purpose better. </w:t>
      </w:r>
      <w:r w:rsidR="00FD3767" w:rsidRPr="003C68D3">
        <w:rPr>
          <w:rFonts w:ascii="Times New Roman" w:hAnsi="Times New Roman" w:cs="Times New Roman"/>
          <w:color w:val="000000" w:themeColor="text1"/>
          <w:sz w:val="24"/>
        </w:rPr>
        <w:t>Schools</w:t>
      </w:r>
      <w:r w:rsidRPr="003C68D3">
        <w:rPr>
          <w:rFonts w:ascii="Times New Roman" w:hAnsi="Times New Roman" w:cs="Times New Roman"/>
          <w:color w:val="000000" w:themeColor="text1"/>
          <w:sz w:val="24"/>
        </w:rPr>
        <w:t xml:space="preserve"> might be considered public (and warrant public funding), he suggests, to the extent that they:</w:t>
      </w:r>
    </w:p>
    <w:p w:rsidR="00E30A31" w:rsidRPr="003C68D3" w:rsidRDefault="00E30A31" w:rsidP="00C469ED">
      <w:pPr>
        <w:ind w:left="720"/>
        <w:jc w:val="both"/>
        <w:rPr>
          <w:rFonts w:ascii="Times New Roman" w:hAnsi="Times New Roman" w:cs="Times New Roman"/>
          <w:color w:val="000000" w:themeColor="text1"/>
          <w:sz w:val="24"/>
        </w:rPr>
      </w:pPr>
      <w:proofErr w:type="gramStart"/>
      <w:r w:rsidRPr="003C68D3">
        <w:rPr>
          <w:rFonts w:ascii="Times New Roman" w:hAnsi="Times New Roman" w:cs="Times New Roman"/>
          <w:color w:val="000000" w:themeColor="text1"/>
          <w:sz w:val="24"/>
        </w:rPr>
        <w:t>include</w:t>
      </w:r>
      <w:proofErr w:type="gramEnd"/>
      <w:r w:rsidRPr="003C68D3">
        <w:rPr>
          <w:rFonts w:ascii="Times New Roman" w:hAnsi="Times New Roman" w:cs="Times New Roman"/>
          <w:color w:val="000000" w:themeColor="text1"/>
          <w:sz w:val="24"/>
        </w:rPr>
        <w:t xml:space="preserve"> open admission, special support for disadvantaged children, a religiously and racially diverse teaching staff, accountability to a group of citizens who are representative of a cross-segment of the community as a whole, the accurate and respectful representation of diverse viewpoints and ways of life. Schools that met these criteria could be supported by tax funds. Schools that did not would be supported by tuition and would possibly be charged a tax that would be directed at the schools</w:t>
      </w:r>
      <w:r w:rsidR="00FF3804">
        <w:rPr>
          <w:rFonts w:ascii="Times New Roman" w:hAnsi="Times New Roman" w:cs="Times New Roman"/>
          <w:color w:val="000000" w:themeColor="text1"/>
          <w:sz w:val="24"/>
        </w:rPr>
        <w:t xml:space="preserve"> at the public end of the scale</w:t>
      </w:r>
      <w:r w:rsidRPr="003C68D3">
        <w:rPr>
          <w:rFonts w:ascii="Times New Roman" w:hAnsi="Times New Roman" w:cs="Times New Roman"/>
          <w:color w:val="000000" w:themeColor="text1"/>
          <w:sz w:val="24"/>
        </w:rPr>
        <w:t xml:space="preserve"> (128).</w:t>
      </w:r>
    </w:p>
    <w:p w:rsidR="00E30A31" w:rsidRPr="003C68D3" w:rsidRDefault="00E30A31" w:rsidP="00C469ED">
      <w:pPr>
        <w:jc w:val="both"/>
        <w:rPr>
          <w:rFonts w:ascii="Times New Roman" w:hAnsi="Times New Roman" w:cs="Times New Roman"/>
          <w:color w:val="000000" w:themeColor="text1"/>
          <w:sz w:val="24"/>
        </w:rPr>
      </w:pPr>
      <w:r w:rsidRPr="003C68D3">
        <w:rPr>
          <w:rFonts w:ascii="Times New Roman" w:hAnsi="Times New Roman" w:cs="Times New Roman"/>
          <w:color w:val="000000" w:themeColor="text1"/>
          <w:sz w:val="24"/>
        </w:rPr>
        <w:t>These comments are very suggestive and one may follow up with questions about how religiously and racially diverse teaching staff is to be ensured</w:t>
      </w:r>
      <w:r w:rsidR="00FD3767" w:rsidRPr="003C68D3">
        <w:rPr>
          <w:rFonts w:ascii="Times New Roman" w:hAnsi="Times New Roman" w:cs="Times New Roman"/>
          <w:color w:val="000000" w:themeColor="text1"/>
          <w:sz w:val="24"/>
        </w:rPr>
        <w:t xml:space="preserve"> (i.e. </w:t>
      </w:r>
      <w:r w:rsidRPr="003C68D3">
        <w:rPr>
          <w:rFonts w:ascii="Times New Roman" w:hAnsi="Times New Roman" w:cs="Times New Roman"/>
          <w:color w:val="000000" w:themeColor="text1"/>
          <w:sz w:val="24"/>
        </w:rPr>
        <w:t>whether positive discrimination may be required, or whether a quota system should be implemented</w:t>
      </w:r>
      <w:r w:rsidR="00FD3767" w:rsidRPr="003C68D3">
        <w:rPr>
          <w:rFonts w:ascii="Times New Roman" w:hAnsi="Times New Roman" w:cs="Times New Roman"/>
          <w:color w:val="000000" w:themeColor="text1"/>
          <w:sz w:val="24"/>
        </w:rPr>
        <w:t>), and in</w:t>
      </w:r>
      <w:r w:rsidRPr="003C68D3">
        <w:rPr>
          <w:rFonts w:ascii="Times New Roman" w:hAnsi="Times New Roman" w:cs="Times New Roman"/>
          <w:color w:val="000000" w:themeColor="text1"/>
          <w:sz w:val="24"/>
        </w:rPr>
        <w:t xml:space="preserve"> what ways schools</w:t>
      </w:r>
      <w:r w:rsidR="00160056">
        <w:rPr>
          <w:rFonts w:ascii="Times New Roman" w:hAnsi="Times New Roman" w:cs="Times New Roman"/>
          <w:color w:val="000000" w:themeColor="text1"/>
          <w:sz w:val="24"/>
        </w:rPr>
        <w:t xml:space="preserve"> ought</w:t>
      </w:r>
      <w:r w:rsidRPr="003C68D3">
        <w:rPr>
          <w:rFonts w:ascii="Times New Roman" w:hAnsi="Times New Roman" w:cs="Times New Roman"/>
          <w:color w:val="000000" w:themeColor="text1"/>
          <w:sz w:val="24"/>
        </w:rPr>
        <w:t xml:space="preserve"> to be accountable to a cross section of society, and for what should they be accountable (i.e. what is it that this cross section of socie</w:t>
      </w:r>
      <w:r w:rsidR="00FD3767" w:rsidRPr="003C68D3">
        <w:rPr>
          <w:rFonts w:ascii="Times New Roman" w:hAnsi="Times New Roman" w:cs="Times New Roman"/>
          <w:color w:val="000000" w:themeColor="text1"/>
          <w:sz w:val="24"/>
        </w:rPr>
        <w:t>ty is supposed to be demand of them).</w:t>
      </w:r>
      <w:r w:rsidRPr="003C68D3">
        <w:rPr>
          <w:rFonts w:ascii="Times New Roman" w:hAnsi="Times New Roman" w:cs="Times New Roman"/>
          <w:color w:val="000000" w:themeColor="text1"/>
          <w:sz w:val="24"/>
        </w:rPr>
        <w:t xml:space="preserve"> What forms of support for disadvantage students does Feinberg have in mind? Finally, is</w:t>
      </w:r>
      <w:r w:rsidR="00FD3767" w:rsidRPr="003C68D3">
        <w:rPr>
          <w:rFonts w:ascii="Times New Roman" w:hAnsi="Times New Roman" w:cs="Times New Roman"/>
          <w:color w:val="000000" w:themeColor="text1"/>
          <w:sz w:val="24"/>
        </w:rPr>
        <w:t xml:space="preserve"> it</w:t>
      </w:r>
      <w:r w:rsidRPr="003C68D3">
        <w:rPr>
          <w:rFonts w:ascii="Times New Roman" w:hAnsi="Times New Roman" w:cs="Times New Roman"/>
          <w:color w:val="000000" w:themeColor="text1"/>
          <w:sz w:val="24"/>
        </w:rPr>
        <w:t xml:space="preserve"> an open admission</w:t>
      </w:r>
      <w:r w:rsidR="00FD3767" w:rsidRPr="003C68D3">
        <w:rPr>
          <w:rFonts w:ascii="Times New Roman" w:hAnsi="Times New Roman" w:cs="Times New Roman"/>
          <w:color w:val="000000" w:themeColor="text1"/>
          <w:sz w:val="24"/>
        </w:rPr>
        <w:t xml:space="preserve"> to</w:t>
      </w:r>
      <w:r w:rsidRPr="003C68D3">
        <w:rPr>
          <w:rFonts w:ascii="Times New Roman" w:hAnsi="Times New Roman" w:cs="Times New Roman"/>
          <w:color w:val="000000" w:themeColor="text1"/>
          <w:sz w:val="24"/>
        </w:rPr>
        <w:t xml:space="preserve"> all that is required? Indeed, earlier, you will recall, Feinberg suggested that:</w:t>
      </w:r>
    </w:p>
    <w:p w:rsidR="00E30A31" w:rsidRPr="003C68D3" w:rsidRDefault="00E30A31" w:rsidP="00C469ED">
      <w:pPr>
        <w:ind w:left="720"/>
        <w:jc w:val="both"/>
        <w:rPr>
          <w:rFonts w:ascii="Times New Roman" w:hAnsi="Times New Roman" w:cs="Times New Roman"/>
          <w:sz w:val="24"/>
        </w:rPr>
      </w:pPr>
      <w:r w:rsidRPr="003C68D3">
        <w:rPr>
          <w:rFonts w:ascii="Times New Roman" w:hAnsi="Times New Roman" w:cs="Times New Roman"/>
          <w:sz w:val="24"/>
        </w:rPr>
        <w:t>If a school is to be eligible to receive vouchers and if the most vulnerable students are to be advantaged then its admission procedure should be by lottery with lower income fami</w:t>
      </w:r>
      <w:r w:rsidR="00160056">
        <w:rPr>
          <w:rFonts w:ascii="Times New Roman" w:hAnsi="Times New Roman" w:cs="Times New Roman"/>
          <w:sz w:val="24"/>
        </w:rPr>
        <w:t>lies given priority</w:t>
      </w:r>
      <w:r w:rsidRPr="003C68D3">
        <w:rPr>
          <w:rFonts w:ascii="Times New Roman" w:hAnsi="Times New Roman" w:cs="Times New Roman"/>
          <w:sz w:val="24"/>
        </w:rPr>
        <w:t xml:space="preserve"> (81) </w:t>
      </w:r>
    </w:p>
    <w:p w:rsidR="000B6DE7" w:rsidRDefault="00E30A31" w:rsidP="00C469ED">
      <w:pPr>
        <w:jc w:val="both"/>
        <w:rPr>
          <w:rFonts w:ascii="Times New Roman" w:hAnsi="Times New Roman" w:cs="Times New Roman"/>
          <w:color w:val="000000" w:themeColor="text1"/>
          <w:sz w:val="24"/>
        </w:rPr>
      </w:pPr>
      <w:r w:rsidRPr="003C68D3">
        <w:rPr>
          <w:rFonts w:ascii="Times New Roman" w:hAnsi="Times New Roman" w:cs="Times New Roman"/>
          <w:color w:val="000000" w:themeColor="text1"/>
          <w:sz w:val="24"/>
        </w:rPr>
        <w:t xml:space="preserve">Feinberg allows that some schools can “serve very special populations in ways that eventually promote </w:t>
      </w:r>
      <w:r w:rsidR="00FD3767" w:rsidRPr="003C68D3">
        <w:rPr>
          <w:rFonts w:ascii="Times New Roman" w:hAnsi="Times New Roman" w:cs="Times New Roman"/>
          <w:color w:val="000000" w:themeColor="text1"/>
          <w:sz w:val="24"/>
        </w:rPr>
        <w:t>democratic</w:t>
      </w:r>
      <w:r w:rsidRPr="003C68D3">
        <w:rPr>
          <w:rFonts w:ascii="Times New Roman" w:hAnsi="Times New Roman" w:cs="Times New Roman"/>
          <w:color w:val="000000" w:themeColor="text1"/>
          <w:sz w:val="24"/>
        </w:rPr>
        <w:t xml:space="preserve"> principles such as </w:t>
      </w:r>
      <w:r w:rsidR="00FD3767" w:rsidRPr="003C68D3">
        <w:rPr>
          <w:rFonts w:ascii="Times New Roman" w:hAnsi="Times New Roman" w:cs="Times New Roman"/>
          <w:color w:val="000000" w:themeColor="text1"/>
          <w:sz w:val="24"/>
        </w:rPr>
        <w:t>inclusion</w:t>
      </w:r>
      <w:r w:rsidRPr="003C68D3">
        <w:rPr>
          <w:rFonts w:ascii="Times New Roman" w:hAnsi="Times New Roman" w:cs="Times New Roman"/>
          <w:color w:val="000000" w:themeColor="text1"/>
          <w:sz w:val="24"/>
        </w:rPr>
        <w:t xml:space="preserve">” (129). Here he might have in mind Michael </w:t>
      </w:r>
      <w:r w:rsidRPr="003C68D3">
        <w:rPr>
          <w:rFonts w:ascii="Times New Roman" w:hAnsi="Times New Roman" w:cs="Times New Roman"/>
          <w:color w:val="000000" w:themeColor="text1"/>
          <w:sz w:val="24"/>
        </w:rPr>
        <w:lastRenderedPageBreak/>
        <w:t>Merry’s self-segregated schools of oppressed minorities</w:t>
      </w:r>
      <w:r w:rsidR="007B7B26">
        <w:rPr>
          <w:rFonts w:ascii="Times New Roman" w:hAnsi="Times New Roman" w:cs="Times New Roman"/>
          <w:color w:val="000000" w:themeColor="text1"/>
          <w:sz w:val="24"/>
        </w:rPr>
        <w:t>, but some more concrete indication would be welcome</w:t>
      </w:r>
      <w:r w:rsidRPr="003C68D3">
        <w:rPr>
          <w:rFonts w:ascii="Times New Roman" w:hAnsi="Times New Roman" w:cs="Times New Roman"/>
          <w:color w:val="000000" w:themeColor="text1"/>
          <w:sz w:val="24"/>
        </w:rPr>
        <w:t>.</w:t>
      </w:r>
      <w:r w:rsidR="001A28B3" w:rsidRPr="003C68D3">
        <w:rPr>
          <w:rStyle w:val="FootnoteReference"/>
          <w:rFonts w:ascii="Times New Roman" w:hAnsi="Times New Roman" w:cs="Times New Roman"/>
          <w:color w:val="000000" w:themeColor="text1"/>
          <w:sz w:val="24"/>
        </w:rPr>
        <w:footnoteReference w:id="3"/>
      </w:r>
      <w:r w:rsidRPr="003C68D3">
        <w:rPr>
          <w:rFonts w:ascii="Times New Roman" w:hAnsi="Times New Roman" w:cs="Times New Roman"/>
          <w:color w:val="000000" w:themeColor="text1"/>
          <w:sz w:val="24"/>
        </w:rPr>
        <w:t xml:space="preserve"> </w:t>
      </w:r>
    </w:p>
    <w:p w:rsidR="00E30A31" w:rsidRPr="003C68D3" w:rsidRDefault="00E30A31" w:rsidP="00C469ED">
      <w:pPr>
        <w:jc w:val="both"/>
        <w:rPr>
          <w:rFonts w:ascii="Times New Roman" w:hAnsi="Times New Roman" w:cs="Times New Roman"/>
          <w:color w:val="000000" w:themeColor="text1"/>
          <w:sz w:val="24"/>
        </w:rPr>
      </w:pPr>
      <w:r w:rsidRPr="003C68D3">
        <w:rPr>
          <w:rFonts w:ascii="Times New Roman" w:hAnsi="Times New Roman" w:cs="Times New Roman"/>
          <w:color w:val="000000" w:themeColor="text1"/>
          <w:sz w:val="24"/>
        </w:rPr>
        <w:t xml:space="preserve">In terms of those schools that are </w:t>
      </w:r>
      <w:r w:rsidRPr="000B6DE7">
        <w:rPr>
          <w:rFonts w:ascii="Times New Roman" w:hAnsi="Times New Roman" w:cs="Times New Roman"/>
          <w:i/>
          <w:color w:val="000000" w:themeColor="text1"/>
          <w:sz w:val="24"/>
        </w:rPr>
        <w:t xml:space="preserve">not to </w:t>
      </w:r>
      <w:r w:rsidRPr="003C68D3">
        <w:rPr>
          <w:rFonts w:ascii="Times New Roman" w:hAnsi="Times New Roman" w:cs="Times New Roman"/>
          <w:color w:val="000000" w:themeColor="text1"/>
          <w:sz w:val="24"/>
        </w:rPr>
        <w:t xml:space="preserve">receive public support, Feinberg mentions some specific </w:t>
      </w:r>
      <w:r w:rsidR="000B6DE7">
        <w:rPr>
          <w:rFonts w:ascii="Times New Roman" w:hAnsi="Times New Roman" w:cs="Times New Roman"/>
          <w:color w:val="000000" w:themeColor="text1"/>
          <w:sz w:val="24"/>
        </w:rPr>
        <w:t>ways</w:t>
      </w:r>
      <w:r w:rsidRPr="003C68D3">
        <w:rPr>
          <w:rFonts w:ascii="Times New Roman" w:hAnsi="Times New Roman" w:cs="Times New Roman"/>
          <w:color w:val="000000" w:themeColor="text1"/>
          <w:sz w:val="24"/>
        </w:rPr>
        <w:t xml:space="preserve"> in which schools can fail to provide a public education. Those schools which “may be discontinued” are those which “teach intolerance towards other groups” (129). Others may be tolerat</w:t>
      </w:r>
      <w:r w:rsidR="001A28B3" w:rsidRPr="003C68D3">
        <w:rPr>
          <w:rFonts w:ascii="Times New Roman" w:hAnsi="Times New Roman" w:cs="Times New Roman"/>
          <w:color w:val="000000" w:themeColor="text1"/>
          <w:sz w:val="24"/>
        </w:rPr>
        <w:t>ed, but should not be supported;</w:t>
      </w:r>
      <w:r w:rsidRPr="003C68D3">
        <w:rPr>
          <w:rFonts w:ascii="Times New Roman" w:hAnsi="Times New Roman" w:cs="Times New Roman"/>
          <w:color w:val="000000" w:themeColor="text1"/>
          <w:sz w:val="24"/>
        </w:rPr>
        <w:t xml:space="preserve"> those that endorse “gender submissiveness,” “would be allowed to exist” (128), “schools that discriminate by race, gender or religion, or who teach that one group is naturally subservient to another should not be publically supported” (129) but should be permitted, in so far as they promote toleration. But we require more substance to the notion of ‘toleration,’ here. One might tolerate the existence of another group, but demand that they be treated in unjust ways. </w:t>
      </w:r>
    </w:p>
    <w:p w:rsidR="00A31A4E" w:rsidRPr="003A7A8A" w:rsidRDefault="00FB3792" w:rsidP="003A7A8A">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Curricula aims and content: </w:t>
      </w:r>
      <w:r w:rsidR="00E30A31" w:rsidRPr="003C68D3">
        <w:rPr>
          <w:rFonts w:ascii="Times New Roman" w:hAnsi="Times New Roman" w:cs="Times New Roman"/>
          <w:color w:val="000000" w:themeColor="text1"/>
          <w:sz w:val="24"/>
        </w:rPr>
        <w:t xml:space="preserve">Feinberg engages with the question of what can be taught directively, and what cannot. Unfortunately his answer is not very clear here, partly because the matters aren’t considered in those terms. </w:t>
      </w:r>
      <w:r w:rsidR="006F316B">
        <w:rPr>
          <w:rFonts w:ascii="Times New Roman" w:hAnsi="Times New Roman" w:cs="Times New Roman"/>
          <w:color w:val="000000" w:themeColor="text1"/>
          <w:sz w:val="24"/>
        </w:rPr>
        <w:t xml:space="preserve">The most general question is this, </w:t>
      </w:r>
      <w:r w:rsidR="00E30A31" w:rsidRPr="003C68D3">
        <w:rPr>
          <w:rFonts w:ascii="Times New Roman" w:hAnsi="Times New Roman" w:cs="Times New Roman"/>
          <w:color w:val="000000" w:themeColor="text1"/>
          <w:sz w:val="24"/>
        </w:rPr>
        <w:t xml:space="preserve">What </w:t>
      </w:r>
      <w:r w:rsidR="006F316B">
        <w:rPr>
          <w:rFonts w:ascii="Times New Roman" w:hAnsi="Times New Roman" w:cs="Times New Roman"/>
          <w:color w:val="000000" w:themeColor="text1"/>
          <w:sz w:val="24"/>
        </w:rPr>
        <w:t xml:space="preserve">beliefs and </w:t>
      </w:r>
      <w:r w:rsidR="00E30A31" w:rsidRPr="003C68D3">
        <w:rPr>
          <w:rFonts w:ascii="Times New Roman" w:hAnsi="Times New Roman" w:cs="Times New Roman"/>
          <w:color w:val="000000" w:themeColor="text1"/>
          <w:sz w:val="24"/>
        </w:rPr>
        <w:t xml:space="preserve">values should </w:t>
      </w:r>
      <w:r w:rsidR="006F316B">
        <w:rPr>
          <w:rFonts w:ascii="Times New Roman" w:hAnsi="Times New Roman" w:cs="Times New Roman"/>
          <w:color w:val="000000" w:themeColor="text1"/>
          <w:sz w:val="24"/>
        </w:rPr>
        <w:t xml:space="preserve">public schools </w:t>
      </w:r>
      <w:r w:rsidR="00E30A31" w:rsidRPr="003C68D3">
        <w:rPr>
          <w:rFonts w:ascii="Times New Roman" w:hAnsi="Times New Roman" w:cs="Times New Roman"/>
          <w:color w:val="000000" w:themeColor="text1"/>
          <w:sz w:val="24"/>
        </w:rPr>
        <w:t xml:space="preserve">aim to transmit, which should </w:t>
      </w:r>
      <w:r w:rsidR="006F316B">
        <w:rPr>
          <w:rFonts w:ascii="Times New Roman" w:hAnsi="Times New Roman" w:cs="Times New Roman"/>
          <w:color w:val="000000" w:themeColor="text1"/>
          <w:sz w:val="24"/>
        </w:rPr>
        <w:t xml:space="preserve">they </w:t>
      </w:r>
      <w:r w:rsidR="00E30A31" w:rsidRPr="003C68D3">
        <w:rPr>
          <w:rFonts w:ascii="Times New Roman" w:hAnsi="Times New Roman" w:cs="Times New Roman"/>
          <w:color w:val="000000" w:themeColor="text1"/>
          <w:sz w:val="24"/>
        </w:rPr>
        <w:t xml:space="preserve">aim to </w:t>
      </w:r>
      <w:r w:rsidR="001A28B3" w:rsidRPr="003C68D3">
        <w:rPr>
          <w:rFonts w:ascii="Times New Roman" w:hAnsi="Times New Roman" w:cs="Times New Roman"/>
          <w:color w:val="000000" w:themeColor="text1"/>
          <w:sz w:val="24"/>
        </w:rPr>
        <w:t>eliminate</w:t>
      </w:r>
      <w:r w:rsidR="00E30A31" w:rsidRPr="003C68D3">
        <w:rPr>
          <w:rFonts w:ascii="Times New Roman" w:hAnsi="Times New Roman" w:cs="Times New Roman"/>
          <w:color w:val="000000" w:themeColor="text1"/>
          <w:sz w:val="24"/>
        </w:rPr>
        <w:t xml:space="preserve">, and which should be matters for </w:t>
      </w:r>
      <w:r w:rsidR="001A28B3" w:rsidRPr="003C68D3">
        <w:rPr>
          <w:rFonts w:ascii="Times New Roman" w:hAnsi="Times New Roman" w:cs="Times New Roman"/>
          <w:color w:val="000000" w:themeColor="text1"/>
          <w:sz w:val="24"/>
        </w:rPr>
        <w:t xml:space="preserve">neither </w:t>
      </w:r>
      <w:r w:rsidR="006F316B">
        <w:rPr>
          <w:rFonts w:ascii="Times New Roman" w:hAnsi="Times New Roman" w:cs="Times New Roman"/>
          <w:color w:val="000000" w:themeColor="text1"/>
          <w:sz w:val="24"/>
        </w:rPr>
        <w:t xml:space="preserve">transmission nor </w:t>
      </w:r>
      <w:r w:rsidR="001A28B3" w:rsidRPr="003C68D3">
        <w:rPr>
          <w:rFonts w:ascii="Times New Roman" w:hAnsi="Times New Roman" w:cs="Times New Roman"/>
          <w:color w:val="000000" w:themeColor="text1"/>
          <w:sz w:val="24"/>
        </w:rPr>
        <w:t>elimination</w:t>
      </w:r>
      <w:r w:rsidR="006F316B">
        <w:rPr>
          <w:rFonts w:ascii="Times New Roman" w:hAnsi="Times New Roman" w:cs="Times New Roman"/>
          <w:color w:val="000000" w:themeColor="text1"/>
          <w:sz w:val="24"/>
        </w:rPr>
        <w:t>?</w:t>
      </w:r>
      <w:r w:rsidR="00E30A31" w:rsidRPr="003C68D3">
        <w:rPr>
          <w:rFonts w:ascii="Times New Roman" w:hAnsi="Times New Roman" w:cs="Times New Roman"/>
          <w:color w:val="000000" w:themeColor="text1"/>
          <w:sz w:val="24"/>
        </w:rPr>
        <w:t xml:space="preserve"> I think the debate between Michael Hand and others</w:t>
      </w:r>
      <w:r w:rsidR="006F316B">
        <w:rPr>
          <w:rFonts w:ascii="Times New Roman" w:hAnsi="Times New Roman" w:cs="Times New Roman"/>
          <w:color w:val="000000" w:themeColor="text1"/>
          <w:sz w:val="24"/>
        </w:rPr>
        <w:t xml:space="preserve"> concerning rival criteria for directive and non-directive teaching</w:t>
      </w:r>
      <w:r w:rsidR="00E30A31" w:rsidRPr="003C68D3">
        <w:rPr>
          <w:rFonts w:ascii="Times New Roman" w:hAnsi="Times New Roman" w:cs="Times New Roman"/>
          <w:color w:val="000000" w:themeColor="text1"/>
          <w:sz w:val="24"/>
        </w:rPr>
        <w:t xml:space="preserve"> is very helpful here for focussing the issue and bringing out the range of alternative principled answers.</w:t>
      </w:r>
      <w:r w:rsidR="006356FC" w:rsidRPr="003C68D3">
        <w:rPr>
          <w:rStyle w:val="FootnoteReference"/>
          <w:rFonts w:ascii="Times New Roman" w:hAnsi="Times New Roman" w:cs="Times New Roman"/>
          <w:color w:val="000000" w:themeColor="text1"/>
          <w:sz w:val="24"/>
        </w:rPr>
        <w:footnoteReference w:id="4"/>
      </w:r>
      <w:r w:rsidR="00E30A31" w:rsidRPr="003C68D3">
        <w:rPr>
          <w:rFonts w:ascii="Times New Roman" w:hAnsi="Times New Roman" w:cs="Times New Roman"/>
          <w:color w:val="000000" w:themeColor="text1"/>
          <w:sz w:val="24"/>
        </w:rPr>
        <w:t xml:space="preserve"> Feinberg seems to be using an </w:t>
      </w:r>
      <w:r w:rsidR="00E30A31" w:rsidRPr="006F316B">
        <w:rPr>
          <w:rFonts w:ascii="Times New Roman" w:hAnsi="Times New Roman" w:cs="Times New Roman"/>
          <w:i/>
          <w:color w:val="000000" w:themeColor="text1"/>
          <w:sz w:val="24"/>
        </w:rPr>
        <w:t>epistemic criterion</w:t>
      </w:r>
      <w:r w:rsidR="00E30A31" w:rsidRPr="003C68D3">
        <w:rPr>
          <w:rFonts w:ascii="Times New Roman" w:hAnsi="Times New Roman" w:cs="Times New Roman"/>
          <w:color w:val="000000" w:themeColor="text1"/>
          <w:sz w:val="24"/>
        </w:rPr>
        <w:t xml:space="preserve"> on matters of empirical fact, but a </w:t>
      </w:r>
      <w:r w:rsidR="00E30A31" w:rsidRPr="006F316B">
        <w:rPr>
          <w:rFonts w:ascii="Times New Roman" w:hAnsi="Times New Roman" w:cs="Times New Roman"/>
          <w:i/>
          <w:color w:val="000000" w:themeColor="text1"/>
          <w:sz w:val="24"/>
        </w:rPr>
        <w:t>political crite</w:t>
      </w:r>
      <w:r w:rsidR="001A28B3" w:rsidRPr="006F316B">
        <w:rPr>
          <w:rFonts w:ascii="Times New Roman" w:hAnsi="Times New Roman" w:cs="Times New Roman"/>
          <w:i/>
          <w:color w:val="000000" w:themeColor="text1"/>
          <w:sz w:val="24"/>
        </w:rPr>
        <w:t>rion</w:t>
      </w:r>
      <w:r w:rsidR="001A28B3" w:rsidRPr="003C68D3">
        <w:rPr>
          <w:rFonts w:ascii="Times New Roman" w:hAnsi="Times New Roman" w:cs="Times New Roman"/>
          <w:color w:val="000000" w:themeColor="text1"/>
          <w:sz w:val="24"/>
        </w:rPr>
        <w:t xml:space="preserve"> </w:t>
      </w:r>
      <w:r w:rsidR="00BB4854">
        <w:rPr>
          <w:rFonts w:ascii="Times New Roman" w:hAnsi="Times New Roman" w:cs="Times New Roman"/>
          <w:color w:val="000000" w:themeColor="text1"/>
          <w:sz w:val="24"/>
        </w:rPr>
        <w:t>on matters of</w:t>
      </w:r>
      <w:r w:rsidR="001A28B3" w:rsidRPr="003C68D3">
        <w:rPr>
          <w:rFonts w:ascii="Times New Roman" w:hAnsi="Times New Roman" w:cs="Times New Roman"/>
          <w:color w:val="000000" w:themeColor="text1"/>
          <w:sz w:val="24"/>
        </w:rPr>
        <w:t xml:space="preserve"> values: p</w:t>
      </w:r>
      <w:r w:rsidR="00E30A31" w:rsidRPr="003C68D3">
        <w:rPr>
          <w:rFonts w:ascii="Times New Roman" w:hAnsi="Times New Roman" w:cs="Times New Roman"/>
          <w:color w:val="000000" w:themeColor="text1"/>
          <w:sz w:val="24"/>
        </w:rPr>
        <w:t>ublic values may be p</w:t>
      </w:r>
      <w:r w:rsidR="001A28B3" w:rsidRPr="003C68D3">
        <w:rPr>
          <w:rFonts w:ascii="Times New Roman" w:hAnsi="Times New Roman" w:cs="Times New Roman"/>
          <w:color w:val="000000" w:themeColor="text1"/>
          <w:sz w:val="24"/>
        </w:rPr>
        <w:t xml:space="preserve">romoted, but perhaps none that </w:t>
      </w:r>
      <w:r w:rsidR="00E30A31" w:rsidRPr="003C68D3">
        <w:rPr>
          <w:rFonts w:ascii="Times New Roman" w:hAnsi="Times New Roman" w:cs="Times New Roman"/>
          <w:color w:val="000000" w:themeColor="text1"/>
          <w:sz w:val="24"/>
        </w:rPr>
        <w:t xml:space="preserve">are not public values. </w:t>
      </w:r>
      <w:r w:rsidR="007A3A75">
        <w:rPr>
          <w:rFonts w:ascii="Times New Roman" w:hAnsi="Times New Roman" w:cs="Times New Roman"/>
          <w:color w:val="000000" w:themeColor="text1"/>
          <w:sz w:val="24"/>
        </w:rPr>
        <w:t>However, consider</w:t>
      </w:r>
      <w:r w:rsidR="008B1AE1" w:rsidRPr="003C68D3">
        <w:rPr>
          <w:rFonts w:ascii="Times New Roman" w:hAnsi="Times New Roman" w:cs="Times New Roman"/>
          <w:color w:val="000000" w:themeColor="text1"/>
          <w:sz w:val="24"/>
        </w:rPr>
        <w:t xml:space="preserve"> teachers at the time of the vote on the abolitions of slavery in the US, and of what </w:t>
      </w:r>
      <w:r w:rsidR="007A3A75">
        <w:rPr>
          <w:rFonts w:ascii="Times New Roman" w:hAnsi="Times New Roman" w:cs="Times New Roman"/>
          <w:color w:val="000000" w:themeColor="text1"/>
          <w:sz w:val="24"/>
        </w:rPr>
        <w:t xml:space="preserve">values </w:t>
      </w:r>
      <w:r w:rsidR="008B1AE1" w:rsidRPr="003C68D3">
        <w:rPr>
          <w:rFonts w:ascii="Times New Roman" w:hAnsi="Times New Roman" w:cs="Times New Roman"/>
          <w:color w:val="000000" w:themeColor="text1"/>
          <w:sz w:val="24"/>
        </w:rPr>
        <w:t>constituted the public</w:t>
      </w:r>
      <w:r w:rsidR="007A3A75">
        <w:rPr>
          <w:rFonts w:ascii="Times New Roman" w:hAnsi="Times New Roman" w:cs="Times New Roman"/>
          <w:color w:val="000000" w:themeColor="text1"/>
          <w:sz w:val="24"/>
        </w:rPr>
        <w:t xml:space="preserve"> at that time</w:t>
      </w:r>
      <w:r w:rsidR="008B1AE1" w:rsidRPr="003C68D3">
        <w:rPr>
          <w:rFonts w:ascii="Times New Roman" w:hAnsi="Times New Roman" w:cs="Times New Roman"/>
          <w:color w:val="000000" w:themeColor="text1"/>
          <w:sz w:val="24"/>
        </w:rPr>
        <w:t xml:space="preserve">. It seems reasonable to say that teachers </w:t>
      </w:r>
      <w:r w:rsidR="007A3A75">
        <w:rPr>
          <w:rFonts w:ascii="Times New Roman" w:hAnsi="Times New Roman" w:cs="Times New Roman"/>
          <w:color w:val="000000" w:themeColor="text1"/>
          <w:sz w:val="24"/>
        </w:rPr>
        <w:t>sh</w:t>
      </w:r>
      <w:r w:rsidR="008B1AE1" w:rsidRPr="003C68D3">
        <w:rPr>
          <w:rFonts w:ascii="Times New Roman" w:hAnsi="Times New Roman" w:cs="Times New Roman"/>
          <w:color w:val="000000" w:themeColor="text1"/>
          <w:sz w:val="24"/>
        </w:rPr>
        <w:t xml:space="preserve">ould advocate </w:t>
      </w:r>
      <w:r w:rsidR="008B1AE1" w:rsidRPr="003A7A8A">
        <w:rPr>
          <w:rFonts w:ascii="Times New Roman" w:hAnsi="Times New Roman" w:cs="Times New Roman"/>
          <w:color w:val="000000" w:themeColor="text1"/>
          <w:sz w:val="24"/>
          <w:szCs w:val="24"/>
        </w:rPr>
        <w:t>among their students for abolition. Of course, their opinions were not</w:t>
      </w:r>
      <w:r w:rsidR="007A3A75" w:rsidRPr="003A7A8A">
        <w:rPr>
          <w:rFonts w:ascii="Times New Roman" w:hAnsi="Times New Roman" w:cs="Times New Roman"/>
          <w:color w:val="000000" w:themeColor="text1"/>
          <w:sz w:val="24"/>
          <w:szCs w:val="24"/>
        </w:rPr>
        <w:t xml:space="preserve"> yet</w:t>
      </w:r>
      <w:r w:rsidR="008B1AE1" w:rsidRPr="003A7A8A">
        <w:rPr>
          <w:rFonts w:ascii="Times New Roman" w:hAnsi="Times New Roman" w:cs="Times New Roman"/>
          <w:color w:val="000000" w:themeColor="text1"/>
          <w:sz w:val="24"/>
          <w:szCs w:val="24"/>
        </w:rPr>
        <w:t xml:space="preserve"> public</w:t>
      </w:r>
      <w:r w:rsidR="007A3A75" w:rsidRPr="003A7A8A">
        <w:rPr>
          <w:rFonts w:ascii="Times New Roman" w:hAnsi="Times New Roman" w:cs="Times New Roman"/>
          <w:color w:val="000000" w:themeColor="text1"/>
          <w:sz w:val="24"/>
          <w:szCs w:val="24"/>
        </w:rPr>
        <w:t xml:space="preserve"> </w:t>
      </w:r>
      <w:r w:rsidR="008B1AE1" w:rsidRPr="003A7A8A">
        <w:rPr>
          <w:rFonts w:ascii="Times New Roman" w:hAnsi="Times New Roman" w:cs="Times New Roman"/>
          <w:color w:val="000000" w:themeColor="text1"/>
          <w:sz w:val="24"/>
          <w:szCs w:val="24"/>
        </w:rPr>
        <w:t xml:space="preserve">opinion. </w:t>
      </w:r>
      <w:r w:rsidR="003A7A8A">
        <w:rPr>
          <w:rFonts w:ascii="Times New Roman" w:hAnsi="Times New Roman" w:cs="Times New Roman"/>
          <w:color w:val="000000" w:themeColor="text1"/>
          <w:sz w:val="24"/>
          <w:szCs w:val="24"/>
        </w:rPr>
        <w:t xml:space="preserve">However, </w:t>
      </w:r>
      <w:r w:rsidR="003A7A8A" w:rsidRPr="003A7A8A">
        <w:rPr>
          <w:rFonts w:ascii="Times New Roman" w:hAnsi="Times New Roman" w:cs="Times New Roman"/>
          <w:sz w:val="24"/>
          <w:szCs w:val="24"/>
        </w:rPr>
        <w:t xml:space="preserve">one can </w:t>
      </w:r>
      <w:r w:rsidR="003A7A8A">
        <w:rPr>
          <w:rFonts w:ascii="Times New Roman" w:hAnsi="Times New Roman" w:cs="Times New Roman"/>
          <w:sz w:val="24"/>
          <w:szCs w:val="24"/>
        </w:rPr>
        <w:t>(and should)</w:t>
      </w:r>
      <w:r w:rsidR="003A7A8A" w:rsidRPr="003A7A8A">
        <w:rPr>
          <w:rFonts w:ascii="Times New Roman" w:hAnsi="Times New Roman" w:cs="Times New Roman"/>
          <w:sz w:val="24"/>
          <w:szCs w:val="24"/>
        </w:rPr>
        <w:t xml:space="preserve"> set limits to the permissible content of public values.</w:t>
      </w:r>
      <w:r w:rsidR="003A7A8A">
        <w:t xml:space="preserve"> </w:t>
      </w:r>
      <w:r w:rsidR="00A31A4E" w:rsidRPr="003A7A8A">
        <w:rPr>
          <w:rFonts w:ascii="Times New Roman" w:hAnsi="Times New Roman" w:cs="Times New Roman"/>
          <w:sz w:val="24"/>
          <w:szCs w:val="24"/>
        </w:rPr>
        <w:t>Matthew Clayton and David M. Stevens</w:t>
      </w:r>
      <w:r w:rsidR="003A7A8A" w:rsidRPr="003A7A8A">
        <w:rPr>
          <w:rFonts w:ascii="Times New Roman" w:hAnsi="Times New Roman" w:cs="Times New Roman"/>
          <w:sz w:val="24"/>
          <w:szCs w:val="24"/>
        </w:rPr>
        <w:t xml:space="preserve"> defend an</w:t>
      </w:r>
      <w:r w:rsidR="00A31A4E" w:rsidRPr="003A7A8A">
        <w:rPr>
          <w:rFonts w:ascii="Times New Roman" w:hAnsi="Times New Roman" w:cs="Times New Roman"/>
          <w:sz w:val="24"/>
          <w:szCs w:val="24"/>
        </w:rPr>
        <w:t xml:space="preserve"> </w:t>
      </w:r>
      <w:r w:rsidR="003A7A8A" w:rsidRPr="003A7A8A">
        <w:rPr>
          <w:rFonts w:ascii="Times New Roman" w:hAnsi="Times New Roman" w:cs="Times New Roman"/>
          <w:sz w:val="24"/>
          <w:szCs w:val="24"/>
        </w:rPr>
        <w:t>‘</w:t>
      </w:r>
      <w:r w:rsidR="00A31A4E" w:rsidRPr="003A7A8A">
        <w:rPr>
          <w:rFonts w:ascii="Times New Roman" w:hAnsi="Times New Roman" w:cs="Times New Roman"/>
          <w:bCs/>
          <w:sz w:val="24"/>
          <w:szCs w:val="24"/>
        </w:rPr>
        <w:t>Acceptability Requirement</w:t>
      </w:r>
      <w:r w:rsidR="003A7A8A" w:rsidRPr="003A7A8A">
        <w:rPr>
          <w:rFonts w:ascii="Times New Roman" w:hAnsi="Times New Roman" w:cs="Times New Roman"/>
          <w:bCs/>
          <w:sz w:val="24"/>
          <w:szCs w:val="24"/>
        </w:rPr>
        <w:t>’</w:t>
      </w:r>
      <w:r w:rsidR="00294289">
        <w:rPr>
          <w:rFonts w:ascii="Times New Roman" w:hAnsi="Times New Roman" w:cs="Times New Roman"/>
          <w:bCs/>
          <w:sz w:val="24"/>
          <w:szCs w:val="24"/>
        </w:rPr>
        <w:t xml:space="preserve"> for policy</w:t>
      </w:r>
      <w:r w:rsidR="00A31A4E" w:rsidRPr="003A7A8A">
        <w:rPr>
          <w:rFonts w:ascii="Times New Roman" w:hAnsi="Times New Roman" w:cs="Times New Roman"/>
          <w:sz w:val="24"/>
          <w:szCs w:val="24"/>
        </w:rPr>
        <w:t xml:space="preserve">, according to which </w:t>
      </w:r>
      <w:r w:rsidR="00294289">
        <w:rPr>
          <w:rFonts w:ascii="Times New Roman" w:hAnsi="Times New Roman" w:cs="Times New Roman"/>
          <w:sz w:val="24"/>
          <w:szCs w:val="24"/>
        </w:rPr>
        <w:t xml:space="preserve">it </w:t>
      </w:r>
      <w:r w:rsidR="00A31A4E" w:rsidRPr="003A7A8A">
        <w:rPr>
          <w:rFonts w:ascii="Times New Roman" w:hAnsi="Times New Roman" w:cs="Times New Roman"/>
          <w:sz w:val="24"/>
          <w:szCs w:val="24"/>
        </w:rPr>
        <w:t>“must be regulated by principles that are acceptable to reasonable people”.</w:t>
      </w:r>
      <w:r w:rsidR="003A7A8A" w:rsidRPr="003A7A8A">
        <w:rPr>
          <w:rStyle w:val="FootnoteReference"/>
          <w:rFonts w:ascii="Times New Roman" w:hAnsi="Times New Roman" w:cs="Times New Roman"/>
          <w:sz w:val="24"/>
          <w:szCs w:val="24"/>
        </w:rPr>
        <w:footnoteReference w:id="5"/>
      </w:r>
      <w:r w:rsidR="00A31A4E" w:rsidRPr="003A7A8A">
        <w:rPr>
          <w:rFonts w:ascii="Times New Roman" w:hAnsi="Times New Roman" w:cs="Times New Roman"/>
          <w:sz w:val="24"/>
          <w:szCs w:val="24"/>
        </w:rPr>
        <w:t xml:space="preserve"> The concept of reasonableness they have in mind is of having a “baseline commitment to treating others as free and equal, and to social unity”. </w:t>
      </w:r>
      <w:r w:rsidR="00294289">
        <w:rPr>
          <w:rFonts w:ascii="Times New Roman" w:hAnsi="Times New Roman" w:cs="Times New Roman"/>
          <w:sz w:val="24"/>
          <w:szCs w:val="24"/>
        </w:rPr>
        <w:t xml:space="preserve">The trouble is that even this principle seems too prohibit the promotion of epistemically settled moral knowledge such as that homosexuality is morally innocent. </w:t>
      </w:r>
    </w:p>
    <w:p w:rsidR="00E30A31" w:rsidRPr="003C68D3" w:rsidRDefault="001A28B3" w:rsidP="00C469ED">
      <w:pPr>
        <w:jc w:val="both"/>
        <w:rPr>
          <w:rFonts w:ascii="Times New Roman" w:hAnsi="Times New Roman" w:cs="Times New Roman"/>
          <w:color w:val="000000" w:themeColor="text1"/>
          <w:sz w:val="24"/>
        </w:rPr>
      </w:pPr>
      <w:r w:rsidRPr="003C68D3">
        <w:rPr>
          <w:rFonts w:ascii="Times New Roman" w:hAnsi="Times New Roman" w:cs="Times New Roman"/>
          <w:color w:val="000000" w:themeColor="text1"/>
          <w:sz w:val="24"/>
        </w:rPr>
        <w:t xml:space="preserve">Feinberg contends that </w:t>
      </w:r>
      <w:r w:rsidR="00E30A31" w:rsidRPr="003C68D3">
        <w:rPr>
          <w:rFonts w:ascii="Times New Roman" w:hAnsi="Times New Roman" w:cs="Times New Roman"/>
          <w:color w:val="000000" w:themeColor="text1"/>
          <w:sz w:val="24"/>
        </w:rPr>
        <w:t xml:space="preserve">“Legally teachers are public officials whose legitimacy depends in part on approval by the community. Ethically, teachers are obligated to respect the authority and beliefs of parents” (114). What does respect entail? It seems that part of </w:t>
      </w:r>
      <w:r w:rsidRPr="003C68D3">
        <w:rPr>
          <w:rFonts w:ascii="Times New Roman" w:hAnsi="Times New Roman" w:cs="Times New Roman"/>
          <w:color w:val="000000" w:themeColor="text1"/>
          <w:sz w:val="24"/>
        </w:rPr>
        <w:t xml:space="preserve">the </w:t>
      </w:r>
      <w:r w:rsidR="00E30A31" w:rsidRPr="003C68D3">
        <w:rPr>
          <w:rFonts w:ascii="Times New Roman" w:hAnsi="Times New Roman" w:cs="Times New Roman"/>
          <w:color w:val="000000" w:themeColor="text1"/>
          <w:sz w:val="24"/>
        </w:rPr>
        <w:t>public will be made up of people with</w:t>
      </w:r>
      <w:r w:rsidRPr="003C68D3">
        <w:rPr>
          <w:rFonts w:ascii="Times New Roman" w:hAnsi="Times New Roman" w:cs="Times New Roman"/>
          <w:color w:val="000000" w:themeColor="text1"/>
          <w:sz w:val="24"/>
        </w:rPr>
        <w:t xml:space="preserve"> racist, sexist,</w:t>
      </w:r>
      <w:r w:rsidRPr="003C68D3">
        <w:rPr>
          <w:sz w:val="24"/>
        </w:rPr>
        <w:t xml:space="preserve"> </w:t>
      </w:r>
      <w:r w:rsidRPr="003C68D3">
        <w:rPr>
          <w:rFonts w:ascii="Times New Roman" w:hAnsi="Times New Roman" w:cs="Times New Roman"/>
          <w:color w:val="000000" w:themeColor="text1"/>
          <w:sz w:val="24"/>
        </w:rPr>
        <w:t>xenophobic, and homophobic views</w:t>
      </w:r>
      <w:r w:rsidR="00E30A31" w:rsidRPr="003C68D3">
        <w:rPr>
          <w:rFonts w:ascii="Times New Roman" w:hAnsi="Times New Roman" w:cs="Times New Roman"/>
          <w:color w:val="000000" w:themeColor="text1"/>
          <w:sz w:val="24"/>
        </w:rPr>
        <w:t xml:space="preserve">. Ethically, it seems hard </w:t>
      </w:r>
      <w:r w:rsidR="00E30A31" w:rsidRPr="003C68D3">
        <w:rPr>
          <w:rFonts w:ascii="Times New Roman" w:hAnsi="Times New Roman" w:cs="Times New Roman"/>
          <w:color w:val="000000" w:themeColor="text1"/>
          <w:sz w:val="24"/>
        </w:rPr>
        <w:lastRenderedPageBreak/>
        <w:t xml:space="preserve">to suggest that such views ought to be respected, or quite what </w:t>
      </w:r>
      <w:r w:rsidR="00294289">
        <w:rPr>
          <w:rFonts w:ascii="Times New Roman" w:hAnsi="Times New Roman" w:cs="Times New Roman"/>
          <w:color w:val="000000" w:themeColor="text1"/>
          <w:sz w:val="24"/>
        </w:rPr>
        <w:t xml:space="preserve">ethically </w:t>
      </w:r>
      <w:r w:rsidR="00E30A31" w:rsidRPr="003C68D3">
        <w:rPr>
          <w:rFonts w:ascii="Times New Roman" w:hAnsi="Times New Roman" w:cs="Times New Roman"/>
          <w:color w:val="000000" w:themeColor="text1"/>
          <w:sz w:val="24"/>
        </w:rPr>
        <w:t>respecting such views would look like.</w:t>
      </w:r>
      <w:r w:rsidR="00294289">
        <w:rPr>
          <w:rStyle w:val="FootnoteReference"/>
          <w:rFonts w:ascii="Times New Roman" w:hAnsi="Times New Roman" w:cs="Times New Roman"/>
          <w:color w:val="000000" w:themeColor="text1"/>
          <w:sz w:val="24"/>
        </w:rPr>
        <w:footnoteReference w:id="6"/>
      </w:r>
    </w:p>
    <w:p w:rsidR="00E30A31" w:rsidRPr="003C68D3" w:rsidRDefault="00E30A31" w:rsidP="00C469ED">
      <w:pPr>
        <w:jc w:val="both"/>
        <w:rPr>
          <w:rFonts w:ascii="Times New Roman" w:hAnsi="Times New Roman" w:cs="Times New Roman"/>
          <w:color w:val="000000" w:themeColor="text1"/>
          <w:sz w:val="24"/>
        </w:rPr>
      </w:pPr>
      <w:r w:rsidRPr="003C68D3">
        <w:rPr>
          <w:rFonts w:ascii="Times New Roman" w:hAnsi="Times New Roman" w:cs="Times New Roman"/>
          <w:color w:val="000000" w:themeColor="text1"/>
          <w:sz w:val="24"/>
        </w:rPr>
        <w:t>Teachers “cannot just dismiss the concerns of tradition</w:t>
      </w:r>
      <w:r w:rsidR="003C0B65">
        <w:rPr>
          <w:rFonts w:ascii="Times New Roman" w:hAnsi="Times New Roman" w:cs="Times New Roman"/>
          <w:color w:val="000000" w:themeColor="text1"/>
          <w:sz w:val="24"/>
        </w:rPr>
        <w:t xml:space="preserve"> </w:t>
      </w:r>
      <w:r w:rsidRPr="003C68D3">
        <w:rPr>
          <w:rFonts w:ascii="Times New Roman" w:hAnsi="Times New Roman" w:cs="Times New Roman"/>
          <w:color w:val="000000" w:themeColor="text1"/>
          <w:sz w:val="24"/>
        </w:rPr>
        <w:t>minded parents, but neither can [parents] bend the curriculum to conform to their will, as for example, some who reject evolution or global warming would like” (114). This is because “In addition to respecting community standards and acknowledging the authority of parents, teachers have a professional obligation to enlighten students regarding … scient</w:t>
      </w:r>
      <w:r w:rsidR="008B1AE1" w:rsidRPr="003C68D3">
        <w:rPr>
          <w:rFonts w:ascii="Times New Roman" w:hAnsi="Times New Roman" w:cs="Times New Roman"/>
          <w:color w:val="000000" w:themeColor="text1"/>
          <w:sz w:val="24"/>
        </w:rPr>
        <w:t>ific consensus” (114).  “Y</w:t>
      </w:r>
      <w:r w:rsidRPr="003C68D3">
        <w:rPr>
          <w:rFonts w:ascii="Times New Roman" w:hAnsi="Times New Roman" w:cs="Times New Roman"/>
          <w:color w:val="000000" w:themeColor="text1"/>
          <w:sz w:val="24"/>
        </w:rPr>
        <w:t>et between the extreme of actively promoting a new social order on the one hand and reproducing questionable beliefs on the other public schools have an importa</w:t>
      </w:r>
      <w:r w:rsidR="00E03798">
        <w:rPr>
          <w:rFonts w:ascii="Times New Roman" w:hAnsi="Times New Roman" w:cs="Times New Roman"/>
          <w:color w:val="000000" w:themeColor="text1"/>
          <w:sz w:val="24"/>
        </w:rPr>
        <w:t>nt critical role to play” (114)</w:t>
      </w:r>
      <w:r w:rsidRPr="003C68D3">
        <w:rPr>
          <w:rFonts w:ascii="Times New Roman" w:hAnsi="Times New Roman" w:cs="Times New Roman"/>
          <w:color w:val="000000" w:themeColor="text1"/>
          <w:sz w:val="24"/>
        </w:rPr>
        <w:t>. Feinberg holds that “Teachers owe these students the respect that they wish them to learn. In teaching respect they in turn must respect student’s own beliefs and their source in communal or parental beliefs. So teachers cannot compel their students</w:t>
      </w:r>
      <w:r w:rsidR="003C0B65">
        <w:rPr>
          <w:rFonts w:ascii="Times New Roman" w:hAnsi="Times New Roman" w:cs="Times New Roman"/>
          <w:color w:val="000000" w:themeColor="text1"/>
          <w:sz w:val="24"/>
        </w:rPr>
        <w:t xml:space="preserve"> to change their commitments, h</w:t>
      </w:r>
      <w:r w:rsidRPr="003C68D3">
        <w:rPr>
          <w:rFonts w:ascii="Times New Roman" w:hAnsi="Times New Roman" w:cs="Times New Roman"/>
          <w:color w:val="000000" w:themeColor="text1"/>
          <w:sz w:val="24"/>
        </w:rPr>
        <w:t>o</w:t>
      </w:r>
      <w:r w:rsidR="003C0B65">
        <w:rPr>
          <w:rFonts w:ascii="Times New Roman" w:hAnsi="Times New Roman" w:cs="Times New Roman"/>
          <w:color w:val="000000" w:themeColor="text1"/>
          <w:sz w:val="24"/>
        </w:rPr>
        <w:t>w</w:t>
      </w:r>
      <w:r w:rsidRPr="003C68D3">
        <w:rPr>
          <w:rFonts w:ascii="Times New Roman" w:hAnsi="Times New Roman" w:cs="Times New Roman"/>
          <w:color w:val="000000" w:themeColor="text1"/>
          <w:sz w:val="24"/>
        </w:rPr>
        <w:t>ever desirable th</w:t>
      </w:r>
      <w:r w:rsidR="00E03798">
        <w:rPr>
          <w:rFonts w:ascii="Times New Roman" w:hAnsi="Times New Roman" w:cs="Times New Roman"/>
          <w:color w:val="000000" w:themeColor="text1"/>
          <w:sz w:val="24"/>
        </w:rPr>
        <w:t>ey</w:t>
      </w:r>
      <w:r w:rsidRPr="003C68D3">
        <w:rPr>
          <w:rFonts w:ascii="Times New Roman" w:hAnsi="Times New Roman" w:cs="Times New Roman"/>
          <w:color w:val="000000" w:themeColor="text1"/>
          <w:sz w:val="24"/>
        </w:rPr>
        <w:t xml:space="preserve"> may feel such a change may be. They can however teach them to explain those commitments in ways that do not degrade the commitments of others” (115-6). For Feinberg, teaching respect is the minimum a public education should promote, but, as Blackburn </w:t>
      </w:r>
      <w:r w:rsidR="000A5C8B" w:rsidRPr="003C68D3">
        <w:rPr>
          <w:rFonts w:ascii="Times New Roman" w:hAnsi="Times New Roman" w:cs="Times New Roman"/>
          <w:color w:val="000000" w:themeColor="text1"/>
          <w:sz w:val="24"/>
        </w:rPr>
        <w:t>h</w:t>
      </w:r>
      <w:r w:rsidRPr="003C68D3">
        <w:rPr>
          <w:rFonts w:ascii="Times New Roman" w:hAnsi="Times New Roman" w:cs="Times New Roman"/>
          <w:color w:val="000000" w:themeColor="text1"/>
          <w:sz w:val="24"/>
        </w:rPr>
        <w:t xml:space="preserve">as argued, respect is a vague term: </w:t>
      </w:r>
    </w:p>
    <w:p w:rsidR="00E30A31" w:rsidRPr="003C68D3" w:rsidRDefault="00E30A31" w:rsidP="00C469ED">
      <w:pPr>
        <w:ind w:left="720"/>
        <w:jc w:val="both"/>
        <w:rPr>
          <w:rFonts w:ascii="Times New Roman" w:hAnsi="Times New Roman" w:cs="Times New Roman"/>
          <w:color w:val="000000" w:themeColor="text1"/>
          <w:sz w:val="24"/>
        </w:rPr>
      </w:pPr>
      <w:r w:rsidRPr="003C68D3">
        <w:rPr>
          <w:rFonts w:ascii="Times New Roman" w:hAnsi="Times New Roman" w:cs="Times New Roman"/>
          <w:sz w:val="24"/>
        </w:rPr>
        <w:t>‘Respect’, of course is a tricky term. I may respect your gardening by just letting you get on with it. Or, I may respect it by admiring it and regarding it as a superior way to garden. The word seems to span a spectrum from simply not interfering, passing by on the other side, through admiration, right up to reverence and deference.</w:t>
      </w:r>
      <w:r w:rsidRPr="003C68D3">
        <w:rPr>
          <w:rStyle w:val="FootnoteReference"/>
          <w:rFonts w:ascii="Times New Roman" w:hAnsi="Times New Roman" w:cs="Times New Roman"/>
          <w:sz w:val="24"/>
        </w:rPr>
        <w:footnoteReference w:id="7"/>
      </w:r>
      <w:r w:rsidRPr="003C68D3">
        <w:rPr>
          <w:rFonts w:ascii="Times New Roman" w:hAnsi="Times New Roman" w:cs="Times New Roman"/>
          <w:sz w:val="24"/>
        </w:rPr>
        <w:tab/>
      </w:r>
    </w:p>
    <w:p w:rsidR="00E30A31" w:rsidRPr="003C68D3" w:rsidRDefault="00E30A31" w:rsidP="00C469ED">
      <w:pPr>
        <w:jc w:val="both"/>
        <w:rPr>
          <w:rFonts w:ascii="Times New Roman" w:hAnsi="Times New Roman" w:cs="Times New Roman"/>
          <w:color w:val="000000" w:themeColor="text1"/>
          <w:sz w:val="24"/>
        </w:rPr>
      </w:pPr>
      <w:r w:rsidRPr="003C68D3">
        <w:rPr>
          <w:rFonts w:ascii="Times New Roman" w:hAnsi="Times New Roman" w:cs="Times New Roman"/>
          <w:color w:val="000000" w:themeColor="text1"/>
          <w:sz w:val="24"/>
        </w:rPr>
        <w:t>More specificity about what sort of respect is required is required of Feinberg.</w:t>
      </w:r>
      <w:r w:rsidR="008B1AE1" w:rsidRPr="003C68D3">
        <w:rPr>
          <w:rFonts w:ascii="Times New Roman" w:hAnsi="Times New Roman" w:cs="Times New Roman"/>
          <w:color w:val="000000" w:themeColor="text1"/>
          <w:sz w:val="24"/>
        </w:rPr>
        <w:t xml:space="preserve"> Feinberg contrasts</w:t>
      </w:r>
      <w:r w:rsidRPr="003C68D3">
        <w:rPr>
          <w:rFonts w:ascii="Times New Roman" w:hAnsi="Times New Roman" w:cs="Times New Roman"/>
          <w:color w:val="000000" w:themeColor="text1"/>
          <w:sz w:val="24"/>
        </w:rPr>
        <w:t xml:space="preserve"> compulsion and</w:t>
      </w:r>
      <w:r w:rsidR="008B1AE1" w:rsidRPr="003C68D3">
        <w:rPr>
          <w:rFonts w:ascii="Times New Roman" w:hAnsi="Times New Roman" w:cs="Times New Roman"/>
          <w:color w:val="000000" w:themeColor="text1"/>
          <w:sz w:val="24"/>
        </w:rPr>
        <w:t xml:space="preserve"> requirement on school courses with enabling and teaching. But what compulsion is supposed to look like is not clear. </w:t>
      </w:r>
      <w:r w:rsidR="00E03798">
        <w:rPr>
          <w:rFonts w:ascii="Times New Roman" w:hAnsi="Times New Roman" w:cs="Times New Roman"/>
          <w:color w:val="000000" w:themeColor="text1"/>
          <w:sz w:val="24"/>
        </w:rPr>
        <w:t>Moreover, o</w:t>
      </w:r>
      <w:r w:rsidR="008B1AE1" w:rsidRPr="003C68D3">
        <w:rPr>
          <w:rFonts w:ascii="Times New Roman" w:hAnsi="Times New Roman" w:cs="Times New Roman"/>
          <w:color w:val="000000" w:themeColor="text1"/>
          <w:sz w:val="24"/>
        </w:rPr>
        <w:t xml:space="preserve">n the topic of directive and non-directive teaching, one can clearly attempt to promote certain beliefs, values and attitudes without indoctrinating students, in so far as one presents compelling reasons and arguments in defence of students’ adopting those beliefs, attitudes and values. </w:t>
      </w:r>
      <w:r w:rsidR="00827F2A">
        <w:rPr>
          <w:rFonts w:ascii="Times New Roman" w:hAnsi="Times New Roman" w:cs="Times New Roman"/>
          <w:color w:val="000000" w:themeColor="text1"/>
          <w:sz w:val="24"/>
        </w:rPr>
        <w:t xml:space="preserve">It is hard to fathom why promoting such beliefs, attitudes and values that enjoy such support would be objectionable.  </w:t>
      </w:r>
    </w:p>
    <w:p w:rsidR="00E30A31" w:rsidRPr="003C68D3" w:rsidRDefault="00E30A31" w:rsidP="00C469ED">
      <w:pPr>
        <w:jc w:val="both"/>
        <w:rPr>
          <w:rFonts w:ascii="Times New Roman" w:hAnsi="Times New Roman" w:cs="Times New Roman"/>
          <w:color w:val="000000" w:themeColor="text1"/>
          <w:sz w:val="24"/>
        </w:rPr>
      </w:pPr>
      <w:r w:rsidRPr="003C68D3">
        <w:rPr>
          <w:rFonts w:ascii="Times New Roman" w:hAnsi="Times New Roman" w:cs="Times New Roman"/>
          <w:color w:val="000000" w:themeColor="text1"/>
          <w:sz w:val="24"/>
        </w:rPr>
        <w:t>Summarising Thoughts</w:t>
      </w:r>
    </w:p>
    <w:p w:rsidR="00B26134" w:rsidRDefault="00E30A31" w:rsidP="00A7021D">
      <w:pPr>
        <w:jc w:val="both"/>
        <w:rPr>
          <w:rFonts w:ascii="Times New Roman" w:hAnsi="Times New Roman" w:cs="Times New Roman"/>
          <w:sz w:val="24"/>
        </w:rPr>
      </w:pPr>
      <w:r w:rsidRPr="003C68D3">
        <w:rPr>
          <w:rFonts w:ascii="Times New Roman" w:hAnsi="Times New Roman" w:cs="Times New Roman"/>
          <w:sz w:val="24"/>
        </w:rPr>
        <w:t>I will mention now two prominent and excellent features of Feinberg’s book: the arresting examples that he draws on</w:t>
      </w:r>
      <w:r w:rsidR="007F1A1C">
        <w:rPr>
          <w:rFonts w:ascii="Times New Roman" w:hAnsi="Times New Roman" w:cs="Times New Roman"/>
          <w:sz w:val="24"/>
        </w:rPr>
        <w:t xml:space="preserve"> and its range of scholarship. Feinberg makes extremely engaging use of examples</w:t>
      </w:r>
      <w:r w:rsidR="00135580">
        <w:rPr>
          <w:rFonts w:ascii="Times New Roman" w:hAnsi="Times New Roman" w:cs="Times New Roman"/>
          <w:sz w:val="24"/>
        </w:rPr>
        <w:t xml:space="preserve">, from </w:t>
      </w:r>
      <w:r w:rsidR="007F1A1C" w:rsidRPr="007F1A1C">
        <w:rPr>
          <w:rFonts w:ascii="Times New Roman" w:hAnsi="Times New Roman" w:cs="Times New Roman"/>
          <w:sz w:val="24"/>
        </w:rPr>
        <w:t>Rupert Murray</w:t>
      </w:r>
      <w:r w:rsidR="007F1A1C">
        <w:rPr>
          <w:rFonts w:ascii="Times New Roman" w:hAnsi="Times New Roman" w:cs="Times New Roman"/>
          <w:sz w:val="24"/>
        </w:rPr>
        <w:t>’s documentary film</w:t>
      </w:r>
      <w:r w:rsidRPr="003C68D3">
        <w:rPr>
          <w:rFonts w:ascii="Times New Roman" w:hAnsi="Times New Roman" w:cs="Times New Roman"/>
          <w:sz w:val="24"/>
        </w:rPr>
        <w:t xml:space="preserve">, </w:t>
      </w:r>
      <w:r w:rsidRPr="003C68D3">
        <w:rPr>
          <w:rFonts w:ascii="Times New Roman" w:hAnsi="Times New Roman" w:cs="Times New Roman"/>
          <w:i/>
          <w:sz w:val="24"/>
        </w:rPr>
        <w:t xml:space="preserve">Unknown White Male </w:t>
      </w:r>
      <w:r w:rsidR="007F1A1C">
        <w:rPr>
          <w:rFonts w:ascii="Times New Roman" w:hAnsi="Times New Roman" w:cs="Times New Roman"/>
          <w:sz w:val="24"/>
        </w:rPr>
        <w:t>(pp. 28–</w:t>
      </w:r>
      <w:r w:rsidRPr="003C68D3">
        <w:rPr>
          <w:rFonts w:ascii="Times New Roman" w:hAnsi="Times New Roman" w:cs="Times New Roman"/>
          <w:sz w:val="24"/>
        </w:rPr>
        <w:t>30, &amp; 41)</w:t>
      </w:r>
      <w:r w:rsidR="00135580">
        <w:rPr>
          <w:rFonts w:ascii="Times New Roman" w:hAnsi="Times New Roman" w:cs="Times New Roman"/>
          <w:sz w:val="24"/>
        </w:rPr>
        <w:t xml:space="preserve"> to</w:t>
      </w:r>
      <w:r w:rsidRPr="003C68D3">
        <w:rPr>
          <w:rFonts w:ascii="Times New Roman" w:hAnsi="Times New Roman" w:cs="Times New Roman"/>
          <w:sz w:val="24"/>
        </w:rPr>
        <w:t xml:space="preserve"> Ian McEwan</w:t>
      </w:r>
      <w:r w:rsidR="007F1A1C">
        <w:rPr>
          <w:rFonts w:ascii="Times New Roman" w:hAnsi="Times New Roman" w:cs="Times New Roman"/>
          <w:sz w:val="24"/>
        </w:rPr>
        <w:t>’s</w:t>
      </w:r>
      <w:r w:rsidRPr="003C68D3">
        <w:rPr>
          <w:rFonts w:ascii="Times New Roman" w:hAnsi="Times New Roman" w:cs="Times New Roman"/>
          <w:sz w:val="24"/>
        </w:rPr>
        <w:t xml:space="preserve"> novel, </w:t>
      </w:r>
      <w:r w:rsidRPr="003C68D3">
        <w:rPr>
          <w:rFonts w:ascii="Times New Roman" w:hAnsi="Times New Roman" w:cs="Times New Roman"/>
          <w:i/>
          <w:sz w:val="24"/>
        </w:rPr>
        <w:t>On Chesil Beach</w:t>
      </w:r>
      <w:r w:rsidR="00135580">
        <w:rPr>
          <w:rFonts w:ascii="Times New Roman" w:hAnsi="Times New Roman" w:cs="Times New Roman"/>
          <w:sz w:val="24"/>
        </w:rPr>
        <w:t xml:space="preserve"> (85);</w:t>
      </w:r>
      <w:r w:rsidRPr="003C68D3">
        <w:rPr>
          <w:rFonts w:ascii="Times New Roman" w:hAnsi="Times New Roman" w:cs="Times New Roman"/>
          <w:sz w:val="24"/>
        </w:rPr>
        <w:t xml:space="preserve"> </w:t>
      </w:r>
      <w:r w:rsidR="00135580">
        <w:rPr>
          <w:rFonts w:ascii="Times New Roman" w:hAnsi="Times New Roman" w:cs="Times New Roman"/>
          <w:sz w:val="24"/>
        </w:rPr>
        <w:t xml:space="preserve">he draws a fascinating contrast between </w:t>
      </w:r>
      <w:r w:rsidR="00135580" w:rsidRPr="003C68D3">
        <w:rPr>
          <w:rFonts w:ascii="Times New Roman" w:hAnsi="Times New Roman" w:cs="Times New Roman"/>
          <w:sz w:val="24"/>
        </w:rPr>
        <w:t xml:space="preserve">Shylock’s “If you prick us with a pin, don’t we bleed” speech from William Shakespeare’s, </w:t>
      </w:r>
      <w:r w:rsidR="00135580" w:rsidRPr="003C68D3">
        <w:rPr>
          <w:rFonts w:ascii="Times New Roman" w:hAnsi="Times New Roman" w:cs="Times New Roman"/>
          <w:i/>
          <w:sz w:val="24"/>
        </w:rPr>
        <w:t>The Merchant of Venice</w:t>
      </w:r>
      <w:r w:rsidR="00135580" w:rsidRPr="003C68D3">
        <w:rPr>
          <w:rFonts w:ascii="Times New Roman" w:hAnsi="Times New Roman" w:cs="Times New Roman"/>
          <w:sz w:val="24"/>
        </w:rPr>
        <w:t xml:space="preserve"> with Martin Luther King’s </w:t>
      </w:r>
      <w:r w:rsidR="00135580">
        <w:rPr>
          <w:rFonts w:ascii="Times New Roman" w:hAnsi="Times New Roman" w:cs="Times New Roman"/>
          <w:sz w:val="24"/>
        </w:rPr>
        <w:t xml:space="preserve">‘I have a </w:t>
      </w:r>
      <w:r w:rsidR="00135580" w:rsidRPr="003C68D3">
        <w:rPr>
          <w:rFonts w:ascii="Times New Roman" w:hAnsi="Times New Roman" w:cs="Times New Roman"/>
          <w:sz w:val="24"/>
        </w:rPr>
        <w:t>Dream</w:t>
      </w:r>
      <w:r w:rsidR="00135580">
        <w:rPr>
          <w:rFonts w:ascii="Times New Roman" w:hAnsi="Times New Roman" w:cs="Times New Roman"/>
          <w:sz w:val="24"/>
        </w:rPr>
        <w:t>’</w:t>
      </w:r>
      <w:r w:rsidR="00135580" w:rsidRPr="003C68D3">
        <w:rPr>
          <w:rFonts w:ascii="Times New Roman" w:hAnsi="Times New Roman" w:cs="Times New Roman"/>
          <w:sz w:val="24"/>
        </w:rPr>
        <w:t xml:space="preserve"> Speech (99),</w:t>
      </w:r>
      <w:r w:rsidR="00135580">
        <w:rPr>
          <w:rFonts w:ascii="Times New Roman" w:hAnsi="Times New Roman" w:cs="Times New Roman"/>
          <w:sz w:val="24"/>
        </w:rPr>
        <w:t xml:space="preserve"> </w:t>
      </w:r>
      <w:r w:rsidRPr="003C68D3">
        <w:rPr>
          <w:rFonts w:ascii="Times New Roman" w:hAnsi="Times New Roman" w:cs="Times New Roman"/>
          <w:sz w:val="24"/>
        </w:rPr>
        <w:t xml:space="preserve">and </w:t>
      </w:r>
      <w:r w:rsidR="00135580">
        <w:rPr>
          <w:rFonts w:ascii="Times New Roman" w:hAnsi="Times New Roman" w:cs="Times New Roman"/>
          <w:sz w:val="24"/>
        </w:rPr>
        <w:t>gives a sensitive</w:t>
      </w:r>
      <w:r w:rsidRPr="003C68D3">
        <w:rPr>
          <w:rFonts w:ascii="Times New Roman" w:hAnsi="Times New Roman" w:cs="Times New Roman"/>
          <w:sz w:val="24"/>
        </w:rPr>
        <w:t xml:space="preserve"> discussion</w:t>
      </w:r>
      <w:r w:rsidR="00135580">
        <w:rPr>
          <w:rFonts w:ascii="Times New Roman" w:hAnsi="Times New Roman" w:cs="Times New Roman"/>
          <w:sz w:val="24"/>
        </w:rPr>
        <w:t xml:space="preserve"> of</w:t>
      </w:r>
      <w:r w:rsidRPr="003C68D3">
        <w:rPr>
          <w:rFonts w:ascii="Times New Roman" w:hAnsi="Times New Roman" w:cs="Times New Roman"/>
          <w:sz w:val="24"/>
        </w:rPr>
        <w:t xml:space="preserve"> the importance of the buffalo to The Crow Nation. Equally, this is a </w:t>
      </w:r>
      <w:r w:rsidRPr="003C68D3">
        <w:rPr>
          <w:rFonts w:ascii="Times New Roman" w:hAnsi="Times New Roman" w:cs="Times New Roman"/>
          <w:sz w:val="24"/>
        </w:rPr>
        <w:lastRenderedPageBreak/>
        <w:t xml:space="preserve">book written by someone with a command of ancient, modern, and contemporary political and philosophical literature. Some of its finest passages show an impressive digest of a wealth of material drawing interesting comparisons. </w:t>
      </w:r>
      <w:r w:rsidR="00B26134">
        <w:rPr>
          <w:rFonts w:ascii="Times New Roman" w:hAnsi="Times New Roman" w:cs="Times New Roman"/>
          <w:sz w:val="24"/>
        </w:rPr>
        <w:t>For instance</w:t>
      </w:r>
      <w:r w:rsidR="00B26134" w:rsidRPr="003C68D3">
        <w:rPr>
          <w:rFonts w:ascii="Times New Roman" w:hAnsi="Times New Roman" w:cs="Times New Roman"/>
          <w:sz w:val="24"/>
        </w:rPr>
        <w:t>, Feinberg’s brief discussion of the contrasts and similarities between Plato, Dewey and Rousseau, demonstrates a real command of all three thinkers and is informative, insightful, and concise.</w:t>
      </w:r>
      <w:r w:rsidR="00B26134">
        <w:rPr>
          <w:rFonts w:ascii="Times New Roman" w:hAnsi="Times New Roman" w:cs="Times New Roman"/>
          <w:sz w:val="24"/>
        </w:rPr>
        <w:t xml:space="preserve"> </w:t>
      </w:r>
      <w:r w:rsidRPr="003C68D3">
        <w:rPr>
          <w:rFonts w:ascii="Times New Roman" w:hAnsi="Times New Roman" w:cs="Times New Roman"/>
          <w:sz w:val="24"/>
        </w:rPr>
        <w:t xml:space="preserve">This is a rich interesting and fairly comprehensive book. It is not a complete and persuasive policy statement, nor is it a complete and entirely coherent philosophical account of some of the tasks it takes upon itself. None the less, it is the fruit of a long and distinguished career, drawing on a vast array of kinds of literature demonstrating deep and serious thought about profound and profoundly practical questions. </w:t>
      </w:r>
    </w:p>
    <w:p w:rsidR="00A7021D" w:rsidRPr="003C68D3" w:rsidRDefault="00A7021D" w:rsidP="00A7021D">
      <w:pPr>
        <w:jc w:val="both"/>
        <w:rPr>
          <w:rFonts w:ascii="Times New Roman" w:hAnsi="Times New Roman" w:cs="Times New Roman"/>
          <w:sz w:val="24"/>
        </w:rPr>
      </w:pPr>
      <w:r w:rsidRPr="003C68D3">
        <w:rPr>
          <w:rFonts w:ascii="Times New Roman" w:hAnsi="Times New Roman" w:cs="Times New Roman"/>
          <w:sz w:val="24"/>
        </w:rPr>
        <w:t xml:space="preserve">For me, the key lesson of Feinberg’s book has been that education is a cooperative endeavour serving cooperative purposes, not the atomistic enhancement of students. Indeed, I ought to have learned this from Plato or Dewey, as Feinberg points out pretty early in this book. But the lesson was made most explicit for me by Feinberg in this work. I had hitherto been more concerned in my own thinking with individual benefits that accrue to children, not with how societies as a whole might be renewed or generate their next stage. Indeed, for Feinberg, philosophy of education is </w:t>
      </w:r>
    </w:p>
    <w:p w:rsidR="00A7021D" w:rsidRPr="003C68D3" w:rsidRDefault="00A7021D" w:rsidP="00A7021D">
      <w:pPr>
        <w:ind w:left="720"/>
        <w:jc w:val="both"/>
        <w:rPr>
          <w:rFonts w:ascii="Times New Roman" w:hAnsi="Times New Roman" w:cs="Times New Roman"/>
          <w:sz w:val="24"/>
        </w:rPr>
      </w:pPr>
      <w:proofErr w:type="gramStart"/>
      <w:r w:rsidRPr="003C68D3">
        <w:rPr>
          <w:rFonts w:ascii="Times New Roman" w:hAnsi="Times New Roman" w:cs="Times New Roman"/>
          <w:sz w:val="24"/>
        </w:rPr>
        <w:t>primarily</w:t>
      </w:r>
      <w:proofErr w:type="gramEnd"/>
      <w:r w:rsidRPr="003C68D3">
        <w:rPr>
          <w:rFonts w:ascii="Times New Roman" w:hAnsi="Times New Roman" w:cs="Times New Roman"/>
          <w:sz w:val="24"/>
        </w:rPr>
        <w:t xml:space="preserve"> about guiding a social identity across different generations so that the present generation draws upon the work of past generations and cares about the well-being of future generations so that they will in turn recognize themselves as connected to and evolving from past generations (4)</w:t>
      </w:r>
    </w:p>
    <w:p w:rsidR="008F7963" w:rsidRPr="003C68D3" w:rsidRDefault="008F7963" w:rsidP="00C469ED">
      <w:pPr>
        <w:jc w:val="both"/>
        <w:rPr>
          <w:rFonts w:ascii="Times New Roman" w:hAnsi="Times New Roman" w:cs="Times New Roman"/>
          <w:sz w:val="24"/>
        </w:rPr>
      </w:pPr>
    </w:p>
    <w:sectPr w:rsidR="008F7963" w:rsidRPr="003C68D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D48" w:rsidRDefault="00157D48" w:rsidP="00E30A31">
      <w:pPr>
        <w:spacing w:after="0" w:line="240" w:lineRule="auto"/>
      </w:pPr>
      <w:r>
        <w:separator/>
      </w:r>
    </w:p>
  </w:endnote>
  <w:endnote w:type="continuationSeparator" w:id="0">
    <w:p w:rsidR="00157D48" w:rsidRDefault="00157D48" w:rsidP="00E3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934235"/>
      <w:docPartObj>
        <w:docPartGallery w:val="Page Numbers (Bottom of Page)"/>
        <w:docPartUnique/>
      </w:docPartObj>
    </w:sdtPr>
    <w:sdtEndPr>
      <w:rPr>
        <w:noProof/>
      </w:rPr>
    </w:sdtEndPr>
    <w:sdtContent>
      <w:p w:rsidR="00B14405" w:rsidRDefault="00B14405">
        <w:pPr>
          <w:pStyle w:val="Footer"/>
          <w:jc w:val="right"/>
        </w:pPr>
        <w:r>
          <w:fldChar w:fldCharType="begin"/>
        </w:r>
        <w:r>
          <w:instrText xml:space="preserve"> PAGE   \* MERGEFORMAT </w:instrText>
        </w:r>
        <w:r>
          <w:fldChar w:fldCharType="separate"/>
        </w:r>
        <w:r w:rsidR="00B205CA">
          <w:rPr>
            <w:noProof/>
          </w:rPr>
          <w:t>9</w:t>
        </w:r>
        <w:r>
          <w:rPr>
            <w:noProof/>
          </w:rPr>
          <w:fldChar w:fldCharType="end"/>
        </w:r>
      </w:p>
    </w:sdtContent>
  </w:sdt>
  <w:p w:rsidR="000B6DE7" w:rsidRDefault="000B6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D48" w:rsidRDefault="00157D48" w:rsidP="00E30A31">
      <w:pPr>
        <w:spacing w:after="0" w:line="240" w:lineRule="auto"/>
      </w:pPr>
      <w:r>
        <w:separator/>
      </w:r>
    </w:p>
  </w:footnote>
  <w:footnote w:type="continuationSeparator" w:id="0">
    <w:p w:rsidR="00157D48" w:rsidRDefault="00157D48" w:rsidP="00E30A31">
      <w:pPr>
        <w:spacing w:after="0" w:line="240" w:lineRule="auto"/>
      </w:pPr>
      <w:r>
        <w:continuationSeparator/>
      </w:r>
    </w:p>
  </w:footnote>
  <w:footnote w:id="1">
    <w:p w:rsidR="000B6DE7" w:rsidRPr="003C68D3" w:rsidRDefault="000B6DE7" w:rsidP="001F292D">
      <w:pPr>
        <w:pStyle w:val="NoSpacing"/>
        <w:rPr>
          <w:rFonts w:ascii="Times New Roman" w:hAnsi="Times New Roman" w:cs="Times New Roman"/>
          <w:sz w:val="20"/>
          <w:szCs w:val="20"/>
        </w:rPr>
      </w:pPr>
      <w:r w:rsidRPr="003C68D3">
        <w:rPr>
          <w:rStyle w:val="FootnoteReference"/>
          <w:rFonts w:ascii="Times New Roman" w:hAnsi="Times New Roman" w:cs="Times New Roman"/>
          <w:sz w:val="20"/>
          <w:szCs w:val="20"/>
        </w:rPr>
        <w:footnoteRef/>
      </w:r>
      <w:r w:rsidRPr="003C68D3">
        <w:rPr>
          <w:rFonts w:ascii="Times New Roman" w:hAnsi="Times New Roman" w:cs="Times New Roman"/>
          <w:sz w:val="20"/>
          <w:szCs w:val="20"/>
        </w:rPr>
        <w:t xml:space="preserve"> This is probably a choice more for the affluent, the less wealthy don’t choose to replicate their social class position, but have no other choice – or perhaps no such aspiration in some cases, we ought also to allow that escaping one’s environment is not always the most noble of aims, but raising one’s environment is.</w:t>
      </w:r>
    </w:p>
    <w:p w:rsidR="000B6DE7" w:rsidRPr="003C68D3" w:rsidRDefault="000B6DE7" w:rsidP="00E30A31">
      <w:pPr>
        <w:pStyle w:val="FootnoteText"/>
        <w:rPr>
          <w:rFonts w:ascii="Times New Roman" w:hAnsi="Times New Roman" w:cs="Times New Roman"/>
        </w:rPr>
      </w:pPr>
    </w:p>
  </w:footnote>
  <w:footnote w:id="2">
    <w:p w:rsidR="000B6DE7" w:rsidRPr="003C68D3" w:rsidRDefault="000B6DE7" w:rsidP="00E30A31">
      <w:pPr>
        <w:pStyle w:val="FootnoteText"/>
        <w:rPr>
          <w:rFonts w:ascii="Times New Roman" w:hAnsi="Times New Roman" w:cs="Times New Roman"/>
        </w:rPr>
      </w:pPr>
      <w:r w:rsidRPr="003C68D3">
        <w:rPr>
          <w:rStyle w:val="FootnoteReference"/>
          <w:rFonts w:ascii="Times New Roman" w:hAnsi="Times New Roman" w:cs="Times New Roman"/>
        </w:rPr>
        <w:footnoteRef/>
      </w:r>
      <w:r w:rsidRPr="003C68D3">
        <w:rPr>
          <w:rFonts w:ascii="Times New Roman" w:hAnsi="Times New Roman" w:cs="Times New Roman"/>
        </w:rPr>
        <w:t xml:space="preserve"> The entity/ composition distinction is drawn by E. Jonathan Lowe, </w:t>
      </w:r>
      <w:r w:rsidRPr="003C68D3">
        <w:rPr>
          <w:rFonts w:ascii="Times New Roman" w:hAnsi="Times New Roman" w:cs="Times New Roman"/>
          <w:i/>
        </w:rPr>
        <w:t>A Survey of Metaphysics</w:t>
      </w:r>
      <w:r w:rsidRPr="003C68D3">
        <w:rPr>
          <w:rFonts w:ascii="Times New Roman" w:hAnsi="Times New Roman" w:cs="Times New Roman"/>
        </w:rPr>
        <w:t xml:space="preserve"> (Oxford: Oxford University Press, 2002)</w:t>
      </w:r>
    </w:p>
  </w:footnote>
  <w:footnote w:id="3">
    <w:p w:rsidR="000B6DE7" w:rsidRPr="003C68D3" w:rsidRDefault="000B6DE7">
      <w:pPr>
        <w:pStyle w:val="FootnoteText"/>
        <w:rPr>
          <w:rFonts w:ascii="Times New Roman" w:hAnsi="Times New Roman" w:cs="Times New Roman"/>
        </w:rPr>
      </w:pPr>
      <w:r w:rsidRPr="003C68D3">
        <w:rPr>
          <w:rStyle w:val="FootnoteReference"/>
          <w:rFonts w:ascii="Times New Roman" w:hAnsi="Times New Roman" w:cs="Times New Roman"/>
        </w:rPr>
        <w:footnoteRef/>
      </w:r>
      <w:r w:rsidRPr="003C68D3">
        <w:rPr>
          <w:rFonts w:ascii="Times New Roman" w:hAnsi="Times New Roman" w:cs="Times New Roman"/>
        </w:rPr>
        <w:t xml:space="preserve"> Michael S. Merry 'Equality, self-respect and voluntary separation,' </w:t>
      </w:r>
      <w:r w:rsidRPr="003C68D3">
        <w:rPr>
          <w:rFonts w:ascii="Times New Roman" w:hAnsi="Times New Roman" w:cs="Times New Roman"/>
          <w:i/>
        </w:rPr>
        <w:t>Critical Review of International Social and Political Philosophy</w:t>
      </w:r>
      <w:r w:rsidRPr="003C68D3">
        <w:rPr>
          <w:rFonts w:ascii="Times New Roman" w:hAnsi="Times New Roman" w:cs="Times New Roman"/>
        </w:rPr>
        <w:t xml:space="preserve"> 15(1) (2012), pp. 79–100</w:t>
      </w:r>
    </w:p>
  </w:footnote>
  <w:footnote w:id="4">
    <w:p w:rsidR="000B6DE7" w:rsidRPr="003A7A8A" w:rsidRDefault="000B6DE7">
      <w:pPr>
        <w:pStyle w:val="FootnoteText"/>
        <w:rPr>
          <w:rFonts w:ascii="Times New Roman" w:hAnsi="Times New Roman" w:cs="Times New Roman"/>
        </w:rPr>
      </w:pPr>
      <w:r w:rsidRPr="003C68D3">
        <w:rPr>
          <w:rStyle w:val="FootnoteReference"/>
          <w:rFonts w:ascii="Times New Roman" w:hAnsi="Times New Roman" w:cs="Times New Roman"/>
        </w:rPr>
        <w:footnoteRef/>
      </w:r>
      <w:r w:rsidRPr="003C68D3">
        <w:rPr>
          <w:rFonts w:ascii="Times New Roman" w:hAnsi="Times New Roman" w:cs="Times New Roman"/>
        </w:rPr>
        <w:t xml:space="preserve"> Michael Hand, ‘What Should We Teach as Controversial? A Defence of the Epistemic Criterion,’ </w:t>
      </w:r>
      <w:r w:rsidRPr="003C68D3">
        <w:rPr>
          <w:rFonts w:ascii="Times New Roman" w:hAnsi="Times New Roman" w:cs="Times New Roman"/>
          <w:i/>
        </w:rPr>
        <w:t xml:space="preserve">Educational </w:t>
      </w:r>
      <w:r w:rsidRPr="003C68D3">
        <w:rPr>
          <w:rFonts w:ascii="Times New Roman" w:hAnsi="Times New Roman" w:cs="Times New Roman"/>
        </w:rPr>
        <w:t>Theory 58(2) (2008), pp</w:t>
      </w:r>
      <w:r w:rsidR="003A7A8A">
        <w:rPr>
          <w:rFonts w:ascii="Times New Roman" w:hAnsi="Times New Roman" w:cs="Times New Roman"/>
        </w:rPr>
        <w:t>. 213–228</w:t>
      </w:r>
      <w:r w:rsidRPr="003C68D3">
        <w:rPr>
          <w:rFonts w:ascii="Times New Roman" w:hAnsi="Times New Roman" w:cs="Times New Roman"/>
        </w:rPr>
        <w:t xml:space="preserve">, John Tillson, ‘Towards a Theory of Propositional Curriculum Content,’ </w:t>
      </w:r>
      <w:r w:rsidRPr="003C68D3">
        <w:rPr>
          <w:rFonts w:ascii="Times New Roman" w:hAnsi="Times New Roman" w:cs="Times New Roman"/>
          <w:i/>
        </w:rPr>
        <w:t>Journal o</w:t>
      </w:r>
      <w:r w:rsidRPr="003A7A8A">
        <w:rPr>
          <w:rFonts w:ascii="Times New Roman" w:hAnsi="Times New Roman" w:cs="Times New Roman"/>
          <w:i/>
        </w:rPr>
        <w:t>f Philosophy of Education</w:t>
      </w:r>
      <w:r w:rsidRPr="003A7A8A">
        <w:rPr>
          <w:rFonts w:ascii="Times New Roman" w:hAnsi="Times New Roman" w:cs="Times New Roman"/>
        </w:rPr>
        <w:t xml:space="preserve"> 48(1) (2014), pp. 137-148</w:t>
      </w:r>
    </w:p>
  </w:footnote>
  <w:footnote w:id="5">
    <w:p w:rsidR="003A7A8A" w:rsidRPr="003A7A8A" w:rsidRDefault="003A7A8A" w:rsidP="003A7A8A">
      <w:pPr>
        <w:pStyle w:val="NoSpacing"/>
        <w:jc w:val="both"/>
        <w:rPr>
          <w:rFonts w:ascii="Times New Roman" w:hAnsi="Times New Roman" w:cs="Times New Roman"/>
          <w:sz w:val="20"/>
          <w:szCs w:val="20"/>
        </w:rPr>
      </w:pPr>
      <w:r w:rsidRPr="003A7A8A">
        <w:rPr>
          <w:rStyle w:val="FootnoteReference"/>
          <w:rFonts w:ascii="Times New Roman" w:hAnsi="Times New Roman" w:cs="Times New Roman"/>
          <w:sz w:val="20"/>
          <w:szCs w:val="20"/>
        </w:rPr>
        <w:footnoteRef/>
      </w:r>
      <w:r w:rsidRPr="003A7A8A">
        <w:rPr>
          <w:rFonts w:ascii="Times New Roman" w:hAnsi="Times New Roman" w:cs="Times New Roman"/>
          <w:sz w:val="20"/>
          <w:szCs w:val="20"/>
        </w:rPr>
        <w:t xml:space="preserve"> Matthew </w:t>
      </w:r>
      <w:r>
        <w:rPr>
          <w:rFonts w:ascii="Times New Roman" w:hAnsi="Times New Roman" w:cs="Times New Roman"/>
          <w:sz w:val="20"/>
          <w:szCs w:val="20"/>
        </w:rPr>
        <w:t xml:space="preserve">Clayton </w:t>
      </w:r>
      <w:r w:rsidRPr="003A7A8A">
        <w:rPr>
          <w:rFonts w:ascii="Times New Roman" w:hAnsi="Times New Roman" w:cs="Times New Roman"/>
          <w:sz w:val="20"/>
          <w:szCs w:val="20"/>
        </w:rPr>
        <w:t>and David M. Stevens</w:t>
      </w:r>
      <w:r>
        <w:rPr>
          <w:rFonts w:ascii="Times New Roman" w:hAnsi="Times New Roman" w:cs="Times New Roman"/>
          <w:sz w:val="20"/>
          <w:szCs w:val="20"/>
        </w:rPr>
        <w:t xml:space="preserve">, </w:t>
      </w:r>
      <w:r w:rsidRPr="003A7A8A">
        <w:rPr>
          <w:rFonts w:ascii="Times New Roman" w:hAnsi="Times New Roman" w:cs="Times New Roman"/>
          <w:sz w:val="20"/>
          <w:szCs w:val="20"/>
        </w:rPr>
        <w:t xml:space="preserve">‘What is the point of religious education?’ </w:t>
      </w:r>
      <w:r w:rsidRPr="003A7A8A">
        <w:rPr>
          <w:rFonts w:ascii="Times New Roman" w:hAnsi="Times New Roman" w:cs="Times New Roman"/>
          <w:i/>
          <w:sz w:val="20"/>
          <w:szCs w:val="20"/>
        </w:rPr>
        <w:t>Theory and Research in Education</w:t>
      </w:r>
      <w:r>
        <w:rPr>
          <w:rFonts w:ascii="Times New Roman" w:hAnsi="Times New Roman" w:cs="Times New Roman"/>
          <w:sz w:val="20"/>
          <w:szCs w:val="20"/>
        </w:rPr>
        <w:t xml:space="preserve"> </w:t>
      </w:r>
      <w:r w:rsidRPr="003A7A8A">
        <w:rPr>
          <w:rFonts w:ascii="Times New Roman" w:hAnsi="Times New Roman" w:cs="Times New Roman"/>
          <w:sz w:val="20"/>
          <w:szCs w:val="20"/>
        </w:rPr>
        <w:t>(forthcoming)</w:t>
      </w:r>
      <w:r>
        <w:rPr>
          <w:rFonts w:ascii="Times New Roman" w:hAnsi="Times New Roman" w:cs="Times New Roman"/>
          <w:sz w:val="20"/>
          <w:szCs w:val="20"/>
        </w:rPr>
        <w:t xml:space="preserve">. </w:t>
      </w:r>
    </w:p>
  </w:footnote>
  <w:footnote w:id="6">
    <w:p w:rsidR="00294289" w:rsidRPr="00294289" w:rsidRDefault="00294289">
      <w:pPr>
        <w:pStyle w:val="FootnoteText"/>
        <w:rPr>
          <w:rFonts w:ascii="Times New Roman" w:hAnsi="Times New Roman" w:cs="Times New Roman"/>
        </w:rPr>
      </w:pPr>
      <w:r w:rsidRPr="00294289">
        <w:rPr>
          <w:rStyle w:val="FootnoteReference"/>
          <w:rFonts w:ascii="Times New Roman" w:hAnsi="Times New Roman" w:cs="Times New Roman"/>
        </w:rPr>
        <w:footnoteRef/>
      </w:r>
      <w:r w:rsidRPr="00294289">
        <w:rPr>
          <w:rFonts w:ascii="Times New Roman" w:hAnsi="Times New Roman" w:cs="Times New Roman"/>
        </w:rPr>
        <w:t xml:space="preserve"> </w:t>
      </w:r>
      <w:r w:rsidR="009E689D">
        <w:rPr>
          <w:rFonts w:ascii="Times New Roman" w:hAnsi="Times New Roman" w:cs="Times New Roman"/>
          <w:color w:val="000000" w:themeColor="text1"/>
        </w:rPr>
        <w:t>A</w:t>
      </w:r>
      <w:r w:rsidRPr="00294289">
        <w:rPr>
          <w:rFonts w:ascii="Times New Roman" w:hAnsi="Times New Roman" w:cs="Times New Roman"/>
          <w:color w:val="000000" w:themeColor="text1"/>
        </w:rPr>
        <w:t>part from questions of legitimacy and ethics, there is a pragmatic question about how far one can present children with an education which challenges such views before parents remove their children from public education to seek upbringings more consistent with their values. This pragmatic consideration could council some restraint to avoid a greater evil.</w:t>
      </w:r>
    </w:p>
  </w:footnote>
  <w:footnote w:id="7">
    <w:p w:rsidR="000B6DE7" w:rsidRPr="003C68D3" w:rsidRDefault="000B6DE7" w:rsidP="00E30A31">
      <w:pPr>
        <w:pStyle w:val="FootnoteText"/>
        <w:rPr>
          <w:rFonts w:ascii="Times New Roman" w:hAnsi="Times New Roman" w:cs="Times New Roman"/>
        </w:rPr>
      </w:pPr>
      <w:r w:rsidRPr="003C68D3">
        <w:rPr>
          <w:rStyle w:val="FootnoteReference"/>
          <w:rFonts w:ascii="Times New Roman" w:hAnsi="Times New Roman" w:cs="Times New Roman"/>
        </w:rPr>
        <w:footnoteRef/>
      </w:r>
      <w:r w:rsidRPr="003C68D3">
        <w:rPr>
          <w:rFonts w:ascii="Times New Roman" w:hAnsi="Times New Roman" w:cs="Times New Roman"/>
        </w:rPr>
        <w:t xml:space="preserve"> Simon Blackburn, ‘Religion and Respect,’ </w:t>
      </w:r>
      <w:r w:rsidRPr="003C68D3">
        <w:rPr>
          <w:rFonts w:ascii="Times New Roman" w:hAnsi="Times New Roman" w:cs="Times New Roman"/>
          <w:i/>
        </w:rPr>
        <w:t xml:space="preserve">Philosophers </w:t>
      </w:r>
      <w:proofErr w:type="gramStart"/>
      <w:r w:rsidRPr="003C68D3">
        <w:rPr>
          <w:rFonts w:ascii="Times New Roman" w:hAnsi="Times New Roman" w:cs="Times New Roman"/>
          <w:i/>
        </w:rPr>
        <w:t>Without</w:t>
      </w:r>
      <w:proofErr w:type="gramEnd"/>
      <w:r w:rsidRPr="003C68D3">
        <w:rPr>
          <w:rFonts w:ascii="Times New Roman" w:hAnsi="Times New Roman" w:cs="Times New Roman"/>
          <w:i/>
        </w:rPr>
        <w:t xml:space="preserve"> Gods</w:t>
      </w:r>
      <w:r w:rsidRPr="003C68D3">
        <w:rPr>
          <w:rFonts w:ascii="Times New Roman" w:hAnsi="Times New Roman" w:cs="Times New Roman"/>
        </w:rPr>
        <w:t>, (ed.) Louise Antony. (Oxford, Oxford University Press, 2007)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05" w:rsidRPr="00B14405" w:rsidRDefault="00B14405" w:rsidP="00B14405">
    <w:pPr>
      <w:jc w:val="center"/>
      <w:rPr>
        <w:rFonts w:ascii="Times New Roman" w:eastAsia="Times New Roman" w:hAnsi="Times New Roman" w:cs="Times New Roman"/>
        <w:sz w:val="24"/>
        <w:szCs w:val="24"/>
      </w:rPr>
    </w:pPr>
    <w:r w:rsidRPr="009439AE">
      <w:rPr>
        <w:rFonts w:ascii="Times New Roman" w:eastAsia="Times New Roman" w:hAnsi="Times New Roman" w:cs="Times New Roman"/>
        <w:sz w:val="24"/>
        <w:szCs w:val="24"/>
      </w:rPr>
      <w:t xml:space="preserve">Forthcoming in </w:t>
    </w:r>
    <w:r w:rsidRPr="009439AE">
      <w:rPr>
        <w:rFonts w:ascii="Times New Roman" w:hAnsi="Times New Roman" w:cs="Times New Roman"/>
        <w:i/>
        <w:color w:val="1D2129"/>
        <w:sz w:val="24"/>
        <w:szCs w:val="24"/>
        <w:lang w:eastAsia="en-IE"/>
      </w:rPr>
      <w:t>Studies in Philosophy and Education</w:t>
    </w:r>
    <w:r>
      <w:rPr>
        <w:rFonts w:ascii="Times New Roman" w:hAnsi="Times New Roman" w:cs="Times New Roman"/>
        <w:color w:val="1D2129"/>
        <w:sz w:val="24"/>
        <w:szCs w:val="24"/>
        <w:lang w:eastAsia="en-IE"/>
      </w:rPr>
      <w:t xml:space="preserve"> with a reply by Walter Feinberg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EA"/>
    <w:rsid w:val="000235DF"/>
    <w:rsid w:val="00027666"/>
    <w:rsid w:val="00067B16"/>
    <w:rsid w:val="000A5C8B"/>
    <w:rsid w:val="000B6DE7"/>
    <w:rsid w:val="00131698"/>
    <w:rsid w:val="001321A3"/>
    <w:rsid w:val="00135580"/>
    <w:rsid w:val="00157D48"/>
    <w:rsid w:val="00160056"/>
    <w:rsid w:val="001A28B3"/>
    <w:rsid w:val="001D655A"/>
    <w:rsid w:val="001F292D"/>
    <w:rsid w:val="001F50B5"/>
    <w:rsid w:val="0021159C"/>
    <w:rsid w:val="00216833"/>
    <w:rsid w:val="00250658"/>
    <w:rsid w:val="0025750F"/>
    <w:rsid w:val="00277CD4"/>
    <w:rsid w:val="00294289"/>
    <w:rsid w:val="002B330B"/>
    <w:rsid w:val="003A7A8A"/>
    <w:rsid w:val="003C0B65"/>
    <w:rsid w:val="003C68D3"/>
    <w:rsid w:val="00416ED3"/>
    <w:rsid w:val="0045320F"/>
    <w:rsid w:val="00491EB9"/>
    <w:rsid w:val="004A57A2"/>
    <w:rsid w:val="00510535"/>
    <w:rsid w:val="00584CDD"/>
    <w:rsid w:val="00595556"/>
    <w:rsid w:val="005E398A"/>
    <w:rsid w:val="005F29A0"/>
    <w:rsid w:val="006356FC"/>
    <w:rsid w:val="006E6EBD"/>
    <w:rsid w:val="006F316B"/>
    <w:rsid w:val="00787534"/>
    <w:rsid w:val="007A3A75"/>
    <w:rsid w:val="007B7B26"/>
    <w:rsid w:val="007C736E"/>
    <w:rsid w:val="007E03EF"/>
    <w:rsid w:val="007E146E"/>
    <w:rsid w:val="007F1A1C"/>
    <w:rsid w:val="00827F2A"/>
    <w:rsid w:val="008B1AE1"/>
    <w:rsid w:val="008F7963"/>
    <w:rsid w:val="00920F91"/>
    <w:rsid w:val="00934B91"/>
    <w:rsid w:val="009439AE"/>
    <w:rsid w:val="009623EA"/>
    <w:rsid w:val="00971FB7"/>
    <w:rsid w:val="009E689D"/>
    <w:rsid w:val="00A31305"/>
    <w:rsid w:val="00A31A4E"/>
    <w:rsid w:val="00A44182"/>
    <w:rsid w:val="00A7021D"/>
    <w:rsid w:val="00A817F6"/>
    <w:rsid w:val="00AA66B0"/>
    <w:rsid w:val="00B02C51"/>
    <w:rsid w:val="00B14405"/>
    <w:rsid w:val="00B205CA"/>
    <w:rsid w:val="00B26134"/>
    <w:rsid w:val="00B6362A"/>
    <w:rsid w:val="00BB4854"/>
    <w:rsid w:val="00C12588"/>
    <w:rsid w:val="00C12C4F"/>
    <w:rsid w:val="00C469ED"/>
    <w:rsid w:val="00C95A56"/>
    <w:rsid w:val="00D32193"/>
    <w:rsid w:val="00D84BC4"/>
    <w:rsid w:val="00DA0B1E"/>
    <w:rsid w:val="00DA26F3"/>
    <w:rsid w:val="00E03798"/>
    <w:rsid w:val="00E30A31"/>
    <w:rsid w:val="00E41460"/>
    <w:rsid w:val="00ED0A3D"/>
    <w:rsid w:val="00F0112F"/>
    <w:rsid w:val="00F56898"/>
    <w:rsid w:val="00F91CA2"/>
    <w:rsid w:val="00FA1300"/>
    <w:rsid w:val="00FB3792"/>
    <w:rsid w:val="00FD3767"/>
    <w:rsid w:val="00FE0FDC"/>
    <w:rsid w:val="00FE2DB1"/>
    <w:rsid w:val="00FF38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22BF"/>
  <w15:docId w15:val="{33CCC864-58E1-4D68-B9BA-1180327D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ize-base">
    <w:name w:val="a-size-base"/>
    <w:basedOn w:val="DefaultParagraphFont"/>
    <w:rsid w:val="009623EA"/>
  </w:style>
  <w:style w:type="character" w:customStyle="1" w:styleId="apple-converted-space">
    <w:name w:val="apple-converted-space"/>
    <w:basedOn w:val="DefaultParagraphFont"/>
    <w:rsid w:val="009623EA"/>
  </w:style>
  <w:style w:type="paragraph" w:styleId="FootnoteText">
    <w:name w:val="footnote text"/>
    <w:basedOn w:val="Normal"/>
    <w:link w:val="FootnoteTextChar"/>
    <w:uiPriority w:val="99"/>
    <w:semiHidden/>
    <w:unhideWhenUsed/>
    <w:rsid w:val="00E30A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A31"/>
    <w:rPr>
      <w:sz w:val="20"/>
      <w:szCs w:val="20"/>
    </w:rPr>
  </w:style>
  <w:style w:type="character" w:styleId="FootnoteReference">
    <w:name w:val="footnote reference"/>
    <w:basedOn w:val="DefaultParagraphFont"/>
    <w:uiPriority w:val="99"/>
    <w:semiHidden/>
    <w:unhideWhenUsed/>
    <w:rsid w:val="00E30A31"/>
    <w:rPr>
      <w:vertAlign w:val="superscript"/>
    </w:rPr>
  </w:style>
  <w:style w:type="paragraph" w:styleId="Header">
    <w:name w:val="header"/>
    <w:basedOn w:val="Normal"/>
    <w:link w:val="HeaderChar"/>
    <w:uiPriority w:val="99"/>
    <w:unhideWhenUsed/>
    <w:rsid w:val="00D32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193"/>
  </w:style>
  <w:style w:type="paragraph" w:styleId="Footer">
    <w:name w:val="footer"/>
    <w:basedOn w:val="Normal"/>
    <w:link w:val="FooterChar"/>
    <w:uiPriority w:val="99"/>
    <w:unhideWhenUsed/>
    <w:rsid w:val="00D32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193"/>
  </w:style>
  <w:style w:type="paragraph" w:styleId="NoSpacing">
    <w:name w:val="No Spacing"/>
    <w:uiPriority w:val="1"/>
    <w:qFormat/>
    <w:rsid w:val="001F292D"/>
    <w:pPr>
      <w:spacing w:after="0" w:line="240" w:lineRule="auto"/>
    </w:pPr>
  </w:style>
  <w:style w:type="character" w:styleId="Hyperlink">
    <w:name w:val="Hyperlink"/>
    <w:basedOn w:val="DefaultParagraphFont"/>
    <w:uiPriority w:val="99"/>
    <w:unhideWhenUsed/>
    <w:rsid w:val="00C95A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llsoj@hope.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4359</Words>
  <Characters>24852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St.Patrick Collage</Company>
  <LinksUpToDate>false</LinksUpToDate>
  <CharactersWithSpaces>29153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Tillson</dc:creator>
  <cp:lastModifiedBy>tillsoj</cp:lastModifiedBy>
  <cp:revision>4</cp:revision>
  <dcterms:created xsi:type="dcterms:W3CDTF">2018-02-13T11:20:00Z</dcterms:created>
  <dcterms:modified xsi:type="dcterms:W3CDTF">2018-02-13T11:22:00Z</dcterms:modified>
</cp:coreProperties>
</file>