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3C978" w14:textId="77777777" w:rsidR="00546959" w:rsidRDefault="00546959" w:rsidP="00381D97">
      <w:pPr>
        <w:spacing w:line="480" w:lineRule="auto"/>
        <w:jc w:val="center"/>
        <w:rPr>
          <w:rFonts w:asciiTheme="majorBidi" w:hAnsiTheme="majorBidi" w:cstheme="majorBidi"/>
          <w:sz w:val="24"/>
          <w:szCs w:val="24"/>
        </w:rPr>
      </w:pPr>
    </w:p>
    <w:p w14:paraId="4837B85B" w14:textId="62B1E3D9" w:rsidR="00546959" w:rsidRDefault="00546959" w:rsidP="00381D97">
      <w:pPr>
        <w:spacing w:line="480" w:lineRule="auto"/>
        <w:jc w:val="center"/>
        <w:rPr>
          <w:rFonts w:asciiTheme="majorBidi" w:hAnsiTheme="majorBidi" w:cstheme="majorBidi"/>
          <w:sz w:val="24"/>
          <w:szCs w:val="24"/>
        </w:rPr>
      </w:pPr>
    </w:p>
    <w:p w14:paraId="5D7EEED8" w14:textId="19E768CE" w:rsidR="00546959" w:rsidRDefault="00546959" w:rsidP="00381D97">
      <w:pPr>
        <w:spacing w:line="480" w:lineRule="auto"/>
        <w:jc w:val="center"/>
        <w:rPr>
          <w:rFonts w:asciiTheme="majorBidi" w:hAnsiTheme="majorBidi" w:cstheme="majorBidi"/>
          <w:sz w:val="24"/>
          <w:szCs w:val="24"/>
        </w:rPr>
      </w:pPr>
    </w:p>
    <w:p w14:paraId="5DAC6194" w14:textId="449E67DA" w:rsidR="00546959" w:rsidRDefault="00546959" w:rsidP="00381D97">
      <w:pPr>
        <w:spacing w:line="480" w:lineRule="auto"/>
        <w:jc w:val="center"/>
        <w:rPr>
          <w:rFonts w:asciiTheme="majorBidi" w:hAnsiTheme="majorBidi" w:cstheme="majorBidi"/>
          <w:sz w:val="24"/>
          <w:szCs w:val="24"/>
        </w:rPr>
      </w:pPr>
    </w:p>
    <w:p w14:paraId="0C02FF40" w14:textId="77777777" w:rsidR="00546959" w:rsidRDefault="00546959" w:rsidP="00381D97">
      <w:pPr>
        <w:spacing w:line="480" w:lineRule="auto"/>
        <w:jc w:val="center"/>
        <w:rPr>
          <w:rFonts w:asciiTheme="majorBidi" w:hAnsiTheme="majorBidi" w:cstheme="majorBidi"/>
          <w:sz w:val="24"/>
          <w:szCs w:val="24"/>
        </w:rPr>
      </w:pPr>
    </w:p>
    <w:p w14:paraId="45A09746" w14:textId="77777777" w:rsidR="00546959" w:rsidRPr="004C39BE" w:rsidRDefault="00546959" w:rsidP="00546959">
      <w:pPr>
        <w:spacing w:line="480" w:lineRule="auto"/>
        <w:jc w:val="center"/>
        <w:rPr>
          <w:rFonts w:ascii="Times New Roman" w:hAnsi="Times New Roman" w:cs="Times New Roman"/>
          <w:sz w:val="24"/>
          <w:szCs w:val="24"/>
        </w:rPr>
      </w:pPr>
      <w:r w:rsidRPr="004C39BE">
        <w:rPr>
          <w:rFonts w:ascii="Times New Roman" w:hAnsi="Times New Roman" w:cs="Times New Roman"/>
          <w:sz w:val="24"/>
          <w:szCs w:val="24"/>
        </w:rPr>
        <w:t>Emotional Preferences and Goals and Emotion Dysregulation in Children with Asperger’s Syndrome and Typically Developing Children</w:t>
      </w:r>
    </w:p>
    <w:p w14:paraId="3CD83A83" w14:textId="77777777" w:rsidR="00546959" w:rsidRPr="00546959" w:rsidRDefault="00546959" w:rsidP="00546959">
      <w:pPr>
        <w:autoSpaceDE w:val="0"/>
        <w:autoSpaceDN w:val="0"/>
        <w:adjustRightInd w:val="0"/>
        <w:spacing w:line="480" w:lineRule="auto"/>
        <w:jc w:val="center"/>
        <w:rPr>
          <w:rFonts w:ascii="Times New Roman" w:hAnsi="Times New Roman" w:cs="Times New Roman"/>
          <w:sz w:val="24"/>
          <w:szCs w:val="24"/>
          <w:lang w:val="es-ES"/>
        </w:rPr>
      </w:pPr>
      <w:r w:rsidRPr="00546959">
        <w:rPr>
          <w:rFonts w:ascii="Times New Roman" w:hAnsi="Times New Roman" w:cs="Times New Roman"/>
          <w:sz w:val="24"/>
          <w:szCs w:val="24"/>
          <w:lang w:val="es-ES"/>
        </w:rPr>
        <w:t>Belén López-Pérez</w:t>
      </w:r>
      <w:r w:rsidRPr="00546959">
        <w:rPr>
          <w:rFonts w:ascii="Times New Roman" w:hAnsi="Times New Roman" w:cs="Times New Roman"/>
          <w:sz w:val="24"/>
          <w:szCs w:val="24"/>
          <w:vertAlign w:val="superscript"/>
          <w:lang w:val="es-ES"/>
        </w:rPr>
        <w:t>1</w:t>
      </w:r>
      <w:r w:rsidRPr="00546959">
        <w:rPr>
          <w:rFonts w:ascii="Times New Roman" w:hAnsi="Times New Roman" w:cs="Times New Roman"/>
          <w:sz w:val="24"/>
          <w:szCs w:val="24"/>
          <w:lang w:val="es-ES"/>
        </w:rPr>
        <w:t>, Tamara Ambrona</w:t>
      </w:r>
      <w:r w:rsidRPr="00546959">
        <w:rPr>
          <w:rFonts w:ascii="Times New Roman" w:hAnsi="Times New Roman" w:cs="Times New Roman"/>
          <w:sz w:val="24"/>
          <w:szCs w:val="24"/>
          <w:vertAlign w:val="superscript"/>
          <w:lang w:val="es-ES"/>
        </w:rPr>
        <w:t>2</w:t>
      </w:r>
      <w:r w:rsidRPr="00546959">
        <w:rPr>
          <w:rFonts w:ascii="Times New Roman" w:hAnsi="Times New Roman" w:cs="Times New Roman"/>
          <w:sz w:val="24"/>
          <w:szCs w:val="24"/>
          <w:lang w:val="es-ES"/>
        </w:rPr>
        <w:t>, &amp; Michaela Gummerum</w:t>
      </w:r>
      <w:r w:rsidRPr="00546959">
        <w:rPr>
          <w:rFonts w:ascii="Times New Roman" w:hAnsi="Times New Roman" w:cs="Times New Roman"/>
          <w:sz w:val="24"/>
          <w:szCs w:val="24"/>
          <w:vertAlign w:val="superscript"/>
          <w:lang w:val="es-ES"/>
        </w:rPr>
        <w:t>3</w:t>
      </w:r>
    </w:p>
    <w:p w14:paraId="4E498483" w14:textId="77777777" w:rsidR="00546959" w:rsidRPr="00F67EC7" w:rsidRDefault="00546959" w:rsidP="0054695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Department of Psychology, Liverpool Hope University</w:t>
      </w:r>
      <w:r w:rsidRPr="00F67EC7">
        <w:rPr>
          <w:rFonts w:ascii="Times New Roman" w:hAnsi="Times New Roman" w:cs="Times New Roman"/>
          <w:sz w:val="24"/>
          <w:szCs w:val="24"/>
        </w:rPr>
        <w:t>,</w:t>
      </w:r>
      <w:r>
        <w:rPr>
          <w:rFonts w:ascii="Times New Roman" w:hAnsi="Times New Roman" w:cs="Times New Roman"/>
          <w:sz w:val="24"/>
          <w:szCs w:val="24"/>
        </w:rPr>
        <w:t xml:space="preserve"> </w:t>
      </w:r>
      <w:r w:rsidRPr="00F67EC7">
        <w:rPr>
          <w:rFonts w:ascii="Times New Roman" w:hAnsi="Times New Roman" w:cs="Times New Roman"/>
          <w:sz w:val="24"/>
          <w:szCs w:val="24"/>
        </w:rPr>
        <w:t>UK</w:t>
      </w:r>
    </w:p>
    <w:p w14:paraId="756D7605" w14:textId="77777777" w:rsidR="00546959" w:rsidRDefault="00546959" w:rsidP="00546959">
      <w:pPr>
        <w:spacing w:line="480" w:lineRule="auto"/>
        <w:jc w:val="center"/>
        <w:rPr>
          <w:rFonts w:ascii="Times New Roman" w:hAnsi="Times New Roman" w:cs="Times New Roman"/>
          <w:sz w:val="24"/>
          <w:szCs w:val="24"/>
        </w:rPr>
      </w:pPr>
      <w:r w:rsidRPr="004C39BE">
        <w:rPr>
          <w:rFonts w:ascii="Times New Roman" w:hAnsi="Times New Roman" w:cs="Times New Roman"/>
          <w:sz w:val="24"/>
          <w:szCs w:val="24"/>
          <w:vertAlign w:val="superscript"/>
        </w:rPr>
        <w:t>2</w:t>
      </w:r>
      <w:r>
        <w:rPr>
          <w:rFonts w:ascii="Times New Roman" w:hAnsi="Times New Roman" w:cs="Times New Roman"/>
          <w:sz w:val="24"/>
          <w:szCs w:val="24"/>
        </w:rPr>
        <w:t>Department of Education, Universidad Autonoma de Madrid</w:t>
      </w:r>
      <w:r w:rsidRPr="004C39BE">
        <w:rPr>
          <w:rFonts w:ascii="Times New Roman" w:hAnsi="Times New Roman" w:cs="Times New Roman"/>
          <w:sz w:val="24"/>
          <w:szCs w:val="24"/>
        </w:rPr>
        <w:t>, Spain</w:t>
      </w:r>
    </w:p>
    <w:p w14:paraId="03559542" w14:textId="77777777" w:rsidR="00546959" w:rsidRPr="00F67EC7" w:rsidRDefault="00546959" w:rsidP="00546959">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School of Psychology, Plymouth University</w:t>
      </w:r>
      <w:r w:rsidRPr="00F67EC7">
        <w:rPr>
          <w:rFonts w:ascii="Times New Roman" w:hAnsi="Times New Roman" w:cs="Times New Roman"/>
          <w:sz w:val="24"/>
          <w:szCs w:val="24"/>
        </w:rPr>
        <w:t>,</w:t>
      </w:r>
      <w:r>
        <w:rPr>
          <w:rFonts w:ascii="Times New Roman" w:hAnsi="Times New Roman" w:cs="Times New Roman"/>
          <w:sz w:val="24"/>
          <w:szCs w:val="24"/>
        </w:rPr>
        <w:t xml:space="preserve"> </w:t>
      </w:r>
      <w:r w:rsidRPr="00F67EC7">
        <w:rPr>
          <w:rFonts w:ascii="Times New Roman" w:hAnsi="Times New Roman" w:cs="Times New Roman"/>
          <w:sz w:val="24"/>
          <w:szCs w:val="24"/>
        </w:rPr>
        <w:t>UK</w:t>
      </w:r>
    </w:p>
    <w:p w14:paraId="27CFE90C" w14:textId="6D7E6F61" w:rsidR="00546959" w:rsidRDefault="00546959" w:rsidP="00546959">
      <w:pPr>
        <w:spacing w:line="480" w:lineRule="auto"/>
        <w:rPr>
          <w:rFonts w:asciiTheme="majorBidi" w:hAnsiTheme="majorBidi" w:cstheme="majorBidi"/>
          <w:sz w:val="24"/>
          <w:szCs w:val="24"/>
        </w:rPr>
      </w:pPr>
    </w:p>
    <w:p w14:paraId="24E60A31" w14:textId="38D1C37A" w:rsidR="00546959" w:rsidRPr="00546959" w:rsidRDefault="00546959" w:rsidP="00546959">
      <w:pPr>
        <w:spacing w:line="480" w:lineRule="auto"/>
        <w:rPr>
          <w:rFonts w:ascii="Times New Roman" w:hAnsi="Times New Roman"/>
          <w:sz w:val="24"/>
          <w:szCs w:val="24"/>
        </w:rPr>
      </w:pPr>
      <w:r w:rsidRPr="00B94FE2">
        <w:rPr>
          <w:rFonts w:ascii="Times New Roman" w:hAnsi="Times New Roman"/>
          <w:sz w:val="24"/>
          <w:szCs w:val="24"/>
          <w:lang w:val="en-US"/>
        </w:rPr>
        <w:t xml:space="preserve">Acknowledgements: this study was funded by a Santander Postgraduate Internalization Grant (2014/2015) awarded to the first author of the manuscript.  </w:t>
      </w:r>
    </w:p>
    <w:p w14:paraId="4B45EB8B" w14:textId="3CA31B4F" w:rsidR="00546959" w:rsidRPr="00546959" w:rsidRDefault="00546959" w:rsidP="00546959">
      <w:pPr>
        <w:spacing w:line="480" w:lineRule="auto"/>
        <w:jc w:val="both"/>
        <w:rPr>
          <w:rFonts w:asciiTheme="majorBidi" w:hAnsiTheme="majorBidi" w:cstheme="majorBidi"/>
          <w:bCs/>
          <w:sz w:val="24"/>
          <w:szCs w:val="24"/>
        </w:rPr>
      </w:pPr>
      <w:r w:rsidRPr="00B94FE2">
        <w:rPr>
          <w:rFonts w:ascii="Times New Roman" w:hAnsi="Times New Roman"/>
          <w:sz w:val="24"/>
          <w:szCs w:val="24"/>
        </w:rPr>
        <w:t>“This is the peer reviewed version of the following article: (López-Pérez, B., Ambrona, T. &amp; Gummerum, M.</w:t>
      </w:r>
      <w:r w:rsidRPr="00B94FE2">
        <w:rPr>
          <w:rFonts w:ascii="Times New Roman" w:hAnsi="Times New Roman"/>
          <w:bCs/>
          <w:sz w:val="24"/>
          <w:szCs w:val="24"/>
        </w:rPr>
        <w:t xml:space="preserve"> </w:t>
      </w:r>
      <w:r w:rsidRPr="00546959">
        <w:rPr>
          <w:rFonts w:asciiTheme="majorBidi" w:hAnsiTheme="majorBidi" w:cstheme="majorBidi"/>
          <w:bCs/>
          <w:sz w:val="24"/>
          <w:szCs w:val="24"/>
        </w:rPr>
        <w:t>Emotional Goals and Emotion Dysregulation in Children with Asperger’s Syndrome and Typically Developing Children</w:t>
      </w:r>
      <w:r>
        <w:rPr>
          <w:rFonts w:asciiTheme="majorBidi" w:hAnsiTheme="majorBidi" w:cstheme="majorBidi"/>
          <w:bCs/>
          <w:sz w:val="24"/>
          <w:szCs w:val="24"/>
        </w:rPr>
        <w:t xml:space="preserve">. </w:t>
      </w:r>
      <w:r w:rsidRPr="00B94FE2">
        <w:rPr>
          <w:rFonts w:ascii="Times New Roman" w:hAnsi="Times New Roman"/>
          <w:bCs/>
          <w:sz w:val="24"/>
          <w:szCs w:val="24"/>
        </w:rPr>
        <w:t>British Journal of Clinical Psychology</w:t>
      </w:r>
      <w:r w:rsidRPr="00B94FE2">
        <w:rPr>
          <w:rFonts w:ascii="Times New Roman" w:hAnsi="Times New Roman"/>
          <w:sz w:val="24"/>
          <w:szCs w:val="24"/>
        </w:rPr>
        <w:t>). This article may be used for non-commercial purposes in accordance with the Wiley Terms and Conditions for Self-Archiving.”</w:t>
      </w:r>
      <w:bookmarkStart w:id="0" w:name="_GoBack"/>
      <w:bookmarkEnd w:id="0"/>
    </w:p>
    <w:p w14:paraId="0770A8A6" w14:textId="77777777" w:rsidR="00546959" w:rsidRDefault="00546959" w:rsidP="00381D97">
      <w:pPr>
        <w:spacing w:line="480" w:lineRule="auto"/>
        <w:jc w:val="center"/>
        <w:rPr>
          <w:rFonts w:asciiTheme="majorBidi" w:hAnsiTheme="majorBidi" w:cstheme="majorBidi"/>
          <w:sz w:val="24"/>
          <w:szCs w:val="24"/>
        </w:rPr>
      </w:pPr>
    </w:p>
    <w:p w14:paraId="3BFB5A51" w14:textId="27411934" w:rsidR="00A43A41" w:rsidRDefault="00A43A41" w:rsidP="00381D97">
      <w:pPr>
        <w:spacing w:line="480" w:lineRule="auto"/>
        <w:jc w:val="center"/>
        <w:rPr>
          <w:rFonts w:asciiTheme="majorBidi" w:hAnsiTheme="majorBidi" w:cstheme="majorBidi"/>
          <w:sz w:val="24"/>
          <w:szCs w:val="24"/>
        </w:rPr>
      </w:pPr>
      <w:r w:rsidRPr="00A43A41">
        <w:rPr>
          <w:rFonts w:asciiTheme="majorBidi" w:hAnsiTheme="majorBidi" w:cstheme="majorBidi"/>
          <w:sz w:val="24"/>
          <w:szCs w:val="24"/>
        </w:rPr>
        <w:lastRenderedPageBreak/>
        <w:t>Abstract</w:t>
      </w:r>
    </w:p>
    <w:p w14:paraId="7561A2F7" w14:textId="5E852073" w:rsidR="00BE6AE2" w:rsidRDefault="00BE6AE2" w:rsidP="00BE6AE2">
      <w:pPr>
        <w:spacing w:line="480" w:lineRule="auto"/>
        <w:jc w:val="both"/>
        <w:rPr>
          <w:rFonts w:asciiTheme="majorBidi" w:hAnsiTheme="majorBidi" w:cstheme="majorBidi"/>
          <w:sz w:val="24"/>
          <w:szCs w:val="24"/>
        </w:rPr>
      </w:pPr>
      <w:r w:rsidRPr="00BE6AE2">
        <w:rPr>
          <w:rFonts w:asciiTheme="majorBidi" w:hAnsiTheme="majorBidi" w:cstheme="majorBidi"/>
          <w:i/>
          <w:sz w:val="24"/>
          <w:szCs w:val="24"/>
        </w:rPr>
        <w:t>Objectives</w:t>
      </w:r>
      <w:r>
        <w:rPr>
          <w:rFonts w:asciiTheme="majorBidi" w:hAnsiTheme="majorBidi" w:cstheme="majorBidi"/>
          <w:sz w:val="24"/>
          <w:szCs w:val="24"/>
        </w:rPr>
        <w:t>: Emotion goals lie at the heart of emotion regulation, as people have to first decide what emotions they want to feel before engaging in emotion regulation. Given that children wi</w:t>
      </w:r>
      <w:r w:rsidR="00ED6E74">
        <w:rPr>
          <w:rFonts w:asciiTheme="majorBidi" w:hAnsiTheme="majorBidi" w:cstheme="majorBidi"/>
          <w:sz w:val="24"/>
          <w:szCs w:val="24"/>
        </w:rPr>
        <w:t xml:space="preserve">th Asperger’s Syndrome (AS) are </w:t>
      </w:r>
      <w:r>
        <w:rPr>
          <w:rFonts w:asciiTheme="majorBidi" w:hAnsiTheme="majorBidi" w:cstheme="majorBidi"/>
          <w:sz w:val="24"/>
          <w:szCs w:val="24"/>
        </w:rPr>
        <w:t xml:space="preserve">characterized by exhibiting difficulties in emotion regulation, studying whether they display similar or different emotion goals compared to typically developing children (TD) may provide insightful information.  </w:t>
      </w:r>
    </w:p>
    <w:p w14:paraId="27001349" w14:textId="1AD9328D" w:rsidR="00BE6AE2" w:rsidRDefault="00BE6AE2" w:rsidP="00BE6AE2">
      <w:pPr>
        <w:spacing w:line="480" w:lineRule="auto"/>
        <w:jc w:val="both"/>
        <w:rPr>
          <w:rFonts w:asciiTheme="majorBidi" w:hAnsiTheme="majorBidi" w:cstheme="majorBidi"/>
          <w:sz w:val="24"/>
          <w:szCs w:val="24"/>
        </w:rPr>
      </w:pPr>
      <w:r>
        <w:rPr>
          <w:rFonts w:asciiTheme="majorBidi" w:hAnsiTheme="majorBidi" w:cstheme="majorBidi"/>
          <w:i/>
          <w:sz w:val="24"/>
          <w:szCs w:val="24"/>
        </w:rPr>
        <w:t>Methods</w:t>
      </w:r>
      <w:r>
        <w:rPr>
          <w:rFonts w:asciiTheme="majorBidi" w:hAnsiTheme="majorBidi" w:cstheme="majorBidi"/>
          <w:sz w:val="24"/>
          <w:szCs w:val="24"/>
        </w:rPr>
        <w:t>: Thirty AS and 30 TD children (10-12 years) reported about their general (i.e., how they want to feel in general) and contextualized (i.e., how they want to feel when confronting vs. collaborating with someone) emotion goals</w:t>
      </w:r>
      <w:r w:rsidR="001E3F73">
        <w:rPr>
          <w:rFonts w:asciiTheme="majorBidi" w:hAnsiTheme="majorBidi" w:cstheme="majorBidi"/>
          <w:sz w:val="24"/>
          <w:szCs w:val="24"/>
        </w:rPr>
        <w:t xml:space="preserve">, and about their difficulties in emotion regulation through questionnaires. </w:t>
      </w:r>
    </w:p>
    <w:p w14:paraId="21B43FCE" w14:textId="2E387961" w:rsidR="00BE6AE2" w:rsidRDefault="00BE6AE2" w:rsidP="00BE6AE2">
      <w:pPr>
        <w:spacing w:line="480" w:lineRule="auto"/>
        <w:jc w:val="both"/>
        <w:rPr>
          <w:rFonts w:asciiTheme="majorBidi" w:hAnsiTheme="majorBidi" w:cstheme="majorBidi"/>
          <w:sz w:val="24"/>
          <w:szCs w:val="24"/>
        </w:rPr>
      </w:pPr>
      <w:r w:rsidRPr="00BE6AE2">
        <w:rPr>
          <w:rFonts w:asciiTheme="majorBidi" w:hAnsiTheme="majorBidi" w:cstheme="majorBidi"/>
          <w:i/>
          <w:sz w:val="24"/>
          <w:szCs w:val="24"/>
        </w:rPr>
        <w:t>Results</w:t>
      </w:r>
      <w:r>
        <w:rPr>
          <w:rFonts w:asciiTheme="majorBidi" w:hAnsiTheme="majorBidi" w:cstheme="majorBidi"/>
          <w:sz w:val="24"/>
          <w:szCs w:val="24"/>
        </w:rPr>
        <w:t>: Results showed that both groups did not differ in their general emotional goals and in their contextualized emotion goals for happiness for collaboration and anger for confrontation. AS children only differed from TD children in a higher preference for sadness for collaboration and happiness for confrontation. These emotion goals predicted their difficulties to engage in goal-directed behaviour.</w:t>
      </w:r>
    </w:p>
    <w:p w14:paraId="374AA027" w14:textId="09920BAD" w:rsidR="00BE6AE2" w:rsidRDefault="00BE6AE2" w:rsidP="00E1682F">
      <w:pPr>
        <w:spacing w:line="480" w:lineRule="auto"/>
        <w:jc w:val="both"/>
        <w:rPr>
          <w:rFonts w:asciiTheme="majorBidi" w:hAnsiTheme="majorBidi" w:cstheme="majorBidi"/>
          <w:sz w:val="24"/>
          <w:szCs w:val="24"/>
        </w:rPr>
      </w:pPr>
      <w:r w:rsidRPr="00BE6AE2">
        <w:rPr>
          <w:rFonts w:asciiTheme="majorBidi" w:hAnsiTheme="majorBidi" w:cstheme="majorBidi"/>
          <w:i/>
          <w:sz w:val="24"/>
          <w:szCs w:val="24"/>
        </w:rPr>
        <w:t>Conclusions</w:t>
      </w:r>
      <w:r w:rsidR="001E3F73">
        <w:rPr>
          <w:rFonts w:asciiTheme="majorBidi" w:hAnsiTheme="majorBidi" w:cstheme="majorBidi"/>
          <w:sz w:val="24"/>
          <w:szCs w:val="24"/>
        </w:rPr>
        <w:t xml:space="preserve">:  </w:t>
      </w:r>
      <w:r w:rsidR="007E5EE3">
        <w:rPr>
          <w:rFonts w:ascii="Times New Roman" w:hAnsi="Times New Roman" w:cs="Times New Roman"/>
          <w:sz w:val="24"/>
          <w:szCs w:val="24"/>
        </w:rPr>
        <w:t>The obtained results support the need to further study emotion goals as an aspect of emotion dysregulation, namely the difficulties to engage in goal-directed behaviour when experiencing different emotions.</w:t>
      </w:r>
    </w:p>
    <w:p w14:paraId="6B00FC77" w14:textId="70E67794" w:rsidR="00E1682F" w:rsidRDefault="00E1682F" w:rsidP="00E1682F">
      <w:pPr>
        <w:spacing w:line="480" w:lineRule="auto"/>
        <w:ind w:firstLine="720"/>
        <w:jc w:val="both"/>
        <w:rPr>
          <w:rFonts w:asciiTheme="majorBidi" w:hAnsiTheme="majorBidi" w:cstheme="majorBidi"/>
          <w:sz w:val="24"/>
          <w:szCs w:val="24"/>
        </w:rPr>
      </w:pPr>
      <w:r w:rsidRPr="00E1682F">
        <w:rPr>
          <w:rFonts w:asciiTheme="majorBidi" w:hAnsiTheme="majorBidi" w:cstheme="majorBidi"/>
          <w:i/>
          <w:iCs/>
          <w:sz w:val="24"/>
          <w:szCs w:val="24"/>
        </w:rPr>
        <w:t>Keywords</w:t>
      </w:r>
      <w:r>
        <w:rPr>
          <w:rFonts w:asciiTheme="majorBidi" w:hAnsiTheme="majorBidi" w:cstheme="majorBidi"/>
          <w:sz w:val="24"/>
          <w:szCs w:val="24"/>
        </w:rPr>
        <w:t xml:space="preserve">: Asperger’s syndrome; </w:t>
      </w:r>
      <w:r w:rsidR="00B108E8">
        <w:rPr>
          <w:rFonts w:asciiTheme="majorBidi" w:hAnsiTheme="majorBidi" w:cstheme="majorBidi"/>
          <w:sz w:val="24"/>
          <w:szCs w:val="24"/>
        </w:rPr>
        <w:t xml:space="preserve">children; </w:t>
      </w:r>
      <w:r>
        <w:rPr>
          <w:rFonts w:asciiTheme="majorBidi" w:hAnsiTheme="majorBidi" w:cstheme="majorBidi"/>
          <w:sz w:val="24"/>
          <w:szCs w:val="24"/>
        </w:rPr>
        <w:t xml:space="preserve">emotion goals; emotional preferences; emotion regulation. </w:t>
      </w:r>
    </w:p>
    <w:p w14:paraId="43A7C6F4" w14:textId="314AFDFD" w:rsidR="00AC5E35" w:rsidRDefault="00AC5E35" w:rsidP="00AC5E35">
      <w:pPr>
        <w:spacing w:line="480" w:lineRule="auto"/>
        <w:jc w:val="both"/>
        <w:rPr>
          <w:rFonts w:asciiTheme="majorBidi" w:hAnsiTheme="majorBidi" w:cstheme="majorBidi"/>
          <w:sz w:val="24"/>
          <w:szCs w:val="24"/>
        </w:rPr>
      </w:pPr>
    </w:p>
    <w:p w14:paraId="24FEAA81" w14:textId="2E9BC40A" w:rsidR="00AC5E35" w:rsidRDefault="00AC5E35" w:rsidP="00AC5E35">
      <w:pPr>
        <w:spacing w:line="480" w:lineRule="auto"/>
        <w:jc w:val="both"/>
        <w:rPr>
          <w:rFonts w:asciiTheme="majorBidi" w:hAnsiTheme="majorBidi" w:cstheme="majorBidi"/>
          <w:sz w:val="24"/>
          <w:szCs w:val="24"/>
        </w:rPr>
      </w:pPr>
    </w:p>
    <w:p w14:paraId="394C4272" w14:textId="77777777" w:rsidR="00AC5E35" w:rsidRDefault="00AC5E35" w:rsidP="00AC5E35">
      <w:pPr>
        <w:spacing w:line="480" w:lineRule="auto"/>
        <w:rPr>
          <w:rFonts w:asciiTheme="majorBidi" w:hAnsiTheme="majorBidi" w:cstheme="majorBidi"/>
          <w:b/>
          <w:bCs/>
          <w:sz w:val="24"/>
          <w:szCs w:val="24"/>
        </w:rPr>
      </w:pPr>
      <w:r w:rsidRPr="00065C8B">
        <w:rPr>
          <w:rFonts w:asciiTheme="majorBidi" w:hAnsiTheme="majorBidi" w:cstheme="majorBidi"/>
          <w:b/>
          <w:bCs/>
          <w:sz w:val="24"/>
          <w:szCs w:val="24"/>
        </w:rPr>
        <w:lastRenderedPageBreak/>
        <w:t>Practitioners Points</w:t>
      </w:r>
    </w:p>
    <w:p w14:paraId="1923526A" w14:textId="0DA2F118" w:rsidR="00EF5CF2" w:rsidRDefault="00EF5CF2" w:rsidP="00EF5CF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AS and TD children did not differ in their general emotion goals</w:t>
      </w:r>
    </w:p>
    <w:p w14:paraId="3F07D85F" w14:textId="19A36D88" w:rsidR="00EF5CF2" w:rsidRDefault="00EF5CF2" w:rsidP="00EF5CF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AS and TD children did not vary in their preferences for happiness for collaboration and anger for confrontation</w:t>
      </w:r>
    </w:p>
    <w:p w14:paraId="28BC8F6D" w14:textId="28CB39BE" w:rsidR="00AC5E35" w:rsidRDefault="00EF5CF2" w:rsidP="00EF5CF2">
      <w:pPr>
        <w:pStyle w:val="ListParagraph"/>
        <w:numPr>
          <w:ilvl w:val="0"/>
          <w:numId w:val="2"/>
        </w:numPr>
        <w:spacing w:line="480" w:lineRule="auto"/>
        <w:jc w:val="both"/>
        <w:rPr>
          <w:rFonts w:asciiTheme="majorBidi" w:hAnsiTheme="majorBidi" w:cstheme="majorBidi"/>
          <w:sz w:val="24"/>
          <w:szCs w:val="24"/>
        </w:rPr>
      </w:pPr>
      <w:r w:rsidRPr="00EF5CF2">
        <w:rPr>
          <w:rFonts w:asciiTheme="majorBidi" w:hAnsiTheme="majorBidi" w:cstheme="majorBidi"/>
          <w:sz w:val="24"/>
          <w:szCs w:val="24"/>
        </w:rPr>
        <w:t>AS children only differed in a higher preference for sadness for collaboration and happiness for confrontation.</w:t>
      </w:r>
    </w:p>
    <w:p w14:paraId="1772FB6D" w14:textId="32CEC0A5" w:rsidR="004C2040" w:rsidRPr="00EF5CF2" w:rsidRDefault="004C2040" w:rsidP="00EF5CF2">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Understanding emotion goals might help practitioners to develop better interventions</w:t>
      </w:r>
    </w:p>
    <w:p w14:paraId="47FE0CDC" w14:textId="77C225A0" w:rsidR="00A43A41" w:rsidRDefault="00A43A41" w:rsidP="00A43A41">
      <w:pPr>
        <w:spacing w:line="480" w:lineRule="auto"/>
        <w:jc w:val="both"/>
        <w:rPr>
          <w:rFonts w:asciiTheme="majorBidi" w:hAnsiTheme="majorBidi" w:cstheme="majorBidi"/>
          <w:sz w:val="24"/>
          <w:szCs w:val="24"/>
        </w:rPr>
      </w:pPr>
    </w:p>
    <w:p w14:paraId="6E2A6B06" w14:textId="3669EDE8" w:rsidR="002410B1" w:rsidRDefault="002410B1" w:rsidP="00A43A41">
      <w:pPr>
        <w:spacing w:line="480" w:lineRule="auto"/>
        <w:jc w:val="both"/>
        <w:rPr>
          <w:rFonts w:asciiTheme="majorBidi" w:hAnsiTheme="majorBidi" w:cstheme="majorBidi"/>
          <w:sz w:val="24"/>
          <w:szCs w:val="24"/>
        </w:rPr>
      </w:pPr>
    </w:p>
    <w:p w14:paraId="18D8A6F0" w14:textId="543B843F" w:rsidR="002410B1" w:rsidRDefault="002410B1" w:rsidP="00A43A41">
      <w:pPr>
        <w:spacing w:line="480" w:lineRule="auto"/>
        <w:jc w:val="both"/>
        <w:rPr>
          <w:rFonts w:asciiTheme="majorBidi" w:hAnsiTheme="majorBidi" w:cstheme="majorBidi"/>
          <w:sz w:val="24"/>
          <w:szCs w:val="24"/>
        </w:rPr>
      </w:pPr>
    </w:p>
    <w:p w14:paraId="0A4D4CAA" w14:textId="773E22D9" w:rsidR="002410B1" w:rsidRDefault="002410B1" w:rsidP="00A43A41">
      <w:pPr>
        <w:spacing w:line="480" w:lineRule="auto"/>
        <w:jc w:val="both"/>
        <w:rPr>
          <w:rFonts w:asciiTheme="majorBidi" w:hAnsiTheme="majorBidi" w:cstheme="majorBidi"/>
          <w:sz w:val="24"/>
          <w:szCs w:val="24"/>
        </w:rPr>
      </w:pPr>
    </w:p>
    <w:p w14:paraId="25CBCBC8" w14:textId="1154D3E2" w:rsidR="002410B1" w:rsidRDefault="002410B1" w:rsidP="00A43A41">
      <w:pPr>
        <w:spacing w:line="480" w:lineRule="auto"/>
        <w:jc w:val="both"/>
        <w:rPr>
          <w:rFonts w:asciiTheme="majorBidi" w:hAnsiTheme="majorBidi" w:cstheme="majorBidi"/>
          <w:sz w:val="24"/>
          <w:szCs w:val="24"/>
        </w:rPr>
      </w:pPr>
    </w:p>
    <w:p w14:paraId="7E51472F" w14:textId="3AB19BF7" w:rsidR="002410B1" w:rsidRDefault="002410B1" w:rsidP="00A43A41">
      <w:pPr>
        <w:spacing w:line="480" w:lineRule="auto"/>
        <w:jc w:val="both"/>
        <w:rPr>
          <w:rFonts w:asciiTheme="majorBidi" w:hAnsiTheme="majorBidi" w:cstheme="majorBidi"/>
          <w:sz w:val="24"/>
          <w:szCs w:val="24"/>
        </w:rPr>
      </w:pPr>
    </w:p>
    <w:p w14:paraId="4AB922D4" w14:textId="7033B608" w:rsidR="002410B1" w:rsidRDefault="002410B1" w:rsidP="00A43A41">
      <w:pPr>
        <w:spacing w:line="480" w:lineRule="auto"/>
        <w:jc w:val="both"/>
        <w:rPr>
          <w:rFonts w:asciiTheme="majorBidi" w:hAnsiTheme="majorBidi" w:cstheme="majorBidi"/>
          <w:sz w:val="24"/>
          <w:szCs w:val="24"/>
        </w:rPr>
      </w:pPr>
    </w:p>
    <w:p w14:paraId="0ADB3B9C" w14:textId="02FF05E0" w:rsidR="002410B1" w:rsidRDefault="002410B1" w:rsidP="00A43A41">
      <w:pPr>
        <w:spacing w:line="480" w:lineRule="auto"/>
        <w:jc w:val="both"/>
        <w:rPr>
          <w:rFonts w:asciiTheme="majorBidi" w:hAnsiTheme="majorBidi" w:cstheme="majorBidi"/>
          <w:sz w:val="24"/>
          <w:szCs w:val="24"/>
        </w:rPr>
      </w:pPr>
    </w:p>
    <w:p w14:paraId="0C9122F7" w14:textId="6475559C" w:rsidR="002410B1" w:rsidRDefault="002410B1" w:rsidP="00A43A41">
      <w:pPr>
        <w:spacing w:line="480" w:lineRule="auto"/>
        <w:jc w:val="both"/>
        <w:rPr>
          <w:rFonts w:asciiTheme="majorBidi" w:hAnsiTheme="majorBidi" w:cstheme="majorBidi"/>
          <w:sz w:val="24"/>
          <w:szCs w:val="24"/>
        </w:rPr>
      </w:pPr>
    </w:p>
    <w:p w14:paraId="046236F0" w14:textId="533E5594" w:rsidR="002410B1" w:rsidRDefault="002410B1" w:rsidP="00A43A41">
      <w:pPr>
        <w:spacing w:line="480" w:lineRule="auto"/>
        <w:jc w:val="both"/>
        <w:rPr>
          <w:rFonts w:asciiTheme="majorBidi" w:hAnsiTheme="majorBidi" w:cstheme="majorBidi"/>
          <w:sz w:val="24"/>
          <w:szCs w:val="24"/>
        </w:rPr>
      </w:pPr>
    </w:p>
    <w:p w14:paraId="1965FE90" w14:textId="657787DE" w:rsidR="002410B1" w:rsidRDefault="002410B1" w:rsidP="00A43A41">
      <w:pPr>
        <w:spacing w:line="480" w:lineRule="auto"/>
        <w:jc w:val="both"/>
        <w:rPr>
          <w:rFonts w:asciiTheme="majorBidi" w:hAnsiTheme="majorBidi" w:cstheme="majorBidi"/>
          <w:sz w:val="24"/>
          <w:szCs w:val="24"/>
        </w:rPr>
      </w:pPr>
    </w:p>
    <w:p w14:paraId="35A43D0B" w14:textId="1B85E214" w:rsidR="002410B1" w:rsidRDefault="002410B1" w:rsidP="00A43A41">
      <w:pPr>
        <w:spacing w:line="480" w:lineRule="auto"/>
        <w:jc w:val="both"/>
        <w:rPr>
          <w:rFonts w:asciiTheme="majorBidi" w:hAnsiTheme="majorBidi" w:cstheme="majorBidi"/>
          <w:sz w:val="24"/>
          <w:szCs w:val="24"/>
        </w:rPr>
      </w:pPr>
    </w:p>
    <w:p w14:paraId="7A3ECAA4" w14:textId="77777777" w:rsidR="002410B1" w:rsidRDefault="002410B1" w:rsidP="00A43A41">
      <w:pPr>
        <w:spacing w:line="480" w:lineRule="auto"/>
        <w:jc w:val="both"/>
        <w:rPr>
          <w:rFonts w:asciiTheme="majorBidi" w:hAnsiTheme="majorBidi" w:cstheme="majorBidi"/>
          <w:sz w:val="24"/>
          <w:szCs w:val="24"/>
        </w:rPr>
      </w:pPr>
    </w:p>
    <w:p w14:paraId="4E505FFD" w14:textId="29F2324B" w:rsidR="0055663D" w:rsidRDefault="00BD64D4" w:rsidP="00381D97">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Emotional </w:t>
      </w:r>
      <w:r w:rsidR="0011539D">
        <w:rPr>
          <w:rFonts w:asciiTheme="majorBidi" w:hAnsiTheme="majorBidi" w:cstheme="majorBidi"/>
          <w:b/>
          <w:bCs/>
          <w:sz w:val="24"/>
          <w:szCs w:val="24"/>
        </w:rPr>
        <w:t xml:space="preserve">Goals </w:t>
      </w:r>
      <w:r w:rsidR="00381D97">
        <w:rPr>
          <w:rFonts w:asciiTheme="majorBidi" w:hAnsiTheme="majorBidi" w:cstheme="majorBidi"/>
          <w:b/>
          <w:bCs/>
          <w:sz w:val="24"/>
          <w:szCs w:val="24"/>
        </w:rPr>
        <w:t xml:space="preserve">and </w:t>
      </w:r>
      <w:r>
        <w:rPr>
          <w:rFonts w:asciiTheme="majorBidi" w:hAnsiTheme="majorBidi" w:cstheme="majorBidi"/>
          <w:b/>
          <w:bCs/>
          <w:sz w:val="24"/>
          <w:szCs w:val="24"/>
        </w:rPr>
        <w:t>Emotion Dysregulation in Children with Asperger’s Syndrome</w:t>
      </w:r>
      <w:r w:rsidR="00887798">
        <w:rPr>
          <w:rFonts w:asciiTheme="majorBidi" w:hAnsiTheme="majorBidi" w:cstheme="majorBidi"/>
          <w:b/>
          <w:bCs/>
          <w:sz w:val="24"/>
          <w:szCs w:val="24"/>
        </w:rPr>
        <w:t xml:space="preserve"> and Typically Developing</w:t>
      </w:r>
      <w:r w:rsidR="00E75DAD">
        <w:rPr>
          <w:rFonts w:asciiTheme="majorBidi" w:hAnsiTheme="majorBidi" w:cstheme="majorBidi"/>
          <w:b/>
          <w:bCs/>
          <w:sz w:val="24"/>
          <w:szCs w:val="24"/>
        </w:rPr>
        <w:t xml:space="preserve"> Children</w:t>
      </w:r>
    </w:p>
    <w:p w14:paraId="3F665471" w14:textId="6A485B81" w:rsidR="00B41513" w:rsidRDefault="00D80120" w:rsidP="00A932D3">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035E88">
        <w:rPr>
          <w:rFonts w:asciiTheme="majorBidi" w:hAnsiTheme="majorBidi" w:cstheme="majorBidi"/>
          <w:sz w:val="24"/>
          <w:szCs w:val="24"/>
        </w:rPr>
        <w:t>People have different goals or cognitive representations of desired endpoints (Fis</w:t>
      </w:r>
      <w:r w:rsidR="00CA7528">
        <w:rPr>
          <w:rFonts w:asciiTheme="majorBidi" w:hAnsiTheme="majorBidi" w:cstheme="majorBidi"/>
          <w:sz w:val="24"/>
          <w:szCs w:val="24"/>
        </w:rPr>
        <w:t>h</w:t>
      </w:r>
      <w:r w:rsidR="00035E88">
        <w:rPr>
          <w:rFonts w:asciiTheme="majorBidi" w:hAnsiTheme="majorBidi" w:cstheme="majorBidi"/>
          <w:sz w:val="24"/>
          <w:szCs w:val="24"/>
        </w:rPr>
        <w:t>bach &amp; Ferguson, 2007). For instance, an individual may</w:t>
      </w:r>
      <w:r w:rsidR="00B41513">
        <w:rPr>
          <w:rFonts w:asciiTheme="majorBidi" w:hAnsiTheme="majorBidi" w:cstheme="majorBidi"/>
          <w:sz w:val="24"/>
          <w:szCs w:val="24"/>
        </w:rPr>
        <w:t xml:space="preserve"> aim to achieve good grades, whereas another may aim to strive f</w:t>
      </w:r>
      <w:r w:rsidR="00CB322F">
        <w:rPr>
          <w:rFonts w:asciiTheme="majorBidi" w:hAnsiTheme="majorBidi" w:cstheme="majorBidi"/>
          <w:sz w:val="24"/>
          <w:szCs w:val="24"/>
        </w:rPr>
        <w:t xml:space="preserve">or being the most popular </w:t>
      </w:r>
      <w:r w:rsidR="00A932D3">
        <w:rPr>
          <w:rFonts w:asciiTheme="majorBidi" w:hAnsiTheme="majorBidi" w:cstheme="majorBidi"/>
          <w:sz w:val="24"/>
          <w:szCs w:val="24"/>
        </w:rPr>
        <w:t xml:space="preserve">person </w:t>
      </w:r>
      <w:r w:rsidR="00CB322F">
        <w:rPr>
          <w:rFonts w:asciiTheme="majorBidi" w:hAnsiTheme="majorBidi" w:cstheme="majorBidi"/>
          <w:sz w:val="24"/>
          <w:szCs w:val="24"/>
        </w:rPr>
        <w:t>in</w:t>
      </w:r>
      <w:r w:rsidR="00B41513">
        <w:rPr>
          <w:rFonts w:asciiTheme="majorBidi" w:hAnsiTheme="majorBidi" w:cstheme="majorBidi"/>
          <w:sz w:val="24"/>
          <w:szCs w:val="24"/>
        </w:rPr>
        <w:t xml:space="preserve"> class. </w:t>
      </w:r>
      <w:r w:rsidR="00A932D3">
        <w:rPr>
          <w:rFonts w:asciiTheme="majorBidi" w:hAnsiTheme="majorBidi" w:cstheme="majorBidi"/>
          <w:sz w:val="24"/>
          <w:szCs w:val="24"/>
        </w:rPr>
        <w:t>T</w:t>
      </w:r>
      <w:r w:rsidR="00B41513">
        <w:rPr>
          <w:rFonts w:asciiTheme="majorBidi" w:hAnsiTheme="majorBidi" w:cstheme="majorBidi"/>
          <w:sz w:val="24"/>
          <w:szCs w:val="24"/>
        </w:rPr>
        <w:t>hese goals represent behavioural goals</w:t>
      </w:r>
      <w:r w:rsidR="00A932D3">
        <w:rPr>
          <w:rFonts w:asciiTheme="majorBidi" w:hAnsiTheme="majorBidi" w:cstheme="majorBidi"/>
          <w:sz w:val="24"/>
          <w:szCs w:val="24"/>
        </w:rPr>
        <w:t xml:space="preserve">, but </w:t>
      </w:r>
      <w:r w:rsidR="00B41513">
        <w:rPr>
          <w:rFonts w:asciiTheme="majorBidi" w:hAnsiTheme="majorBidi" w:cstheme="majorBidi"/>
          <w:sz w:val="24"/>
          <w:szCs w:val="24"/>
        </w:rPr>
        <w:t xml:space="preserve">emotions may signal whether people are achieving </w:t>
      </w:r>
      <w:r w:rsidR="00A932D3">
        <w:rPr>
          <w:rFonts w:asciiTheme="majorBidi" w:hAnsiTheme="majorBidi" w:cstheme="majorBidi"/>
          <w:sz w:val="24"/>
          <w:szCs w:val="24"/>
        </w:rPr>
        <w:t>their (behavioural) goals</w:t>
      </w:r>
      <w:r w:rsidR="00B41513">
        <w:rPr>
          <w:rFonts w:asciiTheme="majorBidi" w:hAnsiTheme="majorBidi" w:cstheme="majorBidi"/>
          <w:sz w:val="24"/>
          <w:szCs w:val="24"/>
        </w:rPr>
        <w:t xml:space="preserve"> or not (Baumann, Kaschel, &amp; Kuhl, 2005)</w:t>
      </w:r>
      <w:r w:rsidR="00A932D3">
        <w:rPr>
          <w:rFonts w:asciiTheme="majorBidi" w:hAnsiTheme="majorBidi" w:cstheme="majorBidi"/>
          <w:sz w:val="24"/>
          <w:szCs w:val="24"/>
        </w:rPr>
        <w:t xml:space="preserve">. </w:t>
      </w:r>
      <w:r w:rsidR="00E40B35">
        <w:rPr>
          <w:rFonts w:asciiTheme="majorBidi" w:hAnsiTheme="majorBidi" w:cstheme="majorBidi"/>
          <w:sz w:val="24"/>
          <w:szCs w:val="24"/>
        </w:rPr>
        <w:t>For example, if a person</w:t>
      </w:r>
      <w:r w:rsidR="007B045C">
        <w:rPr>
          <w:rFonts w:asciiTheme="majorBidi" w:hAnsiTheme="majorBidi" w:cstheme="majorBidi"/>
          <w:sz w:val="24"/>
          <w:szCs w:val="24"/>
        </w:rPr>
        <w:t xml:space="preserve"> does not achieve a</w:t>
      </w:r>
      <w:r w:rsidR="002910C3">
        <w:rPr>
          <w:rFonts w:asciiTheme="majorBidi" w:hAnsiTheme="majorBidi" w:cstheme="majorBidi"/>
          <w:sz w:val="24"/>
          <w:szCs w:val="24"/>
        </w:rPr>
        <w:t>n anticipated</w:t>
      </w:r>
      <w:r w:rsidR="007B045C">
        <w:rPr>
          <w:rFonts w:asciiTheme="majorBidi" w:hAnsiTheme="majorBidi" w:cstheme="majorBidi"/>
          <w:sz w:val="24"/>
          <w:szCs w:val="24"/>
        </w:rPr>
        <w:t xml:space="preserve"> goal, </w:t>
      </w:r>
      <w:r w:rsidR="002910C3">
        <w:rPr>
          <w:rFonts w:asciiTheme="majorBidi" w:hAnsiTheme="majorBidi" w:cstheme="majorBidi"/>
          <w:sz w:val="24"/>
          <w:szCs w:val="24"/>
        </w:rPr>
        <w:t>she</w:t>
      </w:r>
      <w:r w:rsidR="007B045C">
        <w:rPr>
          <w:rFonts w:asciiTheme="majorBidi" w:hAnsiTheme="majorBidi" w:cstheme="majorBidi"/>
          <w:sz w:val="24"/>
          <w:szCs w:val="24"/>
        </w:rPr>
        <w:t xml:space="preserve"> may feel sad</w:t>
      </w:r>
      <w:r w:rsidR="002910C3">
        <w:rPr>
          <w:rFonts w:asciiTheme="majorBidi" w:hAnsiTheme="majorBidi" w:cstheme="majorBidi"/>
          <w:sz w:val="24"/>
          <w:szCs w:val="24"/>
        </w:rPr>
        <w:t>,</w:t>
      </w:r>
      <w:r w:rsidR="007B045C">
        <w:rPr>
          <w:rFonts w:asciiTheme="majorBidi" w:hAnsiTheme="majorBidi" w:cstheme="majorBidi"/>
          <w:sz w:val="24"/>
          <w:szCs w:val="24"/>
        </w:rPr>
        <w:t xml:space="preserve"> and this</w:t>
      </w:r>
      <w:r w:rsidR="002910C3">
        <w:rPr>
          <w:rFonts w:asciiTheme="majorBidi" w:hAnsiTheme="majorBidi" w:cstheme="majorBidi"/>
          <w:sz w:val="24"/>
          <w:szCs w:val="24"/>
        </w:rPr>
        <w:t xml:space="preserve">, in turn, </w:t>
      </w:r>
      <w:r w:rsidR="007B045C">
        <w:rPr>
          <w:rFonts w:asciiTheme="majorBidi" w:hAnsiTheme="majorBidi" w:cstheme="majorBidi"/>
          <w:sz w:val="24"/>
          <w:szCs w:val="24"/>
        </w:rPr>
        <w:t xml:space="preserve">may become a powerful drive to </w:t>
      </w:r>
      <w:r w:rsidR="002910C3">
        <w:rPr>
          <w:rFonts w:asciiTheme="majorBidi" w:hAnsiTheme="majorBidi" w:cstheme="majorBidi"/>
          <w:sz w:val="24"/>
          <w:szCs w:val="24"/>
        </w:rPr>
        <w:t>accomplish</w:t>
      </w:r>
      <w:r w:rsidR="007B045C">
        <w:rPr>
          <w:rFonts w:asciiTheme="majorBidi" w:hAnsiTheme="majorBidi" w:cstheme="majorBidi"/>
          <w:sz w:val="24"/>
          <w:szCs w:val="24"/>
        </w:rPr>
        <w:t xml:space="preserve"> the</w:t>
      </w:r>
      <w:r w:rsidR="002910C3">
        <w:rPr>
          <w:rFonts w:asciiTheme="majorBidi" w:hAnsiTheme="majorBidi" w:cstheme="majorBidi"/>
          <w:sz w:val="24"/>
          <w:szCs w:val="24"/>
        </w:rPr>
        <w:t xml:space="preserve"> original</w:t>
      </w:r>
      <w:r w:rsidR="007B045C">
        <w:rPr>
          <w:rFonts w:asciiTheme="majorBidi" w:hAnsiTheme="majorBidi" w:cstheme="majorBidi"/>
          <w:sz w:val="24"/>
          <w:szCs w:val="24"/>
        </w:rPr>
        <w:t xml:space="preserve"> goal</w:t>
      </w:r>
      <w:r w:rsidR="00B41513">
        <w:rPr>
          <w:rFonts w:asciiTheme="majorBidi" w:hAnsiTheme="majorBidi" w:cstheme="majorBidi"/>
          <w:sz w:val="24"/>
          <w:szCs w:val="24"/>
        </w:rPr>
        <w:t xml:space="preserve"> (e.g., goal-performance discrepancy, Kernan &amp; Lord, 1990)</w:t>
      </w:r>
      <w:r w:rsidR="00E40B35">
        <w:rPr>
          <w:rFonts w:asciiTheme="majorBidi" w:hAnsiTheme="majorBidi" w:cstheme="majorBidi"/>
          <w:sz w:val="24"/>
          <w:szCs w:val="24"/>
        </w:rPr>
        <w:t xml:space="preserve">. </w:t>
      </w:r>
      <w:r w:rsidR="00346251">
        <w:rPr>
          <w:rFonts w:asciiTheme="majorBidi" w:hAnsiTheme="majorBidi" w:cstheme="majorBidi"/>
          <w:sz w:val="24"/>
          <w:szCs w:val="24"/>
        </w:rPr>
        <w:t xml:space="preserve">However, </w:t>
      </w:r>
      <w:r w:rsidR="00B41513">
        <w:rPr>
          <w:rFonts w:asciiTheme="majorBidi" w:hAnsiTheme="majorBidi" w:cstheme="majorBidi"/>
          <w:sz w:val="24"/>
          <w:szCs w:val="24"/>
        </w:rPr>
        <w:t>emotions themselves can become desired goals or endpoints. For example, an individual may want to be happy above everything</w:t>
      </w:r>
      <w:r w:rsidR="003C7191">
        <w:rPr>
          <w:rFonts w:asciiTheme="majorBidi" w:hAnsiTheme="majorBidi" w:cstheme="majorBidi"/>
          <w:sz w:val="24"/>
          <w:szCs w:val="24"/>
        </w:rPr>
        <w:t xml:space="preserve"> else</w:t>
      </w:r>
      <w:r w:rsidR="00A932D3">
        <w:rPr>
          <w:rFonts w:asciiTheme="majorBidi" w:hAnsiTheme="majorBidi" w:cstheme="majorBidi"/>
          <w:sz w:val="24"/>
          <w:szCs w:val="24"/>
        </w:rPr>
        <w:t>,</w:t>
      </w:r>
      <w:r w:rsidR="00B41513">
        <w:rPr>
          <w:rFonts w:asciiTheme="majorBidi" w:hAnsiTheme="majorBidi" w:cstheme="majorBidi"/>
          <w:sz w:val="24"/>
          <w:szCs w:val="24"/>
        </w:rPr>
        <w:t xml:space="preserve"> and therefore the experience of happiness becomes a desired goal. </w:t>
      </w:r>
      <w:r w:rsidR="007322AE">
        <w:rPr>
          <w:rFonts w:asciiTheme="majorBidi" w:hAnsiTheme="majorBidi" w:cstheme="majorBidi"/>
          <w:sz w:val="24"/>
          <w:szCs w:val="24"/>
        </w:rPr>
        <w:t xml:space="preserve">Indeed, emotion goals lead people to change their own and others’ emotional reactions in order to attain these specific emotional states (Mauss &amp; Tamir, 2014). </w:t>
      </w:r>
    </w:p>
    <w:p w14:paraId="3AA75B77" w14:textId="77777777" w:rsidR="00B07C85" w:rsidRPr="00B07C85" w:rsidRDefault="00B07C85" w:rsidP="007B045C">
      <w:pPr>
        <w:spacing w:line="480" w:lineRule="auto"/>
        <w:jc w:val="both"/>
        <w:rPr>
          <w:rFonts w:asciiTheme="majorBidi" w:hAnsiTheme="majorBidi" w:cstheme="majorBidi"/>
          <w:b/>
          <w:bCs/>
          <w:sz w:val="24"/>
          <w:szCs w:val="24"/>
        </w:rPr>
      </w:pPr>
      <w:r w:rsidRPr="00B07C85">
        <w:rPr>
          <w:rFonts w:asciiTheme="majorBidi" w:hAnsiTheme="majorBidi" w:cstheme="majorBidi"/>
          <w:b/>
          <w:bCs/>
          <w:sz w:val="24"/>
          <w:szCs w:val="24"/>
        </w:rPr>
        <w:t>Emotion Goals and Emotion Regulation</w:t>
      </w:r>
    </w:p>
    <w:p w14:paraId="416CB348" w14:textId="57DC25FF" w:rsidR="003F1E45" w:rsidRDefault="000B715E" w:rsidP="003F2AE8">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Emotion goals lie at the </w:t>
      </w:r>
      <w:r w:rsidR="002910C3">
        <w:rPr>
          <w:rFonts w:asciiTheme="majorBidi" w:hAnsiTheme="majorBidi" w:cstheme="majorBidi"/>
          <w:sz w:val="24"/>
          <w:szCs w:val="24"/>
        </w:rPr>
        <w:t>heart</w:t>
      </w:r>
      <w:r>
        <w:rPr>
          <w:rFonts w:asciiTheme="majorBidi" w:hAnsiTheme="majorBidi" w:cstheme="majorBidi"/>
          <w:sz w:val="24"/>
          <w:szCs w:val="24"/>
        </w:rPr>
        <w:t xml:space="preserve"> of emotion regulation, as people have to </w:t>
      </w:r>
      <w:r w:rsidR="002910C3">
        <w:rPr>
          <w:rFonts w:asciiTheme="majorBidi" w:hAnsiTheme="majorBidi" w:cstheme="majorBidi"/>
          <w:sz w:val="24"/>
          <w:szCs w:val="24"/>
        </w:rPr>
        <w:t xml:space="preserve">first </w:t>
      </w:r>
      <w:r>
        <w:rPr>
          <w:rFonts w:asciiTheme="majorBidi" w:hAnsiTheme="majorBidi" w:cstheme="majorBidi"/>
          <w:sz w:val="24"/>
          <w:szCs w:val="24"/>
        </w:rPr>
        <w:t>decide what emotions they want to feel before initiating, inhibiting, or modifying their emotional response (Kim, Ford, Mauss, &amp; Tamir, 2014). Thus, without the activation</w:t>
      </w:r>
      <w:r w:rsidR="00826C3A">
        <w:rPr>
          <w:rFonts w:asciiTheme="majorBidi" w:hAnsiTheme="majorBidi" w:cstheme="majorBidi"/>
          <w:sz w:val="24"/>
          <w:szCs w:val="24"/>
        </w:rPr>
        <w:t xml:space="preserve"> of emotion goals</w:t>
      </w:r>
      <w:r>
        <w:rPr>
          <w:rFonts w:asciiTheme="majorBidi" w:hAnsiTheme="majorBidi" w:cstheme="majorBidi"/>
          <w:sz w:val="24"/>
          <w:szCs w:val="24"/>
        </w:rPr>
        <w:t xml:space="preserve"> the emotion regulation process cannot take place (Mauss, Bunge, &amp; Gross, 2007). </w:t>
      </w:r>
      <w:r w:rsidR="002910C3">
        <w:rPr>
          <w:rFonts w:asciiTheme="majorBidi" w:hAnsiTheme="majorBidi" w:cstheme="majorBidi"/>
          <w:sz w:val="24"/>
          <w:szCs w:val="24"/>
        </w:rPr>
        <w:t>T</w:t>
      </w:r>
      <w:r w:rsidR="00826C3A">
        <w:rPr>
          <w:rFonts w:asciiTheme="majorBidi" w:hAnsiTheme="majorBidi" w:cstheme="majorBidi"/>
          <w:sz w:val="24"/>
          <w:szCs w:val="24"/>
        </w:rPr>
        <w:t>he regulatory process starts when individual</w:t>
      </w:r>
      <w:r w:rsidR="002769D7">
        <w:rPr>
          <w:rFonts w:asciiTheme="majorBidi" w:hAnsiTheme="majorBidi" w:cstheme="majorBidi"/>
          <w:sz w:val="24"/>
          <w:szCs w:val="24"/>
        </w:rPr>
        <w:t>s</w:t>
      </w:r>
      <w:r w:rsidR="00826C3A">
        <w:rPr>
          <w:rFonts w:asciiTheme="majorBidi" w:hAnsiTheme="majorBidi" w:cstheme="majorBidi"/>
          <w:sz w:val="24"/>
          <w:szCs w:val="24"/>
        </w:rPr>
        <w:t xml:space="preserve"> perceive a discrepancy between the</w:t>
      </w:r>
      <w:r w:rsidR="002769D7">
        <w:rPr>
          <w:rFonts w:asciiTheme="majorBidi" w:hAnsiTheme="majorBidi" w:cstheme="majorBidi"/>
          <w:sz w:val="24"/>
          <w:szCs w:val="24"/>
        </w:rPr>
        <w:t>ir</w:t>
      </w:r>
      <w:r w:rsidR="00826C3A">
        <w:rPr>
          <w:rFonts w:asciiTheme="majorBidi" w:hAnsiTheme="majorBidi" w:cstheme="majorBidi"/>
          <w:sz w:val="24"/>
          <w:szCs w:val="24"/>
        </w:rPr>
        <w:t xml:space="preserve"> current emotional state (e.g., “I feel upset”) and the</w:t>
      </w:r>
      <w:r w:rsidR="002769D7">
        <w:rPr>
          <w:rFonts w:asciiTheme="majorBidi" w:hAnsiTheme="majorBidi" w:cstheme="majorBidi"/>
          <w:sz w:val="24"/>
          <w:szCs w:val="24"/>
        </w:rPr>
        <w:t>ir</w:t>
      </w:r>
      <w:r w:rsidR="00826C3A">
        <w:rPr>
          <w:rFonts w:asciiTheme="majorBidi" w:hAnsiTheme="majorBidi" w:cstheme="majorBidi"/>
          <w:sz w:val="24"/>
          <w:szCs w:val="24"/>
        </w:rPr>
        <w:t xml:space="preserve"> emotion goa</w:t>
      </w:r>
      <w:r w:rsidR="003F2AE8">
        <w:rPr>
          <w:rFonts w:asciiTheme="majorBidi" w:hAnsiTheme="majorBidi" w:cstheme="majorBidi"/>
          <w:sz w:val="24"/>
          <w:szCs w:val="24"/>
        </w:rPr>
        <w:t>l</w:t>
      </w:r>
      <w:r w:rsidR="00826C3A">
        <w:rPr>
          <w:rFonts w:asciiTheme="majorBidi" w:hAnsiTheme="majorBidi" w:cstheme="majorBidi"/>
          <w:sz w:val="24"/>
          <w:szCs w:val="24"/>
        </w:rPr>
        <w:t xml:space="preserve"> (e.g., “I want to feel less upset) (Mauss &amp; Tamir, 2014). </w:t>
      </w:r>
      <w:r w:rsidR="003F2AE8">
        <w:rPr>
          <w:rFonts w:asciiTheme="majorBidi" w:hAnsiTheme="majorBidi" w:cstheme="majorBidi"/>
          <w:sz w:val="24"/>
          <w:szCs w:val="24"/>
        </w:rPr>
        <w:t xml:space="preserve">Thus, emotion regulation is </w:t>
      </w:r>
      <w:r w:rsidR="006E4C28">
        <w:rPr>
          <w:rFonts w:asciiTheme="majorBidi" w:hAnsiTheme="majorBidi" w:cstheme="majorBidi"/>
          <w:sz w:val="24"/>
          <w:szCs w:val="24"/>
        </w:rPr>
        <w:t xml:space="preserve">aimed at bringing </w:t>
      </w:r>
      <w:r w:rsidR="003F2AE8">
        <w:rPr>
          <w:rFonts w:asciiTheme="majorBidi" w:hAnsiTheme="majorBidi" w:cstheme="majorBidi"/>
          <w:sz w:val="24"/>
          <w:szCs w:val="24"/>
        </w:rPr>
        <w:t>the current emotional state</w:t>
      </w:r>
      <w:r w:rsidR="002910C3">
        <w:rPr>
          <w:rFonts w:asciiTheme="majorBidi" w:hAnsiTheme="majorBidi" w:cstheme="majorBidi"/>
          <w:sz w:val="24"/>
          <w:szCs w:val="24"/>
        </w:rPr>
        <w:t xml:space="preserve"> closer</w:t>
      </w:r>
      <w:r w:rsidR="003F2AE8">
        <w:rPr>
          <w:rFonts w:asciiTheme="majorBidi" w:hAnsiTheme="majorBidi" w:cstheme="majorBidi"/>
          <w:sz w:val="24"/>
          <w:szCs w:val="24"/>
        </w:rPr>
        <w:t xml:space="preserve"> to the desired emotion goal (Tamir &amp; Ford, 2012a). </w:t>
      </w:r>
    </w:p>
    <w:p w14:paraId="02269CD7" w14:textId="51B2FC10" w:rsidR="00AD6E74" w:rsidRDefault="001515E3" w:rsidP="001411CD">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6304EA">
        <w:rPr>
          <w:rFonts w:asciiTheme="majorBidi" w:hAnsiTheme="majorBidi" w:cstheme="majorBidi"/>
          <w:sz w:val="24"/>
          <w:szCs w:val="24"/>
        </w:rPr>
        <w:t>Although an individual may have general emotion goals (e.g., “I want to be happy</w:t>
      </w:r>
      <w:r w:rsidR="00B7165B">
        <w:rPr>
          <w:rFonts w:asciiTheme="majorBidi" w:hAnsiTheme="majorBidi" w:cstheme="majorBidi"/>
          <w:sz w:val="24"/>
          <w:szCs w:val="24"/>
        </w:rPr>
        <w:t>”</w:t>
      </w:r>
      <w:r w:rsidR="006304EA">
        <w:rPr>
          <w:rFonts w:asciiTheme="majorBidi" w:hAnsiTheme="majorBidi" w:cstheme="majorBidi"/>
          <w:sz w:val="24"/>
          <w:szCs w:val="24"/>
        </w:rPr>
        <w:t xml:space="preserve">), certain </w:t>
      </w:r>
      <w:r w:rsidR="00F56BBF">
        <w:rPr>
          <w:rFonts w:asciiTheme="majorBidi" w:hAnsiTheme="majorBidi" w:cstheme="majorBidi"/>
          <w:sz w:val="24"/>
          <w:szCs w:val="24"/>
        </w:rPr>
        <w:t>situations</w:t>
      </w:r>
      <w:r w:rsidR="006304EA">
        <w:rPr>
          <w:rFonts w:asciiTheme="majorBidi" w:hAnsiTheme="majorBidi" w:cstheme="majorBidi"/>
          <w:sz w:val="24"/>
          <w:szCs w:val="24"/>
        </w:rPr>
        <w:t xml:space="preserve"> may activate specific emotion goals</w:t>
      </w:r>
      <w:r w:rsidR="00090D08">
        <w:rPr>
          <w:rFonts w:asciiTheme="majorBidi" w:hAnsiTheme="majorBidi" w:cstheme="majorBidi"/>
          <w:sz w:val="24"/>
          <w:szCs w:val="24"/>
        </w:rPr>
        <w:t xml:space="preserve"> to succe</w:t>
      </w:r>
      <w:r w:rsidR="00A932D3">
        <w:rPr>
          <w:rFonts w:asciiTheme="majorBidi" w:hAnsiTheme="majorBidi" w:cstheme="majorBidi"/>
          <w:sz w:val="24"/>
          <w:szCs w:val="24"/>
        </w:rPr>
        <w:t>ed</w:t>
      </w:r>
      <w:r w:rsidR="00090D08">
        <w:rPr>
          <w:rFonts w:asciiTheme="majorBidi" w:hAnsiTheme="majorBidi" w:cstheme="majorBidi"/>
          <w:sz w:val="24"/>
          <w:szCs w:val="24"/>
        </w:rPr>
        <w:t xml:space="preserve"> in these contexts</w:t>
      </w:r>
      <w:r w:rsidR="006304EA">
        <w:rPr>
          <w:rFonts w:asciiTheme="majorBidi" w:hAnsiTheme="majorBidi" w:cstheme="majorBidi"/>
          <w:sz w:val="24"/>
          <w:szCs w:val="24"/>
        </w:rPr>
        <w:t xml:space="preserve"> (Tamir &amp; </w:t>
      </w:r>
      <w:r w:rsidR="006304EA">
        <w:rPr>
          <w:rFonts w:asciiTheme="majorBidi" w:hAnsiTheme="majorBidi" w:cstheme="majorBidi"/>
          <w:sz w:val="24"/>
          <w:szCs w:val="24"/>
        </w:rPr>
        <w:lastRenderedPageBreak/>
        <w:t xml:space="preserve">Ford, 2012a). </w:t>
      </w:r>
      <w:r w:rsidR="002910C3">
        <w:rPr>
          <w:rFonts w:asciiTheme="majorBidi" w:hAnsiTheme="majorBidi" w:cstheme="majorBidi"/>
          <w:sz w:val="24"/>
          <w:szCs w:val="24"/>
        </w:rPr>
        <w:t>Thus</w:t>
      </w:r>
      <w:r w:rsidR="00B7165B">
        <w:rPr>
          <w:rFonts w:asciiTheme="majorBidi" w:hAnsiTheme="majorBidi" w:cstheme="majorBidi"/>
          <w:sz w:val="24"/>
          <w:szCs w:val="24"/>
        </w:rPr>
        <w:t xml:space="preserve">, emotions become desirable if they make </w:t>
      </w:r>
      <w:r w:rsidR="0073710B">
        <w:rPr>
          <w:rFonts w:asciiTheme="majorBidi" w:hAnsiTheme="majorBidi" w:cstheme="majorBidi"/>
          <w:sz w:val="24"/>
          <w:szCs w:val="24"/>
        </w:rPr>
        <w:t xml:space="preserve">the attainment of a specific </w:t>
      </w:r>
      <w:r w:rsidR="00F56BBF">
        <w:rPr>
          <w:rFonts w:asciiTheme="majorBidi" w:hAnsiTheme="majorBidi" w:cstheme="majorBidi"/>
          <w:sz w:val="24"/>
          <w:szCs w:val="24"/>
        </w:rPr>
        <w:t>behavioural</w:t>
      </w:r>
      <w:r w:rsidR="0073710B">
        <w:rPr>
          <w:rFonts w:asciiTheme="majorBidi" w:hAnsiTheme="majorBidi" w:cstheme="majorBidi"/>
          <w:sz w:val="24"/>
          <w:szCs w:val="24"/>
        </w:rPr>
        <w:t xml:space="preserve"> goal </w:t>
      </w:r>
      <w:r w:rsidR="00B7165B">
        <w:rPr>
          <w:rFonts w:asciiTheme="majorBidi" w:hAnsiTheme="majorBidi" w:cstheme="majorBidi"/>
          <w:sz w:val="24"/>
          <w:szCs w:val="24"/>
        </w:rPr>
        <w:t xml:space="preserve">more likely (Tamir, Schwartz, Cieciuch, Riediger, Torres, et al., 2015). </w:t>
      </w:r>
      <w:r w:rsidR="00AD6E74">
        <w:rPr>
          <w:rFonts w:asciiTheme="majorBidi" w:hAnsiTheme="majorBidi" w:cstheme="majorBidi"/>
          <w:sz w:val="24"/>
          <w:szCs w:val="24"/>
        </w:rPr>
        <w:t>For example, previous research has shown how happiness can promote collaboration</w:t>
      </w:r>
      <w:r w:rsidR="004674C8">
        <w:rPr>
          <w:rFonts w:asciiTheme="majorBidi" w:hAnsiTheme="majorBidi" w:cstheme="majorBidi"/>
          <w:sz w:val="24"/>
          <w:szCs w:val="24"/>
        </w:rPr>
        <w:t>,</w:t>
      </w:r>
      <w:r w:rsidR="00AD6E74">
        <w:rPr>
          <w:rFonts w:asciiTheme="majorBidi" w:hAnsiTheme="majorBidi" w:cstheme="majorBidi"/>
          <w:sz w:val="24"/>
          <w:szCs w:val="24"/>
        </w:rPr>
        <w:t xml:space="preserve"> how anger can </w:t>
      </w:r>
      <w:r w:rsidR="001A615A">
        <w:rPr>
          <w:rFonts w:asciiTheme="majorBidi" w:hAnsiTheme="majorBidi" w:cstheme="majorBidi"/>
          <w:sz w:val="24"/>
          <w:szCs w:val="24"/>
        </w:rPr>
        <w:t>benefit</w:t>
      </w:r>
      <w:r w:rsidR="00AD6E74">
        <w:rPr>
          <w:rFonts w:asciiTheme="majorBidi" w:hAnsiTheme="majorBidi" w:cstheme="majorBidi"/>
          <w:sz w:val="24"/>
          <w:szCs w:val="24"/>
        </w:rPr>
        <w:t xml:space="preserve"> confrontation (</w:t>
      </w:r>
      <w:r w:rsidR="004674C8">
        <w:rPr>
          <w:rFonts w:asciiTheme="majorBidi" w:hAnsiTheme="majorBidi" w:cstheme="majorBidi"/>
          <w:sz w:val="24"/>
          <w:szCs w:val="24"/>
        </w:rPr>
        <w:t xml:space="preserve">Van Kleef, De Dreu, &amp; Manstead, </w:t>
      </w:r>
      <w:r w:rsidR="00AD6E74">
        <w:rPr>
          <w:rFonts w:asciiTheme="majorBidi" w:hAnsiTheme="majorBidi" w:cstheme="majorBidi"/>
          <w:sz w:val="24"/>
          <w:szCs w:val="24"/>
        </w:rPr>
        <w:t>2004), or how sadness can foster</w:t>
      </w:r>
      <w:r w:rsidR="00AD44EE">
        <w:rPr>
          <w:rFonts w:asciiTheme="majorBidi" w:hAnsiTheme="majorBidi" w:cstheme="majorBidi"/>
          <w:sz w:val="24"/>
          <w:szCs w:val="24"/>
        </w:rPr>
        <w:t xml:space="preserve"> analytic processing and attention to detail (Forgas, 200</w:t>
      </w:r>
      <w:r w:rsidR="00E67C0E">
        <w:rPr>
          <w:rFonts w:asciiTheme="majorBidi" w:hAnsiTheme="majorBidi" w:cstheme="majorBidi"/>
          <w:sz w:val="24"/>
          <w:szCs w:val="24"/>
        </w:rPr>
        <w:t>6</w:t>
      </w:r>
      <w:r w:rsidR="00AD44EE">
        <w:rPr>
          <w:rFonts w:asciiTheme="majorBidi" w:hAnsiTheme="majorBidi" w:cstheme="majorBidi"/>
          <w:sz w:val="24"/>
          <w:szCs w:val="24"/>
        </w:rPr>
        <w:t xml:space="preserve">). </w:t>
      </w:r>
      <w:r w:rsidR="00F56BBF">
        <w:rPr>
          <w:rFonts w:asciiTheme="majorBidi" w:hAnsiTheme="majorBidi" w:cstheme="majorBidi"/>
          <w:sz w:val="24"/>
          <w:szCs w:val="24"/>
        </w:rPr>
        <w:t>Therefore, individuals may aim to experience those emotions to successfully collaborate, confront, or process information. From this perspective,</w:t>
      </w:r>
      <w:r w:rsidR="00AD44EE">
        <w:rPr>
          <w:rFonts w:asciiTheme="majorBidi" w:hAnsiTheme="majorBidi" w:cstheme="majorBidi"/>
          <w:sz w:val="24"/>
          <w:szCs w:val="24"/>
        </w:rPr>
        <w:t xml:space="preserve"> </w:t>
      </w:r>
      <w:r w:rsidR="002769D7">
        <w:rPr>
          <w:rFonts w:asciiTheme="majorBidi" w:hAnsiTheme="majorBidi" w:cstheme="majorBidi"/>
          <w:sz w:val="24"/>
          <w:szCs w:val="24"/>
        </w:rPr>
        <w:t xml:space="preserve">even </w:t>
      </w:r>
      <w:r w:rsidR="001A615A">
        <w:rPr>
          <w:rFonts w:asciiTheme="majorBidi" w:hAnsiTheme="majorBidi" w:cstheme="majorBidi"/>
          <w:sz w:val="24"/>
          <w:szCs w:val="24"/>
        </w:rPr>
        <w:t xml:space="preserve">generally “undesirable” negative </w:t>
      </w:r>
      <w:r w:rsidR="00AD44EE">
        <w:rPr>
          <w:rFonts w:asciiTheme="majorBidi" w:hAnsiTheme="majorBidi" w:cstheme="majorBidi"/>
          <w:sz w:val="24"/>
          <w:szCs w:val="24"/>
        </w:rPr>
        <w:t xml:space="preserve">emotions </w:t>
      </w:r>
      <w:r w:rsidR="001A615A">
        <w:rPr>
          <w:rFonts w:asciiTheme="majorBidi" w:hAnsiTheme="majorBidi" w:cstheme="majorBidi"/>
          <w:sz w:val="24"/>
          <w:szCs w:val="24"/>
        </w:rPr>
        <w:t>can be</w:t>
      </w:r>
      <w:r w:rsidR="00AD44EE">
        <w:rPr>
          <w:rFonts w:asciiTheme="majorBidi" w:hAnsiTheme="majorBidi" w:cstheme="majorBidi"/>
          <w:sz w:val="24"/>
          <w:szCs w:val="24"/>
        </w:rPr>
        <w:t xml:space="preserve"> desirable </w:t>
      </w:r>
      <w:r w:rsidR="00F56BBF">
        <w:rPr>
          <w:rFonts w:asciiTheme="majorBidi" w:hAnsiTheme="majorBidi" w:cstheme="majorBidi"/>
          <w:sz w:val="24"/>
          <w:szCs w:val="24"/>
        </w:rPr>
        <w:t>if they help to achieve behavioural goals (e.g., confronting someone)</w:t>
      </w:r>
      <w:r w:rsidR="00AD44EE">
        <w:rPr>
          <w:rFonts w:asciiTheme="majorBidi" w:hAnsiTheme="majorBidi" w:cstheme="majorBidi"/>
          <w:sz w:val="24"/>
          <w:szCs w:val="24"/>
        </w:rPr>
        <w:t>. In fact, recent research has shown that participants’ implicit and explicit emotional preferences were different depending on the context</w:t>
      </w:r>
      <w:r w:rsidR="00F56BBF">
        <w:rPr>
          <w:rFonts w:asciiTheme="majorBidi" w:hAnsiTheme="majorBidi" w:cstheme="majorBidi"/>
          <w:sz w:val="24"/>
          <w:szCs w:val="24"/>
        </w:rPr>
        <w:t xml:space="preserve"> or behavioural goal to achieve</w:t>
      </w:r>
      <w:r w:rsidR="00AD44EE">
        <w:rPr>
          <w:rFonts w:asciiTheme="majorBidi" w:hAnsiTheme="majorBidi" w:cstheme="majorBidi"/>
          <w:sz w:val="24"/>
          <w:szCs w:val="24"/>
        </w:rPr>
        <w:t xml:space="preserve">. </w:t>
      </w:r>
      <w:r w:rsidR="001A615A">
        <w:rPr>
          <w:rFonts w:asciiTheme="majorBidi" w:hAnsiTheme="majorBidi" w:cstheme="majorBidi"/>
          <w:sz w:val="24"/>
          <w:szCs w:val="24"/>
        </w:rPr>
        <w:t>W</w:t>
      </w:r>
      <w:r w:rsidR="00AD44EE">
        <w:rPr>
          <w:rFonts w:asciiTheme="majorBidi" w:hAnsiTheme="majorBidi" w:cstheme="majorBidi"/>
          <w:sz w:val="24"/>
          <w:szCs w:val="24"/>
        </w:rPr>
        <w:t xml:space="preserve">hen exposed to a </w:t>
      </w:r>
      <w:r w:rsidR="00F56BBF">
        <w:rPr>
          <w:rFonts w:asciiTheme="majorBidi" w:hAnsiTheme="majorBidi" w:cstheme="majorBidi"/>
          <w:sz w:val="24"/>
          <w:szCs w:val="24"/>
        </w:rPr>
        <w:t xml:space="preserve">behavioural </w:t>
      </w:r>
      <w:r w:rsidR="00AD44EE">
        <w:rPr>
          <w:rFonts w:asciiTheme="majorBidi" w:hAnsiTheme="majorBidi" w:cstheme="majorBidi"/>
          <w:sz w:val="24"/>
          <w:szCs w:val="24"/>
        </w:rPr>
        <w:t>confrontation goal</w:t>
      </w:r>
      <w:r w:rsidR="00F56BBF">
        <w:rPr>
          <w:rFonts w:asciiTheme="majorBidi" w:hAnsiTheme="majorBidi" w:cstheme="majorBidi"/>
          <w:sz w:val="24"/>
          <w:szCs w:val="24"/>
        </w:rPr>
        <w:t>,</w:t>
      </w:r>
      <w:r w:rsidR="00AD44EE">
        <w:rPr>
          <w:rFonts w:asciiTheme="majorBidi" w:hAnsiTheme="majorBidi" w:cstheme="majorBidi"/>
          <w:sz w:val="24"/>
          <w:szCs w:val="24"/>
        </w:rPr>
        <w:t xml:space="preserve"> participants indicated </w:t>
      </w:r>
      <w:r w:rsidR="00AF16AF">
        <w:rPr>
          <w:rFonts w:asciiTheme="majorBidi" w:hAnsiTheme="majorBidi" w:cstheme="majorBidi"/>
          <w:sz w:val="24"/>
          <w:szCs w:val="24"/>
        </w:rPr>
        <w:t>not only</w:t>
      </w:r>
      <w:r w:rsidR="00AD44EE">
        <w:rPr>
          <w:rFonts w:asciiTheme="majorBidi" w:hAnsiTheme="majorBidi" w:cstheme="majorBidi"/>
          <w:sz w:val="24"/>
          <w:szCs w:val="24"/>
        </w:rPr>
        <w:t xml:space="preserve"> higher preference for anger</w:t>
      </w:r>
      <w:r w:rsidR="00AF16AF">
        <w:rPr>
          <w:rFonts w:asciiTheme="majorBidi" w:hAnsiTheme="majorBidi" w:cstheme="majorBidi"/>
          <w:sz w:val="24"/>
          <w:szCs w:val="24"/>
        </w:rPr>
        <w:t xml:space="preserve"> but also indicated </w:t>
      </w:r>
      <w:r w:rsidR="00875062">
        <w:rPr>
          <w:rFonts w:asciiTheme="majorBidi" w:hAnsiTheme="majorBidi" w:cstheme="majorBidi"/>
          <w:sz w:val="24"/>
          <w:szCs w:val="24"/>
        </w:rPr>
        <w:t xml:space="preserve">a </w:t>
      </w:r>
      <w:r w:rsidR="00AF16AF">
        <w:rPr>
          <w:rFonts w:asciiTheme="majorBidi" w:hAnsiTheme="majorBidi" w:cstheme="majorBidi"/>
          <w:sz w:val="24"/>
          <w:szCs w:val="24"/>
        </w:rPr>
        <w:t xml:space="preserve">higher preference for anger-inducing stimuli. However, when exposed to </w:t>
      </w:r>
      <w:r w:rsidR="00AD44EE">
        <w:rPr>
          <w:rFonts w:asciiTheme="majorBidi" w:hAnsiTheme="majorBidi" w:cstheme="majorBidi"/>
          <w:sz w:val="24"/>
          <w:szCs w:val="24"/>
        </w:rPr>
        <w:t>a collaboration goal</w:t>
      </w:r>
      <w:r w:rsidR="00AF16AF">
        <w:rPr>
          <w:rFonts w:asciiTheme="majorBidi" w:hAnsiTheme="majorBidi" w:cstheme="majorBidi"/>
          <w:sz w:val="24"/>
          <w:szCs w:val="24"/>
        </w:rPr>
        <w:t>,</w:t>
      </w:r>
      <w:r w:rsidR="00AD44EE">
        <w:rPr>
          <w:rFonts w:asciiTheme="majorBidi" w:hAnsiTheme="majorBidi" w:cstheme="majorBidi"/>
          <w:sz w:val="24"/>
          <w:szCs w:val="24"/>
        </w:rPr>
        <w:t xml:space="preserve"> they indicated a higher preference for happiness</w:t>
      </w:r>
      <w:r w:rsidR="00AF16AF">
        <w:rPr>
          <w:rFonts w:asciiTheme="majorBidi" w:hAnsiTheme="majorBidi" w:cstheme="majorBidi"/>
          <w:sz w:val="24"/>
          <w:szCs w:val="24"/>
        </w:rPr>
        <w:t xml:space="preserve"> and a higher preference for happiness-inducing stimuli</w:t>
      </w:r>
      <w:r w:rsidR="00AD44EE">
        <w:rPr>
          <w:rFonts w:asciiTheme="majorBidi" w:hAnsiTheme="majorBidi" w:cstheme="majorBidi"/>
          <w:sz w:val="24"/>
          <w:szCs w:val="24"/>
        </w:rPr>
        <w:t xml:space="preserve"> (</w:t>
      </w:r>
      <w:r w:rsidR="00AF16AF">
        <w:rPr>
          <w:rFonts w:asciiTheme="majorBidi" w:hAnsiTheme="majorBidi" w:cstheme="majorBidi"/>
          <w:sz w:val="24"/>
          <w:szCs w:val="24"/>
        </w:rPr>
        <w:t xml:space="preserve">Kim et al., 2014; </w:t>
      </w:r>
      <w:r w:rsidR="003A6954">
        <w:rPr>
          <w:rFonts w:asciiTheme="majorBidi" w:hAnsiTheme="majorBidi" w:cstheme="majorBidi"/>
          <w:sz w:val="24"/>
          <w:szCs w:val="24"/>
        </w:rPr>
        <w:t>Tamir &amp; Ford, 2012a</w:t>
      </w:r>
      <w:r w:rsidR="00AF16AF">
        <w:rPr>
          <w:rFonts w:asciiTheme="majorBidi" w:hAnsiTheme="majorBidi" w:cstheme="majorBidi"/>
          <w:sz w:val="24"/>
          <w:szCs w:val="24"/>
        </w:rPr>
        <w:t xml:space="preserve">). </w:t>
      </w:r>
      <w:r w:rsidR="00C75A63">
        <w:rPr>
          <w:rFonts w:asciiTheme="majorBidi" w:hAnsiTheme="majorBidi" w:cstheme="majorBidi"/>
          <w:sz w:val="24"/>
          <w:szCs w:val="24"/>
        </w:rPr>
        <w:t xml:space="preserve">Thus, different behavioural goals may be linked to different emotion goals. </w:t>
      </w:r>
    </w:p>
    <w:p w14:paraId="1E5B82C1" w14:textId="64662E92" w:rsidR="00875062" w:rsidRDefault="00875062" w:rsidP="001411CD">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634620">
        <w:rPr>
          <w:rFonts w:asciiTheme="majorBidi" w:hAnsiTheme="majorBidi" w:cstheme="majorBidi"/>
          <w:sz w:val="24"/>
          <w:szCs w:val="24"/>
        </w:rPr>
        <w:t>Given that emotion goals are at the core of the emotion regulation process, it is important to study whether emotion goals are adaptive. According to previous evidence, emotion goals should be adaptive if they are sensitive to situational demands</w:t>
      </w:r>
      <w:r w:rsidR="00791C86">
        <w:rPr>
          <w:rFonts w:asciiTheme="majorBidi" w:hAnsiTheme="majorBidi" w:cstheme="majorBidi"/>
          <w:sz w:val="24"/>
          <w:szCs w:val="24"/>
        </w:rPr>
        <w:t xml:space="preserve"> and behavioural goals</w:t>
      </w:r>
      <w:r w:rsidR="00634620">
        <w:rPr>
          <w:rFonts w:asciiTheme="majorBidi" w:hAnsiTheme="majorBidi" w:cstheme="majorBidi"/>
          <w:sz w:val="24"/>
          <w:szCs w:val="24"/>
        </w:rPr>
        <w:t>. In fact, recent research has shown that when exposed to a collaboration context the more people wanted to feel angry and the less they wanted to feel happy, the lower their well-being (Tamir &amp; Ford, 2012a). Thus, studying emotion goals in populations characterized as exhibiting emotion dysregulation may provide insightful information regard</w:t>
      </w:r>
      <w:r w:rsidR="008D7FE6">
        <w:rPr>
          <w:rFonts w:asciiTheme="majorBidi" w:hAnsiTheme="majorBidi" w:cstheme="majorBidi"/>
          <w:sz w:val="24"/>
          <w:szCs w:val="24"/>
        </w:rPr>
        <w:t>ing</w:t>
      </w:r>
      <w:r w:rsidR="00634620">
        <w:rPr>
          <w:rFonts w:asciiTheme="majorBidi" w:hAnsiTheme="majorBidi" w:cstheme="majorBidi"/>
          <w:sz w:val="24"/>
          <w:szCs w:val="24"/>
        </w:rPr>
        <w:t xml:space="preserve"> their emotion regulation difficulties. </w:t>
      </w:r>
    </w:p>
    <w:p w14:paraId="37B3E4C2" w14:textId="77777777" w:rsidR="00B034A1" w:rsidRPr="00B034A1" w:rsidRDefault="00B034A1" w:rsidP="001411CD">
      <w:pPr>
        <w:spacing w:line="480" w:lineRule="auto"/>
        <w:rPr>
          <w:rFonts w:asciiTheme="majorBidi" w:hAnsiTheme="majorBidi" w:cstheme="majorBidi"/>
          <w:b/>
          <w:bCs/>
          <w:sz w:val="24"/>
          <w:szCs w:val="24"/>
        </w:rPr>
      </w:pPr>
      <w:r w:rsidRPr="00B034A1">
        <w:rPr>
          <w:rFonts w:asciiTheme="majorBidi" w:hAnsiTheme="majorBidi" w:cstheme="majorBidi"/>
          <w:b/>
          <w:bCs/>
          <w:sz w:val="24"/>
          <w:szCs w:val="24"/>
        </w:rPr>
        <w:t>Emotion Regulation in Individuals with Asperger’s Syndrome</w:t>
      </w:r>
    </w:p>
    <w:p w14:paraId="03FF1E33" w14:textId="7A28959A" w:rsidR="008B3F28" w:rsidRDefault="00BB3D03" w:rsidP="001411CD">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C809DA">
        <w:rPr>
          <w:rFonts w:asciiTheme="majorBidi" w:hAnsiTheme="majorBidi" w:cstheme="majorBidi"/>
          <w:sz w:val="24"/>
          <w:szCs w:val="24"/>
        </w:rPr>
        <w:t>Individuals with high-functioning autism or Asperger’s syndrome</w:t>
      </w:r>
      <w:r w:rsidR="007B270E">
        <w:rPr>
          <w:rFonts w:asciiTheme="majorBidi" w:hAnsiTheme="majorBidi" w:cstheme="majorBidi"/>
          <w:sz w:val="24"/>
          <w:szCs w:val="24"/>
        </w:rPr>
        <w:t xml:space="preserve"> (AS)</w:t>
      </w:r>
      <w:r w:rsidR="00C809DA">
        <w:rPr>
          <w:rFonts w:asciiTheme="majorBidi" w:hAnsiTheme="majorBidi" w:cstheme="majorBidi"/>
          <w:sz w:val="24"/>
          <w:szCs w:val="24"/>
        </w:rPr>
        <w:t xml:space="preserve"> have been characterized as experiencin</w:t>
      </w:r>
      <w:r w:rsidR="00CC3E7C">
        <w:rPr>
          <w:rFonts w:asciiTheme="majorBidi" w:hAnsiTheme="majorBidi" w:cstheme="majorBidi"/>
          <w:sz w:val="24"/>
          <w:szCs w:val="24"/>
        </w:rPr>
        <w:t xml:space="preserve">g difficulties </w:t>
      </w:r>
      <w:r w:rsidR="0082376C">
        <w:rPr>
          <w:rFonts w:asciiTheme="majorBidi" w:hAnsiTheme="majorBidi" w:cstheme="majorBidi"/>
          <w:sz w:val="24"/>
          <w:szCs w:val="24"/>
        </w:rPr>
        <w:t>with</w:t>
      </w:r>
      <w:r w:rsidR="00CC3E7C">
        <w:rPr>
          <w:rFonts w:asciiTheme="majorBidi" w:hAnsiTheme="majorBidi" w:cstheme="majorBidi"/>
          <w:sz w:val="24"/>
          <w:szCs w:val="24"/>
        </w:rPr>
        <w:t xml:space="preserve"> </w:t>
      </w:r>
      <w:r w:rsidR="00C809DA">
        <w:rPr>
          <w:rFonts w:asciiTheme="majorBidi" w:hAnsiTheme="majorBidi" w:cstheme="majorBidi"/>
          <w:sz w:val="24"/>
          <w:szCs w:val="24"/>
        </w:rPr>
        <w:t>regulating their own emotions (</w:t>
      </w:r>
      <w:r w:rsidR="00CD00D7">
        <w:rPr>
          <w:rFonts w:asciiTheme="majorBidi" w:hAnsiTheme="majorBidi" w:cstheme="majorBidi"/>
          <w:sz w:val="24"/>
          <w:szCs w:val="24"/>
        </w:rPr>
        <w:t xml:space="preserve">Mazefsky et al., 2013; </w:t>
      </w:r>
      <w:r w:rsidR="00C809DA">
        <w:rPr>
          <w:rFonts w:asciiTheme="majorBidi" w:hAnsiTheme="majorBidi" w:cstheme="majorBidi"/>
          <w:sz w:val="24"/>
          <w:szCs w:val="24"/>
        </w:rPr>
        <w:t xml:space="preserve">Samson, </w:t>
      </w:r>
      <w:r w:rsidR="00B16576">
        <w:rPr>
          <w:rFonts w:asciiTheme="majorBidi" w:hAnsiTheme="majorBidi" w:cstheme="majorBidi"/>
          <w:sz w:val="24"/>
          <w:szCs w:val="24"/>
        </w:rPr>
        <w:t>Huber</w:t>
      </w:r>
      <w:r w:rsidR="00C809DA">
        <w:rPr>
          <w:rFonts w:asciiTheme="majorBidi" w:hAnsiTheme="majorBidi" w:cstheme="majorBidi"/>
          <w:sz w:val="24"/>
          <w:szCs w:val="24"/>
        </w:rPr>
        <w:t>, &amp; Gross, 20</w:t>
      </w:r>
      <w:r w:rsidR="00CD00D7">
        <w:rPr>
          <w:rFonts w:asciiTheme="majorBidi" w:hAnsiTheme="majorBidi" w:cstheme="majorBidi"/>
          <w:sz w:val="24"/>
          <w:szCs w:val="24"/>
        </w:rPr>
        <w:t xml:space="preserve">12). </w:t>
      </w:r>
      <w:r w:rsidR="0082376C">
        <w:rPr>
          <w:rFonts w:asciiTheme="majorBidi" w:hAnsiTheme="majorBidi" w:cstheme="majorBidi"/>
          <w:sz w:val="24"/>
          <w:szCs w:val="24"/>
        </w:rPr>
        <w:t>T</w:t>
      </w:r>
      <w:r w:rsidR="00860805">
        <w:rPr>
          <w:rFonts w:asciiTheme="majorBidi" w:hAnsiTheme="majorBidi" w:cstheme="majorBidi"/>
          <w:sz w:val="24"/>
          <w:szCs w:val="24"/>
        </w:rPr>
        <w:t xml:space="preserve">hey have been described as </w:t>
      </w:r>
      <w:r w:rsidR="0014417B">
        <w:rPr>
          <w:rFonts w:asciiTheme="majorBidi" w:hAnsiTheme="majorBidi" w:cstheme="majorBidi"/>
          <w:sz w:val="24"/>
          <w:szCs w:val="24"/>
        </w:rPr>
        <w:t xml:space="preserve">being more likely to use </w:t>
      </w:r>
      <w:r w:rsidR="00860805">
        <w:rPr>
          <w:rFonts w:asciiTheme="majorBidi" w:hAnsiTheme="majorBidi" w:cstheme="majorBidi"/>
          <w:sz w:val="24"/>
          <w:szCs w:val="24"/>
        </w:rPr>
        <w:t>more maladaptive strategies such as avoidance</w:t>
      </w:r>
      <w:r w:rsidR="00421584">
        <w:rPr>
          <w:rFonts w:asciiTheme="majorBidi" w:hAnsiTheme="majorBidi" w:cstheme="majorBidi"/>
          <w:sz w:val="24"/>
          <w:szCs w:val="24"/>
        </w:rPr>
        <w:t xml:space="preserve"> (i.e., evading negative feelings and thoughts)</w:t>
      </w:r>
      <w:r w:rsidR="00860805">
        <w:rPr>
          <w:rFonts w:asciiTheme="majorBidi" w:hAnsiTheme="majorBidi" w:cstheme="majorBidi"/>
          <w:sz w:val="24"/>
          <w:szCs w:val="24"/>
        </w:rPr>
        <w:t xml:space="preserve"> or expressive suppression (i.e., </w:t>
      </w:r>
      <w:r w:rsidR="00421584">
        <w:rPr>
          <w:rFonts w:asciiTheme="majorBidi" w:hAnsiTheme="majorBidi" w:cstheme="majorBidi"/>
          <w:sz w:val="24"/>
          <w:szCs w:val="24"/>
        </w:rPr>
        <w:t xml:space="preserve">inhibition of the expressive emotional response) (e.g., </w:t>
      </w:r>
      <w:r w:rsidR="008E2325">
        <w:rPr>
          <w:rFonts w:asciiTheme="majorBidi" w:hAnsiTheme="majorBidi" w:cstheme="majorBidi"/>
          <w:sz w:val="24"/>
          <w:szCs w:val="24"/>
        </w:rPr>
        <w:t xml:space="preserve">Mazefsky, Borue, Day, &amp; Minshew, 2014; </w:t>
      </w:r>
      <w:r w:rsidR="00421584">
        <w:rPr>
          <w:rFonts w:asciiTheme="majorBidi" w:hAnsiTheme="majorBidi" w:cstheme="majorBidi"/>
          <w:sz w:val="24"/>
          <w:szCs w:val="24"/>
        </w:rPr>
        <w:t xml:space="preserve">Samson et al., 2012; </w:t>
      </w:r>
      <w:r w:rsidR="00421584">
        <w:rPr>
          <w:rFonts w:asciiTheme="majorBidi" w:hAnsiTheme="majorBidi" w:cstheme="majorBidi"/>
          <w:color w:val="000000"/>
          <w:sz w:val="24"/>
          <w:szCs w:val="24"/>
          <w:shd w:val="clear" w:color="auto" w:fill="FFFFFF"/>
        </w:rPr>
        <w:t>Samson, Wells, Phillips, Hardan, &amp; Gross, 2015)</w:t>
      </w:r>
      <w:r w:rsidR="00421584">
        <w:rPr>
          <w:rFonts w:asciiTheme="majorBidi" w:hAnsiTheme="majorBidi" w:cstheme="majorBidi"/>
          <w:sz w:val="24"/>
          <w:szCs w:val="24"/>
        </w:rPr>
        <w:t xml:space="preserve">, which previous research has linked to increased negative affect (e.g., Aldao, Nolen-Hoekseman, &amp; Schweizer, 2010) and </w:t>
      </w:r>
      <w:r w:rsidR="004D7058">
        <w:rPr>
          <w:rFonts w:asciiTheme="majorBidi" w:hAnsiTheme="majorBidi" w:cstheme="majorBidi"/>
          <w:sz w:val="24"/>
          <w:szCs w:val="24"/>
        </w:rPr>
        <w:t xml:space="preserve">has </w:t>
      </w:r>
      <w:r w:rsidR="00421584">
        <w:rPr>
          <w:rFonts w:asciiTheme="majorBidi" w:hAnsiTheme="majorBidi" w:cstheme="majorBidi"/>
          <w:sz w:val="24"/>
          <w:szCs w:val="24"/>
        </w:rPr>
        <w:t>positively related to clinical symptoms (e.g., Webb, Miles, &amp; Sheeran, 2012). Fu</w:t>
      </w:r>
      <w:r w:rsidR="002A1D88">
        <w:rPr>
          <w:rFonts w:asciiTheme="majorBidi" w:hAnsiTheme="majorBidi" w:cstheme="majorBidi"/>
          <w:sz w:val="24"/>
          <w:szCs w:val="24"/>
        </w:rPr>
        <w:t>r</w:t>
      </w:r>
      <w:r w:rsidR="00421584">
        <w:rPr>
          <w:rFonts w:asciiTheme="majorBidi" w:hAnsiTheme="majorBidi" w:cstheme="majorBidi"/>
          <w:sz w:val="24"/>
          <w:szCs w:val="24"/>
        </w:rPr>
        <w:t xml:space="preserve">thermore, </w:t>
      </w:r>
      <w:r w:rsidR="002C3FC5">
        <w:rPr>
          <w:rFonts w:asciiTheme="majorBidi" w:hAnsiTheme="majorBidi" w:cstheme="majorBidi"/>
          <w:sz w:val="24"/>
          <w:szCs w:val="24"/>
        </w:rPr>
        <w:t>individuals with AS</w:t>
      </w:r>
      <w:r w:rsidR="00982D7F">
        <w:rPr>
          <w:rFonts w:asciiTheme="majorBidi" w:hAnsiTheme="majorBidi" w:cstheme="majorBidi"/>
          <w:sz w:val="24"/>
          <w:szCs w:val="24"/>
        </w:rPr>
        <w:t xml:space="preserve"> have been characterized as </w:t>
      </w:r>
      <w:r w:rsidR="00C70EEB">
        <w:rPr>
          <w:rFonts w:asciiTheme="majorBidi" w:hAnsiTheme="majorBidi" w:cstheme="majorBidi"/>
          <w:sz w:val="24"/>
          <w:szCs w:val="24"/>
        </w:rPr>
        <w:t xml:space="preserve">less likely to use </w:t>
      </w:r>
      <w:r w:rsidR="00982D7F">
        <w:rPr>
          <w:rFonts w:asciiTheme="majorBidi" w:hAnsiTheme="majorBidi" w:cstheme="majorBidi"/>
          <w:sz w:val="24"/>
          <w:szCs w:val="24"/>
        </w:rPr>
        <w:t xml:space="preserve">adaptive </w:t>
      </w:r>
      <w:r w:rsidR="00EC1E16">
        <w:rPr>
          <w:rFonts w:asciiTheme="majorBidi" w:hAnsiTheme="majorBidi" w:cstheme="majorBidi"/>
          <w:sz w:val="24"/>
          <w:szCs w:val="24"/>
        </w:rPr>
        <w:t xml:space="preserve">emotion regulation </w:t>
      </w:r>
      <w:r w:rsidR="00982D7F">
        <w:rPr>
          <w:rFonts w:asciiTheme="majorBidi" w:hAnsiTheme="majorBidi" w:cstheme="majorBidi"/>
          <w:sz w:val="24"/>
          <w:szCs w:val="24"/>
        </w:rPr>
        <w:t>strategies such as problem-solvi</w:t>
      </w:r>
      <w:r w:rsidR="00CC259D">
        <w:rPr>
          <w:rFonts w:asciiTheme="majorBidi" w:hAnsiTheme="majorBidi" w:cstheme="majorBidi"/>
          <w:sz w:val="24"/>
          <w:szCs w:val="24"/>
        </w:rPr>
        <w:t>ng (i.e., modifying the situation to alter its emotional impact)</w:t>
      </w:r>
      <w:r w:rsidR="00982D7F">
        <w:rPr>
          <w:rFonts w:asciiTheme="majorBidi" w:hAnsiTheme="majorBidi" w:cstheme="majorBidi"/>
          <w:sz w:val="24"/>
          <w:szCs w:val="24"/>
        </w:rPr>
        <w:t xml:space="preserve">, </w:t>
      </w:r>
      <w:r w:rsidR="00CC259D">
        <w:rPr>
          <w:rFonts w:asciiTheme="majorBidi" w:hAnsiTheme="majorBidi" w:cstheme="majorBidi"/>
          <w:sz w:val="24"/>
          <w:szCs w:val="24"/>
        </w:rPr>
        <w:t xml:space="preserve">or reappraisal </w:t>
      </w:r>
      <w:r w:rsidR="002A1D88">
        <w:rPr>
          <w:rFonts w:asciiTheme="majorBidi" w:hAnsiTheme="majorBidi" w:cstheme="majorBidi"/>
          <w:sz w:val="24"/>
          <w:szCs w:val="24"/>
        </w:rPr>
        <w:t>(i.e., reframing a negative event in a positive way) (Jahromi, Meek, &amp; Ober-Reynolds, 2012; Samson et al., 2012</w:t>
      </w:r>
      <w:r w:rsidR="00B137E0">
        <w:rPr>
          <w:rFonts w:asciiTheme="majorBidi" w:hAnsiTheme="majorBidi" w:cstheme="majorBidi"/>
          <w:sz w:val="24"/>
          <w:szCs w:val="24"/>
        </w:rPr>
        <w:t>; Samson, Hardan, Podell, Phillips, &amp; Gross, 2014</w:t>
      </w:r>
      <w:r w:rsidR="002A1D88">
        <w:rPr>
          <w:rFonts w:asciiTheme="majorBidi" w:hAnsiTheme="majorBidi" w:cstheme="majorBidi"/>
          <w:sz w:val="24"/>
          <w:szCs w:val="24"/>
        </w:rPr>
        <w:t xml:space="preserve">). </w:t>
      </w:r>
      <w:r w:rsidR="00AF76F0">
        <w:rPr>
          <w:rFonts w:asciiTheme="majorBidi" w:hAnsiTheme="majorBidi" w:cstheme="majorBidi"/>
          <w:sz w:val="24"/>
          <w:szCs w:val="24"/>
        </w:rPr>
        <w:t xml:space="preserve">Although </w:t>
      </w:r>
      <w:r w:rsidR="00306015">
        <w:rPr>
          <w:rFonts w:asciiTheme="majorBidi" w:hAnsiTheme="majorBidi" w:cstheme="majorBidi"/>
          <w:sz w:val="24"/>
          <w:szCs w:val="24"/>
        </w:rPr>
        <w:t xml:space="preserve">investigating emotion regulation </w:t>
      </w:r>
      <w:r w:rsidR="00AF76F0">
        <w:rPr>
          <w:rFonts w:asciiTheme="majorBidi" w:hAnsiTheme="majorBidi" w:cstheme="majorBidi"/>
          <w:sz w:val="24"/>
          <w:szCs w:val="24"/>
        </w:rPr>
        <w:t>strategies</w:t>
      </w:r>
      <w:r w:rsidR="008D74A8">
        <w:rPr>
          <w:rFonts w:asciiTheme="majorBidi" w:hAnsiTheme="majorBidi" w:cstheme="majorBidi"/>
          <w:sz w:val="24"/>
          <w:szCs w:val="24"/>
        </w:rPr>
        <w:t xml:space="preserve"> </w:t>
      </w:r>
      <w:r w:rsidR="00306015">
        <w:rPr>
          <w:rFonts w:asciiTheme="majorBidi" w:hAnsiTheme="majorBidi" w:cstheme="majorBidi"/>
          <w:sz w:val="24"/>
          <w:szCs w:val="24"/>
        </w:rPr>
        <w:t xml:space="preserve">in AS individuals </w:t>
      </w:r>
      <w:r w:rsidR="00AF76F0">
        <w:rPr>
          <w:rFonts w:asciiTheme="majorBidi" w:hAnsiTheme="majorBidi" w:cstheme="majorBidi"/>
          <w:sz w:val="24"/>
          <w:szCs w:val="24"/>
        </w:rPr>
        <w:t>provide</w:t>
      </w:r>
      <w:r w:rsidR="00306015">
        <w:rPr>
          <w:rFonts w:asciiTheme="majorBidi" w:hAnsiTheme="majorBidi" w:cstheme="majorBidi"/>
          <w:sz w:val="24"/>
          <w:szCs w:val="24"/>
        </w:rPr>
        <w:t>s</w:t>
      </w:r>
      <w:r w:rsidR="00AF76F0">
        <w:rPr>
          <w:rFonts w:asciiTheme="majorBidi" w:hAnsiTheme="majorBidi" w:cstheme="majorBidi"/>
          <w:sz w:val="24"/>
          <w:szCs w:val="24"/>
        </w:rPr>
        <w:t xml:space="preserve"> important information </w:t>
      </w:r>
      <w:r w:rsidR="00306015">
        <w:rPr>
          <w:rFonts w:asciiTheme="majorBidi" w:hAnsiTheme="majorBidi" w:cstheme="majorBidi"/>
          <w:sz w:val="24"/>
          <w:szCs w:val="24"/>
        </w:rPr>
        <w:t>regarding</w:t>
      </w:r>
      <w:r w:rsidR="00AF76F0">
        <w:rPr>
          <w:rFonts w:asciiTheme="majorBidi" w:hAnsiTheme="majorBidi" w:cstheme="majorBidi"/>
          <w:sz w:val="24"/>
          <w:szCs w:val="24"/>
        </w:rPr>
        <w:t xml:space="preserve"> possible </w:t>
      </w:r>
      <w:r w:rsidR="00AE52D1">
        <w:rPr>
          <w:rFonts w:asciiTheme="majorBidi" w:hAnsiTheme="majorBidi" w:cstheme="majorBidi"/>
          <w:sz w:val="24"/>
          <w:szCs w:val="24"/>
        </w:rPr>
        <w:t xml:space="preserve">emotion regulation </w:t>
      </w:r>
      <w:r w:rsidR="00AF76F0">
        <w:rPr>
          <w:rFonts w:asciiTheme="majorBidi" w:hAnsiTheme="majorBidi" w:cstheme="majorBidi"/>
          <w:sz w:val="24"/>
          <w:szCs w:val="24"/>
        </w:rPr>
        <w:t xml:space="preserve">difficulties </w:t>
      </w:r>
      <w:r w:rsidR="00CD71F8">
        <w:rPr>
          <w:rFonts w:asciiTheme="majorBidi" w:hAnsiTheme="majorBidi" w:cstheme="majorBidi"/>
          <w:sz w:val="24"/>
          <w:szCs w:val="24"/>
        </w:rPr>
        <w:t>(Aldao et al., 2010)</w:t>
      </w:r>
      <w:r w:rsidR="00AE52D1">
        <w:rPr>
          <w:rFonts w:asciiTheme="majorBidi" w:hAnsiTheme="majorBidi" w:cstheme="majorBidi"/>
          <w:sz w:val="24"/>
          <w:szCs w:val="24"/>
        </w:rPr>
        <w:t xml:space="preserve">, </w:t>
      </w:r>
      <w:r w:rsidR="00306015">
        <w:rPr>
          <w:rFonts w:asciiTheme="majorBidi" w:hAnsiTheme="majorBidi" w:cstheme="majorBidi"/>
          <w:sz w:val="24"/>
          <w:szCs w:val="24"/>
        </w:rPr>
        <w:t xml:space="preserve">additionally </w:t>
      </w:r>
      <w:r w:rsidR="008D74A8">
        <w:rPr>
          <w:rFonts w:asciiTheme="majorBidi" w:hAnsiTheme="majorBidi" w:cstheme="majorBidi"/>
          <w:sz w:val="24"/>
          <w:szCs w:val="24"/>
        </w:rPr>
        <w:t>consider</w:t>
      </w:r>
      <w:r w:rsidR="00306015">
        <w:rPr>
          <w:rFonts w:asciiTheme="majorBidi" w:hAnsiTheme="majorBidi" w:cstheme="majorBidi"/>
          <w:sz w:val="24"/>
          <w:szCs w:val="24"/>
        </w:rPr>
        <w:t>ing</w:t>
      </w:r>
      <w:r w:rsidR="008D74A8">
        <w:rPr>
          <w:rFonts w:asciiTheme="majorBidi" w:hAnsiTheme="majorBidi" w:cstheme="majorBidi"/>
          <w:sz w:val="24"/>
          <w:szCs w:val="24"/>
        </w:rPr>
        <w:t xml:space="preserve"> emotion goals </w:t>
      </w:r>
      <w:r w:rsidR="00306015">
        <w:rPr>
          <w:rFonts w:asciiTheme="majorBidi" w:hAnsiTheme="majorBidi" w:cstheme="majorBidi"/>
          <w:sz w:val="24"/>
          <w:szCs w:val="24"/>
        </w:rPr>
        <w:t xml:space="preserve">can provide </w:t>
      </w:r>
      <w:r w:rsidR="00AE52D1">
        <w:rPr>
          <w:rFonts w:asciiTheme="majorBidi" w:hAnsiTheme="majorBidi" w:cstheme="majorBidi"/>
          <w:sz w:val="24"/>
          <w:szCs w:val="24"/>
        </w:rPr>
        <w:t>a broader picture about emotion dysregulation</w:t>
      </w:r>
      <w:r w:rsidR="00EA151C">
        <w:rPr>
          <w:rFonts w:asciiTheme="majorBidi" w:hAnsiTheme="majorBidi" w:cstheme="majorBidi"/>
          <w:sz w:val="24"/>
          <w:szCs w:val="24"/>
        </w:rPr>
        <w:t xml:space="preserve"> (Aldao, Sheppes, &amp; Gross, 2015)</w:t>
      </w:r>
      <w:r w:rsidR="00AE52D1">
        <w:rPr>
          <w:rFonts w:asciiTheme="majorBidi" w:hAnsiTheme="majorBidi" w:cstheme="majorBidi"/>
          <w:sz w:val="24"/>
          <w:szCs w:val="24"/>
        </w:rPr>
        <w:t xml:space="preserve">. </w:t>
      </w:r>
    </w:p>
    <w:p w14:paraId="6D363C34" w14:textId="208C5515" w:rsidR="00D65B1A" w:rsidRDefault="00B1290F" w:rsidP="001411CD">
      <w:pPr>
        <w:spacing w:line="480" w:lineRule="auto"/>
        <w:ind w:firstLine="720"/>
        <w:jc w:val="both"/>
        <w:rPr>
          <w:rFonts w:ascii="Times New Roman" w:hAnsi="Times New Roman"/>
          <w:sz w:val="24"/>
          <w:szCs w:val="24"/>
        </w:rPr>
      </w:pPr>
      <w:r>
        <w:rPr>
          <w:rFonts w:asciiTheme="majorBidi" w:hAnsiTheme="majorBidi" w:cstheme="majorBidi"/>
          <w:sz w:val="24"/>
          <w:szCs w:val="24"/>
        </w:rPr>
        <w:t xml:space="preserve">Emotion goals involve </w:t>
      </w:r>
      <w:r w:rsidR="00642AC6">
        <w:rPr>
          <w:rFonts w:asciiTheme="majorBidi" w:hAnsiTheme="majorBidi" w:cstheme="majorBidi"/>
          <w:sz w:val="24"/>
          <w:szCs w:val="24"/>
        </w:rPr>
        <w:t xml:space="preserve">emotion understanding (i.e., </w:t>
      </w:r>
      <w:r w:rsidR="0006187E">
        <w:rPr>
          <w:rFonts w:ascii="Times New Roman" w:hAnsi="Times New Roman" w:cs="Times New Roman"/>
          <w:sz w:val="24"/>
          <w:szCs w:val="24"/>
        </w:rPr>
        <w:t>identify</w:t>
      </w:r>
      <w:r w:rsidR="00C45AAB">
        <w:rPr>
          <w:rFonts w:ascii="Times New Roman" w:hAnsi="Times New Roman" w:cs="Times New Roman"/>
          <w:sz w:val="24"/>
          <w:szCs w:val="24"/>
        </w:rPr>
        <w:t>ing</w:t>
      </w:r>
      <w:r w:rsidR="0006187E">
        <w:rPr>
          <w:rFonts w:ascii="Times New Roman" w:hAnsi="Times New Roman" w:cs="Times New Roman"/>
          <w:sz w:val="24"/>
          <w:szCs w:val="24"/>
        </w:rPr>
        <w:t xml:space="preserve"> and discriminat</w:t>
      </w:r>
      <w:r w:rsidR="00C45AAB">
        <w:rPr>
          <w:rFonts w:ascii="Times New Roman" w:hAnsi="Times New Roman" w:cs="Times New Roman"/>
          <w:sz w:val="24"/>
          <w:szCs w:val="24"/>
        </w:rPr>
        <w:t>ing</w:t>
      </w:r>
      <w:r w:rsidR="0006187E">
        <w:rPr>
          <w:rFonts w:ascii="Times New Roman" w:hAnsi="Times New Roman" w:cs="Times New Roman"/>
          <w:sz w:val="24"/>
          <w:szCs w:val="24"/>
        </w:rPr>
        <w:t xml:space="preserve"> between different emotional experiences</w:t>
      </w:r>
      <w:r w:rsidR="00642AC6">
        <w:rPr>
          <w:rFonts w:asciiTheme="majorBidi" w:hAnsiTheme="majorBidi" w:cstheme="majorBidi"/>
          <w:sz w:val="24"/>
          <w:szCs w:val="24"/>
        </w:rPr>
        <w:t xml:space="preserve">) as well as </w:t>
      </w:r>
      <w:r w:rsidR="003A6EC4">
        <w:rPr>
          <w:rFonts w:asciiTheme="majorBidi" w:hAnsiTheme="majorBidi" w:cstheme="majorBidi"/>
          <w:sz w:val="24"/>
          <w:szCs w:val="24"/>
        </w:rPr>
        <w:t>emotion-outcome expectancies (i.e., anticipat</w:t>
      </w:r>
      <w:r w:rsidR="00DC79F4">
        <w:rPr>
          <w:rFonts w:asciiTheme="majorBidi" w:hAnsiTheme="majorBidi" w:cstheme="majorBidi"/>
          <w:sz w:val="24"/>
          <w:szCs w:val="24"/>
        </w:rPr>
        <w:t>ing</w:t>
      </w:r>
      <w:r w:rsidR="003A6EC4">
        <w:rPr>
          <w:rFonts w:asciiTheme="majorBidi" w:hAnsiTheme="majorBidi" w:cstheme="majorBidi"/>
          <w:sz w:val="24"/>
          <w:szCs w:val="24"/>
        </w:rPr>
        <w:t xml:space="preserve"> the outcomes linked to different emotions in distinct contexts).</w:t>
      </w:r>
      <w:r w:rsidR="00D65B1A">
        <w:rPr>
          <w:rFonts w:asciiTheme="majorBidi" w:hAnsiTheme="majorBidi" w:cstheme="majorBidi"/>
          <w:sz w:val="24"/>
          <w:szCs w:val="24"/>
        </w:rPr>
        <w:t xml:space="preserve"> </w:t>
      </w:r>
      <w:r w:rsidR="00D65B1A">
        <w:rPr>
          <w:rFonts w:ascii="Times New Roman" w:hAnsi="Times New Roman"/>
          <w:sz w:val="24"/>
          <w:szCs w:val="24"/>
        </w:rPr>
        <w:t xml:space="preserve">Previous developmental research </w:t>
      </w:r>
      <w:r w:rsidR="00AA5299">
        <w:rPr>
          <w:rFonts w:ascii="Times New Roman" w:hAnsi="Times New Roman"/>
          <w:sz w:val="24"/>
          <w:szCs w:val="24"/>
        </w:rPr>
        <w:t>with typically developing (TD)</w:t>
      </w:r>
      <w:r w:rsidR="006362E1">
        <w:rPr>
          <w:rFonts w:ascii="Times New Roman" w:hAnsi="Times New Roman"/>
          <w:sz w:val="24"/>
          <w:szCs w:val="24"/>
        </w:rPr>
        <w:t xml:space="preserve"> children </w:t>
      </w:r>
      <w:r w:rsidR="00D65B1A">
        <w:rPr>
          <w:rFonts w:ascii="Times New Roman" w:hAnsi="Times New Roman"/>
          <w:sz w:val="24"/>
          <w:szCs w:val="24"/>
        </w:rPr>
        <w:t>has suggested that these skills develop with age, showing a significant improvement from 5 to 6 years</w:t>
      </w:r>
      <w:r w:rsidR="006362E1">
        <w:rPr>
          <w:rFonts w:ascii="Times New Roman" w:hAnsi="Times New Roman"/>
          <w:sz w:val="24"/>
          <w:szCs w:val="24"/>
        </w:rPr>
        <w:t xml:space="preserve"> of age</w:t>
      </w:r>
      <w:r w:rsidR="00D65B1A">
        <w:rPr>
          <w:rFonts w:ascii="Times New Roman" w:hAnsi="Times New Roman"/>
          <w:sz w:val="24"/>
          <w:szCs w:val="24"/>
        </w:rPr>
        <w:t xml:space="preserve"> (e.g., Bassett, Denham, Wyatt, &amp; Warren-Khot, 2012</w:t>
      </w:r>
      <w:r w:rsidR="00D65B1A" w:rsidRPr="0088136E">
        <w:rPr>
          <w:rFonts w:ascii="Times New Roman" w:hAnsi="Times New Roman"/>
          <w:sz w:val="24"/>
          <w:szCs w:val="24"/>
        </w:rPr>
        <w:t>)</w:t>
      </w:r>
      <w:r w:rsidR="00BE7864">
        <w:rPr>
          <w:rFonts w:ascii="Times New Roman" w:hAnsi="Times New Roman"/>
          <w:sz w:val="24"/>
          <w:szCs w:val="24"/>
        </w:rPr>
        <w:t>, with 10</w:t>
      </w:r>
      <w:r w:rsidR="00DC79F4">
        <w:rPr>
          <w:rFonts w:ascii="Times New Roman" w:hAnsi="Times New Roman"/>
          <w:sz w:val="24"/>
          <w:szCs w:val="24"/>
        </w:rPr>
        <w:t xml:space="preserve">-year-olds </w:t>
      </w:r>
      <w:r w:rsidR="00BE7864">
        <w:rPr>
          <w:rFonts w:ascii="Times New Roman" w:hAnsi="Times New Roman"/>
          <w:sz w:val="24"/>
          <w:szCs w:val="24"/>
        </w:rPr>
        <w:t>having a similar understanding to adults</w:t>
      </w:r>
      <w:r w:rsidR="009D7305">
        <w:rPr>
          <w:rFonts w:ascii="Times New Roman" w:hAnsi="Times New Roman"/>
          <w:sz w:val="24"/>
          <w:szCs w:val="24"/>
        </w:rPr>
        <w:t>. Those ten year</w:t>
      </w:r>
      <w:r w:rsidR="000D4B98">
        <w:rPr>
          <w:rFonts w:ascii="Times New Roman" w:hAnsi="Times New Roman"/>
          <w:sz w:val="24"/>
          <w:szCs w:val="24"/>
        </w:rPr>
        <w:t>-</w:t>
      </w:r>
      <w:r w:rsidR="009D7305">
        <w:rPr>
          <w:rFonts w:ascii="Times New Roman" w:hAnsi="Times New Roman"/>
          <w:sz w:val="24"/>
          <w:szCs w:val="24"/>
        </w:rPr>
        <w:t>old</w:t>
      </w:r>
      <w:r w:rsidR="000D4B98">
        <w:rPr>
          <w:rFonts w:ascii="Times New Roman" w:hAnsi="Times New Roman"/>
          <w:sz w:val="24"/>
          <w:szCs w:val="24"/>
        </w:rPr>
        <w:t>s</w:t>
      </w:r>
      <w:r w:rsidR="009D7305">
        <w:rPr>
          <w:rFonts w:ascii="Times New Roman" w:hAnsi="Times New Roman"/>
          <w:sz w:val="24"/>
          <w:szCs w:val="24"/>
        </w:rPr>
        <w:t xml:space="preserve"> and older </w:t>
      </w:r>
      <w:r w:rsidR="00BE7864">
        <w:rPr>
          <w:rFonts w:ascii="Times New Roman" w:hAnsi="Times New Roman"/>
          <w:sz w:val="24"/>
          <w:szCs w:val="24"/>
        </w:rPr>
        <w:t>recogniz</w:t>
      </w:r>
      <w:r w:rsidR="009D7305">
        <w:rPr>
          <w:rFonts w:ascii="Times New Roman" w:hAnsi="Times New Roman"/>
          <w:sz w:val="24"/>
          <w:szCs w:val="24"/>
        </w:rPr>
        <w:t>e</w:t>
      </w:r>
      <w:r w:rsidR="00BE7864">
        <w:rPr>
          <w:rFonts w:ascii="Times New Roman" w:hAnsi="Times New Roman"/>
          <w:sz w:val="24"/>
          <w:szCs w:val="24"/>
        </w:rPr>
        <w:t xml:space="preserve"> that an individual can reflect on different perspectives, that different emotions may emerge from the same situation, and that the emotion </w:t>
      </w:r>
      <w:r w:rsidR="00BE7864">
        <w:rPr>
          <w:rFonts w:ascii="Times New Roman" w:hAnsi="Times New Roman"/>
          <w:sz w:val="24"/>
          <w:szCs w:val="24"/>
        </w:rPr>
        <w:lastRenderedPageBreak/>
        <w:t>displayed may not correspond to the real emotion fel</w:t>
      </w:r>
      <w:r w:rsidR="00DB04BA">
        <w:rPr>
          <w:rFonts w:ascii="Times New Roman" w:hAnsi="Times New Roman"/>
          <w:sz w:val="24"/>
          <w:szCs w:val="24"/>
        </w:rPr>
        <w:t>t by a person</w:t>
      </w:r>
      <w:r w:rsidR="009D7305">
        <w:rPr>
          <w:rFonts w:ascii="Times New Roman" w:hAnsi="Times New Roman"/>
          <w:sz w:val="24"/>
          <w:szCs w:val="24"/>
        </w:rPr>
        <w:t xml:space="preserve"> (</w:t>
      </w:r>
      <w:r w:rsidR="00DB04BA">
        <w:rPr>
          <w:rFonts w:ascii="Times New Roman" w:hAnsi="Times New Roman"/>
          <w:sz w:val="24"/>
          <w:szCs w:val="24"/>
        </w:rPr>
        <w:t>see Harris, 2000</w:t>
      </w:r>
      <w:r w:rsidR="00A16A6B">
        <w:rPr>
          <w:rFonts w:ascii="Times New Roman" w:hAnsi="Times New Roman"/>
          <w:sz w:val="24"/>
          <w:szCs w:val="24"/>
        </w:rPr>
        <w:t>,</w:t>
      </w:r>
      <w:r w:rsidR="00FD057C">
        <w:rPr>
          <w:rFonts w:ascii="Times New Roman" w:hAnsi="Times New Roman"/>
          <w:sz w:val="24"/>
          <w:szCs w:val="24"/>
        </w:rPr>
        <w:t xml:space="preserve"> for a review). </w:t>
      </w:r>
      <w:r w:rsidR="008B3F28">
        <w:rPr>
          <w:rFonts w:ascii="Times New Roman" w:hAnsi="Times New Roman"/>
          <w:sz w:val="24"/>
          <w:szCs w:val="24"/>
        </w:rPr>
        <w:t xml:space="preserve">Children with AS have been described as exhibiting difficulties in </w:t>
      </w:r>
      <w:r w:rsidR="00607972">
        <w:rPr>
          <w:rFonts w:ascii="Times New Roman" w:hAnsi="Times New Roman"/>
          <w:sz w:val="24"/>
          <w:szCs w:val="24"/>
        </w:rPr>
        <w:t xml:space="preserve">emotion understanding. </w:t>
      </w:r>
      <w:r w:rsidR="00AA5299">
        <w:rPr>
          <w:rFonts w:ascii="Times New Roman" w:hAnsi="Times New Roman"/>
          <w:sz w:val="24"/>
          <w:szCs w:val="24"/>
        </w:rPr>
        <w:t>T</w:t>
      </w:r>
      <w:r w:rsidR="00424C95">
        <w:rPr>
          <w:rFonts w:ascii="Times New Roman" w:hAnsi="Times New Roman"/>
          <w:sz w:val="24"/>
          <w:szCs w:val="24"/>
        </w:rPr>
        <w:t xml:space="preserve">hey struggle </w:t>
      </w:r>
      <w:r w:rsidR="00AA5299">
        <w:rPr>
          <w:rFonts w:ascii="Times New Roman" w:hAnsi="Times New Roman"/>
          <w:sz w:val="24"/>
          <w:szCs w:val="24"/>
        </w:rPr>
        <w:t xml:space="preserve">with </w:t>
      </w:r>
      <w:r w:rsidR="00424C95">
        <w:rPr>
          <w:rFonts w:ascii="Times New Roman" w:hAnsi="Times New Roman"/>
          <w:sz w:val="24"/>
          <w:szCs w:val="24"/>
        </w:rPr>
        <w:t>understand</w:t>
      </w:r>
      <w:r w:rsidR="00AA5299">
        <w:rPr>
          <w:rFonts w:ascii="Times New Roman" w:hAnsi="Times New Roman"/>
          <w:sz w:val="24"/>
          <w:szCs w:val="24"/>
        </w:rPr>
        <w:t>ing</w:t>
      </w:r>
      <w:r w:rsidR="00424C95">
        <w:rPr>
          <w:rFonts w:ascii="Times New Roman" w:hAnsi="Times New Roman"/>
          <w:sz w:val="24"/>
          <w:szCs w:val="24"/>
        </w:rPr>
        <w:t xml:space="preserve"> the influence of beliefs on emotions (Baron-Cohen, 1991), and show a significant delay in emotion understanding compared to TD children (e.g., Baron-Cohen, Wheelwright, Hill, Raste, &amp; Plumb, 2001). In fact, an impairment </w:t>
      </w:r>
      <w:r w:rsidR="00C822C9">
        <w:rPr>
          <w:rFonts w:ascii="Times New Roman" w:hAnsi="Times New Roman"/>
          <w:sz w:val="24"/>
          <w:szCs w:val="24"/>
        </w:rPr>
        <w:t xml:space="preserve">in the </w:t>
      </w:r>
      <w:r w:rsidR="00424C95">
        <w:rPr>
          <w:rFonts w:ascii="Times New Roman" w:hAnsi="Times New Roman"/>
          <w:sz w:val="24"/>
          <w:szCs w:val="24"/>
        </w:rPr>
        <w:t>understanding of complex emotions</w:t>
      </w:r>
      <w:r w:rsidR="00C822C9">
        <w:rPr>
          <w:rFonts w:ascii="Times New Roman" w:hAnsi="Times New Roman"/>
          <w:sz w:val="24"/>
          <w:szCs w:val="24"/>
        </w:rPr>
        <w:t xml:space="preserve"> (e.g., </w:t>
      </w:r>
      <w:r w:rsidR="006B16C8">
        <w:rPr>
          <w:rFonts w:ascii="Times New Roman" w:hAnsi="Times New Roman"/>
          <w:sz w:val="24"/>
          <w:szCs w:val="24"/>
        </w:rPr>
        <w:t>embarrassment</w:t>
      </w:r>
      <w:r w:rsidR="00C822C9">
        <w:rPr>
          <w:rFonts w:ascii="Times New Roman" w:hAnsi="Times New Roman"/>
          <w:sz w:val="24"/>
          <w:szCs w:val="24"/>
        </w:rPr>
        <w:t>)</w:t>
      </w:r>
      <w:r w:rsidR="00424C95">
        <w:rPr>
          <w:rFonts w:ascii="Times New Roman" w:hAnsi="Times New Roman"/>
          <w:sz w:val="24"/>
          <w:szCs w:val="24"/>
        </w:rPr>
        <w:t xml:space="preserve"> persists into adulthood (Baron-Cohen et al., 2001). </w:t>
      </w:r>
      <w:r w:rsidR="00607972">
        <w:rPr>
          <w:rFonts w:ascii="Times New Roman" w:hAnsi="Times New Roman"/>
          <w:sz w:val="24"/>
          <w:szCs w:val="24"/>
        </w:rPr>
        <w:t xml:space="preserve">Given these limitations, we expected children with AS </w:t>
      </w:r>
      <w:r w:rsidR="00BC388B">
        <w:rPr>
          <w:rFonts w:ascii="Times New Roman" w:hAnsi="Times New Roman"/>
          <w:sz w:val="24"/>
          <w:szCs w:val="24"/>
        </w:rPr>
        <w:t>to</w:t>
      </w:r>
      <w:r w:rsidR="00607972">
        <w:rPr>
          <w:rFonts w:ascii="Times New Roman" w:hAnsi="Times New Roman"/>
          <w:sz w:val="24"/>
          <w:szCs w:val="24"/>
        </w:rPr>
        <w:t xml:space="preserve"> exhibit different emotional preferences when exposed to different emotion goals</w:t>
      </w:r>
      <w:r w:rsidR="00BC388B">
        <w:rPr>
          <w:rFonts w:ascii="Times New Roman" w:hAnsi="Times New Roman"/>
          <w:sz w:val="24"/>
          <w:szCs w:val="24"/>
        </w:rPr>
        <w:t xml:space="preserve"> </w:t>
      </w:r>
      <w:r w:rsidR="009D4CF4">
        <w:rPr>
          <w:rFonts w:ascii="Times New Roman" w:hAnsi="Times New Roman"/>
          <w:sz w:val="24"/>
          <w:szCs w:val="24"/>
        </w:rPr>
        <w:t>compared to</w:t>
      </w:r>
      <w:r w:rsidR="00BC388B">
        <w:rPr>
          <w:rFonts w:ascii="Times New Roman" w:hAnsi="Times New Roman"/>
          <w:sz w:val="24"/>
          <w:szCs w:val="24"/>
        </w:rPr>
        <w:t xml:space="preserve"> TD children</w:t>
      </w:r>
      <w:r w:rsidR="00607972">
        <w:rPr>
          <w:rFonts w:ascii="Times New Roman" w:hAnsi="Times New Roman"/>
          <w:sz w:val="24"/>
          <w:szCs w:val="24"/>
        </w:rPr>
        <w:t xml:space="preserve">.  </w:t>
      </w:r>
    </w:p>
    <w:p w14:paraId="54B08123" w14:textId="77777777" w:rsidR="00237618" w:rsidRDefault="00607972" w:rsidP="001411CD">
      <w:pPr>
        <w:spacing w:line="480" w:lineRule="auto"/>
        <w:jc w:val="both"/>
        <w:rPr>
          <w:rFonts w:ascii="Times New Roman" w:hAnsi="Times New Roman"/>
          <w:b/>
          <w:bCs/>
          <w:sz w:val="24"/>
          <w:szCs w:val="24"/>
        </w:rPr>
      </w:pPr>
      <w:r w:rsidRPr="00607972">
        <w:rPr>
          <w:rFonts w:ascii="Times New Roman" w:hAnsi="Times New Roman"/>
          <w:b/>
          <w:bCs/>
          <w:sz w:val="24"/>
          <w:szCs w:val="24"/>
        </w:rPr>
        <w:t xml:space="preserve">The Present Research </w:t>
      </w:r>
    </w:p>
    <w:p w14:paraId="147A715D" w14:textId="05A98BC7" w:rsidR="00C845EB" w:rsidRDefault="00237618" w:rsidP="001411CD">
      <w:pPr>
        <w:spacing w:line="48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In the present study, we aimed to investigate (1) whether AS children would differ from TD children in their general</w:t>
      </w:r>
      <w:r w:rsidR="000A6329">
        <w:rPr>
          <w:rFonts w:ascii="Times New Roman" w:hAnsi="Times New Roman"/>
          <w:sz w:val="24"/>
          <w:szCs w:val="24"/>
        </w:rPr>
        <w:t xml:space="preserve"> (</w:t>
      </w:r>
      <w:r w:rsidR="00BC4ADF">
        <w:rPr>
          <w:rFonts w:ascii="Times New Roman" w:hAnsi="Times New Roman"/>
          <w:sz w:val="24"/>
          <w:szCs w:val="24"/>
        </w:rPr>
        <w:t xml:space="preserve">i.e., </w:t>
      </w:r>
      <w:r w:rsidR="000A6329">
        <w:rPr>
          <w:rFonts w:ascii="Times New Roman" w:hAnsi="Times New Roman"/>
          <w:sz w:val="24"/>
          <w:szCs w:val="24"/>
        </w:rPr>
        <w:t>their preferred general emotions)</w:t>
      </w:r>
      <w:r>
        <w:rPr>
          <w:rFonts w:ascii="Times New Roman" w:hAnsi="Times New Roman"/>
          <w:sz w:val="24"/>
          <w:szCs w:val="24"/>
        </w:rPr>
        <w:t xml:space="preserve"> and contextualized emotional preferences</w:t>
      </w:r>
      <w:r w:rsidR="000A6329">
        <w:rPr>
          <w:rFonts w:ascii="Times New Roman" w:hAnsi="Times New Roman"/>
          <w:sz w:val="24"/>
          <w:szCs w:val="24"/>
        </w:rPr>
        <w:t xml:space="preserve"> (</w:t>
      </w:r>
      <w:r w:rsidR="00BC4ADF">
        <w:rPr>
          <w:rFonts w:ascii="Times New Roman" w:hAnsi="Times New Roman"/>
          <w:sz w:val="24"/>
          <w:szCs w:val="24"/>
        </w:rPr>
        <w:t xml:space="preserve">i.e., </w:t>
      </w:r>
      <w:r w:rsidR="000A6329">
        <w:rPr>
          <w:rFonts w:ascii="Times New Roman" w:hAnsi="Times New Roman"/>
          <w:sz w:val="24"/>
          <w:szCs w:val="24"/>
        </w:rPr>
        <w:t xml:space="preserve">their preferred emotions </w:t>
      </w:r>
      <w:r w:rsidR="00BC4ADF">
        <w:rPr>
          <w:rFonts w:ascii="Times New Roman" w:hAnsi="Times New Roman"/>
          <w:sz w:val="24"/>
          <w:szCs w:val="24"/>
        </w:rPr>
        <w:t>when</w:t>
      </w:r>
      <w:r w:rsidR="000A6329">
        <w:rPr>
          <w:rFonts w:ascii="Times New Roman" w:hAnsi="Times New Roman"/>
          <w:sz w:val="24"/>
          <w:szCs w:val="24"/>
        </w:rPr>
        <w:t xml:space="preserve"> collaborating </w:t>
      </w:r>
      <w:r w:rsidR="00BC4ADF">
        <w:rPr>
          <w:rFonts w:ascii="Times New Roman" w:hAnsi="Times New Roman"/>
          <w:sz w:val="24"/>
          <w:szCs w:val="24"/>
        </w:rPr>
        <w:t xml:space="preserve">with </w:t>
      </w:r>
      <w:r w:rsidR="000A6329">
        <w:rPr>
          <w:rFonts w:ascii="Times New Roman" w:hAnsi="Times New Roman"/>
          <w:sz w:val="24"/>
          <w:szCs w:val="24"/>
        </w:rPr>
        <w:t>and confronting others)</w:t>
      </w:r>
      <w:r>
        <w:rPr>
          <w:rFonts w:ascii="Times New Roman" w:hAnsi="Times New Roman"/>
          <w:sz w:val="24"/>
          <w:szCs w:val="24"/>
        </w:rPr>
        <w:t xml:space="preserve"> and (2) whether these differences in emotional preferences may predict emotion dysregulation. </w:t>
      </w:r>
      <w:r w:rsidR="00A658FB">
        <w:rPr>
          <w:rFonts w:ascii="Times New Roman" w:hAnsi="Times New Roman"/>
          <w:sz w:val="24"/>
          <w:szCs w:val="24"/>
        </w:rPr>
        <w:t xml:space="preserve">Concerning general emotion goals, previous research with adults showed </w:t>
      </w:r>
      <w:r w:rsidR="00FF3F26">
        <w:rPr>
          <w:rFonts w:ascii="Times New Roman" w:hAnsi="Times New Roman"/>
          <w:sz w:val="24"/>
          <w:szCs w:val="24"/>
        </w:rPr>
        <w:t xml:space="preserve">that the experience of an emotional response may change people’s emotion </w:t>
      </w:r>
      <w:r w:rsidR="0066309B">
        <w:rPr>
          <w:rFonts w:ascii="Times New Roman" w:hAnsi="Times New Roman"/>
          <w:sz w:val="24"/>
          <w:szCs w:val="24"/>
        </w:rPr>
        <w:t>goals</w:t>
      </w:r>
      <w:r w:rsidR="00066D68">
        <w:rPr>
          <w:rFonts w:ascii="Times New Roman" w:hAnsi="Times New Roman"/>
          <w:sz w:val="24"/>
          <w:szCs w:val="24"/>
        </w:rPr>
        <w:t xml:space="preserve">. </w:t>
      </w:r>
      <w:r w:rsidR="00A658FB">
        <w:rPr>
          <w:rFonts w:ascii="Times New Roman" w:hAnsi="Times New Roman"/>
          <w:sz w:val="24"/>
          <w:szCs w:val="24"/>
        </w:rPr>
        <w:t xml:space="preserve">For example, research with healthy-control adults showed that </w:t>
      </w:r>
      <w:r w:rsidR="000A6329">
        <w:rPr>
          <w:rFonts w:ascii="Times New Roman" w:hAnsi="Times New Roman"/>
          <w:sz w:val="24"/>
          <w:szCs w:val="24"/>
        </w:rPr>
        <w:t xml:space="preserve">when </w:t>
      </w:r>
      <w:r w:rsidR="007D2D44">
        <w:rPr>
          <w:rFonts w:ascii="Times New Roman" w:hAnsi="Times New Roman"/>
          <w:sz w:val="24"/>
          <w:szCs w:val="24"/>
        </w:rPr>
        <w:t xml:space="preserve">they </w:t>
      </w:r>
      <w:r w:rsidR="0082349B">
        <w:rPr>
          <w:rFonts w:ascii="Times New Roman" w:hAnsi="Times New Roman"/>
          <w:sz w:val="24"/>
          <w:szCs w:val="24"/>
        </w:rPr>
        <w:t xml:space="preserve">were </w:t>
      </w:r>
      <w:r w:rsidR="000A6329">
        <w:rPr>
          <w:rFonts w:ascii="Times New Roman" w:hAnsi="Times New Roman"/>
          <w:sz w:val="24"/>
          <w:szCs w:val="24"/>
        </w:rPr>
        <w:t>led to experience anger they then evaluated anger as a</w:t>
      </w:r>
      <w:r w:rsidR="00066D68">
        <w:rPr>
          <w:rFonts w:ascii="Times New Roman" w:hAnsi="Times New Roman"/>
          <w:sz w:val="24"/>
          <w:szCs w:val="24"/>
        </w:rPr>
        <w:t xml:space="preserve"> </w:t>
      </w:r>
      <w:r w:rsidR="000A6329">
        <w:rPr>
          <w:rFonts w:ascii="Times New Roman" w:hAnsi="Times New Roman"/>
          <w:sz w:val="24"/>
          <w:szCs w:val="24"/>
        </w:rPr>
        <w:t>preferred emotion</w:t>
      </w:r>
      <w:r w:rsidR="00FF3F26">
        <w:rPr>
          <w:rFonts w:ascii="Times New Roman" w:hAnsi="Times New Roman"/>
          <w:sz w:val="24"/>
          <w:szCs w:val="24"/>
        </w:rPr>
        <w:t xml:space="preserve"> (Netzer, Igra, Anan, &amp; Tamir, 2015). </w:t>
      </w:r>
      <w:r w:rsidR="00A658FB">
        <w:rPr>
          <w:rFonts w:ascii="Times New Roman" w:hAnsi="Times New Roman"/>
          <w:sz w:val="24"/>
          <w:szCs w:val="24"/>
        </w:rPr>
        <w:t xml:space="preserve">Further support </w:t>
      </w:r>
      <w:r w:rsidR="007D2D44">
        <w:rPr>
          <w:rFonts w:ascii="Times New Roman" w:hAnsi="Times New Roman"/>
          <w:sz w:val="24"/>
          <w:szCs w:val="24"/>
        </w:rPr>
        <w:t>for</w:t>
      </w:r>
      <w:r w:rsidR="00A658FB">
        <w:rPr>
          <w:rFonts w:ascii="Times New Roman" w:hAnsi="Times New Roman"/>
          <w:sz w:val="24"/>
          <w:szCs w:val="24"/>
        </w:rPr>
        <w:t xml:space="preserve"> this idea was found in research with adults suffering from depression who indicated a higher preference for emotion regulation strategies that may maintain or increase their levels of sadness (Millgram, Joorman, Huppert, &amp; Tamir, 2015). Overall, these findings indicate that</w:t>
      </w:r>
      <w:r w:rsidR="0082349B">
        <w:rPr>
          <w:rFonts w:ascii="Times New Roman" w:hAnsi="Times New Roman"/>
          <w:sz w:val="24"/>
          <w:szCs w:val="24"/>
        </w:rPr>
        <w:t xml:space="preserve"> a</w:t>
      </w:r>
      <w:r w:rsidR="00A658FB">
        <w:rPr>
          <w:rFonts w:ascii="Times New Roman" w:hAnsi="Times New Roman"/>
          <w:sz w:val="24"/>
          <w:szCs w:val="24"/>
        </w:rPr>
        <w:t xml:space="preserve"> higher experience of negative affect may lead to a higher preference for such emotional experiences. </w:t>
      </w:r>
      <w:r w:rsidR="007D2D44">
        <w:rPr>
          <w:rFonts w:ascii="Times New Roman" w:hAnsi="Times New Roman"/>
          <w:sz w:val="24"/>
          <w:szCs w:val="24"/>
        </w:rPr>
        <w:t>G</w:t>
      </w:r>
      <w:r w:rsidR="00FF3F26">
        <w:rPr>
          <w:rFonts w:ascii="Times New Roman" w:hAnsi="Times New Roman"/>
          <w:sz w:val="24"/>
          <w:szCs w:val="24"/>
        </w:rPr>
        <w:t>iven that children with AS tend to experience higher negative emotions and equal amounts of positive emotions than TD children (</w:t>
      </w:r>
      <w:r w:rsidR="0088765A">
        <w:rPr>
          <w:rFonts w:ascii="Times New Roman" w:hAnsi="Times New Roman"/>
          <w:sz w:val="24"/>
          <w:szCs w:val="24"/>
        </w:rPr>
        <w:t xml:space="preserve">e.g., </w:t>
      </w:r>
      <w:r w:rsidR="00FF3F26">
        <w:rPr>
          <w:rFonts w:ascii="Times New Roman" w:hAnsi="Times New Roman"/>
          <w:sz w:val="24"/>
          <w:szCs w:val="24"/>
        </w:rPr>
        <w:t>Samson et al.,</w:t>
      </w:r>
      <w:r w:rsidR="0088765A">
        <w:rPr>
          <w:rFonts w:ascii="Times New Roman" w:hAnsi="Times New Roman"/>
          <w:sz w:val="24"/>
          <w:szCs w:val="24"/>
        </w:rPr>
        <w:t xml:space="preserve"> 2012), </w:t>
      </w:r>
      <w:r w:rsidR="007D2D44">
        <w:rPr>
          <w:rFonts w:ascii="Times New Roman" w:hAnsi="Times New Roman"/>
          <w:sz w:val="24"/>
          <w:szCs w:val="24"/>
        </w:rPr>
        <w:t xml:space="preserve">we hypothesized that </w:t>
      </w:r>
      <w:r w:rsidR="0088765A">
        <w:rPr>
          <w:rFonts w:ascii="Times New Roman" w:hAnsi="Times New Roman"/>
          <w:sz w:val="24"/>
          <w:szCs w:val="24"/>
        </w:rPr>
        <w:t xml:space="preserve">AS </w:t>
      </w:r>
      <w:r w:rsidR="00FD057C">
        <w:rPr>
          <w:rFonts w:ascii="Times New Roman" w:hAnsi="Times New Roman"/>
          <w:sz w:val="24"/>
          <w:szCs w:val="24"/>
        </w:rPr>
        <w:t>children would</w:t>
      </w:r>
      <w:r w:rsidR="0088765A">
        <w:rPr>
          <w:rFonts w:ascii="Times New Roman" w:hAnsi="Times New Roman"/>
          <w:sz w:val="24"/>
          <w:szCs w:val="24"/>
        </w:rPr>
        <w:t xml:space="preserve"> have a higher </w:t>
      </w:r>
      <w:r w:rsidR="00066D68">
        <w:rPr>
          <w:rFonts w:ascii="Times New Roman" w:hAnsi="Times New Roman"/>
          <w:sz w:val="24"/>
          <w:szCs w:val="24"/>
        </w:rPr>
        <w:t xml:space="preserve">general </w:t>
      </w:r>
      <w:r w:rsidR="0088765A">
        <w:rPr>
          <w:rFonts w:ascii="Times New Roman" w:hAnsi="Times New Roman"/>
          <w:sz w:val="24"/>
          <w:szCs w:val="24"/>
        </w:rPr>
        <w:t xml:space="preserve">preference for negative emotions than TD children and that they would not differ for positive emotions. </w:t>
      </w:r>
    </w:p>
    <w:p w14:paraId="268B5D28" w14:textId="27F7CD9C" w:rsidR="001411CD" w:rsidRDefault="00BC5429" w:rsidP="009A411A">
      <w:pPr>
        <w:spacing w:line="480" w:lineRule="auto"/>
        <w:ind w:firstLine="720"/>
        <w:jc w:val="both"/>
        <w:rPr>
          <w:rFonts w:ascii="Times New Roman" w:hAnsi="Times New Roman"/>
          <w:sz w:val="24"/>
          <w:szCs w:val="24"/>
        </w:rPr>
      </w:pPr>
      <w:r>
        <w:rPr>
          <w:rFonts w:ascii="Times New Roman" w:hAnsi="Times New Roman"/>
          <w:sz w:val="24"/>
          <w:szCs w:val="24"/>
        </w:rPr>
        <w:lastRenderedPageBreak/>
        <w:t>Regarding</w:t>
      </w:r>
      <w:r w:rsidR="00996EEE">
        <w:rPr>
          <w:rFonts w:ascii="Times New Roman" w:hAnsi="Times New Roman"/>
          <w:sz w:val="24"/>
          <w:szCs w:val="24"/>
        </w:rPr>
        <w:t xml:space="preserve"> contextualized emotion </w:t>
      </w:r>
      <w:r w:rsidR="0029716C">
        <w:rPr>
          <w:rFonts w:ascii="Times New Roman" w:hAnsi="Times New Roman"/>
          <w:sz w:val="24"/>
          <w:szCs w:val="24"/>
        </w:rPr>
        <w:t>goals</w:t>
      </w:r>
      <w:r w:rsidR="002A59F5">
        <w:rPr>
          <w:rFonts w:ascii="Times New Roman" w:hAnsi="Times New Roman"/>
          <w:sz w:val="24"/>
          <w:szCs w:val="24"/>
        </w:rPr>
        <w:t xml:space="preserve">, </w:t>
      </w:r>
      <w:r w:rsidR="008F0D81">
        <w:rPr>
          <w:rFonts w:ascii="Times New Roman" w:hAnsi="Times New Roman"/>
          <w:sz w:val="24"/>
          <w:szCs w:val="24"/>
        </w:rPr>
        <w:t>we expected differences between children with AS and TD children, as previous li</w:t>
      </w:r>
      <w:r w:rsidR="00541553">
        <w:rPr>
          <w:rFonts w:ascii="Times New Roman" w:hAnsi="Times New Roman"/>
          <w:sz w:val="24"/>
          <w:szCs w:val="24"/>
        </w:rPr>
        <w:t>terature has shown they differ</w:t>
      </w:r>
      <w:r w:rsidR="008F0D81">
        <w:rPr>
          <w:rFonts w:ascii="Times New Roman" w:hAnsi="Times New Roman"/>
          <w:sz w:val="24"/>
          <w:szCs w:val="24"/>
        </w:rPr>
        <w:t xml:space="preserve"> in emotion understanding (e.g., Baron-Cohen et al., 2001), which is a key factor </w:t>
      </w:r>
      <w:r w:rsidR="00437888">
        <w:rPr>
          <w:rFonts w:ascii="Times New Roman" w:hAnsi="Times New Roman"/>
          <w:sz w:val="24"/>
          <w:szCs w:val="24"/>
        </w:rPr>
        <w:t>in</w:t>
      </w:r>
      <w:r w:rsidR="008F0D81">
        <w:rPr>
          <w:rFonts w:ascii="Times New Roman" w:hAnsi="Times New Roman"/>
          <w:sz w:val="24"/>
          <w:szCs w:val="24"/>
        </w:rPr>
        <w:t xml:space="preserve"> link</w:t>
      </w:r>
      <w:r w:rsidR="00437888">
        <w:rPr>
          <w:rFonts w:ascii="Times New Roman" w:hAnsi="Times New Roman"/>
          <w:sz w:val="24"/>
          <w:szCs w:val="24"/>
        </w:rPr>
        <w:t>ing</w:t>
      </w:r>
      <w:r w:rsidR="008F0D81">
        <w:rPr>
          <w:rFonts w:ascii="Times New Roman" w:hAnsi="Times New Roman"/>
          <w:sz w:val="24"/>
          <w:szCs w:val="24"/>
        </w:rPr>
        <w:t xml:space="preserve"> emotion goals </w:t>
      </w:r>
      <w:r w:rsidR="00250A02">
        <w:rPr>
          <w:rFonts w:ascii="Times New Roman" w:hAnsi="Times New Roman"/>
          <w:sz w:val="24"/>
          <w:szCs w:val="24"/>
        </w:rPr>
        <w:t>to</w:t>
      </w:r>
      <w:r w:rsidR="008F0D81">
        <w:rPr>
          <w:rFonts w:ascii="Times New Roman" w:hAnsi="Times New Roman"/>
          <w:sz w:val="24"/>
          <w:szCs w:val="24"/>
        </w:rPr>
        <w:t xml:space="preserve"> behavioural goals (Kim et al., 2014).</w:t>
      </w:r>
      <w:r w:rsidR="000C3AA8">
        <w:rPr>
          <w:rFonts w:ascii="Times New Roman" w:hAnsi="Times New Roman"/>
          <w:sz w:val="24"/>
          <w:szCs w:val="24"/>
        </w:rPr>
        <w:t xml:space="preserve"> Given that previous research with healthy-control adults has found a preference for anger to achieve a confrontation goal and a preference for happiness to achieve a collaboration goal (Tamir &amp; Ford, 2012b), we expected that TD children would exhibit the sa</w:t>
      </w:r>
      <w:r w:rsidR="00A16A6B">
        <w:rPr>
          <w:rFonts w:ascii="Times New Roman" w:hAnsi="Times New Roman"/>
          <w:sz w:val="24"/>
          <w:szCs w:val="24"/>
        </w:rPr>
        <w:t xml:space="preserve">me pattern. However, given that </w:t>
      </w:r>
      <w:r w:rsidR="000C3AA8">
        <w:rPr>
          <w:rFonts w:ascii="Times New Roman" w:hAnsi="Times New Roman"/>
          <w:sz w:val="24"/>
          <w:szCs w:val="24"/>
        </w:rPr>
        <w:t>children with AS are characterized by exhibiting difficulties with emotion understanding, we expected them to have a lower preference for anger for confrontation and happiness for collaboration</w:t>
      </w:r>
      <w:r w:rsidR="009A411A">
        <w:rPr>
          <w:rFonts w:ascii="Times New Roman" w:hAnsi="Times New Roman"/>
          <w:sz w:val="24"/>
          <w:szCs w:val="24"/>
        </w:rPr>
        <w:t xml:space="preserve"> and perceive those emotions as less useful</w:t>
      </w:r>
      <w:r w:rsidR="000C3AA8">
        <w:rPr>
          <w:rFonts w:ascii="Times New Roman" w:hAnsi="Times New Roman"/>
          <w:sz w:val="24"/>
          <w:szCs w:val="24"/>
        </w:rPr>
        <w:t xml:space="preserve">. </w:t>
      </w:r>
      <w:r w:rsidR="009A411A">
        <w:rPr>
          <w:rFonts w:ascii="Times New Roman" w:hAnsi="Times New Roman"/>
          <w:sz w:val="24"/>
          <w:szCs w:val="24"/>
        </w:rPr>
        <w:t xml:space="preserve">Given that there is no previous evidence </w:t>
      </w:r>
      <w:r w:rsidR="00A16A6B">
        <w:rPr>
          <w:rFonts w:ascii="Times New Roman" w:hAnsi="Times New Roman"/>
          <w:sz w:val="24"/>
          <w:szCs w:val="24"/>
        </w:rPr>
        <w:t>with</w:t>
      </w:r>
      <w:r w:rsidR="009A411A">
        <w:rPr>
          <w:rFonts w:ascii="Times New Roman" w:hAnsi="Times New Roman"/>
          <w:sz w:val="24"/>
          <w:szCs w:val="24"/>
        </w:rPr>
        <w:t xml:space="preserve"> regards to emotion goals in AS groups, we explored whether their preference for non-matching emotion goals </w:t>
      </w:r>
      <w:r w:rsidR="000C3AA8">
        <w:rPr>
          <w:rFonts w:ascii="Times New Roman" w:hAnsi="Times New Roman"/>
          <w:sz w:val="24"/>
          <w:szCs w:val="24"/>
        </w:rPr>
        <w:t xml:space="preserve"> (i.e., sadness and anger for collaboration and happiness and sadness for confrontation)</w:t>
      </w:r>
      <w:r w:rsidR="009A411A">
        <w:rPr>
          <w:rFonts w:ascii="Times New Roman" w:hAnsi="Times New Roman"/>
          <w:sz w:val="24"/>
          <w:szCs w:val="24"/>
        </w:rPr>
        <w:t xml:space="preserve"> and perception of emotion utility for those emotions</w:t>
      </w:r>
      <w:r w:rsidR="000C3AA8">
        <w:rPr>
          <w:rFonts w:ascii="Times New Roman" w:hAnsi="Times New Roman"/>
          <w:sz w:val="24"/>
          <w:szCs w:val="24"/>
        </w:rPr>
        <w:t xml:space="preserve"> </w:t>
      </w:r>
      <w:r w:rsidR="009A411A">
        <w:rPr>
          <w:rFonts w:ascii="Times New Roman" w:hAnsi="Times New Roman"/>
          <w:sz w:val="24"/>
          <w:szCs w:val="24"/>
        </w:rPr>
        <w:t xml:space="preserve">was different to TD children. </w:t>
      </w:r>
      <w:r w:rsidR="000C3AA8">
        <w:rPr>
          <w:rFonts w:ascii="Times New Roman" w:hAnsi="Times New Roman"/>
          <w:sz w:val="24"/>
          <w:szCs w:val="24"/>
        </w:rPr>
        <w:t>.</w:t>
      </w:r>
      <w:r w:rsidR="00FE4BF5">
        <w:rPr>
          <w:rFonts w:ascii="Times New Roman" w:hAnsi="Times New Roman"/>
          <w:sz w:val="24"/>
          <w:szCs w:val="24"/>
        </w:rPr>
        <w:t xml:space="preserve">. </w:t>
      </w:r>
      <w:r w:rsidR="002D7630">
        <w:rPr>
          <w:rFonts w:ascii="Times New Roman" w:hAnsi="Times New Roman"/>
          <w:sz w:val="24"/>
          <w:szCs w:val="24"/>
        </w:rPr>
        <w:t>Regarding</w:t>
      </w:r>
      <w:r w:rsidR="00FE4BF5">
        <w:rPr>
          <w:rFonts w:ascii="Times New Roman" w:hAnsi="Times New Roman"/>
          <w:sz w:val="24"/>
          <w:szCs w:val="24"/>
        </w:rPr>
        <w:t xml:space="preserve"> emotion dysregulation, we expected AS children to rate higher in emotion dysregulation than TD children</w:t>
      </w:r>
      <w:r w:rsidR="000C3AA8">
        <w:rPr>
          <w:rFonts w:ascii="Times New Roman" w:hAnsi="Times New Roman"/>
          <w:sz w:val="24"/>
          <w:szCs w:val="24"/>
        </w:rPr>
        <w:t>, as previous literature has identified children with AS to use more maladaptive ER strategies</w:t>
      </w:r>
      <w:r w:rsidR="005111E6">
        <w:rPr>
          <w:rFonts w:ascii="Times New Roman" w:hAnsi="Times New Roman"/>
          <w:sz w:val="24"/>
          <w:szCs w:val="24"/>
        </w:rPr>
        <w:t>.</w:t>
      </w:r>
      <w:r w:rsidR="00B340DD">
        <w:rPr>
          <w:rFonts w:ascii="Times New Roman" w:hAnsi="Times New Roman"/>
          <w:sz w:val="24"/>
          <w:szCs w:val="24"/>
        </w:rPr>
        <w:t xml:space="preserve"> Finally, we expected that </w:t>
      </w:r>
      <w:r w:rsidR="005111E6">
        <w:rPr>
          <w:rFonts w:ascii="Times New Roman" w:hAnsi="Times New Roman"/>
          <w:sz w:val="24"/>
          <w:szCs w:val="24"/>
        </w:rPr>
        <w:t xml:space="preserve">scores in emotion dysregulation may be predicted not only by </w:t>
      </w:r>
      <w:r w:rsidR="00D3367C">
        <w:rPr>
          <w:rFonts w:ascii="Times New Roman" w:hAnsi="Times New Roman"/>
          <w:sz w:val="24"/>
          <w:szCs w:val="24"/>
        </w:rPr>
        <w:t xml:space="preserve">AS or TD status </w:t>
      </w:r>
      <w:r w:rsidR="005111E6">
        <w:rPr>
          <w:rFonts w:ascii="Times New Roman" w:hAnsi="Times New Roman"/>
          <w:sz w:val="24"/>
          <w:szCs w:val="24"/>
        </w:rPr>
        <w:t xml:space="preserve">but also by </w:t>
      </w:r>
      <w:r w:rsidR="00155B3F">
        <w:rPr>
          <w:rFonts w:ascii="Times New Roman" w:hAnsi="Times New Roman"/>
          <w:sz w:val="24"/>
          <w:szCs w:val="24"/>
        </w:rPr>
        <w:t xml:space="preserve">those </w:t>
      </w:r>
      <w:r w:rsidR="005111E6">
        <w:rPr>
          <w:rFonts w:ascii="Times New Roman" w:hAnsi="Times New Roman"/>
          <w:sz w:val="24"/>
          <w:szCs w:val="24"/>
        </w:rPr>
        <w:t xml:space="preserve">children’s contextualized emotion </w:t>
      </w:r>
      <w:r w:rsidR="00155B3F">
        <w:rPr>
          <w:rFonts w:ascii="Times New Roman" w:hAnsi="Times New Roman"/>
          <w:sz w:val="24"/>
          <w:szCs w:val="24"/>
        </w:rPr>
        <w:t>goals, that according to previous evidence, may make less likely the achievement of a behavioural goal (i.e., happiness and sadness for confrontation and anger and sadness for collaboration) (Ford &amp; Tamir, 2012b; Kim et al., 2014).</w:t>
      </w:r>
    </w:p>
    <w:p w14:paraId="305E747F" w14:textId="3D37F3A9" w:rsidR="00FE5D58" w:rsidRPr="005A7666" w:rsidRDefault="00FE5D58" w:rsidP="001411CD">
      <w:pPr>
        <w:spacing w:line="480" w:lineRule="auto"/>
        <w:jc w:val="center"/>
        <w:rPr>
          <w:rFonts w:asciiTheme="majorBidi" w:hAnsiTheme="majorBidi" w:cstheme="majorBidi"/>
          <w:bCs/>
          <w:sz w:val="24"/>
          <w:szCs w:val="24"/>
        </w:rPr>
      </w:pPr>
      <w:r w:rsidRPr="005A7666">
        <w:rPr>
          <w:rFonts w:asciiTheme="majorBidi" w:hAnsiTheme="majorBidi" w:cstheme="majorBidi"/>
          <w:bCs/>
          <w:sz w:val="24"/>
          <w:szCs w:val="24"/>
        </w:rPr>
        <w:t>Method</w:t>
      </w:r>
    </w:p>
    <w:p w14:paraId="32A7F771" w14:textId="77777777" w:rsidR="00FE5D58" w:rsidRDefault="00FE5D58" w:rsidP="00FE5D58">
      <w:pPr>
        <w:spacing w:line="480" w:lineRule="auto"/>
        <w:jc w:val="both"/>
        <w:rPr>
          <w:rFonts w:asciiTheme="majorBidi" w:hAnsiTheme="majorBidi" w:cstheme="majorBidi"/>
          <w:b/>
          <w:bCs/>
          <w:sz w:val="24"/>
          <w:szCs w:val="24"/>
        </w:rPr>
      </w:pPr>
      <w:r w:rsidRPr="00AC28A2">
        <w:rPr>
          <w:rFonts w:asciiTheme="majorBidi" w:hAnsiTheme="majorBidi" w:cstheme="majorBidi"/>
          <w:b/>
          <w:bCs/>
          <w:sz w:val="24"/>
          <w:szCs w:val="24"/>
        </w:rPr>
        <w:t>Participants</w:t>
      </w:r>
    </w:p>
    <w:p w14:paraId="70CC7294" w14:textId="16FC62A9" w:rsidR="00AC28A2" w:rsidRPr="00AC28A2" w:rsidRDefault="00AC28A2" w:rsidP="00C70EEB">
      <w:pPr>
        <w:spacing w:line="480" w:lineRule="auto"/>
        <w:jc w:val="both"/>
        <w:rPr>
          <w:rFonts w:asciiTheme="majorBidi" w:hAnsiTheme="majorBidi" w:cstheme="majorBidi"/>
          <w:bCs/>
          <w:sz w:val="24"/>
          <w:szCs w:val="24"/>
        </w:rPr>
      </w:pPr>
      <w:r>
        <w:rPr>
          <w:rFonts w:asciiTheme="majorBidi" w:hAnsiTheme="majorBidi" w:cstheme="majorBidi"/>
          <w:bCs/>
          <w:sz w:val="24"/>
          <w:szCs w:val="24"/>
        </w:rPr>
        <w:tab/>
        <w:t>Thirty children with Asperger’s syndrome</w:t>
      </w:r>
      <w:r w:rsidR="00EB4465">
        <w:rPr>
          <w:rFonts w:asciiTheme="majorBidi" w:hAnsiTheme="majorBidi" w:cstheme="majorBidi"/>
          <w:bCs/>
          <w:sz w:val="24"/>
          <w:szCs w:val="24"/>
        </w:rPr>
        <w:t xml:space="preserve"> (AS)</w:t>
      </w:r>
      <w:r>
        <w:rPr>
          <w:rFonts w:asciiTheme="majorBidi" w:hAnsiTheme="majorBidi" w:cstheme="majorBidi"/>
          <w:bCs/>
          <w:sz w:val="24"/>
          <w:szCs w:val="24"/>
        </w:rPr>
        <w:t xml:space="preserve"> and 30 typically developing</w:t>
      </w:r>
      <w:r w:rsidR="00EB4465">
        <w:rPr>
          <w:rFonts w:asciiTheme="majorBidi" w:hAnsiTheme="majorBidi" w:cstheme="majorBidi"/>
          <w:bCs/>
          <w:sz w:val="24"/>
          <w:szCs w:val="24"/>
        </w:rPr>
        <w:t xml:space="preserve"> (TD)</w:t>
      </w:r>
      <w:r>
        <w:rPr>
          <w:rFonts w:asciiTheme="majorBidi" w:hAnsiTheme="majorBidi" w:cstheme="majorBidi"/>
          <w:bCs/>
          <w:sz w:val="24"/>
          <w:szCs w:val="24"/>
        </w:rPr>
        <w:t xml:space="preserve"> children participated in the study in exchange of </w:t>
      </w:r>
      <w:r w:rsidR="00A5500C">
        <w:rPr>
          <w:rFonts w:asciiTheme="majorBidi" w:hAnsiTheme="majorBidi" w:cstheme="majorBidi"/>
          <w:bCs/>
          <w:sz w:val="24"/>
          <w:szCs w:val="24"/>
        </w:rPr>
        <w:t xml:space="preserve">a </w:t>
      </w:r>
      <w:r>
        <w:rPr>
          <w:rFonts w:asciiTheme="majorBidi" w:hAnsiTheme="majorBidi" w:cstheme="majorBidi"/>
          <w:bCs/>
          <w:sz w:val="24"/>
          <w:szCs w:val="24"/>
        </w:rPr>
        <w:t xml:space="preserve">prize equivalent to 7€ </w:t>
      </w:r>
      <w:r>
        <w:rPr>
          <w:rFonts w:asciiTheme="majorBidi" w:hAnsiTheme="majorBidi" w:cstheme="majorBidi"/>
          <w:sz w:val="24"/>
          <w:szCs w:val="24"/>
        </w:rPr>
        <w:t>(8$).</w:t>
      </w:r>
      <w:r w:rsidR="00E87F6B">
        <w:rPr>
          <w:rFonts w:asciiTheme="majorBidi" w:hAnsiTheme="majorBidi" w:cstheme="majorBidi"/>
          <w:sz w:val="24"/>
          <w:szCs w:val="24"/>
        </w:rPr>
        <w:t xml:space="preserve"> Children with AS </w:t>
      </w:r>
      <w:r w:rsidR="00EB4465">
        <w:rPr>
          <w:rFonts w:asciiTheme="majorBidi" w:hAnsiTheme="majorBidi" w:cstheme="majorBidi"/>
          <w:sz w:val="24"/>
          <w:szCs w:val="24"/>
        </w:rPr>
        <w:t>(</w:t>
      </w:r>
      <w:r w:rsidR="00EB4465" w:rsidRPr="00EB4465">
        <w:rPr>
          <w:rFonts w:asciiTheme="majorBidi" w:hAnsiTheme="majorBidi" w:cstheme="majorBidi"/>
          <w:i/>
          <w:sz w:val="24"/>
          <w:szCs w:val="24"/>
        </w:rPr>
        <w:t>M</w:t>
      </w:r>
      <w:r w:rsidR="00EB4465">
        <w:rPr>
          <w:rFonts w:asciiTheme="majorBidi" w:hAnsiTheme="majorBidi" w:cstheme="majorBidi"/>
          <w:sz w:val="24"/>
          <w:szCs w:val="24"/>
        </w:rPr>
        <w:t xml:space="preserve"> = </w:t>
      </w:r>
      <w:r w:rsidR="00AA2B1B">
        <w:rPr>
          <w:rFonts w:asciiTheme="majorBidi" w:hAnsiTheme="majorBidi" w:cstheme="majorBidi"/>
          <w:sz w:val="24"/>
          <w:szCs w:val="24"/>
        </w:rPr>
        <w:t>10.97</w:t>
      </w:r>
      <w:r w:rsidR="00EB4465">
        <w:rPr>
          <w:rFonts w:asciiTheme="majorBidi" w:hAnsiTheme="majorBidi" w:cstheme="majorBidi"/>
          <w:sz w:val="24"/>
          <w:szCs w:val="24"/>
        </w:rPr>
        <w:t xml:space="preserve">, </w:t>
      </w:r>
      <w:r w:rsidR="00EB4465" w:rsidRPr="00EB4465">
        <w:rPr>
          <w:rFonts w:asciiTheme="majorBidi" w:hAnsiTheme="majorBidi" w:cstheme="majorBidi"/>
          <w:i/>
          <w:sz w:val="24"/>
          <w:szCs w:val="24"/>
        </w:rPr>
        <w:t>SD</w:t>
      </w:r>
      <w:r w:rsidR="00EB4465">
        <w:rPr>
          <w:rFonts w:asciiTheme="majorBidi" w:hAnsiTheme="majorBidi" w:cstheme="majorBidi"/>
          <w:sz w:val="24"/>
          <w:szCs w:val="24"/>
        </w:rPr>
        <w:t xml:space="preserve"> =</w:t>
      </w:r>
      <w:r w:rsidR="00D62D4E">
        <w:rPr>
          <w:rFonts w:asciiTheme="majorBidi" w:hAnsiTheme="majorBidi" w:cstheme="majorBidi"/>
          <w:sz w:val="24"/>
          <w:szCs w:val="24"/>
        </w:rPr>
        <w:t xml:space="preserve"> .88</w:t>
      </w:r>
      <w:r w:rsidR="00EB4465">
        <w:rPr>
          <w:rFonts w:asciiTheme="majorBidi" w:hAnsiTheme="majorBidi" w:cstheme="majorBidi"/>
          <w:sz w:val="24"/>
          <w:szCs w:val="24"/>
        </w:rPr>
        <w:t xml:space="preserve">, age range 10-12 year-olds) did not differ in age from TD children </w:t>
      </w:r>
      <w:r w:rsidR="00EB4465">
        <w:rPr>
          <w:rFonts w:asciiTheme="majorBidi" w:hAnsiTheme="majorBidi" w:cstheme="majorBidi"/>
          <w:sz w:val="24"/>
          <w:szCs w:val="24"/>
        </w:rPr>
        <w:lastRenderedPageBreak/>
        <w:t>(</w:t>
      </w:r>
      <w:r w:rsidR="00EB4465" w:rsidRPr="00EB4465">
        <w:rPr>
          <w:rFonts w:asciiTheme="majorBidi" w:hAnsiTheme="majorBidi" w:cstheme="majorBidi"/>
          <w:i/>
          <w:sz w:val="24"/>
          <w:szCs w:val="24"/>
        </w:rPr>
        <w:t>M</w:t>
      </w:r>
      <w:r w:rsidR="00EB4465">
        <w:rPr>
          <w:rFonts w:asciiTheme="majorBidi" w:hAnsiTheme="majorBidi" w:cstheme="majorBidi"/>
          <w:sz w:val="24"/>
          <w:szCs w:val="24"/>
        </w:rPr>
        <w:t xml:space="preserve"> =</w:t>
      </w:r>
      <w:r w:rsidR="00D62D4E">
        <w:rPr>
          <w:rFonts w:asciiTheme="majorBidi" w:hAnsiTheme="majorBidi" w:cstheme="majorBidi"/>
          <w:sz w:val="24"/>
          <w:szCs w:val="24"/>
        </w:rPr>
        <w:t xml:space="preserve"> 11.07</w:t>
      </w:r>
      <w:r w:rsidR="00EB4465">
        <w:rPr>
          <w:rFonts w:asciiTheme="majorBidi" w:hAnsiTheme="majorBidi" w:cstheme="majorBidi"/>
          <w:sz w:val="24"/>
          <w:szCs w:val="24"/>
        </w:rPr>
        <w:t xml:space="preserve">, </w:t>
      </w:r>
      <w:r w:rsidR="00EB4465" w:rsidRPr="00EB4465">
        <w:rPr>
          <w:rFonts w:asciiTheme="majorBidi" w:hAnsiTheme="majorBidi" w:cstheme="majorBidi"/>
          <w:i/>
          <w:sz w:val="24"/>
          <w:szCs w:val="24"/>
        </w:rPr>
        <w:t>SD</w:t>
      </w:r>
      <w:r w:rsidR="00EB4465">
        <w:rPr>
          <w:rFonts w:asciiTheme="majorBidi" w:hAnsiTheme="majorBidi" w:cstheme="majorBidi"/>
          <w:sz w:val="24"/>
          <w:szCs w:val="24"/>
        </w:rPr>
        <w:t xml:space="preserve"> =</w:t>
      </w:r>
      <w:r w:rsidR="00D62D4E">
        <w:rPr>
          <w:rFonts w:asciiTheme="majorBidi" w:hAnsiTheme="majorBidi" w:cstheme="majorBidi"/>
          <w:sz w:val="24"/>
          <w:szCs w:val="24"/>
        </w:rPr>
        <w:t xml:space="preserve"> .86</w:t>
      </w:r>
      <w:r w:rsidR="00EB4465">
        <w:rPr>
          <w:rFonts w:asciiTheme="majorBidi" w:hAnsiTheme="majorBidi" w:cstheme="majorBidi"/>
          <w:sz w:val="24"/>
          <w:szCs w:val="24"/>
        </w:rPr>
        <w:t>, age range 10-12 year-olds)</w:t>
      </w:r>
      <w:r w:rsidR="00D62D4E">
        <w:rPr>
          <w:rFonts w:asciiTheme="majorBidi" w:hAnsiTheme="majorBidi" w:cstheme="majorBidi"/>
          <w:sz w:val="24"/>
          <w:szCs w:val="24"/>
        </w:rPr>
        <w:t xml:space="preserve">; </w:t>
      </w:r>
      <w:r w:rsidR="00D62D4E" w:rsidRPr="00D62D4E">
        <w:rPr>
          <w:rFonts w:asciiTheme="majorBidi" w:hAnsiTheme="majorBidi" w:cstheme="majorBidi"/>
          <w:i/>
          <w:sz w:val="24"/>
          <w:szCs w:val="24"/>
        </w:rPr>
        <w:t>t</w:t>
      </w:r>
      <w:r w:rsidR="00D62D4E">
        <w:rPr>
          <w:rFonts w:asciiTheme="majorBidi" w:hAnsiTheme="majorBidi" w:cstheme="majorBidi"/>
          <w:sz w:val="24"/>
          <w:szCs w:val="24"/>
        </w:rPr>
        <w:t xml:space="preserve">(58) = -.44, </w:t>
      </w:r>
      <w:r w:rsidR="00D62D4E" w:rsidRPr="00D62D4E">
        <w:rPr>
          <w:rFonts w:asciiTheme="majorBidi" w:hAnsiTheme="majorBidi" w:cstheme="majorBidi"/>
          <w:i/>
          <w:sz w:val="24"/>
          <w:szCs w:val="24"/>
        </w:rPr>
        <w:t>p</w:t>
      </w:r>
      <w:r w:rsidR="00D62D4E">
        <w:rPr>
          <w:rFonts w:asciiTheme="majorBidi" w:hAnsiTheme="majorBidi" w:cstheme="majorBidi"/>
          <w:sz w:val="24"/>
          <w:szCs w:val="24"/>
        </w:rPr>
        <w:t xml:space="preserve"> = </w:t>
      </w:r>
      <w:r w:rsidR="00EB4465">
        <w:rPr>
          <w:rFonts w:asciiTheme="majorBidi" w:hAnsiTheme="majorBidi" w:cstheme="majorBidi"/>
          <w:sz w:val="24"/>
          <w:szCs w:val="24"/>
        </w:rPr>
        <w:t>.</w:t>
      </w:r>
      <w:r w:rsidR="00D62D4E">
        <w:rPr>
          <w:rFonts w:asciiTheme="majorBidi" w:hAnsiTheme="majorBidi" w:cstheme="majorBidi"/>
          <w:sz w:val="24"/>
          <w:szCs w:val="24"/>
        </w:rPr>
        <w:t xml:space="preserve">66, </w:t>
      </w:r>
      <w:r w:rsidR="00D62D4E" w:rsidRPr="00D62D4E">
        <w:rPr>
          <w:rFonts w:asciiTheme="majorBidi" w:hAnsiTheme="majorBidi" w:cstheme="majorBidi"/>
          <w:i/>
          <w:sz w:val="24"/>
          <w:szCs w:val="24"/>
        </w:rPr>
        <w:t>d</w:t>
      </w:r>
      <w:r w:rsidR="00D62D4E">
        <w:rPr>
          <w:rFonts w:asciiTheme="majorBidi" w:hAnsiTheme="majorBidi" w:cstheme="majorBidi"/>
          <w:sz w:val="24"/>
          <w:szCs w:val="24"/>
        </w:rPr>
        <w:t xml:space="preserve"> =.</w:t>
      </w:r>
      <w:r w:rsidR="007861DE">
        <w:rPr>
          <w:rFonts w:asciiTheme="majorBidi" w:hAnsiTheme="majorBidi" w:cstheme="majorBidi"/>
          <w:sz w:val="24"/>
          <w:szCs w:val="24"/>
        </w:rPr>
        <w:t xml:space="preserve">10. </w:t>
      </w:r>
      <w:r w:rsidR="00292263">
        <w:rPr>
          <w:rFonts w:asciiTheme="majorBidi" w:hAnsiTheme="majorBidi" w:cstheme="majorBidi"/>
          <w:sz w:val="24"/>
          <w:szCs w:val="24"/>
        </w:rPr>
        <w:t xml:space="preserve">Given that the AS sample was only comprised by </w:t>
      </w:r>
      <w:r w:rsidR="002112D2">
        <w:rPr>
          <w:rFonts w:asciiTheme="majorBidi" w:hAnsiTheme="majorBidi" w:cstheme="majorBidi"/>
          <w:sz w:val="24"/>
          <w:szCs w:val="24"/>
        </w:rPr>
        <w:t>males</w:t>
      </w:r>
      <w:r w:rsidR="00E87F6B">
        <w:rPr>
          <w:rFonts w:asciiTheme="majorBidi" w:hAnsiTheme="majorBidi" w:cstheme="majorBidi"/>
          <w:sz w:val="24"/>
          <w:szCs w:val="24"/>
        </w:rPr>
        <w:t xml:space="preserve"> we only recruited males for the </w:t>
      </w:r>
      <w:r w:rsidR="006C0BBC">
        <w:rPr>
          <w:rFonts w:asciiTheme="majorBidi" w:hAnsiTheme="majorBidi" w:cstheme="majorBidi"/>
          <w:sz w:val="24"/>
          <w:szCs w:val="24"/>
        </w:rPr>
        <w:t>TD sample</w:t>
      </w:r>
      <w:r w:rsidR="00E87F6B">
        <w:rPr>
          <w:rFonts w:asciiTheme="majorBidi" w:hAnsiTheme="majorBidi" w:cstheme="majorBidi"/>
          <w:sz w:val="24"/>
          <w:szCs w:val="24"/>
        </w:rPr>
        <w:t>.</w:t>
      </w:r>
      <w:r w:rsidR="00910B5E">
        <w:rPr>
          <w:rFonts w:asciiTheme="majorBidi" w:hAnsiTheme="majorBidi" w:cstheme="majorBidi"/>
          <w:sz w:val="24"/>
          <w:szCs w:val="24"/>
        </w:rPr>
        <w:t xml:space="preserve"> Finally, AS children (</w:t>
      </w:r>
      <w:r w:rsidR="00910B5E" w:rsidRPr="00EB4465">
        <w:rPr>
          <w:rFonts w:asciiTheme="majorBidi" w:hAnsiTheme="majorBidi" w:cstheme="majorBidi"/>
          <w:i/>
          <w:sz w:val="24"/>
          <w:szCs w:val="24"/>
        </w:rPr>
        <w:t>M</w:t>
      </w:r>
      <w:r w:rsidR="009D6854">
        <w:rPr>
          <w:rFonts w:asciiTheme="majorBidi" w:hAnsiTheme="majorBidi" w:cstheme="majorBidi"/>
          <w:sz w:val="24"/>
          <w:szCs w:val="24"/>
        </w:rPr>
        <w:t xml:space="preserve"> = 101.50</w:t>
      </w:r>
      <w:r w:rsidR="00910B5E">
        <w:rPr>
          <w:rFonts w:asciiTheme="majorBidi" w:hAnsiTheme="majorBidi" w:cstheme="majorBidi"/>
          <w:sz w:val="24"/>
          <w:szCs w:val="24"/>
        </w:rPr>
        <w:t xml:space="preserve">, </w:t>
      </w:r>
      <w:r w:rsidR="00910B5E" w:rsidRPr="00EB4465">
        <w:rPr>
          <w:rFonts w:asciiTheme="majorBidi" w:hAnsiTheme="majorBidi" w:cstheme="majorBidi"/>
          <w:i/>
          <w:sz w:val="24"/>
          <w:szCs w:val="24"/>
        </w:rPr>
        <w:t>SD</w:t>
      </w:r>
      <w:r w:rsidR="009D6854">
        <w:rPr>
          <w:rFonts w:asciiTheme="majorBidi" w:hAnsiTheme="majorBidi" w:cstheme="majorBidi"/>
          <w:sz w:val="24"/>
          <w:szCs w:val="24"/>
        </w:rPr>
        <w:t xml:space="preserve"> = 11.98</w:t>
      </w:r>
      <w:r w:rsidR="00910B5E">
        <w:rPr>
          <w:rFonts w:asciiTheme="majorBidi" w:hAnsiTheme="majorBidi" w:cstheme="majorBidi"/>
          <w:sz w:val="24"/>
          <w:szCs w:val="24"/>
        </w:rPr>
        <w:t>) did not differ from TD (</w:t>
      </w:r>
      <w:r w:rsidR="00910B5E" w:rsidRPr="00EB4465">
        <w:rPr>
          <w:rFonts w:asciiTheme="majorBidi" w:hAnsiTheme="majorBidi" w:cstheme="majorBidi"/>
          <w:i/>
          <w:sz w:val="24"/>
          <w:szCs w:val="24"/>
        </w:rPr>
        <w:t>M</w:t>
      </w:r>
      <w:r w:rsidR="009D6854">
        <w:rPr>
          <w:rFonts w:asciiTheme="majorBidi" w:hAnsiTheme="majorBidi" w:cstheme="majorBidi"/>
          <w:sz w:val="24"/>
          <w:szCs w:val="24"/>
        </w:rPr>
        <w:t xml:space="preserve"> = 103.80</w:t>
      </w:r>
      <w:r w:rsidR="00910B5E">
        <w:rPr>
          <w:rFonts w:asciiTheme="majorBidi" w:hAnsiTheme="majorBidi" w:cstheme="majorBidi"/>
          <w:sz w:val="24"/>
          <w:szCs w:val="24"/>
        </w:rPr>
        <w:t xml:space="preserve">, </w:t>
      </w:r>
      <w:r w:rsidR="00910B5E" w:rsidRPr="00EB4465">
        <w:rPr>
          <w:rFonts w:asciiTheme="majorBidi" w:hAnsiTheme="majorBidi" w:cstheme="majorBidi"/>
          <w:i/>
          <w:sz w:val="24"/>
          <w:szCs w:val="24"/>
        </w:rPr>
        <w:t>SD</w:t>
      </w:r>
      <w:r w:rsidR="009D6854">
        <w:rPr>
          <w:rFonts w:asciiTheme="majorBidi" w:hAnsiTheme="majorBidi" w:cstheme="majorBidi"/>
          <w:sz w:val="24"/>
          <w:szCs w:val="24"/>
        </w:rPr>
        <w:t xml:space="preserve"> = .10.71</w:t>
      </w:r>
      <w:r w:rsidR="00910B5E">
        <w:rPr>
          <w:rFonts w:asciiTheme="majorBidi" w:hAnsiTheme="majorBidi" w:cstheme="majorBidi"/>
          <w:sz w:val="24"/>
          <w:szCs w:val="24"/>
        </w:rPr>
        <w:t>) children in intelligence</w:t>
      </w:r>
      <w:r w:rsidR="002D7630">
        <w:rPr>
          <w:rFonts w:asciiTheme="majorBidi" w:hAnsiTheme="majorBidi" w:cstheme="majorBidi"/>
          <w:sz w:val="24"/>
          <w:szCs w:val="24"/>
        </w:rPr>
        <w:t xml:space="preserve">, measured with </w:t>
      </w:r>
      <w:r w:rsidR="002D7630">
        <w:rPr>
          <w:rFonts w:asciiTheme="majorBidi" w:hAnsiTheme="majorBidi" w:cstheme="majorBidi"/>
          <w:bCs/>
          <w:sz w:val="24"/>
          <w:szCs w:val="24"/>
        </w:rPr>
        <w:t xml:space="preserve">the </w:t>
      </w:r>
      <w:r w:rsidR="00492EB5">
        <w:rPr>
          <w:rFonts w:asciiTheme="majorBidi" w:hAnsiTheme="majorBidi" w:cstheme="majorBidi"/>
          <w:bCs/>
          <w:sz w:val="24"/>
          <w:szCs w:val="24"/>
        </w:rPr>
        <w:t>5</w:t>
      </w:r>
      <w:r w:rsidR="00492EB5" w:rsidRPr="00492EB5">
        <w:rPr>
          <w:rFonts w:asciiTheme="majorBidi" w:hAnsiTheme="majorBidi" w:cstheme="majorBidi"/>
          <w:bCs/>
          <w:sz w:val="24"/>
          <w:szCs w:val="24"/>
          <w:vertAlign w:val="superscript"/>
        </w:rPr>
        <w:t>th</w:t>
      </w:r>
      <w:r w:rsidR="00492EB5">
        <w:rPr>
          <w:rFonts w:asciiTheme="majorBidi" w:hAnsiTheme="majorBidi" w:cstheme="majorBidi"/>
          <w:bCs/>
          <w:sz w:val="24"/>
          <w:szCs w:val="24"/>
        </w:rPr>
        <w:t xml:space="preserve"> edition </w:t>
      </w:r>
      <w:r w:rsidR="002D7630">
        <w:rPr>
          <w:rFonts w:asciiTheme="majorBidi" w:hAnsiTheme="majorBidi" w:cstheme="majorBidi"/>
          <w:bCs/>
          <w:sz w:val="24"/>
          <w:szCs w:val="24"/>
        </w:rPr>
        <w:t>Stanford–Binet</w:t>
      </w:r>
      <w:r w:rsidR="00492EB5">
        <w:rPr>
          <w:rFonts w:asciiTheme="majorBidi" w:hAnsiTheme="majorBidi" w:cstheme="majorBidi"/>
          <w:bCs/>
          <w:sz w:val="24"/>
          <w:szCs w:val="24"/>
        </w:rPr>
        <w:t xml:space="preserve"> test</w:t>
      </w:r>
      <w:r w:rsidR="002D7630">
        <w:rPr>
          <w:rFonts w:asciiTheme="majorBidi" w:hAnsiTheme="majorBidi" w:cstheme="majorBidi"/>
          <w:bCs/>
          <w:sz w:val="24"/>
          <w:szCs w:val="24"/>
        </w:rPr>
        <w:t xml:space="preserve"> (SB5; Roid, 2003)</w:t>
      </w:r>
      <w:r w:rsidR="00910B5E">
        <w:rPr>
          <w:rFonts w:asciiTheme="majorBidi" w:hAnsiTheme="majorBidi" w:cstheme="majorBidi"/>
          <w:sz w:val="24"/>
          <w:szCs w:val="24"/>
        </w:rPr>
        <w:t>.</w:t>
      </w:r>
      <w:r w:rsidR="00E87F6B">
        <w:rPr>
          <w:rFonts w:asciiTheme="majorBidi" w:hAnsiTheme="majorBidi" w:cstheme="majorBidi"/>
          <w:sz w:val="24"/>
          <w:szCs w:val="24"/>
        </w:rPr>
        <w:t xml:space="preserve"> </w:t>
      </w:r>
      <w:r w:rsidR="00C45741">
        <w:rPr>
          <w:rFonts w:asciiTheme="majorBidi" w:hAnsiTheme="majorBidi" w:cstheme="majorBidi"/>
          <w:sz w:val="24"/>
          <w:szCs w:val="24"/>
        </w:rPr>
        <w:t>All participants were Caucasian</w:t>
      </w:r>
      <w:r w:rsidR="00A3701A">
        <w:rPr>
          <w:rFonts w:asciiTheme="majorBidi" w:hAnsiTheme="majorBidi" w:cstheme="majorBidi"/>
          <w:sz w:val="24"/>
          <w:szCs w:val="24"/>
        </w:rPr>
        <w:t xml:space="preserve"> and from middle socio-economic backgrounds</w:t>
      </w:r>
      <w:r w:rsidR="00C45741">
        <w:rPr>
          <w:rFonts w:asciiTheme="majorBidi" w:hAnsiTheme="majorBidi" w:cstheme="majorBidi"/>
          <w:sz w:val="24"/>
          <w:szCs w:val="24"/>
        </w:rPr>
        <w:t xml:space="preserve">. </w:t>
      </w:r>
      <w:r w:rsidR="00DB6EB5">
        <w:rPr>
          <w:rFonts w:asciiTheme="majorBidi" w:hAnsiTheme="majorBidi" w:cstheme="majorBidi"/>
          <w:sz w:val="24"/>
          <w:szCs w:val="24"/>
        </w:rPr>
        <w:t>We selected the age range between 10-12-years, as previous research</w:t>
      </w:r>
      <w:r w:rsidR="00EC7EA7">
        <w:rPr>
          <w:rFonts w:asciiTheme="majorBidi" w:hAnsiTheme="majorBidi" w:cstheme="majorBidi"/>
          <w:sz w:val="24"/>
          <w:szCs w:val="24"/>
        </w:rPr>
        <w:t xml:space="preserve"> </w:t>
      </w:r>
      <w:r w:rsidR="00DB6EB5">
        <w:rPr>
          <w:rFonts w:asciiTheme="majorBidi" w:hAnsiTheme="majorBidi" w:cstheme="majorBidi"/>
          <w:sz w:val="24"/>
          <w:szCs w:val="24"/>
        </w:rPr>
        <w:t xml:space="preserve">on emotion understanding </w:t>
      </w:r>
      <w:r w:rsidR="00EC7EA7">
        <w:rPr>
          <w:rFonts w:asciiTheme="majorBidi" w:hAnsiTheme="majorBidi" w:cstheme="majorBidi"/>
          <w:sz w:val="24"/>
          <w:szCs w:val="24"/>
        </w:rPr>
        <w:t xml:space="preserve">with TD children </w:t>
      </w:r>
      <w:r w:rsidR="00DB6EB5">
        <w:rPr>
          <w:rFonts w:asciiTheme="majorBidi" w:hAnsiTheme="majorBidi" w:cstheme="majorBidi"/>
          <w:sz w:val="24"/>
          <w:szCs w:val="24"/>
        </w:rPr>
        <w:t xml:space="preserve">has shown that from the age of 10 children understand that emotion-event </w:t>
      </w:r>
      <w:r w:rsidR="004F5EA4">
        <w:rPr>
          <w:rFonts w:asciiTheme="majorBidi" w:hAnsiTheme="majorBidi" w:cstheme="majorBidi"/>
          <w:sz w:val="24"/>
          <w:szCs w:val="24"/>
        </w:rPr>
        <w:t xml:space="preserve">links </w:t>
      </w:r>
      <w:r w:rsidR="00DB6EB5">
        <w:rPr>
          <w:rFonts w:asciiTheme="majorBidi" w:hAnsiTheme="majorBidi" w:cstheme="majorBidi"/>
          <w:sz w:val="24"/>
          <w:szCs w:val="24"/>
        </w:rPr>
        <w:t>may be different depending on the person’s beliefs and goals (Pons, Harris, &amp; de Rosnay, 2004)</w:t>
      </w:r>
      <w:r w:rsidR="00D9752F">
        <w:rPr>
          <w:rFonts w:asciiTheme="majorBidi" w:hAnsiTheme="majorBidi" w:cstheme="majorBidi"/>
          <w:sz w:val="24"/>
          <w:szCs w:val="24"/>
        </w:rPr>
        <w:t>. T</w:t>
      </w:r>
      <w:r w:rsidR="00FC68B9">
        <w:rPr>
          <w:rFonts w:asciiTheme="majorBidi" w:hAnsiTheme="majorBidi" w:cstheme="majorBidi"/>
          <w:sz w:val="24"/>
          <w:szCs w:val="24"/>
        </w:rPr>
        <w:t>herefore, this allowed testing whether TD children exhibit the same emotion goals as found previously in the research conducted with healthy-control adults</w:t>
      </w:r>
      <w:r w:rsidR="00DB6EB5">
        <w:rPr>
          <w:rFonts w:asciiTheme="majorBidi" w:hAnsiTheme="majorBidi" w:cstheme="majorBidi"/>
          <w:sz w:val="24"/>
          <w:szCs w:val="24"/>
        </w:rPr>
        <w:t xml:space="preserve">. </w:t>
      </w:r>
      <w:r w:rsidR="00632FCE">
        <w:rPr>
          <w:rFonts w:asciiTheme="majorBidi" w:hAnsiTheme="majorBidi" w:cstheme="majorBidi"/>
          <w:sz w:val="24"/>
          <w:szCs w:val="24"/>
        </w:rPr>
        <w:t xml:space="preserve">Furthermore, by restricting the age </w:t>
      </w:r>
      <w:r w:rsidR="00D9752F">
        <w:rPr>
          <w:rFonts w:asciiTheme="majorBidi" w:hAnsiTheme="majorBidi" w:cstheme="majorBidi"/>
          <w:sz w:val="24"/>
          <w:szCs w:val="24"/>
        </w:rPr>
        <w:t>to</w:t>
      </w:r>
      <w:r w:rsidR="00632FCE">
        <w:rPr>
          <w:rFonts w:asciiTheme="majorBidi" w:hAnsiTheme="majorBidi" w:cstheme="majorBidi"/>
          <w:sz w:val="24"/>
          <w:szCs w:val="24"/>
        </w:rPr>
        <w:t xml:space="preserve"> two years we wanted to control that the obtained results could not be due to changes in maturity within each group of children. </w:t>
      </w:r>
      <w:r w:rsidR="00C70EEB">
        <w:rPr>
          <w:rFonts w:asciiTheme="majorBidi" w:hAnsiTheme="majorBidi" w:cstheme="majorBidi"/>
          <w:sz w:val="24"/>
          <w:szCs w:val="24"/>
        </w:rPr>
        <w:t>Children with AS were recruited from three different autism institutions in Spain.</w:t>
      </w:r>
      <w:r w:rsidR="00C70EEB" w:rsidRPr="00301AAB">
        <w:rPr>
          <w:rFonts w:asciiTheme="majorBidi" w:hAnsiTheme="majorBidi" w:cstheme="majorBidi"/>
          <w:sz w:val="24"/>
          <w:szCs w:val="24"/>
        </w:rPr>
        <w:t xml:space="preserve"> </w:t>
      </w:r>
      <w:r w:rsidR="00C70EEB">
        <w:rPr>
          <w:rFonts w:asciiTheme="majorBidi" w:hAnsiTheme="majorBidi" w:cstheme="majorBidi"/>
          <w:sz w:val="24"/>
          <w:szCs w:val="24"/>
        </w:rPr>
        <w:t>All participants with AS had a diagnosis of Asperger’s syndrome (ICD10; F84.5), confirmed by a referring psychotherapist or psychiatrist. This diagnosis was confirmed through expert clinical evaluation based on the DSM-IV-TR (APA, 2000) and the Autism Diagnostic Interview-Revised (Lord, Rutter, &amp; LeCoteur, 1994)</w:t>
      </w:r>
      <w:r w:rsidR="00C70EEB">
        <w:rPr>
          <w:rStyle w:val="FootnoteReference"/>
          <w:rFonts w:asciiTheme="majorBidi" w:hAnsiTheme="majorBidi" w:cstheme="majorBidi"/>
          <w:sz w:val="24"/>
          <w:szCs w:val="24"/>
        </w:rPr>
        <w:footnoteReference w:id="1"/>
      </w:r>
      <w:r w:rsidR="00C70EEB">
        <w:rPr>
          <w:rFonts w:asciiTheme="majorBidi" w:hAnsiTheme="majorBidi" w:cstheme="majorBidi"/>
          <w:sz w:val="24"/>
          <w:szCs w:val="24"/>
        </w:rPr>
        <w:t>.</w:t>
      </w:r>
      <w:r w:rsidR="00EB1297">
        <w:rPr>
          <w:rFonts w:asciiTheme="majorBidi" w:hAnsiTheme="majorBidi" w:cstheme="majorBidi"/>
          <w:sz w:val="24"/>
          <w:szCs w:val="24"/>
        </w:rPr>
        <w:t xml:space="preserve"> Furthermore, only children who did not present any psychiatric symptom (i.e., </w:t>
      </w:r>
      <w:r w:rsidR="00836248">
        <w:rPr>
          <w:rFonts w:asciiTheme="majorBidi" w:hAnsiTheme="majorBidi" w:cstheme="majorBidi"/>
          <w:sz w:val="24"/>
          <w:szCs w:val="24"/>
        </w:rPr>
        <w:t>depression) were invited to participate in the study.</w:t>
      </w:r>
      <w:r w:rsidR="00C70EEB">
        <w:rPr>
          <w:rFonts w:asciiTheme="majorBidi" w:hAnsiTheme="majorBidi" w:cstheme="majorBidi"/>
          <w:sz w:val="24"/>
          <w:szCs w:val="24"/>
        </w:rPr>
        <w:t xml:space="preserve"> Children with secondary autism (i.e</w:t>
      </w:r>
      <w:r w:rsidR="00C70EEB" w:rsidRPr="00D47127">
        <w:rPr>
          <w:rFonts w:ascii="Times New Roman" w:hAnsi="Times New Roman" w:cs="Times New Roman"/>
          <w:sz w:val="24"/>
          <w:szCs w:val="24"/>
        </w:rPr>
        <w:t xml:space="preserve">., </w:t>
      </w:r>
      <w:r w:rsidR="00D47127" w:rsidRPr="00D47127">
        <w:rPr>
          <w:rFonts w:ascii="Times New Roman" w:hAnsi="Times New Roman" w:cs="Times New Roman"/>
          <w:color w:val="222222"/>
          <w:sz w:val="24"/>
          <w:szCs w:val="24"/>
          <w:shd w:val="clear" w:color="auto" w:fill="FFFFFF"/>
        </w:rPr>
        <w:t>chromosome abnormality, single-gene disorder</w:t>
      </w:r>
      <w:r w:rsidR="00D47127">
        <w:rPr>
          <w:rFonts w:ascii="Times New Roman" w:hAnsi="Times New Roman" w:cs="Times New Roman"/>
          <w:color w:val="222222"/>
          <w:sz w:val="24"/>
          <w:szCs w:val="24"/>
          <w:shd w:val="clear" w:color="auto" w:fill="FFFFFF"/>
        </w:rPr>
        <w:t>)</w:t>
      </w:r>
      <w:r w:rsidR="00C70EEB">
        <w:rPr>
          <w:rFonts w:asciiTheme="majorBidi" w:hAnsiTheme="majorBidi" w:cstheme="majorBidi"/>
          <w:sz w:val="24"/>
          <w:szCs w:val="24"/>
        </w:rPr>
        <w:t xml:space="preserve"> or with evidence of biological disorders were excluded.</w:t>
      </w:r>
      <w:r w:rsidR="00D47127">
        <w:rPr>
          <w:rFonts w:asciiTheme="majorBidi" w:hAnsiTheme="majorBidi" w:cstheme="majorBidi"/>
          <w:sz w:val="24"/>
          <w:szCs w:val="24"/>
        </w:rPr>
        <w:t xml:space="preserve"> This was done to ensure that the AS sample did not differ from the TD sample in terms of genetics. </w:t>
      </w:r>
      <w:r w:rsidR="00C70EEB">
        <w:rPr>
          <w:rFonts w:asciiTheme="majorBidi" w:hAnsiTheme="majorBidi" w:cstheme="majorBidi"/>
          <w:sz w:val="24"/>
          <w:szCs w:val="24"/>
        </w:rPr>
        <w:t xml:space="preserve">TD children were recruited through advertisements in areas that were comparable with the socioeconomic status of the AS participants. Potential </w:t>
      </w:r>
      <w:r w:rsidR="00C70EEB" w:rsidRPr="0054592F">
        <w:rPr>
          <w:rFonts w:asciiTheme="majorBidi" w:hAnsiTheme="majorBidi" w:cstheme="majorBidi"/>
          <w:bCs/>
          <w:sz w:val="24"/>
          <w:szCs w:val="24"/>
        </w:rPr>
        <w:t>TD participants were</w:t>
      </w:r>
      <w:r w:rsidR="00C70EEB">
        <w:rPr>
          <w:rFonts w:asciiTheme="majorBidi" w:hAnsiTheme="majorBidi" w:cstheme="majorBidi"/>
          <w:sz w:val="24"/>
          <w:szCs w:val="24"/>
        </w:rPr>
        <w:t xml:space="preserve"> </w:t>
      </w:r>
      <w:r w:rsidR="00C70EEB" w:rsidRPr="0054592F">
        <w:rPr>
          <w:rFonts w:asciiTheme="majorBidi" w:hAnsiTheme="majorBidi" w:cstheme="majorBidi"/>
          <w:bCs/>
          <w:sz w:val="24"/>
          <w:szCs w:val="24"/>
        </w:rPr>
        <w:t>screened</w:t>
      </w:r>
      <w:r w:rsidR="00C70EEB">
        <w:rPr>
          <w:rFonts w:asciiTheme="majorBidi" w:hAnsiTheme="majorBidi" w:cstheme="majorBidi"/>
          <w:bCs/>
          <w:sz w:val="24"/>
          <w:szCs w:val="24"/>
        </w:rPr>
        <w:t xml:space="preserve"> prior to </w:t>
      </w:r>
      <w:r w:rsidR="00C70EEB" w:rsidRPr="00CC3E7C">
        <w:rPr>
          <w:rFonts w:asciiTheme="majorBidi" w:hAnsiTheme="majorBidi" w:cstheme="majorBidi"/>
          <w:bCs/>
          <w:noProof/>
          <w:sz w:val="24"/>
          <w:szCs w:val="24"/>
        </w:rPr>
        <w:t>participat</w:t>
      </w:r>
      <w:r w:rsidR="00C70EEB">
        <w:rPr>
          <w:rFonts w:asciiTheme="majorBidi" w:hAnsiTheme="majorBidi" w:cstheme="majorBidi"/>
          <w:bCs/>
          <w:noProof/>
          <w:sz w:val="24"/>
          <w:szCs w:val="24"/>
        </w:rPr>
        <w:t>ing</w:t>
      </w:r>
      <w:r w:rsidR="00C70EEB">
        <w:rPr>
          <w:rFonts w:asciiTheme="majorBidi" w:hAnsiTheme="majorBidi" w:cstheme="majorBidi"/>
          <w:bCs/>
          <w:sz w:val="24"/>
          <w:szCs w:val="24"/>
        </w:rPr>
        <w:t xml:space="preserve"> and only </w:t>
      </w:r>
      <w:r w:rsidR="00C70EEB">
        <w:rPr>
          <w:rFonts w:asciiTheme="majorBidi" w:hAnsiTheme="majorBidi" w:cstheme="majorBidi"/>
          <w:sz w:val="24"/>
          <w:szCs w:val="24"/>
        </w:rPr>
        <w:lastRenderedPageBreak/>
        <w:t xml:space="preserve">those who matched children with AS in gender and age were allowed to participate. Furthermore, TD participants were screened </w:t>
      </w:r>
      <w:r w:rsidR="00C70EEB" w:rsidRPr="0054592F">
        <w:rPr>
          <w:rFonts w:asciiTheme="majorBidi" w:hAnsiTheme="majorBidi" w:cstheme="majorBidi"/>
          <w:bCs/>
          <w:sz w:val="24"/>
          <w:szCs w:val="24"/>
        </w:rPr>
        <w:t>using</w:t>
      </w:r>
      <w:r w:rsidR="00C70EEB">
        <w:rPr>
          <w:rFonts w:asciiTheme="majorBidi" w:hAnsiTheme="majorBidi" w:cstheme="majorBidi"/>
          <w:bCs/>
          <w:sz w:val="24"/>
          <w:szCs w:val="24"/>
        </w:rPr>
        <w:t xml:space="preserve"> the Kiddie-Schedule for Affective Disorders and Schizophrenia for School-aged Children Present and Lifetime Version (K-SADS PL, Kaufman et al., 1997; Spanish version by Ulloa et al., 2006)</w:t>
      </w:r>
      <w:r w:rsidR="00836248">
        <w:rPr>
          <w:rFonts w:asciiTheme="majorBidi" w:hAnsiTheme="majorBidi" w:cstheme="majorBidi"/>
          <w:bCs/>
          <w:sz w:val="24"/>
          <w:szCs w:val="24"/>
        </w:rPr>
        <w:t xml:space="preserve"> to ensure they did not present </w:t>
      </w:r>
      <w:r w:rsidR="00A16A6B">
        <w:rPr>
          <w:rFonts w:asciiTheme="majorBidi" w:hAnsiTheme="majorBidi" w:cstheme="majorBidi"/>
          <w:bCs/>
          <w:sz w:val="24"/>
          <w:szCs w:val="24"/>
        </w:rPr>
        <w:t xml:space="preserve">with </w:t>
      </w:r>
      <w:r w:rsidR="00836248">
        <w:rPr>
          <w:rFonts w:asciiTheme="majorBidi" w:hAnsiTheme="majorBidi" w:cstheme="majorBidi"/>
          <w:bCs/>
          <w:sz w:val="24"/>
          <w:szCs w:val="24"/>
        </w:rPr>
        <w:t>any psychiatric symptom</w:t>
      </w:r>
      <w:r w:rsidR="00A16A6B">
        <w:rPr>
          <w:rFonts w:asciiTheme="majorBidi" w:hAnsiTheme="majorBidi" w:cstheme="majorBidi"/>
          <w:bCs/>
          <w:sz w:val="24"/>
          <w:szCs w:val="24"/>
        </w:rPr>
        <w:t>s</w:t>
      </w:r>
      <w:r w:rsidR="00836248">
        <w:rPr>
          <w:rFonts w:asciiTheme="majorBidi" w:hAnsiTheme="majorBidi" w:cstheme="majorBidi"/>
          <w:bCs/>
          <w:sz w:val="24"/>
          <w:szCs w:val="24"/>
        </w:rPr>
        <w:t>. Only one child presented with generalized anxiety and was</w:t>
      </w:r>
      <w:r w:rsidR="005645DD">
        <w:rPr>
          <w:rFonts w:asciiTheme="majorBidi" w:hAnsiTheme="majorBidi" w:cstheme="majorBidi"/>
          <w:bCs/>
          <w:sz w:val="24"/>
          <w:szCs w:val="24"/>
        </w:rPr>
        <w:t xml:space="preserve"> consequently</w:t>
      </w:r>
      <w:r w:rsidR="00836248">
        <w:rPr>
          <w:rFonts w:asciiTheme="majorBidi" w:hAnsiTheme="majorBidi" w:cstheme="majorBidi"/>
          <w:bCs/>
          <w:sz w:val="24"/>
          <w:szCs w:val="24"/>
        </w:rPr>
        <w:t xml:space="preserve"> replaced</w:t>
      </w:r>
      <w:r w:rsidR="005645DD">
        <w:rPr>
          <w:rFonts w:asciiTheme="majorBidi" w:hAnsiTheme="majorBidi" w:cstheme="majorBidi"/>
          <w:bCs/>
          <w:sz w:val="24"/>
          <w:szCs w:val="24"/>
        </w:rPr>
        <w:t xml:space="preserve"> with </w:t>
      </w:r>
      <w:r w:rsidR="00836248">
        <w:rPr>
          <w:rFonts w:asciiTheme="majorBidi" w:hAnsiTheme="majorBidi" w:cstheme="majorBidi"/>
          <w:bCs/>
          <w:sz w:val="24"/>
          <w:szCs w:val="24"/>
        </w:rPr>
        <w:t xml:space="preserve">another </w:t>
      </w:r>
      <w:r w:rsidR="005645DD">
        <w:rPr>
          <w:rFonts w:asciiTheme="majorBidi" w:hAnsiTheme="majorBidi" w:cstheme="majorBidi"/>
          <w:bCs/>
          <w:sz w:val="24"/>
          <w:szCs w:val="24"/>
        </w:rPr>
        <w:t xml:space="preserve">TD </w:t>
      </w:r>
      <w:r w:rsidR="00836248">
        <w:rPr>
          <w:rFonts w:asciiTheme="majorBidi" w:hAnsiTheme="majorBidi" w:cstheme="majorBidi"/>
          <w:bCs/>
          <w:sz w:val="24"/>
          <w:szCs w:val="24"/>
        </w:rPr>
        <w:t>child participant</w:t>
      </w:r>
      <w:r w:rsidR="00C70EEB">
        <w:rPr>
          <w:rFonts w:asciiTheme="majorBidi" w:hAnsiTheme="majorBidi" w:cstheme="majorBidi"/>
          <w:bCs/>
          <w:sz w:val="24"/>
          <w:szCs w:val="24"/>
        </w:rPr>
        <w:t>. Both AS and TD children were screened for cognitive functioning with the Stanford–Binet, 5th edition (SB5; Roid, 2003). Only those children with scores equal or above 80 were included in the study.</w:t>
      </w:r>
    </w:p>
    <w:p w14:paraId="6E54915F" w14:textId="77777777" w:rsidR="00FE5D58" w:rsidRDefault="00FE5D58" w:rsidP="00FE5D58">
      <w:pPr>
        <w:spacing w:line="480" w:lineRule="auto"/>
        <w:jc w:val="both"/>
        <w:rPr>
          <w:rFonts w:asciiTheme="majorBidi" w:hAnsiTheme="majorBidi" w:cstheme="majorBidi"/>
          <w:b/>
          <w:bCs/>
          <w:sz w:val="24"/>
          <w:szCs w:val="24"/>
        </w:rPr>
      </w:pPr>
      <w:r w:rsidRPr="00C15FB4">
        <w:rPr>
          <w:rFonts w:asciiTheme="majorBidi" w:hAnsiTheme="majorBidi" w:cstheme="majorBidi"/>
          <w:b/>
          <w:bCs/>
          <w:sz w:val="24"/>
          <w:szCs w:val="24"/>
        </w:rPr>
        <w:t>Procedure</w:t>
      </w:r>
    </w:p>
    <w:p w14:paraId="3D59E239" w14:textId="40558C39" w:rsidR="00C15FB4" w:rsidRPr="00EB7E2D" w:rsidRDefault="0088040D" w:rsidP="005645DD">
      <w:pPr>
        <w:spacing w:line="480" w:lineRule="auto"/>
        <w:jc w:val="both"/>
        <w:rPr>
          <w:rFonts w:asciiTheme="majorBidi" w:hAnsiTheme="majorBidi" w:cstheme="majorBidi"/>
          <w:sz w:val="24"/>
          <w:szCs w:val="24"/>
        </w:rPr>
      </w:pPr>
      <w:r>
        <w:rPr>
          <w:rFonts w:asciiTheme="majorBidi" w:hAnsiTheme="majorBidi" w:cstheme="majorBidi"/>
          <w:bCs/>
          <w:sz w:val="24"/>
          <w:szCs w:val="24"/>
        </w:rPr>
        <w:tab/>
      </w:r>
      <w:r w:rsidR="008B0F92" w:rsidRPr="008B0F92">
        <w:rPr>
          <w:rFonts w:asciiTheme="majorBidi" w:hAnsiTheme="majorBidi" w:cstheme="majorBidi"/>
          <w:bCs/>
          <w:sz w:val="24"/>
          <w:szCs w:val="24"/>
        </w:rPr>
        <w:t>Written informed consent was obtained</w:t>
      </w:r>
      <w:r w:rsidR="008B0F92">
        <w:rPr>
          <w:rFonts w:asciiTheme="majorBidi" w:hAnsiTheme="majorBidi" w:cstheme="majorBidi"/>
          <w:bCs/>
          <w:sz w:val="24"/>
          <w:szCs w:val="24"/>
        </w:rPr>
        <w:t xml:space="preserve"> </w:t>
      </w:r>
      <w:r w:rsidR="008B0F92" w:rsidRPr="008B0F92">
        <w:rPr>
          <w:rFonts w:asciiTheme="majorBidi" w:hAnsiTheme="majorBidi" w:cstheme="majorBidi"/>
          <w:bCs/>
          <w:sz w:val="24"/>
          <w:szCs w:val="24"/>
        </w:rPr>
        <w:t>from parents, and assent wa</w:t>
      </w:r>
      <w:r w:rsidR="008B0F92">
        <w:rPr>
          <w:rFonts w:asciiTheme="majorBidi" w:hAnsiTheme="majorBidi" w:cstheme="majorBidi"/>
          <w:bCs/>
          <w:sz w:val="24"/>
          <w:szCs w:val="24"/>
        </w:rPr>
        <w:t>s obtained from all children</w:t>
      </w:r>
      <w:r w:rsidR="008B0F92" w:rsidRPr="008B0F92">
        <w:rPr>
          <w:rFonts w:asciiTheme="majorBidi" w:hAnsiTheme="majorBidi" w:cstheme="majorBidi"/>
          <w:bCs/>
          <w:sz w:val="24"/>
          <w:szCs w:val="24"/>
        </w:rPr>
        <w:t>.</w:t>
      </w:r>
      <w:r w:rsidR="007F7671">
        <w:rPr>
          <w:rFonts w:asciiTheme="majorBidi" w:hAnsiTheme="majorBidi" w:cstheme="majorBidi"/>
          <w:bCs/>
          <w:sz w:val="24"/>
          <w:szCs w:val="24"/>
        </w:rPr>
        <w:t xml:space="preserve"> </w:t>
      </w:r>
      <w:r w:rsidR="00D35AEC">
        <w:rPr>
          <w:rFonts w:asciiTheme="majorBidi" w:hAnsiTheme="majorBidi" w:cstheme="majorBidi"/>
          <w:bCs/>
          <w:sz w:val="24"/>
          <w:szCs w:val="24"/>
        </w:rPr>
        <w:t xml:space="preserve">Participants completed different questions in order to assess their general emotional preferences and their contextualized emotional preferences. After that, participants indicated the perceived utility of each emotion for accomplishing different goals (i.e., confrontation and collaboration). Finally, participants completed the Difficulties in Emotion Regulation Scale (Gratz &amp; Roemer; Spanish version for children/adolescents by </w:t>
      </w:r>
      <w:r w:rsidR="00D35AEC" w:rsidRPr="00D35AEC">
        <w:rPr>
          <w:rFonts w:asciiTheme="majorBidi" w:hAnsiTheme="majorBidi" w:cstheme="majorBidi"/>
          <w:sz w:val="24"/>
          <w:szCs w:val="24"/>
        </w:rPr>
        <w:t>Gómez-Simón, Penelo, &amp; de la Osa</w:t>
      </w:r>
      <w:r w:rsidR="00FB3B69">
        <w:rPr>
          <w:rFonts w:asciiTheme="majorBidi" w:hAnsiTheme="majorBidi" w:cstheme="majorBidi"/>
          <w:sz w:val="24"/>
          <w:szCs w:val="24"/>
        </w:rPr>
        <w:t xml:space="preserve">, </w:t>
      </w:r>
      <w:r w:rsidR="00D35AEC">
        <w:rPr>
          <w:rFonts w:asciiTheme="majorBidi" w:hAnsiTheme="majorBidi" w:cstheme="majorBidi"/>
          <w:sz w:val="24"/>
          <w:szCs w:val="24"/>
        </w:rPr>
        <w:t xml:space="preserve">2014). </w:t>
      </w:r>
      <w:r w:rsidR="005645DD">
        <w:rPr>
          <w:rFonts w:asciiTheme="majorBidi" w:hAnsiTheme="majorBidi" w:cstheme="majorBidi"/>
          <w:sz w:val="24"/>
          <w:szCs w:val="24"/>
        </w:rPr>
        <w:t xml:space="preserve">A </w:t>
      </w:r>
      <w:r w:rsidR="00475F34">
        <w:rPr>
          <w:rFonts w:asciiTheme="majorBidi" w:hAnsiTheme="majorBidi" w:cstheme="majorBidi"/>
          <w:sz w:val="24"/>
          <w:szCs w:val="24"/>
        </w:rPr>
        <w:t>research assistant assisted all participant</w:t>
      </w:r>
      <w:r w:rsidR="005645DD">
        <w:rPr>
          <w:rFonts w:asciiTheme="majorBidi" w:hAnsiTheme="majorBidi" w:cstheme="majorBidi"/>
          <w:sz w:val="24"/>
          <w:szCs w:val="24"/>
        </w:rPr>
        <w:t>s</w:t>
      </w:r>
      <w:r w:rsidR="00475F34">
        <w:rPr>
          <w:rFonts w:asciiTheme="majorBidi" w:hAnsiTheme="majorBidi" w:cstheme="majorBidi"/>
          <w:sz w:val="24"/>
          <w:szCs w:val="24"/>
        </w:rPr>
        <w:t xml:space="preserve"> in the completion of the questionnaires by reading not only the instructions but also the items</w:t>
      </w:r>
      <w:r w:rsidR="005645DD">
        <w:rPr>
          <w:rFonts w:asciiTheme="majorBidi" w:hAnsiTheme="majorBidi" w:cstheme="majorBidi"/>
          <w:sz w:val="24"/>
          <w:szCs w:val="24"/>
        </w:rPr>
        <w:t>. Participants could respond by pointing to the relevant response in the respective scales.</w:t>
      </w:r>
      <w:r w:rsidR="00475F34">
        <w:rPr>
          <w:rFonts w:asciiTheme="majorBidi" w:hAnsiTheme="majorBidi" w:cstheme="majorBidi"/>
          <w:sz w:val="24"/>
          <w:szCs w:val="24"/>
        </w:rPr>
        <w:t xml:space="preserve"> </w:t>
      </w:r>
    </w:p>
    <w:p w14:paraId="3C487029" w14:textId="71A65E65" w:rsidR="00FE5D58" w:rsidRDefault="00FE5D58" w:rsidP="00FD38EE">
      <w:pPr>
        <w:spacing w:line="480" w:lineRule="auto"/>
        <w:jc w:val="both"/>
        <w:rPr>
          <w:rFonts w:asciiTheme="majorBidi" w:hAnsiTheme="majorBidi" w:cstheme="majorBidi"/>
          <w:b/>
          <w:bCs/>
          <w:sz w:val="24"/>
          <w:szCs w:val="24"/>
        </w:rPr>
      </w:pPr>
      <w:r w:rsidRPr="004E1AE6">
        <w:rPr>
          <w:rFonts w:asciiTheme="majorBidi" w:hAnsiTheme="majorBidi" w:cstheme="majorBidi"/>
          <w:b/>
          <w:bCs/>
          <w:sz w:val="24"/>
          <w:szCs w:val="24"/>
        </w:rPr>
        <w:t>Materials</w:t>
      </w:r>
    </w:p>
    <w:p w14:paraId="4203AB5D" w14:textId="3BCB0332" w:rsidR="00A35E58" w:rsidRPr="00660ECE" w:rsidRDefault="00A35E58" w:rsidP="00AD5F9D">
      <w:pPr>
        <w:spacing w:line="480" w:lineRule="auto"/>
        <w:ind w:firstLine="720"/>
        <w:jc w:val="both"/>
        <w:rPr>
          <w:rFonts w:asciiTheme="majorBidi" w:hAnsiTheme="majorBidi" w:cstheme="majorBidi"/>
          <w:sz w:val="24"/>
          <w:szCs w:val="24"/>
        </w:rPr>
      </w:pPr>
      <w:r>
        <w:rPr>
          <w:rFonts w:asciiTheme="majorBidi" w:hAnsiTheme="majorBidi" w:cstheme="majorBidi"/>
          <w:b/>
          <w:bCs/>
          <w:sz w:val="24"/>
          <w:szCs w:val="24"/>
        </w:rPr>
        <w:t>General Emotion</w:t>
      </w:r>
      <w:r w:rsidR="00C75A63">
        <w:rPr>
          <w:rFonts w:asciiTheme="majorBidi" w:hAnsiTheme="majorBidi" w:cstheme="majorBidi"/>
          <w:b/>
          <w:bCs/>
          <w:sz w:val="24"/>
          <w:szCs w:val="24"/>
        </w:rPr>
        <w:t xml:space="preserve"> Goals</w:t>
      </w:r>
      <w:r w:rsidR="001E45AE">
        <w:rPr>
          <w:rFonts w:asciiTheme="majorBidi" w:hAnsiTheme="majorBidi" w:cstheme="majorBidi"/>
          <w:bCs/>
          <w:sz w:val="24"/>
          <w:szCs w:val="24"/>
        </w:rPr>
        <w:t xml:space="preserve"> (Tamir &amp; Ford, 2012a)</w:t>
      </w:r>
      <w:r w:rsidR="00660ECE">
        <w:rPr>
          <w:rFonts w:asciiTheme="majorBidi" w:hAnsiTheme="majorBidi" w:cstheme="majorBidi"/>
          <w:sz w:val="24"/>
          <w:szCs w:val="24"/>
        </w:rPr>
        <w:t xml:space="preserve">. Children rated on </w:t>
      </w:r>
      <w:r w:rsidR="00785D4E">
        <w:rPr>
          <w:rFonts w:asciiTheme="majorBidi" w:hAnsiTheme="majorBidi" w:cstheme="majorBidi"/>
          <w:sz w:val="24"/>
          <w:szCs w:val="24"/>
        </w:rPr>
        <w:t xml:space="preserve">7-point Likert scale, ranging from 1 = not at all to 7 = extremely, to what extent they </w:t>
      </w:r>
      <w:r w:rsidR="0068014F">
        <w:rPr>
          <w:rFonts w:asciiTheme="majorBidi" w:hAnsiTheme="majorBidi" w:cstheme="majorBidi"/>
          <w:sz w:val="24"/>
          <w:szCs w:val="24"/>
        </w:rPr>
        <w:t xml:space="preserve">generally </w:t>
      </w:r>
      <w:r w:rsidR="00785D4E">
        <w:rPr>
          <w:rFonts w:asciiTheme="majorBidi" w:hAnsiTheme="majorBidi" w:cstheme="majorBidi"/>
          <w:sz w:val="24"/>
          <w:szCs w:val="24"/>
        </w:rPr>
        <w:t>wanted to feel happiness, anger</w:t>
      </w:r>
      <w:r w:rsidR="00BC2E1F">
        <w:rPr>
          <w:rFonts w:asciiTheme="majorBidi" w:hAnsiTheme="majorBidi" w:cstheme="majorBidi"/>
          <w:sz w:val="24"/>
          <w:szCs w:val="24"/>
        </w:rPr>
        <w:t>,</w:t>
      </w:r>
      <w:r w:rsidR="00785D4E">
        <w:rPr>
          <w:rFonts w:asciiTheme="majorBidi" w:hAnsiTheme="majorBidi" w:cstheme="majorBidi"/>
          <w:sz w:val="24"/>
          <w:szCs w:val="24"/>
        </w:rPr>
        <w:t xml:space="preserve"> and sadness. General happiness preference was calculated by averaging the responses to the terms </w:t>
      </w:r>
      <w:r w:rsidR="00785D4E" w:rsidRPr="00785D4E">
        <w:rPr>
          <w:rFonts w:asciiTheme="majorBidi" w:hAnsiTheme="majorBidi" w:cstheme="majorBidi"/>
          <w:i/>
          <w:iCs/>
          <w:sz w:val="24"/>
          <w:szCs w:val="24"/>
        </w:rPr>
        <w:t xml:space="preserve">happy </w:t>
      </w:r>
      <w:r w:rsidR="00785D4E">
        <w:rPr>
          <w:rFonts w:asciiTheme="majorBidi" w:hAnsiTheme="majorBidi" w:cstheme="majorBidi"/>
          <w:sz w:val="24"/>
          <w:szCs w:val="24"/>
        </w:rPr>
        <w:t xml:space="preserve">and </w:t>
      </w:r>
      <w:r w:rsidR="00785D4E" w:rsidRPr="00785D4E">
        <w:rPr>
          <w:rFonts w:asciiTheme="majorBidi" w:hAnsiTheme="majorBidi" w:cstheme="majorBidi"/>
          <w:i/>
          <w:iCs/>
          <w:sz w:val="24"/>
          <w:szCs w:val="24"/>
        </w:rPr>
        <w:t>joyful</w:t>
      </w:r>
      <w:r w:rsidR="00785D4E">
        <w:rPr>
          <w:rFonts w:asciiTheme="majorBidi" w:hAnsiTheme="majorBidi" w:cstheme="majorBidi"/>
          <w:sz w:val="24"/>
          <w:szCs w:val="24"/>
        </w:rPr>
        <w:t xml:space="preserve"> (α = </w:t>
      </w:r>
      <w:r w:rsidR="00BC2E1F">
        <w:rPr>
          <w:rFonts w:asciiTheme="majorBidi" w:hAnsiTheme="majorBidi" w:cstheme="majorBidi"/>
          <w:sz w:val="24"/>
          <w:szCs w:val="24"/>
        </w:rPr>
        <w:t xml:space="preserve">.75); general anger preference by averaging the </w:t>
      </w:r>
      <w:r w:rsidR="00BC2E1F">
        <w:rPr>
          <w:rFonts w:asciiTheme="majorBidi" w:hAnsiTheme="majorBidi" w:cstheme="majorBidi"/>
          <w:sz w:val="24"/>
          <w:szCs w:val="24"/>
        </w:rPr>
        <w:lastRenderedPageBreak/>
        <w:t xml:space="preserve">terms </w:t>
      </w:r>
      <w:r w:rsidR="00BC2E1F" w:rsidRPr="00AD5F9D">
        <w:rPr>
          <w:rFonts w:asciiTheme="majorBidi" w:hAnsiTheme="majorBidi" w:cstheme="majorBidi"/>
          <w:i/>
          <w:iCs/>
          <w:sz w:val="24"/>
          <w:szCs w:val="24"/>
        </w:rPr>
        <w:t>angry</w:t>
      </w:r>
      <w:r w:rsidR="00BC2E1F">
        <w:rPr>
          <w:rFonts w:asciiTheme="majorBidi" w:hAnsiTheme="majorBidi" w:cstheme="majorBidi"/>
          <w:sz w:val="24"/>
          <w:szCs w:val="24"/>
        </w:rPr>
        <w:t xml:space="preserve"> and </w:t>
      </w:r>
      <w:r w:rsidR="00BC2E1F" w:rsidRPr="00AD5F9D">
        <w:rPr>
          <w:rFonts w:asciiTheme="majorBidi" w:hAnsiTheme="majorBidi" w:cstheme="majorBidi"/>
          <w:i/>
          <w:iCs/>
          <w:sz w:val="24"/>
          <w:szCs w:val="24"/>
        </w:rPr>
        <w:t>irritated</w:t>
      </w:r>
      <w:r w:rsidR="00BC2E1F">
        <w:rPr>
          <w:rFonts w:asciiTheme="majorBidi" w:hAnsiTheme="majorBidi" w:cstheme="majorBidi"/>
          <w:sz w:val="24"/>
          <w:szCs w:val="24"/>
        </w:rPr>
        <w:t xml:space="preserve"> (α = </w:t>
      </w:r>
      <w:r w:rsidR="00AD5F9D">
        <w:rPr>
          <w:rFonts w:asciiTheme="majorBidi" w:hAnsiTheme="majorBidi" w:cstheme="majorBidi"/>
          <w:sz w:val="24"/>
          <w:szCs w:val="24"/>
        </w:rPr>
        <w:t>.73</w:t>
      </w:r>
      <w:r w:rsidR="00BC2E1F">
        <w:rPr>
          <w:rFonts w:asciiTheme="majorBidi" w:hAnsiTheme="majorBidi" w:cstheme="majorBidi"/>
          <w:sz w:val="24"/>
          <w:szCs w:val="24"/>
        </w:rPr>
        <w:t xml:space="preserve">); and general sadness preference by averaging the terms </w:t>
      </w:r>
      <w:r w:rsidR="00BC2E1F" w:rsidRPr="00AD5F9D">
        <w:rPr>
          <w:rFonts w:asciiTheme="majorBidi" w:hAnsiTheme="majorBidi" w:cstheme="majorBidi"/>
          <w:i/>
          <w:iCs/>
          <w:sz w:val="24"/>
          <w:szCs w:val="24"/>
        </w:rPr>
        <w:t>sad</w:t>
      </w:r>
      <w:r w:rsidR="00BC2E1F">
        <w:rPr>
          <w:rFonts w:asciiTheme="majorBidi" w:hAnsiTheme="majorBidi" w:cstheme="majorBidi"/>
          <w:sz w:val="24"/>
          <w:szCs w:val="24"/>
        </w:rPr>
        <w:t xml:space="preserve"> and </w:t>
      </w:r>
      <w:r w:rsidR="00BC2E1F" w:rsidRPr="00AD5F9D">
        <w:rPr>
          <w:rFonts w:asciiTheme="majorBidi" w:hAnsiTheme="majorBidi" w:cstheme="majorBidi"/>
          <w:i/>
          <w:iCs/>
          <w:sz w:val="24"/>
          <w:szCs w:val="24"/>
        </w:rPr>
        <w:t>upset</w:t>
      </w:r>
      <w:r w:rsidR="00BC2E1F">
        <w:rPr>
          <w:rFonts w:asciiTheme="majorBidi" w:hAnsiTheme="majorBidi" w:cstheme="majorBidi"/>
          <w:sz w:val="24"/>
          <w:szCs w:val="24"/>
        </w:rPr>
        <w:t xml:space="preserve"> (α = </w:t>
      </w:r>
      <w:r w:rsidR="00AD5F9D">
        <w:rPr>
          <w:rFonts w:asciiTheme="majorBidi" w:hAnsiTheme="majorBidi" w:cstheme="majorBidi"/>
          <w:sz w:val="24"/>
          <w:szCs w:val="24"/>
        </w:rPr>
        <w:t>.72</w:t>
      </w:r>
      <w:r w:rsidR="00BC2E1F">
        <w:rPr>
          <w:rFonts w:asciiTheme="majorBidi" w:hAnsiTheme="majorBidi" w:cstheme="majorBidi"/>
          <w:sz w:val="24"/>
          <w:szCs w:val="24"/>
        </w:rPr>
        <w:t>)</w:t>
      </w:r>
      <w:r w:rsidR="00AD5F9D">
        <w:rPr>
          <w:rFonts w:asciiTheme="majorBidi" w:hAnsiTheme="majorBidi" w:cstheme="majorBidi"/>
          <w:sz w:val="24"/>
          <w:szCs w:val="24"/>
        </w:rPr>
        <w:t xml:space="preserve">. </w:t>
      </w:r>
      <w:r w:rsidR="00BC2E1F">
        <w:rPr>
          <w:rFonts w:asciiTheme="majorBidi" w:hAnsiTheme="majorBidi" w:cstheme="majorBidi"/>
          <w:sz w:val="24"/>
          <w:szCs w:val="24"/>
        </w:rPr>
        <w:t xml:space="preserve"> </w:t>
      </w:r>
      <w:r w:rsidR="00785D4E">
        <w:rPr>
          <w:rFonts w:asciiTheme="majorBidi" w:hAnsiTheme="majorBidi" w:cstheme="majorBidi"/>
          <w:sz w:val="24"/>
          <w:szCs w:val="24"/>
        </w:rPr>
        <w:t xml:space="preserve">The terms were presented in counterbalanced order. </w:t>
      </w:r>
    </w:p>
    <w:p w14:paraId="21D1D9CA" w14:textId="60E76CAB" w:rsidR="00A35E58" w:rsidRDefault="00A35E58" w:rsidP="00A5364F">
      <w:pPr>
        <w:spacing w:line="480" w:lineRule="auto"/>
        <w:ind w:firstLine="720"/>
        <w:jc w:val="both"/>
        <w:rPr>
          <w:rFonts w:asciiTheme="majorBidi" w:hAnsiTheme="majorBidi" w:cstheme="majorBidi"/>
          <w:sz w:val="24"/>
          <w:szCs w:val="24"/>
        </w:rPr>
      </w:pPr>
      <w:r>
        <w:rPr>
          <w:rFonts w:asciiTheme="majorBidi" w:hAnsiTheme="majorBidi" w:cstheme="majorBidi"/>
          <w:b/>
          <w:bCs/>
          <w:sz w:val="24"/>
          <w:szCs w:val="24"/>
        </w:rPr>
        <w:t xml:space="preserve">Contextualized </w:t>
      </w:r>
      <w:r w:rsidR="00C75A63">
        <w:rPr>
          <w:rFonts w:asciiTheme="majorBidi" w:hAnsiTheme="majorBidi" w:cstheme="majorBidi"/>
          <w:b/>
          <w:bCs/>
          <w:sz w:val="24"/>
          <w:szCs w:val="24"/>
        </w:rPr>
        <w:t>Emotion Goals</w:t>
      </w:r>
      <w:r w:rsidR="001E45AE">
        <w:rPr>
          <w:rFonts w:asciiTheme="majorBidi" w:hAnsiTheme="majorBidi" w:cstheme="majorBidi"/>
          <w:b/>
          <w:bCs/>
          <w:sz w:val="24"/>
          <w:szCs w:val="24"/>
        </w:rPr>
        <w:t xml:space="preserve"> </w:t>
      </w:r>
      <w:r w:rsidR="001E45AE">
        <w:rPr>
          <w:rFonts w:asciiTheme="majorBidi" w:hAnsiTheme="majorBidi" w:cstheme="majorBidi"/>
          <w:bCs/>
          <w:sz w:val="24"/>
          <w:szCs w:val="24"/>
        </w:rPr>
        <w:t>(Tamir &amp; Ford, 2012a)</w:t>
      </w:r>
      <w:r w:rsidR="007E2ED4">
        <w:rPr>
          <w:rFonts w:asciiTheme="majorBidi" w:hAnsiTheme="majorBidi" w:cstheme="majorBidi"/>
          <w:sz w:val="24"/>
          <w:szCs w:val="24"/>
        </w:rPr>
        <w:t xml:space="preserve">. </w:t>
      </w:r>
      <w:r w:rsidR="00874CA5">
        <w:rPr>
          <w:rFonts w:asciiTheme="majorBidi" w:hAnsiTheme="majorBidi" w:cstheme="majorBidi"/>
          <w:sz w:val="24"/>
          <w:szCs w:val="24"/>
        </w:rPr>
        <w:t xml:space="preserve">Children rated on a 7-point Likert scale, ranging from 1 = not at all to 7 = extremely, to what extent they wanted to feel happiness, sadness, and anger (in counterbalanced order) if they </w:t>
      </w:r>
      <w:r w:rsidR="00F302EB">
        <w:rPr>
          <w:rFonts w:asciiTheme="majorBidi" w:hAnsiTheme="majorBidi" w:cstheme="majorBidi"/>
          <w:sz w:val="24"/>
          <w:szCs w:val="24"/>
        </w:rPr>
        <w:t>were</w:t>
      </w:r>
      <w:r w:rsidR="00874CA5">
        <w:rPr>
          <w:rFonts w:asciiTheme="majorBidi" w:hAnsiTheme="majorBidi" w:cstheme="majorBidi"/>
          <w:sz w:val="24"/>
          <w:szCs w:val="24"/>
        </w:rPr>
        <w:t xml:space="preserve"> </w:t>
      </w:r>
      <w:r w:rsidR="00874CA5" w:rsidRPr="00A5364F">
        <w:rPr>
          <w:rFonts w:asciiTheme="majorBidi" w:hAnsiTheme="majorBidi" w:cstheme="majorBidi"/>
          <w:i/>
          <w:iCs/>
          <w:sz w:val="24"/>
          <w:szCs w:val="24"/>
        </w:rPr>
        <w:t>collaborating with another person</w:t>
      </w:r>
      <w:r w:rsidR="00874CA5">
        <w:rPr>
          <w:rFonts w:asciiTheme="majorBidi" w:hAnsiTheme="majorBidi" w:cstheme="majorBidi"/>
          <w:sz w:val="24"/>
          <w:szCs w:val="24"/>
        </w:rPr>
        <w:t xml:space="preserve">, </w:t>
      </w:r>
      <w:r w:rsidR="00874CA5" w:rsidRPr="00A5364F">
        <w:rPr>
          <w:rFonts w:asciiTheme="majorBidi" w:hAnsiTheme="majorBidi" w:cstheme="majorBidi"/>
          <w:i/>
          <w:iCs/>
          <w:sz w:val="24"/>
          <w:szCs w:val="24"/>
        </w:rPr>
        <w:t>trying to get an agreement with another person</w:t>
      </w:r>
      <w:r w:rsidR="00874CA5">
        <w:rPr>
          <w:rFonts w:asciiTheme="majorBidi" w:hAnsiTheme="majorBidi" w:cstheme="majorBidi"/>
          <w:sz w:val="24"/>
          <w:szCs w:val="24"/>
        </w:rPr>
        <w:t xml:space="preserve">, </w:t>
      </w:r>
      <w:r w:rsidR="00874CA5" w:rsidRPr="00A5364F">
        <w:rPr>
          <w:rFonts w:asciiTheme="majorBidi" w:hAnsiTheme="majorBidi" w:cstheme="majorBidi"/>
          <w:i/>
          <w:iCs/>
          <w:sz w:val="24"/>
          <w:szCs w:val="24"/>
        </w:rPr>
        <w:t>confronting someone who cheated on them</w:t>
      </w:r>
      <w:r w:rsidR="00874CA5">
        <w:rPr>
          <w:rFonts w:asciiTheme="majorBidi" w:hAnsiTheme="majorBidi" w:cstheme="majorBidi"/>
          <w:sz w:val="24"/>
          <w:szCs w:val="24"/>
        </w:rPr>
        <w:t xml:space="preserve">, and </w:t>
      </w:r>
      <w:r w:rsidR="006B5EF3" w:rsidRPr="00A5364F">
        <w:rPr>
          <w:rFonts w:asciiTheme="majorBidi" w:hAnsiTheme="majorBidi" w:cstheme="majorBidi"/>
          <w:i/>
          <w:iCs/>
          <w:sz w:val="24"/>
          <w:szCs w:val="24"/>
        </w:rPr>
        <w:t>arguing with someone who betrayed them</w:t>
      </w:r>
      <w:r w:rsidR="006B5EF3">
        <w:rPr>
          <w:rFonts w:asciiTheme="majorBidi" w:hAnsiTheme="majorBidi" w:cstheme="majorBidi"/>
          <w:sz w:val="24"/>
          <w:szCs w:val="24"/>
        </w:rPr>
        <w:t xml:space="preserve">. </w:t>
      </w:r>
      <w:r w:rsidR="00A5364F">
        <w:rPr>
          <w:rFonts w:asciiTheme="majorBidi" w:hAnsiTheme="majorBidi" w:cstheme="majorBidi"/>
          <w:sz w:val="24"/>
          <w:szCs w:val="24"/>
        </w:rPr>
        <w:t xml:space="preserve">Contextualized emotion </w:t>
      </w:r>
      <w:r w:rsidR="00C75A63">
        <w:rPr>
          <w:rFonts w:asciiTheme="majorBidi" w:hAnsiTheme="majorBidi" w:cstheme="majorBidi"/>
          <w:sz w:val="24"/>
          <w:szCs w:val="24"/>
        </w:rPr>
        <w:t xml:space="preserve">goals </w:t>
      </w:r>
      <w:r w:rsidR="00A5364F">
        <w:rPr>
          <w:rFonts w:asciiTheme="majorBidi" w:hAnsiTheme="majorBidi" w:cstheme="majorBidi"/>
          <w:sz w:val="24"/>
          <w:szCs w:val="24"/>
        </w:rPr>
        <w:t xml:space="preserve">were calculated by averaging participants’ responses to each emotion term for the two collaboration goal scenarios and the two confrontation goal scenarios. Thus, we obtained </w:t>
      </w:r>
      <w:r w:rsidR="00A5364F" w:rsidRPr="00F03A2D">
        <w:rPr>
          <w:rFonts w:asciiTheme="majorBidi" w:hAnsiTheme="majorBidi" w:cstheme="majorBidi"/>
          <w:sz w:val="24"/>
          <w:szCs w:val="24"/>
        </w:rPr>
        <w:t xml:space="preserve">children’s preference for happiness for collaboration </w:t>
      </w:r>
      <w:r w:rsidR="0066310F">
        <w:rPr>
          <w:rFonts w:asciiTheme="majorBidi" w:hAnsiTheme="majorBidi" w:cstheme="majorBidi"/>
          <w:sz w:val="24"/>
          <w:szCs w:val="24"/>
        </w:rPr>
        <w:t>(α = .73</w:t>
      </w:r>
      <w:r w:rsidR="004A405E" w:rsidRPr="00F03A2D">
        <w:rPr>
          <w:rFonts w:asciiTheme="majorBidi" w:hAnsiTheme="majorBidi" w:cstheme="majorBidi"/>
          <w:sz w:val="24"/>
          <w:szCs w:val="24"/>
        </w:rPr>
        <w:t xml:space="preserve">) </w:t>
      </w:r>
      <w:r w:rsidR="00A5364F" w:rsidRPr="00F03A2D">
        <w:rPr>
          <w:rFonts w:asciiTheme="majorBidi" w:hAnsiTheme="majorBidi" w:cstheme="majorBidi"/>
          <w:sz w:val="24"/>
          <w:szCs w:val="24"/>
        </w:rPr>
        <w:t>and confrontation</w:t>
      </w:r>
      <w:r w:rsidR="0066310F">
        <w:rPr>
          <w:rFonts w:asciiTheme="majorBidi" w:hAnsiTheme="majorBidi" w:cstheme="majorBidi"/>
          <w:sz w:val="24"/>
          <w:szCs w:val="24"/>
        </w:rPr>
        <w:t xml:space="preserve"> (α = .</w:t>
      </w:r>
      <w:r w:rsidR="00FB1FAC">
        <w:rPr>
          <w:rFonts w:asciiTheme="majorBidi" w:hAnsiTheme="majorBidi" w:cstheme="majorBidi"/>
          <w:sz w:val="24"/>
          <w:szCs w:val="24"/>
        </w:rPr>
        <w:t>70</w:t>
      </w:r>
      <w:r w:rsidR="004A405E" w:rsidRPr="00F03A2D">
        <w:rPr>
          <w:rFonts w:asciiTheme="majorBidi" w:hAnsiTheme="majorBidi" w:cstheme="majorBidi"/>
          <w:sz w:val="24"/>
          <w:szCs w:val="24"/>
        </w:rPr>
        <w:t>)</w:t>
      </w:r>
      <w:r w:rsidR="00A5364F" w:rsidRPr="00F03A2D">
        <w:rPr>
          <w:rFonts w:asciiTheme="majorBidi" w:hAnsiTheme="majorBidi" w:cstheme="majorBidi"/>
          <w:sz w:val="24"/>
          <w:szCs w:val="24"/>
        </w:rPr>
        <w:t>, preference for sadness for collaboration</w:t>
      </w:r>
      <w:r w:rsidR="0066310F">
        <w:rPr>
          <w:rFonts w:asciiTheme="majorBidi" w:hAnsiTheme="majorBidi" w:cstheme="majorBidi"/>
          <w:sz w:val="24"/>
          <w:szCs w:val="24"/>
        </w:rPr>
        <w:t xml:space="preserve"> (α = .</w:t>
      </w:r>
      <w:r w:rsidR="000E632D">
        <w:rPr>
          <w:rFonts w:asciiTheme="majorBidi" w:hAnsiTheme="majorBidi" w:cstheme="majorBidi"/>
          <w:sz w:val="24"/>
          <w:szCs w:val="24"/>
        </w:rPr>
        <w:t>70</w:t>
      </w:r>
      <w:r w:rsidR="004A405E" w:rsidRPr="00F03A2D">
        <w:rPr>
          <w:rFonts w:asciiTheme="majorBidi" w:hAnsiTheme="majorBidi" w:cstheme="majorBidi"/>
          <w:sz w:val="24"/>
          <w:szCs w:val="24"/>
        </w:rPr>
        <w:t>)</w:t>
      </w:r>
      <w:r w:rsidR="00A5364F" w:rsidRPr="00F03A2D">
        <w:rPr>
          <w:rFonts w:asciiTheme="majorBidi" w:hAnsiTheme="majorBidi" w:cstheme="majorBidi"/>
          <w:sz w:val="24"/>
          <w:szCs w:val="24"/>
        </w:rPr>
        <w:t xml:space="preserve"> and confrontation</w:t>
      </w:r>
      <w:r w:rsidR="0066310F">
        <w:rPr>
          <w:rFonts w:asciiTheme="majorBidi" w:hAnsiTheme="majorBidi" w:cstheme="majorBidi"/>
          <w:sz w:val="24"/>
          <w:szCs w:val="24"/>
        </w:rPr>
        <w:t xml:space="preserve"> (α = .</w:t>
      </w:r>
      <w:r w:rsidR="00DD64D7">
        <w:rPr>
          <w:rFonts w:asciiTheme="majorBidi" w:hAnsiTheme="majorBidi" w:cstheme="majorBidi"/>
          <w:sz w:val="24"/>
          <w:szCs w:val="24"/>
        </w:rPr>
        <w:t>75</w:t>
      </w:r>
      <w:r w:rsidR="004A405E" w:rsidRPr="00F03A2D">
        <w:rPr>
          <w:rFonts w:asciiTheme="majorBidi" w:hAnsiTheme="majorBidi" w:cstheme="majorBidi"/>
          <w:sz w:val="24"/>
          <w:szCs w:val="24"/>
        </w:rPr>
        <w:t>)</w:t>
      </w:r>
      <w:r w:rsidR="00A5364F" w:rsidRPr="00F03A2D">
        <w:rPr>
          <w:rFonts w:asciiTheme="majorBidi" w:hAnsiTheme="majorBidi" w:cstheme="majorBidi"/>
          <w:sz w:val="24"/>
          <w:szCs w:val="24"/>
        </w:rPr>
        <w:t>, and preference for anger for collaboration</w:t>
      </w:r>
      <w:r w:rsidR="0066310F">
        <w:rPr>
          <w:rFonts w:asciiTheme="majorBidi" w:hAnsiTheme="majorBidi" w:cstheme="majorBidi"/>
          <w:sz w:val="24"/>
          <w:szCs w:val="24"/>
        </w:rPr>
        <w:t xml:space="preserve"> (α = .</w:t>
      </w:r>
      <w:r w:rsidR="000E632D">
        <w:rPr>
          <w:rFonts w:asciiTheme="majorBidi" w:hAnsiTheme="majorBidi" w:cstheme="majorBidi"/>
          <w:sz w:val="24"/>
          <w:szCs w:val="24"/>
        </w:rPr>
        <w:t>71</w:t>
      </w:r>
      <w:r w:rsidR="004A405E" w:rsidRPr="00F03A2D">
        <w:rPr>
          <w:rFonts w:asciiTheme="majorBidi" w:hAnsiTheme="majorBidi" w:cstheme="majorBidi"/>
          <w:sz w:val="24"/>
          <w:szCs w:val="24"/>
        </w:rPr>
        <w:t>)</w:t>
      </w:r>
      <w:r w:rsidR="00A5364F" w:rsidRPr="00F03A2D">
        <w:rPr>
          <w:rFonts w:asciiTheme="majorBidi" w:hAnsiTheme="majorBidi" w:cstheme="majorBidi"/>
          <w:sz w:val="24"/>
          <w:szCs w:val="24"/>
        </w:rPr>
        <w:t xml:space="preserve"> and confrontation</w:t>
      </w:r>
      <w:r w:rsidR="0066310F">
        <w:rPr>
          <w:rFonts w:asciiTheme="majorBidi" w:hAnsiTheme="majorBidi" w:cstheme="majorBidi"/>
          <w:sz w:val="24"/>
          <w:szCs w:val="24"/>
        </w:rPr>
        <w:t xml:space="preserve"> (α = .</w:t>
      </w:r>
      <w:r w:rsidR="00FB1FAC">
        <w:rPr>
          <w:rFonts w:asciiTheme="majorBidi" w:hAnsiTheme="majorBidi" w:cstheme="majorBidi"/>
          <w:sz w:val="24"/>
          <w:szCs w:val="24"/>
        </w:rPr>
        <w:t>72</w:t>
      </w:r>
      <w:r w:rsidR="004A405E" w:rsidRPr="00F03A2D">
        <w:rPr>
          <w:rFonts w:asciiTheme="majorBidi" w:hAnsiTheme="majorBidi" w:cstheme="majorBidi"/>
          <w:sz w:val="24"/>
          <w:szCs w:val="24"/>
        </w:rPr>
        <w:t>)</w:t>
      </w:r>
      <w:r w:rsidR="00A5364F" w:rsidRPr="00F03A2D">
        <w:rPr>
          <w:rFonts w:asciiTheme="majorBidi" w:hAnsiTheme="majorBidi" w:cstheme="majorBidi"/>
          <w:sz w:val="24"/>
          <w:szCs w:val="24"/>
        </w:rPr>
        <w:t>.</w:t>
      </w:r>
      <w:r w:rsidR="00A5364F">
        <w:rPr>
          <w:rFonts w:asciiTheme="majorBidi" w:hAnsiTheme="majorBidi" w:cstheme="majorBidi"/>
          <w:sz w:val="24"/>
          <w:szCs w:val="24"/>
        </w:rPr>
        <w:t xml:space="preserve"> </w:t>
      </w:r>
    </w:p>
    <w:p w14:paraId="0A9CED68" w14:textId="5F248380" w:rsidR="001958E7" w:rsidRDefault="0089512B" w:rsidP="001958E7">
      <w:pPr>
        <w:spacing w:line="480" w:lineRule="auto"/>
        <w:ind w:firstLine="720"/>
        <w:jc w:val="both"/>
        <w:rPr>
          <w:rFonts w:asciiTheme="majorBidi" w:hAnsiTheme="majorBidi" w:cstheme="majorBidi"/>
          <w:sz w:val="24"/>
          <w:szCs w:val="24"/>
        </w:rPr>
      </w:pPr>
      <w:r w:rsidRPr="001958E7">
        <w:rPr>
          <w:rFonts w:asciiTheme="majorBidi" w:hAnsiTheme="majorBidi" w:cstheme="majorBidi"/>
          <w:b/>
          <w:bCs/>
          <w:sz w:val="24"/>
          <w:szCs w:val="24"/>
        </w:rPr>
        <w:t>Contextualized Emotion Perception Utility</w:t>
      </w:r>
      <w:r w:rsidR="001E45AE">
        <w:rPr>
          <w:rFonts w:asciiTheme="majorBidi" w:hAnsiTheme="majorBidi" w:cstheme="majorBidi"/>
          <w:b/>
          <w:bCs/>
          <w:sz w:val="24"/>
          <w:szCs w:val="24"/>
        </w:rPr>
        <w:t xml:space="preserve"> </w:t>
      </w:r>
      <w:r w:rsidR="001E45AE">
        <w:rPr>
          <w:rFonts w:asciiTheme="majorBidi" w:hAnsiTheme="majorBidi" w:cstheme="majorBidi"/>
          <w:bCs/>
          <w:sz w:val="24"/>
          <w:szCs w:val="24"/>
        </w:rPr>
        <w:t>(Tamir &amp; Ford, 2012a)</w:t>
      </w:r>
      <w:r w:rsidRPr="001958E7">
        <w:rPr>
          <w:rFonts w:asciiTheme="majorBidi" w:hAnsiTheme="majorBidi" w:cstheme="majorBidi"/>
          <w:sz w:val="24"/>
          <w:szCs w:val="24"/>
        </w:rPr>
        <w:t>.</w:t>
      </w:r>
      <w:r>
        <w:rPr>
          <w:rFonts w:asciiTheme="majorBidi" w:hAnsiTheme="majorBidi" w:cstheme="majorBidi"/>
          <w:sz w:val="24"/>
          <w:szCs w:val="24"/>
        </w:rPr>
        <w:t xml:space="preserve"> </w:t>
      </w:r>
      <w:r w:rsidR="001958E7">
        <w:rPr>
          <w:rFonts w:asciiTheme="majorBidi" w:hAnsiTheme="majorBidi" w:cstheme="majorBidi"/>
          <w:sz w:val="24"/>
          <w:szCs w:val="24"/>
        </w:rPr>
        <w:t>Children rated on a 7-point Likert scale to what extent they thought happiness, sadness, and anger would be useful for the above two collaboration goals and the two confrontation goals. Contextualized emotions perception utility w</w:t>
      </w:r>
      <w:r w:rsidR="005B2677">
        <w:rPr>
          <w:rFonts w:asciiTheme="majorBidi" w:hAnsiTheme="majorBidi" w:cstheme="majorBidi"/>
          <w:sz w:val="24"/>
          <w:szCs w:val="24"/>
        </w:rPr>
        <w:t xml:space="preserve">as </w:t>
      </w:r>
      <w:r w:rsidR="001958E7">
        <w:rPr>
          <w:rFonts w:asciiTheme="majorBidi" w:hAnsiTheme="majorBidi" w:cstheme="majorBidi"/>
          <w:sz w:val="24"/>
          <w:szCs w:val="24"/>
        </w:rPr>
        <w:t xml:space="preserve">calculated by averaging participants’ responses to each emotion term for the two collaboration goal scenarios and the two confrontation goal scenarios. Thus, we obtained </w:t>
      </w:r>
      <w:r w:rsidR="002C6096">
        <w:rPr>
          <w:rFonts w:asciiTheme="majorBidi" w:hAnsiTheme="majorBidi" w:cstheme="majorBidi"/>
          <w:sz w:val="24"/>
          <w:szCs w:val="24"/>
        </w:rPr>
        <w:t>children’s perception of utility</w:t>
      </w:r>
      <w:r w:rsidR="001958E7" w:rsidRPr="00F03A2D">
        <w:rPr>
          <w:rFonts w:asciiTheme="majorBidi" w:hAnsiTheme="majorBidi" w:cstheme="majorBidi"/>
          <w:sz w:val="24"/>
          <w:szCs w:val="24"/>
        </w:rPr>
        <w:t xml:space="preserve"> for happiness for collaboration </w:t>
      </w:r>
      <w:r w:rsidR="00156CF7">
        <w:rPr>
          <w:rFonts w:asciiTheme="majorBidi" w:hAnsiTheme="majorBidi" w:cstheme="majorBidi"/>
          <w:sz w:val="24"/>
          <w:szCs w:val="24"/>
        </w:rPr>
        <w:t>(α = .</w:t>
      </w:r>
      <w:r w:rsidR="007656A9">
        <w:rPr>
          <w:rFonts w:asciiTheme="majorBidi" w:hAnsiTheme="majorBidi" w:cstheme="majorBidi"/>
          <w:sz w:val="24"/>
          <w:szCs w:val="24"/>
        </w:rPr>
        <w:t>72</w:t>
      </w:r>
      <w:r w:rsidR="001958E7" w:rsidRPr="00F03A2D">
        <w:rPr>
          <w:rFonts w:asciiTheme="majorBidi" w:hAnsiTheme="majorBidi" w:cstheme="majorBidi"/>
          <w:sz w:val="24"/>
          <w:szCs w:val="24"/>
        </w:rPr>
        <w:t>) and confrontation</w:t>
      </w:r>
      <w:r w:rsidR="001958E7">
        <w:rPr>
          <w:rFonts w:asciiTheme="majorBidi" w:hAnsiTheme="majorBidi" w:cstheme="majorBidi"/>
          <w:sz w:val="24"/>
          <w:szCs w:val="24"/>
        </w:rPr>
        <w:t xml:space="preserve"> (α = .</w:t>
      </w:r>
      <w:r w:rsidR="00A52779">
        <w:rPr>
          <w:rFonts w:asciiTheme="majorBidi" w:hAnsiTheme="majorBidi" w:cstheme="majorBidi"/>
          <w:sz w:val="24"/>
          <w:szCs w:val="24"/>
        </w:rPr>
        <w:t>71</w:t>
      </w:r>
      <w:r w:rsidR="001958E7" w:rsidRPr="00F03A2D">
        <w:rPr>
          <w:rFonts w:asciiTheme="majorBidi" w:hAnsiTheme="majorBidi" w:cstheme="majorBidi"/>
          <w:sz w:val="24"/>
          <w:szCs w:val="24"/>
        </w:rPr>
        <w:t>)</w:t>
      </w:r>
      <w:r w:rsidR="002C6096">
        <w:rPr>
          <w:rFonts w:asciiTheme="majorBidi" w:hAnsiTheme="majorBidi" w:cstheme="majorBidi"/>
          <w:sz w:val="24"/>
          <w:szCs w:val="24"/>
        </w:rPr>
        <w:t>, perception of utility</w:t>
      </w:r>
      <w:r w:rsidR="001958E7" w:rsidRPr="00F03A2D">
        <w:rPr>
          <w:rFonts w:asciiTheme="majorBidi" w:hAnsiTheme="majorBidi" w:cstheme="majorBidi"/>
          <w:sz w:val="24"/>
          <w:szCs w:val="24"/>
        </w:rPr>
        <w:t xml:space="preserve"> for sadness for collaboration</w:t>
      </w:r>
      <w:r w:rsidR="001958E7">
        <w:rPr>
          <w:rFonts w:asciiTheme="majorBidi" w:hAnsiTheme="majorBidi" w:cstheme="majorBidi"/>
          <w:sz w:val="24"/>
          <w:szCs w:val="24"/>
        </w:rPr>
        <w:t xml:space="preserve"> (α = .</w:t>
      </w:r>
      <w:r w:rsidR="00A52779">
        <w:rPr>
          <w:rFonts w:asciiTheme="majorBidi" w:hAnsiTheme="majorBidi" w:cstheme="majorBidi"/>
          <w:sz w:val="24"/>
          <w:szCs w:val="24"/>
        </w:rPr>
        <w:t>71</w:t>
      </w:r>
      <w:r w:rsidR="001958E7" w:rsidRPr="00F03A2D">
        <w:rPr>
          <w:rFonts w:asciiTheme="majorBidi" w:hAnsiTheme="majorBidi" w:cstheme="majorBidi"/>
          <w:sz w:val="24"/>
          <w:szCs w:val="24"/>
        </w:rPr>
        <w:t>) and confrontation</w:t>
      </w:r>
      <w:r w:rsidR="001958E7">
        <w:rPr>
          <w:rFonts w:asciiTheme="majorBidi" w:hAnsiTheme="majorBidi" w:cstheme="majorBidi"/>
          <w:sz w:val="24"/>
          <w:szCs w:val="24"/>
        </w:rPr>
        <w:t xml:space="preserve"> (α = .</w:t>
      </w:r>
      <w:r w:rsidR="00A52779">
        <w:rPr>
          <w:rFonts w:asciiTheme="majorBidi" w:hAnsiTheme="majorBidi" w:cstheme="majorBidi"/>
          <w:sz w:val="24"/>
          <w:szCs w:val="24"/>
        </w:rPr>
        <w:t>70</w:t>
      </w:r>
      <w:r w:rsidR="001958E7" w:rsidRPr="00F03A2D">
        <w:rPr>
          <w:rFonts w:asciiTheme="majorBidi" w:hAnsiTheme="majorBidi" w:cstheme="majorBidi"/>
          <w:sz w:val="24"/>
          <w:szCs w:val="24"/>
        </w:rPr>
        <w:t>)</w:t>
      </w:r>
      <w:r w:rsidR="002C6096">
        <w:rPr>
          <w:rFonts w:asciiTheme="majorBidi" w:hAnsiTheme="majorBidi" w:cstheme="majorBidi"/>
          <w:sz w:val="24"/>
          <w:szCs w:val="24"/>
        </w:rPr>
        <w:t>, and perception of utility</w:t>
      </w:r>
      <w:r w:rsidR="001958E7" w:rsidRPr="00F03A2D">
        <w:rPr>
          <w:rFonts w:asciiTheme="majorBidi" w:hAnsiTheme="majorBidi" w:cstheme="majorBidi"/>
          <w:sz w:val="24"/>
          <w:szCs w:val="24"/>
        </w:rPr>
        <w:t xml:space="preserve"> for anger for collaboration</w:t>
      </w:r>
      <w:r w:rsidR="001958E7">
        <w:rPr>
          <w:rFonts w:asciiTheme="majorBidi" w:hAnsiTheme="majorBidi" w:cstheme="majorBidi"/>
          <w:sz w:val="24"/>
          <w:szCs w:val="24"/>
        </w:rPr>
        <w:t xml:space="preserve"> (α = .</w:t>
      </w:r>
      <w:r w:rsidR="00B72553">
        <w:rPr>
          <w:rFonts w:asciiTheme="majorBidi" w:hAnsiTheme="majorBidi" w:cstheme="majorBidi"/>
          <w:sz w:val="24"/>
          <w:szCs w:val="24"/>
        </w:rPr>
        <w:t>75</w:t>
      </w:r>
      <w:r w:rsidR="001958E7" w:rsidRPr="00F03A2D">
        <w:rPr>
          <w:rFonts w:asciiTheme="majorBidi" w:hAnsiTheme="majorBidi" w:cstheme="majorBidi"/>
          <w:sz w:val="24"/>
          <w:szCs w:val="24"/>
        </w:rPr>
        <w:t>) and confrontation</w:t>
      </w:r>
      <w:r w:rsidR="001958E7">
        <w:rPr>
          <w:rFonts w:asciiTheme="majorBidi" w:hAnsiTheme="majorBidi" w:cstheme="majorBidi"/>
          <w:sz w:val="24"/>
          <w:szCs w:val="24"/>
        </w:rPr>
        <w:t xml:space="preserve"> (α = .</w:t>
      </w:r>
      <w:r w:rsidR="00EF7996">
        <w:rPr>
          <w:rFonts w:asciiTheme="majorBidi" w:hAnsiTheme="majorBidi" w:cstheme="majorBidi"/>
          <w:sz w:val="24"/>
          <w:szCs w:val="24"/>
        </w:rPr>
        <w:t>73</w:t>
      </w:r>
      <w:r w:rsidR="001958E7" w:rsidRPr="00F03A2D">
        <w:rPr>
          <w:rFonts w:asciiTheme="majorBidi" w:hAnsiTheme="majorBidi" w:cstheme="majorBidi"/>
          <w:sz w:val="24"/>
          <w:szCs w:val="24"/>
        </w:rPr>
        <w:t>).</w:t>
      </w:r>
      <w:r w:rsidR="001958E7">
        <w:rPr>
          <w:rFonts w:asciiTheme="majorBidi" w:hAnsiTheme="majorBidi" w:cstheme="majorBidi"/>
          <w:sz w:val="24"/>
          <w:szCs w:val="24"/>
        </w:rPr>
        <w:t xml:space="preserve"> </w:t>
      </w:r>
    </w:p>
    <w:p w14:paraId="414C6C26" w14:textId="77777777" w:rsidR="003027C3" w:rsidRDefault="00A35E58" w:rsidP="00D35AEC">
      <w:pPr>
        <w:spacing w:line="480" w:lineRule="auto"/>
        <w:ind w:firstLine="720"/>
        <w:jc w:val="both"/>
        <w:rPr>
          <w:rFonts w:asciiTheme="majorBidi" w:hAnsiTheme="majorBidi" w:cstheme="majorBidi"/>
          <w:sz w:val="24"/>
          <w:szCs w:val="24"/>
        </w:rPr>
      </w:pPr>
      <w:r w:rsidRPr="00FB3B69">
        <w:rPr>
          <w:rFonts w:asciiTheme="majorBidi" w:hAnsiTheme="majorBidi" w:cstheme="majorBidi"/>
          <w:b/>
          <w:bCs/>
          <w:sz w:val="24"/>
          <w:szCs w:val="24"/>
        </w:rPr>
        <w:t>Difficulties in Emotion Regulation Questionnaire</w:t>
      </w:r>
      <w:r w:rsidR="00E614AE" w:rsidRPr="00FB3B69">
        <w:rPr>
          <w:rFonts w:asciiTheme="majorBidi" w:hAnsiTheme="majorBidi" w:cstheme="majorBidi"/>
          <w:b/>
          <w:bCs/>
          <w:sz w:val="24"/>
          <w:szCs w:val="24"/>
        </w:rPr>
        <w:t xml:space="preserve"> </w:t>
      </w:r>
      <w:r w:rsidR="00E614AE" w:rsidRPr="00FB3B69">
        <w:rPr>
          <w:rFonts w:asciiTheme="majorBidi" w:hAnsiTheme="majorBidi" w:cstheme="majorBidi"/>
          <w:sz w:val="24"/>
          <w:szCs w:val="24"/>
        </w:rPr>
        <w:t>(Spanish version by Gómez-Simón</w:t>
      </w:r>
      <w:r w:rsidR="00D35AEC" w:rsidRPr="00FB3B69">
        <w:rPr>
          <w:rFonts w:asciiTheme="majorBidi" w:hAnsiTheme="majorBidi" w:cstheme="majorBidi"/>
          <w:sz w:val="24"/>
          <w:szCs w:val="24"/>
        </w:rPr>
        <w:t xml:space="preserve"> et al.</w:t>
      </w:r>
      <w:r w:rsidR="00E614AE" w:rsidRPr="00FB3B69">
        <w:rPr>
          <w:rFonts w:asciiTheme="majorBidi" w:hAnsiTheme="majorBidi" w:cstheme="majorBidi"/>
          <w:sz w:val="24"/>
          <w:szCs w:val="24"/>
        </w:rPr>
        <w:t xml:space="preserve">, 2014). </w:t>
      </w:r>
      <w:r w:rsidR="00E614AE" w:rsidRPr="00E614AE">
        <w:rPr>
          <w:rFonts w:asciiTheme="majorBidi" w:hAnsiTheme="majorBidi" w:cstheme="majorBidi"/>
          <w:sz w:val="24"/>
          <w:szCs w:val="24"/>
        </w:rPr>
        <w:t>Children completed this 36-item questionnaire on a 5-point Likert scale ranging fro</w:t>
      </w:r>
      <w:r w:rsidR="00E614AE">
        <w:rPr>
          <w:rFonts w:asciiTheme="majorBidi" w:hAnsiTheme="majorBidi" w:cstheme="majorBidi"/>
          <w:sz w:val="24"/>
          <w:szCs w:val="24"/>
        </w:rPr>
        <w:t>m 1 = almost never to 5 = almost always.</w:t>
      </w:r>
      <w:r w:rsidR="003027C3">
        <w:rPr>
          <w:rFonts w:asciiTheme="majorBidi" w:hAnsiTheme="majorBidi" w:cstheme="majorBidi"/>
          <w:sz w:val="24"/>
          <w:szCs w:val="24"/>
        </w:rPr>
        <w:t xml:space="preserve"> Thus, higher scores indicate higher </w:t>
      </w:r>
      <w:r w:rsidR="003027C3">
        <w:rPr>
          <w:rFonts w:asciiTheme="majorBidi" w:hAnsiTheme="majorBidi" w:cstheme="majorBidi"/>
          <w:sz w:val="24"/>
          <w:szCs w:val="24"/>
        </w:rPr>
        <w:lastRenderedPageBreak/>
        <w:t>dysregulation.</w:t>
      </w:r>
      <w:r w:rsidR="00E614AE">
        <w:rPr>
          <w:rFonts w:asciiTheme="majorBidi" w:hAnsiTheme="majorBidi" w:cstheme="majorBidi"/>
          <w:sz w:val="24"/>
          <w:szCs w:val="24"/>
        </w:rPr>
        <w:t xml:space="preserve"> </w:t>
      </w:r>
      <w:r w:rsidR="003027C3">
        <w:rPr>
          <w:rFonts w:asciiTheme="majorBidi" w:hAnsiTheme="majorBidi" w:cstheme="majorBidi"/>
          <w:sz w:val="24"/>
          <w:szCs w:val="24"/>
        </w:rPr>
        <w:t xml:space="preserve">The items are grouped in six different scales: </w:t>
      </w:r>
      <w:r w:rsidR="003027C3" w:rsidRPr="003027C3">
        <w:rPr>
          <w:rFonts w:asciiTheme="majorBidi" w:hAnsiTheme="majorBidi" w:cstheme="majorBidi"/>
          <w:i/>
          <w:iCs/>
          <w:sz w:val="24"/>
          <w:szCs w:val="24"/>
        </w:rPr>
        <w:t>non-acceptance</w:t>
      </w:r>
      <w:r w:rsidR="003027C3">
        <w:rPr>
          <w:rFonts w:asciiTheme="majorBidi" w:hAnsiTheme="majorBidi" w:cstheme="majorBidi"/>
          <w:sz w:val="24"/>
          <w:szCs w:val="24"/>
        </w:rPr>
        <w:t xml:space="preserve"> (i.e., non-acceptance of emotion responses; e.g. “When I’m upset, I become angry with myself for feeling that way”</w:t>
      </w:r>
      <w:r w:rsidR="00CC1717">
        <w:rPr>
          <w:rFonts w:asciiTheme="majorBidi" w:hAnsiTheme="majorBidi" w:cstheme="majorBidi"/>
          <w:sz w:val="24"/>
          <w:szCs w:val="24"/>
        </w:rPr>
        <w:t>; α = .</w:t>
      </w:r>
      <w:r w:rsidR="00C26D7B">
        <w:rPr>
          <w:rFonts w:asciiTheme="majorBidi" w:hAnsiTheme="majorBidi" w:cstheme="majorBidi"/>
          <w:sz w:val="24"/>
          <w:szCs w:val="24"/>
        </w:rPr>
        <w:t>72</w:t>
      </w:r>
      <w:r w:rsidR="003027C3">
        <w:rPr>
          <w:rFonts w:asciiTheme="majorBidi" w:hAnsiTheme="majorBidi" w:cstheme="majorBidi"/>
          <w:sz w:val="24"/>
          <w:szCs w:val="24"/>
        </w:rPr>
        <w:t xml:space="preserve">); </w:t>
      </w:r>
      <w:r w:rsidR="003027C3">
        <w:rPr>
          <w:rFonts w:asciiTheme="majorBidi" w:hAnsiTheme="majorBidi" w:cstheme="majorBidi"/>
          <w:i/>
          <w:iCs/>
          <w:sz w:val="24"/>
          <w:szCs w:val="24"/>
        </w:rPr>
        <w:t>awareness</w:t>
      </w:r>
      <w:r w:rsidR="003027C3">
        <w:rPr>
          <w:rFonts w:asciiTheme="majorBidi" w:hAnsiTheme="majorBidi" w:cstheme="majorBidi"/>
          <w:sz w:val="24"/>
          <w:szCs w:val="24"/>
        </w:rPr>
        <w:t xml:space="preserve"> (i.e., lack of emotional awareness; e.g. “I pay attention to how I feel”</w:t>
      </w:r>
      <w:r w:rsidR="0019540B">
        <w:rPr>
          <w:rFonts w:asciiTheme="majorBidi" w:hAnsiTheme="majorBidi" w:cstheme="majorBidi"/>
          <w:sz w:val="24"/>
          <w:szCs w:val="24"/>
        </w:rPr>
        <w:t>; α = .</w:t>
      </w:r>
      <w:r w:rsidR="00C3476F">
        <w:rPr>
          <w:rFonts w:asciiTheme="majorBidi" w:hAnsiTheme="majorBidi" w:cstheme="majorBidi"/>
          <w:sz w:val="24"/>
          <w:szCs w:val="24"/>
        </w:rPr>
        <w:t>75</w:t>
      </w:r>
      <w:r w:rsidR="003027C3">
        <w:rPr>
          <w:rFonts w:asciiTheme="majorBidi" w:hAnsiTheme="majorBidi" w:cstheme="majorBidi"/>
          <w:sz w:val="24"/>
          <w:szCs w:val="24"/>
        </w:rPr>
        <w:t xml:space="preserve">); </w:t>
      </w:r>
      <w:r w:rsidR="003027C3" w:rsidRPr="003027C3">
        <w:rPr>
          <w:rFonts w:asciiTheme="majorBidi" w:hAnsiTheme="majorBidi" w:cstheme="majorBidi"/>
          <w:i/>
          <w:iCs/>
          <w:sz w:val="24"/>
          <w:szCs w:val="24"/>
        </w:rPr>
        <w:t xml:space="preserve">clarity </w:t>
      </w:r>
      <w:r w:rsidR="003027C3">
        <w:rPr>
          <w:rFonts w:asciiTheme="majorBidi" w:hAnsiTheme="majorBidi" w:cstheme="majorBidi"/>
          <w:sz w:val="24"/>
          <w:szCs w:val="24"/>
        </w:rPr>
        <w:t xml:space="preserve">(i.e., lack of emotional clarity; e.g. “I have difficulty </w:t>
      </w:r>
      <w:r w:rsidR="007E1BB2">
        <w:rPr>
          <w:rFonts w:asciiTheme="majorBidi" w:hAnsiTheme="majorBidi" w:cstheme="majorBidi"/>
          <w:sz w:val="24"/>
          <w:szCs w:val="24"/>
        </w:rPr>
        <w:t>making sense out of my feelings;</w:t>
      </w:r>
      <w:r w:rsidR="007E1BB2" w:rsidRPr="007E1BB2">
        <w:rPr>
          <w:rFonts w:asciiTheme="majorBidi" w:hAnsiTheme="majorBidi" w:cstheme="majorBidi"/>
          <w:sz w:val="24"/>
          <w:szCs w:val="24"/>
        </w:rPr>
        <w:t xml:space="preserve"> </w:t>
      </w:r>
      <w:r w:rsidR="007E1BB2">
        <w:rPr>
          <w:rFonts w:asciiTheme="majorBidi" w:hAnsiTheme="majorBidi" w:cstheme="majorBidi"/>
          <w:sz w:val="24"/>
          <w:szCs w:val="24"/>
        </w:rPr>
        <w:t>α = .71</w:t>
      </w:r>
      <w:r w:rsidR="003027C3">
        <w:rPr>
          <w:rFonts w:asciiTheme="majorBidi" w:hAnsiTheme="majorBidi" w:cstheme="majorBidi"/>
          <w:sz w:val="24"/>
          <w:szCs w:val="24"/>
        </w:rPr>
        <w:t xml:space="preserve">); </w:t>
      </w:r>
      <w:r w:rsidR="004B0EEF" w:rsidRPr="004B0EEF">
        <w:rPr>
          <w:rFonts w:asciiTheme="majorBidi" w:hAnsiTheme="majorBidi" w:cstheme="majorBidi"/>
          <w:i/>
          <w:iCs/>
          <w:sz w:val="24"/>
          <w:szCs w:val="24"/>
        </w:rPr>
        <w:t>goals</w:t>
      </w:r>
      <w:r w:rsidR="004B0EEF">
        <w:rPr>
          <w:rFonts w:asciiTheme="majorBidi" w:hAnsiTheme="majorBidi" w:cstheme="majorBidi"/>
          <w:sz w:val="24"/>
          <w:szCs w:val="24"/>
        </w:rPr>
        <w:t xml:space="preserve"> (i.e., difficulties engaging in goal-directed behaviour when emotionally aroused; e.g., “When I’m upset I have difficulty focusing on other things”</w:t>
      </w:r>
      <w:r w:rsidR="00EF429A">
        <w:rPr>
          <w:rFonts w:asciiTheme="majorBidi" w:hAnsiTheme="majorBidi" w:cstheme="majorBidi"/>
          <w:sz w:val="24"/>
          <w:szCs w:val="24"/>
        </w:rPr>
        <w:t>; α = .78</w:t>
      </w:r>
      <w:r w:rsidR="004B0EEF">
        <w:rPr>
          <w:rFonts w:asciiTheme="majorBidi" w:hAnsiTheme="majorBidi" w:cstheme="majorBidi"/>
          <w:sz w:val="24"/>
          <w:szCs w:val="24"/>
        </w:rPr>
        <w:t xml:space="preserve">); </w:t>
      </w:r>
      <w:r w:rsidR="00D35AEC" w:rsidRPr="00D35AEC">
        <w:rPr>
          <w:rFonts w:asciiTheme="majorBidi" w:hAnsiTheme="majorBidi" w:cstheme="majorBidi"/>
          <w:i/>
          <w:iCs/>
          <w:sz w:val="24"/>
          <w:szCs w:val="24"/>
        </w:rPr>
        <w:t>impulse</w:t>
      </w:r>
      <w:r w:rsidR="00D35AEC">
        <w:rPr>
          <w:rFonts w:asciiTheme="majorBidi" w:hAnsiTheme="majorBidi" w:cstheme="majorBidi"/>
          <w:sz w:val="24"/>
          <w:szCs w:val="24"/>
        </w:rPr>
        <w:t xml:space="preserve"> (i.e., impulse-control difficulties; e.g. “When I’m</w:t>
      </w:r>
      <w:r w:rsidR="00042330">
        <w:rPr>
          <w:rFonts w:asciiTheme="majorBidi" w:hAnsiTheme="majorBidi" w:cstheme="majorBidi"/>
          <w:sz w:val="24"/>
          <w:szCs w:val="24"/>
        </w:rPr>
        <w:t xml:space="preserve"> upset, I become out of control”; α = .71</w:t>
      </w:r>
      <w:r w:rsidR="00D35AEC">
        <w:rPr>
          <w:rFonts w:asciiTheme="majorBidi" w:hAnsiTheme="majorBidi" w:cstheme="majorBidi"/>
          <w:sz w:val="24"/>
          <w:szCs w:val="24"/>
        </w:rPr>
        <w:t xml:space="preserve">); </w:t>
      </w:r>
      <w:r w:rsidR="00D35AEC" w:rsidRPr="00D35AEC">
        <w:rPr>
          <w:rFonts w:asciiTheme="majorBidi" w:hAnsiTheme="majorBidi" w:cstheme="majorBidi"/>
          <w:i/>
          <w:iCs/>
          <w:sz w:val="24"/>
          <w:szCs w:val="24"/>
        </w:rPr>
        <w:t>strategies</w:t>
      </w:r>
      <w:r w:rsidR="00D35AEC">
        <w:rPr>
          <w:rFonts w:asciiTheme="majorBidi" w:hAnsiTheme="majorBidi" w:cstheme="majorBidi"/>
          <w:sz w:val="24"/>
          <w:szCs w:val="24"/>
        </w:rPr>
        <w:t xml:space="preserve"> (i.e., limited access to emotion regulation strategies; e.g., “When I’m upset, I know that I can find </w:t>
      </w:r>
      <w:r w:rsidR="00C328DB">
        <w:rPr>
          <w:rFonts w:asciiTheme="majorBidi" w:hAnsiTheme="majorBidi" w:cstheme="majorBidi"/>
          <w:sz w:val="24"/>
          <w:szCs w:val="24"/>
        </w:rPr>
        <w:t>a way to eventually feel better”; α = .7</w:t>
      </w:r>
      <w:r w:rsidR="007E1BB2">
        <w:rPr>
          <w:rFonts w:asciiTheme="majorBidi" w:hAnsiTheme="majorBidi" w:cstheme="majorBidi"/>
          <w:sz w:val="24"/>
          <w:szCs w:val="24"/>
        </w:rPr>
        <w:t>1</w:t>
      </w:r>
      <w:r w:rsidR="00D35AEC">
        <w:rPr>
          <w:rFonts w:asciiTheme="majorBidi" w:hAnsiTheme="majorBidi" w:cstheme="majorBidi"/>
          <w:sz w:val="24"/>
          <w:szCs w:val="24"/>
        </w:rPr>
        <w:t xml:space="preserve">). </w:t>
      </w:r>
    </w:p>
    <w:p w14:paraId="2BDDBE94" w14:textId="77777777" w:rsidR="00A3701A" w:rsidRPr="005A7666" w:rsidRDefault="00A3701A" w:rsidP="00A3701A">
      <w:pPr>
        <w:spacing w:line="480" w:lineRule="auto"/>
        <w:jc w:val="center"/>
        <w:rPr>
          <w:rFonts w:asciiTheme="majorBidi" w:hAnsiTheme="majorBidi" w:cstheme="majorBidi"/>
          <w:sz w:val="24"/>
          <w:szCs w:val="24"/>
        </w:rPr>
      </w:pPr>
      <w:r w:rsidRPr="005A7666">
        <w:rPr>
          <w:rFonts w:asciiTheme="majorBidi" w:hAnsiTheme="majorBidi" w:cstheme="majorBidi"/>
          <w:sz w:val="24"/>
          <w:szCs w:val="24"/>
        </w:rPr>
        <w:t>Results</w:t>
      </w:r>
    </w:p>
    <w:p w14:paraId="74E50642" w14:textId="52362058" w:rsidR="00EF1445" w:rsidRDefault="001A2639" w:rsidP="005A7666">
      <w:pPr>
        <w:spacing w:line="480" w:lineRule="auto"/>
        <w:rPr>
          <w:rFonts w:asciiTheme="majorBidi" w:hAnsiTheme="majorBidi" w:cstheme="majorBidi"/>
          <w:sz w:val="24"/>
          <w:szCs w:val="24"/>
        </w:rPr>
      </w:pPr>
      <w:r>
        <w:rPr>
          <w:rFonts w:asciiTheme="majorBidi" w:hAnsiTheme="majorBidi" w:cstheme="majorBidi"/>
          <w:b/>
          <w:sz w:val="24"/>
          <w:szCs w:val="24"/>
        </w:rPr>
        <w:t xml:space="preserve">General Emotion </w:t>
      </w:r>
      <w:r w:rsidR="00C75A63">
        <w:rPr>
          <w:rFonts w:asciiTheme="majorBidi" w:hAnsiTheme="majorBidi" w:cstheme="majorBidi"/>
          <w:b/>
          <w:sz w:val="24"/>
          <w:szCs w:val="24"/>
        </w:rPr>
        <w:t xml:space="preserve">Goals </w:t>
      </w:r>
    </w:p>
    <w:p w14:paraId="4F7EFD6F" w14:textId="1CD043BC" w:rsidR="00F84027" w:rsidRDefault="00EF1445" w:rsidP="00354F74">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865B84">
        <w:rPr>
          <w:rFonts w:asciiTheme="majorBidi" w:hAnsiTheme="majorBidi" w:cstheme="majorBidi"/>
          <w:sz w:val="24"/>
          <w:szCs w:val="24"/>
        </w:rPr>
        <w:t>A repeated measures ANOVA with Emotion</w:t>
      </w:r>
      <w:r w:rsidR="003D4C55">
        <w:rPr>
          <w:rFonts w:asciiTheme="majorBidi" w:hAnsiTheme="majorBidi" w:cstheme="majorBidi"/>
          <w:sz w:val="24"/>
          <w:szCs w:val="24"/>
        </w:rPr>
        <w:t xml:space="preserve"> (happiness, anger, sadness)</w:t>
      </w:r>
      <w:r w:rsidR="00865B84">
        <w:rPr>
          <w:rFonts w:asciiTheme="majorBidi" w:hAnsiTheme="majorBidi" w:cstheme="majorBidi"/>
          <w:sz w:val="24"/>
          <w:szCs w:val="24"/>
        </w:rPr>
        <w:t xml:space="preserve"> as within-subject factor and Group</w:t>
      </w:r>
      <w:r w:rsidR="003D4C55">
        <w:rPr>
          <w:rFonts w:asciiTheme="majorBidi" w:hAnsiTheme="majorBidi" w:cstheme="majorBidi"/>
          <w:sz w:val="24"/>
          <w:szCs w:val="24"/>
        </w:rPr>
        <w:t xml:space="preserve"> (AS, TD)</w:t>
      </w:r>
      <w:r w:rsidR="00865B84">
        <w:rPr>
          <w:rFonts w:asciiTheme="majorBidi" w:hAnsiTheme="majorBidi" w:cstheme="majorBidi"/>
          <w:sz w:val="24"/>
          <w:szCs w:val="24"/>
        </w:rPr>
        <w:t xml:space="preserve"> as</w:t>
      </w:r>
      <w:r w:rsidR="00865B84" w:rsidRPr="00F84027">
        <w:rPr>
          <w:rFonts w:asciiTheme="majorBidi" w:hAnsiTheme="majorBidi" w:cstheme="majorBidi"/>
          <w:sz w:val="24"/>
          <w:szCs w:val="24"/>
        </w:rPr>
        <w:t xml:space="preserve"> </w:t>
      </w:r>
      <w:r w:rsidR="00865B84">
        <w:rPr>
          <w:rFonts w:asciiTheme="majorBidi" w:hAnsiTheme="majorBidi" w:cstheme="majorBidi"/>
          <w:sz w:val="24"/>
          <w:szCs w:val="24"/>
        </w:rPr>
        <w:t xml:space="preserve">between-subject factor did not show a significant interaction (F (2, 116) = 2.42, </w:t>
      </w:r>
      <w:r w:rsidR="00865B84" w:rsidRPr="00F84027">
        <w:rPr>
          <w:rFonts w:asciiTheme="majorBidi" w:hAnsiTheme="majorBidi" w:cstheme="majorBidi"/>
          <w:i/>
          <w:sz w:val="24"/>
          <w:szCs w:val="24"/>
        </w:rPr>
        <w:t>p</w:t>
      </w:r>
      <w:r w:rsidR="00865B84">
        <w:rPr>
          <w:rFonts w:asciiTheme="majorBidi" w:hAnsiTheme="majorBidi" w:cstheme="majorBidi"/>
          <w:sz w:val="24"/>
          <w:szCs w:val="24"/>
        </w:rPr>
        <w:t xml:space="preserve"> = .09, η</w:t>
      </w:r>
      <w:r w:rsidR="00865B84" w:rsidRPr="004C6228">
        <w:rPr>
          <w:rFonts w:asciiTheme="majorBidi" w:hAnsiTheme="majorBidi" w:cstheme="majorBidi"/>
          <w:sz w:val="24"/>
          <w:szCs w:val="24"/>
          <w:vertAlign w:val="superscript"/>
        </w:rPr>
        <w:t>2</w:t>
      </w:r>
      <w:r w:rsidR="00865B84" w:rsidRPr="004C6228">
        <w:rPr>
          <w:rFonts w:asciiTheme="majorBidi" w:hAnsiTheme="majorBidi" w:cstheme="majorBidi"/>
          <w:sz w:val="24"/>
          <w:szCs w:val="24"/>
          <w:vertAlign w:val="subscript"/>
        </w:rPr>
        <w:t>p</w:t>
      </w:r>
      <w:r w:rsidR="00865B84">
        <w:rPr>
          <w:rFonts w:asciiTheme="majorBidi" w:hAnsiTheme="majorBidi" w:cstheme="majorBidi"/>
          <w:sz w:val="24"/>
          <w:szCs w:val="24"/>
        </w:rPr>
        <w:t xml:space="preserve"> = .04), only a main effect of Emotion (F (2, 116) = 86.29, </w:t>
      </w:r>
      <w:r w:rsidR="00865B84" w:rsidRPr="00F84027">
        <w:rPr>
          <w:rFonts w:asciiTheme="majorBidi" w:hAnsiTheme="majorBidi" w:cstheme="majorBidi"/>
          <w:i/>
          <w:sz w:val="24"/>
          <w:szCs w:val="24"/>
        </w:rPr>
        <w:t>p</w:t>
      </w:r>
      <w:r w:rsidR="00865B84">
        <w:rPr>
          <w:rFonts w:asciiTheme="majorBidi" w:hAnsiTheme="majorBidi" w:cstheme="majorBidi"/>
          <w:sz w:val="24"/>
          <w:szCs w:val="24"/>
        </w:rPr>
        <w:t xml:space="preserve"> = .001, η</w:t>
      </w:r>
      <w:r w:rsidR="00865B84" w:rsidRPr="004C6228">
        <w:rPr>
          <w:rFonts w:asciiTheme="majorBidi" w:hAnsiTheme="majorBidi" w:cstheme="majorBidi"/>
          <w:sz w:val="24"/>
          <w:szCs w:val="24"/>
          <w:vertAlign w:val="superscript"/>
        </w:rPr>
        <w:t>2</w:t>
      </w:r>
      <w:r w:rsidR="00865B84" w:rsidRPr="004C6228">
        <w:rPr>
          <w:rFonts w:asciiTheme="majorBidi" w:hAnsiTheme="majorBidi" w:cstheme="majorBidi"/>
          <w:sz w:val="24"/>
          <w:szCs w:val="24"/>
          <w:vertAlign w:val="subscript"/>
        </w:rPr>
        <w:t>p</w:t>
      </w:r>
      <w:r w:rsidR="00865B84">
        <w:rPr>
          <w:rFonts w:asciiTheme="majorBidi" w:hAnsiTheme="majorBidi" w:cstheme="majorBidi"/>
          <w:sz w:val="24"/>
          <w:szCs w:val="24"/>
        </w:rPr>
        <w:t xml:space="preserve"> = .60). </w:t>
      </w:r>
      <w:r w:rsidR="00C61E70">
        <w:rPr>
          <w:rFonts w:asciiTheme="majorBidi" w:hAnsiTheme="majorBidi" w:cstheme="majorBidi"/>
          <w:sz w:val="24"/>
          <w:szCs w:val="24"/>
        </w:rPr>
        <w:t xml:space="preserve">Overall, children had a general preference to experience happiness, over sadness </w:t>
      </w:r>
      <w:r w:rsidR="00865B84">
        <w:rPr>
          <w:rFonts w:asciiTheme="majorBidi" w:hAnsiTheme="majorBidi" w:cstheme="majorBidi"/>
          <w:sz w:val="24"/>
          <w:szCs w:val="24"/>
        </w:rPr>
        <w:t>(</w:t>
      </w:r>
      <w:r w:rsidR="00865B84" w:rsidRPr="00865B84">
        <w:rPr>
          <w:rFonts w:asciiTheme="majorBidi" w:hAnsiTheme="majorBidi" w:cstheme="majorBidi"/>
          <w:sz w:val="24"/>
          <w:szCs w:val="24"/>
        </w:rPr>
        <w:t>d</w:t>
      </w:r>
      <w:r w:rsidR="00865B84">
        <w:rPr>
          <w:rFonts w:asciiTheme="majorBidi" w:hAnsiTheme="majorBidi" w:cstheme="majorBidi"/>
          <w:sz w:val="24"/>
          <w:szCs w:val="24"/>
        </w:rPr>
        <w:t xml:space="preserve"> = 3.19, S.E. = .25, </w:t>
      </w:r>
      <w:r w:rsidR="00865B84" w:rsidRPr="00865B84">
        <w:rPr>
          <w:rFonts w:asciiTheme="majorBidi" w:hAnsiTheme="majorBidi" w:cstheme="majorBidi"/>
          <w:i/>
          <w:sz w:val="24"/>
          <w:szCs w:val="24"/>
        </w:rPr>
        <w:t>p</w:t>
      </w:r>
      <w:r w:rsidR="00865B84">
        <w:rPr>
          <w:rFonts w:asciiTheme="majorBidi" w:hAnsiTheme="majorBidi" w:cstheme="majorBidi"/>
          <w:sz w:val="24"/>
          <w:szCs w:val="24"/>
        </w:rPr>
        <w:t xml:space="preserve"> = .001)</w:t>
      </w:r>
      <w:r w:rsidR="00C61E70">
        <w:rPr>
          <w:rFonts w:asciiTheme="majorBidi" w:hAnsiTheme="majorBidi" w:cstheme="majorBidi"/>
          <w:sz w:val="24"/>
          <w:szCs w:val="24"/>
        </w:rPr>
        <w:t xml:space="preserve">, and anger </w:t>
      </w:r>
      <w:r w:rsidR="00865B84">
        <w:rPr>
          <w:rFonts w:asciiTheme="majorBidi" w:hAnsiTheme="majorBidi" w:cstheme="majorBidi"/>
          <w:sz w:val="24"/>
          <w:szCs w:val="24"/>
        </w:rPr>
        <w:t>(</w:t>
      </w:r>
      <w:r w:rsidR="00865B84" w:rsidRPr="00865B84">
        <w:rPr>
          <w:rFonts w:asciiTheme="majorBidi" w:hAnsiTheme="majorBidi" w:cstheme="majorBidi"/>
          <w:sz w:val="24"/>
          <w:szCs w:val="24"/>
        </w:rPr>
        <w:t>d</w:t>
      </w:r>
      <w:r w:rsidR="00865B84">
        <w:rPr>
          <w:rFonts w:asciiTheme="majorBidi" w:hAnsiTheme="majorBidi" w:cstheme="majorBidi"/>
          <w:sz w:val="24"/>
          <w:szCs w:val="24"/>
        </w:rPr>
        <w:t xml:space="preserve"> = 2.76, S.E. = .29, </w:t>
      </w:r>
      <w:r w:rsidR="00865B84" w:rsidRPr="00865B84">
        <w:rPr>
          <w:rFonts w:asciiTheme="majorBidi" w:hAnsiTheme="majorBidi" w:cstheme="majorBidi"/>
          <w:i/>
          <w:sz w:val="24"/>
          <w:szCs w:val="24"/>
        </w:rPr>
        <w:t>p</w:t>
      </w:r>
      <w:r w:rsidR="00865B84">
        <w:rPr>
          <w:rFonts w:asciiTheme="majorBidi" w:hAnsiTheme="majorBidi" w:cstheme="majorBidi"/>
          <w:sz w:val="24"/>
          <w:szCs w:val="24"/>
        </w:rPr>
        <w:t xml:space="preserve"> = .001)</w:t>
      </w:r>
      <w:r w:rsidR="00865B84" w:rsidDel="00865B84">
        <w:rPr>
          <w:rFonts w:asciiTheme="majorBidi" w:hAnsiTheme="majorBidi" w:cstheme="majorBidi"/>
          <w:sz w:val="24"/>
          <w:szCs w:val="24"/>
        </w:rPr>
        <w:t xml:space="preserve"> </w:t>
      </w:r>
      <w:r w:rsidR="00C61E70">
        <w:rPr>
          <w:rFonts w:asciiTheme="majorBidi" w:hAnsiTheme="majorBidi" w:cstheme="majorBidi"/>
          <w:sz w:val="24"/>
          <w:szCs w:val="24"/>
        </w:rPr>
        <w:t xml:space="preserve">. </w:t>
      </w:r>
      <w:r w:rsidR="00F84027">
        <w:rPr>
          <w:rFonts w:asciiTheme="majorBidi" w:hAnsiTheme="majorBidi" w:cstheme="majorBidi"/>
          <w:sz w:val="24"/>
          <w:szCs w:val="24"/>
        </w:rPr>
        <w:t xml:space="preserve"> </w:t>
      </w:r>
      <w:r w:rsidR="00865B84">
        <w:rPr>
          <w:rFonts w:asciiTheme="majorBidi" w:hAnsiTheme="majorBidi" w:cstheme="majorBidi"/>
          <w:sz w:val="24"/>
          <w:szCs w:val="24"/>
        </w:rPr>
        <w:t xml:space="preserve">There was no significant effect of Group (F (1, 58) = .02, </w:t>
      </w:r>
      <w:r w:rsidR="00865B84" w:rsidRPr="00865B84">
        <w:rPr>
          <w:rFonts w:asciiTheme="majorBidi" w:hAnsiTheme="majorBidi" w:cstheme="majorBidi"/>
          <w:i/>
          <w:sz w:val="24"/>
          <w:szCs w:val="24"/>
        </w:rPr>
        <w:t xml:space="preserve">p </w:t>
      </w:r>
      <w:r w:rsidR="00865B84">
        <w:rPr>
          <w:rFonts w:asciiTheme="majorBidi" w:hAnsiTheme="majorBidi" w:cstheme="majorBidi"/>
          <w:sz w:val="24"/>
          <w:szCs w:val="24"/>
        </w:rPr>
        <w:t>= .90, η</w:t>
      </w:r>
      <w:r w:rsidR="00865B84" w:rsidRPr="004C6228">
        <w:rPr>
          <w:rFonts w:asciiTheme="majorBidi" w:hAnsiTheme="majorBidi" w:cstheme="majorBidi"/>
          <w:sz w:val="24"/>
          <w:szCs w:val="24"/>
          <w:vertAlign w:val="superscript"/>
        </w:rPr>
        <w:t>2</w:t>
      </w:r>
      <w:r w:rsidR="00865B84" w:rsidRPr="004C6228">
        <w:rPr>
          <w:rFonts w:asciiTheme="majorBidi" w:hAnsiTheme="majorBidi" w:cstheme="majorBidi"/>
          <w:sz w:val="24"/>
          <w:szCs w:val="24"/>
          <w:vertAlign w:val="subscript"/>
        </w:rPr>
        <w:t>p</w:t>
      </w:r>
      <w:r w:rsidR="00865B84">
        <w:rPr>
          <w:rFonts w:asciiTheme="majorBidi" w:hAnsiTheme="majorBidi" w:cstheme="majorBidi"/>
          <w:sz w:val="24"/>
          <w:szCs w:val="24"/>
        </w:rPr>
        <w:t xml:space="preserve"> = </w:t>
      </w:r>
      <w:r w:rsidR="002E73B6">
        <w:rPr>
          <w:rFonts w:asciiTheme="majorBidi" w:hAnsiTheme="majorBidi" w:cstheme="majorBidi"/>
          <w:sz w:val="24"/>
          <w:szCs w:val="24"/>
        </w:rPr>
        <w:t>.001</w:t>
      </w:r>
      <w:r w:rsidR="00865B84">
        <w:rPr>
          <w:rFonts w:asciiTheme="majorBidi" w:hAnsiTheme="majorBidi" w:cstheme="majorBidi"/>
          <w:sz w:val="24"/>
          <w:szCs w:val="24"/>
        </w:rPr>
        <w:t xml:space="preserve">). Hence, </w:t>
      </w:r>
      <w:r w:rsidR="00354F74">
        <w:rPr>
          <w:rFonts w:asciiTheme="majorBidi" w:hAnsiTheme="majorBidi" w:cstheme="majorBidi"/>
          <w:sz w:val="24"/>
          <w:szCs w:val="24"/>
        </w:rPr>
        <w:t>AS and TD children did not differ in their general preferences</w:t>
      </w:r>
      <w:r w:rsidR="00865B84">
        <w:rPr>
          <w:rFonts w:asciiTheme="majorBidi" w:hAnsiTheme="majorBidi" w:cstheme="majorBidi"/>
          <w:sz w:val="24"/>
          <w:szCs w:val="24"/>
        </w:rPr>
        <w:t xml:space="preserve"> </w:t>
      </w:r>
      <w:r w:rsidR="00354F74">
        <w:rPr>
          <w:rFonts w:asciiTheme="majorBidi" w:hAnsiTheme="majorBidi" w:cstheme="majorBidi"/>
          <w:sz w:val="24"/>
          <w:szCs w:val="24"/>
        </w:rPr>
        <w:t xml:space="preserve">for anger (d = -.47, S.E. = .38, </w:t>
      </w:r>
      <w:r w:rsidR="00354F74" w:rsidRPr="006E00CC">
        <w:rPr>
          <w:rFonts w:asciiTheme="majorBidi" w:hAnsiTheme="majorBidi" w:cstheme="majorBidi"/>
          <w:i/>
          <w:sz w:val="24"/>
          <w:szCs w:val="24"/>
        </w:rPr>
        <w:t>p</w:t>
      </w:r>
      <w:r w:rsidR="00354F74">
        <w:rPr>
          <w:rFonts w:asciiTheme="majorBidi" w:hAnsiTheme="majorBidi" w:cstheme="majorBidi"/>
          <w:sz w:val="24"/>
          <w:szCs w:val="24"/>
        </w:rPr>
        <w:t xml:space="preserve"> = .23), sadness (d = .67, S.E. = .49, </w:t>
      </w:r>
      <w:r w:rsidR="00354F74" w:rsidRPr="006E00CC">
        <w:rPr>
          <w:rFonts w:asciiTheme="majorBidi" w:hAnsiTheme="majorBidi" w:cstheme="majorBidi"/>
          <w:i/>
          <w:sz w:val="24"/>
          <w:szCs w:val="24"/>
        </w:rPr>
        <w:t>p</w:t>
      </w:r>
      <w:r w:rsidR="00354F74">
        <w:rPr>
          <w:rFonts w:asciiTheme="majorBidi" w:hAnsiTheme="majorBidi" w:cstheme="majorBidi"/>
          <w:sz w:val="24"/>
          <w:szCs w:val="24"/>
        </w:rPr>
        <w:t xml:space="preserve"> = .18), </w:t>
      </w:r>
      <w:r w:rsidR="00F302EB">
        <w:rPr>
          <w:rFonts w:asciiTheme="majorBidi" w:hAnsiTheme="majorBidi" w:cstheme="majorBidi"/>
          <w:sz w:val="24"/>
          <w:szCs w:val="24"/>
        </w:rPr>
        <w:t>or</w:t>
      </w:r>
      <w:r w:rsidR="00354F74">
        <w:rPr>
          <w:rFonts w:asciiTheme="majorBidi" w:hAnsiTheme="majorBidi" w:cstheme="majorBidi"/>
          <w:sz w:val="24"/>
          <w:szCs w:val="24"/>
        </w:rPr>
        <w:t xml:space="preserve"> happiness (d = -.12, S.E. = .19, </w:t>
      </w:r>
      <w:r w:rsidR="00354F74" w:rsidRPr="006E00CC">
        <w:rPr>
          <w:rFonts w:asciiTheme="majorBidi" w:hAnsiTheme="majorBidi" w:cstheme="majorBidi"/>
          <w:i/>
          <w:sz w:val="24"/>
          <w:szCs w:val="24"/>
        </w:rPr>
        <w:t>p</w:t>
      </w:r>
      <w:r w:rsidR="00354F74">
        <w:rPr>
          <w:rFonts w:asciiTheme="majorBidi" w:hAnsiTheme="majorBidi" w:cstheme="majorBidi"/>
          <w:sz w:val="24"/>
          <w:szCs w:val="24"/>
        </w:rPr>
        <w:t xml:space="preserve"> = .53)</w:t>
      </w:r>
      <w:r w:rsidR="00865B84" w:rsidRPr="00865B84">
        <w:rPr>
          <w:rFonts w:asciiTheme="majorBidi" w:hAnsiTheme="majorBidi" w:cstheme="majorBidi"/>
          <w:sz w:val="24"/>
          <w:szCs w:val="24"/>
        </w:rPr>
        <w:t xml:space="preserve"> </w:t>
      </w:r>
      <w:r w:rsidR="00865B84">
        <w:rPr>
          <w:rFonts w:asciiTheme="majorBidi" w:hAnsiTheme="majorBidi" w:cstheme="majorBidi"/>
          <w:sz w:val="24"/>
          <w:szCs w:val="24"/>
        </w:rPr>
        <w:t>(Table 1)</w:t>
      </w:r>
      <w:r w:rsidR="00354F74">
        <w:rPr>
          <w:rFonts w:asciiTheme="majorBidi" w:hAnsiTheme="majorBidi" w:cstheme="majorBidi"/>
          <w:sz w:val="24"/>
          <w:szCs w:val="24"/>
        </w:rPr>
        <w:t xml:space="preserve">. </w:t>
      </w:r>
    </w:p>
    <w:p w14:paraId="2F68214A" w14:textId="010734AA" w:rsidR="00072253" w:rsidRDefault="00072253" w:rsidP="00EB7E2D">
      <w:pPr>
        <w:spacing w:line="480" w:lineRule="auto"/>
        <w:jc w:val="both"/>
        <w:rPr>
          <w:rFonts w:asciiTheme="majorBidi" w:hAnsiTheme="majorBidi" w:cstheme="majorBidi"/>
          <w:b/>
          <w:sz w:val="24"/>
          <w:szCs w:val="24"/>
        </w:rPr>
      </w:pPr>
      <w:r w:rsidRPr="00502F5D">
        <w:rPr>
          <w:rFonts w:asciiTheme="majorBidi" w:hAnsiTheme="majorBidi" w:cstheme="majorBidi"/>
          <w:b/>
          <w:sz w:val="24"/>
          <w:szCs w:val="24"/>
        </w:rPr>
        <w:t>Contextualized Emotion</w:t>
      </w:r>
      <w:r w:rsidR="004735EC" w:rsidRPr="00502F5D">
        <w:rPr>
          <w:rFonts w:asciiTheme="majorBidi" w:hAnsiTheme="majorBidi" w:cstheme="majorBidi"/>
          <w:b/>
          <w:sz w:val="24"/>
          <w:szCs w:val="24"/>
        </w:rPr>
        <w:t xml:space="preserve"> Goals</w:t>
      </w:r>
    </w:p>
    <w:p w14:paraId="361939E1" w14:textId="3F615370" w:rsidR="00DE0139" w:rsidRDefault="004C6228" w:rsidP="0026227E">
      <w:pPr>
        <w:spacing w:line="480" w:lineRule="auto"/>
        <w:jc w:val="both"/>
        <w:rPr>
          <w:rFonts w:asciiTheme="majorBidi" w:hAnsiTheme="majorBidi" w:cstheme="majorBidi"/>
          <w:sz w:val="24"/>
          <w:szCs w:val="24"/>
        </w:rPr>
      </w:pPr>
      <w:r>
        <w:rPr>
          <w:rFonts w:asciiTheme="majorBidi" w:hAnsiTheme="majorBidi" w:cstheme="majorBidi"/>
          <w:sz w:val="24"/>
          <w:szCs w:val="24"/>
        </w:rPr>
        <w:tab/>
        <w:t>A repeated measures ANOVA with Goal</w:t>
      </w:r>
      <w:r w:rsidR="003D4C55">
        <w:rPr>
          <w:rFonts w:asciiTheme="majorBidi" w:hAnsiTheme="majorBidi" w:cstheme="majorBidi"/>
          <w:sz w:val="24"/>
          <w:szCs w:val="24"/>
        </w:rPr>
        <w:t xml:space="preserve"> (confrontation, collaboration)</w:t>
      </w:r>
      <w:r>
        <w:rPr>
          <w:rFonts w:asciiTheme="majorBidi" w:hAnsiTheme="majorBidi" w:cstheme="majorBidi"/>
          <w:sz w:val="24"/>
          <w:szCs w:val="24"/>
        </w:rPr>
        <w:t xml:space="preserve"> and Emotions</w:t>
      </w:r>
      <w:r w:rsidR="003D4C55">
        <w:rPr>
          <w:rFonts w:asciiTheme="majorBidi" w:hAnsiTheme="majorBidi" w:cstheme="majorBidi"/>
          <w:sz w:val="24"/>
          <w:szCs w:val="24"/>
        </w:rPr>
        <w:t xml:space="preserve"> (happiness, anger, sadness)</w:t>
      </w:r>
      <w:r>
        <w:rPr>
          <w:rFonts w:asciiTheme="majorBidi" w:hAnsiTheme="majorBidi" w:cstheme="majorBidi"/>
          <w:sz w:val="24"/>
          <w:szCs w:val="24"/>
        </w:rPr>
        <w:t xml:space="preserve"> as within-subject factors and Group as between-subject factor showed a Goal × Emotions × Group </w:t>
      </w:r>
      <w:r w:rsidR="000D4B98">
        <w:rPr>
          <w:rFonts w:asciiTheme="majorBidi" w:hAnsiTheme="majorBidi" w:cstheme="majorBidi"/>
          <w:sz w:val="24"/>
          <w:szCs w:val="24"/>
        </w:rPr>
        <w:t>interaction (</w:t>
      </w:r>
      <w:r w:rsidR="000D4B98" w:rsidRPr="000D4B98">
        <w:rPr>
          <w:rFonts w:asciiTheme="majorBidi" w:hAnsiTheme="majorBidi" w:cstheme="majorBidi"/>
          <w:i/>
          <w:sz w:val="24"/>
          <w:szCs w:val="24"/>
        </w:rPr>
        <w:t>F</w:t>
      </w:r>
      <w:r>
        <w:rPr>
          <w:rFonts w:asciiTheme="majorBidi" w:hAnsiTheme="majorBidi" w:cstheme="majorBidi"/>
          <w:sz w:val="24"/>
          <w:szCs w:val="24"/>
        </w:rPr>
        <w:t xml:space="preserve"> (2, 116) = 3.64, </w:t>
      </w:r>
      <w:r w:rsidRPr="006E00CC">
        <w:rPr>
          <w:rFonts w:asciiTheme="majorBidi" w:hAnsiTheme="majorBidi" w:cstheme="majorBidi"/>
          <w:i/>
          <w:sz w:val="24"/>
          <w:szCs w:val="24"/>
        </w:rPr>
        <w:t>p</w:t>
      </w:r>
      <w:r>
        <w:rPr>
          <w:rFonts w:asciiTheme="majorBidi" w:hAnsiTheme="majorBidi" w:cstheme="majorBidi"/>
          <w:sz w:val="24"/>
          <w:szCs w:val="24"/>
        </w:rPr>
        <w:t xml:space="preserve"> = .03, η</w:t>
      </w:r>
      <w:r w:rsidRPr="004C6228">
        <w:rPr>
          <w:rFonts w:asciiTheme="majorBidi" w:hAnsiTheme="majorBidi" w:cstheme="majorBidi"/>
          <w:sz w:val="24"/>
          <w:szCs w:val="24"/>
          <w:vertAlign w:val="superscript"/>
        </w:rPr>
        <w:t>2</w:t>
      </w:r>
      <w:r w:rsidRPr="004C6228">
        <w:rPr>
          <w:rFonts w:asciiTheme="majorBidi" w:hAnsiTheme="majorBidi" w:cstheme="majorBidi"/>
          <w:sz w:val="24"/>
          <w:szCs w:val="24"/>
          <w:vertAlign w:val="subscript"/>
        </w:rPr>
        <w:t>p</w:t>
      </w:r>
      <w:r>
        <w:rPr>
          <w:rFonts w:asciiTheme="majorBidi" w:hAnsiTheme="majorBidi" w:cstheme="majorBidi"/>
          <w:sz w:val="24"/>
          <w:szCs w:val="24"/>
        </w:rPr>
        <w:t xml:space="preserve"> = .06).  The </w:t>
      </w:r>
      <w:r>
        <w:rPr>
          <w:rFonts w:asciiTheme="majorBidi" w:hAnsiTheme="majorBidi" w:cstheme="majorBidi"/>
          <w:sz w:val="24"/>
          <w:szCs w:val="24"/>
        </w:rPr>
        <w:lastRenderedPageBreak/>
        <w:t>interactions Goal × Group</w:t>
      </w:r>
      <w:r w:rsidR="000D4B98">
        <w:rPr>
          <w:rFonts w:asciiTheme="majorBidi" w:hAnsiTheme="majorBidi" w:cstheme="majorBidi"/>
          <w:sz w:val="24"/>
          <w:szCs w:val="24"/>
        </w:rPr>
        <w:t xml:space="preserve"> (</w:t>
      </w:r>
      <w:r w:rsidR="000D4B98" w:rsidRPr="000D4B98">
        <w:rPr>
          <w:rFonts w:asciiTheme="majorBidi" w:hAnsiTheme="majorBidi" w:cstheme="majorBidi"/>
          <w:i/>
          <w:sz w:val="24"/>
          <w:szCs w:val="24"/>
        </w:rPr>
        <w:t>F</w:t>
      </w:r>
      <w:r>
        <w:rPr>
          <w:rFonts w:asciiTheme="majorBidi" w:hAnsiTheme="majorBidi" w:cstheme="majorBidi"/>
          <w:sz w:val="24"/>
          <w:szCs w:val="24"/>
        </w:rPr>
        <w:t xml:space="preserve"> (1, 116) = .04, </w:t>
      </w:r>
      <w:r w:rsidRPr="006E00CC">
        <w:rPr>
          <w:rFonts w:asciiTheme="majorBidi" w:hAnsiTheme="majorBidi" w:cstheme="majorBidi"/>
          <w:i/>
          <w:sz w:val="24"/>
          <w:szCs w:val="24"/>
        </w:rPr>
        <w:t>p</w:t>
      </w:r>
      <w:r>
        <w:rPr>
          <w:rFonts w:asciiTheme="majorBidi" w:hAnsiTheme="majorBidi" w:cstheme="majorBidi"/>
          <w:sz w:val="24"/>
          <w:szCs w:val="24"/>
        </w:rPr>
        <w:t xml:space="preserve"> = .83, η</w:t>
      </w:r>
      <w:r w:rsidRPr="004C6228">
        <w:rPr>
          <w:rFonts w:asciiTheme="majorBidi" w:hAnsiTheme="majorBidi" w:cstheme="majorBidi"/>
          <w:sz w:val="24"/>
          <w:szCs w:val="24"/>
          <w:vertAlign w:val="superscript"/>
        </w:rPr>
        <w:t>2</w:t>
      </w:r>
      <w:r w:rsidRPr="004C6228">
        <w:rPr>
          <w:rFonts w:asciiTheme="majorBidi" w:hAnsiTheme="majorBidi" w:cstheme="majorBidi"/>
          <w:sz w:val="24"/>
          <w:szCs w:val="24"/>
          <w:vertAlign w:val="subscript"/>
        </w:rPr>
        <w:t>p</w:t>
      </w:r>
      <w:r>
        <w:rPr>
          <w:rFonts w:asciiTheme="majorBidi" w:hAnsiTheme="majorBidi" w:cstheme="majorBidi"/>
          <w:sz w:val="24"/>
          <w:szCs w:val="24"/>
        </w:rPr>
        <w:t xml:space="preserve"> = .001) and Emotions × Group</w:t>
      </w:r>
      <w:r w:rsidR="000D4B98">
        <w:rPr>
          <w:rFonts w:asciiTheme="majorBidi" w:hAnsiTheme="majorBidi" w:cstheme="majorBidi"/>
          <w:sz w:val="24"/>
          <w:szCs w:val="24"/>
        </w:rPr>
        <w:t xml:space="preserve"> (</w:t>
      </w:r>
      <w:r w:rsidR="000D4B98" w:rsidRPr="000D4B98">
        <w:rPr>
          <w:rFonts w:asciiTheme="majorBidi" w:hAnsiTheme="majorBidi" w:cstheme="majorBidi"/>
          <w:i/>
          <w:sz w:val="24"/>
          <w:szCs w:val="24"/>
        </w:rPr>
        <w:t>F</w:t>
      </w:r>
      <w:r>
        <w:rPr>
          <w:rFonts w:asciiTheme="majorBidi" w:hAnsiTheme="majorBidi" w:cstheme="majorBidi"/>
          <w:sz w:val="24"/>
          <w:szCs w:val="24"/>
        </w:rPr>
        <w:t xml:space="preserve"> (2, 116) = .28, </w:t>
      </w:r>
      <w:r w:rsidRPr="006E00CC">
        <w:rPr>
          <w:rFonts w:asciiTheme="majorBidi" w:hAnsiTheme="majorBidi" w:cstheme="majorBidi"/>
          <w:i/>
          <w:sz w:val="24"/>
          <w:szCs w:val="24"/>
        </w:rPr>
        <w:t>p</w:t>
      </w:r>
      <w:r>
        <w:rPr>
          <w:rFonts w:asciiTheme="majorBidi" w:hAnsiTheme="majorBidi" w:cstheme="majorBidi"/>
          <w:sz w:val="24"/>
          <w:szCs w:val="24"/>
        </w:rPr>
        <w:t xml:space="preserve"> = .76, η</w:t>
      </w:r>
      <w:r w:rsidRPr="004C6228">
        <w:rPr>
          <w:rFonts w:asciiTheme="majorBidi" w:hAnsiTheme="majorBidi" w:cstheme="majorBidi"/>
          <w:sz w:val="24"/>
          <w:szCs w:val="24"/>
          <w:vertAlign w:val="superscript"/>
        </w:rPr>
        <w:t>2</w:t>
      </w:r>
      <w:r w:rsidRPr="004C6228">
        <w:rPr>
          <w:rFonts w:asciiTheme="majorBidi" w:hAnsiTheme="majorBidi" w:cstheme="majorBidi"/>
          <w:sz w:val="24"/>
          <w:szCs w:val="24"/>
          <w:vertAlign w:val="subscript"/>
        </w:rPr>
        <w:t>p</w:t>
      </w:r>
      <w:r>
        <w:rPr>
          <w:rFonts w:asciiTheme="majorBidi" w:hAnsiTheme="majorBidi" w:cstheme="majorBidi"/>
          <w:sz w:val="24"/>
          <w:szCs w:val="24"/>
        </w:rPr>
        <w:t xml:space="preserve"> = .005) were not significant. </w:t>
      </w:r>
    </w:p>
    <w:p w14:paraId="1D5B6D7C" w14:textId="26A096FF" w:rsidR="00DE0139" w:rsidRDefault="006E00CC" w:rsidP="00DE013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Pairwise comparisons with Bonferroni corrections showed that for collaboration, AS and TD children did not differ in their preferences for anger (d</w:t>
      </w:r>
      <w:r w:rsidR="0026227E">
        <w:rPr>
          <w:rFonts w:asciiTheme="majorBidi" w:hAnsiTheme="majorBidi" w:cstheme="majorBidi"/>
          <w:sz w:val="24"/>
          <w:szCs w:val="24"/>
        </w:rPr>
        <w:t xml:space="preserve"> = </w:t>
      </w:r>
      <w:r>
        <w:rPr>
          <w:rFonts w:asciiTheme="majorBidi" w:hAnsiTheme="majorBidi" w:cstheme="majorBidi"/>
          <w:sz w:val="24"/>
          <w:szCs w:val="24"/>
        </w:rPr>
        <w:t xml:space="preserve">.15, S.E. = .15, </w:t>
      </w:r>
      <w:r w:rsidRPr="006E00CC">
        <w:rPr>
          <w:rFonts w:asciiTheme="majorBidi" w:hAnsiTheme="majorBidi" w:cstheme="majorBidi"/>
          <w:i/>
          <w:sz w:val="24"/>
          <w:szCs w:val="24"/>
        </w:rPr>
        <w:t>p</w:t>
      </w:r>
      <w:r>
        <w:rPr>
          <w:rFonts w:asciiTheme="majorBidi" w:hAnsiTheme="majorBidi" w:cstheme="majorBidi"/>
          <w:sz w:val="24"/>
          <w:szCs w:val="24"/>
        </w:rPr>
        <w:t xml:space="preserve"> = .32) and happiness (d</w:t>
      </w:r>
      <w:r w:rsidR="0026227E">
        <w:rPr>
          <w:rFonts w:asciiTheme="majorBidi" w:hAnsiTheme="majorBidi" w:cstheme="majorBidi"/>
          <w:sz w:val="24"/>
          <w:szCs w:val="24"/>
        </w:rPr>
        <w:t xml:space="preserve"> = </w:t>
      </w:r>
      <w:r>
        <w:rPr>
          <w:rFonts w:asciiTheme="majorBidi" w:hAnsiTheme="majorBidi" w:cstheme="majorBidi"/>
          <w:sz w:val="24"/>
          <w:szCs w:val="24"/>
        </w:rPr>
        <w:t xml:space="preserve">.08, S.E. = .35, </w:t>
      </w:r>
      <w:r w:rsidRPr="006E00CC">
        <w:rPr>
          <w:rFonts w:asciiTheme="majorBidi" w:hAnsiTheme="majorBidi" w:cstheme="majorBidi"/>
          <w:i/>
          <w:sz w:val="24"/>
          <w:szCs w:val="24"/>
        </w:rPr>
        <w:t>p</w:t>
      </w:r>
      <w:r>
        <w:rPr>
          <w:rFonts w:asciiTheme="majorBidi" w:hAnsiTheme="majorBidi" w:cstheme="majorBidi"/>
          <w:sz w:val="24"/>
          <w:szCs w:val="24"/>
        </w:rPr>
        <w:t xml:space="preserve"> = .81). However, AS children indicated a higher preference for sadness compared to TD children </w:t>
      </w:r>
      <w:r w:rsidR="0026227E">
        <w:rPr>
          <w:rFonts w:asciiTheme="majorBidi" w:hAnsiTheme="majorBidi" w:cstheme="majorBidi"/>
          <w:sz w:val="24"/>
          <w:szCs w:val="24"/>
        </w:rPr>
        <w:t>(d</w:t>
      </w:r>
      <w:r w:rsidR="00DE0139">
        <w:rPr>
          <w:rFonts w:asciiTheme="majorBidi" w:hAnsiTheme="majorBidi" w:cstheme="majorBidi"/>
          <w:sz w:val="24"/>
          <w:szCs w:val="24"/>
        </w:rPr>
        <w:t xml:space="preserve"> = .</w:t>
      </w:r>
      <w:r w:rsidR="0026227E">
        <w:rPr>
          <w:rFonts w:asciiTheme="majorBidi" w:hAnsiTheme="majorBidi" w:cstheme="majorBidi"/>
          <w:sz w:val="24"/>
          <w:szCs w:val="24"/>
        </w:rPr>
        <w:t xml:space="preserve">68, S.E. = .27, </w:t>
      </w:r>
      <w:r w:rsidR="0026227E" w:rsidRPr="006E00CC">
        <w:rPr>
          <w:rFonts w:asciiTheme="majorBidi" w:hAnsiTheme="majorBidi" w:cstheme="majorBidi"/>
          <w:i/>
          <w:sz w:val="24"/>
          <w:szCs w:val="24"/>
        </w:rPr>
        <w:t>p</w:t>
      </w:r>
      <w:r w:rsidR="0026227E">
        <w:rPr>
          <w:rFonts w:asciiTheme="majorBidi" w:hAnsiTheme="majorBidi" w:cstheme="majorBidi"/>
          <w:sz w:val="24"/>
          <w:szCs w:val="24"/>
        </w:rPr>
        <w:t xml:space="preserve"> = .013). </w:t>
      </w:r>
    </w:p>
    <w:p w14:paraId="68A3AF34" w14:textId="2EB41301" w:rsidR="00DE0139" w:rsidRDefault="00DE0139" w:rsidP="00DE013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For confrontation, pairwise comparisons with Bonferroni corrections showed that AS and TD children did not differ in their preferences for anger (d = .33, S.E. = .32, </w:t>
      </w:r>
      <w:r w:rsidRPr="006E00CC">
        <w:rPr>
          <w:rFonts w:asciiTheme="majorBidi" w:hAnsiTheme="majorBidi" w:cstheme="majorBidi"/>
          <w:i/>
          <w:sz w:val="24"/>
          <w:szCs w:val="24"/>
        </w:rPr>
        <w:t>p</w:t>
      </w:r>
      <w:r>
        <w:rPr>
          <w:rFonts w:asciiTheme="majorBidi" w:hAnsiTheme="majorBidi" w:cstheme="majorBidi"/>
          <w:sz w:val="24"/>
          <w:szCs w:val="24"/>
        </w:rPr>
        <w:t xml:space="preserve"> = .30) and sadness (d = -.27, S.E. = .31, </w:t>
      </w:r>
      <w:r w:rsidRPr="006E00CC">
        <w:rPr>
          <w:rFonts w:asciiTheme="majorBidi" w:hAnsiTheme="majorBidi" w:cstheme="majorBidi"/>
          <w:i/>
          <w:sz w:val="24"/>
          <w:szCs w:val="24"/>
        </w:rPr>
        <w:t>p</w:t>
      </w:r>
      <w:r>
        <w:rPr>
          <w:rFonts w:asciiTheme="majorBidi" w:hAnsiTheme="majorBidi" w:cstheme="majorBidi"/>
          <w:sz w:val="24"/>
          <w:szCs w:val="24"/>
        </w:rPr>
        <w:t xml:space="preserve"> = .40). However, AS children indicated a higher preference for happiness compared to TD children (d = .73, S.E. = .31, </w:t>
      </w:r>
      <w:r w:rsidRPr="006E00CC">
        <w:rPr>
          <w:rFonts w:asciiTheme="majorBidi" w:hAnsiTheme="majorBidi" w:cstheme="majorBidi"/>
          <w:i/>
          <w:sz w:val="24"/>
          <w:szCs w:val="24"/>
        </w:rPr>
        <w:t>p</w:t>
      </w:r>
      <w:r>
        <w:rPr>
          <w:rFonts w:asciiTheme="majorBidi" w:hAnsiTheme="majorBidi" w:cstheme="majorBidi"/>
          <w:sz w:val="24"/>
          <w:szCs w:val="24"/>
        </w:rPr>
        <w:t xml:space="preserve"> = .02). </w:t>
      </w:r>
    </w:p>
    <w:p w14:paraId="2E9BC4AC" w14:textId="3B21E827" w:rsidR="006900B9" w:rsidRDefault="006900B9" w:rsidP="00EB7E2D">
      <w:pPr>
        <w:spacing w:line="480" w:lineRule="auto"/>
        <w:jc w:val="both"/>
        <w:rPr>
          <w:rFonts w:ascii="Times New Roman" w:eastAsia="SimSun" w:hAnsi="Times New Roman" w:cs="Arial"/>
          <w:b/>
          <w:bCs/>
          <w:sz w:val="24"/>
          <w:szCs w:val="24"/>
        </w:rPr>
      </w:pPr>
      <w:r w:rsidRPr="006900B9">
        <w:rPr>
          <w:rFonts w:ascii="Times New Roman" w:eastAsia="SimSun" w:hAnsi="Times New Roman" w:cs="Arial"/>
          <w:b/>
          <w:bCs/>
          <w:sz w:val="24"/>
          <w:szCs w:val="24"/>
        </w:rPr>
        <w:t>Perception of Emotion Utility</w:t>
      </w:r>
    </w:p>
    <w:p w14:paraId="05A43E33" w14:textId="2C31D485" w:rsidR="005C0125" w:rsidRDefault="006900B9" w:rsidP="005C0125">
      <w:pPr>
        <w:spacing w:line="480" w:lineRule="auto"/>
        <w:jc w:val="both"/>
        <w:rPr>
          <w:rFonts w:asciiTheme="majorBidi" w:hAnsiTheme="majorBidi" w:cstheme="majorBidi"/>
          <w:sz w:val="24"/>
          <w:szCs w:val="24"/>
        </w:rPr>
      </w:pPr>
      <w:r>
        <w:rPr>
          <w:rFonts w:ascii="Times New Roman" w:eastAsia="SimSun" w:hAnsi="Times New Roman" w:cs="Arial"/>
          <w:b/>
          <w:bCs/>
          <w:sz w:val="24"/>
          <w:szCs w:val="24"/>
        </w:rPr>
        <w:tab/>
      </w:r>
      <w:r w:rsidR="00562D83">
        <w:rPr>
          <w:rFonts w:ascii="Times New Roman" w:eastAsia="SimSun" w:hAnsi="Times New Roman" w:cs="Arial"/>
          <w:sz w:val="24"/>
          <w:szCs w:val="24"/>
        </w:rPr>
        <w:t xml:space="preserve"> </w:t>
      </w:r>
      <w:r w:rsidR="005C0125">
        <w:rPr>
          <w:rFonts w:asciiTheme="majorBidi" w:hAnsiTheme="majorBidi" w:cstheme="majorBidi"/>
          <w:sz w:val="24"/>
          <w:szCs w:val="24"/>
        </w:rPr>
        <w:t>A repeated measures ANOVA with Goal and Emotions as within-subject factors and Group as between-subject factor showed a Goal × Emotions × Group interaction (</w:t>
      </w:r>
      <w:r w:rsidR="005C0125" w:rsidRPr="000D4B98">
        <w:rPr>
          <w:rFonts w:asciiTheme="majorBidi" w:hAnsiTheme="majorBidi" w:cstheme="majorBidi"/>
          <w:i/>
          <w:sz w:val="24"/>
          <w:szCs w:val="24"/>
        </w:rPr>
        <w:t>F</w:t>
      </w:r>
      <w:r w:rsidR="005C0125">
        <w:rPr>
          <w:rFonts w:asciiTheme="majorBidi" w:hAnsiTheme="majorBidi" w:cstheme="majorBidi"/>
          <w:sz w:val="24"/>
          <w:szCs w:val="24"/>
        </w:rPr>
        <w:t xml:space="preserve"> (2, 116) = </w:t>
      </w:r>
      <w:r w:rsidR="009016A1">
        <w:rPr>
          <w:rFonts w:asciiTheme="majorBidi" w:hAnsiTheme="majorBidi" w:cstheme="majorBidi"/>
          <w:sz w:val="24"/>
          <w:szCs w:val="24"/>
        </w:rPr>
        <w:t>7.78</w:t>
      </w:r>
      <w:r w:rsidR="005C0125">
        <w:rPr>
          <w:rFonts w:asciiTheme="majorBidi" w:hAnsiTheme="majorBidi" w:cstheme="majorBidi"/>
          <w:sz w:val="24"/>
          <w:szCs w:val="24"/>
        </w:rPr>
        <w:t xml:space="preserve">, </w:t>
      </w:r>
      <w:r w:rsidR="005C0125" w:rsidRPr="006E00CC">
        <w:rPr>
          <w:rFonts w:asciiTheme="majorBidi" w:hAnsiTheme="majorBidi" w:cstheme="majorBidi"/>
          <w:i/>
          <w:sz w:val="24"/>
          <w:szCs w:val="24"/>
        </w:rPr>
        <w:t>p</w:t>
      </w:r>
      <w:r w:rsidR="009016A1">
        <w:rPr>
          <w:rFonts w:asciiTheme="majorBidi" w:hAnsiTheme="majorBidi" w:cstheme="majorBidi"/>
          <w:sz w:val="24"/>
          <w:szCs w:val="24"/>
        </w:rPr>
        <w:t xml:space="preserve"> = .001</w:t>
      </w:r>
      <w:r w:rsidR="005C0125">
        <w:rPr>
          <w:rFonts w:asciiTheme="majorBidi" w:hAnsiTheme="majorBidi" w:cstheme="majorBidi"/>
          <w:sz w:val="24"/>
          <w:szCs w:val="24"/>
        </w:rPr>
        <w:t>, η</w:t>
      </w:r>
      <w:r w:rsidR="005C0125" w:rsidRPr="004C6228">
        <w:rPr>
          <w:rFonts w:asciiTheme="majorBidi" w:hAnsiTheme="majorBidi" w:cstheme="majorBidi"/>
          <w:sz w:val="24"/>
          <w:szCs w:val="24"/>
          <w:vertAlign w:val="superscript"/>
        </w:rPr>
        <w:t>2</w:t>
      </w:r>
      <w:r w:rsidR="005C0125" w:rsidRPr="004C6228">
        <w:rPr>
          <w:rFonts w:asciiTheme="majorBidi" w:hAnsiTheme="majorBidi" w:cstheme="majorBidi"/>
          <w:sz w:val="24"/>
          <w:szCs w:val="24"/>
          <w:vertAlign w:val="subscript"/>
        </w:rPr>
        <w:t>p</w:t>
      </w:r>
      <w:r w:rsidR="009016A1">
        <w:rPr>
          <w:rFonts w:asciiTheme="majorBidi" w:hAnsiTheme="majorBidi" w:cstheme="majorBidi"/>
          <w:sz w:val="24"/>
          <w:szCs w:val="24"/>
        </w:rPr>
        <w:t xml:space="preserve"> = .12</w:t>
      </w:r>
      <w:r w:rsidR="005C0125">
        <w:rPr>
          <w:rFonts w:asciiTheme="majorBidi" w:hAnsiTheme="majorBidi" w:cstheme="majorBidi"/>
          <w:sz w:val="24"/>
          <w:szCs w:val="24"/>
        </w:rPr>
        <w:t>).  The interactions Goal × Group (</w:t>
      </w:r>
      <w:r w:rsidR="005C0125" w:rsidRPr="000D4B98">
        <w:rPr>
          <w:rFonts w:asciiTheme="majorBidi" w:hAnsiTheme="majorBidi" w:cstheme="majorBidi"/>
          <w:i/>
          <w:sz w:val="24"/>
          <w:szCs w:val="24"/>
        </w:rPr>
        <w:t>F</w:t>
      </w:r>
      <w:r w:rsidR="005C0125">
        <w:rPr>
          <w:rFonts w:asciiTheme="majorBidi" w:hAnsiTheme="majorBidi" w:cstheme="majorBidi"/>
          <w:sz w:val="24"/>
          <w:szCs w:val="24"/>
        </w:rPr>
        <w:t xml:space="preserve"> (1, 116) = .</w:t>
      </w:r>
      <w:r w:rsidR="009016A1">
        <w:rPr>
          <w:rFonts w:asciiTheme="majorBidi" w:hAnsiTheme="majorBidi" w:cstheme="majorBidi"/>
          <w:sz w:val="24"/>
          <w:szCs w:val="24"/>
        </w:rPr>
        <w:t>03</w:t>
      </w:r>
      <w:r w:rsidR="005C0125">
        <w:rPr>
          <w:rFonts w:asciiTheme="majorBidi" w:hAnsiTheme="majorBidi" w:cstheme="majorBidi"/>
          <w:sz w:val="24"/>
          <w:szCs w:val="24"/>
        </w:rPr>
        <w:t xml:space="preserve">, </w:t>
      </w:r>
      <w:r w:rsidR="005C0125" w:rsidRPr="006E00CC">
        <w:rPr>
          <w:rFonts w:asciiTheme="majorBidi" w:hAnsiTheme="majorBidi" w:cstheme="majorBidi"/>
          <w:i/>
          <w:sz w:val="24"/>
          <w:szCs w:val="24"/>
        </w:rPr>
        <w:t>p</w:t>
      </w:r>
      <w:r w:rsidR="005C0125">
        <w:rPr>
          <w:rFonts w:asciiTheme="majorBidi" w:hAnsiTheme="majorBidi" w:cstheme="majorBidi"/>
          <w:sz w:val="24"/>
          <w:szCs w:val="24"/>
        </w:rPr>
        <w:t xml:space="preserve"> = .8</w:t>
      </w:r>
      <w:r w:rsidR="009016A1">
        <w:rPr>
          <w:rFonts w:asciiTheme="majorBidi" w:hAnsiTheme="majorBidi" w:cstheme="majorBidi"/>
          <w:sz w:val="24"/>
          <w:szCs w:val="24"/>
        </w:rPr>
        <w:t>6</w:t>
      </w:r>
      <w:r w:rsidR="005C0125">
        <w:rPr>
          <w:rFonts w:asciiTheme="majorBidi" w:hAnsiTheme="majorBidi" w:cstheme="majorBidi"/>
          <w:sz w:val="24"/>
          <w:szCs w:val="24"/>
        </w:rPr>
        <w:t>, η</w:t>
      </w:r>
      <w:r w:rsidR="005C0125" w:rsidRPr="004C6228">
        <w:rPr>
          <w:rFonts w:asciiTheme="majorBidi" w:hAnsiTheme="majorBidi" w:cstheme="majorBidi"/>
          <w:sz w:val="24"/>
          <w:szCs w:val="24"/>
          <w:vertAlign w:val="superscript"/>
        </w:rPr>
        <w:t>2</w:t>
      </w:r>
      <w:r w:rsidR="005C0125" w:rsidRPr="004C6228">
        <w:rPr>
          <w:rFonts w:asciiTheme="majorBidi" w:hAnsiTheme="majorBidi" w:cstheme="majorBidi"/>
          <w:sz w:val="24"/>
          <w:szCs w:val="24"/>
          <w:vertAlign w:val="subscript"/>
        </w:rPr>
        <w:t>p</w:t>
      </w:r>
      <w:r w:rsidR="005C0125">
        <w:rPr>
          <w:rFonts w:asciiTheme="majorBidi" w:hAnsiTheme="majorBidi" w:cstheme="majorBidi"/>
          <w:sz w:val="24"/>
          <w:szCs w:val="24"/>
        </w:rPr>
        <w:t xml:space="preserve"> = .001) and Emotions × Group (</w:t>
      </w:r>
      <w:r w:rsidR="005C0125" w:rsidRPr="000D4B98">
        <w:rPr>
          <w:rFonts w:asciiTheme="majorBidi" w:hAnsiTheme="majorBidi" w:cstheme="majorBidi"/>
          <w:i/>
          <w:sz w:val="24"/>
          <w:szCs w:val="24"/>
        </w:rPr>
        <w:t>F</w:t>
      </w:r>
      <w:r w:rsidR="005C0125">
        <w:rPr>
          <w:rFonts w:asciiTheme="majorBidi" w:hAnsiTheme="majorBidi" w:cstheme="majorBidi"/>
          <w:sz w:val="24"/>
          <w:szCs w:val="24"/>
        </w:rPr>
        <w:t xml:space="preserve"> (2, 116) = .</w:t>
      </w:r>
      <w:r w:rsidR="009016A1">
        <w:rPr>
          <w:rFonts w:asciiTheme="majorBidi" w:hAnsiTheme="majorBidi" w:cstheme="majorBidi"/>
          <w:sz w:val="24"/>
          <w:szCs w:val="24"/>
        </w:rPr>
        <w:t>97</w:t>
      </w:r>
      <w:r w:rsidR="005C0125">
        <w:rPr>
          <w:rFonts w:asciiTheme="majorBidi" w:hAnsiTheme="majorBidi" w:cstheme="majorBidi"/>
          <w:sz w:val="24"/>
          <w:szCs w:val="24"/>
        </w:rPr>
        <w:t xml:space="preserve">, </w:t>
      </w:r>
      <w:r w:rsidR="005C0125" w:rsidRPr="006E00CC">
        <w:rPr>
          <w:rFonts w:asciiTheme="majorBidi" w:hAnsiTheme="majorBidi" w:cstheme="majorBidi"/>
          <w:i/>
          <w:sz w:val="24"/>
          <w:szCs w:val="24"/>
        </w:rPr>
        <w:t>p</w:t>
      </w:r>
      <w:r w:rsidR="005C0125">
        <w:rPr>
          <w:rFonts w:asciiTheme="majorBidi" w:hAnsiTheme="majorBidi" w:cstheme="majorBidi"/>
          <w:sz w:val="24"/>
          <w:szCs w:val="24"/>
        </w:rPr>
        <w:t xml:space="preserve"> = .</w:t>
      </w:r>
      <w:r w:rsidR="009016A1">
        <w:rPr>
          <w:rFonts w:asciiTheme="majorBidi" w:hAnsiTheme="majorBidi" w:cstheme="majorBidi"/>
          <w:sz w:val="24"/>
          <w:szCs w:val="24"/>
        </w:rPr>
        <w:t>38</w:t>
      </w:r>
      <w:r w:rsidR="005C0125">
        <w:rPr>
          <w:rFonts w:asciiTheme="majorBidi" w:hAnsiTheme="majorBidi" w:cstheme="majorBidi"/>
          <w:sz w:val="24"/>
          <w:szCs w:val="24"/>
        </w:rPr>
        <w:t>, η</w:t>
      </w:r>
      <w:r w:rsidR="005C0125" w:rsidRPr="004C6228">
        <w:rPr>
          <w:rFonts w:asciiTheme="majorBidi" w:hAnsiTheme="majorBidi" w:cstheme="majorBidi"/>
          <w:sz w:val="24"/>
          <w:szCs w:val="24"/>
          <w:vertAlign w:val="superscript"/>
        </w:rPr>
        <w:t>2</w:t>
      </w:r>
      <w:r w:rsidR="005C0125" w:rsidRPr="004C6228">
        <w:rPr>
          <w:rFonts w:asciiTheme="majorBidi" w:hAnsiTheme="majorBidi" w:cstheme="majorBidi"/>
          <w:sz w:val="24"/>
          <w:szCs w:val="24"/>
          <w:vertAlign w:val="subscript"/>
        </w:rPr>
        <w:t>p</w:t>
      </w:r>
      <w:r w:rsidR="009016A1">
        <w:rPr>
          <w:rFonts w:asciiTheme="majorBidi" w:hAnsiTheme="majorBidi" w:cstheme="majorBidi"/>
          <w:sz w:val="24"/>
          <w:szCs w:val="24"/>
        </w:rPr>
        <w:t xml:space="preserve"> = .02</w:t>
      </w:r>
      <w:r w:rsidR="005C0125">
        <w:rPr>
          <w:rFonts w:asciiTheme="majorBidi" w:hAnsiTheme="majorBidi" w:cstheme="majorBidi"/>
          <w:sz w:val="24"/>
          <w:szCs w:val="24"/>
        </w:rPr>
        <w:t xml:space="preserve">) were not significant. </w:t>
      </w:r>
    </w:p>
    <w:p w14:paraId="08F2CF8C" w14:textId="4D14DC17" w:rsidR="005C0125" w:rsidRDefault="005C0125" w:rsidP="005C012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Pairwise comparisons with Bonferroni corrections showed that for collaboration, AS children did </w:t>
      </w:r>
      <w:r w:rsidR="009016A1">
        <w:rPr>
          <w:rFonts w:asciiTheme="majorBidi" w:hAnsiTheme="majorBidi" w:cstheme="majorBidi"/>
          <w:sz w:val="24"/>
          <w:szCs w:val="24"/>
        </w:rPr>
        <w:t>show a higher perception of utility for anger (d = .80</w:t>
      </w:r>
      <w:r>
        <w:rPr>
          <w:rFonts w:asciiTheme="majorBidi" w:hAnsiTheme="majorBidi" w:cstheme="majorBidi"/>
          <w:sz w:val="24"/>
          <w:szCs w:val="24"/>
        </w:rPr>
        <w:t>, S.E.</w:t>
      </w:r>
      <w:r w:rsidR="009016A1">
        <w:rPr>
          <w:rFonts w:asciiTheme="majorBidi" w:hAnsiTheme="majorBidi" w:cstheme="majorBidi"/>
          <w:sz w:val="24"/>
          <w:szCs w:val="24"/>
        </w:rPr>
        <w:t xml:space="preserve"> = .28</w:t>
      </w:r>
      <w:r>
        <w:rPr>
          <w:rFonts w:asciiTheme="majorBidi" w:hAnsiTheme="majorBidi" w:cstheme="majorBidi"/>
          <w:sz w:val="24"/>
          <w:szCs w:val="24"/>
        </w:rPr>
        <w:t xml:space="preserve">, </w:t>
      </w:r>
      <w:r w:rsidRPr="006E00CC">
        <w:rPr>
          <w:rFonts w:asciiTheme="majorBidi" w:hAnsiTheme="majorBidi" w:cstheme="majorBidi"/>
          <w:i/>
          <w:sz w:val="24"/>
          <w:szCs w:val="24"/>
        </w:rPr>
        <w:t>p</w:t>
      </w:r>
      <w:r w:rsidR="009016A1">
        <w:rPr>
          <w:rFonts w:asciiTheme="majorBidi" w:hAnsiTheme="majorBidi" w:cstheme="majorBidi"/>
          <w:sz w:val="24"/>
          <w:szCs w:val="24"/>
        </w:rPr>
        <w:t xml:space="preserve"> = .005</w:t>
      </w:r>
      <w:r>
        <w:rPr>
          <w:rFonts w:asciiTheme="majorBidi" w:hAnsiTheme="majorBidi" w:cstheme="majorBidi"/>
          <w:sz w:val="24"/>
          <w:szCs w:val="24"/>
        </w:rPr>
        <w:t>)</w:t>
      </w:r>
      <w:r w:rsidR="009016A1">
        <w:rPr>
          <w:rFonts w:asciiTheme="majorBidi" w:hAnsiTheme="majorBidi" w:cstheme="majorBidi"/>
          <w:sz w:val="24"/>
          <w:szCs w:val="24"/>
        </w:rPr>
        <w:t xml:space="preserve"> and sadness (d = .82</w:t>
      </w:r>
      <w:r>
        <w:rPr>
          <w:rFonts w:asciiTheme="majorBidi" w:hAnsiTheme="majorBidi" w:cstheme="majorBidi"/>
          <w:sz w:val="24"/>
          <w:szCs w:val="24"/>
        </w:rPr>
        <w:t>, S.E. = .</w:t>
      </w:r>
      <w:r w:rsidR="009016A1">
        <w:rPr>
          <w:rFonts w:asciiTheme="majorBidi" w:hAnsiTheme="majorBidi" w:cstheme="majorBidi"/>
          <w:sz w:val="24"/>
          <w:szCs w:val="24"/>
        </w:rPr>
        <w:t>23</w:t>
      </w:r>
      <w:r>
        <w:rPr>
          <w:rFonts w:asciiTheme="majorBidi" w:hAnsiTheme="majorBidi" w:cstheme="majorBidi"/>
          <w:sz w:val="24"/>
          <w:szCs w:val="24"/>
        </w:rPr>
        <w:t xml:space="preserve">, </w:t>
      </w:r>
      <w:r w:rsidRPr="006E00CC">
        <w:rPr>
          <w:rFonts w:asciiTheme="majorBidi" w:hAnsiTheme="majorBidi" w:cstheme="majorBidi"/>
          <w:i/>
          <w:sz w:val="24"/>
          <w:szCs w:val="24"/>
        </w:rPr>
        <w:t>p</w:t>
      </w:r>
      <w:r w:rsidR="009016A1">
        <w:rPr>
          <w:rFonts w:asciiTheme="majorBidi" w:hAnsiTheme="majorBidi" w:cstheme="majorBidi"/>
          <w:sz w:val="24"/>
          <w:szCs w:val="24"/>
        </w:rPr>
        <w:t xml:space="preserve"> = .00</w:t>
      </w:r>
      <w:r>
        <w:rPr>
          <w:rFonts w:asciiTheme="majorBidi" w:hAnsiTheme="majorBidi" w:cstheme="majorBidi"/>
          <w:sz w:val="24"/>
          <w:szCs w:val="24"/>
        </w:rPr>
        <w:t>1)</w:t>
      </w:r>
      <w:r w:rsidR="0051031A">
        <w:rPr>
          <w:rFonts w:asciiTheme="majorBidi" w:hAnsiTheme="majorBidi" w:cstheme="majorBidi"/>
          <w:sz w:val="24"/>
          <w:szCs w:val="24"/>
        </w:rPr>
        <w:t xml:space="preserve"> compared to TD children</w:t>
      </w:r>
      <w:r>
        <w:rPr>
          <w:rFonts w:asciiTheme="majorBidi" w:hAnsiTheme="majorBidi" w:cstheme="majorBidi"/>
          <w:sz w:val="24"/>
          <w:szCs w:val="24"/>
        </w:rPr>
        <w:t xml:space="preserve">. However, AS children indicated a </w:t>
      </w:r>
      <w:r w:rsidR="009016A1">
        <w:rPr>
          <w:rFonts w:asciiTheme="majorBidi" w:hAnsiTheme="majorBidi" w:cstheme="majorBidi"/>
          <w:sz w:val="24"/>
          <w:szCs w:val="24"/>
        </w:rPr>
        <w:t xml:space="preserve">lower perception of utility for happiness </w:t>
      </w:r>
      <w:r>
        <w:rPr>
          <w:rFonts w:asciiTheme="majorBidi" w:hAnsiTheme="majorBidi" w:cstheme="majorBidi"/>
          <w:sz w:val="24"/>
          <w:szCs w:val="24"/>
        </w:rPr>
        <w:t xml:space="preserve">compared to TD children </w:t>
      </w:r>
      <w:r w:rsidR="009016A1">
        <w:rPr>
          <w:rFonts w:asciiTheme="majorBidi" w:hAnsiTheme="majorBidi" w:cstheme="majorBidi"/>
          <w:sz w:val="24"/>
          <w:szCs w:val="24"/>
        </w:rPr>
        <w:t>(d = -.82</w:t>
      </w:r>
      <w:r>
        <w:rPr>
          <w:rFonts w:asciiTheme="majorBidi" w:hAnsiTheme="majorBidi" w:cstheme="majorBidi"/>
          <w:sz w:val="24"/>
          <w:szCs w:val="24"/>
        </w:rPr>
        <w:t>, S.E. = .</w:t>
      </w:r>
      <w:r w:rsidR="009016A1">
        <w:rPr>
          <w:rFonts w:asciiTheme="majorBidi" w:hAnsiTheme="majorBidi" w:cstheme="majorBidi"/>
          <w:sz w:val="24"/>
          <w:szCs w:val="24"/>
        </w:rPr>
        <w:t>38</w:t>
      </w:r>
      <w:r>
        <w:rPr>
          <w:rFonts w:asciiTheme="majorBidi" w:hAnsiTheme="majorBidi" w:cstheme="majorBidi"/>
          <w:sz w:val="24"/>
          <w:szCs w:val="24"/>
        </w:rPr>
        <w:t xml:space="preserve">, </w:t>
      </w:r>
      <w:r w:rsidRPr="006E00CC">
        <w:rPr>
          <w:rFonts w:asciiTheme="majorBidi" w:hAnsiTheme="majorBidi" w:cstheme="majorBidi"/>
          <w:i/>
          <w:sz w:val="24"/>
          <w:szCs w:val="24"/>
        </w:rPr>
        <w:t>p</w:t>
      </w:r>
      <w:r w:rsidR="009016A1">
        <w:rPr>
          <w:rFonts w:asciiTheme="majorBidi" w:hAnsiTheme="majorBidi" w:cstheme="majorBidi"/>
          <w:sz w:val="24"/>
          <w:szCs w:val="24"/>
        </w:rPr>
        <w:t xml:space="preserve"> = .0</w:t>
      </w:r>
      <w:r>
        <w:rPr>
          <w:rFonts w:asciiTheme="majorBidi" w:hAnsiTheme="majorBidi" w:cstheme="majorBidi"/>
          <w:sz w:val="24"/>
          <w:szCs w:val="24"/>
        </w:rPr>
        <w:t xml:space="preserve">3). </w:t>
      </w:r>
      <w:r w:rsidR="0051031A">
        <w:rPr>
          <w:rFonts w:asciiTheme="majorBidi" w:hAnsiTheme="majorBidi" w:cstheme="majorBidi"/>
          <w:sz w:val="24"/>
          <w:szCs w:val="24"/>
        </w:rPr>
        <w:t xml:space="preserve"> As it can be seen in</w:t>
      </w:r>
      <w:r w:rsidR="000D4B98">
        <w:rPr>
          <w:rFonts w:asciiTheme="majorBidi" w:hAnsiTheme="majorBidi" w:cstheme="majorBidi"/>
          <w:sz w:val="24"/>
          <w:szCs w:val="24"/>
        </w:rPr>
        <w:t xml:space="preserve"> Table 1, despite the significant</w:t>
      </w:r>
      <w:r w:rsidR="0051031A">
        <w:rPr>
          <w:rFonts w:asciiTheme="majorBidi" w:hAnsiTheme="majorBidi" w:cstheme="majorBidi"/>
          <w:sz w:val="24"/>
          <w:szCs w:val="24"/>
        </w:rPr>
        <w:t xml:space="preserve"> difference between groups, AS children’s responses for anger and sadness were in the range of low usefulness (i.e., values below 4 in a 7-point scale) and their response for happiness in the range of high usefulness (i.e., value above 4). </w:t>
      </w:r>
    </w:p>
    <w:p w14:paraId="6610D6FE" w14:textId="62F09F9E" w:rsidR="005C0125" w:rsidRDefault="005C0125" w:rsidP="005C012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For confrontation, pairwise comparisons with Bonferroni corrections showed that AS and TD children did</w:t>
      </w:r>
      <w:r w:rsidR="007F4F09">
        <w:rPr>
          <w:rFonts w:asciiTheme="majorBidi" w:hAnsiTheme="majorBidi" w:cstheme="majorBidi"/>
          <w:sz w:val="24"/>
          <w:szCs w:val="24"/>
        </w:rPr>
        <w:t xml:space="preserve"> not differ in their perception of utility</w:t>
      </w:r>
      <w:r>
        <w:rPr>
          <w:rFonts w:asciiTheme="majorBidi" w:hAnsiTheme="majorBidi" w:cstheme="majorBidi"/>
          <w:sz w:val="24"/>
          <w:szCs w:val="24"/>
        </w:rPr>
        <w:t xml:space="preserve"> for anger (d = .</w:t>
      </w:r>
      <w:r w:rsidR="007F4F09">
        <w:rPr>
          <w:rFonts w:asciiTheme="majorBidi" w:hAnsiTheme="majorBidi" w:cstheme="majorBidi"/>
          <w:sz w:val="24"/>
          <w:szCs w:val="24"/>
        </w:rPr>
        <w:t>15</w:t>
      </w:r>
      <w:r>
        <w:rPr>
          <w:rFonts w:asciiTheme="majorBidi" w:hAnsiTheme="majorBidi" w:cstheme="majorBidi"/>
          <w:sz w:val="24"/>
          <w:szCs w:val="24"/>
        </w:rPr>
        <w:t>, S.E. = .</w:t>
      </w:r>
      <w:r w:rsidR="007F4F09">
        <w:rPr>
          <w:rFonts w:asciiTheme="majorBidi" w:hAnsiTheme="majorBidi" w:cstheme="majorBidi"/>
          <w:sz w:val="24"/>
          <w:szCs w:val="24"/>
        </w:rPr>
        <w:t>44</w:t>
      </w:r>
      <w:r>
        <w:rPr>
          <w:rFonts w:asciiTheme="majorBidi" w:hAnsiTheme="majorBidi" w:cstheme="majorBidi"/>
          <w:sz w:val="24"/>
          <w:szCs w:val="24"/>
        </w:rPr>
        <w:t xml:space="preserve">, </w:t>
      </w:r>
      <w:r w:rsidRPr="006E00CC">
        <w:rPr>
          <w:rFonts w:asciiTheme="majorBidi" w:hAnsiTheme="majorBidi" w:cstheme="majorBidi"/>
          <w:i/>
          <w:sz w:val="24"/>
          <w:szCs w:val="24"/>
        </w:rPr>
        <w:t>p</w:t>
      </w:r>
      <w:r w:rsidR="007F4F09">
        <w:rPr>
          <w:rFonts w:asciiTheme="majorBidi" w:hAnsiTheme="majorBidi" w:cstheme="majorBidi"/>
          <w:sz w:val="24"/>
          <w:szCs w:val="24"/>
        </w:rPr>
        <w:t xml:space="preserve"> = .73</w:t>
      </w:r>
      <w:r>
        <w:rPr>
          <w:rFonts w:asciiTheme="majorBidi" w:hAnsiTheme="majorBidi" w:cstheme="majorBidi"/>
          <w:sz w:val="24"/>
          <w:szCs w:val="24"/>
        </w:rPr>
        <w:t>) and sadness (d = -.</w:t>
      </w:r>
      <w:r w:rsidR="007F4F09">
        <w:rPr>
          <w:rFonts w:asciiTheme="majorBidi" w:hAnsiTheme="majorBidi" w:cstheme="majorBidi"/>
          <w:sz w:val="24"/>
          <w:szCs w:val="24"/>
        </w:rPr>
        <w:t>10, S.E. = .46</w:t>
      </w:r>
      <w:r>
        <w:rPr>
          <w:rFonts w:asciiTheme="majorBidi" w:hAnsiTheme="majorBidi" w:cstheme="majorBidi"/>
          <w:sz w:val="24"/>
          <w:szCs w:val="24"/>
        </w:rPr>
        <w:t xml:space="preserve">, </w:t>
      </w:r>
      <w:r w:rsidRPr="006E00CC">
        <w:rPr>
          <w:rFonts w:asciiTheme="majorBidi" w:hAnsiTheme="majorBidi" w:cstheme="majorBidi"/>
          <w:i/>
          <w:sz w:val="24"/>
          <w:szCs w:val="24"/>
        </w:rPr>
        <w:t>p</w:t>
      </w:r>
      <w:r>
        <w:rPr>
          <w:rFonts w:asciiTheme="majorBidi" w:hAnsiTheme="majorBidi" w:cstheme="majorBidi"/>
          <w:sz w:val="24"/>
          <w:szCs w:val="24"/>
        </w:rPr>
        <w:t xml:space="preserve"> = .</w:t>
      </w:r>
      <w:r w:rsidR="007F4F09">
        <w:rPr>
          <w:rFonts w:asciiTheme="majorBidi" w:hAnsiTheme="majorBidi" w:cstheme="majorBidi"/>
          <w:sz w:val="24"/>
          <w:szCs w:val="24"/>
        </w:rPr>
        <w:t>83</w:t>
      </w:r>
      <w:r>
        <w:rPr>
          <w:rFonts w:asciiTheme="majorBidi" w:hAnsiTheme="majorBidi" w:cstheme="majorBidi"/>
          <w:sz w:val="24"/>
          <w:szCs w:val="24"/>
        </w:rPr>
        <w:t>). However, AS children indicated a high</w:t>
      </w:r>
      <w:r w:rsidR="007F4F09">
        <w:rPr>
          <w:rFonts w:asciiTheme="majorBidi" w:hAnsiTheme="majorBidi" w:cstheme="majorBidi"/>
          <w:sz w:val="24"/>
          <w:szCs w:val="24"/>
        </w:rPr>
        <w:t>er perception of utility</w:t>
      </w:r>
      <w:r>
        <w:rPr>
          <w:rFonts w:asciiTheme="majorBidi" w:hAnsiTheme="majorBidi" w:cstheme="majorBidi"/>
          <w:sz w:val="24"/>
          <w:szCs w:val="24"/>
        </w:rPr>
        <w:t xml:space="preserve"> for happiness compared to TD children (d = .</w:t>
      </w:r>
      <w:r w:rsidR="007F4F09">
        <w:rPr>
          <w:rFonts w:asciiTheme="majorBidi" w:hAnsiTheme="majorBidi" w:cstheme="majorBidi"/>
          <w:sz w:val="24"/>
          <w:szCs w:val="24"/>
        </w:rPr>
        <w:t>90</w:t>
      </w:r>
      <w:r>
        <w:rPr>
          <w:rFonts w:asciiTheme="majorBidi" w:hAnsiTheme="majorBidi" w:cstheme="majorBidi"/>
          <w:sz w:val="24"/>
          <w:szCs w:val="24"/>
        </w:rPr>
        <w:t>, S.E. = .</w:t>
      </w:r>
      <w:r w:rsidR="007F4F09">
        <w:rPr>
          <w:rFonts w:asciiTheme="majorBidi" w:hAnsiTheme="majorBidi" w:cstheme="majorBidi"/>
          <w:sz w:val="24"/>
          <w:szCs w:val="24"/>
        </w:rPr>
        <w:t>34</w:t>
      </w:r>
      <w:r>
        <w:rPr>
          <w:rFonts w:asciiTheme="majorBidi" w:hAnsiTheme="majorBidi" w:cstheme="majorBidi"/>
          <w:sz w:val="24"/>
          <w:szCs w:val="24"/>
        </w:rPr>
        <w:t xml:space="preserve">, </w:t>
      </w:r>
      <w:r w:rsidRPr="006E00CC">
        <w:rPr>
          <w:rFonts w:asciiTheme="majorBidi" w:hAnsiTheme="majorBidi" w:cstheme="majorBidi"/>
          <w:i/>
          <w:sz w:val="24"/>
          <w:szCs w:val="24"/>
        </w:rPr>
        <w:t>p</w:t>
      </w:r>
      <w:r>
        <w:rPr>
          <w:rFonts w:asciiTheme="majorBidi" w:hAnsiTheme="majorBidi" w:cstheme="majorBidi"/>
          <w:sz w:val="24"/>
          <w:szCs w:val="24"/>
        </w:rPr>
        <w:t xml:space="preserve"> = .0</w:t>
      </w:r>
      <w:r w:rsidR="007F4F09">
        <w:rPr>
          <w:rFonts w:asciiTheme="majorBidi" w:hAnsiTheme="majorBidi" w:cstheme="majorBidi"/>
          <w:sz w:val="24"/>
          <w:szCs w:val="24"/>
        </w:rPr>
        <w:t>1</w:t>
      </w:r>
      <w:r>
        <w:rPr>
          <w:rFonts w:asciiTheme="majorBidi" w:hAnsiTheme="majorBidi" w:cstheme="majorBidi"/>
          <w:sz w:val="24"/>
          <w:szCs w:val="24"/>
        </w:rPr>
        <w:t>).</w:t>
      </w:r>
      <w:r w:rsidR="0051031A">
        <w:rPr>
          <w:rFonts w:asciiTheme="majorBidi" w:hAnsiTheme="majorBidi" w:cstheme="majorBidi"/>
          <w:sz w:val="24"/>
          <w:szCs w:val="24"/>
        </w:rPr>
        <w:t xml:space="preserve"> As it can be seen in Table 1, AS children’s perception of happiness, although significantly different from TD children, was still in the continuum of low perception of utility (i.e., value below 4 in a 7-point scale). </w:t>
      </w:r>
      <w:r>
        <w:rPr>
          <w:rFonts w:asciiTheme="majorBidi" w:hAnsiTheme="majorBidi" w:cstheme="majorBidi"/>
          <w:sz w:val="24"/>
          <w:szCs w:val="24"/>
        </w:rPr>
        <w:t xml:space="preserve"> </w:t>
      </w:r>
    </w:p>
    <w:p w14:paraId="61E622B7" w14:textId="6A248462" w:rsidR="003C6672" w:rsidRDefault="002E14A7" w:rsidP="00EB7E2D">
      <w:pPr>
        <w:spacing w:line="480" w:lineRule="auto"/>
        <w:jc w:val="both"/>
        <w:rPr>
          <w:rFonts w:ascii="Times New Roman" w:eastAsia="SimSun" w:hAnsi="Times New Roman" w:cs="Arial"/>
          <w:sz w:val="24"/>
          <w:szCs w:val="24"/>
        </w:rPr>
      </w:pPr>
      <w:r>
        <w:rPr>
          <w:rFonts w:ascii="Times New Roman" w:eastAsia="SimSun" w:hAnsi="Times New Roman" w:cs="Arial"/>
          <w:sz w:val="24"/>
          <w:szCs w:val="24"/>
        </w:rPr>
        <w:tab/>
      </w:r>
      <w:r w:rsidR="000E35BF">
        <w:rPr>
          <w:rFonts w:ascii="Times New Roman" w:eastAsia="SimSun" w:hAnsi="Times New Roman" w:cs="Arial"/>
          <w:sz w:val="24"/>
          <w:szCs w:val="24"/>
        </w:rPr>
        <w:t>For each group, w</w:t>
      </w:r>
      <w:r w:rsidR="003C6672">
        <w:rPr>
          <w:rFonts w:ascii="Times New Roman" w:eastAsia="SimSun" w:hAnsi="Times New Roman" w:cs="Arial"/>
          <w:sz w:val="24"/>
          <w:szCs w:val="24"/>
        </w:rPr>
        <w:t xml:space="preserve">e computed a correlation analysis between contextualized emotional </w:t>
      </w:r>
      <w:r w:rsidR="00A642FD">
        <w:rPr>
          <w:rFonts w:ascii="Times New Roman" w:eastAsia="SimSun" w:hAnsi="Times New Roman" w:cs="Arial"/>
          <w:sz w:val="24"/>
          <w:szCs w:val="24"/>
        </w:rPr>
        <w:t xml:space="preserve">goals </w:t>
      </w:r>
      <w:r w:rsidR="003C6672">
        <w:rPr>
          <w:rFonts w:ascii="Times New Roman" w:eastAsia="SimSun" w:hAnsi="Times New Roman" w:cs="Arial"/>
          <w:sz w:val="24"/>
          <w:szCs w:val="24"/>
        </w:rPr>
        <w:t>and pe</w:t>
      </w:r>
      <w:r w:rsidR="00561A11">
        <w:rPr>
          <w:rFonts w:ascii="Times New Roman" w:eastAsia="SimSun" w:hAnsi="Times New Roman" w:cs="Arial"/>
          <w:sz w:val="24"/>
          <w:szCs w:val="24"/>
        </w:rPr>
        <w:t xml:space="preserve">rception of </w:t>
      </w:r>
      <w:r w:rsidR="00934C79">
        <w:rPr>
          <w:rFonts w:ascii="Times New Roman" w:eastAsia="SimSun" w:hAnsi="Times New Roman" w:cs="Arial"/>
          <w:sz w:val="24"/>
          <w:szCs w:val="24"/>
        </w:rPr>
        <w:t>utility</w:t>
      </w:r>
      <w:r w:rsidR="003C6672">
        <w:rPr>
          <w:rFonts w:ascii="Times New Roman" w:eastAsia="SimSun" w:hAnsi="Times New Roman" w:cs="Arial"/>
          <w:sz w:val="24"/>
          <w:szCs w:val="24"/>
        </w:rPr>
        <w:t>. For collaboration</w:t>
      </w:r>
      <w:r w:rsidR="00934C79">
        <w:rPr>
          <w:rFonts w:ascii="Times New Roman" w:eastAsia="SimSun" w:hAnsi="Times New Roman" w:cs="Arial"/>
          <w:sz w:val="24"/>
          <w:szCs w:val="24"/>
        </w:rPr>
        <w:t xml:space="preserve"> (see Table 2)</w:t>
      </w:r>
      <w:r w:rsidR="003C6672">
        <w:rPr>
          <w:rFonts w:ascii="Times New Roman" w:eastAsia="SimSun" w:hAnsi="Times New Roman" w:cs="Arial"/>
          <w:sz w:val="24"/>
          <w:szCs w:val="24"/>
        </w:rPr>
        <w:t>,</w:t>
      </w:r>
      <w:r w:rsidR="00EC3629">
        <w:rPr>
          <w:rFonts w:ascii="Times New Roman" w:eastAsia="SimSun" w:hAnsi="Times New Roman" w:cs="Arial"/>
          <w:sz w:val="24"/>
          <w:szCs w:val="24"/>
        </w:rPr>
        <w:t xml:space="preserve"> in both samples, children’s ratings of preference for happiness and sadness correlated positively with their perception of utility of each target emotion, respectively. However, there was no significant correlation for preference for anger and perception of utility of that target emotion. For confrontation</w:t>
      </w:r>
      <w:r w:rsidR="00934C79">
        <w:rPr>
          <w:rFonts w:ascii="Times New Roman" w:eastAsia="SimSun" w:hAnsi="Times New Roman" w:cs="Arial"/>
          <w:sz w:val="24"/>
          <w:szCs w:val="24"/>
        </w:rPr>
        <w:t xml:space="preserve"> (see Table 3)</w:t>
      </w:r>
      <w:r w:rsidR="00EC3629">
        <w:rPr>
          <w:rFonts w:ascii="Times New Roman" w:eastAsia="SimSun" w:hAnsi="Times New Roman" w:cs="Arial"/>
          <w:sz w:val="24"/>
          <w:szCs w:val="24"/>
        </w:rPr>
        <w:t xml:space="preserve">, in both samples, children’s ratings of preference of each emotion target correlated with their rating of perception of utility of each </w:t>
      </w:r>
      <w:r w:rsidR="00A702CD">
        <w:rPr>
          <w:rFonts w:ascii="Times New Roman" w:eastAsia="SimSun" w:hAnsi="Times New Roman" w:cs="Arial"/>
          <w:sz w:val="24"/>
          <w:szCs w:val="24"/>
        </w:rPr>
        <w:t xml:space="preserve">corresponding </w:t>
      </w:r>
      <w:r w:rsidR="00EC3629">
        <w:rPr>
          <w:rFonts w:ascii="Times New Roman" w:eastAsia="SimSun" w:hAnsi="Times New Roman" w:cs="Arial"/>
          <w:sz w:val="24"/>
          <w:szCs w:val="24"/>
        </w:rPr>
        <w:t xml:space="preserve">emotion target. </w:t>
      </w:r>
    </w:p>
    <w:p w14:paraId="46C55E0D" w14:textId="52B5F5DD" w:rsidR="00681C9F" w:rsidRDefault="00F360A8" w:rsidP="00EB7E2D">
      <w:pPr>
        <w:spacing w:line="480" w:lineRule="auto"/>
        <w:jc w:val="both"/>
        <w:rPr>
          <w:rFonts w:ascii="Times New Roman" w:eastAsia="SimSun" w:hAnsi="Times New Roman" w:cs="Arial"/>
          <w:sz w:val="24"/>
          <w:szCs w:val="24"/>
        </w:rPr>
      </w:pPr>
      <w:r>
        <w:rPr>
          <w:rFonts w:ascii="Times New Roman" w:eastAsia="SimSun" w:hAnsi="Times New Roman" w:cs="Arial"/>
          <w:sz w:val="24"/>
          <w:szCs w:val="24"/>
        </w:rPr>
        <w:tab/>
      </w:r>
      <w:r w:rsidR="002E14A7" w:rsidRPr="00F360A8">
        <w:rPr>
          <w:rFonts w:ascii="Times New Roman" w:eastAsia="SimSun" w:hAnsi="Times New Roman" w:cs="Arial"/>
          <w:sz w:val="24"/>
          <w:szCs w:val="24"/>
        </w:rPr>
        <w:t xml:space="preserve">For each </w:t>
      </w:r>
      <w:r w:rsidR="00A642FD">
        <w:rPr>
          <w:rFonts w:ascii="Times New Roman" w:eastAsia="SimSun" w:hAnsi="Times New Roman" w:cs="Arial"/>
          <w:sz w:val="24"/>
          <w:szCs w:val="24"/>
        </w:rPr>
        <w:t xml:space="preserve">behavioural </w:t>
      </w:r>
      <w:r w:rsidR="002E14A7" w:rsidRPr="00F360A8">
        <w:rPr>
          <w:rFonts w:ascii="Times New Roman" w:eastAsia="SimSun" w:hAnsi="Times New Roman" w:cs="Arial"/>
          <w:sz w:val="24"/>
          <w:szCs w:val="24"/>
        </w:rPr>
        <w:t>goal context, we tested whether children’s emotion</w:t>
      </w:r>
      <w:r w:rsidR="00A642FD">
        <w:rPr>
          <w:rFonts w:ascii="Times New Roman" w:eastAsia="SimSun" w:hAnsi="Times New Roman" w:cs="Arial"/>
          <w:sz w:val="24"/>
          <w:szCs w:val="24"/>
        </w:rPr>
        <w:t xml:space="preserve"> goals </w:t>
      </w:r>
      <w:r w:rsidR="002E14A7" w:rsidRPr="00F360A8">
        <w:rPr>
          <w:rFonts w:ascii="Times New Roman" w:eastAsia="SimSun" w:hAnsi="Times New Roman" w:cs="Arial"/>
          <w:sz w:val="24"/>
          <w:szCs w:val="24"/>
        </w:rPr>
        <w:t>were moderated by their perceived utility of emotion.</w:t>
      </w:r>
      <w:r w:rsidRPr="00F360A8">
        <w:rPr>
          <w:rFonts w:ascii="Times New Roman" w:eastAsia="SimSun" w:hAnsi="Times New Roman" w:cs="Arial"/>
          <w:sz w:val="24"/>
          <w:szCs w:val="24"/>
        </w:rPr>
        <w:t xml:space="preserve"> We ran </w:t>
      </w:r>
      <w:r w:rsidR="00B24E2E" w:rsidRPr="00F360A8">
        <w:rPr>
          <w:rFonts w:ascii="Times New Roman" w:eastAsia="SimSun" w:hAnsi="Times New Roman" w:cs="Arial"/>
          <w:sz w:val="24"/>
          <w:szCs w:val="24"/>
        </w:rPr>
        <w:t>a series of regressions</w:t>
      </w:r>
      <w:r w:rsidRPr="00F360A8">
        <w:rPr>
          <w:rFonts w:ascii="Times New Roman" w:eastAsia="SimSun" w:hAnsi="Times New Roman" w:cs="Arial"/>
          <w:sz w:val="24"/>
          <w:szCs w:val="24"/>
        </w:rPr>
        <w:t xml:space="preserve"> for those emotion</w:t>
      </w:r>
      <w:r w:rsidR="00A642FD">
        <w:rPr>
          <w:rFonts w:ascii="Times New Roman" w:eastAsia="SimSun" w:hAnsi="Times New Roman" w:cs="Arial"/>
          <w:sz w:val="24"/>
          <w:szCs w:val="24"/>
        </w:rPr>
        <w:t xml:space="preserve"> </w:t>
      </w:r>
      <w:r w:rsidR="009C334D">
        <w:rPr>
          <w:rFonts w:ascii="Times New Roman" w:eastAsia="SimSun" w:hAnsi="Times New Roman" w:cs="Arial"/>
          <w:sz w:val="24"/>
          <w:szCs w:val="24"/>
        </w:rPr>
        <w:t xml:space="preserve">goals </w:t>
      </w:r>
      <w:r w:rsidR="009C334D" w:rsidRPr="00F360A8">
        <w:rPr>
          <w:rFonts w:ascii="Times New Roman" w:eastAsia="SimSun" w:hAnsi="Times New Roman" w:cs="Arial"/>
          <w:sz w:val="24"/>
          <w:szCs w:val="24"/>
        </w:rPr>
        <w:t>where</w:t>
      </w:r>
      <w:r w:rsidRPr="00F360A8">
        <w:rPr>
          <w:rFonts w:ascii="Times New Roman" w:eastAsia="SimSun" w:hAnsi="Times New Roman" w:cs="Arial"/>
          <w:sz w:val="24"/>
          <w:szCs w:val="24"/>
        </w:rPr>
        <w:t xml:space="preserve"> children with AS and TD children differed significantly. Thus, for collaboration, we predicted a preference </w:t>
      </w:r>
      <w:r>
        <w:rPr>
          <w:rFonts w:ascii="Times New Roman" w:eastAsia="SimSun" w:hAnsi="Times New Roman" w:cs="Arial"/>
          <w:sz w:val="24"/>
          <w:szCs w:val="24"/>
        </w:rPr>
        <w:t xml:space="preserve">for sadness, with group </w:t>
      </w:r>
      <w:r w:rsidRPr="00F360A8">
        <w:rPr>
          <w:rFonts w:ascii="Times New Roman" w:eastAsia="SimSun" w:hAnsi="Times New Roman" w:cs="Arial"/>
          <w:sz w:val="24"/>
          <w:szCs w:val="24"/>
        </w:rPr>
        <w:t>(-1 TD children, 1 AS children),</w:t>
      </w:r>
      <w:r w:rsidR="00475627">
        <w:rPr>
          <w:rFonts w:ascii="Times New Roman" w:eastAsia="SimSun" w:hAnsi="Times New Roman" w:cs="Arial"/>
          <w:sz w:val="24"/>
          <w:szCs w:val="24"/>
        </w:rPr>
        <w:t xml:space="preserve"> </w:t>
      </w:r>
      <w:r w:rsidR="00AA5FE1">
        <w:rPr>
          <w:rFonts w:ascii="Times New Roman" w:eastAsia="SimSun" w:hAnsi="Times New Roman" w:cs="Arial"/>
          <w:sz w:val="24"/>
          <w:szCs w:val="24"/>
        </w:rPr>
        <w:t>centred</w:t>
      </w:r>
      <w:r w:rsidR="00475627">
        <w:rPr>
          <w:rFonts w:ascii="Times New Roman" w:eastAsia="SimSun" w:hAnsi="Times New Roman" w:cs="Arial"/>
          <w:sz w:val="24"/>
          <w:szCs w:val="24"/>
        </w:rPr>
        <w:t xml:space="preserve"> </w:t>
      </w:r>
      <w:r w:rsidR="00475627" w:rsidRPr="00475627">
        <w:rPr>
          <w:rFonts w:ascii="Times New Roman" w:eastAsia="SimSun" w:hAnsi="Times New Roman" w:cs="Arial"/>
          <w:sz w:val="24"/>
          <w:szCs w:val="24"/>
        </w:rPr>
        <w:t>perceived utility of</w:t>
      </w:r>
      <w:r w:rsidR="00543612">
        <w:rPr>
          <w:rFonts w:ascii="Times New Roman" w:eastAsia="SimSun" w:hAnsi="Times New Roman" w:cs="Arial"/>
          <w:sz w:val="24"/>
          <w:szCs w:val="24"/>
        </w:rPr>
        <w:t xml:space="preserve"> sadness</w:t>
      </w:r>
      <w:r w:rsidR="00475627" w:rsidRPr="00475627">
        <w:rPr>
          <w:rFonts w:ascii="Times New Roman" w:eastAsia="SimSun" w:hAnsi="Times New Roman" w:cs="Arial"/>
          <w:sz w:val="24"/>
          <w:szCs w:val="24"/>
        </w:rPr>
        <w:t>, and their int</w:t>
      </w:r>
      <w:r w:rsidR="003B10DE">
        <w:rPr>
          <w:rFonts w:ascii="Times New Roman" w:eastAsia="SimSun" w:hAnsi="Times New Roman" w:cs="Arial"/>
          <w:sz w:val="24"/>
          <w:szCs w:val="24"/>
        </w:rPr>
        <w:t>eraction</w:t>
      </w:r>
      <w:r w:rsidR="00475627" w:rsidRPr="00475627">
        <w:rPr>
          <w:rFonts w:ascii="Times New Roman" w:eastAsia="SimSun" w:hAnsi="Times New Roman" w:cs="Arial"/>
          <w:sz w:val="24"/>
          <w:szCs w:val="24"/>
        </w:rPr>
        <w:t xml:space="preserve"> as simultaneous predictors.</w:t>
      </w:r>
      <w:r w:rsidR="003626E1">
        <w:rPr>
          <w:rFonts w:ascii="Times New Roman" w:eastAsia="SimSun" w:hAnsi="Times New Roman" w:cs="Arial"/>
          <w:sz w:val="24"/>
          <w:szCs w:val="24"/>
        </w:rPr>
        <w:t xml:space="preserve"> Results showed that perception of utility was a significant predictor (</w:t>
      </w:r>
      <w:r w:rsidR="003626E1" w:rsidRPr="003626E1">
        <w:rPr>
          <w:rFonts w:ascii="Times New Roman" w:eastAsia="SimSun" w:hAnsi="Times New Roman" w:cs="Times New Roman"/>
          <w:i/>
          <w:iCs/>
          <w:sz w:val="24"/>
          <w:szCs w:val="24"/>
        </w:rPr>
        <w:t>β</w:t>
      </w:r>
      <w:r w:rsidR="003626E1">
        <w:rPr>
          <w:rFonts w:ascii="Times New Roman" w:eastAsia="SimSun" w:hAnsi="Times New Roman" w:cs="Arial"/>
          <w:sz w:val="24"/>
          <w:szCs w:val="24"/>
        </w:rPr>
        <w:t xml:space="preserve"> = .60, </w:t>
      </w:r>
      <w:r w:rsidR="003626E1" w:rsidRPr="003626E1">
        <w:rPr>
          <w:rFonts w:ascii="Times New Roman" w:eastAsia="SimSun" w:hAnsi="Times New Roman" w:cs="Arial"/>
          <w:i/>
          <w:iCs/>
          <w:sz w:val="24"/>
          <w:szCs w:val="24"/>
        </w:rPr>
        <w:t>t</w:t>
      </w:r>
      <w:r w:rsidR="003626E1">
        <w:rPr>
          <w:rFonts w:ascii="Times New Roman" w:eastAsia="SimSun" w:hAnsi="Times New Roman" w:cs="Arial"/>
          <w:sz w:val="24"/>
          <w:szCs w:val="24"/>
        </w:rPr>
        <w:t xml:space="preserve"> = 5.17, </w:t>
      </w:r>
      <w:r w:rsidR="003626E1" w:rsidRPr="003626E1">
        <w:rPr>
          <w:rFonts w:ascii="Times New Roman" w:eastAsia="SimSun" w:hAnsi="Times New Roman" w:cs="Arial"/>
          <w:i/>
          <w:iCs/>
          <w:sz w:val="24"/>
          <w:szCs w:val="24"/>
        </w:rPr>
        <w:t>p</w:t>
      </w:r>
      <w:r w:rsidR="003626E1">
        <w:rPr>
          <w:rFonts w:ascii="Times New Roman" w:eastAsia="SimSun" w:hAnsi="Times New Roman" w:cs="Arial"/>
          <w:sz w:val="24"/>
          <w:szCs w:val="24"/>
        </w:rPr>
        <w:t xml:space="preserve"> = .001</w:t>
      </w:r>
      <w:r w:rsidR="00681C9F">
        <w:rPr>
          <w:rFonts w:ascii="Times New Roman" w:eastAsia="SimSun" w:hAnsi="Times New Roman" w:cs="Arial"/>
          <w:sz w:val="24"/>
          <w:szCs w:val="24"/>
        </w:rPr>
        <w:t>, CI [.40, .92]</w:t>
      </w:r>
      <w:r w:rsidR="003626E1">
        <w:rPr>
          <w:rFonts w:ascii="Times New Roman" w:eastAsia="SimSun" w:hAnsi="Times New Roman" w:cs="Arial"/>
          <w:sz w:val="24"/>
          <w:szCs w:val="24"/>
        </w:rPr>
        <w:t>)</w:t>
      </w:r>
      <w:r w:rsidR="001838B3">
        <w:rPr>
          <w:rFonts w:ascii="Times New Roman" w:eastAsia="SimSun" w:hAnsi="Times New Roman" w:cs="Arial"/>
          <w:sz w:val="24"/>
          <w:szCs w:val="24"/>
        </w:rPr>
        <w:t>. However, neither group (</w:t>
      </w:r>
      <w:r w:rsidR="001838B3" w:rsidRPr="003626E1">
        <w:rPr>
          <w:rFonts w:ascii="Times New Roman" w:eastAsia="SimSun" w:hAnsi="Times New Roman" w:cs="Times New Roman"/>
          <w:i/>
          <w:iCs/>
          <w:sz w:val="24"/>
          <w:szCs w:val="24"/>
        </w:rPr>
        <w:t>β</w:t>
      </w:r>
      <w:r w:rsidR="001838B3">
        <w:rPr>
          <w:rFonts w:ascii="Times New Roman" w:eastAsia="SimSun" w:hAnsi="Times New Roman" w:cs="Arial"/>
          <w:sz w:val="24"/>
          <w:szCs w:val="24"/>
        </w:rPr>
        <w:t xml:space="preserve"> = .07, </w:t>
      </w:r>
      <w:r w:rsidR="001838B3" w:rsidRPr="003626E1">
        <w:rPr>
          <w:rFonts w:ascii="Times New Roman" w:eastAsia="SimSun" w:hAnsi="Times New Roman" w:cs="Arial"/>
          <w:i/>
          <w:iCs/>
          <w:sz w:val="24"/>
          <w:szCs w:val="24"/>
        </w:rPr>
        <w:t>t</w:t>
      </w:r>
      <w:r w:rsidR="001838B3">
        <w:rPr>
          <w:rFonts w:ascii="Times New Roman" w:eastAsia="SimSun" w:hAnsi="Times New Roman" w:cs="Arial"/>
          <w:sz w:val="24"/>
          <w:szCs w:val="24"/>
        </w:rPr>
        <w:t xml:space="preserve"> = .59, </w:t>
      </w:r>
      <w:r w:rsidR="001838B3" w:rsidRPr="003626E1">
        <w:rPr>
          <w:rFonts w:ascii="Times New Roman" w:eastAsia="SimSun" w:hAnsi="Times New Roman" w:cs="Arial"/>
          <w:i/>
          <w:iCs/>
          <w:sz w:val="24"/>
          <w:szCs w:val="24"/>
        </w:rPr>
        <w:t>p</w:t>
      </w:r>
      <w:r w:rsidR="001838B3">
        <w:rPr>
          <w:rFonts w:ascii="Times New Roman" w:eastAsia="SimSun" w:hAnsi="Times New Roman" w:cs="Arial"/>
          <w:sz w:val="24"/>
          <w:szCs w:val="24"/>
        </w:rPr>
        <w:t xml:space="preserve"> = .56</w:t>
      </w:r>
      <w:r w:rsidR="00681C9F">
        <w:rPr>
          <w:rFonts w:ascii="Times New Roman" w:eastAsia="SimSun" w:hAnsi="Times New Roman" w:cs="Arial"/>
          <w:sz w:val="24"/>
          <w:szCs w:val="24"/>
        </w:rPr>
        <w:t>, CI [-.17, .32]</w:t>
      </w:r>
      <w:r w:rsidR="001838B3">
        <w:rPr>
          <w:rFonts w:ascii="Times New Roman" w:eastAsia="SimSun" w:hAnsi="Times New Roman" w:cs="Arial"/>
          <w:sz w:val="24"/>
          <w:szCs w:val="24"/>
        </w:rPr>
        <w:t xml:space="preserve">) nor the interaction </w:t>
      </w:r>
      <w:r w:rsidR="00D5349F">
        <w:rPr>
          <w:rFonts w:ascii="Times New Roman" w:eastAsia="SimSun" w:hAnsi="Times New Roman" w:cs="Arial"/>
          <w:sz w:val="24"/>
          <w:szCs w:val="24"/>
        </w:rPr>
        <w:t>(</w:t>
      </w:r>
      <w:r w:rsidR="00D5349F" w:rsidRPr="003626E1">
        <w:rPr>
          <w:rFonts w:ascii="Times New Roman" w:eastAsia="SimSun" w:hAnsi="Times New Roman" w:cs="Times New Roman"/>
          <w:i/>
          <w:iCs/>
          <w:sz w:val="24"/>
          <w:szCs w:val="24"/>
        </w:rPr>
        <w:t>β</w:t>
      </w:r>
      <w:r w:rsidR="00D5349F">
        <w:rPr>
          <w:rFonts w:ascii="Times New Roman" w:eastAsia="SimSun" w:hAnsi="Times New Roman" w:cs="Arial"/>
          <w:sz w:val="24"/>
          <w:szCs w:val="24"/>
        </w:rPr>
        <w:t xml:space="preserve"> = </w:t>
      </w:r>
      <w:r w:rsidR="003B1C96">
        <w:rPr>
          <w:rFonts w:ascii="Times New Roman" w:eastAsia="SimSun" w:hAnsi="Times New Roman" w:cs="Arial"/>
          <w:sz w:val="24"/>
          <w:szCs w:val="24"/>
        </w:rPr>
        <w:t>.01</w:t>
      </w:r>
      <w:r w:rsidR="00D5349F">
        <w:rPr>
          <w:rFonts w:ascii="Times New Roman" w:eastAsia="SimSun" w:hAnsi="Times New Roman" w:cs="Arial"/>
          <w:sz w:val="24"/>
          <w:szCs w:val="24"/>
        </w:rPr>
        <w:t xml:space="preserve">, </w:t>
      </w:r>
      <w:r w:rsidR="00D5349F" w:rsidRPr="003626E1">
        <w:rPr>
          <w:rFonts w:ascii="Times New Roman" w:eastAsia="SimSun" w:hAnsi="Times New Roman" w:cs="Arial"/>
          <w:i/>
          <w:iCs/>
          <w:sz w:val="24"/>
          <w:szCs w:val="24"/>
        </w:rPr>
        <w:t>t</w:t>
      </w:r>
      <w:r w:rsidR="00D5349F">
        <w:rPr>
          <w:rFonts w:ascii="Times New Roman" w:eastAsia="SimSun" w:hAnsi="Times New Roman" w:cs="Arial"/>
          <w:sz w:val="24"/>
          <w:szCs w:val="24"/>
        </w:rPr>
        <w:t xml:space="preserve"> = </w:t>
      </w:r>
      <w:r w:rsidR="003B1C96">
        <w:rPr>
          <w:rFonts w:ascii="Times New Roman" w:eastAsia="SimSun" w:hAnsi="Times New Roman" w:cs="Arial"/>
          <w:sz w:val="24"/>
          <w:szCs w:val="24"/>
        </w:rPr>
        <w:t>.002</w:t>
      </w:r>
      <w:r w:rsidR="00D5349F">
        <w:rPr>
          <w:rFonts w:ascii="Times New Roman" w:eastAsia="SimSun" w:hAnsi="Times New Roman" w:cs="Arial"/>
          <w:sz w:val="24"/>
          <w:szCs w:val="24"/>
        </w:rPr>
        <w:t xml:space="preserve">, </w:t>
      </w:r>
      <w:r w:rsidR="00D5349F" w:rsidRPr="003626E1">
        <w:rPr>
          <w:rFonts w:ascii="Times New Roman" w:eastAsia="SimSun" w:hAnsi="Times New Roman" w:cs="Arial"/>
          <w:i/>
          <w:iCs/>
          <w:sz w:val="24"/>
          <w:szCs w:val="24"/>
        </w:rPr>
        <w:t>p</w:t>
      </w:r>
      <w:r w:rsidR="00D5349F">
        <w:rPr>
          <w:rFonts w:ascii="Times New Roman" w:eastAsia="SimSun" w:hAnsi="Times New Roman" w:cs="Arial"/>
          <w:sz w:val="24"/>
          <w:szCs w:val="24"/>
        </w:rPr>
        <w:t xml:space="preserve"> </w:t>
      </w:r>
      <w:r w:rsidR="003B1C96">
        <w:rPr>
          <w:rFonts w:ascii="Times New Roman" w:eastAsia="SimSun" w:hAnsi="Times New Roman" w:cs="Arial"/>
          <w:sz w:val="24"/>
          <w:szCs w:val="24"/>
        </w:rPr>
        <w:t>= .99</w:t>
      </w:r>
      <w:r w:rsidR="0009517D">
        <w:rPr>
          <w:rFonts w:ascii="Times New Roman" w:eastAsia="SimSun" w:hAnsi="Times New Roman" w:cs="Arial"/>
          <w:sz w:val="24"/>
          <w:szCs w:val="24"/>
        </w:rPr>
        <w:t>, CI [-.26, .26]</w:t>
      </w:r>
      <w:r w:rsidR="00D5349F">
        <w:rPr>
          <w:rFonts w:ascii="Times New Roman" w:eastAsia="SimSun" w:hAnsi="Times New Roman" w:cs="Arial"/>
          <w:sz w:val="24"/>
          <w:szCs w:val="24"/>
        </w:rPr>
        <w:t xml:space="preserve">) </w:t>
      </w:r>
      <w:r w:rsidR="001838B3">
        <w:rPr>
          <w:rFonts w:ascii="Times New Roman" w:eastAsia="SimSun" w:hAnsi="Times New Roman" w:cs="Arial"/>
          <w:sz w:val="24"/>
          <w:szCs w:val="24"/>
        </w:rPr>
        <w:t>were signi</w:t>
      </w:r>
      <w:r w:rsidR="003C5F70">
        <w:rPr>
          <w:rFonts w:ascii="Times New Roman" w:eastAsia="SimSun" w:hAnsi="Times New Roman" w:cs="Arial"/>
          <w:sz w:val="24"/>
          <w:szCs w:val="24"/>
        </w:rPr>
        <w:t>ficant.</w:t>
      </w:r>
    </w:p>
    <w:p w14:paraId="54CEBAC5" w14:textId="50B1A53A" w:rsidR="00F360A8" w:rsidRDefault="003C5F70" w:rsidP="00EB7E2D">
      <w:pPr>
        <w:spacing w:line="480" w:lineRule="auto"/>
        <w:jc w:val="both"/>
        <w:rPr>
          <w:rFonts w:ascii="Times New Roman" w:eastAsia="SimSun" w:hAnsi="Times New Roman" w:cs="Arial"/>
          <w:sz w:val="24"/>
          <w:szCs w:val="24"/>
        </w:rPr>
      </w:pPr>
      <w:r>
        <w:rPr>
          <w:rFonts w:ascii="Times New Roman" w:eastAsia="SimSun" w:hAnsi="Times New Roman" w:cs="Arial"/>
          <w:sz w:val="24"/>
          <w:szCs w:val="24"/>
        </w:rPr>
        <w:t xml:space="preserve"> </w:t>
      </w:r>
      <w:r w:rsidR="00243B44">
        <w:rPr>
          <w:rFonts w:ascii="Times New Roman" w:eastAsia="SimSun" w:hAnsi="Times New Roman" w:cs="Arial"/>
          <w:sz w:val="24"/>
          <w:szCs w:val="24"/>
        </w:rPr>
        <w:tab/>
      </w:r>
      <w:r w:rsidR="00543612">
        <w:rPr>
          <w:rFonts w:ascii="Times New Roman" w:eastAsia="SimSun" w:hAnsi="Times New Roman" w:cs="Arial"/>
          <w:sz w:val="24"/>
          <w:szCs w:val="24"/>
        </w:rPr>
        <w:t xml:space="preserve">For confrontation, </w:t>
      </w:r>
      <w:r w:rsidR="00543612" w:rsidRPr="00F360A8">
        <w:rPr>
          <w:rFonts w:ascii="Times New Roman" w:eastAsia="SimSun" w:hAnsi="Times New Roman" w:cs="Arial"/>
          <w:sz w:val="24"/>
          <w:szCs w:val="24"/>
        </w:rPr>
        <w:t xml:space="preserve">we predicted a preference </w:t>
      </w:r>
      <w:r w:rsidR="00543612">
        <w:rPr>
          <w:rFonts w:ascii="Times New Roman" w:eastAsia="SimSun" w:hAnsi="Times New Roman" w:cs="Arial"/>
          <w:sz w:val="24"/>
          <w:szCs w:val="24"/>
        </w:rPr>
        <w:t xml:space="preserve">for happiness, with group </w:t>
      </w:r>
      <w:r w:rsidR="00543612" w:rsidRPr="00F360A8">
        <w:rPr>
          <w:rFonts w:ascii="Times New Roman" w:eastAsia="SimSun" w:hAnsi="Times New Roman" w:cs="Arial"/>
          <w:sz w:val="24"/>
          <w:szCs w:val="24"/>
        </w:rPr>
        <w:t>(-1 TD children, 1 AS children),</w:t>
      </w:r>
      <w:r w:rsidR="00543612">
        <w:rPr>
          <w:rFonts w:ascii="Times New Roman" w:eastAsia="SimSun" w:hAnsi="Times New Roman" w:cs="Arial"/>
          <w:sz w:val="24"/>
          <w:szCs w:val="24"/>
        </w:rPr>
        <w:t xml:space="preserve"> </w:t>
      </w:r>
      <w:r w:rsidR="00AA5FE1">
        <w:rPr>
          <w:rFonts w:ascii="Times New Roman" w:eastAsia="SimSun" w:hAnsi="Times New Roman" w:cs="Arial"/>
          <w:sz w:val="24"/>
          <w:szCs w:val="24"/>
        </w:rPr>
        <w:t>centred</w:t>
      </w:r>
      <w:r w:rsidR="00543612">
        <w:rPr>
          <w:rFonts w:ascii="Times New Roman" w:eastAsia="SimSun" w:hAnsi="Times New Roman" w:cs="Arial"/>
          <w:sz w:val="24"/>
          <w:szCs w:val="24"/>
        </w:rPr>
        <w:t xml:space="preserve"> </w:t>
      </w:r>
      <w:r w:rsidR="00543612" w:rsidRPr="00475627">
        <w:rPr>
          <w:rFonts w:ascii="Times New Roman" w:eastAsia="SimSun" w:hAnsi="Times New Roman" w:cs="Arial"/>
          <w:sz w:val="24"/>
          <w:szCs w:val="24"/>
        </w:rPr>
        <w:t>perceive</w:t>
      </w:r>
      <w:r w:rsidR="008B2FA8">
        <w:rPr>
          <w:rFonts w:ascii="Times New Roman" w:eastAsia="SimSun" w:hAnsi="Times New Roman" w:cs="Arial"/>
          <w:sz w:val="24"/>
          <w:szCs w:val="24"/>
        </w:rPr>
        <w:t>d utility of happiness</w:t>
      </w:r>
      <w:r w:rsidR="003B10DE">
        <w:rPr>
          <w:rFonts w:ascii="Times New Roman" w:eastAsia="SimSun" w:hAnsi="Times New Roman" w:cs="Arial"/>
          <w:sz w:val="24"/>
          <w:szCs w:val="24"/>
        </w:rPr>
        <w:t>, and their interaction</w:t>
      </w:r>
      <w:r w:rsidR="00543612" w:rsidRPr="00475627">
        <w:rPr>
          <w:rFonts w:ascii="Times New Roman" w:eastAsia="SimSun" w:hAnsi="Times New Roman" w:cs="Arial"/>
          <w:sz w:val="24"/>
          <w:szCs w:val="24"/>
        </w:rPr>
        <w:t xml:space="preserve"> as simultaneous </w:t>
      </w:r>
      <w:r w:rsidR="00543612" w:rsidRPr="00475627">
        <w:rPr>
          <w:rFonts w:ascii="Times New Roman" w:eastAsia="SimSun" w:hAnsi="Times New Roman" w:cs="Arial"/>
          <w:sz w:val="24"/>
          <w:szCs w:val="24"/>
        </w:rPr>
        <w:lastRenderedPageBreak/>
        <w:t>predictors.</w:t>
      </w:r>
      <w:r w:rsidR="00543612">
        <w:rPr>
          <w:rFonts w:ascii="Times New Roman" w:eastAsia="SimSun" w:hAnsi="Times New Roman" w:cs="Arial"/>
          <w:sz w:val="24"/>
          <w:szCs w:val="24"/>
        </w:rPr>
        <w:t xml:space="preserve"> Results showed that perception of utility was a significant predictor (</w:t>
      </w:r>
      <w:r w:rsidR="00543612" w:rsidRPr="003626E1">
        <w:rPr>
          <w:rFonts w:ascii="Times New Roman" w:eastAsia="SimSun" w:hAnsi="Times New Roman" w:cs="Times New Roman"/>
          <w:i/>
          <w:iCs/>
          <w:sz w:val="24"/>
          <w:szCs w:val="24"/>
        </w:rPr>
        <w:t>β</w:t>
      </w:r>
      <w:r w:rsidR="00543612">
        <w:rPr>
          <w:rFonts w:ascii="Times New Roman" w:eastAsia="SimSun" w:hAnsi="Times New Roman" w:cs="Arial"/>
          <w:sz w:val="24"/>
          <w:szCs w:val="24"/>
        </w:rPr>
        <w:t xml:space="preserve"> = </w:t>
      </w:r>
      <w:r w:rsidR="00A054E2">
        <w:rPr>
          <w:rFonts w:ascii="Times New Roman" w:eastAsia="SimSun" w:hAnsi="Times New Roman" w:cs="Arial"/>
          <w:sz w:val="24"/>
          <w:szCs w:val="24"/>
        </w:rPr>
        <w:t>.51</w:t>
      </w:r>
      <w:r w:rsidR="00543612">
        <w:rPr>
          <w:rFonts w:ascii="Times New Roman" w:eastAsia="SimSun" w:hAnsi="Times New Roman" w:cs="Arial"/>
          <w:sz w:val="24"/>
          <w:szCs w:val="24"/>
        </w:rPr>
        <w:t xml:space="preserve">, </w:t>
      </w:r>
      <w:r w:rsidR="00543612" w:rsidRPr="003626E1">
        <w:rPr>
          <w:rFonts w:ascii="Times New Roman" w:eastAsia="SimSun" w:hAnsi="Times New Roman" w:cs="Arial"/>
          <w:i/>
          <w:iCs/>
          <w:sz w:val="24"/>
          <w:szCs w:val="24"/>
        </w:rPr>
        <w:t>t</w:t>
      </w:r>
      <w:r w:rsidR="00543612">
        <w:rPr>
          <w:rFonts w:ascii="Times New Roman" w:eastAsia="SimSun" w:hAnsi="Times New Roman" w:cs="Arial"/>
          <w:sz w:val="24"/>
          <w:szCs w:val="24"/>
        </w:rPr>
        <w:t xml:space="preserve"> = </w:t>
      </w:r>
      <w:r w:rsidR="00A054E2">
        <w:rPr>
          <w:rFonts w:ascii="Times New Roman" w:eastAsia="SimSun" w:hAnsi="Times New Roman" w:cs="Arial"/>
          <w:sz w:val="24"/>
          <w:szCs w:val="24"/>
        </w:rPr>
        <w:t>4.19</w:t>
      </w:r>
      <w:r w:rsidR="00543612">
        <w:rPr>
          <w:rFonts w:ascii="Times New Roman" w:eastAsia="SimSun" w:hAnsi="Times New Roman" w:cs="Arial"/>
          <w:sz w:val="24"/>
          <w:szCs w:val="24"/>
        </w:rPr>
        <w:t xml:space="preserve">, </w:t>
      </w:r>
      <w:r w:rsidR="00543612" w:rsidRPr="003626E1">
        <w:rPr>
          <w:rFonts w:ascii="Times New Roman" w:eastAsia="SimSun" w:hAnsi="Times New Roman" w:cs="Arial"/>
          <w:i/>
          <w:iCs/>
          <w:sz w:val="24"/>
          <w:szCs w:val="24"/>
        </w:rPr>
        <w:t>p</w:t>
      </w:r>
      <w:r w:rsidR="00543612">
        <w:rPr>
          <w:rFonts w:ascii="Times New Roman" w:eastAsia="SimSun" w:hAnsi="Times New Roman" w:cs="Arial"/>
          <w:sz w:val="24"/>
          <w:szCs w:val="24"/>
        </w:rPr>
        <w:t xml:space="preserve"> = .001</w:t>
      </w:r>
      <w:r w:rsidR="00C956EA">
        <w:rPr>
          <w:rFonts w:ascii="Times New Roman" w:eastAsia="SimSun" w:hAnsi="Times New Roman" w:cs="Arial"/>
          <w:sz w:val="24"/>
          <w:szCs w:val="24"/>
        </w:rPr>
        <w:t>, CI [.24, .67]</w:t>
      </w:r>
      <w:r w:rsidR="00543612">
        <w:rPr>
          <w:rFonts w:ascii="Times New Roman" w:eastAsia="SimSun" w:hAnsi="Times New Roman" w:cs="Arial"/>
          <w:sz w:val="24"/>
          <w:szCs w:val="24"/>
        </w:rPr>
        <w:t>). However, neither group (</w:t>
      </w:r>
      <w:r w:rsidR="00543612" w:rsidRPr="003626E1">
        <w:rPr>
          <w:rFonts w:ascii="Times New Roman" w:eastAsia="SimSun" w:hAnsi="Times New Roman" w:cs="Times New Roman"/>
          <w:i/>
          <w:iCs/>
          <w:sz w:val="24"/>
          <w:szCs w:val="24"/>
        </w:rPr>
        <w:t>β</w:t>
      </w:r>
      <w:r w:rsidR="00543612">
        <w:rPr>
          <w:rFonts w:ascii="Times New Roman" w:eastAsia="SimSun" w:hAnsi="Times New Roman" w:cs="Arial"/>
          <w:sz w:val="24"/>
          <w:szCs w:val="24"/>
        </w:rPr>
        <w:t xml:space="preserve"> = .</w:t>
      </w:r>
      <w:r w:rsidR="00A054E2">
        <w:rPr>
          <w:rFonts w:ascii="Times New Roman" w:eastAsia="SimSun" w:hAnsi="Times New Roman" w:cs="Arial"/>
          <w:sz w:val="24"/>
          <w:szCs w:val="24"/>
        </w:rPr>
        <w:t>13</w:t>
      </w:r>
      <w:r w:rsidR="00543612">
        <w:rPr>
          <w:rFonts w:ascii="Times New Roman" w:eastAsia="SimSun" w:hAnsi="Times New Roman" w:cs="Arial"/>
          <w:sz w:val="24"/>
          <w:szCs w:val="24"/>
        </w:rPr>
        <w:t xml:space="preserve">, </w:t>
      </w:r>
      <w:r w:rsidR="00543612" w:rsidRPr="003626E1">
        <w:rPr>
          <w:rFonts w:ascii="Times New Roman" w:eastAsia="SimSun" w:hAnsi="Times New Roman" w:cs="Arial"/>
          <w:i/>
          <w:iCs/>
          <w:sz w:val="24"/>
          <w:szCs w:val="24"/>
        </w:rPr>
        <w:t>t</w:t>
      </w:r>
      <w:r w:rsidR="00543612">
        <w:rPr>
          <w:rFonts w:ascii="Times New Roman" w:eastAsia="SimSun" w:hAnsi="Times New Roman" w:cs="Arial"/>
          <w:sz w:val="24"/>
          <w:szCs w:val="24"/>
        </w:rPr>
        <w:t xml:space="preserve"> = </w:t>
      </w:r>
      <w:r w:rsidR="00A054E2">
        <w:rPr>
          <w:rFonts w:ascii="Times New Roman" w:eastAsia="SimSun" w:hAnsi="Times New Roman" w:cs="Arial"/>
          <w:sz w:val="24"/>
          <w:szCs w:val="24"/>
        </w:rPr>
        <w:t>1.12</w:t>
      </w:r>
      <w:r w:rsidR="00543612">
        <w:rPr>
          <w:rFonts w:ascii="Times New Roman" w:eastAsia="SimSun" w:hAnsi="Times New Roman" w:cs="Arial"/>
          <w:sz w:val="24"/>
          <w:szCs w:val="24"/>
        </w:rPr>
        <w:t xml:space="preserve">, </w:t>
      </w:r>
      <w:r w:rsidR="00543612" w:rsidRPr="003626E1">
        <w:rPr>
          <w:rFonts w:ascii="Times New Roman" w:eastAsia="SimSun" w:hAnsi="Times New Roman" w:cs="Arial"/>
          <w:i/>
          <w:iCs/>
          <w:sz w:val="24"/>
          <w:szCs w:val="24"/>
        </w:rPr>
        <w:t>p</w:t>
      </w:r>
      <w:r w:rsidR="00543612">
        <w:rPr>
          <w:rFonts w:ascii="Times New Roman" w:eastAsia="SimSun" w:hAnsi="Times New Roman" w:cs="Arial"/>
          <w:sz w:val="24"/>
          <w:szCs w:val="24"/>
        </w:rPr>
        <w:t xml:space="preserve"> = .</w:t>
      </w:r>
      <w:r w:rsidR="00A054E2">
        <w:rPr>
          <w:rFonts w:ascii="Times New Roman" w:eastAsia="SimSun" w:hAnsi="Times New Roman" w:cs="Arial"/>
          <w:sz w:val="24"/>
          <w:szCs w:val="24"/>
        </w:rPr>
        <w:t>27</w:t>
      </w:r>
      <w:r w:rsidR="00C956EA">
        <w:rPr>
          <w:rFonts w:ascii="Times New Roman" w:eastAsia="SimSun" w:hAnsi="Times New Roman" w:cs="Arial"/>
          <w:sz w:val="24"/>
          <w:szCs w:val="24"/>
        </w:rPr>
        <w:t>, CI [-.</w:t>
      </w:r>
      <w:r w:rsidR="004615D9">
        <w:rPr>
          <w:rFonts w:ascii="Times New Roman" w:eastAsia="SimSun" w:hAnsi="Times New Roman" w:cs="Arial"/>
          <w:sz w:val="24"/>
          <w:szCs w:val="24"/>
        </w:rPr>
        <w:t>13</w:t>
      </w:r>
      <w:r w:rsidR="00C956EA">
        <w:rPr>
          <w:rFonts w:ascii="Times New Roman" w:eastAsia="SimSun" w:hAnsi="Times New Roman" w:cs="Arial"/>
          <w:sz w:val="24"/>
          <w:szCs w:val="24"/>
        </w:rPr>
        <w:t xml:space="preserve">, </w:t>
      </w:r>
      <w:r w:rsidR="004615D9">
        <w:rPr>
          <w:rFonts w:ascii="Times New Roman" w:eastAsia="SimSun" w:hAnsi="Times New Roman" w:cs="Arial"/>
          <w:sz w:val="24"/>
          <w:szCs w:val="24"/>
        </w:rPr>
        <w:t>.45</w:t>
      </w:r>
      <w:r w:rsidR="00C956EA">
        <w:rPr>
          <w:rFonts w:ascii="Times New Roman" w:eastAsia="SimSun" w:hAnsi="Times New Roman" w:cs="Arial"/>
          <w:sz w:val="24"/>
          <w:szCs w:val="24"/>
        </w:rPr>
        <w:t>]</w:t>
      </w:r>
      <w:r w:rsidR="00543612">
        <w:rPr>
          <w:rFonts w:ascii="Times New Roman" w:eastAsia="SimSun" w:hAnsi="Times New Roman" w:cs="Arial"/>
          <w:sz w:val="24"/>
          <w:szCs w:val="24"/>
        </w:rPr>
        <w:t>) nor the interaction (</w:t>
      </w:r>
      <w:r w:rsidR="00543612" w:rsidRPr="003626E1">
        <w:rPr>
          <w:rFonts w:ascii="Times New Roman" w:eastAsia="SimSun" w:hAnsi="Times New Roman" w:cs="Times New Roman"/>
          <w:i/>
          <w:iCs/>
          <w:sz w:val="24"/>
          <w:szCs w:val="24"/>
        </w:rPr>
        <w:t>β</w:t>
      </w:r>
      <w:r w:rsidR="00543612">
        <w:rPr>
          <w:rFonts w:ascii="Times New Roman" w:eastAsia="SimSun" w:hAnsi="Times New Roman" w:cs="Arial"/>
          <w:sz w:val="24"/>
          <w:szCs w:val="24"/>
        </w:rPr>
        <w:t xml:space="preserve"> = </w:t>
      </w:r>
      <w:r w:rsidR="007D23B7">
        <w:rPr>
          <w:rFonts w:ascii="Times New Roman" w:eastAsia="SimSun" w:hAnsi="Times New Roman" w:cs="Arial"/>
          <w:sz w:val="24"/>
          <w:szCs w:val="24"/>
        </w:rPr>
        <w:t>-.11</w:t>
      </w:r>
      <w:r w:rsidR="00543612">
        <w:rPr>
          <w:rFonts w:ascii="Times New Roman" w:eastAsia="SimSun" w:hAnsi="Times New Roman" w:cs="Arial"/>
          <w:sz w:val="24"/>
          <w:szCs w:val="24"/>
        </w:rPr>
        <w:t xml:space="preserve">, </w:t>
      </w:r>
      <w:r w:rsidR="00543612" w:rsidRPr="003626E1">
        <w:rPr>
          <w:rFonts w:ascii="Times New Roman" w:eastAsia="SimSun" w:hAnsi="Times New Roman" w:cs="Arial"/>
          <w:i/>
          <w:iCs/>
          <w:sz w:val="24"/>
          <w:szCs w:val="24"/>
        </w:rPr>
        <w:t>t</w:t>
      </w:r>
      <w:r w:rsidR="00543612">
        <w:rPr>
          <w:rFonts w:ascii="Times New Roman" w:eastAsia="SimSun" w:hAnsi="Times New Roman" w:cs="Arial"/>
          <w:sz w:val="24"/>
          <w:szCs w:val="24"/>
        </w:rPr>
        <w:t xml:space="preserve"> = </w:t>
      </w:r>
      <w:r w:rsidR="007D23B7">
        <w:rPr>
          <w:rFonts w:ascii="Times New Roman" w:eastAsia="SimSun" w:hAnsi="Times New Roman" w:cs="Arial"/>
          <w:sz w:val="24"/>
          <w:szCs w:val="24"/>
        </w:rPr>
        <w:t>-.93</w:t>
      </w:r>
      <w:r w:rsidR="00543612">
        <w:rPr>
          <w:rFonts w:ascii="Times New Roman" w:eastAsia="SimSun" w:hAnsi="Times New Roman" w:cs="Arial"/>
          <w:sz w:val="24"/>
          <w:szCs w:val="24"/>
        </w:rPr>
        <w:t xml:space="preserve">, </w:t>
      </w:r>
      <w:r w:rsidR="00543612" w:rsidRPr="003626E1">
        <w:rPr>
          <w:rFonts w:ascii="Times New Roman" w:eastAsia="SimSun" w:hAnsi="Times New Roman" w:cs="Arial"/>
          <w:i/>
          <w:iCs/>
          <w:sz w:val="24"/>
          <w:szCs w:val="24"/>
        </w:rPr>
        <w:t>p</w:t>
      </w:r>
      <w:r w:rsidR="00543612">
        <w:rPr>
          <w:rFonts w:ascii="Times New Roman" w:eastAsia="SimSun" w:hAnsi="Times New Roman" w:cs="Arial"/>
          <w:sz w:val="24"/>
          <w:szCs w:val="24"/>
        </w:rPr>
        <w:t xml:space="preserve"> = .</w:t>
      </w:r>
      <w:r w:rsidR="007D23B7">
        <w:rPr>
          <w:rFonts w:ascii="Times New Roman" w:eastAsia="SimSun" w:hAnsi="Times New Roman" w:cs="Arial"/>
          <w:sz w:val="24"/>
          <w:szCs w:val="24"/>
        </w:rPr>
        <w:t>36</w:t>
      </w:r>
      <w:r w:rsidR="00C956EA">
        <w:rPr>
          <w:rFonts w:ascii="Times New Roman" w:eastAsia="SimSun" w:hAnsi="Times New Roman" w:cs="Arial"/>
          <w:sz w:val="24"/>
          <w:szCs w:val="24"/>
        </w:rPr>
        <w:t>, CI [-.</w:t>
      </w:r>
      <w:r w:rsidR="004615D9">
        <w:rPr>
          <w:rFonts w:ascii="Times New Roman" w:eastAsia="SimSun" w:hAnsi="Times New Roman" w:cs="Arial"/>
          <w:sz w:val="24"/>
          <w:szCs w:val="24"/>
        </w:rPr>
        <w:t>32</w:t>
      </w:r>
      <w:r w:rsidR="00C956EA">
        <w:rPr>
          <w:rFonts w:ascii="Times New Roman" w:eastAsia="SimSun" w:hAnsi="Times New Roman" w:cs="Arial"/>
          <w:sz w:val="24"/>
          <w:szCs w:val="24"/>
        </w:rPr>
        <w:t xml:space="preserve">, </w:t>
      </w:r>
      <w:r w:rsidR="004615D9">
        <w:rPr>
          <w:rFonts w:ascii="Times New Roman" w:eastAsia="SimSun" w:hAnsi="Times New Roman" w:cs="Arial"/>
          <w:sz w:val="24"/>
          <w:szCs w:val="24"/>
        </w:rPr>
        <w:t>.12</w:t>
      </w:r>
      <w:r w:rsidR="00C956EA">
        <w:rPr>
          <w:rFonts w:ascii="Times New Roman" w:eastAsia="SimSun" w:hAnsi="Times New Roman" w:cs="Arial"/>
          <w:sz w:val="24"/>
          <w:szCs w:val="24"/>
        </w:rPr>
        <w:t>]</w:t>
      </w:r>
      <w:r w:rsidR="00543612">
        <w:rPr>
          <w:rFonts w:ascii="Times New Roman" w:eastAsia="SimSun" w:hAnsi="Times New Roman" w:cs="Arial"/>
          <w:sz w:val="24"/>
          <w:szCs w:val="24"/>
        </w:rPr>
        <w:t>) were significant. Thus, regardless of whether children had AS or TD, the higher the perception of utility</w:t>
      </w:r>
      <w:r w:rsidR="007D23B7">
        <w:rPr>
          <w:rFonts w:ascii="Times New Roman" w:eastAsia="SimSun" w:hAnsi="Times New Roman" w:cs="Arial"/>
          <w:sz w:val="24"/>
          <w:szCs w:val="24"/>
        </w:rPr>
        <w:t xml:space="preserve"> of</w:t>
      </w:r>
      <w:r w:rsidR="003D5251">
        <w:rPr>
          <w:rFonts w:ascii="Times New Roman" w:eastAsia="SimSun" w:hAnsi="Times New Roman" w:cs="Arial"/>
          <w:sz w:val="24"/>
          <w:szCs w:val="24"/>
        </w:rPr>
        <w:t xml:space="preserve"> a target emotion</w:t>
      </w:r>
      <w:r w:rsidR="003B10DE">
        <w:rPr>
          <w:rFonts w:ascii="Times New Roman" w:eastAsia="SimSun" w:hAnsi="Times New Roman" w:cs="Arial"/>
          <w:sz w:val="24"/>
          <w:szCs w:val="24"/>
        </w:rPr>
        <w:t>,</w:t>
      </w:r>
      <w:r w:rsidR="00543612">
        <w:rPr>
          <w:rFonts w:ascii="Times New Roman" w:eastAsia="SimSun" w:hAnsi="Times New Roman" w:cs="Arial"/>
          <w:sz w:val="24"/>
          <w:szCs w:val="24"/>
        </w:rPr>
        <w:t xml:space="preserve"> the higher thei</w:t>
      </w:r>
      <w:r w:rsidR="007D23B7">
        <w:rPr>
          <w:rFonts w:ascii="Times New Roman" w:eastAsia="SimSun" w:hAnsi="Times New Roman" w:cs="Arial"/>
          <w:sz w:val="24"/>
          <w:szCs w:val="24"/>
        </w:rPr>
        <w:t>r preference for</w:t>
      </w:r>
      <w:r w:rsidR="003D5251">
        <w:rPr>
          <w:rFonts w:ascii="Times New Roman" w:eastAsia="SimSun" w:hAnsi="Times New Roman" w:cs="Arial"/>
          <w:sz w:val="24"/>
          <w:szCs w:val="24"/>
        </w:rPr>
        <w:t xml:space="preserve"> </w:t>
      </w:r>
      <w:r w:rsidR="009276DE">
        <w:rPr>
          <w:rFonts w:ascii="Times New Roman" w:eastAsia="SimSun" w:hAnsi="Times New Roman" w:cs="Arial"/>
          <w:sz w:val="24"/>
          <w:szCs w:val="24"/>
        </w:rPr>
        <w:t>this</w:t>
      </w:r>
      <w:r w:rsidR="003D5251">
        <w:rPr>
          <w:rFonts w:ascii="Times New Roman" w:eastAsia="SimSun" w:hAnsi="Times New Roman" w:cs="Arial"/>
          <w:sz w:val="24"/>
          <w:szCs w:val="24"/>
        </w:rPr>
        <w:t xml:space="preserve"> emotion </w:t>
      </w:r>
      <w:r w:rsidR="00FB556A">
        <w:rPr>
          <w:rFonts w:ascii="Times New Roman" w:eastAsia="SimSun" w:hAnsi="Times New Roman" w:cs="Arial"/>
          <w:sz w:val="24"/>
          <w:szCs w:val="24"/>
        </w:rPr>
        <w:t xml:space="preserve">in </w:t>
      </w:r>
      <w:r w:rsidR="003D5251">
        <w:rPr>
          <w:rFonts w:ascii="Times New Roman" w:eastAsia="SimSun" w:hAnsi="Times New Roman" w:cs="Arial"/>
          <w:sz w:val="24"/>
          <w:szCs w:val="24"/>
        </w:rPr>
        <w:t>a specific context</w:t>
      </w:r>
      <w:r w:rsidR="00543612">
        <w:rPr>
          <w:rFonts w:ascii="Times New Roman" w:eastAsia="SimSun" w:hAnsi="Times New Roman" w:cs="Arial"/>
          <w:sz w:val="24"/>
          <w:szCs w:val="24"/>
        </w:rPr>
        <w:t>.</w:t>
      </w:r>
    </w:p>
    <w:p w14:paraId="19DFEDD0" w14:textId="77777777" w:rsidR="00A054E2" w:rsidRDefault="007D23B7" w:rsidP="00EB7E2D">
      <w:pPr>
        <w:autoSpaceDE w:val="0"/>
        <w:autoSpaceDN w:val="0"/>
        <w:adjustRightInd w:val="0"/>
        <w:spacing w:after="0" w:line="480" w:lineRule="auto"/>
        <w:jc w:val="both"/>
        <w:rPr>
          <w:rFonts w:ascii="Times New Roman" w:hAnsi="Times New Roman" w:cs="Times New Roman"/>
          <w:b/>
          <w:bCs/>
          <w:sz w:val="24"/>
          <w:szCs w:val="24"/>
        </w:rPr>
      </w:pPr>
      <w:r w:rsidRPr="007D23B7">
        <w:rPr>
          <w:rFonts w:ascii="Times New Roman" w:hAnsi="Times New Roman" w:cs="Times New Roman"/>
          <w:b/>
          <w:bCs/>
          <w:sz w:val="24"/>
          <w:szCs w:val="24"/>
        </w:rPr>
        <w:t>Difficulties in Emotion Regulation</w:t>
      </w:r>
    </w:p>
    <w:p w14:paraId="348D57AB" w14:textId="671F1F20" w:rsidR="00E24102" w:rsidRDefault="0063584C" w:rsidP="00E24102">
      <w:pPr>
        <w:spacing w:line="480" w:lineRule="auto"/>
        <w:jc w:val="both"/>
        <w:rPr>
          <w:rFonts w:asciiTheme="majorBidi" w:hAnsiTheme="majorBidi" w:cstheme="majorBidi"/>
          <w:sz w:val="24"/>
          <w:szCs w:val="24"/>
        </w:rPr>
      </w:pPr>
      <w:r>
        <w:rPr>
          <w:rFonts w:ascii="Times New Roman" w:hAnsi="Times New Roman" w:cs="Times New Roman"/>
          <w:sz w:val="24"/>
          <w:szCs w:val="24"/>
        </w:rPr>
        <w:tab/>
      </w:r>
      <w:r w:rsidR="00E24102">
        <w:rPr>
          <w:rFonts w:asciiTheme="majorBidi" w:hAnsiTheme="majorBidi" w:cstheme="majorBidi"/>
          <w:sz w:val="24"/>
          <w:szCs w:val="24"/>
        </w:rPr>
        <w:t>A repeated measures ANOVA with Emotion dysregulation</w:t>
      </w:r>
      <w:r w:rsidR="003D4C55">
        <w:rPr>
          <w:rFonts w:asciiTheme="majorBidi" w:hAnsiTheme="majorBidi" w:cstheme="majorBidi"/>
          <w:sz w:val="24"/>
          <w:szCs w:val="24"/>
        </w:rPr>
        <w:t xml:space="preserve"> (</w:t>
      </w:r>
      <w:r w:rsidR="00354C3C">
        <w:rPr>
          <w:rFonts w:asciiTheme="majorBidi" w:hAnsiTheme="majorBidi" w:cstheme="majorBidi"/>
          <w:sz w:val="24"/>
          <w:szCs w:val="24"/>
        </w:rPr>
        <w:t>non-acceptance, impulse control, use of regulation strategies, engaging in goal-directed behaviour, lack of emotional awareness, and lack of emotion clarity)</w:t>
      </w:r>
      <w:r w:rsidR="00E24102">
        <w:rPr>
          <w:rFonts w:asciiTheme="majorBidi" w:hAnsiTheme="majorBidi" w:cstheme="majorBidi"/>
          <w:sz w:val="24"/>
          <w:szCs w:val="24"/>
        </w:rPr>
        <w:t xml:space="preserve"> as within-subject factor and Group </w:t>
      </w:r>
      <w:r w:rsidR="00354C3C">
        <w:rPr>
          <w:rFonts w:asciiTheme="majorBidi" w:hAnsiTheme="majorBidi" w:cstheme="majorBidi"/>
          <w:sz w:val="24"/>
          <w:szCs w:val="24"/>
        </w:rPr>
        <w:t xml:space="preserve">(AS, TD) </w:t>
      </w:r>
      <w:r w:rsidR="00E24102">
        <w:rPr>
          <w:rFonts w:asciiTheme="majorBidi" w:hAnsiTheme="majorBidi" w:cstheme="majorBidi"/>
          <w:sz w:val="24"/>
          <w:szCs w:val="24"/>
        </w:rPr>
        <w:t xml:space="preserve">as between-subject factor showed </w:t>
      </w:r>
      <w:r w:rsidR="00EC4B34">
        <w:rPr>
          <w:rFonts w:asciiTheme="majorBidi" w:hAnsiTheme="majorBidi" w:cstheme="majorBidi"/>
          <w:sz w:val="24"/>
          <w:szCs w:val="24"/>
        </w:rPr>
        <w:t>a main effect of Group (</w:t>
      </w:r>
      <w:r w:rsidR="00EC4B34" w:rsidRPr="000D4B98">
        <w:rPr>
          <w:rFonts w:asciiTheme="majorBidi" w:hAnsiTheme="majorBidi" w:cstheme="majorBidi"/>
          <w:i/>
          <w:sz w:val="24"/>
          <w:szCs w:val="24"/>
        </w:rPr>
        <w:t>F</w:t>
      </w:r>
      <w:r w:rsidR="00EC4B34">
        <w:rPr>
          <w:rFonts w:asciiTheme="majorBidi" w:hAnsiTheme="majorBidi" w:cstheme="majorBidi"/>
          <w:sz w:val="24"/>
          <w:szCs w:val="24"/>
        </w:rPr>
        <w:t xml:space="preserve"> (1, 58) = 10.94, </w:t>
      </w:r>
      <w:r w:rsidR="00EC4B34" w:rsidRPr="006E00CC">
        <w:rPr>
          <w:rFonts w:asciiTheme="majorBidi" w:hAnsiTheme="majorBidi" w:cstheme="majorBidi"/>
          <w:i/>
          <w:sz w:val="24"/>
          <w:szCs w:val="24"/>
        </w:rPr>
        <w:t>p</w:t>
      </w:r>
      <w:r w:rsidR="00EC4B34">
        <w:rPr>
          <w:rFonts w:asciiTheme="majorBidi" w:hAnsiTheme="majorBidi" w:cstheme="majorBidi"/>
          <w:sz w:val="24"/>
          <w:szCs w:val="24"/>
        </w:rPr>
        <w:t xml:space="preserve"> = .002, η</w:t>
      </w:r>
      <w:r w:rsidR="00EC4B34" w:rsidRPr="004C6228">
        <w:rPr>
          <w:rFonts w:asciiTheme="majorBidi" w:hAnsiTheme="majorBidi" w:cstheme="majorBidi"/>
          <w:sz w:val="24"/>
          <w:szCs w:val="24"/>
          <w:vertAlign w:val="superscript"/>
        </w:rPr>
        <w:t>2</w:t>
      </w:r>
      <w:r w:rsidR="00EC4B34" w:rsidRPr="004C6228">
        <w:rPr>
          <w:rFonts w:asciiTheme="majorBidi" w:hAnsiTheme="majorBidi" w:cstheme="majorBidi"/>
          <w:sz w:val="24"/>
          <w:szCs w:val="24"/>
          <w:vertAlign w:val="subscript"/>
        </w:rPr>
        <w:t>p</w:t>
      </w:r>
      <w:r w:rsidR="00EC4B34">
        <w:rPr>
          <w:rFonts w:asciiTheme="majorBidi" w:hAnsiTheme="majorBidi" w:cstheme="majorBidi"/>
          <w:sz w:val="24"/>
          <w:szCs w:val="24"/>
        </w:rPr>
        <w:t xml:space="preserve"> = .16) </w:t>
      </w:r>
      <w:r w:rsidR="00E24102">
        <w:rPr>
          <w:rFonts w:asciiTheme="majorBidi" w:hAnsiTheme="majorBidi" w:cstheme="majorBidi"/>
          <w:sz w:val="24"/>
          <w:szCs w:val="24"/>
        </w:rPr>
        <w:t>an</w:t>
      </w:r>
      <w:r w:rsidR="00EC4B34">
        <w:rPr>
          <w:rFonts w:asciiTheme="majorBidi" w:hAnsiTheme="majorBidi" w:cstheme="majorBidi"/>
          <w:sz w:val="24"/>
          <w:szCs w:val="24"/>
        </w:rPr>
        <w:t>d an</w:t>
      </w:r>
      <w:r w:rsidR="00E24102">
        <w:rPr>
          <w:rFonts w:asciiTheme="majorBidi" w:hAnsiTheme="majorBidi" w:cstheme="majorBidi"/>
          <w:sz w:val="24"/>
          <w:szCs w:val="24"/>
        </w:rPr>
        <w:t xml:space="preserve"> Emotion dysregulation × Group interaction (</w:t>
      </w:r>
      <w:r w:rsidR="00E24102" w:rsidRPr="000D4B98">
        <w:rPr>
          <w:rFonts w:asciiTheme="majorBidi" w:hAnsiTheme="majorBidi" w:cstheme="majorBidi"/>
          <w:i/>
          <w:sz w:val="24"/>
          <w:szCs w:val="24"/>
        </w:rPr>
        <w:t>F</w:t>
      </w:r>
      <w:r w:rsidR="00E24102">
        <w:rPr>
          <w:rFonts w:asciiTheme="majorBidi" w:hAnsiTheme="majorBidi" w:cstheme="majorBidi"/>
          <w:sz w:val="24"/>
          <w:szCs w:val="24"/>
        </w:rPr>
        <w:t xml:space="preserve"> (1, 58) = .86, </w:t>
      </w:r>
      <w:r w:rsidR="00E24102" w:rsidRPr="006E00CC">
        <w:rPr>
          <w:rFonts w:asciiTheme="majorBidi" w:hAnsiTheme="majorBidi" w:cstheme="majorBidi"/>
          <w:i/>
          <w:sz w:val="24"/>
          <w:szCs w:val="24"/>
        </w:rPr>
        <w:t>p</w:t>
      </w:r>
      <w:r w:rsidR="00E24102">
        <w:rPr>
          <w:rFonts w:asciiTheme="majorBidi" w:hAnsiTheme="majorBidi" w:cstheme="majorBidi"/>
          <w:sz w:val="24"/>
          <w:szCs w:val="24"/>
        </w:rPr>
        <w:t xml:space="preserve"> = .001, η</w:t>
      </w:r>
      <w:r w:rsidR="00E24102" w:rsidRPr="004C6228">
        <w:rPr>
          <w:rFonts w:asciiTheme="majorBidi" w:hAnsiTheme="majorBidi" w:cstheme="majorBidi"/>
          <w:sz w:val="24"/>
          <w:szCs w:val="24"/>
          <w:vertAlign w:val="superscript"/>
        </w:rPr>
        <w:t>2</w:t>
      </w:r>
      <w:r w:rsidR="00E24102" w:rsidRPr="004C6228">
        <w:rPr>
          <w:rFonts w:asciiTheme="majorBidi" w:hAnsiTheme="majorBidi" w:cstheme="majorBidi"/>
          <w:sz w:val="24"/>
          <w:szCs w:val="24"/>
          <w:vertAlign w:val="subscript"/>
        </w:rPr>
        <w:t>p</w:t>
      </w:r>
      <w:r w:rsidR="00E24102">
        <w:rPr>
          <w:rFonts w:asciiTheme="majorBidi" w:hAnsiTheme="majorBidi" w:cstheme="majorBidi"/>
          <w:sz w:val="24"/>
          <w:szCs w:val="24"/>
        </w:rPr>
        <w:t xml:space="preserve"> = .67).  Pairwise comparisons with Bonferroni corrections showed that for AS and TD children did not differ in their scores for non-acceptance (d = -.09, S.E. = .17, </w:t>
      </w:r>
      <w:r w:rsidR="00E24102" w:rsidRPr="006E00CC">
        <w:rPr>
          <w:rFonts w:asciiTheme="majorBidi" w:hAnsiTheme="majorBidi" w:cstheme="majorBidi"/>
          <w:i/>
          <w:sz w:val="24"/>
          <w:szCs w:val="24"/>
        </w:rPr>
        <w:t>p</w:t>
      </w:r>
      <w:r w:rsidR="00E24102">
        <w:rPr>
          <w:rFonts w:asciiTheme="majorBidi" w:hAnsiTheme="majorBidi" w:cstheme="majorBidi"/>
          <w:sz w:val="24"/>
          <w:szCs w:val="24"/>
        </w:rPr>
        <w:t xml:space="preserve"> = .58), impulse control (d = .29, S.E. = .20, </w:t>
      </w:r>
      <w:r w:rsidR="00E24102" w:rsidRPr="006E00CC">
        <w:rPr>
          <w:rFonts w:asciiTheme="majorBidi" w:hAnsiTheme="majorBidi" w:cstheme="majorBidi"/>
          <w:i/>
          <w:sz w:val="24"/>
          <w:szCs w:val="24"/>
        </w:rPr>
        <w:t>p</w:t>
      </w:r>
      <w:r w:rsidR="00E24102">
        <w:rPr>
          <w:rFonts w:asciiTheme="majorBidi" w:hAnsiTheme="majorBidi" w:cstheme="majorBidi"/>
          <w:sz w:val="24"/>
          <w:szCs w:val="24"/>
        </w:rPr>
        <w:t xml:space="preserve"> = .16), and use of regulation strategies (d = .08, S.E. = .18, </w:t>
      </w:r>
      <w:r w:rsidR="00E24102" w:rsidRPr="006E00CC">
        <w:rPr>
          <w:rFonts w:asciiTheme="majorBidi" w:hAnsiTheme="majorBidi" w:cstheme="majorBidi"/>
          <w:i/>
          <w:sz w:val="24"/>
          <w:szCs w:val="24"/>
        </w:rPr>
        <w:t>p</w:t>
      </w:r>
      <w:r w:rsidR="00E24102">
        <w:rPr>
          <w:rFonts w:asciiTheme="majorBidi" w:hAnsiTheme="majorBidi" w:cstheme="majorBidi"/>
          <w:sz w:val="24"/>
          <w:szCs w:val="24"/>
        </w:rPr>
        <w:t xml:space="preserve"> = .</w:t>
      </w:r>
      <w:r w:rsidR="00EA246B">
        <w:rPr>
          <w:rFonts w:asciiTheme="majorBidi" w:hAnsiTheme="majorBidi" w:cstheme="majorBidi"/>
          <w:sz w:val="24"/>
          <w:szCs w:val="24"/>
        </w:rPr>
        <w:t>67</w:t>
      </w:r>
      <w:r w:rsidR="00E24102">
        <w:rPr>
          <w:rFonts w:asciiTheme="majorBidi" w:hAnsiTheme="majorBidi" w:cstheme="majorBidi"/>
          <w:sz w:val="24"/>
          <w:szCs w:val="24"/>
        </w:rPr>
        <w:t xml:space="preserve">). </w:t>
      </w:r>
      <w:r w:rsidR="00803C76">
        <w:rPr>
          <w:rFonts w:asciiTheme="majorBidi" w:hAnsiTheme="majorBidi" w:cstheme="majorBidi"/>
          <w:sz w:val="24"/>
          <w:szCs w:val="24"/>
        </w:rPr>
        <w:t>AS children reported more difficulties than TD children to engage in goal-directed behaviour if feeling aroused (d = -.</w:t>
      </w:r>
      <w:r w:rsidR="00EA246B">
        <w:rPr>
          <w:rFonts w:asciiTheme="majorBidi" w:hAnsiTheme="majorBidi" w:cstheme="majorBidi"/>
          <w:sz w:val="24"/>
          <w:szCs w:val="24"/>
        </w:rPr>
        <w:t>62</w:t>
      </w:r>
      <w:r w:rsidR="00803C76">
        <w:rPr>
          <w:rFonts w:asciiTheme="majorBidi" w:hAnsiTheme="majorBidi" w:cstheme="majorBidi"/>
          <w:sz w:val="24"/>
          <w:szCs w:val="24"/>
        </w:rPr>
        <w:t>, S.E. = .</w:t>
      </w:r>
      <w:r w:rsidR="00EA246B">
        <w:rPr>
          <w:rFonts w:asciiTheme="majorBidi" w:hAnsiTheme="majorBidi" w:cstheme="majorBidi"/>
          <w:sz w:val="24"/>
          <w:szCs w:val="24"/>
        </w:rPr>
        <w:t>21</w:t>
      </w:r>
      <w:r w:rsidR="00803C76">
        <w:rPr>
          <w:rFonts w:asciiTheme="majorBidi" w:hAnsiTheme="majorBidi" w:cstheme="majorBidi"/>
          <w:sz w:val="24"/>
          <w:szCs w:val="24"/>
        </w:rPr>
        <w:t xml:space="preserve">, </w:t>
      </w:r>
      <w:r w:rsidR="00803C76" w:rsidRPr="006E00CC">
        <w:rPr>
          <w:rFonts w:asciiTheme="majorBidi" w:hAnsiTheme="majorBidi" w:cstheme="majorBidi"/>
          <w:i/>
          <w:sz w:val="24"/>
          <w:szCs w:val="24"/>
        </w:rPr>
        <w:t>p</w:t>
      </w:r>
      <w:r w:rsidR="00803C76">
        <w:rPr>
          <w:rFonts w:asciiTheme="majorBidi" w:hAnsiTheme="majorBidi" w:cstheme="majorBidi"/>
          <w:sz w:val="24"/>
          <w:szCs w:val="24"/>
        </w:rPr>
        <w:t xml:space="preserve"> = .</w:t>
      </w:r>
      <w:r w:rsidR="00EA246B">
        <w:rPr>
          <w:rFonts w:asciiTheme="majorBidi" w:hAnsiTheme="majorBidi" w:cstheme="majorBidi"/>
          <w:sz w:val="24"/>
          <w:szCs w:val="24"/>
        </w:rPr>
        <w:t>004</w:t>
      </w:r>
      <w:r w:rsidR="00803C76">
        <w:rPr>
          <w:rFonts w:asciiTheme="majorBidi" w:hAnsiTheme="majorBidi" w:cstheme="majorBidi"/>
          <w:sz w:val="24"/>
          <w:szCs w:val="24"/>
        </w:rPr>
        <w:t xml:space="preserve">), lack of emotional awareness (d = .43, S.E. = .17, </w:t>
      </w:r>
      <w:r w:rsidR="00803C76" w:rsidRPr="006E00CC">
        <w:rPr>
          <w:rFonts w:asciiTheme="majorBidi" w:hAnsiTheme="majorBidi" w:cstheme="majorBidi"/>
          <w:i/>
          <w:sz w:val="24"/>
          <w:szCs w:val="24"/>
        </w:rPr>
        <w:t>p</w:t>
      </w:r>
      <w:r w:rsidR="00803C76">
        <w:rPr>
          <w:rFonts w:asciiTheme="majorBidi" w:hAnsiTheme="majorBidi" w:cstheme="majorBidi"/>
          <w:sz w:val="24"/>
          <w:szCs w:val="24"/>
        </w:rPr>
        <w:t xml:space="preserve"> = .01), and lack of emotion clarity (d = .67, S.E. = .18, </w:t>
      </w:r>
      <w:r w:rsidR="00803C76" w:rsidRPr="006E00CC">
        <w:rPr>
          <w:rFonts w:asciiTheme="majorBidi" w:hAnsiTheme="majorBidi" w:cstheme="majorBidi"/>
          <w:i/>
          <w:sz w:val="24"/>
          <w:szCs w:val="24"/>
        </w:rPr>
        <w:t>p</w:t>
      </w:r>
      <w:r w:rsidR="00803C76">
        <w:rPr>
          <w:rFonts w:asciiTheme="majorBidi" w:hAnsiTheme="majorBidi" w:cstheme="majorBidi"/>
          <w:sz w:val="24"/>
          <w:szCs w:val="24"/>
        </w:rPr>
        <w:t xml:space="preserve"> = .001). </w:t>
      </w:r>
    </w:p>
    <w:p w14:paraId="068F28E7" w14:textId="14FAD0C2" w:rsidR="00B43E05" w:rsidRDefault="00795E91" w:rsidP="00A37A5D">
      <w:pPr>
        <w:autoSpaceDE w:val="0"/>
        <w:autoSpaceDN w:val="0"/>
        <w:adjustRightInd w:val="0"/>
        <w:spacing w:after="0" w:line="480" w:lineRule="auto"/>
        <w:jc w:val="both"/>
        <w:rPr>
          <w:rFonts w:ascii="Times New Roman" w:hAnsi="Times New Roman" w:cs="Times New Roman"/>
          <w:sz w:val="24"/>
          <w:szCs w:val="24"/>
        </w:rPr>
      </w:pPr>
      <w:r>
        <w:rPr>
          <w:rFonts w:asciiTheme="majorBidi" w:hAnsiTheme="majorBidi" w:cstheme="majorBidi"/>
          <w:sz w:val="24"/>
          <w:szCs w:val="24"/>
        </w:rPr>
        <w:tab/>
      </w:r>
      <w:r w:rsidR="008F4B8A">
        <w:rPr>
          <w:rFonts w:asciiTheme="majorBidi" w:hAnsiTheme="majorBidi" w:cstheme="majorBidi"/>
          <w:sz w:val="24"/>
          <w:szCs w:val="24"/>
        </w:rPr>
        <w:t>Given that AS and TD children differed in their ratings for</w:t>
      </w:r>
      <w:r w:rsidR="00A43CD3">
        <w:rPr>
          <w:rFonts w:asciiTheme="majorBidi" w:hAnsiTheme="majorBidi" w:cstheme="majorBidi"/>
          <w:sz w:val="24"/>
          <w:szCs w:val="24"/>
        </w:rPr>
        <w:t xml:space="preserve"> difficulties to engage in goal-directed behaviour, lack of emotion clarity, and lack of emotion awareness</w:t>
      </w:r>
      <w:r w:rsidR="008F4B8A">
        <w:rPr>
          <w:rFonts w:asciiTheme="majorBidi" w:hAnsiTheme="majorBidi" w:cstheme="majorBidi"/>
          <w:sz w:val="24"/>
          <w:szCs w:val="24"/>
        </w:rPr>
        <w:t>, we tested whether</w:t>
      </w:r>
      <w:r w:rsidR="00AF482E">
        <w:rPr>
          <w:rFonts w:ascii="Times New Roman" w:hAnsi="Times New Roman" w:cs="Times New Roman"/>
          <w:sz w:val="24"/>
          <w:szCs w:val="24"/>
        </w:rPr>
        <w:t xml:space="preserve"> </w:t>
      </w:r>
      <w:r w:rsidR="008F4B8A">
        <w:rPr>
          <w:rFonts w:ascii="Times New Roman" w:hAnsi="Times New Roman" w:cs="Times New Roman"/>
          <w:sz w:val="24"/>
          <w:szCs w:val="24"/>
        </w:rPr>
        <w:t>these scores may</w:t>
      </w:r>
      <w:r w:rsidR="00B43E05">
        <w:rPr>
          <w:rFonts w:ascii="Times New Roman" w:hAnsi="Times New Roman" w:cs="Times New Roman"/>
          <w:sz w:val="24"/>
          <w:szCs w:val="24"/>
        </w:rPr>
        <w:t xml:space="preserve"> be</w:t>
      </w:r>
      <w:r w:rsidR="008F4B8A">
        <w:rPr>
          <w:rFonts w:ascii="Times New Roman" w:hAnsi="Times New Roman" w:cs="Times New Roman"/>
          <w:sz w:val="24"/>
          <w:szCs w:val="24"/>
        </w:rPr>
        <w:t xml:space="preserve"> predict</w:t>
      </w:r>
      <w:r w:rsidR="00B43E05">
        <w:rPr>
          <w:rFonts w:ascii="Times New Roman" w:hAnsi="Times New Roman" w:cs="Times New Roman"/>
          <w:sz w:val="24"/>
          <w:szCs w:val="24"/>
        </w:rPr>
        <w:t>ed by</w:t>
      </w:r>
      <w:r w:rsidR="008F4B8A">
        <w:rPr>
          <w:rFonts w:ascii="Times New Roman" w:hAnsi="Times New Roman" w:cs="Times New Roman"/>
          <w:sz w:val="24"/>
          <w:szCs w:val="24"/>
        </w:rPr>
        <w:t xml:space="preserve"> children’s emotional preferences for collaboration and confrontation. More specifically, whether these scores may </w:t>
      </w:r>
      <w:r w:rsidR="00B43E05">
        <w:rPr>
          <w:rFonts w:ascii="Times New Roman" w:hAnsi="Times New Roman" w:cs="Times New Roman"/>
          <w:sz w:val="24"/>
          <w:szCs w:val="24"/>
        </w:rPr>
        <w:t xml:space="preserve">be </w:t>
      </w:r>
      <w:r w:rsidR="008F4B8A">
        <w:rPr>
          <w:rFonts w:ascii="Times New Roman" w:hAnsi="Times New Roman" w:cs="Times New Roman"/>
          <w:sz w:val="24"/>
          <w:szCs w:val="24"/>
        </w:rPr>
        <w:t>predict</w:t>
      </w:r>
      <w:r w:rsidR="00B43E05">
        <w:rPr>
          <w:rFonts w:ascii="Times New Roman" w:hAnsi="Times New Roman" w:cs="Times New Roman"/>
          <w:sz w:val="24"/>
          <w:szCs w:val="24"/>
        </w:rPr>
        <w:t>ed by</w:t>
      </w:r>
      <w:r w:rsidR="008F4B8A">
        <w:rPr>
          <w:rFonts w:ascii="Times New Roman" w:hAnsi="Times New Roman" w:cs="Times New Roman"/>
          <w:sz w:val="24"/>
          <w:szCs w:val="24"/>
        </w:rPr>
        <w:t xml:space="preserve"> children’s preference for sadness in collaboration and happiness in confrontation, as AS and TD children only differed in these</w:t>
      </w:r>
      <w:r w:rsidR="00AD040A">
        <w:rPr>
          <w:rFonts w:ascii="Times New Roman" w:hAnsi="Times New Roman" w:cs="Times New Roman"/>
          <w:sz w:val="24"/>
          <w:szCs w:val="24"/>
        </w:rPr>
        <w:t xml:space="preserve"> emotional preferences in such contexts</w:t>
      </w:r>
      <w:r w:rsidR="008F4B8A">
        <w:rPr>
          <w:rFonts w:ascii="Times New Roman" w:hAnsi="Times New Roman" w:cs="Times New Roman"/>
          <w:sz w:val="24"/>
          <w:szCs w:val="24"/>
        </w:rPr>
        <w:t xml:space="preserve">. </w:t>
      </w:r>
      <w:r w:rsidR="00B272D4">
        <w:rPr>
          <w:rFonts w:ascii="Times New Roman" w:hAnsi="Times New Roman" w:cs="Times New Roman"/>
          <w:sz w:val="24"/>
          <w:szCs w:val="24"/>
        </w:rPr>
        <w:t xml:space="preserve">Given that the overall score </w:t>
      </w:r>
      <w:r w:rsidR="00101A44">
        <w:rPr>
          <w:rFonts w:ascii="Times New Roman" w:hAnsi="Times New Roman" w:cs="Times New Roman"/>
          <w:sz w:val="24"/>
          <w:szCs w:val="24"/>
        </w:rPr>
        <w:t xml:space="preserve">for </w:t>
      </w:r>
      <w:r w:rsidR="00B272D4">
        <w:rPr>
          <w:rFonts w:ascii="Times New Roman" w:hAnsi="Times New Roman" w:cs="Times New Roman"/>
          <w:sz w:val="24"/>
          <w:szCs w:val="24"/>
        </w:rPr>
        <w:t>goals, clarity, and awareness were significantly correlated (</w:t>
      </w:r>
      <w:r w:rsidR="00B272D4" w:rsidRPr="00B272D4">
        <w:rPr>
          <w:rFonts w:ascii="Times New Roman" w:hAnsi="Times New Roman" w:cs="Times New Roman"/>
          <w:i/>
          <w:iCs/>
          <w:sz w:val="24"/>
          <w:szCs w:val="24"/>
        </w:rPr>
        <w:t>r</w:t>
      </w:r>
      <w:r w:rsidR="00B272D4" w:rsidRPr="00B272D4">
        <w:rPr>
          <w:rFonts w:ascii="Times New Roman" w:hAnsi="Times New Roman" w:cs="Times New Roman"/>
          <w:sz w:val="24"/>
          <w:szCs w:val="24"/>
          <w:vertAlign w:val="subscript"/>
        </w:rPr>
        <w:t xml:space="preserve">clarity-goals </w:t>
      </w:r>
      <w:r w:rsidR="00B272D4">
        <w:rPr>
          <w:rFonts w:ascii="Times New Roman" w:hAnsi="Times New Roman" w:cs="Times New Roman"/>
          <w:sz w:val="24"/>
          <w:szCs w:val="24"/>
        </w:rPr>
        <w:t xml:space="preserve">= .39, </w:t>
      </w:r>
      <w:r w:rsidR="00B272D4" w:rsidRPr="00B272D4">
        <w:rPr>
          <w:rFonts w:ascii="Times New Roman" w:hAnsi="Times New Roman" w:cs="Times New Roman"/>
          <w:i/>
          <w:iCs/>
          <w:sz w:val="24"/>
          <w:szCs w:val="24"/>
        </w:rPr>
        <w:t>p</w:t>
      </w:r>
      <w:r w:rsidR="00B272D4">
        <w:rPr>
          <w:rFonts w:ascii="Times New Roman" w:hAnsi="Times New Roman" w:cs="Times New Roman"/>
          <w:sz w:val="24"/>
          <w:szCs w:val="24"/>
        </w:rPr>
        <w:t xml:space="preserve"> = .001; </w:t>
      </w:r>
      <w:r w:rsidR="00B272D4" w:rsidRPr="00B272D4">
        <w:rPr>
          <w:rFonts w:ascii="Times New Roman" w:hAnsi="Times New Roman" w:cs="Times New Roman"/>
          <w:i/>
          <w:iCs/>
          <w:sz w:val="24"/>
          <w:szCs w:val="24"/>
        </w:rPr>
        <w:t>r</w:t>
      </w:r>
      <w:r w:rsidR="00B272D4">
        <w:rPr>
          <w:rFonts w:ascii="Times New Roman" w:hAnsi="Times New Roman" w:cs="Times New Roman"/>
          <w:sz w:val="24"/>
          <w:szCs w:val="24"/>
          <w:vertAlign w:val="subscript"/>
        </w:rPr>
        <w:t>clarity-awareness</w:t>
      </w:r>
      <w:r w:rsidR="00B272D4" w:rsidRPr="00B272D4">
        <w:rPr>
          <w:rFonts w:ascii="Times New Roman" w:hAnsi="Times New Roman" w:cs="Times New Roman"/>
          <w:sz w:val="24"/>
          <w:szCs w:val="24"/>
          <w:vertAlign w:val="subscript"/>
        </w:rPr>
        <w:t xml:space="preserve"> </w:t>
      </w:r>
      <w:r w:rsidR="00B272D4">
        <w:rPr>
          <w:rFonts w:ascii="Times New Roman" w:hAnsi="Times New Roman" w:cs="Times New Roman"/>
          <w:sz w:val="24"/>
          <w:szCs w:val="24"/>
        </w:rPr>
        <w:t xml:space="preserve">= .27, </w:t>
      </w:r>
      <w:r w:rsidR="00B272D4" w:rsidRPr="00B272D4">
        <w:rPr>
          <w:rFonts w:ascii="Times New Roman" w:hAnsi="Times New Roman" w:cs="Times New Roman"/>
          <w:i/>
          <w:iCs/>
          <w:sz w:val="24"/>
          <w:szCs w:val="24"/>
        </w:rPr>
        <w:t>p</w:t>
      </w:r>
      <w:r w:rsidR="00B272D4">
        <w:rPr>
          <w:rFonts w:ascii="Times New Roman" w:hAnsi="Times New Roman" w:cs="Times New Roman"/>
          <w:sz w:val="24"/>
          <w:szCs w:val="24"/>
        </w:rPr>
        <w:t xml:space="preserve"> = .03; </w:t>
      </w:r>
      <w:r w:rsidR="00B272D4" w:rsidRPr="00B272D4">
        <w:rPr>
          <w:rFonts w:ascii="Times New Roman" w:hAnsi="Times New Roman" w:cs="Times New Roman"/>
          <w:i/>
          <w:iCs/>
          <w:sz w:val="24"/>
          <w:szCs w:val="24"/>
        </w:rPr>
        <w:t>r</w:t>
      </w:r>
      <w:r w:rsidR="00B272D4">
        <w:rPr>
          <w:rFonts w:ascii="Times New Roman" w:hAnsi="Times New Roman" w:cs="Times New Roman"/>
          <w:sz w:val="24"/>
          <w:szCs w:val="24"/>
          <w:vertAlign w:val="subscript"/>
        </w:rPr>
        <w:t>clarity-awareness</w:t>
      </w:r>
      <w:r w:rsidR="00B272D4" w:rsidRPr="00B272D4">
        <w:rPr>
          <w:rFonts w:ascii="Times New Roman" w:hAnsi="Times New Roman" w:cs="Times New Roman"/>
          <w:sz w:val="24"/>
          <w:szCs w:val="24"/>
          <w:vertAlign w:val="subscript"/>
        </w:rPr>
        <w:t xml:space="preserve"> </w:t>
      </w:r>
      <w:r w:rsidR="00B272D4">
        <w:rPr>
          <w:rFonts w:ascii="Times New Roman" w:hAnsi="Times New Roman" w:cs="Times New Roman"/>
          <w:sz w:val="24"/>
          <w:szCs w:val="24"/>
        </w:rPr>
        <w:t xml:space="preserve">= .32, </w:t>
      </w:r>
      <w:r w:rsidR="00B272D4" w:rsidRPr="00B272D4">
        <w:rPr>
          <w:rFonts w:ascii="Times New Roman" w:hAnsi="Times New Roman" w:cs="Times New Roman"/>
          <w:i/>
          <w:iCs/>
          <w:sz w:val="24"/>
          <w:szCs w:val="24"/>
        </w:rPr>
        <w:t>p</w:t>
      </w:r>
      <w:r w:rsidR="00B272D4">
        <w:rPr>
          <w:rFonts w:ascii="Times New Roman" w:hAnsi="Times New Roman" w:cs="Times New Roman"/>
          <w:sz w:val="24"/>
          <w:szCs w:val="24"/>
        </w:rPr>
        <w:t xml:space="preserve"> = .01) we ran </w:t>
      </w:r>
      <w:r w:rsidR="006213CB">
        <w:rPr>
          <w:rFonts w:ascii="Times New Roman" w:hAnsi="Times New Roman" w:cs="Times New Roman"/>
          <w:sz w:val="24"/>
          <w:szCs w:val="24"/>
        </w:rPr>
        <w:t>separate</w:t>
      </w:r>
      <w:r w:rsidR="00B272D4">
        <w:rPr>
          <w:rFonts w:ascii="Times New Roman" w:hAnsi="Times New Roman" w:cs="Times New Roman"/>
          <w:sz w:val="24"/>
          <w:szCs w:val="24"/>
        </w:rPr>
        <w:t xml:space="preserve"> </w:t>
      </w:r>
      <w:r w:rsidR="00E62E2B">
        <w:rPr>
          <w:rFonts w:ascii="Times New Roman" w:hAnsi="Times New Roman" w:cs="Times New Roman"/>
          <w:sz w:val="24"/>
          <w:szCs w:val="24"/>
        </w:rPr>
        <w:t xml:space="preserve">hierarchical </w:t>
      </w:r>
      <w:r w:rsidR="00B272D4">
        <w:rPr>
          <w:rFonts w:ascii="Times New Roman" w:hAnsi="Times New Roman" w:cs="Times New Roman"/>
          <w:sz w:val="24"/>
          <w:szCs w:val="24"/>
        </w:rPr>
        <w:t xml:space="preserve">linear regression </w:t>
      </w:r>
      <w:r w:rsidR="00B272D4">
        <w:rPr>
          <w:rFonts w:ascii="Times New Roman" w:hAnsi="Times New Roman" w:cs="Times New Roman"/>
          <w:sz w:val="24"/>
          <w:szCs w:val="24"/>
        </w:rPr>
        <w:lastRenderedPageBreak/>
        <w:t xml:space="preserve">for each of them. </w:t>
      </w:r>
      <w:r w:rsidR="00B43E05">
        <w:rPr>
          <w:rFonts w:ascii="Times New Roman" w:hAnsi="Times New Roman" w:cs="Times New Roman"/>
          <w:sz w:val="24"/>
          <w:szCs w:val="24"/>
        </w:rPr>
        <w:t xml:space="preserve">For each regression analysis, </w:t>
      </w:r>
      <w:r w:rsidR="00E62E2B">
        <w:rPr>
          <w:rFonts w:ascii="Times New Roman" w:hAnsi="Times New Roman" w:cs="Times New Roman"/>
          <w:sz w:val="24"/>
          <w:szCs w:val="24"/>
        </w:rPr>
        <w:t>w</w:t>
      </w:r>
      <w:r w:rsidR="00E62E2B" w:rsidRPr="00C90D07">
        <w:rPr>
          <w:rFonts w:ascii="Times New Roman" w:hAnsi="Times New Roman" w:cs="Times New Roman"/>
          <w:sz w:val="24"/>
          <w:szCs w:val="24"/>
        </w:rPr>
        <w:t>e entered the indepen</w:t>
      </w:r>
      <w:r w:rsidR="00E62E2B">
        <w:rPr>
          <w:rFonts w:ascii="Times New Roman" w:hAnsi="Times New Roman" w:cs="Times New Roman"/>
          <w:sz w:val="24"/>
          <w:szCs w:val="24"/>
        </w:rPr>
        <w:t xml:space="preserve">dent variables of group </w:t>
      </w:r>
      <w:r w:rsidR="00E62E2B" w:rsidRPr="00C90D07">
        <w:rPr>
          <w:rFonts w:ascii="Times New Roman" w:hAnsi="Times New Roman" w:cs="Times New Roman"/>
          <w:sz w:val="24"/>
          <w:szCs w:val="24"/>
        </w:rPr>
        <w:t xml:space="preserve">and </w:t>
      </w:r>
      <w:r w:rsidR="00E62E2B">
        <w:rPr>
          <w:rFonts w:ascii="Times New Roman" w:hAnsi="Times New Roman" w:cs="Times New Roman"/>
          <w:sz w:val="24"/>
          <w:szCs w:val="24"/>
        </w:rPr>
        <w:t>mean-</w:t>
      </w:r>
      <w:r w:rsidR="00A43CD3">
        <w:rPr>
          <w:rFonts w:ascii="Times New Roman" w:hAnsi="Times New Roman" w:cs="Times New Roman"/>
          <w:sz w:val="24"/>
          <w:szCs w:val="24"/>
        </w:rPr>
        <w:t>centred</w:t>
      </w:r>
      <w:r w:rsidR="00E62E2B">
        <w:rPr>
          <w:rFonts w:ascii="Times New Roman" w:hAnsi="Times New Roman" w:cs="Times New Roman"/>
          <w:sz w:val="24"/>
          <w:szCs w:val="24"/>
        </w:rPr>
        <w:t xml:space="preserve"> </w:t>
      </w:r>
      <w:r w:rsidR="00B43E05">
        <w:rPr>
          <w:rFonts w:ascii="Times New Roman" w:hAnsi="Times New Roman" w:cs="Times New Roman"/>
          <w:sz w:val="24"/>
          <w:szCs w:val="24"/>
        </w:rPr>
        <w:t xml:space="preserve">preferences </w:t>
      </w:r>
      <w:r w:rsidR="00E62E2B">
        <w:rPr>
          <w:rFonts w:ascii="Times New Roman" w:hAnsi="Times New Roman" w:cs="Times New Roman"/>
          <w:sz w:val="24"/>
          <w:szCs w:val="24"/>
        </w:rPr>
        <w:t>at Step 1, and</w:t>
      </w:r>
      <w:r w:rsidR="00E62E2B" w:rsidRPr="00C90D07">
        <w:rPr>
          <w:rFonts w:ascii="Times New Roman" w:hAnsi="Times New Roman" w:cs="Times New Roman"/>
          <w:sz w:val="24"/>
          <w:szCs w:val="24"/>
        </w:rPr>
        <w:t xml:space="preserve"> the interaction term of </w:t>
      </w:r>
      <w:r w:rsidR="00E62E2B">
        <w:rPr>
          <w:rFonts w:ascii="Times New Roman" w:hAnsi="Times New Roman" w:cs="Times New Roman"/>
          <w:sz w:val="24"/>
          <w:szCs w:val="24"/>
        </w:rPr>
        <w:t xml:space="preserve">group </w:t>
      </w:r>
      <w:r w:rsidR="00E62E2B" w:rsidRPr="00C90D07">
        <w:rPr>
          <w:rFonts w:ascii="Times New Roman" w:hAnsi="Times New Roman" w:cs="Times New Roman"/>
          <w:sz w:val="24"/>
          <w:szCs w:val="24"/>
        </w:rPr>
        <w:t xml:space="preserve">and </w:t>
      </w:r>
      <w:r w:rsidR="00E62E2B">
        <w:rPr>
          <w:rFonts w:ascii="Times New Roman" w:hAnsi="Times New Roman" w:cs="Times New Roman"/>
          <w:sz w:val="24"/>
          <w:szCs w:val="24"/>
        </w:rPr>
        <w:t>mean-</w:t>
      </w:r>
      <w:r w:rsidR="00A43CD3">
        <w:rPr>
          <w:rFonts w:ascii="Times New Roman" w:hAnsi="Times New Roman" w:cs="Times New Roman"/>
          <w:sz w:val="24"/>
          <w:szCs w:val="24"/>
        </w:rPr>
        <w:t>centred</w:t>
      </w:r>
      <w:r w:rsidR="00E62E2B">
        <w:rPr>
          <w:rFonts w:ascii="Times New Roman" w:hAnsi="Times New Roman" w:cs="Times New Roman"/>
          <w:sz w:val="24"/>
          <w:szCs w:val="24"/>
        </w:rPr>
        <w:t xml:space="preserve"> </w:t>
      </w:r>
      <w:r w:rsidR="00B43E05">
        <w:rPr>
          <w:rFonts w:ascii="Times New Roman" w:hAnsi="Times New Roman" w:cs="Times New Roman"/>
          <w:sz w:val="24"/>
          <w:szCs w:val="24"/>
        </w:rPr>
        <w:t xml:space="preserve">preferences </w:t>
      </w:r>
      <w:r w:rsidR="00E62E2B" w:rsidRPr="00C90D07">
        <w:rPr>
          <w:rFonts w:ascii="Times New Roman" w:hAnsi="Times New Roman" w:cs="Times New Roman"/>
          <w:sz w:val="24"/>
          <w:szCs w:val="24"/>
        </w:rPr>
        <w:t>at Step 2</w:t>
      </w:r>
      <w:r w:rsidR="00E62E2B">
        <w:rPr>
          <w:rFonts w:ascii="Times New Roman" w:hAnsi="Times New Roman" w:cs="Times New Roman"/>
          <w:sz w:val="24"/>
          <w:szCs w:val="24"/>
        </w:rPr>
        <w:t xml:space="preserve"> (see</w:t>
      </w:r>
      <w:r w:rsidR="00E62E2B" w:rsidRPr="00C90D07">
        <w:rPr>
          <w:rFonts w:ascii="Times New Roman" w:hAnsi="Times New Roman" w:cs="Times New Roman"/>
          <w:sz w:val="24"/>
          <w:szCs w:val="24"/>
        </w:rPr>
        <w:t xml:space="preserve"> Aiken &amp; </w:t>
      </w:r>
      <w:r w:rsidR="00E62E2B">
        <w:rPr>
          <w:rFonts w:ascii="Times New Roman" w:hAnsi="Times New Roman" w:cs="Times New Roman"/>
          <w:sz w:val="24"/>
          <w:szCs w:val="24"/>
        </w:rPr>
        <w:t>West, 1991).</w:t>
      </w:r>
      <w:r w:rsidR="00A37A5D">
        <w:rPr>
          <w:rFonts w:ascii="Times New Roman" w:hAnsi="Times New Roman" w:cs="Times New Roman"/>
          <w:sz w:val="24"/>
          <w:szCs w:val="24"/>
        </w:rPr>
        <w:t xml:space="preserve"> </w:t>
      </w:r>
      <w:r w:rsidR="00B43E05">
        <w:rPr>
          <w:rFonts w:ascii="Times New Roman" w:hAnsi="Times New Roman" w:cs="Times New Roman"/>
          <w:sz w:val="24"/>
          <w:szCs w:val="24"/>
        </w:rPr>
        <w:t xml:space="preserve">For </w:t>
      </w:r>
      <w:r w:rsidR="00A43CD3">
        <w:rPr>
          <w:rFonts w:ascii="Times New Roman" w:hAnsi="Times New Roman" w:cs="Times New Roman"/>
          <w:sz w:val="24"/>
          <w:szCs w:val="24"/>
        </w:rPr>
        <w:t>difficulties to engage in goal-directed behaviour</w:t>
      </w:r>
      <w:r w:rsidR="00B43E05">
        <w:rPr>
          <w:rFonts w:ascii="Times New Roman" w:hAnsi="Times New Roman" w:cs="Times New Roman"/>
          <w:sz w:val="24"/>
          <w:szCs w:val="24"/>
        </w:rPr>
        <w:t>, there was a significant effect of group and mean-</w:t>
      </w:r>
      <w:r w:rsidR="00AC6EA1">
        <w:rPr>
          <w:rFonts w:ascii="Times New Roman" w:hAnsi="Times New Roman" w:cs="Times New Roman"/>
          <w:sz w:val="24"/>
          <w:szCs w:val="24"/>
        </w:rPr>
        <w:t>centred</w:t>
      </w:r>
      <w:r w:rsidR="00B43E05">
        <w:rPr>
          <w:rFonts w:ascii="Times New Roman" w:hAnsi="Times New Roman" w:cs="Times New Roman"/>
          <w:sz w:val="24"/>
          <w:szCs w:val="24"/>
        </w:rPr>
        <w:t xml:space="preserve"> preference of sa</w:t>
      </w:r>
      <w:r w:rsidR="00272490">
        <w:rPr>
          <w:rFonts w:ascii="Times New Roman" w:hAnsi="Times New Roman" w:cs="Times New Roman"/>
          <w:sz w:val="24"/>
          <w:szCs w:val="24"/>
        </w:rPr>
        <w:t>dness for collaboration</w:t>
      </w:r>
      <w:r w:rsidR="00333E27">
        <w:rPr>
          <w:rFonts w:ascii="Times New Roman" w:hAnsi="Times New Roman" w:cs="Times New Roman"/>
          <w:sz w:val="24"/>
          <w:szCs w:val="24"/>
        </w:rPr>
        <w:t xml:space="preserve"> (Figure 1a) </w:t>
      </w:r>
      <w:r w:rsidR="00B43E05">
        <w:rPr>
          <w:rFonts w:ascii="Times New Roman" w:hAnsi="Times New Roman" w:cs="Times New Roman"/>
          <w:sz w:val="24"/>
          <w:szCs w:val="24"/>
        </w:rPr>
        <w:t>and happiness for</w:t>
      </w:r>
      <w:r w:rsidR="00272490">
        <w:rPr>
          <w:rFonts w:ascii="Times New Roman" w:hAnsi="Times New Roman" w:cs="Times New Roman"/>
          <w:sz w:val="24"/>
          <w:szCs w:val="24"/>
        </w:rPr>
        <w:t xml:space="preserve"> confrontation</w:t>
      </w:r>
      <w:r w:rsidR="00333E27">
        <w:rPr>
          <w:rFonts w:ascii="Times New Roman" w:hAnsi="Times New Roman" w:cs="Times New Roman"/>
          <w:sz w:val="24"/>
          <w:szCs w:val="24"/>
        </w:rPr>
        <w:t xml:space="preserve"> (Figure 1b)</w:t>
      </w:r>
      <w:r w:rsidR="00B43E05">
        <w:rPr>
          <w:rFonts w:ascii="Times New Roman" w:hAnsi="Times New Roman" w:cs="Times New Roman"/>
          <w:sz w:val="24"/>
          <w:szCs w:val="24"/>
        </w:rPr>
        <w:t>, but there was no significant effect of the interaction</w:t>
      </w:r>
      <w:r w:rsidR="00272490">
        <w:rPr>
          <w:rFonts w:ascii="Times New Roman" w:hAnsi="Times New Roman" w:cs="Times New Roman"/>
          <w:sz w:val="24"/>
          <w:szCs w:val="24"/>
        </w:rPr>
        <w:t xml:space="preserve"> (Table </w:t>
      </w:r>
      <w:r w:rsidR="00934C79">
        <w:rPr>
          <w:rFonts w:ascii="Times New Roman" w:hAnsi="Times New Roman" w:cs="Times New Roman"/>
          <w:sz w:val="24"/>
          <w:szCs w:val="24"/>
        </w:rPr>
        <w:t>4</w:t>
      </w:r>
      <w:r w:rsidR="00272490">
        <w:rPr>
          <w:rFonts w:ascii="Times New Roman" w:hAnsi="Times New Roman" w:cs="Times New Roman"/>
          <w:sz w:val="24"/>
          <w:szCs w:val="24"/>
        </w:rPr>
        <w:t>)</w:t>
      </w:r>
      <w:r w:rsidR="00B43E05">
        <w:rPr>
          <w:rFonts w:ascii="Times New Roman" w:hAnsi="Times New Roman" w:cs="Times New Roman"/>
          <w:sz w:val="24"/>
          <w:szCs w:val="24"/>
        </w:rPr>
        <w:t>. For clarity and awareness, there was only a signi</w:t>
      </w:r>
      <w:r w:rsidR="00272490">
        <w:rPr>
          <w:rFonts w:ascii="Times New Roman" w:hAnsi="Times New Roman" w:cs="Times New Roman"/>
          <w:sz w:val="24"/>
          <w:szCs w:val="24"/>
        </w:rPr>
        <w:t xml:space="preserve">ficant effect of group (Tables </w:t>
      </w:r>
      <w:r w:rsidR="00934C79">
        <w:rPr>
          <w:rFonts w:ascii="Times New Roman" w:hAnsi="Times New Roman" w:cs="Times New Roman"/>
          <w:sz w:val="24"/>
          <w:szCs w:val="24"/>
        </w:rPr>
        <w:t>5</w:t>
      </w:r>
      <w:r w:rsidR="00B43E05">
        <w:rPr>
          <w:rFonts w:ascii="Times New Roman" w:hAnsi="Times New Roman" w:cs="Times New Roman"/>
          <w:sz w:val="24"/>
          <w:szCs w:val="24"/>
        </w:rPr>
        <w:t xml:space="preserve"> and </w:t>
      </w:r>
      <w:r w:rsidR="00934C79">
        <w:rPr>
          <w:rFonts w:ascii="Times New Roman" w:hAnsi="Times New Roman" w:cs="Times New Roman"/>
          <w:sz w:val="24"/>
          <w:szCs w:val="24"/>
        </w:rPr>
        <w:t>6</w:t>
      </w:r>
      <w:r w:rsidR="00B43E05">
        <w:rPr>
          <w:rFonts w:ascii="Times New Roman" w:hAnsi="Times New Roman" w:cs="Times New Roman"/>
          <w:sz w:val="24"/>
          <w:szCs w:val="24"/>
        </w:rPr>
        <w:t xml:space="preserve">). </w:t>
      </w:r>
    </w:p>
    <w:p w14:paraId="3D20DAE5" w14:textId="77777777" w:rsidR="008630FF" w:rsidRDefault="008630FF" w:rsidP="00B27D2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Discussion</w:t>
      </w:r>
    </w:p>
    <w:p w14:paraId="307A46C7" w14:textId="6BB18594" w:rsidR="00D54A93" w:rsidRDefault="006D62DA" w:rsidP="00EB7E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27D29">
        <w:rPr>
          <w:rFonts w:ascii="Times New Roman" w:hAnsi="Times New Roman" w:cs="Times New Roman"/>
          <w:sz w:val="24"/>
          <w:szCs w:val="24"/>
        </w:rPr>
        <w:t xml:space="preserve">Emotion </w:t>
      </w:r>
      <w:r w:rsidR="00BD72D6">
        <w:rPr>
          <w:rFonts w:ascii="Times New Roman" w:hAnsi="Times New Roman" w:cs="Times New Roman"/>
          <w:sz w:val="24"/>
          <w:szCs w:val="24"/>
        </w:rPr>
        <w:t>goals have been identified as core elements in the emotion regulation process</w:t>
      </w:r>
      <w:r w:rsidR="00AC6EA1">
        <w:rPr>
          <w:rFonts w:ascii="Times New Roman" w:hAnsi="Times New Roman" w:cs="Times New Roman"/>
          <w:sz w:val="24"/>
          <w:szCs w:val="24"/>
        </w:rPr>
        <w:t>, as the emotion a person aims to feel may determine their efforts to change their current emotional response</w:t>
      </w:r>
      <w:r w:rsidR="00BD72D6">
        <w:rPr>
          <w:rFonts w:ascii="Times New Roman" w:hAnsi="Times New Roman" w:cs="Times New Roman"/>
          <w:sz w:val="24"/>
          <w:szCs w:val="24"/>
        </w:rPr>
        <w:t xml:space="preserve"> (Tamir, 2015). </w:t>
      </w:r>
      <w:r>
        <w:rPr>
          <w:rFonts w:ascii="Times New Roman" w:hAnsi="Times New Roman" w:cs="Times New Roman"/>
          <w:sz w:val="24"/>
          <w:szCs w:val="24"/>
        </w:rPr>
        <w:t>In the present research</w:t>
      </w:r>
      <w:r w:rsidR="00BD72D6">
        <w:rPr>
          <w:rFonts w:ascii="Times New Roman" w:hAnsi="Times New Roman" w:cs="Times New Roman"/>
          <w:sz w:val="24"/>
          <w:szCs w:val="24"/>
        </w:rPr>
        <w:t>,</w:t>
      </w:r>
      <w:r>
        <w:rPr>
          <w:rFonts w:ascii="Times New Roman" w:hAnsi="Times New Roman" w:cs="Times New Roman"/>
          <w:sz w:val="24"/>
          <w:szCs w:val="24"/>
        </w:rPr>
        <w:t xml:space="preserve"> we aimed to examine whether children with AS may differ from TD children in their general and contextualized emotion</w:t>
      </w:r>
      <w:r w:rsidR="00B27D29">
        <w:rPr>
          <w:rFonts w:ascii="Times New Roman" w:hAnsi="Times New Roman" w:cs="Times New Roman"/>
          <w:sz w:val="24"/>
          <w:szCs w:val="24"/>
        </w:rPr>
        <w:t xml:space="preserve"> goals</w:t>
      </w:r>
      <w:r w:rsidR="00FB5E4B">
        <w:rPr>
          <w:rFonts w:ascii="Times New Roman" w:hAnsi="Times New Roman" w:cs="Times New Roman"/>
          <w:sz w:val="24"/>
          <w:szCs w:val="24"/>
        </w:rPr>
        <w:t xml:space="preserve"> </w:t>
      </w:r>
      <w:r>
        <w:rPr>
          <w:rFonts w:ascii="Times New Roman" w:hAnsi="Times New Roman" w:cs="Times New Roman"/>
          <w:sz w:val="24"/>
          <w:szCs w:val="24"/>
        </w:rPr>
        <w:t xml:space="preserve">and whether these may predict emotion dysregulation. </w:t>
      </w:r>
      <w:r w:rsidR="00287300">
        <w:rPr>
          <w:rFonts w:ascii="Times New Roman" w:hAnsi="Times New Roman" w:cs="Times New Roman"/>
          <w:sz w:val="24"/>
          <w:szCs w:val="24"/>
        </w:rPr>
        <w:t>As expected, children with AS and TD children did not differ in their general preference for positive emotions</w:t>
      </w:r>
      <w:r w:rsidR="00AC6EA1">
        <w:rPr>
          <w:rFonts w:ascii="Times New Roman" w:hAnsi="Times New Roman" w:cs="Times New Roman"/>
          <w:sz w:val="24"/>
          <w:szCs w:val="24"/>
        </w:rPr>
        <w:t xml:space="preserve"> (general positive emotion goals)</w:t>
      </w:r>
      <w:r w:rsidR="00287300">
        <w:rPr>
          <w:rFonts w:ascii="Times New Roman" w:hAnsi="Times New Roman" w:cs="Times New Roman"/>
          <w:sz w:val="24"/>
          <w:szCs w:val="24"/>
        </w:rPr>
        <w:t xml:space="preserve">. However, </w:t>
      </w:r>
      <w:r w:rsidR="007D443F">
        <w:rPr>
          <w:rFonts w:ascii="Times New Roman" w:hAnsi="Times New Roman" w:cs="Times New Roman"/>
          <w:sz w:val="24"/>
          <w:szCs w:val="24"/>
        </w:rPr>
        <w:t>contrary to expectations</w:t>
      </w:r>
      <w:r w:rsidR="00287300">
        <w:rPr>
          <w:rFonts w:ascii="Times New Roman" w:hAnsi="Times New Roman" w:cs="Times New Roman"/>
          <w:sz w:val="24"/>
          <w:szCs w:val="24"/>
        </w:rPr>
        <w:t xml:space="preserve">, </w:t>
      </w:r>
      <w:r w:rsidR="00BD72D6">
        <w:rPr>
          <w:rFonts w:ascii="Times New Roman" w:hAnsi="Times New Roman" w:cs="Times New Roman"/>
          <w:sz w:val="24"/>
          <w:szCs w:val="24"/>
        </w:rPr>
        <w:t>children with AS did not report a higher</w:t>
      </w:r>
      <w:r w:rsidR="00287300">
        <w:rPr>
          <w:rFonts w:ascii="Times New Roman" w:hAnsi="Times New Roman" w:cs="Times New Roman"/>
          <w:sz w:val="24"/>
          <w:szCs w:val="24"/>
        </w:rPr>
        <w:t xml:space="preserve"> general</w:t>
      </w:r>
      <w:r w:rsidR="00BD72D6">
        <w:rPr>
          <w:rFonts w:ascii="Times New Roman" w:hAnsi="Times New Roman" w:cs="Times New Roman"/>
          <w:sz w:val="24"/>
          <w:szCs w:val="24"/>
        </w:rPr>
        <w:t xml:space="preserve"> preference for negative emotions</w:t>
      </w:r>
      <w:r w:rsidR="00B77E5E">
        <w:rPr>
          <w:rFonts w:ascii="Times New Roman" w:hAnsi="Times New Roman" w:cs="Times New Roman"/>
          <w:sz w:val="24"/>
          <w:szCs w:val="24"/>
        </w:rPr>
        <w:t xml:space="preserve"> (general negative emotion goals)</w:t>
      </w:r>
      <w:r w:rsidR="00BD72D6">
        <w:rPr>
          <w:rFonts w:ascii="Times New Roman" w:hAnsi="Times New Roman" w:cs="Times New Roman"/>
          <w:sz w:val="24"/>
          <w:szCs w:val="24"/>
        </w:rPr>
        <w:t xml:space="preserve"> compared to TD children. </w:t>
      </w:r>
      <w:r w:rsidR="0087227E">
        <w:rPr>
          <w:rFonts w:ascii="Times New Roman" w:hAnsi="Times New Roman" w:cs="Times New Roman"/>
          <w:sz w:val="24"/>
          <w:szCs w:val="24"/>
        </w:rPr>
        <w:t>Previous literature has characterized AS children as experiencing higher levels of negative affect compared to TD children (e.g., Samson et al., 2012) and</w:t>
      </w:r>
      <w:r w:rsidR="00B73335">
        <w:rPr>
          <w:rFonts w:ascii="Times New Roman" w:hAnsi="Times New Roman" w:cs="Times New Roman"/>
          <w:sz w:val="24"/>
          <w:szCs w:val="24"/>
        </w:rPr>
        <w:t xml:space="preserve"> experiencing higher and more intense anger and anxiety (Samson, Wells, Phillips, Hardan, &amp; Gross, 2014). </w:t>
      </w:r>
      <w:r w:rsidR="004B41A6">
        <w:rPr>
          <w:rFonts w:ascii="Times New Roman" w:hAnsi="Times New Roman" w:cs="Times New Roman"/>
          <w:sz w:val="24"/>
          <w:szCs w:val="24"/>
        </w:rPr>
        <w:t xml:space="preserve">Although previous literature has shown a link between the experience of negative emotions (e.g., anger) and </w:t>
      </w:r>
      <w:r w:rsidR="00ED1EF7">
        <w:rPr>
          <w:rFonts w:ascii="Times New Roman" w:hAnsi="Times New Roman" w:cs="Times New Roman"/>
          <w:sz w:val="24"/>
          <w:szCs w:val="24"/>
        </w:rPr>
        <w:t xml:space="preserve">a </w:t>
      </w:r>
      <w:r w:rsidR="004B41A6">
        <w:rPr>
          <w:rFonts w:ascii="Times New Roman" w:hAnsi="Times New Roman" w:cs="Times New Roman"/>
          <w:sz w:val="24"/>
          <w:szCs w:val="24"/>
        </w:rPr>
        <w:t>higher preference for those emotions (Netzer et al., 2015), in the current study we did not find</w:t>
      </w:r>
      <w:r w:rsidR="00ED1EF7">
        <w:rPr>
          <w:rFonts w:ascii="Times New Roman" w:hAnsi="Times New Roman" w:cs="Times New Roman"/>
          <w:sz w:val="24"/>
          <w:szCs w:val="24"/>
        </w:rPr>
        <w:t xml:space="preserve"> that AS children showed a higher general preference for negative emotions</w:t>
      </w:r>
      <w:r w:rsidR="00697E80">
        <w:rPr>
          <w:rFonts w:ascii="Times New Roman" w:hAnsi="Times New Roman" w:cs="Times New Roman"/>
          <w:sz w:val="24"/>
          <w:szCs w:val="24"/>
        </w:rPr>
        <w:t>.</w:t>
      </w:r>
      <w:r w:rsidR="004B41A6">
        <w:rPr>
          <w:rFonts w:ascii="Times New Roman" w:hAnsi="Times New Roman" w:cs="Times New Roman"/>
          <w:sz w:val="24"/>
          <w:szCs w:val="24"/>
        </w:rPr>
        <w:t xml:space="preserve"> </w:t>
      </w:r>
    </w:p>
    <w:p w14:paraId="5DFA13FD" w14:textId="14E3C3CB" w:rsidR="00461440" w:rsidRDefault="00461440" w:rsidP="00A43B6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Concerning contextualized</w:t>
      </w:r>
      <w:r w:rsidR="00B77E5E">
        <w:rPr>
          <w:rFonts w:ascii="Times New Roman" w:hAnsi="Times New Roman" w:cs="Times New Roman"/>
          <w:sz w:val="24"/>
          <w:szCs w:val="24"/>
        </w:rPr>
        <w:t xml:space="preserve"> emotion goals</w:t>
      </w:r>
      <w:r>
        <w:rPr>
          <w:rFonts w:ascii="Times New Roman" w:hAnsi="Times New Roman" w:cs="Times New Roman"/>
          <w:sz w:val="24"/>
          <w:szCs w:val="24"/>
        </w:rPr>
        <w:t xml:space="preserve">, our hypotheses were partially supported. </w:t>
      </w:r>
      <w:r w:rsidR="00A43B64">
        <w:rPr>
          <w:rFonts w:ascii="Times New Roman" w:hAnsi="Times New Roman" w:cs="Times New Roman"/>
          <w:sz w:val="24"/>
          <w:szCs w:val="24"/>
        </w:rPr>
        <w:t>W</w:t>
      </w:r>
      <w:r>
        <w:rPr>
          <w:rFonts w:ascii="Times New Roman" w:hAnsi="Times New Roman" w:cs="Times New Roman"/>
          <w:sz w:val="24"/>
          <w:szCs w:val="24"/>
        </w:rPr>
        <w:t>e</w:t>
      </w:r>
      <w:r w:rsidR="00A43B64">
        <w:rPr>
          <w:rFonts w:ascii="Times New Roman" w:hAnsi="Times New Roman" w:cs="Times New Roman"/>
          <w:sz w:val="24"/>
          <w:szCs w:val="24"/>
        </w:rPr>
        <w:t xml:space="preserve"> hypothesized but</w:t>
      </w:r>
      <w:r>
        <w:rPr>
          <w:rFonts w:ascii="Times New Roman" w:hAnsi="Times New Roman" w:cs="Times New Roman"/>
          <w:sz w:val="24"/>
          <w:szCs w:val="24"/>
        </w:rPr>
        <w:t xml:space="preserve"> did not find </w:t>
      </w:r>
      <w:r w:rsidR="00A43B64">
        <w:rPr>
          <w:rFonts w:ascii="Times New Roman" w:hAnsi="Times New Roman" w:cs="Times New Roman"/>
          <w:sz w:val="24"/>
          <w:szCs w:val="24"/>
        </w:rPr>
        <w:t xml:space="preserve">that </w:t>
      </w:r>
      <w:r>
        <w:rPr>
          <w:rFonts w:ascii="Times New Roman" w:hAnsi="Times New Roman" w:cs="Times New Roman"/>
          <w:sz w:val="24"/>
          <w:szCs w:val="24"/>
        </w:rPr>
        <w:t>AS children indicat</w:t>
      </w:r>
      <w:r w:rsidR="00A43B64">
        <w:rPr>
          <w:rFonts w:ascii="Times New Roman" w:hAnsi="Times New Roman" w:cs="Times New Roman"/>
          <w:sz w:val="24"/>
          <w:szCs w:val="24"/>
        </w:rPr>
        <w:t>ed</w:t>
      </w:r>
      <w:r>
        <w:rPr>
          <w:rFonts w:ascii="Times New Roman" w:hAnsi="Times New Roman" w:cs="Times New Roman"/>
          <w:sz w:val="24"/>
          <w:szCs w:val="24"/>
        </w:rPr>
        <w:t xml:space="preserve"> a lower preference for happiness in </w:t>
      </w:r>
      <w:r>
        <w:rPr>
          <w:rFonts w:ascii="Times New Roman" w:hAnsi="Times New Roman" w:cs="Times New Roman"/>
          <w:sz w:val="24"/>
          <w:szCs w:val="24"/>
        </w:rPr>
        <w:lastRenderedPageBreak/>
        <w:t>collaboration and anger in confrontation. Both</w:t>
      </w:r>
      <w:r w:rsidR="00ED77C3">
        <w:rPr>
          <w:rFonts w:ascii="Times New Roman" w:hAnsi="Times New Roman" w:cs="Times New Roman"/>
          <w:sz w:val="24"/>
          <w:szCs w:val="24"/>
        </w:rPr>
        <w:t xml:space="preserve"> </w:t>
      </w:r>
      <w:r>
        <w:rPr>
          <w:rFonts w:ascii="Times New Roman" w:hAnsi="Times New Roman" w:cs="Times New Roman"/>
          <w:sz w:val="24"/>
          <w:szCs w:val="24"/>
        </w:rPr>
        <w:t>AS and TD children indicated to the same extent that they preferred to experience happiness</w:t>
      </w:r>
      <w:r w:rsidR="00B77E5E">
        <w:rPr>
          <w:rFonts w:ascii="Times New Roman" w:hAnsi="Times New Roman" w:cs="Times New Roman"/>
          <w:sz w:val="24"/>
          <w:szCs w:val="24"/>
        </w:rPr>
        <w:t xml:space="preserve"> (emot</w:t>
      </w:r>
      <w:r w:rsidR="005B2677">
        <w:rPr>
          <w:rFonts w:ascii="Times New Roman" w:hAnsi="Times New Roman" w:cs="Times New Roman"/>
          <w:sz w:val="24"/>
          <w:szCs w:val="24"/>
        </w:rPr>
        <w:t xml:space="preserve">ion goal) if aiming to achieve </w:t>
      </w:r>
      <w:r w:rsidR="00B77E5E">
        <w:rPr>
          <w:rFonts w:ascii="Times New Roman" w:hAnsi="Times New Roman" w:cs="Times New Roman"/>
          <w:sz w:val="24"/>
          <w:szCs w:val="24"/>
        </w:rPr>
        <w:t>collaboration</w:t>
      </w:r>
      <w:r w:rsidR="005B2677">
        <w:rPr>
          <w:rFonts w:ascii="Times New Roman" w:hAnsi="Times New Roman" w:cs="Times New Roman"/>
          <w:sz w:val="24"/>
          <w:szCs w:val="24"/>
        </w:rPr>
        <w:t xml:space="preserve"> (behavioural</w:t>
      </w:r>
      <w:r w:rsidR="00B77E5E">
        <w:rPr>
          <w:rFonts w:ascii="Times New Roman" w:hAnsi="Times New Roman" w:cs="Times New Roman"/>
          <w:sz w:val="24"/>
          <w:szCs w:val="24"/>
        </w:rPr>
        <w:t xml:space="preserve"> goal</w:t>
      </w:r>
      <w:r w:rsidR="005B2677">
        <w:rPr>
          <w:rFonts w:ascii="Times New Roman" w:hAnsi="Times New Roman" w:cs="Times New Roman"/>
          <w:sz w:val="24"/>
          <w:szCs w:val="24"/>
        </w:rPr>
        <w:t>)</w:t>
      </w:r>
      <w:r w:rsidR="00B77E5E">
        <w:rPr>
          <w:rFonts w:ascii="Times New Roman" w:hAnsi="Times New Roman" w:cs="Times New Roman"/>
          <w:sz w:val="24"/>
          <w:szCs w:val="24"/>
        </w:rPr>
        <w:t xml:space="preserve">, and anger </w:t>
      </w:r>
      <w:r w:rsidR="005B2677">
        <w:rPr>
          <w:rFonts w:ascii="Times New Roman" w:hAnsi="Times New Roman" w:cs="Times New Roman"/>
          <w:sz w:val="24"/>
          <w:szCs w:val="24"/>
        </w:rPr>
        <w:t xml:space="preserve">(emotion goal) </w:t>
      </w:r>
      <w:r w:rsidR="00B77E5E">
        <w:rPr>
          <w:rFonts w:ascii="Times New Roman" w:hAnsi="Times New Roman" w:cs="Times New Roman"/>
          <w:sz w:val="24"/>
          <w:szCs w:val="24"/>
        </w:rPr>
        <w:t>if aiming t</w:t>
      </w:r>
      <w:r w:rsidR="005B2677">
        <w:rPr>
          <w:rFonts w:ascii="Times New Roman" w:hAnsi="Times New Roman" w:cs="Times New Roman"/>
          <w:sz w:val="24"/>
          <w:szCs w:val="24"/>
        </w:rPr>
        <w:t>o achieve confrontation</w:t>
      </w:r>
      <w:r w:rsidR="00B77E5E">
        <w:rPr>
          <w:rFonts w:ascii="Times New Roman" w:hAnsi="Times New Roman" w:cs="Times New Roman"/>
          <w:sz w:val="24"/>
          <w:szCs w:val="24"/>
        </w:rPr>
        <w:t xml:space="preserve"> </w:t>
      </w:r>
      <w:r w:rsidR="005B2677">
        <w:rPr>
          <w:rFonts w:ascii="Times New Roman" w:hAnsi="Times New Roman" w:cs="Times New Roman"/>
          <w:sz w:val="24"/>
          <w:szCs w:val="24"/>
        </w:rPr>
        <w:t xml:space="preserve">(behavioural </w:t>
      </w:r>
      <w:r w:rsidR="00B77E5E">
        <w:rPr>
          <w:rFonts w:ascii="Times New Roman" w:hAnsi="Times New Roman" w:cs="Times New Roman"/>
          <w:sz w:val="24"/>
          <w:szCs w:val="24"/>
        </w:rPr>
        <w:t>goal</w:t>
      </w:r>
      <w:r w:rsidR="005B2677">
        <w:rPr>
          <w:rFonts w:ascii="Times New Roman" w:hAnsi="Times New Roman" w:cs="Times New Roman"/>
          <w:sz w:val="24"/>
          <w:szCs w:val="24"/>
        </w:rPr>
        <w:t>)</w:t>
      </w:r>
      <w:r w:rsidR="00B77E5E">
        <w:rPr>
          <w:rFonts w:ascii="Times New Roman" w:hAnsi="Times New Roman" w:cs="Times New Roman"/>
          <w:sz w:val="24"/>
          <w:szCs w:val="24"/>
        </w:rPr>
        <w:t xml:space="preserve">. </w:t>
      </w:r>
      <w:r w:rsidR="00573A7B">
        <w:rPr>
          <w:rFonts w:ascii="Times New Roman" w:hAnsi="Times New Roman" w:cs="Times New Roman"/>
          <w:sz w:val="24"/>
          <w:szCs w:val="24"/>
        </w:rPr>
        <w:t>However, AS children indicated a higher preference for sadness in collaboration and happiness in confrontation</w:t>
      </w:r>
      <w:r w:rsidR="005827B5">
        <w:rPr>
          <w:rFonts w:ascii="Times New Roman" w:hAnsi="Times New Roman" w:cs="Times New Roman"/>
          <w:sz w:val="24"/>
          <w:szCs w:val="24"/>
        </w:rPr>
        <w:t xml:space="preserve"> compared to TD children</w:t>
      </w:r>
      <w:r w:rsidR="00573A7B">
        <w:rPr>
          <w:rFonts w:ascii="Times New Roman" w:hAnsi="Times New Roman" w:cs="Times New Roman"/>
          <w:sz w:val="24"/>
          <w:szCs w:val="24"/>
        </w:rPr>
        <w:t xml:space="preserve">. Furthermore, this preference was positively related to perception of utility. </w:t>
      </w:r>
      <w:r w:rsidR="009F0618">
        <w:rPr>
          <w:rFonts w:ascii="Times New Roman" w:hAnsi="Times New Roman" w:cs="Times New Roman"/>
          <w:sz w:val="24"/>
          <w:szCs w:val="24"/>
        </w:rPr>
        <w:t xml:space="preserve">The more </w:t>
      </w:r>
      <w:r w:rsidR="008A72C4">
        <w:rPr>
          <w:rFonts w:ascii="Times New Roman" w:hAnsi="Times New Roman" w:cs="Times New Roman"/>
          <w:sz w:val="24"/>
          <w:szCs w:val="24"/>
        </w:rPr>
        <w:t xml:space="preserve">useful they perceived sadness for collaboration and happiness for confrontation, the more </w:t>
      </w:r>
      <w:r w:rsidR="00ED77C3">
        <w:rPr>
          <w:rFonts w:ascii="Times New Roman" w:hAnsi="Times New Roman" w:cs="Times New Roman"/>
          <w:sz w:val="24"/>
          <w:szCs w:val="24"/>
        </w:rPr>
        <w:t>participants</w:t>
      </w:r>
      <w:r w:rsidR="008A72C4">
        <w:rPr>
          <w:rFonts w:ascii="Times New Roman" w:hAnsi="Times New Roman" w:cs="Times New Roman"/>
          <w:sz w:val="24"/>
          <w:szCs w:val="24"/>
        </w:rPr>
        <w:t xml:space="preserve"> preferred those emotions </w:t>
      </w:r>
      <w:r w:rsidR="009F0618">
        <w:rPr>
          <w:rFonts w:ascii="Times New Roman" w:hAnsi="Times New Roman" w:cs="Times New Roman"/>
          <w:sz w:val="24"/>
          <w:szCs w:val="24"/>
        </w:rPr>
        <w:t xml:space="preserve">for such contexts. </w:t>
      </w:r>
      <w:r w:rsidR="00D36633">
        <w:rPr>
          <w:rFonts w:ascii="Times New Roman" w:hAnsi="Times New Roman" w:cs="Times New Roman"/>
          <w:sz w:val="24"/>
          <w:szCs w:val="24"/>
        </w:rPr>
        <w:t>These obtained results may be</w:t>
      </w:r>
      <w:r w:rsidR="009B59EF">
        <w:rPr>
          <w:rFonts w:ascii="Times New Roman" w:hAnsi="Times New Roman" w:cs="Times New Roman"/>
          <w:sz w:val="24"/>
          <w:szCs w:val="24"/>
        </w:rPr>
        <w:t xml:space="preserve"> explained by AS children’s difficulties in emotion understanding and the delays and impairments they present until adulthood (Baron-Cohen et al., 2001), </w:t>
      </w:r>
      <w:r w:rsidR="00281849">
        <w:rPr>
          <w:rFonts w:ascii="Times New Roman" w:hAnsi="Times New Roman" w:cs="Times New Roman"/>
          <w:sz w:val="24"/>
          <w:szCs w:val="24"/>
        </w:rPr>
        <w:t xml:space="preserve">which may lead them to perceive other emotions as beneficial for achieving </w:t>
      </w:r>
      <w:r w:rsidR="00297356">
        <w:rPr>
          <w:rFonts w:ascii="Times New Roman" w:hAnsi="Times New Roman" w:cs="Times New Roman"/>
          <w:sz w:val="24"/>
          <w:szCs w:val="24"/>
        </w:rPr>
        <w:t xml:space="preserve">behavioural </w:t>
      </w:r>
      <w:r w:rsidR="00281849">
        <w:rPr>
          <w:rFonts w:ascii="Times New Roman" w:hAnsi="Times New Roman" w:cs="Times New Roman"/>
          <w:sz w:val="24"/>
          <w:szCs w:val="24"/>
        </w:rPr>
        <w:t xml:space="preserve">goals </w:t>
      </w:r>
      <w:r w:rsidR="00E71B15">
        <w:rPr>
          <w:rFonts w:ascii="Times New Roman" w:hAnsi="Times New Roman" w:cs="Times New Roman"/>
          <w:sz w:val="24"/>
          <w:szCs w:val="24"/>
        </w:rPr>
        <w:t xml:space="preserve">(e.g., happiness to confront someone who cheated) </w:t>
      </w:r>
      <w:r w:rsidR="00A43B64">
        <w:rPr>
          <w:rFonts w:ascii="Times New Roman" w:hAnsi="Times New Roman" w:cs="Times New Roman"/>
          <w:sz w:val="24"/>
          <w:szCs w:val="24"/>
        </w:rPr>
        <w:t xml:space="preserve">unlike </w:t>
      </w:r>
      <w:r w:rsidR="00297356">
        <w:rPr>
          <w:rFonts w:ascii="Times New Roman" w:hAnsi="Times New Roman" w:cs="Times New Roman"/>
          <w:sz w:val="24"/>
          <w:szCs w:val="24"/>
        </w:rPr>
        <w:t>healthy-controls</w:t>
      </w:r>
      <w:r w:rsidR="00281849">
        <w:rPr>
          <w:rFonts w:ascii="Times New Roman" w:hAnsi="Times New Roman" w:cs="Times New Roman"/>
          <w:sz w:val="24"/>
          <w:szCs w:val="24"/>
        </w:rPr>
        <w:t xml:space="preserve">. </w:t>
      </w:r>
      <w:r w:rsidR="00D36633">
        <w:rPr>
          <w:rFonts w:ascii="Times New Roman" w:hAnsi="Times New Roman" w:cs="Times New Roman"/>
          <w:sz w:val="24"/>
          <w:szCs w:val="24"/>
        </w:rPr>
        <w:t xml:space="preserve"> </w:t>
      </w:r>
    </w:p>
    <w:p w14:paraId="5DDDA6A0" w14:textId="78AAF414" w:rsidR="00E71B15" w:rsidRPr="00900B1F" w:rsidRDefault="00495766" w:rsidP="00EB7E2D">
      <w:pPr>
        <w:autoSpaceDE w:val="0"/>
        <w:autoSpaceDN w:val="0"/>
        <w:adjustRightInd w:val="0"/>
        <w:spacing w:after="0" w:line="480" w:lineRule="auto"/>
        <w:jc w:val="both"/>
        <w:rPr>
          <w:rFonts w:ascii="Times New Roman" w:hAnsi="Times New Roman" w:cs="Times New Roman"/>
          <w:color w:val="2E2E2E"/>
          <w:sz w:val="24"/>
          <w:szCs w:val="24"/>
          <w:shd w:val="clear" w:color="auto" w:fill="FFFFFF"/>
        </w:rPr>
      </w:pPr>
      <w:r>
        <w:rPr>
          <w:rFonts w:ascii="Times New Roman" w:hAnsi="Times New Roman" w:cs="Times New Roman"/>
          <w:sz w:val="24"/>
          <w:szCs w:val="24"/>
        </w:rPr>
        <w:tab/>
      </w:r>
      <w:r w:rsidR="00D4416D">
        <w:rPr>
          <w:rFonts w:ascii="Times New Roman" w:hAnsi="Times New Roman" w:cs="Times New Roman"/>
          <w:sz w:val="24"/>
          <w:szCs w:val="24"/>
        </w:rPr>
        <w:t xml:space="preserve">Regarding </w:t>
      </w:r>
      <w:r>
        <w:rPr>
          <w:rFonts w:ascii="Times New Roman" w:hAnsi="Times New Roman" w:cs="Times New Roman"/>
          <w:sz w:val="24"/>
          <w:szCs w:val="24"/>
        </w:rPr>
        <w:t xml:space="preserve">emotion dysregulation, AS children indicated to have more difficulties than TD children </w:t>
      </w:r>
      <w:r w:rsidR="00D4416D">
        <w:rPr>
          <w:rFonts w:ascii="Times New Roman" w:hAnsi="Times New Roman" w:cs="Times New Roman"/>
          <w:sz w:val="24"/>
          <w:szCs w:val="24"/>
        </w:rPr>
        <w:t xml:space="preserve">with </w:t>
      </w:r>
      <w:r>
        <w:rPr>
          <w:rFonts w:ascii="Times New Roman" w:hAnsi="Times New Roman" w:cs="Times New Roman"/>
          <w:sz w:val="24"/>
          <w:szCs w:val="24"/>
        </w:rPr>
        <w:t xml:space="preserve">emotional clarity and awareness and </w:t>
      </w:r>
      <w:r w:rsidR="00D4416D">
        <w:rPr>
          <w:rFonts w:ascii="Times New Roman" w:hAnsi="Times New Roman" w:cs="Times New Roman"/>
          <w:sz w:val="24"/>
          <w:szCs w:val="24"/>
        </w:rPr>
        <w:t xml:space="preserve">with </w:t>
      </w:r>
      <w:r>
        <w:rPr>
          <w:rFonts w:ascii="Times New Roman" w:hAnsi="Times New Roman" w:cs="Times New Roman"/>
          <w:sz w:val="24"/>
          <w:szCs w:val="24"/>
        </w:rPr>
        <w:t>engag</w:t>
      </w:r>
      <w:r w:rsidR="00D4416D">
        <w:rPr>
          <w:rFonts w:ascii="Times New Roman" w:hAnsi="Times New Roman" w:cs="Times New Roman"/>
          <w:sz w:val="24"/>
          <w:szCs w:val="24"/>
        </w:rPr>
        <w:t>ing</w:t>
      </w:r>
      <w:r>
        <w:rPr>
          <w:rFonts w:ascii="Times New Roman" w:hAnsi="Times New Roman" w:cs="Times New Roman"/>
          <w:sz w:val="24"/>
          <w:szCs w:val="24"/>
        </w:rPr>
        <w:t xml:space="preserve"> in goal-directed behaviour</w:t>
      </w:r>
      <w:r w:rsidR="00B27D29">
        <w:rPr>
          <w:rFonts w:ascii="Times New Roman" w:hAnsi="Times New Roman" w:cs="Times New Roman"/>
          <w:sz w:val="24"/>
          <w:szCs w:val="24"/>
        </w:rPr>
        <w:t xml:space="preserve">, that is, </w:t>
      </w:r>
      <w:r w:rsidR="00B27D29" w:rsidRPr="00B27D29">
        <w:rPr>
          <w:rFonts w:ascii="Times New Roman" w:hAnsi="Times New Roman" w:cs="Times New Roman"/>
          <w:color w:val="2E2E2E"/>
          <w:sz w:val="24"/>
          <w:szCs w:val="24"/>
          <w:shd w:val="clear" w:color="auto" w:fill="FFFFFF"/>
        </w:rPr>
        <w:t xml:space="preserve">difficulties </w:t>
      </w:r>
      <w:r w:rsidR="00B27D29">
        <w:rPr>
          <w:rFonts w:ascii="Times New Roman" w:hAnsi="Times New Roman" w:cs="Times New Roman"/>
          <w:color w:val="2E2E2E"/>
          <w:sz w:val="24"/>
          <w:szCs w:val="24"/>
          <w:shd w:val="clear" w:color="auto" w:fill="FFFFFF"/>
        </w:rPr>
        <w:t xml:space="preserve">focusing and achieving important tasks when experiencing negative emotions (Gratz &amp; Roemer, 2004). </w:t>
      </w:r>
      <w:r>
        <w:rPr>
          <w:rFonts w:ascii="Times New Roman" w:hAnsi="Times New Roman" w:cs="Times New Roman"/>
          <w:sz w:val="24"/>
          <w:szCs w:val="24"/>
        </w:rPr>
        <w:t>These results are in line with previous research which has shown that children with AS have more difficulties to identify and understand how they are feeling (Berthoz &amp; Hill, 2005; Samson et al., 2012)</w:t>
      </w:r>
      <w:r w:rsidR="006706F6">
        <w:rPr>
          <w:rFonts w:ascii="Times New Roman" w:hAnsi="Times New Roman" w:cs="Times New Roman"/>
          <w:sz w:val="24"/>
          <w:szCs w:val="24"/>
        </w:rPr>
        <w:t xml:space="preserve"> and to self-regulate their behaviour (Eisenberg, Spirand</w:t>
      </w:r>
      <w:r w:rsidR="00A42B70">
        <w:rPr>
          <w:rFonts w:ascii="Times New Roman" w:hAnsi="Times New Roman" w:cs="Times New Roman"/>
          <w:sz w:val="24"/>
          <w:szCs w:val="24"/>
        </w:rPr>
        <w:t>,</w:t>
      </w:r>
      <w:r w:rsidR="006706F6">
        <w:rPr>
          <w:rFonts w:ascii="Times New Roman" w:hAnsi="Times New Roman" w:cs="Times New Roman"/>
          <w:sz w:val="24"/>
          <w:szCs w:val="24"/>
        </w:rPr>
        <w:t xml:space="preserve"> &amp; Eggum, 2010; Jahromi, Bryce</w:t>
      </w:r>
      <w:r w:rsidR="00A42B70">
        <w:rPr>
          <w:rFonts w:ascii="Times New Roman" w:hAnsi="Times New Roman" w:cs="Times New Roman"/>
          <w:sz w:val="24"/>
          <w:szCs w:val="24"/>
        </w:rPr>
        <w:t>,</w:t>
      </w:r>
      <w:r w:rsidR="006706F6">
        <w:rPr>
          <w:rFonts w:ascii="Times New Roman" w:hAnsi="Times New Roman" w:cs="Times New Roman"/>
          <w:sz w:val="24"/>
          <w:szCs w:val="24"/>
        </w:rPr>
        <w:t xml:space="preserve"> &amp; Swanson, 2012; Konstantareas &amp; Stewart, 2006)</w:t>
      </w:r>
      <w:r w:rsidR="00682B7B">
        <w:rPr>
          <w:rFonts w:ascii="Times New Roman" w:hAnsi="Times New Roman" w:cs="Times New Roman"/>
          <w:sz w:val="24"/>
          <w:szCs w:val="24"/>
        </w:rPr>
        <w:t xml:space="preserve"> compared to TD children</w:t>
      </w:r>
      <w:r w:rsidR="006706F6">
        <w:rPr>
          <w:rFonts w:ascii="Times New Roman" w:hAnsi="Times New Roman" w:cs="Times New Roman"/>
          <w:sz w:val="24"/>
          <w:szCs w:val="24"/>
        </w:rPr>
        <w:t xml:space="preserve">. </w:t>
      </w:r>
    </w:p>
    <w:p w14:paraId="1B4E408A" w14:textId="4A773097" w:rsidR="00CC09DA" w:rsidRDefault="00CC09DA" w:rsidP="00EB7E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Finally, we examined whether children’s contextualized </w:t>
      </w:r>
      <w:r w:rsidR="00900B1F">
        <w:rPr>
          <w:rFonts w:ascii="Times New Roman" w:hAnsi="Times New Roman" w:cs="Times New Roman"/>
          <w:sz w:val="24"/>
          <w:szCs w:val="24"/>
        </w:rPr>
        <w:t xml:space="preserve">emotion goals </w:t>
      </w:r>
      <w:r>
        <w:rPr>
          <w:rFonts w:ascii="Times New Roman" w:hAnsi="Times New Roman" w:cs="Times New Roman"/>
          <w:sz w:val="24"/>
          <w:szCs w:val="24"/>
        </w:rPr>
        <w:t xml:space="preserve">may predict their rating on emotion dysregulation in those scales where samples scored significantly different (i.e., </w:t>
      </w:r>
      <w:r w:rsidR="00900B1F">
        <w:rPr>
          <w:rFonts w:ascii="Times New Roman" w:hAnsi="Times New Roman" w:cs="Times New Roman"/>
          <w:sz w:val="24"/>
          <w:szCs w:val="24"/>
        </w:rPr>
        <w:t xml:space="preserve">difficulties to engage in </w:t>
      </w:r>
      <w:r>
        <w:rPr>
          <w:rFonts w:ascii="Times New Roman" w:hAnsi="Times New Roman" w:cs="Times New Roman"/>
          <w:sz w:val="24"/>
          <w:szCs w:val="24"/>
        </w:rPr>
        <w:t>goal</w:t>
      </w:r>
      <w:r w:rsidR="00900B1F">
        <w:rPr>
          <w:rFonts w:ascii="Times New Roman" w:hAnsi="Times New Roman" w:cs="Times New Roman"/>
          <w:sz w:val="24"/>
          <w:szCs w:val="24"/>
        </w:rPr>
        <w:t>-directed behaviour</w:t>
      </w:r>
      <w:r>
        <w:rPr>
          <w:rFonts w:ascii="Times New Roman" w:hAnsi="Times New Roman" w:cs="Times New Roman"/>
          <w:sz w:val="24"/>
          <w:szCs w:val="24"/>
        </w:rPr>
        <w:t>,</w:t>
      </w:r>
      <w:r w:rsidR="00900B1F">
        <w:rPr>
          <w:rFonts w:ascii="Times New Roman" w:hAnsi="Times New Roman" w:cs="Times New Roman"/>
          <w:sz w:val="24"/>
          <w:szCs w:val="24"/>
        </w:rPr>
        <w:t xml:space="preserve"> lack of emotion</w:t>
      </w:r>
      <w:r>
        <w:rPr>
          <w:rFonts w:ascii="Times New Roman" w:hAnsi="Times New Roman" w:cs="Times New Roman"/>
          <w:sz w:val="24"/>
          <w:szCs w:val="24"/>
        </w:rPr>
        <w:t xml:space="preserve"> clarity, and </w:t>
      </w:r>
      <w:r w:rsidR="00900B1F">
        <w:rPr>
          <w:rFonts w:ascii="Times New Roman" w:hAnsi="Times New Roman" w:cs="Times New Roman"/>
          <w:sz w:val="24"/>
          <w:szCs w:val="24"/>
        </w:rPr>
        <w:t xml:space="preserve">lack of emotion </w:t>
      </w:r>
      <w:r>
        <w:rPr>
          <w:rFonts w:ascii="Times New Roman" w:hAnsi="Times New Roman" w:cs="Times New Roman"/>
          <w:sz w:val="24"/>
          <w:szCs w:val="24"/>
        </w:rPr>
        <w:t xml:space="preserve">awareness). Our hypotheses were partially supported as we only found a significant effect of </w:t>
      </w:r>
      <w:r w:rsidR="0066211C">
        <w:rPr>
          <w:rFonts w:ascii="Times New Roman" w:hAnsi="Times New Roman" w:cs="Times New Roman"/>
          <w:sz w:val="24"/>
          <w:szCs w:val="24"/>
        </w:rPr>
        <w:t xml:space="preserve">contextualized sadness preference for collaboration and happiness for confrontation as predictors </w:t>
      </w:r>
      <w:r>
        <w:rPr>
          <w:rFonts w:ascii="Times New Roman" w:hAnsi="Times New Roman" w:cs="Times New Roman"/>
          <w:sz w:val="24"/>
          <w:szCs w:val="24"/>
        </w:rPr>
        <w:t xml:space="preserve">for </w:t>
      </w:r>
      <w:r w:rsidR="00900B1F">
        <w:rPr>
          <w:rFonts w:ascii="Times New Roman" w:hAnsi="Times New Roman" w:cs="Times New Roman"/>
          <w:sz w:val="24"/>
          <w:szCs w:val="24"/>
        </w:rPr>
        <w:t xml:space="preserve">difficulties to engage in </w:t>
      </w:r>
      <w:r>
        <w:rPr>
          <w:rFonts w:ascii="Times New Roman" w:hAnsi="Times New Roman" w:cs="Times New Roman"/>
          <w:sz w:val="24"/>
          <w:szCs w:val="24"/>
        </w:rPr>
        <w:t>goal</w:t>
      </w:r>
      <w:r w:rsidR="00900B1F">
        <w:rPr>
          <w:rFonts w:ascii="Times New Roman" w:hAnsi="Times New Roman" w:cs="Times New Roman"/>
          <w:sz w:val="24"/>
          <w:szCs w:val="24"/>
        </w:rPr>
        <w:t>-directed behaviour</w:t>
      </w:r>
      <w:r>
        <w:rPr>
          <w:rFonts w:ascii="Times New Roman" w:hAnsi="Times New Roman" w:cs="Times New Roman"/>
          <w:sz w:val="24"/>
          <w:szCs w:val="24"/>
        </w:rPr>
        <w:t xml:space="preserve">. However, </w:t>
      </w:r>
      <w:r>
        <w:rPr>
          <w:rFonts w:ascii="Times New Roman" w:hAnsi="Times New Roman" w:cs="Times New Roman"/>
          <w:sz w:val="24"/>
          <w:szCs w:val="24"/>
        </w:rPr>
        <w:lastRenderedPageBreak/>
        <w:t>clarity and awareness were only predicted by group</w:t>
      </w:r>
      <w:r w:rsidR="001411CD">
        <w:rPr>
          <w:rFonts w:ascii="Times New Roman" w:hAnsi="Times New Roman" w:cs="Times New Roman"/>
          <w:sz w:val="24"/>
          <w:szCs w:val="24"/>
        </w:rPr>
        <w:t>, such that lack of emotion clarity and awareness was positively predicted by AS status</w:t>
      </w:r>
      <w:r>
        <w:rPr>
          <w:rFonts w:ascii="Times New Roman" w:hAnsi="Times New Roman" w:cs="Times New Roman"/>
          <w:sz w:val="24"/>
          <w:szCs w:val="24"/>
        </w:rPr>
        <w:t xml:space="preserve">. Although we did not find that contextualized emotional preferences </w:t>
      </w:r>
      <w:r w:rsidR="00DB0F28">
        <w:rPr>
          <w:rFonts w:ascii="Times New Roman" w:hAnsi="Times New Roman" w:cs="Times New Roman"/>
          <w:sz w:val="24"/>
          <w:szCs w:val="24"/>
        </w:rPr>
        <w:t xml:space="preserve">predicted overall </w:t>
      </w:r>
      <w:r>
        <w:rPr>
          <w:rFonts w:ascii="Times New Roman" w:hAnsi="Times New Roman" w:cs="Times New Roman"/>
          <w:sz w:val="24"/>
          <w:szCs w:val="24"/>
        </w:rPr>
        <w:t xml:space="preserve">emotion dysregulation, we believe that </w:t>
      </w:r>
      <w:r w:rsidR="00927F87">
        <w:rPr>
          <w:rFonts w:ascii="Times New Roman" w:hAnsi="Times New Roman" w:cs="Times New Roman"/>
          <w:sz w:val="24"/>
          <w:szCs w:val="24"/>
        </w:rPr>
        <w:t>the obtained results for difficulties to engage in goal-d</w:t>
      </w:r>
      <w:r w:rsidR="00B340DD">
        <w:rPr>
          <w:rFonts w:ascii="Times New Roman" w:hAnsi="Times New Roman" w:cs="Times New Roman"/>
          <w:sz w:val="24"/>
          <w:szCs w:val="24"/>
        </w:rPr>
        <w:t>irected behaviour are a good first step</w:t>
      </w:r>
      <w:r w:rsidR="00927F87">
        <w:rPr>
          <w:rFonts w:ascii="Times New Roman" w:hAnsi="Times New Roman" w:cs="Times New Roman"/>
          <w:sz w:val="24"/>
          <w:szCs w:val="24"/>
        </w:rPr>
        <w:t xml:space="preserve">. </w:t>
      </w:r>
      <w:r w:rsidR="00D4416D">
        <w:rPr>
          <w:rFonts w:ascii="Times New Roman" w:hAnsi="Times New Roman" w:cs="Times New Roman"/>
          <w:sz w:val="24"/>
          <w:szCs w:val="24"/>
        </w:rPr>
        <w:t>Specifically</w:t>
      </w:r>
      <w:r w:rsidR="00DB0F28">
        <w:rPr>
          <w:rFonts w:ascii="Times New Roman" w:hAnsi="Times New Roman" w:cs="Times New Roman"/>
          <w:sz w:val="24"/>
          <w:szCs w:val="24"/>
        </w:rPr>
        <w:t>, in the present research we assessed</w:t>
      </w:r>
      <w:r w:rsidR="002A6472">
        <w:rPr>
          <w:rFonts w:ascii="Times New Roman" w:hAnsi="Times New Roman" w:cs="Times New Roman"/>
          <w:sz w:val="24"/>
          <w:szCs w:val="24"/>
        </w:rPr>
        <w:t xml:space="preserve"> contextualized emotion goals, hence, desired emotions linked to behavioural goals (succeeding while collaborating vs. confronting someone); therefore, it makes sense that </w:t>
      </w:r>
      <w:r w:rsidR="0051674A">
        <w:rPr>
          <w:rFonts w:ascii="Times New Roman" w:hAnsi="Times New Roman" w:cs="Times New Roman"/>
          <w:sz w:val="24"/>
          <w:szCs w:val="24"/>
        </w:rPr>
        <w:t>unexpected emotion</w:t>
      </w:r>
      <w:r w:rsidR="00DB0F28">
        <w:rPr>
          <w:rFonts w:ascii="Times New Roman" w:hAnsi="Times New Roman" w:cs="Times New Roman"/>
          <w:sz w:val="24"/>
          <w:szCs w:val="24"/>
        </w:rPr>
        <w:t xml:space="preserve"> goals (preference for sadness in collaboration and happiness in confrontation) may predict difficulties to engage in goal-directed behaviour. </w:t>
      </w:r>
      <w:r w:rsidR="0051674A">
        <w:rPr>
          <w:rFonts w:ascii="Times New Roman" w:hAnsi="Times New Roman" w:cs="Times New Roman"/>
          <w:sz w:val="24"/>
          <w:szCs w:val="24"/>
        </w:rPr>
        <w:t xml:space="preserve">Although previous research showed that </w:t>
      </w:r>
      <w:r w:rsidR="00564E06">
        <w:rPr>
          <w:rFonts w:ascii="Times New Roman" w:hAnsi="Times New Roman" w:cs="Times New Roman"/>
          <w:sz w:val="24"/>
          <w:szCs w:val="24"/>
        </w:rPr>
        <w:t xml:space="preserve">individuals with </w:t>
      </w:r>
      <w:r w:rsidR="0051674A">
        <w:rPr>
          <w:rFonts w:ascii="Times New Roman" w:hAnsi="Times New Roman" w:cs="Times New Roman"/>
          <w:sz w:val="24"/>
          <w:szCs w:val="24"/>
        </w:rPr>
        <w:t>unexpected</w:t>
      </w:r>
      <w:r w:rsidR="00564E06">
        <w:rPr>
          <w:rFonts w:ascii="Times New Roman" w:hAnsi="Times New Roman" w:cs="Times New Roman"/>
          <w:sz w:val="24"/>
          <w:szCs w:val="24"/>
        </w:rPr>
        <w:t xml:space="preserve"> contextualized</w:t>
      </w:r>
      <w:r w:rsidR="0051674A">
        <w:rPr>
          <w:rFonts w:ascii="Times New Roman" w:hAnsi="Times New Roman" w:cs="Times New Roman"/>
          <w:sz w:val="24"/>
          <w:szCs w:val="24"/>
        </w:rPr>
        <w:t xml:space="preserve"> emotion goals </w:t>
      </w:r>
      <w:r w:rsidR="00564E06">
        <w:rPr>
          <w:rFonts w:ascii="Times New Roman" w:hAnsi="Times New Roman" w:cs="Times New Roman"/>
          <w:sz w:val="24"/>
          <w:szCs w:val="24"/>
        </w:rPr>
        <w:t>rated lower in psychological well-being (Kim et al., 2014; Tamir &amp; Ford, 2012b)</w:t>
      </w:r>
      <w:r w:rsidR="0096621E">
        <w:rPr>
          <w:rFonts w:ascii="Times New Roman" w:hAnsi="Times New Roman" w:cs="Times New Roman"/>
          <w:sz w:val="24"/>
          <w:szCs w:val="24"/>
        </w:rPr>
        <w:t xml:space="preserve">, no previous research had investigated whether emotion goals may predict actual emotion dysregulation. </w:t>
      </w:r>
    </w:p>
    <w:p w14:paraId="240E9DA4" w14:textId="77777777" w:rsidR="006D6AF6" w:rsidRDefault="006D6AF6" w:rsidP="00EB7E2D">
      <w:pPr>
        <w:autoSpaceDE w:val="0"/>
        <w:autoSpaceDN w:val="0"/>
        <w:adjustRightInd w:val="0"/>
        <w:spacing w:after="0" w:line="480" w:lineRule="auto"/>
        <w:jc w:val="both"/>
        <w:rPr>
          <w:rFonts w:ascii="Times New Roman" w:hAnsi="Times New Roman" w:cs="Times New Roman"/>
          <w:b/>
          <w:bCs/>
          <w:sz w:val="24"/>
          <w:szCs w:val="24"/>
        </w:rPr>
      </w:pPr>
      <w:r w:rsidRPr="006D6AF6">
        <w:rPr>
          <w:rFonts w:ascii="Times New Roman" w:hAnsi="Times New Roman" w:cs="Times New Roman"/>
          <w:b/>
          <w:bCs/>
          <w:sz w:val="24"/>
          <w:szCs w:val="24"/>
        </w:rPr>
        <w:t>Limitations and Future Directions</w:t>
      </w:r>
    </w:p>
    <w:p w14:paraId="5FC25632" w14:textId="25711FB3" w:rsidR="00A344FE" w:rsidRDefault="006D6AF6" w:rsidP="004146F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Although our results point</w:t>
      </w:r>
      <w:r w:rsidR="00B340DD">
        <w:rPr>
          <w:rFonts w:ascii="Times New Roman" w:hAnsi="Times New Roman" w:cs="Times New Roman"/>
          <w:sz w:val="24"/>
          <w:szCs w:val="24"/>
        </w:rPr>
        <w:t xml:space="preserve"> to</w:t>
      </w:r>
      <w:r>
        <w:rPr>
          <w:rFonts w:ascii="Times New Roman" w:hAnsi="Times New Roman" w:cs="Times New Roman"/>
          <w:sz w:val="24"/>
          <w:szCs w:val="24"/>
        </w:rPr>
        <w:t xml:space="preserve"> the need to further study emotion goals in individuals with high-functioning autism and AS, there are some limitations </w:t>
      </w:r>
      <w:r w:rsidR="00AD3595">
        <w:rPr>
          <w:rFonts w:ascii="Times New Roman" w:hAnsi="Times New Roman" w:cs="Times New Roman"/>
          <w:sz w:val="24"/>
          <w:szCs w:val="24"/>
        </w:rPr>
        <w:t>which should be</w:t>
      </w:r>
      <w:r>
        <w:rPr>
          <w:rFonts w:ascii="Times New Roman" w:hAnsi="Times New Roman" w:cs="Times New Roman"/>
          <w:sz w:val="24"/>
          <w:szCs w:val="24"/>
        </w:rPr>
        <w:t xml:space="preserve"> consider</w:t>
      </w:r>
      <w:r w:rsidR="00AD3595">
        <w:rPr>
          <w:rFonts w:ascii="Times New Roman" w:hAnsi="Times New Roman" w:cs="Times New Roman"/>
          <w:sz w:val="24"/>
          <w:szCs w:val="24"/>
        </w:rPr>
        <w:t>ed</w:t>
      </w:r>
      <w:r>
        <w:rPr>
          <w:rFonts w:ascii="Times New Roman" w:hAnsi="Times New Roman" w:cs="Times New Roman"/>
          <w:sz w:val="24"/>
          <w:szCs w:val="24"/>
        </w:rPr>
        <w:t xml:space="preserve"> in future research. First, </w:t>
      </w:r>
      <w:r w:rsidR="0005055C">
        <w:rPr>
          <w:rFonts w:ascii="Times New Roman" w:hAnsi="Times New Roman" w:cs="Times New Roman"/>
          <w:sz w:val="24"/>
          <w:szCs w:val="24"/>
        </w:rPr>
        <w:t xml:space="preserve">it is necessary to assess </w:t>
      </w:r>
      <w:r w:rsidR="009B59EF">
        <w:rPr>
          <w:rFonts w:ascii="Times New Roman" w:hAnsi="Times New Roman" w:cs="Times New Roman"/>
          <w:sz w:val="24"/>
          <w:szCs w:val="24"/>
        </w:rPr>
        <w:t xml:space="preserve">whether children’s emotion </w:t>
      </w:r>
      <w:r w:rsidR="00F7363A">
        <w:rPr>
          <w:rFonts w:ascii="Times New Roman" w:hAnsi="Times New Roman" w:cs="Times New Roman"/>
          <w:sz w:val="24"/>
          <w:szCs w:val="24"/>
        </w:rPr>
        <w:t>goals</w:t>
      </w:r>
      <w:r w:rsidR="009B59EF">
        <w:rPr>
          <w:rFonts w:ascii="Times New Roman" w:hAnsi="Times New Roman" w:cs="Times New Roman"/>
          <w:sz w:val="24"/>
          <w:szCs w:val="24"/>
        </w:rPr>
        <w:t xml:space="preserve"> are sensitive to different contexts with procedures higher in external validity. The use of experimental tasks (e.g., videogames) where children may have to achieve different goals (i.e., collaboration, confrontation, or avoidance) may provide richer </w:t>
      </w:r>
      <w:r w:rsidR="00900B1F">
        <w:rPr>
          <w:rFonts w:ascii="Times New Roman" w:hAnsi="Times New Roman" w:cs="Times New Roman"/>
          <w:sz w:val="24"/>
          <w:szCs w:val="24"/>
        </w:rPr>
        <w:t xml:space="preserve">information. </w:t>
      </w:r>
      <w:r w:rsidR="00A344FE">
        <w:rPr>
          <w:rFonts w:ascii="Times New Roman" w:hAnsi="Times New Roman" w:cs="Times New Roman"/>
          <w:sz w:val="24"/>
          <w:szCs w:val="24"/>
        </w:rPr>
        <w:t xml:space="preserve">Second, although we intentionally selected </w:t>
      </w:r>
      <w:r w:rsidR="00F7363A">
        <w:rPr>
          <w:rFonts w:ascii="Times New Roman" w:hAnsi="Times New Roman" w:cs="Times New Roman"/>
          <w:sz w:val="24"/>
          <w:szCs w:val="24"/>
        </w:rPr>
        <w:t>a</w:t>
      </w:r>
      <w:r w:rsidR="00A344FE">
        <w:rPr>
          <w:rFonts w:ascii="Times New Roman" w:hAnsi="Times New Roman" w:cs="Times New Roman"/>
          <w:sz w:val="24"/>
          <w:szCs w:val="24"/>
        </w:rPr>
        <w:t xml:space="preserve"> specific age group to make sure that children</w:t>
      </w:r>
      <w:r w:rsidR="0029716C">
        <w:rPr>
          <w:rFonts w:ascii="Times New Roman" w:hAnsi="Times New Roman" w:cs="Times New Roman"/>
          <w:sz w:val="24"/>
          <w:szCs w:val="24"/>
        </w:rPr>
        <w:t xml:space="preserve"> within that age range</w:t>
      </w:r>
      <w:r w:rsidR="00A344FE">
        <w:rPr>
          <w:rFonts w:ascii="Times New Roman" w:hAnsi="Times New Roman" w:cs="Times New Roman"/>
          <w:sz w:val="24"/>
          <w:szCs w:val="24"/>
        </w:rPr>
        <w:t xml:space="preserve"> would have similar socio-cognitive skills and results could not be explained by developmental </w:t>
      </w:r>
      <w:r w:rsidR="001E2786">
        <w:rPr>
          <w:rFonts w:ascii="Times New Roman" w:hAnsi="Times New Roman" w:cs="Times New Roman"/>
          <w:sz w:val="24"/>
          <w:szCs w:val="24"/>
        </w:rPr>
        <w:t>differences</w:t>
      </w:r>
      <w:r w:rsidR="00A344FE">
        <w:rPr>
          <w:rFonts w:ascii="Times New Roman" w:hAnsi="Times New Roman" w:cs="Times New Roman"/>
          <w:sz w:val="24"/>
          <w:szCs w:val="24"/>
        </w:rPr>
        <w:t xml:space="preserve">, future research may benefit </w:t>
      </w:r>
      <w:r w:rsidR="004146FE">
        <w:rPr>
          <w:rFonts w:ascii="Times New Roman" w:hAnsi="Times New Roman" w:cs="Times New Roman"/>
          <w:sz w:val="24"/>
          <w:szCs w:val="24"/>
        </w:rPr>
        <w:t>from</w:t>
      </w:r>
      <w:r w:rsidR="00A344FE">
        <w:rPr>
          <w:rFonts w:ascii="Times New Roman" w:hAnsi="Times New Roman" w:cs="Times New Roman"/>
          <w:sz w:val="24"/>
          <w:szCs w:val="24"/>
        </w:rPr>
        <w:t xml:space="preserve"> including a wider age group to understand how emotion goals develop across the lifespan in AS and TD children.</w:t>
      </w:r>
      <w:r w:rsidR="00165597">
        <w:rPr>
          <w:rFonts w:ascii="Times New Roman" w:hAnsi="Times New Roman" w:cs="Times New Roman"/>
          <w:sz w:val="24"/>
          <w:szCs w:val="24"/>
        </w:rPr>
        <w:t xml:space="preserve"> Third</w:t>
      </w:r>
      <w:r w:rsidR="00A344FE">
        <w:rPr>
          <w:rFonts w:ascii="Times New Roman" w:hAnsi="Times New Roman" w:cs="Times New Roman"/>
          <w:sz w:val="24"/>
          <w:szCs w:val="24"/>
        </w:rPr>
        <w:t xml:space="preserve">, future research would benefit </w:t>
      </w:r>
      <w:r w:rsidR="004146FE">
        <w:rPr>
          <w:rFonts w:ascii="Times New Roman" w:hAnsi="Times New Roman" w:cs="Times New Roman"/>
          <w:sz w:val="24"/>
          <w:szCs w:val="24"/>
        </w:rPr>
        <w:t>from</w:t>
      </w:r>
      <w:r w:rsidR="00A344FE">
        <w:rPr>
          <w:rFonts w:ascii="Times New Roman" w:hAnsi="Times New Roman" w:cs="Times New Roman"/>
          <w:sz w:val="24"/>
          <w:szCs w:val="24"/>
        </w:rPr>
        <w:t xml:space="preserve"> including measures of other variables which may play a significant role in children’s emotion goals such as emotion understanding, counterfactual thinking, and Theory </w:t>
      </w:r>
      <w:r w:rsidR="00A344FE">
        <w:rPr>
          <w:rFonts w:ascii="Times New Roman" w:hAnsi="Times New Roman" w:cs="Times New Roman"/>
          <w:sz w:val="24"/>
          <w:szCs w:val="24"/>
        </w:rPr>
        <w:lastRenderedPageBreak/>
        <w:t>of Mind</w:t>
      </w:r>
      <w:r w:rsidR="00165597">
        <w:rPr>
          <w:rFonts w:ascii="Times New Roman" w:hAnsi="Times New Roman" w:cs="Times New Roman"/>
          <w:sz w:val="24"/>
          <w:szCs w:val="24"/>
        </w:rPr>
        <w:t>.</w:t>
      </w:r>
      <w:r w:rsidR="00F7363A">
        <w:rPr>
          <w:rFonts w:ascii="Times New Roman" w:hAnsi="Times New Roman" w:cs="Times New Roman"/>
          <w:sz w:val="24"/>
          <w:szCs w:val="24"/>
        </w:rPr>
        <w:t xml:space="preserve"> In this vein, alexithymia</w:t>
      </w:r>
      <w:r w:rsidR="004146FE">
        <w:rPr>
          <w:rFonts w:ascii="Times New Roman" w:hAnsi="Times New Roman" w:cs="Times New Roman"/>
          <w:sz w:val="24"/>
          <w:szCs w:val="24"/>
        </w:rPr>
        <w:t>,</w:t>
      </w:r>
      <w:r w:rsidR="00F7363A">
        <w:rPr>
          <w:rFonts w:ascii="Times New Roman" w:hAnsi="Times New Roman" w:cs="Times New Roman"/>
          <w:sz w:val="24"/>
          <w:szCs w:val="24"/>
        </w:rPr>
        <w:t xml:space="preserve"> </w:t>
      </w:r>
      <w:r w:rsidR="004146FE">
        <w:rPr>
          <w:rFonts w:ascii="Times New Roman" w:hAnsi="Times New Roman" w:cs="Times New Roman"/>
          <w:sz w:val="24"/>
          <w:szCs w:val="24"/>
        </w:rPr>
        <w:t>that is</w:t>
      </w:r>
      <w:r w:rsidR="00DD7EDC">
        <w:rPr>
          <w:rFonts w:ascii="Times New Roman" w:hAnsi="Times New Roman" w:cs="Times New Roman"/>
          <w:sz w:val="24"/>
          <w:szCs w:val="24"/>
        </w:rPr>
        <w:t>,</w:t>
      </w:r>
      <w:r w:rsidR="00F7363A">
        <w:rPr>
          <w:rFonts w:ascii="Times New Roman" w:hAnsi="Times New Roman" w:cs="Times New Roman"/>
          <w:sz w:val="24"/>
          <w:szCs w:val="24"/>
        </w:rPr>
        <w:t xml:space="preserve"> difficulties to identify emotions from bodily sensations</w:t>
      </w:r>
      <w:r w:rsidR="004146FE">
        <w:rPr>
          <w:rFonts w:ascii="Times New Roman" w:hAnsi="Times New Roman" w:cs="Times New Roman"/>
          <w:sz w:val="24"/>
          <w:szCs w:val="24"/>
        </w:rPr>
        <w:t>,</w:t>
      </w:r>
      <w:r w:rsidR="00F7363A">
        <w:rPr>
          <w:rFonts w:ascii="Times New Roman" w:hAnsi="Times New Roman" w:cs="Times New Roman"/>
          <w:sz w:val="24"/>
          <w:szCs w:val="24"/>
        </w:rPr>
        <w:t xml:space="preserve"> should be considered in future research, as it has been linked to difficulties in </w:t>
      </w:r>
      <w:r w:rsidR="00DD7EDC">
        <w:rPr>
          <w:rFonts w:ascii="Times New Roman" w:hAnsi="Times New Roman" w:cs="Times New Roman"/>
          <w:sz w:val="24"/>
          <w:szCs w:val="24"/>
        </w:rPr>
        <w:t xml:space="preserve">emotion regulation </w:t>
      </w:r>
      <w:r w:rsidR="00F7363A">
        <w:rPr>
          <w:rFonts w:ascii="Times New Roman" w:hAnsi="Times New Roman" w:cs="Times New Roman"/>
          <w:sz w:val="24"/>
          <w:szCs w:val="24"/>
        </w:rPr>
        <w:t xml:space="preserve">in children </w:t>
      </w:r>
      <w:r w:rsidR="0034508D">
        <w:rPr>
          <w:rFonts w:ascii="Times New Roman" w:hAnsi="Times New Roman" w:cs="Times New Roman"/>
          <w:sz w:val="24"/>
          <w:szCs w:val="24"/>
        </w:rPr>
        <w:t>within the autism spectrum d</w:t>
      </w:r>
      <w:r w:rsidR="00F7363A">
        <w:rPr>
          <w:rFonts w:ascii="Times New Roman" w:hAnsi="Times New Roman" w:cs="Times New Roman"/>
          <w:sz w:val="24"/>
          <w:szCs w:val="24"/>
        </w:rPr>
        <w:t xml:space="preserve">isorder (Pandey, Sexena, &amp; Dubey, 2011). Furthermore, alexithymia and not emotion regulation has accounted </w:t>
      </w:r>
      <w:r w:rsidR="0034508D">
        <w:rPr>
          <w:rFonts w:ascii="Times New Roman" w:hAnsi="Times New Roman" w:cs="Times New Roman"/>
          <w:sz w:val="24"/>
          <w:szCs w:val="24"/>
        </w:rPr>
        <w:t xml:space="preserve">for impaired interoception (i.e., ability to perceive one’s own bodily sensations) in autism spectrum disorder (Shah, Hall, Catnur, &amp; Bird, 2016). Therefore, future research should take into account these variables to conduct stringent tests about the predictive value of emotion goals in emotion dysregulation in both TD and </w:t>
      </w:r>
      <w:r w:rsidR="00373BCA">
        <w:rPr>
          <w:rFonts w:ascii="Times New Roman" w:hAnsi="Times New Roman" w:cs="Times New Roman"/>
          <w:sz w:val="24"/>
          <w:szCs w:val="24"/>
        </w:rPr>
        <w:t xml:space="preserve">AS children. </w:t>
      </w:r>
      <w:r w:rsidR="0029716C">
        <w:rPr>
          <w:rFonts w:ascii="Times New Roman" w:hAnsi="Times New Roman" w:cs="Times New Roman"/>
          <w:sz w:val="24"/>
          <w:szCs w:val="24"/>
        </w:rPr>
        <w:t xml:space="preserve">Fourth, given that previous research has shown </w:t>
      </w:r>
      <w:r w:rsidR="004146FE">
        <w:rPr>
          <w:rFonts w:ascii="Times New Roman" w:hAnsi="Times New Roman" w:cs="Times New Roman"/>
          <w:sz w:val="24"/>
          <w:szCs w:val="24"/>
        </w:rPr>
        <w:t xml:space="preserve">that people’s </w:t>
      </w:r>
      <w:r w:rsidR="0029716C">
        <w:rPr>
          <w:rFonts w:ascii="Times New Roman" w:hAnsi="Times New Roman" w:cs="Times New Roman"/>
          <w:sz w:val="24"/>
          <w:szCs w:val="24"/>
        </w:rPr>
        <w:t xml:space="preserve">current emotional experiences </w:t>
      </w:r>
      <w:r w:rsidR="004146FE">
        <w:rPr>
          <w:rFonts w:ascii="Times New Roman" w:hAnsi="Times New Roman" w:cs="Times New Roman"/>
          <w:sz w:val="24"/>
          <w:szCs w:val="24"/>
        </w:rPr>
        <w:t xml:space="preserve">play a role </w:t>
      </w:r>
      <w:r w:rsidR="0029716C">
        <w:rPr>
          <w:rFonts w:ascii="Times New Roman" w:hAnsi="Times New Roman" w:cs="Times New Roman"/>
          <w:sz w:val="24"/>
          <w:szCs w:val="24"/>
        </w:rPr>
        <w:t>in the preference of different emotion goals, it is possible that the obtained results may be explained only by the present emotional experience rather than by emotion regulation</w:t>
      </w:r>
      <w:r w:rsidR="00632FCE">
        <w:rPr>
          <w:rFonts w:ascii="Times New Roman" w:hAnsi="Times New Roman" w:cs="Times New Roman"/>
          <w:sz w:val="24"/>
          <w:szCs w:val="24"/>
        </w:rPr>
        <w:t xml:space="preserve">. </w:t>
      </w:r>
      <w:r w:rsidR="0014417B">
        <w:rPr>
          <w:rFonts w:ascii="Times New Roman" w:hAnsi="Times New Roman" w:cs="Times New Roman"/>
          <w:sz w:val="24"/>
          <w:szCs w:val="24"/>
        </w:rPr>
        <w:t xml:space="preserve">Fifth, previous research has found that social expectancies </w:t>
      </w:r>
      <w:r w:rsidR="00F553FE">
        <w:rPr>
          <w:rFonts w:ascii="Times New Roman" w:hAnsi="Times New Roman" w:cs="Times New Roman"/>
          <w:sz w:val="24"/>
          <w:szCs w:val="24"/>
        </w:rPr>
        <w:t>on the need to experience positive emotions can have detrimental effects on people’s well-being if they do not comply with those expectancies (i.e., experience of negative instead of positive emotions) (Bastian et al., 2012; 2015). Therefore, future research should investigate whether social expectancies may also modulate AS and TD children’s emotion goals and their emotion regulation.</w:t>
      </w:r>
      <w:r w:rsidR="00893415">
        <w:rPr>
          <w:rFonts w:ascii="Times New Roman" w:hAnsi="Times New Roman" w:cs="Times New Roman"/>
          <w:sz w:val="24"/>
          <w:szCs w:val="24"/>
        </w:rPr>
        <w:t xml:space="preserve"> </w:t>
      </w:r>
      <w:r w:rsidR="00893415" w:rsidRPr="00893415">
        <w:rPr>
          <w:rFonts w:ascii="Times New Roman" w:hAnsi="Times New Roman" w:cs="Times New Roman"/>
          <w:sz w:val="24"/>
          <w:szCs w:val="24"/>
        </w:rPr>
        <w:t xml:space="preserve">Sixth, the control group in the study was not screened for Autism, as we only relied on parents’ reports; hence, </w:t>
      </w:r>
      <w:r w:rsidR="00893415" w:rsidRPr="00893415">
        <w:rPr>
          <w:rFonts w:ascii="Times New Roman" w:hAnsi="Times New Roman" w:cs="Times New Roman"/>
          <w:color w:val="222222"/>
          <w:sz w:val="24"/>
          <w:szCs w:val="24"/>
          <w:shd w:val="clear" w:color="auto" w:fill="FFFFFF"/>
        </w:rPr>
        <w:t>th</w:t>
      </w:r>
      <w:r w:rsidR="00D765F9">
        <w:rPr>
          <w:rFonts w:ascii="Times New Roman" w:hAnsi="Times New Roman" w:cs="Times New Roman"/>
          <w:color w:val="222222"/>
          <w:sz w:val="24"/>
          <w:szCs w:val="24"/>
          <w:shd w:val="clear" w:color="auto" w:fill="FFFFFF"/>
        </w:rPr>
        <w:t>ere might be</w:t>
      </w:r>
      <w:r w:rsidR="00893415" w:rsidRPr="00893415">
        <w:rPr>
          <w:rFonts w:ascii="Times New Roman" w:hAnsi="Times New Roman" w:cs="Times New Roman"/>
          <w:color w:val="222222"/>
          <w:sz w:val="24"/>
          <w:szCs w:val="24"/>
          <w:shd w:val="clear" w:color="auto" w:fill="FFFFFF"/>
        </w:rPr>
        <w:t xml:space="preserve"> a </w:t>
      </w:r>
      <w:r w:rsidR="00D765F9">
        <w:rPr>
          <w:rFonts w:ascii="Times New Roman" w:hAnsi="Times New Roman" w:cs="Times New Roman"/>
          <w:color w:val="222222"/>
          <w:sz w:val="24"/>
          <w:szCs w:val="24"/>
          <w:shd w:val="clear" w:color="auto" w:fill="FFFFFF"/>
        </w:rPr>
        <w:t>(</w:t>
      </w:r>
      <w:r w:rsidR="00893415" w:rsidRPr="00893415">
        <w:rPr>
          <w:rFonts w:ascii="Times New Roman" w:hAnsi="Times New Roman" w:cs="Times New Roman"/>
          <w:color w:val="222222"/>
          <w:sz w:val="24"/>
          <w:szCs w:val="24"/>
          <w:shd w:val="clear" w:color="auto" w:fill="FFFFFF"/>
        </w:rPr>
        <w:t>slim</w:t>
      </w:r>
      <w:r w:rsidR="00D765F9">
        <w:rPr>
          <w:rFonts w:ascii="Times New Roman" w:hAnsi="Times New Roman" w:cs="Times New Roman"/>
          <w:color w:val="222222"/>
          <w:sz w:val="24"/>
          <w:szCs w:val="24"/>
          <w:shd w:val="clear" w:color="auto" w:fill="FFFFFF"/>
        </w:rPr>
        <w:t>)</w:t>
      </w:r>
      <w:r w:rsidR="00893415" w:rsidRPr="00893415">
        <w:rPr>
          <w:rFonts w:ascii="Times New Roman" w:hAnsi="Times New Roman" w:cs="Times New Roman"/>
          <w:color w:val="222222"/>
          <w:sz w:val="24"/>
          <w:szCs w:val="24"/>
          <w:shd w:val="clear" w:color="auto" w:fill="FFFFFF"/>
        </w:rPr>
        <w:t xml:space="preserve"> possibility that some of these children could have an </w:t>
      </w:r>
      <w:r w:rsidR="00D765F9">
        <w:rPr>
          <w:rFonts w:ascii="Times New Roman" w:hAnsi="Times New Roman" w:cs="Times New Roman"/>
          <w:color w:val="222222"/>
          <w:sz w:val="24"/>
          <w:szCs w:val="24"/>
          <w:shd w:val="clear" w:color="auto" w:fill="FFFFFF"/>
        </w:rPr>
        <w:t>undetected diagnosis of</w:t>
      </w:r>
      <w:r w:rsidR="00893415" w:rsidRPr="00893415">
        <w:rPr>
          <w:rFonts w:ascii="Times New Roman" w:hAnsi="Times New Roman" w:cs="Times New Roman"/>
          <w:color w:val="222222"/>
          <w:sz w:val="24"/>
          <w:szCs w:val="24"/>
          <w:shd w:val="clear" w:color="auto" w:fill="FFFFFF"/>
        </w:rPr>
        <w:t xml:space="preserve"> Autism.</w:t>
      </w:r>
      <w:r w:rsidR="00893415">
        <w:rPr>
          <w:rFonts w:ascii="Arial" w:hAnsi="Arial" w:cs="Arial"/>
          <w:color w:val="222222"/>
          <w:sz w:val="19"/>
          <w:szCs w:val="19"/>
          <w:shd w:val="clear" w:color="auto" w:fill="FFFFFF"/>
        </w:rPr>
        <w:t xml:space="preserve"> </w:t>
      </w:r>
      <w:r w:rsidR="00F553FE">
        <w:rPr>
          <w:rFonts w:ascii="Times New Roman" w:hAnsi="Times New Roman" w:cs="Times New Roman"/>
          <w:sz w:val="24"/>
          <w:szCs w:val="24"/>
        </w:rPr>
        <w:t xml:space="preserve"> </w:t>
      </w:r>
      <w:r w:rsidR="00373BCA">
        <w:rPr>
          <w:rFonts w:ascii="Times New Roman" w:hAnsi="Times New Roman" w:cs="Times New Roman"/>
          <w:sz w:val="24"/>
          <w:szCs w:val="24"/>
        </w:rPr>
        <w:t>Finally</w:t>
      </w:r>
      <w:r w:rsidR="00165597">
        <w:rPr>
          <w:rFonts w:ascii="Times New Roman" w:hAnsi="Times New Roman" w:cs="Times New Roman"/>
          <w:sz w:val="24"/>
          <w:szCs w:val="24"/>
        </w:rPr>
        <w:t>, in the current study we assessed emotion dysregulation through self-report</w:t>
      </w:r>
      <w:r w:rsidR="00373BCA">
        <w:rPr>
          <w:rFonts w:ascii="Times New Roman" w:hAnsi="Times New Roman" w:cs="Times New Roman"/>
          <w:sz w:val="24"/>
          <w:szCs w:val="24"/>
        </w:rPr>
        <w:t xml:space="preserve">, which may </w:t>
      </w:r>
      <w:r w:rsidR="00165597">
        <w:rPr>
          <w:rFonts w:ascii="Times New Roman" w:hAnsi="Times New Roman"/>
          <w:sz w:val="24"/>
          <w:szCs w:val="24"/>
        </w:rPr>
        <w:t xml:space="preserve">differ from what </w:t>
      </w:r>
      <w:r w:rsidR="00DD7EDC">
        <w:rPr>
          <w:rFonts w:ascii="Times New Roman" w:hAnsi="Times New Roman"/>
          <w:sz w:val="24"/>
          <w:szCs w:val="24"/>
        </w:rPr>
        <w:t xml:space="preserve">children </w:t>
      </w:r>
      <w:r w:rsidR="00165597">
        <w:rPr>
          <w:rFonts w:ascii="Times New Roman" w:hAnsi="Times New Roman"/>
          <w:sz w:val="24"/>
          <w:szCs w:val="24"/>
        </w:rPr>
        <w:t>really do</w:t>
      </w:r>
      <w:r w:rsidR="00DD7EDC">
        <w:rPr>
          <w:rFonts w:ascii="Times New Roman" w:hAnsi="Times New Roman"/>
          <w:sz w:val="24"/>
          <w:szCs w:val="24"/>
        </w:rPr>
        <w:t xml:space="preserve"> to regulate their own emotions</w:t>
      </w:r>
      <w:r w:rsidR="00165597">
        <w:rPr>
          <w:rFonts w:ascii="Times New Roman" w:hAnsi="Times New Roman"/>
          <w:sz w:val="24"/>
          <w:szCs w:val="24"/>
        </w:rPr>
        <w:t xml:space="preserve"> (e.g., Goldenberg, Matheson</w:t>
      </w:r>
      <w:r w:rsidR="00614E7E">
        <w:rPr>
          <w:rFonts w:ascii="Times New Roman" w:hAnsi="Times New Roman"/>
          <w:sz w:val="24"/>
          <w:szCs w:val="24"/>
        </w:rPr>
        <w:t>,</w:t>
      </w:r>
      <w:r w:rsidR="00165597">
        <w:rPr>
          <w:rFonts w:ascii="Times New Roman" w:hAnsi="Times New Roman"/>
          <w:sz w:val="24"/>
          <w:szCs w:val="24"/>
        </w:rPr>
        <w:t xml:space="preserve"> &amp; Mantler, 2006)</w:t>
      </w:r>
      <w:r w:rsidR="00373BCA">
        <w:rPr>
          <w:rFonts w:ascii="Times New Roman" w:hAnsi="Times New Roman"/>
          <w:sz w:val="24"/>
          <w:szCs w:val="24"/>
        </w:rPr>
        <w:t>. Therefore</w:t>
      </w:r>
      <w:r w:rsidR="00165597">
        <w:rPr>
          <w:rFonts w:ascii="Times New Roman" w:hAnsi="Times New Roman"/>
          <w:sz w:val="24"/>
          <w:szCs w:val="24"/>
        </w:rPr>
        <w:t xml:space="preserve">, future research should consider assessing emotion dysregulation through physiological measures by exposing </w:t>
      </w:r>
      <w:r w:rsidR="005D5A3F">
        <w:rPr>
          <w:rFonts w:ascii="Times New Roman" w:hAnsi="Times New Roman"/>
          <w:sz w:val="24"/>
          <w:szCs w:val="24"/>
        </w:rPr>
        <w:t xml:space="preserve">and measuring </w:t>
      </w:r>
      <w:r w:rsidR="00165597">
        <w:rPr>
          <w:rFonts w:ascii="Times New Roman" w:hAnsi="Times New Roman"/>
          <w:sz w:val="24"/>
          <w:szCs w:val="24"/>
        </w:rPr>
        <w:t>children</w:t>
      </w:r>
      <w:r w:rsidR="005D5A3F">
        <w:rPr>
          <w:rFonts w:ascii="Times New Roman" w:hAnsi="Times New Roman"/>
          <w:sz w:val="24"/>
          <w:szCs w:val="24"/>
        </w:rPr>
        <w:t>’s emotional responses</w:t>
      </w:r>
      <w:r w:rsidR="00165597">
        <w:rPr>
          <w:rFonts w:ascii="Times New Roman" w:hAnsi="Times New Roman"/>
          <w:sz w:val="24"/>
          <w:szCs w:val="24"/>
        </w:rPr>
        <w:t xml:space="preserve"> </w:t>
      </w:r>
      <w:r w:rsidR="00DD7EDC">
        <w:rPr>
          <w:rFonts w:ascii="Times New Roman" w:hAnsi="Times New Roman"/>
          <w:sz w:val="24"/>
          <w:szCs w:val="24"/>
        </w:rPr>
        <w:t xml:space="preserve">(e.g., changes in skin conductance) </w:t>
      </w:r>
      <w:r w:rsidR="00165597">
        <w:rPr>
          <w:rFonts w:ascii="Times New Roman" w:hAnsi="Times New Roman"/>
          <w:sz w:val="24"/>
          <w:szCs w:val="24"/>
        </w:rPr>
        <w:t xml:space="preserve">to different emotion-inducing stimuli. </w:t>
      </w:r>
    </w:p>
    <w:p w14:paraId="3D71B027" w14:textId="77777777" w:rsidR="006D6AF6" w:rsidRPr="006D6AF6" w:rsidRDefault="006D6AF6" w:rsidP="00EB7E2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4D7FA8E6" w14:textId="6A464EC7" w:rsidR="00CC09DA" w:rsidRDefault="00956F6E" w:rsidP="00F302E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obtained results support the need to </w:t>
      </w:r>
      <w:r w:rsidR="003D67F7">
        <w:rPr>
          <w:rFonts w:ascii="Times New Roman" w:hAnsi="Times New Roman" w:cs="Times New Roman"/>
          <w:sz w:val="24"/>
          <w:szCs w:val="24"/>
        </w:rPr>
        <w:t xml:space="preserve">further </w:t>
      </w:r>
      <w:r>
        <w:rPr>
          <w:rFonts w:ascii="Times New Roman" w:hAnsi="Times New Roman" w:cs="Times New Roman"/>
          <w:sz w:val="24"/>
          <w:szCs w:val="24"/>
        </w:rPr>
        <w:t xml:space="preserve">study emotion goals as </w:t>
      </w:r>
      <w:r w:rsidR="003D67F7">
        <w:rPr>
          <w:rFonts w:ascii="Times New Roman" w:hAnsi="Times New Roman" w:cs="Times New Roman"/>
          <w:sz w:val="24"/>
          <w:szCs w:val="24"/>
        </w:rPr>
        <w:t>an aspect</w:t>
      </w:r>
      <w:r>
        <w:rPr>
          <w:rFonts w:ascii="Times New Roman" w:hAnsi="Times New Roman" w:cs="Times New Roman"/>
          <w:sz w:val="24"/>
          <w:szCs w:val="24"/>
        </w:rPr>
        <w:t xml:space="preserve"> of emotion dysregulation, namely </w:t>
      </w:r>
      <w:r w:rsidR="009B59EF">
        <w:rPr>
          <w:rFonts w:ascii="Times New Roman" w:hAnsi="Times New Roman" w:cs="Times New Roman"/>
          <w:sz w:val="24"/>
          <w:szCs w:val="24"/>
        </w:rPr>
        <w:t>the difficulties to engage in goal-directed behaviour when experiencing different emotions</w:t>
      </w:r>
      <w:r w:rsidR="00A72299">
        <w:rPr>
          <w:rFonts w:ascii="Times New Roman" w:hAnsi="Times New Roman" w:cs="Times New Roman"/>
          <w:sz w:val="24"/>
          <w:szCs w:val="24"/>
        </w:rPr>
        <w:t xml:space="preserve">. </w:t>
      </w:r>
      <w:r w:rsidR="003D67F7">
        <w:rPr>
          <w:rFonts w:ascii="Times New Roman" w:hAnsi="Times New Roman" w:cs="Times New Roman"/>
          <w:sz w:val="24"/>
          <w:szCs w:val="24"/>
        </w:rPr>
        <w:t>T</w:t>
      </w:r>
      <w:r>
        <w:rPr>
          <w:rFonts w:ascii="Times New Roman" w:hAnsi="Times New Roman" w:cs="Times New Roman"/>
          <w:sz w:val="24"/>
          <w:szCs w:val="24"/>
        </w:rPr>
        <w:t>he obtained results</w:t>
      </w:r>
      <w:r w:rsidR="003D67F7">
        <w:rPr>
          <w:rFonts w:ascii="Times New Roman" w:hAnsi="Times New Roman" w:cs="Times New Roman"/>
          <w:sz w:val="24"/>
          <w:szCs w:val="24"/>
        </w:rPr>
        <w:t xml:space="preserve"> suggest that </w:t>
      </w:r>
      <w:r>
        <w:rPr>
          <w:rFonts w:ascii="Times New Roman" w:hAnsi="Times New Roman" w:cs="Times New Roman"/>
          <w:sz w:val="24"/>
          <w:szCs w:val="24"/>
        </w:rPr>
        <w:t xml:space="preserve">there is a </w:t>
      </w:r>
      <w:r w:rsidR="000D4B98">
        <w:rPr>
          <w:rFonts w:ascii="Times New Roman" w:hAnsi="Times New Roman" w:cs="Times New Roman"/>
          <w:sz w:val="24"/>
          <w:szCs w:val="24"/>
        </w:rPr>
        <w:t>possible disassociation</w:t>
      </w:r>
      <w:r>
        <w:rPr>
          <w:rFonts w:ascii="Times New Roman" w:hAnsi="Times New Roman" w:cs="Times New Roman"/>
          <w:sz w:val="24"/>
          <w:szCs w:val="24"/>
        </w:rPr>
        <w:t xml:space="preserve"> between emotion goals and regulation strategies that warrant further research especially in those clinical populations who experience difficulties in emotion regulation such as high-functioning autism and AS.  Previous research showed that children with AS and high-functioning autism tended to use more maladaptive strategies than TD children (e.g., Mazefsky et al., 2013; Samson et al., 2012, 2014). However, in the present research we showed that unexpected contextualized emotion goals may play a role in children’s difficulties to engage in goal-directed behaviour. Thus, emotion dysregulation in children may come not only from using a maladaptive strategy but also from holding emotion goal</w:t>
      </w:r>
      <w:r w:rsidR="00943DEC">
        <w:rPr>
          <w:rFonts w:ascii="Times New Roman" w:hAnsi="Times New Roman" w:cs="Times New Roman"/>
          <w:sz w:val="24"/>
          <w:szCs w:val="24"/>
        </w:rPr>
        <w:t>s</w:t>
      </w:r>
      <w:r w:rsidR="007D6AC6">
        <w:rPr>
          <w:rFonts w:ascii="Times New Roman" w:hAnsi="Times New Roman" w:cs="Times New Roman"/>
          <w:sz w:val="24"/>
          <w:szCs w:val="24"/>
        </w:rPr>
        <w:t xml:space="preserve"> that may make the achievement</w:t>
      </w:r>
      <w:r w:rsidR="002A29BB">
        <w:rPr>
          <w:rFonts w:ascii="Times New Roman" w:hAnsi="Times New Roman" w:cs="Times New Roman"/>
          <w:sz w:val="24"/>
          <w:szCs w:val="24"/>
        </w:rPr>
        <w:t xml:space="preserve"> of</w:t>
      </w:r>
      <w:r w:rsidR="007D6AC6">
        <w:rPr>
          <w:rFonts w:ascii="Times New Roman" w:hAnsi="Times New Roman" w:cs="Times New Roman"/>
          <w:sz w:val="24"/>
          <w:szCs w:val="24"/>
        </w:rPr>
        <w:t xml:space="preserve"> a behavioural goal</w:t>
      </w:r>
      <w:r w:rsidR="00943DEC">
        <w:rPr>
          <w:rFonts w:ascii="Times New Roman" w:hAnsi="Times New Roman" w:cs="Times New Roman"/>
          <w:sz w:val="24"/>
          <w:szCs w:val="24"/>
        </w:rPr>
        <w:t>s</w:t>
      </w:r>
      <w:r w:rsidR="007D6AC6">
        <w:rPr>
          <w:rFonts w:ascii="Times New Roman" w:hAnsi="Times New Roman" w:cs="Times New Roman"/>
          <w:sz w:val="24"/>
          <w:szCs w:val="24"/>
        </w:rPr>
        <w:t xml:space="preserve"> less likely</w:t>
      </w:r>
      <w:r>
        <w:rPr>
          <w:rFonts w:ascii="Times New Roman" w:hAnsi="Times New Roman" w:cs="Times New Roman"/>
          <w:sz w:val="24"/>
          <w:szCs w:val="24"/>
        </w:rPr>
        <w:t xml:space="preserve">. </w:t>
      </w:r>
      <w:r w:rsidR="009B59EF">
        <w:rPr>
          <w:rFonts w:ascii="Times New Roman" w:hAnsi="Times New Roman" w:cs="Times New Roman"/>
          <w:sz w:val="24"/>
          <w:szCs w:val="24"/>
        </w:rPr>
        <w:t xml:space="preserve">In fact, </w:t>
      </w:r>
      <w:r w:rsidR="007D6AC6">
        <w:rPr>
          <w:rFonts w:ascii="Times New Roman" w:hAnsi="Times New Roman" w:cs="Times New Roman"/>
          <w:sz w:val="24"/>
          <w:szCs w:val="24"/>
        </w:rPr>
        <w:t xml:space="preserve">our results have shown that in both samples (AS and TD children) </w:t>
      </w:r>
      <w:r>
        <w:rPr>
          <w:rFonts w:ascii="Times New Roman" w:hAnsi="Times New Roman" w:cs="Times New Roman"/>
          <w:sz w:val="24"/>
          <w:szCs w:val="24"/>
        </w:rPr>
        <w:t xml:space="preserve">a higher preference for sadness in collaboration and happiness in </w:t>
      </w:r>
      <w:r w:rsidR="007A7062">
        <w:rPr>
          <w:rFonts w:ascii="Times New Roman" w:hAnsi="Times New Roman" w:cs="Times New Roman"/>
          <w:sz w:val="24"/>
          <w:szCs w:val="24"/>
        </w:rPr>
        <w:t>confrontation was</w:t>
      </w:r>
      <w:r w:rsidR="007D6AC6">
        <w:rPr>
          <w:rFonts w:ascii="Times New Roman" w:hAnsi="Times New Roman" w:cs="Times New Roman"/>
          <w:sz w:val="24"/>
          <w:szCs w:val="24"/>
        </w:rPr>
        <w:t xml:space="preserve"> linked to higher difficulties to engage in goal-directed behaviour</w:t>
      </w:r>
      <w:r>
        <w:rPr>
          <w:rFonts w:ascii="Times New Roman" w:hAnsi="Times New Roman" w:cs="Times New Roman"/>
          <w:sz w:val="24"/>
          <w:szCs w:val="24"/>
        </w:rPr>
        <w:t xml:space="preserve">. </w:t>
      </w:r>
      <w:r w:rsidR="00943DEC">
        <w:rPr>
          <w:rFonts w:ascii="Times New Roman" w:hAnsi="Times New Roman" w:cs="Times New Roman"/>
          <w:sz w:val="24"/>
          <w:szCs w:val="24"/>
        </w:rPr>
        <w:t xml:space="preserve">Although the obtained results constitute preliminary evidence of the link </w:t>
      </w:r>
      <w:r w:rsidR="00A47920">
        <w:rPr>
          <w:rFonts w:ascii="Times New Roman" w:hAnsi="Times New Roman" w:cs="Times New Roman"/>
          <w:sz w:val="24"/>
          <w:szCs w:val="24"/>
        </w:rPr>
        <w:t xml:space="preserve">between emotion goals and emotion dysregulation, the combined study of both emotion goals and regulation strategies </w:t>
      </w:r>
      <w:r>
        <w:rPr>
          <w:rFonts w:ascii="Times New Roman" w:hAnsi="Times New Roman" w:cs="Times New Roman"/>
          <w:sz w:val="24"/>
          <w:szCs w:val="24"/>
        </w:rPr>
        <w:t xml:space="preserve">may not only expand our knowledge about emotion dysregulation in </w:t>
      </w:r>
      <w:r w:rsidR="007D6AC6">
        <w:rPr>
          <w:rFonts w:ascii="Times New Roman" w:hAnsi="Times New Roman" w:cs="Times New Roman"/>
          <w:sz w:val="24"/>
          <w:szCs w:val="24"/>
        </w:rPr>
        <w:t xml:space="preserve">TD and </w:t>
      </w:r>
      <w:r w:rsidR="002A29BB">
        <w:rPr>
          <w:rFonts w:ascii="Times New Roman" w:hAnsi="Times New Roman" w:cs="Times New Roman"/>
          <w:sz w:val="24"/>
          <w:szCs w:val="24"/>
        </w:rPr>
        <w:t>AS children</w:t>
      </w:r>
      <w:r w:rsidR="007D6AC6">
        <w:rPr>
          <w:rFonts w:ascii="Times New Roman" w:hAnsi="Times New Roman" w:cs="Times New Roman"/>
          <w:sz w:val="24"/>
          <w:szCs w:val="24"/>
        </w:rPr>
        <w:t>,</w:t>
      </w:r>
      <w:r>
        <w:rPr>
          <w:rFonts w:ascii="Times New Roman" w:hAnsi="Times New Roman" w:cs="Times New Roman"/>
          <w:sz w:val="24"/>
          <w:szCs w:val="24"/>
        </w:rPr>
        <w:t xml:space="preserve"> but it </w:t>
      </w:r>
      <w:r w:rsidR="00A47920">
        <w:rPr>
          <w:rFonts w:ascii="Times New Roman" w:hAnsi="Times New Roman" w:cs="Times New Roman"/>
          <w:sz w:val="24"/>
          <w:szCs w:val="24"/>
        </w:rPr>
        <w:t>may</w:t>
      </w:r>
      <w:r>
        <w:rPr>
          <w:rFonts w:ascii="Times New Roman" w:hAnsi="Times New Roman" w:cs="Times New Roman"/>
          <w:sz w:val="24"/>
          <w:szCs w:val="24"/>
        </w:rPr>
        <w:t xml:space="preserve"> also help to improve current therapies for individuals with high-functioning autism or AS. </w:t>
      </w:r>
      <w:r w:rsidR="00115DAA">
        <w:rPr>
          <w:rFonts w:ascii="Times New Roman" w:hAnsi="Times New Roman" w:cs="Times New Roman"/>
          <w:sz w:val="24"/>
          <w:szCs w:val="24"/>
        </w:rPr>
        <w:t>In fact, current practices are either focused on improving children’s emotion recognition and understanding (e.g., Fridenson-Hayo et al., 2017) or enhancing their use of different regulation strategies (e.g., Scarpa &amp; Reyes, 2011). However, our results suggest the need to connect both, as knowing what emotion one needs to feel is the first necessary step for emotion regulation to happen (Tamir, 2016). Hence</w:t>
      </w:r>
      <w:r w:rsidR="00F302EB">
        <w:rPr>
          <w:rFonts w:ascii="Times New Roman" w:hAnsi="Times New Roman" w:cs="Times New Roman"/>
          <w:sz w:val="24"/>
          <w:szCs w:val="24"/>
        </w:rPr>
        <w:t>,</w:t>
      </w:r>
      <w:r w:rsidR="00115DAA">
        <w:rPr>
          <w:rFonts w:ascii="Times New Roman" w:hAnsi="Times New Roman" w:cs="Times New Roman"/>
          <w:sz w:val="24"/>
          <w:szCs w:val="24"/>
        </w:rPr>
        <w:t xml:space="preserve"> intervention programs could include some activities where children may have to reason about what emotions may be more beneficial for achieving different goals and what strategies may work best to that aim. This could also be </w:t>
      </w:r>
      <w:r w:rsidR="00115DAA">
        <w:rPr>
          <w:rFonts w:ascii="Times New Roman" w:hAnsi="Times New Roman" w:cs="Times New Roman"/>
          <w:sz w:val="24"/>
          <w:szCs w:val="24"/>
        </w:rPr>
        <w:lastRenderedPageBreak/>
        <w:t>reinfor</w:t>
      </w:r>
      <w:r w:rsidR="00590FEA">
        <w:rPr>
          <w:rFonts w:ascii="Times New Roman" w:hAnsi="Times New Roman" w:cs="Times New Roman"/>
          <w:sz w:val="24"/>
          <w:szCs w:val="24"/>
        </w:rPr>
        <w:t>ced within</w:t>
      </w:r>
      <w:r w:rsidR="00115DAA">
        <w:rPr>
          <w:rFonts w:ascii="Times New Roman" w:hAnsi="Times New Roman" w:cs="Times New Roman"/>
          <w:sz w:val="24"/>
          <w:szCs w:val="24"/>
        </w:rPr>
        <w:t xml:space="preserve"> the family by parents/carers discussing with children about the suitability of emotions for achieving different behavioural goals. </w:t>
      </w:r>
    </w:p>
    <w:p w14:paraId="357F6C80" w14:textId="2321EC32" w:rsidR="00D54A93" w:rsidRDefault="00D54A93" w:rsidP="00EB7E2D">
      <w:pPr>
        <w:autoSpaceDE w:val="0"/>
        <w:autoSpaceDN w:val="0"/>
        <w:adjustRightInd w:val="0"/>
        <w:spacing w:after="0" w:line="480" w:lineRule="auto"/>
        <w:jc w:val="both"/>
        <w:rPr>
          <w:rFonts w:ascii="Times New Roman" w:hAnsi="Times New Roman" w:cs="Times New Roman"/>
          <w:sz w:val="24"/>
          <w:szCs w:val="24"/>
        </w:rPr>
      </w:pPr>
    </w:p>
    <w:p w14:paraId="676F1054" w14:textId="3B6D825A" w:rsidR="00A24E7B" w:rsidRDefault="00A24E7B" w:rsidP="00EB7E2D">
      <w:pPr>
        <w:autoSpaceDE w:val="0"/>
        <w:autoSpaceDN w:val="0"/>
        <w:adjustRightInd w:val="0"/>
        <w:spacing w:after="0" w:line="480" w:lineRule="auto"/>
        <w:jc w:val="both"/>
        <w:rPr>
          <w:rFonts w:ascii="Times New Roman" w:hAnsi="Times New Roman" w:cs="Times New Roman"/>
          <w:sz w:val="24"/>
          <w:szCs w:val="24"/>
        </w:rPr>
      </w:pPr>
    </w:p>
    <w:p w14:paraId="732E7808" w14:textId="1CA89582" w:rsidR="00A24E7B" w:rsidRDefault="00A24E7B" w:rsidP="00EB7E2D">
      <w:pPr>
        <w:autoSpaceDE w:val="0"/>
        <w:autoSpaceDN w:val="0"/>
        <w:adjustRightInd w:val="0"/>
        <w:spacing w:after="0" w:line="480" w:lineRule="auto"/>
        <w:jc w:val="both"/>
        <w:rPr>
          <w:rFonts w:ascii="Times New Roman" w:hAnsi="Times New Roman" w:cs="Times New Roman"/>
          <w:sz w:val="24"/>
          <w:szCs w:val="24"/>
        </w:rPr>
      </w:pPr>
    </w:p>
    <w:p w14:paraId="0A7C52A1" w14:textId="505E969A" w:rsidR="00A24E7B" w:rsidRDefault="00A24E7B" w:rsidP="00EB7E2D">
      <w:pPr>
        <w:autoSpaceDE w:val="0"/>
        <w:autoSpaceDN w:val="0"/>
        <w:adjustRightInd w:val="0"/>
        <w:spacing w:after="0" w:line="480" w:lineRule="auto"/>
        <w:jc w:val="both"/>
        <w:rPr>
          <w:rFonts w:ascii="Times New Roman" w:hAnsi="Times New Roman" w:cs="Times New Roman"/>
          <w:sz w:val="24"/>
          <w:szCs w:val="24"/>
        </w:rPr>
      </w:pPr>
    </w:p>
    <w:p w14:paraId="57C481E3" w14:textId="71B23D3E" w:rsidR="00893415" w:rsidRDefault="00893415" w:rsidP="00EB7E2D">
      <w:pPr>
        <w:autoSpaceDE w:val="0"/>
        <w:autoSpaceDN w:val="0"/>
        <w:adjustRightInd w:val="0"/>
        <w:spacing w:after="0" w:line="480" w:lineRule="auto"/>
        <w:jc w:val="both"/>
        <w:rPr>
          <w:rFonts w:ascii="Times New Roman" w:hAnsi="Times New Roman" w:cs="Times New Roman"/>
          <w:sz w:val="24"/>
          <w:szCs w:val="24"/>
        </w:rPr>
      </w:pPr>
    </w:p>
    <w:p w14:paraId="5DE47380" w14:textId="53350AE5" w:rsidR="00893415" w:rsidRDefault="00893415" w:rsidP="00EB7E2D">
      <w:pPr>
        <w:autoSpaceDE w:val="0"/>
        <w:autoSpaceDN w:val="0"/>
        <w:adjustRightInd w:val="0"/>
        <w:spacing w:after="0" w:line="480" w:lineRule="auto"/>
        <w:jc w:val="both"/>
        <w:rPr>
          <w:rFonts w:ascii="Times New Roman" w:hAnsi="Times New Roman" w:cs="Times New Roman"/>
          <w:sz w:val="24"/>
          <w:szCs w:val="24"/>
        </w:rPr>
      </w:pPr>
    </w:p>
    <w:p w14:paraId="34EFCB02" w14:textId="093D01E1" w:rsidR="00893415" w:rsidRDefault="00893415" w:rsidP="00EB7E2D">
      <w:pPr>
        <w:autoSpaceDE w:val="0"/>
        <w:autoSpaceDN w:val="0"/>
        <w:adjustRightInd w:val="0"/>
        <w:spacing w:after="0" w:line="480" w:lineRule="auto"/>
        <w:jc w:val="both"/>
        <w:rPr>
          <w:rFonts w:ascii="Times New Roman" w:hAnsi="Times New Roman" w:cs="Times New Roman"/>
          <w:sz w:val="24"/>
          <w:szCs w:val="24"/>
        </w:rPr>
      </w:pPr>
    </w:p>
    <w:p w14:paraId="047DC0E0" w14:textId="3E2300DC" w:rsidR="00893415" w:rsidRDefault="00893415" w:rsidP="00EB7E2D">
      <w:pPr>
        <w:autoSpaceDE w:val="0"/>
        <w:autoSpaceDN w:val="0"/>
        <w:adjustRightInd w:val="0"/>
        <w:spacing w:after="0" w:line="480" w:lineRule="auto"/>
        <w:jc w:val="both"/>
        <w:rPr>
          <w:rFonts w:ascii="Times New Roman" w:hAnsi="Times New Roman" w:cs="Times New Roman"/>
          <w:sz w:val="24"/>
          <w:szCs w:val="24"/>
        </w:rPr>
      </w:pPr>
    </w:p>
    <w:p w14:paraId="5FE4CD90" w14:textId="7293C5B5" w:rsidR="00893415" w:rsidRDefault="00893415" w:rsidP="00EB7E2D">
      <w:pPr>
        <w:autoSpaceDE w:val="0"/>
        <w:autoSpaceDN w:val="0"/>
        <w:adjustRightInd w:val="0"/>
        <w:spacing w:after="0" w:line="480" w:lineRule="auto"/>
        <w:jc w:val="both"/>
        <w:rPr>
          <w:rFonts w:ascii="Times New Roman" w:hAnsi="Times New Roman" w:cs="Times New Roman"/>
          <w:sz w:val="24"/>
          <w:szCs w:val="24"/>
        </w:rPr>
      </w:pPr>
    </w:p>
    <w:p w14:paraId="2A149AA1" w14:textId="32EC8DF9" w:rsidR="00893415" w:rsidRDefault="00893415" w:rsidP="00EB7E2D">
      <w:pPr>
        <w:autoSpaceDE w:val="0"/>
        <w:autoSpaceDN w:val="0"/>
        <w:adjustRightInd w:val="0"/>
        <w:spacing w:after="0" w:line="480" w:lineRule="auto"/>
        <w:jc w:val="both"/>
        <w:rPr>
          <w:rFonts w:ascii="Times New Roman" w:hAnsi="Times New Roman" w:cs="Times New Roman"/>
          <w:sz w:val="24"/>
          <w:szCs w:val="24"/>
        </w:rPr>
      </w:pPr>
    </w:p>
    <w:p w14:paraId="380F61A6" w14:textId="21F20794" w:rsidR="00893415" w:rsidRDefault="00893415" w:rsidP="00EB7E2D">
      <w:pPr>
        <w:autoSpaceDE w:val="0"/>
        <w:autoSpaceDN w:val="0"/>
        <w:adjustRightInd w:val="0"/>
        <w:spacing w:after="0" w:line="480" w:lineRule="auto"/>
        <w:jc w:val="both"/>
        <w:rPr>
          <w:rFonts w:ascii="Times New Roman" w:hAnsi="Times New Roman" w:cs="Times New Roman"/>
          <w:sz w:val="24"/>
          <w:szCs w:val="24"/>
        </w:rPr>
      </w:pPr>
    </w:p>
    <w:p w14:paraId="5D197EF9" w14:textId="0D264F2A" w:rsidR="00893415" w:rsidRDefault="00893415" w:rsidP="00EB7E2D">
      <w:pPr>
        <w:autoSpaceDE w:val="0"/>
        <w:autoSpaceDN w:val="0"/>
        <w:adjustRightInd w:val="0"/>
        <w:spacing w:after="0" w:line="480" w:lineRule="auto"/>
        <w:jc w:val="both"/>
        <w:rPr>
          <w:rFonts w:ascii="Times New Roman" w:hAnsi="Times New Roman" w:cs="Times New Roman"/>
          <w:sz w:val="24"/>
          <w:szCs w:val="24"/>
        </w:rPr>
      </w:pPr>
    </w:p>
    <w:p w14:paraId="11B7C614" w14:textId="5EDDFC67" w:rsidR="00A23153" w:rsidRDefault="00A23153" w:rsidP="00EB7E2D">
      <w:pPr>
        <w:autoSpaceDE w:val="0"/>
        <w:autoSpaceDN w:val="0"/>
        <w:adjustRightInd w:val="0"/>
        <w:spacing w:after="0" w:line="480" w:lineRule="auto"/>
        <w:jc w:val="both"/>
        <w:rPr>
          <w:rFonts w:ascii="Times New Roman" w:hAnsi="Times New Roman" w:cs="Times New Roman"/>
          <w:sz w:val="24"/>
          <w:szCs w:val="24"/>
        </w:rPr>
      </w:pPr>
    </w:p>
    <w:p w14:paraId="0528DD47" w14:textId="185FD219" w:rsidR="00A23153" w:rsidRDefault="00A23153" w:rsidP="00EB7E2D">
      <w:pPr>
        <w:autoSpaceDE w:val="0"/>
        <w:autoSpaceDN w:val="0"/>
        <w:adjustRightInd w:val="0"/>
        <w:spacing w:after="0" w:line="480" w:lineRule="auto"/>
        <w:jc w:val="both"/>
        <w:rPr>
          <w:rFonts w:ascii="Times New Roman" w:hAnsi="Times New Roman" w:cs="Times New Roman"/>
          <w:sz w:val="24"/>
          <w:szCs w:val="24"/>
        </w:rPr>
      </w:pPr>
    </w:p>
    <w:p w14:paraId="2F0BCC39" w14:textId="17017586" w:rsidR="00A23153" w:rsidRDefault="00A23153" w:rsidP="00EB7E2D">
      <w:pPr>
        <w:autoSpaceDE w:val="0"/>
        <w:autoSpaceDN w:val="0"/>
        <w:adjustRightInd w:val="0"/>
        <w:spacing w:after="0" w:line="480" w:lineRule="auto"/>
        <w:jc w:val="both"/>
        <w:rPr>
          <w:rFonts w:ascii="Times New Roman" w:hAnsi="Times New Roman" w:cs="Times New Roman"/>
          <w:sz w:val="24"/>
          <w:szCs w:val="24"/>
        </w:rPr>
      </w:pPr>
    </w:p>
    <w:p w14:paraId="2E06615C" w14:textId="2C13081F" w:rsidR="00667922" w:rsidRDefault="00667922" w:rsidP="00EB7E2D">
      <w:pPr>
        <w:autoSpaceDE w:val="0"/>
        <w:autoSpaceDN w:val="0"/>
        <w:adjustRightInd w:val="0"/>
        <w:spacing w:after="0" w:line="480" w:lineRule="auto"/>
        <w:jc w:val="both"/>
        <w:rPr>
          <w:rFonts w:ascii="Times New Roman" w:hAnsi="Times New Roman" w:cs="Times New Roman"/>
          <w:sz w:val="24"/>
          <w:szCs w:val="24"/>
        </w:rPr>
      </w:pPr>
    </w:p>
    <w:p w14:paraId="712B690C" w14:textId="0A504BB9" w:rsidR="00667922" w:rsidRDefault="00667922" w:rsidP="00EB7E2D">
      <w:pPr>
        <w:autoSpaceDE w:val="0"/>
        <w:autoSpaceDN w:val="0"/>
        <w:adjustRightInd w:val="0"/>
        <w:spacing w:after="0" w:line="480" w:lineRule="auto"/>
        <w:jc w:val="both"/>
        <w:rPr>
          <w:rFonts w:ascii="Times New Roman" w:hAnsi="Times New Roman" w:cs="Times New Roman"/>
          <w:sz w:val="24"/>
          <w:szCs w:val="24"/>
        </w:rPr>
      </w:pPr>
    </w:p>
    <w:p w14:paraId="45759DAC" w14:textId="24640ACF" w:rsidR="00667922" w:rsidRDefault="00667922" w:rsidP="00EB7E2D">
      <w:pPr>
        <w:autoSpaceDE w:val="0"/>
        <w:autoSpaceDN w:val="0"/>
        <w:adjustRightInd w:val="0"/>
        <w:spacing w:after="0" w:line="480" w:lineRule="auto"/>
        <w:jc w:val="both"/>
        <w:rPr>
          <w:rFonts w:ascii="Times New Roman" w:hAnsi="Times New Roman" w:cs="Times New Roman"/>
          <w:sz w:val="24"/>
          <w:szCs w:val="24"/>
        </w:rPr>
      </w:pPr>
    </w:p>
    <w:p w14:paraId="2CFF5C8D" w14:textId="5C0873B0" w:rsidR="00667922" w:rsidRDefault="00667922" w:rsidP="00EB7E2D">
      <w:pPr>
        <w:autoSpaceDE w:val="0"/>
        <w:autoSpaceDN w:val="0"/>
        <w:adjustRightInd w:val="0"/>
        <w:spacing w:after="0" w:line="480" w:lineRule="auto"/>
        <w:jc w:val="both"/>
        <w:rPr>
          <w:rFonts w:ascii="Times New Roman" w:hAnsi="Times New Roman" w:cs="Times New Roman"/>
          <w:sz w:val="24"/>
          <w:szCs w:val="24"/>
        </w:rPr>
      </w:pPr>
    </w:p>
    <w:p w14:paraId="4B4B17EE" w14:textId="76CC1364" w:rsidR="00667922" w:rsidRDefault="00667922" w:rsidP="00EB7E2D">
      <w:pPr>
        <w:autoSpaceDE w:val="0"/>
        <w:autoSpaceDN w:val="0"/>
        <w:adjustRightInd w:val="0"/>
        <w:spacing w:after="0" w:line="480" w:lineRule="auto"/>
        <w:jc w:val="both"/>
        <w:rPr>
          <w:rFonts w:ascii="Times New Roman" w:hAnsi="Times New Roman" w:cs="Times New Roman"/>
          <w:sz w:val="24"/>
          <w:szCs w:val="24"/>
        </w:rPr>
      </w:pPr>
    </w:p>
    <w:p w14:paraId="0E10E28F" w14:textId="5896C2DD" w:rsidR="00667922" w:rsidRDefault="00667922" w:rsidP="00EB7E2D">
      <w:pPr>
        <w:autoSpaceDE w:val="0"/>
        <w:autoSpaceDN w:val="0"/>
        <w:adjustRightInd w:val="0"/>
        <w:spacing w:after="0" w:line="480" w:lineRule="auto"/>
        <w:jc w:val="both"/>
        <w:rPr>
          <w:rFonts w:ascii="Times New Roman" w:hAnsi="Times New Roman" w:cs="Times New Roman"/>
          <w:sz w:val="24"/>
          <w:szCs w:val="24"/>
        </w:rPr>
      </w:pPr>
    </w:p>
    <w:p w14:paraId="2ABE8455" w14:textId="77777777" w:rsidR="00667922" w:rsidRDefault="00667922" w:rsidP="00EB7E2D">
      <w:pPr>
        <w:autoSpaceDE w:val="0"/>
        <w:autoSpaceDN w:val="0"/>
        <w:adjustRightInd w:val="0"/>
        <w:spacing w:after="0" w:line="480" w:lineRule="auto"/>
        <w:jc w:val="both"/>
        <w:rPr>
          <w:rFonts w:ascii="Times New Roman" w:hAnsi="Times New Roman" w:cs="Times New Roman"/>
          <w:sz w:val="24"/>
          <w:szCs w:val="24"/>
        </w:rPr>
      </w:pPr>
    </w:p>
    <w:p w14:paraId="41BAA0EA" w14:textId="0F578332" w:rsidR="00893415" w:rsidRDefault="00893415" w:rsidP="00EB7E2D">
      <w:pPr>
        <w:autoSpaceDE w:val="0"/>
        <w:autoSpaceDN w:val="0"/>
        <w:adjustRightInd w:val="0"/>
        <w:spacing w:after="0" w:line="480" w:lineRule="auto"/>
        <w:jc w:val="both"/>
        <w:rPr>
          <w:rFonts w:ascii="Times New Roman" w:hAnsi="Times New Roman" w:cs="Times New Roman"/>
          <w:sz w:val="24"/>
          <w:szCs w:val="24"/>
        </w:rPr>
      </w:pPr>
    </w:p>
    <w:p w14:paraId="254EDABE" w14:textId="0994475C" w:rsidR="00BA0446" w:rsidRDefault="00F84027" w:rsidP="00BA0446">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w:t>
      </w:r>
      <w:r w:rsidR="00BA0446">
        <w:rPr>
          <w:rFonts w:ascii="Times New Roman" w:hAnsi="Times New Roman" w:cs="Times New Roman"/>
          <w:sz w:val="24"/>
          <w:szCs w:val="24"/>
        </w:rPr>
        <w:t>ompliance with Ethical Standards</w:t>
      </w:r>
    </w:p>
    <w:p w14:paraId="5D7B8E53" w14:textId="43BC196C" w:rsidR="00BA0446" w:rsidRPr="00F23749" w:rsidRDefault="00BA0446" w:rsidP="00BA0446">
      <w:pPr>
        <w:autoSpaceDE w:val="0"/>
        <w:autoSpaceDN w:val="0"/>
        <w:adjustRightInd w:val="0"/>
        <w:spacing w:after="0" w:line="480" w:lineRule="auto"/>
        <w:jc w:val="both"/>
        <w:rPr>
          <w:rFonts w:asciiTheme="majorBidi" w:hAnsiTheme="majorBidi" w:cstheme="majorBidi"/>
          <w:sz w:val="24"/>
          <w:szCs w:val="24"/>
          <w:shd w:val="clear" w:color="auto" w:fill="FFFFFF"/>
        </w:rPr>
      </w:pPr>
      <w:r w:rsidRPr="00F23749">
        <w:rPr>
          <w:rFonts w:ascii="Times New Roman" w:hAnsi="Times New Roman" w:cs="Times New Roman"/>
          <w:sz w:val="24"/>
          <w:szCs w:val="24"/>
        </w:rPr>
        <w:t xml:space="preserve">This study was funded by a Santander Postgraduate Internalisation Grant awarded to the first author of this </w:t>
      </w:r>
      <w:r w:rsidRPr="006E70CA">
        <w:rPr>
          <w:rFonts w:ascii="Times New Roman" w:hAnsi="Times New Roman" w:cs="Times New Roman"/>
          <w:sz w:val="24"/>
          <w:szCs w:val="24"/>
        </w:rPr>
        <w:t>manuscript.</w:t>
      </w:r>
      <w:r w:rsidR="00FB5E4B" w:rsidRPr="006E70CA">
        <w:rPr>
          <w:rFonts w:ascii="Times New Roman" w:hAnsi="Times New Roman" w:cs="Times New Roman"/>
          <w:sz w:val="24"/>
          <w:szCs w:val="24"/>
        </w:rPr>
        <w:t xml:space="preserve"> </w:t>
      </w:r>
      <w:r w:rsidRPr="00F23749">
        <w:rPr>
          <w:rFonts w:ascii="Times New Roman" w:hAnsi="Times New Roman" w:cs="Times New Roman"/>
          <w:sz w:val="24"/>
          <w:szCs w:val="24"/>
        </w:rPr>
        <w:t>The authors declare no conflict of interest</w:t>
      </w:r>
      <w:r w:rsidRPr="00F23749">
        <w:rPr>
          <w:rFonts w:asciiTheme="majorBidi" w:hAnsiTheme="majorBidi" w:cstheme="majorBidi"/>
          <w:sz w:val="24"/>
          <w:szCs w:val="24"/>
        </w:rPr>
        <w:t xml:space="preserve">. </w:t>
      </w:r>
      <w:r w:rsidRPr="00F23749">
        <w:rPr>
          <w:rStyle w:val="apple-converted-space"/>
          <w:rFonts w:asciiTheme="majorBidi" w:hAnsiTheme="majorBidi" w:cstheme="majorBidi"/>
          <w:sz w:val="24"/>
          <w:szCs w:val="24"/>
          <w:shd w:val="clear" w:color="auto" w:fill="FFFFFF"/>
        </w:rPr>
        <w:t> </w:t>
      </w:r>
      <w:r w:rsidRPr="00F23749">
        <w:rPr>
          <w:rFonts w:asciiTheme="majorBidi" w:hAnsiTheme="majorBidi" w:cstheme="majorBidi"/>
          <w:sz w:val="24"/>
          <w:szCs w:val="24"/>
          <w:shd w:val="clear" w:color="auto" w:fill="FFFFFF"/>
        </w:rPr>
        <w:t>All procedures performed in studies involving human participants were in accordance with the ethical standards of the institutional and/or national research committee and with the 1964 Helsinki declaration and its later amendments or comparable ethical standards. Informed consent was obtained from all individual participants included in the study.</w:t>
      </w:r>
    </w:p>
    <w:p w14:paraId="077A8544"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02574452"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68E49D42"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2571D1E9"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1A8E9577"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6B08A416"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458BC020"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1D566744"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16C454CD"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04F5FFB0"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6C5EB3CA"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082436B6"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70538E00"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507B8472" w14:textId="77777777"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2D94D937" w14:textId="5B1E6D94" w:rsidR="00BA0446" w:rsidRDefault="00BA0446"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395EA7B9" w14:textId="5A354C9C" w:rsidR="001411CD" w:rsidRDefault="001411CD"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49C8F60E" w14:textId="3762AC2C" w:rsidR="001411CD" w:rsidRDefault="001411CD"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5F73F46A" w14:textId="77777777" w:rsidR="00A03AA5" w:rsidRDefault="00A03AA5" w:rsidP="00BA0446">
      <w:pPr>
        <w:autoSpaceDE w:val="0"/>
        <w:autoSpaceDN w:val="0"/>
        <w:adjustRightInd w:val="0"/>
        <w:spacing w:after="0" w:line="480" w:lineRule="auto"/>
        <w:jc w:val="both"/>
        <w:rPr>
          <w:rFonts w:asciiTheme="majorBidi" w:hAnsiTheme="majorBidi" w:cstheme="majorBidi"/>
          <w:color w:val="212121"/>
          <w:sz w:val="24"/>
          <w:szCs w:val="24"/>
          <w:shd w:val="clear" w:color="auto" w:fill="FFFFFF"/>
        </w:rPr>
      </w:pPr>
    </w:p>
    <w:p w14:paraId="338722DC" w14:textId="77777777" w:rsidR="00956F6E" w:rsidRDefault="00956F6E" w:rsidP="00EB7E2D">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64B89759" w14:textId="3436D714" w:rsidR="00B809F1" w:rsidRPr="00BE6AE2" w:rsidRDefault="00347C4C" w:rsidP="00E67C0E">
      <w:pPr>
        <w:widowControl w:val="0"/>
        <w:autoSpaceDE w:val="0"/>
        <w:autoSpaceDN w:val="0"/>
        <w:adjustRightInd w:val="0"/>
        <w:spacing w:after="240" w:line="480" w:lineRule="auto"/>
        <w:ind w:left="567" w:hanging="567"/>
        <w:rPr>
          <w:rFonts w:ascii="Times New Roman" w:hAnsi="Times New Roman" w:cs="Times New Roman"/>
          <w:sz w:val="24"/>
          <w:szCs w:val="24"/>
        </w:rPr>
      </w:pPr>
      <w:r w:rsidRPr="00BE6AE2">
        <w:rPr>
          <w:rFonts w:ascii="Times New Roman" w:hAnsi="Times New Roman" w:cs="Times New Roman"/>
          <w:sz w:val="24"/>
          <w:szCs w:val="24"/>
        </w:rPr>
        <w:t>Aiken, L. S.</w:t>
      </w:r>
      <w:r w:rsidR="00A274FD" w:rsidRPr="00BE6AE2">
        <w:rPr>
          <w:rFonts w:ascii="Times New Roman" w:hAnsi="Times New Roman" w:cs="Times New Roman"/>
          <w:sz w:val="24"/>
          <w:szCs w:val="24"/>
        </w:rPr>
        <w:t xml:space="preserve"> &amp; West, S. G. (1991). </w:t>
      </w:r>
      <w:r w:rsidR="00A274FD" w:rsidRPr="00BE6AE2">
        <w:rPr>
          <w:rFonts w:ascii="Times New Roman" w:hAnsi="Times New Roman" w:cs="Times New Roman"/>
          <w:i/>
          <w:iCs/>
          <w:sz w:val="24"/>
          <w:szCs w:val="24"/>
        </w:rPr>
        <w:t>Multiple regression: Testing and interpreting interactions</w:t>
      </w:r>
      <w:r w:rsidR="00A274FD" w:rsidRPr="00BE6AE2">
        <w:rPr>
          <w:rFonts w:ascii="Times New Roman" w:hAnsi="Times New Roman" w:cs="Times New Roman"/>
          <w:sz w:val="24"/>
          <w:szCs w:val="24"/>
        </w:rPr>
        <w:t>. Newbury Park: Sage.</w:t>
      </w:r>
      <w:r w:rsidR="00A274FD" w:rsidRPr="00BE6AE2">
        <w:rPr>
          <w:rFonts w:ascii="MS Mincho" w:eastAsia="MS Mincho" w:hAnsi="MS Mincho" w:cs="MS Mincho"/>
          <w:sz w:val="24"/>
          <w:szCs w:val="24"/>
        </w:rPr>
        <w:t> </w:t>
      </w:r>
    </w:p>
    <w:p w14:paraId="09871472" w14:textId="18932360" w:rsidR="0041620B" w:rsidRPr="00BE6AE2" w:rsidRDefault="0041620B" w:rsidP="00E67C0E">
      <w:pPr>
        <w:widowControl w:val="0"/>
        <w:autoSpaceDE w:val="0"/>
        <w:autoSpaceDN w:val="0"/>
        <w:adjustRightInd w:val="0"/>
        <w:spacing w:after="240" w:line="480" w:lineRule="auto"/>
        <w:ind w:left="567" w:hanging="567"/>
        <w:rPr>
          <w:rFonts w:ascii="Times New Roman" w:hAnsi="Times New Roman" w:cs="Times New Roman"/>
          <w:sz w:val="24"/>
          <w:szCs w:val="24"/>
        </w:rPr>
      </w:pPr>
      <w:r w:rsidRPr="00B809F1">
        <w:rPr>
          <w:rFonts w:ascii="Times New Roman" w:hAnsi="Times New Roman" w:cs="Times New Roman"/>
          <w:sz w:val="24"/>
          <w:szCs w:val="24"/>
        </w:rPr>
        <w:t xml:space="preserve">Aldao, A., Nolen-Hoeksema, S. &amp; Schweizer, S. (2010). Emotion regulation strategies and psychopathology: A meta-analysis. </w:t>
      </w:r>
      <w:r w:rsidRPr="00B809F1">
        <w:rPr>
          <w:rFonts w:ascii="Times New Roman" w:hAnsi="Times New Roman" w:cs="Times New Roman"/>
          <w:i/>
          <w:iCs/>
          <w:sz w:val="24"/>
          <w:szCs w:val="24"/>
        </w:rPr>
        <w:t>Clinical Psychology Review, 30</w:t>
      </w:r>
      <w:r w:rsidRPr="00B809F1">
        <w:rPr>
          <w:rFonts w:ascii="Times New Roman" w:hAnsi="Times New Roman" w:cs="Times New Roman"/>
          <w:sz w:val="24"/>
          <w:szCs w:val="24"/>
        </w:rPr>
        <w:t>, 217–237. doi:10.1016/j.cpr.2009.11.004</w:t>
      </w:r>
    </w:p>
    <w:p w14:paraId="62512E75" w14:textId="3CA66641" w:rsidR="00B43E05" w:rsidRPr="00B809F1" w:rsidRDefault="0041620B" w:rsidP="00EB7E2D">
      <w:pPr>
        <w:autoSpaceDE w:val="0"/>
        <w:autoSpaceDN w:val="0"/>
        <w:adjustRightInd w:val="0"/>
        <w:spacing w:after="0" w:line="480" w:lineRule="auto"/>
        <w:ind w:left="567" w:hanging="567"/>
        <w:jc w:val="both"/>
        <w:rPr>
          <w:rFonts w:ascii="Times New Roman" w:hAnsi="Times New Roman" w:cs="Times New Roman"/>
          <w:sz w:val="24"/>
          <w:szCs w:val="24"/>
        </w:rPr>
      </w:pPr>
      <w:r w:rsidRPr="00B809F1">
        <w:rPr>
          <w:rFonts w:ascii="Times New Roman" w:hAnsi="Times New Roman" w:cs="Times New Roman"/>
          <w:sz w:val="24"/>
          <w:szCs w:val="24"/>
        </w:rPr>
        <w:t xml:space="preserve">Aldao, A., Sheppes, G. &amp; Gross, J. J. (2015). Emotion Regulation Flexibility. </w:t>
      </w:r>
      <w:r w:rsidRPr="00B809F1">
        <w:rPr>
          <w:rFonts w:ascii="Times New Roman" w:hAnsi="Times New Roman" w:cs="Times New Roman"/>
          <w:i/>
          <w:iCs/>
          <w:sz w:val="24"/>
          <w:szCs w:val="24"/>
        </w:rPr>
        <w:t>Cognitive Therapy and Research</w:t>
      </w:r>
      <w:r w:rsidRPr="00B809F1">
        <w:rPr>
          <w:rFonts w:ascii="Times New Roman" w:hAnsi="Times New Roman" w:cs="Times New Roman"/>
          <w:sz w:val="24"/>
          <w:szCs w:val="24"/>
        </w:rPr>
        <w:t xml:space="preserve">, </w:t>
      </w:r>
      <w:r w:rsidRPr="00B809F1">
        <w:rPr>
          <w:rFonts w:ascii="Times New Roman" w:hAnsi="Times New Roman" w:cs="Times New Roman"/>
          <w:i/>
          <w:sz w:val="24"/>
          <w:szCs w:val="24"/>
        </w:rPr>
        <w:t>38</w:t>
      </w:r>
      <w:r w:rsidRPr="00B809F1">
        <w:rPr>
          <w:rFonts w:ascii="Times New Roman" w:hAnsi="Times New Roman" w:cs="Times New Roman"/>
          <w:sz w:val="24"/>
          <w:szCs w:val="24"/>
        </w:rPr>
        <w:t>, 263–278. doi: 10.1007/s10608-014-9662-4</w:t>
      </w:r>
    </w:p>
    <w:p w14:paraId="6DEA93AF" w14:textId="0BF26DCB" w:rsidR="00EB7E2D" w:rsidRPr="00E67C0E" w:rsidRDefault="00EB7E2D" w:rsidP="00EB7E2D">
      <w:pPr>
        <w:autoSpaceDE w:val="0"/>
        <w:autoSpaceDN w:val="0"/>
        <w:adjustRightInd w:val="0"/>
        <w:spacing w:after="0" w:line="480" w:lineRule="auto"/>
        <w:ind w:left="567" w:hanging="567"/>
        <w:jc w:val="both"/>
        <w:rPr>
          <w:rFonts w:ascii="Times New Roman" w:hAnsi="Times New Roman" w:cs="Times New Roman"/>
          <w:sz w:val="24"/>
          <w:szCs w:val="24"/>
        </w:rPr>
      </w:pPr>
      <w:r w:rsidRPr="00E67C0E">
        <w:rPr>
          <w:rFonts w:ascii="Times New Roman" w:hAnsi="Times New Roman" w:cs="Times New Roman"/>
          <w:sz w:val="24"/>
          <w:szCs w:val="24"/>
        </w:rPr>
        <w:t xml:space="preserve">American Psychiatric Association. (2000). </w:t>
      </w:r>
      <w:r w:rsidRPr="00E67C0E">
        <w:rPr>
          <w:rFonts w:ascii="Times New Roman" w:hAnsi="Times New Roman" w:cs="Times New Roman"/>
          <w:i/>
          <w:iCs/>
          <w:sz w:val="24"/>
          <w:szCs w:val="24"/>
        </w:rPr>
        <w:t>Diagnostic and statistical manual of mental disorders</w:t>
      </w:r>
      <w:r w:rsidRPr="00E67C0E">
        <w:rPr>
          <w:rFonts w:ascii="Times New Roman" w:hAnsi="Times New Roman" w:cs="Times New Roman"/>
          <w:sz w:val="24"/>
          <w:szCs w:val="24"/>
        </w:rPr>
        <w:t xml:space="preserve"> (4th ed. Text rev.). Washington, DC: American Psychiatric Association.</w:t>
      </w:r>
    </w:p>
    <w:p w14:paraId="11A26335" w14:textId="1417FBE8" w:rsidR="00532FDA" w:rsidRPr="00E67C0E" w:rsidRDefault="00532FDA" w:rsidP="00EB7E2D">
      <w:pPr>
        <w:spacing w:line="480" w:lineRule="auto"/>
        <w:ind w:left="567" w:hanging="567"/>
        <w:jc w:val="both"/>
        <w:rPr>
          <w:rFonts w:ascii="Times New Roman" w:hAnsi="Times New Roman" w:cs="Times New Roman"/>
          <w:sz w:val="24"/>
          <w:szCs w:val="24"/>
        </w:rPr>
      </w:pPr>
      <w:r w:rsidRPr="00E67C0E">
        <w:rPr>
          <w:rFonts w:ascii="Times New Roman" w:hAnsi="Times New Roman" w:cs="Times New Roman"/>
          <w:sz w:val="24"/>
          <w:szCs w:val="24"/>
        </w:rPr>
        <w:t xml:space="preserve">Baron-Cohen, S. (1991). Do people with autism understand what causes emotion? </w:t>
      </w:r>
      <w:r w:rsidRPr="00E67C0E">
        <w:rPr>
          <w:rFonts w:ascii="Times New Roman" w:hAnsi="Times New Roman" w:cs="Times New Roman"/>
          <w:i/>
          <w:iCs/>
          <w:sz w:val="24"/>
          <w:szCs w:val="24"/>
        </w:rPr>
        <w:t>Child Development, 62</w:t>
      </w:r>
      <w:r w:rsidRPr="00E67C0E">
        <w:rPr>
          <w:rFonts w:ascii="Times New Roman" w:hAnsi="Times New Roman" w:cs="Times New Roman"/>
          <w:sz w:val="24"/>
          <w:szCs w:val="24"/>
        </w:rPr>
        <w:t>, 385–395.</w:t>
      </w:r>
      <w:r w:rsidR="00821DDE" w:rsidRPr="00E67C0E">
        <w:rPr>
          <w:rFonts w:ascii="Times New Roman" w:hAnsi="Times New Roman" w:cs="Times New Roman"/>
          <w:sz w:val="24"/>
          <w:szCs w:val="24"/>
        </w:rPr>
        <w:t xml:space="preserve"> doi: </w:t>
      </w:r>
      <w:r w:rsidR="00821DDE" w:rsidRPr="00E67C0E">
        <w:rPr>
          <w:rFonts w:ascii="Times New Roman" w:hAnsi="Times New Roman" w:cs="Times New Roman"/>
          <w:color w:val="000000"/>
          <w:sz w:val="24"/>
          <w:szCs w:val="24"/>
          <w:shd w:val="clear" w:color="auto" w:fill="FFFFFF"/>
        </w:rPr>
        <w:t>10.1111/j.1467-8624.1991.tb01539.x</w:t>
      </w:r>
    </w:p>
    <w:p w14:paraId="04E8C79F" w14:textId="2D0E7C83" w:rsidR="00821DDE" w:rsidRPr="00E67C0E" w:rsidRDefault="00532FDA" w:rsidP="00EB7E2D">
      <w:pPr>
        <w:spacing w:line="480" w:lineRule="auto"/>
        <w:ind w:left="567" w:hanging="567"/>
        <w:jc w:val="both"/>
        <w:rPr>
          <w:rFonts w:ascii="Times New Roman" w:hAnsi="Times New Roman" w:cs="Times New Roman"/>
          <w:sz w:val="24"/>
          <w:szCs w:val="24"/>
        </w:rPr>
      </w:pPr>
      <w:r w:rsidRPr="00E67C0E">
        <w:rPr>
          <w:rFonts w:ascii="Times New Roman" w:hAnsi="Times New Roman" w:cs="Times New Roman"/>
          <w:sz w:val="24"/>
          <w:szCs w:val="24"/>
        </w:rPr>
        <w:t xml:space="preserve">Baron-Cohen, S., Wheelwright, S., Hill, J., Raste, Y., &amp; Plumb, I. (2001). The ‘‘Reading the Mind in the Eyes’’ Test revised version: A study with normal adults, and adults with Asperger syndrome or high-functioning autism. </w:t>
      </w:r>
      <w:r w:rsidRPr="00E67C0E">
        <w:rPr>
          <w:rFonts w:ascii="Times New Roman" w:hAnsi="Times New Roman" w:cs="Times New Roman"/>
          <w:i/>
          <w:iCs/>
          <w:sz w:val="24"/>
          <w:szCs w:val="24"/>
        </w:rPr>
        <w:t>Journal of Child Psychology and Psychiatry, 42</w:t>
      </w:r>
      <w:r w:rsidRPr="00E67C0E">
        <w:rPr>
          <w:rFonts w:ascii="Times New Roman" w:hAnsi="Times New Roman" w:cs="Times New Roman"/>
          <w:sz w:val="24"/>
          <w:szCs w:val="24"/>
        </w:rPr>
        <w:t>, 241–251.</w:t>
      </w:r>
      <w:r w:rsidR="00821DDE" w:rsidRPr="00E67C0E">
        <w:rPr>
          <w:rFonts w:ascii="Times New Roman" w:hAnsi="Times New Roman" w:cs="Times New Roman"/>
          <w:sz w:val="24"/>
          <w:szCs w:val="24"/>
        </w:rPr>
        <w:t xml:space="preserve"> doi: 10.1017/s0021963001006643 </w:t>
      </w:r>
    </w:p>
    <w:p w14:paraId="6821103C" w14:textId="299E4875" w:rsidR="00884061" w:rsidRDefault="00884061" w:rsidP="00EB7E2D">
      <w:pPr>
        <w:spacing w:line="480" w:lineRule="auto"/>
        <w:ind w:left="567" w:hanging="567"/>
        <w:jc w:val="both"/>
        <w:rPr>
          <w:rFonts w:ascii="Times New Roman" w:hAnsi="Times New Roman" w:cs="Times New Roman"/>
          <w:sz w:val="24"/>
          <w:szCs w:val="24"/>
        </w:rPr>
      </w:pPr>
      <w:r w:rsidRPr="00E67C0E">
        <w:rPr>
          <w:rFonts w:ascii="Times New Roman" w:hAnsi="Times New Roman" w:cs="Times New Roman"/>
          <w:sz w:val="24"/>
          <w:szCs w:val="24"/>
          <w:lang w:val="en-US"/>
        </w:rPr>
        <w:t xml:space="preserve">Bassett, H., Denham, S., Wyatt, T. &amp; Warren-Khot, H. (2012). Refining the preschool self-regulation assessment for use in preschool classrooms. </w:t>
      </w:r>
      <w:r w:rsidRPr="00E67C0E">
        <w:rPr>
          <w:rFonts w:ascii="Times New Roman" w:hAnsi="Times New Roman" w:cs="Times New Roman"/>
          <w:i/>
          <w:sz w:val="24"/>
          <w:szCs w:val="24"/>
          <w:lang w:val="en-US"/>
        </w:rPr>
        <w:t>Infant and Child Development,</w:t>
      </w:r>
      <w:r w:rsidRPr="00E67C0E">
        <w:rPr>
          <w:rFonts w:ascii="Times New Roman" w:hAnsi="Times New Roman" w:cs="Times New Roman"/>
          <w:sz w:val="24"/>
          <w:szCs w:val="24"/>
          <w:lang w:val="en-US"/>
        </w:rPr>
        <w:t xml:space="preserve"> </w:t>
      </w:r>
      <w:r w:rsidRPr="00E67C0E">
        <w:rPr>
          <w:rFonts w:ascii="Times New Roman" w:hAnsi="Times New Roman" w:cs="Times New Roman"/>
          <w:i/>
          <w:sz w:val="24"/>
          <w:szCs w:val="24"/>
          <w:lang w:val="en-US"/>
        </w:rPr>
        <w:t>21</w:t>
      </w:r>
      <w:r w:rsidRPr="00E67C0E">
        <w:rPr>
          <w:rFonts w:ascii="Times New Roman" w:hAnsi="Times New Roman" w:cs="Times New Roman"/>
          <w:sz w:val="24"/>
          <w:szCs w:val="24"/>
          <w:lang w:val="en-US"/>
        </w:rPr>
        <w:t>, 596-616.</w:t>
      </w:r>
      <w:r w:rsidR="00A935FC" w:rsidRPr="00E67C0E">
        <w:rPr>
          <w:rFonts w:ascii="Times New Roman" w:hAnsi="Times New Roman" w:cs="Times New Roman"/>
          <w:sz w:val="24"/>
          <w:szCs w:val="24"/>
          <w:lang w:val="en-US"/>
        </w:rPr>
        <w:t xml:space="preserve"> </w:t>
      </w:r>
      <w:r w:rsidR="001B6D9E" w:rsidRPr="00E67C0E">
        <w:rPr>
          <w:rFonts w:ascii="Times New Roman" w:hAnsi="Times New Roman" w:cs="Times New Roman"/>
          <w:sz w:val="24"/>
          <w:szCs w:val="24"/>
        </w:rPr>
        <w:t>doi</w:t>
      </w:r>
      <w:r w:rsidR="00A935FC" w:rsidRPr="00E67C0E">
        <w:rPr>
          <w:rFonts w:ascii="Times New Roman" w:hAnsi="Times New Roman" w:cs="Times New Roman"/>
          <w:sz w:val="24"/>
          <w:szCs w:val="24"/>
        </w:rPr>
        <w:t>: 10.1002/icd.1763</w:t>
      </w:r>
    </w:p>
    <w:p w14:paraId="7A22210B" w14:textId="77777777" w:rsidR="00CC7B5A" w:rsidRDefault="00CC7B5A" w:rsidP="00CC7B5A">
      <w:pPr>
        <w:spacing w:line="480" w:lineRule="auto"/>
        <w:ind w:left="567" w:hanging="567"/>
        <w:jc w:val="both"/>
        <w:rPr>
          <w:rFonts w:ascii="Times New Roman" w:hAnsi="Times New Roman" w:cs="Times New Roman"/>
          <w:sz w:val="24"/>
          <w:szCs w:val="24"/>
        </w:rPr>
      </w:pPr>
      <w:r w:rsidRPr="00F553FE">
        <w:rPr>
          <w:rFonts w:ascii="Times New Roman" w:hAnsi="Times New Roman" w:cs="Times New Roman"/>
          <w:sz w:val="24"/>
          <w:szCs w:val="24"/>
        </w:rPr>
        <w:t xml:space="preserve">Bastian, B., Koval, P., Erbas, Y., Houben, M., Pe, M., &amp; Kuppens, P. (2015). Sad and alone: Social expectancies for experiencing negative emotions are linked to feelings of loneliness. </w:t>
      </w:r>
      <w:r w:rsidRPr="00F553FE">
        <w:rPr>
          <w:rFonts w:ascii="Times New Roman" w:hAnsi="Times New Roman" w:cs="Times New Roman"/>
          <w:i/>
          <w:sz w:val="24"/>
          <w:szCs w:val="24"/>
        </w:rPr>
        <w:t>Social Psychological and Personality Science, 6</w:t>
      </w:r>
      <w:r w:rsidRPr="00F553FE">
        <w:rPr>
          <w:rFonts w:ascii="Times New Roman" w:hAnsi="Times New Roman" w:cs="Times New Roman"/>
          <w:sz w:val="24"/>
          <w:szCs w:val="24"/>
        </w:rPr>
        <w:t>, 496–503.</w:t>
      </w:r>
      <w:r>
        <w:rPr>
          <w:rFonts w:ascii="Times New Roman" w:hAnsi="Times New Roman" w:cs="Times New Roman"/>
          <w:sz w:val="24"/>
          <w:szCs w:val="24"/>
        </w:rPr>
        <w:t xml:space="preserve"> doi: 10.1177/1948550614568682</w:t>
      </w:r>
    </w:p>
    <w:p w14:paraId="0CFCE0D2" w14:textId="6AEFC53F" w:rsidR="00CC7B5A" w:rsidRDefault="00CC7B5A" w:rsidP="00EB7E2D">
      <w:pPr>
        <w:pStyle w:val="NormalWeb"/>
        <w:spacing w:line="480" w:lineRule="auto"/>
        <w:ind w:left="567" w:hanging="567"/>
        <w:jc w:val="both"/>
        <w:rPr>
          <w:lang w:val="en-GB"/>
        </w:rPr>
      </w:pPr>
      <w:r w:rsidRPr="00CC7B5A">
        <w:rPr>
          <w:lang w:val="en-GB"/>
        </w:rPr>
        <w:lastRenderedPageBreak/>
        <w:t xml:space="preserve">Bastian, B., Kuppens, P., Hornsey, M. J., Park, J., Koval, P., &amp; Uchida, Y. (2012). Feeling bad about being sad: The role of social expectancies in amplifying negative mood. </w:t>
      </w:r>
      <w:r w:rsidRPr="00502F5D">
        <w:rPr>
          <w:i/>
          <w:lang w:val="en-GB"/>
        </w:rPr>
        <w:t>Emotion, 12</w:t>
      </w:r>
      <w:r w:rsidRPr="00502F5D">
        <w:rPr>
          <w:lang w:val="en-GB"/>
        </w:rPr>
        <w:t>, 69–80. doi:10.1037/a0024755</w:t>
      </w:r>
    </w:p>
    <w:p w14:paraId="01A2BCD2" w14:textId="01008BB9" w:rsidR="002875A2" w:rsidRPr="00B809F1" w:rsidRDefault="002875A2" w:rsidP="00EB7E2D">
      <w:pPr>
        <w:pStyle w:val="NormalWeb"/>
        <w:spacing w:line="480" w:lineRule="auto"/>
        <w:ind w:left="567" w:hanging="567"/>
        <w:jc w:val="both"/>
        <w:rPr>
          <w:lang w:val="en-GB"/>
        </w:rPr>
      </w:pPr>
      <w:r w:rsidRPr="00B809F1">
        <w:rPr>
          <w:lang w:val="en-GB"/>
        </w:rPr>
        <w:t xml:space="preserve">Baumann, N., Kaschel, R., &amp; Kuhl, J. (2005). Striving for unwanted goals: stress-dependent discrepancies between explicit and implicit achievement motives reduce subjective well-being and increase psychosomatic symptoms. </w:t>
      </w:r>
      <w:r w:rsidRPr="00B809F1">
        <w:rPr>
          <w:i/>
          <w:iCs/>
          <w:lang w:val="en-GB"/>
        </w:rPr>
        <w:t>Journal of Personality and Social Psychology, 89</w:t>
      </w:r>
      <w:r w:rsidRPr="00B809F1">
        <w:rPr>
          <w:lang w:val="en-GB"/>
        </w:rPr>
        <w:t>, 781</w:t>
      </w:r>
      <w:r w:rsidR="001A2154" w:rsidRPr="00B809F1">
        <w:rPr>
          <w:lang w:val="en-GB"/>
        </w:rPr>
        <w:t>-</w:t>
      </w:r>
      <w:r w:rsidRPr="00B809F1">
        <w:rPr>
          <w:lang w:val="en-GB"/>
        </w:rPr>
        <w:t xml:space="preserve">799. </w:t>
      </w:r>
      <w:r w:rsidR="009E5E37" w:rsidRPr="00B809F1">
        <w:rPr>
          <w:lang w:val="en-GB"/>
        </w:rPr>
        <w:t>doi: 10.1037/0022-3514.89.5.781</w:t>
      </w:r>
    </w:p>
    <w:p w14:paraId="423EFF71" w14:textId="5CD57E2D" w:rsidR="00BA7406" w:rsidRPr="00B809F1" w:rsidRDefault="00BA7406" w:rsidP="00EB7E2D">
      <w:pPr>
        <w:pStyle w:val="NormalWeb"/>
        <w:spacing w:line="480" w:lineRule="auto"/>
        <w:ind w:left="567" w:hanging="567"/>
        <w:jc w:val="both"/>
        <w:rPr>
          <w:lang w:val="en-GB"/>
        </w:rPr>
      </w:pPr>
      <w:r w:rsidRPr="00B809F1">
        <w:rPr>
          <w:lang w:val="en-GB"/>
        </w:rPr>
        <w:t xml:space="preserve">Berthoz, S. &amp; Hill, E.L. (2005). The validity of using self-reports to assess emotion regulation abilities in adults with autism spectrum disorder. </w:t>
      </w:r>
      <w:r w:rsidRPr="00B809F1">
        <w:rPr>
          <w:i/>
          <w:lang w:val="en-GB"/>
        </w:rPr>
        <w:t>European Psychiatry, 20</w:t>
      </w:r>
      <w:r w:rsidRPr="00B809F1">
        <w:rPr>
          <w:lang w:val="en-GB"/>
        </w:rPr>
        <w:t>, 291</w:t>
      </w:r>
      <w:r w:rsidR="0075050F" w:rsidRPr="00B809F1">
        <w:rPr>
          <w:lang w:val="en-GB"/>
        </w:rPr>
        <w:t>-</w:t>
      </w:r>
      <w:r w:rsidR="00D203A5" w:rsidRPr="00B809F1">
        <w:rPr>
          <w:lang w:val="en-GB"/>
        </w:rPr>
        <w:t xml:space="preserve">298. </w:t>
      </w:r>
      <w:r w:rsidRPr="00B809F1">
        <w:rPr>
          <w:lang w:val="en-GB"/>
        </w:rPr>
        <w:t xml:space="preserve">doi.org/10.1016/j.eurpsy.2004.06.013. </w:t>
      </w:r>
    </w:p>
    <w:p w14:paraId="0533691C" w14:textId="77777777" w:rsidR="00B809F1" w:rsidRDefault="00A4713F" w:rsidP="00B809F1">
      <w:pPr>
        <w:widowControl w:val="0"/>
        <w:autoSpaceDE w:val="0"/>
        <w:autoSpaceDN w:val="0"/>
        <w:adjustRightInd w:val="0"/>
        <w:spacing w:after="0" w:line="480" w:lineRule="auto"/>
        <w:ind w:left="567" w:hanging="567"/>
        <w:jc w:val="both"/>
        <w:rPr>
          <w:rFonts w:ascii="Times New Roman" w:hAnsi="Times New Roman" w:cs="Times New Roman"/>
          <w:sz w:val="24"/>
          <w:szCs w:val="24"/>
        </w:rPr>
      </w:pPr>
      <w:r w:rsidRPr="00B809F1">
        <w:rPr>
          <w:rFonts w:ascii="Times New Roman" w:hAnsi="Times New Roman" w:cs="Times New Roman"/>
          <w:bCs/>
          <w:sz w:val="24"/>
          <w:szCs w:val="24"/>
        </w:rPr>
        <w:t xml:space="preserve">Eisenberg, N., Spinrad, T. </w:t>
      </w:r>
      <w:r w:rsidRPr="00B809F1">
        <w:rPr>
          <w:rFonts w:ascii="Times New Roman" w:hAnsi="Times New Roman" w:cs="Times New Roman"/>
          <w:sz w:val="24"/>
          <w:szCs w:val="24"/>
        </w:rPr>
        <w:t xml:space="preserve">&amp; </w:t>
      </w:r>
      <w:r w:rsidRPr="00B809F1">
        <w:rPr>
          <w:rFonts w:ascii="Times New Roman" w:hAnsi="Times New Roman" w:cs="Times New Roman"/>
          <w:bCs/>
          <w:sz w:val="24"/>
          <w:szCs w:val="24"/>
        </w:rPr>
        <w:t xml:space="preserve">Eggum, N. (2010). Emotion-Related Self-Regulation and Its Relation to Children's Maladjustment. </w:t>
      </w:r>
      <w:r w:rsidRPr="00B809F1">
        <w:rPr>
          <w:rFonts w:ascii="Times New Roman" w:hAnsi="Times New Roman" w:cs="Times New Roman"/>
          <w:i/>
          <w:sz w:val="24"/>
          <w:szCs w:val="24"/>
        </w:rPr>
        <w:t>Annual Review of Clinical Psychology</w:t>
      </w:r>
      <w:r w:rsidRPr="00E67C0E">
        <w:rPr>
          <w:rFonts w:ascii="Times New Roman" w:hAnsi="Times New Roman" w:cs="Times New Roman"/>
          <w:bCs/>
          <w:sz w:val="24"/>
          <w:szCs w:val="24"/>
        </w:rPr>
        <w:t>,</w:t>
      </w:r>
      <w:r w:rsidRPr="00B809F1">
        <w:rPr>
          <w:rFonts w:ascii="Times New Roman" w:hAnsi="Times New Roman" w:cs="Times New Roman"/>
          <w:sz w:val="24"/>
          <w:szCs w:val="24"/>
        </w:rPr>
        <w:t xml:space="preserve"> </w:t>
      </w:r>
      <w:r w:rsidRPr="00B809F1">
        <w:rPr>
          <w:rFonts w:ascii="Times New Roman" w:hAnsi="Times New Roman" w:cs="Times New Roman"/>
          <w:i/>
          <w:sz w:val="24"/>
          <w:szCs w:val="24"/>
        </w:rPr>
        <w:t>6</w:t>
      </w:r>
      <w:r w:rsidRPr="00B809F1">
        <w:rPr>
          <w:rFonts w:ascii="Times New Roman" w:hAnsi="Times New Roman" w:cs="Times New Roman"/>
          <w:sz w:val="24"/>
          <w:szCs w:val="24"/>
        </w:rPr>
        <w:t>, 495-525. doi: 10.1146/annurev.clinpsy.121208.131208</w:t>
      </w:r>
    </w:p>
    <w:p w14:paraId="1B9F99C7" w14:textId="205404F5" w:rsidR="00CA7528" w:rsidRPr="00B809F1" w:rsidRDefault="00CA7528" w:rsidP="00B809F1">
      <w:pPr>
        <w:widowControl w:val="0"/>
        <w:autoSpaceDE w:val="0"/>
        <w:autoSpaceDN w:val="0"/>
        <w:adjustRightInd w:val="0"/>
        <w:spacing w:after="0" w:line="480" w:lineRule="auto"/>
        <w:ind w:left="567" w:hanging="567"/>
        <w:jc w:val="both"/>
        <w:rPr>
          <w:rFonts w:ascii="Times New Roman" w:hAnsi="Times New Roman" w:cs="Times New Roman"/>
          <w:sz w:val="24"/>
          <w:szCs w:val="24"/>
        </w:rPr>
      </w:pPr>
      <w:r w:rsidRPr="00E67C0E">
        <w:rPr>
          <w:rFonts w:ascii="Times New Roman" w:hAnsi="Times New Roman" w:cs="Times New Roman"/>
          <w:sz w:val="24"/>
          <w:szCs w:val="24"/>
        </w:rPr>
        <w:t xml:space="preserve">Fishbach, A., &amp; Ferguson, M. J. (2007). The goal construct in social psychology. In E. T. Higgins &amp; A. W. Kruglanski (Eds.), </w:t>
      </w:r>
      <w:r w:rsidRPr="00E67C0E">
        <w:rPr>
          <w:rFonts w:ascii="Times New Roman" w:hAnsi="Times New Roman" w:cs="Times New Roman" w:hint="eastAsia"/>
          <w:i/>
          <w:iCs/>
          <w:sz w:val="24"/>
          <w:szCs w:val="24"/>
        </w:rPr>
        <w:t xml:space="preserve">Social psychology: Handbook of basic principles </w:t>
      </w:r>
      <w:r w:rsidRPr="00E67C0E">
        <w:rPr>
          <w:rFonts w:ascii="Times New Roman" w:hAnsi="Times New Roman" w:cs="Times New Roman"/>
          <w:sz w:val="24"/>
          <w:szCs w:val="24"/>
        </w:rPr>
        <w:t xml:space="preserve">(2nd ed., pp. 490- 515). New York, NY: Guilford. </w:t>
      </w:r>
    </w:p>
    <w:p w14:paraId="4CB1722C" w14:textId="6EA1C555" w:rsidR="00643F7E" w:rsidRDefault="00023229" w:rsidP="00EB7E2D">
      <w:pPr>
        <w:widowControl w:val="0"/>
        <w:autoSpaceDE w:val="0"/>
        <w:autoSpaceDN w:val="0"/>
        <w:adjustRightInd w:val="0"/>
        <w:spacing w:after="0" w:line="480" w:lineRule="auto"/>
        <w:ind w:left="567" w:hanging="567"/>
        <w:jc w:val="both"/>
        <w:rPr>
          <w:rFonts w:ascii="Times New Roman" w:hAnsi="Times New Roman" w:cs="Times New Roman"/>
          <w:sz w:val="24"/>
          <w:szCs w:val="24"/>
        </w:rPr>
      </w:pPr>
      <w:r w:rsidRPr="00E67C0E">
        <w:rPr>
          <w:rFonts w:ascii="Times New Roman" w:hAnsi="Times New Roman" w:cs="Times New Roman"/>
          <w:sz w:val="24"/>
          <w:szCs w:val="24"/>
        </w:rPr>
        <w:t xml:space="preserve">Forgas, J. P. (Ed.). (2006). </w:t>
      </w:r>
      <w:r w:rsidRPr="00E67C0E">
        <w:rPr>
          <w:rFonts w:ascii="Times New Roman" w:hAnsi="Times New Roman" w:cs="Times New Roman"/>
          <w:i/>
          <w:iCs/>
          <w:sz w:val="24"/>
          <w:szCs w:val="24"/>
        </w:rPr>
        <w:t>Affect in social thinking and behavior</w:t>
      </w:r>
      <w:r w:rsidRPr="00E67C0E">
        <w:rPr>
          <w:rFonts w:ascii="Times New Roman" w:hAnsi="Times New Roman" w:cs="Times New Roman"/>
          <w:sz w:val="24"/>
          <w:szCs w:val="24"/>
        </w:rPr>
        <w:t>. New York: Psychology Press.</w:t>
      </w:r>
    </w:p>
    <w:p w14:paraId="14E72797" w14:textId="3899EF04" w:rsidR="00E457E9" w:rsidRDefault="00E457E9" w:rsidP="00E457E9">
      <w:pPr>
        <w:widowControl w:val="0"/>
        <w:autoSpaceDE w:val="0"/>
        <w:autoSpaceDN w:val="0"/>
        <w:adjustRightInd w:val="0"/>
        <w:spacing w:after="0" w:line="480" w:lineRule="auto"/>
        <w:ind w:left="567" w:hanging="567"/>
        <w:jc w:val="both"/>
        <w:rPr>
          <w:rFonts w:ascii="Times New Roman" w:hAnsi="Times New Roman" w:cs="Times New Roman"/>
          <w:sz w:val="24"/>
          <w:szCs w:val="24"/>
        </w:rPr>
      </w:pPr>
      <w:r w:rsidRPr="00590FEA">
        <w:rPr>
          <w:rFonts w:ascii="Times New Roman" w:hAnsi="Times New Roman" w:cs="Times New Roman"/>
          <w:sz w:val="24"/>
          <w:szCs w:val="24"/>
        </w:rPr>
        <w:t>Friendenson-Hayo, S., Berggren, S., Lassalle, A., Tal, S., Pigat, D., Meir-Goren, N., O’Reilly, H., Ben-Zur, S., Bolte,</w:t>
      </w:r>
      <w:r>
        <w:rPr>
          <w:rFonts w:ascii="Times New Roman" w:hAnsi="Times New Roman" w:cs="Times New Roman"/>
          <w:sz w:val="24"/>
          <w:szCs w:val="24"/>
        </w:rPr>
        <w:t xml:space="preserve"> S., Baron-Cohen, S., &amp; Golan, O. (2017). ‘Emotiplay’: a serious game for learning about emotions in children with autism: results of a cross-cultural evaluation. </w:t>
      </w:r>
      <w:r w:rsidRPr="00C7372D">
        <w:rPr>
          <w:rFonts w:ascii="Times New Roman" w:hAnsi="Times New Roman" w:cs="Times New Roman"/>
          <w:i/>
          <w:sz w:val="24"/>
          <w:szCs w:val="24"/>
        </w:rPr>
        <w:t>European Child &amp; Adolescent Psychiatry, 26</w:t>
      </w:r>
      <w:r>
        <w:rPr>
          <w:rFonts w:ascii="Times New Roman" w:hAnsi="Times New Roman" w:cs="Times New Roman"/>
          <w:sz w:val="24"/>
          <w:szCs w:val="24"/>
        </w:rPr>
        <w:t xml:space="preserve">, 979-992. doi: 10.1007/s00787-017-0968-0. </w:t>
      </w:r>
    </w:p>
    <w:p w14:paraId="4E75E9D6" w14:textId="74FFD04E" w:rsidR="00643F7E" w:rsidRPr="00B809F1" w:rsidRDefault="00643F7E" w:rsidP="00EB7E2D">
      <w:pPr>
        <w:widowControl w:val="0"/>
        <w:autoSpaceDE w:val="0"/>
        <w:autoSpaceDN w:val="0"/>
        <w:adjustRightInd w:val="0"/>
        <w:spacing w:after="0" w:line="480" w:lineRule="auto"/>
        <w:ind w:left="567" w:hanging="567"/>
        <w:jc w:val="both"/>
        <w:rPr>
          <w:rFonts w:ascii="Times New Roman" w:hAnsi="Times New Roman" w:cs="Times New Roman"/>
          <w:sz w:val="24"/>
          <w:szCs w:val="24"/>
        </w:rPr>
      </w:pPr>
      <w:r w:rsidRPr="00B809F1">
        <w:rPr>
          <w:rFonts w:ascii="Times New Roman" w:hAnsi="Times New Roman" w:cs="Times New Roman"/>
          <w:sz w:val="24"/>
          <w:szCs w:val="24"/>
        </w:rPr>
        <w:t>G</w:t>
      </w:r>
      <w:r w:rsidR="00F87535" w:rsidRPr="00B809F1">
        <w:rPr>
          <w:rFonts w:ascii="Times New Roman" w:hAnsi="Times New Roman" w:cs="Times New Roman"/>
          <w:sz w:val="24"/>
          <w:szCs w:val="24"/>
        </w:rPr>
        <w:t>oldenberg</w:t>
      </w:r>
      <w:r w:rsidRPr="00B809F1">
        <w:rPr>
          <w:rFonts w:ascii="Times New Roman" w:hAnsi="Times New Roman" w:cs="Times New Roman"/>
          <w:sz w:val="24"/>
          <w:szCs w:val="24"/>
        </w:rPr>
        <w:t>, I., M</w:t>
      </w:r>
      <w:r w:rsidR="00F87535" w:rsidRPr="00B809F1">
        <w:rPr>
          <w:rFonts w:ascii="Times New Roman" w:hAnsi="Times New Roman" w:cs="Times New Roman"/>
          <w:sz w:val="24"/>
          <w:szCs w:val="24"/>
        </w:rPr>
        <w:t>atheson</w:t>
      </w:r>
      <w:r w:rsidRPr="00B809F1">
        <w:rPr>
          <w:rFonts w:ascii="Times New Roman" w:hAnsi="Times New Roman" w:cs="Times New Roman"/>
          <w:sz w:val="24"/>
          <w:szCs w:val="24"/>
        </w:rPr>
        <w:t>, K. y M</w:t>
      </w:r>
      <w:r w:rsidR="00F87535" w:rsidRPr="00B809F1">
        <w:rPr>
          <w:rFonts w:ascii="Times New Roman" w:hAnsi="Times New Roman" w:cs="Times New Roman"/>
          <w:sz w:val="24"/>
          <w:szCs w:val="24"/>
        </w:rPr>
        <w:t>antler, J. (2006).</w:t>
      </w:r>
      <w:r w:rsidR="00C05650" w:rsidRPr="00B809F1">
        <w:rPr>
          <w:rFonts w:ascii="Times New Roman" w:hAnsi="Times New Roman" w:cs="Times New Roman"/>
          <w:sz w:val="24"/>
          <w:szCs w:val="24"/>
        </w:rPr>
        <w:t xml:space="preserve"> </w:t>
      </w:r>
      <w:r w:rsidRPr="00B809F1">
        <w:rPr>
          <w:rFonts w:ascii="Times New Roman" w:hAnsi="Times New Roman" w:cs="Times New Roman"/>
          <w:sz w:val="24"/>
          <w:szCs w:val="24"/>
        </w:rPr>
        <w:t>The Assessment of Emotional Intelligence: A Comparison of Performance-Bas</w:t>
      </w:r>
      <w:r w:rsidR="00C05650" w:rsidRPr="00B809F1">
        <w:rPr>
          <w:rFonts w:ascii="Times New Roman" w:hAnsi="Times New Roman" w:cs="Times New Roman"/>
          <w:sz w:val="24"/>
          <w:szCs w:val="24"/>
        </w:rPr>
        <w:t>ed and Self-Report Methodologies</w:t>
      </w:r>
      <w:r w:rsidRPr="00B809F1">
        <w:rPr>
          <w:rFonts w:ascii="Times New Roman" w:hAnsi="Times New Roman" w:cs="Times New Roman"/>
          <w:sz w:val="24"/>
          <w:szCs w:val="24"/>
        </w:rPr>
        <w:t xml:space="preserve">. </w:t>
      </w:r>
      <w:r w:rsidRPr="00B809F1">
        <w:rPr>
          <w:rFonts w:ascii="Times New Roman" w:hAnsi="Times New Roman" w:cs="Times New Roman"/>
          <w:i/>
          <w:iCs/>
          <w:sz w:val="24"/>
          <w:szCs w:val="24"/>
        </w:rPr>
        <w:t xml:space="preserve">Journal of </w:t>
      </w:r>
      <w:r w:rsidRPr="00B809F1">
        <w:rPr>
          <w:rFonts w:ascii="Times New Roman" w:hAnsi="Times New Roman" w:cs="Times New Roman"/>
          <w:i/>
          <w:iCs/>
          <w:sz w:val="24"/>
          <w:szCs w:val="24"/>
        </w:rPr>
        <w:lastRenderedPageBreak/>
        <w:t xml:space="preserve">Personality Assessment, 86, </w:t>
      </w:r>
      <w:r w:rsidRPr="00B809F1">
        <w:rPr>
          <w:rFonts w:ascii="Times New Roman" w:hAnsi="Times New Roman" w:cs="Times New Roman"/>
          <w:sz w:val="24"/>
          <w:szCs w:val="24"/>
        </w:rPr>
        <w:t xml:space="preserve">33-45. </w:t>
      </w:r>
      <w:r w:rsidR="003D59BF" w:rsidRPr="00B809F1">
        <w:rPr>
          <w:rFonts w:ascii="Times New Roman" w:hAnsi="Times New Roman" w:cs="Times New Roman"/>
          <w:bCs/>
          <w:sz w:val="24"/>
          <w:szCs w:val="24"/>
        </w:rPr>
        <w:t>doi:</w:t>
      </w:r>
      <w:r w:rsidR="00F87535" w:rsidRPr="00B809F1">
        <w:rPr>
          <w:rFonts w:ascii="Times New Roman" w:hAnsi="Times New Roman" w:cs="Times New Roman"/>
          <w:bCs/>
          <w:sz w:val="24"/>
          <w:szCs w:val="24"/>
        </w:rPr>
        <w:t xml:space="preserve"> </w:t>
      </w:r>
      <w:r w:rsidR="003D59BF" w:rsidRPr="00B809F1">
        <w:rPr>
          <w:rFonts w:ascii="Times New Roman" w:hAnsi="Times New Roman" w:cs="Times New Roman"/>
          <w:sz w:val="24"/>
          <w:szCs w:val="24"/>
        </w:rPr>
        <w:t>10.1207/s15327752jpa8601_05</w:t>
      </w:r>
    </w:p>
    <w:p w14:paraId="15253366" w14:textId="4E90C01B" w:rsidR="00280FAD" w:rsidRPr="00B809F1" w:rsidRDefault="00280FAD" w:rsidP="00EB7E2D">
      <w:pPr>
        <w:widowControl w:val="0"/>
        <w:autoSpaceDE w:val="0"/>
        <w:autoSpaceDN w:val="0"/>
        <w:adjustRightInd w:val="0"/>
        <w:spacing w:after="0" w:line="480" w:lineRule="auto"/>
        <w:ind w:left="567" w:hanging="567"/>
        <w:jc w:val="both"/>
        <w:rPr>
          <w:rFonts w:ascii="Times New Roman" w:hAnsi="Times New Roman" w:cs="Times New Roman"/>
          <w:sz w:val="24"/>
          <w:szCs w:val="24"/>
        </w:rPr>
      </w:pPr>
      <w:r w:rsidRPr="00B809F1">
        <w:rPr>
          <w:rFonts w:ascii="Times New Roman" w:hAnsi="Times New Roman" w:cs="Times New Roman"/>
          <w:sz w:val="24"/>
          <w:szCs w:val="24"/>
        </w:rPr>
        <w:t xml:space="preserve">Gómez-Simón, I., Penelo, E., &amp; de la Osa, N. (2014). </w:t>
      </w:r>
      <w:r w:rsidRPr="00B809F1">
        <w:rPr>
          <w:rFonts w:ascii="Times New Roman" w:hAnsi="Times New Roman" w:cs="Times New Roman"/>
          <w:sz w:val="24"/>
          <w:szCs w:val="24"/>
          <w:lang w:val="es-ES_tradnl"/>
        </w:rPr>
        <w:t xml:space="preserve">Estructura factorial e invariancia de la Escala de Dificultades en la Regulación Emocional (DERS) en adolescentes españoles. </w:t>
      </w:r>
      <w:r w:rsidRPr="00B809F1">
        <w:rPr>
          <w:rFonts w:ascii="Times New Roman" w:hAnsi="Times New Roman" w:cs="Times New Roman"/>
          <w:i/>
          <w:sz w:val="24"/>
          <w:szCs w:val="24"/>
        </w:rPr>
        <w:t>Psicothema, 26</w:t>
      </w:r>
      <w:r w:rsidRPr="00B809F1">
        <w:rPr>
          <w:rFonts w:ascii="Times New Roman" w:hAnsi="Times New Roman" w:cs="Times New Roman"/>
          <w:sz w:val="24"/>
          <w:szCs w:val="24"/>
        </w:rPr>
        <w:t>, 401-408. doi:</w:t>
      </w:r>
      <w:hyperlink r:id="rId8" w:history="1">
        <w:r w:rsidRPr="00B809F1">
          <w:rPr>
            <w:rFonts w:ascii="Times New Roman" w:hAnsi="Times New Roman" w:cs="Times New Roman"/>
            <w:sz w:val="24"/>
            <w:szCs w:val="24"/>
          </w:rPr>
          <w:t>10.7334/psicothema2013.324</w:t>
        </w:r>
      </w:hyperlink>
    </w:p>
    <w:p w14:paraId="1B3CF404" w14:textId="2B892CA6" w:rsidR="00280FAD" w:rsidRPr="00B809F1" w:rsidRDefault="00280FAD" w:rsidP="00EB7E2D">
      <w:pPr>
        <w:pStyle w:val="NormalWeb"/>
        <w:spacing w:line="480" w:lineRule="auto"/>
        <w:ind w:left="567" w:hanging="567"/>
        <w:jc w:val="both"/>
        <w:rPr>
          <w:lang w:val="en-GB"/>
        </w:rPr>
      </w:pPr>
      <w:r w:rsidRPr="00B809F1">
        <w:rPr>
          <w:lang w:val="en-GB"/>
        </w:rPr>
        <w:t xml:space="preserve">Gratz, K., &amp; Roemer, L. (2004). Multidimensional assessment of emotion regulation and dysregulation: Development, factor structure and initial validation of the difficulties in emotion regulation scale. </w:t>
      </w:r>
      <w:r w:rsidRPr="00B809F1">
        <w:rPr>
          <w:i/>
          <w:iCs/>
          <w:lang w:val="en-GB"/>
        </w:rPr>
        <w:t>Journal of Psychopathology and Behavioral Assessment, 26</w:t>
      </w:r>
      <w:r w:rsidR="006B7486" w:rsidRPr="00B809F1">
        <w:rPr>
          <w:lang w:val="en-GB"/>
        </w:rPr>
        <w:t>, 41-54. d</w:t>
      </w:r>
      <w:r w:rsidRPr="00B809F1">
        <w:rPr>
          <w:lang w:val="en-GB"/>
        </w:rPr>
        <w:t xml:space="preserve">oi: 0882-2689/04/0300-0041/0 </w:t>
      </w:r>
    </w:p>
    <w:p w14:paraId="51235F44" w14:textId="150C93C5" w:rsidR="00A451E5" w:rsidRPr="00B809F1" w:rsidRDefault="00006266" w:rsidP="00EB7E2D">
      <w:pPr>
        <w:pStyle w:val="NormalWeb"/>
        <w:spacing w:line="480" w:lineRule="auto"/>
        <w:ind w:left="567" w:hanging="567"/>
        <w:jc w:val="both"/>
        <w:rPr>
          <w:lang w:val="en-GB"/>
        </w:rPr>
      </w:pPr>
      <w:r w:rsidRPr="00B809F1">
        <w:rPr>
          <w:lang w:val="en-GB"/>
        </w:rPr>
        <w:t>Harris, P.L. (2000</w:t>
      </w:r>
      <w:r w:rsidR="00A451E5" w:rsidRPr="00B809F1">
        <w:rPr>
          <w:lang w:val="en-GB"/>
        </w:rPr>
        <w:t xml:space="preserve">). Understanding emotion. In M. Lewis &amp; J. Haviland-Jones (Eds.), </w:t>
      </w:r>
      <w:r w:rsidR="00A451E5" w:rsidRPr="00B809F1">
        <w:rPr>
          <w:i/>
          <w:iCs/>
          <w:lang w:val="en-GB"/>
        </w:rPr>
        <w:t>Handbook of emotions</w:t>
      </w:r>
      <w:r w:rsidR="00A451E5" w:rsidRPr="00B809F1">
        <w:rPr>
          <w:lang w:val="en-GB"/>
        </w:rPr>
        <w:t xml:space="preserve"> (2</w:t>
      </w:r>
      <w:r w:rsidR="00A451E5" w:rsidRPr="00B809F1">
        <w:rPr>
          <w:vertAlign w:val="superscript"/>
          <w:lang w:val="en-GB"/>
        </w:rPr>
        <w:t>nd</w:t>
      </w:r>
      <w:r w:rsidR="00A451E5" w:rsidRPr="00B809F1">
        <w:rPr>
          <w:lang w:val="en-GB"/>
        </w:rPr>
        <w:t xml:space="preserve"> edition, pp. 281-292). New York: The Guilford Press. </w:t>
      </w:r>
    </w:p>
    <w:p w14:paraId="22442D7E" w14:textId="4535AC8E" w:rsidR="00696640" w:rsidRPr="00086DEC" w:rsidRDefault="00696640" w:rsidP="00EB7E2D">
      <w:pPr>
        <w:pStyle w:val="NormalWeb"/>
        <w:spacing w:line="480" w:lineRule="auto"/>
        <w:ind w:left="567" w:hanging="567"/>
        <w:jc w:val="both"/>
        <w:rPr>
          <w:lang w:val="en-GB"/>
        </w:rPr>
      </w:pPr>
      <w:r w:rsidRPr="00B809F1">
        <w:rPr>
          <w:lang w:val="en-GB"/>
        </w:rPr>
        <w:t xml:space="preserve">Jahromi, L.B., Meek, S.E., &amp; Ober-Reynolds, S. (2012). Emotion regulation in the context of frustration in children with high functioning autism and their typical peers. </w:t>
      </w:r>
      <w:r w:rsidRPr="00B809F1">
        <w:rPr>
          <w:i/>
          <w:lang w:val="en-GB"/>
        </w:rPr>
        <w:t>Journal of Child Psychology and Psychiatry, 53</w:t>
      </w:r>
      <w:r w:rsidRPr="00B809F1">
        <w:rPr>
          <w:lang w:val="en-GB"/>
        </w:rPr>
        <w:t xml:space="preserve">, </w:t>
      </w:r>
      <w:r w:rsidR="0076775B">
        <w:rPr>
          <w:lang w:val="en-GB"/>
        </w:rPr>
        <w:t>1250-1258.</w:t>
      </w:r>
      <w:r w:rsidR="00086DEC">
        <w:rPr>
          <w:lang w:val="en-GB"/>
        </w:rPr>
        <w:t xml:space="preserve"> </w:t>
      </w:r>
      <w:r w:rsidR="00086DEC" w:rsidRPr="00BE6AE2">
        <w:rPr>
          <w:color w:val="000000"/>
          <w:shd w:val="clear" w:color="auto" w:fill="FFFFFF"/>
          <w:lang w:val="en-GB"/>
        </w:rPr>
        <w:t>doi: 10.1111/j.1469-7610.2012.02560.x.</w:t>
      </w:r>
    </w:p>
    <w:p w14:paraId="45B31C1B" w14:textId="5A0DAE41" w:rsidR="00B315F0" w:rsidRPr="00B809F1" w:rsidRDefault="00B315F0" w:rsidP="00EB7E2D">
      <w:pPr>
        <w:widowControl w:val="0"/>
        <w:autoSpaceDE w:val="0"/>
        <w:autoSpaceDN w:val="0"/>
        <w:adjustRightInd w:val="0"/>
        <w:spacing w:after="0" w:line="480" w:lineRule="auto"/>
        <w:ind w:left="567" w:hanging="567"/>
        <w:jc w:val="both"/>
        <w:rPr>
          <w:rFonts w:ascii="Times New Roman" w:hAnsi="Times New Roman" w:cs="Times New Roman"/>
          <w:sz w:val="24"/>
          <w:szCs w:val="24"/>
        </w:rPr>
      </w:pPr>
      <w:r w:rsidRPr="00B809F1">
        <w:rPr>
          <w:rFonts w:ascii="Times New Roman" w:hAnsi="Times New Roman" w:cs="Times New Roman"/>
          <w:sz w:val="24"/>
          <w:szCs w:val="24"/>
        </w:rPr>
        <w:t xml:space="preserve">Kaufman, J., Birmaher, B., Brent, D., Rao, U., Flynn, C., Moreci, P., et al., </w:t>
      </w:r>
      <w:r w:rsidR="00056141" w:rsidRPr="00B809F1">
        <w:rPr>
          <w:rFonts w:ascii="Times New Roman" w:hAnsi="Times New Roman" w:cs="Times New Roman"/>
          <w:sz w:val="24"/>
          <w:szCs w:val="24"/>
        </w:rPr>
        <w:t>(</w:t>
      </w:r>
      <w:r w:rsidRPr="00B809F1">
        <w:rPr>
          <w:rFonts w:ascii="Times New Roman" w:hAnsi="Times New Roman" w:cs="Times New Roman"/>
          <w:sz w:val="24"/>
          <w:szCs w:val="24"/>
        </w:rPr>
        <w:t>1997</w:t>
      </w:r>
      <w:r w:rsidR="00056141" w:rsidRPr="00B809F1">
        <w:rPr>
          <w:rFonts w:ascii="Times New Roman" w:hAnsi="Times New Roman" w:cs="Times New Roman"/>
          <w:sz w:val="24"/>
          <w:szCs w:val="24"/>
        </w:rPr>
        <w:t>)</w:t>
      </w:r>
      <w:r w:rsidRPr="00B809F1">
        <w:rPr>
          <w:rFonts w:ascii="Times New Roman" w:hAnsi="Times New Roman" w:cs="Times New Roman"/>
          <w:sz w:val="24"/>
          <w:szCs w:val="24"/>
        </w:rPr>
        <w:t xml:space="preserve">. Schedule for Affective Disorders and Schizophrenia for School-age Children—Present and Lifetime Version (K-SADS-PL): initial reliability and validity data. </w:t>
      </w:r>
      <w:r w:rsidR="00BC77EF" w:rsidRPr="00B809F1">
        <w:rPr>
          <w:rFonts w:ascii="Times New Roman" w:hAnsi="Times New Roman" w:cs="Times New Roman"/>
          <w:i/>
          <w:sz w:val="24"/>
          <w:szCs w:val="24"/>
          <w:lang w:eastAsia="es-ES_tradnl"/>
        </w:rPr>
        <w:t>Journal of the American Academy of Child and Adolescent Psychiatry</w:t>
      </w:r>
      <w:r w:rsidR="00F87535" w:rsidRPr="00B809F1">
        <w:rPr>
          <w:rFonts w:ascii="Times New Roman" w:hAnsi="Times New Roman" w:cs="Times New Roman"/>
          <w:sz w:val="24"/>
          <w:szCs w:val="24"/>
        </w:rPr>
        <w:t>,</w:t>
      </w:r>
      <w:r w:rsidRPr="00B809F1">
        <w:rPr>
          <w:rFonts w:ascii="Times New Roman" w:hAnsi="Times New Roman" w:cs="Times New Roman"/>
          <w:i/>
          <w:sz w:val="24"/>
          <w:szCs w:val="24"/>
        </w:rPr>
        <w:t xml:space="preserve"> 36</w:t>
      </w:r>
      <w:r w:rsidRPr="00B809F1">
        <w:rPr>
          <w:rFonts w:ascii="Times New Roman" w:hAnsi="Times New Roman" w:cs="Times New Roman"/>
          <w:sz w:val="24"/>
          <w:szCs w:val="24"/>
        </w:rPr>
        <w:t>, 980al of</w:t>
      </w:r>
      <w:r w:rsidR="00131E18" w:rsidRPr="00B809F1">
        <w:rPr>
          <w:rFonts w:ascii="Times New Roman" w:hAnsi="Times New Roman" w:cs="Times New Roman"/>
          <w:sz w:val="24"/>
          <w:szCs w:val="24"/>
        </w:rPr>
        <w:t xml:space="preserve">  </w:t>
      </w:r>
      <w:hyperlink r:id="rId9" w:history="1">
        <w:r w:rsidR="00131E18" w:rsidRPr="00B809F1">
          <w:rPr>
            <w:rFonts w:ascii="Times New Roman" w:hAnsi="Times New Roman" w:cs="Times New Roman"/>
            <w:sz w:val="24"/>
            <w:szCs w:val="24"/>
          </w:rPr>
          <w:t>doi.org/10.1097/00004583-199707000-00021</w:t>
        </w:r>
      </w:hyperlink>
    </w:p>
    <w:p w14:paraId="5EDC5311" w14:textId="7305AC07" w:rsidR="00983776" w:rsidRPr="0076775B" w:rsidRDefault="00CA7528" w:rsidP="00EB7E2D">
      <w:pPr>
        <w:widowControl w:val="0"/>
        <w:autoSpaceDE w:val="0"/>
        <w:autoSpaceDN w:val="0"/>
        <w:adjustRightInd w:val="0"/>
        <w:spacing w:after="0" w:line="480" w:lineRule="auto"/>
        <w:ind w:left="567" w:hanging="567"/>
        <w:jc w:val="both"/>
        <w:rPr>
          <w:rFonts w:ascii="Times New Roman" w:hAnsi="Times New Roman" w:cs="Times New Roman"/>
          <w:sz w:val="24"/>
          <w:szCs w:val="24"/>
        </w:rPr>
      </w:pPr>
      <w:r w:rsidRPr="00BE6AE2">
        <w:rPr>
          <w:rFonts w:ascii="Times New Roman" w:hAnsi="Times New Roman" w:cs="Times New Roman"/>
          <w:color w:val="262626"/>
          <w:sz w:val="24"/>
          <w:szCs w:val="24"/>
        </w:rPr>
        <w:t xml:space="preserve">Kernan M.C. &amp; </w:t>
      </w:r>
      <w:r w:rsidRPr="00BE6AE2">
        <w:rPr>
          <w:rFonts w:ascii="Times New Roman" w:hAnsi="Times New Roman" w:cs="Times New Roman"/>
          <w:bCs/>
          <w:color w:val="262626"/>
          <w:sz w:val="24"/>
          <w:szCs w:val="24"/>
        </w:rPr>
        <w:t>Lord, R.G.</w:t>
      </w:r>
      <w:r w:rsidRPr="00BE6AE2">
        <w:rPr>
          <w:rFonts w:ascii="Times New Roman" w:hAnsi="Times New Roman" w:cs="Times New Roman"/>
          <w:color w:val="262626"/>
          <w:sz w:val="24"/>
          <w:szCs w:val="24"/>
        </w:rPr>
        <w:t xml:space="preserve"> (1990</w:t>
      </w:r>
      <w:r w:rsidRPr="00BE6AE2">
        <w:rPr>
          <w:rFonts w:ascii="Times New Roman" w:hAnsi="Times New Roman" w:cs="Times New Roman"/>
          <w:sz w:val="24"/>
          <w:szCs w:val="24"/>
        </w:rPr>
        <w:t xml:space="preserve">). </w:t>
      </w:r>
      <w:hyperlink r:id="rId10" w:history="1">
        <w:r w:rsidRPr="00BE6AE2">
          <w:rPr>
            <w:rFonts w:ascii="Times New Roman" w:hAnsi="Times New Roman" w:cs="Times New Roman"/>
            <w:sz w:val="24"/>
            <w:szCs w:val="24"/>
          </w:rPr>
          <w:t>The effects of valence, expectancies, and goal-performance discrepancies in single and multiple goal environments</w:t>
        </w:r>
      </w:hyperlink>
      <w:r w:rsidRPr="00BE6AE2">
        <w:rPr>
          <w:rFonts w:ascii="Times New Roman" w:hAnsi="Times New Roman" w:cs="Times New Roman"/>
          <w:sz w:val="24"/>
          <w:szCs w:val="24"/>
        </w:rPr>
        <w:t xml:space="preserve">. </w:t>
      </w:r>
      <w:r w:rsidRPr="00BE6AE2">
        <w:rPr>
          <w:rFonts w:ascii="Times New Roman" w:hAnsi="Times New Roman" w:cs="Times New Roman"/>
          <w:i/>
          <w:iCs/>
          <w:sz w:val="24"/>
          <w:szCs w:val="24"/>
        </w:rPr>
        <w:t>Journal of Applied Psychology,</w:t>
      </w:r>
      <w:r w:rsidRPr="00BE6AE2">
        <w:rPr>
          <w:rFonts w:ascii="Times New Roman" w:hAnsi="Times New Roman" w:cs="Times New Roman"/>
          <w:i/>
          <w:sz w:val="24"/>
          <w:szCs w:val="24"/>
        </w:rPr>
        <w:t xml:space="preserve"> </w:t>
      </w:r>
      <w:r w:rsidRPr="00BE6AE2">
        <w:rPr>
          <w:rFonts w:ascii="Times New Roman" w:hAnsi="Times New Roman" w:cs="Times New Roman"/>
          <w:bCs/>
          <w:i/>
          <w:sz w:val="24"/>
          <w:szCs w:val="24"/>
        </w:rPr>
        <w:t>75</w:t>
      </w:r>
      <w:r w:rsidR="00E67C0E" w:rsidRPr="00BE6AE2">
        <w:rPr>
          <w:rFonts w:ascii="Times New Roman" w:hAnsi="Times New Roman" w:cs="Times New Roman"/>
          <w:color w:val="262626"/>
          <w:sz w:val="24"/>
          <w:szCs w:val="24"/>
        </w:rPr>
        <w:t xml:space="preserve">, </w:t>
      </w:r>
      <w:r w:rsidRPr="00BE6AE2">
        <w:rPr>
          <w:rFonts w:ascii="Times New Roman" w:hAnsi="Times New Roman" w:cs="Times New Roman"/>
          <w:color w:val="262626"/>
          <w:sz w:val="24"/>
          <w:szCs w:val="24"/>
        </w:rPr>
        <w:t>194-203. doi</w:t>
      </w:r>
      <w:r w:rsidRPr="00BE6AE2">
        <w:rPr>
          <w:rFonts w:ascii="Times New Roman" w:hAnsi="Times New Roman" w:cs="Times New Roman"/>
          <w:sz w:val="24"/>
          <w:szCs w:val="24"/>
        </w:rPr>
        <w:t>:  10.1037/0021-9010.75.2.194</w:t>
      </w:r>
    </w:p>
    <w:p w14:paraId="2ACD10BE" w14:textId="33486600" w:rsidR="00A267D6" w:rsidRPr="00B809F1" w:rsidRDefault="00A267D6" w:rsidP="00EB7E2D">
      <w:pPr>
        <w:pStyle w:val="NormalWeb"/>
        <w:spacing w:line="480" w:lineRule="auto"/>
        <w:ind w:left="567" w:hanging="567"/>
        <w:jc w:val="both"/>
        <w:rPr>
          <w:lang w:val="en-GB"/>
        </w:rPr>
      </w:pPr>
      <w:r w:rsidRPr="0076775B">
        <w:rPr>
          <w:lang w:val="en-GB"/>
        </w:rPr>
        <w:lastRenderedPageBreak/>
        <w:t xml:space="preserve">Kim, </w:t>
      </w:r>
      <w:r w:rsidR="00895FFF" w:rsidRPr="0076775B">
        <w:rPr>
          <w:lang w:val="en-GB"/>
        </w:rPr>
        <w:t xml:space="preserve">M., </w:t>
      </w:r>
      <w:r w:rsidRPr="0076775B">
        <w:rPr>
          <w:lang w:val="en-GB"/>
        </w:rPr>
        <w:t xml:space="preserve">Ford, </w:t>
      </w:r>
      <w:r w:rsidR="00895FFF" w:rsidRPr="0076775B">
        <w:rPr>
          <w:lang w:val="en-GB"/>
        </w:rPr>
        <w:t xml:space="preserve">B., </w:t>
      </w:r>
      <w:r w:rsidRPr="0076775B">
        <w:rPr>
          <w:lang w:val="en-GB"/>
        </w:rPr>
        <w:t>Mauss</w:t>
      </w:r>
      <w:r w:rsidR="00895FFF" w:rsidRPr="0076775B">
        <w:rPr>
          <w:lang w:val="en-GB"/>
        </w:rPr>
        <w:t>, I.</w:t>
      </w:r>
      <w:r w:rsidRPr="0076775B">
        <w:rPr>
          <w:lang w:val="en-GB"/>
        </w:rPr>
        <w:t xml:space="preserve"> </w:t>
      </w:r>
      <w:r w:rsidR="00895FFF" w:rsidRPr="0076775B">
        <w:rPr>
          <w:lang w:val="en-GB"/>
        </w:rPr>
        <w:t>&amp;</w:t>
      </w:r>
      <w:r w:rsidR="00C92A37" w:rsidRPr="0076775B">
        <w:rPr>
          <w:lang w:val="en-GB"/>
        </w:rPr>
        <w:t xml:space="preserve"> Tamir, M. (2014). </w:t>
      </w:r>
      <w:r w:rsidRPr="0076775B">
        <w:rPr>
          <w:lang w:val="en-GB"/>
        </w:rPr>
        <w:t xml:space="preserve">Knowing when </w:t>
      </w:r>
      <w:r w:rsidRPr="00B809F1">
        <w:rPr>
          <w:lang w:val="en-GB"/>
        </w:rPr>
        <w:t>to seek anger: Psychological health and context-</w:t>
      </w:r>
      <w:r w:rsidR="00F87535" w:rsidRPr="00B809F1">
        <w:rPr>
          <w:lang w:val="en-GB"/>
        </w:rPr>
        <w:t>sensitive emotional preferences.</w:t>
      </w:r>
      <w:r w:rsidRPr="00B809F1">
        <w:rPr>
          <w:lang w:val="en-GB"/>
        </w:rPr>
        <w:t xml:space="preserve"> </w:t>
      </w:r>
      <w:r w:rsidR="00C05650" w:rsidRPr="00B809F1">
        <w:rPr>
          <w:i/>
          <w:lang w:val="en-GB"/>
        </w:rPr>
        <w:t xml:space="preserve">Cognition &amp; </w:t>
      </w:r>
      <w:r w:rsidRPr="00B809F1">
        <w:rPr>
          <w:i/>
          <w:lang w:val="en-GB"/>
        </w:rPr>
        <w:t>Emotion</w:t>
      </w:r>
      <w:r w:rsidR="00C92A37" w:rsidRPr="00B809F1">
        <w:rPr>
          <w:i/>
          <w:lang w:val="en-GB"/>
        </w:rPr>
        <w:t xml:space="preserve">, 29, </w:t>
      </w:r>
      <w:r w:rsidR="00C92A37" w:rsidRPr="00B809F1">
        <w:rPr>
          <w:iCs/>
          <w:lang w:val="en-GB"/>
        </w:rPr>
        <w:t>1126-1136</w:t>
      </w:r>
      <w:r w:rsidR="00C92A37" w:rsidRPr="00B809F1">
        <w:rPr>
          <w:i/>
          <w:lang w:val="en-GB"/>
        </w:rPr>
        <w:t>.</w:t>
      </w:r>
      <w:r w:rsidRPr="00B809F1">
        <w:rPr>
          <w:lang w:val="en-GB"/>
        </w:rPr>
        <w:t xml:space="preserve"> doi: 10.1080/02699931.2014.970519 </w:t>
      </w:r>
    </w:p>
    <w:p w14:paraId="5640186E" w14:textId="5EDD7D20" w:rsidR="00696640" w:rsidRDefault="00F87535" w:rsidP="00EB7E2D">
      <w:pPr>
        <w:pStyle w:val="NormalWeb"/>
        <w:spacing w:line="480" w:lineRule="auto"/>
        <w:ind w:left="567" w:hanging="567"/>
        <w:jc w:val="both"/>
        <w:rPr>
          <w:lang w:val="en-GB"/>
        </w:rPr>
      </w:pPr>
      <w:r w:rsidRPr="00B809F1">
        <w:rPr>
          <w:lang w:val="en-GB"/>
        </w:rPr>
        <w:t>Konstantareas, M.</w:t>
      </w:r>
      <w:r w:rsidR="00696640" w:rsidRPr="00B809F1">
        <w:rPr>
          <w:lang w:val="en-GB"/>
        </w:rPr>
        <w:t xml:space="preserve"> &amp; Stewart, K. (2006). Affect regulation and temperament in children with autism spectrum disorder. </w:t>
      </w:r>
      <w:r w:rsidR="00696640" w:rsidRPr="00B809F1">
        <w:rPr>
          <w:i/>
          <w:lang w:val="en-GB"/>
        </w:rPr>
        <w:t>Journal of Autism and Developmental Disorders, 36</w:t>
      </w:r>
      <w:r w:rsidR="00696640" w:rsidRPr="00B809F1">
        <w:rPr>
          <w:lang w:val="en-GB"/>
        </w:rPr>
        <w:t>, 143</w:t>
      </w:r>
      <w:r w:rsidR="00E67C0E">
        <w:rPr>
          <w:lang w:val="en-GB"/>
        </w:rPr>
        <w:t xml:space="preserve">-154. </w:t>
      </w:r>
      <w:r w:rsidR="00086DEC">
        <w:rPr>
          <w:lang w:val="en-GB"/>
        </w:rPr>
        <w:t xml:space="preserve">Doi: 10.1007/s10803-005-0051-4. </w:t>
      </w:r>
    </w:p>
    <w:p w14:paraId="7D8B7103" w14:textId="4127EDE2" w:rsidR="0044279D" w:rsidRPr="00B809F1" w:rsidRDefault="001E3926" w:rsidP="00EB7E2D">
      <w:pPr>
        <w:pStyle w:val="NormalWeb"/>
        <w:spacing w:line="480" w:lineRule="auto"/>
        <w:ind w:left="567" w:hanging="567"/>
        <w:jc w:val="both"/>
        <w:rPr>
          <w:lang w:val="en-GB"/>
        </w:rPr>
      </w:pPr>
      <w:r w:rsidRPr="00B809F1">
        <w:rPr>
          <w:lang w:val="en-GB"/>
        </w:rPr>
        <w:t xml:space="preserve">Lord, C., Rutter, M., &amp; Le Couteur, A. (1994). Autism diagnostic interviewrevised: A revised version of a diagnostic interview for caregivers of individuals with possible pervasive developmental disorders. </w:t>
      </w:r>
      <w:r w:rsidRPr="00B809F1">
        <w:rPr>
          <w:i/>
          <w:iCs/>
          <w:lang w:val="en-GB"/>
        </w:rPr>
        <w:t>Journal of Autism and Developmental Disorders, 24</w:t>
      </w:r>
      <w:r w:rsidRPr="00B809F1">
        <w:rPr>
          <w:lang w:val="en-GB"/>
        </w:rPr>
        <w:t>, 659–685.</w:t>
      </w:r>
      <w:r w:rsidR="0044279D" w:rsidRPr="00B809F1">
        <w:rPr>
          <w:lang w:val="en-GB"/>
        </w:rPr>
        <w:t xml:space="preserve"> doi: 10.1007/bf02172145</w:t>
      </w:r>
    </w:p>
    <w:p w14:paraId="0035E438" w14:textId="4FC43A68" w:rsidR="0076775B" w:rsidRPr="00B809F1" w:rsidRDefault="00BA7406" w:rsidP="0076775B">
      <w:pPr>
        <w:pStyle w:val="NormalWeb"/>
        <w:spacing w:line="480" w:lineRule="auto"/>
        <w:ind w:left="567" w:hanging="567"/>
        <w:jc w:val="both"/>
        <w:rPr>
          <w:lang w:val="en-GB"/>
        </w:rPr>
      </w:pPr>
      <w:r w:rsidRPr="00A24E7B">
        <w:rPr>
          <w:lang w:val="en-GB"/>
        </w:rPr>
        <w:t>Netzer, L.</w:t>
      </w:r>
      <w:r w:rsidR="0076775B" w:rsidRPr="00A24E7B">
        <w:rPr>
          <w:lang w:val="en-GB"/>
        </w:rPr>
        <w:t xml:space="preserve"> </w:t>
      </w:r>
      <w:r w:rsidRPr="00A24E7B">
        <w:rPr>
          <w:lang w:val="en-GB"/>
        </w:rPr>
        <w:t>Van Kleef , G.</w:t>
      </w:r>
      <w:r w:rsidR="0076775B" w:rsidRPr="00A24E7B">
        <w:rPr>
          <w:lang w:val="en-GB"/>
        </w:rPr>
        <w:t xml:space="preserve">, </w:t>
      </w:r>
      <w:r w:rsidR="00B809F1" w:rsidRPr="00A24E7B">
        <w:rPr>
          <w:lang w:val="en-GB"/>
        </w:rPr>
        <w:t xml:space="preserve"> </w:t>
      </w:r>
      <w:r w:rsidRPr="00A24E7B">
        <w:rPr>
          <w:lang w:val="en-GB"/>
        </w:rPr>
        <w:t xml:space="preserve">&amp; Tamir, M. (2015). </w:t>
      </w:r>
      <w:r w:rsidRPr="00B809F1">
        <w:rPr>
          <w:lang w:val="en-GB"/>
        </w:rPr>
        <w:t xml:space="preserve">Interpersonal instrumental emotion regulation. </w:t>
      </w:r>
      <w:r w:rsidRPr="00B809F1">
        <w:rPr>
          <w:i/>
          <w:lang w:val="en-GB"/>
        </w:rPr>
        <w:t>Journal of Experimental Social Psychology</w:t>
      </w:r>
      <w:r w:rsidR="00F87535" w:rsidRPr="00B809F1">
        <w:rPr>
          <w:lang w:val="en-GB"/>
        </w:rPr>
        <w:t>,</w:t>
      </w:r>
      <w:r w:rsidRPr="00B809F1">
        <w:rPr>
          <w:lang w:val="en-GB"/>
        </w:rPr>
        <w:t xml:space="preserve"> </w:t>
      </w:r>
      <w:r w:rsidRPr="00B809F1">
        <w:rPr>
          <w:i/>
          <w:lang w:val="en-GB"/>
        </w:rPr>
        <w:t>58</w:t>
      </w:r>
      <w:r w:rsidR="00F87535" w:rsidRPr="00B809F1">
        <w:rPr>
          <w:lang w:val="en-GB"/>
        </w:rPr>
        <w:t>,</w:t>
      </w:r>
      <w:r w:rsidRPr="00B809F1">
        <w:rPr>
          <w:lang w:val="en-GB"/>
        </w:rPr>
        <w:t xml:space="preserve"> 124</w:t>
      </w:r>
      <w:r w:rsidR="0076775B">
        <w:rPr>
          <w:lang w:val="en-GB"/>
        </w:rPr>
        <w:t xml:space="preserve">-135. </w:t>
      </w:r>
      <w:r w:rsidR="00A84BD3" w:rsidRPr="00B809F1">
        <w:rPr>
          <w:lang w:val="en-GB"/>
        </w:rPr>
        <w:t xml:space="preserve">doi.org/10.1016/j.jesp.2015.01.006. </w:t>
      </w:r>
    </w:p>
    <w:p w14:paraId="6AFFBFF2" w14:textId="40839B6F" w:rsidR="006502D4" w:rsidRPr="00B809F1" w:rsidRDefault="006502D4" w:rsidP="00EB7E2D">
      <w:pPr>
        <w:autoSpaceDE w:val="0"/>
        <w:autoSpaceDN w:val="0"/>
        <w:adjustRightInd w:val="0"/>
        <w:spacing w:after="0" w:line="480" w:lineRule="auto"/>
        <w:ind w:left="567" w:hanging="567"/>
        <w:jc w:val="both"/>
        <w:rPr>
          <w:rFonts w:ascii="Times New Roman" w:hAnsi="Times New Roman" w:cs="Times New Roman"/>
          <w:sz w:val="24"/>
          <w:szCs w:val="24"/>
        </w:rPr>
      </w:pPr>
      <w:r w:rsidRPr="00B809F1">
        <w:rPr>
          <w:rFonts w:ascii="Times New Roman" w:hAnsi="Times New Roman" w:cs="Times New Roman"/>
          <w:sz w:val="24"/>
          <w:szCs w:val="24"/>
        </w:rPr>
        <w:t xml:space="preserve">Mauss, I. B., Bunge, S. A. &amp; Gross, J.J. (2007). Automatic emotion regulation. </w:t>
      </w:r>
      <w:r w:rsidRPr="00B809F1">
        <w:rPr>
          <w:rFonts w:ascii="Times New Roman" w:hAnsi="Times New Roman" w:cs="Times New Roman"/>
          <w:i/>
          <w:sz w:val="24"/>
          <w:szCs w:val="24"/>
        </w:rPr>
        <w:t>Social and Personality Psychology Compass</w:t>
      </w:r>
      <w:r w:rsidRPr="00B809F1">
        <w:rPr>
          <w:rFonts w:ascii="Times New Roman" w:hAnsi="Times New Roman" w:cs="Times New Roman"/>
          <w:sz w:val="24"/>
          <w:szCs w:val="24"/>
        </w:rPr>
        <w:t xml:space="preserve">, </w:t>
      </w:r>
      <w:r w:rsidRPr="00B809F1">
        <w:rPr>
          <w:rFonts w:ascii="Times New Roman" w:hAnsi="Times New Roman" w:cs="Times New Roman"/>
          <w:i/>
          <w:sz w:val="24"/>
          <w:szCs w:val="24"/>
        </w:rPr>
        <w:t>1</w:t>
      </w:r>
      <w:r w:rsidR="004A215F" w:rsidRPr="00B809F1">
        <w:rPr>
          <w:rFonts w:ascii="Times New Roman" w:hAnsi="Times New Roman" w:cs="Times New Roman"/>
          <w:sz w:val="24"/>
          <w:szCs w:val="24"/>
        </w:rPr>
        <w:t xml:space="preserve">, </w:t>
      </w:r>
      <w:r w:rsidRPr="00B809F1">
        <w:rPr>
          <w:rFonts w:ascii="Times New Roman" w:hAnsi="Times New Roman" w:cs="Times New Roman"/>
          <w:sz w:val="24"/>
          <w:szCs w:val="24"/>
        </w:rPr>
        <w:t>146–167.</w:t>
      </w:r>
      <w:r w:rsidR="004A215F" w:rsidRPr="00B809F1">
        <w:rPr>
          <w:rFonts w:ascii="Times New Roman" w:hAnsi="Times New Roman" w:cs="Times New Roman"/>
          <w:sz w:val="24"/>
          <w:szCs w:val="24"/>
        </w:rPr>
        <w:t xml:space="preserve"> </w:t>
      </w:r>
      <w:r w:rsidR="004A215F" w:rsidRPr="00E67C0E">
        <w:rPr>
          <w:rFonts w:ascii="Times New Roman" w:hAnsi="Times New Roman" w:cs="Times New Roman"/>
          <w:sz w:val="24"/>
          <w:szCs w:val="24"/>
        </w:rPr>
        <w:t>doi: 10.1111/j.1751-9004.2007.00005.x</w:t>
      </w:r>
    </w:p>
    <w:p w14:paraId="0F186FD9" w14:textId="2073957E" w:rsidR="006502D4" w:rsidRPr="00B809F1" w:rsidRDefault="00BC77EF" w:rsidP="00EB7E2D">
      <w:pPr>
        <w:pStyle w:val="NormalWeb"/>
        <w:spacing w:line="480" w:lineRule="auto"/>
        <w:ind w:left="567" w:hanging="567"/>
        <w:jc w:val="both"/>
        <w:rPr>
          <w:lang w:val="en-GB"/>
        </w:rPr>
      </w:pPr>
      <w:r w:rsidRPr="00BE6AE2">
        <w:rPr>
          <w:lang w:val="es-ES"/>
        </w:rPr>
        <w:t>Mauss, I. B.</w:t>
      </w:r>
      <w:r w:rsidR="006502D4" w:rsidRPr="00BE6AE2">
        <w:rPr>
          <w:lang w:val="es-ES"/>
        </w:rPr>
        <w:t xml:space="preserve"> &amp; Tamir, M. (2014). </w:t>
      </w:r>
      <w:r w:rsidR="006502D4" w:rsidRPr="00B809F1">
        <w:rPr>
          <w:i/>
          <w:lang w:val="en-GB"/>
        </w:rPr>
        <w:t>Emotion goals: How their content, structure, and operation shape emotion regulation</w:t>
      </w:r>
      <w:r w:rsidR="006502D4" w:rsidRPr="00B809F1">
        <w:rPr>
          <w:lang w:val="en-GB"/>
        </w:rPr>
        <w:t xml:space="preserve">. In J. J. Gross (Ed.), The handbook of emotion regulation (2nd ed., pp. 361–375). New York, NY: Guilford Press. </w:t>
      </w:r>
    </w:p>
    <w:p w14:paraId="5F7024DB" w14:textId="202C9B00" w:rsidR="00956F6E" w:rsidRPr="00B809F1" w:rsidRDefault="00956F6E" w:rsidP="00EB7E2D">
      <w:pPr>
        <w:spacing w:line="480" w:lineRule="auto"/>
        <w:ind w:left="567" w:hanging="567"/>
        <w:jc w:val="both"/>
        <w:rPr>
          <w:rFonts w:ascii="Times New Roman" w:hAnsi="Times New Roman" w:cs="Times New Roman"/>
          <w:sz w:val="24"/>
          <w:szCs w:val="24"/>
        </w:rPr>
      </w:pPr>
      <w:r w:rsidRPr="00B809F1">
        <w:rPr>
          <w:rFonts w:ascii="Times New Roman" w:hAnsi="Times New Roman" w:cs="Times New Roman"/>
          <w:sz w:val="24"/>
          <w:szCs w:val="24"/>
        </w:rPr>
        <w:t>Mazefsky, C.A., Borue, Z., Day, T.N.</w:t>
      </w:r>
      <w:r w:rsidR="00B809F1" w:rsidRPr="00B809F1">
        <w:rPr>
          <w:rFonts w:ascii="Times New Roman" w:hAnsi="Times New Roman" w:cs="Times New Roman"/>
          <w:sz w:val="24"/>
          <w:szCs w:val="24"/>
        </w:rPr>
        <w:t>,</w:t>
      </w:r>
      <w:r w:rsidRPr="00B809F1">
        <w:rPr>
          <w:rFonts w:ascii="Times New Roman" w:hAnsi="Times New Roman" w:cs="Times New Roman"/>
          <w:sz w:val="24"/>
          <w:szCs w:val="24"/>
        </w:rPr>
        <w:t xml:space="preserve"> &amp; Minshew, N.J. (2014). Emotion regulation patterns in adolescents with high functioning autism spectrum disorder: comparison to typically developing adolescents and association with psychiatric symptoms. </w:t>
      </w:r>
      <w:r w:rsidRPr="00B809F1">
        <w:rPr>
          <w:rFonts w:ascii="Times New Roman" w:hAnsi="Times New Roman" w:cs="Times New Roman"/>
          <w:i/>
          <w:iCs/>
          <w:sz w:val="24"/>
          <w:szCs w:val="24"/>
        </w:rPr>
        <w:t>Autism Research, 7</w:t>
      </w:r>
      <w:r w:rsidRPr="00B809F1">
        <w:rPr>
          <w:rFonts w:ascii="Times New Roman" w:hAnsi="Times New Roman" w:cs="Times New Roman"/>
          <w:sz w:val="24"/>
          <w:szCs w:val="24"/>
        </w:rPr>
        <w:t>, 344–354.</w:t>
      </w:r>
      <w:r w:rsidR="00030052" w:rsidRPr="00B809F1">
        <w:rPr>
          <w:rFonts w:ascii="Times New Roman" w:hAnsi="Times New Roman" w:cs="Times New Roman"/>
          <w:sz w:val="24"/>
          <w:szCs w:val="24"/>
        </w:rPr>
        <w:t xml:space="preserve"> doi: 10.1002/aur.1366</w:t>
      </w:r>
    </w:p>
    <w:p w14:paraId="41385046" w14:textId="77777777" w:rsidR="00B809F1" w:rsidRDefault="00696640" w:rsidP="00E67C0E">
      <w:pPr>
        <w:pStyle w:val="NormalWeb"/>
        <w:spacing w:line="480" w:lineRule="auto"/>
        <w:ind w:left="567" w:hanging="567"/>
        <w:jc w:val="both"/>
        <w:rPr>
          <w:lang w:val="en-GB"/>
        </w:rPr>
      </w:pPr>
      <w:r w:rsidRPr="00B809F1">
        <w:rPr>
          <w:lang w:val="en-GB"/>
        </w:rPr>
        <w:lastRenderedPageBreak/>
        <w:t xml:space="preserve">Mazefsky, C.A., Herrington, J., Siegel, M., Scarpa, A., Maddox, B.B., et al. (2013). The role of emotion regulation in autism spectrum disorder. </w:t>
      </w:r>
      <w:r w:rsidRPr="00B809F1">
        <w:rPr>
          <w:i/>
          <w:lang w:val="en-GB"/>
        </w:rPr>
        <w:t>Journal of the American Academy of Child and Adolescent Psychiatry</w:t>
      </w:r>
      <w:r w:rsidRPr="00B809F1">
        <w:rPr>
          <w:lang w:val="en-GB"/>
        </w:rPr>
        <w:t xml:space="preserve">, </w:t>
      </w:r>
      <w:r w:rsidRPr="00B809F1">
        <w:rPr>
          <w:i/>
          <w:lang w:val="en-GB"/>
        </w:rPr>
        <w:t>52</w:t>
      </w:r>
      <w:r w:rsidR="00847346" w:rsidRPr="00B809F1">
        <w:rPr>
          <w:lang w:val="en-GB"/>
        </w:rPr>
        <w:t xml:space="preserve">, </w:t>
      </w:r>
      <w:r w:rsidRPr="00B809F1">
        <w:rPr>
          <w:lang w:val="en-GB"/>
        </w:rPr>
        <w:t>679</w:t>
      </w:r>
      <w:r w:rsidR="00847346" w:rsidRPr="00B809F1">
        <w:rPr>
          <w:lang w:val="en-GB"/>
        </w:rPr>
        <w:t>-</w:t>
      </w:r>
      <w:r w:rsidRPr="00B809F1">
        <w:rPr>
          <w:lang w:val="en-GB"/>
        </w:rPr>
        <w:t xml:space="preserve">688. doi:10.1016/ j.jaac.2013.05.006 </w:t>
      </w:r>
    </w:p>
    <w:p w14:paraId="1FB06ADB" w14:textId="32DA3173" w:rsidR="005D113E" w:rsidRPr="00B809F1" w:rsidRDefault="00421786" w:rsidP="00E67C0E">
      <w:pPr>
        <w:pStyle w:val="NormalWeb"/>
        <w:spacing w:line="480" w:lineRule="auto"/>
        <w:ind w:left="567" w:hanging="567"/>
        <w:jc w:val="both"/>
        <w:rPr>
          <w:lang w:val="en-GB"/>
        </w:rPr>
      </w:pPr>
      <w:r w:rsidRPr="00BE6AE2">
        <w:rPr>
          <w:rFonts w:hint="eastAsia"/>
          <w:bCs/>
          <w:lang w:val="en-GB"/>
        </w:rPr>
        <w:t xml:space="preserve">Millgram, Y., Joormann, J., Huppert, J., </w:t>
      </w:r>
      <w:r w:rsidR="00B809F1" w:rsidRPr="00BE6AE2">
        <w:rPr>
          <w:lang w:val="en-GB"/>
        </w:rPr>
        <w:t xml:space="preserve">&amp; </w:t>
      </w:r>
      <w:r w:rsidRPr="00BE6AE2">
        <w:rPr>
          <w:rFonts w:hint="eastAsia"/>
          <w:bCs/>
          <w:lang w:val="en-GB"/>
        </w:rPr>
        <w:t xml:space="preserve">Tamar, M. </w:t>
      </w:r>
      <w:r w:rsidR="005D113E" w:rsidRPr="00BE6AE2">
        <w:rPr>
          <w:rFonts w:hint="eastAsia"/>
          <w:bCs/>
          <w:lang w:val="en-GB"/>
        </w:rPr>
        <w:t xml:space="preserve">(2015). Sad as a Matter of Choice? </w:t>
      </w:r>
      <w:r w:rsidR="005D113E" w:rsidRPr="00934C79">
        <w:rPr>
          <w:rFonts w:hint="eastAsia"/>
          <w:bCs/>
          <w:lang w:val="en-GB"/>
        </w:rPr>
        <w:t xml:space="preserve">Emotion- Regulation Goals in Depression. </w:t>
      </w:r>
      <w:r w:rsidRPr="00934C79">
        <w:rPr>
          <w:rFonts w:hint="eastAsia"/>
          <w:bCs/>
          <w:i/>
          <w:lang w:val="en-GB"/>
        </w:rPr>
        <w:t>Psychological Science</w:t>
      </w:r>
      <w:r w:rsidRPr="00934C79">
        <w:rPr>
          <w:rFonts w:hint="eastAsia"/>
          <w:bCs/>
          <w:lang w:val="en-GB"/>
        </w:rPr>
        <w:t>,</w:t>
      </w:r>
      <w:r w:rsidR="0076775B" w:rsidRPr="00934C79">
        <w:rPr>
          <w:bCs/>
          <w:lang w:val="en-GB"/>
        </w:rPr>
        <w:t xml:space="preserve"> June</w:t>
      </w:r>
      <w:r w:rsidRPr="00934C79">
        <w:rPr>
          <w:rFonts w:hint="eastAsia"/>
          <w:bCs/>
          <w:lang w:val="en-GB"/>
        </w:rPr>
        <w:t xml:space="preserve"> 1-13. </w:t>
      </w:r>
      <w:r w:rsidR="005D113E" w:rsidRPr="00934C79">
        <w:rPr>
          <w:lang w:val="en-GB"/>
        </w:rPr>
        <w:t xml:space="preserve">doi: </w:t>
      </w:r>
      <w:r w:rsidR="005D113E" w:rsidRPr="00934C79">
        <w:rPr>
          <w:rFonts w:hint="eastAsia"/>
          <w:lang w:val="en-GB"/>
        </w:rPr>
        <w:t xml:space="preserve">10.1177/0956797615583295 </w:t>
      </w:r>
    </w:p>
    <w:p w14:paraId="0CAF7CF9" w14:textId="763A5E93" w:rsidR="00B809F1" w:rsidRPr="00BE6AE2" w:rsidRDefault="006E7D9C" w:rsidP="00B809F1">
      <w:pPr>
        <w:pStyle w:val="NormalWeb"/>
        <w:spacing w:line="480" w:lineRule="auto"/>
        <w:ind w:left="567" w:hanging="567"/>
        <w:jc w:val="both"/>
        <w:rPr>
          <w:lang w:val="en-GB"/>
        </w:rPr>
      </w:pPr>
      <w:r w:rsidRPr="00BE6AE2">
        <w:rPr>
          <w:lang w:val="en-GB"/>
        </w:rPr>
        <w:t xml:space="preserve">Pandey, R., Sexena, P., &amp; Dubey, A. (2011). Emotion regulation difficulties in alexithymia and mental health. </w:t>
      </w:r>
      <w:r w:rsidRPr="00BE6AE2">
        <w:rPr>
          <w:i/>
          <w:lang w:val="en-GB"/>
        </w:rPr>
        <w:t>Europe</w:t>
      </w:r>
      <w:r w:rsidRPr="00BE6AE2">
        <w:rPr>
          <w:rFonts w:eastAsia="Malgun Gothic"/>
          <w:i/>
          <w:lang w:val="en-GB"/>
        </w:rPr>
        <w:t>’</w:t>
      </w:r>
      <w:r w:rsidRPr="00BE6AE2">
        <w:rPr>
          <w:i/>
          <w:lang w:val="en-GB"/>
        </w:rPr>
        <w:t>s Journal of Psychology</w:t>
      </w:r>
      <w:r w:rsidRPr="00BE6AE2">
        <w:rPr>
          <w:lang w:val="en-GB"/>
        </w:rPr>
        <w:t xml:space="preserve">, </w:t>
      </w:r>
      <w:r w:rsidRPr="00BE6AE2">
        <w:rPr>
          <w:i/>
          <w:lang w:val="en-GB"/>
        </w:rPr>
        <w:t>7</w:t>
      </w:r>
      <w:r w:rsidRPr="00BE6AE2">
        <w:rPr>
          <w:lang w:val="en-GB"/>
        </w:rPr>
        <w:t>, 604-623</w:t>
      </w:r>
      <w:r w:rsidRPr="00BE6AE2">
        <w:rPr>
          <w:color w:val="424242"/>
          <w:lang w:val="en-GB"/>
        </w:rPr>
        <w:t xml:space="preserve">. </w:t>
      </w:r>
      <w:r w:rsidR="00E21907" w:rsidRPr="00BE6AE2">
        <w:rPr>
          <w:lang w:val="en-GB"/>
        </w:rPr>
        <w:t>doi:10.5964/ejop.v7i4.155</w:t>
      </w:r>
    </w:p>
    <w:p w14:paraId="53B8AF77" w14:textId="0AEDB907" w:rsidR="00CC3D77" w:rsidRPr="00B809F1" w:rsidRDefault="00CC3D77" w:rsidP="00B809F1">
      <w:pPr>
        <w:pStyle w:val="NormalWeb"/>
        <w:spacing w:line="480" w:lineRule="auto"/>
        <w:ind w:left="567" w:hanging="567"/>
        <w:jc w:val="both"/>
        <w:rPr>
          <w:lang w:val="en-GB"/>
        </w:rPr>
      </w:pPr>
      <w:r w:rsidRPr="00BE6AE2">
        <w:rPr>
          <w:lang w:val="en-GB"/>
        </w:rPr>
        <w:t xml:space="preserve">Pons, F., Harris, P. L. &amp; de Rosnay, M. (2004). Emotion comprehension between 3 and 11 years: Developmental periods and hierarchical organization. </w:t>
      </w:r>
      <w:r w:rsidRPr="00BE6AE2">
        <w:rPr>
          <w:i/>
          <w:lang w:val="en-GB"/>
        </w:rPr>
        <w:t>European Journal of Developmental Psychology, 1</w:t>
      </w:r>
      <w:r w:rsidRPr="00BE6AE2">
        <w:rPr>
          <w:lang w:val="en-GB"/>
        </w:rPr>
        <w:t xml:space="preserve">, 127-152. </w:t>
      </w:r>
      <w:r w:rsidR="0076775B" w:rsidRPr="00BE6AE2">
        <w:rPr>
          <w:lang w:val="en-GB"/>
        </w:rPr>
        <w:t>d</w:t>
      </w:r>
      <w:r w:rsidRPr="00BE6AE2">
        <w:rPr>
          <w:lang w:val="en-GB"/>
        </w:rPr>
        <w:t xml:space="preserve">oi: 10.1080/17405620344000022 </w:t>
      </w:r>
    </w:p>
    <w:p w14:paraId="7EA1A51A" w14:textId="399EA564" w:rsidR="00D732EF" w:rsidRPr="00B809F1" w:rsidRDefault="00D732EF" w:rsidP="00EB7E2D">
      <w:pPr>
        <w:pStyle w:val="NormalWeb"/>
        <w:shd w:val="clear" w:color="auto" w:fill="FFFFFF"/>
        <w:spacing w:line="480" w:lineRule="auto"/>
        <w:ind w:left="567" w:hanging="567"/>
        <w:jc w:val="both"/>
        <w:rPr>
          <w:lang w:val="en-GB"/>
        </w:rPr>
      </w:pPr>
      <w:r w:rsidRPr="00B809F1">
        <w:rPr>
          <w:lang w:val="en-GB"/>
        </w:rPr>
        <w:t xml:space="preserve">Roid, G. H. (2003). </w:t>
      </w:r>
      <w:r w:rsidRPr="00B809F1">
        <w:rPr>
          <w:i/>
          <w:iCs/>
          <w:lang w:val="en-GB"/>
        </w:rPr>
        <w:t xml:space="preserve">Stanford-Binet Intelligence Scales, Fifth Edition. </w:t>
      </w:r>
      <w:r w:rsidRPr="00B809F1">
        <w:rPr>
          <w:lang w:val="en-GB"/>
        </w:rPr>
        <w:t xml:space="preserve">Itasca, IL: Riverside Publishing. </w:t>
      </w:r>
    </w:p>
    <w:p w14:paraId="6C42C40A" w14:textId="4B58E7F3" w:rsidR="00956F6E" w:rsidRPr="00B809F1" w:rsidRDefault="00956F6E" w:rsidP="00EB7E2D">
      <w:pPr>
        <w:spacing w:line="480" w:lineRule="auto"/>
        <w:ind w:left="567" w:hanging="567"/>
        <w:jc w:val="both"/>
        <w:rPr>
          <w:rFonts w:ascii="Times New Roman" w:hAnsi="Times New Roman" w:cs="Times New Roman"/>
          <w:sz w:val="24"/>
          <w:szCs w:val="24"/>
        </w:rPr>
      </w:pPr>
      <w:r w:rsidRPr="00B809F1">
        <w:rPr>
          <w:rFonts w:ascii="Times New Roman" w:hAnsi="Times New Roman" w:cs="Times New Roman"/>
          <w:sz w:val="24"/>
          <w:szCs w:val="24"/>
        </w:rPr>
        <w:t>Samson, A.C., Hardan, A.Y., Podell, R.W., Phillips, J.M.</w:t>
      </w:r>
      <w:r w:rsidR="00347C4C">
        <w:rPr>
          <w:rFonts w:ascii="Times New Roman" w:hAnsi="Times New Roman" w:cs="Times New Roman"/>
          <w:sz w:val="24"/>
          <w:szCs w:val="24"/>
        </w:rPr>
        <w:t>,</w:t>
      </w:r>
      <w:r w:rsidRPr="00B809F1">
        <w:rPr>
          <w:rFonts w:ascii="Times New Roman" w:hAnsi="Times New Roman" w:cs="Times New Roman"/>
          <w:sz w:val="24"/>
          <w:szCs w:val="24"/>
        </w:rPr>
        <w:t xml:space="preserve"> &amp; Gross, J.J. (201</w:t>
      </w:r>
      <w:r w:rsidR="0041620B" w:rsidRPr="00B809F1">
        <w:rPr>
          <w:rFonts w:ascii="Times New Roman" w:hAnsi="Times New Roman" w:cs="Times New Roman"/>
          <w:sz w:val="24"/>
          <w:szCs w:val="24"/>
        </w:rPr>
        <w:t>5</w:t>
      </w:r>
      <w:r w:rsidRPr="00B809F1">
        <w:rPr>
          <w:rFonts w:ascii="Times New Roman" w:hAnsi="Times New Roman" w:cs="Times New Roman"/>
          <w:sz w:val="24"/>
          <w:szCs w:val="24"/>
        </w:rPr>
        <w:t xml:space="preserve">). Emotion regulation in children and adolescents with Autism Spectrum Disorder. </w:t>
      </w:r>
      <w:r w:rsidRPr="00B809F1">
        <w:rPr>
          <w:rFonts w:ascii="Times New Roman" w:hAnsi="Times New Roman" w:cs="Times New Roman"/>
          <w:i/>
          <w:iCs/>
          <w:sz w:val="24"/>
          <w:szCs w:val="24"/>
        </w:rPr>
        <w:t>Autism Research</w:t>
      </w:r>
      <w:r w:rsidR="0076775B">
        <w:rPr>
          <w:rFonts w:ascii="Times New Roman" w:hAnsi="Times New Roman" w:cs="Times New Roman"/>
          <w:i/>
          <w:iCs/>
          <w:sz w:val="24"/>
          <w:szCs w:val="24"/>
        </w:rPr>
        <w:t xml:space="preserve">, 8, </w:t>
      </w:r>
      <w:r w:rsidR="0076775B" w:rsidRPr="0076775B">
        <w:rPr>
          <w:rFonts w:ascii="Times New Roman" w:hAnsi="Times New Roman" w:cs="Times New Roman"/>
          <w:iCs/>
          <w:sz w:val="24"/>
          <w:szCs w:val="24"/>
        </w:rPr>
        <w:t>9-18</w:t>
      </w:r>
      <w:r w:rsidRPr="00B809F1">
        <w:rPr>
          <w:rFonts w:ascii="Times New Roman" w:hAnsi="Times New Roman" w:cs="Times New Roman"/>
          <w:sz w:val="24"/>
          <w:szCs w:val="24"/>
        </w:rPr>
        <w:t>. doi:10.1002/aur. 1387</w:t>
      </w:r>
    </w:p>
    <w:p w14:paraId="46C3B0D1" w14:textId="44687842" w:rsidR="0041620B" w:rsidRPr="00B809F1" w:rsidRDefault="0041620B" w:rsidP="00EB7E2D">
      <w:pPr>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pPr>
      <w:r w:rsidRPr="00B809F1">
        <w:rPr>
          <w:rFonts w:ascii="Times New Roman" w:hAnsi="Times New Roman" w:cs="Times New Roman"/>
          <w:sz w:val="24"/>
          <w:szCs w:val="24"/>
        </w:rPr>
        <w:t>Samson, A. C., Huber, O.</w:t>
      </w:r>
      <w:r w:rsidR="00347C4C">
        <w:rPr>
          <w:rFonts w:ascii="Times New Roman" w:hAnsi="Times New Roman" w:cs="Times New Roman"/>
          <w:sz w:val="24"/>
          <w:szCs w:val="24"/>
        </w:rPr>
        <w:t>,</w:t>
      </w:r>
      <w:r w:rsidRPr="00347C4C">
        <w:rPr>
          <w:rFonts w:ascii="Times New Roman" w:hAnsi="Times New Roman" w:cs="Times New Roman"/>
          <w:sz w:val="24"/>
          <w:szCs w:val="24"/>
        </w:rPr>
        <w:t xml:space="preserve"> &amp; Gross, J.J., (2012). Emotion regulation in Asperger's syndrome and </w:t>
      </w:r>
      <w:r w:rsidRPr="00347C4C">
        <w:rPr>
          <w:rFonts w:ascii="Times New Roman" w:hAnsi="Times New Roman" w:cs="Times New Roman"/>
          <w:noProof/>
          <w:sz w:val="24"/>
          <w:szCs w:val="24"/>
        </w:rPr>
        <w:t>high-functio</w:t>
      </w:r>
      <w:r w:rsidRPr="00B809F1">
        <w:rPr>
          <w:rFonts w:ascii="Times New Roman" w:hAnsi="Times New Roman" w:cs="Times New Roman"/>
          <w:noProof/>
          <w:sz w:val="24"/>
          <w:szCs w:val="24"/>
        </w:rPr>
        <w:t>ning</w:t>
      </w:r>
      <w:r w:rsidRPr="00B809F1">
        <w:rPr>
          <w:rFonts w:ascii="Times New Roman" w:hAnsi="Times New Roman" w:cs="Times New Roman"/>
          <w:sz w:val="24"/>
          <w:szCs w:val="24"/>
        </w:rPr>
        <w:t xml:space="preserve"> autism. </w:t>
      </w:r>
      <w:r w:rsidRPr="00B809F1">
        <w:rPr>
          <w:rFonts w:ascii="Times New Roman" w:hAnsi="Times New Roman" w:cs="Times New Roman"/>
          <w:i/>
          <w:iCs/>
          <w:sz w:val="24"/>
          <w:szCs w:val="24"/>
        </w:rPr>
        <w:t>Emotion, 12</w:t>
      </w:r>
      <w:r w:rsidRPr="00B809F1">
        <w:rPr>
          <w:rFonts w:ascii="Times New Roman" w:hAnsi="Times New Roman" w:cs="Times New Roman"/>
          <w:sz w:val="24"/>
          <w:szCs w:val="24"/>
        </w:rPr>
        <w:t xml:space="preserve">, 659-665. </w:t>
      </w:r>
      <w:r w:rsidRPr="00B809F1">
        <w:rPr>
          <w:rFonts w:ascii="Times New Roman" w:hAnsi="Times New Roman" w:cs="Times New Roman"/>
          <w:sz w:val="24"/>
          <w:szCs w:val="24"/>
          <w:shd w:val="clear" w:color="auto" w:fill="FFFFFF"/>
        </w:rPr>
        <w:t>doi: 10.1037/a0027975</w:t>
      </w:r>
    </w:p>
    <w:p w14:paraId="38E14E57" w14:textId="5916EE47" w:rsidR="0041620B" w:rsidRDefault="0041620B" w:rsidP="00EB7E2D">
      <w:pPr>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pPr>
      <w:r w:rsidRPr="00B809F1">
        <w:rPr>
          <w:rFonts w:ascii="Times New Roman" w:hAnsi="Times New Roman" w:cs="Times New Roman"/>
          <w:sz w:val="24"/>
          <w:szCs w:val="24"/>
        </w:rPr>
        <w:t xml:space="preserve">Samson, A. C., Wells, W. M., Phillips, J. M., Hardan, A. Y. &amp; Gross, J. J. (2014). Emotion regulation in autism spectrum disorder: Evidence from parent interviews and children’s daily diaries. </w:t>
      </w:r>
      <w:r w:rsidRPr="00B809F1">
        <w:rPr>
          <w:rFonts w:ascii="Times New Roman" w:hAnsi="Times New Roman" w:cs="Times New Roman"/>
          <w:i/>
          <w:iCs/>
          <w:sz w:val="24"/>
          <w:szCs w:val="24"/>
        </w:rPr>
        <w:t>Journal of Child Psychology and Psychiatry, 44</w:t>
      </w:r>
      <w:r w:rsidRPr="00B809F1">
        <w:rPr>
          <w:rFonts w:ascii="Times New Roman" w:hAnsi="Times New Roman" w:cs="Times New Roman"/>
          <w:sz w:val="24"/>
          <w:szCs w:val="24"/>
        </w:rPr>
        <w:t xml:space="preserve">, 1766–1772. </w:t>
      </w:r>
      <w:r w:rsidRPr="00B809F1">
        <w:rPr>
          <w:rFonts w:ascii="Times New Roman" w:hAnsi="Times New Roman" w:cs="Times New Roman"/>
          <w:sz w:val="24"/>
          <w:szCs w:val="24"/>
          <w:shd w:val="clear" w:color="auto" w:fill="FFFFFF"/>
        </w:rPr>
        <w:t>doi: 10.1111/jcpp.12370</w:t>
      </w:r>
    </w:p>
    <w:p w14:paraId="0E10E117" w14:textId="77777777" w:rsidR="00FD7942" w:rsidRPr="00FD7942" w:rsidRDefault="00FD7942" w:rsidP="00FD7942">
      <w:pPr>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pPr>
      <w:r w:rsidRPr="00FD7942">
        <w:rPr>
          <w:rFonts w:ascii="Times New Roman" w:hAnsi="Times New Roman" w:cs="Times New Roman"/>
          <w:sz w:val="24"/>
          <w:szCs w:val="24"/>
        </w:rPr>
        <w:lastRenderedPageBreak/>
        <w:t xml:space="preserve">Scarpa, A., &amp; Reyes, N. M. (2011). Improving emotion regulation with CBT in young children with high functioning autism spectrum disorders: A pilot study. </w:t>
      </w:r>
      <w:r w:rsidRPr="00FD7942">
        <w:rPr>
          <w:rFonts w:ascii="Times New Roman" w:hAnsi="Times New Roman" w:cs="Times New Roman"/>
          <w:i/>
          <w:sz w:val="24"/>
          <w:szCs w:val="24"/>
        </w:rPr>
        <w:t>Behavioral and Cognitive Psychotherapy, 39</w:t>
      </w:r>
      <w:r w:rsidRPr="00FD7942">
        <w:rPr>
          <w:rFonts w:ascii="Times New Roman" w:hAnsi="Times New Roman" w:cs="Times New Roman"/>
          <w:sz w:val="24"/>
          <w:szCs w:val="24"/>
        </w:rPr>
        <w:t>, 495–500. doi:10.1017/S1352465811000063</w:t>
      </w:r>
    </w:p>
    <w:p w14:paraId="1751388E" w14:textId="77777777" w:rsidR="00FD7942" w:rsidRDefault="00FD7942" w:rsidP="00EB7E2D">
      <w:pPr>
        <w:autoSpaceDE w:val="0"/>
        <w:autoSpaceDN w:val="0"/>
        <w:adjustRightInd w:val="0"/>
        <w:spacing w:after="0" w:line="480" w:lineRule="auto"/>
        <w:ind w:left="567" w:hanging="567"/>
        <w:jc w:val="both"/>
        <w:rPr>
          <w:rFonts w:ascii="Times New Roman" w:hAnsi="Times New Roman" w:cs="Times New Roman"/>
          <w:sz w:val="24"/>
          <w:szCs w:val="24"/>
        </w:rPr>
      </w:pPr>
    </w:p>
    <w:p w14:paraId="345DF28E" w14:textId="16C4CF4B" w:rsidR="003D0332" w:rsidRPr="0076775B" w:rsidRDefault="003D0332" w:rsidP="00EB7E2D">
      <w:pPr>
        <w:autoSpaceDE w:val="0"/>
        <w:autoSpaceDN w:val="0"/>
        <w:adjustRightInd w:val="0"/>
        <w:spacing w:after="0" w:line="480" w:lineRule="auto"/>
        <w:ind w:left="567" w:hanging="567"/>
        <w:jc w:val="both"/>
        <w:rPr>
          <w:rFonts w:ascii="Times New Roman" w:hAnsi="Times New Roman" w:cs="Times New Roman"/>
          <w:sz w:val="24"/>
          <w:szCs w:val="24"/>
          <w:shd w:val="clear" w:color="auto" w:fill="FFFFFF"/>
        </w:rPr>
      </w:pPr>
      <w:r w:rsidRPr="00BE6AE2">
        <w:rPr>
          <w:rFonts w:ascii="Times New Roman" w:hAnsi="Times New Roman" w:cs="Times New Roman"/>
          <w:sz w:val="24"/>
          <w:szCs w:val="24"/>
        </w:rPr>
        <w:t xml:space="preserve">Shah, P., Hall, R., Catmur, C., &amp; Bird, G. (2016). Alexithymia, not autism, is associated with impaired interoception. </w:t>
      </w:r>
      <w:r w:rsidRPr="00BE6AE2">
        <w:rPr>
          <w:rFonts w:ascii="Times New Roman" w:hAnsi="Times New Roman" w:cs="Times New Roman"/>
          <w:i/>
          <w:iCs/>
          <w:sz w:val="24"/>
          <w:szCs w:val="24"/>
        </w:rPr>
        <w:t>Cortex</w:t>
      </w:r>
      <w:r w:rsidRPr="00BE6AE2">
        <w:rPr>
          <w:rFonts w:ascii="Times New Roman" w:hAnsi="Times New Roman" w:cs="Times New Roman"/>
          <w:sz w:val="24"/>
          <w:szCs w:val="24"/>
        </w:rPr>
        <w:t xml:space="preserve">, </w:t>
      </w:r>
      <w:r w:rsidRPr="00BE6AE2">
        <w:rPr>
          <w:rFonts w:ascii="Times New Roman" w:hAnsi="Times New Roman" w:cs="Times New Roman"/>
          <w:i/>
          <w:iCs/>
          <w:sz w:val="24"/>
          <w:szCs w:val="24"/>
        </w:rPr>
        <w:t>81</w:t>
      </w:r>
      <w:r w:rsidRPr="00BE6AE2">
        <w:rPr>
          <w:rFonts w:ascii="Times New Roman" w:hAnsi="Times New Roman" w:cs="Times New Roman"/>
          <w:sz w:val="24"/>
          <w:szCs w:val="24"/>
        </w:rPr>
        <w:t xml:space="preserve">, 215–220. doi: </w:t>
      </w:r>
      <w:hyperlink r:id="rId11" w:history="1">
        <w:r w:rsidRPr="00BE6AE2">
          <w:rPr>
            <w:rFonts w:ascii="Times New Roman" w:hAnsi="Times New Roman" w:cs="Times New Roman"/>
            <w:sz w:val="24"/>
            <w:szCs w:val="24"/>
          </w:rPr>
          <w:t>10.1016/j.cortex.2016.03.021</w:t>
        </w:r>
      </w:hyperlink>
    </w:p>
    <w:p w14:paraId="327A68CE" w14:textId="148ADC91" w:rsidR="006502D4" w:rsidRPr="00B809F1" w:rsidRDefault="00CA3658" w:rsidP="00EB7E2D">
      <w:pPr>
        <w:pStyle w:val="NormalWeb"/>
        <w:spacing w:line="480" w:lineRule="auto"/>
        <w:ind w:left="567" w:hanging="567"/>
        <w:jc w:val="both"/>
        <w:rPr>
          <w:lang w:val="en-GB"/>
        </w:rPr>
      </w:pPr>
      <w:r w:rsidRPr="00B809F1">
        <w:rPr>
          <w:lang w:val="en-GB"/>
        </w:rPr>
        <w:t xml:space="preserve">Tamir, </w:t>
      </w:r>
      <w:r w:rsidR="006502D4" w:rsidRPr="00B809F1">
        <w:rPr>
          <w:lang w:val="en-GB"/>
        </w:rPr>
        <w:t>M. &amp; Ford, B.Q. (2012a</w:t>
      </w:r>
      <w:r w:rsidR="00FE4B7B" w:rsidRPr="00B809F1">
        <w:rPr>
          <w:lang w:val="en-GB"/>
        </w:rPr>
        <w:t>). When</w:t>
      </w:r>
      <w:r w:rsidR="006502D4" w:rsidRPr="00B809F1">
        <w:rPr>
          <w:lang w:val="en-GB"/>
        </w:rPr>
        <w:t xml:space="preserve"> feeling bad is expected to be good: Emotion regulation and outcome expectancies in social conflicts. </w:t>
      </w:r>
      <w:r w:rsidR="006502D4" w:rsidRPr="00B809F1">
        <w:rPr>
          <w:i/>
          <w:lang w:val="en-GB"/>
        </w:rPr>
        <w:t>Emotion</w:t>
      </w:r>
      <w:r w:rsidR="006502D4" w:rsidRPr="00B809F1">
        <w:rPr>
          <w:lang w:val="en-GB"/>
        </w:rPr>
        <w:t xml:space="preserve">, </w:t>
      </w:r>
      <w:r w:rsidR="006502D4" w:rsidRPr="00B809F1">
        <w:rPr>
          <w:i/>
          <w:lang w:val="en-GB"/>
        </w:rPr>
        <w:t>12</w:t>
      </w:r>
      <w:r w:rsidRPr="00B809F1">
        <w:rPr>
          <w:lang w:val="en-GB"/>
        </w:rPr>
        <w:t xml:space="preserve">, </w:t>
      </w:r>
      <w:r w:rsidR="006502D4" w:rsidRPr="00B809F1">
        <w:rPr>
          <w:lang w:val="en-GB"/>
        </w:rPr>
        <w:t xml:space="preserve">807–816. </w:t>
      </w:r>
      <w:r w:rsidR="00A267D6" w:rsidRPr="00B809F1">
        <w:rPr>
          <w:lang w:val="en-GB"/>
        </w:rPr>
        <w:t xml:space="preserve">doi:10.1037/a0024443 </w:t>
      </w:r>
    </w:p>
    <w:p w14:paraId="3E8B9B14" w14:textId="756CCEC5" w:rsidR="006502D4" w:rsidRPr="00B809F1" w:rsidRDefault="00CA3658" w:rsidP="00EB7E2D">
      <w:pPr>
        <w:pStyle w:val="NormalWeb"/>
        <w:spacing w:line="480" w:lineRule="auto"/>
        <w:ind w:left="567" w:hanging="567"/>
        <w:jc w:val="both"/>
        <w:rPr>
          <w:lang w:val="en-GB"/>
        </w:rPr>
      </w:pPr>
      <w:r w:rsidRPr="00B809F1">
        <w:rPr>
          <w:lang w:val="en-GB"/>
        </w:rPr>
        <w:t xml:space="preserve">Tamir, </w:t>
      </w:r>
      <w:r w:rsidR="006502D4" w:rsidRPr="00B809F1">
        <w:rPr>
          <w:lang w:val="en-GB"/>
        </w:rPr>
        <w:t xml:space="preserve">M. &amp; Ford, B. Q. (2012b). Should people pursue feelings that feel good or feelings that do good? Emotional preferences and well-being. </w:t>
      </w:r>
      <w:r w:rsidR="006502D4" w:rsidRPr="00B809F1">
        <w:rPr>
          <w:i/>
          <w:lang w:val="en-GB"/>
        </w:rPr>
        <w:t>Emotion</w:t>
      </w:r>
      <w:r w:rsidR="006502D4" w:rsidRPr="00B809F1">
        <w:rPr>
          <w:lang w:val="en-GB"/>
        </w:rPr>
        <w:t xml:space="preserve">, </w:t>
      </w:r>
      <w:r w:rsidR="006502D4" w:rsidRPr="00B809F1">
        <w:rPr>
          <w:i/>
          <w:lang w:val="en-GB"/>
        </w:rPr>
        <w:t>12</w:t>
      </w:r>
      <w:r w:rsidRPr="00B809F1">
        <w:rPr>
          <w:lang w:val="en-GB"/>
        </w:rPr>
        <w:t xml:space="preserve">, </w:t>
      </w:r>
      <w:r w:rsidR="006502D4" w:rsidRPr="00B809F1">
        <w:rPr>
          <w:lang w:val="en-GB"/>
        </w:rPr>
        <w:t>1061–1070.</w:t>
      </w:r>
      <w:r w:rsidR="00A267D6" w:rsidRPr="00B809F1">
        <w:rPr>
          <w:lang w:val="en-GB"/>
        </w:rPr>
        <w:t xml:space="preserve"> doi:10.1037/a0027223 </w:t>
      </w:r>
    </w:p>
    <w:p w14:paraId="207B5C14" w14:textId="69ED9376" w:rsidR="002118B4" w:rsidRPr="00B809F1" w:rsidRDefault="002118B4" w:rsidP="00EB7E2D">
      <w:pPr>
        <w:pStyle w:val="NormalWeb"/>
        <w:spacing w:line="480" w:lineRule="auto"/>
        <w:ind w:left="567" w:hanging="567"/>
        <w:jc w:val="both"/>
        <w:rPr>
          <w:lang w:val="en-GB"/>
        </w:rPr>
      </w:pPr>
      <w:r w:rsidRPr="00B809F1">
        <w:rPr>
          <w:lang w:val="en-GB"/>
        </w:rPr>
        <w:t>Tamir, M., Schwartz, S. H., Cieciuch, J., Riediger, M., Torres, C., Scollon, C., Dzokoto, V., Zhou, X.</w:t>
      </w:r>
      <w:r w:rsidR="00347C4C">
        <w:rPr>
          <w:lang w:val="en-GB"/>
        </w:rPr>
        <w:t>,</w:t>
      </w:r>
      <w:r w:rsidRPr="00347C4C">
        <w:rPr>
          <w:lang w:val="en-GB"/>
        </w:rPr>
        <w:t xml:space="preserve"> &amp; Vishkin, A. (2015). Desired emotions across cultures: A value-based account. </w:t>
      </w:r>
      <w:r w:rsidRPr="00347C4C">
        <w:rPr>
          <w:i/>
          <w:iCs/>
          <w:lang w:val="en-GB"/>
        </w:rPr>
        <w:t>Journal of Personality and Social Psychology</w:t>
      </w:r>
      <w:r w:rsidRPr="00B809F1">
        <w:rPr>
          <w:lang w:val="en-GB"/>
        </w:rPr>
        <w:t>. doi:10.1037/pspp0000072</w:t>
      </w:r>
    </w:p>
    <w:p w14:paraId="6F5DB076" w14:textId="0B84E58A" w:rsidR="006502D4" w:rsidRPr="00B809F1" w:rsidRDefault="00956F6E" w:rsidP="00EB7E2D">
      <w:pPr>
        <w:spacing w:line="480" w:lineRule="auto"/>
        <w:ind w:left="567" w:hanging="567"/>
        <w:jc w:val="both"/>
        <w:rPr>
          <w:rFonts w:ascii="Times New Roman" w:hAnsi="Times New Roman" w:cs="Times New Roman"/>
          <w:bCs/>
          <w:sz w:val="24"/>
          <w:szCs w:val="24"/>
          <w:lang w:val="es-ES"/>
        </w:rPr>
      </w:pPr>
      <w:r w:rsidRPr="00BE6AE2">
        <w:rPr>
          <w:rFonts w:ascii="Times New Roman" w:hAnsi="Times New Roman" w:cs="Times New Roman"/>
          <w:bCs/>
          <w:sz w:val="24"/>
          <w:szCs w:val="24"/>
          <w:lang w:val="es-ES"/>
        </w:rPr>
        <w:t xml:space="preserve">Ulloa, R.E., Ortiz, S., Higuera, F., Nogales, I., Fresan, A., Apiquian, R., Cortes, J., Arechavaleta, B., Foulliux, C., Martinez, P., Hernandez, L., Dominguez, E., de la Peña, F. (2006). </w:t>
      </w:r>
      <w:r w:rsidRPr="00B809F1">
        <w:rPr>
          <w:rFonts w:ascii="Times New Roman" w:hAnsi="Times New Roman" w:cs="Times New Roman"/>
          <w:bCs/>
          <w:sz w:val="24"/>
          <w:szCs w:val="24"/>
        </w:rPr>
        <w:t>Inter-rater</w:t>
      </w:r>
      <w:r w:rsidRPr="00B809F1">
        <w:rPr>
          <w:rFonts w:ascii="Times New Roman" w:hAnsi="Times New Roman" w:cs="Times New Roman"/>
          <w:bCs/>
          <w:sz w:val="24"/>
          <w:szCs w:val="24"/>
          <w:lang w:val="en-US"/>
        </w:rPr>
        <w:t xml:space="preserve"> </w:t>
      </w:r>
      <w:r w:rsidRPr="00B809F1">
        <w:rPr>
          <w:rFonts w:ascii="Times New Roman" w:hAnsi="Times New Roman" w:cs="Times New Roman"/>
          <w:bCs/>
          <w:sz w:val="24"/>
          <w:szCs w:val="24"/>
        </w:rPr>
        <w:t>reliability of the Spanish version of the Schedule for Affective Disorders and Schizophrenia for</w:t>
      </w:r>
      <w:r w:rsidRPr="00B809F1">
        <w:rPr>
          <w:rFonts w:ascii="Times New Roman" w:hAnsi="Times New Roman" w:cs="Times New Roman"/>
          <w:bCs/>
          <w:sz w:val="24"/>
          <w:szCs w:val="24"/>
          <w:lang w:val="en-US"/>
        </w:rPr>
        <w:t xml:space="preserve"> </w:t>
      </w:r>
      <w:r w:rsidRPr="00B809F1">
        <w:rPr>
          <w:rFonts w:ascii="Times New Roman" w:hAnsi="Times New Roman" w:cs="Times New Roman"/>
          <w:bCs/>
          <w:sz w:val="24"/>
          <w:szCs w:val="24"/>
        </w:rPr>
        <w:t xml:space="preserve">School-Age Children—Present and Lifetime version (K-SADS-PL). </w:t>
      </w:r>
      <w:r w:rsidRPr="00B809F1">
        <w:rPr>
          <w:rFonts w:ascii="Times New Roman" w:hAnsi="Times New Roman" w:cs="Times New Roman"/>
          <w:bCs/>
          <w:i/>
          <w:sz w:val="24"/>
          <w:szCs w:val="24"/>
          <w:lang w:val="es-ES"/>
        </w:rPr>
        <w:t>Actas Españolas de Psiquiatría</w:t>
      </w:r>
      <w:r w:rsidRPr="00B809F1">
        <w:rPr>
          <w:rFonts w:ascii="Times New Roman" w:hAnsi="Times New Roman" w:cs="Times New Roman"/>
          <w:bCs/>
          <w:sz w:val="24"/>
          <w:szCs w:val="24"/>
          <w:lang w:val="es-ES"/>
        </w:rPr>
        <w:t xml:space="preserve">, </w:t>
      </w:r>
      <w:r w:rsidRPr="00B809F1">
        <w:rPr>
          <w:rFonts w:ascii="Times New Roman" w:hAnsi="Times New Roman" w:cs="Times New Roman"/>
          <w:bCs/>
          <w:i/>
          <w:iCs/>
          <w:sz w:val="24"/>
          <w:szCs w:val="24"/>
          <w:lang w:val="es-ES"/>
        </w:rPr>
        <w:t>34</w:t>
      </w:r>
      <w:r w:rsidRPr="00B809F1">
        <w:rPr>
          <w:rFonts w:ascii="Times New Roman" w:hAnsi="Times New Roman" w:cs="Times New Roman"/>
          <w:bCs/>
          <w:sz w:val="24"/>
          <w:szCs w:val="24"/>
          <w:lang w:val="es-ES"/>
        </w:rPr>
        <w:t>, 36–40.</w:t>
      </w:r>
    </w:p>
    <w:p w14:paraId="1DB2C72F" w14:textId="3FBB51CF" w:rsidR="00956F6E" w:rsidRPr="00B809F1" w:rsidRDefault="006502D4" w:rsidP="00EB7E2D">
      <w:pPr>
        <w:pStyle w:val="NormalWeb"/>
        <w:spacing w:line="480" w:lineRule="auto"/>
        <w:ind w:left="567" w:hanging="567"/>
        <w:jc w:val="both"/>
        <w:rPr>
          <w:lang w:val="en-GB"/>
        </w:rPr>
      </w:pPr>
      <w:r w:rsidRPr="00B809F1">
        <w:t>Van Kleef G., De Dreu C.</w:t>
      </w:r>
      <w:r w:rsidR="00347C4C">
        <w:t>,</w:t>
      </w:r>
      <w:r w:rsidRPr="00347C4C">
        <w:t xml:space="preserve"> &amp; Manstead, A. (2004). </w:t>
      </w:r>
      <w:r w:rsidRPr="00347C4C">
        <w:rPr>
          <w:lang w:val="en-GB"/>
        </w:rPr>
        <w:t xml:space="preserve">The interpersonal effects of emotions in negotiations: A motivated information processing approach. </w:t>
      </w:r>
      <w:r w:rsidRPr="00B809F1">
        <w:rPr>
          <w:i/>
          <w:lang w:val="en-GB"/>
        </w:rPr>
        <w:t>Journal of Personality and Social Psychology</w:t>
      </w:r>
      <w:r w:rsidRPr="00B809F1">
        <w:rPr>
          <w:lang w:val="en-GB"/>
        </w:rPr>
        <w:t xml:space="preserve">, </w:t>
      </w:r>
      <w:r w:rsidRPr="00B809F1">
        <w:rPr>
          <w:i/>
          <w:lang w:val="en-GB"/>
        </w:rPr>
        <w:t>87</w:t>
      </w:r>
      <w:r w:rsidR="00E67C0E">
        <w:rPr>
          <w:lang w:val="en-GB"/>
        </w:rPr>
        <w:t xml:space="preserve">, </w:t>
      </w:r>
      <w:r w:rsidRPr="00B809F1">
        <w:rPr>
          <w:lang w:val="en-GB"/>
        </w:rPr>
        <w:t>510–528.</w:t>
      </w:r>
      <w:r w:rsidR="00114E7C" w:rsidRPr="00B809F1">
        <w:rPr>
          <w:lang w:val="en-GB"/>
        </w:rPr>
        <w:t xml:space="preserve"> doi:10.1037/0022-3514.87.4.510 </w:t>
      </w:r>
    </w:p>
    <w:p w14:paraId="28B59AB1" w14:textId="3F501875" w:rsidR="002875A2" w:rsidRPr="00B809F1" w:rsidRDefault="002875A2" w:rsidP="00EB7E2D">
      <w:pPr>
        <w:spacing w:before="100" w:beforeAutospacing="1" w:after="100" w:afterAutospacing="1" w:line="480" w:lineRule="auto"/>
        <w:ind w:left="567" w:hanging="567"/>
        <w:jc w:val="both"/>
        <w:rPr>
          <w:rFonts w:ascii="Times New Roman" w:hAnsi="Times New Roman" w:cs="Times New Roman"/>
          <w:sz w:val="24"/>
          <w:szCs w:val="24"/>
          <w:lang w:eastAsia="es-ES_tradnl"/>
        </w:rPr>
      </w:pPr>
      <w:r w:rsidRPr="00B809F1">
        <w:rPr>
          <w:rFonts w:ascii="Times New Roman" w:hAnsi="Times New Roman" w:cs="Times New Roman"/>
          <w:sz w:val="24"/>
          <w:szCs w:val="24"/>
          <w:lang w:eastAsia="es-ES_tradnl"/>
        </w:rPr>
        <w:lastRenderedPageBreak/>
        <w:t>Webb, T. L., Miles, E.</w:t>
      </w:r>
      <w:r w:rsidR="00347C4C">
        <w:rPr>
          <w:rFonts w:ascii="Times New Roman" w:hAnsi="Times New Roman" w:cs="Times New Roman"/>
          <w:sz w:val="24"/>
          <w:szCs w:val="24"/>
          <w:lang w:eastAsia="es-ES_tradnl"/>
        </w:rPr>
        <w:t>,</w:t>
      </w:r>
      <w:r w:rsidRPr="00347C4C">
        <w:rPr>
          <w:rFonts w:ascii="Times New Roman" w:hAnsi="Times New Roman" w:cs="Times New Roman"/>
          <w:sz w:val="24"/>
          <w:szCs w:val="24"/>
          <w:lang w:eastAsia="es-ES_tradnl"/>
        </w:rPr>
        <w:t xml:space="preserve"> &amp; Sheeran, P. (2012). Dealing with feeling: A meta-analysis of the effectiveness of strategies derived from the process model of emotion regulation. </w:t>
      </w:r>
      <w:r w:rsidRPr="00B809F1">
        <w:rPr>
          <w:rFonts w:ascii="Times New Roman" w:hAnsi="Times New Roman" w:cs="Times New Roman"/>
          <w:i/>
          <w:sz w:val="24"/>
          <w:szCs w:val="24"/>
          <w:lang w:eastAsia="es-ES_tradnl"/>
        </w:rPr>
        <w:t>Psychological Bulletin</w:t>
      </w:r>
      <w:r w:rsidRPr="00B809F1">
        <w:rPr>
          <w:rFonts w:ascii="Times New Roman" w:hAnsi="Times New Roman" w:cs="Times New Roman"/>
          <w:sz w:val="24"/>
          <w:szCs w:val="24"/>
          <w:lang w:eastAsia="es-ES_tradnl"/>
        </w:rPr>
        <w:t xml:space="preserve">, </w:t>
      </w:r>
      <w:r w:rsidRPr="00B809F1">
        <w:rPr>
          <w:rFonts w:ascii="Times New Roman" w:hAnsi="Times New Roman" w:cs="Times New Roman"/>
          <w:i/>
          <w:sz w:val="24"/>
          <w:szCs w:val="24"/>
          <w:lang w:eastAsia="es-ES_tradnl"/>
        </w:rPr>
        <w:t>138</w:t>
      </w:r>
      <w:r w:rsidRPr="00B809F1">
        <w:rPr>
          <w:rFonts w:ascii="Times New Roman" w:hAnsi="Times New Roman" w:cs="Times New Roman"/>
          <w:sz w:val="24"/>
          <w:szCs w:val="24"/>
          <w:lang w:eastAsia="es-ES_tradnl"/>
        </w:rPr>
        <w:t>, 775</w:t>
      </w:r>
      <w:r w:rsidRPr="00B809F1">
        <w:rPr>
          <w:rFonts w:ascii="Times New Roman" w:hAnsi="Times New Roman" w:cs="Times New Roman"/>
          <w:sz w:val="24"/>
          <w:szCs w:val="24"/>
        </w:rPr>
        <w:t>–</w:t>
      </w:r>
      <w:r w:rsidRPr="00B809F1">
        <w:rPr>
          <w:rFonts w:ascii="Times New Roman" w:hAnsi="Times New Roman" w:cs="Times New Roman"/>
          <w:sz w:val="24"/>
          <w:szCs w:val="24"/>
          <w:lang w:eastAsia="es-ES_tradnl"/>
        </w:rPr>
        <w:t xml:space="preserve">808. doi: 10.1037/a0027600 </w:t>
      </w:r>
    </w:p>
    <w:p w14:paraId="6E901529" w14:textId="77777777" w:rsidR="002F534E" w:rsidRPr="00CC7B08" w:rsidRDefault="002F534E" w:rsidP="005A7666">
      <w:pPr>
        <w:spacing w:line="480" w:lineRule="auto"/>
        <w:rPr>
          <w:rFonts w:ascii="Times New Roman" w:eastAsia="SimSun" w:hAnsi="Times New Roman" w:cs="Times New Roman"/>
          <w:sz w:val="24"/>
          <w:szCs w:val="24"/>
        </w:rPr>
        <w:sectPr w:rsidR="002F534E" w:rsidRPr="00CC7B08" w:rsidSect="00580E36">
          <w:headerReference w:type="default" r:id="rId12"/>
          <w:pgSz w:w="11906" w:h="16838"/>
          <w:pgMar w:top="1440" w:right="1440" w:bottom="1440" w:left="1440" w:header="708" w:footer="708" w:gutter="0"/>
          <w:pgNumType w:start="2"/>
          <w:cols w:space="708"/>
          <w:docGrid w:linePitch="360"/>
        </w:sectPr>
      </w:pPr>
    </w:p>
    <w:p w14:paraId="2888C3DA" w14:textId="0B8AE304" w:rsidR="00704215" w:rsidRDefault="00FF3BBB" w:rsidP="00344F6B">
      <w:pPr>
        <w:spacing w:line="480" w:lineRule="auto"/>
        <w:rPr>
          <w:rFonts w:ascii="Times New Roman" w:eastAsia="SimSun" w:hAnsi="Times New Roman" w:cs="Arial"/>
          <w:sz w:val="24"/>
          <w:szCs w:val="24"/>
        </w:rPr>
      </w:pPr>
      <w:r>
        <w:rPr>
          <w:rFonts w:ascii="Times New Roman" w:eastAsia="SimSun" w:hAnsi="Times New Roman" w:cs="Arial"/>
          <w:i/>
          <w:iCs/>
          <w:sz w:val="24"/>
          <w:szCs w:val="24"/>
        </w:rPr>
        <w:lastRenderedPageBreak/>
        <w:t>Table 1</w:t>
      </w:r>
      <w:r w:rsidR="00704215">
        <w:rPr>
          <w:rFonts w:ascii="Times New Roman" w:eastAsia="SimSun" w:hAnsi="Times New Roman" w:cs="Arial"/>
          <w:sz w:val="24"/>
          <w:szCs w:val="24"/>
        </w:rPr>
        <w:t xml:space="preserve">. Means and </w:t>
      </w:r>
      <w:r w:rsidR="000D02DB">
        <w:rPr>
          <w:rFonts w:ascii="Times New Roman" w:eastAsia="SimSun" w:hAnsi="Times New Roman" w:cs="Arial"/>
          <w:sz w:val="24"/>
          <w:szCs w:val="24"/>
        </w:rPr>
        <w:t>(</w:t>
      </w:r>
      <w:r w:rsidR="00704215">
        <w:rPr>
          <w:rFonts w:ascii="Times New Roman" w:eastAsia="SimSun" w:hAnsi="Times New Roman" w:cs="Arial"/>
          <w:sz w:val="24"/>
          <w:szCs w:val="24"/>
        </w:rPr>
        <w:t>Standard Deviations</w:t>
      </w:r>
      <w:r w:rsidR="000D02DB">
        <w:rPr>
          <w:rFonts w:ascii="Times New Roman" w:eastAsia="SimSun" w:hAnsi="Times New Roman" w:cs="Arial"/>
          <w:sz w:val="24"/>
          <w:szCs w:val="24"/>
        </w:rPr>
        <w:t>)</w:t>
      </w:r>
      <w:r w:rsidR="00704215">
        <w:rPr>
          <w:rFonts w:ascii="Times New Roman" w:eastAsia="SimSun" w:hAnsi="Times New Roman" w:cs="Arial"/>
          <w:sz w:val="24"/>
          <w:szCs w:val="24"/>
        </w:rPr>
        <w:t xml:space="preserve"> of </w:t>
      </w:r>
      <w:r w:rsidR="00344F6B">
        <w:rPr>
          <w:rFonts w:ascii="Times New Roman" w:eastAsia="SimSun" w:hAnsi="Times New Roman" w:cs="Arial"/>
          <w:sz w:val="24"/>
          <w:szCs w:val="24"/>
        </w:rPr>
        <w:t>Emotion Preferences and Utility by Condition and Goal Context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35"/>
        <w:gridCol w:w="1701"/>
        <w:gridCol w:w="1650"/>
      </w:tblGrid>
      <w:tr w:rsidR="00BA2831" w14:paraId="4C6ED963" w14:textId="77777777" w:rsidTr="00BE6AE2">
        <w:tc>
          <w:tcPr>
            <w:tcW w:w="2830" w:type="dxa"/>
            <w:tcBorders>
              <w:top w:val="single" w:sz="4" w:space="0" w:color="auto"/>
            </w:tcBorders>
          </w:tcPr>
          <w:p w14:paraId="266BAB06" w14:textId="77777777" w:rsidR="00BA2831" w:rsidRDefault="00BA2831" w:rsidP="00BE6AE2">
            <w:pPr>
              <w:spacing w:line="480" w:lineRule="auto"/>
            </w:pPr>
          </w:p>
        </w:tc>
        <w:tc>
          <w:tcPr>
            <w:tcW w:w="2835" w:type="dxa"/>
            <w:tcBorders>
              <w:top w:val="single" w:sz="4" w:space="0" w:color="auto"/>
              <w:bottom w:val="single" w:sz="4" w:space="0" w:color="auto"/>
            </w:tcBorders>
          </w:tcPr>
          <w:p w14:paraId="0B8CD13C" w14:textId="77777777" w:rsidR="00BA2831" w:rsidRDefault="00BA2831" w:rsidP="00BE6AE2">
            <w:pPr>
              <w:spacing w:line="480" w:lineRule="auto"/>
            </w:pPr>
          </w:p>
        </w:tc>
        <w:tc>
          <w:tcPr>
            <w:tcW w:w="1701" w:type="dxa"/>
            <w:tcBorders>
              <w:top w:val="single" w:sz="4" w:space="0" w:color="auto"/>
              <w:bottom w:val="single" w:sz="4" w:space="0" w:color="auto"/>
            </w:tcBorders>
          </w:tcPr>
          <w:p w14:paraId="3443AC49" w14:textId="77777777" w:rsidR="00BA2831" w:rsidRDefault="00BA2831" w:rsidP="00BE6AE2">
            <w:pPr>
              <w:spacing w:line="480" w:lineRule="auto"/>
              <w:jc w:val="center"/>
            </w:pPr>
            <w:r>
              <w:rPr>
                <w:rFonts w:ascii="Times New Roman" w:hAnsi="Times New Roman" w:cs="Times New Roman"/>
                <w:sz w:val="24"/>
                <w:szCs w:val="24"/>
                <w:lang w:val="en-US"/>
              </w:rPr>
              <w:t>AS children</w:t>
            </w:r>
          </w:p>
        </w:tc>
        <w:tc>
          <w:tcPr>
            <w:tcW w:w="1650" w:type="dxa"/>
            <w:tcBorders>
              <w:top w:val="single" w:sz="4" w:space="0" w:color="auto"/>
              <w:bottom w:val="single" w:sz="4" w:space="0" w:color="auto"/>
            </w:tcBorders>
          </w:tcPr>
          <w:p w14:paraId="23353CEB" w14:textId="77777777" w:rsidR="00BA2831" w:rsidRDefault="00BA2831" w:rsidP="00BE6AE2">
            <w:pPr>
              <w:spacing w:line="480" w:lineRule="auto"/>
              <w:jc w:val="center"/>
            </w:pPr>
            <w:r>
              <w:rPr>
                <w:rFonts w:ascii="Times New Roman" w:hAnsi="Times New Roman" w:cs="Times New Roman"/>
                <w:sz w:val="24"/>
                <w:szCs w:val="24"/>
                <w:lang w:val="en-US"/>
              </w:rPr>
              <w:t>TD children</w:t>
            </w:r>
          </w:p>
        </w:tc>
      </w:tr>
      <w:tr w:rsidR="00BA2831" w14:paraId="2EC713C5" w14:textId="77777777" w:rsidTr="00BE6AE2">
        <w:tc>
          <w:tcPr>
            <w:tcW w:w="2830" w:type="dxa"/>
          </w:tcPr>
          <w:p w14:paraId="539698E2" w14:textId="77777777" w:rsidR="00BA2831" w:rsidRPr="004A026C" w:rsidRDefault="00BA2831" w:rsidP="00BE6AE2">
            <w:pPr>
              <w:spacing w:line="480" w:lineRule="auto"/>
              <w:rPr>
                <w:rFonts w:ascii="Times New Roman" w:hAnsi="Times New Roman" w:cs="Times New Roman"/>
                <w:sz w:val="24"/>
                <w:szCs w:val="24"/>
              </w:rPr>
            </w:pPr>
          </w:p>
        </w:tc>
        <w:tc>
          <w:tcPr>
            <w:tcW w:w="2835" w:type="dxa"/>
            <w:tcBorders>
              <w:top w:val="single" w:sz="4" w:space="0" w:color="auto"/>
            </w:tcBorders>
          </w:tcPr>
          <w:p w14:paraId="537401D9" w14:textId="77777777" w:rsidR="00BA2831" w:rsidRPr="004A026C" w:rsidRDefault="00BA2831" w:rsidP="00BE6AE2">
            <w:pPr>
              <w:spacing w:line="480" w:lineRule="auto"/>
              <w:rPr>
                <w:rFonts w:ascii="Times New Roman" w:hAnsi="Times New Roman" w:cs="Times New Roman"/>
                <w:sz w:val="24"/>
                <w:szCs w:val="24"/>
              </w:rPr>
            </w:pPr>
            <w:r w:rsidRPr="004A026C">
              <w:rPr>
                <w:rFonts w:ascii="Times New Roman" w:hAnsi="Times New Roman" w:cs="Times New Roman"/>
                <w:sz w:val="24"/>
                <w:szCs w:val="24"/>
              </w:rPr>
              <w:t>Happiness preference</w:t>
            </w:r>
          </w:p>
        </w:tc>
        <w:tc>
          <w:tcPr>
            <w:tcW w:w="1701" w:type="dxa"/>
            <w:tcBorders>
              <w:top w:val="single" w:sz="4" w:space="0" w:color="auto"/>
            </w:tcBorders>
          </w:tcPr>
          <w:p w14:paraId="2477C351" w14:textId="77777777" w:rsidR="00BA2831" w:rsidRDefault="00BA2831" w:rsidP="00BE6AE2">
            <w:pPr>
              <w:spacing w:line="480" w:lineRule="auto"/>
              <w:jc w:val="center"/>
            </w:pPr>
            <w:r>
              <w:rPr>
                <w:rFonts w:asciiTheme="majorBidi" w:hAnsiTheme="majorBidi" w:cstheme="majorBidi"/>
                <w:sz w:val="24"/>
                <w:szCs w:val="24"/>
              </w:rPr>
              <w:t>5.38</w:t>
            </w:r>
            <w:r w:rsidRPr="00075A77">
              <w:rPr>
                <w:rFonts w:asciiTheme="majorBidi" w:hAnsiTheme="majorBidi" w:cstheme="majorBidi"/>
                <w:sz w:val="24"/>
                <w:szCs w:val="24"/>
                <w:vertAlign w:val="superscript"/>
              </w:rPr>
              <w:t>a</w:t>
            </w:r>
            <w:r>
              <w:rPr>
                <w:rFonts w:asciiTheme="majorBidi" w:hAnsiTheme="majorBidi" w:cstheme="majorBidi"/>
                <w:sz w:val="24"/>
                <w:szCs w:val="24"/>
              </w:rPr>
              <w:t xml:space="preserve"> (.75)</w:t>
            </w:r>
          </w:p>
        </w:tc>
        <w:tc>
          <w:tcPr>
            <w:tcW w:w="1650" w:type="dxa"/>
            <w:tcBorders>
              <w:top w:val="single" w:sz="4" w:space="0" w:color="auto"/>
            </w:tcBorders>
          </w:tcPr>
          <w:p w14:paraId="218CB9F8" w14:textId="77777777" w:rsidR="00BA2831" w:rsidRDefault="00BA2831" w:rsidP="00BE6AE2">
            <w:pPr>
              <w:spacing w:line="480" w:lineRule="auto"/>
              <w:jc w:val="center"/>
            </w:pPr>
            <w:r>
              <w:rPr>
                <w:rFonts w:asciiTheme="majorBidi" w:hAnsiTheme="majorBidi" w:cstheme="majorBidi"/>
                <w:sz w:val="24"/>
                <w:szCs w:val="24"/>
              </w:rPr>
              <w:t>5.50</w:t>
            </w:r>
            <w:r w:rsidRPr="00075A77">
              <w:rPr>
                <w:rFonts w:asciiTheme="majorBidi" w:hAnsiTheme="majorBidi" w:cstheme="majorBidi"/>
                <w:sz w:val="24"/>
                <w:szCs w:val="24"/>
                <w:vertAlign w:val="superscript"/>
              </w:rPr>
              <w:t>a</w:t>
            </w:r>
            <w:r>
              <w:rPr>
                <w:rFonts w:asciiTheme="majorBidi" w:hAnsiTheme="majorBidi" w:cstheme="majorBidi"/>
                <w:sz w:val="24"/>
                <w:szCs w:val="24"/>
              </w:rPr>
              <w:t xml:space="preserve"> (.68)</w:t>
            </w:r>
          </w:p>
        </w:tc>
      </w:tr>
      <w:tr w:rsidR="00BA2831" w14:paraId="14EB8CAD" w14:textId="77777777" w:rsidTr="00BE6AE2">
        <w:tc>
          <w:tcPr>
            <w:tcW w:w="2830" w:type="dxa"/>
          </w:tcPr>
          <w:p w14:paraId="264E3AA5" w14:textId="77777777" w:rsidR="00BA2831" w:rsidRPr="004A026C" w:rsidRDefault="00BA2831" w:rsidP="00BE6AE2">
            <w:pPr>
              <w:spacing w:line="480" w:lineRule="auto"/>
              <w:rPr>
                <w:rFonts w:ascii="Times New Roman" w:hAnsi="Times New Roman" w:cs="Times New Roman"/>
                <w:sz w:val="24"/>
                <w:szCs w:val="24"/>
              </w:rPr>
            </w:pPr>
            <w:r>
              <w:rPr>
                <w:rFonts w:ascii="Times New Roman" w:hAnsi="Times New Roman" w:cs="Times New Roman"/>
                <w:sz w:val="24"/>
                <w:szCs w:val="24"/>
              </w:rPr>
              <w:t>General Emotion Goals</w:t>
            </w:r>
          </w:p>
        </w:tc>
        <w:tc>
          <w:tcPr>
            <w:tcW w:w="2835" w:type="dxa"/>
          </w:tcPr>
          <w:p w14:paraId="222C89C2" w14:textId="77777777" w:rsidR="00BA2831" w:rsidRPr="004A026C" w:rsidRDefault="00BA2831" w:rsidP="00BE6AE2">
            <w:pPr>
              <w:spacing w:line="480" w:lineRule="auto"/>
              <w:rPr>
                <w:rFonts w:ascii="Times New Roman" w:hAnsi="Times New Roman" w:cs="Times New Roman"/>
                <w:sz w:val="24"/>
                <w:szCs w:val="24"/>
              </w:rPr>
            </w:pPr>
            <w:r w:rsidRPr="004A026C">
              <w:rPr>
                <w:rFonts w:ascii="Times New Roman" w:hAnsi="Times New Roman" w:cs="Times New Roman"/>
                <w:sz w:val="24"/>
                <w:szCs w:val="24"/>
              </w:rPr>
              <w:t>Sadness preference</w:t>
            </w:r>
          </w:p>
        </w:tc>
        <w:tc>
          <w:tcPr>
            <w:tcW w:w="1701" w:type="dxa"/>
          </w:tcPr>
          <w:p w14:paraId="21ADABB3" w14:textId="77777777" w:rsidR="00BA2831" w:rsidRDefault="00BA2831" w:rsidP="00BE6AE2">
            <w:pPr>
              <w:spacing w:line="480" w:lineRule="auto"/>
              <w:jc w:val="center"/>
            </w:pPr>
            <w:r>
              <w:rPr>
                <w:rFonts w:asciiTheme="majorBidi" w:hAnsiTheme="majorBidi" w:cstheme="majorBidi"/>
                <w:sz w:val="24"/>
                <w:szCs w:val="24"/>
              </w:rPr>
              <w:t>3.02</w:t>
            </w:r>
            <w:r w:rsidRPr="00075A77">
              <w:rPr>
                <w:rFonts w:asciiTheme="majorBidi" w:hAnsiTheme="majorBidi" w:cstheme="majorBidi"/>
                <w:sz w:val="24"/>
                <w:szCs w:val="24"/>
                <w:vertAlign w:val="superscript"/>
              </w:rPr>
              <w:t>b</w:t>
            </w:r>
            <w:r>
              <w:rPr>
                <w:rFonts w:asciiTheme="majorBidi" w:hAnsiTheme="majorBidi" w:cstheme="majorBidi"/>
                <w:sz w:val="24"/>
                <w:szCs w:val="24"/>
              </w:rPr>
              <w:t xml:space="preserve"> (1.58)</w:t>
            </w:r>
          </w:p>
        </w:tc>
        <w:tc>
          <w:tcPr>
            <w:tcW w:w="1650" w:type="dxa"/>
          </w:tcPr>
          <w:p w14:paraId="1EA0ABCD" w14:textId="77777777" w:rsidR="00BA2831" w:rsidRDefault="00BA2831" w:rsidP="00BE6AE2">
            <w:pPr>
              <w:spacing w:line="480" w:lineRule="auto"/>
              <w:jc w:val="center"/>
            </w:pPr>
            <w:r>
              <w:rPr>
                <w:rFonts w:asciiTheme="majorBidi" w:hAnsiTheme="majorBidi" w:cstheme="majorBidi"/>
                <w:sz w:val="24"/>
                <w:szCs w:val="24"/>
              </w:rPr>
              <w:t>2.35</w:t>
            </w:r>
            <w:r w:rsidRPr="00075A77">
              <w:rPr>
                <w:rFonts w:asciiTheme="majorBidi" w:hAnsiTheme="majorBidi" w:cstheme="majorBidi"/>
                <w:sz w:val="24"/>
                <w:szCs w:val="24"/>
                <w:vertAlign w:val="superscript"/>
              </w:rPr>
              <w:t>b</w:t>
            </w:r>
            <w:r>
              <w:rPr>
                <w:rFonts w:asciiTheme="majorBidi" w:hAnsiTheme="majorBidi" w:cstheme="majorBidi"/>
                <w:sz w:val="24"/>
                <w:szCs w:val="24"/>
              </w:rPr>
              <w:t xml:space="preserve"> (2.14)</w:t>
            </w:r>
          </w:p>
        </w:tc>
      </w:tr>
      <w:tr w:rsidR="00BA2831" w14:paraId="5AD2EEC3" w14:textId="77777777" w:rsidTr="00BE6AE2">
        <w:tc>
          <w:tcPr>
            <w:tcW w:w="2830" w:type="dxa"/>
            <w:tcBorders>
              <w:bottom w:val="single" w:sz="4" w:space="0" w:color="auto"/>
            </w:tcBorders>
          </w:tcPr>
          <w:p w14:paraId="2B807AFA" w14:textId="77777777" w:rsidR="00BA2831" w:rsidRPr="004A026C" w:rsidRDefault="00BA2831" w:rsidP="00BE6AE2">
            <w:pPr>
              <w:spacing w:line="480" w:lineRule="auto"/>
              <w:rPr>
                <w:rFonts w:ascii="Times New Roman" w:hAnsi="Times New Roman" w:cs="Times New Roman"/>
                <w:sz w:val="24"/>
                <w:szCs w:val="24"/>
              </w:rPr>
            </w:pPr>
          </w:p>
        </w:tc>
        <w:tc>
          <w:tcPr>
            <w:tcW w:w="2835" w:type="dxa"/>
            <w:tcBorders>
              <w:bottom w:val="single" w:sz="4" w:space="0" w:color="auto"/>
            </w:tcBorders>
          </w:tcPr>
          <w:p w14:paraId="7AFA9026" w14:textId="77777777" w:rsidR="00BA2831" w:rsidRPr="004A026C" w:rsidRDefault="00BA2831" w:rsidP="00BE6AE2">
            <w:pPr>
              <w:spacing w:line="480" w:lineRule="auto"/>
              <w:rPr>
                <w:rFonts w:ascii="Times New Roman" w:hAnsi="Times New Roman" w:cs="Times New Roman"/>
                <w:sz w:val="24"/>
                <w:szCs w:val="24"/>
              </w:rPr>
            </w:pPr>
            <w:r w:rsidRPr="004A026C">
              <w:rPr>
                <w:rFonts w:ascii="Times New Roman" w:hAnsi="Times New Roman" w:cs="Times New Roman"/>
                <w:sz w:val="24"/>
                <w:szCs w:val="24"/>
              </w:rPr>
              <w:t>Anger preference</w:t>
            </w:r>
          </w:p>
        </w:tc>
        <w:tc>
          <w:tcPr>
            <w:tcW w:w="1701" w:type="dxa"/>
            <w:tcBorders>
              <w:bottom w:val="single" w:sz="4" w:space="0" w:color="auto"/>
            </w:tcBorders>
          </w:tcPr>
          <w:p w14:paraId="7978FF02" w14:textId="77777777" w:rsidR="00BA2831" w:rsidRDefault="00BA2831" w:rsidP="00BE6AE2">
            <w:pPr>
              <w:spacing w:line="480" w:lineRule="auto"/>
              <w:jc w:val="center"/>
            </w:pPr>
            <w:r>
              <w:rPr>
                <w:rFonts w:asciiTheme="majorBidi" w:hAnsiTheme="majorBidi" w:cstheme="majorBidi"/>
                <w:sz w:val="24"/>
                <w:szCs w:val="24"/>
              </w:rPr>
              <w:t>2.02</w:t>
            </w:r>
            <w:r w:rsidRPr="00075A77">
              <w:rPr>
                <w:rFonts w:asciiTheme="majorBidi" w:hAnsiTheme="majorBidi" w:cstheme="majorBidi"/>
                <w:sz w:val="24"/>
                <w:szCs w:val="24"/>
                <w:vertAlign w:val="superscript"/>
              </w:rPr>
              <w:t>c</w:t>
            </w:r>
            <w:r>
              <w:rPr>
                <w:rFonts w:asciiTheme="majorBidi" w:hAnsiTheme="majorBidi" w:cstheme="majorBidi"/>
                <w:sz w:val="24"/>
                <w:szCs w:val="24"/>
              </w:rPr>
              <w:t xml:space="preserve"> (.90)</w:t>
            </w:r>
          </w:p>
        </w:tc>
        <w:tc>
          <w:tcPr>
            <w:tcW w:w="1650" w:type="dxa"/>
            <w:tcBorders>
              <w:bottom w:val="single" w:sz="4" w:space="0" w:color="auto"/>
            </w:tcBorders>
          </w:tcPr>
          <w:p w14:paraId="31DBDDA6" w14:textId="77777777" w:rsidR="00BA2831" w:rsidRDefault="00BA2831" w:rsidP="00BE6AE2">
            <w:pPr>
              <w:spacing w:line="480" w:lineRule="auto"/>
              <w:jc w:val="center"/>
            </w:pPr>
            <w:r>
              <w:rPr>
                <w:rFonts w:asciiTheme="majorBidi" w:hAnsiTheme="majorBidi" w:cstheme="majorBidi"/>
                <w:sz w:val="24"/>
                <w:szCs w:val="24"/>
              </w:rPr>
              <w:t>2.48</w:t>
            </w:r>
            <w:r w:rsidRPr="00075A77">
              <w:rPr>
                <w:rFonts w:asciiTheme="majorBidi" w:hAnsiTheme="majorBidi" w:cstheme="majorBidi"/>
                <w:sz w:val="24"/>
                <w:szCs w:val="24"/>
                <w:vertAlign w:val="superscript"/>
              </w:rPr>
              <w:t>c</w:t>
            </w:r>
            <w:r>
              <w:rPr>
                <w:rFonts w:asciiTheme="majorBidi" w:hAnsiTheme="majorBidi" w:cstheme="majorBidi"/>
                <w:sz w:val="24"/>
                <w:szCs w:val="24"/>
              </w:rPr>
              <w:t xml:space="preserve"> (1.90)</w:t>
            </w:r>
          </w:p>
        </w:tc>
      </w:tr>
      <w:tr w:rsidR="00BA2831" w14:paraId="0483F3B6" w14:textId="77777777" w:rsidTr="00BE6AE2">
        <w:tc>
          <w:tcPr>
            <w:tcW w:w="2830" w:type="dxa"/>
            <w:tcBorders>
              <w:top w:val="single" w:sz="4" w:space="0" w:color="auto"/>
            </w:tcBorders>
          </w:tcPr>
          <w:p w14:paraId="691E974A" w14:textId="77777777" w:rsidR="00BA2831" w:rsidRPr="004A026C" w:rsidRDefault="00BA2831" w:rsidP="00BE6AE2">
            <w:pPr>
              <w:rPr>
                <w:rFonts w:ascii="Times New Roman" w:hAnsi="Times New Roman" w:cs="Times New Roman"/>
                <w:sz w:val="24"/>
                <w:szCs w:val="24"/>
              </w:rPr>
            </w:pPr>
          </w:p>
        </w:tc>
        <w:tc>
          <w:tcPr>
            <w:tcW w:w="2835" w:type="dxa"/>
            <w:tcBorders>
              <w:top w:val="single" w:sz="4" w:space="0" w:color="auto"/>
            </w:tcBorders>
          </w:tcPr>
          <w:p w14:paraId="559ED3AA" w14:textId="77777777" w:rsidR="00BA2831" w:rsidRPr="004A026C" w:rsidRDefault="00BA2831" w:rsidP="00BE6AE2">
            <w:pPr>
              <w:spacing w:line="480" w:lineRule="auto"/>
              <w:rPr>
                <w:rFonts w:ascii="Times New Roman" w:hAnsi="Times New Roman" w:cs="Times New Roman"/>
                <w:sz w:val="24"/>
                <w:szCs w:val="24"/>
              </w:rPr>
            </w:pPr>
            <w:r w:rsidRPr="004A026C">
              <w:rPr>
                <w:rFonts w:ascii="Times New Roman" w:hAnsi="Times New Roman" w:cs="Times New Roman"/>
                <w:sz w:val="24"/>
                <w:szCs w:val="24"/>
              </w:rPr>
              <w:t>Happiness preference</w:t>
            </w:r>
          </w:p>
        </w:tc>
        <w:tc>
          <w:tcPr>
            <w:tcW w:w="1701" w:type="dxa"/>
            <w:tcBorders>
              <w:top w:val="single" w:sz="4" w:space="0" w:color="auto"/>
            </w:tcBorders>
          </w:tcPr>
          <w:p w14:paraId="492AFC2C" w14:textId="77777777" w:rsidR="00BA2831" w:rsidRPr="005B39CA" w:rsidRDefault="00BA2831" w:rsidP="00BE6AE2">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5.71</w:t>
            </w:r>
            <w:r>
              <w:rPr>
                <w:rFonts w:ascii="Times New Roman" w:hAnsi="Times New Roman" w:cs="Times New Roman"/>
                <w:sz w:val="24"/>
                <w:szCs w:val="24"/>
                <w:vertAlign w:val="superscript"/>
                <w:lang w:val="en-US"/>
              </w:rPr>
              <w:t xml:space="preserve">a </w:t>
            </w:r>
            <w:r>
              <w:rPr>
                <w:rFonts w:ascii="Times New Roman" w:hAnsi="Times New Roman" w:cs="Times New Roman"/>
                <w:sz w:val="24"/>
                <w:szCs w:val="24"/>
                <w:lang w:val="en-US"/>
              </w:rPr>
              <w:t>(1.38)</w:t>
            </w:r>
          </w:p>
        </w:tc>
        <w:tc>
          <w:tcPr>
            <w:tcW w:w="1650" w:type="dxa"/>
            <w:tcBorders>
              <w:top w:val="single" w:sz="4" w:space="0" w:color="auto"/>
            </w:tcBorders>
          </w:tcPr>
          <w:p w14:paraId="1118EE8B" w14:textId="77777777" w:rsidR="00BA2831" w:rsidRPr="00903267" w:rsidRDefault="00BA2831" w:rsidP="00BE6AE2">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5.63</w:t>
            </w:r>
            <w:r>
              <w:rPr>
                <w:rFonts w:ascii="Times New Roman" w:hAnsi="Times New Roman" w:cs="Times New Roman"/>
                <w:sz w:val="24"/>
                <w:szCs w:val="24"/>
                <w:vertAlign w:val="superscript"/>
                <w:lang w:val="en-US"/>
              </w:rPr>
              <w:t xml:space="preserve">a </w:t>
            </w:r>
            <w:r>
              <w:rPr>
                <w:rFonts w:ascii="Times New Roman" w:hAnsi="Times New Roman" w:cs="Times New Roman"/>
                <w:sz w:val="24"/>
                <w:szCs w:val="24"/>
                <w:lang w:val="en-US"/>
              </w:rPr>
              <w:t>(1.32)</w:t>
            </w:r>
          </w:p>
        </w:tc>
      </w:tr>
      <w:tr w:rsidR="00BA2831" w14:paraId="5B53507A" w14:textId="77777777" w:rsidTr="00BE6AE2">
        <w:tc>
          <w:tcPr>
            <w:tcW w:w="2830" w:type="dxa"/>
          </w:tcPr>
          <w:p w14:paraId="55293CD8" w14:textId="77777777" w:rsidR="00BA2831" w:rsidRPr="004A026C" w:rsidRDefault="00BA2831" w:rsidP="00BE6AE2">
            <w:pPr>
              <w:rPr>
                <w:rFonts w:ascii="Times New Roman" w:hAnsi="Times New Roman" w:cs="Times New Roman"/>
                <w:sz w:val="24"/>
                <w:szCs w:val="24"/>
              </w:rPr>
            </w:pPr>
          </w:p>
        </w:tc>
        <w:tc>
          <w:tcPr>
            <w:tcW w:w="2835" w:type="dxa"/>
          </w:tcPr>
          <w:p w14:paraId="2A101F5C" w14:textId="77777777" w:rsidR="00BA2831" w:rsidRPr="004A026C" w:rsidRDefault="00BA2831" w:rsidP="00BE6AE2">
            <w:pPr>
              <w:spacing w:line="480" w:lineRule="auto"/>
              <w:rPr>
                <w:rFonts w:ascii="Times New Roman" w:hAnsi="Times New Roman" w:cs="Times New Roman"/>
                <w:sz w:val="24"/>
                <w:szCs w:val="24"/>
              </w:rPr>
            </w:pPr>
            <w:r w:rsidRPr="004A026C">
              <w:rPr>
                <w:rFonts w:ascii="Times New Roman" w:hAnsi="Times New Roman" w:cs="Times New Roman"/>
                <w:sz w:val="24"/>
                <w:szCs w:val="24"/>
              </w:rPr>
              <w:t>Sadness preference</w:t>
            </w:r>
          </w:p>
        </w:tc>
        <w:tc>
          <w:tcPr>
            <w:tcW w:w="1701" w:type="dxa"/>
          </w:tcPr>
          <w:p w14:paraId="478FCDAF" w14:textId="77777777" w:rsidR="00BA2831" w:rsidRPr="005B39CA" w:rsidRDefault="00BA2831" w:rsidP="00BE6AE2">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2.45</w:t>
            </w:r>
            <w:r>
              <w:rPr>
                <w:rFonts w:ascii="Times New Roman" w:hAnsi="Times New Roman" w:cs="Times New Roman"/>
                <w:sz w:val="24"/>
                <w:szCs w:val="24"/>
                <w:vertAlign w:val="superscript"/>
                <w:lang w:val="en-US"/>
              </w:rPr>
              <w:t xml:space="preserve">b </w:t>
            </w:r>
            <w:r>
              <w:rPr>
                <w:rFonts w:ascii="Times New Roman" w:hAnsi="Times New Roman" w:cs="Times New Roman"/>
                <w:sz w:val="24"/>
                <w:szCs w:val="24"/>
                <w:lang w:val="en-US"/>
              </w:rPr>
              <w:t>(1.19)</w:t>
            </w:r>
          </w:p>
        </w:tc>
        <w:tc>
          <w:tcPr>
            <w:tcW w:w="1650" w:type="dxa"/>
          </w:tcPr>
          <w:p w14:paraId="72D2946E" w14:textId="77777777" w:rsidR="00BA2831"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1.77</w:t>
            </w:r>
            <w:r w:rsidRPr="00C27075">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 xml:space="preserve"> (.84)</w:t>
            </w:r>
          </w:p>
          <w:p w14:paraId="13952258" w14:textId="77777777" w:rsidR="00BA2831" w:rsidRDefault="00BA2831" w:rsidP="00BE6AE2">
            <w:pPr>
              <w:jc w:val="center"/>
            </w:pPr>
          </w:p>
        </w:tc>
      </w:tr>
      <w:tr w:rsidR="00BA2831" w14:paraId="1583B186" w14:textId="77777777" w:rsidTr="00BE6AE2">
        <w:tc>
          <w:tcPr>
            <w:tcW w:w="2830" w:type="dxa"/>
          </w:tcPr>
          <w:p w14:paraId="26432F3D" w14:textId="77777777" w:rsidR="00BA2831" w:rsidRPr="004A026C" w:rsidRDefault="00BA2831" w:rsidP="00BE6AE2">
            <w:pPr>
              <w:rPr>
                <w:rFonts w:ascii="Times New Roman" w:hAnsi="Times New Roman" w:cs="Times New Roman"/>
                <w:sz w:val="24"/>
                <w:szCs w:val="24"/>
              </w:rPr>
            </w:pPr>
            <w:r>
              <w:rPr>
                <w:rFonts w:ascii="Times New Roman" w:hAnsi="Times New Roman" w:cs="Times New Roman"/>
                <w:sz w:val="24"/>
                <w:szCs w:val="24"/>
              </w:rPr>
              <w:t>Collaboration Goal</w:t>
            </w:r>
          </w:p>
        </w:tc>
        <w:tc>
          <w:tcPr>
            <w:tcW w:w="2835" w:type="dxa"/>
            <w:tcBorders>
              <w:bottom w:val="single" w:sz="4" w:space="0" w:color="auto"/>
            </w:tcBorders>
          </w:tcPr>
          <w:p w14:paraId="7A78059B" w14:textId="77777777" w:rsidR="00BA2831" w:rsidRPr="004A026C" w:rsidRDefault="00BA2831" w:rsidP="00BE6AE2">
            <w:pPr>
              <w:spacing w:line="480" w:lineRule="auto"/>
              <w:rPr>
                <w:rFonts w:ascii="Times New Roman" w:hAnsi="Times New Roman" w:cs="Times New Roman"/>
                <w:sz w:val="24"/>
                <w:szCs w:val="24"/>
              </w:rPr>
            </w:pPr>
            <w:r w:rsidRPr="004A026C">
              <w:rPr>
                <w:rFonts w:ascii="Times New Roman" w:hAnsi="Times New Roman" w:cs="Times New Roman"/>
                <w:sz w:val="24"/>
                <w:szCs w:val="24"/>
              </w:rPr>
              <w:t>Anger preference</w:t>
            </w:r>
          </w:p>
        </w:tc>
        <w:tc>
          <w:tcPr>
            <w:tcW w:w="1701" w:type="dxa"/>
            <w:tcBorders>
              <w:bottom w:val="single" w:sz="4" w:space="0" w:color="auto"/>
            </w:tcBorders>
          </w:tcPr>
          <w:p w14:paraId="697C1254" w14:textId="77777777" w:rsidR="00BA2831" w:rsidRPr="005B39CA"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1.68</w:t>
            </w:r>
            <w:r w:rsidRPr="00C27075">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 xml:space="preserve"> (.53)</w:t>
            </w:r>
          </w:p>
        </w:tc>
        <w:tc>
          <w:tcPr>
            <w:tcW w:w="1650" w:type="dxa"/>
            <w:tcBorders>
              <w:bottom w:val="single" w:sz="4" w:space="0" w:color="auto"/>
            </w:tcBorders>
          </w:tcPr>
          <w:p w14:paraId="57D806A4" w14:textId="77777777" w:rsidR="00BA2831" w:rsidRPr="00903267"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1.53</w:t>
            </w:r>
            <w:r w:rsidRPr="00C27075">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 xml:space="preserve"> (.63)</w:t>
            </w:r>
          </w:p>
        </w:tc>
      </w:tr>
      <w:tr w:rsidR="00BA2831" w14:paraId="29E69B8B" w14:textId="77777777" w:rsidTr="00BE6AE2">
        <w:tc>
          <w:tcPr>
            <w:tcW w:w="2830" w:type="dxa"/>
          </w:tcPr>
          <w:p w14:paraId="783E2364" w14:textId="77777777" w:rsidR="00BA2831" w:rsidRPr="004A026C" w:rsidRDefault="00BA2831" w:rsidP="00BE6AE2">
            <w:pPr>
              <w:rPr>
                <w:rFonts w:ascii="Times New Roman" w:hAnsi="Times New Roman" w:cs="Times New Roman"/>
                <w:sz w:val="24"/>
                <w:szCs w:val="24"/>
              </w:rPr>
            </w:pPr>
          </w:p>
        </w:tc>
        <w:tc>
          <w:tcPr>
            <w:tcW w:w="2835" w:type="dxa"/>
            <w:tcBorders>
              <w:top w:val="single" w:sz="4" w:space="0" w:color="auto"/>
            </w:tcBorders>
          </w:tcPr>
          <w:p w14:paraId="02E098A3" w14:textId="77777777" w:rsidR="00BA2831" w:rsidRPr="004A026C" w:rsidRDefault="00BA2831" w:rsidP="00BE6AE2">
            <w:pPr>
              <w:spacing w:line="480" w:lineRule="auto"/>
              <w:rPr>
                <w:rFonts w:ascii="Times New Roman" w:hAnsi="Times New Roman" w:cs="Times New Roman"/>
                <w:sz w:val="24"/>
                <w:szCs w:val="24"/>
              </w:rPr>
            </w:pPr>
            <w:r>
              <w:rPr>
                <w:rFonts w:ascii="Times New Roman" w:hAnsi="Times New Roman" w:cs="Times New Roman"/>
                <w:sz w:val="24"/>
                <w:szCs w:val="24"/>
              </w:rPr>
              <w:t>Happiness useful</w:t>
            </w:r>
          </w:p>
        </w:tc>
        <w:tc>
          <w:tcPr>
            <w:tcW w:w="1701" w:type="dxa"/>
            <w:tcBorders>
              <w:top w:val="single" w:sz="4" w:space="0" w:color="auto"/>
            </w:tcBorders>
          </w:tcPr>
          <w:p w14:paraId="7D4C4881" w14:textId="77777777" w:rsidR="00BA2831" w:rsidRPr="005B39CA"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4.55</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(1.57)</w:t>
            </w:r>
          </w:p>
        </w:tc>
        <w:tc>
          <w:tcPr>
            <w:tcW w:w="1650" w:type="dxa"/>
            <w:tcBorders>
              <w:top w:val="single" w:sz="4" w:space="0" w:color="auto"/>
            </w:tcBorders>
          </w:tcPr>
          <w:p w14:paraId="72866BE8" w14:textId="77777777" w:rsidR="00BA2831" w:rsidRPr="00903267"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5.37</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(1.33)</w:t>
            </w:r>
          </w:p>
        </w:tc>
      </w:tr>
      <w:tr w:rsidR="00BA2831" w14:paraId="2E81823D" w14:textId="77777777" w:rsidTr="00BE6AE2">
        <w:tc>
          <w:tcPr>
            <w:tcW w:w="2830" w:type="dxa"/>
          </w:tcPr>
          <w:p w14:paraId="0EE9EB81" w14:textId="77777777" w:rsidR="00BA2831" w:rsidRPr="004A026C" w:rsidRDefault="00BA2831" w:rsidP="00BE6AE2">
            <w:pPr>
              <w:rPr>
                <w:rFonts w:ascii="Times New Roman" w:hAnsi="Times New Roman" w:cs="Times New Roman"/>
                <w:sz w:val="24"/>
                <w:szCs w:val="24"/>
              </w:rPr>
            </w:pPr>
          </w:p>
        </w:tc>
        <w:tc>
          <w:tcPr>
            <w:tcW w:w="2835" w:type="dxa"/>
          </w:tcPr>
          <w:p w14:paraId="3EFC7CB2" w14:textId="77777777" w:rsidR="00BA2831" w:rsidRPr="004A026C" w:rsidRDefault="00BA2831" w:rsidP="00BE6AE2">
            <w:pPr>
              <w:spacing w:line="480" w:lineRule="auto"/>
              <w:rPr>
                <w:rFonts w:ascii="Times New Roman" w:hAnsi="Times New Roman" w:cs="Times New Roman"/>
                <w:sz w:val="24"/>
                <w:szCs w:val="24"/>
              </w:rPr>
            </w:pPr>
            <w:r>
              <w:rPr>
                <w:rFonts w:ascii="Times New Roman" w:hAnsi="Times New Roman" w:cs="Times New Roman"/>
                <w:sz w:val="24"/>
                <w:szCs w:val="24"/>
              </w:rPr>
              <w:t>Sadness useful</w:t>
            </w:r>
          </w:p>
        </w:tc>
        <w:tc>
          <w:tcPr>
            <w:tcW w:w="1701" w:type="dxa"/>
          </w:tcPr>
          <w:p w14:paraId="7748816B" w14:textId="77777777" w:rsidR="00BA2831" w:rsidRPr="005B39CA" w:rsidRDefault="00BA2831" w:rsidP="00BE6AE2">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2.26</w:t>
            </w:r>
            <w:r>
              <w:rPr>
                <w:rFonts w:ascii="Times New Roman" w:hAnsi="Times New Roman" w:cs="Times New Roman"/>
                <w:sz w:val="24"/>
                <w:szCs w:val="24"/>
                <w:vertAlign w:val="superscript"/>
                <w:lang w:val="en-US"/>
              </w:rPr>
              <w:t xml:space="preserve">b </w:t>
            </w:r>
            <w:r>
              <w:rPr>
                <w:rFonts w:ascii="Times New Roman" w:hAnsi="Times New Roman" w:cs="Times New Roman"/>
                <w:sz w:val="24"/>
                <w:szCs w:val="24"/>
                <w:lang w:val="en-US"/>
              </w:rPr>
              <w:t>(.98)</w:t>
            </w:r>
          </w:p>
        </w:tc>
        <w:tc>
          <w:tcPr>
            <w:tcW w:w="1650" w:type="dxa"/>
          </w:tcPr>
          <w:p w14:paraId="3399CE06" w14:textId="77777777" w:rsidR="00BA2831" w:rsidRPr="00903267"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1.45</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 xml:space="preserve"> (.81)</w:t>
            </w:r>
          </w:p>
        </w:tc>
      </w:tr>
      <w:tr w:rsidR="00BA2831" w14:paraId="28708469" w14:textId="77777777" w:rsidTr="00BE6AE2">
        <w:tc>
          <w:tcPr>
            <w:tcW w:w="2830" w:type="dxa"/>
            <w:tcBorders>
              <w:bottom w:val="single" w:sz="4" w:space="0" w:color="auto"/>
            </w:tcBorders>
          </w:tcPr>
          <w:p w14:paraId="396E31A2" w14:textId="77777777" w:rsidR="00BA2831" w:rsidRPr="004A026C" w:rsidRDefault="00BA2831" w:rsidP="00BE6AE2">
            <w:pPr>
              <w:rPr>
                <w:rFonts w:ascii="Times New Roman" w:hAnsi="Times New Roman" w:cs="Times New Roman"/>
                <w:sz w:val="24"/>
                <w:szCs w:val="24"/>
              </w:rPr>
            </w:pPr>
          </w:p>
        </w:tc>
        <w:tc>
          <w:tcPr>
            <w:tcW w:w="2835" w:type="dxa"/>
            <w:tcBorders>
              <w:bottom w:val="single" w:sz="4" w:space="0" w:color="auto"/>
            </w:tcBorders>
          </w:tcPr>
          <w:p w14:paraId="5372D4AA" w14:textId="77777777" w:rsidR="00BA2831" w:rsidRPr="004A026C" w:rsidRDefault="00BA2831" w:rsidP="00BE6AE2">
            <w:pPr>
              <w:spacing w:line="480" w:lineRule="auto"/>
              <w:rPr>
                <w:rFonts w:ascii="Times New Roman" w:hAnsi="Times New Roman" w:cs="Times New Roman"/>
                <w:sz w:val="24"/>
                <w:szCs w:val="24"/>
              </w:rPr>
            </w:pPr>
            <w:r>
              <w:rPr>
                <w:rFonts w:ascii="Times New Roman" w:hAnsi="Times New Roman" w:cs="Times New Roman"/>
                <w:sz w:val="24"/>
                <w:szCs w:val="24"/>
              </w:rPr>
              <w:t>Anger useful</w:t>
            </w:r>
          </w:p>
        </w:tc>
        <w:tc>
          <w:tcPr>
            <w:tcW w:w="1701" w:type="dxa"/>
            <w:tcBorders>
              <w:bottom w:val="single" w:sz="4" w:space="0" w:color="auto"/>
            </w:tcBorders>
          </w:tcPr>
          <w:p w14:paraId="77555C2A" w14:textId="77777777" w:rsidR="00BA2831" w:rsidRPr="005B39CA"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2.17</w:t>
            </w:r>
            <w:r w:rsidRPr="00D06346">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 (1.30)</w:t>
            </w:r>
          </w:p>
        </w:tc>
        <w:tc>
          <w:tcPr>
            <w:tcW w:w="1650" w:type="dxa"/>
            <w:tcBorders>
              <w:bottom w:val="single" w:sz="4" w:space="0" w:color="auto"/>
            </w:tcBorders>
          </w:tcPr>
          <w:p w14:paraId="20BDB25E" w14:textId="77777777" w:rsidR="00BA2831" w:rsidRPr="00B45AC4"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1.37</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 xml:space="preserve"> (.76)</w:t>
            </w:r>
          </w:p>
        </w:tc>
      </w:tr>
      <w:tr w:rsidR="00BA2831" w14:paraId="60E454EF" w14:textId="77777777" w:rsidTr="00BE6AE2">
        <w:tc>
          <w:tcPr>
            <w:tcW w:w="2830" w:type="dxa"/>
            <w:tcBorders>
              <w:top w:val="single" w:sz="4" w:space="0" w:color="auto"/>
            </w:tcBorders>
          </w:tcPr>
          <w:p w14:paraId="7F9475D3" w14:textId="77777777" w:rsidR="00BA2831" w:rsidRPr="004A026C" w:rsidRDefault="00BA2831" w:rsidP="00BE6AE2">
            <w:pPr>
              <w:rPr>
                <w:rFonts w:ascii="Times New Roman" w:hAnsi="Times New Roman" w:cs="Times New Roman"/>
                <w:sz w:val="24"/>
                <w:szCs w:val="24"/>
              </w:rPr>
            </w:pPr>
          </w:p>
        </w:tc>
        <w:tc>
          <w:tcPr>
            <w:tcW w:w="2835" w:type="dxa"/>
            <w:tcBorders>
              <w:top w:val="single" w:sz="4" w:space="0" w:color="auto"/>
            </w:tcBorders>
          </w:tcPr>
          <w:p w14:paraId="7D791D01" w14:textId="77777777" w:rsidR="00BA2831" w:rsidRPr="004A026C" w:rsidRDefault="00BA2831" w:rsidP="00BE6AE2">
            <w:pPr>
              <w:spacing w:line="480" w:lineRule="auto"/>
              <w:rPr>
                <w:rFonts w:ascii="Times New Roman" w:hAnsi="Times New Roman" w:cs="Times New Roman"/>
                <w:sz w:val="24"/>
                <w:szCs w:val="24"/>
              </w:rPr>
            </w:pPr>
            <w:r w:rsidRPr="004A026C">
              <w:rPr>
                <w:rFonts w:ascii="Times New Roman" w:hAnsi="Times New Roman" w:cs="Times New Roman"/>
                <w:sz w:val="24"/>
                <w:szCs w:val="24"/>
              </w:rPr>
              <w:t>Happiness preference</w:t>
            </w:r>
          </w:p>
        </w:tc>
        <w:tc>
          <w:tcPr>
            <w:tcW w:w="1701" w:type="dxa"/>
            <w:tcBorders>
              <w:top w:val="single" w:sz="4" w:space="0" w:color="auto"/>
            </w:tcBorders>
          </w:tcPr>
          <w:p w14:paraId="2A5AAB39" w14:textId="77777777" w:rsidR="00BA2831" w:rsidRPr="007C38CD" w:rsidRDefault="00BA2831" w:rsidP="00BE6AE2">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2.47</w:t>
            </w:r>
            <w:r>
              <w:rPr>
                <w:rFonts w:ascii="Times New Roman" w:hAnsi="Times New Roman" w:cs="Times New Roman"/>
                <w:sz w:val="24"/>
                <w:szCs w:val="24"/>
                <w:vertAlign w:val="superscript"/>
                <w:lang w:val="en-US"/>
              </w:rPr>
              <w:t xml:space="preserve">a </w:t>
            </w:r>
            <w:r>
              <w:rPr>
                <w:rFonts w:ascii="Times New Roman" w:hAnsi="Times New Roman" w:cs="Times New Roman"/>
                <w:sz w:val="24"/>
                <w:szCs w:val="24"/>
                <w:lang w:val="en-US"/>
              </w:rPr>
              <w:t>(1.33)</w:t>
            </w:r>
          </w:p>
        </w:tc>
        <w:tc>
          <w:tcPr>
            <w:tcW w:w="1650" w:type="dxa"/>
            <w:tcBorders>
              <w:top w:val="single" w:sz="4" w:space="0" w:color="auto"/>
            </w:tcBorders>
          </w:tcPr>
          <w:p w14:paraId="736766EC" w14:textId="77777777" w:rsidR="00BA2831" w:rsidRPr="00B45AC4" w:rsidRDefault="00BA2831" w:rsidP="00BE6AE2">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1.73</w:t>
            </w:r>
            <w:r>
              <w:rPr>
                <w:rFonts w:ascii="Times New Roman" w:hAnsi="Times New Roman" w:cs="Times New Roman"/>
                <w:sz w:val="24"/>
                <w:szCs w:val="24"/>
                <w:vertAlign w:val="superscript"/>
                <w:lang w:val="en-US"/>
              </w:rPr>
              <w:t xml:space="preserve">b </w:t>
            </w:r>
            <w:r>
              <w:rPr>
                <w:rFonts w:ascii="Times New Roman" w:hAnsi="Times New Roman" w:cs="Times New Roman"/>
                <w:sz w:val="24"/>
                <w:szCs w:val="24"/>
                <w:lang w:val="en-US"/>
              </w:rPr>
              <w:t>(1.02)</w:t>
            </w:r>
          </w:p>
        </w:tc>
      </w:tr>
      <w:tr w:rsidR="00BA2831" w14:paraId="4A95E5EA" w14:textId="77777777" w:rsidTr="00BE6AE2">
        <w:tc>
          <w:tcPr>
            <w:tcW w:w="2830" w:type="dxa"/>
          </w:tcPr>
          <w:p w14:paraId="329B2F90" w14:textId="77777777" w:rsidR="00BA2831" w:rsidRPr="004A026C" w:rsidRDefault="00BA2831" w:rsidP="00BE6AE2">
            <w:pPr>
              <w:rPr>
                <w:rFonts w:ascii="Times New Roman" w:hAnsi="Times New Roman" w:cs="Times New Roman"/>
                <w:sz w:val="24"/>
                <w:szCs w:val="24"/>
              </w:rPr>
            </w:pPr>
          </w:p>
        </w:tc>
        <w:tc>
          <w:tcPr>
            <w:tcW w:w="2835" w:type="dxa"/>
          </w:tcPr>
          <w:p w14:paraId="067C7FE2" w14:textId="77777777" w:rsidR="00BA2831" w:rsidRPr="004A026C" w:rsidRDefault="00BA2831" w:rsidP="00BE6AE2">
            <w:pPr>
              <w:spacing w:line="480" w:lineRule="auto"/>
              <w:rPr>
                <w:rFonts w:ascii="Times New Roman" w:hAnsi="Times New Roman" w:cs="Times New Roman"/>
                <w:sz w:val="24"/>
                <w:szCs w:val="24"/>
              </w:rPr>
            </w:pPr>
            <w:r w:rsidRPr="004A026C">
              <w:rPr>
                <w:rFonts w:ascii="Times New Roman" w:hAnsi="Times New Roman" w:cs="Times New Roman"/>
                <w:sz w:val="24"/>
                <w:szCs w:val="24"/>
              </w:rPr>
              <w:t>Sadness preference</w:t>
            </w:r>
          </w:p>
        </w:tc>
        <w:tc>
          <w:tcPr>
            <w:tcW w:w="1701" w:type="dxa"/>
          </w:tcPr>
          <w:p w14:paraId="7142A909" w14:textId="77777777" w:rsidR="00BA2831" w:rsidRPr="007C38CD" w:rsidRDefault="00BA2831" w:rsidP="00BE6AE2">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3.53</w:t>
            </w:r>
            <w:r>
              <w:rPr>
                <w:rFonts w:ascii="Times New Roman" w:hAnsi="Times New Roman" w:cs="Times New Roman"/>
                <w:sz w:val="24"/>
                <w:szCs w:val="24"/>
                <w:vertAlign w:val="superscript"/>
                <w:lang w:val="en-US"/>
              </w:rPr>
              <w:t xml:space="preserve">c </w:t>
            </w:r>
            <w:r>
              <w:rPr>
                <w:rFonts w:ascii="Times New Roman" w:hAnsi="Times New Roman" w:cs="Times New Roman"/>
                <w:sz w:val="24"/>
                <w:szCs w:val="24"/>
                <w:lang w:val="en-US"/>
              </w:rPr>
              <w:t>(1.09)</w:t>
            </w:r>
          </w:p>
        </w:tc>
        <w:tc>
          <w:tcPr>
            <w:tcW w:w="1650" w:type="dxa"/>
          </w:tcPr>
          <w:p w14:paraId="255BB75B" w14:textId="77777777" w:rsidR="00BA2831" w:rsidRPr="00B45AC4" w:rsidRDefault="00BA2831" w:rsidP="00BE6AE2">
            <w:pPr>
              <w:jc w:val="center"/>
              <w:rPr>
                <w:rFonts w:ascii="Times New Roman" w:hAnsi="Times New Roman" w:cs="Times New Roman"/>
                <w:sz w:val="24"/>
                <w:szCs w:val="24"/>
                <w:vertAlign w:val="superscript"/>
                <w:lang w:val="es-ES"/>
              </w:rPr>
            </w:pPr>
            <w:r>
              <w:rPr>
                <w:rFonts w:ascii="Times New Roman" w:hAnsi="Times New Roman" w:cs="Times New Roman"/>
                <w:sz w:val="24"/>
                <w:szCs w:val="24"/>
                <w:lang w:val="es-ES"/>
              </w:rPr>
              <w:t>3.80</w:t>
            </w:r>
            <w:r>
              <w:rPr>
                <w:rFonts w:ascii="Times New Roman" w:hAnsi="Times New Roman" w:cs="Times New Roman"/>
                <w:sz w:val="24"/>
                <w:szCs w:val="24"/>
                <w:vertAlign w:val="superscript"/>
                <w:lang w:val="es-ES"/>
              </w:rPr>
              <w:t xml:space="preserve">c </w:t>
            </w:r>
            <w:r>
              <w:rPr>
                <w:rFonts w:ascii="Times New Roman" w:hAnsi="Times New Roman" w:cs="Times New Roman"/>
                <w:sz w:val="24"/>
                <w:szCs w:val="24"/>
                <w:lang w:val="es-ES"/>
              </w:rPr>
              <w:t>(1.31)</w:t>
            </w:r>
          </w:p>
        </w:tc>
      </w:tr>
      <w:tr w:rsidR="00BA2831" w14:paraId="7EFB0D47" w14:textId="77777777" w:rsidTr="00BE6AE2">
        <w:tc>
          <w:tcPr>
            <w:tcW w:w="2830" w:type="dxa"/>
          </w:tcPr>
          <w:p w14:paraId="73A22343" w14:textId="77777777" w:rsidR="00BA2831" w:rsidRPr="004A026C" w:rsidRDefault="00BA2831" w:rsidP="00BE6AE2">
            <w:pPr>
              <w:rPr>
                <w:rFonts w:ascii="Times New Roman" w:hAnsi="Times New Roman" w:cs="Times New Roman"/>
                <w:sz w:val="24"/>
                <w:szCs w:val="24"/>
              </w:rPr>
            </w:pPr>
            <w:r>
              <w:rPr>
                <w:rFonts w:ascii="Times New Roman" w:hAnsi="Times New Roman" w:cs="Times New Roman"/>
                <w:sz w:val="24"/>
                <w:szCs w:val="24"/>
              </w:rPr>
              <w:t>Confrontation Goal</w:t>
            </w:r>
          </w:p>
        </w:tc>
        <w:tc>
          <w:tcPr>
            <w:tcW w:w="2835" w:type="dxa"/>
            <w:tcBorders>
              <w:bottom w:val="single" w:sz="4" w:space="0" w:color="auto"/>
            </w:tcBorders>
          </w:tcPr>
          <w:p w14:paraId="2E2FB8B4" w14:textId="77777777" w:rsidR="00BA2831" w:rsidRPr="004A026C" w:rsidRDefault="00BA2831" w:rsidP="00BE6AE2">
            <w:pPr>
              <w:spacing w:line="480" w:lineRule="auto"/>
              <w:rPr>
                <w:rFonts w:ascii="Times New Roman" w:hAnsi="Times New Roman" w:cs="Times New Roman"/>
                <w:sz w:val="24"/>
                <w:szCs w:val="24"/>
              </w:rPr>
            </w:pPr>
            <w:r w:rsidRPr="004A026C">
              <w:rPr>
                <w:rFonts w:ascii="Times New Roman" w:hAnsi="Times New Roman" w:cs="Times New Roman"/>
                <w:sz w:val="24"/>
                <w:szCs w:val="24"/>
              </w:rPr>
              <w:t>Anger preference</w:t>
            </w:r>
          </w:p>
        </w:tc>
        <w:tc>
          <w:tcPr>
            <w:tcW w:w="1701" w:type="dxa"/>
            <w:tcBorders>
              <w:bottom w:val="single" w:sz="4" w:space="0" w:color="auto"/>
            </w:tcBorders>
          </w:tcPr>
          <w:p w14:paraId="77CD9280" w14:textId="77777777" w:rsidR="00BA2831" w:rsidRPr="007C38CD"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5.72</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 xml:space="preserve"> (1.40)</w:t>
            </w:r>
          </w:p>
        </w:tc>
        <w:tc>
          <w:tcPr>
            <w:tcW w:w="1650" w:type="dxa"/>
            <w:tcBorders>
              <w:bottom w:val="single" w:sz="4" w:space="0" w:color="auto"/>
            </w:tcBorders>
          </w:tcPr>
          <w:p w14:paraId="247A32C9" w14:textId="77777777" w:rsidR="00BA2831" w:rsidRPr="00B45AC4" w:rsidRDefault="00BA2831" w:rsidP="00BE6AE2">
            <w:pPr>
              <w:jc w:val="center"/>
              <w:rPr>
                <w:rFonts w:ascii="Times New Roman" w:hAnsi="Times New Roman" w:cs="Times New Roman"/>
                <w:sz w:val="24"/>
                <w:szCs w:val="24"/>
                <w:lang w:val="es-ES"/>
              </w:rPr>
            </w:pPr>
            <w:r>
              <w:rPr>
                <w:rFonts w:ascii="Times New Roman" w:hAnsi="Times New Roman" w:cs="Times New Roman"/>
                <w:sz w:val="24"/>
                <w:szCs w:val="24"/>
                <w:lang w:val="es-ES"/>
              </w:rPr>
              <w:t>5.38</w:t>
            </w:r>
            <w:r>
              <w:rPr>
                <w:rFonts w:ascii="Times New Roman" w:hAnsi="Times New Roman" w:cs="Times New Roman"/>
                <w:sz w:val="24"/>
                <w:szCs w:val="24"/>
                <w:vertAlign w:val="superscript"/>
                <w:lang w:val="es-ES"/>
              </w:rPr>
              <w:t>d</w:t>
            </w:r>
            <w:r>
              <w:rPr>
                <w:rFonts w:ascii="Times New Roman" w:hAnsi="Times New Roman" w:cs="Times New Roman"/>
                <w:sz w:val="24"/>
                <w:szCs w:val="24"/>
                <w:lang w:val="es-ES"/>
              </w:rPr>
              <w:t xml:space="preserve"> (1.03)</w:t>
            </w:r>
          </w:p>
        </w:tc>
      </w:tr>
      <w:tr w:rsidR="00BA2831" w14:paraId="7CB20D31" w14:textId="77777777" w:rsidTr="00BE6AE2">
        <w:tc>
          <w:tcPr>
            <w:tcW w:w="2830" w:type="dxa"/>
          </w:tcPr>
          <w:p w14:paraId="003948D8" w14:textId="77777777" w:rsidR="00BA2831" w:rsidRPr="004A026C" w:rsidRDefault="00BA2831" w:rsidP="00BE6AE2">
            <w:pPr>
              <w:rPr>
                <w:rFonts w:ascii="Times New Roman" w:hAnsi="Times New Roman" w:cs="Times New Roman"/>
                <w:sz w:val="24"/>
                <w:szCs w:val="24"/>
              </w:rPr>
            </w:pPr>
          </w:p>
        </w:tc>
        <w:tc>
          <w:tcPr>
            <w:tcW w:w="2835" w:type="dxa"/>
            <w:tcBorders>
              <w:top w:val="single" w:sz="4" w:space="0" w:color="auto"/>
            </w:tcBorders>
          </w:tcPr>
          <w:p w14:paraId="30AC3740" w14:textId="77777777" w:rsidR="00BA2831" w:rsidRPr="004A026C" w:rsidRDefault="00BA2831" w:rsidP="00BE6AE2">
            <w:pPr>
              <w:spacing w:line="480" w:lineRule="auto"/>
              <w:rPr>
                <w:rFonts w:ascii="Times New Roman" w:hAnsi="Times New Roman" w:cs="Times New Roman"/>
                <w:sz w:val="24"/>
                <w:szCs w:val="24"/>
              </w:rPr>
            </w:pPr>
            <w:r>
              <w:rPr>
                <w:rFonts w:ascii="Times New Roman" w:hAnsi="Times New Roman" w:cs="Times New Roman"/>
                <w:sz w:val="24"/>
                <w:szCs w:val="24"/>
              </w:rPr>
              <w:t>Happiness useful</w:t>
            </w:r>
          </w:p>
        </w:tc>
        <w:tc>
          <w:tcPr>
            <w:tcW w:w="1701" w:type="dxa"/>
            <w:tcBorders>
              <w:top w:val="single" w:sz="4" w:space="0" w:color="auto"/>
            </w:tcBorders>
          </w:tcPr>
          <w:p w14:paraId="59D04F3E" w14:textId="77777777" w:rsidR="00BA2831" w:rsidRPr="007C38CD"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2.75</w:t>
            </w:r>
            <w:r w:rsidRPr="005B1349">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(1.52)</w:t>
            </w:r>
          </w:p>
        </w:tc>
        <w:tc>
          <w:tcPr>
            <w:tcW w:w="1650" w:type="dxa"/>
            <w:tcBorders>
              <w:top w:val="single" w:sz="4" w:space="0" w:color="auto"/>
            </w:tcBorders>
          </w:tcPr>
          <w:p w14:paraId="277CE035" w14:textId="77777777" w:rsidR="00BA2831" w:rsidRPr="00B45AC4" w:rsidRDefault="00BA2831" w:rsidP="00BE6AE2">
            <w:pPr>
              <w:jc w:val="center"/>
              <w:rPr>
                <w:rFonts w:ascii="Times New Roman" w:hAnsi="Times New Roman" w:cs="Times New Roman"/>
                <w:sz w:val="24"/>
                <w:szCs w:val="24"/>
                <w:lang w:val="es-ES"/>
              </w:rPr>
            </w:pPr>
            <w:r>
              <w:rPr>
                <w:rFonts w:ascii="Times New Roman" w:hAnsi="Times New Roman" w:cs="Times New Roman"/>
                <w:sz w:val="24"/>
                <w:szCs w:val="24"/>
                <w:lang w:val="es-ES"/>
              </w:rPr>
              <w:t>1.85</w:t>
            </w:r>
            <w:r>
              <w:rPr>
                <w:rFonts w:ascii="Times New Roman" w:hAnsi="Times New Roman" w:cs="Times New Roman"/>
                <w:sz w:val="24"/>
                <w:szCs w:val="24"/>
                <w:vertAlign w:val="superscript"/>
                <w:lang w:val="es-ES"/>
              </w:rPr>
              <w:t>b</w:t>
            </w:r>
            <w:r>
              <w:rPr>
                <w:rFonts w:ascii="Times New Roman" w:hAnsi="Times New Roman" w:cs="Times New Roman"/>
                <w:sz w:val="24"/>
                <w:szCs w:val="24"/>
                <w:lang w:val="es-ES"/>
              </w:rPr>
              <w:t xml:space="preserve"> (1.12)</w:t>
            </w:r>
          </w:p>
        </w:tc>
      </w:tr>
      <w:tr w:rsidR="00BA2831" w14:paraId="342D82D5" w14:textId="77777777" w:rsidTr="00BE6AE2">
        <w:tc>
          <w:tcPr>
            <w:tcW w:w="2830" w:type="dxa"/>
          </w:tcPr>
          <w:p w14:paraId="55B11CFE" w14:textId="77777777" w:rsidR="00BA2831" w:rsidRPr="004A026C" w:rsidRDefault="00BA2831" w:rsidP="00BE6AE2">
            <w:pPr>
              <w:rPr>
                <w:rFonts w:ascii="Times New Roman" w:hAnsi="Times New Roman" w:cs="Times New Roman"/>
                <w:sz w:val="24"/>
                <w:szCs w:val="24"/>
              </w:rPr>
            </w:pPr>
          </w:p>
        </w:tc>
        <w:tc>
          <w:tcPr>
            <w:tcW w:w="2835" w:type="dxa"/>
          </w:tcPr>
          <w:p w14:paraId="06B2106C" w14:textId="77777777" w:rsidR="00BA2831" w:rsidRPr="004A026C" w:rsidRDefault="00BA2831" w:rsidP="00BE6AE2">
            <w:pPr>
              <w:spacing w:line="480" w:lineRule="auto"/>
              <w:rPr>
                <w:rFonts w:ascii="Times New Roman" w:hAnsi="Times New Roman" w:cs="Times New Roman"/>
                <w:sz w:val="24"/>
                <w:szCs w:val="24"/>
              </w:rPr>
            </w:pPr>
            <w:r>
              <w:rPr>
                <w:rFonts w:ascii="Times New Roman" w:hAnsi="Times New Roman" w:cs="Times New Roman"/>
                <w:sz w:val="24"/>
                <w:szCs w:val="24"/>
              </w:rPr>
              <w:t>Sadness useful</w:t>
            </w:r>
          </w:p>
        </w:tc>
        <w:tc>
          <w:tcPr>
            <w:tcW w:w="1701" w:type="dxa"/>
          </w:tcPr>
          <w:p w14:paraId="782CB208" w14:textId="77777777" w:rsidR="00BA2831" w:rsidRPr="007C38CD"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3.67</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 xml:space="preserve">  (1.60)</w:t>
            </w:r>
          </w:p>
        </w:tc>
        <w:tc>
          <w:tcPr>
            <w:tcW w:w="1650" w:type="dxa"/>
          </w:tcPr>
          <w:p w14:paraId="65B6E2F3" w14:textId="77777777" w:rsidR="00BA2831" w:rsidRPr="001210C8" w:rsidRDefault="00BA2831" w:rsidP="00BE6AE2">
            <w:pPr>
              <w:jc w:val="center"/>
              <w:rPr>
                <w:rFonts w:ascii="Times New Roman" w:hAnsi="Times New Roman" w:cs="Times New Roman"/>
                <w:sz w:val="24"/>
                <w:szCs w:val="24"/>
                <w:lang w:val="es-ES"/>
              </w:rPr>
            </w:pPr>
            <w:r>
              <w:rPr>
                <w:rFonts w:ascii="Times New Roman" w:hAnsi="Times New Roman" w:cs="Times New Roman"/>
                <w:sz w:val="24"/>
                <w:szCs w:val="24"/>
                <w:lang w:val="es-ES"/>
              </w:rPr>
              <w:t>3.77</w:t>
            </w:r>
            <w:r>
              <w:rPr>
                <w:rFonts w:ascii="Times New Roman" w:hAnsi="Times New Roman" w:cs="Times New Roman"/>
                <w:sz w:val="24"/>
                <w:szCs w:val="24"/>
                <w:vertAlign w:val="superscript"/>
                <w:lang w:val="es-ES"/>
              </w:rPr>
              <w:t>c</w:t>
            </w:r>
            <w:r>
              <w:rPr>
                <w:rFonts w:ascii="Times New Roman" w:hAnsi="Times New Roman" w:cs="Times New Roman"/>
                <w:sz w:val="24"/>
                <w:szCs w:val="24"/>
                <w:lang w:val="es-ES"/>
              </w:rPr>
              <w:t xml:space="preserve"> (1.68)</w:t>
            </w:r>
          </w:p>
        </w:tc>
      </w:tr>
      <w:tr w:rsidR="00BA2831" w14:paraId="269A2EF0" w14:textId="77777777" w:rsidTr="00BE6AE2">
        <w:tc>
          <w:tcPr>
            <w:tcW w:w="2830" w:type="dxa"/>
            <w:tcBorders>
              <w:bottom w:val="single" w:sz="4" w:space="0" w:color="auto"/>
            </w:tcBorders>
          </w:tcPr>
          <w:p w14:paraId="5100F733" w14:textId="77777777" w:rsidR="00BA2831" w:rsidRPr="004A026C" w:rsidRDefault="00BA2831" w:rsidP="00BE6AE2">
            <w:pPr>
              <w:rPr>
                <w:rFonts w:ascii="Times New Roman" w:hAnsi="Times New Roman" w:cs="Times New Roman"/>
                <w:sz w:val="24"/>
                <w:szCs w:val="24"/>
              </w:rPr>
            </w:pPr>
          </w:p>
        </w:tc>
        <w:tc>
          <w:tcPr>
            <w:tcW w:w="2835" w:type="dxa"/>
            <w:tcBorders>
              <w:bottom w:val="single" w:sz="4" w:space="0" w:color="auto"/>
            </w:tcBorders>
          </w:tcPr>
          <w:p w14:paraId="2D1846DB" w14:textId="77777777" w:rsidR="00BA2831" w:rsidRPr="004A026C" w:rsidRDefault="00BA2831" w:rsidP="00BE6AE2">
            <w:pPr>
              <w:spacing w:line="480" w:lineRule="auto"/>
              <w:rPr>
                <w:rFonts w:ascii="Times New Roman" w:hAnsi="Times New Roman" w:cs="Times New Roman"/>
                <w:sz w:val="24"/>
                <w:szCs w:val="24"/>
              </w:rPr>
            </w:pPr>
            <w:r>
              <w:rPr>
                <w:rFonts w:ascii="Times New Roman" w:hAnsi="Times New Roman" w:cs="Times New Roman"/>
                <w:sz w:val="24"/>
                <w:szCs w:val="24"/>
              </w:rPr>
              <w:t>Anger useful</w:t>
            </w:r>
          </w:p>
        </w:tc>
        <w:tc>
          <w:tcPr>
            <w:tcW w:w="1701" w:type="dxa"/>
            <w:tcBorders>
              <w:bottom w:val="single" w:sz="4" w:space="0" w:color="auto"/>
            </w:tcBorders>
          </w:tcPr>
          <w:p w14:paraId="1763058B" w14:textId="77777777" w:rsidR="00BA2831" w:rsidRPr="007C38CD" w:rsidRDefault="00BA2831" w:rsidP="00BE6AE2">
            <w:pPr>
              <w:jc w:val="center"/>
              <w:rPr>
                <w:rFonts w:ascii="Times New Roman" w:hAnsi="Times New Roman" w:cs="Times New Roman"/>
                <w:sz w:val="24"/>
                <w:szCs w:val="24"/>
                <w:lang w:val="en-US"/>
              </w:rPr>
            </w:pPr>
            <w:r>
              <w:rPr>
                <w:rFonts w:ascii="Times New Roman" w:hAnsi="Times New Roman" w:cs="Times New Roman"/>
                <w:sz w:val="24"/>
                <w:szCs w:val="24"/>
                <w:lang w:val="en-US"/>
              </w:rPr>
              <w:t>4.77</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 xml:space="preserve"> (1.52)</w:t>
            </w:r>
          </w:p>
        </w:tc>
        <w:tc>
          <w:tcPr>
            <w:tcW w:w="1650" w:type="dxa"/>
            <w:tcBorders>
              <w:bottom w:val="single" w:sz="4" w:space="0" w:color="auto"/>
            </w:tcBorders>
          </w:tcPr>
          <w:p w14:paraId="4CD871FF" w14:textId="77777777" w:rsidR="00BA2831" w:rsidRPr="001210C8" w:rsidRDefault="00BA2831" w:rsidP="00BE6AE2">
            <w:pPr>
              <w:jc w:val="center"/>
              <w:rPr>
                <w:rFonts w:ascii="Times New Roman" w:hAnsi="Times New Roman" w:cs="Times New Roman"/>
                <w:sz w:val="24"/>
                <w:szCs w:val="24"/>
                <w:lang w:val="es-ES"/>
              </w:rPr>
            </w:pPr>
            <w:r>
              <w:rPr>
                <w:rFonts w:ascii="Times New Roman" w:hAnsi="Times New Roman" w:cs="Times New Roman"/>
                <w:sz w:val="24"/>
                <w:szCs w:val="24"/>
                <w:lang w:val="es-ES"/>
              </w:rPr>
              <w:t>4.62</w:t>
            </w:r>
            <w:r>
              <w:rPr>
                <w:rFonts w:ascii="Times New Roman" w:hAnsi="Times New Roman" w:cs="Times New Roman"/>
                <w:sz w:val="24"/>
                <w:szCs w:val="24"/>
                <w:vertAlign w:val="superscript"/>
                <w:lang w:val="es-ES"/>
              </w:rPr>
              <w:t>d</w:t>
            </w:r>
            <w:r>
              <w:rPr>
                <w:rFonts w:ascii="Times New Roman" w:hAnsi="Times New Roman" w:cs="Times New Roman"/>
                <w:sz w:val="24"/>
                <w:szCs w:val="24"/>
                <w:lang w:val="es-ES"/>
              </w:rPr>
              <w:t xml:space="preserve">  (1.86)</w:t>
            </w:r>
          </w:p>
        </w:tc>
      </w:tr>
    </w:tbl>
    <w:p w14:paraId="5D5809D7" w14:textId="7867DB70" w:rsidR="001B752B" w:rsidRPr="00B6710D" w:rsidRDefault="00BA2831" w:rsidP="00BA2831">
      <w:pPr>
        <w:spacing w:line="480" w:lineRule="auto"/>
        <w:jc w:val="both"/>
        <w:rPr>
          <w:rFonts w:ascii="Times New Roman" w:hAnsi="Times New Roman" w:cs="Times New Roman"/>
          <w:iCs/>
          <w:sz w:val="24"/>
          <w:szCs w:val="24"/>
        </w:rPr>
      </w:pPr>
      <w:r w:rsidRPr="00BA2831">
        <w:rPr>
          <w:rFonts w:ascii="Times New Roman" w:hAnsi="Times New Roman" w:cs="Times New Roman"/>
          <w:i/>
          <w:sz w:val="24"/>
          <w:szCs w:val="24"/>
        </w:rPr>
        <w:t>Note</w:t>
      </w:r>
      <w:r>
        <w:rPr>
          <w:rFonts w:ascii="Times New Roman" w:hAnsi="Times New Roman" w:cs="Times New Roman"/>
          <w:sz w:val="24"/>
          <w:szCs w:val="24"/>
        </w:rPr>
        <w:t>.</w:t>
      </w:r>
      <w:r w:rsidR="001B752B" w:rsidRPr="001B752B">
        <w:rPr>
          <w:rFonts w:ascii="Times New Roman" w:hAnsi="Times New Roman" w:cs="Times New Roman"/>
          <w:sz w:val="24"/>
          <w:szCs w:val="24"/>
        </w:rPr>
        <w:t xml:space="preserve"> </w:t>
      </w:r>
      <w:r w:rsidR="001B752B">
        <w:rPr>
          <w:rFonts w:ascii="Times New Roman" w:hAnsi="Times New Roman" w:cs="Times New Roman"/>
          <w:sz w:val="24"/>
          <w:szCs w:val="24"/>
        </w:rPr>
        <w:t>Rows with different super</w:t>
      </w:r>
      <w:r w:rsidR="001B752B" w:rsidRPr="00B6710D">
        <w:rPr>
          <w:rFonts w:ascii="Times New Roman" w:hAnsi="Times New Roman" w:cs="Times New Roman"/>
          <w:sz w:val="24"/>
          <w:szCs w:val="24"/>
        </w:rPr>
        <w:t xml:space="preserve">scripts indicate statistically significant differences at </w:t>
      </w:r>
      <w:r w:rsidR="001B752B" w:rsidRPr="00B6710D">
        <w:rPr>
          <w:rStyle w:val="Emphasis"/>
          <w:rFonts w:ascii="Times New Roman" w:hAnsi="Times New Roman" w:cs="Times New Roman"/>
          <w:sz w:val="24"/>
          <w:szCs w:val="24"/>
        </w:rPr>
        <w:t>p</w:t>
      </w:r>
      <w:r w:rsidR="001B752B" w:rsidRPr="00B6710D">
        <w:rPr>
          <w:rFonts w:ascii="Times New Roman" w:hAnsi="Times New Roman" w:cs="Times New Roman"/>
          <w:sz w:val="24"/>
          <w:szCs w:val="24"/>
        </w:rPr>
        <w:t> &lt; .01.</w:t>
      </w:r>
    </w:p>
    <w:p w14:paraId="157E55C0" w14:textId="77777777" w:rsidR="00F87707" w:rsidRPr="001B752B" w:rsidRDefault="00F87707" w:rsidP="001B752B">
      <w:pPr>
        <w:autoSpaceDE w:val="0"/>
        <w:autoSpaceDN w:val="0"/>
        <w:adjustRightInd w:val="0"/>
        <w:spacing w:after="0" w:line="240" w:lineRule="auto"/>
        <w:rPr>
          <w:rFonts w:ascii="Times New Roman" w:hAnsi="Times New Roman" w:cs="Times New Roman"/>
          <w:sz w:val="24"/>
          <w:szCs w:val="24"/>
        </w:rPr>
        <w:sectPr w:rsidR="00F87707" w:rsidRPr="001B752B" w:rsidSect="00BA2831">
          <w:pgSz w:w="11906" w:h="16838"/>
          <w:pgMar w:top="1440" w:right="1440" w:bottom="1440" w:left="1440" w:header="709" w:footer="709" w:gutter="0"/>
          <w:pgNumType w:start="2"/>
          <w:cols w:space="708"/>
          <w:docGrid w:linePitch="360"/>
        </w:sectPr>
      </w:pPr>
    </w:p>
    <w:p w14:paraId="2AAC55A8" w14:textId="77777777" w:rsidR="00781BD0" w:rsidRPr="001B752B" w:rsidRDefault="00781BD0" w:rsidP="00781BD0">
      <w:pPr>
        <w:autoSpaceDE w:val="0"/>
        <w:autoSpaceDN w:val="0"/>
        <w:adjustRightInd w:val="0"/>
        <w:spacing w:after="0" w:line="240" w:lineRule="auto"/>
        <w:rPr>
          <w:rFonts w:ascii="Times New Roman" w:hAnsi="Times New Roman" w:cs="Times New Roman"/>
          <w:sz w:val="24"/>
          <w:szCs w:val="24"/>
        </w:rPr>
      </w:pPr>
    </w:p>
    <w:p w14:paraId="4242FB15" w14:textId="6F5098F5" w:rsidR="00781BD0" w:rsidRDefault="00561A11" w:rsidP="00F6001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iCs/>
          <w:sz w:val="24"/>
          <w:szCs w:val="24"/>
        </w:rPr>
        <w:t>Table 2</w:t>
      </w:r>
      <w:r w:rsidR="00D10276">
        <w:rPr>
          <w:rFonts w:ascii="Times New Roman" w:hAnsi="Times New Roman" w:cs="Times New Roman"/>
          <w:sz w:val="24"/>
          <w:szCs w:val="24"/>
        </w:rPr>
        <w:t xml:space="preserve">. Correlations </w:t>
      </w:r>
      <w:r w:rsidR="00813911">
        <w:rPr>
          <w:rFonts w:ascii="Times New Roman" w:hAnsi="Times New Roman" w:cs="Times New Roman"/>
          <w:sz w:val="24"/>
          <w:szCs w:val="24"/>
        </w:rPr>
        <w:t xml:space="preserve">between Emotion Preference and Perception of Emotion Utility by </w:t>
      </w:r>
      <w:r w:rsidR="006252A4">
        <w:rPr>
          <w:rFonts w:ascii="Times New Roman" w:hAnsi="Times New Roman" w:cs="Times New Roman"/>
          <w:sz w:val="24"/>
          <w:szCs w:val="24"/>
        </w:rPr>
        <w:t xml:space="preserve">Context and by </w:t>
      </w:r>
      <w:r w:rsidR="00813911">
        <w:rPr>
          <w:rFonts w:ascii="Times New Roman" w:hAnsi="Times New Roman" w:cs="Times New Roman"/>
          <w:sz w:val="24"/>
          <w:szCs w:val="24"/>
        </w:rPr>
        <w:t>Group</w:t>
      </w:r>
      <w:r w:rsidR="005628B1">
        <w:rPr>
          <w:rFonts w:ascii="Times New Roman" w:hAnsi="Times New Roman" w:cs="Times New Roman"/>
          <w:sz w:val="24"/>
          <w:szCs w:val="24"/>
        </w:rPr>
        <w:t xml:space="preserve"> in AS children (upper triangles) and TD children (lower triangles)</w:t>
      </w:r>
      <w:r w:rsidR="00934C79">
        <w:rPr>
          <w:rFonts w:ascii="Times New Roman" w:hAnsi="Times New Roman" w:cs="Times New Roman"/>
          <w:sz w:val="24"/>
          <w:szCs w:val="24"/>
        </w:rPr>
        <w:t xml:space="preserve"> for Collaboration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7"/>
        <w:gridCol w:w="847"/>
        <w:gridCol w:w="847"/>
        <w:gridCol w:w="851"/>
        <w:gridCol w:w="1279"/>
        <w:gridCol w:w="756"/>
        <w:gridCol w:w="850"/>
      </w:tblGrid>
      <w:tr w:rsidR="00934C79" w14:paraId="2BB42905" w14:textId="77777777" w:rsidTr="00934C79">
        <w:trPr>
          <w:trHeight w:val="480"/>
        </w:trPr>
        <w:tc>
          <w:tcPr>
            <w:tcW w:w="2697" w:type="dxa"/>
            <w:tcBorders>
              <w:top w:val="single" w:sz="4" w:space="0" w:color="auto"/>
              <w:left w:val="nil"/>
              <w:bottom w:val="single" w:sz="4" w:space="0" w:color="auto"/>
              <w:right w:val="nil"/>
            </w:tcBorders>
          </w:tcPr>
          <w:p w14:paraId="447719FF" w14:textId="66E97CB0" w:rsidR="00934C79" w:rsidRDefault="00934C79" w:rsidP="00813911">
            <w:pPr>
              <w:autoSpaceDE w:val="0"/>
              <w:autoSpaceDN w:val="0"/>
              <w:adjustRightInd w:val="0"/>
              <w:spacing w:after="0" w:line="400" w:lineRule="atLeast"/>
              <w:rPr>
                <w:rFonts w:ascii="Times New Roman" w:hAnsi="Times New Roman" w:cs="Times New Roman"/>
                <w:sz w:val="24"/>
                <w:szCs w:val="24"/>
              </w:rPr>
            </w:pPr>
          </w:p>
        </w:tc>
        <w:tc>
          <w:tcPr>
            <w:tcW w:w="847" w:type="dxa"/>
            <w:tcBorders>
              <w:top w:val="single" w:sz="4" w:space="0" w:color="auto"/>
              <w:left w:val="nil"/>
              <w:bottom w:val="single" w:sz="4" w:space="0" w:color="auto"/>
              <w:right w:val="nil"/>
            </w:tcBorders>
          </w:tcPr>
          <w:p w14:paraId="282D2541" w14:textId="77777777" w:rsidR="00934C79" w:rsidRDefault="00934C79" w:rsidP="00C949E3">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47" w:type="dxa"/>
            <w:tcBorders>
              <w:top w:val="single" w:sz="4" w:space="0" w:color="auto"/>
              <w:left w:val="nil"/>
              <w:bottom w:val="single" w:sz="4" w:space="0" w:color="auto"/>
              <w:right w:val="nil"/>
            </w:tcBorders>
          </w:tcPr>
          <w:p w14:paraId="66FAEB61" w14:textId="77777777" w:rsidR="00934C79" w:rsidRDefault="00934C79" w:rsidP="00C949E3">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nil"/>
              <w:bottom w:val="single" w:sz="4" w:space="0" w:color="auto"/>
              <w:right w:val="nil"/>
            </w:tcBorders>
          </w:tcPr>
          <w:p w14:paraId="4324CDFE" w14:textId="77777777" w:rsidR="00934C79" w:rsidRDefault="00934C79" w:rsidP="00C949E3">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279" w:type="dxa"/>
            <w:tcBorders>
              <w:top w:val="single" w:sz="4" w:space="0" w:color="auto"/>
              <w:left w:val="nil"/>
              <w:bottom w:val="single" w:sz="4" w:space="0" w:color="auto"/>
              <w:right w:val="nil"/>
            </w:tcBorders>
          </w:tcPr>
          <w:p w14:paraId="75FF565F" w14:textId="77777777" w:rsidR="00934C79" w:rsidRDefault="00934C79" w:rsidP="00C949E3">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756" w:type="dxa"/>
            <w:tcBorders>
              <w:top w:val="single" w:sz="4" w:space="0" w:color="auto"/>
              <w:left w:val="nil"/>
              <w:bottom w:val="single" w:sz="4" w:space="0" w:color="auto"/>
              <w:right w:val="nil"/>
            </w:tcBorders>
          </w:tcPr>
          <w:p w14:paraId="5FA17731" w14:textId="77777777" w:rsidR="00934C79" w:rsidRDefault="00934C79" w:rsidP="00C949E3">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nil"/>
              <w:bottom w:val="single" w:sz="4" w:space="0" w:color="auto"/>
              <w:right w:val="nil"/>
            </w:tcBorders>
          </w:tcPr>
          <w:p w14:paraId="5066763B" w14:textId="77777777" w:rsidR="00934C79" w:rsidRDefault="00934C79" w:rsidP="00C949E3">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934C79" w14:paraId="0F5D30FD" w14:textId="77777777" w:rsidTr="005628B1">
        <w:trPr>
          <w:trHeight w:val="547"/>
        </w:trPr>
        <w:tc>
          <w:tcPr>
            <w:tcW w:w="2697" w:type="dxa"/>
            <w:tcBorders>
              <w:top w:val="single" w:sz="4" w:space="0" w:color="auto"/>
              <w:left w:val="nil"/>
              <w:bottom w:val="nil"/>
              <w:right w:val="nil"/>
            </w:tcBorders>
            <w:shd w:val="clear" w:color="auto" w:fill="auto"/>
          </w:tcPr>
          <w:p w14:paraId="39965DB0" w14:textId="77777777" w:rsidR="00934C79" w:rsidRDefault="00934C79">
            <w:pPr>
              <w:rPr>
                <w:rFonts w:ascii="Times New Roman" w:hAnsi="Times New Roman" w:cs="Times New Roman"/>
                <w:sz w:val="24"/>
                <w:szCs w:val="24"/>
              </w:rPr>
            </w:pPr>
            <w:r>
              <w:rPr>
                <w:rFonts w:ascii="Times New Roman" w:hAnsi="Times New Roman" w:cs="Times New Roman"/>
                <w:sz w:val="24"/>
                <w:szCs w:val="24"/>
              </w:rPr>
              <w:t>1. Happiness preference</w:t>
            </w:r>
          </w:p>
        </w:tc>
        <w:tc>
          <w:tcPr>
            <w:tcW w:w="847" w:type="dxa"/>
            <w:tcBorders>
              <w:top w:val="single" w:sz="4" w:space="0" w:color="auto"/>
              <w:left w:val="nil"/>
              <w:bottom w:val="nil"/>
              <w:right w:val="nil"/>
            </w:tcBorders>
          </w:tcPr>
          <w:p w14:paraId="5894FD9B" w14:textId="77777777" w:rsidR="00934C79" w:rsidRDefault="00934C79" w:rsidP="000E759C">
            <w:pPr>
              <w:jc w:val="center"/>
              <w:rPr>
                <w:rFonts w:ascii="Times New Roman" w:hAnsi="Times New Roman" w:cs="Times New Roman"/>
                <w:sz w:val="24"/>
                <w:szCs w:val="24"/>
              </w:rPr>
            </w:pPr>
            <w:r>
              <w:rPr>
                <w:rFonts w:ascii="Times New Roman" w:hAnsi="Times New Roman"/>
                <w:iCs/>
                <w:sz w:val="24"/>
                <w:szCs w:val="24"/>
              </w:rPr>
              <w:t>-</w:t>
            </w:r>
          </w:p>
        </w:tc>
        <w:tc>
          <w:tcPr>
            <w:tcW w:w="847" w:type="dxa"/>
            <w:tcBorders>
              <w:top w:val="single" w:sz="4" w:space="0" w:color="auto"/>
              <w:left w:val="nil"/>
              <w:bottom w:val="nil"/>
              <w:right w:val="nil"/>
            </w:tcBorders>
            <w:shd w:val="clear" w:color="auto" w:fill="auto"/>
            <w:vAlign w:val="center"/>
          </w:tcPr>
          <w:p w14:paraId="66D206E3"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.32</w:t>
            </w:r>
          </w:p>
        </w:tc>
        <w:tc>
          <w:tcPr>
            <w:tcW w:w="851" w:type="dxa"/>
            <w:tcBorders>
              <w:top w:val="single" w:sz="4" w:space="0" w:color="auto"/>
              <w:left w:val="nil"/>
              <w:bottom w:val="nil"/>
              <w:right w:val="nil"/>
            </w:tcBorders>
            <w:shd w:val="clear" w:color="auto" w:fill="auto"/>
            <w:vAlign w:val="center"/>
          </w:tcPr>
          <w:p w14:paraId="225F1BAB"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.13</w:t>
            </w:r>
          </w:p>
        </w:tc>
        <w:tc>
          <w:tcPr>
            <w:tcW w:w="1279" w:type="dxa"/>
            <w:tcBorders>
              <w:top w:val="single" w:sz="4" w:space="0" w:color="auto"/>
              <w:left w:val="nil"/>
              <w:bottom w:val="nil"/>
              <w:right w:val="nil"/>
            </w:tcBorders>
            <w:shd w:val="clear" w:color="auto" w:fill="auto"/>
            <w:vAlign w:val="center"/>
          </w:tcPr>
          <w:p w14:paraId="35B5237F"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.62**</w:t>
            </w:r>
          </w:p>
        </w:tc>
        <w:tc>
          <w:tcPr>
            <w:tcW w:w="756" w:type="dxa"/>
            <w:tcBorders>
              <w:top w:val="single" w:sz="4" w:space="0" w:color="auto"/>
              <w:left w:val="nil"/>
              <w:bottom w:val="nil"/>
              <w:right w:val="nil"/>
            </w:tcBorders>
            <w:shd w:val="clear" w:color="auto" w:fill="auto"/>
            <w:vAlign w:val="center"/>
          </w:tcPr>
          <w:p w14:paraId="011F97B5"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auto"/>
              <w:left w:val="nil"/>
              <w:bottom w:val="nil"/>
              <w:right w:val="nil"/>
            </w:tcBorders>
            <w:shd w:val="clear" w:color="auto" w:fill="auto"/>
            <w:vAlign w:val="center"/>
          </w:tcPr>
          <w:p w14:paraId="340BA2B1"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.01</w:t>
            </w:r>
          </w:p>
        </w:tc>
      </w:tr>
      <w:tr w:rsidR="00934C79" w14:paraId="68DAEFA9" w14:textId="77777777" w:rsidTr="005628B1">
        <w:trPr>
          <w:trHeight w:val="495"/>
        </w:trPr>
        <w:tc>
          <w:tcPr>
            <w:tcW w:w="2697" w:type="dxa"/>
            <w:tcBorders>
              <w:top w:val="nil"/>
              <w:left w:val="nil"/>
              <w:bottom w:val="nil"/>
              <w:right w:val="nil"/>
            </w:tcBorders>
            <w:shd w:val="clear" w:color="auto" w:fill="auto"/>
          </w:tcPr>
          <w:p w14:paraId="052D1BC7" w14:textId="77777777" w:rsidR="00934C79" w:rsidRDefault="00934C79">
            <w:pPr>
              <w:rPr>
                <w:rFonts w:ascii="Times New Roman" w:hAnsi="Times New Roman" w:cs="Times New Roman"/>
                <w:sz w:val="24"/>
                <w:szCs w:val="24"/>
              </w:rPr>
            </w:pPr>
            <w:r>
              <w:rPr>
                <w:rFonts w:ascii="Times New Roman" w:hAnsi="Times New Roman" w:cs="Times New Roman"/>
                <w:sz w:val="24"/>
                <w:szCs w:val="24"/>
              </w:rPr>
              <w:t>2. Sadness preference</w:t>
            </w:r>
          </w:p>
        </w:tc>
        <w:tc>
          <w:tcPr>
            <w:tcW w:w="847" w:type="dxa"/>
            <w:tcBorders>
              <w:top w:val="nil"/>
              <w:left w:val="nil"/>
              <w:bottom w:val="nil"/>
              <w:right w:val="nil"/>
            </w:tcBorders>
          </w:tcPr>
          <w:p w14:paraId="2E8F47CF" w14:textId="77777777" w:rsidR="00934C79" w:rsidRDefault="00934C79" w:rsidP="005628B1">
            <w:pPr>
              <w:jc w:val="center"/>
              <w:rPr>
                <w:rFonts w:ascii="Times New Roman" w:hAnsi="Times New Roman" w:cs="Times New Roman"/>
                <w:sz w:val="24"/>
                <w:szCs w:val="24"/>
              </w:rPr>
            </w:pPr>
            <w:r>
              <w:rPr>
                <w:rFonts w:ascii="Times New Roman" w:hAnsi="Times New Roman" w:cs="Times New Roman"/>
                <w:sz w:val="24"/>
                <w:szCs w:val="24"/>
              </w:rPr>
              <w:t>-.43*</w:t>
            </w:r>
          </w:p>
        </w:tc>
        <w:tc>
          <w:tcPr>
            <w:tcW w:w="847" w:type="dxa"/>
            <w:tcBorders>
              <w:top w:val="nil"/>
              <w:left w:val="nil"/>
              <w:bottom w:val="nil"/>
              <w:right w:val="nil"/>
            </w:tcBorders>
            <w:shd w:val="clear" w:color="auto" w:fill="auto"/>
            <w:vAlign w:val="center"/>
          </w:tcPr>
          <w:p w14:paraId="49C2919D" w14:textId="77777777" w:rsidR="00934C79" w:rsidRDefault="00934C79" w:rsidP="005628B1">
            <w:pPr>
              <w:jc w:val="center"/>
              <w:rPr>
                <w:rFonts w:ascii="Times New Roman" w:hAnsi="Times New Roman" w:cs="Times New Roman"/>
                <w:sz w:val="24"/>
                <w:szCs w:val="24"/>
              </w:rPr>
            </w:pPr>
            <w:r>
              <w:rPr>
                <w:rFonts w:ascii="Times New Roman" w:hAnsi="Times New Roman"/>
                <w:iCs/>
                <w:sz w:val="24"/>
                <w:szCs w:val="24"/>
              </w:rPr>
              <w:t>-</w:t>
            </w:r>
          </w:p>
        </w:tc>
        <w:tc>
          <w:tcPr>
            <w:tcW w:w="851" w:type="dxa"/>
            <w:tcBorders>
              <w:top w:val="nil"/>
              <w:left w:val="nil"/>
              <w:bottom w:val="nil"/>
              <w:right w:val="nil"/>
            </w:tcBorders>
            <w:shd w:val="clear" w:color="auto" w:fill="auto"/>
            <w:vAlign w:val="center"/>
          </w:tcPr>
          <w:p w14:paraId="4858FD77"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.12</w:t>
            </w:r>
          </w:p>
        </w:tc>
        <w:tc>
          <w:tcPr>
            <w:tcW w:w="1279" w:type="dxa"/>
            <w:tcBorders>
              <w:top w:val="nil"/>
              <w:left w:val="nil"/>
              <w:bottom w:val="nil"/>
              <w:right w:val="nil"/>
            </w:tcBorders>
            <w:shd w:val="clear" w:color="auto" w:fill="auto"/>
            <w:vAlign w:val="center"/>
          </w:tcPr>
          <w:p w14:paraId="1900985F"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.13</w:t>
            </w:r>
          </w:p>
        </w:tc>
        <w:tc>
          <w:tcPr>
            <w:tcW w:w="756" w:type="dxa"/>
            <w:tcBorders>
              <w:top w:val="nil"/>
              <w:left w:val="nil"/>
              <w:bottom w:val="nil"/>
              <w:right w:val="nil"/>
            </w:tcBorders>
            <w:shd w:val="clear" w:color="auto" w:fill="auto"/>
            <w:vAlign w:val="center"/>
          </w:tcPr>
          <w:p w14:paraId="46E23BB2"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.54**</w:t>
            </w:r>
          </w:p>
        </w:tc>
        <w:tc>
          <w:tcPr>
            <w:tcW w:w="850" w:type="dxa"/>
            <w:tcBorders>
              <w:top w:val="nil"/>
              <w:left w:val="nil"/>
              <w:bottom w:val="nil"/>
              <w:right w:val="nil"/>
            </w:tcBorders>
            <w:shd w:val="clear" w:color="auto" w:fill="auto"/>
            <w:vAlign w:val="center"/>
          </w:tcPr>
          <w:p w14:paraId="7018E491"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44*</w:t>
            </w:r>
          </w:p>
        </w:tc>
      </w:tr>
      <w:tr w:rsidR="00934C79" w14:paraId="2278EE1A" w14:textId="77777777" w:rsidTr="005628B1">
        <w:trPr>
          <w:trHeight w:val="450"/>
        </w:trPr>
        <w:tc>
          <w:tcPr>
            <w:tcW w:w="2697" w:type="dxa"/>
            <w:tcBorders>
              <w:top w:val="nil"/>
              <w:left w:val="nil"/>
              <w:bottom w:val="nil"/>
              <w:right w:val="nil"/>
            </w:tcBorders>
            <w:shd w:val="clear" w:color="auto" w:fill="auto"/>
          </w:tcPr>
          <w:p w14:paraId="322920AE" w14:textId="77777777" w:rsidR="00934C79" w:rsidRDefault="00934C79">
            <w:pPr>
              <w:rPr>
                <w:rFonts w:ascii="Times New Roman" w:hAnsi="Times New Roman" w:cs="Times New Roman"/>
                <w:sz w:val="24"/>
                <w:szCs w:val="24"/>
              </w:rPr>
            </w:pPr>
            <w:r>
              <w:rPr>
                <w:rFonts w:ascii="Times New Roman" w:hAnsi="Times New Roman" w:cs="Times New Roman"/>
                <w:sz w:val="24"/>
                <w:szCs w:val="24"/>
              </w:rPr>
              <w:t>3. Anger preference</w:t>
            </w:r>
          </w:p>
        </w:tc>
        <w:tc>
          <w:tcPr>
            <w:tcW w:w="847" w:type="dxa"/>
            <w:tcBorders>
              <w:top w:val="nil"/>
              <w:left w:val="nil"/>
              <w:bottom w:val="nil"/>
              <w:right w:val="nil"/>
            </w:tcBorders>
          </w:tcPr>
          <w:p w14:paraId="6ED77778" w14:textId="77777777" w:rsidR="00934C79" w:rsidRDefault="00934C79" w:rsidP="005628B1">
            <w:pPr>
              <w:jc w:val="center"/>
              <w:rPr>
                <w:rFonts w:ascii="Times New Roman" w:hAnsi="Times New Roman" w:cs="Times New Roman"/>
                <w:sz w:val="24"/>
                <w:szCs w:val="24"/>
              </w:rPr>
            </w:pPr>
            <w:r>
              <w:rPr>
                <w:rFonts w:ascii="Times New Roman" w:hAnsi="Times New Roman" w:cs="Times New Roman"/>
                <w:sz w:val="24"/>
                <w:szCs w:val="24"/>
              </w:rPr>
              <w:t>-.25</w:t>
            </w:r>
          </w:p>
        </w:tc>
        <w:tc>
          <w:tcPr>
            <w:tcW w:w="847" w:type="dxa"/>
            <w:tcBorders>
              <w:top w:val="nil"/>
              <w:left w:val="nil"/>
              <w:bottom w:val="nil"/>
              <w:right w:val="nil"/>
            </w:tcBorders>
            <w:shd w:val="clear" w:color="auto" w:fill="auto"/>
            <w:vAlign w:val="center"/>
          </w:tcPr>
          <w:p w14:paraId="5B0F22A4" w14:textId="77777777" w:rsidR="00934C79" w:rsidRDefault="00934C79" w:rsidP="005628B1">
            <w:pPr>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nil"/>
              <w:left w:val="nil"/>
              <w:bottom w:val="nil"/>
              <w:right w:val="nil"/>
            </w:tcBorders>
            <w:shd w:val="clear" w:color="auto" w:fill="auto"/>
            <w:vAlign w:val="center"/>
          </w:tcPr>
          <w:p w14:paraId="6EB0C4B8" w14:textId="77777777" w:rsidR="00934C79" w:rsidRDefault="00934C79" w:rsidP="000E759C">
            <w:pPr>
              <w:jc w:val="center"/>
              <w:rPr>
                <w:rFonts w:ascii="Times New Roman" w:hAnsi="Times New Roman" w:cs="Times New Roman"/>
                <w:sz w:val="24"/>
                <w:szCs w:val="24"/>
              </w:rPr>
            </w:pPr>
            <w:r>
              <w:rPr>
                <w:rFonts w:ascii="Times New Roman" w:hAnsi="Times New Roman"/>
                <w:iCs/>
                <w:sz w:val="24"/>
                <w:szCs w:val="24"/>
              </w:rPr>
              <w:t>-</w:t>
            </w:r>
          </w:p>
        </w:tc>
        <w:tc>
          <w:tcPr>
            <w:tcW w:w="1279" w:type="dxa"/>
            <w:tcBorders>
              <w:top w:val="nil"/>
              <w:left w:val="nil"/>
              <w:bottom w:val="nil"/>
              <w:right w:val="nil"/>
            </w:tcBorders>
            <w:shd w:val="clear" w:color="auto" w:fill="auto"/>
            <w:vAlign w:val="center"/>
          </w:tcPr>
          <w:p w14:paraId="0E77AA34"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.17</w:t>
            </w:r>
          </w:p>
        </w:tc>
        <w:tc>
          <w:tcPr>
            <w:tcW w:w="756" w:type="dxa"/>
            <w:tcBorders>
              <w:top w:val="nil"/>
              <w:left w:val="nil"/>
              <w:bottom w:val="nil"/>
              <w:right w:val="nil"/>
            </w:tcBorders>
            <w:shd w:val="clear" w:color="auto" w:fill="auto"/>
            <w:vAlign w:val="center"/>
          </w:tcPr>
          <w:p w14:paraId="1FC93AF9"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tcBorders>
              <w:top w:val="nil"/>
              <w:left w:val="nil"/>
              <w:bottom w:val="nil"/>
              <w:right w:val="nil"/>
            </w:tcBorders>
            <w:shd w:val="clear" w:color="auto" w:fill="auto"/>
            <w:vAlign w:val="center"/>
          </w:tcPr>
          <w:p w14:paraId="05E83123" w14:textId="77777777" w:rsidR="00934C79" w:rsidRDefault="00934C79" w:rsidP="000F0B81">
            <w:pPr>
              <w:jc w:val="center"/>
              <w:rPr>
                <w:rFonts w:ascii="Times New Roman" w:hAnsi="Times New Roman" w:cs="Times New Roman"/>
                <w:sz w:val="24"/>
                <w:szCs w:val="24"/>
              </w:rPr>
            </w:pPr>
            <w:r>
              <w:rPr>
                <w:rFonts w:ascii="Times New Roman" w:hAnsi="Times New Roman" w:cs="Times New Roman"/>
                <w:sz w:val="24"/>
                <w:szCs w:val="24"/>
              </w:rPr>
              <w:t>.20</w:t>
            </w:r>
          </w:p>
        </w:tc>
      </w:tr>
      <w:tr w:rsidR="00934C79" w14:paraId="1A600DA5" w14:textId="77777777" w:rsidTr="005628B1">
        <w:trPr>
          <w:trHeight w:val="510"/>
        </w:trPr>
        <w:tc>
          <w:tcPr>
            <w:tcW w:w="2697" w:type="dxa"/>
            <w:tcBorders>
              <w:top w:val="nil"/>
              <w:left w:val="nil"/>
              <w:bottom w:val="nil"/>
              <w:right w:val="nil"/>
            </w:tcBorders>
            <w:shd w:val="clear" w:color="auto" w:fill="auto"/>
          </w:tcPr>
          <w:p w14:paraId="14531059" w14:textId="77777777" w:rsidR="00934C79" w:rsidRDefault="00934C79">
            <w:pPr>
              <w:rPr>
                <w:rFonts w:ascii="Times New Roman" w:hAnsi="Times New Roman" w:cs="Times New Roman"/>
                <w:sz w:val="24"/>
                <w:szCs w:val="24"/>
              </w:rPr>
            </w:pPr>
            <w:r>
              <w:rPr>
                <w:rFonts w:ascii="Times New Roman" w:hAnsi="Times New Roman" w:cs="Times New Roman"/>
                <w:sz w:val="24"/>
                <w:szCs w:val="24"/>
              </w:rPr>
              <w:t>4. Happiness utility</w:t>
            </w:r>
          </w:p>
        </w:tc>
        <w:tc>
          <w:tcPr>
            <w:tcW w:w="847" w:type="dxa"/>
            <w:tcBorders>
              <w:top w:val="nil"/>
              <w:left w:val="nil"/>
              <w:bottom w:val="nil"/>
              <w:right w:val="nil"/>
            </w:tcBorders>
          </w:tcPr>
          <w:p w14:paraId="51A6E2F3" w14:textId="77777777" w:rsidR="00934C79" w:rsidRDefault="00934C79" w:rsidP="005628B1">
            <w:pPr>
              <w:jc w:val="center"/>
              <w:rPr>
                <w:rFonts w:ascii="Times New Roman" w:hAnsi="Times New Roman" w:cs="Times New Roman"/>
                <w:sz w:val="24"/>
                <w:szCs w:val="24"/>
              </w:rPr>
            </w:pPr>
            <w:r>
              <w:rPr>
                <w:rFonts w:ascii="Times New Roman" w:hAnsi="Times New Roman" w:cs="Times New Roman"/>
                <w:sz w:val="24"/>
                <w:szCs w:val="24"/>
              </w:rPr>
              <w:t>.63**</w:t>
            </w:r>
          </w:p>
        </w:tc>
        <w:tc>
          <w:tcPr>
            <w:tcW w:w="847" w:type="dxa"/>
            <w:tcBorders>
              <w:top w:val="nil"/>
              <w:left w:val="nil"/>
              <w:bottom w:val="nil"/>
              <w:right w:val="nil"/>
            </w:tcBorders>
            <w:shd w:val="clear" w:color="auto" w:fill="auto"/>
            <w:vAlign w:val="center"/>
          </w:tcPr>
          <w:p w14:paraId="0A5D5C19" w14:textId="77777777" w:rsidR="00934C79" w:rsidRDefault="00934C79" w:rsidP="005628B1">
            <w:pPr>
              <w:jc w:val="center"/>
              <w:rPr>
                <w:rFonts w:ascii="Times New Roman" w:hAnsi="Times New Roman" w:cs="Times New Roman"/>
                <w:sz w:val="24"/>
                <w:szCs w:val="24"/>
              </w:rPr>
            </w:pPr>
            <w:r>
              <w:rPr>
                <w:rFonts w:ascii="Times New Roman" w:hAnsi="Times New Roman" w:cs="Times New Roman"/>
                <w:sz w:val="24"/>
                <w:szCs w:val="24"/>
              </w:rPr>
              <w:t>-.22</w:t>
            </w:r>
          </w:p>
        </w:tc>
        <w:tc>
          <w:tcPr>
            <w:tcW w:w="851" w:type="dxa"/>
            <w:tcBorders>
              <w:top w:val="nil"/>
              <w:left w:val="nil"/>
              <w:bottom w:val="nil"/>
              <w:right w:val="nil"/>
            </w:tcBorders>
            <w:shd w:val="clear" w:color="auto" w:fill="auto"/>
            <w:vAlign w:val="center"/>
          </w:tcPr>
          <w:p w14:paraId="3AA2DA10"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-.16</w:t>
            </w:r>
          </w:p>
        </w:tc>
        <w:tc>
          <w:tcPr>
            <w:tcW w:w="1279" w:type="dxa"/>
            <w:tcBorders>
              <w:top w:val="nil"/>
              <w:left w:val="nil"/>
              <w:bottom w:val="nil"/>
              <w:right w:val="nil"/>
            </w:tcBorders>
            <w:shd w:val="clear" w:color="auto" w:fill="auto"/>
            <w:vAlign w:val="center"/>
          </w:tcPr>
          <w:p w14:paraId="14946D62" w14:textId="77777777" w:rsidR="00934C79" w:rsidRDefault="00934C79" w:rsidP="000E759C">
            <w:pPr>
              <w:jc w:val="center"/>
              <w:rPr>
                <w:rFonts w:ascii="Times New Roman" w:hAnsi="Times New Roman" w:cs="Times New Roman"/>
                <w:sz w:val="24"/>
                <w:szCs w:val="24"/>
              </w:rPr>
            </w:pPr>
            <w:r>
              <w:rPr>
                <w:rFonts w:ascii="Times New Roman" w:hAnsi="Times New Roman"/>
                <w:iCs/>
                <w:sz w:val="24"/>
                <w:szCs w:val="24"/>
              </w:rPr>
              <w:t>-</w:t>
            </w:r>
          </w:p>
        </w:tc>
        <w:tc>
          <w:tcPr>
            <w:tcW w:w="756" w:type="dxa"/>
            <w:tcBorders>
              <w:top w:val="nil"/>
              <w:left w:val="nil"/>
              <w:bottom w:val="nil"/>
              <w:right w:val="nil"/>
            </w:tcBorders>
            <w:shd w:val="clear" w:color="auto" w:fill="auto"/>
            <w:vAlign w:val="center"/>
          </w:tcPr>
          <w:p w14:paraId="1D350CB7"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-.01</w:t>
            </w:r>
          </w:p>
        </w:tc>
        <w:tc>
          <w:tcPr>
            <w:tcW w:w="850" w:type="dxa"/>
            <w:tcBorders>
              <w:top w:val="nil"/>
              <w:left w:val="nil"/>
              <w:bottom w:val="nil"/>
              <w:right w:val="nil"/>
            </w:tcBorders>
            <w:shd w:val="clear" w:color="auto" w:fill="auto"/>
            <w:vAlign w:val="center"/>
          </w:tcPr>
          <w:p w14:paraId="1735803B"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-.41*</w:t>
            </w:r>
          </w:p>
        </w:tc>
      </w:tr>
      <w:tr w:rsidR="00934C79" w14:paraId="5EFD7A2D" w14:textId="77777777" w:rsidTr="0085177F">
        <w:trPr>
          <w:trHeight w:val="450"/>
        </w:trPr>
        <w:tc>
          <w:tcPr>
            <w:tcW w:w="2697" w:type="dxa"/>
            <w:tcBorders>
              <w:top w:val="nil"/>
              <w:left w:val="nil"/>
              <w:bottom w:val="nil"/>
              <w:right w:val="nil"/>
            </w:tcBorders>
            <w:shd w:val="clear" w:color="auto" w:fill="auto"/>
          </w:tcPr>
          <w:p w14:paraId="71F83A7F" w14:textId="77777777" w:rsidR="00934C79" w:rsidRDefault="00934C79">
            <w:pPr>
              <w:rPr>
                <w:rFonts w:ascii="Times New Roman" w:hAnsi="Times New Roman" w:cs="Times New Roman"/>
                <w:sz w:val="24"/>
                <w:szCs w:val="24"/>
              </w:rPr>
            </w:pPr>
            <w:r>
              <w:rPr>
                <w:rFonts w:ascii="Times New Roman" w:hAnsi="Times New Roman" w:cs="Times New Roman"/>
                <w:sz w:val="24"/>
                <w:szCs w:val="24"/>
              </w:rPr>
              <w:t>5. Sadness utility</w:t>
            </w:r>
          </w:p>
        </w:tc>
        <w:tc>
          <w:tcPr>
            <w:tcW w:w="847" w:type="dxa"/>
            <w:tcBorders>
              <w:top w:val="nil"/>
              <w:left w:val="nil"/>
              <w:bottom w:val="nil"/>
              <w:right w:val="nil"/>
            </w:tcBorders>
          </w:tcPr>
          <w:p w14:paraId="5AE905E2" w14:textId="77777777" w:rsidR="00934C79" w:rsidRDefault="00934C79" w:rsidP="005628B1">
            <w:pPr>
              <w:jc w:val="center"/>
              <w:rPr>
                <w:rFonts w:ascii="Times New Roman" w:hAnsi="Times New Roman" w:cs="Times New Roman"/>
                <w:sz w:val="24"/>
                <w:szCs w:val="24"/>
              </w:rPr>
            </w:pPr>
            <w:r>
              <w:rPr>
                <w:rFonts w:ascii="Times New Roman" w:hAnsi="Times New Roman" w:cs="Times New Roman"/>
                <w:sz w:val="24"/>
                <w:szCs w:val="24"/>
              </w:rPr>
              <w:t>-.44*</w:t>
            </w:r>
          </w:p>
        </w:tc>
        <w:tc>
          <w:tcPr>
            <w:tcW w:w="847" w:type="dxa"/>
            <w:tcBorders>
              <w:top w:val="nil"/>
              <w:left w:val="nil"/>
              <w:bottom w:val="nil"/>
              <w:right w:val="nil"/>
            </w:tcBorders>
            <w:shd w:val="clear" w:color="auto" w:fill="auto"/>
          </w:tcPr>
          <w:p w14:paraId="389390BC" w14:textId="77777777" w:rsidR="00934C79" w:rsidRDefault="00934C79" w:rsidP="005628B1">
            <w:pPr>
              <w:jc w:val="center"/>
              <w:rPr>
                <w:rFonts w:ascii="Times New Roman" w:hAnsi="Times New Roman" w:cs="Times New Roman"/>
                <w:sz w:val="24"/>
                <w:szCs w:val="24"/>
              </w:rPr>
            </w:pPr>
            <w:r>
              <w:rPr>
                <w:rFonts w:ascii="Times New Roman" w:hAnsi="Times New Roman" w:cs="Times New Roman"/>
                <w:sz w:val="24"/>
                <w:szCs w:val="24"/>
              </w:rPr>
              <w:t>.64**</w:t>
            </w:r>
          </w:p>
        </w:tc>
        <w:tc>
          <w:tcPr>
            <w:tcW w:w="851" w:type="dxa"/>
            <w:tcBorders>
              <w:top w:val="nil"/>
              <w:left w:val="nil"/>
              <w:bottom w:val="nil"/>
              <w:right w:val="nil"/>
            </w:tcBorders>
            <w:shd w:val="clear" w:color="auto" w:fill="auto"/>
            <w:vAlign w:val="center"/>
          </w:tcPr>
          <w:p w14:paraId="102449C7"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.14</w:t>
            </w:r>
          </w:p>
        </w:tc>
        <w:tc>
          <w:tcPr>
            <w:tcW w:w="1279" w:type="dxa"/>
            <w:tcBorders>
              <w:top w:val="nil"/>
              <w:left w:val="nil"/>
              <w:bottom w:val="nil"/>
              <w:right w:val="nil"/>
            </w:tcBorders>
            <w:shd w:val="clear" w:color="auto" w:fill="auto"/>
            <w:vAlign w:val="center"/>
          </w:tcPr>
          <w:p w14:paraId="5B2F03B9"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-.40*</w:t>
            </w:r>
          </w:p>
        </w:tc>
        <w:tc>
          <w:tcPr>
            <w:tcW w:w="756" w:type="dxa"/>
            <w:tcBorders>
              <w:top w:val="nil"/>
              <w:left w:val="nil"/>
              <w:bottom w:val="nil"/>
              <w:right w:val="nil"/>
            </w:tcBorders>
            <w:shd w:val="clear" w:color="auto" w:fill="auto"/>
            <w:vAlign w:val="center"/>
          </w:tcPr>
          <w:p w14:paraId="35AEC565" w14:textId="77777777" w:rsidR="00934C79" w:rsidRDefault="00934C79" w:rsidP="000E759C">
            <w:pPr>
              <w:jc w:val="center"/>
              <w:rPr>
                <w:rFonts w:ascii="Times New Roman" w:hAnsi="Times New Roman" w:cs="Times New Roman"/>
                <w:sz w:val="24"/>
                <w:szCs w:val="24"/>
              </w:rPr>
            </w:pPr>
            <w:r>
              <w:rPr>
                <w:rFonts w:ascii="Times New Roman" w:hAnsi="Times New Roman"/>
                <w:iCs/>
                <w:sz w:val="24"/>
                <w:szCs w:val="24"/>
              </w:rPr>
              <w:t>-</w:t>
            </w:r>
          </w:p>
        </w:tc>
        <w:tc>
          <w:tcPr>
            <w:tcW w:w="850" w:type="dxa"/>
            <w:tcBorders>
              <w:top w:val="nil"/>
              <w:left w:val="nil"/>
              <w:bottom w:val="nil"/>
              <w:right w:val="nil"/>
            </w:tcBorders>
            <w:shd w:val="clear" w:color="auto" w:fill="auto"/>
            <w:vAlign w:val="center"/>
          </w:tcPr>
          <w:p w14:paraId="0CD790D5"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.45*</w:t>
            </w:r>
          </w:p>
        </w:tc>
      </w:tr>
      <w:tr w:rsidR="00934C79" w14:paraId="567C2BE2" w14:textId="77777777" w:rsidTr="005628B1">
        <w:trPr>
          <w:trHeight w:val="555"/>
        </w:trPr>
        <w:tc>
          <w:tcPr>
            <w:tcW w:w="2697" w:type="dxa"/>
            <w:tcBorders>
              <w:top w:val="nil"/>
              <w:left w:val="nil"/>
              <w:bottom w:val="single" w:sz="4" w:space="0" w:color="auto"/>
              <w:right w:val="nil"/>
            </w:tcBorders>
            <w:shd w:val="clear" w:color="auto" w:fill="auto"/>
          </w:tcPr>
          <w:p w14:paraId="3D45060F" w14:textId="77777777" w:rsidR="00934C79" w:rsidRDefault="00934C79">
            <w:pPr>
              <w:rPr>
                <w:rFonts w:ascii="Times New Roman" w:hAnsi="Times New Roman" w:cs="Times New Roman"/>
                <w:sz w:val="24"/>
                <w:szCs w:val="24"/>
              </w:rPr>
            </w:pPr>
            <w:r>
              <w:rPr>
                <w:rFonts w:ascii="Times New Roman" w:hAnsi="Times New Roman" w:cs="Times New Roman"/>
                <w:sz w:val="24"/>
                <w:szCs w:val="24"/>
              </w:rPr>
              <w:t>6. Anger utility</w:t>
            </w:r>
          </w:p>
        </w:tc>
        <w:tc>
          <w:tcPr>
            <w:tcW w:w="847" w:type="dxa"/>
            <w:tcBorders>
              <w:top w:val="nil"/>
              <w:left w:val="nil"/>
              <w:bottom w:val="single" w:sz="4" w:space="0" w:color="auto"/>
              <w:right w:val="nil"/>
            </w:tcBorders>
          </w:tcPr>
          <w:p w14:paraId="1C065501" w14:textId="77777777" w:rsidR="00934C79" w:rsidRDefault="00934C79" w:rsidP="005628B1">
            <w:pPr>
              <w:jc w:val="center"/>
              <w:rPr>
                <w:rFonts w:ascii="Times New Roman" w:hAnsi="Times New Roman" w:cs="Times New Roman"/>
                <w:sz w:val="24"/>
                <w:szCs w:val="24"/>
              </w:rPr>
            </w:pPr>
            <w:r>
              <w:rPr>
                <w:rFonts w:ascii="Times New Roman" w:hAnsi="Times New Roman" w:cs="Times New Roman"/>
                <w:sz w:val="24"/>
                <w:szCs w:val="24"/>
              </w:rPr>
              <w:t>-.24</w:t>
            </w:r>
          </w:p>
        </w:tc>
        <w:tc>
          <w:tcPr>
            <w:tcW w:w="847" w:type="dxa"/>
            <w:tcBorders>
              <w:top w:val="nil"/>
              <w:left w:val="nil"/>
              <w:bottom w:val="single" w:sz="4" w:space="0" w:color="auto"/>
              <w:right w:val="nil"/>
            </w:tcBorders>
            <w:shd w:val="clear" w:color="auto" w:fill="auto"/>
            <w:vAlign w:val="center"/>
          </w:tcPr>
          <w:p w14:paraId="39F7BBE4" w14:textId="77777777" w:rsidR="00934C79" w:rsidRDefault="00934C79" w:rsidP="005628B1">
            <w:pPr>
              <w:jc w:val="center"/>
              <w:rPr>
                <w:rFonts w:ascii="Times New Roman" w:hAnsi="Times New Roman" w:cs="Times New Roman"/>
                <w:sz w:val="24"/>
                <w:szCs w:val="24"/>
              </w:rPr>
            </w:pPr>
            <w:r>
              <w:rPr>
                <w:rFonts w:ascii="Times New Roman" w:hAnsi="Times New Roman" w:cs="Times New Roman"/>
                <w:sz w:val="24"/>
                <w:szCs w:val="24"/>
              </w:rPr>
              <w:t>.43*</w:t>
            </w:r>
          </w:p>
        </w:tc>
        <w:tc>
          <w:tcPr>
            <w:tcW w:w="851" w:type="dxa"/>
            <w:tcBorders>
              <w:top w:val="nil"/>
              <w:left w:val="nil"/>
              <w:bottom w:val="single" w:sz="4" w:space="0" w:color="auto"/>
              <w:right w:val="nil"/>
            </w:tcBorders>
            <w:shd w:val="clear" w:color="auto" w:fill="auto"/>
            <w:vAlign w:val="center"/>
          </w:tcPr>
          <w:p w14:paraId="6FEFD9F7"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.33</w:t>
            </w:r>
          </w:p>
        </w:tc>
        <w:tc>
          <w:tcPr>
            <w:tcW w:w="1279" w:type="dxa"/>
            <w:tcBorders>
              <w:top w:val="nil"/>
              <w:left w:val="nil"/>
              <w:bottom w:val="single" w:sz="4" w:space="0" w:color="auto"/>
              <w:right w:val="nil"/>
            </w:tcBorders>
            <w:shd w:val="clear" w:color="auto" w:fill="auto"/>
            <w:vAlign w:val="center"/>
          </w:tcPr>
          <w:p w14:paraId="5F89C526"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-.25</w:t>
            </w:r>
          </w:p>
        </w:tc>
        <w:tc>
          <w:tcPr>
            <w:tcW w:w="756" w:type="dxa"/>
            <w:tcBorders>
              <w:top w:val="nil"/>
              <w:left w:val="nil"/>
              <w:bottom w:val="single" w:sz="4" w:space="0" w:color="auto"/>
              <w:right w:val="nil"/>
            </w:tcBorders>
            <w:shd w:val="clear" w:color="auto" w:fill="auto"/>
            <w:vAlign w:val="center"/>
          </w:tcPr>
          <w:p w14:paraId="435D3CB7" w14:textId="77777777" w:rsidR="00934C79" w:rsidRDefault="00934C79" w:rsidP="000E759C">
            <w:pPr>
              <w:jc w:val="center"/>
              <w:rPr>
                <w:rFonts w:ascii="Times New Roman" w:hAnsi="Times New Roman" w:cs="Times New Roman"/>
                <w:sz w:val="24"/>
                <w:szCs w:val="24"/>
              </w:rPr>
            </w:pPr>
            <w:r>
              <w:rPr>
                <w:rFonts w:ascii="Times New Roman" w:hAnsi="Times New Roman" w:cs="Times New Roman"/>
                <w:sz w:val="24"/>
                <w:szCs w:val="24"/>
              </w:rPr>
              <w:t>.49*</w:t>
            </w:r>
          </w:p>
        </w:tc>
        <w:tc>
          <w:tcPr>
            <w:tcW w:w="850" w:type="dxa"/>
            <w:tcBorders>
              <w:top w:val="nil"/>
              <w:left w:val="nil"/>
              <w:bottom w:val="single" w:sz="4" w:space="0" w:color="auto"/>
              <w:right w:val="nil"/>
            </w:tcBorders>
            <w:shd w:val="clear" w:color="auto" w:fill="auto"/>
            <w:vAlign w:val="center"/>
          </w:tcPr>
          <w:p w14:paraId="6AEF0042" w14:textId="77777777" w:rsidR="00934C79" w:rsidRDefault="00934C79" w:rsidP="000E759C">
            <w:pPr>
              <w:jc w:val="center"/>
              <w:rPr>
                <w:rFonts w:ascii="Times New Roman" w:hAnsi="Times New Roman" w:cs="Times New Roman"/>
                <w:sz w:val="24"/>
                <w:szCs w:val="24"/>
              </w:rPr>
            </w:pPr>
            <w:r>
              <w:rPr>
                <w:rFonts w:ascii="Times New Roman" w:hAnsi="Times New Roman"/>
                <w:iCs/>
                <w:sz w:val="24"/>
                <w:szCs w:val="24"/>
              </w:rPr>
              <w:t>-</w:t>
            </w:r>
          </w:p>
        </w:tc>
      </w:tr>
    </w:tbl>
    <w:p w14:paraId="74AC718A" w14:textId="32C631F9" w:rsidR="00813911" w:rsidRPr="001B752B" w:rsidRDefault="00E929C4" w:rsidP="00781BD0">
      <w:pPr>
        <w:autoSpaceDE w:val="0"/>
        <w:autoSpaceDN w:val="0"/>
        <w:adjustRightInd w:val="0"/>
        <w:spacing w:after="0" w:line="400" w:lineRule="atLeast"/>
        <w:rPr>
          <w:rFonts w:ascii="Times New Roman" w:hAnsi="Times New Roman" w:cs="Times New Roman"/>
          <w:sz w:val="24"/>
          <w:szCs w:val="24"/>
        </w:rPr>
      </w:pPr>
      <w:r w:rsidRPr="00E929C4">
        <w:rPr>
          <w:rFonts w:ascii="Times New Roman" w:hAnsi="Times New Roman" w:cs="Times New Roman"/>
          <w:i/>
          <w:sz w:val="24"/>
          <w:szCs w:val="24"/>
        </w:rPr>
        <w:t>Note</w:t>
      </w:r>
      <w:r>
        <w:rPr>
          <w:rFonts w:ascii="Times New Roman" w:hAnsi="Times New Roman" w:cs="Times New Roman"/>
          <w:sz w:val="24"/>
          <w:szCs w:val="24"/>
        </w:rPr>
        <w:t xml:space="preserve">. * </w:t>
      </w:r>
      <w:r w:rsidRPr="00E929C4">
        <w:rPr>
          <w:rFonts w:ascii="Times New Roman" w:hAnsi="Times New Roman" w:cs="Times New Roman"/>
          <w:i/>
          <w:sz w:val="24"/>
          <w:szCs w:val="24"/>
        </w:rPr>
        <w:t>p</w:t>
      </w:r>
      <w:r>
        <w:rPr>
          <w:rFonts w:ascii="Times New Roman" w:hAnsi="Times New Roman" w:cs="Times New Roman"/>
          <w:sz w:val="24"/>
          <w:szCs w:val="24"/>
        </w:rPr>
        <w:t xml:space="preserve"> &lt; .05; ** </w:t>
      </w:r>
      <w:r w:rsidRPr="00E929C4">
        <w:rPr>
          <w:rFonts w:ascii="Times New Roman" w:hAnsi="Times New Roman" w:cs="Times New Roman"/>
          <w:i/>
          <w:sz w:val="24"/>
          <w:szCs w:val="24"/>
        </w:rPr>
        <w:t>p</w:t>
      </w:r>
      <w:r>
        <w:rPr>
          <w:rFonts w:ascii="Times New Roman" w:hAnsi="Times New Roman" w:cs="Times New Roman"/>
          <w:sz w:val="24"/>
          <w:szCs w:val="24"/>
        </w:rPr>
        <w:t xml:space="preserve"> &lt;.01. </w:t>
      </w:r>
    </w:p>
    <w:p w14:paraId="168C9F51" w14:textId="77777777" w:rsidR="00DA6701" w:rsidRPr="001B752B" w:rsidRDefault="00DA6701" w:rsidP="005A7666">
      <w:pPr>
        <w:spacing w:line="480" w:lineRule="auto"/>
        <w:rPr>
          <w:rFonts w:asciiTheme="majorBidi" w:hAnsiTheme="majorBidi" w:cstheme="majorBidi"/>
          <w:sz w:val="24"/>
          <w:szCs w:val="24"/>
        </w:rPr>
      </w:pPr>
    </w:p>
    <w:p w14:paraId="2BC8945C" w14:textId="512EC98E" w:rsidR="00813911" w:rsidRDefault="00813911" w:rsidP="00DA6701">
      <w:pPr>
        <w:autoSpaceDE w:val="0"/>
        <w:autoSpaceDN w:val="0"/>
        <w:adjustRightInd w:val="0"/>
        <w:spacing w:after="0" w:line="240" w:lineRule="auto"/>
        <w:rPr>
          <w:rFonts w:ascii="Times New Roman" w:hAnsi="Times New Roman" w:cs="Times New Roman"/>
          <w:sz w:val="24"/>
          <w:szCs w:val="24"/>
        </w:rPr>
      </w:pPr>
    </w:p>
    <w:p w14:paraId="0AF71EDC" w14:textId="116650AA" w:rsidR="00934C79" w:rsidRDefault="00934C79" w:rsidP="00DA6701">
      <w:pPr>
        <w:autoSpaceDE w:val="0"/>
        <w:autoSpaceDN w:val="0"/>
        <w:adjustRightInd w:val="0"/>
        <w:spacing w:after="0" w:line="240" w:lineRule="auto"/>
        <w:rPr>
          <w:rFonts w:ascii="Times New Roman" w:hAnsi="Times New Roman" w:cs="Times New Roman"/>
          <w:sz w:val="24"/>
          <w:szCs w:val="24"/>
        </w:rPr>
      </w:pPr>
    </w:p>
    <w:p w14:paraId="1D31367E" w14:textId="0173CF8F" w:rsidR="00934C79" w:rsidRDefault="00934C79" w:rsidP="00DA6701">
      <w:pPr>
        <w:autoSpaceDE w:val="0"/>
        <w:autoSpaceDN w:val="0"/>
        <w:adjustRightInd w:val="0"/>
        <w:spacing w:after="0" w:line="240" w:lineRule="auto"/>
        <w:rPr>
          <w:rFonts w:ascii="Times New Roman" w:hAnsi="Times New Roman" w:cs="Times New Roman"/>
          <w:sz w:val="24"/>
          <w:szCs w:val="24"/>
        </w:rPr>
      </w:pPr>
    </w:p>
    <w:p w14:paraId="52EE54CC" w14:textId="7C5A54BF" w:rsidR="00934C79" w:rsidRDefault="00934C79" w:rsidP="00DA6701">
      <w:pPr>
        <w:autoSpaceDE w:val="0"/>
        <w:autoSpaceDN w:val="0"/>
        <w:adjustRightInd w:val="0"/>
        <w:spacing w:after="0" w:line="240" w:lineRule="auto"/>
        <w:rPr>
          <w:rFonts w:ascii="Times New Roman" w:hAnsi="Times New Roman" w:cs="Times New Roman"/>
          <w:sz w:val="24"/>
          <w:szCs w:val="24"/>
        </w:rPr>
      </w:pPr>
    </w:p>
    <w:p w14:paraId="30722371" w14:textId="46A9FA88" w:rsidR="00934C79" w:rsidRDefault="00934C79" w:rsidP="00DA6701">
      <w:pPr>
        <w:autoSpaceDE w:val="0"/>
        <w:autoSpaceDN w:val="0"/>
        <w:adjustRightInd w:val="0"/>
        <w:spacing w:after="0" w:line="240" w:lineRule="auto"/>
        <w:rPr>
          <w:rFonts w:ascii="Times New Roman" w:hAnsi="Times New Roman" w:cs="Times New Roman"/>
          <w:sz w:val="24"/>
          <w:szCs w:val="24"/>
        </w:rPr>
      </w:pPr>
    </w:p>
    <w:p w14:paraId="01FD0A7A" w14:textId="603EEDA2" w:rsidR="00934C79" w:rsidRDefault="00934C79" w:rsidP="00DA6701">
      <w:pPr>
        <w:autoSpaceDE w:val="0"/>
        <w:autoSpaceDN w:val="0"/>
        <w:adjustRightInd w:val="0"/>
        <w:spacing w:after="0" w:line="240" w:lineRule="auto"/>
        <w:rPr>
          <w:rFonts w:ascii="Times New Roman" w:hAnsi="Times New Roman" w:cs="Times New Roman"/>
          <w:sz w:val="24"/>
          <w:szCs w:val="24"/>
        </w:rPr>
      </w:pPr>
    </w:p>
    <w:p w14:paraId="692F4BBF" w14:textId="7EB516AC" w:rsidR="00934C79" w:rsidRDefault="00934C79" w:rsidP="00DA6701">
      <w:pPr>
        <w:autoSpaceDE w:val="0"/>
        <w:autoSpaceDN w:val="0"/>
        <w:adjustRightInd w:val="0"/>
        <w:spacing w:after="0" w:line="240" w:lineRule="auto"/>
        <w:rPr>
          <w:rFonts w:ascii="Times New Roman" w:hAnsi="Times New Roman" w:cs="Times New Roman"/>
          <w:sz w:val="24"/>
          <w:szCs w:val="24"/>
        </w:rPr>
      </w:pPr>
    </w:p>
    <w:p w14:paraId="0433C1EB" w14:textId="21B31C9F" w:rsidR="00934C79" w:rsidRDefault="00934C79" w:rsidP="00DA6701">
      <w:pPr>
        <w:autoSpaceDE w:val="0"/>
        <w:autoSpaceDN w:val="0"/>
        <w:adjustRightInd w:val="0"/>
        <w:spacing w:after="0" w:line="240" w:lineRule="auto"/>
        <w:rPr>
          <w:rFonts w:ascii="Times New Roman" w:hAnsi="Times New Roman" w:cs="Times New Roman"/>
          <w:sz w:val="24"/>
          <w:szCs w:val="24"/>
        </w:rPr>
      </w:pPr>
    </w:p>
    <w:p w14:paraId="6F5DC2BF" w14:textId="1C533442" w:rsidR="00934C79" w:rsidRDefault="00934C79" w:rsidP="00DA6701">
      <w:pPr>
        <w:autoSpaceDE w:val="0"/>
        <w:autoSpaceDN w:val="0"/>
        <w:adjustRightInd w:val="0"/>
        <w:spacing w:after="0" w:line="240" w:lineRule="auto"/>
        <w:rPr>
          <w:rFonts w:ascii="Times New Roman" w:hAnsi="Times New Roman" w:cs="Times New Roman"/>
          <w:sz w:val="24"/>
          <w:szCs w:val="24"/>
        </w:rPr>
      </w:pPr>
    </w:p>
    <w:p w14:paraId="3F088D6F" w14:textId="2F60BFC8" w:rsidR="00934C79" w:rsidRDefault="00934C79" w:rsidP="00DA6701">
      <w:pPr>
        <w:autoSpaceDE w:val="0"/>
        <w:autoSpaceDN w:val="0"/>
        <w:adjustRightInd w:val="0"/>
        <w:spacing w:after="0" w:line="240" w:lineRule="auto"/>
        <w:rPr>
          <w:rFonts w:ascii="Times New Roman" w:hAnsi="Times New Roman" w:cs="Times New Roman"/>
          <w:sz w:val="24"/>
          <w:szCs w:val="24"/>
        </w:rPr>
      </w:pPr>
    </w:p>
    <w:p w14:paraId="2DAA1C19" w14:textId="6C7DCC3C" w:rsidR="00934C79" w:rsidRDefault="00934C79" w:rsidP="00F6001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iCs/>
          <w:sz w:val="24"/>
          <w:szCs w:val="24"/>
        </w:rPr>
        <w:lastRenderedPageBreak/>
        <w:t>Table 3</w:t>
      </w:r>
      <w:r>
        <w:rPr>
          <w:rFonts w:ascii="Times New Roman" w:hAnsi="Times New Roman" w:cs="Times New Roman"/>
          <w:sz w:val="24"/>
          <w:szCs w:val="24"/>
        </w:rPr>
        <w:t>. Correlations between Emotion Preference and Perception of Emotion Utility by Context and by Group in AS children (upper triangles) and TD children (lower triangles) for Confrontation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850"/>
        <w:gridCol w:w="804"/>
        <w:gridCol w:w="804"/>
        <w:gridCol w:w="850"/>
        <w:gridCol w:w="756"/>
        <w:gridCol w:w="804"/>
        <w:gridCol w:w="850"/>
      </w:tblGrid>
      <w:tr w:rsidR="00934C79" w14:paraId="7C898542" w14:textId="77777777" w:rsidTr="00934C79">
        <w:trPr>
          <w:gridAfter w:val="7"/>
          <w:wAfter w:w="6718" w:type="dxa"/>
          <w:trHeight w:val="375"/>
        </w:trPr>
        <w:tc>
          <w:tcPr>
            <w:tcW w:w="847" w:type="dxa"/>
            <w:tcBorders>
              <w:top w:val="nil"/>
              <w:left w:val="nil"/>
              <w:bottom w:val="single" w:sz="4" w:space="0" w:color="auto"/>
              <w:right w:val="nil"/>
            </w:tcBorders>
          </w:tcPr>
          <w:p w14:paraId="5EAB5560" w14:textId="77777777" w:rsidR="00934C79" w:rsidRDefault="00934C79" w:rsidP="005C0125">
            <w:pPr>
              <w:autoSpaceDE w:val="0"/>
              <w:autoSpaceDN w:val="0"/>
              <w:adjustRightInd w:val="0"/>
              <w:spacing w:after="0" w:line="400" w:lineRule="atLeast"/>
              <w:jc w:val="center"/>
              <w:rPr>
                <w:rFonts w:ascii="Times New Roman" w:hAnsi="Times New Roman" w:cs="Times New Roman"/>
                <w:sz w:val="24"/>
                <w:szCs w:val="24"/>
              </w:rPr>
            </w:pPr>
          </w:p>
        </w:tc>
      </w:tr>
      <w:tr w:rsidR="00934C79" w14:paraId="2114FF88" w14:textId="77777777" w:rsidTr="00934C79">
        <w:trPr>
          <w:trHeight w:val="480"/>
        </w:trPr>
        <w:tc>
          <w:tcPr>
            <w:tcW w:w="2697" w:type="dxa"/>
            <w:gridSpan w:val="2"/>
            <w:tcBorders>
              <w:top w:val="single" w:sz="4" w:space="0" w:color="auto"/>
              <w:left w:val="nil"/>
              <w:bottom w:val="single" w:sz="4" w:space="0" w:color="auto"/>
              <w:right w:val="nil"/>
            </w:tcBorders>
          </w:tcPr>
          <w:p w14:paraId="42CA3747" w14:textId="77777777" w:rsidR="00934C79" w:rsidRDefault="00934C79" w:rsidP="005C0125">
            <w:pPr>
              <w:autoSpaceDE w:val="0"/>
              <w:autoSpaceDN w:val="0"/>
              <w:adjustRightInd w:val="0"/>
              <w:spacing w:after="0" w:line="400" w:lineRule="atLeast"/>
              <w:rPr>
                <w:rFonts w:ascii="Times New Roman" w:hAnsi="Times New Roman" w:cs="Times New Roman"/>
                <w:sz w:val="24"/>
                <w:szCs w:val="24"/>
              </w:rPr>
            </w:pPr>
          </w:p>
        </w:tc>
        <w:tc>
          <w:tcPr>
            <w:tcW w:w="804" w:type="dxa"/>
            <w:tcBorders>
              <w:top w:val="single" w:sz="4" w:space="0" w:color="auto"/>
              <w:left w:val="nil"/>
              <w:bottom w:val="single" w:sz="4" w:space="0" w:color="auto"/>
              <w:right w:val="nil"/>
            </w:tcBorders>
          </w:tcPr>
          <w:p w14:paraId="60BB6654" w14:textId="77777777" w:rsidR="00934C79" w:rsidRDefault="00934C79" w:rsidP="005C0125">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804" w:type="dxa"/>
            <w:tcBorders>
              <w:top w:val="single" w:sz="4" w:space="0" w:color="auto"/>
              <w:left w:val="nil"/>
              <w:bottom w:val="single" w:sz="4" w:space="0" w:color="auto"/>
              <w:right w:val="nil"/>
            </w:tcBorders>
          </w:tcPr>
          <w:p w14:paraId="1051955C" w14:textId="77777777" w:rsidR="00934C79" w:rsidRDefault="00934C79" w:rsidP="005C0125">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nil"/>
              <w:bottom w:val="single" w:sz="4" w:space="0" w:color="auto"/>
              <w:right w:val="nil"/>
            </w:tcBorders>
          </w:tcPr>
          <w:p w14:paraId="24DBB308" w14:textId="77777777" w:rsidR="00934C79" w:rsidRDefault="00934C79" w:rsidP="005C0125">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nil"/>
              <w:bottom w:val="single" w:sz="4" w:space="0" w:color="auto"/>
              <w:right w:val="nil"/>
            </w:tcBorders>
          </w:tcPr>
          <w:p w14:paraId="1B6FEDC2" w14:textId="77777777" w:rsidR="00934C79" w:rsidRDefault="00934C79" w:rsidP="005C0125">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804" w:type="dxa"/>
            <w:tcBorders>
              <w:top w:val="single" w:sz="4" w:space="0" w:color="auto"/>
              <w:left w:val="nil"/>
              <w:bottom w:val="single" w:sz="4" w:space="0" w:color="auto"/>
              <w:right w:val="nil"/>
            </w:tcBorders>
          </w:tcPr>
          <w:p w14:paraId="3000F9A1" w14:textId="77777777" w:rsidR="00934C79" w:rsidRDefault="00934C79" w:rsidP="005C0125">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nil"/>
              <w:bottom w:val="single" w:sz="4" w:space="0" w:color="auto"/>
              <w:right w:val="nil"/>
            </w:tcBorders>
          </w:tcPr>
          <w:p w14:paraId="30755A46" w14:textId="77777777" w:rsidR="00934C79" w:rsidRDefault="00934C79" w:rsidP="005C0125">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934C79" w14:paraId="39B4E468" w14:textId="77777777" w:rsidTr="005C0125">
        <w:trPr>
          <w:trHeight w:val="547"/>
        </w:trPr>
        <w:tc>
          <w:tcPr>
            <w:tcW w:w="2697" w:type="dxa"/>
            <w:gridSpan w:val="2"/>
            <w:tcBorders>
              <w:top w:val="single" w:sz="4" w:space="0" w:color="auto"/>
              <w:left w:val="nil"/>
              <w:bottom w:val="nil"/>
              <w:right w:val="nil"/>
            </w:tcBorders>
            <w:shd w:val="clear" w:color="auto" w:fill="auto"/>
          </w:tcPr>
          <w:p w14:paraId="3D9BBE8D" w14:textId="77777777" w:rsidR="00934C79" w:rsidRDefault="00934C79" w:rsidP="005C0125">
            <w:pPr>
              <w:rPr>
                <w:rFonts w:ascii="Times New Roman" w:hAnsi="Times New Roman" w:cs="Times New Roman"/>
                <w:sz w:val="24"/>
                <w:szCs w:val="24"/>
              </w:rPr>
            </w:pPr>
            <w:r>
              <w:rPr>
                <w:rFonts w:ascii="Times New Roman" w:hAnsi="Times New Roman" w:cs="Times New Roman"/>
                <w:sz w:val="24"/>
                <w:szCs w:val="24"/>
              </w:rPr>
              <w:t>1. Happiness preference</w:t>
            </w:r>
          </w:p>
        </w:tc>
        <w:tc>
          <w:tcPr>
            <w:tcW w:w="804" w:type="dxa"/>
            <w:tcBorders>
              <w:top w:val="single" w:sz="4" w:space="0" w:color="auto"/>
              <w:left w:val="nil"/>
              <w:bottom w:val="nil"/>
              <w:right w:val="nil"/>
            </w:tcBorders>
          </w:tcPr>
          <w:p w14:paraId="30EAFEF9" w14:textId="77777777" w:rsidR="00934C79" w:rsidRDefault="00934C79" w:rsidP="005C0125">
            <w:pPr>
              <w:jc w:val="center"/>
              <w:rPr>
                <w:rFonts w:ascii="Times New Roman" w:hAnsi="Times New Roman" w:cs="Times New Roman"/>
                <w:sz w:val="24"/>
                <w:szCs w:val="24"/>
              </w:rPr>
            </w:pPr>
            <w:r>
              <w:rPr>
                <w:rFonts w:ascii="Times New Roman" w:hAnsi="Times New Roman"/>
                <w:iCs/>
                <w:sz w:val="24"/>
                <w:szCs w:val="24"/>
              </w:rPr>
              <w:t>-</w:t>
            </w:r>
          </w:p>
        </w:tc>
        <w:tc>
          <w:tcPr>
            <w:tcW w:w="804" w:type="dxa"/>
            <w:tcBorders>
              <w:top w:val="single" w:sz="4" w:space="0" w:color="auto"/>
              <w:left w:val="nil"/>
              <w:bottom w:val="nil"/>
              <w:right w:val="nil"/>
            </w:tcBorders>
            <w:vAlign w:val="center"/>
          </w:tcPr>
          <w:p w14:paraId="42446774"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Borders>
              <w:top w:val="single" w:sz="4" w:space="0" w:color="auto"/>
              <w:left w:val="nil"/>
              <w:bottom w:val="nil"/>
              <w:right w:val="nil"/>
            </w:tcBorders>
            <w:vAlign w:val="center"/>
          </w:tcPr>
          <w:p w14:paraId="5541B48A"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-.08</w:t>
            </w:r>
          </w:p>
        </w:tc>
        <w:tc>
          <w:tcPr>
            <w:tcW w:w="756" w:type="dxa"/>
            <w:tcBorders>
              <w:top w:val="single" w:sz="4" w:space="0" w:color="auto"/>
              <w:left w:val="nil"/>
              <w:bottom w:val="nil"/>
              <w:right w:val="nil"/>
            </w:tcBorders>
            <w:vAlign w:val="center"/>
          </w:tcPr>
          <w:p w14:paraId="54B80572"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.40*</w:t>
            </w:r>
          </w:p>
        </w:tc>
        <w:tc>
          <w:tcPr>
            <w:tcW w:w="804" w:type="dxa"/>
            <w:tcBorders>
              <w:top w:val="single" w:sz="4" w:space="0" w:color="auto"/>
              <w:left w:val="nil"/>
              <w:bottom w:val="nil"/>
              <w:right w:val="nil"/>
            </w:tcBorders>
            <w:vAlign w:val="center"/>
          </w:tcPr>
          <w:p w14:paraId="32B5D529"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.18</w:t>
            </w:r>
          </w:p>
        </w:tc>
        <w:tc>
          <w:tcPr>
            <w:tcW w:w="850" w:type="dxa"/>
            <w:tcBorders>
              <w:top w:val="single" w:sz="4" w:space="0" w:color="auto"/>
              <w:left w:val="nil"/>
              <w:bottom w:val="nil"/>
              <w:right w:val="nil"/>
            </w:tcBorders>
            <w:vAlign w:val="center"/>
          </w:tcPr>
          <w:p w14:paraId="04BF4B35"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-.01</w:t>
            </w:r>
          </w:p>
        </w:tc>
      </w:tr>
      <w:tr w:rsidR="00934C79" w14:paraId="421D6718" w14:textId="77777777" w:rsidTr="005C0125">
        <w:trPr>
          <w:trHeight w:val="495"/>
        </w:trPr>
        <w:tc>
          <w:tcPr>
            <w:tcW w:w="2697" w:type="dxa"/>
            <w:gridSpan w:val="2"/>
            <w:tcBorders>
              <w:top w:val="nil"/>
              <w:left w:val="nil"/>
              <w:bottom w:val="nil"/>
              <w:right w:val="nil"/>
            </w:tcBorders>
            <w:shd w:val="clear" w:color="auto" w:fill="auto"/>
          </w:tcPr>
          <w:p w14:paraId="6BAB2D70" w14:textId="77777777" w:rsidR="00934C79" w:rsidRDefault="00934C79" w:rsidP="005C0125">
            <w:pPr>
              <w:rPr>
                <w:rFonts w:ascii="Times New Roman" w:hAnsi="Times New Roman" w:cs="Times New Roman"/>
                <w:sz w:val="24"/>
                <w:szCs w:val="24"/>
              </w:rPr>
            </w:pPr>
            <w:r>
              <w:rPr>
                <w:rFonts w:ascii="Times New Roman" w:hAnsi="Times New Roman" w:cs="Times New Roman"/>
                <w:sz w:val="24"/>
                <w:szCs w:val="24"/>
              </w:rPr>
              <w:t>2. Sadness preference</w:t>
            </w:r>
          </w:p>
        </w:tc>
        <w:tc>
          <w:tcPr>
            <w:tcW w:w="804" w:type="dxa"/>
            <w:tcBorders>
              <w:top w:val="nil"/>
              <w:left w:val="nil"/>
              <w:bottom w:val="nil"/>
              <w:right w:val="nil"/>
            </w:tcBorders>
          </w:tcPr>
          <w:p w14:paraId="16075F1A"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-.31</w:t>
            </w:r>
          </w:p>
        </w:tc>
        <w:tc>
          <w:tcPr>
            <w:tcW w:w="804" w:type="dxa"/>
            <w:tcBorders>
              <w:top w:val="nil"/>
              <w:left w:val="nil"/>
              <w:bottom w:val="nil"/>
              <w:right w:val="nil"/>
            </w:tcBorders>
            <w:vAlign w:val="center"/>
          </w:tcPr>
          <w:p w14:paraId="33D81F72" w14:textId="77777777" w:rsidR="00934C79" w:rsidRDefault="00934C79" w:rsidP="005C0125">
            <w:pPr>
              <w:jc w:val="center"/>
              <w:rPr>
                <w:rFonts w:ascii="Times New Roman" w:hAnsi="Times New Roman" w:cs="Times New Roman"/>
                <w:sz w:val="24"/>
                <w:szCs w:val="24"/>
              </w:rPr>
            </w:pPr>
            <w:r>
              <w:rPr>
                <w:rFonts w:ascii="Times New Roman" w:hAnsi="Times New Roman"/>
                <w:iCs/>
                <w:sz w:val="24"/>
                <w:szCs w:val="24"/>
              </w:rPr>
              <w:t>-</w:t>
            </w:r>
          </w:p>
        </w:tc>
        <w:tc>
          <w:tcPr>
            <w:tcW w:w="850" w:type="dxa"/>
            <w:tcBorders>
              <w:top w:val="nil"/>
              <w:left w:val="nil"/>
              <w:bottom w:val="nil"/>
              <w:right w:val="nil"/>
            </w:tcBorders>
            <w:vAlign w:val="center"/>
          </w:tcPr>
          <w:p w14:paraId="053B1855"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-.22</w:t>
            </w:r>
          </w:p>
        </w:tc>
        <w:tc>
          <w:tcPr>
            <w:tcW w:w="756" w:type="dxa"/>
            <w:tcBorders>
              <w:top w:val="nil"/>
              <w:left w:val="nil"/>
              <w:bottom w:val="nil"/>
              <w:right w:val="nil"/>
            </w:tcBorders>
            <w:vAlign w:val="center"/>
          </w:tcPr>
          <w:p w14:paraId="47212608"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.11</w:t>
            </w:r>
          </w:p>
        </w:tc>
        <w:tc>
          <w:tcPr>
            <w:tcW w:w="804" w:type="dxa"/>
            <w:tcBorders>
              <w:top w:val="nil"/>
              <w:left w:val="nil"/>
              <w:bottom w:val="nil"/>
              <w:right w:val="nil"/>
            </w:tcBorders>
            <w:vAlign w:val="center"/>
          </w:tcPr>
          <w:p w14:paraId="5DBCE0BD"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.44*</w:t>
            </w:r>
          </w:p>
        </w:tc>
        <w:tc>
          <w:tcPr>
            <w:tcW w:w="850" w:type="dxa"/>
            <w:tcBorders>
              <w:top w:val="nil"/>
              <w:left w:val="nil"/>
              <w:bottom w:val="nil"/>
              <w:right w:val="nil"/>
            </w:tcBorders>
            <w:vAlign w:val="center"/>
          </w:tcPr>
          <w:p w14:paraId="320698B7"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-.11</w:t>
            </w:r>
          </w:p>
        </w:tc>
      </w:tr>
      <w:tr w:rsidR="00934C79" w14:paraId="359B7B61" w14:textId="77777777" w:rsidTr="005C0125">
        <w:trPr>
          <w:trHeight w:val="450"/>
        </w:trPr>
        <w:tc>
          <w:tcPr>
            <w:tcW w:w="2697" w:type="dxa"/>
            <w:gridSpan w:val="2"/>
            <w:tcBorders>
              <w:top w:val="nil"/>
              <w:left w:val="nil"/>
              <w:bottom w:val="nil"/>
              <w:right w:val="nil"/>
            </w:tcBorders>
            <w:shd w:val="clear" w:color="auto" w:fill="auto"/>
          </w:tcPr>
          <w:p w14:paraId="7D08C98C" w14:textId="77777777" w:rsidR="00934C79" w:rsidRDefault="00934C79" w:rsidP="005C0125">
            <w:pPr>
              <w:rPr>
                <w:rFonts w:ascii="Times New Roman" w:hAnsi="Times New Roman" w:cs="Times New Roman"/>
                <w:sz w:val="24"/>
                <w:szCs w:val="24"/>
              </w:rPr>
            </w:pPr>
            <w:r>
              <w:rPr>
                <w:rFonts w:ascii="Times New Roman" w:hAnsi="Times New Roman" w:cs="Times New Roman"/>
                <w:sz w:val="24"/>
                <w:szCs w:val="24"/>
              </w:rPr>
              <w:t>3. Anger preference</w:t>
            </w:r>
          </w:p>
        </w:tc>
        <w:tc>
          <w:tcPr>
            <w:tcW w:w="804" w:type="dxa"/>
            <w:tcBorders>
              <w:top w:val="nil"/>
              <w:left w:val="nil"/>
              <w:bottom w:val="nil"/>
              <w:right w:val="nil"/>
            </w:tcBorders>
          </w:tcPr>
          <w:p w14:paraId="05966394"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-.21</w:t>
            </w:r>
          </w:p>
        </w:tc>
        <w:tc>
          <w:tcPr>
            <w:tcW w:w="804" w:type="dxa"/>
            <w:tcBorders>
              <w:top w:val="nil"/>
              <w:left w:val="nil"/>
              <w:bottom w:val="nil"/>
              <w:right w:val="nil"/>
            </w:tcBorders>
            <w:vAlign w:val="center"/>
          </w:tcPr>
          <w:p w14:paraId="7576D77D"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.44*</w:t>
            </w:r>
          </w:p>
        </w:tc>
        <w:tc>
          <w:tcPr>
            <w:tcW w:w="850" w:type="dxa"/>
            <w:tcBorders>
              <w:top w:val="nil"/>
              <w:left w:val="nil"/>
              <w:bottom w:val="nil"/>
              <w:right w:val="nil"/>
            </w:tcBorders>
            <w:vAlign w:val="center"/>
          </w:tcPr>
          <w:p w14:paraId="6B35D57C" w14:textId="77777777" w:rsidR="00934C79" w:rsidRDefault="00934C79" w:rsidP="005C0125">
            <w:pPr>
              <w:jc w:val="center"/>
              <w:rPr>
                <w:rFonts w:ascii="Times New Roman" w:hAnsi="Times New Roman" w:cs="Times New Roman"/>
                <w:sz w:val="24"/>
                <w:szCs w:val="24"/>
              </w:rPr>
            </w:pPr>
            <w:r>
              <w:rPr>
                <w:rFonts w:ascii="Times New Roman" w:hAnsi="Times New Roman"/>
                <w:iCs/>
                <w:sz w:val="24"/>
                <w:szCs w:val="24"/>
              </w:rPr>
              <w:t>-</w:t>
            </w:r>
          </w:p>
        </w:tc>
        <w:tc>
          <w:tcPr>
            <w:tcW w:w="756" w:type="dxa"/>
            <w:tcBorders>
              <w:top w:val="nil"/>
              <w:left w:val="nil"/>
              <w:bottom w:val="nil"/>
              <w:right w:val="nil"/>
            </w:tcBorders>
            <w:vAlign w:val="center"/>
          </w:tcPr>
          <w:p w14:paraId="0B4BF8A7"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.17</w:t>
            </w:r>
          </w:p>
        </w:tc>
        <w:tc>
          <w:tcPr>
            <w:tcW w:w="804" w:type="dxa"/>
            <w:tcBorders>
              <w:top w:val="nil"/>
              <w:left w:val="nil"/>
              <w:bottom w:val="nil"/>
              <w:right w:val="nil"/>
            </w:tcBorders>
            <w:vAlign w:val="center"/>
          </w:tcPr>
          <w:p w14:paraId="7C8EC2DB"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-.26</w:t>
            </w:r>
          </w:p>
        </w:tc>
        <w:tc>
          <w:tcPr>
            <w:tcW w:w="850" w:type="dxa"/>
            <w:tcBorders>
              <w:top w:val="nil"/>
              <w:left w:val="nil"/>
              <w:bottom w:val="nil"/>
              <w:right w:val="nil"/>
            </w:tcBorders>
            <w:vAlign w:val="center"/>
          </w:tcPr>
          <w:p w14:paraId="0BD64180"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.42*</w:t>
            </w:r>
          </w:p>
        </w:tc>
      </w:tr>
      <w:tr w:rsidR="00934C79" w14:paraId="7D89DFC8" w14:textId="77777777" w:rsidTr="005C0125">
        <w:trPr>
          <w:trHeight w:val="510"/>
        </w:trPr>
        <w:tc>
          <w:tcPr>
            <w:tcW w:w="2697" w:type="dxa"/>
            <w:gridSpan w:val="2"/>
            <w:tcBorders>
              <w:top w:val="nil"/>
              <w:left w:val="nil"/>
              <w:bottom w:val="nil"/>
              <w:right w:val="nil"/>
            </w:tcBorders>
            <w:shd w:val="clear" w:color="auto" w:fill="auto"/>
          </w:tcPr>
          <w:p w14:paraId="28D914B4" w14:textId="77777777" w:rsidR="00934C79" w:rsidRDefault="00934C79" w:rsidP="005C0125">
            <w:pPr>
              <w:rPr>
                <w:rFonts w:ascii="Times New Roman" w:hAnsi="Times New Roman" w:cs="Times New Roman"/>
                <w:sz w:val="24"/>
                <w:szCs w:val="24"/>
              </w:rPr>
            </w:pPr>
            <w:r>
              <w:rPr>
                <w:rFonts w:ascii="Times New Roman" w:hAnsi="Times New Roman" w:cs="Times New Roman"/>
                <w:sz w:val="24"/>
                <w:szCs w:val="24"/>
              </w:rPr>
              <w:t>4. Happiness utility</w:t>
            </w:r>
          </w:p>
        </w:tc>
        <w:tc>
          <w:tcPr>
            <w:tcW w:w="804" w:type="dxa"/>
            <w:tcBorders>
              <w:top w:val="nil"/>
              <w:left w:val="nil"/>
              <w:bottom w:val="nil"/>
              <w:right w:val="nil"/>
            </w:tcBorders>
          </w:tcPr>
          <w:p w14:paraId="34E9F1A7"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.61*</w:t>
            </w:r>
          </w:p>
        </w:tc>
        <w:tc>
          <w:tcPr>
            <w:tcW w:w="804" w:type="dxa"/>
            <w:tcBorders>
              <w:top w:val="nil"/>
              <w:left w:val="nil"/>
              <w:bottom w:val="nil"/>
              <w:right w:val="nil"/>
            </w:tcBorders>
            <w:vAlign w:val="center"/>
          </w:tcPr>
          <w:p w14:paraId="0DE86A5D"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-.27</w:t>
            </w:r>
          </w:p>
        </w:tc>
        <w:tc>
          <w:tcPr>
            <w:tcW w:w="850" w:type="dxa"/>
            <w:tcBorders>
              <w:top w:val="nil"/>
              <w:left w:val="nil"/>
              <w:bottom w:val="nil"/>
              <w:right w:val="nil"/>
            </w:tcBorders>
            <w:vAlign w:val="center"/>
          </w:tcPr>
          <w:p w14:paraId="28452B55"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-.13</w:t>
            </w:r>
          </w:p>
        </w:tc>
        <w:tc>
          <w:tcPr>
            <w:tcW w:w="756" w:type="dxa"/>
            <w:tcBorders>
              <w:top w:val="nil"/>
              <w:left w:val="nil"/>
              <w:bottom w:val="nil"/>
              <w:right w:val="nil"/>
            </w:tcBorders>
            <w:vAlign w:val="center"/>
          </w:tcPr>
          <w:p w14:paraId="009C228A" w14:textId="77777777" w:rsidR="00934C79" w:rsidRDefault="00934C79" w:rsidP="005C0125">
            <w:pPr>
              <w:jc w:val="center"/>
              <w:rPr>
                <w:rFonts w:ascii="Times New Roman" w:hAnsi="Times New Roman" w:cs="Times New Roman"/>
                <w:sz w:val="24"/>
                <w:szCs w:val="24"/>
              </w:rPr>
            </w:pPr>
            <w:r>
              <w:rPr>
                <w:rFonts w:ascii="Times New Roman" w:hAnsi="Times New Roman"/>
                <w:iCs/>
                <w:sz w:val="24"/>
                <w:szCs w:val="24"/>
              </w:rPr>
              <w:t>-</w:t>
            </w:r>
          </w:p>
        </w:tc>
        <w:tc>
          <w:tcPr>
            <w:tcW w:w="804" w:type="dxa"/>
            <w:tcBorders>
              <w:top w:val="nil"/>
              <w:left w:val="nil"/>
              <w:bottom w:val="nil"/>
              <w:right w:val="nil"/>
            </w:tcBorders>
            <w:vAlign w:val="center"/>
          </w:tcPr>
          <w:p w14:paraId="00E5C6A1"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nil"/>
              <w:left w:val="nil"/>
              <w:bottom w:val="nil"/>
              <w:right w:val="nil"/>
            </w:tcBorders>
            <w:vAlign w:val="center"/>
          </w:tcPr>
          <w:p w14:paraId="0A01AE56"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.03</w:t>
            </w:r>
          </w:p>
        </w:tc>
      </w:tr>
      <w:tr w:rsidR="00934C79" w14:paraId="7D3EC335" w14:textId="77777777" w:rsidTr="005C0125">
        <w:trPr>
          <w:trHeight w:val="450"/>
        </w:trPr>
        <w:tc>
          <w:tcPr>
            <w:tcW w:w="2697" w:type="dxa"/>
            <w:gridSpan w:val="2"/>
            <w:tcBorders>
              <w:top w:val="nil"/>
              <w:left w:val="nil"/>
              <w:bottom w:val="nil"/>
              <w:right w:val="nil"/>
            </w:tcBorders>
            <w:shd w:val="clear" w:color="auto" w:fill="auto"/>
          </w:tcPr>
          <w:p w14:paraId="2D5AF89C" w14:textId="77777777" w:rsidR="00934C79" w:rsidRDefault="00934C79" w:rsidP="005C0125">
            <w:pPr>
              <w:rPr>
                <w:rFonts w:ascii="Times New Roman" w:hAnsi="Times New Roman" w:cs="Times New Roman"/>
                <w:sz w:val="24"/>
                <w:szCs w:val="24"/>
              </w:rPr>
            </w:pPr>
            <w:r>
              <w:rPr>
                <w:rFonts w:ascii="Times New Roman" w:hAnsi="Times New Roman" w:cs="Times New Roman"/>
                <w:sz w:val="24"/>
                <w:szCs w:val="24"/>
              </w:rPr>
              <w:t>5. Sadness utility</w:t>
            </w:r>
          </w:p>
        </w:tc>
        <w:tc>
          <w:tcPr>
            <w:tcW w:w="804" w:type="dxa"/>
            <w:tcBorders>
              <w:top w:val="nil"/>
              <w:left w:val="nil"/>
              <w:bottom w:val="nil"/>
              <w:right w:val="nil"/>
            </w:tcBorders>
          </w:tcPr>
          <w:p w14:paraId="7409F60C"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-.22</w:t>
            </w:r>
          </w:p>
        </w:tc>
        <w:tc>
          <w:tcPr>
            <w:tcW w:w="804" w:type="dxa"/>
            <w:tcBorders>
              <w:top w:val="nil"/>
              <w:left w:val="nil"/>
              <w:bottom w:val="nil"/>
              <w:right w:val="nil"/>
            </w:tcBorders>
            <w:vAlign w:val="center"/>
          </w:tcPr>
          <w:p w14:paraId="3D31119C"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.63**</w:t>
            </w:r>
          </w:p>
        </w:tc>
        <w:tc>
          <w:tcPr>
            <w:tcW w:w="850" w:type="dxa"/>
            <w:tcBorders>
              <w:top w:val="nil"/>
              <w:left w:val="nil"/>
              <w:bottom w:val="nil"/>
              <w:right w:val="nil"/>
            </w:tcBorders>
            <w:vAlign w:val="center"/>
          </w:tcPr>
          <w:p w14:paraId="1E7D7334"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.34</w:t>
            </w:r>
          </w:p>
        </w:tc>
        <w:tc>
          <w:tcPr>
            <w:tcW w:w="756" w:type="dxa"/>
            <w:tcBorders>
              <w:top w:val="nil"/>
              <w:left w:val="nil"/>
              <w:bottom w:val="nil"/>
              <w:right w:val="nil"/>
            </w:tcBorders>
            <w:vAlign w:val="center"/>
          </w:tcPr>
          <w:p w14:paraId="4DB94A16"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-.34</w:t>
            </w:r>
          </w:p>
        </w:tc>
        <w:tc>
          <w:tcPr>
            <w:tcW w:w="804" w:type="dxa"/>
            <w:tcBorders>
              <w:top w:val="nil"/>
              <w:left w:val="nil"/>
              <w:bottom w:val="nil"/>
              <w:right w:val="nil"/>
            </w:tcBorders>
            <w:vAlign w:val="center"/>
          </w:tcPr>
          <w:p w14:paraId="585C10AC" w14:textId="77777777" w:rsidR="00934C79" w:rsidRDefault="00934C79" w:rsidP="005C0125">
            <w:pPr>
              <w:jc w:val="center"/>
              <w:rPr>
                <w:rFonts w:ascii="Times New Roman" w:hAnsi="Times New Roman" w:cs="Times New Roman"/>
                <w:sz w:val="24"/>
                <w:szCs w:val="24"/>
              </w:rPr>
            </w:pPr>
            <w:r>
              <w:rPr>
                <w:rFonts w:ascii="Times New Roman" w:hAnsi="Times New Roman"/>
                <w:iCs/>
                <w:sz w:val="24"/>
                <w:szCs w:val="24"/>
              </w:rPr>
              <w:t>-</w:t>
            </w:r>
          </w:p>
        </w:tc>
        <w:tc>
          <w:tcPr>
            <w:tcW w:w="850" w:type="dxa"/>
            <w:tcBorders>
              <w:top w:val="nil"/>
              <w:left w:val="nil"/>
              <w:bottom w:val="nil"/>
              <w:right w:val="nil"/>
            </w:tcBorders>
            <w:vAlign w:val="center"/>
          </w:tcPr>
          <w:p w14:paraId="5EF878CA"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.23</w:t>
            </w:r>
          </w:p>
        </w:tc>
      </w:tr>
      <w:tr w:rsidR="00934C79" w14:paraId="4C75FB88" w14:textId="77777777" w:rsidTr="005C0125">
        <w:trPr>
          <w:trHeight w:val="555"/>
        </w:trPr>
        <w:tc>
          <w:tcPr>
            <w:tcW w:w="2697" w:type="dxa"/>
            <w:gridSpan w:val="2"/>
            <w:tcBorders>
              <w:top w:val="nil"/>
              <w:left w:val="nil"/>
              <w:bottom w:val="single" w:sz="4" w:space="0" w:color="auto"/>
              <w:right w:val="nil"/>
            </w:tcBorders>
            <w:shd w:val="clear" w:color="auto" w:fill="auto"/>
          </w:tcPr>
          <w:p w14:paraId="6BD3C2AF" w14:textId="77777777" w:rsidR="00934C79" w:rsidRDefault="00934C79" w:rsidP="005C0125">
            <w:pPr>
              <w:rPr>
                <w:rFonts w:ascii="Times New Roman" w:hAnsi="Times New Roman" w:cs="Times New Roman"/>
                <w:sz w:val="24"/>
                <w:szCs w:val="24"/>
              </w:rPr>
            </w:pPr>
            <w:r>
              <w:rPr>
                <w:rFonts w:ascii="Times New Roman" w:hAnsi="Times New Roman" w:cs="Times New Roman"/>
                <w:sz w:val="24"/>
                <w:szCs w:val="24"/>
              </w:rPr>
              <w:t>6. Anger utility</w:t>
            </w:r>
          </w:p>
        </w:tc>
        <w:tc>
          <w:tcPr>
            <w:tcW w:w="804" w:type="dxa"/>
            <w:tcBorders>
              <w:top w:val="nil"/>
              <w:left w:val="nil"/>
              <w:bottom w:val="single" w:sz="4" w:space="0" w:color="auto"/>
              <w:right w:val="nil"/>
            </w:tcBorders>
          </w:tcPr>
          <w:p w14:paraId="1DCAE408"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-.18</w:t>
            </w:r>
          </w:p>
        </w:tc>
        <w:tc>
          <w:tcPr>
            <w:tcW w:w="804" w:type="dxa"/>
            <w:tcBorders>
              <w:top w:val="nil"/>
              <w:left w:val="nil"/>
              <w:bottom w:val="single" w:sz="4" w:space="0" w:color="auto"/>
              <w:right w:val="nil"/>
            </w:tcBorders>
          </w:tcPr>
          <w:p w14:paraId="0B9AD9C8"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nil"/>
              <w:left w:val="nil"/>
              <w:bottom w:val="single" w:sz="4" w:space="0" w:color="auto"/>
              <w:right w:val="nil"/>
            </w:tcBorders>
          </w:tcPr>
          <w:p w14:paraId="4EA17D16"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.55**</w:t>
            </w:r>
          </w:p>
        </w:tc>
        <w:tc>
          <w:tcPr>
            <w:tcW w:w="756" w:type="dxa"/>
            <w:tcBorders>
              <w:top w:val="nil"/>
              <w:left w:val="nil"/>
              <w:bottom w:val="single" w:sz="4" w:space="0" w:color="auto"/>
              <w:right w:val="nil"/>
            </w:tcBorders>
          </w:tcPr>
          <w:p w14:paraId="24488E02"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-.14</w:t>
            </w:r>
          </w:p>
        </w:tc>
        <w:tc>
          <w:tcPr>
            <w:tcW w:w="804" w:type="dxa"/>
            <w:tcBorders>
              <w:top w:val="nil"/>
              <w:left w:val="nil"/>
              <w:bottom w:val="single" w:sz="4" w:space="0" w:color="auto"/>
              <w:right w:val="nil"/>
            </w:tcBorders>
          </w:tcPr>
          <w:p w14:paraId="0E7CB47A" w14:textId="77777777" w:rsidR="00934C79" w:rsidRDefault="00934C79" w:rsidP="005C0125">
            <w:pPr>
              <w:jc w:val="center"/>
              <w:rPr>
                <w:rFonts w:ascii="Times New Roman" w:hAnsi="Times New Roman" w:cs="Times New Roman"/>
                <w:sz w:val="24"/>
                <w:szCs w:val="24"/>
              </w:rPr>
            </w:pPr>
            <w:r>
              <w:rPr>
                <w:rFonts w:ascii="Times New Roman" w:hAnsi="Times New Roman" w:cs="Times New Roman"/>
                <w:sz w:val="24"/>
                <w:szCs w:val="24"/>
              </w:rPr>
              <w:t>.63**</w:t>
            </w:r>
          </w:p>
        </w:tc>
        <w:tc>
          <w:tcPr>
            <w:tcW w:w="850" w:type="dxa"/>
            <w:tcBorders>
              <w:top w:val="nil"/>
              <w:left w:val="nil"/>
              <w:bottom w:val="single" w:sz="4" w:space="0" w:color="auto"/>
              <w:right w:val="nil"/>
            </w:tcBorders>
          </w:tcPr>
          <w:p w14:paraId="61246650" w14:textId="77777777" w:rsidR="00934C79" w:rsidRDefault="00934C79" w:rsidP="005C0125">
            <w:pPr>
              <w:jc w:val="center"/>
              <w:rPr>
                <w:rFonts w:ascii="Times New Roman" w:hAnsi="Times New Roman" w:cs="Times New Roman"/>
                <w:sz w:val="24"/>
                <w:szCs w:val="24"/>
              </w:rPr>
            </w:pPr>
            <w:r>
              <w:rPr>
                <w:rFonts w:ascii="Times New Roman" w:hAnsi="Times New Roman"/>
                <w:iCs/>
                <w:sz w:val="24"/>
                <w:szCs w:val="24"/>
              </w:rPr>
              <w:t>-</w:t>
            </w:r>
          </w:p>
        </w:tc>
      </w:tr>
    </w:tbl>
    <w:p w14:paraId="7286E604" w14:textId="7F5FC537" w:rsidR="00934C79" w:rsidRPr="00E929C4" w:rsidRDefault="00E929C4" w:rsidP="00E929C4">
      <w:pPr>
        <w:rPr>
          <w:rFonts w:ascii="Times New Roman" w:hAnsi="Times New Roman" w:cs="Times New Roman"/>
          <w:sz w:val="24"/>
          <w:szCs w:val="24"/>
        </w:rPr>
        <w:sectPr w:rsidR="00934C79" w:rsidRPr="00E929C4" w:rsidSect="00813911">
          <w:pgSz w:w="16838" w:h="11906" w:orient="landscape"/>
          <w:pgMar w:top="1440" w:right="1440" w:bottom="1440" w:left="1440" w:header="709" w:footer="709" w:gutter="0"/>
          <w:pgNumType w:start="2"/>
          <w:cols w:space="708"/>
          <w:docGrid w:linePitch="360"/>
        </w:sectPr>
      </w:pPr>
      <w:r w:rsidRPr="00E929C4">
        <w:rPr>
          <w:rFonts w:ascii="Times New Roman" w:hAnsi="Times New Roman" w:cs="Times New Roman"/>
          <w:i/>
          <w:sz w:val="24"/>
          <w:szCs w:val="24"/>
        </w:rPr>
        <w:t>Note</w:t>
      </w:r>
      <w:r>
        <w:rPr>
          <w:rFonts w:ascii="Times New Roman" w:hAnsi="Times New Roman" w:cs="Times New Roman"/>
          <w:sz w:val="24"/>
          <w:szCs w:val="24"/>
        </w:rPr>
        <w:t xml:space="preserve">. * </w:t>
      </w:r>
      <w:r w:rsidRPr="00E929C4">
        <w:rPr>
          <w:rFonts w:ascii="Times New Roman" w:hAnsi="Times New Roman" w:cs="Times New Roman"/>
          <w:i/>
          <w:sz w:val="24"/>
          <w:szCs w:val="24"/>
        </w:rPr>
        <w:t>p</w:t>
      </w:r>
      <w:r>
        <w:rPr>
          <w:rFonts w:ascii="Times New Roman" w:hAnsi="Times New Roman" w:cs="Times New Roman"/>
          <w:sz w:val="24"/>
          <w:szCs w:val="24"/>
        </w:rPr>
        <w:t xml:space="preserve"> &lt; .05; ** </w:t>
      </w:r>
      <w:r w:rsidRPr="00E929C4">
        <w:rPr>
          <w:rFonts w:ascii="Times New Roman" w:hAnsi="Times New Roman" w:cs="Times New Roman"/>
          <w:i/>
          <w:sz w:val="24"/>
          <w:szCs w:val="24"/>
        </w:rPr>
        <w:t>p</w:t>
      </w:r>
      <w:r>
        <w:rPr>
          <w:rFonts w:ascii="Times New Roman" w:hAnsi="Times New Roman" w:cs="Times New Roman"/>
          <w:sz w:val="24"/>
          <w:szCs w:val="24"/>
        </w:rPr>
        <w:t xml:space="preserve"> &lt;.01.</w:t>
      </w:r>
    </w:p>
    <w:p w14:paraId="48F04E29" w14:textId="03D648C4" w:rsidR="0094428A" w:rsidRDefault="00934C79" w:rsidP="00D46D9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iCs/>
          <w:sz w:val="24"/>
          <w:szCs w:val="24"/>
        </w:rPr>
        <w:lastRenderedPageBreak/>
        <w:t>Table 4</w:t>
      </w:r>
      <w:r w:rsidR="00704843" w:rsidRPr="0094428A">
        <w:rPr>
          <w:rFonts w:ascii="Times New Roman" w:hAnsi="Times New Roman" w:cs="Times New Roman"/>
          <w:sz w:val="24"/>
          <w:szCs w:val="24"/>
        </w:rPr>
        <w:t xml:space="preserve">. </w:t>
      </w:r>
      <w:r w:rsidR="00905329" w:rsidRPr="0094428A">
        <w:rPr>
          <w:rFonts w:ascii="Times New Roman" w:hAnsi="Times New Roman" w:cs="Times New Roman"/>
          <w:sz w:val="24"/>
          <w:szCs w:val="24"/>
        </w:rPr>
        <w:t>Hierarchical Linear Regression</w:t>
      </w:r>
      <w:r w:rsidR="0094428A" w:rsidRPr="0094428A">
        <w:rPr>
          <w:rFonts w:ascii="Times New Roman" w:hAnsi="Times New Roman" w:cs="Times New Roman"/>
          <w:sz w:val="24"/>
          <w:szCs w:val="24"/>
        </w:rPr>
        <w:t xml:space="preserve"> of </w:t>
      </w:r>
      <w:r w:rsidR="002C07F0">
        <w:rPr>
          <w:rFonts w:ascii="Times New Roman" w:hAnsi="Times New Roman" w:cs="Times New Roman"/>
          <w:sz w:val="24"/>
          <w:szCs w:val="24"/>
        </w:rPr>
        <w:t>Difficulties with Engaging in Goal-directed Behaviour</w:t>
      </w:r>
    </w:p>
    <w:tbl>
      <w:tblPr>
        <w:tblpPr w:leftFromText="180" w:rightFromText="180" w:vertAnchor="page" w:horzAnchor="margin" w:tblpXSpec="center" w:tblpY="2619"/>
        <w:tblW w:w="10031" w:type="dxa"/>
        <w:tblLook w:val="0000" w:firstRow="0" w:lastRow="0" w:firstColumn="0" w:lastColumn="0" w:noHBand="0" w:noVBand="0"/>
      </w:tblPr>
      <w:tblGrid>
        <w:gridCol w:w="2546"/>
        <w:gridCol w:w="830"/>
        <w:gridCol w:w="619"/>
        <w:gridCol w:w="615"/>
        <w:gridCol w:w="785"/>
        <w:gridCol w:w="100"/>
        <w:gridCol w:w="854"/>
        <w:gridCol w:w="840"/>
        <w:gridCol w:w="768"/>
        <w:gridCol w:w="556"/>
        <w:gridCol w:w="522"/>
        <w:gridCol w:w="768"/>
        <w:gridCol w:w="228"/>
      </w:tblGrid>
      <w:tr w:rsidR="00EF6F23" w:rsidRPr="00C90D07" w14:paraId="02E7A3FC" w14:textId="77777777" w:rsidTr="00EF6F23">
        <w:trPr>
          <w:gridAfter w:val="1"/>
          <w:wAfter w:w="218" w:type="dxa"/>
          <w:trHeight w:val="285"/>
        </w:trPr>
        <w:tc>
          <w:tcPr>
            <w:tcW w:w="3435" w:type="dxa"/>
            <w:gridSpan w:val="2"/>
            <w:tcBorders>
              <w:top w:val="single" w:sz="4" w:space="0" w:color="auto"/>
            </w:tcBorders>
            <w:shd w:val="clear" w:color="auto" w:fill="auto"/>
          </w:tcPr>
          <w:p w14:paraId="45F35256"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378" w:type="dxa"/>
            <w:gridSpan w:val="10"/>
            <w:tcBorders>
              <w:top w:val="single" w:sz="4" w:space="0" w:color="auto"/>
              <w:bottom w:val="single" w:sz="4" w:space="0" w:color="auto"/>
            </w:tcBorders>
            <w:shd w:val="clear" w:color="auto" w:fill="auto"/>
          </w:tcPr>
          <w:p w14:paraId="22AA861C"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Difficulties with Engaging in Goal-directed Behaviour</w:t>
            </w:r>
          </w:p>
        </w:tc>
      </w:tr>
      <w:tr w:rsidR="00EF6F23" w:rsidRPr="00C90D07" w14:paraId="3CB218E8" w14:textId="77777777" w:rsidTr="00EF6F23">
        <w:tblPrEx>
          <w:tblLook w:val="04A0" w:firstRow="1" w:lastRow="0" w:firstColumn="1" w:lastColumn="0" w:noHBand="0" w:noVBand="1"/>
        </w:tblPrEx>
        <w:trPr>
          <w:trHeight w:val="531"/>
        </w:trPr>
        <w:tc>
          <w:tcPr>
            <w:tcW w:w="2605" w:type="dxa"/>
            <w:tcBorders>
              <w:bottom w:val="single" w:sz="4" w:space="0" w:color="auto"/>
            </w:tcBorders>
            <w:shd w:val="clear" w:color="auto" w:fill="auto"/>
          </w:tcPr>
          <w:p w14:paraId="0B8ABCC9" w14:textId="77777777" w:rsidR="00EF6F23" w:rsidRPr="00C90D07" w:rsidRDefault="00EF6F23" w:rsidP="00EF6F23">
            <w:pPr>
              <w:autoSpaceDE w:val="0"/>
              <w:autoSpaceDN w:val="0"/>
              <w:adjustRightInd w:val="0"/>
              <w:spacing w:after="0" w:line="240" w:lineRule="auto"/>
              <w:rPr>
                <w:rFonts w:ascii="Times New Roman" w:hAnsi="Times New Roman" w:cs="Times New Roman"/>
                <w:sz w:val="24"/>
                <w:szCs w:val="24"/>
              </w:rPr>
            </w:pPr>
            <w:r w:rsidRPr="00C90D07">
              <w:rPr>
                <w:rFonts w:ascii="Times New Roman" w:hAnsi="Times New Roman" w:cs="Times New Roman"/>
                <w:sz w:val="24"/>
                <w:szCs w:val="24"/>
              </w:rPr>
              <w:t>Independent variables</w:t>
            </w:r>
          </w:p>
        </w:tc>
        <w:tc>
          <w:tcPr>
            <w:tcW w:w="830" w:type="dxa"/>
            <w:tcBorders>
              <w:bottom w:val="single" w:sz="4" w:space="0" w:color="auto"/>
            </w:tcBorders>
            <w:shd w:val="clear" w:color="auto" w:fill="auto"/>
          </w:tcPr>
          <w:p w14:paraId="64793460" w14:textId="77777777" w:rsidR="00EF6F23" w:rsidRPr="00C90D07" w:rsidRDefault="00EF6F23" w:rsidP="00EF6F23">
            <w:pPr>
              <w:autoSpaceDE w:val="0"/>
              <w:autoSpaceDN w:val="0"/>
              <w:adjustRightInd w:val="0"/>
              <w:spacing w:after="0" w:line="240" w:lineRule="auto"/>
              <w:rPr>
                <w:rFonts w:ascii="Times New Roman" w:hAnsi="Times New Roman" w:cs="Times New Roman"/>
                <w:sz w:val="24"/>
                <w:szCs w:val="24"/>
              </w:rPr>
            </w:pPr>
          </w:p>
        </w:tc>
        <w:tc>
          <w:tcPr>
            <w:tcW w:w="642" w:type="dxa"/>
            <w:tcBorders>
              <w:bottom w:val="single" w:sz="4" w:space="0" w:color="auto"/>
            </w:tcBorders>
            <w:shd w:val="clear" w:color="auto" w:fill="auto"/>
          </w:tcPr>
          <w:p w14:paraId="18DB310B" w14:textId="77777777" w:rsidR="00EF6F23" w:rsidRPr="00C90D07" w:rsidRDefault="00EF6F23" w:rsidP="00EF6F23">
            <w:pPr>
              <w:autoSpaceDE w:val="0"/>
              <w:autoSpaceDN w:val="0"/>
              <w:adjustRightInd w:val="0"/>
              <w:spacing w:after="0" w:line="240" w:lineRule="auto"/>
              <w:rPr>
                <w:rFonts w:ascii="Times New Roman" w:hAnsi="Times New Roman" w:cs="Times New Roman"/>
                <w:sz w:val="24"/>
                <w:szCs w:val="24"/>
              </w:rPr>
            </w:pPr>
          </w:p>
        </w:tc>
        <w:tc>
          <w:tcPr>
            <w:tcW w:w="621" w:type="dxa"/>
            <w:tcBorders>
              <w:bottom w:val="single" w:sz="4" w:space="0" w:color="auto"/>
            </w:tcBorders>
            <w:shd w:val="clear" w:color="auto" w:fill="auto"/>
          </w:tcPr>
          <w:p w14:paraId="2BF525F3" w14:textId="77777777" w:rsidR="00EF6F23" w:rsidRPr="00C90D07" w:rsidRDefault="00EF6F23" w:rsidP="00EF6F23">
            <w:pPr>
              <w:autoSpaceDE w:val="0"/>
              <w:autoSpaceDN w:val="0"/>
              <w:adjustRightInd w:val="0"/>
              <w:spacing w:after="0" w:line="240" w:lineRule="auto"/>
              <w:jc w:val="center"/>
              <w:rPr>
                <w:rFonts w:ascii="Times New Roman" w:hAnsi="Times New Roman" w:cs="Times New Roman"/>
                <w:sz w:val="24"/>
                <w:szCs w:val="24"/>
              </w:rPr>
            </w:pPr>
            <w:r w:rsidRPr="00C90D07">
              <w:rPr>
                <w:rFonts w:ascii="Times New Roman" w:hAnsi="Times New Roman" w:cs="Times New Roman"/>
                <w:sz w:val="24"/>
                <w:szCs w:val="24"/>
              </w:rPr>
              <w:t>R</w:t>
            </w:r>
          </w:p>
        </w:tc>
        <w:tc>
          <w:tcPr>
            <w:tcW w:w="906" w:type="dxa"/>
            <w:gridSpan w:val="2"/>
            <w:tcBorders>
              <w:bottom w:val="single" w:sz="4" w:space="0" w:color="auto"/>
            </w:tcBorders>
            <w:shd w:val="clear" w:color="auto" w:fill="auto"/>
          </w:tcPr>
          <w:p w14:paraId="76BDA288" w14:textId="77777777" w:rsidR="00EF6F23" w:rsidRPr="00C90D07" w:rsidRDefault="00EF6F23" w:rsidP="00EF6F23">
            <w:pPr>
              <w:autoSpaceDE w:val="0"/>
              <w:autoSpaceDN w:val="0"/>
              <w:adjustRightInd w:val="0"/>
              <w:spacing w:after="0" w:line="240" w:lineRule="auto"/>
              <w:jc w:val="center"/>
              <w:rPr>
                <w:rFonts w:ascii="Times New Roman" w:hAnsi="Times New Roman" w:cs="Times New Roman"/>
                <w:sz w:val="24"/>
                <w:szCs w:val="24"/>
              </w:rPr>
            </w:pPr>
            <w:r w:rsidRPr="00C90D07">
              <w:rPr>
                <w:rFonts w:ascii="Times New Roman" w:hAnsi="Times New Roman" w:cs="Times New Roman"/>
                <w:sz w:val="24"/>
                <w:szCs w:val="24"/>
              </w:rPr>
              <w:t>R</w:t>
            </w:r>
            <w:r w:rsidRPr="00C90D07">
              <w:rPr>
                <w:rFonts w:ascii="Times New Roman" w:hAnsi="Times New Roman" w:cs="Times New Roman"/>
                <w:sz w:val="24"/>
                <w:szCs w:val="24"/>
                <w:vertAlign w:val="superscript"/>
              </w:rPr>
              <w:t>2</w:t>
            </w:r>
          </w:p>
        </w:tc>
        <w:tc>
          <w:tcPr>
            <w:tcW w:w="860" w:type="dxa"/>
            <w:tcBorders>
              <w:bottom w:val="single" w:sz="4" w:space="0" w:color="auto"/>
            </w:tcBorders>
            <w:shd w:val="clear" w:color="auto" w:fill="auto"/>
          </w:tcPr>
          <w:p w14:paraId="641131A4" w14:textId="77777777" w:rsidR="00EF6F23" w:rsidRPr="00C90D07" w:rsidRDefault="00EF6F23" w:rsidP="00EF6F23">
            <w:pPr>
              <w:autoSpaceDE w:val="0"/>
              <w:autoSpaceDN w:val="0"/>
              <w:adjustRightInd w:val="0"/>
              <w:spacing w:after="0" w:line="240" w:lineRule="auto"/>
              <w:ind w:left="-147"/>
              <w:jc w:val="center"/>
              <w:rPr>
                <w:rFonts w:ascii="Times New Roman" w:hAnsi="Times New Roman" w:cs="Times New Roman"/>
                <w:sz w:val="24"/>
                <w:szCs w:val="24"/>
                <w:lang w:val="es-ES"/>
              </w:rPr>
            </w:pPr>
            <w:r w:rsidRPr="00C90D07">
              <w:rPr>
                <w:rFonts w:ascii="Times New Roman" w:hAnsi="Times New Roman" w:cs="Times New Roman"/>
                <w:sz w:val="24"/>
                <w:szCs w:val="24"/>
                <w:lang w:val="es-ES"/>
              </w:rPr>
              <w:t>R</w:t>
            </w:r>
            <w:r w:rsidRPr="00C90D07">
              <w:rPr>
                <w:rFonts w:ascii="Times New Roman" w:hAnsi="Times New Roman" w:cs="Times New Roman"/>
                <w:sz w:val="24"/>
                <w:szCs w:val="24"/>
                <w:vertAlign w:val="superscript"/>
                <w:lang w:val="es-ES"/>
              </w:rPr>
              <w:t>2</w:t>
            </w:r>
            <w:r w:rsidRPr="00C90D07">
              <w:rPr>
                <w:rFonts w:ascii="Times New Roman" w:hAnsi="Times New Roman" w:cs="Times New Roman"/>
                <w:sz w:val="24"/>
                <w:szCs w:val="24"/>
                <w:lang w:val="es-ES"/>
              </w:rPr>
              <w:t xml:space="preserve"> change</w:t>
            </w:r>
          </w:p>
        </w:tc>
        <w:tc>
          <w:tcPr>
            <w:tcW w:w="852" w:type="dxa"/>
            <w:tcBorders>
              <w:bottom w:val="single" w:sz="4" w:space="0" w:color="auto"/>
            </w:tcBorders>
            <w:shd w:val="clear" w:color="auto" w:fill="auto"/>
          </w:tcPr>
          <w:p w14:paraId="02AA52B3" w14:textId="77777777" w:rsidR="00EF6F23" w:rsidRPr="00C90D07" w:rsidRDefault="00EF6F23" w:rsidP="00EF6F23">
            <w:pPr>
              <w:autoSpaceDE w:val="0"/>
              <w:autoSpaceDN w:val="0"/>
              <w:adjustRightInd w:val="0"/>
              <w:spacing w:after="0" w:line="240" w:lineRule="auto"/>
              <w:jc w:val="center"/>
              <w:rPr>
                <w:rFonts w:ascii="Times New Roman" w:hAnsi="Times New Roman" w:cs="Times New Roman"/>
                <w:sz w:val="24"/>
                <w:szCs w:val="24"/>
                <w:lang w:val="es-ES"/>
              </w:rPr>
            </w:pPr>
            <w:r w:rsidRPr="00C90D07">
              <w:rPr>
                <w:rFonts w:ascii="Times New Roman" w:hAnsi="Times New Roman" w:cs="Times New Roman"/>
                <w:sz w:val="24"/>
                <w:szCs w:val="24"/>
                <w:lang w:val="es-ES"/>
              </w:rPr>
              <w:t xml:space="preserve">B </w:t>
            </w:r>
          </w:p>
        </w:tc>
        <w:tc>
          <w:tcPr>
            <w:tcW w:w="776" w:type="dxa"/>
            <w:tcBorders>
              <w:bottom w:val="single" w:sz="4" w:space="0" w:color="auto"/>
            </w:tcBorders>
            <w:shd w:val="clear" w:color="auto" w:fill="auto"/>
          </w:tcPr>
          <w:p w14:paraId="5B3342A4" w14:textId="77777777" w:rsidR="00EF6F23" w:rsidRPr="00C90D07" w:rsidRDefault="00EF6F23" w:rsidP="00EF6F23">
            <w:pPr>
              <w:autoSpaceDE w:val="0"/>
              <w:autoSpaceDN w:val="0"/>
              <w:adjustRightInd w:val="0"/>
              <w:spacing w:after="0" w:line="240" w:lineRule="auto"/>
              <w:jc w:val="center"/>
              <w:rPr>
                <w:rFonts w:ascii="Times New Roman" w:hAnsi="Times New Roman" w:cs="Times New Roman"/>
                <w:sz w:val="24"/>
                <w:szCs w:val="24"/>
                <w:lang w:val="es-ES"/>
              </w:rPr>
            </w:pPr>
            <w:r w:rsidRPr="00C90D07">
              <w:rPr>
                <w:rFonts w:ascii="Times New Roman" w:hAnsi="Times New Roman" w:cs="Times New Roman"/>
                <w:sz w:val="24"/>
                <w:szCs w:val="24"/>
                <w:lang w:val="es-ES"/>
              </w:rPr>
              <w:t>S.E.</w:t>
            </w:r>
          </w:p>
        </w:tc>
        <w:tc>
          <w:tcPr>
            <w:tcW w:w="562" w:type="dxa"/>
            <w:tcBorders>
              <w:bottom w:val="single" w:sz="4" w:space="0" w:color="auto"/>
            </w:tcBorders>
            <w:shd w:val="clear" w:color="auto" w:fill="auto"/>
          </w:tcPr>
          <w:p w14:paraId="58906E76" w14:textId="77777777" w:rsidR="00EF6F23" w:rsidRPr="00C90D07" w:rsidRDefault="00EF6F23" w:rsidP="00EF6F23">
            <w:pPr>
              <w:autoSpaceDE w:val="0"/>
              <w:autoSpaceDN w:val="0"/>
              <w:adjustRightInd w:val="0"/>
              <w:spacing w:after="0" w:line="240" w:lineRule="auto"/>
              <w:jc w:val="center"/>
              <w:rPr>
                <w:rFonts w:ascii="Times New Roman" w:hAnsi="Times New Roman" w:cs="Times New Roman"/>
                <w:i/>
                <w:iCs/>
                <w:sz w:val="24"/>
                <w:szCs w:val="24"/>
                <w:lang w:val="es-ES"/>
              </w:rPr>
            </w:pPr>
            <w:r w:rsidRPr="00C90D07">
              <w:rPr>
                <w:rFonts w:ascii="Times New Roman" w:hAnsi="Times New Roman" w:cs="Times New Roman"/>
                <w:i/>
                <w:iCs/>
                <w:sz w:val="24"/>
                <w:szCs w:val="24"/>
                <w:lang w:val="es-ES"/>
              </w:rPr>
              <w:t>β</w:t>
            </w:r>
          </w:p>
        </w:tc>
        <w:tc>
          <w:tcPr>
            <w:tcW w:w="1377" w:type="dxa"/>
            <w:gridSpan w:val="3"/>
            <w:tcBorders>
              <w:bottom w:val="single" w:sz="4" w:space="0" w:color="auto"/>
            </w:tcBorders>
            <w:shd w:val="clear" w:color="auto" w:fill="auto"/>
          </w:tcPr>
          <w:p w14:paraId="37EA9064" w14:textId="77777777" w:rsidR="00EF6F23" w:rsidRPr="00C90D07" w:rsidRDefault="00EF6F23" w:rsidP="00EF6F23">
            <w:pPr>
              <w:autoSpaceDE w:val="0"/>
              <w:autoSpaceDN w:val="0"/>
              <w:adjustRightInd w:val="0"/>
              <w:spacing w:after="0" w:line="240" w:lineRule="auto"/>
              <w:jc w:val="center"/>
              <w:rPr>
                <w:rFonts w:ascii="Times New Roman" w:hAnsi="Times New Roman" w:cs="Times New Roman"/>
                <w:i/>
                <w:iCs/>
                <w:sz w:val="24"/>
                <w:szCs w:val="24"/>
                <w:lang w:val="es-ES"/>
              </w:rPr>
            </w:pPr>
            <w:r w:rsidRPr="00C90D07">
              <w:rPr>
                <w:rFonts w:ascii="Times New Roman" w:hAnsi="Times New Roman" w:cs="Times New Roman"/>
                <w:i/>
                <w:iCs/>
                <w:sz w:val="24"/>
                <w:szCs w:val="24"/>
                <w:lang w:val="es-ES"/>
              </w:rPr>
              <w:t>t</w:t>
            </w:r>
          </w:p>
        </w:tc>
      </w:tr>
      <w:tr w:rsidR="00EF6F23" w:rsidRPr="00C90D07" w14:paraId="52615F69" w14:textId="77777777" w:rsidTr="00EF6F23">
        <w:tblPrEx>
          <w:tblLook w:val="04A0" w:firstRow="1" w:lastRow="0" w:firstColumn="1" w:lastColumn="0" w:noHBand="0" w:noVBand="1"/>
        </w:tblPrEx>
        <w:trPr>
          <w:trHeight w:val="267"/>
        </w:trPr>
        <w:tc>
          <w:tcPr>
            <w:tcW w:w="2605" w:type="dxa"/>
            <w:tcBorders>
              <w:top w:val="single" w:sz="4" w:space="0" w:color="auto"/>
            </w:tcBorders>
            <w:shd w:val="clear" w:color="auto" w:fill="auto"/>
          </w:tcPr>
          <w:p w14:paraId="17724830"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Sadness preference for collaboration (SPC)</w:t>
            </w:r>
          </w:p>
        </w:tc>
        <w:tc>
          <w:tcPr>
            <w:tcW w:w="830" w:type="dxa"/>
            <w:tcBorders>
              <w:top w:val="single" w:sz="4" w:space="0" w:color="auto"/>
            </w:tcBorders>
            <w:shd w:val="clear" w:color="auto" w:fill="auto"/>
          </w:tcPr>
          <w:p w14:paraId="16480CFE"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42" w:type="dxa"/>
            <w:tcBorders>
              <w:top w:val="single" w:sz="4" w:space="0" w:color="auto"/>
            </w:tcBorders>
            <w:shd w:val="clear" w:color="auto" w:fill="auto"/>
          </w:tcPr>
          <w:p w14:paraId="65271E8C"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21" w:type="dxa"/>
            <w:tcBorders>
              <w:top w:val="single" w:sz="4" w:space="0" w:color="auto"/>
            </w:tcBorders>
            <w:shd w:val="clear" w:color="auto" w:fill="auto"/>
          </w:tcPr>
          <w:p w14:paraId="28CBDC7E"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tcBorders>
              <w:top w:val="single" w:sz="4" w:space="0" w:color="auto"/>
            </w:tcBorders>
            <w:shd w:val="clear" w:color="auto" w:fill="auto"/>
          </w:tcPr>
          <w:p w14:paraId="2FD69C60" w14:textId="77777777" w:rsidR="00EF6F23"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top w:val="single" w:sz="4" w:space="0" w:color="auto"/>
            </w:tcBorders>
            <w:shd w:val="clear" w:color="auto" w:fill="auto"/>
          </w:tcPr>
          <w:p w14:paraId="5739D71B"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tcBorders>
              <w:top w:val="single" w:sz="4" w:space="0" w:color="auto"/>
            </w:tcBorders>
            <w:shd w:val="clear" w:color="auto" w:fill="auto"/>
          </w:tcPr>
          <w:p w14:paraId="60FE048B"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tcBorders>
              <w:top w:val="single" w:sz="4" w:space="0" w:color="auto"/>
            </w:tcBorders>
            <w:shd w:val="clear" w:color="auto" w:fill="auto"/>
          </w:tcPr>
          <w:p w14:paraId="0C012B41"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23E51F87"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27F73963"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r>
      <w:tr w:rsidR="00EF6F23" w:rsidRPr="00C90D07" w14:paraId="3104D63B" w14:textId="77777777" w:rsidTr="00EF6F23">
        <w:tblPrEx>
          <w:tblLook w:val="04A0" w:firstRow="1" w:lastRow="0" w:firstColumn="1" w:lastColumn="0" w:noHBand="0" w:noVBand="1"/>
        </w:tblPrEx>
        <w:trPr>
          <w:trHeight w:val="267"/>
        </w:trPr>
        <w:tc>
          <w:tcPr>
            <w:tcW w:w="2605" w:type="dxa"/>
            <w:shd w:val="clear" w:color="auto" w:fill="auto"/>
          </w:tcPr>
          <w:p w14:paraId="7C960DD1"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1</w:t>
            </w:r>
          </w:p>
        </w:tc>
        <w:tc>
          <w:tcPr>
            <w:tcW w:w="830" w:type="dxa"/>
            <w:shd w:val="clear" w:color="auto" w:fill="auto"/>
          </w:tcPr>
          <w:p w14:paraId="239D007E"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42" w:type="dxa"/>
            <w:shd w:val="clear" w:color="auto" w:fill="auto"/>
          </w:tcPr>
          <w:p w14:paraId="59289519"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21" w:type="dxa"/>
            <w:shd w:val="clear" w:color="auto" w:fill="auto"/>
          </w:tcPr>
          <w:p w14:paraId="04ECCA2F" w14:textId="77777777" w:rsidR="00EF6F23" w:rsidRPr="00C90D07" w:rsidRDefault="004B36D7"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801" w:type="dxa"/>
            <w:shd w:val="clear" w:color="auto" w:fill="auto"/>
          </w:tcPr>
          <w:p w14:paraId="0B152859" w14:textId="77777777" w:rsidR="00EF6F23" w:rsidRPr="00C90D07" w:rsidRDefault="004B36D7"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65" w:type="dxa"/>
            <w:gridSpan w:val="2"/>
            <w:shd w:val="clear" w:color="auto" w:fill="auto"/>
          </w:tcPr>
          <w:p w14:paraId="45B98572"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tcPr>
          <w:p w14:paraId="79413935"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shd w:val="clear" w:color="auto" w:fill="auto"/>
          </w:tcPr>
          <w:p w14:paraId="563C9B71"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shd w:val="clear" w:color="auto" w:fill="auto"/>
          </w:tcPr>
          <w:p w14:paraId="6E241B2F"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shd w:val="clear" w:color="auto" w:fill="auto"/>
          </w:tcPr>
          <w:p w14:paraId="7A33D1CE"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r>
      <w:tr w:rsidR="004B36D7" w:rsidRPr="00165932" w14:paraId="0BFAF9F8" w14:textId="77777777" w:rsidTr="00EF6F23">
        <w:tblPrEx>
          <w:tblLook w:val="04A0" w:firstRow="1" w:lastRow="0" w:firstColumn="1" w:lastColumn="0" w:noHBand="0" w:noVBand="1"/>
        </w:tblPrEx>
        <w:trPr>
          <w:trHeight w:val="278"/>
        </w:trPr>
        <w:tc>
          <w:tcPr>
            <w:tcW w:w="2605" w:type="dxa"/>
            <w:shd w:val="clear" w:color="auto" w:fill="auto"/>
          </w:tcPr>
          <w:p w14:paraId="219B5BCB" w14:textId="77777777" w:rsidR="004B36D7" w:rsidRPr="00C90D07" w:rsidRDefault="004B36D7" w:rsidP="004B36D7">
            <w:pPr>
              <w:autoSpaceDE w:val="0"/>
              <w:autoSpaceDN w:val="0"/>
              <w:adjustRightInd w:val="0"/>
              <w:spacing w:after="0" w:line="480" w:lineRule="auto"/>
              <w:rPr>
                <w:rFonts w:ascii="Times New Roman" w:hAnsi="Times New Roman" w:cs="Times New Roman"/>
                <w:sz w:val="24"/>
                <w:szCs w:val="24"/>
              </w:rPr>
            </w:pPr>
          </w:p>
        </w:tc>
        <w:tc>
          <w:tcPr>
            <w:tcW w:w="830" w:type="dxa"/>
            <w:shd w:val="clear" w:color="auto" w:fill="auto"/>
          </w:tcPr>
          <w:p w14:paraId="601D43BA" w14:textId="77777777" w:rsidR="004B36D7" w:rsidRPr="00C90D07" w:rsidRDefault="004B36D7" w:rsidP="004B36D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642" w:type="dxa"/>
            <w:shd w:val="clear" w:color="auto" w:fill="auto"/>
          </w:tcPr>
          <w:p w14:paraId="5DBC0D43" w14:textId="77777777" w:rsidR="004B36D7" w:rsidRPr="00C90D07" w:rsidRDefault="004B36D7" w:rsidP="004B36D7">
            <w:pPr>
              <w:autoSpaceDE w:val="0"/>
              <w:autoSpaceDN w:val="0"/>
              <w:adjustRightInd w:val="0"/>
              <w:spacing w:after="0" w:line="480" w:lineRule="auto"/>
              <w:rPr>
                <w:rFonts w:ascii="Times New Roman" w:hAnsi="Times New Roman" w:cs="Times New Roman"/>
                <w:sz w:val="24"/>
                <w:szCs w:val="24"/>
              </w:rPr>
            </w:pPr>
          </w:p>
        </w:tc>
        <w:tc>
          <w:tcPr>
            <w:tcW w:w="621" w:type="dxa"/>
            <w:shd w:val="clear" w:color="auto" w:fill="auto"/>
          </w:tcPr>
          <w:p w14:paraId="1255A340" w14:textId="77777777" w:rsidR="004B36D7" w:rsidRPr="00C90D07" w:rsidRDefault="004B36D7" w:rsidP="004B36D7">
            <w:pPr>
              <w:autoSpaceDE w:val="0"/>
              <w:autoSpaceDN w:val="0"/>
              <w:adjustRightInd w:val="0"/>
              <w:spacing w:after="0" w:line="480" w:lineRule="auto"/>
              <w:jc w:val="center"/>
              <w:rPr>
                <w:rFonts w:ascii="Times New Roman" w:hAnsi="Times New Roman" w:cs="Times New Roman"/>
                <w:sz w:val="24"/>
                <w:szCs w:val="24"/>
              </w:rPr>
            </w:pPr>
          </w:p>
        </w:tc>
        <w:tc>
          <w:tcPr>
            <w:tcW w:w="801" w:type="dxa"/>
            <w:shd w:val="clear" w:color="auto" w:fill="auto"/>
          </w:tcPr>
          <w:p w14:paraId="7A6494E7" w14:textId="77777777" w:rsidR="004B36D7" w:rsidRPr="00C90D07" w:rsidRDefault="004B36D7" w:rsidP="004B36D7">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shd w:val="clear" w:color="auto" w:fill="auto"/>
          </w:tcPr>
          <w:p w14:paraId="7FB16D22" w14:textId="77777777" w:rsidR="004B36D7" w:rsidRPr="00C90D07" w:rsidRDefault="004B36D7" w:rsidP="004B36D7">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tcPr>
          <w:p w14:paraId="54B49E12" w14:textId="77777777" w:rsidR="004B36D7" w:rsidRPr="00C90D07" w:rsidRDefault="004B36D7" w:rsidP="004B36D7">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76" w:type="dxa"/>
            <w:shd w:val="clear" w:color="auto" w:fill="auto"/>
          </w:tcPr>
          <w:p w14:paraId="302107F5" w14:textId="77777777" w:rsidR="004B36D7" w:rsidRPr="00165932" w:rsidRDefault="004B36D7" w:rsidP="004B36D7">
            <w:pPr>
              <w:jc w:val="center"/>
              <w:rPr>
                <w:rFonts w:ascii="Times New Roman" w:hAnsi="Times New Roman" w:cs="Times New Roman"/>
                <w:sz w:val="24"/>
                <w:szCs w:val="24"/>
              </w:rPr>
            </w:pPr>
            <w:r>
              <w:rPr>
                <w:rFonts w:ascii="Times New Roman" w:hAnsi="Times New Roman" w:cs="Times New Roman"/>
                <w:sz w:val="24"/>
                <w:szCs w:val="24"/>
              </w:rPr>
              <w:t>.10</w:t>
            </w:r>
          </w:p>
        </w:tc>
        <w:tc>
          <w:tcPr>
            <w:tcW w:w="1103" w:type="dxa"/>
            <w:gridSpan w:val="2"/>
            <w:shd w:val="clear" w:color="auto" w:fill="auto"/>
          </w:tcPr>
          <w:p w14:paraId="7E3B1FA9" w14:textId="77777777" w:rsidR="004B36D7" w:rsidRPr="00165932" w:rsidRDefault="004B36D7" w:rsidP="004B36D7">
            <w:pPr>
              <w:jc w:val="center"/>
              <w:rPr>
                <w:rFonts w:ascii="Times New Roman" w:hAnsi="Times New Roman" w:cs="Times New Roman"/>
                <w:sz w:val="24"/>
                <w:szCs w:val="24"/>
              </w:rPr>
            </w:pPr>
            <w:r>
              <w:rPr>
                <w:rFonts w:ascii="Times New Roman" w:hAnsi="Times New Roman" w:cs="Times New Roman"/>
                <w:sz w:val="24"/>
                <w:szCs w:val="24"/>
              </w:rPr>
              <w:t>.26</w:t>
            </w:r>
          </w:p>
        </w:tc>
        <w:tc>
          <w:tcPr>
            <w:tcW w:w="836" w:type="dxa"/>
            <w:gridSpan w:val="2"/>
            <w:shd w:val="clear" w:color="auto" w:fill="auto"/>
          </w:tcPr>
          <w:p w14:paraId="3D3A988C" w14:textId="77777777" w:rsidR="004B36D7" w:rsidRPr="00165932" w:rsidRDefault="004B36D7" w:rsidP="004B36D7">
            <w:pPr>
              <w:jc w:val="center"/>
              <w:rPr>
                <w:rFonts w:ascii="Times New Roman" w:hAnsi="Times New Roman" w:cs="Times New Roman"/>
                <w:sz w:val="24"/>
                <w:szCs w:val="24"/>
              </w:rPr>
            </w:pPr>
            <w:r>
              <w:rPr>
                <w:rFonts w:ascii="Times New Roman" w:hAnsi="Times New Roman" w:cs="Times New Roman"/>
                <w:sz w:val="24"/>
                <w:szCs w:val="24"/>
              </w:rPr>
              <w:t>2.15*</w:t>
            </w:r>
          </w:p>
        </w:tc>
      </w:tr>
      <w:tr w:rsidR="00EF6F23" w:rsidRPr="00165932" w14:paraId="21FFD8FB" w14:textId="77777777" w:rsidTr="00EF6F23">
        <w:tblPrEx>
          <w:tblLook w:val="04A0" w:firstRow="1" w:lastRow="0" w:firstColumn="1" w:lastColumn="0" w:noHBand="0" w:noVBand="1"/>
        </w:tblPrEx>
        <w:trPr>
          <w:trHeight w:val="267"/>
        </w:trPr>
        <w:tc>
          <w:tcPr>
            <w:tcW w:w="2605" w:type="dxa"/>
            <w:shd w:val="clear" w:color="auto" w:fill="auto"/>
          </w:tcPr>
          <w:p w14:paraId="36546108"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30" w:type="dxa"/>
            <w:tcBorders>
              <w:bottom w:val="single" w:sz="4" w:space="0" w:color="auto"/>
            </w:tcBorders>
            <w:shd w:val="clear" w:color="auto" w:fill="auto"/>
          </w:tcPr>
          <w:p w14:paraId="5E1B43C0"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SPC</w:t>
            </w:r>
          </w:p>
        </w:tc>
        <w:tc>
          <w:tcPr>
            <w:tcW w:w="642" w:type="dxa"/>
            <w:tcBorders>
              <w:bottom w:val="single" w:sz="4" w:space="0" w:color="auto"/>
            </w:tcBorders>
            <w:shd w:val="clear" w:color="auto" w:fill="auto"/>
          </w:tcPr>
          <w:p w14:paraId="57030067"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21" w:type="dxa"/>
            <w:tcBorders>
              <w:bottom w:val="single" w:sz="4" w:space="0" w:color="auto"/>
            </w:tcBorders>
            <w:shd w:val="clear" w:color="auto" w:fill="auto"/>
          </w:tcPr>
          <w:p w14:paraId="29335F96"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tcBorders>
              <w:bottom w:val="single" w:sz="4" w:space="0" w:color="auto"/>
            </w:tcBorders>
            <w:shd w:val="clear" w:color="auto" w:fill="auto"/>
          </w:tcPr>
          <w:p w14:paraId="32E6D41C"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5C640F1C"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tcBorders>
              <w:bottom w:val="single" w:sz="4" w:space="0" w:color="auto"/>
            </w:tcBorders>
            <w:shd w:val="clear" w:color="auto" w:fill="auto"/>
          </w:tcPr>
          <w:p w14:paraId="05A49651" w14:textId="77777777" w:rsidR="00EF6F23" w:rsidRPr="00165932" w:rsidRDefault="004B36D7"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76" w:type="dxa"/>
            <w:tcBorders>
              <w:bottom w:val="single" w:sz="4" w:space="0" w:color="auto"/>
            </w:tcBorders>
            <w:shd w:val="clear" w:color="auto" w:fill="auto"/>
          </w:tcPr>
          <w:p w14:paraId="16275F8B" w14:textId="77777777" w:rsidR="00EF6F23" w:rsidRPr="00165932" w:rsidRDefault="004B36D7"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103" w:type="dxa"/>
            <w:gridSpan w:val="2"/>
            <w:tcBorders>
              <w:bottom w:val="single" w:sz="4" w:space="0" w:color="auto"/>
            </w:tcBorders>
            <w:shd w:val="clear" w:color="auto" w:fill="auto"/>
          </w:tcPr>
          <w:p w14:paraId="7F892139" w14:textId="77777777" w:rsidR="00EF6F23" w:rsidRPr="00165932" w:rsidRDefault="004B36D7"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836" w:type="dxa"/>
            <w:gridSpan w:val="2"/>
            <w:tcBorders>
              <w:bottom w:val="single" w:sz="4" w:space="0" w:color="auto"/>
            </w:tcBorders>
            <w:shd w:val="clear" w:color="auto" w:fill="auto"/>
          </w:tcPr>
          <w:p w14:paraId="4ACC7DB8" w14:textId="77777777" w:rsidR="00EF6F23" w:rsidRPr="00165932" w:rsidRDefault="004B36D7"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2.67**</w:t>
            </w:r>
          </w:p>
        </w:tc>
      </w:tr>
      <w:tr w:rsidR="00EF6F23" w:rsidRPr="00C90D07" w14:paraId="4861F29B" w14:textId="77777777" w:rsidTr="00EF6F23">
        <w:tblPrEx>
          <w:tblLook w:val="04A0" w:firstRow="1" w:lastRow="0" w:firstColumn="1" w:lastColumn="0" w:noHBand="0" w:noVBand="1"/>
        </w:tblPrEx>
        <w:trPr>
          <w:trHeight w:val="267"/>
        </w:trPr>
        <w:tc>
          <w:tcPr>
            <w:tcW w:w="2605" w:type="dxa"/>
            <w:shd w:val="clear" w:color="auto" w:fill="auto"/>
          </w:tcPr>
          <w:p w14:paraId="6F33E68E"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2</w:t>
            </w:r>
          </w:p>
        </w:tc>
        <w:tc>
          <w:tcPr>
            <w:tcW w:w="830" w:type="dxa"/>
            <w:tcBorders>
              <w:top w:val="single" w:sz="4" w:space="0" w:color="auto"/>
            </w:tcBorders>
            <w:shd w:val="clear" w:color="auto" w:fill="auto"/>
          </w:tcPr>
          <w:p w14:paraId="3520B977"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42" w:type="dxa"/>
            <w:tcBorders>
              <w:top w:val="single" w:sz="4" w:space="0" w:color="auto"/>
            </w:tcBorders>
            <w:shd w:val="clear" w:color="auto" w:fill="auto"/>
          </w:tcPr>
          <w:p w14:paraId="4377E904"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21" w:type="dxa"/>
            <w:tcBorders>
              <w:top w:val="single" w:sz="4" w:space="0" w:color="auto"/>
            </w:tcBorders>
            <w:shd w:val="clear" w:color="auto" w:fill="auto"/>
          </w:tcPr>
          <w:p w14:paraId="6A330FAC" w14:textId="77777777" w:rsidR="00EF6F23" w:rsidRPr="00C90D07" w:rsidRDefault="004B36D7"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01" w:type="dxa"/>
            <w:tcBorders>
              <w:top w:val="single" w:sz="4" w:space="0" w:color="auto"/>
            </w:tcBorders>
            <w:shd w:val="clear" w:color="auto" w:fill="auto"/>
          </w:tcPr>
          <w:p w14:paraId="43ED35CA" w14:textId="77777777" w:rsidR="00EF6F23" w:rsidRPr="00C90D07" w:rsidRDefault="004B36D7"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65" w:type="dxa"/>
            <w:gridSpan w:val="2"/>
            <w:tcBorders>
              <w:top w:val="single" w:sz="4" w:space="0" w:color="auto"/>
            </w:tcBorders>
            <w:shd w:val="clear" w:color="auto" w:fill="auto"/>
          </w:tcPr>
          <w:p w14:paraId="7E356D55" w14:textId="77777777" w:rsidR="00EF6F23" w:rsidRPr="00C90D07" w:rsidRDefault="004B36D7"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852" w:type="dxa"/>
            <w:tcBorders>
              <w:top w:val="single" w:sz="4" w:space="0" w:color="auto"/>
            </w:tcBorders>
            <w:shd w:val="clear" w:color="auto" w:fill="auto"/>
          </w:tcPr>
          <w:p w14:paraId="62B045BF"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tcBorders>
              <w:top w:val="single" w:sz="4" w:space="0" w:color="auto"/>
            </w:tcBorders>
            <w:shd w:val="clear" w:color="auto" w:fill="auto"/>
          </w:tcPr>
          <w:p w14:paraId="1F709192"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3C8D5812"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15786FB3"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r>
      <w:tr w:rsidR="00EF6F23" w:rsidRPr="00165932" w14:paraId="5CB15EB2" w14:textId="77777777" w:rsidTr="00EF6F23">
        <w:tblPrEx>
          <w:tblLook w:val="04A0" w:firstRow="1" w:lastRow="0" w:firstColumn="1" w:lastColumn="0" w:noHBand="0" w:noVBand="1"/>
        </w:tblPrEx>
        <w:trPr>
          <w:trHeight w:val="267"/>
        </w:trPr>
        <w:tc>
          <w:tcPr>
            <w:tcW w:w="2605" w:type="dxa"/>
            <w:shd w:val="clear" w:color="auto" w:fill="auto"/>
          </w:tcPr>
          <w:p w14:paraId="70A4F035"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30" w:type="dxa"/>
            <w:shd w:val="clear" w:color="auto" w:fill="auto"/>
          </w:tcPr>
          <w:p w14:paraId="02A02189"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642" w:type="dxa"/>
            <w:shd w:val="clear" w:color="auto" w:fill="auto"/>
          </w:tcPr>
          <w:p w14:paraId="5433370C"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21" w:type="dxa"/>
            <w:shd w:val="clear" w:color="auto" w:fill="auto"/>
          </w:tcPr>
          <w:p w14:paraId="4BD39CA1"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102CB218"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1DB901E3"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5D8A19A9" w14:textId="77777777" w:rsidR="00EF6F23" w:rsidRPr="00165932" w:rsidRDefault="00DC1A50"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76" w:type="dxa"/>
            <w:shd w:val="clear" w:color="auto" w:fill="auto"/>
            <w:vAlign w:val="center"/>
          </w:tcPr>
          <w:p w14:paraId="16074B14" w14:textId="77777777" w:rsidR="00EF6F23" w:rsidRPr="00165932" w:rsidRDefault="00DC1A50"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3" w:type="dxa"/>
            <w:gridSpan w:val="2"/>
            <w:shd w:val="clear" w:color="auto" w:fill="auto"/>
            <w:vAlign w:val="center"/>
          </w:tcPr>
          <w:p w14:paraId="30D7FA36" w14:textId="77777777" w:rsidR="00EF6F23" w:rsidRPr="00165932" w:rsidRDefault="0081604C" w:rsidP="00EF6F23">
            <w:pPr>
              <w:autoSpaceDE w:val="0"/>
              <w:autoSpaceDN w:val="0"/>
              <w:adjustRightInd w:val="0"/>
              <w:spacing w:after="0" w:line="320" w:lineRule="atLeast"/>
              <w:ind w:left="60" w:right="-90"/>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836" w:type="dxa"/>
            <w:gridSpan w:val="2"/>
            <w:shd w:val="clear" w:color="auto" w:fill="auto"/>
            <w:vAlign w:val="center"/>
          </w:tcPr>
          <w:p w14:paraId="68A6A914" w14:textId="77777777" w:rsidR="00EF6F23" w:rsidRPr="00165932" w:rsidRDefault="0081604C"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2.29*</w:t>
            </w:r>
          </w:p>
        </w:tc>
      </w:tr>
      <w:tr w:rsidR="00EF6F23" w:rsidRPr="00165932" w14:paraId="36170B44" w14:textId="77777777" w:rsidTr="00EF6F23">
        <w:tblPrEx>
          <w:tblLook w:val="04A0" w:firstRow="1" w:lastRow="0" w:firstColumn="1" w:lastColumn="0" w:noHBand="0" w:noVBand="1"/>
        </w:tblPrEx>
        <w:trPr>
          <w:trHeight w:val="278"/>
        </w:trPr>
        <w:tc>
          <w:tcPr>
            <w:tcW w:w="2605" w:type="dxa"/>
            <w:shd w:val="clear" w:color="auto" w:fill="auto"/>
          </w:tcPr>
          <w:p w14:paraId="1B8ACB3A"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30" w:type="dxa"/>
            <w:shd w:val="clear" w:color="auto" w:fill="auto"/>
          </w:tcPr>
          <w:p w14:paraId="36A32D83"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SPC</w:t>
            </w:r>
          </w:p>
        </w:tc>
        <w:tc>
          <w:tcPr>
            <w:tcW w:w="642" w:type="dxa"/>
            <w:shd w:val="clear" w:color="auto" w:fill="auto"/>
          </w:tcPr>
          <w:p w14:paraId="2D15D255"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21" w:type="dxa"/>
            <w:shd w:val="clear" w:color="auto" w:fill="auto"/>
          </w:tcPr>
          <w:p w14:paraId="3932D541"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6E2BF84D"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27E18C13"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12C7702C" w14:textId="77777777" w:rsidR="00EF6F23" w:rsidRPr="00165932" w:rsidRDefault="00DC1A50"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76" w:type="dxa"/>
            <w:shd w:val="clear" w:color="auto" w:fill="auto"/>
            <w:vAlign w:val="center"/>
          </w:tcPr>
          <w:p w14:paraId="08271577" w14:textId="77777777" w:rsidR="00EF6F23" w:rsidRPr="00165932" w:rsidRDefault="00DC1A50"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3" w:type="dxa"/>
            <w:gridSpan w:val="2"/>
            <w:shd w:val="clear" w:color="auto" w:fill="auto"/>
            <w:vAlign w:val="center"/>
          </w:tcPr>
          <w:p w14:paraId="5E6F22A9" w14:textId="77777777" w:rsidR="00EF6F23" w:rsidRPr="00165932" w:rsidRDefault="0081604C"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836" w:type="dxa"/>
            <w:gridSpan w:val="2"/>
            <w:shd w:val="clear" w:color="auto" w:fill="auto"/>
            <w:vAlign w:val="center"/>
          </w:tcPr>
          <w:p w14:paraId="6891A295" w14:textId="77777777" w:rsidR="00EF6F23" w:rsidRPr="00165932" w:rsidRDefault="0081604C"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2.09*</w:t>
            </w:r>
          </w:p>
        </w:tc>
      </w:tr>
      <w:tr w:rsidR="00EF6F23" w:rsidRPr="00165932" w14:paraId="79494A3E" w14:textId="77777777" w:rsidTr="00EF6F23">
        <w:tblPrEx>
          <w:tblLook w:val="04A0" w:firstRow="1" w:lastRow="0" w:firstColumn="1" w:lastColumn="0" w:noHBand="0" w:noVBand="1"/>
        </w:tblPrEx>
        <w:trPr>
          <w:trHeight w:val="654"/>
        </w:trPr>
        <w:tc>
          <w:tcPr>
            <w:tcW w:w="2605" w:type="dxa"/>
            <w:tcBorders>
              <w:bottom w:val="single" w:sz="4" w:space="0" w:color="auto"/>
            </w:tcBorders>
            <w:shd w:val="clear" w:color="auto" w:fill="auto"/>
          </w:tcPr>
          <w:p w14:paraId="2D180114"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30" w:type="dxa"/>
            <w:tcBorders>
              <w:bottom w:val="single" w:sz="4" w:space="0" w:color="auto"/>
            </w:tcBorders>
            <w:shd w:val="clear" w:color="auto" w:fill="auto"/>
          </w:tcPr>
          <w:p w14:paraId="0CEE19C9" w14:textId="77777777" w:rsidR="00EF6F23" w:rsidRPr="00905329"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 x SPC</w:t>
            </w:r>
          </w:p>
        </w:tc>
        <w:tc>
          <w:tcPr>
            <w:tcW w:w="642" w:type="dxa"/>
            <w:tcBorders>
              <w:bottom w:val="single" w:sz="4" w:space="0" w:color="auto"/>
            </w:tcBorders>
            <w:shd w:val="clear" w:color="auto" w:fill="auto"/>
          </w:tcPr>
          <w:p w14:paraId="255FEC5E" w14:textId="77777777" w:rsidR="00EF6F23" w:rsidRPr="00C90D07" w:rsidRDefault="00EF6F23" w:rsidP="00EF6F23">
            <w:pPr>
              <w:autoSpaceDE w:val="0"/>
              <w:autoSpaceDN w:val="0"/>
              <w:adjustRightInd w:val="0"/>
              <w:spacing w:after="0" w:line="480" w:lineRule="auto"/>
              <w:ind w:right="-865"/>
              <w:rPr>
                <w:rFonts w:ascii="Times New Roman" w:hAnsi="Times New Roman" w:cs="Times New Roman"/>
                <w:sz w:val="24"/>
                <w:szCs w:val="24"/>
              </w:rPr>
            </w:pPr>
          </w:p>
        </w:tc>
        <w:tc>
          <w:tcPr>
            <w:tcW w:w="621" w:type="dxa"/>
            <w:tcBorders>
              <w:bottom w:val="single" w:sz="4" w:space="0" w:color="auto"/>
            </w:tcBorders>
            <w:shd w:val="clear" w:color="auto" w:fill="auto"/>
          </w:tcPr>
          <w:p w14:paraId="6BFB9C66" w14:textId="77777777" w:rsidR="00EF6F23" w:rsidRPr="00C90D07" w:rsidRDefault="00EF6F23"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tcBorders>
              <w:bottom w:val="single" w:sz="4" w:space="0" w:color="auto"/>
            </w:tcBorders>
            <w:shd w:val="clear" w:color="auto" w:fill="auto"/>
          </w:tcPr>
          <w:p w14:paraId="2EABF57C"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15F5566A"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52" w:type="dxa"/>
            <w:tcBorders>
              <w:bottom w:val="single" w:sz="4" w:space="0" w:color="auto"/>
            </w:tcBorders>
            <w:shd w:val="clear" w:color="auto" w:fill="auto"/>
            <w:vAlign w:val="center"/>
          </w:tcPr>
          <w:p w14:paraId="0000D51D" w14:textId="77777777" w:rsidR="00EF6F23" w:rsidRPr="00165932" w:rsidRDefault="00DC1A50"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76" w:type="dxa"/>
            <w:tcBorders>
              <w:bottom w:val="single" w:sz="4" w:space="0" w:color="auto"/>
            </w:tcBorders>
            <w:shd w:val="clear" w:color="auto" w:fill="auto"/>
            <w:vAlign w:val="center"/>
          </w:tcPr>
          <w:p w14:paraId="3AFC5A48" w14:textId="77777777" w:rsidR="00EF6F23" w:rsidRPr="00165932" w:rsidRDefault="00DC1A50"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3" w:type="dxa"/>
            <w:gridSpan w:val="2"/>
            <w:tcBorders>
              <w:bottom w:val="single" w:sz="4" w:space="0" w:color="auto"/>
            </w:tcBorders>
            <w:shd w:val="clear" w:color="auto" w:fill="auto"/>
            <w:vAlign w:val="center"/>
          </w:tcPr>
          <w:p w14:paraId="7E203E17" w14:textId="77777777" w:rsidR="00EF6F23" w:rsidRPr="00165932" w:rsidRDefault="0081604C"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36" w:type="dxa"/>
            <w:gridSpan w:val="2"/>
            <w:tcBorders>
              <w:bottom w:val="single" w:sz="4" w:space="0" w:color="auto"/>
            </w:tcBorders>
            <w:shd w:val="clear" w:color="auto" w:fill="auto"/>
            <w:vAlign w:val="center"/>
          </w:tcPr>
          <w:p w14:paraId="35FB005A" w14:textId="77777777" w:rsidR="00EF6F23" w:rsidRPr="00165932" w:rsidRDefault="0081604C"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1.24</w:t>
            </w:r>
          </w:p>
        </w:tc>
      </w:tr>
      <w:tr w:rsidR="00EF6F23" w:rsidRPr="00C90D07" w14:paraId="74B91179" w14:textId="77777777" w:rsidTr="00EF6F23">
        <w:tblPrEx>
          <w:tblLook w:val="04A0" w:firstRow="1" w:lastRow="0" w:firstColumn="1" w:lastColumn="0" w:noHBand="0" w:noVBand="1"/>
        </w:tblPrEx>
        <w:trPr>
          <w:trHeight w:val="278"/>
        </w:trPr>
        <w:tc>
          <w:tcPr>
            <w:tcW w:w="2605" w:type="dxa"/>
            <w:tcBorders>
              <w:top w:val="single" w:sz="4" w:space="0" w:color="auto"/>
            </w:tcBorders>
            <w:shd w:val="clear" w:color="auto" w:fill="auto"/>
          </w:tcPr>
          <w:p w14:paraId="0BB22CA8"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Happiness preference for confrontation (HPC)</w:t>
            </w:r>
          </w:p>
        </w:tc>
        <w:tc>
          <w:tcPr>
            <w:tcW w:w="830" w:type="dxa"/>
            <w:tcBorders>
              <w:top w:val="single" w:sz="4" w:space="0" w:color="auto"/>
            </w:tcBorders>
            <w:shd w:val="clear" w:color="auto" w:fill="auto"/>
          </w:tcPr>
          <w:p w14:paraId="4D67CD85"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42" w:type="dxa"/>
            <w:tcBorders>
              <w:top w:val="single" w:sz="4" w:space="0" w:color="auto"/>
            </w:tcBorders>
            <w:shd w:val="clear" w:color="auto" w:fill="auto"/>
          </w:tcPr>
          <w:p w14:paraId="224452C4" w14:textId="77777777" w:rsidR="00EF6F23" w:rsidRPr="00C90D07" w:rsidRDefault="00EF6F23" w:rsidP="00EF6F23">
            <w:pPr>
              <w:autoSpaceDE w:val="0"/>
              <w:autoSpaceDN w:val="0"/>
              <w:adjustRightInd w:val="0"/>
              <w:spacing w:after="0" w:line="480" w:lineRule="auto"/>
              <w:ind w:right="-865"/>
              <w:rPr>
                <w:rFonts w:ascii="Times New Roman" w:hAnsi="Times New Roman" w:cs="Times New Roman"/>
                <w:sz w:val="24"/>
                <w:szCs w:val="24"/>
              </w:rPr>
            </w:pPr>
          </w:p>
        </w:tc>
        <w:tc>
          <w:tcPr>
            <w:tcW w:w="621" w:type="dxa"/>
            <w:tcBorders>
              <w:top w:val="single" w:sz="4" w:space="0" w:color="auto"/>
            </w:tcBorders>
            <w:shd w:val="clear" w:color="auto" w:fill="auto"/>
          </w:tcPr>
          <w:p w14:paraId="3227EED0"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tcBorders>
              <w:top w:val="single" w:sz="4" w:space="0" w:color="auto"/>
            </w:tcBorders>
            <w:shd w:val="clear" w:color="auto" w:fill="auto"/>
          </w:tcPr>
          <w:p w14:paraId="41017196" w14:textId="77777777" w:rsidR="00EF6F23"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top w:val="single" w:sz="4" w:space="0" w:color="auto"/>
            </w:tcBorders>
            <w:shd w:val="clear" w:color="auto" w:fill="auto"/>
          </w:tcPr>
          <w:p w14:paraId="6F6F6107"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52" w:type="dxa"/>
            <w:tcBorders>
              <w:top w:val="single" w:sz="4" w:space="0" w:color="auto"/>
            </w:tcBorders>
            <w:shd w:val="clear" w:color="auto" w:fill="auto"/>
          </w:tcPr>
          <w:p w14:paraId="1EEA4C12" w14:textId="77777777" w:rsidR="00EF6F23" w:rsidRPr="006B12C4" w:rsidRDefault="00EF6F23" w:rsidP="00EF6F23">
            <w:pPr>
              <w:rPr>
                <w:rFonts w:ascii="Times New Roman" w:hAnsi="Times New Roman" w:cs="Times New Roman"/>
                <w:sz w:val="24"/>
                <w:szCs w:val="24"/>
              </w:rPr>
            </w:pPr>
          </w:p>
        </w:tc>
        <w:tc>
          <w:tcPr>
            <w:tcW w:w="776" w:type="dxa"/>
            <w:tcBorders>
              <w:top w:val="single" w:sz="4" w:space="0" w:color="auto"/>
            </w:tcBorders>
            <w:shd w:val="clear" w:color="auto" w:fill="auto"/>
          </w:tcPr>
          <w:p w14:paraId="1D751234" w14:textId="77777777" w:rsidR="00EF6F23" w:rsidRPr="006B12C4" w:rsidRDefault="00EF6F23" w:rsidP="00EF6F23">
            <w:pP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2F480931" w14:textId="77777777" w:rsidR="00EF6F23" w:rsidRPr="006B12C4" w:rsidRDefault="00EF6F23" w:rsidP="00EF6F23">
            <w:pP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79956E65" w14:textId="77777777" w:rsidR="00EF6F23" w:rsidRPr="006B12C4" w:rsidRDefault="00EF6F23" w:rsidP="00EF6F23">
            <w:pPr>
              <w:rPr>
                <w:rFonts w:ascii="Times New Roman" w:hAnsi="Times New Roman" w:cs="Times New Roman"/>
                <w:sz w:val="24"/>
                <w:szCs w:val="24"/>
              </w:rPr>
            </w:pPr>
          </w:p>
        </w:tc>
      </w:tr>
      <w:tr w:rsidR="00EF6F23" w:rsidRPr="00C90D07" w14:paraId="45D66F18" w14:textId="77777777" w:rsidTr="00EF6F23">
        <w:tblPrEx>
          <w:tblLook w:val="04A0" w:firstRow="1" w:lastRow="0" w:firstColumn="1" w:lastColumn="0" w:noHBand="0" w:noVBand="1"/>
        </w:tblPrEx>
        <w:trPr>
          <w:trHeight w:val="278"/>
        </w:trPr>
        <w:tc>
          <w:tcPr>
            <w:tcW w:w="2605" w:type="dxa"/>
            <w:shd w:val="clear" w:color="auto" w:fill="auto"/>
          </w:tcPr>
          <w:p w14:paraId="7AE047AA"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1</w:t>
            </w:r>
          </w:p>
        </w:tc>
        <w:tc>
          <w:tcPr>
            <w:tcW w:w="830" w:type="dxa"/>
            <w:shd w:val="clear" w:color="auto" w:fill="auto"/>
          </w:tcPr>
          <w:p w14:paraId="092A3694"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42" w:type="dxa"/>
            <w:shd w:val="clear" w:color="auto" w:fill="auto"/>
          </w:tcPr>
          <w:p w14:paraId="337C7BF2"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621" w:type="dxa"/>
            <w:shd w:val="clear" w:color="auto" w:fill="auto"/>
          </w:tcPr>
          <w:p w14:paraId="49ABC4E3" w14:textId="77777777" w:rsidR="00EF6F23" w:rsidRPr="00C90D07" w:rsidRDefault="00B2618E"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801" w:type="dxa"/>
            <w:shd w:val="clear" w:color="auto" w:fill="auto"/>
          </w:tcPr>
          <w:p w14:paraId="5DAD075D" w14:textId="77777777" w:rsidR="00EF6F23" w:rsidRPr="00C90D07" w:rsidRDefault="00B2618E"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65" w:type="dxa"/>
            <w:gridSpan w:val="2"/>
            <w:shd w:val="clear" w:color="auto" w:fill="auto"/>
          </w:tcPr>
          <w:p w14:paraId="52005EE3"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tcPr>
          <w:p w14:paraId="73451E14"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shd w:val="clear" w:color="auto" w:fill="auto"/>
          </w:tcPr>
          <w:p w14:paraId="3D9FC985"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shd w:val="clear" w:color="auto" w:fill="auto"/>
          </w:tcPr>
          <w:p w14:paraId="3602CEA8"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shd w:val="clear" w:color="auto" w:fill="auto"/>
          </w:tcPr>
          <w:p w14:paraId="24BEC69E"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r>
      <w:tr w:rsidR="00EF6F23" w:rsidRPr="00C90D07" w14:paraId="34EBC785" w14:textId="77777777" w:rsidTr="00EF6F23">
        <w:tblPrEx>
          <w:tblLook w:val="04A0" w:firstRow="1" w:lastRow="0" w:firstColumn="1" w:lastColumn="0" w:noHBand="0" w:noVBand="1"/>
        </w:tblPrEx>
        <w:trPr>
          <w:trHeight w:val="278"/>
        </w:trPr>
        <w:tc>
          <w:tcPr>
            <w:tcW w:w="2605" w:type="dxa"/>
            <w:shd w:val="clear" w:color="auto" w:fill="auto"/>
          </w:tcPr>
          <w:p w14:paraId="4E70C170"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30" w:type="dxa"/>
            <w:shd w:val="clear" w:color="auto" w:fill="auto"/>
          </w:tcPr>
          <w:p w14:paraId="56B9B7BC"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642" w:type="dxa"/>
            <w:shd w:val="clear" w:color="auto" w:fill="auto"/>
          </w:tcPr>
          <w:p w14:paraId="2DCA7D2B" w14:textId="77777777" w:rsidR="00EF6F23" w:rsidRPr="00C90D07" w:rsidRDefault="00EF6F23" w:rsidP="00EF6F23">
            <w:pPr>
              <w:autoSpaceDE w:val="0"/>
              <w:autoSpaceDN w:val="0"/>
              <w:adjustRightInd w:val="0"/>
              <w:spacing w:after="0" w:line="480" w:lineRule="auto"/>
              <w:ind w:right="-865"/>
              <w:rPr>
                <w:rFonts w:ascii="Times New Roman" w:hAnsi="Times New Roman" w:cs="Times New Roman"/>
                <w:sz w:val="24"/>
                <w:szCs w:val="24"/>
              </w:rPr>
            </w:pPr>
          </w:p>
        </w:tc>
        <w:tc>
          <w:tcPr>
            <w:tcW w:w="621" w:type="dxa"/>
            <w:shd w:val="clear" w:color="auto" w:fill="auto"/>
          </w:tcPr>
          <w:p w14:paraId="4C30943E" w14:textId="77777777" w:rsidR="00EF6F23" w:rsidRPr="00C90D07" w:rsidRDefault="00EF6F23"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shd w:val="clear" w:color="auto" w:fill="auto"/>
          </w:tcPr>
          <w:p w14:paraId="7EB3DC25"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shd w:val="clear" w:color="auto" w:fill="auto"/>
          </w:tcPr>
          <w:p w14:paraId="55117E89"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vAlign w:val="center"/>
          </w:tcPr>
          <w:p w14:paraId="1B303ACB" w14:textId="77777777" w:rsidR="00EF6F23" w:rsidRPr="006B12C4" w:rsidRDefault="009E1C4D" w:rsidP="00EF6F23">
            <w:pPr>
              <w:jc w:val="center"/>
              <w:rPr>
                <w:rFonts w:ascii="Times New Roman" w:hAnsi="Times New Roman" w:cs="Times New Roman"/>
                <w:sz w:val="24"/>
                <w:szCs w:val="24"/>
              </w:rPr>
            </w:pPr>
            <w:r>
              <w:rPr>
                <w:rFonts w:ascii="Times New Roman" w:hAnsi="Times New Roman" w:cs="Times New Roman"/>
                <w:sz w:val="24"/>
                <w:szCs w:val="24"/>
              </w:rPr>
              <w:t>.22</w:t>
            </w:r>
          </w:p>
        </w:tc>
        <w:tc>
          <w:tcPr>
            <w:tcW w:w="776" w:type="dxa"/>
            <w:shd w:val="clear" w:color="auto" w:fill="auto"/>
            <w:vAlign w:val="center"/>
          </w:tcPr>
          <w:p w14:paraId="244C3C3D" w14:textId="77777777" w:rsidR="00EF6F23" w:rsidRPr="006B12C4" w:rsidRDefault="009E1C4D" w:rsidP="00EF6F23">
            <w:pPr>
              <w:jc w:val="center"/>
              <w:rPr>
                <w:rFonts w:ascii="Times New Roman" w:hAnsi="Times New Roman" w:cs="Times New Roman"/>
                <w:sz w:val="24"/>
                <w:szCs w:val="24"/>
              </w:rPr>
            </w:pPr>
            <w:r>
              <w:rPr>
                <w:rFonts w:ascii="Times New Roman" w:hAnsi="Times New Roman" w:cs="Times New Roman"/>
                <w:sz w:val="24"/>
                <w:szCs w:val="24"/>
              </w:rPr>
              <w:t>.10</w:t>
            </w:r>
          </w:p>
        </w:tc>
        <w:tc>
          <w:tcPr>
            <w:tcW w:w="1103" w:type="dxa"/>
            <w:gridSpan w:val="2"/>
            <w:shd w:val="clear" w:color="auto" w:fill="auto"/>
            <w:vAlign w:val="center"/>
          </w:tcPr>
          <w:p w14:paraId="1BAFB65F" w14:textId="77777777" w:rsidR="00EF6F23" w:rsidRPr="006B12C4" w:rsidRDefault="009E1C4D" w:rsidP="00EF6F23">
            <w:pPr>
              <w:jc w:val="center"/>
              <w:rPr>
                <w:rFonts w:ascii="Times New Roman" w:hAnsi="Times New Roman" w:cs="Times New Roman"/>
                <w:sz w:val="24"/>
                <w:szCs w:val="24"/>
              </w:rPr>
            </w:pPr>
            <w:r>
              <w:rPr>
                <w:rFonts w:ascii="Times New Roman" w:hAnsi="Times New Roman" w:cs="Times New Roman"/>
                <w:sz w:val="24"/>
                <w:szCs w:val="24"/>
              </w:rPr>
              <w:t>.26</w:t>
            </w:r>
          </w:p>
        </w:tc>
        <w:tc>
          <w:tcPr>
            <w:tcW w:w="836" w:type="dxa"/>
            <w:gridSpan w:val="2"/>
            <w:shd w:val="clear" w:color="auto" w:fill="auto"/>
            <w:vAlign w:val="center"/>
          </w:tcPr>
          <w:p w14:paraId="3EF4158E" w14:textId="77777777" w:rsidR="00EF6F23" w:rsidRPr="006B12C4" w:rsidRDefault="009E1C4D" w:rsidP="00EF6F23">
            <w:pPr>
              <w:jc w:val="center"/>
              <w:rPr>
                <w:rFonts w:ascii="Times New Roman" w:hAnsi="Times New Roman" w:cs="Times New Roman"/>
                <w:sz w:val="24"/>
                <w:szCs w:val="24"/>
              </w:rPr>
            </w:pPr>
            <w:r>
              <w:rPr>
                <w:rFonts w:ascii="Times New Roman" w:hAnsi="Times New Roman" w:cs="Times New Roman"/>
                <w:sz w:val="24"/>
                <w:szCs w:val="24"/>
              </w:rPr>
              <w:t>2.15*</w:t>
            </w:r>
          </w:p>
        </w:tc>
      </w:tr>
      <w:tr w:rsidR="00EF6F23" w:rsidRPr="00C90D07" w14:paraId="3179CDC1" w14:textId="77777777" w:rsidTr="00EF6F23">
        <w:tblPrEx>
          <w:tblLook w:val="04A0" w:firstRow="1" w:lastRow="0" w:firstColumn="1" w:lastColumn="0" w:noHBand="0" w:noVBand="1"/>
        </w:tblPrEx>
        <w:trPr>
          <w:trHeight w:val="278"/>
        </w:trPr>
        <w:tc>
          <w:tcPr>
            <w:tcW w:w="2605" w:type="dxa"/>
            <w:shd w:val="clear" w:color="auto" w:fill="auto"/>
          </w:tcPr>
          <w:p w14:paraId="54521879"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30" w:type="dxa"/>
            <w:tcBorders>
              <w:bottom w:val="single" w:sz="4" w:space="0" w:color="auto"/>
            </w:tcBorders>
            <w:shd w:val="clear" w:color="auto" w:fill="auto"/>
          </w:tcPr>
          <w:p w14:paraId="6C81CE05"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HPC </w:t>
            </w:r>
          </w:p>
        </w:tc>
        <w:tc>
          <w:tcPr>
            <w:tcW w:w="642" w:type="dxa"/>
            <w:tcBorders>
              <w:bottom w:val="single" w:sz="4" w:space="0" w:color="auto"/>
            </w:tcBorders>
            <w:shd w:val="clear" w:color="auto" w:fill="auto"/>
          </w:tcPr>
          <w:p w14:paraId="4AC97D84" w14:textId="77777777" w:rsidR="00EF6F23" w:rsidRPr="00C90D07" w:rsidRDefault="00EF6F23" w:rsidP="00EF6F23">
            <w:pPr>
              <w:autoSpaceDE w:val="0"/>
              <w:autoSpaceDN w:val="0"/>
              <w:adjustRightInd w:val="0"/>
              <w:spacing w:after="0" w:line="480" w:lineRule="auto"/>
              <w:ind w:right="-865"/>
              <w:rPr>
                <w:rFonts w:ascii="Times New Roman" w:hAnsi="Times New Roman" w:cs="Times New Roman"/>
                <w:sz w:val="24"/>
                <w:szCs w:val="24"/>
              </w:rPr>
            </w:pPr>
          </w:p>
        </w:tc>
        <w:tc>
          <w:tcPr>
            <w:tcW w:w="621" w:type="dxa"/>
            <w:tcBorders>
              <w:bottom w:val="single" w:sz="4" w:space="0" w:color="auto"/>
            </w:tcBorders>
            <w:shd w:val="clear" w:color="auto" w:fill="auto"/>
          </w:tcPr>
          <w:p w14:paraId="2EE119C7" w14:textId="77777777" w:rsidR="00EF6F23" w:rsidRPr="00C90D07" w:rsidRDefault="00EF6F23"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tcBorders>
              <w:bottom w:val="single" w:sz="4" w:space="0" w:color="auto"/>
            </w:tcBorders>
            <w:shd w:val="clear" w:color="auto" w:fill="auto"/>
          </w:tcPr>
          <w:p w14:paraId="0CA6C58E"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74F59F64"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tcBorders>
              <w:bottom w:val="single" w:sz="4" w:space="0" w:color="auto"/>
            </w:tcBorders>
            <w:shd w:val="clear" w:color="auto" w:fill="auto"/>
            <w:vAlign w:val="center"/>
          </w:tcPr>
          <w:p w14:paraId="0DF0B21F" w14:textId="77777777" w:rsidR="00EF6F23" w:rsidRPr="006B12C4" w:rsidRDefault="009E1C4D" w:rsidP="00EF6F23">
            <w:pPr>
              <w:jc w:val="center"/>
              <w:rPr>
                <w:rFonts w:ascii="Times New Roman" w:hAnsi="Times New Roman" w:cs="Times New Roman"/>
                <w:sz w:val="24"/>
                <w:szCs w:val="24"/>
              </w:rPr>
            </w:pPr>
            <w:r>
              <w:rPr>
                <w:rFonts w:ascii="Times New Roman" w:hAnsi="Times New Roman" w:cs="Times New Roman"/>
                <w:sz w:val="24"/>
                <w:szCs w:val="24"/>
              </w:rPr>
              <w:t>.25</w:t>
            </w:r>
          </w:p>
        </w:tc>
        <w:tc>
          <w:tcPr>
            <w:tcW w:w="776" w:type="dxa"/>
            <w:tcBorders>
              <w:bottom w:val="single" w:sz="4" w:space="0" w:color="auto"/>
            </w:tcBorders>
            <w:shd w:val="clear" w:color="auto" w:fill="auto"/>
            <w:vAlign w:val="center"/>
          </w:tcPr>
          <w:p w14:paraId="65EE0D3A" w14:textId="77777777" w:rsidR="00EF6F23" w:rsidRPr="006B12C4" w:rsidRDefault="009E1C4D" w:rsidP="00EF6F23">
            <w:pPr>
              <w:jc w:val="center"/>
              <w:rPr>
                <w:rFonts w:ascii="Times New Roman" w:hAnsi="Times New Roman" w:cs="Times New Roman"/>
                <w:sz w:val="24"/>
                <w:szCs w:val="24"/>
              </w:rPr>
            </w:pPr>
            <w:r>
              <w:rPr>
                <w:rFonts w:ascii="Times New Roman" w:hAnsi="Times New Roman" w:cs="Times New Roman"/>
                <w:sz w:val="24"/>
                <w:szCs w:val="24"/>
              </w:rPr>
              <w:t>.08</w:t>
            </w:r>
          </w:p>
        </w:tc>
        <w:tc>
          <w:tcPr>
            <w:tcW w:w="1103" w:type="dxa"/>
            <w:gridSpan w:val="2"/>
            <w:tcBorders>
              <w:bottom w:val="single" w:sz="4" w:space="0" w:color="auto"/>
            </w:tcBorders>
            <w:shd w:val="clear" w:color="auto" w:fill="auto"/>
            <w:vAlign w:val="center"/>
          </w:tcPr>
          <w:p w14:paraId="787E4C39" w14:textId="77777777" w:rsidR="00EF6F23" w:rsidRPr="006B12C4" w:rsidRDefault="009E1C4D" w:rsidP="00EF6F23">
            <w:pPr>
              <w:jc w:val="center"/>
              <w:rPr>
                <w:rFonts w:ascii="Times New Roman" w:hAnsi="Times New Roman" w:cs="Times New Roman"/>
                <w:sz w:val="24"/>
                <w:szCs w:val="24"/>
              </w:rPr>
            </w:pPr>
            <w:r>
              <w:rPr>
                <w:rFonts w:ascii="Times New Roman" w:hAnsi="Times New Roman" w:cs="Times New Roman"/>
                <w:sz w:val="24"/>
                <w:szCs w:val="24"/>
              </w:rPr>
              <w:t>.36</w:t>
            </w:r>
          </w:p>
        </w:tc>
        <w:tc>
          <w:tcPr>
            <w:tcW w:w="836" w:type="dxa"/>
            <w:gridSpan w:val="2"/>
            <w:tcBorders>
              <w:bottom w:val="single" w:sz="4" w:space="0" w:color="auto"/>
            </w:tcBorders>
            <w:shd w:val="clear" w:color="auto" w:fill="auto"/>
            <w:vAlign w:val="center"/>
          </w:tcPr>
          <w:p w14:paraId="203F24F7" w14:textId="77777777" w:rsidR="00EF6F23" w:rsidRPr="006B12C4" w:rsidRDefault="009E1C4D" w:rsidP="00EF6F23">
            <w:pPr>
              <w:jc w:val="center"/>
              <w:rPr>
                <w:rFonts w:ascii="Times New Roman" w:hAnsi="Times New Roman" w:cs="Times New Roman"/>
                <w:sz w:val="24"/>
                <w:szCs w:val="24"/>
              </w:rPr>
            </w:pPr>
            <w:r>
              <w:rPr>
                <w:rFonts w:ascii="Times New Roman" w:hAnsi="Times New Roman" w:cs="Times New Roman"/>
                <w:sz w:val="24"/>
                <w:szCs w:val="24"/>
              </w:rPr>
              <w:t>3.09**</w:t>
            </w:r>
          </w:p>
        </w:tc>
      </w:tr>
      <w:tr w:rsidR="00EF6F23" w:rsidRPr="00C90D07" w14:paraId="51BE1DCC" w14:textId="77777777" w:rsidTr="00EF6F23">
        <w:tblPrEx>
          <w:tblLook w:val="04A0" w:firstRow="1" w:lastRow="0" w:firstColumn="1" w:lastColumn="0" w:noHBand="0" w:noVBand="1"/>
        </w:tblPrEx>
        <w:trPr>
          <w:trHeight w:val="278"/>
        </w:trPr>
        <w:tc>
          <w:tcPr>
            <w:tcW w:w="2605" w:type="dxa"/>
            <w:shd w:val="clear" w:color="auto" w:fill="auto"/>
          </w:tcPr>
          <w:p w14:paraId="28D73D88"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2</w:t>
            </w:r>
          </w:p>
        </w:tc>
        <w:tc>
          <w:tcPr>
            <w:tcW w:w="830" w:type="dxa"/>
            <w:tcBorders>
              <w:top w:val="single" w:sz="4" w:space="0" w:color="auto"/>
            </w:tcBorders>
            <w:shd w:val="clear" w:color="auto" w:fill="auto"/>
          </w:tcPr>
          <w:p w14:paraId="64604AC5"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642" w:type="dxa"/>
            <w:tcBorders>
              <w:top w:val="single" w:sz="4" w:space="0" w:color="auto"/>
            </w:tcBorders>
            <w:shd w:val="clear" w:color="auto" w:fill="auto"/>
          </w:tcPr>
          <w:p w14:paraId="5D214287"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621" w:type="dxa"/>
            <w:tcBorders>
              <w:top w:val="single" w:sz="4" w:space="0" w:color="auto"/>
            </w:tcBorders>
            <w:shd w:val="clear" w:color="auto" w:fill="auto"/>
          </w:tcPr>
          <w:p w14:paraId="60022283" w14:textId="77777777" w:rsidR="00EF6F23" w:rsidRPr="00C90D07" w:rsidRDefault="00492683"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801" w:type="dxa"/>
            <w:tcBorders>
              <w:top w:val="single" w:sz="4" w:space="0" w:color="auto"/>
            </w:tcBorders>
            <w:shd w:val="clear" w:color="auto" w:fill="auto"/>
          </w:tcPr>
          <w:p w14:paraId="4CF2E3E4" w14:textId="77777777" w:rsidR="00EF6F23" w:rsidRPr="00C90D07" w:rsidRDefault="00492683"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65" w:type="dxa"/>
            <w:gridSpan w:val="2"/>
            <w:tcBorders>
              <w:top w:val="single" w:sz="4" w:space="0" w:color="auto"/>
            </w:tcBorders>
            <w:shd w:val="clear" w:color="auto" w:fill="auto"/>
          </w:tcPr>
          <w:p w14:paraId="1D1D75AD" w14:textId="77777777" w:rsidR="00EF6F23" w:rsidRPr="00C90D07" w:rsidRDefault="00492683"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852" w:type="dxa"/>
            <w:tcBorders>
              <w:top w:val="single" w:sz="4" w:space="0" w:color="auto"/>
            </w:tcBorders>
            <w:shd w:val="clear" w:color="auto" w:fill="auto"/>
          </w:tcPr>
          <w:p w14:paraId="0E382B24"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tcBorders>
              <w:top w:val="single" w:sz="4" w:space="0" w:color="auto"/>
            </w:tcBorders>
            <w:shd w:val="clear" w:color="auto" w:fill="auto"/>
          </w:tcPr>
          <w:p w14:paraId="1BDBCDE3"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5A762DB8"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02C4C4CA" w14:textId="77777777" w:rsidR="00EF6F23" w:rsidRPr="00C90D07" w:rsidRDefault="00EF6F23" w:rsidP="00EF6F23">
            <w:pPr>
              <w:autoSpaceDE w:val="0"/>
              <w:autoSpaceDN w:val="0"/>
              <w:adjustRightInd w:val="0"/>
              <w:spacing w:after="0" w:line="480" w:lineRule="auto"/>
              <w:jc w:val="center"/>
              <w:rPr>
                <w:rFonts w:ascii="Times New Roman" w:hAnsi="Times New Roman" w:cs="Times New Roman"/>
                <w:sz w:val="24"/>
                <w:szCs w:val="24"/>
              </w:rPr>
            </w:pPr>
          </w:p>
        </w:tc>
      </w:tr>
      <w:tr w:rsidR="00EF6F23" w:rsidRPr="00C90D07" w14:paraId="7A151754" w14:textId="77777777" w:rsidTr="00EF6F23">
        <w:tblPrEx>
          <w:tblLook w:val="04A0" w:firstRow="1" w:lastRow="0" w:firstColumn="1" w:lastColumn="0" w:noHBand="0" w:noVBand="1"/>
        </w:tblPrEx>
        <w:trPr>
          <w:trHeight w:val="278"/>
        </w:trPr>
        <w:tc>
          <w:tcPr>
            <w:tcW w:w="2605" w:type="dxa"/>
            <w:shd w:val="clear" w:color="auto" w:fill="auto"/>
          </w:tcPr>
          <w:p w14:paraId="0589FF98"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30" w:type="dxa"/>
            <w:shd w:val="clear" w:color="auto" w:fill="auto"/>
          </w:tcPr>
          <w:p w14:paraId="1A1F2497"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642" w:type="dxa"/>
            <w:shd w:val="clear" w:color="auto" w:fill="auto"/>
          </w:tcPr>
          <w:p w14:paraId="37CB7B70" w14:textId="77777777" w:rsidR="00EF6F23" w:rsidRPr="00C90D07" w:rsidRDefault="00EF6F23" w:rsidP="00EF6F23">
            <w:pPr>
              <w:autoSpaceDE w:val="0"/>
              <w:autoSpaceDN w:val="0"/>
              <w:adjustRightInd w:val="0"/>
              <w:spacing w:after="0" w:line="480" w:lineRule="auto"/>
              <w:ind w:right="-865"/>
              <w:rPr>
                <w:rFonts w:ascii="Times New Roman" w:hAnsi="Times New Roman" w:cs="Times New Roman"/>
                <w:sz w:val="24"/>
                <w:szCs w:val="24"/>
              </w:rPr>
            </w:pPr>
          </w:p>
        </w:tc>
        <w:tc>
          <w:tcPr>
            <w:tcW w:w="621" w:type="dxa"/>
            <w:shd w:val="clear" w:color="auto" w:fill="auto"/>
          </w:tcPr>
          <w:p w14:paraId="144B5593"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291EB2BC"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19BB90F8"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4BB53630" w14:textId="77777777" w:rsidR="00EF6F23" w:rsidRPr="006B12C4" w:rsidRDefault="00945AFA" w:rsidP="00EF6F23">
            <w:pPr>
              <w:jc w:val="center"/>
              <w:rPr>
                <w:rFonts w:ascii="Times New Roman" w:hAnsi="Times New Roman" w:cs="Times New Roman"/>
                <w:sz w:val="24"/>
                <w:szCs w:val="24"/>
              </w:rPr>
            </w:pPr>
            <w:r>
              <w:rPr>
                <w:rFonts w:ascii="Times New Roman" w:hAnsi="Times New Roman" w:cs="Times New Roman"/>
                <w:sz w:val="24"/>
                <w:szCs w:val="24"/>
              </w:rPr>
              <w:t>.22</w:t>
            </w:r>
          </w:p>
        </w:tc>
        <w:tc>
          <w:tcPr>
            <w:tcW w:w="776" w:type="dxa"/>
            <w:shd w:val="clear" w:color="auto" w:fill="auto"/>
            <w:vAlign w:val="center"/>
          </w:tcPr>
          <w:p w14:paraId="01EC9CD8" w14:textId="77777777" w:rsidR="00EF6F23" w:rsidRPr="006B12C4" w:rsidRDefault="00945AFA" w:rsidP="00EF6F23">
            <w:pPr>
              <w:jc w:val="center"/>
              <w:rPr>
                <w:rFonts w:ascii="Times New Roman" w:hAnsi="Times New Roman" w:cs="Times New Roman"/>
                <w:sz w:val="24"/>
                <w:szCs w:val="24"/>
              </w:rPr>
            </w:pPr>
            <w:r>
              <w:rPr>
                <w:rFonts w:ascii="Times New Roman" w:hAnsi="Times New Roman" w:cs="Times New Roman"/>
                <w:sz w:val="24"/>
                <w:szCs w:val="24"/>
              </w:rPr>
              <w:t>.10</w:t>
            </w:r>
          </w:p>
        </w:tc>
        <w:tc>
          <w:tcPr>
            <w:tcW w:w="1103" w:type="dxa"/>
            <w:gridSpan w:val="2"/>
            <w:shd w:val="clear" w:color="auto" w:fill="auto"/>
            <w:vAlign w:val="center"/>
          </w:tcPr>
          <w:p w14:paraId="6D49AFEE" w14:textId="77777777" w:rsidR="00EF6F23" w:rsidRPr="006B12C4" w:rsidRDefault="00945AFA" w:rsidP="00EF6F23">
            <w:pPr>
              <w:jc w:val="center"/>
              <w:rPr>
                <w:rFonts w:ascii="Times New Roman" w:hAnsi="Times New Roman" w:cs="Times New Roman"/>
                <w:sz w:val="24"/>
                <w:szCs w:val="24"/>
              </w:rPr>
            </w:pPr>
            <w:r>
              <w:rPr>
                <w:rFonts w:ascii="Times New Roman" w:hAnsi="Times New Roman" w:cs="Times New Roman"/>
                <w:sz w:val="24"/>
                <w:szCs w:val="24"/>
              </w:rPr>
              <w:t>.26</w:t>
            </w:r>
          </w:p>
        </w:tc>
        <w:tc>
          <w:tcPr>
            <w:tcW w:w="836" w:type="dxa"/>
            <w:gridSpan w:val="2"/>
            <w:shd w:val="clear" w:color="auto" w:fill="auto"/>
            <w:vAlign w:val="center"/>
          </w:tcPr>
          <w:p w14:paraId="3EEF36C6" w14:textId="77777777" w:rsidR="00EF6F23" w:rsidRPr="006B12C4" w:rsidRDefault="00945AFA" w:rsidP="00EF6F23">
            <w:pPr>
              <w:jc w:val="center"/>
              <w:rPr>
                <w:rFonts w:ascii="Times New Roman" w:hAnsi="Times New Roman" w:cs="Times New Roman"/>
                <w:sz w:val="24"/>
                <w:szCs w:val="24"/>
              </w:rPr>
            </w:pPr>
            <w:r>
              <w:rPr>
                <w:rFonts w:ascii="Times New Roman" w:hAnsi="Times New Roman" w:cs="Times New Roman"/>
                <w:sz w:val="24"/>
                <w:szCs w:val="24"/>
              </w:rPr>
              <w:t>2.17*</w:t>
            </w:r>
          </w:p>
        </w:tc>
      </w:tr>
      <w:tr w:rsidR="00EF6F23" w:rsidRPr="00C90D07" w14:paraId="09421329" w14:textId="77777777" w:rsidTr="00EF6F23">
        <w:tblPrEx>
          <w:tblLook w:val="04A0" w:firstRow="1" w:lastRow="0" w:firstColumn="1" w:lastColumn="0" w:noHBand="0" w:noVBand="1"/>
        </w:tblPrEx>
        <w:trPr>
          <w:trHeight w:val="278"/>
        </w:trPr>
        <w:tc>
          <w:tcPr>
            <w:tcW w:w="2605" w:type="dxa"/>
            <w:shd w:val="clear" w:color="auto" w:fill="auto"/>
          </w:tcPr>
          <w:p w14:paraId="162CE3B6"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30" w:type="dxa"/>
            <w:shd w:val="clear" w:color="auto" w:fill="auto"/>
          </w:tcPr>
          <w:p w14:paraId="532869B3"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HPC</w:t>
            </w:r>
          </w:p>
        </w:tc>
        <w:tc>
          <w:tcPr>
            <w:tcW w:w="642" w:type="dxa"/>
            <w:shd w:val="clear" w:color="auto" w:fill="auto"/>
          </w:tcPr>
          <w:p w14:paraId="506BD4CA" w14:textId="77777777" w:rsidR="00EF6F23" w:rsidRPr="00C90D07" w:rsidRDefault="00EF6F23" w:rsidP="00EF6F23">
            <w:pPr>
              <w:autoSpaceDE w:val="0"/>
              <w:autoSpaceDN w:val="0"/>
              <w:adjustRightInd w:val="0"/>
              <w:spacing w:after="0" w:line="480" w:lineRule="auto"/>
              <w:ind w:right="-865"/>
              <w:rPr>
                <w:rFonts w:ascii="Times New Roman" w:hAnsi="Times New Roman" w:cs="Times New Roman"/>
                <w:sz w:val="24"/>
                <w:szCs w:val="24"/>
              </w:rPr>
            </w:pPr>
          </w:p>
        </w:tc>
        <w:tc>
          <w:tcPr>
            <w:tcW w:w="621" w:type="dxa"/>
            <w:shd w:val="clear" w:color="auto" w:fill="auto"/>
          </w:tcPr>
          <w:p w14:paraId="53CF1E47"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4BC95BEA"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06D7FCD9"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270BC655" w14:textId="77777777" w:rsidR="00EF6F23" w:rsidRPr="006B12C4" w:rsidRDefault="00945AFA" w:rsidP="00EF6F23">
            <w:pPr>
              <w:jc w:val="center"/>
              <w:rPr>
                <w:rFonts w:ascii="Times New Roman" w:hAnsi="Times New Roman" w:cs="Times New Roman"/>
                <w:sz w:val="24"/>
                <w:szCs w:val="24"/>
              </w:rPr>
            </w:pPr>
            <w:r>
              <w:rPr>
                <w:rFonts w:ascii="Times New Roman" w:hAnsi="Times New Roman" w:cs="Times New Roman"/>
                <w:sz w:val="24"/>
                <w:szCs w:val="24"/>
              </w:rPr>
              <w:t>.24</w:t>
            </w:r>
          </w:p>
        </w:tc>
        <w:tc>
          <w:tcPr>
            <w:tcW w:w="776" w:type="dxa"/>
            <w:shd w:val="clear" w:color="auto" w:fill="auto"/>
            <w:vAlign w:val="center"/>
          </w:tcPr>
          <w:p w14:paraId="09C478E2" w14:textId="77777777" w:rsidR="00EF6F23" w:rsidRPr="006B12C4" w:rsidRDefault="00945AFA" w:rsidP="00EF6F23">
            <w:pPr>
              <w:jc w:val="center"/>
              <w:rPr>
                <w:rFonts w:ascii="Times New Roman" w:hAnsi="Times New Roman" w:cs="Times New Roman"/>
                <w:sz w:val="24"/>
                <w:szCs w:val="24"/>
              </w:rPr>
            </w:pPr>
            <w:r>
              <w:rPr>
                <w:rFonts w:ascii="Times New Roman" w:hAnsi="Times New Roman" w:cs="Times New Roman"/>
                <w:sz w:val="24"/>
                <w:szCs w:val="24"/>
              </w:rPr>
              <w:t>.09</w:t>
            </w:r>
          </w:p>
        </w:tc>
        <w:tc>
          <w:tcPr>
            <w:tcW w:w="1103" w:type="dxa"/>
            <w:gridSpan w:val="2"/>
            <w:shd w:val="clear" w:color="auto" w:fill="auto"/>
            <w:vAlign w:val="center"/>
          </w:tcPr>
          <w:p w14:paraId="515E2CF3" w14:textId="77777777" w:rsidR="00EF6F23" w:rsidRPr="006B12C4" w:rsidRDefault="00945AFA" w:rsidP="00EF6F23">
            <w:pPr>
              <w:jc w:val="center"/>
              <w:rPr>
                <w:rFonts w:ascii="Times New Roman" w:hAnsi="Times New Roman" w:cs="Times New Roman"/>
                <w:sz w:val="24"/>
                <w:szCs w:val="24"/>
              </w:rPr>
            </w:pPr>
            <w:r>
              <w:rPr>
                <w:rFonts w:ascii="Times New Roman" w:hAnsi="Times New Roman" w:cs="Times New Roman"/>
                <w:sz w:val="24"/>
                <w:szCs w:val="24"/>
              </w:rPr>
              <w:t>.35</w:t>
            </w:r>
          </w:p>
        </w:tc>
        <w:tc>
          <w:tcPr>
            <w:tcW w:w="836" w:type="dxa"/>
            <w:gridSpan w:val="2"/>
            <w:shd w:val="clear" w:color="auto" w:fill="auto"/>
            <w:vAlign w:val="center"/>
          </w:tcPr>
          <w:p w14:paraId="24EF3E9F" w14:textId="77777777" w:rsidR="00EF6F23" w:rsidRPr="006B12C4" w:rsidRDefault="00945AFA" w:rsidP="00EF6F23">
            <w:pPr>
              <w:jc w:val="center"/>
              <w:rPr>
                <w:rFonts w:ascii="Times New Roman" w:hAnsi="Times New Roman" w:cs="Times New Roman"/>
                <w:sz w:val="24"/>
                <w:szCs w:val="24"/>
              </w:rPr>
            </w:pPr>
            <w:r>
              <w:rPr>
                <w:rFonts w:ascii="Times New Roman" w:hAnsi="Times New Roman" w:cs="Times New Roman"/>
                <w:sz w:val="24"/>
                <w:szCs w:val="24"/>
              </w:rPr>
              <w:t>2.83**</w:t>
            </w:r>
          </w:p>
        </w:tc>
      </w:tr>
      <w:tr w:rsidR="00EF6F23" w:rsidRPr="00C90D07" w14:paraId="1207F928" w14:textId="77777777" w:rsidTr="00EF6F23">
        <w:tblPrEx>
          <w:tblLook w:val="04A0" w:firstRow="1" w:lastRow="0" w:firstColumn="1" w:lastColumn="0" w:noHBand="0" w:noVBand="1"/>
        </w:tblPrEx>
        <w:trPr>
          <w:trHeight w:val="278"/>
        </w:trPr>
        <w:tc>
          <w:tcPr>
            <w:tcW w:w="2605" w:type="dxa"/>
            <w:tcBorders>
              <w:bottom w:val="single" w:sz="4" w:space="0" w:color="auto"/>
            </w:tcBorders>
            <w:shd w:val="clear" w:color="auto" w:fill="auto"/>
          </w:tcPr>
          <w:p w14:paraId="46E5C49D"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30" w:type="dxa"/>
            <w:tcBorders>
              <w:bottom w:val="single" w:sz="4" w:space="0" w:color="auto"/>
            </w:tcBorders>
            <w:shd w:val="clear" w:color="auto" w:fill="auto"/>
          </w:tcPr>
          <w:p w14:paraId="77B4A821"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 x HPC</w:t>
            </w:r>
          </w:p>
        </w:tc>
        <w:tc>
          <w:tcPr>
            <w:tcW w:w="642" w:type="dxa"/>
            <w:tcBorders>
              <w:bottom w:val="single" w:sz="4" w:space="0" w:color="auto"/>
            </w:tcBorders>
            <w:shd w:val="clear" w:color="auto" w:fill="auto"/>
          </w:tcPr>
          <w:p w14:paraId="68A2E5CF" w14:textId="77777777" w:rsidR="00EF6F23" w:rsidRPr="00C90D07" w:rsidRDefault="00EF6F23" w:rsidP="00EF6F23">
            <w:pPr>
              <w:autoSpaceDE w:val="0"/>
              <w:autoSpaceDN w:val="0"/>
              <w:adjustRightInd w:val="0"/>
              <w:spacing w:after="0" w:line="480" w:lineRule="auto"/>
              <w:ind w:right="-865"/>
              <w:rPr>
                <w:rFonts w:ascii="Times New Roman" w:hAnsi="Times New Roman" w:cs="Times New Roman"/>
                <w:sz w:val="24"/>
                <w:szCs w:val="24"/>
              </w:rPr>
            </w:pPr>
          </w:p>
        </w:tc>
        <w:tc>
          <w:tcPr>
            <w:tcW w:w="621" w:type="dxa"/>
            <w:tcBorders>
              <w:bottom w:val="single" w:sz="4" w:space="0" w:color="auto"/>
            </w:tcBorders>
            <w:shd w:val="clear" w:color="auto" w:fill="auto"/>
          </w:tcPr>
          <w:p w14:paraId="4C571EB9" w14:textId="77777777" w:rsidR="00EF6F23" w:rsidRPr="00C90D07" w:rsidRDefault="00EF6F23"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tcBorders>
              <w:bottom w:val="single" w:sz="4" w:space="0" w:color="auto"/>
            </w:tcBorders>
            <w:shd w:val="clear" w:color="auto" w:fill="auto"/>
          </w:tcPr>
          <w:p w14:paraId="454287F5" w14:textId="77777777" w:rsidR="00EF6F23" w:rsidRPr="00C90D07" w:rsidRDefault="00EF6F23" w:rsidP="00EF6F23">
            <w:pPr>
              <w:autoSpaceDE w:val="0"/>
              <w:autoSpaceDN w:val="0"/>
              <w:adjustRightInd w:val="0"/>
              <w:spacing w:after="0" w:line="480" w:lineRule="auto"/>
              <w:ind w:left="-667"/>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2466994C" w14:textId="77777777" w:rsidR="00EF6F23" w:rsidRPr="00C90D07" w:rsidRDefault="00EF6F23" w:rsidP="00EF6F23">
            <w:pPr>
              <w:autoSpaceDE w:val="0"/>
              <w:autoSpaceDN w:val="0"/>
              <w:adjustRightInd w:val="0"/>
              <w:spacing w:after="0" w:line="480" w:lineRule="auto"/>
              <w:rPr>
                <w:rFonts w:ascii="Times New Roman" w:hAnsi="Times New Roman" w:cs="Times New Roman"/>
                <w:sz w:val="24"/>
                <w:szCs w:val="24"/>
              </w:rPr>
            </w:pPr>
          </w:p>
        </w:tc>
        <w:tc>
          <w:tcPr>
            <w:tcW w:w="852" w:type="dxa"/>
            <w:tcBorders>
              <w:bottom w:val="single" w:sz="4" w:space="0" w:color="auto"/>
            </w:tcBorders>
            <w:shd w:val="clear" w:color="auto" w:fill="auto"/>
            <w:vAlign w:val="center"/>
          </w:tcPr>
          <w:p w14:paraId="0F13C38A" w14:textId="77777777" w:rsidR="00EF6F23" w:rsidRPr="006B12C4" w:rsidRDefault="00C12D6F" w:rsidP="00EF6F23">
            <w:pPr>
              <w:jc w:val="center"/>
              <w:rPr>
                <w:rFonts w:ascii="Times New Roman" w:hAnsi="Times New Roman" w:cs="Times New Roman"/>
                <w:sz w:val="24"/>
                <w:szCs w:val="24"/>
              </w:rPr>
            </w:pPr>
            <w:r>
              <w:rPr>
                <w:rFonts w:ascii="Times New Roman" w:hAnsi="Times New Roman" w:cs="Times New Roman"/>
                <w:sz w:val="24"/>
                <w:szCs w:val="24"/>
              </w:rPr>
              <w:t>.04</w:t>
            </w:r>
          </w:p>
        </w:tc>
        <w:tc>
          <w:tcPr>
            <w:tcW w:w="776" w:type="dxa"/>
            <w:tcBorders>
              <w:bottom w:val="single" w:sz="4" w:space="0" w:color="auto"/>
            </w:tcBorders>
            <w:shd w:val="clear" w:color="auto" w:fill="auto"/>
            <w:vAlign w:val="center"/>
          </w:tcPr>
          <w:p w14:paraId="04415130" w14:textId="77777777" w:rsidR="00EF6F23" w:rsidRPr="006B12C4" w:rsidRDefault="00C12D6F" w:rsidP="00EF6F23">
            <w:pPr>
              <w:jc w:val="center"/>
              <w:rPr>
                <w:rFonts w:ascii="Times New Roman" w:hAnsi="Times New Roman" w:cs="Times New Roman"/>
                <w:sz w:val="24"/>
                <w:szCs w:val="24"/>
              </w:rPr>
            </w:pPr>
            <w:r>
              <w:rPr>
                <w:rFonts w:ascii="Times New Roman" w:hAnsi="Times New Roman" w:cs="Times New Roman"/>
                <w:sz w:val="24"/>
                <w:szCs w:val="24"/>
              </w:rPr>
              <w:t>.09</w:t>
            </w:r>
          </w:p>
        </w:tc>
        <w:tc>
          <w:tcPr>
            <w:tcW w:w="1103" w:type="dxa"/>
            <w:gridSpan w:val="2"/>
            <w:tcBorders>
              <w:bottom w:val="single" w:sz="4" w:space="0" w:color="auto"/>
            </w:tcBorders>
            <w:shd w:val="clear" w:color="auto" w:fill="auto"/>
            <w:vAlign w:val="center"/>
          </w:tcPr>
          <w:p w14:paraId="58D45FEC" w14:textId="77777777" w:rsidR="00EF6F23" w:rsidRPr="006B12C4" w:rsidRDefault="00C12D6F" w:rsidP="00EF6F23">
            <w:pPr>
              <w:jc w:val="center"/>
              <w:rPr>
                <w:rFonts w:ascii="Times New Roman" w:hAnsi="Times New Roman" w:cs="Times New Roman"/>
                <w:sz w:val="24"/>
                <w:szCs w:val="24"/>
              </w:rPr>
            </w:pPr>
            <w:r>
              <w:rPr>
                <w:rFonts w:ascii="Times New Roman" w:hAnsi="Times New Roman" w:cs="Times New Roman"/>
                <w:sz w:val="24"/>
                <w:szCs w:val="24"/>
              </w:rPr>
              <w:t>.06</w:t>
            </w:r>
          </w:p>
        </w:tc>
        <w:tc>
          <w:tcPr>
            <w:tcW w:w="836" w:type="dxa"/>
            <w:gridSpan w:val="2"/>
            <w:tcBorders>
              <w:bottom w:val="single" w:sz="4" w:space="0" w:color="auto"/>
            </w:tcBorders>
            <w:shd w:val="clear" w:color="auto" w:fill="auto"/>
            <w:vAlign w:val="center"/>
          </w:tcPr>
          <w:p w14:paraId="6670D77E" w14:textId="77777777" w:rsidR="00EF6F23" w:rsidRPr="006B12C4" w:rsidRDefault="00C12D6F" w:rsidP="00EF6F23">
            <w:pPr>
              <w:jc w:val="center"/>
              <w:rPr>
                <w:rFonts w:ascii="Times New Roman" w:hAnsi="Times New Roman" w:cs="Times New Roman"/>
                <w:sz w:val="24"/>
                <w:szCs w:val="24"/>
              </w:rPr>
            </w:pPr>
            <w:r>
              <w:rPr>
                <w:rFonts w:ascii="Times New Roman" w:hAnsi="Times New Roman" w:cs="Times New Roman"/>
                <w:sz w:val="24"/>
                <w:szCs w:val="24"/>
              </w:rPr>
              <w:t>.52</w:t>
            </w:r>
          </w:p>
        </w:tc>
      </w:tr>
    </w:tbl>
    <w:p w14:paraId="56EE3B16" w14:textId="77777777" w:rsidR="00F02994" w:rsidRDefault="00F02994" w:rsidP="00C67CA4">
      <w:pPr>
        <w:rPr>
          <w:rFonts w:ascii="Times New Roman" w:hAnsi="Times New Roman" w:cs="Times New Roman"/>
          <w:sz w:val="24"/>
          <w:szCs w:val="24"/>
        </w:rPr>
        <w:sectPr w:rsidR="00F02994" w:rsidSect="00F02994">
          <w:pgSz w:w="11906" w:h="16838"/>
          <w:pgMar w:top="1440" w:right="1440" w:bottom="1440" w:left="1440" w:header="709" w:footer="709" w:gutter="0"/>
          <w:pgNumType w:start="2"/>
          <w:cols w:space="708"/>
          <w:docGrid w:linePitch="360"/>
        </w:sectPr>
      </w:pPr>
    </w:p>
    <w:p w14:paraId="0C5DA6BE" w14:textId="1E67ED70" w:rsidR="0051008D" w:rsidRDefault="00934C79" w:rsidP="0051008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iCs/>
          <w:sz w:val="24"/>
          <w:szCs w:val="24"/>
        </w:rPr>
        <w:lastRenderedPageBreak/>
        <w:t>Table 5</w:t>
      </w:r>
      <w:r w:rsidR="0051008D" w:rsidRPr="0094428A">
        <w:rPr>
          <w:rFonts w:ascii="Times New Roman" w:hAnsi="Times New Roman" w:cs="Times New Roman"/>
          <w:sz w:val="24"/>
          <w:szCs w:val="24"/>
        </w:rPr>
        <w:t xml:space="preserve">. Hierarchical Linear Regression of </w:t>
      </w:r>
      <w:r w:rsidR="0051008D">
        <w:rPr>
          <w:rFonts w:ascii="Times New Roman" w:hAnsi="Times New Roman" w:cs="Times New Roman"/>
          <w:sz w:val="24"/>
          <w:szCs w:val="24"/>
        </w:rPr>
        <w:t>Lack of Emotion Awareness</w:t>
      </w:r>
    </w:p>
    <w:p w14:paraId="7FD28223" w14:textId="77777777" w:rsidR="0051008D" w:rsidRDefault="0051008D" w:rsidP="0051008D">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page" w:horzAnchor="margin" w:tblpX="-459" w:tblpY="2320"/>
        <w:tblW w:w="10490" w:type="dxa"/>
        <w:tblLook w:val="0000" w:firstRow="0" w:lastRow="0" w:firstColumn="0" w:lastColumn="0" w:noHBand="0" w:noVBand="0"/>
      </w:tblPr>
      <w:tblGrid>
        <w:gridCol w:w="2810"/>
        <w:gridCol w:w="1055"/>
        <w:gridCol w:w="502"/>
        <w:gridCol w:w="752"/>
        <w:gridCol w:w="796"/>
        <w:gridCol w:w="103"/>
        <w:gridCol w:w="858"/>
        <w:gridCol w:w="850"/>
        <w:gridCol w:w="774"/>
        <w:gridCol w:w="561"/>
        <w:gridCol w:w="535"/>
        <w:gridCol w:w="676"/>
        <w:gridCol w:w="218"/>
      </w:tblGrid>
      <w:tr w:rsidR="00613C57" w:rsidRPr="00C90D07" w14:paraId="0CE594C9" w14:textId="77777777" w:rsidTr="00EF6F23">
        <w:trPr>
          <w:gridAfter w:val="1"/>
          <w:wAfter w:w="218" w:type="dxa"/>
          <w:trHeight w:val="285"/>
        </w:trPr>
        <w:tc>
          <w:tcPr>
            <w:tcW w:w="3894" w:type="dxa"/>
            <w:gridSpan w:val="2"/>
            <w:tcBorders>
              <w:top w:val="single" w:sz="4" w:space="0" w:color="auto"/>
            </w:tcBorders>
            <w:shd w:val="clear" w:color="auto" w:fill="auto"/>
          </w:tcPr>
          <w:p w14:paraId="49D784FB"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6378" w:type="dxa"/>
            <w:gridSpan w:val="10"/>
            <w:tcBorders>
              <w:top w:val="single" w:sz="4" w:space="0" w:color="auto"/>
              <w:bottom w:val="single" w:sz="4" w:space="0" w:color="auto"/>
            </w:tcBorders>
            <w:shd w:val="clear" w:color="auto" w:fill="auto"/>
          </w:tcPr>
          <w:p w14:paraId="6C156C38"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Lack of Emotion Awareness</w:t>
            </w:r>
          </w:p>
        </w:tc>
      </w:tr>
      <w:tr w:rsidR="00613C57" w:rsidRPr="00C90D07" w14:paraId="19CF81B3" w14:textId="77777777" w:rsidTr="00EF6F23">
        <w:tblPrEx>
          <w:tblLook w:val="04A0" w:firstRow="1" w:lastRow="0" w:firstColumn="1" w:lastColumn="0" w:noHBand="0" w:noVBand="1"/>
        </w:tblPrEx>
        <w:trPr>
          <w:trHeight w:val="531"/>
        </w:trPr>
        <w:tc>
          <w:tcPr>
            <w:tcW w:w="2835" w:type="dxa"/>
            <w:tcBorders>
              <w:bottom w:val="single" w:sz="4" w:space="0" w:color="auto"/>
            </w:tcBorders>
            <w:shd w:val="clear" w:color="auto" w:fill="auto"/>
          </w:tcPr>
          <w:p w14:paraId="5E89A0FC" w14:textId="77777777" w:rsidR="00613C57" w:rsidRPr="00C90D07" w:rsidRDefault="00613C57" w:rsidP="00EF6F23">
            <w:pPr>
              <w:autoSpaceDE w:val="0"/>
              <w:autoSpaceDN w:val="0"/>
              <w:adjustRightInd w:val="0"/>
              <w:spacing w:after="0" w:line="240" w:lineRule="auto"/>
              <w:rPr>
                <w:rFonts w:ascii="Times New Roman" w:hAnsi="Times New Roman" w:cs="Times New Roman"/>
                <w:sz w:val="24"/>
                <w:szCs w:val="24"/>
              </w:rPr>
            </w:pPr>
            <w:r w:rsidRPr="00C90D07">
              <w:rPr>
                <w:rFonts w:ascii="Times New Roman" w:hAnsi="Times New Roman" w:cs="Times New Roman"/>
                <w:sz w:val="24"/>
                <w:szCs w:val="24"/>
              </w:rPr>
              <w:t>Independent variables</w:t>
            </w:r>
          </w:p>
        </w:tc>
        <w:tc>
          <w:tcPr>
            <w:tcW w:w="1059" w:type="dxa"/>
            <w:tcBorders>
              <w:bottom w:val="single" w:sz="4" w:space="0" w:color="auto"/>
            </w:tcBorders>
            <w:shd w:val="clear" w:color="auto" w:fill="auto"/>
          </w:tcPr>
          <w:p w14:paraId="60F1C5B4" w14:textId="77777777" w:rsidR="00613C57" w:rsidRPr="00C90D07" w:rsidRDefault="00613C57" w:rsidP="00EF6F23">
            <w:pPr>
              <w:autoSpaceDE w:val="0"/>
              <w:autoSpaceDN w:val="0"/>
              <w:adjustRightInd w:val="0"/>
              <w:spacing w:after="0" w:line="240" w:lineRule="auto"/>
              <w:rPr>
                <w:rFonts w:ascii="Times New Roman" w:hAnsi="Times New Roman" w:cs="Times New Roman"/>
                <w:sz w:val="24"/>
                <w:szCs w:val="24"/>
              </w:rPr>
            </w:pPr>
          </w:p>
        </w:tc>
        <w:tc>
          <w:tcPr>
            <w:tcW w:w="507" w:type="dxa"/>
            <w:tcBorders>
              <w:bottom w:val="single" w:sz="4" w:space="0" w:color="auto"/>
            </w:tcBorders>
            <w:shd w:val="clear" w:color="auto" w:fill="auto"/>
          </w:tcPr>
          <w:p w14:paraId="363A6248" w14:textId="77777777" w:rsidR="00613C57" w:rsidRPr="00C90D07" w:rsidRDefault="00613C57" w:rsidP="00EF6F23">
            <w:pPr>
              <w:autoSpaceDE w:val="0"/>
              <w:autoSpaceDN w:val="0"/>
              <w:adjustRightInd w:val="0"/>
              <w:spacing w:after="0" w:line="240" w:lineRule="auto"/>
              <w:rPr>
                <w:rFonts w:ascii="Times New Roman" w:hAnsi="Times New Roman" w:cs="Times New Roman"/>
                <w:sz w:val="24"/>
                <w:szCs w:val="24"/>
              </w:rPr>
            </w:pPr>
          </w:p>
        </w:tc>
        <w:tc>
          <w:tcPr>
            <w:tcW w:w="756" w:type="dxa"/>
            <w:tcBorders>
              <w:bottom w:val="single" w:sz="4" w:space="0" w:color="auto"/>
            </w:tcBorders>
            <w:shd w:val="clear" w:color="auto" w:fill="auto"/>
          </w:tcPr>
          <w:p w14:paraId="78D94077"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sz w:val="24"/>
                <w:szCs w:val="24"/>
              </w:rPr>
            </w:pPr>
            <w:r w:rsidRPr="00C90D07">
              <w:rPr>
                <w:rFonts w:ascii="Times New Roman" w:hAnsi="Times New Roman" w:cs="Times New Roman"/>
                <w:sz w:val="24"/>
                <w:szCs w:val="24"/>
              </w:rPr>
              <w:t>R</w:t>
            </w:r>
          </w:p>
        </w:tc>
        <w:tc>
          <w:tcPr>
            <w:tcW w:w="906" w:type="dxa"/>
            <w:gridSpan w:val="2"/>
            <w:tcBorders>
              <w:bottom w:val="single" w:sz="4" w:space="0" w:color="auto"/>
            </w:tcBorders>
            <w:shd w:val="clear" w:color="auto" w:fill="auto"/>
          </w:tcPr>
          <w:p w14:paraId="418B0D0B"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sz w:val="24"/>
                <w:szCs w:val="24"/>
              </w:rPr>
            </w:pPr>
            <w:r w:rsidRPr="00C90D07">
              <w:rPr>
                <w:rFonts w:ascii="Times New Roman" w:hAnsi="Times New Roman" w:cs="Times New Roman"/>
                <w:sz w:val="24"/>
                <w:szCs w:val="24"/>
              </w:rPr>
              <w:t>R</w:t>
            </w:r>
            <w:r w:rsidRPr="00C90D07">
              <w:rPr>
                <w:rFonts w:ascii="Times New Roman" w:hAnsi="Times New Roman" w:cs="Times New Roman"/>
                <w:sz w:val="24"/>
                <w:szCs w:val="24"/>
                <w:vertAlign w:val="superscript"/>
              </w:rPr>
              <w:t>2</w:t>
            </w:r>
          </w:p>
        </w:tc>
        <w:tc>
          <w:tcPr>
            <w:tcW w:w="860" w:type="dxa"/>
            <w:tcBorders>
              <w:bottom w:val="single" w:sz="4" w:space="0" w:color="auto"/>
            </w:tcBorders>
            <w:shd w:val="clear" w:color="auto" w:fill="auto"/>
          </w:tcPr>
          <w:p w14:paraId="0E80238F" w14:textId="77777777" w:rsidR="00613C57" w:rsidRPr="00C90D07" w:rsidRDefault="00613C57" w:rsidP="00EF6F23">
            <w:pPr>
              <w:autoSpaceDE w:val="0"/>
              <w:autoSpaceDN w:val="0"/>
              <w:adjustRightInd w:val="0"/>
              <w:spacing w:after="0" w:line="240" w:lineRule="auto"/>
              <w:ind w:left="-147"/>
              <w:jc w:val="center"/>
              <w:rPr>
                <w:rFonts w:ascii="Times New Roman" w:hAnsi="Times New Roman" w:cs="Times New Roman"/>
                <w:sz w:val="24"/>
                <w:szCs w:val="24"/>
                <w:lang w:val="es-ES"/>
              </w:rPr>
            </w:pPr>
            <w:r w:rsidRPr="00C90D07">
              <w:rPr>
                <w:rFonts w:ascii="Times New Roman" w:hAnsi="Times New Roman" w:cs="Times New Roman"/>
                <w:sz w:val="24"/>
                <w:szCs w:val="24"/>
                <w:lang w:val="es-ES"/>
              </w:rPr>
              <w:t>R</w:t>
            </w:r>
            <w:r w:rsidRPr="00C90D07">
              <w:rPr>
                <w:rFonts w:ascii="Times New Roman" w:hAnsi="Times New Roman" w:cs="Times New Roman"/>
                <w:sz w:val="24"/>
                <w:szCs w:val="24"/>
                <w:vertAlign w:val="superscript"/>
                <w:lang w:val="es-ES"/>
              </w:rPr>
              <w:t>2</w:t>
            </w:r>
            <w:r w:rsidRPr="00C90D07">
              <w:rPr>
                <w:rFonts w:ascii="Times New Roman" w:hAnsi="Times New Roman" w:cs="Times New Roman"/>
                <w:sz w:val="24"/>
                <w:szCs w:val="24"/>
                <w:lang w:val="es-ES"/>
              </w:rPr>
              <w:t xml:space="preserve"> change</w:t>
            </w:r>
          </w:p>
        </w:tc>
        <w:tc>
          <w:tcPr>
            <w:tcW w:w="852" w:type="dxa"/>
            <w:tcBorders>
              <w:bottom w:val="single" w:sz="4" w:space="0" w:color="auto"/>
            </w:tcBorders>
            <w:shd w:val="clear" w:color="auto" w:fill="auto"/>
          </w:tcPr>
          <w:p w14:paraId="64E0E024"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sz w:val="24"/>
                <w:szCs w:val="24"/>
                <w:lang w:val="es-ES"/>
              </w:rPr>
            </w:pPr>
            <w:r w:rsidRPr="00C90D07">
              <w:rPr>
                <w:rFonts w:ascii="Times New Roman" w:hAnsi="Times New Roman" w:cs="Times New Roman"/>
                <w:sz w:val="24"/>
                <w:szCs w:val="24"/>
                <w:lang w:val="es-ES"/>
              </w:rPr>
              <w:t xml:space="preserve">B </w:t>
            </w:r>
          </w:p>
        </w:tc>
        <w:tc>
          <w:tcPr>
            <w:tcW w:w="776" w:type="dxa"/>
            <w:tcBorders>
              <w:bottom w:val="single" w:sz="4" w:space="0" w:color="auto"/>
            </w:tcBorders>
            <w:shd w:val="clear" w:color="auto" w:fill="auto"/>
          </w:tcPr>
          <w:p w14:paraId="2203B1F3"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sz w:val="24"/>
                <w:szCs w:val="24"/>
                <w:lang w:val="es-ES"/>
              </w:rPr>
            </w:pPr>
            <w:r w:rsidRPr="00C90D07">
              <w:rPr>
                <w:rFonts w:ascii="Times New Roman" w:hAnsi="Times New Roman" w:cs="Times New Roman"/>
                <w:sz w:val="24"/>
                <w:szCs w:val="24"/>
                <w:lang w:val="es-ES"/>
              </w:rPr>
              <w:t>S.E.</w:t>
            </w:r>
          </w:p>
        </w:tc>
        <w:tc>
          <w:tcPr>
            <w:tcW w:w="562" w:type="dxa"/>
            <w:tcBorders>
              <w:bottom w:val="single" w:sz="4" w:space="0" w:color="auto"/>
            </w:tcBorders>
            <w:shd w:val="clear" w:color="auto" w:fill="auto"/>
          </w:tcPr>
          <w:p w14:paraId="02CE8E33"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i/>
                <w:iCs/>
                <w:sz w:val="24"/>
                <w:szCs w:val="24"/>
                <w:lang w:val="es-ES"/>
              </w:rPr>
            </w:pPr>
            <w:r w:rsidRPr="00C90D07">
              <w:rPr>
                <w:rFonts w:ascii="Times New Roman" w:hAnsi="Times New Roman" w:cs="Times New Roman"/>
                <w:i/>
                <w:iCs/>
                <w:sz w:val="24"/>
                <w:szCs w:val="24"/>
                <w:lang w:val="es-ES"/>
              </w:rPr>
              <w:t>β</w:t>
            </w:r>
          </w:p>
        </w:tc>
        <w:tc>
          <w:tcPr>
            <w:tcW w:w="1377" w:type="dxa"/>
            <w:gridSpan w:val="3"/>
            <w:tcBorders>
              <w:bottom w:val="single" w:sz="4" w:space="0" w:color="auto"/>
            </w:tcBorders>
            <w:shd w:val="clear" w:color="auto" w:fill="auto"/>
          </w:tcPr>
          <w:p w14:paraId="4931E29D"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i/>
                <w:iCs/>
                <w:sz w:val="24"/>
                <w:szCs w:val="24"/>
                <w:lang w:val="es-ES"/>
              </w:rPr>
            </w:pPr>
            <w:r w:rsidRPr="00C90D07">
              <w:rPr>
                <w:rFonts w:ascii="Times New Roman" w:hAnsi="Times New Roman" w:cs="Times New Roman"/>
                <w:i/>
                <w:iCs/>
                <w:sz w:val="24"/>
                <w:szCs w:val="24"/>
                <w:lang w:val="es-ES"/>
              </w:rPr>
              <w:t>t</w:t>
            </w:r>
          </w:p>
        </w:tc>
      </w:tr>
      <w:tr w:rsidR="00613C57" w:rsidRPr="00C90D07" w14:paraId="5DFE9A7B" w14:textId="77777777" w:rsidTr="00EF6F23">
        <w:tblPrEx>
          <w:tblLook w:val="04A0" w:firstRow="1" w:lastRow="0" w:firstColumn="1" w:lastColumn="0" w:noHBand="0" w:noVBand="1"/>
        </w:tblPrEx>
        <w:trPr>
          <w:trHeight w:val="267"/>
        </w:trPr>
        <w:tc>
          <w:tcPr>
            <w:tcW w:w="2835" w:type="dxa"/>
            <w:tcBorders>
              <w:top w:val="single" w:sz="4" w:space="0" w:color="auto"/>
            </w:tcBorders>
            <w:shd w:val="clear" w:color="auto" w:fill="auto"/>
          </w:tcPr>
          <w:p w14:paraId="48AF6048"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Sadness preference for collaboration</w:t>
            </w:r>
            <w:r w:rsidR="00EF6F23">
              <w:rPr>
                <w:rFonts w:ascii="Times New Roman" w:hAnsi="Times New Roman" w:cs="Times New Roman"/>
                <w:sz w:val="24"/>
                <w:szCs w:val="24"/>
              </w:rPr>
              <w:t xml:space="preserve"> (SPC)</w:t>
            </w:r>
          </w:p>
        </w:tc>
        <w:tc>
          <w:tcPr>
            <w:tcW w:w="1059" w:type="dxa"/>
            <w:tcBorders>
              <w:top w:val="single" w:sz="4" w:space="0" w:color="auto"/>
            </w:tcBorders>
            <w:shd w:val="clear" w:color="auto" w:fill="auto"/>
          </w:tcPr>
          <w:p w14:paraId="0B0D831A"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tcBorders>
              <w:top w:val="single" w:sz="4" w:space="0" w:color="auto"/>
            </w:tcBorders>
            <w:shd w:val="clear" w:color="auto" w:fill="auto"/>
          </w:tcPr>
          <w:p w14:paraId="206B20DD"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tcBorders>
              <w:top w:val="single" w:sz="4" w:space="0" w:color="auto"/>
            </w:tcBorders>
            <w:shd w:val="clear" w:color="auto" w:fill="auto"/>
          </w:tcPr>
          <w:p w14:paraId="48D87C67"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tcBorders>
              <w:top w:val="single" w:sz="4" w:space="0" w:color="auto"/>
            </w:tcBorders>
            <w:shd w:val="clear" w:color="auto" w:fill="auto"/>
          </w:tcPr>
          <w:p w14:paraId="34294526" w14:textId="77777777" w:rsidR="00613C5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top w:val="single" w:sz="4" w:space="0" w:color="auto"/>
            </w:tcBorders>
            <w:shd w:val="clear" w:color="auto" w:fill="auto"/>
          </w:tcPr>
          <w:p w14:paraId="2E4E9274"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tcBorders>
              <w:top w:val="single" w:sz="4" w:space="0" w:color="auto"/>
            </w:tcBorders>
            <w:shd w:val="clear" w:color="auto" w:fill="auto"/>
          </w:tcPr>
          <w:p w14:paraId="17554934"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tcBorders>
              <w:top w:val="single" w:sz="4" w:space="0" w:color="auto"/>
            </w:tcBorders>
            <w:shd w:val="clear" w:color="auto" w:fill="auto"/>
          </w:tcPr>
          <w:p w14:paraId="3DE61A4B"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3F8B973F"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69362A38"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r>
      <w:tr w:rsidR="00613C57" w:rsidRPr="00C90D07" w14:paraId="428E3586" w14:textId="77777777" w:rsidTr="00EF6F23">
        <w:tblPrEx>
          <w:tblLook w:val="04A0" w:firstRow="1" w:lastRow="0" w:firstColumn="1" w:lastColumn="0" w:noHBand="0" w:noVBand="1"/>
        </w:tblPrEx>
        <w:trPr>
          <w:trHeight w:val="267"/>
        </w:trPr>
        <w:tc>
          <w:tcPr>
            <w:tcW w:w="2835" w:type="dxa"/>
            <w:shd w:val="clear" w:color="auto" w:fill="auto"/>
          </w:tcPr>
          <w:p w14:paraId="0B794F5B"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1</w:t>
            </w:r>
          </w:p>
        </w:tc>
        <w:tc>
          <w:tcPr>
            <w:tcW w:w="1059" w:type="dxa"/>
            <w:shd w:val="clear" w:color="auto" w:fill="auto"/>
          </w:tcPr>
          <w:p w14:paraId="47E6146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shd w:val="clear" w:color="auto" w:fill="auto"/>
          </w:tcPr>
          <w:p w14:paraId="60A96BB0"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shd w:val="clear" w:color="auto" w:fill="auto"/>
          </w:tcPr>
          <w:p w14:paraId="5E952896" w14:textId="77777777" w:rsidR="00613C57" w:rsidRPr="00C90D07" w:rsidRDefault="00EC52BB"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01" w:type="dxa"/>
            <w:shd w:val="clear" w:color="auto" w:fill="auto"/>
          </w:tcPr>
          <w:p w14:paraId="1B42E0AE" w14:textId="77777777" w:rsidR="00613C57" w:rsidRPr="00C90D07" w:rsidRDefault="00EC52BB"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65" w:type="dxa"/>
            <w:gridSpan w:val="2"/>
            <w:shd w:val="clear" w:color="auto" w:fill="auto"/>
          </w:tcPr>
          <w:p w14:paraId="6FB2330C"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tcPr>
          <w:p w14:paraId="225D4A46"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shd w:val="clear" w:color="auto" w:fill="auto"/>
          </w:tcPr>
          <w:p w14:paraId="6FF71D18"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shd w:val="clear" w:color="auto" w:fill="auto"/>
          </w:tcPr>
          <w:p w14:paraId="76240E5D"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shd w:val="clear" w:color="auto" w:fill="auto"/>
          </w:tcPr>
          <w:p w14:paraId="6047EE4F"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r>
      <w:tr w:rsidR="00613C57" w:rsidRPr="00165932" w14:paraId="62A5876F" w14:textId="77777777" w:rsidTr="00EF6F23">
        <w:tblPrEx>
          <w:tblLook w:val="04A0" w:firstRow="1" w:lastRow="0" w:firstColumn="1" w:lastColumn="0" w:noHBand="0" w:noVBand="1"/>
        </w:tblPrEx>
        <w:trPr>
          <w:trHeight w:val="278"/>
        </w:trPr>
        <w:tc>
          <w:tcPr>
            <w:tcW w:w="2835" w:type="dxa"/>
            <w:shd w:val="clear" w:color="auto" w:fill="auto"/>
          </w:tcPr>
          <w:p w14:paraId="64A833F0"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23DD6B5C"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507" w:type="dxa"/>
            <w:shd w:val="clear" w:color="auto" w:fill="auto"/>
          </w:tcPr>
          <w:p w14:paraId="006C74DA"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shd w:val="clear" w:color="auto" w:fill="auto"/>
          </w:tcPr>
          <w:p w14:paraId="5BCB8D29"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shd w:val="clear" w:color="auto" w:fill="auto"/>
          </w:tcPr>
          <w:p w14:paraId="2AF3400E"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shd w:val="clear" w:color="auto" w:fill="auto"/>
          </w:tcPr>
          <w:p w14:paraId="50ED1614"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tcPr>
          <w:p w14:paraId="3274D190" w14:textId="77777777" w:rsidR="00613C57" w:rsidRPr="00165932" w:rsidRDefault="006556AD" w:rsidP="00EF6F23">
            <w:pPr>
              <w:jc w:val="center"/>
              <w:rPr>
                <w:rFonts w:ascii="Times New Roman" w:hAnsi="Times New Roman" w:cs="Times New Roman"/>
                <w:sz w:val="24"/>
                <w:szCs w:val="24"/>
              </w:rPr>
            </w:pPr>
            <w:r>
              <w:rPr>
                <w:rFonts w:ascii="Times New Roman" w:hAnsi="Times New Roman" w:cs="Times New Roman"/>
                <w:sz w:val="24"/>
                <w:szCs w:val="24"/>
              </w:rPr>
              <w:t>.21</w:t>
            </w:r>
          </w:p>
        </w:tc>
        <w:tc>
          <w:tcPr>
            <w:tcW w:w="776" w:type="dxa"/>
            <w:shd w:val="clear" w:color="auto" w:fill="auto"/>
          </w:tcPr>
          <w:p w14:paraId="4698420D" w14:textId="77777777" w:rsidR="00613C57" w:rsidRPr="00165932" w:rsidRDefault="006556AD" w:rsidP="00EF6F23">
            <w:pPr>
              <w:jc w:val="center"/>
              <w:rPr>
                <w:rFonts w:ascii="Times New Roman" w:hAnsi="Times New Roman" w:cs="Times New Roman"/>
                <w:sz w:val="24"/>
                <w:szCs w:val="24"/>
              </w:rPr>
            </w:pPr>
            <w:r>
              <w:rPr>
                <w:rFonts w:ascii="Times New Roman" w:hAnsi="Times New Roman" w:cs="Times New Roman"/>
                <w:sz w:val="24"/>
                <w:szCs w:val="24"/>
              </w:rPr>
              <w:t>.09</w:t>
            </w:r>
          </w:p>
        </w:tc>
        <w:tc>
          <w:tcPr>
            <w:tcW w:w="1103" w:type="dxa"/>
            <w:gridSpan w:val="2"/>
            <w:shd w:val="clear" w:color="auto" w:fill="auto"/>
          </w:tcPr>
          <w:p w14:paraId="5A2AC42A" w14:textId="77777777" w:rsidR="00613C57" w:rsidRPr="00165932" w:rsidRDefault="006556AD" w:rsidP="00EF6F23">
            <w:pPr>
              <w:jc w:val="center"/>
              <w:rPr>
                <w:rFonts w:ascii="Times New Roman" w:hAnsi="Times New Roman" w:cs="Times New Roman"/>
                <w:sz w:val="24"/>
                <w:szCs w:val="24"/>
              </w:rPr>
            </w:pPr>
            <w:r>
              <w:rPr>
                <w:rFonts w:ascii="Times New Roman" w:hAnsi="Times New Roman" w:cs="Times New Roman"/>
                <w:sz w:val="24"/>
                <w:szCs w:val="24"/>
              </w:rPr>
              <w:t>.31</w:t>
            </w:r>
          </w:p>
        </w:tc>
        <w:tc>
          <w:tcPr>
            <w:tcW w:w="836" w:type="dxa"/>
            <w:gridSpan w:val="2"/>
            <w:shd w:val="clear" w:color="auto" w:fill="auto"/>
          </w:tcPr>
          <w:p w14:paraId="35B45820" w14:textId="77777777" w:rsidR="00613C57" w:rsidRPr="00165932" w:rsidRDefault="006556AD" w:rsidP="00EF6F23">
            <w:pPr>
              <w:jc w:val="center"/>
              <w:rPr>
                <w:rFonts w:ascii="Times New Roman" w:hAnsi="Times New Roman" w:cs="Times New Roman"/>
                <w:sz w:val="24"/>
                <w:szCs w:val="24"/>
              </w:rPr>
            </w:pPr>
            <w:r>
              <w:rPr>
                <w:rFonts w:ascii="Times New Roman" w:hAnsi="Times New Roman" w:cs="Times New Roman"/>
                <w:sz w:val="24"/>
                <w:szCs w:val="24"/>
              </w:rPr>
              <w:t>2.32*</w:t>
            </w:r>
          </w:p>
        </w:tc>
      </w:tr>
      <w:tr w:rsidR="00613C57" w:rsidRPr="00165932" w14:paraId="039A2568" w14:textId="77777777" w:rsidTr="00EF6F23">
        <w:tblPrEx>
          <w:tblLook w:val="04A0" w:firstRow="1" w:lastRow="0" w:firstColumn="1" w:lastColumn="0" w:noHBand="0" w:noVBand="1"/>
        </w:tblPrEx>
        <w:trPr>
          <w:trHeight w:val="267"/>
        </w:trPr>
        <w:tc>
          <w:tcPr>
            <w:tcW w:w="2835" w:type="dxa"/>
            <w:shd w:val="clear" w:color="auto" w:fill="auto"/>
          </w:tcPr>
          <w:p w14:paraId="034995EE"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tcBorders>
              <w:bottom w:val="single" w:sz="4" w:space="0" w:color="auto"/>
            </w:tcBorders>
            <w:shd w:val="clear" w:color="auto" w:fill="auto"/>
          </w:tcPr>
          <w:p w14:paraId="39096E74" w14:textId="77777777" w:rsidR="00613C57"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SPC</w:t>
            </w:r>
          </w:p>
        </w:tc>
        <w:tc>
          <w:tcPr>
            <w:tcW w:w="507" w:type="dxa"/>
            <w:tcBorders>
              <w:bottom w:val="single" w:sz="4" w:space="0" w:color="auto"/>
            </w:tcBorders>
            <w:shd w:val="clear" w:color="auto" w:fill="auto"/>
          </w:tcPr>
          <w:p w14:paraId="39DF2B50"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tcBorders>
              <w:bottom w:val="single" w:sz="4" w:space="0" w:color="auto"/>
            </w:tcBorders>
            <w:shd w:val="clear" w:color="auto" w:fill="auto"/>
          </w:tcPr>
          <w:p w14:paraId="418D7E5E"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tcBorders>
              <w:bottom w:val="single" w:sz="4" w:space="0" w:color="auto"/>
            </w:tcBorders>
            <w:shd w:val="clear" w:color="auto" w:fill="auto"/>
          </w:tcPr>
          <w:p w14:paraId="6C35C1F9"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655F67E3"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tcBorders>
              <w:bottom w:val="single" w:sz="4" w:space="0" w:color="auto"/>
            </w:tcBorders>
            <w:shd w:val="clear" w:color="auto" w:fill="auto"/>
          </w:tcPr>
          <w:p w14:paraId="1821682D" w14:textId="77777777" w:rsidR="00613C57" w:rsidRPr="00165932" w:rsidRDefault="006556AD"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776" w:type="dxa"/>
            <w:tcBorders>
              <w:bottom w:val="single" w:sz="4" w:space="0" w:color="auto"/>
            </w:tcBorders>
            <w:shd w:val="clear" w:color="auto" w:fill="auto"/>
          </w:tcPr>
          <w:p w14:paraId="54A651B9" w14:textId="77777777" w:rsidR="00613C57" w:rsidRPr="00165932" w:rsidRDefault="006556AD"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103" w:type="dxa"/>
            <w:gridSpan w:val="2"/>
            <w:tcBorders>
              <w:bottom w:val="single" w:sz="4" w:space="0" w:color="auto"/>
            </w:tcBorders>
            <w:shd w:val="clear" w:color="auto" w:fill="auto"/>
          </w:tcPr>
          <w:p w14:paraId="0B9A1C13" w14:textId="77777777" w:rsidR="00613C57" w:rsidRPr="00165932" w:rsidRDefault="006556AD"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36" w:type="dxa"/>
            <w:gridSpan w:val="2"/>
            <w:tcBorders>
              <w:bottom w:val="single" w:sz="4" w:space="0" w:color="auto"/>
            </w:tcBorders>
            <w:shd w:val="clear" w:color="auto" w:fill="auto"/>
          </w:tcPr>
          <w:p w14:paraId="3233ADAA" w14:textId="77777777" w:rsidR="00613C57" w:rsidRPr="00165932" w:rsidRDefault="006556AD"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613C57" w:rsidRPr="00C90D07" w14:paraId="7F35695F" w14:textId="77777777" w:rsidTr="00EF6F23">
        <w:tblPrEx>
          <w:tblLook w:val="04A0" w:firstRow="1" w:lastRow="0" w:firstColumn="1" w:lastColumn="0" w:noHBand="0" w:noVBand="1"/>
        </w:tblPrEx>
        <w:trPr>
          <w:trHeight w:val="267"/>
        </w:trPr>
        <w:tc>
          <w:tcPr>
            <w:tcW w:w="2835" w:type="dxa"/>
            <w:shd w:val="clear" w:color="auto" w:fill="auto"/>
          </w:tcPr>
          <w:p w14:paraId="4B99C7AB"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2</w:t>
            </w:r>
          </w:p>
        </w:tc>
        <w:tc>
          <w:tcPr>
            <w:tcW w:w="1059" w:type="dxa"/>
            <w:tcBorders>
              <w:top w:val="single" w:sz="4" w:space="0" w:color="auto"/>
            </w:tcBorders>
            <w:shd w:val="clear" w:color="auto" w:fill="auto"/>
          </w:tcPr>
          <w:p w14:paraId="658DD07F"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tcBorders>
              <w:top w:val="single" w:sz="4" w:space="0" w:color="auto"/>
            </w:tcBorders>
            <w:shd w:val="clear" w:color="auto" w:fill="auto"/>
          </w:tcPr>
          <w:p w14:paraId="0C848F20"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tcBorders>
              <w:top w:val="single" w:sz="4" w:space="0" w:color="auto"/>
            </w:tcBorders>
            <w:shd w:val="clear" w:color="auto" w:fill="auto"/>
          </w:tcPr>
          <w:p w14:paraId="5473832F" w14:textId="77777777" w:rsidR="00613C57" w:rsidRPr="00C90D07" w:rsidRDefault="00EC52BB"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01" w:type="dxa"/>
            <w:tcBorders>
              <w:top w:val="single" w:sz="4" w:space="0" w:color="auto"/>
            </w:tcBorders>
            <w:shd w:val="clear" w:color="auto" w:fill="auto"/>
          </w:tcPr>
          <w:p w14:paraId="6E7C83A1" w14:textId="77777777" w:rsidR="00613C57" w:rsidRPr="00C90D07" w:rsidRDefault="00EC52BB"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65" w:type="dxa"/>
            <w:gridSpan w:val="2"/>
            <w:tcBorders>
              <w:top w:val="single" w:sz="4" w:space="0" w:color="auto"/>
            </w:tcBorders>
            <w:shd w:val="clear" w:color="auto" w:fill="auto"/>
          </w:tcPr>
          <w:p w14:paraId="39D2A45C" w14:textId="77777777" w:rsidR="00613C57" w:rsidRPr="00C90D07" w:rsidRDefault="00EC52BB"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852" w:type="dxa"/>
            <w:tcBorders>
              <w:top w:val="single" w:sz="4" w:space="0" w:color="auto"/>
            </w:tcBorders>
            <w:shd w:val="clear" w:color="auto" w:fill="auto"/>
          </w:tcPr>
          <w:p w14:paraId="60F83469"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tcBorders>
              <w:top w:val="single" w:sz="4" w:space="0" w:color="auto"/>
            </w:tcBorders>
            <w:shd w:val="clear" w:color="auto" w:fill="auto"/>
          </w:tcPr>
          <w:p w14:paraId="2CFF9BED"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650DAFA2"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5917C034"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r>
      <w:tr w:rsidR="00613C57" w:rsidRPr="00165932" w14:paraId="0C0FC50D" w14:textId="77777777" w:rsidTr="00EF6F23">
        <w:tblPrEx>
          <w:tblLook w:val="04A0" w:firstRow="1" w:lastRow="0" w:firstColumn="1" w:lastColumn="0" w:noHBand="0" w:noVBand="1"/>
        </w:tblPrEx>
        <w:trPr>
          <w:trHeight w:val="267"/>
        </w:trPr>
        <w:tc>
          <w:tcPr>
            <w:tcW w:w="2835" w:type="dxa"/>
            <w:shd w:val="clear" w:color="auto" w:fill="auto"/>
          </w:tcPr>
          <w:p w14:paraId="3F18639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25B157EC"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507" w:type="dxa"/>
            <w:shd w:val="clear" w:color="auto" w:fill="auto"/>
          </w:tcPr>
          <w:p w14:paraId="1F86B7D4"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shd w:val="clear" w:color="auto" w:fill="auto"/>
          </w:tcPr>
          <w:p w14:paraId="0E46F13F"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52A1BE53"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220F581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41B306FA"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76" w:type="dxa"/>
            <w:shd w:val="clear" w:color="auto" w:fill="auto"/>
            <w:vAlign w:val="center"/>
          </w:tcPr>
          <w:p w14:paraId="0C1F8D80"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103" w:type="dxa"/>
            <w:gridSpan w:val="2"/>
            <w:shd w:val="clear" w:color="auto" w:fill="auto"/>
            <w:vAlign w:val="center"/>
          </w:tcPr>
          <w:p w14:paraId="31841176" w14:textId="77777777" w:rsidR="00613C57" w:rsidRPr="00165932" w:rsidRDefault="005A37BB" w:rsidP="00EF6F23">
            <w:pPr>
              <w:autoSpaceDE w:val="0"/>
              <w:autoSpaceDN w:val="0"/>
              <w:adjustRightInd w:val="0"/>
              <w:spacing w:after="0" w:line="320" w:lineRule="atLeast"/>
              <w:ind w:left="60" w:right="-90"/>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836" w:type="dxa"/>
            <w:gridSpan w:val="2"/>
            <w:shd w:val="clear" w:color="auto" w:fill="auto"/>
            <w:vAlign w:val="center"/>
          </w:tcPr>
          <w:p w14:paraId="329EAAEB"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2.27*</w:t>
            </w:r>
          </w:p>
        </w:tc>
      </w:tr>
      <w:tr w:rsidR="00613C57" w:rsidRPr="00165932" w14:paraId="3D35B331" w14:textId="77777777" w:rsidTr="00EF6F23">
        <w:tblPrEx>
          <w:tblLook w:val="04A0" w:firstRow="1" w:lastRow="0" w:firstColumn="1" w:lastColumn="0" w:noHBand="0" w:noVBand="1"/>
        </w:tblPrEx>
        <w:trPr>
          <w:trHeight w:val="278"/>
        </w:trPr>
        <w:tc>
          <w:tcPr>
            <w:tcW w:w="2835" w:type="dxa"/>
            <w:shd w:val="clear" w:color="auto" w:fill="auto"/>
          </w:tcPr>
          <w:p w14:paraId="540748BB"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367E12F0" w14:textId="77777777" w:rsidR="00613C57"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SPC</w:t>
            </w:r>
          </w:p>
        </w:tc>
        <w:tc>
          <w:tcPr>
            <w:tcW w:w="507" w:type="dxa"/>
            <w:shd w:val="clear" w:color="auto" w:fill="auto"/>
          </w:tcPr>
          <w:p w14:paraId="1DA9555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shd w:val="clear" w:color="auto" w:fill="auto"/>
          </w:tcPr>
          <w:p w14:paraId="043B770C"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7852C0AD"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19B6AB54"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0FD7805F"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76" w:type="dxa"/>
            <w:shd w:val="clear" w:color="auto" w:fill="auto"/>
            <w:vAlign w:val="center"/>
          </w:tcPr>
          <w:p w14:paraId="59648198"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103" w:type="dxa"/>
            <w:gridSpan w:val="2"/>
            <w:shd w:val="clear" w:color="auto" w:fill="auto"/>
            <w:vAlign w:val="center"/>
          </w:tcPr>
          <w:p w14:paraId="7FCC9030"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36" w:type="dxa"/>
            <w:gridSpan w:val="2"/>
            <w:shd w:val="clear" w:color="auto" w:fill="auto"/>
            <w:vAlign w:val="center"/>
          </w:tcPr>
          <w:p w14:paraId="65C477D2"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613C57" w:rsidRPr="00165932" w14:paraId="077DF94C" w14:textId="77777777" w:rsidTr="00EF6F23">
        <w:tblPrEx>
          <w:tblLook w:val="04A0" w:firstRow="1" w:lastRow="0" w:firstColumn="1" w:lastColumn="0" w:noHBand="0" w:noVBand="1"/>
        </w:tblPrEx>
        <w:trPr>
          <w:trHeight w:val="654"/>
        </w:trPr>
        <w:tc>
          <w:tcPr>
            <w:tcW w:w="2835" w:type="dxa"/>
            <w:tcBorders>
              <w:bottom w:val="single" w:sz="4" w:space="0" w:color="auto"/>
            </w:tcBorders>
            <w:shd w:val="clear" w:color="auto" w:fill="auto"/>
          </w:tcPr>
          <w:p w14:paraId="50283AF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tcBorders>
              <w:bottom w:val="single" w:sz="4" w:space="0" w:color="auto"/>
            </w:tcBorders>
            <w:shd w:val="clear" w:color="auto" w:fill="auto"/>
          </w:tcPr>
          <w:p w14:paraId="326AD93E" w14:textId="77777777" w:rsidR="00613C57" w:rsidRPr="00905329"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 x SPC</w:t>
            </w:r>
          </w:p>
        </w:tc>
        <w:tc>
          <w:tcPr>
            <w:tcW w:w="507" w:type="dxa"/>
            <w:tcBorders>
              <w:bottom w:val="single" w:sz="4" w:space="0" w:color="auto"/>
            </w:tcBorders>
            <w:shd w:val="clear" w:color="auto" w:fill="auto"/>
          </w:tcPr>
          <w:p w14:paraId="481CEC40"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tcBorders>
              <w:bottom w:val="single" w:sz="4" w:space="0" w:color="auto"/>
            </w:tcBorders>
            <w:shd w:val="clear" w:color="auto" w:fill="auto"/>
          </w:tcPr>
          <w:p w14:paraId="18A02D17" w14:textId="77777777" w:rsidR="00613C57" w:rsidRPr="00C90D07" w:rsidRDefault="00613C57"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tcBorders>
              <w:bottom w:val="single" w:sz="4" w:space="0" w:color="auto"/>
            </w:tcBorders>
            <w:shd w:val="clear" w:color="auto" w:fill="auto"/>
          </w:tcPr>
          <w:p w14:paraId="53EE9D07"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040AEEF0"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tcBorders>
              <w:bottom w:val="single" w:sz="4" w:space="0" w:color="auto"/>
            </w:tcBorders>
            <w:shd w:val="clear" w:color="auto" w:fill="auto"/>
            <w:vAlign w:val="center"/>
          </w:tcPr>
          <w:p w14:paraId="327D150D"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76" w:type="dxa"/>
            <w:tcBorders>
              <w:bottom w:val="single" w:sz="4" w:space="0" w:color="auto"/>
            </w:tcBorders>
            <w:shd w:val="clear" w:color="auto" w:fill="auto"/>
            <w:vAlign w:val="center"/>
          </w:tcPr>
          <w:p w14:paraId="039D5F7B"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103" w:type="dxa"/>
            <w:gridSpan w:val="2"/>
            <w:tcBorders>
              <w:bottom w:val="single" w:sz="4" w:space="0" w:color="auto"/>
            </w:tcBorders>
            <w:shd w:val="clear" w:color="auto" w:fill="auto"/>
            <w:vAlign w:val="center"/>
          </w:tcPr>
          <w:p w14:paraId="4764974C"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836" w:type="dxa"/>
            <w:gridSpan w:val="2"/>
            <w:tcBorders>
              <w:bottom w:val="single" w:sz="4" w:space="0" w:color="auto"/>
            </w:tcBorders>
            <w:shd w:val="clear" w:color="auto" w:fill="auto"/>
            <w:vAlign w:val="center"/>
          </w:tcPr>
          <w:p w14:paraId="790D1F7D" w14:textId="77777777" w:rsidR="00613C57" w:rsidRPr="00165932" w:rsidRDefault="005A37BB"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613C57" w:rsidRPr="00C90D07" w14:paraId="1B0FD651" w14:textId="77777777" w:rsidTr="00EF6F23">
        <w:tblPrEx>
          <w:tblLook w:val="04A0" w:firstRow="1" w:lastRow="0" w:firstColumn="1" w:lastColumn="0" w:noHBand="0" w:noVBand="1"/>
        </w:tblPrEx>
        <w:trPr>
          <w:trHeight w:val="278"/>
        </w:trPr>
        <w:tc>
          <w:tcPr>
            <w:tcW w:w="2835" w:type="dxa"/>
            <w:tcBorders>
              <w:top w:val="single" w:sz="4" w:space="0" w:color="auto"/>
            </w:tcBorders>
            <w:shd w:val="clear" w:color="auto" w:fill="auto"/>
          </w:tcPr>
          <w:p w14:paraId="06D187E5"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Happiness preference for confrontation</w:t>
            </w:r>
            <w:r w:rsidR="00EF6F23">
              <w:rPr>
                <w:rFonts w:ascii="Times New Roman" w:hAnsi="Times New Roman" w:cs="Times New Roman"/>
                <w:sz w:val="24"/>
                <w:szCs w:val="24"/>
              </w:rPr>
              <w:t xml:space="preserve"> (HPC)</w:t>
            </w:r>
          </w:p>
        </w:tc>
        <w:tc>
          <w:tcPr>
            <w:tcW w:w="1059" w:type="dxa"/>
            <w:tcBorders>
              <w:top w:val="single" w:sz="4" w:space="0" w:color="auto"/>
            </w:tcBorders>
            <w:shd w:val="clear" w:color="auto" w:fill="auto"/>
          </w:tcPr>
          <w:p w14:paraId="2F5700E8"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tcBorders>
              <w:top w:val="single" w:sz="4" w:space="0" w:color="auto"/>
            </w:tcBorders>
            <w:shd w:val="clear" w:color="auto" w:fill="auto"/>
          </w:tcPr>
          <w:p w14:paraId="37CA9E45"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tcBorders>
              <w:top w:val="single" w:sz="4" w:space="0" w:color="auto"/>
            </w:tcBorders>
            <w:shd w:val="clear" w:color="auto" w:fill="auto"/>
          </w:tcPr>
          <w:p w14:paraId="73269CAC"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tcBorders>
              <w:top w:val="single" w:sz="4" w:space="0" w:color="auto"/>
            </w:tcBorders>
            <w:shd w:val="clear" w:color="auto" w:fill="auto"/>
          </w:tcPr>
          <w:p w14:paraId="2B5569FF" w14:textId="77777777" w:rsidR="00613C5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top w:val="single" w:sz="4" w:space="0" w:color="auto"/>
            </w:tcBorders>
            <w:shd w:val="clear" w:color="auto" w:fill="auto"/>
          </w:tcPr>
          <w:p w14:paraId="06D02AB1"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tcBorders>
              <w:top w:val="single" w:sz="4" w:space="0" w:color="auto"/>
            </w:tcBorders>
            <w:shd w:val="clear" w:color="auto" w:fill="auto"/>
          </w:tcPr>
          <w:p w14:paraId="7B026D9D" w14:textId="77777777" w:rsidR="00613C57" w:rsidRPr="006B12C4" w:rsidRDefault="00613C57" w:rsidP="00EF6F23">
            <w:pPr>
              <w:rPr>
                <w:rFonts w:ascii="Times New Roman" w:hAnsi="Times New Roman" w:cs="Times New Roman"/>
                <w:sz w:val="24"/>
                <w:szCs w:val="24"/>
              </w:rPr>
            </w:pPr>
          </w:p>
        </w:tc>
        <w:tc>
          <w:tcPr>
            <w:tcW w:w="776" w:type="dxa"/>
            <w:tcBorders>
              <w:top w:val="single" w:sz="4" w:space="0" w:color="auto"/>
            </w:tcBorders>
            <w:shd w:val="clear" w:color="auto" w:fill="auto"/>
          </w:tcPr>
          <w:p w14:paraId="27340B69" w14:textId="77777777" w:rsidR="00613C57" w:rsidRPr="006B12C4" w:rsidRDefault="00613C57" w:rsidP="00EF6F23">
            <w:pP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12A679DD" w14:textId="77777777" w:rsidR="00613C57" w:rsidRPr="006B12C4" w:rsidRDefault="00613C57" w:rsidP="00EF6F23">
            <w:pP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179DC80A" w14:textId="77777777" w:rsidR="00613C57" w:rsidRPr="006B12C4" w:rsidRDefault="00613C57" w:rsidP="00EF6F23">
            <w:pPr>
              <w:rPr>
                <w:rFonts w:ascii="Times New Roman" w:hAnsi="Times New Roman" w:cs="Times New Roman"/>
                <w:sz w:val="24"/>
                <w:szCs w:val="24"/>
              </w:rPr>
            </w:pPr>
          </w:p>
        </w:tc>
      </w:tr>
      <w:tr w:rsidR="00613C57" w:rsidRPr="00C90D07" w14:paraId="554CC460" w14:textId="77777777" w:rsidTr="00EF6F23">
        <w:tblPrEx>
          <w:tblLook w:val="04A0" w:firstRow="1" w:lastRow="0" w:firstColumn="1" w:lastColumn="0" w:noHBand="0" w:noVBand="1"/>
        </w:tblPrEx>
        <w:trPr>
          <w:trHeight w:val="278"/>
        </w:trPr>
        <w:tc>
          <w:tcPr>
            <w:tcW w:w="2835" w:type="dxa"/>
            <w:shd w:val="clear" w:color="auto" w:fill="auto"/>
          </w:tcPr>
          <w:p w14:paraId="499D9B1F"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1</w:t>
            </w:r>
          </w:p>
        </w:tc>
        <w:tc>
          <w:tcPr>
            <w:tcW w:w="1059" w:type="dxa"/>
            <w:shd w:val="clear" w:color="auto" w:fill="auto"/>
          </w:tcPr>
          <w:p w14:paraId="3E54C8DB"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shd w:val="clear" w:color="auto" w:fill="auto"/>
          </w:tcPr>
          <w:p w14:paraId="55AA562B"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56" w:type="dxa"/>
            <w:shd w:val="clear" w:color="auto" w:fill="auto"/>
          </w:tcPr>
          <w:p w14:paraId="02B89CF2" w14:textId="77777777" w:rsidR="00613C57" w:rsidRPr="00C90D07" w:rsidRDefault="00CB0EEF"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01" w:type="dxa"/>
            <w:shd w:val="clear" w:color="auto" w:fill="auto"/>
          </w:tcPr>
          <w:p w14:paraId="7F69A3E9" w14:textId="77777777" w:rsidR="00613C57" w:rsidRPr="00C90D07" w:rsidRDefault="00CB0EEF"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65" w:type="dxa"/>
            <w:gridSpan w:val="2"/>
            <w:shd w:val="clear" w:color="auto" w:fill="auto"/>
          </w:tcPr>
          <w:p w14:paraId="12C2241A"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tcPr>
          <w:p w14:paraId="3CEFA6A1"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shd w:val="clear" w:color="auto" w:fill="auto"/>
          </w:tcPr>
          <w:p w14:paraId="50D83645"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shd w:val="clear" w:color="auto" w:fill="auto"/>
          </w:tcPr>
          <w:p w14:paraId="11A6CF5C"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shd w:val="clear" w:color="auto" w:fill="auto"/>
          </w:tcPr>
          <w:p w14:paraId="476DAB2D"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r>
      <w:tr w:rsidR="00613C57" w:rsidRPr="00C90D07" w14:paraId="29C7AB14" w14:textId="77777777" w:rsidTr="00EF6F23">
        <w:tblPrEx>
          <w:tblLook w:val="04A0" w:firstRow="1" w:lastRow="0" w:firstColumn="1" w:lastColumn="0" w:noHBand="0" w:noVBand="1"/>
        </w:tblPrEx>
        <w:trPr>
          <w:trHeight w:val="278"/>
        </w:trPr>
        <w:tc>
          <w:tcPr>
            <w:tcW w:w="2835" w:type="dxa"/>
            <w:shd w:val="clear" w:color="auto" w:fill="auto"/>
          </w:tcPr>
          <w:p w14:paraId="7D166758"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5F879E51"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507" w:type="dxa"/>
            <w:shd w:val="clear" w:color="auto" w:fill="auto"/>
          </w:tcPr>
          <w:p w14:paraId="70D1734C"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shd w:val="clear" w:color="auto" w:fill="auto"/>
          </w:tcPr>
          <w:p w14:paraId="2E411DB3" w14:textId="77777777" w:rsidR="00613C57" w:rsidRPr="00C90D07" w:rsidRDefault="00613C57"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shd w:val="clear" w:color="auto" w:fill="auto"/>
          </w:tcPr>
          <w:p w14:paraId="131D35DF"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shd w:val="clear" w:color="auto" w:fill="auto"/>
          </w:tcPr>
          <w:p w14:paraId="62A85752"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vAlign w:val="center"/>
          </w:tcPr>
          <w:p w14:paraId="6F2ABE2D" w14:textId="77777777" w:rsidR="00613C57" w:rsidRPr="006B12C4" w:rsidRDefault="002E43E1" w:rsidP="00EF6F23">
            <w:pPr>
              <w:jc w:val="center"/>
              <w:rPr>
                <w:rFonts w:ascii="Times New Roman" w:hAnsi="Times New Roman" w:cs="Times New Roman"/>
                <w:sz w:val="24"/>
                <w:szCs w:val="24"/>
              </w:rPr>
            </w:pPr>
            <w:r>
              <w:rPr>
                <w:rFonts w:ascii="Times New Roman" w:hAnsi="Times New Roman" w:cs="Times New Roman"/>
                <w:sz w:val="24"/>
                <w:szCs w:val="24"/>
              </w:rPr>
              <w:t>.21</w:t>
            </w:r>
          </w:p>
        </w:tc>
        <w:tc>
          <w:tcPr>
            <w:tcW w:w="776" w:type="dxa"/>
            <w:shd w:val="clear" w:color="auto" w:fill="auto"/>
            <w:vAlign w:val="center"/>
          </w:tcPr>
          <w:p w14:paraId="55CEB8EF" w14:textId="77777777" w:rsidR="00613C57" w:rsidRPr="006B12C4" w:rsidRDefault="002E43E1" w:rsidP="00EF6F23">
            <w:pPr>
              <w:jc w:val="center"/>
              <w:rPr>
                <w:rFonts w:ascii="Times New Roman" w:hAnsi="Times New Roman" w:cs="Times New Roman"/>
                <w:sz w:val="24"/>
                <w:szCs w:val="24"/>
              </w:rPr>
            </w:pPr>
            <w:r>
              <w:rPr>
                <w:rFonts w:ascii="Times New Roman" w:hAnsi="Times New Roman" w:cs="Times New Roman"/>
                <w:sz w:val="24"/>
                <w:szCs w:val="24"/>
              </w:rPr>
              <w:t>.09</w:t>
            </w:r>
          </w:p>
        </w:tc>
        <w:tc>
          <w:tcPr>
            <w:tcW w:w="1103" w:type="dxa"/>
            <w:gridSpan w:val="2"/>
            <w:shd w:val="clear" w:color="auto" w:fill="auto"/>
            <w:vAlign w:val="center"/>
          </w:tcPr>
          <w:p w14:paraId="76999AF0" w14:textId="77777777" w:rsidR="00613C57" w:rsidRPr="006B12C4" w:rsidRDefault="002E43E1" w:rsidP="00EF6F23">
            <w:pPr>
              <w:jc w:val="center"/>
              <w:rPr>
                <w:rFonts w:ascii="Times New Roman" w:hAnsi="Times New Roman" w:cs="Times New Roman"/>
                <w:sz w:val="24"/>
                <w:szCs w:val="24"/>
              </w:rPr>
            </w:pPr>
            <w:r>
              <w:rPr>
                <w:rFonts w:ascii="Times New Roman" w:hAnsi="Times New Roman" w:cs="Times New Roman"/>
                <w:sz w:val="24"/>
                <w:szCs w:val="24"/>
              </w:rPr>
              <w:t>.32</w:t>
            </w:r>
          </w:p>
        </w:tc>
        <w:tc>
          <w:tcPr>
            <w:tcW w:w="836" w:type="dxa"/>
            <w:gridSpan w:val="2"/>
            <w:shd w:val="clear" w:color="auto" w:fill="auto"/>
            <w:vAlign w:val="center"/>
          </w:tcPr>
          <w:p w14:paraId="7DD9DB86" w14:textId="77777777" w:rsidR="00613C57" w:rsidRPr="006B12C4" w:rsidRDefault="002E43E1" w:rsidP="00EF6F23">
            <w:pPr>
              <w:jc w:val="center"/>
              <w:rPr>
                <w:rFonts w:ascii="Times New Roman" w:hAnsi="Times New Roman" w:cs="Times New Roman"/>
                <w:sz w:val="24"/>
                <w:szCs w:val="24"/>
              </w:rPr>
            </w:pPr>
            <w:r>
              <w:rPr>
                <w:rFonts w:ascii="Times New Roman" w:hAnsi="Times New Roman" w:cs="Times New Roman"/>
                <w:sz w:val="24"/>
                <w:szCs w:val="24"/>
              </w:rPr>
              <w:t>2.39*</w:t>
            </w:r>
          </w:p>
        </w:tc>
      </w:tr>
      <w:tr w:rsidR="00613C57" w:rsidRPr="00C90D07" w14:paraId="0DD3FB20" w14:textId="77777777" w:rsidTr="00EF6F23">
        <w:tblPrEx>
          <w:tblLook w:val="04A0" w:firstRow="1" w:lastRow="0" w:firstColumn="1" w:lastColumn="0" w:noHBand="0" w:noVBand="1"/>
        </w:tblPrEx>
        <w:trPr>
          <w:trHeight w:val="278"/>
        </w:trPr>
        <w:tc>
          <w:tcPr>
            <w:tcW w:w="2835" w:type="dxa"/>
            <w:shd w:val="clear" w:color="auto" w:fill="auto"/>
          </w:tcPr>
          <w:p w14:paraId="6BFADA6E"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tcBorders>
              <w:bottom w:val="single" w:sz="4" w:space="0" w:color="auto"/>
            </w:tcBorders>
            <w:shd w:val="clear" w:color="auto" w:fill="auto"/>
          </w:tcPr>
          <w:p w14:paraId="119AA8B2" w14:textId="77777777" w:rsidR="00613C57"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HPC</w:t>
            </w:r>
          </w:p>
        </w:tc>
        <w:tc>
          <w:tcPr>
            <w:tcW w:w="507" w:type="dxa"/>
            <w:tcBorders>
              <w:bottom w:val="single" w:sz="4" w:space="0" w:color="auto"/>
            </w:tcBorders>
            <w:shd w:val="clear" w:color="auto" w:fill="auto"/>
          </w:tcPr>
          <w:p w14:paraId="75467C84"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tcBorders>
              <w:bottom w:val="single" w:sz="4" w:space="0" w:color="auto"/>
            </w:tcBorders>
            <w:shd w:val="clear" w:color="auto" w:fill="auto"/>
          </w:tcPr>
          <w:p w14:paraId="2C23DB93" w14:textId="77777777" w:rsidR="00613C57" w:rsidRPr="00C90D07" w:rsidRDefault="00613C57"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tcBorders>
              <w:bottom w:val="single" w:sz="4" w:space="0" w:color="auto"/>
            </w:tcBorders>
            <w:shd w:val="clear" w:color="auto" w:fill="auto"/>
          </w:tcPr>
          <w:p w14:paraId="76AB678C"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28B05B33"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tcBorders>
              <w:bottom w:val="single" w:sz="4" w:space="0" w:color="auto"/>
            </w:tcBorders>
            <w:shd w:val="clear" w:color="auto" w:fill="auto"/>
            <w:vAlign w:val="center"/>
          </w:tcPr>
          <w:p w14:paraId="10A77864" w14:textId="77777777" w:rsidR="00613C57" w:rsidRPr="006B12C4" w:rsidRDefault="002E43E1" w:rsidP="00EF6F23">
            <w:pPr>
              <w:jc w:val="center"/>
              <w:rPr>
                <w:rFonts w:ascii="Times New Roman" w:hAnsi="Times New Roman" w:cs="Times New Roman"/>
                <w:sz w:val="24"/>
                <w:szCs w:val="24"/>
              </w:rPr>
            </w:pPr>
            <w:r>
              <w:rPr>
                <w:rFonts w:ascii="Times New Roman" w:hAnsi="Times New Roman" w:cs="Times New Roman"/>
                <w:sz w:val="24"/>
                <w:szCs w:val="24"/>
              </w:rPr>
              <w:t>.01</w:t>
            </w:r>
          </w:p>
        </w:tc>
        <w:tc>
          <w:tcPr>
            <w:tcW w:w="776" w:type="dxa"/>
            <w:tcBorders>
              <w:bottom w:val="single" w:sz="4" w:space="0" w:color="auto"/>
            </w:tcBorders>
            <w:shd w:val="clear" w:color="auto" w:fill="auto"/>
            <w:vAlign w:val="center"/>
          </w:tcPr>
          <w:p w14:paraId="03C24509" w14:textId="77777777" w:rsidR="00613C57" w:rsidRPr="006B12C4" w:rsidRDefault="002E43E1" w:rsidP="00EF6F23">
            <w:pPr>
              <w:jc w:val="center"/>
              <w:rPr>
                <w:rFonts w:ascii="Times New Roman" w:hAnsi="Times New Roman" w:cs="Times New Roman"/>
                <w:sz w:val="24"/>
                <w:szCs w:val="24"/>
              </w:rPr>
            </w:pPr>
            <w:r>
              <w:rPr>
                <w:rFonts w:ascii="Times New Roman" w:hAnsi="Times New Roman" w:cs="Times New Roman"/>
                <w:sz w:val="24"/>
                <w:szCs w:val="24"/>
              </w:rPr>
              <w:t>.07</w:t>
            </w:r>
          </w:p>
        </w:tc>
        <w:tc>
          <w:tcPr>
            <w:tcW w:w="1103" w:type="dxa"/>
            <w:gridSpan w:val="2"/>
            <w:tcBorders>
              <w:bottom w:val="single" w:sz="4" w:space="0" w:color="auto"/>
            </w:tcBorders>
            <w:shd w:val="clear" w:color="auto" w:fill="auto"/>
            <w:vAlign w:val="center"/>
          </w:tcPr>
          <w:p w14:paraId="4EDF204B" w14:textId="77777777" w:rsidR="00613C57" w:rsidRPr="006B12C4" w:rsidRDefault="002E43E1" w:rsidP="00EF6F23">
            <w:pPr>
              <w:jc w:val="center"/>
              <w:rPr>
                <w:rFonts w:ascii="Times New Roman" w:hAnsi="Times New Roman" w:cs="Times New Roman"/>
                <w:sz w:val="24"/>
                <w:szCs w:val="24"/>
              </w:rPr>
            </w:pPr>
            <w:r>
              <w:rPr>
                <w:rFonts w:ascii="Times New Roman" w:hAnsi="Times New Roman" w:cs="Times New Roman"/>
                <w:sz w:val="24"/>
                <w:szCs w:val="24"/>
              </w:rPr>
              <w:t>.01</w:t>
            </w:r>
          </w:p>
        </w:tc>
        <w:tc>
          <w:tcPr>
            <w:tcW w:w="836" w:type="dxa"/>
            <w:gridSpan w:val="2"/>
            <w:tcBorders>
              <w:bottom w:val="single" w:sz="4" w:space="0" w:color="auto"/>
            </w:tcBorders>
            <w:shd w:val="clear" w:color="auto" w:fill="auto"/>
            <w:vAlign w:val="center"/>
          </w:tcPr>
          <w:p w14:paraId="60E6B5A9" w14:textId="77777777" w:rsidR="00613C57" w:rsidRPr="006B12C4" w:rsidRDefault="002E43E1" w:rsidP="00EF6F23">
            <w:pPr>
              <w:jc w:val="center"/>
              <w:rPr>
                <w:rFonts w:ascii="Times New Roman" w:hAnsi="Times New Roman" w:cs="Times New Roman"/>
                <w:sz w:val="24"/>
                <w:szCs w:val="24"/>
              </w:rPr>
            </w:pPr>
            <w:r>
              <w:rPr>
                <w:rFonts w:ascii="Times New Roman" w:hAnsi="Times New Roman" w:cs="Times New Roman"/>
                <w:sz w:val="24"/>
                <w:szCs w:val="24"/>
              </w:rPr>
              <w:t>.10</w:t>
            </w:r>
          </w:p>
        </w:tc>
      </w:tr>
      <w:tr w:rsidR="00613C57" w:rsidRPr="00C90D07" w14:paraId="6D7C9897" w14:textId="77777777" w:rsidTr="00EF6F23">
        <w:tblPrEx>
          <w:tblLook w:val="04A0" w:firstRow="1" w:lastRow="0" w:firstColumn="1" w:lastColumn="0" w:noHBand="0" w:noVBand="1"/>
        </w:tblPrEx>
        <w:trPr>
          <w:trHeight w:val="278"/>
        </w:trPr>
        <w:tc>
          <w:tcPr>
            <w:tcW w:w="2835" w:type="dxa"/>
            <w:shd w:val="clear" w:color="auto" w:fill="auto"/>
          </w:tcPr>
          <w:p w14:paraId="1855AF3A"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2</w:t>
            </w:r>
          </w:p>
        </w:tc>
        <w:tc>
          <w:tcPr>
            <w:tcW w:w="1059" w:type="dxa"/>
            <w:tcBorders>
              <w:top w:val="single" w:sz="4" w:space="0" w:color="auto"/>
            </w:tcBorders>
            <w:shd w:val="clear" w:color="auto" w:fill="auto"/>
          </w:tcPr>
          <w:p w14:paraId="2A300B2E"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tcBorders>
              <w:top w:val="single" w:sz="4" w:space="0" w:color="auto"/>
            </w:tcBorders>
            <w:shd w:val="clear" w:color="auto" w:fill="auto"/>
          </w:tcPr>
          <w:p w14:paraId="1029A5A7"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56" w:type="dxa"/>
            <w:tcBorders>
              <w:top w:val="single" w:sz="4" w:space="0" w:color="auto"/>
            </w:tcBorders>
            <w:shd w:val="clear" w:color="auto" w:fill="auto"/>
          </w:tcPr>
          <w:p w14:paraId="28C4A527" w14:textId="77777777" w:rsidR="00613C57" w:rsidRPr="00C90D07" w:rsidRDefault="00CB0EEF"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01" w:type="dxa"/>
            <w:tcBorders>
              <w:top w:val="single" w:sz="4" w:space="0" w:color="auto"/>
            </w:tcBorders>
            <w:shd w:val="clear" w:color="auto" w:fill="auto"/>
          </w:tcPr>
          <w:p w14:paraId="1B008676" w14:textId="77777777" w:rsidR="00613C57" w:rsidRPr="00C90D07" w:rsidRDefault="00CB0EEF"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65" w:type="dxa"/>
            <w:gridSpan w:val="2"/>
            <w:tcBorders>
              <w:top w:val="single" w:sz="4" w:space="0" w:color="auto"/>
            </w:tcBorders>
            <w:shd w:val="clear" w:color="auto" w:fill="auto"/>
          </w:tcPr>
          <w:p w14:paraId="7E3326AB" w14:textId="77777777" w:rsidR="00613C57" w:rsidRPr="00C90D07" w:rsidRDefault="00CB0EEF"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852" w:type="dxa"/>
            <w:tcBorders>
              <w:top w:val="single" w:sz="4" w:space="0" w:color="auto"/>
            </w:tcBorders>
            <w:shd w:val="clear" w:color="auto" w:fill="auto"/>
          </w:tcPr>
          <w:p w14:paraId="0B5F6B1B"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tcBorders>
              <w:top w:val="single" w:sz="4" w:space="0" w:color="auto"/>
            </w:tcBorders>
            <w:shd w:val="clear" w:color="auto" w:fill="auto"/>
          </w:tcPr>
          <w:p w14:paraId="669C9D62"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214EA9BF"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61D2C280"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r>
      <w:tr w:rsidR="00613C57" w:rsidRPr="00C90D07" w14:paraId="736812A0" w14:textId="77777777" w:rsidTr="00EF6F23">
        <w:tblPrEx>
          <w:tblLook w:val="04A0" w:firstRow="1" w:lastRow="0" w:firstColumn="1" w:lastColumn="0" w:noHBand="0" w:noVBand="1"/>
        </w:tblPrEx>
        <w:trPr>
          <w:trHeight w:val="278"/>
        </w:trPr>
        <w:tc>
          <w:tcPr>
            <w:tcW w:w="2835" w:type="dxa"/>
            <w:shd w:val="clear" w:color="auto" w:fill="auto"/>
          </w:tcPr>
          <w:p w14:paraId="5FF6CEDE"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1A6AF7C9"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507" w:type="dxa"/>
            <w:shd w:val="clear" w:color="auto" w:fill="auto"/>
          </w:tcPr>
          <w:p w14:paraId="14B0AB65"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shd w:val="clear" w:color="auto" w:fill="auto"/>
          </w:tcPr>
          <w:p w14:paraId="58ABFF35"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596A72F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63C937FC"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3975989D"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.21</w:t>
            </w:r>
          </w:p>
        </w:tc>
        <w:tc>
          <w:tcPr>
            <w:tcW w:w="776" w:type="dxa"/>
            <w:shd w:val="clear" w:color="auto" w:fill="auto"/>
            <w:vAlign w:val="center"/>
          </w:tcPr>
          <w:p w14:paraId="6F6C7F3F"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.09</w:t>
            </w:r>
          </w:p>
        </w:tc>
        <w:tc>
          <w:tcPr>
            <w:tcW w:w="1103" w:type="dxa"/>
            <w:gridSpan w:val="2"/>
            <w:shd w:val="clear" w:color="auto" w:fill="auto"/>
            <w:vAlign w:val="center"/>
          </w:tcPr>
          <w:p w14:paraId="305A8747"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.31</w:t>
            </w:r>
          </w:p>
        </w:tc>
        <w:tc>
          <w:tcPr>
            <w:tcW w:w="836" w:type="dxa"/>
            <w:gridSpan w:val="2"/>
            <w:shd w:val="clear" w:color="auto" w:fill="auto"/>
            <w:vAlign w:val="center"/>
          </w:tcPr>
          <w:p w14:paraId="1C047E25"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2.31*</w:t>
            </w:r>
          </w:p>
        </w:tc>
      </w:tr>
      <w:tr w:rsidR="00613C57" w:rsidRPr="00C90D07" w14:paraId="48408A72" w14:textId="77777777" w:rsidTr="00EF6F23">
        <w:tblPrEx>
          <w:tblLook w:val="04A0" w:firstRow="1" w:lastRow="0" w:firstColumn="1" w:lastColumn="0" w:noHBand="0" w:noVBand="1"/>
        </w:tblPrEx>
        <w:trPr>
          <w:trHeight w:val="278"/>
        </w:trPr>
        <w:tc>
          <w:tcPr>
            <w:tcW w:w="2835" w:type="dxa"/>
            <w:shd w:val="clear" w:color="auto" w:fill="auto"/>
          </w:tcPr>
          <w:p w14:paraId="7A9F8560"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54CC9A73" w14:textId="77777777" w:rsidR="00613C57"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HPC</w:t>
            </w:r>
          </w:p>
        </w:tc>
        <w:tc>
          <w:tcPr>
            <w:tcW w:w="507" w:type="dxa"/>
            <w:shd w:val="clear" w:color="auto" w:fill="auto"/>
          </w:tcPr>
          <w:p w14:paraId="484E213E"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shd w:val="clear" w:color="auto" w:fill="auto"/>
          </w:tcPr>
          <w:p w14:paraId="785E1DD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4DABA489"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4CD3F71B"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7ABBB0C1"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.03</w:t>
            </w:r>
          </w:p>
        </w:tc>
        <w:tc>
          <w:tcPr>
            <w:tcW w:w="776" w:type="dxa"/>
            <w:shd w:val="clear" w:color="auto" w:fill="auto"/>
            <w:vAlign w:val="center"/>
          </w:tcPr>
          <w:p w14:paraId="0D78D62D"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.08</w:t>
            </w:r>
          </w:p>
        </w:tc>
        <w:tc>
          <w:tcPr>
            <w:tcW w:w="1103" w:type="dxa"/>
            <w:gridSpan w:val="2"/>
            <w:shd w:val="clear" w:color="auto" w:fill="auto"/>
            <w:vAlign w:val="center"/>
          </w:tcPr>
          <w:p w14:paraId="6FBD2BC6"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.05</w:t>
            </w:r>
          </w:p>
        </w:tc>
        <w:tc>
          <w:tcPr>
            <w:tcW w:w="836" w:type="dxa"/>
            <w:gridSpan w:val="2"/>
            <w:shd w:val="clear" w:color="auto" w:fill="auto"/>
            <w:vAlign w:val="center"/>
          </w:tcPr>
          <w:p w14:paraId="47454A4F"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.34</w:t>
            </w:r>
          </w:p>
        </w:tc>
      </w:tr>
      <w:tr w:rsidR="00613C57" w:rsidRPr="00C90D07" w14:paraId="7D5F36D3" w14:textId="77777777" w:rsidTr="00EF6F23">
        <w:tblPrEx>
          <w:tblLook w:val="04A0" w:firstRow="1" w:lastRow="0" w:firstColumn="1" w:lastColumn="0" w:noHBand="0" w:noVBand="1"/>
        </w:tblPrEx>
        <w:trPr>
          <w:trHeight w:val="278"/>
        </w:trPr>
        <w:tc>
          <w:tcPr>
            <w:tcW w:w="2835" w:type="dxa"/>
            <w:tcBorders>
              <w:bottom w:val="single" w:sz="4" w:space="0" w:color="auto"/>
            </w:tcBorders>
            <w:shd w:val="clear" w:color="auto" w:fill="auto"/>
          </w:tcPr>
          <w:p w14:paraId="6F0C17C5"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tcBorders>
              <w:bottom w:val="single" w:sz="4" w:space="0" w:color="auto"/>
            </w:tcBorders>
            <w:shd w:val="clear" w:color="auto" w:fill="auto"/>
          </w:tcPr>
          <w:p w14:paraId="3DF8D109"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Group x </w:t>
            </w:r>
            <w:r w:rsidR="00EF6F23">
              <w:rPr>
                <w:rFonts w:ascii="Times New Roman" w:hAnsi="Times New Roman" w:cs="Times New Roman"/>
                <w:sz w:val="24"/>
                <w:szCs w:val="24"/>
              </w:rPr>
              <w:t>HPC</w:t>
            </w:r>
          </w:p>
        </w:tc>
        <w:tc>
          <w:tcPr>
            <w:tcW w:w="507" w:type="dxa"/>
            <w:tcBorders>
              <w:bottom w:val="single" w:sz="4" w:space="0" w:color="auto"/>
            </w:tcBorders>
            <w:shd w:val="clear" w:color="auto" w:fill="auto"/>
          </w:tcPr>
          <w:p w14:paraId="0D78127A"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tcBorders>
              <w:bottom w:val="single" w:sz="4" w:space="0" w:color="auto"/>
            </w:tcBorders>
            <w:shd w:val="clear" w:color="auto" w:fill="auto"/>
          </w:tcPr>
          <w:p w14:paraId="52697B61" w14:textId="77777777" w:rsidR="00613C57" w:rsidRPr="00C90D07" w:rsidRDefault="00613C57"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tcBorders>
              <w:bottom w:val="single" w:sz="4" w:space="0" w:color="auto"/>
            </w:tcBorders>
            <w:shd w:val="clear" w:color="auto" w:fill="auto"/>
          </w:tcPr>
          <w:p w14:paraId="33AF26C2" w14:textId="77777777" w:rsidR="00613C57" w:rsidRPr="00C90D07" w:rsidRDefault="00613C57" w:rsidP="00EF6F23">
            <w:pPr>
              <w:autoSpaceDE w:val="0"/>
              <w:autoSpaceDN w:val="0"/>
              <w:adjustRightInd w:val="0"/>
              <w:spacing w:after="0" w:line="480" w:lineRule="auto"/>
              <w:ind w:left="-667"/>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616EB73E"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tcBorders>
              <w:bottom w:val="single" w:sz="4" w:space="0" w:color="auto"/>
            </w:tcBorders>
            <w:shd w:val="clear" w:color="auto" w:fill="auto"/>
            <w:vAlign w:val="center"/>
          </w:tcPr>
          <w:p w14:paraId="6F78AC66"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-.07</w:t>
            </w:r>
          </w:p>
        </w:tc>
        <w:tc>
          <w:tcPr>
            <w:tcW w:w="776" w:type="dxa"/>
            <w:tcBorders>
              <w:bottom w:val="single" w:sz="4" w:space="0" w:color="auto"/>
            </w:tcBorders>
            <w:shd w:val="clear" w:color="auto" w:fill="auto"/>
            <w:vAlign w:val="center"/>
          </w:tcPr>
          <w:p w14:paraId="037AADF5"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.08</w:t>
            </w:r>
          </w:p>
        </w:tc>
        <w:tc>
          <w:tcPr>
            <w:tcW w:w="1103" w:type="dxa"/>
            <w:gridSpan w:val="2"/>
            <w:tcBorders>
              <w:bottom w:val="single" w:sz="4" w:space="0" w:color="auto"/>
            </w:tcBorders>
            <w:shd w:val="clear" w:color="auto" w:fill="auto"/>
            <w:vAlign w:val="center"/>
          </w:tcPr>
          <w:p w14:paraId="14704EDF"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-.12</w:t>
            </w:r>
          </w:p>
        </w:tc>
        <w:tc>
          <w:tcPr>
            <w:tcW w:w="836" w:type="dxa"/>
            <w:gridSpan w:val="2"/>
            <w:tcBorders>
              <w:bottom w:val="single" w:sz="4" w:space="0" w:color="auto"/>
            </w:tcBorders>
            <w:shd w:val="clear" w:color="auto" w:fill="auto"/>
            <w:vAlign w:val="center"/>
          </w:tcPr>
          <w:p w14:paraId="338E83B3" w14:textId="77777777" w:rsidR="00613C57" w:rsidRPr="006B12C4" w:rsidRDefault="00691E65" w:rsidP="00EF6F23">
            <w:pPr>
              <w:jc w:val="center"/>
              <w:rPr>
                <w:rFonts w:ascii="Times New Roman" w:hAnsi="Times New Roman" w:cs="Times New Roman"/>
                <w:sz w:val="24"/>
                <w:szCs w:val="24"/>
              </w:rPr>
            </w:pPr>
            <w:r>
              <w:rPr>
                <w:rFonts w:ascii="Times New Roman" w:hAnsi="Times New Roman" w:cs="Times New Roman"/>
                <w:sz w:val="24"/>
                <w:szCs w:val="24"/>
              </w:rPr>
              <w:t>-.95</w:t>
            </w:r>
          </w:p>
        </w:tc>
      </w:tr>
    </w:tbl>
    <w:p w14:paraId="48C743D3" w14:textId="77777777" w:rsidR="00F02994" w:rsidRDefault="00F02994" w:rsidP="005C7757">
      <w:pPr>
        <w:autoSpaceDE w:val="0"/>
        <w:autoSpaceDN w:val="0"/>
        <w:adjustRightInd w:val="0"/>
        <w:spacing w:after="0" w:line="480" w:lineRule="auto"/>
        <w:rPr>
          <w:rFonts w:ascii="Times New Roman" w:hAnsi="Times New Roman" w:cs="Times New Roman"/>
          <w:sz w:val="24"/>
          <w:szCs w:val="24"/>
        </w:rPr>
        <w:sectPr w:rsidR="00F02994" w:rsidSect="00F02994">
          <w:pgSz w:w="11906" w:h="16838"/>
          <w:pgMar w:top="1440" w:right="1440" w:bottom="1440" w:left="1440" w:header="709" w:footer="709" w:gutter="0"/>
          <w:pgNumType w:start="2"/>
          <w:cols w:space="708"/>
          <w:docGrid w:linePitch="360"/>
        </w:sectPr>
      </w:pPr>
    </w:p>
    <w:p w14:paraId="1F81C335" w14:textId="61EA02E1" w:rsidR="00613C57" w:rsidRDefault="00934C79" w:rsidP="00613C5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iCs/>
          <w:sz w:val="24"/>
          <w:szCs w:val="24"/>
        </w:rPr>
        <w:lastRenderedPageBreak/>
        <w:t>Table 6</w:t>
      </w:r>
      <w:r w:rsidR="00613C57" w:rsidRPr="0094428A">
        <w:rPr>
          <w:rFonts w:ascii="Times New Roman" w:hAnsi="Times New Roman" w:cs="Times New Roman"/>
          <w:sz w:val="24"/>
          <w:szCs w:val="24"/>
        </w:rPr>
        <w:t xml:space="preserve">. Hierarchical Linear Regression of </w:t>
      </w:r>
      <w:r w:rsidR="00613C57">
        <w:rPr>
          <w:rFonts w:ascii="Times New Roman" w:hAnsi="Times New Roman" w:cs="Times New Roman"/>
          <w:sz w:val="24"/>
          <w:szCs w:val="24"/>
        </w:rPr>
        <w:t>Lack of Emotion Clarity</w:t>
      </w:r>
    </w:p>
    <w:p w14:paraId="502A7BA7" w14:textId="77777777" w:rsidR="00613C57" w:rsidRDefault="00613C57" w:rsidP="00613C57">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page" w:horzAnchor="margin" w:tblpX="-459" w:tblpY="2320"/>
        <w:tblW w:w="10490" w:type="dxa"/>
        <w:tblLook w:val="0000" w:firstRow="0" w:lastRow="0" w:firstColumn="0" w:lastColumn="0" w:noHBand="0" w:noVBand="0"/>
      </w:tblPr>
      <w:tblGrid>
        <w:gridCol w:w="2772"/>
        <w:gridCol w:w="1048"/>
        <w:gridCol w:w="494"/>
        <w:gridCol w:w="745"/>
        <w:gridCol w:w="788"/>
        <w:gridCol w:w="100"/>
        <w:gridCol w:w="855"/>
        <w:gridCol w:w="842"/>
        <w:gridCol w:w="769"/>
        <w:gridCol w:w="557"/>
        <w:gridCol w:w="524"/>
        <w:gridCol w:w="737"/>
        <w:gridCol w:w="259"/>
      </w:tblGrid>
      <w:tr w:rsidR="00613C57" w:rsidRPr="00C90D07" w14:paraId="53806E0D" w14:textId="77777777" w:rsidTr="00EF6F23">
        <w:trPr>
          <w:gridAfter w:val="1"/>
          <w:wAfter w:w="218" w:type="dxa"/>
          <w:trHeight w:val="285"/>
        </w:trPr>
        <w:tc>
          <w:tcPr>
            <w:tcW w:w="3894" w:type="dxa"/>
            <w:gridSpan w:val="2"/>
            <w:tcBorders>
              <w:top w:val="single" w:sz="4" w:space="0" w:color="auto"/>
            </w:tcBorders>
            <w:shd w:val="clear" w:color="auto" w:fill="auto"/>
          </w:tcPr>
          <w:p w14:paraId="08D6A6BD"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6378" w:type="dxa"/>
            <w:gridSpan w:val="10"/>
            <w:tcBorders>
              <w:top w:val="single" w:sz="4" w:space="0" w:color="auto"/>
              <w:bottom w:val="single" w:sz="4" w:space="0" w:color="auto"/>
            </w:tcBorders>
            <w:shd w:val="clear" w:color="auto" w:fill="auto"/>
          </w:tcPr>
          <w:p w14:paraId="2DC757CF"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Lack of Emotion Clarity</w:t>
            </w:r>
          </w:p>
        </w:tc>
      </w:tr>
      <w:tr w:rsidR="00613C57" w:rsidRPr="00C90D07" w14:paraId="4CAD9B91" w14:textId="77777777" w:rsidTr="00EF6F23">
        <w:tblPrEx>
          <w:tblLook w:val="04A0" w:firstRow="1" w:lastRow="0" w:firstColumn="1" w:lastColumn="0" w:noHBand="0" w:noVBand="1"/>
        </w:tblPrEx>
        <w:trPr>
          <w:trHeight w:val="531"/>
        </w:trPr>
        <w:tc>
          <w:tcPr>
            <w:tcW w:w="2835" w:type="dxa"/>
            <w:tcBorders>
              <w:bottom w:val="single" w:sz="4" w:space="0" w:color="auto"/>
            </w:tcBorders>
            <w:shd w:val="clear" w:color="auto" w:fill="auto"/>
          </w:tcPr>
          <w:p w14:paraId="010AB800" w14:textId="77777777" w:rsidR="00613C57" w:rsidRPr="00C90D07" w:rsidRDefault="00613C57" w:rsidP="00EF6F23">
            <w:pPr>
              <w:autoSpaceDE w:val="0"/>
              <w:autoSpaceDN w:val="0"/>
              <w:adjustRightInd w:val="0"/>
              <w:spacing w:after="0" w:line="240" w:lineRule="auto"/>
              <w:rPr>
                <w:rFonts w:ascii="Times New Roman" w:hAnsi="Times New Roman" w:cs="Times New Roman"/>
                <w:sz w:val="24"/>
                <w:szCs w:val="24"/>
              </w:rPr>
            </w:pPr>
            <w:r w:rsidRPr="00C90D07">
              <w:rPr>
                <w:rFonts w:ascii="Times New Roman" w:hAnsi="Times New Roman" w:cs="Times New Roman"/>
                <w:sz w:val="24"/>
                <w:szCs w:val="24"/>
              </w:rPr>
              <w:t>Independent variables</w:t>
            </w:r>
          </w:p>
        </w:tc>
        <w:tc>
          <w:tcPr>
            <w:tcW w:w="1059" w:type="dxa"/>
            <w:tcBorders>
              <w:bottom w:val="single" w:sz="4" w:space="0" w:color="auto"/>
            </w:tcBorders>
            <w:shd w:val="clear" w:color="auto" w:fill="auto"/>
          </w:tcPr>
          <w:p w14:paraId="13419239" w14:textId="77777777" w:rsidR="00613C57" w:rsidRPr="00C90D07" w:rsidRDefault="00613C57" w:rsidP="00EF6F23">
            <w:pPr>
              <w:autoSpaceDE w:val="0"/>
              <w:autoSpaceDN w:val="0"/>
              <w:adjustRightInd w:val="0"/>
              <w:spacing w:after="0" w:line="240" w:lineRule="auto"/>
              <w:rPr>
                <w:rFonts w:ascii="Times New Roman" w:hAnsi="Times New Roman" w:cs="Times New Roman"/>
                <w:sz w:val="24"/>
                <w:szCs w:val="24"/>
              </w:rPr>
            </w:pPr>
          </w:p>
        </w:tc>
        <w:tc>
          <w:tcPr>
            <w:tcW w:w="507" w:type="dxa"/>
            <w:tcBorders>
              <w:bottom w:val="single" w:sz="4" w:space="0" w:color="auto"/>
            </w:tcBorders>
            <w:shd w:val="clear" w:color="auto" w:fill="auto"/>
          </w:tcPr>
          <w:p w14:paraId="55934D5A" w14:textId="77777777" w:rsidR="00613C57" w:rsidRPr="00C90D07" w:rsidRDefault="00613C57" w:rsidP="00EF6F23">
            <w:pPr>
              <w:autoSpaceDE w:val="0"/>
              <w:autoSpaceDN w:val="0"/>
              <w:adjustRightInd w:val="0"/>
              <w:spacing w:after="0" w:line="240" w:lineRule="auto"/>
              <w:rPr>
                <w:rFonts w:ascii="Times New Roman" w:hAnsi="Times New Roman" w:cs="Times New Roman"/>
                <w:sz w:val="24"/>
                <w:szCs w:val="24"/>
              </w:rPr>
            </w:pPr>
          </w:p>
        </w:tc>
        <w:tc>
          <w:tcPr>
            <w:tcW w:w="756" w:type="dxa"/>
            <w:tcBorders>
              <w:bottom w:val="single" w:sz="4" w:space="0" w:color="auto"/>
            </w:tcBorders>
            <w:shd w:val="clear" w:color="auto" w:fill="auto"/>
          </w:tcPr>
          <w:p w14:paraId="0F0B6754"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sz w:val="24"/>
                <w:szCs w:val="24"/>
              </w:rPr>
            </w:pPr>
            <w:r w:rsidRPr="00C90D07">
              <w:rPr>
                <w:rFonts w:ascii="Times New Roman" w:hAnsi="Times New Roman" w:cs="Times New Roman"/>
                <w:sz w:val="24"/>
                <w:szCs w:val="24"/>
              </w:rPr>
              <w:t>R</w:t>
            </w:r>
          </w:p>
        </w:tc>
        <w:tc>
          <w:tcPr>
            <w:tcW w:w="906" w:type="dxa"/>
            <w:gridSpan w:val="2"/>
            <w:tcBorders>
              <w:bottom w:val="single" w:sz="4" w:space="0" w:color="auto"/>
            </w:tcBorders>
            <w:shd w:val="clear" w:color="auto" w:fill="auto"/>
          </w:tcPr>
          <w:p w14:paraId="4387B36B"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sz w:val="24"/>
                <w:szCs w:val="24"/>
              </w:rPr>
            </w:pPr>
            <w:r w:rsidRPr="00C90D07">
              <w:rPr>
                <w:rFonts w:ascii="Times New Roman" w:hAnsi="Times New Roman" w:cs="Times New Roman"/>
                <w:sz w:val="24"/>
                <w:szCs w:val="24"/>
              </w:rPr>
              <w:t>R</w:t>
            </w:r>
            <w:r w:rsidRPr="00C90D07">
              <w:rPr>
                <w:rFonts w:ascii="Times New Roman" w:hAnsi="Times New Roman" w:cs="Times New Roman"/>
                <w:sz w:val="24"/>
                <w:szCs w:val="24"/>
                <w:vertAlign w:val="superscript"/>
              </w:rPr>
              <w:t>2</w:t>
            </w:r>
          </w:p>
        </w:tc>
        <w:tc>
          <w:tcPr>
            <w:tcW w:w="860" w:type="dxa"/>
            <w:tcBorders>
              <w:bottom w:val="single" w:sz="4" w:space="0" w:color="auto"/>
            </w:tcBorders>
            <w:shd w:val="clear" w:color="auto" w:fill="auto"/>
          </w:tcPr>
          <w:p w14:paraId="47FAE8A9" w14:textId="77777777" w:rsidR="00613C57" w:rsidRPr="00C90D07" w:rsidRDefault="00613C57" w:rsidP="00EF6F23">
            <w:pPr>
              <w:autoSpaceDE w:val="0"/>
              <w:autoSpaceDN w:val="0"/>
              <w:adjustRightInd w:val="0"/>
              <w:spacing w:after="0" w:line="240" w:lineRule="auto"/>
              <w:ind w:left="-147"/>
              <w:jc w:val="center"/>
              <w:rPr>
                <w:rFonts w:ascii="Times New Roman" w:hAnsi="Times New Roman" w:cs="Times New Roman"/>
                <w:sz w:val="24"/>
                <w:szCs w:val="24"/>
                <w:lang w:val="es-ES"/>
              </w:rPr>
            </w:pPr>
            <w:r w:rsidRPr="00C90D07">
              <w:rPr>
                <w:rFonts w:ascii="Times New Roman" w:hAnsi="Times New Roman" w:cs="Times New Roman"/>
                <w:sz w:val="24"/>
                <w:szCs w:val="24"/>
                <w:lang w:val="es-ES"/>
              </w:rPr>
              <w:t>R</w:t>
            </w:r>
            <w:r w:rsidRPr="00C90D07">
              <w:rPr>
                <w:rFonts w:ascii="Times New Roman" w:hAnsi="Times New Roman" w:cs="Times New Roman"/>
                <w:sz w:val="24"/>
                <w:szCs w:val="24"/>
                <w:vertAlign w:val="superscript"/>
                <w:lang w:val="es-ES"/>
              </w:rPr>
              <w:t>2</w:t>
            </w:r>
            <w:r w:rsidRPr="00C90D07">
              <w:rPr>
                <w:rFonts w:ascii="Times New Roman" w:hAnsi="Times New Roman" w:cs="Times New Roman"/>
                <w:sz w:val="24"/>
                <w:szCs w:val="24"/>
                <w:lang w:val="es-ES"/>
              </w:rPr>
              <w:t xml:space="preserve"> change</w:t>
            </w:r>
          </w:p>
        </w:tc>
        <w:tc>
          <w:tcPr>
            <w:tcW w:w="852" w:type="dxa"/>
            <w:tcBorders>
              <w:bottom w:val="single" w:sz="4" w:space="0" w:color="auto"/>
            </w:tcBorders>
            <w:shd w:val="clear" w:color="auto" w:fill="auto"/>
          </w:tcPr>
          <w:p w14:paraId="7FBC7E99"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sz w:val="24"/>
                <w:szCs w:val="24"/>
                <w:lang w:val="es-ES"/>
              </w:rPr>
            </w:pPr>
            <w:r w:rsidRPr="00C90D07">
              <w:rPr>
                <w:rFonts w:ascii="Times New Roman" w:hAnsi="Times New Roman" w:cs="Times New Roman"/>
                <w:sz w:val="24"/>
                <w:szCs w:val="24"/>
                <w:lang w:val="es-ES"/>
              </w:rPr>
              <w:t xml:space="preserve">B </w:t>
            </w:r>
          </w:p>
        </w:tc>
        <w:tc>
          <w:tcPr>
            <w:tcW w:w="776" w:type="dxa"/>
            <w:tcBorders>
              <w:bottom w:val="single" w:sz="4" w:space="0" w:color="auto"/>
            </w:tcBorders>
            <w:shd w:val="clear" w:color="auto" w:fill="auto"/>
          </w:tcPr>
          <w:p w14:paraId="7D51A04D"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sz w:val="24"/>
                <w:szCs w:val="24"/>
                <w:lang w:val="es-ES"/>
              </w:rPr>
            </w:pPr>
            <w:r w:rsidRPr="00C90D07">
              <w:rPr>
                <w:rFonts w:ascii="Times New Roman" w:hAnsi="Times New Roman" w:cs="Times New Roman"/>
                <w:sz w:val="24"/>
                <w:szCs w:val="24"/>
                <w:lang w:val="es-ES"/>
              </w:rPr>
              <w:t>S.E.</w:t>
            </w:r>
          </w:p>
        </w:tc>
        <w:tc>
          <w:tcPr>
            <w:tcW w:w="562" w:type="dxa"/>
            <w:tcBorders>
              <w:bottom w:val="single" w:sz="4" w:space="0" w:color="auto"/>
            </w:tcBorders>
            <w:shd w:val="clear" w:color="auto" w:fill="auto"/>
          </w:tcPr>
          <w:p w14:paraId="3F7F9964"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i/>
                <w:iCs/>
                <w:sz w:val="24"/>
                <w:szCs w:val="24"/>
                <w:lang w:val="es-ES"/>
              </w:rPr>
            </w:pPr>
            <w:r w:rsidRPr="00C90D07">
              <w:rPr>
                <w:rFonts w:ascii="Times New Roman" w:hAnsi="Times New Roman" w:cs="Times New Roman"/>
                <w:i/>
                <w:iCs/>
                <w:sz w:val="24"/>
                <w:szCs w:val="24"/>
                <w:lang w:val="es-ES"/>
              </w:rPr>
              <w:t>β</w:t>
            </w:r>
          </w:p>
        </w:tc>
        <w:tc>
          <w:tcPr>
            <w:tcW w:w="1377" w:type="dxa"/>
            <w:gridSpan w:val="3"/>
            <w:tcBorders>
              <w:bottom w:val="single" w:sz="4" w:space="0" w:color="auto"/>
            </w:tcBorders>
            <w:shd w:val="clear" w:color="auto" w:fill="auto"/>
          </w:tcPr>
          <w:p w14:paraId="1D2C6F11" w14:textId="77777777" w:rsidR="00613C57" w:rsidRPr="00C90D07" w:rsidRDefault="00613C57" w:rsidP="00EF6F23">
            <w:pPr>
              <w:autoSpaceDE w:val="0"/>
              <w:autoSpaceDN w:val="0"/>
              <w:adjustRightInd w:val="0"/>
              <w:spacing w:after="0" w:line="240" w:lineRule="auto"/>
              <w:jc w:val="center"/>
              <w:rPr>
                <w:rFonts w:ascii="Times New Roman" w:hAnsi="Times New Roman" w:cs="Times New Roman"/>
                <w:i/>
                <w:iCs/>
                <w:sz w:val="24"/>
                <w:szCs w:val="24"/>
                <w:lang w:val="es-ES"/>
              </w:rPr>
            </w:pPr>
            <w:r w:rsidRPr="00C90D07">
              <w:rPr>
                <w:rFonts w:ascii="Times New Roman" w:hAnsi="Times New Roman" w:cs="Times New Roman"/>
                <w:i/>
                <w:iCs/>
                <w:sz w:val="24"/>
                <w:szCs w:val="24"/>
                <w:lang w:val="es-ES"/>
              </w:rPr>
              <w:t>t</w:t>
            </w:r>
          </w:p>
        </w:tc>
      </w:tr>
      <w:tr w:rsidR="00613C57" w:rsidRPr="00C90D07" w14:paraId="12CBCA27" w14:textId="77777777" w:rsidTr="00EF6F23">
        <w:tblPrEx>
          <w:tblLook w:val="04A0" w:firstRow="1" w:lastRow="0" w:firstColumn="1" w:lastColumn="0" w:noHBand="0" w:noVBand="1"/>
        </w:tblPrEx>
        <w:trPr>
          <w:trHeight w:val="267"/>
        </w:trPr>
        <w:tc>
          <w:tcPr>
            <w:tcW w:w="2835" w:type="dxa"/>
            <w:tcBorders>
              <w:top w:val="single" w:sz="4" w:space="0" w:color="auto"/>
            </w:tcBorders>
            <w:shd w:val="clear" w:color="auto" w:fill="auto"/>
          </w:tcPr>
          <w:p w14:paraId="3B35F2F3"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Sadness preference for collaboration</w:t>
            </w:r>
            <w:r w:rsidR="00EF6F23">
              <w:rPr>
                <w:rFonts w:ascii="Times New Roman" w:hAnsi="Times New Roman" w:cs="Times New Roman"/>
                <w:sz w:val="24"/>
                <w:szCs w:val="24"/>
              </w:rPr>
              <w:t xml:space="preserve"> (SPC)</w:t>
            </w:r>
          </w:p>
        </w:tc>
        <w:tc>
          <w:tcPr>
            <w:tcW w:w="1059" w:type="dxa"/>
            <w:tcBorders>
              <w:top w:val="single" w:sz="4" w:space="0" w:color="auto"/>
            </w:tcBorders>
            <w:shd w:val="clear" w:color="auto" w:fill="auto"/>
          </w:tcPr>
          <w:p w14:paraId="1FB635FC"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tcBorders>
              <w:top w:val="single" w:sz="4" w:space="0" w:color="auto"/>
            </w:tcBorders>
            <w:shd w:val="clear" w:color="auto" w:fill="auto"/>
          </w:tcPr>
          <w:p w14:paraId="2C41D8FE"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tcBorders>
              <w:top w:val="single" w:sz="4" w:space="0" w:color="auto"/>
            </w:tcBorders>
            <w:shd w:val="clear" w:color="auto" w:fill="auto"/>
          </w:tcPr>
          <w:p w14:paraId="752E56F2"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tcBorders>
              <w:top w:val="single" w:sz="4" w:space="0" w:color="auto"/>
            </w:tcBorders>
            <w:shd w:val="clear" w:color="auto" w:fill="auto"/>
          </w:tcPr>
          <w:p w14:paraId="0DCA777B" w14:textId="77777777" w:rsidR="00613C5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top w:val="single" w:sz="4" w:space="0" w:color="auto"/>
            </w:tcBorders>
            <w:shd w:val="clear" w:color="auto" w:fill="auto"/>
          </w:tcPr>
          <w:p w14:paraId="2B565D03"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tcBorders>
              <w:top w:val="single" w:sz="4" w:space="0" w:color="auto"/>
            </w:tcBorders>
            <w:shd w:val="clear" w:color="auto" w:fill="auto"/>
          </w:tcPr>
          <w:p w14:paraId="2B3AFFD4"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tcBorders>
              <w:top w:val="single" w:sz="4" w:space="0" w:color="auto"/>
            </w:tcBorders>
            <w:shd w:val="clear" w:color="auto" w:fill="auto"/>
          </w:tcPr>
          <w:p w14:paraId="11752349"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55D774FF"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45B02D6F"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r>
      <w:tr w:rsidR="00613C57" w:rsidRPr="00C90D07" w14:paraId="4968E97A" w14:textId="77777777" w:rsidTr="00EF6F23">
        <w:tblPrEx>
          <w:tblLook w:val="04A0" w:firstRow="1" w:lastRow="0" w:firstColumn="1" w:lastColumn="0" w:noHBand="0" w:noVBand="1"/>
        </w:tblPrEx>
        <w:trPr>
          <w:trHeight w:val="267"/>
        </w:trPr>
        <w:tc>
          <w:tcPr>
            <w:tcW w:w="2835" w:type="dxa"/>
            <w:shd w:val="clear" w:color="auto" w:fill="auto"/>
          </w:tcPr>
          <w:p w14:paraId="2F16F0F1"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1</w:t>
            </w:r>
          </w:p>
        </w:tc>
        <w:tc>
          <w:tcPr>
            <w:tcW w:w="1059" w:type="dxa"/>
            <w:shd w:val="clear" w:color="auto" w:fill="auto"/>
          </w:tcPr>
          <w:p w14:paraId="1E261EED"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shd w:val="clear" w:color="auto" w:fill="auto"/>
          </w:tcPr>
          <w:p w14:paraId="377D279D"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shd w:val="clear" w:color="auto" w:fill="auto"/>
          </w:tcPr>
          <w:p w14:paraId="576590BE" w14:textId="77777777" w:rsidR="00613C57" w:rsidRPr="00C90D07" w:rsidRDefault="00EA646B"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801" w:type="dxa"/>
            <w:shd w:val="clear" w:color="auto" w:fill="auto"/>
          </w:tcPr>
          <w:p w14:paraId="6E6EB9A3" w14:textId="77777777" w:rsidR="00613C57" w:rsidRPr="00C90D07" w:rsidRDefault="00EA646B"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65" w:type="dxa"/>
            <w:gridSpan w:val="2"/>
            <w:shd w:val="clear" w:color="auto" w:fill="auto"/>
          </w:tcPr>
          <w:p w14:paraId="28D4A2A5"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tcPr>
          <w:p w14:paraId="0070544F"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shd w:val="clear" w:color="auto" w:fill="auto"/>
          </w:tcPr>
          <w:p w14:paraId="705F0F4C"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shd w:val="clear" w:color="auto" w:fill="auto"/>
          </w:tcPr>
          <w:p w14:paraId="09DAC416"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shd w:val="clear" w:color="auto" w:fill="auto"/>
          </w:tcPr>
          <w:p w14:paraId="28A1272E"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r>
      <w:tr w:rsidR="00613C57" w:rsidRPr="00165932" w14:paraId="2BC107DC" w14:textId="77777777" w:rsidTr="00EF6F23">
        <w:tblPrEx>
          <w:tblLook w:val="04A0" w:firstRow="1" w:lastRow="0" w:firstColumn="1" w:lastColumn="0" w:noHBand="0" w:noVBand="1"/>
        </w:tblPrEx>
        <w:trPr>
          <w:trHeight w:val="278"/>
        </w:trPr>
        <w:tc>
          <w:tcPr>
            <w:tcW w:w="2835" w:type="dxa"/>
            <w:shd w:val="clear" w:color="auto" w:fill="auto"/>
          </w:tcPr>
          <w:p w14:paraId="58D1B80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008D9BB2"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507" w:type="dxa"/>
            <w:shd w:val="clear" w:color="auto" w:fill="auto"/>
          </w:tcPr>
          <w:p w14:paraId="539AA327"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shd w:val="clear" w:color="auto" w:fill="auto"/>
          </w:tcPr>
          <w:p w14:paraId="6E71DE71"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shd w:val="clear" w:color="auto" w:fill="auto"/>
          </w:tcPr>
          <w:p w14:paraId="216F8119"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shd w:val="clear" w:color="auto" w:fill="auto"/>
          </w:tcPr>
          <w:p w14:paraId="4DB87339"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tcPr>
          <w:p w14:paraId="38293510" w14:textId="77777777" w:rsidR="00613C57" w:rsidRPr="00165932" w:rsidRDefault="00C52787" w:rsidP="00EF6F23">
            <w:pPr>
              <w:jc w:val="center"/>
              <w:rPr>
                <w:rFonts w:ascii="Times New Roman" w:hAnsi="Times New Roman" w:cs="Times New Roman"/>
                <w:sz w:val="24"/>
                <w:szCs w:val="24"/>
              </w:rPr>
            </w:pPr>
            <w:r>
              <w:rPr>
                <w:rFonts w:ascii="Times New Roman" w:hAnsi="Times New Roman" w:cs="Times New Roman"/>
                <w:sz w:val="24"/>
                <w:szCs w:val="24"/>
              </w:rPr>
              <w:t>.30</w:t>
            </w:r>
          </w:p>
        </w:tc>
        <w:tc>
          <w:tcPr>
            <w:tcW w:w="776" w:type="dxa"/>
            <w:shd w:val="clear" w:color="auto" w:fill="auto"/>
          </w:tcPr>
          <w:p w14:paraId="1FE57B1C" w14:textId="77777777" w:rsidR="00613C57" w:rsidRPr="00165932" w:rsidRDefault="00C52787" w:rsidP="00EF6F23">
            <w:pPr>
              <w:jc w:val="center"/>
              <w:rPr>
                <w:rFonts w:ascii="Times New Roman" w:hAnsi="Times New Roman" w:cs="Times New Roman"/>
                <w:sz w:val="24"/>
                <w:szCs w:val="24"/>
              </w:rPr>
            </w:pPr>
            <w:r>
              <w:rPr>
                <w:rFonts w:ascii="Times New Roman" w:hAnsi="Times New Roman" w:cs="Times New Roman"/>
                <w:sz w:val="24"/>
                <w:szCs w:val="24"/>
              </w:rPr>
              <w:t>.10</w:t>
            </w:r>
          </w:p>
        </w:tc>
        <w:tc>
          <w:tcPr>
            <w:tcW w:w="1103" w:type="dxa"/>
            <w:gridSpan w:val="2"/>
            <w:shd w:val="clear" w:color="auto" w:fill="auto"/>
          </w:tcPr>
          <w:p w14:paraId="41B0A1E9" w14:textId="77777777" w:rsidR="00613C57" w:rsidRPr="00165932" w:rsidRDefault="00C52787" w:rsidP="00EF6F23">
            <w:pPr>
              <w:jc w:val="center"/>
              <w:rPr>
                <w:rFonts w:ascii="Times New Roman" w:hAnsi="Times New Roman" w:cs="Times New Roman"/>
                <w:sz w:val="24"/>
                <w:szCs w:val="24"/>
              </w:rPr>
            </w:pPr>
            <w:r>
              <w:rPr>
                <w:rFonts w:ascii="Times New Roman" w:hAnsi="Times New Roman" w:cs="Times New Roman"/>
                <w:sz w:val="24"/>
                <w:szCs w:val="24"/>
              </w:rPr>
              <w:t>.39</w:t>
            </w:r>
          </w:p>
        </w:tc>
        <w:tc>
          <w:tcPr>
            <w:tcW w:w="836" w:type="dxa"/>
            <w:gridSpan w:val="2"/>
            <w:shd w:val="clear" w:color="auto" w:fill="auto"/>
          </w:tcPr>
          <w:p w14:paraId="30403F16" w14:textId="77777777" w:rsidR="00613C57" w:rsidRPr="00165932" w:rsidRDefault="00C52787" w:rsidP="00EF6F23">
            <w:pPr>
              <w:jc w:val="center"/>
              <w:rPr>
                <w:rFonts w:ascii="Times New Roman" w:hAnsi="Times New Roman" w:cs="Times New Roman"/>
                <w:sz w:val="24"/>
                <w:szCs w:val="24"/>
              </w:rPr>
            </w:pPr>
            <w:r>
              <w:rPr>
                <w:rFonts w:ascii="Times New Roman" w:hAnsi="Times New Roman" w:cs="Times New Roman"/>
                <w:sz w:val="24"/>
                <w:szCs w:val="24"/>
              </w:rPr>
              <w:t>3.12**</w:t>
            </w:r>
          </w:p>
        </w:tc>
      </w:tr>
      <w:tr w:rsidR="00613C57" w:rsidRPr="00165932" w14:paraId="605817E1" w14:textId="77777777" w:rsidTr="00EF6F23">
        <w:tblPrEx>
          <w:tblLook w:val="04A0" w:firstRow="1" w:lastRow="0" w:firstColumn="1" w:lastColumn="0" w:noHBand="0" w:noVBand="1"/>
        </w:tblPrEx>
        <w:trPr>
          <w:trHeight w:val="267"/>
        </w:trPr>
        <w:tc>
          <w:tcPr>
            <w:tcW w:w="2835" w:type="dxa"/>
            <w:shd w:val="clear" w:color="auto" w:fill="auto"/>
          </w:tcPr>
          <w:p w14:paraId="275746BC"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tcBorders>
              <w:bottom w:val="single" w:sz="4" w:space="0" w:color="auto"/>
            </w:tcBorders>
            <w:shd w:val="clear" w:color="auto" w:fill="auto"/>
          </w:tcPr>
          <w:p w14:paraId="5A415C88" w14:textId="77777777" w:rsidR="00613C57"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SPC</w:t>
            </w:r>
          </w:p>
        </w:tc>
        <w:tc>
          <w:tcPr>
            <w:tcW w:w="507" w:type="dxa"/>
            <w:tcBorders>
              <w:bottom w:val="single" w:sz="4" w:space="0" w:color="auto"/>
            </w:tcBorders>
            <w:shd w:val="clear" w:color="auto" w:fill="auto"/>
          </w:tcPr>
          <w:p w14:paraId="1887BD21"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tcBorders>
              <w:bottom w:val="single" w:sz="4" w:space="0" w:color="auto"/>
            </w:tcBorders>
            <w:shd w:val="clear" w:color="auto" w:fill="auto"/>
          </w:tcPr>
          <w:p w14:paraId="2A6F47CC"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tcBorders>
              <w:bottom w:val="single" w:sz="4" w:space="0" w:color="auto"/>
            </w:tcBorders>
            <w:shd w:val="clear" w:color="auto" w:fill="auto"/>
          </w:tcPr>
          <w:p w14:paraId="0A22286A"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5B753309"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tcBorders>
              <w:bottom w:val="single" w:sz="4" w:space="0" w:color="auto"/>
            </w:tcBorders>
            <w:shd w:val="clear" w:color="auto" w:fill="auto"/>
          </w:tcPr>
          <w:p w14:paraId="3A33D9E1" w14:textId="77777777" w:rsidR="00613C57" w:rsidRPr="00165932" w:rsidRDefault="00AC5C46"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76" w:type="dxa"/>
            <w:tcBorders>
              <w:bottom w:val="single" w:sz="4" w:space="0" w:color="auto"/>
            </w:tcBorders>
            <w:shd w:val="clear" w:color="auto" w:fill="auto"/>
          </w:tcPr>
          <w:p w14:paraId="723A5F02" w14:textId="77777777" w:rsidR="00613C57" w:rsidRPr="00165932" w:rsidRDefault="00AC5C46"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103" w:type="dxa"/>
            <w:gridSpan w:val="2"/>
            <w:tcBorders>
              <w:bottom w:val="single" w:sz="4" w:space="0" w:color="auto"/>
            </w:tcBorders>
            <w:shd w:val="clear" w:color="auto" w:fill="auto"/>
          </w:tcPr>
          <w:p w14:paraId="445BBA80" w14:textId="77777777" w:rsidR="00613C57" w:rsidRPr="00165932" w:rsidRDefault="00AC5C46"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36" w:type="dxa"/>
            <w:gridSpan w:val="2"/>
            <w:tcBorders>
              <w:bottom w:val="single" w:sz="4" w:space="0" w:color="auto"/>
            </w:tcBorders>
            <w:shd w:val="clear" w:color="auto" w:fill="auto"/>
          </w:tcPr>
          <w:p w14:paraId="0E0E9433" w14:textId="77777777" w:rsidR="00613C57" w:rsidRPr="00165932" w:rsidRDefault="00AC5C46"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r>
      <w:tr w:rsidR="00613C57" w:rsidRPr="00C90D07" w14:paraId="49740C6F" w14:textId="77777777" w:rsidTr="00EF6F23">
        <w:tblPrEx>
          <w:tblLook w:val="04A0" w:firstRow="1" w:lastRow="0" w:firstColumn="1" w:lastColumn="0" w:noHBand="0" w:noVBand="1"/>
        </w:tblPrEx>
        <w:trPr>
          <w:trHeight w:val="267"/>
        </w:trPr>
        <w:tc>
          <w:tcPr>
            <w:tcW w:w="2835" w:type="dxa"/>
            <w:shd w:val="clear" w:color="auto" w:fill="auto"/>
          </w:tcPr>
          <w:p w14:paraId="2E990B2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2</w:t>
            </w:r>
          </w:p>
        </w:tc>
        <w:tc>
          <w:tcPr>
            <w:tcW w:w="1059" w:type="dxa"/>
            <w:tcBorders>
              <w:top w:val="single" w:sz="4" w:space="0" w:color="auto"/>
            </w:tcBorders>
            <w:shd w:val="clear" w:color="auto" w:fill="auto"/>
          </w:tcPr>
          <w:p w14:paraId="404D86AC"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tcBorders>
              <w:top w:val="single" w:sz="4" w:space="0" w:color="auto"/>
            </w:tcBorders>
            <w:shd w:val="clear" w:color="auto" w:fill="auto"/>
          </w:tcPr>
          <w:p w14:paraId="79345477"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tcBorders>
              <w:top w:val="single" w:sz="4" w:space="0" w:color="auto"/>
            </w:tcBorders>
            <w:shd w:val="clear" w:color="auto" w:fill="auto"/>
          </w:tcPr>
          <w:p w14:paraId="67994D38" w14:textId="77777777" w:rsidR="00613C57" w:rsidRPr="00C90D07" w:rsidRDefault="00824318"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801" w:type="dxa"/>
            <w:tcBorders>
              <w:top w:val="single" w:sz="4" w:space="0" w:color="auto"/>
            </w:tcBorders>
            <w:shd w:val="clear" w:color="auto" w:fill="auto"/>
          </w:tcPr>
          <w:p w14:paraId="7F343E13" w14:textId="77777777" w:rsidR="00613C57" w:rsidRPr="00C90D07" w:rsidRDefault="00824318"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65" w:type="dxa"/>
            <w:gridSpan w:val="2"/>
            <w:tcBorders>
              <w:top w:val="single" w:sz="4" w:space="0" w:color="auto"/>
            </w:tcBorders>
            <w:shd w:val="clear" w:color="auto" w:fill="auto"/>
          </w:tcPr>
          <w:p w14:paraId="123E4BDA" w14:textId="77777777" w:rsidR="00613C57" w:rsidRPr="00C90D07" w:rsidRDefault="00824318"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852" w:type="dxa"/>
            <w:tcBorders>
              <w:top w:val="single" w:sz="4" w:space="0" w:color="auto"/>
            </w:tcBorders>
            <w:shd w:val="clear" w:color="auto" w:fill="auto"/>
          </w:tcPr>
          <w:p w14:paraId="7AF0A1DD"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tcBorders>
              <w:top w:val="single" w:sz="4" w:space="0" w:color="auto"/>
            </w:tcBorders>
            <w:shd w:val="clear" w:color="auto" w:fill="auto"/>
          </w:tcPr>
          <w:p w14:paraId="7C7E99E9"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1FE37EF3"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7589FB21"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r>
      <w:tr w:rsidR="00613C57" w:rsidRPr="00165932" w14:paraId="5943EDD8" w14:textId="77777777" w:rsidTr="00EF6F23">
        <w:tblPrEx>
          <w:tblLook w:val="04A0" w:firstRow="1" w:lastRow="0" w:firstColumn="1" w:lastColumn="0" w:noHBand="0" w:noVBand="1"/>
        </w:tblPrEx>
        <w:trPr>
          <w:trHeight w:val="267"/>
        </w:trPr>
        <w:tc>
          <w:tcPr>
            <w:tcW w:w="2835" w:type="dxa"/>
            <w:shd w:val="clear" w:color="auto" w:fill="auto"/>
          </w:tcPr>
          <w:p w14:paraId="040DEA73"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24E7F560"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507" w:type="dxa"/>
            <w:shd w:val="clear" w:color="auto" w:fill="auto"/>
          </w:tcPr>
          <w:p w14:paraId="71BD352B"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shd w:val="clear" w:color="auto" w:fill="auto"/>
          </w:tcPr>
          <w:p w14:paraId="02ADB5E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5D27F505"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60EFB10F"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66688109" w14:textId="77777777" w:rsidR="00613C57" w:rsidRPr="00165932" w:rsidRDefault="00077618"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76" w:type="dxa"/>
            <w:shd w:val="clear" w:color="auto" w:fill="auto"/>
            <w:vAlign w:val="center"/>
          </w:tcPr>
          <w:p w14:paraId="522B2862" w14:textId="77777777" w:rsidR="00613C57" w:rsidRPr="00165932" w:rsidRDefault="00077618"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3" w:type="dxa"/>
            <w:gridSpan w:val="2"/>
            <w:shd w:val="clear" w:color="auto" w:fill="auto"/>
            <w:vAlign w:val="center"/>
          </w:tcPr>
          <w:p w14:paraId="5CB929F1" w14:textId="77777777" w:rsidR="00613C57" w:rsidRPr="00165932" w:rsidRDefault="003C0215" w:rsidP="00EF6F23">
            <w:pPr>
              <w:autoSpaceDE w:val="0"/>
              <w:autoSpaceDN w:val="0"/>
              <w:adjustRightInd w:val="0"/>
              <w:spacing w:after="0" w:line="320" w:lineRule="atLeast"/>
              <w:ind w:left="60" w:right="-90"/>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836" w:type="dxa"/>
            <w:gridSpan w:val="2"/>
            <w:shd w:val="clear" w:color="auto" w:fill="auto"/>
            <w:vAlign w:val="center"/>
          </w:tcPr>
          <w:p w14:paraId="468AE36F" w14:textId="77777777" w:rsidR="00613C57" w:rsidRPr="00165932" w:rsidRDefault="003C0215"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3.08**</w:t>
            </w:r>
          </w:p>
        </w:tc>
      </w:tr>
      <w:tr w:rsidR="00613C57" w:rsidRPr="00165932" w14:paraId="084D6BCE" w14:textId="77777777" w:rsidTr="00EF6F23">
        <w:tblPrEx>
          <w:tblLook w:val="04A0" w:firstRow="1" w:lastRow="0" w:firstColumn="1" w:lastColumn="0" w:noHBand="0" w:noVBand="1"/>
        </w:tblPrEx>
        <w:trPr>
          <w:trHeight w:val="278"/>
        </w:trPr>
        <w:tc>
          <w:tcPr>
            <w:tcW w:w="2835" w:type="dxa"/>
            <w:shd w:val="clear" w:color="auto" w:fill="auto"/>
          </w:tcPr>
          <w:p w14:paraId="1E084D1D"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3F831C9D" w14:textId="77777777" w:rsidR="00613C57"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SPC</w:t>
            </w:r>
          </w:p>
        </w:tc>
        <w:tc>
          <w:tcPr>
            <w:tcW w:w="507" w:type="dxa"/>
            <w:shd w:val="clear" w:color="auto" w:fill="auto"/>
          </w:tcPr>
          <w:p w14:paraId="23ED8D07"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shd w:val="clear" w:color="auto" w:fill="auto"/>
          </w:tcPr>
          <w:p w14:paraId="6B47FEC9"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44065C88"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43189C75"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2237002F" w14:textId="77777777" w:rsidR="00613C57" w:rsidRPr="00165932" w:rsidRDefault="00077618"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76" w:type="dxa"/>
            <w:shd w:val="clear" w:color="auto" w:fill="auto"/>
            <w:vAlign w:val="center"/>
          </w:tcPr>
          <w:p w14:paraId="330ED016" w14:textId="77777777" w:rsidR="00613C57" w:rsidRPr="00165932" w:rsidRDefault="00077618"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3" w:type="dxa"/>
            <w:gridSpan w:val="2"/>
            <w:shd w:val="clear" w:color="auto" w:fill="auto"/>
            <w:vAlign w:val="center"/>
          </w:tcPr>
          <w:p w14:paraId="5A519AA2" w14:textId="77777777" w:rsidR="00613C57" w:rsidRPr="00165932" w:rsidRDefault="003C0215"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36" w:type="dxa"/>
            <w:gridSpan w:val="2"/>
            <w:shd w:val="clear" w:color="auto" w:fill="auto"/>
            <w:vAlign w:val="center"/>
          </w:tcPr>
          <w:p w14:paraId="07A60D00" w14:textId="77777777" w:rsidR="00613C57" w:rsidRPr="00165932" w:rsidRDefault="003C0215"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r>
      <w:tr w:rsidR="00613C57" w:rsidRPr="00165932" w14:paraId="2991B894" w14:textId="77777777" w:rsidTr="00EF6F23">
        <w:tblPrEx>
          <w:tblLook w:val="04A0" w:firstRow="1" w:lastRow="0" w:firstColumn="1" w:lastColumn="0" w:noHBand="0" w:noVBand="1"/>
        </w:tblPrEx>
        <w:trPr>
          <w:trHeight w:val="654"/>
        </w:trPr>
        <w:tc>
          <w:tcPr>
            <w:tcW w:w="2835" w:type="dxa"/>
            <w:tcBorders>
              <w:bottom w:val="single" w:sz="4" w:space="0" w:color="auto"/>
            </w:tcBorders>
            <w:shd w:val="clear" w:color="auto" w:fill="auto"/>
          </w:tcPr>
          <w:p w14:paraId="1D2D7729"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tcBorders>
              <w:bottom w:val="single" w:sz="4" w:space="0" w:color="auto"/>
            </w:tcBorders>
            <w:shd w:val="clear" w:color="auto" w:fill="auto"/>
          </w:tcPr>
          <w:p w14:paraId="744111A5" w14:textId="77777777" w:rsidR="00613C57" w:rsidRPr="00905329"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 x SPC</w:t>
            </w:r>
          </w:p>
        </w:tc>
        <w:tc>
          <w:tcPr>
            <w:tcW w:w="507" w:type="dxa"/>
            <w:tcBorders>
              <w:bottom w:val="single" w:sz="4" w:space="0" w:color="auto"/>
            </w:tcBorders>
            <w:shd w:val="clear" w:color="auto" w:fill="auto"/>
          </w:tcPr>
          <w:p w14:paraId="7F4ED828"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756" w:type="dxa"/>
            <w:tcBorders>
              <w:bottom w:val="single" w:sz="4" w:space="0" w:color="auto"/>
            </w:tcBorders>
            <w:shd w:val="clear" w:color="auto" w:fill="auto"/>
          </w:tcPr>
          <w:p w14:paraId="0EC7620F" w14:textId="77777777" w:rsidR="00613C57" w:rsidRPr="00C90D07" w:rsidRDefault="00613C57"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tcBorders>
              <w:bottom w:val="single" w:sz="4" w:space="0" w:color="auto"/>
            </w:tcBorders>
            <w:shd w:val="clear" w:color="auto" w:fill="auto"/>
          </w:tcPr>
          <w:p w14:paraId="12097FBE"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11764889"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tcBorders>
              <w:bottom w:val="single" w:sz="4" w:space="0" w:color="auto"/>
            </w:tcBorders>
            <w:shd w:val="clear" w:color="auto" w:fill="auto"/>
            <w:vAlign w:val="center"/>
          </w:tcPr>
          <w:p w14:paraId="01C95F34" w14:textId="77777777" w:rsidR="00613C57" w:rsidRPr="00165932" w:rsidRDefault="00077618"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76" w:type="dxa"/>
            <w:tcBorders>
              <w:bottom w:val="single" w:sz="4" w:space="0" w:color="auto"/>
            </w:tcBorders>
            <w:shd w:val="clear" w:color="auto" w:fill="auto"/>
            <w:vAlign w:val="center"/>
          </w:tcPr>
          <w:p w14:paraId="2556008B" w14:textId="77777777" w:rsidR="00613C57" w:rsidRPr="00165932" w:rsidRDefault="00077618"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3" w:type="dxa"/>
            <w:gridSpan w:val="2"/>
            <w:tcBorders>
              <w:bottom w:val="single" w:sz="4" w:space="0" w:color="auto"/>
            </w:tcBorders>
            <w:shd w:val="clear" w:color="auto" w:fill="auto"/>
            <w:vAlign w:val="center"/>
          </w:tcPr>
          <w:p w14:paraId="6F5FA63E" w14:textId="77777777" w:rsidR="00613C57" w:rsidRPr="00165932" w:rsidRDefault="003C0215"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836" w:type="dxa"/>
            <w:gridSpan w:val="2"/>
            <w:tcBorders>
              <w:bottom w:val="single" w:sz="4" w:space="0" w:color="auto"/>
            </w:tcBorders>
            <w:shd w:val="clear" w:color="auto" w:fill="auto"/>
            <w:vAlign w:val="center"/>
          </w:tcPr>
          <w:p w14:paraId="43798FE2" w14:textId="77777777" w:rsidR="00613C57" w:rsidRPr="00165932" w:rsidRDefault="003C0215" w:rsidP="00EF6F2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613C57" w:rsidRPr="00C90D07" w14:paraId="1C077B07" w14:textId="77777777" w:rsidTr="00EF6F23">
        <w:tblPrEx>
          <w:tblLook w:val="04A0" w:firstRow="1" w:lastRow="0" w:firstColumn="1" w:lastColumn="0" w:noHBand="0" w:noVBand="1"/>
        </w:tblPrEx>
        <w:trPr>
          <w:trHeight w:val="278"/>
        </w:trPr>
        <w:tc>
          <w:tcPr>
            <w:tcW w:w="2835" w:type="dxa"/>
            <w:tcBorders>
              <w:top w:val="single" w:sz="4" w:space="0" w:color="auto"/>
            </w:tcBorders>
            <w:shd w:val="clear" w:color="auto" w:fill="auto"/>
          </w:tcPr>
          <w:p w14:paraId="5662D9AF"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Happiness preference for confrontation</w:t>
            </w:r>
            <w:r w:rsidR="00EF6F23">
              <w:rPr>
                <w:rFonts w:ascii="Times New Roman" w:hAnsi="Times New Roman" w:cs="Times New Roman"/>
                <w:sz w:val="24"/>
                <w:szCs w:val="24"/>
              </w:rPr>
              <w:t xml:space="preserve">  (HPC)</w:t>
            </w:r>
          </w:p>
        </w:tc>
        <w:tc>
          <w:tcPr>
            <w:tcW w:w="1059" w:type="dxa"/>
            <w:tcBorders>
              <w:top w:val="single" w:sz="4" w:space="0" w:color="auto"/>
            </w:tcBorders>
            <w:shd w:val="clear" w:color="auto" w:fill="auto"/>
          </w:tcPr>
          <w:p w14:paraId="2945F933"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tcBorders>
              <w:top w:val="single" w:sz="4" w:space="0" w:color="auto"/>
            </w:tcBorders>
            <w:shd w:val="clear" w:color="auto" w:fill="auto"/>
          </w:tcPr>
          <w:p w14:paraId="7C75DF35"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tcBorders>
              <w:top w:val="single" w:sz="4" w:space="0" w:color="auto"/>
            </w:tcBorders>
            <w:shd w:val="clear" w:color="auto" w:fill="auto"/>
          </w:tcPr>
          <w:p w14:paraId="5100F19C"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01" w:type="dxa"/>
            <w:tcBorders>
              <w:top w:val="single" w:sz="4" w:space="0" w:color="auto"/>
            </w:tcBorders>
            <w:shd w:val="clear" w:color="auto" w:fill="auto"/>
          </w:tcPr>
          <w:p w14:paraId="2C41C32B" w14:textId="77777777" w:rsidR="00613C5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top w:val="single" w:sz="4" w:space="0" w:color="auto"/>
            </w:tcBorders>
            <w:shd w:val="clear" w:color="auto" w:fill="auto"/>
          </w:tcPr>
          <w:p w14:paraId="71E905C3"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tcBorders>
              <w:top w:val="single" w:sz="4" w:space="0" w:color="auto"/>
            </w:tcBorders>
            <w:shd w:val="clear" w:color="auto" w:fill="auto"/>
          </w:tcPr>
          <w:p w14:paraId="138EEC13" w14:textId="77777777" w:rsidR="00613C57" w:rsidRPr="006B12C4" w:rsidRDefault="00613C57" w:rsidP="00EF6F23">
            <w:pPr>
              <w:rPr>
                <w:rFonts w:ascii="Times New Roman" w:hAnsi="Times New Roman" w:cs="Times New Roman"/>
                <w:sz w:val="24"/>
                <w:szCs w:val="24"/>
              </w:rPr>
            </w:pPr>
          </w:p>
        </w:tc>
        <w:tc>
          <w:tcPr>
            <w:tcW w:w="776" w:type="dxa"/>
            <w:tcBorders>
              <w:top w:val="single" w:sz="4" w:space="0" w:color="auto"/>
            </w:tcBorders>
            <w:shd w:val="clear" w:color="auto" w:fill="auto"/>
          </w:tcPr>
          <w:p w14:paraId="6D034D79" w14:textId="77777777" w:rsidR="00613C57" w:rsidRPr="006B12C4" w:rsidRDefault="00613C57" w:rsidP="00EF6F23">
            <w:pP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32BFFA1E" w14:textId="77777777" w:rsidR="00613C57" w:rsidRPr="006B12C4" w:rsidRDefault="00613C57" w:rsidP="00EF6F23">
            <w:pP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09EB1EC1" w14:textId="77777777" w:rsidR="00613C57" w:rsidRPr="006B12C4" w:rsidRDefault="00613C57" w:rsidP="00EF6F23">
            <w:pPr>
              <w:rPr>
                <w:rFonts w:ascii="Times New Roman" w:hAnsi="Times New Roman" w:cs="Times New Roman"/>
                <w:sz w:val="24"/>
                <w:szCs w:val="24"/>
              </w:rPr>
            </w:pPr>
          </w:p>
        </w:tc>
      </w:tr>
      <w:tr w:rsidR="00613C57" w:rsidRPr="00C90D07" w14:paraId="0D632DA5" w14:textId="77777777" w:rsidTr="00EF6F23">
        <w:tblPrEx>
          <w:tblLook w:val="04A0" w:firstRow="1" w:lastRow="0" w:firstColumn="1" w:lastColumn="0" w:noHBand="0" w:noVBand="1"/>
        </w:tblPrEx>
        <w:trPr>
          <w:trHeight w:val="278"/>
        </w:trPr>
        <w:tc>
          <w:tcPr>
            <w:tcW w:w="2835" w:type="dxa"/>
            <w:shd w:val="clear" w:color="auto" w:fill="auto"/>
          </w:tcPr>
          <w:p w14:paraId="660775C3"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90D07">
              <w:rPr>
                <w:rFonts w:ascii="Times New Roman" w:hAnsi="Times New Roman" w:cs="Times New Roman"/>
                <w:sz w:val="24"/>
                <w:szCs w:val="24"/>
              </w:rPr>
              <w:t>Step 1</w:t>
            </w:r>
          </w:p>
        </w:tc>
        <w:tc>
          <w:tcPr>
            <w:tcW w:w="1059" w:type="dxa"/>
            <w:shd w:val="clear" w:color="auto" w:fill="auto"/>
          </w:tcPr>
          <w:p w14:paraId="473D98D9"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shd w:val="clear" w:color="auto" w:fill="auto"/>
          </w:tcPr>
          <w:p w14:paraId="211DA2F6"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56" w:type="dxa"/>
            <w:shd w:val="clear" w:color="auto" w:fill="auto"/>
          </w:tcPr>
          <w:p w14:paraId="090180F3" w14:textId="77777777" w:rsidR="00613C57" w:rsidRPr="00C90D07" w:rsidRDefault="004E58EC"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801" w:type="dxa"/>
            <w:shd w:val="clear" w:color="auto" w:fill="auto"/>
          </w:tcPr>
          <w:p w14:paraId="19BCABFE" w14:textId="77777777" w:rsidR="00613C57" w:rsidRPr="00C90D07" w:rsidRDefault="004E58EC"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65" w:type="dxa"/>
            <w:gridSpan w:val="2"/>
            <w:shd w:val="clear" w:color="auto" w:fill="auto"/>
          </w:tcPr>
          <w:p w14:paraId="761EEE36"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tcPr>
          <w:p w14:paraId="1BA57DA3"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shd w:val="clear" w:color="auto" w:fill="auto"/>
          </w:tcPr>
          <w:p w14:paraId="36D19EF9"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shd w:val="clear" w:color="auto" w:fill="auto"/>
          </w:tcPr>
          <w:p w14:paraId="22CC783F"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shd w:val="clear" w:color="auto" w:fill="auto"/>
          </w:tcPr>
          <w:p w14:paraId="192DCECC"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r>
      <w:tr w:rsidR="00613C57" w:rsidRPr="00C90D07" w14:paraId="3F68A266" w14:textId="77777777" w:rsidTr="00EF6F23">
        <w:tblPrEx>
          <w:tblLook w:val="04A0" w:firstRow="1" w:lastRow="0" w:firstColumn="1" w:lastColumn="0" w:noHBand="0" w:noVBand="1"/>
        </w:tblPrEx>
        <w:trPr>
          <w:trHeight w:val="278"/>
        </w:trPr>
        <w:tc>
          <w:tcPr>
            <w:tcW w:w="2835" w:type="dxa"/>
            <w:shd w:val="clear" w:color="auto" w:fill="auto"/>
          </w:tcPr>
          <w:p w14:paraId="30DADBFF"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5736A34C"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507" w:type="dxa"/>
            <w:shd w:val="clear" w:color="auto" w:fill="auto"/>
          </w:tcPr>
          <w:p w14:paraId="66237665"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shd w:val="clear" w:color="auto" w:fill="auto"/>
          </w:tcPr>
          <w:p w14:paraId="7981EE15" w14:textId="77777777" w:rsidR="00613C57" w:rsidRPr="00C90D07" w:rsidRDefault="00613C57"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shd w:val="clear" w:color="auto" w:fill="auto"/>
          </w:tcPr>
          <w:p w14:paraId="0897A354"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shd w:val="clear" w:color="auto" w:fill="auto"/>
          </w:tcPr>
          <w:p w14:paraId="3C617F32"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shd w:val="clear" w:color="auto" w:fill="auto"/>
            <w:vAlign w:val="center"/>
          </w:tcPr>
          <w:p w14:paraId="0359650E"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.33</w:t>
            </w:r>
          </w:p>
        </w:tc>
        <w:tc>
          <w:tcPr>
            <w:tcW w:w="776" w:type="dxa"/>
            <w:shd w:val="clear" w:color="auto" w:fill="auto"/>
            <w:vAlign w:val="center"/>
          </w:tcPr>
          <w:p w14:paraId="17866CEE"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.10</w:t>
            </w:r>
          </w:p>
        </w:tc>
        <w:tc>
          <w:tcPr>
            <w:tcW w:w="1103" w:type="dxa"/>
            <w:gridSpan w:val="2"/>
            <w:shd w:val="clear" w:color="auto" w:fill="auto"/>
            <w:vAlign w:val="center"/>
          </w:tcPr>
          <w:p w14:paraId="1B0DABB2"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.43</w:t>
            </w:r>
          </w:p>
        </w:tc>
        <w:tc>
          <w:tcPr>
            <w:tcW w:w="836" w:type="dxa"/>
            <w:gridSpan w:val="2"/>
            <w:shd w:val="clear" w:color="auto" w:fill="auto"/>
            <w:vAlign w:val="center"/>
          </w:tcPr>
          <w:p w14:paraId="76809F35"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3.41**</w:t>
            </w:r>
          </w:p>
        </w:tc>
      </w:tr>
      <w:tr w:rsidR="00613C57" w:rsidRPr="00C90D07" w14:paraId="5CE52BCF" w14:textId="77777777" w:rsidTr="00EF6F23">
        <w:tblPrEx>
          <w:tblLook w:val="04A0" w:firstRow="1" w:lastRow="0" w:firstColumn="1" w:lastColumn="0" w:noHBand="0" w:noVBand="1"/>
        </w:tblPrEx>
        <w:trPr>
          <w:trHeight w:val="278"/>
        </w:trPr>
        <w:tc>
          <w:tcPr>
            <w:tcW w:w="2835" w:type="dxa"/>
            <w:shd w:val="clear" w:color="auto" w:fill="auto"/>
          </w:tcPr>
          <w:p w14:paraId="2C2AFD7F"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tcBorders>
              <w:bottom w:val="single" w:sz="4" w:space="0" w:color="auto"/>
            </w:tcBorders>
            <w:shd w:val="clear" w:color="auto" w:fill="auto"/>
          </w:tcPr>
          <w:p w14:paraId="084BADD5" w14:textId="77777777" w:rsidR="00613C57"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HPC</w:t>
            </w:r>
          </w:p>
        </w:tc>
        <w:tc>
          <w:tcPr>
            <w:tcW w:w="507" w:type="dxa"/>
            <w:tcBorders>
              <w:bottom w:val="single" w:sz="4" w:space="0" w:color="auto"/>
            </w:tcBorders>
            <w:shd w:val="clear" w:color="auto" w:fill="auto"/>
          </w:tcPr>
          <w:p w14:paraId="5A587CCC"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tcBorders>
              <w:bottom w:val="single" w:sz="4" w:space="0" w:color="auto"/>
            </w:tcBorders>
            <w:shd w:val="clear" w:color="auto" w:fill="auto"/>
          </w:tcPr>
          <w:p w14:paraId="0FB895B3" w14:textId="77777777" w:rsidR="00613C57" w:rsidRPr="00C90D07" w:rsidRDefault="00613C57"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tcBorders>
              <w:bottom w:val="single" w:sz="4" w:space="0" w:color="auto"/>
            </w:tcBorders>
            <w:shd w:val="clear" w:color="auto" w:fill="auto"/>
          </w:tcPr>
          <w:p w14:paraId="3753A39C"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1EB85843"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52" w:type="dxa"/>
            <w:tcBorders>
              <w:bottom w:val="single" w:sz="4" w:space="0" w:color="auto"/>
            </w:tcBorders>
            <w:shd w:val="clear" w:color="auto" w:fill="auto"/>
            <w:vAlign w:val="center"/>
          </w:tcPr>
          <w:p w14:paraId="211ECBD9"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.02</w:t>
            </w:r>
          </w:p>
        </w:tc>
        <w:tc>
          <w:tcPr>
            <w:tcW w:w="776" w:type="dxa"/>
            <w:tcBorders>
              <w:bottom w:val="single" w:sz="4" w:space="0" w:color="auto"/>
            </w:tcBorders>
            <w:shd w:val="clear" w:color="auto" w:fill="auto"/>
            <w:vAlign w:val="center"/>
          </w:tcPr>
          <w:p w14:paraId="357EFE94"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.08</w:t>
            </w:r>
          </w:p>
        </w:tc>
        <w:tc>
          <w:tcPr>
            <w:tcW w:w="1103" w:type="dxa"/>
            <w:gridSpan w:val="2"/>
            <w:tcBorders>
              <w:bottom w:val="single" w:sz="4" w:space="0" w:color="auto"/>
            </w:tcBorders>
            <w:shd w:val="clear" w:color="auto" w:fill="auto"/>
            <w:vAlign w:val="center"/>
          </w:tcPr>
          <w:p w14:paraId="63F936D3"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.03</w:t>
            </w:r>
          </w:p>
        </w:tc>
        <w:tc>
          <w:tcPr>
            <w:tcW w:w="836" w:type="dxa"/>
            <w:gridSpan w:val="2"/>
            <w:tcBorders>
              <w:bottom w:val="single" w:sz="4" w:space="0" w:color="auto"/>
            </w:tcBorders>
            <w:shd w:val="clear" w:color="auto" w:fill="auto"/>
            <w:vAlign w:val="center"/>
          </w:tcPr>
          <w:p w14:paraId="6AB92C4B"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.25</w:t>
            </w:r>
          </w:p>
        </w:tc>
      </w:tr>
      <w:tr w:rsidR="00613C57" w:rsidRPr="00C90D07" w14:paraId="52ECBBB1" w14:textId="77777777" w:rsidTr="00EF6F23">
        <w:tblPrEx>
          <w:tblLook w:val="04A0" w:firstRow="1" w:lastRow="0" w:firstColumn="1" w:lastColumn="0" w:noHBand="0" w:noVBand="1"/>
        </w:tblPrEx>
        <w:trPr>
          <w:trHeight w:val="278"/>
        </w:trPr>
        <w:tc>
          <w:tcPr>
            <w:tcW w:w="2835" w:type="dxa"/>
            <w:shd w:val="clear" w:color="auto" w:fill="auto"/>
          </w:tcPr>
          <w:p w14:paraId="5ECE99FC" w14:textId="77777777" w:rsidR="00613C57" w:rsidRPr="00C90D07" w:rsidRDefault="009409E8"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13C57" w:rsidRPr="00C90D07">
              <w:rPr>
                <w:rFonts w:ascii="Times New Roman" w:hAnsi="Times New Roman" w:cs="Times New Roman"/>
                <w:sz w:val="24"/>
                <w:szCs w:val="24"/>
              </w:rPr>
              <w:t>Step 2</w:t>
            </w:r>
          </w:p>
        </w:tc>
        <w:tc>
          <w:tcPr>
            <w:tcW w:w="1059" w:type="dxa"/>
            <w:tcBorders>
              <w:top w:val="single" w:sz="4" w:space="0" w:color="auto"/>
            </w:tcBorders>
            <w:shd w:val="clear" w:color="auto" w:fill="auto"/>
          </w:tcPr>
          <w:p w14:paraId="36F64711"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507" w:type="dxa"/>
            <w:tcBorders>
              <w:top w:val="single" w:sz="4" w:space="0" w:color="auto"/>
            </w:tcBorders>
            <w:shd w:val="clear" w:color="auto" w:fill="auto"/>
          </w:tcPr>
          <w:p w14:paraId="21112DF2"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56" w:type="dxa"/>
            <w:tcBorders>
              <w:top w:val="single" w:sz="4" w:space="0" w:color="auto"/>
            </w:tcBorders>
            <w:shd w:val="clear" w:color="auto" w:fill="auto"/>
          </w:tcPr>
          <w:p w14:paraId="2B1C5D6E" w14:textId="77777777" w:rsidR="00613C57" w:rsidRPr="00C90D07" w:rsidRDefault="004E58EC"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801" w:type="dxa"/>
            <w:tcBorders>
              <w:top w:val="single" w:sz="4" w:space="0" w:color="auto"/>
            </w:tcBorders>
            <w:shd w:val="clear" w:color="auto" w:fill="auto"/>
          </w:tcPr>
          <w:p w14:paraId="7A39077E" w14:textId="77777777" w:rsidR="00613C57" w:rsidRPr="00C90D07" w:rsidRDefault="004E58EC"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65" w:type="dxa"/>
            <w:gridSpan w:val="2"/>
            <w:tcBorders>
              <w:top w:val="single" w:sz="4" w:space="0" w:color="auto"/>
            </w:tcBorders>
            <w:shd w:val="clear" w:color="auto" w:fill="auto"/>
          </w:tcPr>
          <w:p w14:paraId="78E1785D" w14:textId="77777777" w:rsidR="00613C57" w:rsidRPr="00C90D07" w:rsidRDefault="004E58EC" w:rsidP="00EF6F2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852" w:type="dxa"/>
            <w:tcBorders>
              <w:top w:val="single" w:sz="4" w:space="0" w:color="auto"/>
            </w:tcBorders>
            <w:shd w:val="clear" w:color="auto" w:fill="auto"/>
          </w:tcPr>
          <w:p w14:paraId="7CD370E8"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776" w:type="dxa"/>
            <w:tcBorders>
              <w:top w:val="single" w:sz="4" w:space="0" w:color="auto"/>
            </w:tcBorders>
            <w:shd w:val="clear" w:color="auto" w:fill="auto"/>
          </w:tcPr>
          <w:p w14:paraId="569F6E7D"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1103" w:type="dxa"/>
            <w:gridSpan w:val="2"/>
            <w:tcBorders>
              <w:top w:val="single" w:sz="4" w:space="0" w:color="auto"/>
            </w:tcBorders>
            <w:shd w:val="clear" w:color="auto" w:fill="auto"/>
          </w:tcPr>
          <w:p w14:paraId="3D5E9524"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c>
          <w:tcPr>
            <w:tcW w:w="836" w:type="dxa"/>
            <w:gridSpan w:val="2"/>
            <w:tcBorders>
              <w:top w:val="single" w:sz="4" w:space="0" w:color="auto"/>
            </w:tcBorders>
            <w:shd w:val="clear" w:color="auto" w:fill="auto"/>
          </w:tcPr>
          <w:p w14:paraId="708C56D9" w14:textId="77777777" w:rsidR="00613C57" w:rsidRPr="00C90D07" w:rsidRDefault="00613C57" w:rsidP="00EF6F23">
            <w:pPr>
              <w:autoSpaceDE w:val="0"/>
              <w:autoSpaceDN w:val="0"/>
              <w:adjustRightInd w:val="0"/>
              <w:spacing w:after="0" w:line="480" w:lineRule="auto"/>
              <w:jc w:val="center"/>
              <w:rPr>
                <w:rFonts w:ascii="Times New Roman" w:hAnsi="Times New Roman" w:cs="Times New Roman"/>
                <w:sz w:val="24"/>
                <w:szCs w:val="24"/>
              </w:rPr>
            </w:pPr>
          </w:p>
        </w:tc>
      </w:tr>
      <w:tr w:rsidR="00613C57" w:rsidRPr="00C90D07" w14:paraId="6B2CAA58" w14:textId="77777777" w:rsidTr="00EF6F23">
        <w:tblPrEx>
          <w:tblLook w:val="04A0" w:firstRow="1" w:lastRow="0" w:firstColumn="1" w:lastColumn="0" w:noHBand="0" w:noVBand="1"/>
        </w:tblPrEx>
        <w:trPr>
          <w:trHeight w:val="278"/>
        </w:trPr>
        <w:tc>
          <w:tcPr>
            <w:tcW w:w="2835" w:type="dxa"/>
            <w:shd w:val="clear" w:color="auto" w:fill="auto"/>
          </w:tcPr>
          <w:p w14:paraId="5EE94EB0"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377CAA87"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w:t>
            </w:r>
          </w:p>
        </w:tc>
        <w:tc>
          <w:tcPr>
            <w:tcW w:w="507" w:type="dxa"/>
            <w:shd w:val="clear" w:color="auto" w:fill="auto"/>
          </w:tcPr>
          <w:p w14:paraId="44A6C8CC"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shd w:val="clear" w:color="auto" w:fill="auto"/>
          </w:tcPr>
          <w:p w14:paraId="4D720616"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2A605AE0"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4D8B17E5"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6C2081D5"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.33</w:t>
            </w:r>
          </w:p>
        </w:tc>
        <w:tc>
          <w:tcPr>
            <w:tcW w:w="776" w:type="dxa"/>
            <w:shd w:val="clear" w:color="auto" w:fill="auto"/>
            <w:vAlign w:val="center"/>
          </w:tcPr>
          <w:p w14:paraId="3621B9D2"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.10</w:t>
            </w:r>
          </w:p>
        </w:tc>
        <w:tc>
          <w:tcPr>
            <w:tcW w:w="1103" w:type="dxa"/>
            <w:gridSpan w:val="2"/>
            <w:shd w:val="clear" w:color="auto" w:fill="auto"/>
            <w:vAlign w:val="center"/>
          </w:tcPr>
          <w:p w14:paraId="46E2876D" w14:textId="77777777" w:rsidR="00613C57" w:rsidRPr="006B12C4" w:rsidRDefault="00952346" w:rsidP="00EF6F23">
            <w:pPr>
              <w:jc w:val="center"/>
              <w:rPr>
                <w:rFonts w:ascii="Times New Roman" w:hAnsi="Times New Roman" w:cs="Times New Roman"/>
                <w:sz w:val="24"/>
                <w:szCs w:val="24"/>
              </w:rPr>
            </w:pPr>
            <w:r>
              <w:rPr>
                <w:rFonts w:ascii="Times New Roman" w:hAnsi="Times New Roman" w:cs="Times New Roman"/>
                <w:sz w:val="24"/>
                <w:szCs w:val="24"/>
              </w:rPr>
              <w:t>.42</w:t>
            </w:r>
          </w:p>
        </w:tc>
        <w:tc>
          <w:tcPr>
            <w:tcW w:w="836" w:type="dxa"/>
            <w:gridSpan w:val="2"/>
            <w:shd w:val="clear" w:color="auto" w:fill="auto"/>
            <w:vAlign w:val="center"/>
          </w:tcPr>
          <w:p w14:paraId="7B724E24" w14:textId="77777777" w:rsidR="00613C57" w:rsidRPr="006B12C4" w:rsidRDefault="00952346" w:rsidP="00FC61F8">
            <w:pPr>
              <w:jc w:val="center"/>
              <w:rPr>
                <w:rFonts w:ascii="Times New Roman" w:hAnsi="Times New Roman" w:cs="Times New Roman"/>
                <w:sz w:val="24"/>
                <w:szCs w:val="24"/>
              </w:rPr>
            </w:pPr>
            <w:r>
              <w:rPr>
                <w:rFonts w:ascii="Times New Roman" w:hAnsi="Times New Roman" w:cs="Times New Roman"/>
                <w:sz w:val="24"/>
                <w:szCs w:val="24"/>
              </w:rPr>
              <w:t>3.35**</w:t>
            </w:r>
          </w:p>
        </w:tc>
      </w:tr>
      <w:tr w:rsidR="00613C57" w:rsidRPr="00C90D07" w14:paraId="3AA89889" w14:textId="77777777" w:rsidTr="00EF6F23">
        <w:tblPrEx>
          <w:tblLook w:val="04A0" w:firstRow="1" w:lastRow="0" w:firstColumn="1" w:lastColumn="0" w:noHBand="0" w:noVBand="1"/>
        </w:tblPrEx>
        <w:trPr>
          <w:trHeight w:val="278"/>
        </w:trPr>
        <w:tc>
          <w:tcPr>
            <w:tcW w:w="2835" w:type="dxa"/>
            <w:shd w:val="clear" w:color="auto" w:fill="auto"/>
          </w:tcPr>
          <w:p w14:paraId="2B8FE822"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shd w:val="clear" w:color="auto" w:fill="auto"/>
          </w:tcPr>
          <w:p w14:paraId="4AC9250F" w14:textId="77777777" w:rsidR="00613C57"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HPC</w:t>
            </w:r>
          </w:p>
        </w:tc>
        <w:tc>
          <w:tcPr>
            <w:tcW w:w="507" w:type="dxa"/>
            <w:shd w:val="clear" w:color="auto" w:fill="auto"/>
          </w:tcPr>
          <w:p w14:paraId="219F9FF2"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shd w:val="clear" w:color="auto" w:fill="auto"/>
          </w:tcPr>
          <w:p w14:paraId="03C7C52F"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01" w:type="dxa"/>
            <w:shd w:val="clear" w:color="auto" w:fill="auto"/>
          </w:tcPr>
          <w:p w14:paraId="21E44D61"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965" w:type="dxa"/>
            <w:gridSpan w:val="2"/>
            <w:shd w:val="clear" w:color="auto" w:fill="auto"/>
          </w:tcPr>
          <w:p w14:paraId="4E7949A5"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shd w:val="clear" w:color="auto" w:fill="auto"/>
            <w:vAlign w:val="center"/>
          </w:tcPr>
          <w:p w14:paraId="1E0B1CC1"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.03</w:t>
            </w:r>
          </w:p>
        </w:tc>
        <w:tc>
          <w:tcPr>
            <w:tcW w:w="776" w:type="dxa"/>
            <w:shd w:val="clear" w:color="auto" w:fill="auto"/>
            <w:vAlign w:val="center"/>
          </w:tcPr>
          <w:p w14:paraId="2B5ADB7A"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.08</w:t>
            </w:r>
          </w:p>
        </w:tc>
        <w:tc>
          <w:tcPr>
            <w:tcW w:w="1103" w:type="dxa"/>
            <w:gridSpan w:val="2"/>
            <w:shd w:val="clear" w:color="auto" w:fill="auto"/>
            <w:vAlign w:val="center"/>
          </w:tcPr>
          <w:p w14:paraId="57A2961C" w14:textId="77777777" w:rsidR="00613C57" w:rsidRPr="006B12C4" w:rsidRDefault="00952346" w:rsidP="00EF6F23">
            <w:pPr>
              <w:jc w:val="center"/>
              <w:rPr>
                <w:rFonts w:ascii="Times New Roman" w:hAnsi="Times New Roman" w:cs="Times New Roman"/>
                <w:sz w:val="24"/>
                <w:szCs w:val="24"/>
              </w:rPr>
            </w:pPr>
            <w:r>
              <w:rPr>
                <w:rFonts w:ascii="Times New Roman" w:hAnsi="Times New Roman" w:cs="Times New Roman"/>
                <w:sz w:val="24"/>
                <w:szCs w:val="24"/>
              </w:rPr>
              <w:t>.04</w:t>
            </w:r>
          </w:p>
        </w:tc>
        <w:tc>
          <w:tcPr>
            <w:tcW w:w="836" w:type="dxa"/>
            <w:gridSpan w:val="2"/>
            <w:shd w:val="clear" w:color="auto" w:fill="auto"/>
            <w:vAlign w:val="center"/>
          </w:tcPr>
          <w:p w14:paraId="13659242" w14:textId="77777777" w:rsidR="00613C57" w:rsidRPr="006B12C4" w:rsidRDefault="00952346" w:rsidP="00FC61F8">
            <w:pPr>
              <w:jc w:val="center"/>
              <w:rPr>
                <w:rFonts w:ascii="Times New Roman" w:hAnsi="Times New Roman" w:cs="Times New Roman"/>
                <w:sz w:val="24"/>
                <w:szCs w:val="24"/>
              </w:rPr>
            </w:pPr>
            <w:r>
              <w:rPr>
                <w:rFonts w:ascii="Times New Roman" w:hAnsi="Times New Roman" w:cs="Times New Roman"/>
                <w:sz w:val="24"/>
                <w:szCs w:val="24"/>
              </w:rPr>
              <w:t>.32</w:t>
            </w:r>
          </w:p>
        </w:tc>
      </w:tr>
      <w:tr w:rsidR="00613C57" w:rsidRPr="00C90D07" w14:paraId="7421C3F4" w14:textId="77777777" w:rsidTr="00EF6F23">
        <w:tblPrEx>
          <w:tblLook w:val="04A0" w:firstRow="1" w:lastRow="0" w:firstColumn="1" w:lastColumn="0" w:noHBand="0" w:noVBand="1"/>
        </w:tblPrEx>
        <w:trPr>
          <w:trHeight w:val="278"/>
        </w:trPr>
        <w:tc>
          <w:tcPr>
            <w:tcW w:w="2835" w:type="dxa"/>
            <w:tcBorders>
              <w:bottom w:val="single" w:sz="4" w:space="0" w:color="auto"/>
            </w:tcBorders>
            <w:shd w:val="clear" w:color="auto" w:fill="auto"/>
          </w:tcPr>
          <w:p w14:paraId="70F0A033"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1059" w:type="dxa"/>
            <w:tcBorders>
              <w:bottom w:val="single" w:sz="4" w:space="0" w:color="auto"/>
            </w:tcBorders>
            <w:shd w:val="clear" w:color="auto" w:fill="auto"/>
          </w:tcPr>
          <w:p w14:paraId="5A3EBBF6" w14:textId="77777777" w:rsidR="00613C57" w:rsidRPr="00C90D07" w:rsidRDefault="00EF6F23" w:rsidP="00EF6F2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Group x HPC</w:t>
            </w:r>
          </w:p>
        </w:tc>
        <w:tc>
          <w:tcPr>
            <w:tcW w:w="507" w:type="dxa"/>
            <w:tcBorders>
              <w:bottom w:val="single" w:sz="4" w:space="0" w:color="auto"/>
            </w:tcBorders>
            <w:shd w:val="clear" w:color="auto" w:fill="auto"/>
          </w:tcPr>
          <w:p w14:paraId="33BDBAE3" w14:textId="77777777" w:rsidR="00613C57" w:rsidRPr="00C90D07" w:rsidRDefault="00613C57" w:rsidP="00EF6F23">
            <w:pPr>
              <w:autoSpaceDE w:val="0"/>
              <w:autoSpaceDN w:val="0"/>
              <w:adjustRightInd w:val="0"/>
              <w:spacing w:after="0" w:line="480" w:lineRule="auto"/>
              <w:ind w:right="-865"/>
              <w:rPr>
                <w:rFonts w:ascii="Times New Roman" w:hAnsi="Times New Roman" w:cs="Times New Roman"/>
                <w:sz w:val="24"/>
                <w:szCs w:val="24"/>
              </w:rPr>
            </w:pPr>
          </w:p>
        </w:tc>
        <w:tc>
          <w:tcPr>
            <w:tcW w:w="756" w:type="dxa"/>
            <w:tcBorders>
              <w:bottom w:val="single" w:sz="4" w:space="0" w:color="auto"/>
            </w:tcBorders>
            <w:shd w:val="clear" w:color="auto" w:fill="auto"/>
          </w:tcPr>
          <w:p w14:paraId="10B76D3C" w14:textId="77777777" w:rsidR="00613C57" w:rsidRPr="00C90D07" w:rsidRDefault="00613C57" w:rsidP="00EF6F23">
            <w:pPr>
              <w:autoSpaceDE w:val="0"/>
              <w:autoSpaceDN w:val="0"/>
              <w:adjustRightInd w:val="0"/>
              <w:spacing w:after="0" w:line="480" w:lineRule="auto"/>
              <w:ind w:left="-667"/>
              <w:rPr>
                <w:rFonts w:ascii="Times New Roman" w:hAnsi="Times New Roman" w:cs="Times New Roman"/>
                <w:sz w:val="24"/>
                <w:szCs w:val="24"/>
              </w:rPr>
            </w:pPr>
          </w:p>
        </w:tc>
        <w:tc>
          <w:tcPr>
            <w:tcW w:w="801" w:type="dxa"/>
            <w:tcBorders>
              <w:bottom w:val="single" w:sz="4" w:space="0" w:color="auto"/>
            </w:tcBorders>
            <w:shd w:val="clear" w:color="auto" w:fill="auto"/>
          </w:tcPr>
          <w:p w14:paraId="67E6574F" w14:textId="77777777" w:rsidR="00613C57" w:rsidRPr="00C90D07" w:rsidRDefault="00613C57" w:rsidP="00EF6F23">
            <w:pPr>
              <w:autoSpaceDE w:val="0"/>
              <w:autoSpaceDN w:val="0"/>
              <w:adjustRightInd w:val="0"/>
              <w:spacing w:after="0" w:line="480" w:lineRule="auto"/>
              <w:ind w:left="-667"/>
              <w:rPr>
                <w:rFonts w:ascii="Times New Roman" w:hAnsi="Times New Roman" w:cs="Times New Roman"/>
                <w:sz w:val="24"/>
                <w:szCs w:val="24"/>
              </w:rPr>
            </w:pPr>
          </w:p>
        </w:tc>
        <w:tc>
          <w:tcPr>
            <w:tcW w:w="965" w:type="dxa"/>
            <w:gridSpan w:val="2"/>
            <w:tcBorders>
              <w:bottom w:val="single" w:sz="4" w:space="0" w:color="auto"/>
            </w:tcBorders>
            <w:shd w:val="clear" w:color="auto" w:fill="auto"/>
          </w:tcPr>
          <w:p w14:paraId="0AB05A9A" w14:textId="77777777" w:rsidR="00613C57" w:rsidRPr="00C90D07" w:rsidRDefault="00613C57" w:rsidP="00EF6F23">
            <w:pPr>
              <w:autoSpaceDE w:val="0"/>
              <w:autoSpaceDN w:val="0"/>
              <w:adjustRightInd w:val="0"/>
              <w:spacing w:after="0" w:line="480" w:lineRule="auto"/>
              <w:rPr>
                <w:rFonts w:ascii="Times New Roman" w:hAnsi="Times New Roman" w:cs="Times New Roman"/>
                <w:sz w:val="24"/>
                <w:szCs w:val="24"/>
              </w:rPr>
            </w:pPr>
          </w:p>
        </w:tc>
        <w:tc>
          <w:tcPr>
            <w:tcW w:w="852" w:type="dxa"/>
            <w:tcBorders>
              <w:bottom w:val="single" w:sz="4" w:space="0" w:color="auto"/>
            </w:tcBorders>
            <w:shd w:val="clear" w:color="auto" w:fill="auto"/>
            <w:vAlign w:val="center"/>
          </w:tcPr>
          <w:p w14:paraId="2A9084D0"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-.03</w:t>
            </w:r>
          </w:p>
        </w:tc>
        <w:tc>
          <w:tcPr>
            <w:tcW w:w="776" w:type="dxa"/>
            <w:tcBorders>
              <w:bottom w:val="single" w:sz="4" w:space="0" w:color="auto"/>
            </w:tcBorders>
            <w:shd w:val="clear" w:color="auto" w:fill="auto"/>
            <w:vAlign w:val="center"/>
          </w:tcPr>
          <w:p w14:paraId="0543E241" w14:textId="77777777" w:rsidR="00613C57" w:rsidRPr="006B12C4" w:rsidRDefault="004E58EC" w:rsidP="00EF6F23">
            <w:pPr>
              <w:jc w:val="center"/>
              <w:rPr>
                <w:rFonts w:ascii="Times New Roman" w:hAnsi="Times New Roman" w:cs="Times New Roman"/>
                <w:sz w:val="24"/>
                <w:szCs w:val="24"/>
              </w:rPr>
            </w:pPr>
            <w:r>
              <w:rPr>
                <w:rFonts w:ascii="Times New Roman" w:hAnsi="Times New Roman" w:cs="Times New Roman"/>
                <w:sz w:val="24"/>
                <w:szCs w:val="24"/>
              </w:rPr>
              <w:t>.08</w:t>
            </w:r>
          </w:p>
        </w:tc>
        <w:tc>
          <w:tcPr>
            <w:tcW w:w="1103" w:type="dxa"/>
            <w:gridSpan w:val="2"/>
            <w:tcBorders>
              <w:bottom w:val="single" w:sz="4" w:space="0" w:color="auto"/>
            </w:tcBorders>
            <w:shd w:val="clear" w:color="auto" w:fill="auto"/>
            <w:vAlign w:val="center"/>
          </w:tcPr>
          <w:p w14:paraId="184B7E0E" w14:textId="77777777" w:rsidR="00613C57" w:rsidRPr="006B12C4" w:rsidRDefault="00952346" w:rsidP="00EF6F23">
            <w:pPr>
              <w:jc w:val="center"/>
              <w:rPr>
                <w:rFonts w:ascii="Times New Roman" w:hAnsi="Times New Roman" w:cs="Times New Roman"/>
                <w:sz w:val="24"/>
                <w:szCs w:val="24"/>
              </w:rPr>
            </w:pPr>
            <w:r>
              <w:rPr>
                <w:rFonts w:ascii="Times New Roman" w:hAnsi="Times New Roman" w:cs="Times New Roman"/>
                <w:sz w:val="24"/>
                <w:szCs w:val="24"/>
              </w:rPr>
              <w:t>-.03</w:t>
            </w:r>
          </w:p>
        </w:tc>
        <w:tc>
          <w:tcPr>
            <w:tcW w:w="836" w:type="dxa"/>
            <w:gridSpan w:val="2"/>
            <w:tcBorders>
              <w:bottom w:val="single" w:sz="4" w:space="0" w:color="auto"/>
            </w:tcBorders>
            <w:shd w:val="clear" w:color="auto" w:fill="auto"/>
            <w:vAlign w:val="center"/>
          </w:tcPr>
          <w:p w14:paraId="232F9988" w14:textId="77777777" w:rsidR="00613C57" w:rsidRPr="006B12C4" w:rsidRDefault="00952346" w:rsidP="00FC61F8">
            <w:pPr>
              <w:jc w:val="center"/>
              <w:rPr>
                <w:rFonts w:ascii="Times New Roman" w:hAnsi="Times New Roman" w:cs="Times New Roman"/>
                <w:sz w:val="24"/>
                <w:szCs w:val="24"/>
              </w:rPr>
            </w:pPr>
            <w:r>
              <w:rPr>
                <w:rFonts w:ascii="Times New Roman" w:hAnsi="Times New Roman" w:cs="Times New Roman"/>
                <w:sz w:val="24"/>
                <w:szCs w:val="24"/>
              </w:rPr>
              <w:t>-.31</w:t>
            </w:r>
          </w:p>
        </w:tc>
      </w:tr>
    </w:tbl>
    <w:p w14:paraId="4E6767C4" w14:textId="77777777" w:rsidR="0085177F" w:rsidRDefault="0085177F" w:rsidP="0085177F">
      <w:pPr>
        <w:tabs>
          <w:tab w:val="left" w:pos="3705"/>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7004BB6B" w14:textId="77777777" w:rsidR="0085177F" w:rsidRDefault="0085177F" w:rsidP="0085177F">
      <w:pPr>
        <w:tabs>
          <w:tab w:val="left" w:pos="3705"/>
        </w:tabs>
        <w:autoSpaceDE w:val="0"/>
        <w:autoSpaceDN w:val="0"/>
        <w:adjustRightInd w:val="0"/>
        <w:spacing w:after="0" w:line="480" w:lineRule="auto"/>
        <w:rPr>
          <w:rFonts w:ascii="Times New Roman" w:hAnsi="Times New Roman" w:cs="Times New Roman"/>
          <w:sz w:val="24"/>
          <w:szCs w:val="24"/>
        </w:rPr>
      </w:pPr>
    </w:p>
    <w:p w14:paraId="0096E353" w14:textId="77777777" w:rsidR="0085177F" w:rsidRPr="0085177F" w:rsidRDefault="0085177F" w:rsidP="0085177F">
      <w:pPr>
        <w:rPr>
          <w:rFonts w:ascii="Times New Roman" w:hAnsi="Times New Roman" w:cs="Times New Roman"/>
          <w:sz w:val="24"/>
          <w:szCs w:val="24"/>
        </w:rPr>
      </w:pPr>
      <w:r>
        <w:rPr>
          <w:rFonts w:ascii="Times New Roman" w:hAnsi="Times New Roman" w:cs="Times New Roman"/>
          <w:sz w:val="24"/>
          <w:szCs w:val="24"/>
        </w:rPr>
        <w:lastRenderedPageBreak/>
        <w:t>(a)</w:t>
      </w:r>
    </w:p>
    <w:p w14:paraId="379B868C" w14:textId="77777777" w:rsidR="0094428A" w:rsidRDefault="0085177F" w:rsidP="0085177F">
      <w:pPr>
        <w:ind w:left="567"/>
        <w:rPr>
          <w:rFonts w:ascii="Times New Roman" w:hAnsi="Times New Roman" w:cs="Times New Roman"/>
          <w:sz w:val="24"/>
          <w:szCs w:val="24"/>
        </w:rPr>
      </w:pPr>
      <w:r>
        <w:rPr>
          <w:noProof/>
          <w:lang w:eastAsia="en-GB"/>
        </w:rPr>
        <w:drawing>
          <wp:inline distT="0" distB="0" distL="0" distR="0" wp14:anchorId="071EF8DD" wp14:editId="4A3DFA05">
            <wp:extent cx="5248275" cy="2957512"/>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8586D2" w14:textId="77777777" w:rsidR="0094428A" w:rsidRDefault="0094428A" w:rsidP="002D58BD">
      <w:pPr>
        <w:jc w:val="center"/>
        <w:rPr>
          <w:rFonts w:ascii="Times New Roman" w:hAnsi="Times New Roman" w:cs="Times New Roman"/>
          <w:sz w:val="24"/>
          <w:szCs w:val="24"/>
        </w:rPr>
      </w:pPr>
    </w:p>
    <w:p w14:paraId="7192030C" w14:textId="77777777" w:rsidR="002D58BD" w:rsidRDefault="002D58BD" w:rsidP="002D58BD">
      <w:pPr>
        <w:jc w:val="center"/>
        <w:rPr>
          <w:rFonts w:ascii="Times New Roman" w:hAnsi="Times New Roman" w:cs="Times New Roman"/>
          <w:sz w:val="24"/>
          <w:szCs w:val="24"/>
        </w:rPr>
      </w:pPr>
    </w:p>
    <w:p w14:paraId="098BDE9F" w14:textId="77777777" w:rsidR="0094428A" w:rsidRDefault="002D58BD" w:rsidP="00905329">
      <w:pPr>
        <w:rPr>
          <w:rFonts w:ascii="Times New Roman" w:hAnsi="Times New Roman" w:cs="Times New Roman"/>
          <w:sz w:val="24"/>
          <w:szCs w:val="24"/>
        </w:rPr>
      </w:pPr>
      <w:r>
        <w:rPr>
          <w:rFonts w:ascii="Times New Roman" w:hAnsi="Times New Roman" w:cs="Times New Roman"/>
          <w:sz w:val="24"/>
          <w:szCs w:val="24"/>
        </w:rPr>
        <w:t>(b)</w:t>
      </w:r>
    </w:p>
    <w:p w14:paraId="55E82598" w14:textId="77777777" w:rsidR="002D58BD" w:rsidRDefault="002D58BD" w:rsidP="0085177F">
      <w:pPr>
        <w:ind w:left="426"/>
        <w:jc w:val="center"/>
        <w:rPr>
          <w:rFonts w:ascii="Times New Roman" w:hAnsi="Times New Roman" w:cs="Times New Roman"/>
          <w:sz w:val="24"/>
          <w:szCs w:val="24"/>
        </w:rPr>
      </w:pPr>
      <w:r>
        <w:rPr>
          <w:noProof/>
          <w:lang w:eastAsia="en-GB"/>
        </w:rPr>
        <w:drawing>
          <wp:inline distT="0" distB="0" distL="0" distR="0" wp14:anchorId="46AD7373" wp14:editId="0732D042">
            <wp:extent cx="5248275" cy="2957512"/>
            <wp:effectExtent l="0" t="0" r="952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F71C06" w14:textId="77777777" w:rsidR="0094428A" w:rsidRDefault="0094428A" w:rsidP="00905329">
      <w:pPr>
        <w:rPr>
          <w:rFonts w:ascii="Times New Roman" w:hAnsi="Times New Roman" w:cs="Times New Roman"/>
          <w:sz w:val="24"/>
          <w:szCs w:val="24"/>
        </w:rPr>
      </w:pPr>
    </w:p>
    <w:p w14:paraId="33FAE9EC" w14:textId="77777777" w:rsidR="00333E27" w:rsidRDefault="0085177F" w:rsidP="00333E27">
      <w:pPr>
        <w:spacing w:after="0" w:line="480" w:lineRule="auto"/>
        <w:rPr>
          <w:rFonts w:ascii="Times New Roman" w:hAnsi="Times New Roman" w:cs="Times New Roman"/>
          <w:sz w:val="24"/>
        </w:rPr>
      </w:pPr>
      <w:r w:rsidRPr="0085177F">
        <w:rPr>
          <w:rFonts w:ascii="Times New Roman" w:hAnsi="Times New Roman" w:cs="Times New Roman"/>
          <w:i/>
          <w:iCs/>
          <w:sz w:val="24"/>
          <w:szCs w:val="24"/>
        </w:rPr>
        <w:t>Figure 1</w:t>
      </w:r>
      <w:r>
        <w:rPr>
          <w:rFonts w:ascii="Times New Roman" w:hAnsi="Times New Roman" w:cs="Times New Roman"/>
          <w:sz w:val="24"/>
          <w:szCs w:val="24"/>
        </w:rPr>
        <w:t xml:space="preserve">. </w:t>
      </w:r>
      <w:r w:rsidR="00333E27">
        <w:rPr>
          <w:rFonts w:ascii="Times New Roman" w:hAnsi="Times New Roman" w:cs="Times New Roman"/>
          <w:sz w:val="24"/>
          <w:szCs w:val="24"/>
        </w:rPr>
        <w:t xml:space="preserve">Test of Possible </w:t>
      </w:r>
      <w:r w:rsidR="00333E27" w:rsidRPr="006B3D94">
        <w:rPr>
          <w:rFonts w:ascii="Times New Roman" w:hAnsi="Times New Roman" w:cs="Times New Roman"/>
          <w:sz w:val="24"/>
        </w:rPr>
        <w:t>Interaction</w:t>
      </w:r>
      <w:r w:rsidR="00333E27">
        <w:rPr>
          <w:rFonts w:ascii="Times New Roman" w:hAnsi="Times New Roman" w:cs="Times New Roman"/>
          <w:sz w:val="24"/>
        </w:rPr>
        <w:t>s</w:t>
      </w:r>
      <w:r w:rsidR="00333E27" w:rsidRPr="006B3D94">
        <w:rPr>
          <w:rFonts w:ascii="Times New Roman" w:hAnsi="Times New Roman" w:cs="Times New Roman"/>
          <w:sz w:val="24"/>
        </w:rPr>
        <w:t xml:space="preserve"> of </w:t>
      </w:r>
      <w:r w:rsidR="00333E27">
        <w:rPr>
          <w:rFonts w:ascii="Times New Roman" w:hAnsi="Times New Roman" w:cs="Times New Roman"/>
          <w:sz w:val="24"/>
        </w:rPr>
        <w:t>Group with Preference for Target Emotions on the Prediction of Difficulties to Engage in Goal-directed Behaviour</w:t>
      </w:r>
    </w:p>
    <w:p w14:paraId="3BECD11C" w14:textId="77777777" w:rsidR="00BD64D4" w:rsidRPr="00BD64D4" w:rsidRDefault="00BD64D4" w:rsidP="00BD64D4">
      <w:pPr>
        <w:spacing w:line="480" w:lineRule="auto"/>
        <w:jc w:val="both"/>
        <w:rPr>
          <w:rFonts w:asciiTheme="majorBidi" w:hAnsiTheme="majorBidi" w:cstheme="majorBidi"/>
          <w:sz w:val="24"/>
          <w:szCs w:val="24"/>
        </w:rPr>
      </w:pPr>
    </w:p>
    <w:sectPr w:rsidR="00BD64D4" w:rsidRPr="00BD64D4" w:rsidSect="00580E36">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B1C9" w14:textId="77777777" w:rsidR="0029472F" w:rsidRDefault="0029472F" w:rsidP="00580E36">
      <w:pPr>
        <w:spacing w:after="0" w:line="240" w:lineRule="auto"/>
      </w:pPr>
      <w:r>
        <w:separator/>
      </w:r>
    </w:p>
  </w:endnote>
  <w:endnote w:type="continuationSeparator" w:id="0">
    <w:p w14:paraId="2F424537" w14:textId="77777777" w:rsidR="0029472F" w:rsidRDefault="0029472F" w:rsidP="0058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5B4B4" w14:textId="77777777" w:rsidR="0029472F" w:rsidRDefault="0029472F" w:rsidP="00580E36">
      <w:pPr>
        <w:spacing w:after="0" w:line="240" w:lineRule="auto"/>
      </w:pPr>
      <w:r>
        <w:separator/>
      </w:r>
    </w:p>
  </w:footnote>
  <w:footnote w:type="continuationSeparator" w:id="0">
    <w:p w14:paraId="78441C49" w14:textId="77777777" w:rsidR="0029472F" w:rsidRDefault="0029472F" w:rsidP="00580E36">
      <w:pPr>
        <w:spacing w:after="0" w:line="240" w:lineRule="auto"/>
      </w:pPr>
      <w:r>
        <w:continuationSeparator/>
      </w:r>
    </w:p>
  </w:footnote>
  <w:footnote w:id="1">
    <w:p w14:paraId="76E900B5" w14:textId="77777777" w:rsidR="00865B84" w:rsidRPr="00C70EEB" w:rsidRDefault="00865B84" w:rsidP="00C70EEB">
      <w:pPr>
        <w:pStyle w:val="FootnoteText"/>
        <w:jc w:val="both"/>
        <w:rPr>
          <w:rFonts w:ascii="Times New Roman" w:hAnsi="Times New Roman" w:cs="Times New Roman"/>
          <w:sz w:val="24"/>
          <w:szCs w:val="24"/>
        </w:rPr>
      </w:pPr>
      <w:r w:rsidRPr="00C70EEB">
        <w:rPr>
          <w:rStyle w:val="FootnoteReference"/>
          <w:rFonts w:ascii="Times New Roman" w:hAnsi="Times New Roman" w:cs="Times New Roman"/>
          <w:sz w:val="24"/>
          <w:szCs w:val="24"/>
        </w:rPr>
        <w:footnoteRef/>
      </w:r>
      <w:r w:rsidRPr="00C70EEB">
        <w:rPr>
          <w:rFonts w:ascii="Times New Roman" w:hAnsi="Times New Roman" w:cs="Times New Roman"/>
          <w:sz w:val="24"/>
          <w:szCs w:val="24"/>
        </w:rPr>
        <w:t xml:space="preserve"> </w:t>
      </w:r>
      <w:r>
        <w:rPr>
          <w:rFonts w:ascii="Times New Roman" w:hAnsi="Times New Roman" w:cs="Times New Roman"/>
          <w:sz w:val="24"/>
          <w:szCs w:val="24"/>
        </w:rPr>
        <w:t xml:space="preserve">Although children with Asperger’s Syndrome may fall under the DSM-V in the category of autism, we followed the DSM-IV criteria as this was followed by the different autism associations that participated in the study since they were working under this basis since the early 2000s.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917151"/>
      <w:docPartObj>
        <w:docPartGallery w:val="Page Numbers (Top of Page)"/>
        <w:docPartUnique/>
      </w:docPartObj>
    </w:sdtPr>
    <w:sdtEndPr>
      <w:rPr>
        <w:rFonts w:ascii="Times New Roman" w:hAnsi="Times New Roman" w:cs="Times New Roman"/>
        <w:sz w:val="24"/>
        <w:szCs w:val="24"/>
      </w:rPr>
    </w:sdtEndPr>
    <w:sdtContent>
      <w:p w14:paraId="43A163A1" w14:textId="2FCB13EF" w:rsidR="00865B84" w:rsidRDefault="00865B84" w:rsidP="00B37E76">
        <w:pPr>
          <w:pStyle w:val="Header"/>
        </w:pPr>
        <w:r>
          <w:rPr>
            <w:rFonts w:ascii="Times New Roman" w:hAnsi="Times New Roman" w:cs="Times New Roman"/>
          </w:rPr>
          <w:t xml:space="preserve">EMOTION GOALS IN ASPERGER’S SYNDROME                                                                   </w:t>
        </w:r>
        <w:r w:rsidRPr="00580E36">
          <w:rPr>
            <w:rFonts w:ascii="Times New Roman" w:hAnsi="Times New Roman" w:cs="Times New Roman"/>
            <w:sz w:val="24"/>
            <w:szCs w:val="24"/>
          </w:rPr>
          <w:fldChar w:fldCharType="begin"/>
        </w:r>
        <w:r w:rsidRPr="00580E36">
          <w:rPr>
            <w:rFonts w:ascii="Times New Roman" w:hAnsi="Times New Roman" w:cs="Times New Roman"/>
            <w:sz w:val="24"/>
            <w:szCs w:val="24"/>
          </w:rPr>
          <w:instrText xml:space="preserve"> PAGE   \* MERGEFORMAT </w:instrText>
        </w:r>
        <w:r w:rsidRPr="00580E36">
          <w:rPr>
            <w:rFonts w:ascii="Times New Roman" w:hAnsi="Times New Roman" w:cs="Times New Roman"/>
            <w:sz w:val="24"/>
            <w:szCs w:val="24"/>
          </w:rPr>
          <w:fldChar w:fldCharType="separate"/>
        </w:r>
        <w:r w:rsidR="00546959">
          <w:rPr>
            <w:rFonts w:ascii="Times New Roman" w:hAnsi="Times New Roman" w:cs="Times New Roman"/>
            <w:noProof/>
            <w:sz w:val="24"/>
            <w:szCs w:val="24"/>
          </w:rPr>
          <w:t>3</w:t>
        </w:r>
        <w:r w:rsidRPr="00580E36">
          <w:rPr>
            <w:rFonts w:ascii="Times New Roman" w:hAnsi="Times New Roman" w:cs="Times New Roman"/>
            <w:sz w:val="24"/>
            <w:szCs w:val="24"/>
          </w:rPr>
          <w:fldChar w:fldCharType="end"/>
        </w:r>
      </w:p>
    </w:sdtContent>
  </w:sdt>
  <w:p w14:paraId="2177F53A" w14:textId="77777777" w:rsidR="00865B84" w:rsidRDefault="00865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9F0F4F"/>
    <w:multiLevelType w:val="hybridMultilevel"/>
    <w:tmpl w:val="D448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A5745"/>
    <w:multiLevelType w:val="multilevel"/>
    <w:tmpl w:val="68FE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E0NjexMLIwNzEDcpR0lIJTi4sz8/NACowMagFKuycNLQAAAA=="/>
  </w:docVars>
  <w:rsids>
    <w:rsidRoot w:val="00BD64D4"/>
    <w:rsid w:val="000006B3"/>
    <w:rsid w:val="00006266"/>
    <w:rsid w:val="00006C83"/>
    <w:rsid w:val="00013268"/>
    <w:rsid w:val="00023229"/>
    <w:rsid w:val="00025E97"/>
    <w:rsid w:val="00030052"/>
    <w:rsid w:val="00032149"/>
    <w:rsid w:val="0003395F"/>
    <w:rsid w:val="00033C2C"/>
    <w:rsid w:val="00035E88"/>
    <w:rsid w:val="0004154C"/>
    <w:rsid w:val="0004164A"/>
    <w:rsid w:val="0004215F"/>
    <w:rsid w:val="00042273"/>
    <w:rsid w:val="00042330"/>
    <w:rsid w:val="0005055C"/>
    <w:rsid w:val="00050635"/>
    <w:rsid w:val="00053D3B"/>
    <w:rsid w:val="000546CC"/>
    <w:rsid w:val="00056141"/>
    <w:rsid w:val="00056A0D"/>
    <w:rsid w:val="0006187E"/>
    <w:rsid w:val="000619D7"/>
    <w:rsid w:val="00066D68"/>
    <w:rsid w:val="00072253"/>
    <w:rsid w:val="000741CA"/>
    <w:rsid w:val="00077618"/>
    <w:rsid w:val="0007797A"/>
    <w:rsid w:val="00077ABE"/>
    <w:rsid w:val="000868AB"/>
    <w:rsid w:val="00086DEC"/>
    <w:rsid w:val="00090953"/>
    <w:rsid w:val="00090D08"/>
    <w:rsid w:val="0009517D"/>
    <w:rsid w:val="000A23CC"/>
    <w:rsid w:val="000A6329"/>
    <w:rsid w:val="000B0DE7"/>
    <w:rsid w:val="000B715E"/>
    <w:rsid w:val="000B7772"/>
    <w:rsid w:val="000C3073"/>
    <w:rsid w:val="000C3AA8"/>
    <w:rsid w:val="000C422A"/>
    <w:rsid w:val="000C5B9F"/>
    <w:rsid w:val="000D02DB"/>
    <w:rsid w:val="000D14BB"/>
    <w:rsid w:val="000D36FA"/>
    <w:rsid w:val="000D4B98"/>
    <w:rsid w:val="000D5ECF"/>
    <w:rsid w:val="000D7A44"/>
    <w:rsid w:val="000E35BF"/>
    <w:rsid w:val="000E632D"/>
    <w:rsid w:val="000E759C"/>
    <w:rsid w:val="000E77D4"/>
    <w:rsid w:val="000F0B81"/>
    <w:rsid w:val="000F2952"/>
    <w:rsid w:val="000F393B"/>
    <w:rsid w:val="000F5713"/>
    <w:rsid w:val="00101A44"/>
    <w:rsid w:val="00113260"/>
    <w:rsid w:val="00114E7C"/>
    <w:rsid w:val="0011539D"/>
    <w:rsid w:val="00115DAA"/>
    <w:rsid w:val="001203FF"/>
    <w:rsid w:val="00124537"/>
    <w:rsid w:val="00124570"/>
    <w:rsid w:val="00131E18"/>
    <w:rsid w:val="001326D3"/>
    <w:rsid w:val="0014034A"/>
    <w:rsid w:val="00140667"/>
    <w:rsid w:val="001411CD"/>
    <w:rsid w:val="0014417B"/>
    <w:rsid w:val="00150EDD"/>
    <w:rsid w:val="001515E3"/>
    <w:rsid w:val="001519EC"/>
    <w:rsid w:val="00152DC8"/>
    <w:rsid w:val="0015409F"/>
    <w:rsid w:val="00155B3F"/>
    <w:rsid w:val="001562C4"/>
    <w:rsid w:val="00156CF7"/>
    <w:rsid w:val="00162755"/>
    <w:rsid w:val="00165597"/>
    <w:rsid w:val="0016692C"/>
    <w:rsid w:val="0017021A"/>
    <w:rsid w:val="00170C64"/>
    <w:rsid w:val="00173890"/>
    <w:rsid w:val="00176281"/>
    <w:rsid w:val="00181B8A"/>
    <w:rsid w:val="001838B3"/>
    <w:rsid w:val="00193B2E"/>
    <w:rsid w:val="0019540B"/>
    <w:rsid w:val="001958E7"/>
    <w:rsid w:val="001A2154"/>
    <w:rsid w:val="001A2639"/>
    <w:rsid w:val="001A615A"/>
    <w:rsid w:val="001B1E49"/>
    <w:rsid w:val="001B6D9E"/>
    <w:rsid w:val="001B752B"/>
    <w:rsid w:val="001C09DC"/>
    <w:rsid w:val="001C32F6"/>
    <w:rsid w:val="001D3265"/>
    <w:rsid w:val="001D4261"/>
    <w:rsid w:val="001D7A55"/>
    <w:rsid w:val="001E0DB4"/>
    <w:rsid w:val="001E1DC4"/>
    <w:rsid w:val="001E2786"/>
    <w:rsid w:val="001E3926"/>
    <w:rsid w:val="001E3F73"/>
    <w:rsid w:val="001E45AE"/>
    <w:rsid w:val="001E5289"/>
    <w:rsid w:val="001F43A2"/>
    <w:rsid w:val="001F712C"/>
    <w:rsid w:val="002061A5"/>
    <w:rsid w:val="00206C79"/>
    <w:rsid w:val="002112D2"/>
    <w:rsid w:val="002116A1"/>
    <w:rsid w:val="002118B4"/>
    <w:rsid w:val="0021322B"/>
    <w:rsid w:val="002166BE"/>
    <w:rsid w:val="002227FC"/>
    <w:rsid w:val="00224F9D"/>
    <w:rsid w:val="00227EDB"/>
    <w:rsid w:val="00231888"/>
    <w:rsid w:val="0023347A"/>
    <w:rsid w:val="00236E92"/>
    <w:rsid w:val="00237618"/>
    <w:rsid w:val="002410B1"/>
    <w:rsid w:val="0024177D"/>
    <w:rsid w:val="00243B44"/>
    <w:rsid w:val="00245A54"/>
    <w:rsid w:val="00250A02"/>
    <w:rsid w:val="0025220B"/>
    <w:rsid w:val="002578F3"/>
    <w:rsid w:val="0026227E"/>
    <w:rsid w:val="00272490"/>
    <w:rsid w:val="00272756"/>
    <w:rsid w:val="0027286E"/>
    <w:rsid w:val="002769D7"/>
    <w:rsid w:val="00280FAD"/>
    <w:rsid w:val="00281849"/>
    <w:rsid w:val="00281CCD"/>
    <w:rsid w:val="002830BD"/>
    <w:rsid w:val="0028594F"/>
    <w:rsid w:val="00285FC1"/>
    <w:rsid w:val="00287094"/>
    <w:rsid w:val="00287300"/>
    <w:rsid w:val="002875A2"/>
    <w:rsid w:val="002910C3"/>
    <w:rsid w:val="00292263"/>
    <w:rsid w:val="00292F0E"/>
    <w:rsid w:val="0029344C"/>
    <w:rsid w:val="0029472F"/>
    <w:rsid w:val="00294D0A"/>
    <w:rsid w:val="0029716C"/>
    <w:rsid w:val="00297356"/>
    <w:rsid w:val="002A1D88"/>
    <w:rsid w:val="002A29BB"/>
    <w:rsid w:val="002A3A20"/>
    <w:rsid w:val="002A59F5"/>
    <w:rsid w:val="002A6472"/>
    <w:rsid w:val="002C07F0"/>
    <w:rsid w:val="002C217C"/>
    <w:rsid w:val="002C3FC5"/>
    <w:rsid w:val="002C5D0D"/>
    <w:rsid w:val="002C6096"/>
    <w:rsid w:val="002D1E9F"/>
    <w:rsid w:val="002D58BD"/>
    <w:rsid w:val="002D7630"/>
    <w:rsid w:val="002E14A7"/>
    <w:rsid w:val="002E43E1"/>
    <w:rsid w:val="002E5CEF"/>
    <w:rsid w:val="002E6539"/>
    <w:rsid w:val="002E73B6"/>
    <w:rsid w:val="002F2520"/>
    <w:rsid w:val="002F2DD8"/>
    <w:rsid w:val="002F534E"/>
    <w:rsid w:val="00301AAB"/>
    <w:rsid w:val="003027C3"/>
    <w:rsid w:val="0030282B"/>
    <w:rsid w:val="00303D02"/>
    <w:rsid w:val="00306015"/>
    <w:rsid w:val="00312892"/>
    <w:rsid w:val="00312A50"/>
    <w:rsid w:val="00313C65"/>
    <w:rsid w:val="00316F53"/>
    <w:rsid w:val="00321F65"/>
    <w:rsid w:val="00333E27"/>
    <w:rsid w:val="00341761"/>
    <w:rsid w:val="00344F6B"/>
    <w:rsid w:val="0034508D"/>
    <w:rsid w:val="00346251"/>
    <w:rsid w:val="00347C4C"/>
    <w:rsid w:val="00350805"/>
    <w:rsid w:val="00354C3C"/>
    <w:rsid w:val="00354F74"/>
    <w:rsid w:val="003626E1"/>
    <w:rsid w:val="003726E4"/>
    <w:rsid w:val="00373BCA"/>
    <w:rsid w:val="00381D97"/>
    <w:rsid w:val="00382B6B"/>
    <w:rsid w:val="00391B55"/>
    <w:rsid w:val="003925AC"/>
    <w:rsid w:val="00393FA1"/>
    <w:rsid w:val="00395D15"/>
    <w:rsid w:val="00395DE2"/>
    <w:rsid w:val="003A20A9"/>
    <w:rsid w:val="003A6954"/>
    <w:rsid w:val="003A6EC4"/>
    <w:rsid w:val="003B10DE"/>
    <w:rsid w:val="003B1C96"/>
    <w:rsid w:val="003B703A"/>
    <w:rsid w:val="003C0215"/>
    <w:rsid w:val="003C15DB"/>
    <w:rsid w:val="003C2AAA"/>
    <w:rsid w:val="003C5F70"/>
    <w:rsid w:val="003C62C7"/>
    <w:rsid w:val="003C6672"/>
    <w:rsid w:val="003C7191"/>
    <w:rsid w:val="003D0332"/>
    <w:rsid w:val="003D1509"/>
    <w:rsid w:val="003D1585"/>
    <w:rsid w:val="003D2E92"/>
    <w:rsid w:val="003D37E7"/>
    <w:rsid w:val="003D4C55"/>
    <w:rsid w:val="003D5251"/>
    <w:rsid w:val="003D59BF"/>
    <w:rsid w:val="003D67F7"/>
    <w:rsid w:val="003D6D7C"/>
    <w:rsid w:val="003E163B"/>
    <w:rsid w:val="003E45EA"/>
    <w:rsid w:val="003E6C63"/>
    <w:rsid w:val="003E7D69"/>
    <w:rsid w:val="003F0329"/>
    <w:rsid w:val="003F1E45"/>
    <w:rsid w:val="003F2AE8"/>
    <w:rsid w:val="003F4D7F"/>
    <w:rsid w:val="003F6EB4"/>
    <w:rsid w:val="003F7A45"/>
    <w:rsid w:val="004068EC"/>
    <w:rsid w:val="00406B94"/>
    <w:rsid w:val="00406BD9"/>
    <w:rsid w:val="004076C2"/>
    <w:rsid w:val="0041112F"/>
    <w:rsid w:val="00413960"/>
    <w:rsid w:val="004146FE"/>
    <w:rsid w:val="0041620B"/>
    <w:rsid w:val="00421584"/>
    <w:rsid w:val="00421786"/>
    <w:rsid w:val="00423644"/>
    <w:rsid w:val="00424C95"/>
    <w:rsid w:val="00431C16"/>
    <w:rsid w:val="004338FC"/>
    <w:rsid w:val="00437888"/>
    <w:rsid w:val="0044279D"/>
    <w:rsid w:val="004474CB"/>
    <w:rsid w:val="004544F3"/>
    <w:rsid w:val="00455D8A"/>
    <w:rsid w:val="00461440"/>
    <w:rsid w:val="004615D9"/>
    <w:rsid w:val="0046522C"/>
    <w:rsid w:val="004674C8"/>
    <w:rsid w:val="004715FA"/>
    <w:rsid w:val="004735EC"/>
    <w:rsid w:val="00475627"/>
    <w:rsid w:val="00475F34"/>
    <w:rsid w:val="004873DE"/>
    <w:rsid w:val="0048795B"/>
    <w:rsid w:val="00487C13"/>
    <w:rsid w:val="00491B5F"/>
    <w:rsid w:val="00492683"/>
    <w:rsid w:val="004927B9"/>
    <w:rsid w:val="00492EB5"/>
    <w:rsid w:val="00493D5E"/>
    <w:rsid w:val="00495766"/>
    <w:rsid w:val="004A215F"/>
    <w:rsid w:val="004A3477"/>
    <w:rsid w:val="004A405E"/>
    <w:rsid w:val="004A46C7"/>
    <w:rsid w:val="004A5BFC"/>
    <w:rsid w:val="004B0EEF"/>
    <w:rsid w:val="004B2028"/>
    <w:rsid w:val="004B2A52"/>
    <w:rsid w:val="004B36D7"/>
    <w:rsid w:val="004B41A6"/>
    <w:rsid w:val="004B7F08"/>
    <w:rsid w:val="004C07A9"/>
    <w:rsid w:val="004C082E"/>
    <w:rsid w:val="004C1214"/>
    <w:rsid w:val="004C2040"/>
    <w:rsid w:val="004C2938"/>
    <w:rsid w:val="004C6228"/>
    <w:rsid w:val="004D7058"/>
    <w:rsid w:val="004E1AE6"/>
    <w:rsid w:val="004E296D"/>
    <w:rsid w:val="004E43AD"/>
    <w:rsid w:val="004E485E"/>
    <w:rsid w:val="004E58EC"/>
    <w:rsid w:val="004F5EA4"/>
    <w:rsid w:val="00502F5D"/>
    <w:rsid w:val="0051008D"/>
    <w:rsid w:val="0051031A"/>
    <w:rsid w:val="00510EB3"/>
    <w:rsid w:val="005111E6"/>
    <w:rsid w:val="00515778"/>
    <w:rsid w:val="0051674A"/>
    <w:rsid w:val="00532FDA"/>
    <w:rsid w:val="00534302"/>
    <w:rsid w:val="005401DD"/>
    <w:rsid w:val="00541553"/>
    <w:rsid w:val="00543612"/>
    <w:rsid w:val="0054592F"/>
    <w:rsid w:val="00546959"/>
    <w:rsid w:val="005476ED"/>
    <w:rsid w:val="00550975"/>
    <w:rsid w:val="0055159B"/>
    <w:rsid w:val="00552ED8"/>
    <w:rsid w:val="005535BE"/>
    <w:rsid w:val="0055663D"/>
    <w:rsid w:val="00561A11"/>
    <w:rsid w:val="005628B1"/>
    <w:rsid w:val="00562D4A"/>
    <w:rsid w:val="00562D83"/>
    <w:rsid w:val="005645DD"/>
    <w:rsid w:val="00564E06"/>
    <w:rsid w:val="005661C1"/>
    <w:rsid w:val="00570D62"/>
    <w:rsid w:val="00573A7B"/>
    <w:rsid w:val="00574A42"/>
    <w:rsid w:val="00580E36"/>
    <w:rsid w:val="005827B5"/>
    <w:rsid w:val="00585331"/>
    <w:rsid w:val="0059047B"/>
    <w:rsid w:val="00590FEA"/>
    <w:rsid w:val="005923A9"/>
    <w:rsid w:val="005970C9"/>
    <w:rsid w:val="005A0715"/>
    <w:rsid w:val="005A37BB"/>
    <w:rsid w:val="005A68B6"/>
    <w:rsid w:val="005A7666"/>
    <w:rsid w:val="005B1349"/>
    <w:rsid w:val="005B1BA9"/>
    <w:rsid w:val="005B2677"/>
    <w:rsid w:val="005B3E8E"/>
    <w:rsid w:val="005C0125"/>
    <w:rsid w:val="005C26DD"/>
    <w:rsid w:val="005C36F7"/>
    <w:rsid w:val="005C7757"/>
    <w:rsid w:val="005D113E"/>
    <w:rsid w:val="005D1673"/>
    <w:rsid w:val="005D5A3F"/>
    <w:rsid w:val="005D7622"/>
    <w:rsid w:val="005E45C1"/>
    <w:rsid w:val="005E4868"/>
    <w:rsid w:val="005F727E"/>
    <w:rsid w:val="00605EC7"/>
    <w:rsid w:val="00607972"/>
    <w:rsid w:val="00610CCA"/>
    <w:rsid w:val="00613C57"/>
    <w:rsid w:val="006144D1"/>
    <w:rsid w:val="00614E7E"/>
    <w:rsid w:val="00614F40"/>
    <w:rsid w:val="006213CB"/>
    <w:rsid w:val="006252A4"/>
    <w:rsid w:val="006304EA"/>
    <w:rsid w:val="00632FCE"/>
    <w:rsid w:val="00634620"/>
    <w:rsid w:val="0063584C"/>
    <w:rsid w:val="006362E1"/>
    <w:rsid w:val="00642AC6"/>
    <w:rsid w:val="00643F7E"/>
    <w:rsid w:val="00646C0E"/>
    <w:rsid w:val="00646E74"/>
    <w:rsid w:val="006502D4"/>
    <w:rsid w:val="006556AD"/>
    <w:rsid w:val="00660ECE"/>
    <w:rsid w:val="0066211C"/>
    <w:rsid w:val="0066309B"/>
    <w:rsid w:val="0066310F"/>
    <w:rsid w:val="00664CE6"/>
    <w:rsid w:val="00667922"/>
    <w:rsid w:val="006706F6"/>
    <w:rsid w:val="006723E5"/>
    <w:rsid w:val="0068014F"/>
    <w:rsid w:val="00680541"/>
    <w:rsid w:val="00681718"/>
    <w:rsid w:val="00681C9F"/>
    <w:rsid w:val="00682B7B"/>
    <w:rsid w:val="00686F88"/>
    <w:rsid w:val="006900B9"/>
    <w:rsid w:val="00691042"/>
    <w:rsid w:val="00691E65"/>
    <w:rsid w:val="00692A21"/>
    <w:rsid w:val="00696640"/>
    <w:rsid w:val="00697E80"/>
    <w:rsid w:val="006A3AE7"/>
    <w:rsid w:val="006A6570"/>
    <w:rsid w:val="006B16C8"/>
    <w:rsid w:val="006B5EF3"/>
    <w:rsid w:val="006B6539"/>
    <w:rsid w:val="006B7486"/>
    <w:rsid w:val="006C0BBC"/>
    <w:rsid w:val="006C5364"/>
    <w:rsid w:val="006C6673"/>
    <w:rsid w:val="006D3196"/>
    <w:rsid w:val="006D4F1F"/>
    <w:rsid w:val="006D557F"/>
    <w:rsid w:val="006D62DA"/>
    <w:rsid w:val="006D6AF6"/>
    <w:rsid w:val="006D6CB4"/>
    <w:rsid w:val="006E00CC"/>
    <w:rsid w:val="006E0744"/>
    <w:rsid w:val="006E4C28"/>
    <w:rsid w:val="006E70CA"/>
    <w:rsid w:val="006E723B"/>
    <w:rsid w:val="006E7D9C"/>
    <w:rsid w:val="006F02DB"/>
    <w:rsid w:val="006F3E96"/>
    <w:rsid w:val="00704215"/>
    <w:rsid w:val="00704843"/>
    <w:rsid w:val="0072039F"/>
    <w:rsid w:val="00720DEC"/>
    <w:rsid w:val="00721839"/>
    <w:rsid w:val="00725631"/>
    <w:rsid w:val="0073163A"/>
    <w:rsid w:val="007322AE"/>
    <w:rsid w:val="0073453C"/>
    <w:rsid w:val="007364D3"/>
    <w:rsid w:val="0073710B"/>
    <w:rsid w:val="00741EAC"/>
    <w:rsid w:val="00741FC9"/>
    <w:rsid w:val="0075050F"/>
    <w:rsid w:val="00754970"/>
    <w:rsid w:val="00757775"/>
    <w:rsid w:val="00764170"/>
    <w:rsid w:val="007656A9"/>
    <w:rsid w:val="0076775B"/>
    <w:rsid w:val="00781BD0"/>
    <w:rsid w:val="00785D4E"/>
    <w:rsid w:val="007861DE"/>
    <w:rsid w:val="00791C86"/>
    <w:rsid w:val="00795E91"/>
    <w:rsid w:val="007A4A5A"/>
    <w:rsid w:val="007A5ABC"/>
    <w:rsid w:val="007A5F31"/>
    <w:rsid w:val="007A60E2"/>
    <w:rsid w:val="007A7062"/>
    <w:rsid w:val="007A7EA0"/>
    <w:rsid w:val="007B045C"/>
    <w:rsid w:val="007B270E"/>
    <w:rsid w:val="007B69BF"/>
    <w:rsid w:val="007D23B7"/>
    <w:rsid w:val="007D2D44"/>
    <w:rsid w:val="007D443F"/>
    <w:rsid w:val="007D6AC6"/>
    <w:rsid w:val="007E1BB2"/>
    <w:rsid w:val="007E2ED4"/>
    <w:rsid w:val="007E5EE3"/>
    <w:rsid w:val="007F2B88"/>
    <w:rsid w:val="007F4F09"/>
    <w:rsid w:val="007F7671"/>
    <w:rsid w:val="00800854"/>
    <w:rsid w:val="00801249"/>
    <w:rsid w:val="00801CB2"/>
    <w:rsid w:val="00803C76"/>
    <w:rsid w:val="008047E3"/>
    <w:rsid w:val="0080599B"/>
    <w:rsid w:val="00812C0B"/>
    <w:rsid w:val="00813911"/>
    <w:rsid w:val="00813B92"/>
    <w:rsid w:val="0081604C"/>
    <w:rsid w:val="0082035C"/>
    <w:rsid w:val="00820D70"/>
    <w:rsid w:val="00821DDE"/>
    <w:rsid w:val="0082349B"/>
    <w:rsid w:val="0082376C"/>
    <w:rsid w:val="00824318"/>
    <w:rsid w:val="008244E0"/>
    <w:rsid w:val="00826C3A"/>
    <w:rsid w:val="00833070"/>
    <w:rsid w:val="00836248"/>
    <w:rsid w:val="008403BD"/>
    <w:rsid w:val="00841686"/>
    <w:rsid w:val="00841EF1"/>
    <w:rsid w:val="00842836"/>
    <w:rsid w:val="00847346"/>
    <w:rsid w:val="0085177F"/>
    <w:rsid w:val="008521C0"/>
    <w:rsid w:val="00854D87"/>
    <w:rsid w:val="00855356"/>
    <w:rsid w:val="0085590F"/>
    <w:rsid w:val="00860805"/>
    <w:rsid w:val="00861295"/>
    <w:rsid w:val="008630FF"/>
    <w:rsid w:val="008645E2"/>
    <w:rsid w:val="00865B84"/>
    <w:rsid w:val="0087227E"/>
    <w:rsid w:val="008734F2"/>
    <w:rsid w:val="00874CA5"/>
    <w:rsid w:val="00875062"/>
    <w:rsid w:val="008767D0"/>
    <w:rsid w:val="0088040D"/>
    <w:rsid w:val="00884061"/>
    <w:rsid w:val="00884AC3"/>
    <w:rsid w:val="00886925"/>
    <w:rsid w:val="0088765A"/>
    <w:rsid w:val="00887798"/>
    <w:rsid w:val="00893415"/>
    <w:rsid w:val="0089512B"/>
    <w:rsid w:val="00895FFF"/>
    <w:rsid w:val="00896E2A"/>
    <w:rsid w:val="008A2575"/>
    <w:rsid w:val="008A72C4"/>
    <w:rsid w:val="008B04A1"/>
    <w:rsid w:val="008B0F92"/>
    <w:rsid w:val="008B2FA8"/>
    <w:rsid w:val="008B3F28"/>
    <w:rsid w:val="008B3F61"/>
    <w:rsid w:val="008C3AF9"/>
    <w:rsid w:val="008C441B"/>
    <w:rsid w:val="008D74A8"/>
    <w:rsid w:val="008D7FE6"/>
    <w:rsid w:val="008E0BAA"/>
    <w:rsid w:val="008E2325"/>
    <w:rsid w:val="008E4FF1"/>
    <w:rsid w:val="008F0D81"/>
    <w:rsid w:val="008F4B8A"/>
    <w:rsid w:val="008F59C2"/>
    <w:rsid w:val="008F5A72"/>
    <w:rsid w:val="00900B1F"/>
    <w:rsid w:val="009016A1"/>
    <w:rsid w:val="00905329"/>
    <w:rsid w:val="00910B5E"/>
    <w:rsid w:val="00911D1B"/>
    <w:rsid w:val="00912B71"/>
    <w:rsid w:val="0091753C"/>
    <w:rsid w:val="00920F6F"/>
    <w:rsid w:val="00922D2E"/>
    <w:rsid w:val="009252ED"/>
    <w:rsid w:val="00925F8D"/>
    <w:rsid w:val="009276DE"/>
    <w:rsid w:val="00927F87"/>
    <w:rsid w:val="0093054A"/>
    <w:rsid w:val="00930E64"/>
    <w:rsid w:val="009333EA"/>
    <w:rsid w:val="00934C79"/>
    <w:rsid w:val="009409E8"/>
    <w:rsid w:val="00943DC0"/>
    <w:rsid w:val="00943DEC"/>
    <w:rsid w:val="0094428A"/>
    <w:rsid w:val="00945AFA"/>
    <w:rsid w:val="00951839"/>
    <w:rsid w:val="00951DEA"/>
    <w:rsid w:val="00952346"/>
    <w:rsid w:val="0095691C"/>
    <w:rsid w:val="00956F6E"/>
    <w:rsid w:val="0096621E"/>
    <w:rsid w:val="009713D9"/>
    <w:rsid w:val="00974078"/>
    <w:rsid w:val="00977F14"/>
    <w:rsid w:val="00982D7F"/>
    <w:rsid w:val="00983776"/>
    <w:rsid w:val="00983923"/>
    <w:rsid w:val="00984104"/>
    <w:rsid w:val="00984F80"/>
    <w:rsid w:val="00985D04"/>
    <w:rsid w:val="00992EC2"/>
    <w:rsid w:val="009961F7"/>
    <w:rsid w:val="00996EEE"/>
    <w:rsid w:val="009A121E"/>
    <w:rsid w:val="009A411A"/>
    <w:rsid w:val="009B59EF"/>
    <w:rsid w:val="009C334D"/>
    <w:rsid w:val="009C4501"/>
    <w:rsid w:val="009C78AF"/>
    <w:rsid w:val="009D1CB5"/>
    <w:rsid w:val="009D4CF4"/>
    <w:rsid w:val="009D6854"/>
    <w:rsid w:val="009D7305"/>
    <w:rsid w:val="009D7884"/>
    <w:rsid w:val="009E0528"/>
    <w:rsid w:val="009E1C4D"/>
    <w:rsid w:val="009E3503"/>
    <w:rsid w:val="009E5E37"/>
    <w:rsid w:val="009F0618"/>
    <w:rsid w:val="009F627E"/>
    <w:rsid w:val="00A03AA5"/>
    <w:rsid w:val="00A054E2"/>
    <w:rsid w:val="00A068DE"/>
    <w:rsid w:val="00A12F44"/>
    <w:rsid w:val="00A16A6B"/>
    <w:rsid w:val="00A23153"/>
    <w:rsid w:val="00A24E7B"/>
    <w:rsid w:val="00A25B79"/>
    <w:rsid w:val="00A25CAD"/>
    <w:rsid w:val="00A267D6"/>
    <w:rsid w:val="00A274FD"/>
    <w:rsid w:val="00A27D33"/>
    <w:rsid w:val="00A344FE"/>
    <w:rsid w:val="00A35E58"/>
    <w:rsid w:val="00A3701A"/>
    <w:rsid w:val="00A37A5D"/>
    <w:rsid w:val="00A416B4"/>
    <w:rsid w:val="00A42B70"/>
    <w:rsid w:val="00A43A41"/>
    <w:rsid w:val="00A43B64"/>
    <w:rsid w:val="00A43CD3"/>
    <w:rsid w:val="00A4423E"/>
    <w:rsid w:val="00A451E5"/>
    <w:rsid w:val="00A4713F"/>
    <w:rsid w:val="00A47920"/>
    <w:rsid w:val="00A47B21"/>
    <w:rsid w:val="00A50325"/>
    <w:rsid w:val="00A52779"/>
    <w:rsid w:val="00A52947"/>
    <w:rsid w:val="00A5364F"/>
    <w:rsid w:val="00A5500C"/>
    <w:rsid w:val="00A616F9"/>
    <w:rsid w:val="00A638B1"/>
    <w:rsid w:val="00A642FD"/>
    <w:rsid w:val="00A658FB"/>
    <w:rsid w:val="00A702CD"/>
    <w:rsid w:val="00A72299"/>
    <w:rsid w:val="00A752D1"/>
    <w:rsid w:val="00A84BD3"/>
    <w:rsid w:val="00A914A9"/>
    <w:rsid w:val="00A932D3"/>
    <w:rsid w:val="00A935FC"/>
    <w:rsid w:val="00AA0D94"/>
    <w:rsid w:val="00AA24F0"/>
    <w:rsid w:val="00AA2A1E"/>
    <w:rsid w:val="00AA2B1B"/>
    <w:rsid w:val="00AA5299"/>
    <w:rsid w:val="00AA57A9"/>
    <w:rsid w:val="00AA5FE1"/>
    <w:rsid w:val="00AB275E"/>
    <w:rsid w:val="00AB2EC2"/>
    <w:rsid w:val="00AB5353"/>
    <w:rsid w:val="00AC0A0F"/>
    <w:rsid w:val="00AC123F"/>
    <w:rsid w:val="00AC28A2"/>
    <w:rsid w:val="00AC4481"/>
    <w:rsid w:val="00AC5C46"/>
    <w:rsid w:val="00AC5E35"/>
    <w:rsid w:val="00AC5F0B"/>
    <w:rsid w:val="00AC6E69"/>
    <w:rsid w:val="00AC6EA1"/>
    <w:rsid w:val="00AC7C07"/>
    <w:rsid w:val="00AD00E7"/>
    <w:rsid w:val="00AD040A"/>
    <w:rsid w:val="00AD08C8"/>
    <w:rsid w:val="00AD3595"/>
    <w:rsid w:val="00AD44EE"/>
    <w:rsid w:val="00AD5F9D"/>
    <w:rsid w:val="00AD6D0E"/>
    <w:rsid w:val="00AD6E74"/>
    <w:rsid w:val="00AE26A4"/>
    <w:rsid w:val="00AE5157"/>
    <w:rsid w:val="00AE52D1"/>
    <w:rsid w:val="00AE5D5D"/>
    <w:rsid w:val="00AE6DF1"/>
    <w:rsid w:val="00AE7330"/>
    <w:rsid w:val="00AF16AF"/>
    <w:rsid w:val="00AF482E"/>
    <w:rsid w:val="00AF748C"/>
    <w:rsid w:val="00AF76F0"/>
    <w:rsid w:val="00B034A1"/>
    <w:rsid w:val="00B03E07"/>
    <w:rsid w:val="00B07C85"/>
    <w:rsid w:val="00B108E8"/>
    <w:rsid w:val="00B12784"/>
    <w:rsid w:val="00B1290F"/>
    <w:rsid w:val="00B137E0"/>
    <w:rsid w:val="00B16576"/>
    <w:rsid w:val="00B24E2E"/>
    <w:rsid w:val="00B24E86"/>
    <w:rsid w:val="00B2618E"/>
    <w:rsid w:val="00B272D4"/>
    <w:rsid w:val="00B27D29"/>
    <w:rsid w:val="00B315F0"/>
    <w:rsid w:val="00B340DD"/>
    <w:rsid w:val="00B3663F"/>
    <w:rsid w:val="00B37E76"/>
    <w:rsid w:val="00B41513"/>
    <w:rsid w:val="00B43355"/>
    <w:rsid w:val="00B43E05"/>
    <w:rsid w:val="00B523A6"/>
    <w:rsid w:val="00B5796B"/>
    <w:rsid w:val="00B7165B"/>
    <w:rsid w:val="00B72553"/>
    <w:rsid w:val="00B73335"/>
    <w:rsid w:val="00B75DE2"/>
    <w:rsid w:val="00B77E5E"/>
    <w:rsid w:val="00B809F1"/>
    <w:rsid w:val="00B8546D"/>
    <w:rsid w:val="00B90973"/>
    <w:rsid w:val="00BA0446"/>
    <w:rsid w:val="00BA19C8"/>
    <w:rsid w:val="00BA2831"/>
    <w:rsid w:val="00BA4D9B"/>
    <w:rsid w:val="00BA7406"/>
    <w:rsid w:val="00BB3854"/>
    <w:rsid w:val="00BB3D03"/>
    <w:rsid w:val="00BC2E1F"/>
    <w:rsid w:val="00BC30A9"/>
    <w:rsid w:val="00BC388B"/>
    <w:rsid w:val="00BC3947"/>
    <w:rsid w:val="00BC3B0D"/>
    <w:rsid w:val="00BC4ADF"/>
    <w:rsid w:val="00BC5429"/>
    <w:rsid w:val="00BC77EF"/>
    <w:rsid w:val="00BD1CF9"/>
    <w:rsid w:val="00BD2D0E"/>
    <w:rsid w:val="00BD4785"/>
    <w:rsid w:val="00BD64D4"/>
    <w:rsid w:val="00BD6AE2"/>
    <w:rsid w:val="00BD72D6"/>
    <w:rsid w:val="00BE1426"/>
    <w:rsid w:val="00BE1E87"/>
    <w:rsid w:val="00BE337E"/>
    <w:rsid w:val="00BE6AE2"/>
    <w:rsid w:val="00BE7864"/>
    <w:rsid w:val="00BF3807"/>
    <w:rsid w:val="00BF4714"/>
    <w:rsid w:val="00C05650"/>
    <w:rsid w:val="00C07954"/>
    <w:rsid w:val="00C119A9"/>
    <w:rsid w:val="00C12D6F"/>
    <w:rsid w:val="00C1313B"/>
    <w:rsid w:val="00C13DC4"/>
    <w:rsid w:val="00C15FB4"/>
    <w:rsid w:val="00C23927"/>
    <w:rsid w:val="00C24C16"/>
    <w:rsid w:val="00C26D7B"/>
    <w:rsid w:val="00C27075"/>
    <w:rsid w:val="00C328DB"/>
    <w:rsid w:val="00C3378F"/>
    <w:rsid w:val="00C3476F"/>
    <w:rsid w:val="00C45741"/>
    <w:rsid w:val="00C45AAB"/>
    <w:rsid w:val="00C51829"/>
    <w:rsid w:val="00C52787"/>
    <w:rsid w:val="00C55A33"/>
    <w:rsid w:val="00C55B81"/>
    <w:rsid w:val="00C61E70"/>
    <w:rsid w:val="00C62B2B"/>
    <w:rsid w:val="00C63FB9"/>
    <w:rsid w:val="00C654EE"/>
    <w:rsid w:val="00C67CA4"/>
    <w:rsid w:val="00C70EEB"/>
    <w:rsid w:val="00C71C2D"/>
    <w:rsid w:val="00C73081"/>
    <w:rsid w:val="00C7372D"/>
    <w:rsid w:val="00C75A63"/>
    <w:rsid w:val="00C809DA"/>
    <w:rsid w:val="00C80EFC"/>
    <w:rsid w:val="00C810A0"/>
    <w:rsid w:val="00C822C9"/>
    <w:rsid w:val="00C840C0"/>
    <w:rsid w:val="00C845EB"/>
    <w:rsid w:val="00C87DDE"/>
    <w:rsid w:val="00C92A37"/>
    <w:rsid w:val="00C949E3"/>
    <w:rsid w:val="00C956EA"/>
    <w:rsid w:val="00CA3658"/>
    <w:rsid w:val="00CA7528"/>
    <w:rsid w:val="00CB0EEF"/>
    <w:rsid w:val="00CB12F7"/>
    <w:rsid w:val="00CB2305"/>
    <w:rsid w:val="00CB322F"/>
    <w:rsid w:val="00CB3900"/>
    <w:rsid w:val="00CB4703"/>
    <w:rsid w:val="00CB67C1"/>
    <w:rsid w:val="00CC09DA"/>
    <w:rsid w:val="00CC14C0"/>
    <w:rsid w:val="00CC1717"/>
    <w:rsid w:val="00CC259D"/>
    <w:rsid w:val="00CC3975"/>
    <w:rsid w:val="00CC3D77"/>
    <w:rsid w:val="00CC3E7C"/>
    <w:rsid w:val="00CC4E3D"/>
    <w:rsid w:val="00CC7B08"/>
    <w:rsid w:val="00CC7B5A"/>
    <w:rsid w:val="00CD00D7"/>
    <w:rsid w:val="00CD71F8"/>
    <w:rsid w:val="00CE2476"/>
    <w:rsid w:val="00CE5A5C"/>
    <w:rsid w:val="00CF057C"/>
    <w:rsid w:val="00D0495C"/>
    <w:rsid w:val="00D05E69"/>
    <w:rsid w:val="00D06346"/>
    <w:rsid w:val="00D07ECA"/>
    <w:rsid w:val="00D10276"/>
    <w:rsid w:val="00D131D9"/>
    <w:rsid w:val="00D14129"/>
    <w:rsid w:val="00D203A5"/>
    <w:rsid w:val="00D22559"/>
    <w:rsid w:val="00D242D9"/>
    <w:rsid w:val="00D275D9"/>
    <w:rsid w:val="00D327FA"/>
    <w:rsid w:val="00D32C2A"/>
    <w:rsid w:val="00D3367C"/>
    <w:rsid w:val="00D35AEC"/>
    <w:rsid w:val="00D36633"/>
    <w:rsid w:val="00D400FC"/>
    <w:rsid w:val="00D4245B"/>
    <w:rsid w:val="00D4416D"/>
    <w:rsid w:val="00D46D90"/>
    <w:rsid w:val="00D47127"/>
    <w:rsid w:val="00D517C6"/>
    <w:rsid w:val="00D51E3E"/>
    <w:rsid w:val="00D5349F"/>
    <w:rsid w:val="00D54A93"/>
    <w:rsid w:val="00D55222"/>
    <w:rsid w:val="00D62D4E"/>
    <w:rsid w:val="00D65B1A"/>
    <w:rsid w:val="00D65C76"/>
    <w:rsid w:val="00D72E16"/>
    <w:rsid w:val="00D732EF"/>
    <w:rsid w:val="00D765F9"/>
    <w:rsid w:val="00D80120"/>
    <w:rsid w:val="00D8022E"/>
    <w:rsid w:val="00D90A6F"/>
    <w:rsid w:val="00D94F0F"/>
    <w:rsid w:val="00D9752F"/>
    <w:rsid w:val="00D978D5"/>
    <w:rsid w:val="00DA6701"/>
    <w:rsid w:val="00DB03A3"/>
    <w:rsid w:val="00DB04BA"/>
    <w:rsid w:val="00DB09EA"/>
    <w:rsid w:val="00DB0F28"/>
    <w:rsid w:val="00DB0F54"/>
    <w:rsid w:val="00DB1059"/>
    <w:rsid w:val="00DB1F82"/>
    <w:rsid w:val="00DB33F7"/>
    <w:rsid w:val="00DB5EC0"/>
    <w:rsid w:val="00DB6EB5"/>
    <w:rsid w:val="00DC1A50"/>
    <w:rsid w:val="00DC3EB6"/>
    <w:rsid w:val="00DC4587"/>
    <w:rsid w:val="00DC79F4"/>
    <w:rsid w:val="00DD4242"/>
    <w:rsid w:val="00DD64D7"/>
    <w:rsid w:val="00DD686D"/>
    <w:rsid w:val="00DD7EDC"/>
    <w:rsid w:val="00DE0139"/>
    <w:rsid w:val="00DE0A03"/>
    <w:rsid w:val="00DE5C69"/>
    <w:rsid w:val="00DE6267"/>
    <w:rsid w:val="00DF0771"/>
    <w:rsid w:val="00DF2FF6"/>
    <w:rsid w:val="00DF47A0"/>
    <w:rsid w:val="00DF5823"/>
    <w:rsid w:val="00E02036"/>
    <w:rsid w:val="00E043F8"/>
    <w:rsid w:val="00E06DBE"/>
    <w:rsid w:val="00E1131F"/>
    <w:rsid w:val="00E1682F"/>
    <w:rsid w:val="00E21907"/>
    <w:rsid w:val="00E22841"/>
    <w:rsid w:val="00E24102"/>
    <w:rsid w:val="00E24993"/>
    <w:rsid w:val="00E322F2"/>
    <w:rsid w:val="00E33EFE"/>
    <w:rsid w:val="00E35B81"/>
    <w:rsid w:val="00E40B35"/>
    <w:rsid w:val="00E457E9"/>
    <w:rsid w:val="00E45B46"/>
    <w:rsid w:val="00E51D0B"/>
    <w:rsid w:val="00E52BA1"/>
    <w:rsid w:val="00E56F69"/>
    <w:rsid w:val="00E614AE"/>
    <w:rsid w:val="00E61D20"/>
    <w:rsid w:val="00E62E2B"/>
    <w:rsid w:val="00E67C0E"/>
    <w:rsid w:val="00E70718"/>
    <w:rsid w:val="00E71B15"/>
    <w:rsid w:val="00E75DAD"/>
    <w:rsid w:val="00E81430"/>
    <w:rsid w:val="00E826A0"/>
    <w:rsid w:val="00E8757E"/>
    <w:rsid w:val="00E87F6B"/>
    <w:rsid w:val="00E90AA0"/>
    <w:rsid w:val="00E929C4"/>
    <w:rsid w:val="00E96E81"/>
    <w:rsid w:val="00EA151C"/>
    <w:rsid w:val="00EA246B"/>
    <w:rsid w:val="00EA400C"/>
    <w:rsid w:val="00EA646B"/>
    <w:rsid w:val="00EB107D"/>
    <w:rsid w:val="00EB1297"/>
    <w:rsid w:val="00EB4465"/>
    <w:rsid w:val="00EB547B"/>
    <w:rsid w:val="00EB7E2D"/>
    <w:rsid w:val="00EC1E16"/>
    <w:rsid w:val="00EC3629"/>
    <w:rsid w:val="00EC4B34"/>
    <w:rsid w:val="00EC52BB"/>
    <w:rsid w:val="00EC6726"/>
    <w:rsid w:val="00EC7EA7"/>
    <w:rsid w:val="00ED04E1"/>
    <w:rsid w:val="00ED1EF7"/>
    <w:rsid w:val="00ED3F74"/>
    <w:rsid w:val="00ED6058"/>
    <w:rsid w:val="00ED6DB1"/>
    <w:rsid w:val="00ED6E74"/>
    <w:rsid w:val="00ED77C3"/>
    <w:rsid w:val="00EE30C9"/>
    <w:rsid w:val="00EE5C9E"/>
    <w:rsid w:val="00EF1445"/>
    <w:rsid w:val="00EF429A"/>
    <w:rsid w:val="00EF48A2"/>
    <w:rsid w:val="00EF5955"/>
    <w:rsid w:val="00EF5CF2"/>
    <w:rsid w:val="00EF6F23"/>
    <w:rsid w:val="00EF7996"/>
    <w:rsid w:val="00F02994"/>
    <w:rsid w:val="00F03A2D"/>
    <w:rsid w:val="00F06890"/>
    <w:rsid w:val="00F07ED6"/>
    <w:rsid w:val="00F13323"/>
    <w:rsid w:val="00F14039"/>
    <w:rsid w:val="00F23749"/>
    <w:rsid w:val="00F25CA8"/>
    <w:rsid w:val="00F302EB"/>
    <w:rsid w:val="00F30FEE"/>
    <w:rsid w:val="00F35E68"/>
    <w:rsid w:val="00F360A8"/>
    <w:rsid w:val="00F366C5"/>
    <w:rsid w:val="00F42121"/>
    <w:rsid w:val="00F42C03"/>
    <w:rsid w:val="00F50F6C"/>
    <w:rsid w:val="00F51B11"/>
    <w:rsid w:val="00F553FE"/>
    <w:rsid w:val="00F56BBF"/>
    <w:rsid w:val="00F60012"/>
    <w:rsid w:val="00F62C41"/>
    <w:rsid w:val="00F62E35"/>
    <w:rsid w:val="00F67802"/>
    <w:rsid w:val="00F70F0C"/>
    <w:rsid w:val="00F7363A"/>
    <w:rsid w:val="00F74A09"/>
    <w:rsid w:val="00F74F57"/>
    <w:rsid w:val="00F76169"/>
    <w:rsid w:val="00F80E60"/>
    <w:rsid w:val="00F84027"/>
    <w:rsid w:val="00F87535"/>
    <w:rsid w:val="00F87707"/>
    <w:rsid w:val="00F940C3"/>
    <w:rsid w:val="00FA245A"/>
    <w:rsid w:val="00FA2D31"/>
    <w:rsid w:val="00FB1FAC"/>
    <w:rsid w:val="00FB32FE"/>
    <w:rsid w:val="00FB3B69"/>
    <w:rsid w:val="00FB556A"/>
    <w:rsid w:val="00FB5E49"/>
    <w:rsid w:val="00FB5E4B"/>
    <w:rsid w:val="00FB61FA"/>
    <w:rsid w:val="00FB7926"/>
    <w:rsid w:val="00FC48C2"/>
    <w:rsid w:val="00FC61F8"/>
    <w:rsid w:val="00FC68B9"/>
    <w:rsid w:val="00FD057C"/>
    <w:rsid w:val="00FD38EE"/>
    <w:rsid w:val="00FD6E62"/>
    <w:rsid w:val="00FD7942"/>
    <w:rsid w:val="00FE4B7B"/>
    <w:rsid w:val="00FE4BF5"/>
    <w:rsid w:val="00FE5D58"/>
    <w:rsid w:val="00FE7FB6"/>
    <w:rsid w:val="00FF252C"/>
    <w:rsid w:val="00FF3424"/>
    <w:rsid w:val="00FF3BBB"/>
    <w:rsid w:val="00FF3F26"/>
    <w:rsid w:val="00FF463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F440"/>
  <w15:docId w15:val="{812C1142-4B6D-4B5A-93AD-E03AD556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4FD"/>
  </w:style>
  <w:style w:type="paragraph" w:styleId="Heading1">
    <w:name w:val="heading 1"/>
    <w:basedOn w:val="Normal"/>
    <w:next w:val="Normal"/>
    <w:link w:val="Heading1Char"/>
    <w:uiPriority w:val="9"/>
    <w:qFormat/>
    <w:rsid w:val="00C737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553F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36"/>
    <w:pPr>
      <w:tabs>
        <w:tab w:val="center" w:pos="4252"/>
        <w:tab w:val="right" w:pos="8504"/>
      </w:tabs>
      <w:spacing w:after="0" w:line="240" w:lineRule="auto"/>
    </w:pPr>
  </w:style>
  <w:style w:type="character" w:customStyle="1" w:styleId="HeaderChar">
    <w:name w:val="Header Char"/>
    <w:basedOn w:val="DefaultParagraphFont"/>
    <w:link w:val="Header"/>
    <w:uiPriority w:val="99"/>
    <w:rsid w:val="00580E36"/>
  </w:style>
  <w:style w:type="paragraph" w:styleId="Footer">
    <w:name w:val="footer"/>
    <w:basedOn w:val="Normal"/>
    <w:link w:val="FooterChar"/>
    <w:uiPriority w:val="99"/>
    <w:unhideWhenUsed/>
    <w:rsid w:val="00580E36"/>
    <w:pPr>
      <w:tabs>
        <w:tab w:val="center" w:pos="4252"/>
        <w:tab w:val="right" w:pos="8504"/>
      </w:tabs>
      <w:spacing w:after="0" w:line="240" w:lineRule="auto"/>
    </w:pPr>
  </w:style>
  <w:style w:type="character" w:customStyle="1" w:styleId="FooterChar">
    <w:name w:val="Footer Char"/>
    <w:basedOn w:val="DefaultParagraphFont"/>
    <w:link w:val="Footer"/>
    <w:uiPriority w:val="99"/>
    <w:rsid w:val="00580E36"/>
  </w:style>
  <w:style w:type="character" w:customStyle="1" w:styleId="apple-converted-space">
    <w:name w:val="apple-converted-space"/>
    <w:basedOn w:val="DefaultParagraphFont"/>
    <w:rsid w:val="003027C3"/>
  </w:style>
  <w:style w:type="table" w:styleId="TableGrid">
    <w:name w:val="Table Grid"/>
    <w:basedOn w:val="TableNormal"/>
    <w:uiPriority w:val="39"/>
    <w:rsid w:val="002F5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7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707"/>
    <w:rPr>
      <w:rFonts w:ascii="Tahoma" w:hAnsi="Tahoma" w:cs="Tahoma"/>
      <w:sz w:val="16"/>
      <w:szCs w:val="16"/>
    </w:rPr>
  </w:style>
  <w:style w:type="character" w:styleId="Emphasis">
    <w:name w:val="Emphasis"/>
    <w:uiPriority w:val="20"/>
    <w:qFormat/>
    <w:rsid w:val="001B752B"/>
    <w:rPr>
      <w:i/>
      <w:iCs/>
    </w:rPr>
  </w:style>
  <w:style w:type="character" w:styleId="CommentReference">
    <w:name w:val="annotation reference"/>
    <w:basedOn w:val="DefaultParagraphFont"/>
    <w:uiPriority w:val="99"/>
    <w:semiHidden/>
    <w:unhideWhenUsed/>
    <w:rsid w:val="00EC3629"/>
    <w:rPr>
      <w:sz w:val="16"/>
      <w:szCs w:val="16"/>
    </w:rPr>
  </w:style>
  <w:style w:type="paragraph" w:styleId="CommentText">
    <w:name w:val="annotation text"/>
    <w:basedOn w:val="Normal"/>
    <w:link w:val="CommentTextChar"/>
    <w:uiPriority w:val="99"/>
    <w:semiHidden/>
    <w:unhideWhenUsed/>
    <w:rsid w:val="00EC3629"/>
    <w:pPr>
      <w:spacing w:line="240" w:lineRule="auto"/>
    </w:pPr>
    <w:rPr>
      <w:sz w:val="20"/>
      <w:szCs w:val="20"/>
    </w:rPr>
  </w:style>
  <w:style w:type="character" w:customStyle="1" w:styleId="CommentTextChar">
    <w:name w:val="Comment Text Char"/>
    <w:basedOn w:val="DefaultParagraphFont"/>
    <w:link w:val="CommentText"/>
    <w:uiPriority w:val="99"/>
    <w:semiHidden/>
    <w:rsid w:val="00EC3629"/>
    <w:rPr>
      <w:sz w:val="20"/>
      <w:szCs w:val="20"/>
    </w:rPr>
  </w:style>
  <w:style w:type="paragraph" w:styleId="CommentSubject">
    <w:name w:val="annotation subject"/>
    <w:basedOn w:val="CommentText"/>
    <w:next w:val="CommentText"/>
    <w:link w:val="CommentSubjectChar"/>
    <w:uiPriority w:val="99"/>
    <w:semiHidden/>
    <w:unhideWhenUsed/>
    <w:rsid w:val="00EC3629"/>
    <w:rPr>
      <w:b/>
      <w:bCs/>
    </w:rPr>
  </w:style>
  <w:style w:type="character" w:customStyle="1" w:styleId="CommentSubjectChar">
    <w:name w:val="Comment Subject Char"/>
    <w:basedOn w:val="CommentTextChar"/>
    <w:link w:val="CommentSubject"/>
    <w:uiPriority w:val="99"/>
    <w:semiHidden/>
    <w:rsid w:val="00EC3629"/>
    <w:rPr>
      <w:b/>
      <w:bCs/>
      <w:sz w:val="20"/>
      <w:szCs w:val="20"/>
    </w:rPr>
  </w:style>
  <w:style w:type="paragraph" w:styleId="NormalWeb">
    <w:name w:val="Normal (Web)"/>
    <w:basedOn w:val="Normal"/>
    <w:uiPriority w:val="99"/>
    <w:unhideWhenUsed/>
    <w:rsid w:val="002875A2"/>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expand">
    <w:name w:val="expand"/>
    <w:basedOn w:val="Normal"/>
    <w:rsid w:val="00821D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1DDE"/>
    <w:rPr>
      <w:color w:val="0000FF"/>
      <w:u w:val="single"/>
    </w:rPr>
  </w:style>
  <w:style w:type="paragraph" w:styleId="ListParagraph">
    <w:name w:val="List Paragraph"/>
    <w:basedOn w:val="Normal"/>
    <w:uiPriority w:val="34"/>
    <w:qFormat/>
    <w:rsid w:val="00EF5CF2"/>
    <w:pPr>
      <w:ind w:left="720"/>
      <w:contextualSpacing/>
    </w:pPr>
  </w:style>
  <w:style w:type="paragraph" w:styleId="FootnoteText">
    <w:name w:val="footnote text"/>
    <w:basedOn w:val="Normal"/>
    <w:link w:val="FootnoteTextChar"/>
    <w:uiPriority w:val="99"/>
    <w:semiHidden/>
    <w:unhideWhenUsed/>
    <w:rsid w:val="00C70E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EEB"/>
    <w:rPr>
      <w:sz w:val="20"/>
      <w:szCs w:val="20"/>
    </w:rPr>
  </w:style>
  <w:style w:type="character" w:styleId="FootnoteReference">
    <w:name w:val="footnote reference"/>
    <w:basedOn w:val="DefaultParagraphFont"/>
    <w:uiPriority w:val="99"/>
    <w:semiHidden/>
    <w:unhideWhenUsed/>
    <w:rsid w:val="00C70EEB"/>
    <w:rPr>
      <w:vertAlign w:val="superscript"/>
    </w:rPr>
  </w:style>
  <w:style w:type="character" w:customStyle="1" w:styleId="Heading4Char">
    <w:name w:val="Heading 4 Char"/>
    <w:basedOn w:val="DefaultParagraphFont"/>
    <w:link w:val="Heading4"/>
    <w:uiPriority w:val="9"/>
    <w:rsid w:val="00F553FE"/>
    <w:rPr>
      <w:rFonts w:ascii="Times New Roman" w:eastAsia="Times New Roman" w:hAnsi="Times New Roman" w:cs="Times New Roman"/>
      <w:b/>
      <w:bCs/>
      <w:sz w:val="24"/>
      <w:szCs w:val="24"/>
      <w:lang w:eastAsia="en-GB"/>
    </w:rPr>
  </w:style>
  <w:style w:type="character" w:customStyle="1" w:styleId="publicationcontentepubdate">
    <w:name w:val="publicationcontentepubdate"/>
    <w:basedOn w:val="DefaultParagraphFont"/>
    <w:rsid w:val="00F553FE"/>
  </w:style>
  <w:style w:type="character" w:customStyle="1" w:styleId="nlmcontrib-group">
    <w:name w:val="nlm_contrib-group"/>
    <w:basedOn w:val="DefaultParagraphFont"/>
    <w:rsid w:val="00CC7B5A"/>
  </w:style>
  <w:style w:type="character" w:customStyle="1" w:styleId="contribdegrees">
    <w:name w:val="contribdegrees"/>
    <w:basedOn w:val="DefaultParagraphFont"/>
    <w:rsid w:val="00CC7B5A"/>
  </w:style>
  <w:style w:type="character" w:customStyle="1" w:styleId="nlmxref-aff">
    <w:name w:val="nlm_xref-aff"/>
    <w:basedOn w:val="DefaultParagraphFont"/>
    <w:rsid w:val="00CC7B5A"/>
  </w:style>
  <w:style w:type="character" w:customStyle="1" w:styleId="authorsname">
    <w:name w:val="authors__name"/>
    <w:basedOn w:val="DefaultParagraphFont"/>
    <w:rsid w:val="00590FEA"/>
  </w:style>
  <w:style w:type="character" w:customStyle="1" w:styleId="Heading1Char">
    <w:name w:val="Heading 1 Char"/>
    <w:basedOn w:val="DefaultParagraphFont"/>
    <w:link w:val="Heading1"/>
    <w:uiPriority w:val="9"/>
    <w:rsid w:val="00C7372D"/>
    <w:rPr>
      <w:rFonts w:asciiTheme="majorHAnsi" w:eastAsiaTheme="majorEastAsia" w:hAnsiTheme="majorHAnsi" w:cstheme="majorBidi"/>
      <w:color w:val="365F91" w:themeColor="accent1" w:themeShade="BF"/>
      <w:sz w:val="32"/>
      <w:szCs w:val="32"/>
    </w:rPr>
  </w:style>
  <w:style w:type="character" w:customStyle="1" w:styleId="journaltitle">
    <w:name w:val="journaltitle"/>
    <w:basedOn w:val="DefaultParagraphFont"/>
    <w:rsid w:val="00C7372D"/>
  </w:style>
  <w:style w:type="paragraph" w:customStyle="1" w:styleId="icon--meta-keyline-before">
    <w:name w:val="icon--meta-keyline-before"/>
    <w:basedOn w:val="Normal"/>
    <w:rsid w:val="00C737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citationyear">
    <w:name w:val="articlecitation_year"/>
    <w:basedOn w:val="DefaultParagraphFont"/>
    <w:rsid w:val="00C7372D"/>
  </w:style>
  <w:style w:type="character" w:customStyle="1" w:styleId="articlecitationvolume">
    <w:name w:val="articlecitation_volume"/>
    <w:basedOn w:val="DefaultParagraphFont"/>
    <w:rsid w:val="00C7372D"/>
  </w:style>
  <w:style w:type="character" w:customStyle="1" w:styleId="articlecitationpages">
    <w:name w:val="articlecitation_pages"/>
    <w:basedOn w:val="DefaultParagraphFont"/>
    <w:rsid w:val="00C7372D"/>
  </w:style>
  <w:style w:type="character" w:customStyle="1" w:styleId="u-inline-block">
    <w:name w:val="u-inline-block"/>
    <w:basedOn w:val="DefaultParagraphFont"/>
    <w:rsid w:val="00C73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0881">
      <w:bodyDiv w:val="1"/>
      <w:marLeft w:val="0"/>
      <w:marRight w:val="0"/>
      <w:marTop w:val="0"/>
      <w:marBottom w:val="0"/>
      <w:divBdr>
        <w:top w:val="none" w:sz="0" w:space="0" w:color="auto"/>
        <w:left w:val="none" w:sz="0" w:space="0" w:color="auto"/>
        <w:bottom w:val="none" w:sz="0" w:space="0" w:color="auto"/>
        <w:right w:val="none" w:sz="0" w:space="0" w:color="auto"/>
      </w:divBdr>
      <w:divsChild>
        <w:div w:id="545607495">
          <w:marLeft w:val="0"/>
          <w:marRight w:val="0"/>
          <w:marTop w:val="0"/>
          <w:marBottom w:val="0"/>
          <w:divBdr>
            <w:top w:val="none" w:sz="0" w:space="0" w:color="auto"/>
            <w:left w:val="none" w:sz="0" w:space="0" w:color="auto"/>
            <w:bottom w:val="none" w:sz="0" w:space="0" w:color="auto"/>
            <w:right w:val="none" w:sz="0" w:space="0" w:color="auto"/>
          </w:divBdr>
          <w:divsChild>
            <w:div w:id="689570643">
              <w:marLeft w:val="0"/>
              <w:marRight w:val="0"/>
              <w:marTop w:val="0"/>
              <w:marBottom w:val="0"/>
              <w:divBdr>
                <w:top w:val="none" w:sz="0" w:space="0" w:color="auto"/>
                <w:left w:val="none" w:sz="0" w:space="0" w:color="auto"/>
                <w:bottom w:val="none" w:sz="0" w:space="0" w:color="auto"/>
                <w:right w:val="none" w:sz="0" w:space="0" w:color="auto"/>
              </w:divBdr>
              <w:divsChild>
                <w:div w:id="8246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6662">
      <w:bodyDiv w:val="1"/>
      <w:marLeft w:val="0"/>
      <w:marRight w:val="0"/>
      <w:marTop w:val="0"/>
      <w:marBottom w:val="0"/>
      <w:divBdr>
        <w:top w:val="none" w:sz="0" w:space="0" w:color="auto"/>
        <w:left w:val="none" w:sz="0" w:space="0" w:color="auto"/>
        <w:bottom w:val="none" w:sz="0" w:space="0" w:color="auto"/>
        <w:right w:val="none" w:sz="0" w:space="0" w:color="auto"/>
      </w:divBdr>
      <w:divsChild>
        <w:div w:id="1929269363">
          <w:marLeft w:val="0"/>
          <w:marRight w:val="0"/>
          <w:marTop w:val="0"/>
          <w:marBottom w:val="120"/>
          <w:divBdr>
            <w:top w:val="none" w:sz="0" w:space="0" w:color="auto"/>
            <w:left w:val="none" w:sz="0" w:space="0" w:color="auto"/>
            <w:bottom w:val="none" w:sz="0" w:space="0" w:color="auto"/>
            <w:right w:val="none" w:sz="0" w:space="0" w:color="auto"/>
          </w:divBdr>
        </w:div>
        <w:div w:id="1702630952">
          <w:marLeft w:val="0"/>
          <w:marRight w:val="0"/>
          <w:marTop w:val="0"/>
          <w:marBottom w:val="360"/>
          <w:divBdr>
            <w:top w:val="none" w:sz="0" w:space="0" w:color="auto"/>
            <w:left w:val="none" w:sz="0" w:space="0" w:color="auto"/>
            <w:bottom w:val="none" w:sz="0" w:space="0" w:color="auto"/>
            <w:right w:val="none" w:sz="0" w:space="0" w:color="auto"/>
          </w:divBdr>
        </w:div>
      </w:divsChild>
    </w:div>
    <w:div w:id="104352876">
      <w:bodyDiv w:val="1"/>
      <w:marLeft w:val="0"/>
      <w:marRight w:val="0"/>
      <w:marTop w:val="0"/>
      <w:marBottom w:val="0"/>
      <w:divBdr>
        <w:top w:val="none" w:sz="0" w:space="0" w:color="auto"/>
        <w:left w:val="none" w:sz="0" w:space="0" w:color="auto"/>
        <w:bottom w:val="none" w:sz="0" w:space="0" w:color="auto"/>
        <w:right w:val="none" w:sz="0" w:space="0" w:color="auto"/>
      </w:divBdr>
      <w:divsChild>
        <w:div w:id="1685667704">
          <w:marLeft w:val="0"/>
          <w:marRight w:val="0"/>
          <w:marTop w:val="0"/>
          <w:marBottom w:val="0"/>
          <w:divBdr>
            <w:top w:val="none" w:sz="0" w:space="0" w:color="auto"/>
            <w:left w:val="none" w:sz="0" w:space="0" w:color="auto"/>
            <w:bottom w:val="none" w:sz="0" w:space="0" w:color="auto"/>
            <w:right w:val="none" w:sz="0" w:space="0" w:color="auto"/>
          </w:divBdr>
          <w:divsChild>
            <w:div w:id="1286158619">
              <w:marLeft w:val="0"/>
              <w:marRight w:val="0"/>
              <w:marTop w:val="0"/>
              <w:marBottom w:val="0"/>
              <w:divBdr>
                <w:top w:val="none" w:sz="0" w:space="0" w:color="auto"/>
                <w:left w:val="none" w:sz="0" w:space="0" w:color="auto"/>
                <w:bottom w:val="none" w:sz="0" w:space="0" w:color="auto"/>
                <w:right w:val="none" w:sz="0" w:space="0" w:color="auto"/>
              </w:divBdr>
              <w:divsChild>
                <w:div w:id="13756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8734">
      <w:bodyDiv w:val="1"/>
      <w:marLeft w:val="0"/>
      <w:marRight w:val="0"/>
      <w:marTop w:val="0"/>
      <w:marBottom w:val="0"/>
      <w:divBdr>
        <w:top w:val="none" w:sz="0" w:space="0" w:color="auto"/>
        <w:left w:val="none" w:sz="0" w:space="0" w:color="auto"/>
        <w:bottom w:val="none" w:sz="0" w:space="0" w:color="auto"/>
        <w:right w:val="none" w:sz="0" w:space="0" w:color="auto"/>
      </w:divBdr>
      <w:divsChild>
        <w:div w:id="993215369">
          <w:marLeft w:val="0"/>
          <w:marRight w:val="0"/>
          <w:marTop w:val="0"/>
          <w:marBottom w:val="0"/>
          <w:divBdr>
            <w:top w:val="none" w:sz="0" w:space="0" w:color="auto"/>
            <w:left w:val="none" w:sz="0" w:space="0" w:color="auto"/>
            <w:bottom w:val="none" w:sz="0" w:space="0" w:color="auto"/>
            <w:right w:val="none" w:sz="0" w:space="0" w:color="auto"/>
          </w:divBdr>
          <w:divsChild>
            <w:div w:id="918053426">
              <w:marLeft w:val="0"/>
              <w:marRight w:val="0"/>
              <w:marTop w:val="0"/>
              <w:marBottom w:val="0"/>
              <w:divBdr>
                <w:top w:val="none" w:sz="0" w:space="0" w:color="auto"/>
                <w:left w:val="none" w:sz="0" w:space="0" w:color="auto"/>
                <w:bottom w:val="none" w:sz="0" w:space="0" w:color="auto"/>
                <w:right w:val="none" w:sz="0" w:space="0" w:color="auto"/>
              </w:divBdr>
              <w:divsChild>
                <w:div w:id="19967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6591">
      <w:bodyDiv w:val="1"/>
      <w:marLeft w:val="0"/>
      <w:marRight w:val="0"/>
      <w:marTop w:val="0"/>
      <w:marBottom w:val="0"/>
      <w:divBdr>
        <w:top w:val="none" w:sz="0" w:space="0" w:color="auto"/>
        <w:left w:val="none" w:sz="0" w:space="0" w:color="auto"/>
        <w:bottom w:val="none" w:sz="0" w:space="0" w:color="auto"/>
        <w:right w:val="none" w:sz="0" w:space="0" w:color="auto"/>
      </w:divBdr>
    </w:div>
    <w:div w:id="382489615">
      <w:bodyDiv w:val="1"/>
      <w:marLeft w:val="0"/>
      <w:marRight w:val="0"/>
      <w:marTop w:val="0"/>
      <w:marBottom w:val="0"/>
      <w:divBdr>
        <w:top w:val="none" w:sz="0" w:space="0" w:color="auto"/>
        <w:left w:val="none" w:sz="0" w:space="0" w:color="auto"/>
        <w:bottom w:val="none" w:sz="0" w:space="0" w:color="auto"/>
        <w:right w:val="none" w:sz="0" w:space="0" w:color="auto"/>
      </w:divBdr>
      <w:divsChild>
        <w:div w:id="783159528">
          <w:marLeft w:val="0"/>
          <w:marRight w:val="0"/>
          <w:marTop w:val="0"/>
          <w:marBottom w:val="0"/>
          <w:divBdr>
            <w:top w:val="none" w:sz="0" w:space="0" w:color="auto"/>
            <w:left w:val="none" w:sz="0" w:space="0" w:color="auto"/>
            <w:bottom w:val="none" w:sz="0" w:space="0" w:color="auto"/>
            <w:right w:val="none" w:sz="0" w:space="0" w:color="auto"/>
          </w:divBdr>
          <w:divsChild>
            <w:div w:id="89815610">
              <w:marLeft w:val="0"/>
              <w:marRight w:val="0"/>
              <w:marTop w:val="0"/>
              <w:marBottom w:val="0"/>
              <w:divBdr>
                <w:top w:val="none" w:sz="0" w:space="0" w:color="auto"/>
                <w:left w:val="none" w:sz="0" w:space="0" w:color="auto"/>
                <w:bottom w:val="none" w:sz="0" w:space="0" w:color="auto"/>
                <w:right w:val="none" w:sz="0" w:space="0" w:color="auto"/>
              </w:divBdr>
              <w:divsChild>
                <w:div w:id="9010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29317">
      <w:bodyDiv w:val="1"/>
      <w:marLeft w:val="0"/>
      <w:marRight w:val="0"/>
      <w:marTop w:val="0"/>
      <w:marBottom w:val="0"/>
      <w:divBdr>
        <w:top w:val="none" w:sz="0" w:space="0" w:color="auto"/>
        <w:left w:val="none" w:sz="0" w:space="0" w:color="auto"/>
        <w:bottom w:val="none" w:sz="0" w:space="0" w:color="auto"/>
        <w:right w:val="none" w:sz="0" w:space="0" w:color="auto"/>
      </w:divBdr>
      <w:divsChild>
        <w:div w:id="126122213">
          <w:marLeft w:val="0"/>
          <w:marRight w:val="0"/>
          <w:marTop w:val="0"/>
          <w:marBottom w:val="0"/>
          <w:divBdr>
            <w:top w:val="none" w:sz="0" w:space="0" w:color="auto"/>
            <w:left w:val="none" w:sz="0" w:space="0" w:color="auto"/>
            <w:bottom w:val="none" w:sz="0" w:space="0" w:color="auto"/>
            <w:right w:val="none" w:sz="0" w:space="0" w:color="auto"/>
          </w:divBdr>
          <w:divsChild>
            <w:div w:id="657734126">
              <w:marLeft w:val="0"/>
              <w:marRight w:val="0"/>
              <w:marTop w:val="0"/>
              <w:marBottom w:val="0"/>
              <w:divBdr>
                <w:top w:val="none" w:sz="0" w:space="0" w:color="auto"/>
                <w:left w:val="none" w:sz="0" w:space="0" w:color="auto"/>
                <w:bottom w:val="none" w:sz="0" w:space="0" w:color="auto"/>
                <w:right w:val="none" w:sz="0" w:space="0" w:color="auto"/>
              </w:divBdr>
              <w:divsChild>
                <w:div w:id="3295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3104">
      <w:bodyDiv w:val="1"/>
      <w:marLeft w:val="0"/>
      <w:marRight w:val="0"/>
      <w:marTop w:val="0"/>
      <w:marBottom w:val="0"/>
      <w:divBdr>
        <w:top w:val="none" w:sz="0" w:space="0" w:color="auto"/>
        <w:left w:val="none" w:sz="0" w:space="0" w:color="auto"/>
        <w:bottom w:val="none" w:sz="0" w:space="0" w:color="auto"/>
        <w:right w:val="none" w:sz="0" w:space="0" w:color="auto"/>
      </w:divBdr>
      <w:divsChild>
        <w:div w:id="32929323">
          <w:marLeft w:val="0"/>
          <w:marRight w:val="0"/>
          <w:marTop w:val="0"/>
          <w:marBottom w:val="0"/>
          <w:divBdr>
            <w:top w:val="none" w:sz="0" w:space="0" w:color="auto"/>
            <w:left w:val="none" w:sz="0" w:space="0" w:color="auto"/>
            <w:bottom w:val="none" w:sz="0" w:space="0" w:color="auto"/>
            <w:right w:val="none" w:sz="0" w:space="0" w:color="auto"/>
          </w:divBdr>
          <w:divsChild>
            <w:div w:id="1769889095">
              <w:marLeft w:val="0"/>
              <w:marRight w:val="0"/>
              <w:marTop w:val="0"/>
              <w:marBottom w:val="0"/>
              <w:divBdr>
                <w:top w:val="none" w:sz="0" w:space="0" w:color="auto"/>
                <w:left w:val="none" w:sz="0" w:space="0" w:color="auto"/>
                <w:bottom w:val="none" w:sz="0" w:space="0" w:color="auto"/>
                <w:right w:val="none" w:sz="0" w:space="0" w:color="auto"/>
              </w:divBdr>
              <w:divsChild>
                <w:div w:id="1270046683">
                  <w:marLeft w:val="0"/>
                  <w:marRight w:val="0"/>
                  <w:marTop w:val="0"/>
                  <w:marBottom w:val="0"/>
                  <w:divBdr>
                    <w:top w:val="none" w:sz="0" w:space="0" w:color="auto"/>
                    <w:left w:val="none" w:sz="0" w:space="0" w:color="auto"/>
                    <w:bottom w:val="none" w:sz="0" w:space="0" w:color="auto"/>
                    <w:right w:val="none" w:sz="0" w:space="0" w:color="auto"/>
                  </w:divBdr>
                  <w:divsChild>
                    <w:div w:id="1320115369">
                      <w:marLeft w:val="0"/>
                      <w:marRight w:val="0"/>
                      <w:marTop w:val="0"/>
                      <w:marBottom w:val="0"/>
                      <w:divBdr>
                        <w:top w:val="none" w:sz="0" w:space="0" w:color="auto"/>
                        <w:left w:val="none" w:sz="0" w:space="0" w:color="auto"/>
                        <w:bottom w:val="none" w:sz="0" w:space="0" w:color="auto"/>
                        <w:right w:val="none" w:sz="0" w:space="0" w:color="auto"/>
                      </w:divBdr>
                    </w:div>
                    <w:div w:id="1396200203">
                      <w:marLeft w:val="0"/>
                      <w:marRight w:val="0"/>
                      <w:marTop w:val="0"/>
                      <w:marBottom w:val="0"/>
                      <w:divBdr>
                        <w:top w:val="none" w:sz="0" w:space="0" w:color="auto"/>
                        <w:left w:val="none" w:sz="0" w:space="0" w:color="auto"/>
                        <w:bottom w:val="none" w:sz="0" w:space="0" w:color="auto"/>
                        <w:right w:val="none" w:sz="0" w:space="0" w:color="auto"/>
                      </w:divBdr>
                    </w:div>
                    <w:div w:id="1630043832">
                      <w:marLeft w:val="0"/>
                      <w:marRight w:val="0"/>
                      <w:marTop w:val="0"/>
                      <w:marBottom w:val="0"/>
                      <w:divBdr>
                        <w:top w:val="none" w:sz="0" w:space="0" w:color="auto"/>
                        <w:left w:val="none" w:sz="0" w:space="0" w:color="auto"/>
                        <w:bottom w:val="none" w:sz="0" w:space="0" w:color="auto"/>
                        <w:right w:val="none" w:sz="0" w:space="0" w:color="auto"/>
                      </w:divBdr>
                    </w:div>
                    <w:div w:id="1629507141">
                      <w:marLeft w:val="0"/>
                      <w:marRight w:val="0"/>
                      <w:marTop w:val="0"/>
                      <w:marBottom w:val="0"/>
                      <w:divBdr>
                        <w:top w:val="none" w:sz="0" w:space="0" w:color="auto"/>
                        <w:left w:val="none" w:sz="0" w:space="0" w:color="auto"/>
                        <w:bottom w:val="none" w:sz="0" w:space="0" w:color="auto"/>
                        <w:right w:val="none" w:sz="0" w:space="0" w:color="auto"/>
                      </w:divBdr>
                      <w:divsChild>
                        <w:div w:id="143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36315">
          <w:marLeft w:val="0"/>
          <w:marRight w:val="0"/>
          <w:marTop w:val="105"/>
          <w:marBottom w:val="105"/>
          <w:divBdr>
            <w:top w:val="none" w:sz="0" w:space="0" w:color="auto"/>
            <w:left w:val="none" w:sz="0" w:space="0" w:color="auto"/>
            <w:bottom w:val="none" w:sz="0" w:space="0" w:color="auto"/>
            <w:right w:val="none" w:sz="0" w:space="0" w:color="auto"/>
          </w:divBdr>
          <w:divsChild>
            <w:div w:id="1227641450">
              <w:marLeft w:val="0"/>
              <w:marRight w:val="0"/>
              <w:marTop w:val="0"/>
              <w:marBottom w:val="0"/>
              <w:divBdr>
                <w:top w:val="none" w:sz="0" w:space="0" w:color="auto"/>
                <w:left w:val="none" w:sz="0" w:space="0" w:color="auto"/>
                <w:bottom w:val="none" w:sz="0" w:space="0" w:color="auto"/>
                <w:right w:val="none" w:sz="0" w:space="0" w:color="auto"/>
              </w:divBdr>
              <w:divsChild>
                <w:div w:id="106587388">
                  <w:marLeft w:val="0"/>
                  <w:marRight w:val="0"/>
                  <w:marTop w:val="0"/>
                  <w:marBottom w:val="0"/>
                  <w:divBdr>
                    <w:top w:val="none" w:sz="0" w:space="0" w:color="auto"/>
                    <w:left w:val="none" w:sz="0" w:space="0" w:color="auto"/>
                    <w:bottom w:val="none" w:sz="0" w:space="0" w:color="auto"/>
                    <w:right w:val="none" w:sz="0" w:space="0" w:color="auto"/>
                  </w:divBdr>
                  <w:divsChild>
                    <w:div w:id="19429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8836">
      <w:bodyDiv w:val="1"/>
      <w:marLeft w:val="0"/>
      <w:marRight w:val="0"/>
      <w:marTop w:val="0"/>
      <w:marBottom w:val="0"/>
      <w:divBdr>
        <w:top w:val="none" w:sz="0" w:space="0" w:color="auto"/>
        <w:left w:val="none" w:sz="0" w:space="0" w:color="auto"/>
        <w:bottom w:val="none" w:sz="0" w:space="0" w:color="auto"/>
        <w:right w:val="none" w:sz="0" w:space="0" w:color="auto"/>
      </w:divBdr>
      <w:divsChild>
        <w:div w:id="235939714">
          <w:marLeft w:val="0"/>
          <w:marRight w:val="0"/>
          <w:marTop w:val="0"/>
          <w:marBottom w:val="0"/>
          <w:divBdr>
            <w:top w:val="none" w:sz="0" w:space="0" w:color="auto"/>
            <w:left w:val="none" w:sz="0" w:space="0" w:color="auto"/>
            <w:bottom w:val="none" w:sz="0" w:space="0" w:color="auto"/>
            <w:right w:val="none" w:sz="0" w:space="0" w:color="auto"/>
          </w:divBdr>
          <w:divsChild>
            <w:div w:id="416289270">
              <w:marLeft w:val="0"/>
              <w:marRight w:val="0"/>
              <w:marTop w:val="0"/>
              <w:marBottom w:val="0"/>
              <w:divBdr>
                <w:top w:val="none" w:sz="0" w:space="0" w:color="auto"/>
                <w:left w:val="none" w:sz="0" w:space="0" w:color="auto"/>
                <w:bottom w:val="none" w:sz="0" w:space="0" w:color="auto"/>
                <w:right w:val="none" w:sz="0" w:space="0" w:color="auto"/>
              </w:divBdr>
              <w:divsChild>
                <w:div w:id="9920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899">
      <w:bodyDiv w:val="1"/>
      <w:marLeft w:val="0"/>
      <w:marRight w:val="0"/>
      <w:marTop w:val="0"/>
      <w:marBottom w:val="0"/>
      <w:divBdr>
        <w:top w:val="none" w:sz="0" w:space="0" w:color="auto"/>
        <w:left w:val="none" w:sz="0" w:space="0" w:color="auto"/>
        <w:bottom w:val="none" w:sz="0" w:space="0" w:color="auto"/>
        <w:right w:val="none" w:sz="0" w:space="0" w:color="auto"/>
      </w:divBdr>
      <w:divsChild>
        <w:div w:id="1988167155">
          <w:marLeft w:val="0"/>
          <w:marRight w:val="0"/>
          <w:marTop w:val="150"/>
          <w:marBottom w:val="0"/>
          <w:divBdr>
            <w:top w:val="none" w:sz="0" w:space="0" w:color="auto"/>
            <w:left w:val="none" w:sz="0" w:space="0" w:color="auto"/>
            <w:bottom w:val="none" w:sz="0" w:space="0" w:color="auto"/>
            <w:right w:val="none" w:sz="0" w:space="0" w:color="auto"/>
          </w:divBdr>
        </w:div>
        <w:div w:id="1784032093">
          <w:marLeft w:val="0"/>
          <w:marRight w:val="0"/>
          <w:marTop w:val="0"/>
          <w:marBottom w:val="0"/>
          <w:divBdr>
            <w:top w:val="none" w:sz="0" w:space="0" w:color="auto"/>
            <w:left w:val="none" w:sz="0" w:space="0" w:color="auto"/>
            <w:bottom w:val="none" w:sz="0" w:space="0" w:color="auto"/>
            <w:right w:val="none" w:sz="0" w:space="0" w:color="auto"/>
          </w:divBdr>
          <w:divsChild>
            <w:div w:id="563612602">
              <w:marLeft w:val="0"/>
              <w:marRight w:val="0"/>
              <w:marTop w:val="0"/>
              <w:marBottom w:val="0"/>
              <w:divBdr>
                <w:top w:val="none" w:sz="0" w:space="0" w:color="auto"/>
                <w:left w:val="none" w:sz="0" w:space="0" w:color="auto"/>
                <w:bottom w:val="none" w:sz="0" w:space="0" w:color="auto"/>
                <w:right w:val="none" w:sz="0" w:space="0" w:color="auto"/>
              </w:divBdr>
              <w:divsChild>
                <w:div w:id="13433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91435">
      <w:bodyDiv w:val="1"/>
      <w:marLeft w:val="0"/>
      <w:marRight w:val="0"/>
      <w:marTop w:val="0"/>
      <w:marBottom w:val="0"/>
      <w:divBdr>
        <w:top w:val="none" w:sz="0" w:space="0" w:color="auto"/>
        <w:left w:val="none" w:sz="0" w:space="0" w:color="auto"/>
        <w:bottom w:val="none" w:sz="0" w:space="0" w:color="auto"/>
        <w:right w:val="none" w:sz="0" w:space="0" w:color="auto"/>
      </w:divBdr>
      <w:divsChild>
        <w:div w:id="1381974882">
          <w:marLeft w:val="0"/>
          <w:marRight w:val="0"/>
          <w:marTop w:val="0"/>
          <w:marBottom w:val="0"/>
          <w:divBdr>
            <w:top w:val="none" w:sz="0" w:space="0" w:color="auto"/>
            <w:left w:val="none" w:sz="0" w:space="0" w:color="auto"/>
            <w:bottom w:val="none" w:sz="0" w:space="0" w:color="auto"/>
            <w:right w:val="none" w:sz="0" w:space="0" w:color="auto"/>
          </w:divBdr>
          <w:divsChild>
            <w:div w:id="1565601434">
              <w:marLeft w:val="0"/>
              <w:marRight w:val="0"/>
              <w:marTop w:val="0"/>
              <w:marBottom w:val="0"/>
              <w:divBdr>
                <w:top w:val="none" w:sz="0" w:space="0" w:color="auto"/>
                <w:left w:val="none" w:sz="0" w:space="0" w:color="auto"/>
                <w:bottom w:val="none" w:sz="0" w:space="0" w:color="auto"/>
                <w:right w:val="none" w:sz="0" w:space="0" w:color="auto"/>
              </w:divBdr>
              <w:divsChild>
                <w:div w:id="11069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3115">
      <w:bodyDiv w:val="1"/>
      <w:marLeft w:val="0"/>
      <w:marRight w:val="0"/>
      <w:marTop w:val="0"/>
      <w:marBottom w:val="0"/>
      <w:divBdr>
        <w:top w:val="none" w:sz="0" w:space="0" w:color="auto"/>
        <w:left w:val="none" w:sz="0" w:space="0" w:color="auto"/>
        <w:bottom w:val="none" w:sz="0" w:space="0" w:color="auto"/>
        <w:right w:val="none" w:sz="0" w:space="0" w:color="auto"/>
      </w:divBdr>
      <w:divsChild>
        <w:div w:id="1973753705">
          <w:marLeft w:val="0"/>
          <w:marRight w:val="0"/>
          <w:marTop w:val="0"/>
          <w:marBottom w:val="0"/>
          <w:divBdr>
            <w:top w:val="none" w:sz="0" w:space="0" w:color="auto"/>
            <w:left w:val="none" w:sz="0" w:space="0" w:color="auto"/>
            <w:bottom w:val="none" w:sz="0" w:space="0" w:color="auto"/>
            <w:right w:val="none" w:sz="0" w:space="0" w:color="auto"/>
          </w:divBdr>
          <w:divsChild>
            <w:div w:id="2131512522">
              <w:marLeft w:val="0"/>
              <w:marRight w:val="0"/>
              <w:marTop w:val="0"/>
              <w:marBottom w:val="0"/>
              <w:divBdr>
                <w:top w:val="none" w:sz="0" w:space="0" w:color="auto"/>
                <w:left w:val="none" w:sz="0" w:space="0" w:color="auto"/>
                <w:bottom w:val="none" w:sz="0" w:space="0" w:color="auto"/>
                <w:right w:val="none" w:sz="0" w:space="0" w:color="auto"/>
              </w:divBdr>
              <w:divsChild>
                <w:div w:id="20978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3574">
      <w:bodyDiv w:val="1"/>
      <w:marLeft w:val="0"/>
      <w:marRight w:val="0"/>
      <w:marTop w:val="0"/>
      <w:marBottom w:val="0"/>
      <w:divBdr>
        <w:top w:val="none" w:sz="0" w:space="0" w:color="auto"/>
        <w:left w:val="none" w:sz="0" w:space="0" w:color="auto"/>
        <w:bottom w:val="none" w:sz="0" w:space="0" w:color="auto"/>
        <w:right w:val="none" w:sz="0" w:space="0" w:color="auto"/>
      </w:divBdr>
    </w:div>
    <w:div w:id="969627246">
      <w:bodyDiv w:val="1"/>
      <w:marLeft w:val="0"/>
      <w:marRight w:val="0"/>
      <w:marTop w:val="0"/>
      <w:marBottom w:val="0"/>
      <w:divBdr>
        <w:top w:val="none" w:sz="0" w:space="0" w:color="auto"/>
        <w:left w:val="none" w:sz="0" w:space="0" w:color="auto"/>
        <w:bottom w:val="none" w:sz="0" w:space="0" w:color="auto"/>
        <w:right w:val="none" w:sz="0" w:space="0" w:color="auto"/>
      </w:divBdr>
      <w:divsChild>
        <w:div w:id="999692948">
          <w:marLeft w:val="0"/>
          <w:marRight w:val="0"/>
          <w:marTop w:val="0"/>
          <w:marBottom w:val="0"/>
          <w:divBdr>
            <w:top w:val="none" w:sz="0" w:space="0" w:color="auto"/>
            <w:left w:val="none" w:sz="0" w:space="0" w:color="auto"/>
            <w:bottom w:val="none" w:sz="0" w:space="0" w:color="auto"/>
            <w:right w:val="none" w:sz="0" w:space="0" w:color="auto"/>
          </w:divBdr>
          <w:divsChild>
            <w:div w:id="2082753379">
              <w:marLeft w:val="0"/>
              <w:marRight w:val="0"/>
              <w:marTop w:val="0"/>
              <w:marBottom w:val="0"/>
              <w:divBdr>
                <w:top w:val="none" w:sz="0" w:space="0" w:color="auto"/>
                <w:left w:val="none" w:sz="0" w:space="0" w:color="auto"/>
                <w:bottom w:val="none" w:sz="0" w:space="0" w:color="auto"/>
                <w:right w:val="none" w:sz="0" w:space="0" w:color="auto"/>
              </w:divBdr>
              <w:divsChild>
                <w:div w:id="3734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6005">
      <w:bodyDiv w:val="1"/>
      <w:marLeft w:val="0"/>
      <w:marRight w:val="0"/>
      <w:marTop w:val="0"/>
      <w:marBottom w:val="0"/>
      <w:divBdr>
        <w:top w:val="none" w:sz="0" w:space="0" w:color="auto"/>
        <w:left w:val="none" w:sz="0" w:space="0" w:color="auto"/>
        <w:bottom w:val="none" w:sz="0" w:space="0" w:color="auto"/>
        <w:right w:val="none" w:sz="0" w:space="0" w:color="auto"/>
      </w:divBdr>
      <w:divsChild>
        <w:div w:id="692919463">
          <w:marLeft w:val="0"/>
          <w:marRight w:val="0"/>
          <w:marTop w:val="0"/>
          <w:marBottom w:val="0"/>
          <w:divBdr>
            <w:top w:val="none" w:sz="0" w:space="0" w:color="auto"/>
            <w:left w:val="none" w:sz="0" w:space="0" w:color="auto"/>
            <w:bottom w:val="none" w:sz="0" w:space="0" w:color="auto"/>
            <w:right w:val="none" w:sz="0" w:space="0" w:color="auto"/>
          </w:divBdr>
          <w:divsChild>
            <w:div w:id="1048532302">
              <w:marLeft w:val="0"/>
              <w:marRight w:val="0"/>
              <w:marTop w:val="0"/>
              <w:marBottom w:val="0"/>
              <w:divBdr>
                <w:top w:val="none" w:sz="0" w:space="0" w:color="auto"/>
                <w:left w:val="none" w:sz="0" w:space="0" w:color="auto"/>
                <w:bottom w:val="none" w:sz="0" w:space="0" w:color="auto"/>
                <w:right w:val="none" w:sz="0" w:space="0" w:color="auto"/>
              </w:divBdr>
              <w:divsChild>
                <w:div w:id="1008799493">
                  <w:marLeft w:val="0"/>
                  <w:marRight w:val="0"/>
                  <w:marTop w:val="0"/>
                  <w:marBottom w:val="0"/>
                  <w:divBdr>
                    <w:top w:val="none" w:sz="0" w:space="0" w:color="auto"/>
                    <w:left w:val="none" w:sz="0" w:space="0" w:color="auto"/>
                    <w:bottom w:val="none" w:sz="0" w:space="0" w:color="auto"/>
                    <w:right w:val="none" w:sz="0" w:space="0" w:color="auto"/>
                  </w:divBdr>
                  <w:divsChild>
                    <w:div w:id="14756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069015">
      <w:bodyDiv w:val="1"/>
      <w:marLeft w:val="0"/>
      <w:marRight w:val="0"/>
      <w:marTop w:val="0"/>
      <w:marBottom w:val="0"/>
      <w:divBdr>
        <w:top w:val="none" w:sz="0" w:space="0" w:color="auto"/>
        <w:left w:val="none" w:sz="0" w:space="0" w:color="auto"/>
        <w:bottom w:val="none" w:sz="0" w:space="0" w:color="auto"/>
        <w:right w:val="none" w:sz="0" w:space="0" w:color="auto"/>
      </w:divBdr>
      <w:divsChild>
        <w:div w:id="265772938">
          <w:marLeft w:val="0"/>
          <w:marRight w:val="0"/>
          <w:marTop w:val="0"/>
          <w:marBottom w:val="0"/>
          <w:divBdr>
            <w:top w:val="none" w:sz="0" w:space="0" w:color="auto"/>
            <w:left w:val="none" w:sz="0" w:space="0" w:color="auto"/>
            <w:bottom w:val="none" w:sz="0" w:space="0" w:color="auto"/>
            <w:right w:val="none" w:sz="0" w:space="0" w:color="auto"/>
          </w:divBdr>
          <w:divsChild>
            <w:div w:id="1782265593">
              <w:marLeft w:val="0"/>
              <w:marRight w:val="0"/>
              <w:marTop w:val="0"/>
              <w:marBottom w:val="0"/>
              <w:divBdr>
                <w:top w:val="none" w:sz="0" w:space="0" w:color="auto"/>
                <w:left w:val="none" w:sz="0" w:space="0" w:color="auto"/>
                <w:bottom w:val="none" w:sz="0" w:space="0" w:color="auto"/>
                <w:right w:val="none" w:sz="0" w:space="0" w:color="auto"/>
              </w:divBdr>
              <w:divsChild>
                <w:div w:id="483158867">
                  <w:marLeft w:val="0"/>
                  <w:marRight w:val="0"/>
                  <w:marTop w:val="0"/>
                  <w:marBottom w:val="0"/>
                  <w:divBdr>
                    <w:top w:val="none" w:sz="0" w:space="0" w:color="auto"/>
                    <w:left w:val="none" w:sz="0" w:space="0" w:color="auto"/>
                    <w:bottom w:val="none" w:sz="0" w:space="0" w:color="auto"/>
                    <w:right w:val="none" w:sz="0" w:space="0" w:color="auto"/>
                  </w:divBdr>
                  <w:divsChild>
                    <w:div w:id="12928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20477">
      <w:bodyDiv w:val="1"/>
      <w:marLeft w:val="0"/>
      <w:marRight w:val="0"/>
      <w:marTop w:val="0"/>
      <w:marBottom w:val="0"/>
      <w:divBdr>
        <w:top w:val="none" w:sz="0" w:space="0" w:color="auto"/>
        <w:left w:val="none" w:sz="0" w:space="0" w:color="auto"/>
        <w:bottom w:val="none" w:sz="0" w:space="0" w:color="auto"/>
        <w:right w:val="none" w:sz="0" w:space="0" w:color="auto"/>
      </w:divBdr>
      <w:divsChild>
        <w:div w:id="110707495">
          <w:marLeft w:val="0"/>
          <w:marRight w:val="0"/>
          <w:marTop w:val="0"/>
          <w:marBottom w:val="0"/>
          <w:divBdr>
            <w:top w:val="none" w:sz="0" w:space="0" w:color="auto"/>
            <w:left w:val="none" w:sz="0" w:space="0" w:color="auto"/>
            <w:bottom w:val="none" w:sz="0" w:space="0" w:color="auto"/>
            <w:right w:val="none" w:sz="0" w:space="0" w:color="auto"/>
          </w:divBdr>
          <w:divsChild>
            <w:div w:id="477768944">
              <w:marLeft w:val="0"/>
              <w:marRight w:val="0"/>
              <w:marTop w:val="0"/>
              <w:marBottom w:val="0"/>
              <w:divBdr>
                <w:top w:val="none" w:sz="0" w:space="0" w:color="auto"/>
                <w:left w:val="none" w:sz="0" w:space="0" w:color="auto"/>
                <w:bottom w:val="none" w:sz="0" w:space="0" w:color="auto"/>
                <w:right w:val="none" w:sz="0" w:space="0" w:color="auto"/>
              </w:divBdr>
              <w:divsChild>
                <w:div w:id="1148059659">
                  <w:marLeft w:val="0"/>
                  <w:marRight w:val="0"/>
                  <w:marTop w:val="0"/>
                  <w:marBottom w:val="0"/>
                  <w:divBdr>
                    <w:top w:val="none" w:sz="0" w:space="0" w:color="auto"/>
                    <w:left w:val="none" w:sz="0" w:space="0" w:color="auto"/>
                    <w:bottom w:val="none" w:sz="0" w:space="0" w:color="auto"/>
                    <w:right w:val="none" w:sz="0" w:space="0" w:color="auto"/>
                  </w:divBdr>
                  <w:divsChild>
                    <w:div w:id="11912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49874">
      <w:bodyDiv w:val="1"/>
      <w:marLeft w:val="0"/>
      <w:marRight w:val="0"/>
      <w:marTop w:val="0"/>
      <w:marBottom w:val="0"/>
      <w:divBdr>
        <w:top w:val="none" w:sz="0" w:space="0" w:color="auto"/>
        <w:left w:val="none" w:sz="0" w:space="0" w:color="auto"/>
        <w:bottom w:val="none" w:sz="0" w:space="0" w:color="auto"/>
        <w:right w:val="none" w:sz="0" w:space="0" w:color="auto"/>
      </w:divBdr>
      <w:divsChild>
        <w:div w:id="288900810">
          <w:marLeft w:val="0"/>
          <w:marRight w:val="0"/>
          <w:marTop w:val="0"/>
          <w:marBottom w:val="0"/>
          <w:divBdr>
            <w:top w:val="none" w:sz="0" w:space="0" w:color="auto"/>
            <w:left w:val="none" w:sz="0" w:space="0" w:color="auto"/>
            <w:bottom w:val="none" w:sz="0" w:space="0" w:color="auto"/>
            <w:right w:val="none" w:sz="0" w:space="0" w:color="auto"/>
          </w:divBdr>
          <w:divsChild>
            <w:div w:id="1336298088">
              <w:marLeft w:val="0"/>
              <w:marRight w:val="0"/>
              <w:marTop w:val="0"/>
              <w:marBottom w:val="0"/>
              <w:divBdr>
                <w:top w:val="none" w:sz="0" w:space="0" w:color="auto"/>
                <w:left w:val="none" w:sz="0" w:space="0" w:color="auto"/>
                <w:bottom w:val="none" w:sz="0" w:space="0" w:color="auto"/>
                <w:right w:val="none" w:sz="0" w:space="0" w:color="auto"/>
              </w:divBdr>
              <w:divsChild>
                <w:div w:id="4929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6851">
      <w:bodyDiv w:val="1"/>
      <w:marLeft w:val="0"/>
      <w:marRight w:val="0"/>
      <w:marTop w:val="0"/>
      <w:marBottom w:val="0"/>
      <w:divBdr>
        <w:top w:val="none" w:sz="0" w:space="0" w:color="auto"/>
        <w:left w:val="none" w:sz="0" w:space="0" w:color="auto"/>
        <w:bottom w:val="none" w:sz="0" w:space="0" w:color="auto"/>
        <w:right w:val="none" w:sz="0" w:space="0" w:color="auto"/>
      </w:divBdr>
      <w:divsChild>
        <w:div w:id="1063720249">
          <w:marLeft w:val="0"/>
          <w:marRight w:val="0"/>
          <w:marTop w:val="0"/>
          <w:marBottom w:val="0"/>
          <w:divBdr>
            <w:top w:val="none" w:sz="0" w:space="0" w:color="auto"/>
            <w:left w:val="none" w:sz="0" w:space="0" w:color="auto"/>
            <w:bottom w:val="none" w:sz="0" w:space="0" w:color="auto"/>
            <w:right w:val="none" w:sz="0" w:space="0" w:color="auto"/>
          </w:divBdr>
          <w:divsChild>
            <w:div w:id="1771001830">
              <w:marLeft w:val="0"/>
              <w:marRight w:val="0"/>
              <w:marTop w:val="0"/>
              <w:marBottom w:val="0"/>
              <w:divBdr>
                <w:top w:val="none" w:sz="0" w:space="0" w:color="auto"/>
                <w:left w:val="none" w:sz="0" w:space="0" w:color="auto"/>
                <w:bottom w:val="none" w:sz="0" w:space="0" w:color="auto"/>
                <w:right w:val="none" w:sz="0" w:space="0" w:color="auto"/>
              </w:divBdr>
              <w:divsChild>
                <w:div w:id="6621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7328">
      <w:bodyDiv w:val="1"/>
      <w:marLeft w:val="0"/>
      <w:marRight w:val="0"/>
      <w:marTop w:val="0"/>
      <w:marBottom w:val="0"/>
      <w:divBdr>
        <w:top w:val="none" w:sz="0" w:space="0" w:color="auto"/>
        <w:left w:val="none" w:sz="0" w:space="0" w:color="auto"/>
        <w:bottom w:val="none" w:sz="0" w:space="0" w:color="auto"/>
        <w:right w:val="none" w:sz="0" w:space="0" w:color="auto"/>
      </w:divBdr>
      <w:divsChild>
        <w:div w:id="1903369847">
          <w:marLeft w:val="0"/>
          <w:marRight w:val="0"/>
          <w:marTop w:val="0"/>
          <w:marBottom w:val="0"/>
          <w:divBdr>
            <w:top w:val="none" w:sz="0" w:space="0" w:color="auto"/>
            <w:left w:val="none" w:sz="0" w:space="0" w:color="auto"/>
            <w:bottom w:val="none" w:sz="0" w:space="0" w:color="auto"/>
            <w:right w:val="none" w:sz="0" w:space="0" w:color="auto"/>
          </w:divBdr>
          <w:divsChild>
            <w:div w:id="1809277395">
              <w:marLeft w:val="0"/>
              <w:marRight w:val="0"/>
              <w:marTop w:val="0"/>
              <w:marBottom w:val="0"/>
              <w:divBdr>
                <w:top w:val="none" w:sz="0" w:space="0" w:color="auto"/>
                <w:left w:val="none" w:sz="0" w:space="0" w:color="auto"/>
                <w:bottom w:val="none" w:sz="0" w:space="0" w:color="auto"/>
                <w:right w:val="none" w:sz="0" w:space="0" w:color="auto"/>
              </w:divBdr>
              <w:divsChild>
                <w:div w:id="200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7625">
      <w:bodyDiv w:val="1"/>
      <w:marLeft w:val="0"/>
      <w:marRight w:val="0"/>
      <w:marTop w:val="0"/>
      <w:marBottom w:val="0"/>
      <w:divBdr>
        <w:top w:val="none" w:sz="0" w:space="0" w:color="auto"/>
        <w:left w:val="none" w:sz="0" w:space="0" w:color="auto"/>
        <w:bottom w:val="none" w:sz="0" w:space="0" w:color="auto"/>
        <w:right w:val="none" w:sz="0" w:space="0" w:color="auto"/>
      </w:divBdr>
      <w:divsChild>
        <w:div w:id="1948654433">
          <w:marLeft w:val="0"/>
          <w:marRight w:val="0"/>
          <w:marTop w:val="0"/>
          <w:marBottom w:val="0"/>
          <w:divBdr>
            <w:top w:val="none" w:sz="0" w:space="0" w:color="auto"/>
            <w:left w:val="none" w:sz="0" w:space="0" w:color="auto"/>
            <w:bottom w:val="none" w:sz="0" w:space="0" w:color="auto"/>
            <w:right w:val="none" w:sz="0" w:space="0" w:color="auto"/>
          </w:divBdr>
          <w:divsChild>
            <w:div w:id="1374580033">
              <w:marLeft w:val="0"/>
              <w:marRight w:val="0"/>
              <w:marTop w:val="0"/>
              <w:marBottom w:val="0"/>
              <w:divBdr>
                <w:top w:val="none" w:sz="0" w:space="0" w:color="auto"/>
                <w:left w:val="none" w:sz="0" w:space="0" w:color="auto"/>
                <w:bottom w:val="none" w:sz="0" w:space="0" w:color="auto"/>
                <w:right w:val="none" w:sz="0" w:space="0" w:color="auto"/>
              </w:divBdr>
              <w:divsChild>
                <w:div w:id="373968523">
                  <w:marLeft w:val="0"/>
                  <w:marRight w:val="0"/>
                  <w:marTop w:val="0"/>
                  <w:marBottom w:val="0"/>
                  <w:divBdr>
                    <w:top w:val="none" w:sz="0" w:space="0" w:color="auto"/>
                    <w:left w:val="none" w:sz="0" w:space="0" w:color="auto"/>
                    <w:bottom w:val="none" w:sz="0" w:space="0" w:color="auto"/>
                    <w:right w:val="none" w:sz="0" w:space="0" w:color="auto"/>
                  </w:divBdr>
                  <w:divsChild>
                    <w:div w:id="1310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03290">
      <w:bodyDiv w:val="1"/>
      <w:marLeft w:val="0"/>
      <w:marRight w:val="0"/>
      <w:marTop w:val="0"/>
      <w:marBottom w:val="0"/>
      <w:divBdr>
        <w:top w:val="none" w:sz="0" w:space="0" w:color="auto"/>
        <w:left w:val="none" w:sz="0" w:space="0" w:color="auto"/>
        <w:bottom w:val="none" w:sz="0" w:space="0" w:color="auto"/>
        <w:right w:val="none" w:sz="0" w:space="0" w:color="auto"/>
      </w:divBdr>
      <w:divsChild>
        <w:div w:id="2124614365">
          <w:marLeft w:val="0"/>
          <w:marRight w:val="0"/>
          <w:marTop w:val="0"/>
          <w:marBottom w:val="0"/>
          <w:divBdr>
            <w:top w:val="none" w:sz="0" w:space="0" w:color="auto"/>
            <w:left w:val="none" w:sz="0" w:space="0" w:color="auto"/>
            <w:bottom w:val="none" w:sz="0" w:space="0" w:color="auto"/>
            <w:right w:val="none" w:sz="0" w:space="0" w:color="auto"/>
          </w:divBdr>
          <w:divsChild>
            <w:div w:id="1278175910">
              <w:marLeft w:val="0"/>
              <w:marRight w:val="0"/>
              <w:marTop w:val="0"/>
              <w:marBottom w:val="0"/>
              <w:divBdr>
                <w:top w:val="none" w:sz="0" w:space="0" w:color="auto"/>
                <w:left w:val="none" w:sz="0" w:space="0" w:color="auto"/>
                <w:bottom w:val="none" w:sz="0" w:space="0" w:color="auto"/>
                <w:right w:val="none" w:sz="0" w:space="0" w:color="auto"/>
              </w:divBdr>
              <w:divsChild>
                <w:div w:id="12034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9173">
      <w:bodyDiv w:val="1"/>
      <w:marLeft w:val="0"/>
      <w:marRight w:val="0"/>
      <w:marTop w:val="0"/>
      <w:marBottom w:val="0"/>
      <w:divBdr>
        <w:top w:val="none" w:sz="0" w:space="0" w:color="auto"/>
        <w:left w:val="none" w:sz="0" w:space="0" w:color="auto"/>
        <w:bottom w:val="none" w:sz="0" w:space="0" w:color="auto"/>
        <w:right w:val="none" w:sz="0" w:space="0" w:color="auto"/>
      </w:divBdr>
      <w:divsChild>
        <w:div w:id="346948087">
          <w:marLeft w:val="0"/>
          <w:marRight w:val="0"/>
          <w:marTop w:val="360"/>
          <w:marBottom w:val="0"/>
          <w:divBdr>
            <w:top w:val="none" w:sz="0" w:space="0" w:color="auto"/>
            <w:left w:val="none" w:sz="0" w:space="0" w:color="auto"/>
            <w:bottom w:val="none" w:sz="0" w:space="0" w:color="auto"/>
            <w:right w:val="none" w:sz="0" w:space="0" w:color="auto"/>
          </w:divBdr>
          <w:divsChild>
            <w:div w:id="10392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08879">
      <w:bodyDiv w:val="1"/>
      <w:marLeft w:val="0"/>
      <w:marRight w:val="0"/>
      <w:marTop w:val="0"/>
      <w:marBottom w:val="0"/>
      <w:divBdr>
        <w:top w:val="none" w:sz="0" w:space="0" w:color="auto"/>
        <w:left w:val="none" w:sz="0" w:space="0" w:color="auto"/>
        <w:bottom w:val="none" w:sz="0" w:space="0" w:color="auto"/>
        <w:right w:val="none" w:sz="0" w:space="0" w:color="auto"/>
      </w:divBdr>
      <w:divsChild>
        <w:div w:id="528878128">
          <w:marLeft w:val="0"/>
          <w:marRight w:val="0"/>
          <w:marTop w:val="0"/>
          <w:marBottom w:val="0"/>
          <w:divBdr>
            <w:top w:val="none" w:sz="0" w:space="0" w:color="auto"/>
            <w:left w:val="none" w:sz="0" w:space="0" w:color="auto"/>
            <w:bottom w:val="none" w:sz="0" w:space="0" w:color="auto"/>
            <w:right w:val="none" w:sz="0" w:space="0" w:color="auto"/>
          </w:divBdr>
          <w:divsChild>
            <w:div w:id="1126967410">
              <w:marLeft w:val="0"/>
              <w:marRight w:val="0"/>
              <w:marTop w:val="0"/>
              <w:marBottom w:val="0"/>
              <w:divBdr>
                <w:top w:val="none" w:sz="0" w:space="0" w:color="auto"/>
                <w:left w:val="none" w:sz="0" w:space="0" w:color="auto"/>
                <w:bottom w:val="none" w:sz="0" w:space="0" w:color="auto"/>
                <w:right w:val="none" w:sz="0" w:space="0" w:color="auto"/>
              </w:divBdr>
              <w:divsChild>
                <w:div w:id="2902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7639">
      <w:bodyDiv w:val="1"/>
      <w:marLeft w:val="0"/>
      <w:marRight w:val="0"/>
      <w:marTop w:val="0"/>
      <w:marBottom w:val="0"/>
      <w:divBdr>
        <w:top w:val="none" w:sz="0" w:space="0" w:color="auto"/>
        <w:left w:val="none" w:sz="0" w:space="0" w:color="auto"/>
        <w:bottom w:val="none" w:sz="0" w:space="0" w:color="auto"/>
        <w:right w:val="none" w:sz="0" w:space="0" w:color="auto"/>
      </w:divBdr>
      <w:divsChild>
        <w:div w:id="972755952">
          <w:marLeft w:val="0"/>
          <w:marRight w:val="0"/>
          <w:marTop w:val="0"/>
          <w:marBottom w:val="0"/>
          <w:divBdr>
            <w:top w:val="none" w:sz="0" w:space="0" w:color="auto"/>
            <w:left w:val="none" w:sz="0" w:space="0" w:color="auto"/>
            <w:bottom w:val="none" w:sz="0" w:space="0" w:color="auto"/>
            <w:right w:val="none" w:sz="0" w:space="0" w:color="auto"/>
          </w:divBdr>
          <w:divsChild>
            <w:div w:id="1853715903">
              <w:marLeft w:val="0"/>
              <w:marRight w:val="0"/>
              <w:marTop w:val="0"/>
              <w:marBottom w:val="0"/>
              <w:divBdr>
                <w:top w:val="none" w:sz="0" w:space="0" w:color="auto"/>
                <w:left w:val="none" w:sz="0" w:space="0" w:color="auto"/>
                <w:bottom w:val="none" w:sz="0" w:space="0" w:color="auto"/>
                <w:right w:val="none" w:sz="0" w:space="0" w:color="auto"/>
              </w:divBdr>
              <w:divsChild>
                <w:div w:id="485249476">
                  <w:marLeft w:val="0"/>
                  <w:marRight w:val="0"/>
                  <w:marTop w:val="0"/>
                  <w:marBottom w:val="0"/>
                  <w:divBdr>
                    <w:top w:val="none" w:sz="0" w:space="0" w:color="auto"/>
                    <w:left w:val="none" w:sz="0" w:space="0" w:color="auto"/>
                    <w:bottom w:val="none" w:sz="0" w:space="0" w:color="auto"/>
                    <w:right w:val="none" w:sz="0" w:space="0" w:color="auto"/>
                  </w:divBdr>
                  <w:divsChild>
                    <w:div w:id="20308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213">
      <w:bodyDiv w:val="1"/>
      <w:marLeft w:val="0"/>
      <w:marRight w:val="0"/>
      <w:marTop w:val="0"/>
      <w:marBottom w:val="0"/>
      <w:divBdr>
        <w:top w:val="none" w:sz="0" w:space="0" w:color="auto"/>
        <w:left w:val="none" w:sz="0" w:space="0" w:color="auto"/>
        <w:bottom w:val="none" w:sz="0" w:space="0" w:color="auto"/>
        <w:right w:val="none" w:sz="0" w:space="0" w:color="auto"/>
      </w:divBdr>
      <w:divsChild>
        <w:div w:id="1208638059">
          <w:marLeft w:val="0"/>
          <w:marRight w:val="0"/>
          <w:marTop w:val="0"/>
          <w:marBottom w:val="0"/>
          <w:divBdr>
            <w:top w:val="none" w:sz="0" w:space="0" w:color="auto"/>
            <w:left w:val="none" w:sz="0" w:space="0" w:color="auto"/>
            <w:bottom w:val="none" w:sz="0" w:space="0" w:color="auto"/>
            <w:right w:val="none" w:sz="0" w:space="0" w:color="auto"/>
          </w:divBdr>
          <w:divsChild>
            <w:div w:id="81070756">
              <w:marLeft w:val="0"/>
              <w:marRight w:val="0"/>
              <w:marTop w:val="0"/>
              <w:marBottom w:val="0"/>
              <w:divBdr>
                <w:top w:val="none" w:sz="0" w:space="0" w:color="auto"/>
                <w:left w:val="none" w:sz="0" w:space="0" w:color="auto"/>
                <w:bottom w:val="none" w:sz="0" w:space="0" w:color="auto"/>
                <w:right w:val="none" w:sz="0" w:space="0" w:color="auto"/>
              </w:divBdr>
              <w:divsChild>
                <w:div w:id="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659">
      <w:bodyDiv w:val="1"/>
      <w:marLeft w:val="0"/>
      <w:marRight w:val="0"/>
      <w:marTop w:val="0"/>
      <w:marBottom w:val="0"/>
      <w:divBdr>
        <w:top w:val="none" w:sz="0" w:space="0" w:color="auto"/>
        <w:left w:val="none" w:sz="0" w:space="0" w:color="auto"/>
        <w:bottom w:val="none" w:sz="0" w:space="0" w:color="auto"/>
        <w:right w:val="none" w:sz="0" w:space="0" w:color="auto"/>
      </w:divBdr>
      <w:divsChild>
        <w:div w:id="1023286336">
          <w:marLeft w:val="0"/>
          <w:marRight w:val="0"/>
          <w:marTop w:val="0"/>
          <w:marBottom w:val="0"/>
          <w:divBdr>
            <w:top w:val="none" w:sz="0" w:space="0" w:color="auto"/>
            <w:left w:val="none" w:sz="0" w:space="0" w:color="auto"/>
            <w:bottom w:val="none" w:sz="0" w:space="0" w:color="auto"/>
            <w:right w:val="none" w:sz="0" w:space="0" w:color="auto"/>
          </w:divBdr>
          <w:divsChild>
            <w:div w:id="345256878">
              <w:marLeft w:val="0"/>
              <w:marRight w:val="0"/>
              <w:marTop w:val="0"/>
              <w:marBottom w:val="0"/>
              <w:divBdr>
                <w:top w:val="none" w:sz="0" w:space="0" w:color="auto"/>
                <w:left w:val="none" w:sz="0" w:space="0" w:color="auto"/>
                <w:bottom w:val="none" w:sz="0" w:space="0" w:color="auto"/>
                <w:right w:val="none" w:sz="0" w:space="0" w:color="auto"/>
              </w:divBdr>
              <w:divsChild>
                <w:div w:id="1897274240">
                  <w:marLeft w:val="0"/>
                  <w:marRight w:val="0"/>
                  <w:marTop w:val="0"/>
                  <w:marBottom w:val="0"/>
                  <w:divBdr>
                    <w:top w:val="none" w:sz="0" w:space="0" w:color="auto"/>
                    <w:left w:val="none" w:sz="0" w:space="0" w:color="auto"/>
                    <w:bottom w:val="none" w:sz="0" w:space="0" w:color="auto"/>
                    <w:right w:val="none" w:sz="0" w:space="0" w:color="auto"/>
                  </w:divBdr>
                  <w:divsChild>
                    <w:div w:id="12315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02028">
      <w:bodyDiv w:val="1"/>
      <w:marLeft w:val="0"/>
      <w:marRight w:val="0"/>
      <w:marTop w:val="0"/>
      <w:marBottom w:val="0"/>
      <w:divBdr>
        <w:top w:val="none" w:sz="0" w:space="0" w:color="auto"/>
        <w:left w:val="none" w:sz="0" w:space="0" w:color="auto"/>
        <w:bottom w:val="none" w:sz="0" w:space="0" w:color="auto"/>
        <w:right w:val="none" w:sz="0" w:space="0" w:color="auto"/>
      </w:divBdr>
    </w:div>
    <w:div w:id="1645044476">
      <w:bodyDiv w:val="1"/>
      <w:marLeft w:val="0"/>
      <w:marRight w:val="0"/>
      <w:marTop w:val="0"/>
      <w:marBottom w:val="0"/>
      <w:divBdr>
        <w:top w:val="none" w:sz="0" w:space="0" w:color="auto"/>
        <w:left w:val="none" w:sz="0" w:space="0" w:color="auto"/>
        <w:bottom w:val="none" w:sz="0" w:space="0" w:color="auto"/>
        <w:right w:val="none" w:sz="0" w:space="0" w:color="auto"/>
      </w:divBdr>
      <w:divsChild>
        <w:div w:id="697391543">
          <w:marLeft w:val="0"/>
          <w:marRight w:val="0"/>
          <w:marTop w:val="0"/>
          <w:marBottom w:val="0"/>
          <w:divBdr>
            <w:top w:val="none" w:sz="0" w:space="0" w:color="auto"/>
            <w:left w:val="none" w:sz="0" w:space="0" w:color="auto"/>
            <w:bottom w:val="none" w:sz="0" w:space="0" w:color="auto"/>
            <w:right w:val="none" w:sz="0" w:space="0" w:color="auto"/>
          </w:divBdr>
          <w:divsChild>
            <w:div w:id="1748070699">
              <w:marLeft w:val="0"/>
              <w:marRight w:val="0"/>
              <w:marTop w:val="0"/>
              <w:marBottom w:val="0"/>
              <w:divBdr>
                <w:top w:val="none" w:sz="0" w:space="0" w:color="auto"/>
                <w:left w:val="none" w:sz="0" w:space="0" w:color="auto"/>
                <w:bottom w:val="none" w:sz="0" w:space="0" w:color="auto"/>
                <w:right w:val="none" w:sz="0" w:space="0" w:color="auto"/>
              </w:divBdr>
              <w:divsChild>
                <w:div w:id="1563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2724">
      <w:bodyDiv w:val="1"/>
      <w:marLeft w:val="0"/>
      <w:marRight w:val="0"/>
      <w:marTop w:val="0"/>
      <w:marBottom w:val="0"/>
      <w:divBdr>
        <w:top w:val="none" w:sz="0" w:space="0" w:color="auto"/>
        <w:left w:val="none" w:sz="0" w:space="0" w:color="auto"/>
        <w:bottom w:val="none" w:sz="0" w:space="0" w:color="auto"/>
        <w:right w:val="none" w:sz="0" w:space="0" w:color="auto"/>
      </w:divBdr>
      <w:divsChild>
        <w:div w:id="120078807">
          <w:marLeft w:val="0"/>
          <w:marRight w:val="0"/>
          <w:marTop w:val="0"/>
          <w:marBottom w:val="0"/>
          <w:divBdr>
            <w:top w:val="none" w:sz="0" w:space="0" w:color="auto"/>
            <w:left w:val="none" w:sz="0" w:space="0" w:color="auto"/>
            <w:bottom w:val="none" w:sz="0" w:space="0" w:color="auto"/>
            <w:right w:val="none" w:sz="0" w:space="0" w:color="auto"/>
          </w:divBdr>
          <w:divsChild>
            <w:div w:id="1612975425">
              <w:marLeft w:val="0"/>
              <w:marRight w:val="0"/>
              <w:marTop w:val="0"/>
              <w:marBottom w:val="0"/>
              <w:divBdr>
                <w:top w:val="none" w:sz="0" w:space="0" w:color="auto"/>
                <w:left w:val="none" w:sz="0" w:space="0" w:color="auto"/>
                <w:bottom w:val="none" w:sz="0" w:space="0" w:color="auto"/>
                <w:right w:val="none" w:sz="0" w:space="0" w:color="auto"/>
              </w:divBdr>
              <w:divsChild>
                <w:div w:id="13889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5916">
      <w:bodyDiv w:val="1"/>
      <w:marLeft w:val="0"/>
      <w:marRight w:val="0"/>
      <w:marTop w:val="0"/>
      <w:marBottom w:val="0"/>
      <w:divBdr>
        <w:top w:val="none" w:sz="0" w:space="0" w:color="auto"/>
        <w:left w:val="none" w:sz="0" w:space="0" w:color="auto"/>
        <w:bottom w:val="none" w:sz="0" w:space="0" w:color="auto"/>
        <w:right w:val="none" w:sz="0" w:space="0" w:color="auto"/>
      </w:divBdr>
      <w:divsChild>
        <w:div w:id="1463843641">
          <w:marLeft w:val="0"/>
          <w:marRight w:val="0"/>
          <w:marTop w:val="150"/>
          <w:marBottom w:val="0"/>
          <w:divBdr>
            <w:top w:val="none" w:sz="0" w:space="0" w:color="auto"/>
            <w:left w:val="none" w:sz="0" w:space="0" w:color="auto"/>
            <w:bottom w:val="none" w:sz="0" w:space="0" w:color="auto"/>
            <w:right w:val="none" w:sz="0" w:space="0" w:color="auto"/>
          </w:divBdr>
        </w:div>
        <w:div w:id="2146192572">
          <w:marLeft w:val="0"/>
          <w:marRight w:val="0"/>
          <w:marTop w:val="0"/>
          <w:marBottom w:val="0"/>
          <w:divBdr>
            <w:top w:val="none" w:sz="0" w:space="0" w:color="auto"/>
            <w:left w:val="none" w:sz="0" w:space="0" w:color="auto"/>
            <w:bottom w:val="none" w:sz="0" w:space="0" w:color="auto"/>
            <w:right w:val="none" w:sz="0" w:space="0" w:color="auto"/>
          </w:divBdr>
          <w:divsChild>
            <w:div w:id="1073620878">
              <w:marLeft w:val="0"/>
              <w:marRight w:val="0"/>
              <w:marTop w:val="0"/>
              <w:marBottom w:val="0"/>
              <w:divBdr>
                <w:top w:val="none" w:sz="0" w:space="0" w:color="auto"/>
                <w:left w:val="none" w:sz="0" w:space="0" w:color="auto"/>
                <w:bottom w:val="none" w:sz="0" w:space="0" w:color="auto"/>
                <w:right w:val="none" w:sz="0" w:space="0" w:color="auto"/>
              </w:divBdr>
              <w:divsChild>
                <w:div w:id="15956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4293">
      <w:bodyDiv w:val="1"/>
      <w:marLeft w:val="0"/>
      <w:marRight w:val="0"/>
      <w:marTop w:val="0"/>
      <w:marBottom w:val="0"/>
      <w:divBdr>
        <w:top w:val="none" w:sz="0" w:space="0" w:color="auto"/>
        <w:left w:val="none" w:sz="0" w:space="0" w:color="auto"/>
        <w:bottom w:val="none" w:sz="0" w:space="0" w:color="auto"/>
        <w:right w:val="none" w:sz="0" w:space="0" w:color="auto"/>
      </w:divBdr>
      <w:divsChild>
        <w:div w:id="425657377">
          <w:marLeft w:val="0"/>
          <w:marRight w:val="0"/>
          <w:marTop w:val="0"/>
          <w:marBottom w:val="0"/>
          <w:divBdr>
            <w:top w:val="none" w:sz="0" w:space="0" w:color="auto"/>
            <w:left w:val="none" w:sz="0" w:space="0" w:color="auto"/>
            <w:bottom w:val="none" w:sz="0" w:space="0" w:color="auto"/>
            <w:right w:val="none" w:sz="0" w:space="0" w:color="auto"/>
          </w:divBdr>
          <w:divsChild>
            <w:div w:id="303124159">
              <w:marLeft w:val="0"/>
              <w:marRight w:val="0"/>
              <w:marTop w:val="0"/>
              <w:marBottom w:val="0"/>
              <w:divBdr>
                <w:top w:val="none" w:sz="0" w:space="0" w:color="auto"/>
                <w:left w:val="none" w:sz="0" w:space="0" w:color="auto"/>
                <w:bottom w:val="none" w:sz="0" w:space="0" w:color="auto"/>
                <w:right w:val="none" w:sz="0" w:space="0" w:color="auto"/>
              </w:divBdr>
              <w:divsChild>
                <w:div w:id="9933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1773">
      <w:bodyDiv w:val="1"/>
      <w:marLeft w:val="0"/>
      <w:marRight w:val="0"/>
      <w:marTop w:val="0"/>
      <w:marBottom w:val="0"/>
      <w:divBdr>
        <w:top w:val="none" w:sz="0" w:space="0" w:color="auto"/>
        <w:left w:val="none" w:sz="0" w:space="0" w:color="auto"/>
        <w:bottom w:val="none" w:sz="0" w:space="0" w:color="auto"/>
        <w:right w:val="none" w:sz="0" w:space="0" w:color="auto"/>
      </w:divBdr>
      <w:divsChild>
        <w:div w:id="748424743">
          <w:marLeft w:val="0"/>
          <w:marRight w:val="0"/>
          <w:marTop w:val="0"/>
          <w:marBottom w:val="0"/>
          <w:divBdr>
            <w:top w:val="none" w:sz="0" w:space="0" w:color="auto"/>
            <w:left w:val="none" w:sz="0" w:space="0" w:color="auto"/>
            <w:bottom w:val="none" w:sz="0" w:space="0" w:color="auto"/>
            <w:right w:val="none" w:sz="0" w:space="0" w:color="auto"/>
          </w:divBdr>
          <w:divsChild>
            <w:div w:id="1264727075">
              <w:marLeft w:val="0"/>
              <w:marRight w:val="0"/>
              <w:marTop w:val="0"/>
              <w:marBottom w:val="0"/>
              <w:divBdr>
                <w:top w:val="none" w:sz="0" w:space="0" w:color="auto"/>
                <w:left w:val="none" w:sz="0" w:space="0" w:color="auto"/>
                <w:bottom w:val="none" w:sz="0" w:space="0" w:color="auto"/>
                <w:right w:val="none" w:sz="0" w:space="0" w:color="auto"/>
              </w:divBdr>
              <w:divsChild>
                <w:div w:id="1163355712">
                  <w:marLeft w:val="0"/>
                  <w:marRight w:val="0"/>
                  <w:marTop w:val="0"/>
                  <w:marBottom w:val="0"/>
                  <w:divBdr>
                    <w:top w:val="none" w:sz="0" w:space="0" w:color="auto"/>
                    <w:left w:val="none" w:sz="0" w:space="0" w:color="auto"/>
                    <w:bottom w:val="none" w:sz="0" w:space="0" w:color="auto"/>
                    <w:right w:val="none" w:sz="0" w:space="0" w:color="auto"/>
                  </w:divBdr>
                  <w:divsChild>
                    <w:div w:id="17999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03869">
      <w:bodyDiv w:val="1"/>
      <w:marLeft w:val="0"/>
      <w:marRight w:val="0"/>
      <w:marTop w:val="0"/>
      <w:marBottom w:val="0"/>
      <w:divBdr>
        <w:top w:val="none" w:sz="0" w:space="0" w:color="auto"/>
        <w:left w:val="none" w:sz="0" w:space="0" w:color="auto"/>
        <w:bottom w:val="none" w:sz="0" w:space="0" w:color="auto"/>
        <w:right w:val="none" w:sz="0" w:space="0" w:color="auto"/>
      </w:divBdr>
      <w:divsChild>
        <w:div w:id="833304293">
          <w:marLeft w:val="0"/>
          <w:marRight w:val="0"/>
          <w:marTop w:val="0"/>
          <w:marBottom w:val="0"/>
          <w:divBdr>
            <w:top w:val="none" w:sz="0" w:space="0" w:color="auto"/>
            <w:left w:val="none" w:sz="0" w:space="0" w:color="auto"/>
            <w:bottom w:val="none" w:sz="0" w:space="0" w:color="auto"/>
            <w:right w:val="none" w:sz="0" w:space="0" w:color="auto"/>
          </w:divBdr>
          <w:divsChild>
            <w:div w:id="1729066597">
              <w:marLeft w:val="0"/>
              <w:marRight w:val="0"/>
              <w:marTop w:val="0"/>
              <w:marBottom w:val="0"/>
              <w:divBdr>
                <w:top w:val="none" w:sz="0" w:space="0" w:color="auto"/>
                <w:left w:val="none" w:sz="0" w:space="0" w:color="auto"/>
                <w:bottom w:val="none" w:sz="0" w:space="0" w:color="auto"/>
                <w:right w:val="none" w:sz="0" w:space="0" w:color="auto"/>
              </w:divBdr>
              <w:divsChild>
                <w:div w:id="14618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40434">
      <w:bodyDiv w:val="1"/>
      <w:marLeft w:val="0"/>
      <w:marRight w:val="0"/>
      <w:marTop w:val="0"/>
      <w:marBottom w:val="0"/>
      <w:divBdr>
        <w:top w:val="none" w:sz="0" w:space="0" w:color="auto"/>
        <w:left w:val="none" w:sz="0" w:space="0" w:color="auto"/>
        <w:bottom w:val="none" w:sz="0" w:space="0" w:color="auto"/>
        <w:right w:val="none" w:sz="0" w:space="0" w:color="auto"/>
      </w:divBdr>
      <w:divsChild>
        <w:div w:id="1591574226">
          <w:marLeft w:val="0"/>
          <w:marRight w:val="0"/>
          <w:marTop w:val="0"/>
          <w:marBottom w:val="0"/>
          <w:divBdr>
            <w:top w:val="none" w:sz="0" w:space="0" w:color="auto"/>
            <w:left w:val="none" w:sz="0" w:space="0" w:color="auto"/>
            <w:bottom w:val="none" w:sz="0" w:space="0" w:color="auto"/>
            <w:right w:val="none" w:sz="0" w:space="0" w:color="auto"/>
          </w:divBdr>
          <w:divsChild>
            <w:div w:id="233898874">
              <w:marLeft w:val="0"/>
              <w:marRight w:val="0"/>
              <w:marTop w:val="0"/>
              <w:marBottom w:val="0"/>
              <w:divBdr>
                <w:top w:val="none" w:sz="0" w:space="0" w:color="auto"/>
                <w:left w:val="none" w:sz="0" w:space="0" w:color="auto"/>
                <w:bottom w:val="none" w:sz="0" w:space="0" w:color="auto"/>
                <w:right w:val="none" w:sz="0" w:space="0" w:color="auto"/>
              </w:divBdr>
              <w:divsChild>
                <w:div w:id="18289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61270">
      <w:bodyDiv w:val="1"/>
      <w:marLeft w:val="0"/>
      <w:marRight w:val="0"/>
      <w:marTop w:val="0"/>
      <w:marBottom w:val="0"/>
      <w:divBdr>
        <w:top w:val="none" w:sz="0" w:space="0" w:color="auto"/>
        <w:left w:val="none" w:sz="0" w:space="0" w:color="auto"/>
        <w:bottom w:val="none" w:sz="0" w:space="0" w:color="auto"/>
        <w:right w:val="none" w:sz="0" w:space="0" w:color="auto"/>
      </w:divBdr>
      <w:divsChild>
        <w:div w:id="1378623440">
          <w:marLeft w:val="0"/>
          <w:marRight w:val="0"/>
          <w:marTop w:val="0"/>
          <w:marBottom w:val="0"/>
          <w:divBdr>
            <w:top w:val="none" w:sz="0" w:space="0" w:color="auto"/>
            <w:left w:val="none" w:sz="0" w:space="0" w:color="auto"/>
            <w:bottom w:val="none" w:sz="0" w:space="0" w:color="auto"/>
            <w:right w:val="none" w:sz="0" w:space="0" w:color="auto"/>
          </w:divBdr>
          <w:divsChild>
            <w:div w:id="690104912">
              <w:marLeft w:val="0"/>
              <w:marRight w:val="0"/>
              <w:marTop w:val="0"/>
              <w:marBottom w:val="0"/>
              <w:divBdr>
                <w:top w:val="none" w:sz="0" w:space="0" w:color="auto"/>
                <w:left w:val="none" w:sz="0" w:space="0" w:color="auto"/>
                <w:bottom w:val="none" w:sz="0" w:space="0" w:color="auto"/>
                <w:right w:val="none" w:sz="0" w:space="0" w:color="auto"/>
              </w:divBdr>
              <w:divsChild>
                <w:div w:id="18551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7334/psicothema2013.324"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cortex.2016.03.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ur.ac.uk/research/directory/staff/?mode=pdetail&amp;id=11462&amp;sid=11462&amp;pdetail=82315" TargetMode="External"/><Relationship Id="rId4" Type="http://schemas.openxmlformats.org/officeDocument/2006/relationships/settings" Target="settings.xml"/><Relationship Id="rId9" Type="http://schemas.openxmlformats.org/officeDocument/2006/relationships/hyperlink" Target="http://dx.doi.org/10.1097/00004583-199707000-00021"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lopez-perez\Dropbox\Happy%20victimizer%20Spain\Proyecto%20Asperger%20CHAD%202015\Analyses\Figure_Plo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lopez-perez\Dropbox\Happy%20victimizer%20Spain\Proyecto%20Asperger%20CHAD%202015\Analyses\Figure_Pl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'FINAL VARIABLE COMBINED'!$A$3</c:f>
              <c:strCache>
                <c:ptCount val="1"/>
                <c:pt idx="0">
                  <c:v>AS children</c:v>
                </c:pt>
              </c:strCache>
            </c:strRef>
          </c:tx>
          <c:spPr>
            <a:ln>
              <a:solidFill>
                <a:schemeClr val="tx1"/>
              </a:solidFill>
            </a:ln>
          </c:spPr>
          <c:marker>
            <c:symbol val="none"/>
          </c:marker>
          <c:cat>
            <c:strRef>
              <c:f>'FINAL VARIABLE COMBINED'!$B$2:$D$2</c:f>
              <c:strCache>
                <c:ptCount val="3"/>
                <c:pt idx="0">
                  <c:v>M -1SD</c:v>
                </c:pt>
                <c:pt idx="1">
                  <c:v>M</c:v>
                </c:pt>
                <c:pt idx="2">
                  <c:v>M +1SD</c:v>
                </c:pt>
              </c:strCache>
            </c:strRef>
          </c:cat>
          <c:val>
            <c:numRef>
              <c:f>'FINAL VARIABLE COMBINED'!$B$3:$D$3</c:f>
              <c:numCache>
                <c:formatCode>General</c:formatCode>
                <c:ptCount val="3"/>
                <c:pt idx="0">
                  <c:v>2.62</c:v>
                </c:pt>
                <c:pt idx="1">
                  <c:v>3.06</c:v>
                </c:pt>
                <c:pt idx="2">
                  <c:v>3.52</c:v>
                </c:pt>
              </c:numCache>
            </c:numRef>
          </c:val>
          <c:smooth val="0"/>
          <c:extLst>
            <c:ext xmlns:c16="http://schemas.microsoft.com/office/drawing/2014/chart" uri="{C3380CC4-5D6E-409C-BE32-E72D297353CC}">
              <c16:uniqueId val="{00000000-8F96-4770-BDBE-9AE1C97405E0}"/>
            </c:ext>
          </c:extLst>
        </c:ser>
        <c:ser>
          <c:idx val="1"/>
          <c:order val="1"/>
          <c:tx>
            <c:strRef>
              <c:f>'FINAL VARIABLE COMBINED'!$A$4</c:f>
              <c:strCache>
                <c:ptCount val="1"/>
                <c:pt idx="0">
                  <c:v>TD children</c:v>
                </c:pt>
              </c:strCache>
            </c:strRef>
          </c:tx>
          <c:spPr>
            <a:ln>
              <a:solidFill>
                <a:schemeClr val="tx1"/>
              </a:solidFill>
              <a:prstDash val="sysDash"/>
            </a:ln>
          </c:spPr>
          <c:marker>
            <c:symbol val="none"/>
          </c:marker>
          <c:cat>
            <c:strRef>
              <c:f>'FINAL VARIABLE COMBINED'!$B$2:$D$2</c:f>
              <c:strCache>
                <c:ptCount val="3"/>
                <c:pt idx="0">
                  <c:v>M -1SD</c:v>
                </c:pt>
                <c:pt idx="1">
                  <c:v>M</c:v>
                </c:pt>
                <c:pt idx="2">
                  <c:v>M +1SD</c:v>
                </c:pt>
              </c:strCache>
            </c:strRef>
          </c:cat>
          <c:val>
            <c:numRef>
              <c:f>'FINAL VARIABLE COMBINED'!$B$4:$D$4</c:f>
              <c:numCache>
                <c:formatCode>General</c:formatCode>
                <c:ptCount val="3"/>
                <c:pt idx="0">
                  <c:v>2.6</c:v>
                </c:pt>
                <c:pt idx="1">
                  <c:v>2.83</c:v>
                </c:pt>
                <c:pt idx="2">
                  <c:v>3.05</c:v>
                </c:pt>
              </c:numCache>
            </c:numRef>
          </c:val>
          <c:smooth val="0"/>
          <c:extLst>
            <c:ext xmlns:c16="http://schemas.microsoft.com/office/drawing/2014/chart" uri="{C3380CC4-5D6E-409C-BE32-E72D297353CC}">
              <c16:uniqueId val="{00000001-8F96-4770-BDBE-9AE1C97405E0}"/>
            </c:ext>
          </c:extLst>
        </c:ser>
        <c:dLbls>
          <c:showLegendKey val="0"/>
          <c:showVal val="0"/>
          <c:showCatName val="0"/>
          <c:showSerName val="0"/>
          <c:showPercent val="0"/>
          <c:showBubbleSize val="0"/>
        </c:dLbls>
        <c:smooth val="0"/>
        <c:axId val="83826176"/>
        <c:axId val="83828096"/>
      </c:lineChart>
      <c:catAx>
        <c:axId val="83826176"/>
        <c:scaling>
          <c:orientation val="minMax"/>
        </c:scaling>
        <c:delete val="0"/>
        <c:axPos val="b"/>
        <c:title>
          <c:tx>
            <c:rich>
              <a:bodyPr/>
              <a:lstStyle/>
              <a:p>
                <a:pPr>
                  <a:defRPr/>
                </a:pPr>
                <a:r>
                  <a:rPr lang="en-GB" sz="1200" b="0">
                    <a:latin typeface="Times New Roman" panose="02020603050405020304" pitchFamily="18" charset="0"/>
                    <a:cs typeface="Times New Roman" panose="02020603050405020304" pitchFamily="18" charset="0"/>
                  </a:rPr>
                  <a:t>Preference</a:t>
                </a:r>
                <a:r>
                  <a:rPr lang="en-GB" sz="1200" b="0" baseline="0">
                    <a:latin typeface="Times New Roman" panose="02020603050405020304" pitchFamily="18" charset="0"/>
                    <a:cs typeface="Times New Roman" panose="02020603050405020304" pitchFamily="18" charset="0"/>
                  </a:rPr>
                  <a:t> for Sadness in Collaboration</a:t>
                </a:r>
                <a:endParaRPr lang="en-GB" sz="1200" b="0">
                  <a:latin typeface="Times New Roman" panose="02020603050405020304" pitchFamily="18" charset="0"/>
                  <a:cs typeface="Times New Roman" panose="02020603050405020304" pitchFamily="18" charset="0"/>
                </a:endParaRPr>
              </a:p>
            </c:rich>
          </c:tx>
          <c:overlay val="0"/>
        </c:title>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83828096"/>
        <c:crosses val="autoZero"/>
        <c:auto val="1"/>
        <c:lblAlgn val="ctr"/>
        <c:lblOffset val="100"/>
        <c:noMultiLvlLbl val="0"/>
      </c:catAx>
      <c:valAx>
        <c:axId val="83828096"/>
        <c:scaling>
          <c:orientation val="minMax"/>
          <c:max val="5"/>
          <c:min val="1"/>
        </c:scaling>
        <c:delete val="0"/>
        <c:axPos val="l"/>
        <c:majorGridlines>
          <c:spPr>
            <a:ln>
              <a:noFill/>
            </a:ln>
          </c:spPr>
        </c:majorGridlines>
        <c:title>
          <c:tx>
            <c:rich>
              <a:bodyPr/>
              <a:lstStyle/>
              <a:p>
                <a:pPr>
                  <a:defRPr/>
                </a:pPr>
                <a:r>
                  <a:rPr lang="en-GB" sz="1200" b="0">
                    <a:latin typeface="Times New Roman" panose="02020603050405020304" pitchFamily="18" charset="0"/>
                    <a:cs typeface="Times New Roman" panose="02020603050405020304" pitchFamily="18" charset="0"/>
                  </a:rPr>
                  <a:t>Difficuties</a:t>
                </a:r>
                <a:r>
                  <a:rPr lang="en-GB" sz="1200" b="0" baseline="0">
                    <a:latin typeface="Times New Roman" panose="02020603050405020304" pitchFamily="18" charset="0"/>
                    <a:cs typeface="Times New Roman" panose="02020603050405020304" pitchFamily="18" charset="0"/>
                  </a:rPr>
                  <a:t> in Goal-directed Behaviou</a:t>
                </a:r>
                <a:r>
                  <a:rPr lang="en-GB" sz="1200" b="0">
                    <a:latin typeface="Times New Roman" panose="02020603050405020304" pitchFamily="18" charset="0"/>
                    <a:cs typeface="Times New Roman" panose="02020603050405020304" pitchFamily="18" charset="0"/>
                  </a:rPr>
                  <a:t>r</a:t>
                </a:r>
              </a:p>
            </c:rich>
          </c:tx>
          <c:layout>
            <c:manualLayout>
              <c:xMode val="edge"/>
              <c:yMode val="edge"/>
              <c:x val="0"/>
              <c:y val="0.112014422933871"/>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83826176"/>
        <c:crosses val="autoZero"/>
        <c:crossBetween val="between"/>
        <c:majorUnit val="1"/>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'FINAL VARIABLE COMBINED'!$A$3</c:f>
              <c:strCache>
                <c:ptCount val="1"/>
                <c:pt idx="0">
                  <c:v>AS children</c:v>
                </c:pt>
              </c:strCache>
            </c:strRef>
          </c:tx>
          <c:spPr>
            <a:ln>
              <a:solidFill>
                <a:schemeClr val="tx1"/>
              </a:solidFill>
            </a:ln>
          </c:spPr>
          <c:marker>
            <c:symbol val="none"/>
          </c:marker>
          <c:cat>
            <c:strRef>
              <c:f>'FINAL VARIABLE COMBINED'!$B$2:$D$2</c:f>
              <c:strCache>
                <c:ptCount val="3"/>
                <c:pt idx="0">
                  <c:v>M -1SD</c:v>
                </c:pt>
                <c:pt idx="1">
                  <c:v>M</c:v>
                </c:pt>
                <c:pt idx="2">
                  <c:v>M +1SD</c:v>
                </c:pt>
              </c:strCache>
            </c:strRef>
          </c:cat>
          <c:val>
            <c:numRef>
              <c:f>'FINAL VARIABLE COMBINED'!$B$3:$D$3</c:f>
              <c:numCache>
                <c:formatCode>General</c:formatCode>
                <c:ptCount val="3"/>
                <c:pt idx="0">
                  <c:v>2.73</c:v>
                </c:pt>
                <c:pt idx="1">
                  <c:v>3.08</c:v>
                </c:pt>
                <c:pt idx="2">
                  <c:v>3.42</c:v>
                </c:pt>
              </c:numCache>
            </c:numRef>
          </c:val>
          <c:smooth val="0"/>
          <c:extLst>
            <c:ext xmlns:c16="http://schemas.microsoft.com/office/drawing/2014/chart" uri="{C3380CC4-5D6E-409C-BE32-E72D297353CC}">
              <c16:uniqueId val="{00000000-BC76-4393-979D-99305EE735CC}"/>
            </c:ext>
          </c:extLst>
        </c:ser>
        <c:ser>
          <c:idx val="1"/>
          <c:order val="1"/>
          <c:tx>
            <c:strRef>
              <c:f>'FINAL VARIABLE COMBINED'!$A$4</c:f>
              <c:strCache>
                <c:ptCount val="1"/>
                <c:pt idx="0">
                  <c:v>TD children</c:v>
                </c:pt>
              </c:strCache>
            </c:strRef>
          </c:tx>
          <c:spPr>
            <a:ln>
              <a:solidFill>
                <a:schemeClr val="tx1"/>
              </a:solidFill>
              <a:prstDash val="sysDash"/>
            </a:ln>
          </c:spPr>
          <c:marker>
            <c:symbol val="none"/>
          </c:marker>
          <c:cat>
            <c:strRef>
              <c:f>'FINAL VARIABLE COMBINED'!$B$2:$D$2</c:f>
              <c:strCache>
                <c:ptCount val="3"/>
                <c:pt idx="0">
                  <c:v>M -1SD</c:v>
                </c:pt>
                <c:pt idx="1">
                  <c:v>M</c:v>
                </c:pt>
                <c:pt idx="2">
                  <c:v>M +1SD</c:v>
                </c:pt>
              </c:strCache>
            </c:strRef>
          </c:cat>
          <c:val>
            <c:numRef>
              <c:f>'FINAL VARIABLE COMBINED'!$B$4:$D$4</c:f>
              <c:numCache>
                <c:formatCode>General</c:formatCode>
                <c:ptCount val="3"/>
                <c:pt idx="0">
                  <c:v>2.56</c:v>
                </c:pt>
                <c:pt idx="1">
                  <c:v>2.86</c:v>
                </c:pt>
                <c:pt idx="2">
                  <c:v>3.15</c:v>
                </c:pt>
              </c:numCache>
            </c:numRef>
          </c:val>
          <c:smooth val="0"/>
          <c:extLst>
            <c:ext xmlns:c16="http://schemas.microsoft.com/office/drawing/2014/chart" uri="{C3380CC4-5D6E-409C-BE32-E72D297353CC}">
              <c16:uniqueId val="{00000001-BC76-4393-979D-99305EE735CC}"/>
            </c:ext>
          </c:extLst>
        </c:ser>
        <c:dLbls>
          <c:showLegendKey val="0"/>
          <c:showVal val="0"/>
          <c:showCatName val="0"/>
          <c:showSerName val="0"/>
          <c:showPercent val="0"/>
          <c:showBubbleSize val="0"/>
        </c:dLbls>
        <c:smooth val="0"/>
        <c:axId val="83854464"/>
        <c:axId val="83856384"/>
      </c:lineChart>
      <c:catAx>
        <c:axId val="83854464"/>
        <c:scaling>
          <c:orientation val="minMax"/>
        </c:scaling>
        <c:delete val="0"/>
        <c:axPos val="b"/>
        <c:title>
          <c:tx>
            <c:rich>
              <a:bodyPr/>
              <a:lstStyle/>
              <a:p>
                <a:pPr>
                  <a:defRPr/>
                </a:pPr>
                <a:r>
                  <a:rPr lang="en-GB" sz="1200" b="0">
                    <a:latin typeface="Times New Roman" panose="02020603050405020304" pitchFamily="18" charset="0"/>
                    <a:cs typeface="Times New Roman" panose="02020603050405020304" pitchFamily="18" charset="0"/>
                  </a:rPr>
                  <a:t>Preference</a:t>
                </a:r>
                <a:r>
                  <a:rPr lang="en-GB" sz="1200" b="0" baseline="0">
                    <a:latin typeface="Times New Roman" panose="02020603050405020304" pitchFamily="18" charset="0"/>
                    <a:cs typeface="Times New Roman" panose="02020603050405020304" pitchFamily="18" charset="0"/>
                  </a:rPr>
                  <a:t> for Happiness in Confrontation</a:t>
                </a:r>
                <a:endParaRPr lang="en-GB" sz="1200" b="0">
                  <a:latin typeface="Times New Roman" panose="02020603050405020304" pitchFamily="18" charset="0"/>
                  <a:cs typeface="Times New Roman" panose="02020603050405020304" pitchFamily="18" charset="0"/>
                </a:endParaRPr>
              </a:p>
            </c:rich>
          </c:tx>
          <c:overlay val="0"/>
        </c:title>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83856384"/>
        <c:crosses val="autoZero"/>
        <c:auto val="1"/>
        <c:lblAlgn val="ctr"/>
        <c:lblOffset val="100"/>
        <c:noMultiLvlLbl val="0"/>
      </c:catAx>
      <c:valAx>
        <c:axId val="83856384"/>
        <c:scaling>
          <c:orientation val="minMax"/>
          <c:max val="5"/>
          <c:min val="1"/>
        </c:scaling>
        <c:delete val="0"/>
        <c:axPos val="l"/>
        <c:majorGridlines>
          <c:spPr>
            <a:ln>
              <a:noFill/>
            </a:ln>
          </c:spPr>
        </c:majorGridlines>
        <c:title>
          <c:tx>
            <c:rich>
              <a:bodyPr/>
              <a:lstStyle/>
              <a:p>
                <a:pPr>
                  <a:defRPr/>
                </a:pPr>
                <a:r>
                  <a:rPr lang="en-GB" sz="1200" b="0">
                    <a:latin typeface="Times New Roman" panose="02020603050405020304" pitchFamily="18" charset="0"/>
                    <a:cs typeface="Times New Roman" panose="02020603050405020304" pitchFamily="18" charset="0"/>
                  </a:rPr>
                  <a:t>Difficuties</a:t>
                </a:r>
                <a:r>
                  <a:rPr lang="en-GB" sz="1200" b="0" baseline="0">
                    <a:latin typeface="Times New Roman" panose="02020603050405020304" pitchFamily="18" charset="0"/>
                    <a:cs typeface="Times New Roman" panose="02020603050405020304" pitchFamily="18" charset="0"/>
                  </a:rPr>
                  <a:t> in Goal-directed Behaviou</a:t>
                </a:r>
                <a:r>
                  <a:rPr lang="en-GB" sz="1200" b="0">
                    <a:latin typeface="Times New Roman" panose="02020603050405020304" pitchFamily="18" charset="0"/>
                    <a:cs typeface="Times New Roman" panose="02020603050405020304" pitchFamily="18" charset="0"/>
                  </a:rPr>
                  <a:t>r</a:t>
                </a:r>
              </a:p>
            </c:rich>
          </c:tx>
          <c:layout>
            <c:manualLayout>
              <c:xMode val="edge"/>
              <c:yMode val="edge"/>
              <c:x val="0"/>
              <c:y val="0.112014422933871"/>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83854464"/>
        <c:crosses val="autoZero"/>
        <c:crossBetween val="between"/>
        <c:majorUnit val="1"/>
        <c:minorUnit val="0.2"/>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EC39E22-3E17-4E73-A06E-75710FB4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8007</Words>
  <Characters>45644</Characters>
  <Application>Microsoft Office Word</Application>
  <DocSecurity>0</DocSecurity>
  <Lines>380</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Plymouth</Company>
  <LinksUpToDate>false</LinksUpToDate>
  <CharactersWithSpaces>53544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Lopez-Perez</dc:creator>
  <cp:lastModifiedBy>lopezpb</cp:lastModifiedBy>
  <cp:revision>2</cp:revision>
  <dcterms:created xsi:type="dcterms:W3CDTF">2018-02-01T15:12:00Z</dcterms:created>
  <dcterms:modified xsi:type="dcterms:W3CDTF">2018-02-01T15:12:00Z</dcterms:modified>
</cp:coreProperties>
</file>