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6173E" w14:textId="77777777" w:rsidR="005C75F4" w:rsidRPr="005C75F4" w:rsidRDefault="005C75F4" w:rsidP="005C75F4">
      <w:pPr>
        <w:spacing w:after="0" w:line="480" w:lineRule="auto"/>
        <w:jc w:val="both"/>
        <w:rPr>
          <w:rFonts w:ascii="Times New Roman" w:hAnsi="Times New Roman"/>
          <w:b/>
          <w:color w:val="000000" w:themeColor="text1"/>
          <w:sz w:val="24"/>
        </w:rPr>
      </w:pPr>
      <w:r w:rsidRPr="005C75F4">
        <w:rPr>
          <w:rFonts w:ascii="Times New Roman" w:hAnsi="Times New Roman" w:cs="Times New Roman"/>
          <w:b/>
          <w:color w:val="000000" w:themeColor="text1"/>
          <w:sz w:val="24"/>
          <w:szCs w:val="24"/>
        </w:rPr>
        <w:t xml:space="preserve">Title of Article: </w:t>
      </w:r>
      <w:r w:rsidRPr="005C75F4">
        <w:rPr>
          <w:rFonts w:ascii="Times New Roman" w:hAnsi="Times New Roman" w:cs="Times New Roman"/>
          <w:bCs/>
          <w:color w:val="000000" w:themeColor="text1"/>
          <w:sz w:val="24"/>
          <w:szCs w:val="24"/>
        </w:rPr>
        <w:t xml:space="preserve">Seasonal </w:t>
      </w:r>
      <w:r w:rsidRPr="005C75F4">
        <w:rPr>
          <w:rFonts w:ascii="Times New Roman" w:hAnsi="Times New Roman" w:cs="Times New Roman"/>
          <w:color w:val="000000" w:themeColor="text1"/>
          <w:sz w:val="24"/>
          <w:szCs w:val="24"/>
        </w:rPr>
        <w:t>training load and wellness monitoring in a professional soccer goalkeeper</w:t>
      </w:r>
    </w:p>
    <w:p w14:paraId="7D269FBA" w14:textId="77777777" w:rsidR="005C75F4" w:rsidRPr="005C75F4" w:rsidRDefault="005C75F4" w:rsidP="005C75F4">
      <w:pPr>
        <w:spacing w:after="0" w:line="480" w:lineRule="auto"/>
        <w:jc w:val="both"/>
        <w:rPr>
          <w:rFonts w:ascii="Times New Roman" w:hAnsi="Times New Roman" w:cs="Times New Roman"/>
          <w:color w:val="000000" w:themeColor="text1"/>
          <w:sz w:val="24"/>
          <w:szCs w:val="24"/>
        </w:rPr>
      </w:pPr>
    </w:p>
    <w:p w14:paraId="4DCAACAA" w14:textId="77777777" w:rsidR="005C75F4" w:rsidRPr="005C75F4" w:rsidRDefault="005C75F4" w:rsidP="005C75F4">
      <w:pPr>
        <w:spacing w:after="0" w:line="480" w:lineRule="auto"/>
        <w:jc w:val="both"/>
        <w:rPr>
          <w:rFonts w:ascii="Times New Roman" w:hAnsi="Times New Roman" w:cs="Times New Roman"/>
          <w:b/>
          <w:color w:val="000000" w:themeColor="text1"/>
          <w:sz w:val="24"/>
          <w:szCs w:val="24"/>
        </w:rPr>
      </w:pPr>
      <w:r w:rsidRPr="005C75F4">
        <w:rPr>
          <w:rFonts w:ascii="Times New Roman" w:hAnsi="Times New Roman" w:cs="Times New Roman"/>
          <w:b/>
          <w:color w:val="000000" w:themeColor="text1"/>
          <w:sz w:val="24"/>
          <w:szCs w:val="24"/>
        </w:rPr>
        <w:t xml:space="preserve">Preferred Running Head: </w:t>
      </w:r>
      <w:r w:rsidRPr="005C75F4">
        <w:rPr>
          <w:rFonts w:ascii="Times New Roman" w:hAnsi="Times New Roman" w:cs="Times New Roman"/>
          <w:color w:val="000000" w:themeColor="text1"/>
          <w:sz w:val="24"/>
          <w:szCs w:val="24"/>
        </w:rPr>
        <w:t>Training load of an elite goalkeeper</w:t>
      </w:r>
    </w:p>
    <w:p w14:paraId="734EC69A" w14:textId="77777777" w:rsidR="005C75F4" w:rsidRPr="005C75F4" w:rsidRDefault="005C75F4" w:rsidP="005C75F4">
      <w:pPr>
        <w:spacing w:after="0" w:line="480" w:lineRule="auto"/>
        <w:jc w:val="both"/>
        <w:rPr>
          <w:rFonts w:ascii="Times New Roman" w:hAnsi="Times New Roman" w:cs="Times New Roman"/>
          <w:color w:val="000000" w:themeColor="text1"/>
          <w:sz w:val="24"/>
          <w:szCs w:val="24"/>
        </w:rPr>
      </w:pPr>
    </w:p>
    <w:p w14:paraId="302601C6" w14:textId="77777777" w:rsidR="005C75F4" w:rsidRPr="005C75F4" w:rsidRDefault="005C75F4" w:rsidP="005C75F4">
      <w:pPr>
        <w:spacing w:after="0" w:line="480" w:lineRule="auto"/>
        <w:jc w:val="both"/>
        <w:rPr>
          <w:rFonts w:ascii="Times New Roman" w:hAnsi="Times New Roman" w:cs="Times New Roman"/>
          <w:b/>
          <w:color w:val="000000" w:themeColor="text1"/>
          <w:sz w:val="24"/>
          <w:szCs w:val="24"/>
        </w:rPr>
      </w:pPr>
      <w:r w:rsidRPr="005C75F4">
        <w:rPr>
          <w:rFonts w:ascii="Times New Roman" w:hAnsi="Times New Roman" w:cs="Times New Roman"/>
          <w:b/>
          <w:color w:val="000000" w:themeColor="text1"/>
          <w:sz w:val="24"/>
          <w:szCs w:val="24"/>
        </w:rPr>
        <w:t>Authors:</w:t>
      </w:r>
    </w:p>
    <w:p w14:paraId="3D1EDE46" w14:textId="77777777" w:rsidR="005C75F4" w:rsidRPr="005C75F4" w:rsidRDefault="005C75F4" w:rsidP="005C75F4">
      <w:pPr>
        <w:spacing w:after="0" w:line="480" w:lineRule="auto"/>
        <w:jc w:val="both"/>
        <w:rPr>
          <w:rFonts w:ascii="Times New Roman" w:hAnsi="Times New Roman"/>
          <w:b/>
          <w:color w:val="000000" w:themeColor="text1"/>
          <w:sz w:val="24"/>
        </w:rPr>
      </w:pPr>
      <w:r w:rsidRPr="005C75F4">
        <w:rPr>
          <w:rFonts w:ascii="Times New Roman" w:hAnsi="Times New Roman"/>
          <w:color w:val="000000" w:themeColor="text1"/>
          <w:sz w:val="24"/>
        </w:rPr>
        <w:t>James J. Malone</w:t>
      </w:r>
      <w:r w:rsidRPr="005C75F4">
        <w:rPr>
          <w:rFonts w:ascii="Times New Roman" w:hAnsi="Times New Roman"/>
          <w:color w:val="000000" w:themeColor="text1"/>
          <w:position w:val="10"/>
          <w:sz w:val="24"/>
        </w:rPr>
        <w:t>1</w:t>
      </w:r>
      <w:r w:rsidRPr="005C75F4">
        <w:rPr>
          <w:rFonts w:ascii="Times New Roman" w:hAnsi="Times New Roman"/>
          <w:color w:val="000000" w:themeColor="text1"/>
          <w:sz w:val="24"/>
        </w:rPr>
        <w:t>; Arne Jaspers</w:t>
      </w:r>
      <w:r w:rsidRPr="005C75F4">
        <w:rPr>
          <w:rFonts w:ascii="Times New Roman" w:hAnsi="Times New Roman"/>
          <w:color w:val="000000" w:themeColor="text1"/>
          <w:position w:val="10"/>
          <w:sz w:val="24"/>
        </w:rPr>
        <w:t>2</w:t>
      </w:r>
      <w:r w:rsidRPr="005C75F4">
        <w:rPr>
          <w:rFonts w:ascii="Times New Roman" w:hAnsi="Times New Roman"/>
          <w:color w:val="000000" w:themeColor="text1"/>
          <w:sz w:val="24"/>
        </w:rPr>
        <w:t>; Werner Helsen</w:t>
      </w:r>
      <w:r w:rsidRPr="005C75F4">
        <w:rPr>
          <w:rFonts w:ascii="Times New Roman" w:hAnsi="Times New Roman"/>
          <w:color w:val="000000" w:themeColor="text1"/>
          <w:position w:val="10"/>
          <w:sz w:val="24"/>
        </w:rPr>
        <w:t>2</w:t>
      </w:r>
      <w:r w:rsidRPr="005C75F4">
        <w:rPr>
          <w:rFonts w:ascii="Times New Roman" w:hAnsi="Times New Roman"/>
          <w:color w:val="000000" w:themeColor="text1"/>
          <w:sz w:val="24"/>
        </w:rPr>
        <w:t>; Brenda Merks</w:t>
      </w:r>
      <w:r w:rsidRPr="005C75F4">
        <w:rPr>
          <w:rFonts w:ascii="Times New Roman" w:hAnsi="Times New Roman"/>
          <w:color w:val="000000" w:themeColor="text1"/>
          <w:position w:val="10"/>
          <w:sz w:val="24"/>
        </w:rPr>
        <w:t>3</w:t>
      </w:r>
      <w:r w:rsidRPr="005C75F4">
        <w:rPr>
          <w:rFonts w:ascii="Times New Roman" w:hAnsi="Times New Roman"/>
          <w:color w:val="000000" w:themeColor="text1"/>
          <w:sz w:val="24"/>
        </w:rPr>
        <w:t>; Wouter G.P. Frencken</w:t>
      </w:r>
      <w:r w:rsidRPr="005C75F4">
        <w:rPr>
          <w:rFonts w:ascii="Times New Roman" w:hAnsi="Times New Roman"/>
          <w:color w:val="000000" w:themeColor="text1"/>
          <w:position w:val="10"/>
          <w:sz w:val="24"/>
        </w:rPr>
        <w:t>3,4</w:t>
      </w:r>
      <w:r w:rsidRPr="005C75F4">
        <w:rPr>
          <w:rFonts w:ascii="Times New Roman" w:hAnsi="Times New Roman"/>
          <w:color w:val="000000" w:themeColor="text1"/>
          <w:sz w:val="24"/>
        </w:rPr>
        <w:t>; Michel S. Brink</w:t>
      </w:r>
      <w:r w:rsidRPr="005C75F4">
        <w:rPr>
          <w:rFonts w:ascii="Times New Roman" w:hAnsi="Times New Roman"/>
          <w:color w:val="000000" w:themeColor="text1"/>
          <w:position w:val="10"/>
          <w:sz w:val="24"/>
        </w:rPr>
        <w:t>3</w:t>
      </w:r>
    </w:p>
    <w:p w14:paraId="6441F8FF" w14:textId="77777777" w:rsidR="005C75F4" w:rsidRPr="005C75F4" w:rsidRDefault="005C75F4" w:rsidP="005C75F4">
      <w:pPr>
        <w:pStyle w:val="NormalWeb"/>
        <w:shd w:val="clear" w:color="auto" w:fill="FFFFFF"/>
        <w:jc w:val="both"/>
        <w:rPr>
          <w:color w:val="000000" w:themeColor="text1"/>
        </w:rPr>
      </w:pPr>
      <w:r w:rsidRPr="005C75F4">
        <w:rPr>
          <w:color w:val="000000" w:themeColor="text1"/>
          <w:position w:val="10"/>
        </w:rPr>
        <w:t>1</w:t>
      </w:r>
      <w:r w:rsidRPr="005C75F4">
        <w:rPr>
          <w:rStyle w:val="apple-converted-space"/>
          <w:color w:val="000000" w:themeColor="text1"/>
          <w:position w:val="10"/>
        </w:rPr>
        <w:t> </w:t>
      </w:r>
      <w:r w:rsidRPr="005C75F4">
        <w:rPr>
          <w:color w:val="000000" w:themeColor="text1"/>
        </w:rPr>
        <w:t>Exercise, Performance and Health Research Group (EXPOH), Liverpool Hope University, Liverpool, UK</w:t>
      </w:r>
    </w:p>
    <w:p w14:paraId="51FA391C" w14:textId="77777777" w:rsidR="005C75F4" w:rsidRPr="005C75F4" w:rsidRDefault="005C75F4" w:rsidP="005C75F4">
      <w:pPr>
        <w:pStyle w:val="NormalWeb"/>
        <w:shd w:val="clear" w:color="auto" w:fill="FFFFFF"/>
        <w:jc w:val="both"/>
        <w:rPr>
          <w:color w:val="000000" w:themeColor="text1"/>
        </w:rPr>
      </w:pPr>
      <w:r w:rsidRPr="005C75F4">
        <w:rPr>
          <w:color w:val="000000" w:themeColor="text1"/>
          <w:position w:val="10"/>
        </w:rPr>
        <w:t>2</w:t>
      </w:r>
      <w:r w:rsidRPr="005C75F4">
        <w:rPr>
          <w:rStyle w:val="apple-converted-space"/>
          <w:color w:val="000000" w:themeColor="text1"/>
          <w:position w:val="10"/>
        </w:rPr>
        <w:t> </w:t>
      </w:r>
      <w:r w:rsidRPr="005C75F4">
        <w:rPr>
          <w:color w:val="000000" w:themeColor="text1"/>
        </w:rPr>
        <w:t>KU Leuven, Department of Kinesiology, Research Group for Movement Control and Neuroplasticity, Leuven, Belgium</w:t>
      </w:r>
    </w:p>
    <w:p w14:paraId="076DC549" w14:textId="77777777" w:rsidR="005C75F4" w:rsidRPr="005C75F4" w:rsidRDefault="005C75F4" w:rsidP="005C75F4">
      <w:pPr>
        <w:pStyle w:val="NormalWeb"/>
        <w:shd w:val="clear" w:color="auto" w:fill="FFFFFF"/>
        <w:jc w:val="both"/>
        <w:rPr>
          <w:color w:val="000000" w:themeColor="text1"/>
        </w:rPr>
      </w:pPr>
      <w:r w:rsidRPr="005C75F4">
        <w:rPr>
          <w:color w:val="000000" w:themeColor="text1"/>
          <w:position w:val="10"/>
        </w:rPr>
        <w:t>3</w:t>
      </w:r>
      <w:r w:rsidRPr="005C75F4">
        <w:rPr>
          <w:rStyle w:val="apple-converted-space"/>
          <w:color w:val="000000" w:themeColor="text1"/>
          <w:position w:val="10"/>
        </w:rPr>
        <w:t> </w:t>
      </w:r>
      <w:r w:rsidRPr="005C75F4">
        <w:rPr>
          <w:color w:val="000000" w:themeColor="text1"/>
        </w:rPr>
        <w:t>Center for Human Movement Sciences, University of Groningen, University Medical Center, Groningen, Netherlands</w:t>
      </w:r>
    </w:p>
    <w:p w14:paraId="19363A65" w14:textId="77777777" w:rsidR="005C75F4" w:rsidRPr="005C75F4" w:rsidRDefault="005C75F4" w:rsidP="005C75F4">
      <w:pPr>
        <w:pStyle w:val="NormalWeb"/>
        <w:shd w:val="clear" w:color="auto" w:fill="FFFFFF"/>
        <w:jc w:val="both"/>
        <w:rPr>
          <w:color w:val="000000" w:themeColor="text1"/>
        </w:rPr>
      </w:pPr>
      <w:r w:rsidRPr="005C75F4">
        <w:rPr>
          <w:color w:val="000000" w:themeColor="text1"/>
          <w:position w:val="10"/>
        </w:rPr>
        <w:t>4 </w:t>
      </w:r>
      <w:r w:rsidRPr="005C75F4">
        <w:rPr>
          <w:color w:val="000000" w:themeColor="text1"/>
        </w:rPr>
        <w:t>Football Club Groningen, Groningen, Netherlands</w:t>
      </w:r>
    </w:p>
    <w:p w14:paraId="506AE2FF" w14:textId="77777777" w:rsidR="005C75F4" w:rsidRPr="005C75F4" w:rsidRDefault="005C75F4" w:rsidP="005C75F4">
      <w:pPr>
        <w:spacing w:after="0" w:line="480" w:lineRule="auto"/>
        <w:jc w:val="both"/>
        <w:rPr>
          <w:rFonts w:ascii="Times New Roman" w:hAnsi="Times New Roman" w:cs="Times New Roman"/>
          <w:b/>
          <w:color w:val="000000" w:themeColor="text1"/>
          <w:sz w:val="24"/>
          <w:szCs w:val="24"/>
        </w:rPr>
      </w:pPr>
    </w:p>
    <w:p w14:paraId="2F933438" w14:textId="77777777" w:rsidR="005C75F4" w:rsidRPr="005C75F4" w:rsidRDefault="005C75F4" w:rsidP="005C75F4">
      <w:pPr>
        <w:spacing w:after="0" w:line="480" w:lineRule="auto"/>
        <w:jc w:val="both"/>
        <w:rPr>
          <w:rFonts w:ascii="Times New Roman" w:hAnsi="Times New Roman"/>
          <w:b/>
          <w:color w:val="000000" w:themeColor="text1"/>
          <w:sz w:val="24"/>
        </w:rPr>
      </w:pPr>
      <w:r w:rsidRPr="005C75F4">
        <w:rPr>
          <w:rFonts w:ascii="Times New Roman" w:hAnsi="Times New Roman" w:cs="Times New Roman"/>
          <w:b/>
          <w:color w:val="000000" w:themeColor="text1"/>
          <w:sz w:val="24"/>
          <w:szCs w:val="24"/>
        </w:rPr>
        <w:t xml:space="preserve">Submission Type: </w:t>
      </w:r>
      <w:r w:rsidRPr="005C75F4">
        <w:rPr>
          <w:rFonts w:ascii="Times New Roman" w:hAnsi="Times New Roman" w:cs="Times New Roman"/>
          <w:color w:val="000000" w:themeColor="text1"/>
          <w:sz w:val="24"/>
          <w:szCs w:val="24"/>
        </w:rPr>
        <w:t>Brief Report</w:t>
      </w:r>
    </w:p>
    <w:p w14:paraId="3D470B2E" w14:textId="77777777" w:rsidR="005C75F4" w:rsidRPr="005C75F4" w:rsidRDefault="005C75F4" w:rsidP="005C75F4">
      <w:pPr>
        <w:spacing w:after="0" w:line="480" w:lineRule="auto"/>
        <w:jc w:val="both"/>
        <w:rPr>
          <w:rFonts w:ascii="Times New Roman" w:hAnsi="Times New Roman" w:cs="Times New Roman"/>
          <w:b/>
          <w:color w:val="000000" w:themeColor="text1"/>
          <w:sz w:val="24"/>
          <w:szCs w:val="24"/>
        </w:rPr>
      </w:pPr>
    </w:p>
    <w:p w14:paraId="6984BE72" w14:textId="77777777" w:rsidR="005C75F4" w:rsidRPr="005C75F4" w:rsidRDefault="005C75F4" w:rsidP="005C75F4">
      <w:pPr>
        <w:spacing w:after="0" w:line="480" w:lineRule="auto"/>
        <w:jc w:val="both"/>
        <w:rPr>
          <w:rFonts w:ascii="Times New Roman" w:hAnsi="Times New Roman"/>
          <w:b/>
          <w:color w:val="000000" w:themeColor="text1"/>
          <w:sz w:val="24"/>
        </w:rPr>
      </w:pPr>
      <w:r w:rsidRPr="005C75F4">
        <w:rPr>
          <w:rFonts w:ascii="Times New Roman" w:hAnsi="Times New Roman" w:cs="Times New Roman"/>
          <w:b/>
          <w:color w:val="000000" w:themeColor="text1"/>
          <w:sz w:val="24"/>
          <w:szCs w:val="24"/>
        </w:rPr>
        <w:t xml:space="preserve">Abstract Word Count: </w:t>
      </w:r>
      <w:r w:rsidRPr="005C75F4">
        <w:rPr>
          <w:rFonts w:ascii="Times New Roman" w:hAnsi="Times New Roman" w:cs="Times New Roman"/>
          <w:color w:val="000000" w:themeColor="text1"/>
          <w:sz w:val="24"/>
          <w:szCs w:val="24"/>
        </w:rPr>
        <w:t>235</w:t>
      </w:r>
      <w:r w:rsidRPr="005C75F4">
        <w:rPr>
          <w:rFonts w:ascii="Times New Roman" w:hAnsi="Times New Roman"/>
          <w:color w:val="000000" w:themeColor="text1"/>
          <w:sz w:val="24"/>
        </w:rPr>
        <w:t xml:space="preserve"> words</w:t>
      </w:r>
    </w:p>
    <w:p w14:paraId="248B1A58" w14:textId="77777777" w:rsidR="005C75F4" w:rsidRPr="005C75F4" w:rsidRDefault="005C75F4" w:rsidP="005C75F4">
      <w:pPr>
        <w:spacing w:after="0" w:line="480" w:lineRule="auto"/>
        <w:jc w:val="both"/>
        <w:rPr>
          <w:rFonts w:ascii="Times New Roman" w:hAnsi="Times New Roman" w:cs="Times New Roman"/>
          <w:b/>
          <w:color w:val="000000" w:themeColor="text1"/>
          <w:sz w:val="24"/>
          <w:szCs w:val="24"/>
        </w:rPr>
      </w:pPr>
    </w:p>
    <w:p w14:paraId="077E7046" w14:textId="77777777" w:rsidR="005C75F4" w:rsidRPr="005C75F4" w:rsidRDefault="005C75F4" w:rsidP="005C75F4">
      <w:pPr>
        <w:spacing w:after="0" w:line="480" w:lineRule="auto"/>
        <w:jc w:val="both"/>
        <w:rPr>
          <w:rFonts w:ascii="Times New Roman" w:hAnsi="Times New Roman"/>
          <w:color w:val="000000" w:themeColor="text1"/>
          <w:sz w:val="24"/>
        </w:rPr>
      </w:pPr>
      <w:r w:rsidRPr="005C75F4">
        <w:rPr>
          <w:rFonts w:ascii="Times New Roman" w:hAnsi="Times New Roman" w:cs="Times New Roman"/>
          <w:b/>
          <w:color w:val="000000" w:themeColor="text1"/>
          <w:sz w:val="24"/>
          <w:szCs w:val="24"/>
        </w:rPr>
        <w:t xml:space="preserve">Text-Only Word Count: </w:t>
      </w:r>
      <w:r w:rsidRPr="005C75F4">
        <w:rPr>
          <w:rFonts w:ascii="Times New Roman" w:hAnsi="Times New Roman" w:cs="Times New Roman"/>
          <w:bCs/>
          <w:color w:val="000000" w:themeColor="text1"/>
          <w:sz w:val="24"/>
          <w:szCs w:val="24"/>
        </w:rPr>
        <w:t>1823 words</w:t>
      </w:r>
    </w:p>
    <w:p w14:paraId="18A5D9CA" w14:textId="77777777" w:rsidR="005C75F4" w:rsidRPr="005C75F4" w:rsidRDefault="005C75F4" w:rsidP="005C75F4">
      <w:pPr>
        <w:spacing w:after="0" w:line="480" w:lineRule="auto"/>
        <w:jc w:val="both"/>
        <w:rPr>
          <w:rFonts w:ascii="Times New Roman" w:hAnsi="Times New Roman"/>
          <w:b/>
          <w:color w:val="000000" w:themeColor="text1"/>
          <w:sz w:val="24"/>
        </w:rPr>
      </w:pPr>
    </w:p>
    <w:p w14:paraId="2DA0E23E" w14:textId="77777777" w:rsidR="005C75F4" w:rsidRPr="005C75F4" w:rsidRDefault="005C75F4" w:rsidP="005C75F4">
      <w:pPr>
        <w:spacing w:after="0" w:line="480" w:lineRule="auto"/>
        <w:jc w:val="both"/>
        <w:rPr>
          <w:rFonts w:ascii="Times New Roman" w:hAnsi="Times New Roman"/>
          <w:b/>
          <w:color w:val="000000" w:themeColor="text1"/>
          <w:sz w:val="24"/>
        </w:rPr>
      </w:pPr>
      <w:r w:rsidRPr="005C75F4">
        <w:rPr>
          <w:rFonts w:ascii="Times New Roman" w:hAnsi="Times New Roman" w:cs="Times New Roman"/>
          <w:b/>
          <w:color w:val="000000" w:themeColor="text1"/>
          <w:sz w:val="24"/>
        </w:rPr>
        <w:t xml:space="preserve">Number of Tables and Figures: </w:t>
      </w:r>
      <w:r w:rsidRPr="005C75F4">
        <w:rPr>
          <w:rFonts w:ascii="Times New Roman" w:hAnsi="Times New Roman" w:cs="Times New Roman"/>
          <w:color w:val="000000" w:themeColor="text1"/>
          <w:sz w:val="24"/>
        </w:rPr>
        <w:t>Tables = 1</w:t>
      </w:r>
      <w:r w:rsidRPr="005C75F4">
        <w:rPr>
          <w:rFonts w:ascii="Times New Roman" w:hAnsi="Times New Roman" w:cs="Times New Roman"/>
          <w:b/>
          <w:color w:val="000000" w:themeColor="text1"/>
          <w:sz w:val="24"/>
        </w:rPr>
        <w:t xml:space="preserve">; </w:t>
      </w:r>
      <w:r w:rsidRPr="005C75F4">
        <w:rPr>
          <w:rFonts w:ascii="Times New Roman" w:hAnsi="Times New Roman" w:cs="Times New Roman"/>
          <w:color w:val="000000" w:themeColor="text1"/>
          <w:sz w:val="24"/>
        </w:rPr>
        <w:t>Figures = 2</w:t>
      </w:r>
    </w:p>
    <w:p w14:paraId="10141F6C" w14:textId="77777777" w:rsidR="005C75F4" w:rsidRPr="005C75F4" w:rsidRDefault="005C75F4" w:rsidP="005C75F4">
      <w:pPr>
        <w:rPr>
          <w:color w:val="000000" w:themeColor="text1"/>
        </w:rPr>
      </w:pPr>
    </w:p>
    <w:p w14:paraId="35645D42" w14:textId="77777777" w:rsidR="005C75F4" w:rsidRPr="005C75F4" w:rsidRDefault="005C75F4" w:rsidP="00533A11">
      <w:pPr>
        <w:spacing w:after="0" w:line="480" w:lineRule="auto"/>
        <w:jc w:val="both"/>
        <w:outlineLvl w:val="0"/>
        <w:rPr>
          <w:rFonts w:ascii="Times New Roman" w:hAnsi="Times New Roman" w:cs="Times New Roman"/>
          <w:b/>
          <w:color w:val="000000" w:themeColor="text1"/>
          <w:sz w:val="24"/>
          <w:szCs w:val="24"/>
        </w:rPr>
      </w:pPr>
    </w:p>
    <w:p w14:paraId="63D5DADA" w14:textId="77777777" w:rsidR="00B021C1" w:rsidRPr="005C75F4" w:rsidRDefault="00B021C1" w:rsidP="00533A11">
      <w:pPr>
        <w:spacing w:after="0" w:line="480" w:lineRule="auto"/>
        <w:jc w:val="both"/>
        <w:outlineLvl w:val="0"/>
        <w:rPr>
          <w:rFonts w:ascii="Times New Roman" w:hAnsi="Times New Roman" w:cs="Times New Roman"/>
          <w:b/>
          <w:color w:val="000000" w:themeColor="text1"/>
          <w:sz w:val="24"/>
          <w:szCs w:val="24"/>
        </w:rPr>
      </w:pPr>
      <w:r w:rsidRPr="005C75F4">
        <w:rPr>
          <w:rFonts w:ascii="Times New Roman" w:hAnsi="Times New Roman" w:cs="Times New Roman"/>
          <w:b/>
          <w:color w:val="000000" w:themeColor="text1"/>
          <w:sz w:val="24"/>
          <w:szCs w:val="24"/>
        </w:rPr>
        <w:lastRenderedPageBreak/>
        <w:t>Abstract</w:t>
      </w:r>
    </w:p>
    <w:p w14:paraId="16E1DE20" w14:textId="77777777" w:rsidR="00A03707" w:rsidRPr="005C75F4" w:rsidRDefault="00A03707" w:rsidP="00A03707">
      <w:pPr>
        <w:spacing w:after="0" w:line="480" w:lineRule="auto"/>
        <w:jc w:val="both"/>
        <w:rPr>
          <w:rFonts w:ascii="Times New Roman" w:hAnsi="Times New Roman" w:cs="Times New Roman"/>
          <w:color w:val="000000" w:themeColor="text1"/>
          <w:sz w:val="24"/>
          <w:szCs w:val="24"/>
        </w:rPr>
      </w:pPr>
    </w:p>
    <w:p w14:paraId="562408AD" w14:textId="09630318" w:rsidR="001F712A" w:rsidRPr="005C75F4" w:rsidRDefault="00A03707" w:rsidP="00A03707">
      <w:pPr>
        <w:spacing w:after="0" w:line="480" w:lineRule="auto"/>
        <w:jc w:val="both"/>
        <w:rPr>
          <w:rFonts w:ascii="Times New Roman" w:hAnsi="Times New Roman" w:cs="Times New Roman"/>
          <w:color w:val="000000" w:themeColor="text1"/>
          <w:sz w:val="24"/>
          <w:szCs w:val="24"/>
        </w:rPr>
      </w:pPr>
      <w:r w:rsidRPr="005C75F4">
        <w:rPr>
          <w:rFonts w:ascii="Times New Roman" w:hAnsi="Times New Roman" w:cs="Times New Roman"/>
          <w:color w:val="000000" w:themeColor="text1"/>
          <w:sz w:val="24"/>
          <w:szCs w:val="24"/>
        </w:rPr>
        <w:t xml:space="preserve">The purpose of this investigation was to: (a) quantify the training load practices of a professional soccer GK, and (b) investigate the relationship between the training load observed and the subsequent self-reported wellness response. </w:t>
      </w:r>
      <w:r w:rsidR="00716725" w:rsidRPr="005C75F4">
        <w:rPr>
          <w:rFonts w:ascii="Times New Roman" w:hAnsi="Times New Roman" w:cs="Times New Roman"/>
          <w:color w:val="000000" w:themeColor="text1"/>
          <w:sz w:val="24"/>
          <w:szCs w:val="24"/>
        </w:rPr>
        <w:t>One male goalkeeper</w:t>
      </w:r>
      <w:r w:rsidR="00647A8D" w:rsidRPr="005C75F4">
        <w:rPr>
          <w:rFonts w:ascii="Times New Roman" w:hAnsi="Times New Roman" w:cs="Times New Roman"/>
          <w:color w:val="000000" w:themeColor="text1"/>
          <w:sz w:val="24"/>
          <w:szCs w:val="24"/>
        </w:rPr>
        <w:t xml:space="preserve"> playing for a team in the top league of the Netherlands </w:t>
      </w:r>
      <w:r w:rsidR="00716725" w:rsidRPr="005C75F4">
        <w:rPr>
          <w:rFonts w:ascii="Times New Roman" w:hAnsi="Times New Roman" w:cs="Times New Roman"/>
          <w:color w:val="000000" w:themeColor="text1"/>
          <w:sz w:val="24"/>
          <w:szCs w:val="24"/>
        </w:rPr>
        <w:t xml:space="preserve">participated in this </w:t>
      </w:r>
      <w:r w:rsidR="00647A8D" w:rsidRPr="005C75F4">
        <w:rPr>
          <w:rFonts w:ascii="Times New Roman" w:hAnsi="Times New Roman" w:cs="Times New Roman"/>
          <w:color w:val="000000" w:themeColor="text1"/>
          <w:sz w:val="24"/>
          <w:szCs w:val="24"/>
        </w:rPr>
        <w:t xml:space="preserve">case study. Training load data were collected across </w:t>
      </w:r>
      <w:r w:rsidR="009A02B5" w:rsidRPr="005C75F4">
        <w:rPr>
          <w:rFonts w:ascii="Times New Roman" w:hAnsi="Times New Roman" w:cs="Times New Roman"/>
          <w:color w:val="000000" w:themeColor="text1"/>
          <w:sz w:val="24"/>
          <w:szCs w:val="24"/>
        </w:rPr>
        <w:t>a full</w:t>
      </w:r>
      <w:r w:rsidR="00647A8D" w:rsidRPr="005C75F4">
        <w:rPr>
          <w:rFonts w:ascii="Times New Roman" w:hAnsi="Times New Roman" w:cs="Times New Roman"/>
          <w:color w:val="000000" w:themeColor="text1"/>
          <w:sz w:val="24"/>
          <w:szCs w:val="24"/>
        </w:rPr>
        <w:t xml:space="preserve"> season </w:t>
      </w:r>
      <w:r w:rsidR="00716725" w:rsidRPr="005C75F4">
        <w:rPr>
          <w:rFonts w:ascii="Times New Roman" w:hAnsi="Times New Roman" w:cs="Times New Roman"/>
          <w:color w:val="000000" w:themeColor="text1"/>
          <w:sz w:val="24"/>
          <w:szCs w:val="24"/>
        </w:rPr>
        <w:t xml:space="preserve">using a global positioning system (GPS) device and </w:t>
      </w:r>
      <w:r w:rsidR="00466D79" w:rsidRPr="005C75F4">
        <w:rPr>
          <w:rFonts w:ascii="Times New Roman" w:hAnsi="Times New Roman" w:cs="Times New Roman"/>
          <w:color w:val="000000" w:themeColor="text1"/>
          <w:sz w:val="24"/>
          <w:szCs w:val="24"/>
        </w:rPr>
        <w:t>session rating of perceived exertion (</w:t>
      </w:r>
      <w:r w:rsidR="008F2E73" w:rsidRPr="005C75F4">
        <w:rPr>
          <w:rFonts w:ascii="Times New Roman" w:hAnsi="Times New Roman" w:cs="Times New Roman"/>
          <w:color w:val="000000" w:themeColor="text1"/>
          <w:sz w:val="24"/>
          <w:szCs w:val="24"/>
        </w:rPr>
        <w:t>session-</w:t>
      </w:r>
      <w:r w:rsidR="00466D79" w:rsidRPr="005C75F4">
        <w:rPr>
          <w:rFonts w:ascii="Times New Roman" w:hAnsi="Times New Roman" w:cs="Times New Roman"/>
          <w:color w:val="000000" w:themeColor="text1"/>
          <w:sz w:val="24"/>
          <w:szCs w:val="24"/>
        </w:rPr>
        <w:t xml:space="preserve">RPE). </w:t>
      </w:r>
      <w:r w:rsidR="00F651A5" w:rsidRPr="005C75F4">
        <w:rPr>
          <w:rFonts w:ascii="Times New Roman" w:hAnsi="Times New Roman" w:cs="Times New Roman"/>
          <w:color w:val="000000" w:themeColor="text1"/>
          <w:sz w:val="24"/>
          <w:szCs w:val="24"/>
        </w:rPr>
        <w:t xml:space="preserve">Data was assessed in relation to </w:t>
      </w:r>
      <w:r w:rsidR="00BE69CF" w:rsidRPr="005C75F4">
        <w:rPr>
          <w:rFonts w:ascii="Times New Roman" w:hAnsi="Times New Roman" w:cs="Times New Roman"/>
          <w:color w:val="000000" w:themeColor="text1"/>
          <w:sz w:val="24"/>
          <w:szCs w:val="24"/>
        </w:rPr>
        <w:t xml:space="preserve">the </w:t>
      </w:r>
      <w:r w:rsidR="00EF1D4C" w:rsidRPr="005C75F4">
        <w:rPr>
          <w:rFonts w:ascii="Times New Roman" w:hAnsi="Times New Roman" w:cs="Times New Roman"/>
          <w:color w:val="000000" w:themeColor="text1"/>
          <w:sz w:val="24"/>
          <w:szCs w:val="24"/>
        </w:rPr>
        <w:t>number of days</w:t>
      </w:r>
      <w:r w:rsidR="00F651A5" w:rsidRPr="005C75F4">
        <w:rPr>
          <w:rFonts w:ascii="Times New Roman" w:hAnsi="Times New Roman" w:cs="Times New Roman"/>
          <w:color w:val="000000" w:themeColor="text1"/>
          <w:sz w:val="24"/>
          <w:szCs w:val="24"/>
        </w:rPr>
        <w:t xml:space="preserve"> to a match (MD-</w:t>
      </w:r>
      <w:r w:rsidR="00EF1D4C" w:rsidRPr="005C75F4">
        <w:rPr>
          <w:rFonts w:ascii="Times New Roman" w:hAnsi="Times New Roman" w:cs="Times New Roman"/>
          <w:color w:val="000000" w:themeColor="text1"/>
          <w:sz w:val="24"/>
          <w:szCs w:val="24"/>
        </w:rPr>
        <w:t xml:space="preserve"> and MD+</w:t>
      </w:r>
      <w:r w:rsidR="00F651A5" w:rsidRPr="005C75F4">
        <w:rPr>
          <w:rFonts w:ascii="Times New Roman" w:hAnsi="Times New Roman" w:cs="Times New Roman"/>
          <w:color w:val="000000" w:themeColor="text1"/>
          <w:sz w:val="24"/>
          <w:szCs w:val="24"/>
        </w:rPr>
        <w:t xml:space="preserve">). </w:t>
      </w:r>
      <w:r w:rsidR="00347E49" w:rsidRPr="005C75F4">
        <w:rPr>
          <w:rFonts w:ascii="Times New Roman" w:hAnsi="Times New Roman" w:cs="Times New Roman"/>
          <w:color w:val="000000" w:themeColor="text1"/>
          <w:sz w:val="24"/>
          <w:szCs w:val="24"/>
        </w:rPr>
        <w:t>In addition</w:t>
      </w:r>
      <w:r w:rsidR="00BE69CF" w:rsidRPr="005C75F4">
        <w:rPr>
          <w:rFonts w:ascii="Times New Roman" w:hAnsi="Times New Roman" w:cs="Times New Roman"/>
          <w:color w:val="000000" w:themeColor="text1"/>
          <w:sz w:val="24"/>
          <w:szCs w:val="24"/>
        </w:rPr>
        <w:t xml:space="preserve">, </w:t>
      </w:r>
      <w:r w:rsidR="00881A12" w:rsidRPr="005C75F4">
        <w:rPr>
          <w:rFonts w:ascii="Times New Roman" w:hAnsi="Times New Roman" w:cs="Times New Roman"/>
          <w:color w:val="000000" w:themeColor="text1"/>
          <w:sz w:val="24"/>
          <w:szCs w:val="24"/>
        </w:rPr>
        <w:t>self-reported</w:t>
      </w:r>
      <w:r w:rsidR="00466D79" w:rsidRPr="005C75F4">
        <w:rPr>
          <w:rFonts w:ascii="Times New Roman" w:hAnsi="Times New Roman" w:cs="Times New Roman"/>
          <w:color w:val="000000" w:themeColor="text1"/>
          <w:sz w:val="24"/>
          <w:szCs w:val="24"/>
        </w:rPr>
        <w:t xml:space="preserve"> wellness was assessed using a questionnaire.</w:t>
      </w:r>
      <w:r w:rsidR="001F712A" w:rsidRPr="005C75F4">
        <w:rPr>
          <w:rFonts w:ascii="Times New Roman" w:hAnsi="Times New Roman" w:cs="Times New Roman"/>
          <w:color w:val="000000" w:themeColor="text1"/>
          <w:sz w:val="24"/>
          <w:szCs w:val="24"/>
        </w:rPr>
        <w:t xml:space="preserve"> Duration, total distance,</w:t>
      </w:r>
      <w:r w:rsidR="0016704E" w:rsidRPr="005C75F4">
        <w:rPr>
          <w:rFonts w:ascii="Times New Roman" w:hAnsi="Times New Roman" w:cs="Times New Roman"/>
          <w:color w:val="000000" w:themeColor="text1"/>
          <w:sz w:val="24"/>
          <w:szCs w:val="24"/>
        </w:rPr>
        <w:t xml:space="preserve"> average speed,</w:t>
      </w:r>
      <w:r w:rsidR="001F712A" w:rsidRPr="005C75F4">
        <w:rPr>
          <w:rFonts w:ascii="Times New Roman" w:hAnsi="Times New Roman" w:cs="Times New Roman"/>
          <w:color w:val="000000" w:themeColor="text1"/>
          <w:sz w:val="24"/>
          <w:szCs w:val="24"/>
        </w:rPr>
        <w:t xml:space="preserve"> PlayerLoad</w:t>
      </w:r>
      <w:r w:rsidR="001F712A" w:rsidRPr="005C75F4">
        <w:rPr>
          <w:rFonts w:ascii="Times New Roman" w:hAnsi="Times New Roman" w:cs="Times New Roman"/>
          <w:color w:val="000000" w:themeColor="text1"/>
          <w:sz w:val="24"/>
          <w:szCs w:val="24"/>
          <w:vertAlign w:val="superscript"/>
        </w:rPr>
        <w:t>TM</w:t>
      </w:r>
      <w:r w:rsidR="001F712A" w:rsidRPr="005C75F4">
        <w:rPr>
          <w:rFonts w:ascii="Times New Roman" w:hAnsi="Times New Roman" w:cs="Times New Roman"/>
          <w:color w:val="000000" w:themeColor="text1"/>
          <w:sz w:val="24"/>
          <w:szCs w:val="24"/>
        </w:rPr>
        <w:t xml:space="preserve"> and </w:t>
      </w:r>
      <w:r w:rsidR="008F2E73" w:rsidRPr="005C75F4">
        <w:rPr>
          <w:rFonts w:ascii="Times New Roman" w:hAnsi="Times New Roman" w:cs="Times New Roman"/>
          <w:color w:val="000000" w:themeColor="text1"/>
          <w:sz w:val="24"/>
          <w:szCs w:val="24"/>
        </w:rPr>
        <w:t>load</w:t>
      </w:r>
      <w:r w:rsidR="0016704E" w:rsidRPr="005C75F4">
        <w:rPr>
          <w:rFonts w:ascii="Times New Roman" w:hAnsi="Times New Roman" w:cs="Times New Roman"/>
          <w:color w:val="000000" w:themeColor="text1"/>
          <w:sz w:val="24"/>
          <w:szCs w:val="24"/>
        </w:rPr>
        <w:t xml:space="preserve"> </w:t>
      </w:r>
      <w:r w:rsidR="0003579B" w:rsidRPr="005C75F4">
        <w:rPr>
          <w:rFonts w:ascii="Times New Roman" w:hAnsi="Times New Roman" w:cs="Times New Roman"/>
          <w:color w:val="000000" w:themeColor="text1"/>
          <w:sz w:val="24"/>
          <w:szCs w:val="24"/>
        </w:rPr>
        <w:t xml:space="preserve">(derived from session-RPE) </w:t>
      </w:r>
      <w:r w:rsidR="0016704E" w:rsidRPr="005C75F4">
        <w:rPr>
          <w:rFonts w:ascii="Times New Roman" w:hAnsi="Times New Roman" w:cs="Times New Roman"/>
          <w:color w:val="000000" w:themeColor="text1"/>
          <w:sz w:val="24"/>
          <w:szCs w:val="24"/>
        </w:rPr>
        <w:t>were highest on MD</w:t>
      </w:r>
      <w:r w:rsidR="001F712A" w:rsidRPr="005C75F4">
        <w:rPr>
          <w:rFonts w:ascii="Times New Roman" w:hAnsi="Times New Roman" w:cs="Times New Roman"/>
          <w:color w:val="000000" w:themeColor="text1"/>
          <w:sz w:val="24"/>
          <w:szCs w:val="24"/>
        </w:rPr>
        <w:t>.</w:t>
      </w:r>
      <w:r w:rsidR="0016704E" w:rsidRPr="005C75F4">
        <w:rPr>
          <w:rFonts w:ascii="Times New Roman" w:hAnsi="Times New Roman" w:cs="Times New Roman"/>
          <w:color w:val="000000" w:themeColor="text1"/>
          <w:sz w:val="24"/>
          <w:szCs w:val="24"/>
        </w:rPr>
        <w:t xml:space="preserve"> The lowest values for duration, total distance</w:t>
      </w:r>
      <w:r w:rsidR="008F2E73" w:rsidRPr="005C75F4">
        <w:rPr>
          <w:rFonts w:ascii="Times New Roman" w:hAnsi="Times New Roman" w:cs="Times New Roman"/>
          <w:color w:val="000000" w:themeColor="text1"/>
          <w:sz w:val="24"/>
          <w:szCs w:val="24"/>
        </w:rPr>
        <w:t xml:space="preserve"> </w:t>
      </w:r>
      <w:r w:rsidR="0016704E" w:rsidRPr="005C75F4">
        <w:rPr>
          <w:rFonts w:ascii="Times New Roman" w:hAnsi="Times New Roman" w:cs="Times New Roman"/>
          <w:color w:val="000000" w:themeColor="text1"/>
          <w:sz w:val="24"/>
          <w:szCs w:val="24"/>
        </w:rPr>
        <w:t xml:space="preserve">and </w:t>
      </w:r>
      <w:r w:rsidR="00881A12" w:rsidRPr="005C75F4">
        <w:rPr>
          <w:rFonts w:ascii="Times New Roman" w:hAnsi="Times New Roman" w:cs="Times New Roman"/>
          <w:color w:val="000000" w:themeColor="text1"/>
          <w:sz w:val="24"/>
          <w:szCs w:val="24"/>
        </w:rPr>
        <w:t>PlayerLoad</w:t>
      </w:r>
      <w:r w:rsidR="00881A12" w:rsidRPr="005C75F4">
        <w:rPr>
          <w:rFonts w:ascii="Times New Roman" w:hAnsi="Times New Roman" w:cs="Times New Roman"/>
          <w:color w:val="000000" w:themeColor="text1"/>
          <w:sz w:val="24"/>
          <w:szCs w:val="24"/>
          <w:vertAlign w:val="superscript"/>
        </w:rPr>
        <w:t>TM</w:t>
      </w:r>
      <w:r w:rsidR="00881A12" w:rsidRPr="005C75F4">
        <w:rPr>
          <w:rFonts w:ascii="Times New Roman" w:hAnsi="Times New Roman" w:cs="Times New Roman"/>
          <w:color w:val="000000" w:themeColor="text1"/>
          <w:sz w:val="24"/>
          <w:szCs w:val="24"/>
        </w:rPr>
        <w:t xml:space="preserve"> </w:t>
      </w:r>
      <w:r w:rsidR="0016704E" w:rsidRPr="005C75F4">
        <w:rPr>
          <w:rFonts w:ascii="Times New Roman" w:hAnsi="Times New Roman" w:cs="Times New Roman"/>
          <w:color w:val="000000" w:themeColor="text1"/>
          <w:sz w:val="24"/>
          <w:szCs w:val="24"/>
        </w:rPr>
        <w:t>were observed on MD-1 and MD+1.</w:t>
      </w:r>
      <w:r w:rsidR="001F712A" w:rsidRPr="005C75F4">
        <w:rPr>
          <w:rFonts w:ascii="Times New Roman" w:hAnsi="Times New Roman" w:cs="Times New Roman"/>
          <w:color w:val="000000" w:themeColor="text1"/>
          <w:sz w:val="24"/>
          <w:szCs w:val="24"/>
        </w:rPr>
        <w:t xml:space="preserve"> Total wel</w:t>
      </w:r>
      <w:r w:rsidR="0016704E" w:rsidRPr="005C75F4">
        <w:rPr>
          <w:rFonts w:ascii="Times New Roman" w:hAnsi="Times New Roman" w:cs="Times New Roman"/>
          <w:color w:val="000000" w:themeColor="text1"/>
          <w:sz w:val="24"/>
          <w:szCs w:val="24"/>
        </w:rPr>
        <w:t>lness sco</w:t>
      </w:r>
      <w:r w:rsidR="008F2E73" w:rsidRPr="005C75F4">
        <w:rPr>
          <w:rFonts w:ascii="Times New Roman" w:hAnsi="Times New Roman" w:cs="Times New Roman"/>
          <w:color w:val="000000" w:themeColor="text1"/>
          <w:sz w:val="24"/>
          <w:szCs w:val="24"/>
        </w:rPr>
        <w:t>res were highest on MD and MD-3</w:t>
      </w:r>
      <w:r w:rsidR="0016704E" w:rsidRPr="005C75F4">
        <w:rPr>
          <w:rFonts w:ascii="Times New Roman" w:hAnsi="Times New Roman" w:cs="Times New Roman"/>
          <w:color w:val="000000" w:themeColor="text1"/>
          <w:sz w:val="24"/>
          <w:szCs w:val="24"/>
        </w:rPr>
        <w:t xml:space="preserve"> </w:t>
      </w:r>
      <w:r w:rsidR="008F2E73" w:rsidRPr="005C75F4">
        <w:rPr>
          <w:rFonts w:ascii="Times New Roman" w:hAnsi="Times New Roman" w:cs="Times New Roman"/>
          <w:color w:val="000000" w:themeColor="text1"/>
          <w:sz w:val="24"/>
          <w:szCs w:val="24"/>
        </w:rPr>
        <w:t>and</w:t>
      </w:r>
      <w:r w:rsidR="0016704E" w:rsidRPr="005C75F4">
        <w:rPr>
          <w:rFonts w:ascii="Times New Roman" w:hAnsi="Times New Roman" w:cs="Times New Roman"/>
          <w:color w:val="000000" w:themeColor="text1"/>
          <w:sz w:val="24"/>
          <w:szCs w:val="24"/>
        </w:rPr>
        <w:t xml:space="preserve"> were lowest on MD+1</w:t>
      </w:r>
      <w:r w:rsidR="008F2E73" w:rsidRPr="005C75F4">
        <w:rPr>
          <w:rFonts w:ascii="Times New Roman" w:hAnsi="Times New Roman" w:cs="Times New Roman"/>
          <w:color w:val="000000" w:themeColor="text1"/>
          <w:sz w:val="24"/>
          <w:szCs w:val="24"/>
        </w:rPr>
        <w:t xml:space="preserve"> and MD-4</w:t>
      </w:r>
      <w:r w:rsidR="001F712A" w:rsidRPr="005C75F4">
        <w:rPr>
          <w:rFonts w:ascii="Times New Roman" w:hAnsi="Times New Roman" w:cs="Times New Roman"/>
          <w:color w:val="000000" w:themeColor="text1"/>
          <w:sz w:val="24"/>
          <w:szCs w:val="24"/>
        </w:rPr>
        <w:t xml:space="preserve">. </w:t>
      </w:r>
      <w:r w:rsidR="008F2E73" w:rsidRPr="005C75F4">
        <w:rPr>
          <w:rFonts w:ascii="Times New Roman" w:hAnsi="Times New Roman" w:cs="Times New Roman"/>
          <w:color w:val="000000" w:themeColor="text1"/>
          <w:sz w:val="24"/>
          <w:szCs w:val="24"/>
        </w:rPr>
        <w:t>Small to moderate</w:t>
      </w:r>
      <w:r w:rsidR="0016704E" w:rsidRPr="005C75F4">
        <w:rPr>
          <w:rFonts w:ascii="Times New Roman" w:hAnsi="Times New Roman" w:cs="Times New Roman"/>
          <w:color w:val="000000" w:themeColor="text1"/>
          <w:sz w:val="24"/>
          <w:szCs w:val="24"/>
        </w:rPr>
        <w:t xml:space="preserve"> correlations</w:t>
      </w:r>
      <w:r w:rsidR="006D4874" w:rsidRPr="005C75F4">
        <w:rPr>
          <w:rFonts w:ascii="Times New Roman" w:hAnsi="Times New Roman" w:cs="Times New Roman"/>
          <w:color w:val="000000" w:themeColor="text1"/>
          <w:sz w:val="24"/>
          <w:szCs w:val="24"/>
        </w:rPr>
        <w:t xml:space="preserve"> between training load measures</w:t>
      </w:r>
      <w:r w:rsidR="0016704E" w:rsidRPr="005C75F4">
        <w:rPr>
          <w:rFonts w:ascii="Times New Roman" w:hAnsi="Times New Roman" w:cs="Times New Roman"/>
          <w:color w:val="000000" w:themeColor="text1"/>
          <w:sz w:val="24"/>
          <w:szCs w:val="24"/>
        </w:rPr>
        <w:t xml:space="preserve"> (duration, total distance cov</w:t>
      </w:r>
      <w:r w:rsidR="008F2E73" w:rsidRPr="005C75F4">
        <w:rPr>
          <w:rFonts w:ascii="Times New Roman" w:hAnsi="Times New Roman" w:cs="Times New Roman"/>
          <w:color w:val="000000" w:themeColor="text1"/>
          <w:sz w:val="24"/>
          <w:szCs w:val="24"/>
        </w:rPr>
        <w:t>ered, high deceleration efforts</w:t>
      </w:r>
      <w:r w:rsidR="0016704E" w:rsidRPr="005C75F4">
        <w:rPr>
          <w:rFonts w:ascii="Times New Roman" w:hAnsi="Times New Roman" w:cs="Times New Roman"/>
          <w:color w:val="000000" w:themeColor="text1"/>
          <w:sz w:val="24"/>
          <w:szCs w:val="24"/>
        </w:rPr>
        <w:t xml:space="preserve"> and </w:t>
      </w:r>
      <w:r w:rsidR="00892C9E" w:rsidRPr="005C75F4">
        <w:rPr>
          <w:rFonts w:ascii="Times New Roman" w:hAnsi="Times New Roman" w:cs="Times New Roman"/>
          <w:color w:val="000000" w:themeColor="text1"/>
          <w:sz w:val="24"/>
          <w:szCs w:val="24"/>
        </w:rPr>
        <w:t>load</w:t>
      </w:r>
      <w:r w:rsidR="0016704E" w:rsidRPr="005C75F4">
        <w:rPr>
          <w:rFonts w:ascii="Times New Roman" w:hAnsi="Times New Roman" w:cs="Times New Roman"/>
          <w:color w:val="000000" w:themeColor="text1"/>
          <w:sz w:val="24"/>
          <w:szCs w:val="24"/>
        </w:rPr>
        <w:t>)</w:t>
      </w:r>
      <w:r w:rsidR="006D4874" w:rsidRPr="005C75F4">
        <w:rPr>
          <w:rFonts w:ascii="Times New Roman" w:hAnsi="Times New Roman" w:cs="Times New Roman"/>
          <w:color w:val="000000" w:themeColor="text1"/>
          <w:sz w:val="24"/>
          <w:szCs w:val="24"/>
        </w:rPr>
        <w:t xml:space="preserve"> and the </w:t>
      </w:r>
      <w:r w:rsidR="00881A12" w:rsidRPr="005C75F4">
        <w:rPr>
          <w:rFonts w:ascii="Times New Roman" w:hAnsi="Times New Roman" w:cs="Times New Roman"/>
          <w:color w:val="000000" w:themeColor="text1"/>
          <w:sz w:val="24"/>
          <w:szCs w:val="24"/>
        </w:rPr>
        <w:t xml:space="preserve">self-reported </w:t>
      </w:r>
      <w:r w:rsidR="0016704E" w:rsidRPr="005C75F4">
        <w:rPr>
          <w:rFonts w:ascii="Times New Roman" w:hAnsi="Times New Roman" w:cs="Times New Roman"/>
          <w:color w:val="000000" w:themeColor="text1"/>
          <w:sz w:val="24"/>
          <w:szCs w:val="24"/>
        </w:rPr>
        <w:t>wellness scores were found</w:t>
      </w:r>
      <w:r w:rsidR="006D4874" w:rsidRPr="005C75F4">
        <w:rPr>
          <w:rFonts w:ascii="Times New Roman" w:hAnsi="Times New Roman" w:cs="Times New Roman"/>
          <w:color w:val="000000" w:themeColor="text1"/>
          <w:sz w:val="24"/>
          <w:szCs w:val="24"/>
        </w:rPr>
        <w:t xml:space="preserve">. </w:t>
      </w:r>
      <w:r w:rsidR="00FC5996" w:rsidRPr="005C75F4">
        <w:rPr>
          <w:rFonts w:ascii="Times New Roman" w:hAnsi="Times New Roman" w:cs="Times New Roman"/>
          <w:color w:val="000000" w:themeColor="text1"/>
          <w:sz w:val="24"/>
          <w:szCs w:val="24"/>
        </w:rPr>
        <w:t>This exploratory</w:t>
      </w:r>
      <w:r w:rsidR="000D3C75" w:rsidRPr="005C75F4">
        <w:rPr>
          <w:rFonts w:ascii="Times New Roman" w:hAnsi="Times New Roman" w:cs="Times New Roman"/>
          <w:color w:val="000000" w:themeColor="text1"/>
          <w:sz w:val="24"/>
          <w:szCs w:val="24"/>
        </w:rPr>
        <w:t xml:space="preserve"> case-study provid</w:t>
      </w:r>
      <w:r w:rsidR="0016704E" w:rsidRPr="005C75F4">
        <w:rPr>
          <w:rFonts w:ascii="Times New Roman" w:hAnsi="Times New Roman" w:cs="Times New Roman"/>
          <w:color w:val="000000" w:themeColor="text1"/>
          <w:sz w:val="24"/>
          <w:szCs w:val="24"/>
        </w:rPr>
        <w:t>es novel data about the physical</w:t>
      </w:r>
      <w:r w:rsidR="000D3C75" w:rsidRPr="005C75F4">
        <w:rPr>
          <w:rFonts w:ascii="Times New Roman" w:hAnsi="Times New Roman" w:cs="Times New Roman"/>
          <w:color w:val="000000" w:themeColor="text1"/>
          <w:sz w:val="24"/>
          <w:szCs w:val="24"/>
        </w:rPr>
        <w:t xml:space="preserve"> load undertaken </w:t>
      </w:r>
      <w:r w:rsidR="00FC5996" w:rsidRPr="005C75F4">
        <w:rPr>
          <w:rFonts w:ascii="Times New Roman" w:hAnsi="Times New Roman" w:cs="Times New Roman"/>
          <w:color w:val="000000" w:themeColor="text1"/>
          <w:sz w:val="24"/>
          <w:szCs w:val="24"/>
        </w:rPr>
        <w:t>by a goalkeeper</w:t>
      </w:r>
      <w:r w:rsidR="0016704E" w:rsidRPr="005C75F4">
        <w:rPr>
          <w:rFonts w:ascii="Times New Roman" w:hAnsi="Times New Roman" w:cs="Times New Roman"/>
          <w:color w:val="000000" w:themeColor="text1"/>
          <w:sz w:val="24"/>
          <w:szCs w:val="24"/>
        </w:rPr>
        <w:t xml:space="preserve"> during one competitive season.</w:t>
      </w:r>
      <w:r w:rsidR="00201B50" w:rsidRPr="005C75F4">
        <w:rPr>
          <w:rFonts w:ascii="Times New Roman" w:hAnsi="Times New Roman" w:cs="Times New Roman"/>
          <w:color w:val="000000" w:themeColor="text1"/>
          <w:sz w:val="24"/>
          <w:szCs w:val="24"/>
        </w:rPr>
        <w:t xml:space="preserve"> </w:t>
      </w:r>
      <w:r w:rsidR="000D3C75" w:rsidRPr="005C75F4">
        <w:rPr>
          <w:rFonts w:ascii="Times New Roman" w:hAnsi="Times New Roman" w:cs="Times New Roman"/>
          <w:color w:val="000000" w:themeColor="text1"/>
          <w:sz w:val="24"/>
          <w:szCs w:val="24"/>
        </w:rPr>
        <w:t xml:space="preserve">The data suggest there </w:t>
      </w:r>
      <w:r w:rsidR="00447558" w:rsidRPr="005C75F4">
        <w:rPr>
          <w:rFonts w:ascii="Times New Roman" w:hAnsi="Times New Roman" w:cs="Times New Roman"/>
          <w:color w:val="000000" w:themeColor="text1"/>
          <w:sz w:val="24"/>
          <w:szCs w:val="24"/>
        </w:rPr>
        <w:t>are</w:t>
      </w:r>
      <w:r w:rsidR="000D3C75" w:rsidRPr="005C75F4">
        <w:rPr>
          <w:rFonts w:ascii="Times New Roman" w:hAnsi="Times New Roman" w:cs="Times New Roman"/>
          <w:color w:val="000000" w:themeColor="text1"/>
          <w:sz w:val="24"/>
          <w:szCs w:val="24"/>
        </w:rPr>
        <w:t xml:space="preserve"> </w:t>
      </w:r>
      <w:r w:rsidR="00A66849" w:rsidRPr="005C75F4">
        <w:rPr>
          <w:rFonts w:ascii="Times New Roman" w:hAnsi="Times New Roman" w:cs="Times New Roman"/>
          <w:color w:val="000000" w:themeColor="text1"/>
          <w:sz w:val="24"/>
          <w:szCs w:val="24"/>
        </w:rPr>
        <w:t>small</w:t>
      </w:r>
      <w:r w:rsidR="00447558" w:rsidRPr="005C75F4">
        <w:rPr>
          <w:rFonts w:ascii="Times New Roman" w:hAnsi="Times New Roman" w:cs="Times New Roman"/>
          <w:color w:val="000000" w:themeColor="text1"/>
          <w:sz w:val="24"/>
          <w:szCs w:val="24"/>
        </w:rPr>
        <w:t xml:space="preserve"> to moderate</w:t>
      </w:r>
      <w:r w:rsidR="00A66849" w:rsidRPr="005C75F4">
        <w:rPr>
          <w:rFonts w:ascii="Times New Roman" w:hAnsi="Times New Roman" w:cs="Times New Roman"/>
          <w:color w:val="000000" w:themeColor="text1"/>
          <w:sz w:val="24"/>
          <w:szCs w:val="24"/>
        </w:rPr>
        <w:t xml:space="preserve"> </w:t>
      </w:r>
      <w:r w:rsidR="000D3C75" w:rsidRPr="005C75F4">
        <w:rPr>
          <w:rFonts w:ascii="Times New Roman" w:hAnsi="Times New Roman" w:cs="Times New Roman"/>
          <w:color w:val="000000" w:themeColor="text1"/>
          <w:sz w:val="24"/>
          <w:szCs w:val="24"/>
        </w:rPr>
        <w:t>relationship</w:t>
      </w:r>
      <w:r w:rsidR="002C1943" w:rsidRPr="005C75F4">
        <w:rPr>
          <w:rFonts w:ascii="Times New Roman" w:hAnsi="Times New Roman" w:cs="Times New Roman"/>
          <w:color w:val="000000" w:themeColor="text1"/>
          <w:sz w:val="24"/>
          <w:szCs w:val="24"/>
        </w:rPr>
        <w:t>s</w:t>
      </w:r>
      <w:r w:rsidR="000D3C75" w:rsidRPr="005C75F4">
        <w:rPr>
          <w:rFonts w:ascii="Times New Roman" w:hAnsi="Times New Roman" w:cs="Times New Roman"/>
          <w:color w:val="000000" w:themeColor="text1"/>
          <w:sz w:val="24"/>
          <w:szCs w:val="24"/>
        </w:rPr>
        <w:t xml:space="preserve"> between training load </w:t>
      </w:r>
      <w:r w:rsidR="00881A12" w:rsidRPr="005C75F4">
        <w:rPr>
          <w:rFonts w:ascii="Times New Roman" w:hAnsi="Times New Roman" w:cs="Times New Roman"/>
          <w:color w:val="000000" w:themeColor="text1"/>
          <w:sz w:val="24"/>
          <w:szCs w:val="24"/>
        </w:rPr>
        <w:t xml:space="preserve">indicators </w:t>
      </w:r>
      <w:r w:rsidR="0016704E" w:rsidRPr="005C75F4">
        <w:rPr>
          <w:rFonts w:ascii="Times New Roman" w:hAnsi="Times New Roman" w:cs="Times New Roman"/>
          <w:color w:val="000000" w:themeColor="text1"/>
          <w:sz w:val="24"/>
          <w:szCs w:val="24"/>
        </w:rPr>
        <w:t xml:space="preserve">and </w:t>
      </w:r>
      <w:r w:rsidR="00881A12" w:rsidRPr="005C75F4">
        <w:rPr>
          <w:rFonts w:ascii="Times New Roman" w:hAnsi="Times New Roman" w:cs="Times New Roman"/>
          <w:color w:val="000000" w:themeColor="text1"/>
          <w:sz w:val="24"/>
          <w:szCs w:val="24"/>
        </w:rPr>
        <w:t xml:space="preserve">self-reported </w:t>
      </w:r>
      <w:r w:rsidR="0016704E" w:rsidRPr="005C75F4">
        <w:rPr>
          <w:rFonts w:ascii="Times New Roman" w:hAnsi="Times New Roman" w:cs="Times New Roman"/>
          <w:color w:val="000000" w:themeColor="text1"/>
          <w:sz w:val="24"/>
          <w:szCs w:val="24"/>
        </w:rPr>
        <w:t>wellness</w:t>
      </w:r>
      <w:r w:rsidR="009A4C73" w:rsidRPr="005C75F4">
        <w:rPr>
          <w:rFonts w:ascii="Times New Roman" w:hAnsi="Times New Roman" w:cs="Times New Roman"/>
          <w:color w:val="000000" w:themeColor="text1"/>
          <w:sz w:val="24"/>
          <w:szCs w:val="24"/>
        </w:rPr>
        <w:t>. This weak relation indicates that the association is not meaningful</w:t>
      </w:r>
      <w:r w:rsidR="0016704E" w:rsidRPr="005C75F4">
        <w:rPr>
          <w:rFonts w:ascii="Times New Roman" w:hAnsi="Times New Roman" w:cs="Times New Roman"/>
          <w:color w:val="000000" w:themeColor="text1"/>
          <w:sz w:val="24"/>
          <w:szCs w:val="24"/>
        </w:rPr>
        <w:t>. This may be due to the lack of position-specific training load para</w:t>
      </w:r>
      <w:r w:rsidR="00B90A65" w:rsidRPr="005C75F4">
        <w:rPr>
          <w:rFonts w:ascii="Times New Roman" w:hAnsi="Times New Roman" w:cs="Times New Roman"/>
          <w:color w:val="000000" w:themeColor="text1"/>
          <w:sz w:val="24"/>
          <w:szCs w:val="24"/>
        </w:rPr>
        <w:t>meters we can currently measure</w:t>
      </w:r>
      <w:r w:rsidR="0016704E" w:rsidRPr="005C75F4">
        <w:rPr>
          <w:rFonts w:ascii="Times New Roman" w:hAnsi="Times New Roman" w:cs="Times New Roman"/>
          <w:color w:val="000000" w:themeColor="text1"/>
          <w:sz w:val="24"/>
          <w:szCs w:val="24"/>
        </w:rPr>
        <w:t xml:space="preserve"> in the applied context.</w:t>
      </w:r>
    </w:p>
    <w:p w14:paraId="05E71DD2" w14:textId="77777777" w:rsidR="00C96BAE" w:rsidRPr="005C75F4" w:rsidRDefault="00C96BAE" w:rsidP="00D853CA">
      <w:pPr>
        <w:spacing w:after="0" w:line="480" w:lineRule="auto"/>
        <w:jc w:val="both"/>
        <w:rPr>
          <w:rFonts w:ascii="Times New Roman" w:hAnsi="Times New Roman" w:cs="Times New Roman"/>
          <w:color w:val="000000" w:themeColor="text1"/>
          <w:sz w:val="24"/>
          <w:szCs w:val="24"/>
        </w:rPr>
      </w:pPr>
    </w:p>
    <w:p w14:paraId="1DD5B3C5" w14:textId="0979465B" w:rsidR="00C96BAE" w:rsidRPr="005C75F4" w:rsidRDefault="00C96BAE" w:rsidP="00533A11">
      <w:pPr>
        <w:spacing w:after="0" w:line="480" w:lineRule="auto"/>
        <w:jc w:val="both"/>
        <w:outlineLvl w:val="0"/>
        <w:rPr>
          <w:rFonts w:ascii="Times New Roman" w:hAnsi="Times New Roman" w:cs="Times New Roman"/>
          <w:b/>
          <w:color w:val="000000" w:themeColor="text1"/>
          <w:sz w:val="24"/>
          <w:szCs w:val="24"/>
        </w:rPr>
      </w:pPr>
      <w:r w:rsidRPr="005C75F4">
        <w:rPr>
          <w:rFonts w:ascii="Times New Roman" w:hAnsi="Times New Roman" w:cs="Times New Roman"/>
          <w:b/>
          <w:color w:val="000000" w:themeColor="text1"/>
          <w:sz w:val="24"/>
          <w:szCs w:val="24"/>
        </w:rPr>
        <w:t xml:space="preserve">Keywords: </w:t>
      </w:r>
      <w:r w:rsidRPr="005C75F4">
        <w:rPr>
          <w:rFonts w:ascii="Times New Roman" w:hAnsi="Times New Roman" w:cs="Times New Roman"/>
          <w:color w:val="000000" w:themeColor="text1"/>
          <w:sz w:val="24"/>
          <w:szCs w:val="24"/>
        </w:rPr>
        <w:t xml:space="preserve">Periodization, GPS, RPE, </w:t>
      </w:r>
      <w:r w:rsidR="006A16F6" w:rsidRPr="005C75F4">
        <w:rPr>
          <w:rFonts w:ascii="Times New Roman" w:hAnsi="Times New Roman" w:cs="Times New Roman"/>
          <w:color w:val="000000" w:themeColor="text1"/>
          <w:sz w:val="24"/>
          <w:szCs w:val="24"/>
        </w:rPr>
        <w:t>subjective</w:t>
      </w:r>
      <w:r w:rsidR="00D621CB" w:rsidRPr="005C75F4">
        <w:rPr>
          <w:rFonts w:ascii="Times New Roman" w:hAnsi="Times New Roman" w:cs="Times New Roman"/>
          <w:color w:val="000000" w:themeColor="text1"/>
          <w:sz w:val="24"/>
          <w:szCs w:val="24"/>
        </w:rPr>
        <w:t xml:space="preserve">, </w:t>
      </w:r>
      <w:r w:rsidR="003501BC" w:rsidRPr="005C75F4">
        <w:rPr>
          <w:rFonts w:ascii="Times New Roman" w:hAnsi="Times New Roman" w:cs="Times New Roman"/>
          <w:color w:val="000000" w:themeColor="text1"/>
          <w:sz w:val="24"/>
          <w:szCs w:val="24"/>
        </w:rPr>
        <w:t>sport</w:t>
      </w:r>
    </w:p>
    <w:p w14:paraId="516E2407" w14:textId="77777777" w:rsidR="00C96BAE" w:rsidRPr="005C75F4" w:rsidRDefault="00C96BAE" w:rsidP="00D853CA">
      <w:pPr>
        <w:spacing w:after="0" w:line="480" w:lineRule="auto"/>
        <w:jc w:val="both"/>
        <w:rPr>
          <w:rFonts w:ascii="Times New Roman" w:hAnsi="Times New Roman" w:cs="Times New Roman"/>
          <w:color w:val="000000" w:themeColor="text1"/>
          <w:sz w:val="24"/>
          <w:szCs w:val="24"/>
        </w:rPr>
      </w:pPr>
    </w:p>
    <w:p w14:paraId="7CFD516C" w14:textId="46C6DAC8" w:rsidR="001D4DDF" w:rsidRPr="005C75F4" w:rsidRDefault="006D4874" w:rsidP="00533A11">
      <w:pPr>
        <w:spacing w:after="0" w:line="480" w:lineRule="auto"/>
        <w:jc w:val="both"/>
        <w:outlineLvl w:val="0"/>
        <w:rPr>
          <w:rFonts w:ascii="Times New Roman" w:hAnsi="Times New Roman" w:cs="Times New Roman"/>
          <w:b/>
          <w:color w:val="000000" w:themeColor="text1"/>
          <w:sz w:val="24"/>
          <w:szCs w:val="24"/>
        </w:rPr>
      </w:pPr>
      <w:r w:rsidRPr="005C75F4">
        <w:rPr>
          <w:rFonts w:ascii="Times New Roman" w:hAnsi="Times New Roman" w:cs="Times New Roman"/>
          <w:b/>
          <w:color w:val="000000" w:themeColor="text1"/>
          <w:sz w:val="24"/>
          <w:szCs w:val="24"/>
        </w:rPr>
        <w:br w:type="column"/>
      </w:r>
      <w:r w:rsidR="00B021C1" w:rsidRPr="005C75F4">
        <w:rPr>
          <w:rFonts w:ascii="Times New Roman" w:hAnsi="Times New Roman" w:cs="Times New Roman"/>
          <w:b/>
          <w:color w:val="000000" w:themeColor="text1"/>
          <w:sz w:val="24"/>
          <w:szCs w:val="24"/>
        </w:rPr>
        <w:lastRenderedPageBreak/>
        <w:t>Introduction</w:t>
      </w:r>
    </w:p>
    <w:p w14:paraId="1D29891C" w14:textId="77777777" w:rsidR="00B021C1" w:rsidRPr="005C75F4" w:rsidRDefault="00B021C1" w:rsidP="00D853CA">
      <w:pPr>
        <w:spacing w:after="0" w:line="480" w:lineRule="auto"/>
        <w:jc w:val="both"/>
        <w:rPr>
          <w:rFonts w:ascii="Times New Roman" w:hAnsi="Times New Roman" w:cs="Times New Roman"/>
          <w:b/>
          <w:color w:val="000000" w:themeColor="text1"/>
          <w:sz w:val="24"/>
          <w:szCs w:val="24"/>
        </w:rPr>
      </w:pPr>
    </w:p>
    <w:p w14:paraId="6555FD2E" w14:textId="393DE8C7" w:rsidR="00A30164" w:rsidRPr="005C75F4" w:rsidRDefault="00342D07" w:rsidP="004570E2">
      <w:pPr>
        <w:spacing w:after="0" w:line="480" w:lineRule="auto"/>
        <w:jc w:val="both"/>
        <w:rPr>
          <w:rFonts w:ascii="Times New Roman" w:hAnsi="Times New Roman" w:cs="Times New Roman"/>
          <w:color w:val="000000" w:themeColor="text1"/>
          <w:sz w:val="24"/>
          <w:szCs w:val="24"/>
        </w:rPr>
      </w:pPr>
      <w:r w:rsidRPr="005C75F4">
        <w:rPr>
          <w:rFonts w:ascii="Times New Roman" w:hAnsi="Times New Roman" w:cs="Times New Roman"/>
          <w:color w:val="000000" w:themeColor="text1"/>
          <w:sz w:val="24"/>
          <w:szCs w:val="24"/>
        </w:rPr>
        <w:t xml:space="preserve">The role of a goalkeeper </w:t>
      </w:r>
      <w:r w:rsidR="008D1D7C" w:rsidRPr="005C75F4">
        <w:rPr>
          <w:rFonts w:ascii="Times New Roman" w:hAnsi="Times New Roman" w:cs="Times New Roman"/>
          <w:color w:val="000000" w:themeColor="text1"/>
          <w:sz w:val="24"/>
          <w:szCs w:val="24"/>
        </w:rPr>
        <w:t xml:space="preserve">(GK) </w:t>
      </w:r>
      <w:r w:rsidRPr="005C75F4">
        <w:rPr>
          <w:rFonts w:ascii="Times New Roman" w:hAnsi="Times New Roman" w:cs="Times New Roman"/>
          <w:color w:val="000000" w:themeColor="text1"/>
          <w:sz w:val="24"/>
          <w:szCs w:val="24"/>
        </w:rPr>
        <w:t xml:space="preserve">is a </w:t>
      </w:r>
      <w:r w:rsidR="00D76AA5" w:rsidRPr="005C75F4">
        <w:rPr>
          <w:rFonts w:ascii="Times New Roman" w:hAnsi="Times New Roman" w:cs="Times New Roman"/>
          <w:color w:val="000000" w:themeColor="text1"/>
          <w:sz w:val="24"/>
          <w:szCs w:val="24"/>
        </w:rPr>
        <w:t>unique but often overlooked</w:t>
      </w:r>
      <w:r w:rsidRPr="005C75F4">
        <w:rPr>
          <w:rFonts w:ascii="Times New Roman" w:hAnsi="Times New Roman" w:cs="Times New Roman"/>
          <w:color w:val="000000" w:themeColor="text1"/>
          <w:sz w:val="24"/>
          <w:szCs w:val="24"/>
        </w:rPr>
        <w:t xml:space="preserve"> position within professional soccer. </w:t>
      </w:r>
      <w:r w:rsidR="008D1D7C" w:rsidRPr="005C75F4">
        <w:rPr>
          <w:rFonts w:ascii="Times New Roman" w:hAnsi="Times New Roman" w:cs="Times New Roman"/>
          <w:color w:val="000000" w:themeColor="text1"/>
          <w:sz w:val="24"/>
          <w:szCs w:val="24"/>
        </w:rPr>
        <w:t>GK</w:t>
      </w:r>
      <w:r w:rsidR="00702984" w:rsidRPr="005C75F4">
        <w:rPr>
          <w:rFonts w:ascii="Times New Roman" w:hAnsi="Times New Roman" w:cs="Times New Roman"/>
          <w:color w:val="000000" w:themeColor="text1"/>
          <w:sz w:val="24"/>
          <w:szCs w:val="24"/>
        </w:rPr>
        <w:t xml:space="preserve">s have to perform individual actions that can have a significant impact on </w:t>
      </w:r>
      <w:r w:rsidR="00BE69CF" w:rsidRPr="005C75F4">
        <w:rPr>
          <w:rFonts w:ascii="Times New Roman" w:hAnsi="Times New Roman" w:cs="Times New Roman"/>
          <w:color w:val="000000" w:themeColor="text1"/>
          <w:sz w:val="24"/>
          <w:szCs w:val="24"/>
        </w:rPr>
        <w:t xml:space="preserve">the final </w:t>
      </w:r>
      <w:r w:rsidR="00702984" w:rsidRPr="005C75F4">
        <w:rPr>
          <w:rFonts w:ascii="Times New Roman" w:hAnsi="Times New Roman" w:cs="Times New Roman"/>
          <w:color w:val="000000" w:themeColor="text1"/>
          <w:sz w:val="24"/>
          <w:szCs w:val="24"/>
        </w:rPr>
        <w:t xml:space="preserve">match outcome. </w:t>
      </w:r>
      <w:r w:rsidR="00A30164" w:rsidRPr="005C75F4">
        <w:rPr>
          <w:rFonts w:ascii="Times New Roman" w:hAnsi="Times New Roman" w:cs="Times New Roman"/>
          <w:color w:val="000000" w:themeColor="text1"/>
          <w:sz w:val="24"/>
          <w:szCs w:val="24"/>
        </w:rPr>
        <w:t>These actions typically involve explosive, short duration movements such as diving, catching and accelerating/decelerating sharply</w:t>
      </w:r>
      <w:r w:rsidR="00A90CD9" w:rsidRPr="005C75F4">
        <w:rPr>
          <w:rFonts w:ascii="Times New Roman" w:hAnsi="Times New Roman" w:cs="Times New Roman"/>
          <w:color w:val="000000" w:themeColor="text1"/>
          <w:sz w:val="24"/>
          <w:szCs w:val="24"/>
        </w:rPr>
        <w:t>.</w:t>
      </w:r>
      <w:r w:rsidR="001D4D5C" w:rsidRPr="005C75F4">
        <w:rPr>
          <w:rFonts w:ascii="Times New Roman" w:hAnsi="Times New Roman" w:cs="Times New Roman"/>
          <w:color w:val="000000" w:themeColor="text1"/>
          <w:sz w:val="24"/>
          <w:szCs w:val="24"/>
        </w:rPr>
        <w:fldChar w:fldCharType="begin" w:fldLock="1"/>
      </w:r>
      <w:r w:rsidR="004570E2" w:rsidRPr="005C75F4">
        <w:rPr>
          <w:rFonts w:ascii="Times New Roman" w:hAnsi="Times New Roman" w:cs="Times New Roman"/>
          <w:color w:val="000000" w:themeColor="text1"/>
          <w:sz w:val="24"/>
          <w:szCs w:val="24"/>
        </w:rPr>
        <w:instrText>ADDIN CSL_CITATION { "citationItems" : [ { "id" : "ITEM-1", "itemData" : { "author" : [ { "dropping-particle" : "", "family" : "Ziv", "given" : "Gal", "non-dropping-particle" : "", "parse-names" : false, "suffix" : "" }, { "dropping-particle" : "", "family" : "Lidor", "given" : "Ronnie", "non-dropping-particle" : "", "parse-names" : false, "suffix" : "" } ], "container-title" : "International Journal of Sports Physiology and Performance", "id" : "ITEM-1", "issued" : { "date-parts" : [ [ "2011" ] ] }, "page" : "509-524", "title" : "Physical characteristics, physiological attributes, and on-field performances of soccer goalkeepers", "type" : "article-journal", "volume" : "6" }, "uris" : [ "http://www.mendeley.com/documents/?uuid=f8128293-2bc4-449a-ace7-9820a5352e21" ] } ], "mendeley" : { "formattedCitation" : "&lt;sup&gt;1&lt;/sup&gt;", "plainTextFormattedCitation" : "1", "previouslyFormattedCitation" : "&lt;sup&gt;1&lt;/sup&gt;" }, "properties" : { "noteIndex" : 0 }, "schema" : "https://github.com/citation-style-language/schema/raw/master/csl-citation.json" }</w:instrText>
      </w:r>
      <w:r w:rsidR="001D4D5C" w:rsidRPr="005C75F4">
        <w:rPr>
          <w:rFonts w:ascii="Times New Roman" w:hAnsi="Times New Roman" w:cs="Times New Roman"/>
          <w:color w:val="000000" w:themeColor="text1"/>
          <w:sz w:val="24"/>
          <w:szCs w:val="24"/>
        </w:rPr>
        <w:fldChar w:fldCharType="separate"/>
      </w:r>
      <w:r w:rsidR="004570E2" w:rsidRPr="005C75F4">
        <w:rPr>
          <w:rFonts w:ascii="Times New Roman" w:hAnsi="Times New Roman" w:cs="Times New Roman"/>
          <w:noProof/>
          <w:color w:val="000000" w:themeColor="text1"/>
          <w:sz w:val="24"/>
          <w:szCs w:val="24"/>
          <w:vertAlign w:val="superscript"/>
        </w:rPr>
        <w:t>1</w:t>
      </w:r>
      <w:r w:rsidR="001D4D5C" w:rsidRPr="005C75F4">
        <w:rPr>
          <w:rFonts w:ascii="Times New Roman" w:hAnsi="Times New Roman" w:cs="Times New Roman"/>
          <w:color w:val="000000" w:themeColor="text1"/>
          <w:sz w:val="24"/>
          <w:szCs w:val="24"/>
        </w:rPr>
        <w:fldChar w:fldCharType="end"/>
      </w:r>
      <w:r w:rsidR="001D4D5C" w:rsidRPr="005C75F4">
        <w:rPr>
          <w:rFonts w:ascii="Times New Roman" w:hAnsi="Times New Roman" w:cs="Times New Roman"/>
          <w:color w:val="000000" w:themeColor="text1"/>
          <w:sz w:val="24"/>
          <w:szCs w:val="24"/>
        </w:rPr>
        <w:t xml:space="preserve"> </w:t>
      </w:r>
      <w:r w:rsidR="00A30164" w:rsidRPr="005C75F4">
        <w:rPr>
          <w:rFonts w:ascii="Times New Roman" w:hAnsi="Times New Roman" w:cs="Times New Roman"/>
          <w:color w:val="000000" w:themeColor="text1"/>
          <w:sz w:val="24"/>
          <w:szCs w:val="24"/>
        </w:rPr>
        <w:t xml:space="preserve">In certain match situations, these actions may also be required in repeated succession to stop the opposing team from scoring a goal. When we compare the locomotive data of goalkeepers to outfield players, </w:t>
      </w:r>
      <w:r w:rsidR="008D1D7C" w:rsidRPr="005C75F4">
        <w:rPr>
          <w:rFonts w:ascii="Times New Roman" w:hAnsi="Times New Roman" w:cs="Times New Roman"/>
          <w:color w:val="000000" w:themeColor="text1"/>
          <w:sz w:val="24"/>
          <w:szCs w:val="24"/>
        </w:rPr>
        <w:t>GK</w:t>
      </w:r>
      <w:r w:rsidR="00702984" w:rsidRPr="005C75F4">
        <w:rPr>
          <w:rFonts w:ascii="Times New Roman" w:hAnsi="Times New Roman" w:cs="Times New Roman"/>
          <w:color w:val="000000" w:themeColor="text1"/>
          <w:sz w:val="24"/>
          <w:szCs w:val="24"/>
        </w:rPr>
        <w:t>s have been shown to cover less total distance</w:t>
      </w:r>
      <w:r w:rsidR="003C62F5" w:rsidRPr="005C75F4">
        <w:rPr>
          <w:rFonts w:ascii="Times New Roman" w:hAnsi="Times New Roman" w:cs="Times New Roman"/>
          <w:color w:val="000000" w:themeColor="text1"/>
          <w:sz w:val="24"/>
          <w:szCs w:val="24"/>
        </w:rPr>
        <w:t xml:space="preserve"> (TD)</w:t>
      </w:r>
      <w:r w:rsidR="00702984" w:rsidRPr="005C75F4">
        <w:rPr>
          <w:rFonts w:ascii="Times New Roman" w:hAnsi="Times New Roman" w:cs="Times New Roman"/>
          <w:color w:val="000000" w:themeColor="text1"/>
          <w:sz w:val="24"/>
          <w:szCs w:val="24"/>
        </w:rPr>
        <w:t xml:space="preserve"> (mean 5611m vs.10,714m) and sprint distance (mean 61m vs. 905m)</w:t>
      </w:r>
      <w:r w:rsidR="00A90CD9" w:rsidRPr="005C75F4">
        <w:rPr>
          <w:rFonts w:ascii="Times New Roman" w:hAnsi="Times New Roman" w:cs="Times New Roman"/>
          <w:color w:val="000000" w:themeColor="text1"/>
          <w:sz w:val="24"/>
          <w:szCs w:val="24"/>
        </w:rPr>
        <w:t>.</w:t>
      </w:r>
      <w:r w:rsidR="00C553C3" w:rsidRPr="005C75F4">
        <w:rPr>
          <w:rFonts w:ascii="Times New Roman" w:hAnsi="Times New Roman" w:cs="Times New Roman"/>
          <w:color w:val="000000" w:themeColor="text1"/>
          <w:sz w:val="24"/>
          <w:szCs w:val="24"/>
        </w:rPr>
        <w:fldChar w:fldCharType="begin" w:fldLock="1"/>
      </w:r>
      <w:r w:rsidR="004570E2" w:rsidRPr="005C75F4">
        <w:rPr>
          <w:rFonts w:ascii="Times New Roman" w:hAnsi="Times New Roman" w:cs="Times New Roman"/>
          <w:color w:val="000000" w:themeColor="text1"/>
          <w:sz w:val="24"/>
          <w:szCs w:val="24"/>
        </w:rPr>
        <w:instrText>ADDIN CSL_CITATION { "citationItems" : [ { "id" : "ITEM-1", "itemData" : { "DOI" : "10.1080/02640410802512775", "PMID" : "19153866", "abstract" : "The aims of this study were to (1) determine the activity profiles of a large sample of English FA Premier League soccer players and (2) examine high-intensity running during elite-standard soccer matches for players in various playing positions. Twenty-eight English FA Premier League games were analysed during the 2005-2006 competitive season (n=370), using a multi-camera computerised tracking system. During a typical match, wide midfielders (3138 m, s=565) covered a greater distance in high-intensity running than central midfielders (2825 m, s= 73, P=0.04), full-backs (2605 m, s=387, P &lt; 0.01), attackers (2341 m, s=575, P &lt; 0.01), and central defenders (1834 m, s=256, P &lt; 0.01). In the last 15 min of a game, high-intensity running distance was approximately 20% less than in the first 15-min period for wide midfielders (467 m, s=104 vs. 589 m, s=134, P &lt; 0.01), central midfielders (429 m, s=106 vs. 534 m, s=99, P &lt; 0.01), full-backs (389 m, s=95 vs. 481 m, s=114, P &lt; 0.01), attackers (348 m, s=105 vs. 438 m, s=129, P &lt; 0.01), and central defenders (276 m, s=93 vs. 344 m, s=80, P &lt; 0.01). There was a similar distance deficit for high-intensity running with (148 m, s=78 vs. 193 m, s=96, P &lt; 0.01) and without ball possession (229 m, s=85 vs. 278 m, s=97, P &lt; 0.01) between the last 15-min and first 15-min period of the game. Mean recovery time between very high-intensity running bouts was 72 s (s=28), with a 28% longer recovery time during the last 15 min than the first 15 min of the game (83 s, s=26 vs. 65 s, s=20, P &lt; 0.01). The decline in high-intensity running immediately after the most intense 5-min period was more evident in attackers (216 m, s=50 vs. 113 m, s=47, P &lt; 0.01) and central defenders (182 m, s=26 vs. 96 m, s=39, P &lt; 0.01). The results suggest that high-intensity running with and without ball possession is reduced during various phases of elite-standard soccer matches and the activity profiles and fatigue patterns vary among playing positions. The current findings provide valuable information about the high-intensity running patterns of a large sample of elite-standard soccer players, which could be useful in the development and prescription of specific training regimes.", "author" : [ { "dropping-particle" : "", "family" : "Bradley", "given" : "Paul S.", "non-dropping-particle" : "", "parse-names" : false, "suffix" : "" }, { "dropping-particle" : "", "family" : "Sheldon", "given" : "William", "non-dropping-particle" : "", "parse-names" : false, "suffix" : "" }, { "dropping-particle" : "", "family" : "Wooster", "given" : "Blake", "non-dropping-particle" : "", "parse-names" : false, "suffix" : "" }, { "dropping-particle" : "", "family" : "Olsen", "given" : "Peter", "non-dropping-particle" : "", "parse-names" : false, "suffix" : "" }, { "dropping-particle" : "", "family" : "Boanas", "given" : "Paul", "non-dropping-particle" : "", "parse-names" : false, "suffix" : "" }, { "dropping-particle" : "", "family" : "Krustrup", "given" : "Peter", "non-dropping-particle" : "", "parse-names" : false, "suffix" : "" } ], "container-title" : "Journal of Sports Sciences", "id" : "ITEM-1", "issue" : "2", "issued" : { "date-parts" : [ [ "2009", "1", "15" ] ] }, "page" : "159-168", "title" : "High-intensity running in English FA Premier League soccer matches", "type" : "article-journal", "volume" : "27" }, "uris" : [ "http://www.mendeley.com/documents/?uuid=ca46ad0c-f4f9-311c-b2e5-ca279dbe356f" ] }, { "id" : "ITEM-2", "itemData" : { "author" : [ { "dropping-particle" : "", "family" : "Salvo", "given" : "V", "non-dropping-particle" : "Di", "parse-names" : false, "suffix" : "" }, { "dropping-particle" : "", "family" : "Benito", "given" : "PJ", "non-dropping-particle" : "", "parse-names" : false, "suffix" : "" }, { "dropping-particle" : "", "family" : "Calderon", "given" : "FJ", "non-dropping-particle" : "", "parse-names" : false, "suffix" : "" }, { "dropping-particle" : "", "family" : "Salvo Di", "given" : "M", "non-dropping-particle" : "", "parse-names" : false, "suffix" : "" }, { "dropping-particle" : "", "family" : "Pigozzi", "given" : "F", "non-dropping-particle" : "", "parse-names" : false, "suffix" : "" } ], "container-title" : "Journal of Sports Medicine and Physical Fitness", "id" : "ITEM-2", "issued" : { "date-parts" : [ [ "2008" ] ] }, "page" : "443-446", "title" : "Activity profile of elite goalkeepers during football match-play", "type" : "article-journal", "volume" : "48" }, "uris" : [ "http://www.mendeley.com/documents/?uuid=d7c7e2b6-cafd-4416-a089-8cb507e2c948" ] } ], "mendeley" : { "formattedCitation" : "&lt;sup&gt;2,3&lt;/sup&gt;", "plainTextFormattedCitation" : "2,3", "previouslyFormattedCitation" : "&lt;sup&gt;2,3&lt;/sup&gt;" }, "properties" : { "noteIndex" : 0 }, "schema" : "https://github.com/citation-style-language/schema/raw/master/csl-citation.json" }</w:instrText>
      </w:r>
      <w:r w:rsidR="00C553C3" w:rsidRPr="005C75F4">
        <w:rPr>
          <w:rFonts w:ascii="Times New Roman" w:hAnsi="Times New Roman" w:cs="Times New Roman"/>
          <w:color w:val="000000" w:themeColor="text1"/>
          <w:sz w:val="24"/>
          <w:szCs w:val="24"/>
        </w:rPr>
        <w:fldChar w:fldCharType="separate"/>
      </w:r>
      <w:r w:rsidR="004570E2" w:rsidRPr="005C75F4">
        <w:rPr>
          <w:rFonts w:ascii="Times New Roman" w:hAnsi="Times New Roman" w:cs="Times New Roman"/>
          <w:noProof/>
          <w:color w:val="000000" w:themeColor="text1"/>
          <w:sz w:val="24"/>
          <w:szCs w:val="24"/>
          <w:vertAlign w:val="superscript"/>
        </w:rPr>
        <w:t>2,3</w:t>
      </w:r>
      <w:r w:rsidR="00C553C3" w:rsidRPr="005C75F4">
        <w:rPr>
          <w:rFonts w:ascii="Times New Roman" w:hAnsi="Times New Roman" w:cs="Times New Roman"/>
          <w:color w:val="000000" w:themeColor="text1"/>
          <w:sz w:val="24"/>
          <w:szCs w:val="24"/>
        </w:rPr>
        <w:fldChar w:fldCharType="end"/>
      </w:r>
      <w:r w:rsidR="0087440F" w:rsidRPr="005C75F4">
        <w:rPr>
          <w:rFonts w:ascii="Times New Roman" w:hAnsi="Times New Roman" w:cs="Times New Roman"/>
          <w:color w:val="000000" w:themeColor="text1"/>
          <w:sz w:val="24"/>
          <w:szCs w:val="24"/>
        </w:rPr>
        <w:t xml:space="preserve"> </w:t>
      </w:r>
      <w:r w:rsidR="009A2583" w:rsidRPr="005C75F4">
        <w:rPr>
          <w:rFonts w:ascii="Times New Roman" w:hAnsi="Times New Roman" w:cs="Times New Roman"/>
          <w:color w:val="000000" w:themeColor="text1"/>
          <w:sz w:val="24"/>
          <w:szCs w:val="24"/>
        </w:rPr>
        <w:t>Clearly</w:t>
      </w:r>
      <w:r w:rsidR="00BE69CF" w:rsidRPr="005C75F4">
        <w:rPr>
          <w:rFonts w:ascii="Times New Roman" w:hAnsi="Times New Roman" w:cs="Times New Roman"/>
          <w:color w:val="000000" w:themeColor="text1"/>
          <w:sz w:val="24"/>
          <w:szCs w:val="24"/>
        </w:rPr>
        <w:t>,</w:t>
      </w:r>
      <w:r w:rsidR="009A2583" w:rsidRPr="005C75F4">
        <w:rPr>
          <w:rFonts w:ascii="Times New Roman" w:hAnsi="Times New Roman" w:cs="Times New Roman"/>
          <w:color w:val="000000" w:themeColor="text1"/>
          <w:sz w:val="24"/>
          <w:szCs w:val="24"/>
        </w:rPr>
        <w:t xml:space="preserve"> the physical requirements of </w:t>
      </w:r>
      <w:r w:rsidR="008D1D7C" w:rsidRPr="005C75F4">
        <w:rPr>
          <w:rFonts w:ascii="Times New Roman" w:hAnsi="Times New Roman" w:cs="Times New Roman"/>
          <w:color w:val="000000" w:themeColor="text1"/>
          <w:sz w:val="24"/>
          <w:szCs w:val="24"/>
        </w:rPr>
        <w:t>GK</w:t>
      </w:r>
      <w:r w:rsidR="009A2583" w:rsidRPr="005C75F4">
        <w:rPr>
          <w:rFonts w:ascii="Times New Roman" w:hAnsi="Times New Roman" w:cs="Times New Roman"/>
          <w:color w:val="000000" w:themeColor="text1"/>
          <w:sz w:val="24"/>
          <w:szCs w:val="24"/>
        </w:rPr>
        <w:t xml:space="preserve">s </w:t>
      </w:r>
      <w:r w:rsidR="00BE69CF" w:rsidRPr="005C75F4">
        <w:rPr>
          <w:rFonts w:ascii="Times New Roman" w:hAnsi="Times New Roman" w:cs="Times New Roman"/>
          <w:color w:val="000000" w:themeColor="text1"/>
          <w:sz w:val="24"/>
          <w:szCs w:val="24"/>
        </w:rPr>
        <w:t xml:space="preserve">are </w:t>
      </w:r>
      <w:r w:rsidR="009A2583" w:rsidRPr="005C75F4">
        <w:rPr>
          <w:rFonts w:ascii="Times New Roman" w:hAnsi="Times New Roman" w:cs="Times New Roman"/>
          <w:color w:val="000000" w:themeColor="text1"/>
          <w:sz w:val="24"/>
          <w:szCs w:val="24"/>
        </w:rPr>
        <w:t>significantly differ</w:t>
      </w:r>
      <w:r w:rsidR="00BE69CF" w:rsidRPr="005C75F4">
        <w:rPr>
          <w:rFonts w:ascii="Times New Roman" w:hAnsi="Times New Roman" w:cs="Times New Roman"/>
          <w:color w:val="000000" w:themeColor="text1"/>
          <w:sz w:val="24"/>
          <w:szCs w:val="24"/>
        </w:rPr>
        <w:t>ent</w:t>
      </w:r>
      <w:r w:rsidR="00A30164" w:rsidRPr="005C75F4">
        <w:rPr>
          <w:rFonts w:ascii="Times New Roman" w:hAnsi="Times New Roman" w:cs="Times New Roman"/>
          <w:color w:val="000000" w:themeColor="text1"/>
          <w:sz w:val="24"/>
          <w:szCs w:val="24"/>
        </w:rPr>
        <w:t xml:space="preserve"> between these two defined roles on the pitch</w:t>
      </w:r>
      <w:r w:rsidR="00BE69CF" w:rsidRPr="005C75F4">
        <w:rPr>
          <w:rFonts w:ascii="Times New Roman" w:hAnsi="Times New Roman" w:cs="Times New Roman"/>
          <w:color w:val="000000" w:themeColor="text1"/>
          <w:sz w:val="24"/>
          <w:szCs w:val="24"/>
        </w:rPr>
        <w:t>.</w:t>
      </w:r>
      <w:r w:rsidR="009A2583" w:rsidRPr="005C75F4">
        <w:rPr>
          <w:rFonts w:ascii="Times New Roman" w:hAnsi="Times New Roman" w:cs="Times New Roman"/>
          <w:color w:val="000000" w:themeColor="text1"/>
          <w:sz w:val="24"/>
          <w:szCs w:val="24"/>
        </w:rPr>
        <w:t xml:space="preserve"> </w:t>
      </w:r>
      <w:r w:rsidR="00A30164" w:rsidRPr="005C75F4">
        <w:rPr>
          <w:rFonts w:ascii="Times New Roman" w:hAnsi="Times New Roman" w:cs="Times New Roman"/>
          <w:color w:val="000000" w:themeColor="text1"/>
          <w:sz w:val="24"/>
          <w:szCs w:val="24"/>
        </w:rPr>
        <w:t xml:space="preserve">Therefore, in order for </w:t>
      </w:r>
      <w:r w:rsidR="008D1D7C" w:rsidRPr="005C75F4">
        <w:rPr>
          <w:rFonts w:ascii="Times New Roman" w:hAnsi="Times New Roman" w:cs="Times New Roman"/>
          <w:color w:val="000000" w:themeColor="text1"/>
          <w:sz w:val="24"/>
          <w:szCs w:val="24"/>
        </w:rPr>
        <w:t>GK</w:t>
      </w:r>
      <w:r w:rsidR="00A30164" w:rsidRPr="005C75F4">
        <w:rPr>
          <w:rFonts w:ascii="Times New Roman" w:hAnsi="Times New Roman" w:cs="Times New Roman"/>
          <w:color w:val="000000" w:themeColor="text1"/>
          <w:sz w:val="24"/>
          <w:szCs w:val="24"/>
        </w:rPr>
        <w:t>s to prepare appropriately for matches, they must be trained in a position-specific way.</w:t>
      </w:r>
    </w:p>
    <w:p w14:paraId="389B38E4" w14:textId="77777777" w:rsidR="00702984" w:rsidRPr="005C75F4" w:rsidRDefault="00702984" w:rsidP="00D853CA">
      <w:pPr>
        <w:spacing w:after="0" w:line="480" w:lineRule="auto"/>
        <w:jc w:val="both"/>
        <w:rPr>
          <w:rFonts w:ascii="Times New Roman" w:hAnsi="Times New Roman" w:cs="Times New Roman"/>
          <w:color w:val="000000" w:themeColor="text1"/>
          <w:sz w:val="24"/>
          <w:szCs w:val="24"/>
        </w:rPr>
      </w:pPr>
    </w:p>
    <w:p w14:paraId="399506B8" w14:textId="56F95B52" w:rsidR="00D95D92" w:rsidRPr="005C75F4" w:rsidRDefault="009A2583" w:rsidP="004570E2">
      <w:pPr>
        <w:spacing w:after="0" w:line="480" w:lineRule="auto"/>
        <w:ind w:firstLine="720"/>
        <w:jc w:val="both"/>
        <w:rPr>
          <w:rFonts w:ascii="Times New Roman" w:hAnsi="Times New Roman" w:cs="Times New Roman"/>
          <w:color w:val="000000" w:themeColor="text1"/>
          <w:sz w:val="24"/>
          <w:szCs w:val="24"/>
        </w:rPr>
      </w:pPr>
      <w:r w:rsidRPr="005C75F4">
        <w:rPr>
          <w:rFonts w:ascii="Times New Roman" w:hAnsi="Times New Roman" w:cs="Times New Roman"/>
          <w:color w:val="000000" w:themeColor="text1"/>
          <w:sz w:val="24"/>
          <w:szCs w:val="24"/>
        </w:rPr>
        <w:t xml:space="preserve">Whilst the training practices in elite soccer have been </w:t>
      </w:r>
      <w:r w:rsidR="0087440F" w:rsidRPr="005C75F4">
        <w:rPr>
          <w:rFonts w:ascii="Times New Roman" w:hAnsi="Times New Roman" w:cs="Times New Roman"/>
          <w:color w:val="000000" w:themeColor="text1"/>
          <w:sz w:val="24"/>
          <w:szCs w:val="24"/>
        </w:rPr>
        <w:t xml:space="preserve">recently </w:t>
      </w:r>
      <w:r w:rsidRPr="005C75F4">
        <w:rPr>
          <w:rFonts w:ascii="Times New Roman" w:hAnsi="Times New Roman" w:cs="Times New Roman"/>
          <w:color w:val="000000" w:themeColor="text1"/>
          <w:sz w:val="24"/>
          <w:szCs w:val="24"/>
        </w:rPr>
        <w:t>examined</w:t>
      </w:r>
      <w:r w:rsidR="00DF7454" w:rsidRPr="005C75F4">
        <w:rPr>
          <w:rFonts w:ascii="Times New Roman" w:hAnsi="Times New Roman" w:cs="Times New Roman"/>
          <w:color w:val="000000" w:themeColor="text1"/>
          <w:sz w:val="24"/>
          <w:szCs w:val="24"/>
        </w:rPr>
        <w:t xml:space="preserve"> in detail for outfield players</w:t>
      </w:r>
      <w:r w:rsidR="00D6497B" w:rsidRPr="005C75F4">
        <w:rPr>
          <w:rFonts w:ascii="Times New Roman" w:hAnsi="Times New Roman" w:cs="Times New Roman"/>
          <w:color w:val="000000" w:themeColor="text1"/>
          <w:sz w:val="24"/>
          <w:szCs w:val="24"/>
        </w:rPr>
        <w:fldChar w:fldCharType="begin" w:fldLock="1"/>
      </w:r>
      <w:r w:rsidR="004570E2" w:rsidRPr="005C75F4">
        <w:rPr>
          <w:rFonts w:ascii="Times New Roman" w:hAnsi="Times New Roman" w:cs="Times New Roman"/>
          <w:color w:val="000000" w:themeColor="text1"/>
          <w:sz w:val="24"/>
          <w:szCs w:val="24"/>
        </w:rPr>
        <w:instrText>ADDIN CSL_CITATION { "citationItems" : [ { "id" : "ITEM-1", "itemData" : { "DOI" : "10.1123/ijspp.2014-0352", "ISBN" : "1555-0265 (Print)\\r1555-0265", "ISSN" : "15550265", "PMID" : "25393111", "abstract" : "Purpose: To quantify the seasonal training load completed by professional soccer players of the English Premier League. Methods: Thirty players were sampled (using GPS, heart rate, and rating of perceived exertion [RPE]) during the daily training sessions of the 2011-12 preseason and in-season period. Preseason data were analyzed across 6 x 1-wk microcycles. In-season data were analyzed across 6 x 6-wk mesocycle blocks and 3 x 1-wk microcycles at start, midpoint, and end-time points. Data were also analyzed with respect to number of days before a match. Results: Typical daily training load (ie, total distance, high-speed distance, percent maximal heart rate [%HR max], RPE load) did not differ during each week of the preseason phase. However, daily total distance covered was 1304 (95% CI 434-2174) m greater in the 1st mesocycle than in the 6th. %HRmax values were also greater (3.3%, 1.3-5.4%) in the 3rd mesocycle than in the first. Furthermore, training load was lower on the day before match (MD-1) than 2 (MD-2) to 5 (MD-5) d before a match, although no difference was apparent between these latter time points. Conclusions: The authors provide the 1st report of seasonal training load in elite soccer players and observed that periodization of training load was typically confined to MD-1 (regardless of mesocycle), whereas no differences were apparent during MD-2 to MD-5. Future studies should evaluate whether this loading and periodization are facilitative of optimal training adaptations and match-day performance. ABSTRACT FROM AUTHOR", "author" : [ { "dropping-particle" : "", "family" : "Malone", "given" : "James J.", "non-dropping-particle" : "", "parse-names" : false, "suffix" : "" }, { "dropping-particle" : "", "family" : "Michele", "given" : "Rocco", "non-dropping-particle" : "Di", "parse-names" : false, "suffix" : "" }, { "dropping-particle" : "", "family" : "Morgans", "given" : "Ryland", "non-dropping-particle" : "", "parse-names" : false, "suffix" : "" }, { "dropping-particle" : "", "family" : "Burgess", "given" : "Darren", "non-dropping-particle" : "", "parse-names" : false, "suffix" : "" }, { "dropping-particle" : "", "family" : "Morton", "given" : "James P.", "non-dropping-particle" : "", "parse-names" : false, "suffix" : "" }, { "dropping-particle" : "", "family" : "Drust", "given" : "Barry", "non-dropping-particle" : "", "parse-names" : false, "suffix" : "" } ], "container-title" : "International Journal of Sports Physiology and Performance", "id" : "ITEM-1", "issue" : "4", "issued" : { "date-parts" : [ [ "2015" ] ] }, "page" : "489-497", "title" : "Seasonal training-load quantification in elite English Premier League soccer players", "type" : "article-journal", "volume" : "10" }, "uris" : [ "http://www.mendeley.com/documents/?uuid=6c4d8a2e-d8f8-4ca1-80b4-291dbade8c29" ] } ], "mendeley" : { "formattedCitation" : "&lt;sup&gt;4&lt;/sup&gt;", "plainTextFormattedCitation" : "4", "previouslyFormattedCitation" : "&lt;sup&gt;4&lt;/sup&gt;" }, "properties" : { "noteIndex" : 0 }, "schema" : "https://github.com/citation-style-language/schema/raw/master/csl-citation.json" }</w:instrText>
      </w:r>
      <w:r w:rsidR="00D6497B" w:rsidRPr="005C75F4">
        <w:rPr>
          <w:rFonts w:ascii="Times New Roman" w:hAnsi="Times New Roman" w:cs="Times New Roman"/>
          <w:color w:val="000000" w:themeColor="text1"/>
          <w:sz w:val="24"/>
          <w:szCs w:val="24"/>
        </w:rPr>
        <w:fldChar w:fldCharType="separate"/>
      </w:r>
      <w:r w:rsidR="004570E2" w:rsidRPr="005C75F4">
        <w:rPr>
          <w:rFonts w:ascii="Times New Roman" w:hAnsi="Times New Roman" w:cs="Times New Roman"/>
          <w:noProof/>
          <w:color w:val="000000" w:themeColor="text1"/>
          <w:sz w:val="24"/>
          <w:szCs w:val="24"/>
          <w:vertAlign w:val="superscript"/>
        </w:rPr>
        <w:t>4</w:t>
      </w:r>
      <w:r w:rsidR="00D6497B" w:rsidRPr="005C75F4">
        <w:rPr>
          <w:rFonts w:ascii="Times New Roman" w:hAnsi="Times New Roman" w:cs="Times New Roman"/>
          <w:color w:val="000000" w:themeColor="text1"/>
          <w:sz w:val="24"/>
          <w:szCs w:val="24"/>
        </w:rPr>
        <w:fldChar w:fldCharType="end"/>
      </w:r>
      <w:r w:rsidRPr="005C75F4">
        <w:rPr>
          <w:rFonts w:ascii="Times New Roman" w:hAnsi="Times New Roman" w:cs="Times New Roman"/>
          <w:color w:val="000000" w:themeColor="text1"/>
          <w:sz w:val="24"/>
          <w:szCs w:val="24"/>
        </w:rPr>
        <w:t xml:space="preserve">, such information on </w:t>
      </w:r>
      <w:r w:rsidR="008D1D7C" w:rsidRPr="005C75F4">
        <w:rPr>
          <w:rFonts w:ascii="Times New Roman" w:hAnsi="Times New Roman" w:cs="Times New Roman"/>
          <w:color w:val="000000" w:themeColor="text1"/>
          <w:sz w:val="24"/>
          <w:szCs w:val="24"/>
        </w:rPr>
        <w:t>GK</w:t>
      </w:r>
      <w:r w:rsidRPr="005C75F4">
        <w:rPr>
          <w:rFonts w:ascii="Times New Roman" w:hAnsi="Times New Roman" w:cs="Times New Roman"/>
          <w:color w:val="000000" w:themeColor="text1"/>
          <w:sz w:val="24"/>
          <w:szCs w:val="24"/>
        </w:rPr>
        <w:t xml:space="preserve">s is relatively unknown. </w:t>
      </w:r>
      <w:r w:rsidR="00F41351" w:rsidRPr="005C75F4">
        <w:rPr>
          <w:rFonts w:ascii="Times New Roman" w:hAnsi="Times New Roman" w:cs="Times New Roman"/>
          <w:color w:val="000000" w:themeColor="text1"/>
          <w:sz w:val="24"/>
          <w:szCs w:val="24"/>
        </w:rPr>
        <w:t>G</w:t>
      </w:r>
      <w:r w:rsidR="008D1D7C" w:rsidRPr="005C75F4">
        <w:rPr>
          <w:rFonts w:ascii="Times New Roman" w:hAnsi="Times New Roman" w:cs="Times New Roman"/>
          <w:color w:val="000000" w:themeColor="text1"/>
          <w:sz w:val="24"/>
          <w:szCs w:val="24"/>
        </w:rPr>
        <w:t>K</w:t>
      </w:r>
      <w:r w:rsidR="00F41351" w:rsidRPr="005C75F4">
        <w:rPr>
          <w:rFonts w:ascii="Times New Roman" w:hAnsi="Times New Roman" w:cs="Times New Roman"/>
          <w:color w:val="000000" w:themeColor="text1"/>
          <w:sz w:val="24"/>
          <w:szCs w:val="24"/>
        </w:rPr>
        <w:t xml:space="preserve">s often train in small groups using position-specific training drills delivered by a </w:t>
      </w:r>
      <w:r w:rsidR="008D1D7C" w:rsidRPr="005C75F4">
        <w:rPr>
          <w:rFonts w:ascii="Times New Roman" w:hAnsi="Times New Roman" w:cs="Times New Roman"/>
          <w:color w:val="000000" w:themeColor="text1"/>
          <w:sz w:val="24"/>
          <w:szCs w:val="24"/>
        </w:rPr>
        <w:t>GK</w:t>
      </w:r>
      <w:r w:rsidR="00F41351" w:rsidRPr="005C75F4">
        <w:rPr>
          <w:rFonts w:ascii="Times New Roman" w:hAnsi="Times New Roman" w:cs="Times New Roman"/>
          <w:color w:val="000000" w:themeColor="text1"/>
          <w:sz w:val="24"/>
          <w:szCs w:val="24"/>
        </w:rPr>
        <w:t xml:space="preserve"> coach, with some involvement in outfield player drills (</w:t>
      </w:r>
      <w:r w:rsidR="00796B27" w:rsidRPr="005C75F4">
        <w:rPr>
          <w:rFonts w:ascii="Times New Roman" w:hAnsi="Times New Roman" w:cs="Times New Roman"/>
          <w:color w:val="000000" w:themeColor="text1"/>
          <w:sz w:val="24"/>
          <w:szCs w:val="24"/>
        </w:rPr>
        <w:t xml:space="preserve">e.g. </w:t>
      </w:r>
      <w:r w:rsidR="00314856" w:rsidRPr="005C75F4">
        <w:rPr>
          <w:rFonts w:ascii="Times New Roman" w:hAnsi="Times New Roman" w:cs="Times New Roman"/>
          <w:color w:val="000000" w:themeColor="text1"/>
          <w:sz w:val="24"/>
          <w:szCs w:val="24"/>
        </w:rPr>
        <w:t>tactical and small-</w:t>
      </w:r>
      <w:r w:rsidR="00F41351" w:rsidRPr="005C75F4">
        <w:rPr>
          <w:rFonts w:ascii="Times New Roman" w:hAnsi="Times New Roman" w:cs="Times New Roman"/>
          <w:color w:val="000000" w:themeColor="text1"/>
          <w:sz w:val="24"/>
          <w:szCs w:val="24"/>
        </w:rPr>
        <w:t xml:space="preserve">sided game drills). </w:t>
      </w:r>
      <w:r w:rsidR="001B4D5B" w:rsidRPr="005C75F4">
        <w:rPr>
          <w:rFonts w:ascii="Times New Roman" w:hAnsi="Times New Roman" w:cs="Times New Roman"/>
          <w:color w:val="000000" w:themeColor="text1"/>
          <w:sz w:val="24"/>
          <w:szCs w:val="24"/>
        </w:rPr>
        <w:t xml:space="preserve">Therefore, the training load reference values that have been previously detailed for outfield players </w:t>
      </w:r>
      <w:r w:rsidR="00D95D92" w:rsidRPr="005C75F4">
        <w:rPr>
          <w:rFonts w:ascii="Times New Roman" w:hAnsi="Times New Roman" w:cs="Times New Roman"/>
          <w:color w:val="000000" w:themeColor="text1"/>
          <w:sz w:val="24"/>
          <w:szCs w:val="24"/>
        </w:rPr>
        <w:fldChar w:fldCharType="begin" w:fldLock="1"/>
      </w:r>
      <w:r w:rsidR="004570E2" w:rsidRPr="005C75F4">
        <w:rPr>
          <w:rFonts w:ascii="Times New Roman" w:hAnsi="Times New Roman" w:cs="Times New Roman"/>
          <w:color w:val="000000" w:themeColor="text1"/>
          <w:sz w:val="24"/>
          <w:szCs w:val="24"/>
        </w:rPr>
        <w:instrText>ADDIN CSL_CITATION { "citationItems" : [ { "id" : "ITEM-1", "itemData" : { "DOI" : "10.1123/ijspp.2014-0352", "ISBN" : "1555-0265 (Print)\\r1555-0265", "ISSN" : "15550265", "PMID" : "25393111", "abstract" : "Purpose: To quantify the seasonal training load completed by professional soccer players of the English Premier League. Methods: Thirty players were sampled (using GPS, heart rate, and rating of perceived exertion [RPE]) during the daily training sessions of the 2011-12 preseason and in-season period. Preseason data were analyzed across 6 x 1-wk microcycles. In-season data were analyzed across 6 x 6-wk mesocycle blocks and 3 x 1-wk microcycles at start, midpoint, and end-time points. Data were also analyzed with respect to number of days before a match. Results: Typical daily training load (ie, total distance, high-speed distance, percent maximal heart rate [%HR max], RPE load) did not differ during each week of the preseason phase. However, daily total distance covered was 1304 (95% CI 434-2174) m greater in the 1st mesocycle than in the 6th. %HRmax values were also greater (3.3%, 1.3-5.4%) in the 3rd mesocycle than in the first. Furthermore, training load was lower on the day before match (MD-1) than 2 (MD-2) to 5 (MD-5) d before a match, although no difference was apparent between these latter time points. Conclusions: The authors provide the 1st report of seasonal training load in elite soccer players and observed that periodization of training load was typically confined to MD-1 (regardless of mesocycle), whereas no differences were apparent during MD-2 to MD-5. Future studies should evaluate whether this loading and periodization are facilitative of optimal training adaptations and match-day performance. ABSTRACT FROM AUTHOR", "author" : [ { "dropping-particle" : "", "family" : "Malone", "given" : "James J.", "non-dropping-particle" : "", "parse-names" : false, "suffix" : "" }, { "dropping-particle" : "", "family" : "Michele", "given" : "Rocco", "non-dropping-particle" : "Di", "parse-names" : false, "suffix" : "" }, { "dropping-particle" : "", "family" : "Morgans", "given" : "Ryland", "non-dropping-particle" : "", "parse-names" : false, "suffix" : "" }, { "dropping-particle" : "", "family" : "Burgess", "given" : "Darren", "non-dropping-particle" : "", "parse-names" : false, "suffix" : "" }, { "dropping-particle" : "", "family" : "Morton", "given" : "James P.", "non-dropping-particle" : "", "parse-names" : false, "suffix" : "" }, { "dropping-particle" : "", "family" : "Drust", "given" : "Barry", "non-dropping-particle" : "", "parse-names" : false, "suffix" : "" } ], "container-title" : "International Journal of Sports Physiology and Performance", "id" : "ITEM-1", "issue" : "4", "issued" : { "date-parts" : [ [ "2015" ] ] }, "page" : "489-497", "title" : "Seasonal training-load quantification in elite English Premier League soccer players", "type" : "article-journal", "volume" : "10" }, "uris" : [ "http://www.mendeley.com/documents/?uuid=6c4d8a2e-d8f8-4ca1-80b4-291dbade8c29" ] } ], "mendeley" : { "formattedCitation" : "&lt;sup&gt;4&lt;/sup&gt;", "plainTextFormattedCitation" : "4", "previouslyFormattedCitation" : "&lt;sup&gt;4&lt;/sup&gt;" }, "properties" : { "noteIndex" : 0 }, "schema" : "https://github.com/citation-style-language/schema/raw/master/csl-citation.json" }</w:instrText>
      </w:r>
      <w:r w:rsidR="00D95D92" w:rsidRPr="005C75F4">
        <w:rPr>
          <w:rFonts w:ascii="Times New Roman" w:hAnsi="Times New Roman" w:cs="Times New Roman"/>
          <w:color w:val="000000" w:themeColor="text1"/>
          <w:sz w:val="24"/>
          <w:szCs w:val="24"/>
        </w:rPr>
        <w:fldChar w:fldCharType="separate"/>
      </w:r>
      <w:r w:rsidR="004570E2" w:rsidRPr="005C75F4">
        <w:rPr>
          <w:rFonts w:ascii="Times New Roman" w:hAnsi="Times New Roman" w:cs="Times New Roman"/>
          <w:noProof/>
          <w:color w:val="000000" w:themeColor="text1"/>
          <w:sz w:val="24"/>
          <w:szCs w:val="24"/>
          <w:vertAlign w:val="superscript"/>
        </w:rPr>
        <w:t>4</w:t>
      </w:r>
      <w:r w:rsidR="00D95D92" w:rsidRPr="005C75F4">
        <w:rPr>
          <w:rFonts w:ascii="Times New Roman" w:hAnsi="Times New Roman" w:cs="Times New Roman"/>
          <w:color w:val="000000" w:themeColor="text1"/>
          <w:sz w:val="24"/>
          <w:szCs w:val="24"/>
        </w:rPr>
        <w:fldChar w:fldCharType="end"/>
      </w:r>
      <w:r w:rsidR="00D95D92" w:rsidRPr="005C75F4">
        <w:rPr>
          <w:rFonts w:ascii="Times New Roman" w:hAnsi="Times New Roman" w:cs="Times New Roman"/>
          <w:color w:val="000000" w:themeColor="text1"/>
          <w:sz w:val="24"/>
          <w:szCs w:val="24"/>
        </w:rPr>
        <w:t xml:space="preserve"> </w:t>
      </w:r>
      <w:r w:rsidR="001B4D5B" w:rsidRPr="005C75F4">
        <w:rPr>
          <w:rFonts w:ascii="Times New Roman" w:hAnsi="Times New Roman" w:cs="Times New Roman"/>
          <w:color w:val="000000" w:themeColor="text1"/>
          <w:sz w:val="24"/>
          <w:szCs w:val="24"/>
        </w:rPr>
        <w:t xml:space="preserve">would not be applicable for </w:t>
      </w:r>
      <w:r w:rsidR="008D1D7C" w:rsidRPr="005C75F4">
        <w:rPr>
          <w:rFonts w:ascii="Times New Roman" w:hAnsi="Times New Roman" w:cs="Times New Roman"/>
          <w:color w:val="000000" w:themeColor="text1"/>
          <w:sz w:val="24"/>
          <w:szCs w:val="24"/>
        </w:rPr>
        <w:t>GK</w:t>
      </w:r>
      <w:r w:rsidR="001B4D5B" w:rsidRPr="005C75F4">
        <w:rPr>
          <w:rFonts w:ascii="Times New Roman" w:hAnsi="Times New Roman" w:cs="Times New Roman"/>
          <w:color w:val="000000" w:themeColor="text1"/>
          <w:sz w:val="24"/>
          <w:szCs w:val="24"/>
        </w:rPr>
        <w:t>s</w:t>
      </w:r>
      <w:r w:rsidR="00220B3B" w:rsidRPr="005C75F4">
        <w:rPr>
          <w:rFonts w:ascii="Times New Roman" w:hAnsi="Times New Roman" w:cs="Times New Roman"/>
          <w:color w:val="000000" w:themeColor="text1"/>
          <w:sz w:val="24"/>
          <w:szCs w:val="24"/>
        </w:rPr>
        <w:t>.</w:t>
      </w:r>
    </w:p>
    <w:p w14:paraId="43112A20" w14:textId="33CA0404" w:rsidR="00F41351" w:rsidRPr="005C75F4" w:rsidRDefault="00F41351" w:rsidP="00D853CA">
      <w:pPr>
        <w:spacing w:after="0" w:line="480" w:lineRule="auto"/>
        <w:jc w:val="both"/>
        <w:rPr>
          <w:rFonts w:ascii="Times New Roman" w:hAnsi="Times New Roman" w:cs="Times New Roman"/>
          <w:color w:val="000000" w:themeColor="text1"/>
          <w:sz w:val="24"/>
          <w:szCs w:val="24"/>
        </w:rPr>
      </w:pPr>
    </w:p>
    <w:p w14:paraId="597B111E" w14:textId="5C30E04A" w:rsidR="00184502" w:rsidRPr="005C75F4" w:rsidRDefault="009A4CCB" w:rsidP="003A6F35">
      <w:pPr>
        <w:spacing w:after="0" w:line="480" w:lineRule="auto"/>
        <w:jc w:val="both"/>
        <w:rPr>
          <w:rFonts w:ascii="Times New Roman" w:hAnsi="Times New Roman" w:cs="Times New Roman"/>
          <w:color w:val="000000" w:themeColor="text1"/>
          <w:sz w:val="24"/>
          <w:szCs w:val="24"/>
        </w:rPr>
      </w:pPr>
      <w:r w:rsidRPr="005C75F4">
        <w:rPr>
          <w:rFonts w:ascii="Times New Roman" w:hAnsi="Times New Roman" w:cs="Times New Roman"/>
          <w:color w:val="000000" w:themeColor="text1"/>
          <w:sz w:val="24"/>
          <w:szCs w:val="24"/>
        </w:rPr>
        <w:tab/>
        <w:t xml:space="preserve">The quantification of </w:t>
      </w:r>
      <w:r w:rsidR="00220B3B" w:rsidRPr="005C75F4">
        <w:rPr>
          <w:rFonts w:ascii="Times New Roman" w:hAnsi="Times New Roman" w:cs="Times New Roman"/>
          <w:color w:val="000000" w:themeColor="text1"/>
          <w:sz w:val="24"/>
          <w:szCs w:val="24"/>
        </w:rPr>
        <w:t xml:space="preserve">external </w:t>
      </w:r>
      <w:r w:rsidRPr="005C75F4">
        <w:rPr>
          <w:rFonts w:ascii="Times New Roman" w:hAnsi="Times New Roman" w:cs="Times New Roman"/>
          <w:color w:val="000000" w:themeColor="text1"/>
          <w:sz w:val="24"/>
          <w:szCs w:val="24"/>
        </w:rPr>
        <w:t>training load is crucial in order to understand the traini</w:t>
      </w:r>
      <w:r w:rsidR="008D1D7C" w:rsidRPr="005C75F4">
        <w:rPr>
          <w:rFonts w:ascii="Times New Roman" w:hAnsi="Times New Roman" w:cs="Times New Roman"/>
          <w:color w:val="000000" w:themeColor="text1"/>
          <w:sz w:val="24"/>
          <w:szCs w:val="24"/>
        </w:rPr>
        <w:t xml:space="preserve">ng process. However, it is </w:t>
      </w:r>
      <w:r w:rsidRPr="005C75F4">
        <w:rPr>
          <w:rFonts w:ascii="Times New Roman" w:hAnsi="Times New Roman" w:cs="Times New Roman"/>
          <w:color w:val="000000" w:themeColor="text1"/>
          <w:sz w:val="24"/>
          <w:szCs w:val="24"/>
        </w:rPr>
        <w:t xml:space="preserve">equally as important to understand </w:t>
      </w:r>
      <w:r w:rsidR="00120DB5" w:rsidRPr="005C75F4">
        <w:rPr>
          <w:rFonts w:ascii="Times New Roman" w:hAnsi="Times New Roman" w:cs="Times New Roman"/>
          <w:color w:val="000000" w:themeColor="text1"/>
          <w:sz w:val="24"/>
          <w:szCs w:val="24"/>
        </w:rPr>
        <w:t>how players respond to the load</w:t>
      </w:r>
      <w:r w:rsidRPr="005C75F4">
        <w:rPr>
          <w:rFonts w:ascii="Times New Roman" w:hAnsi="Times New Roman" w:cs="Times New Roman"/>
          <w:color w:val="000000" w:themeColor="text1"/>
          <w:sz w:val="24"/>
          <w:szCs w:val="24"/>
        </w:rPr>
        <w:t xml:space="preserve">. The use of </w:t>
      </w:r>
      <w:r w:rsidR="0016704E" w:rsidRPr="005C75F4">
        <w:rPr>
          <w:rFonts w:ascii="Times New Roman" w:hAnsi="Times New Roman" w:cs="Times New Roman"/>
          <w:color w:val="000000" w:themeColor="text1"/>
          <w:sz w:val="24"/>
          <w:szCs w:val="24"/>
        </w:rPr>
        <w:t>self-reported wellness</w:t>
      </w:r>
      <w:r w:rsidRPr="005C75F4">
        <w:rPr>
          <w:rFonts w:ascii="Times New Roman" w:hAnsi="Times New Roman" w:cs="Times New Roman"/>
          <w:color w:val="000000" w:themeColor="text1"/>
          <w:sz w:val="24"/>
          <w:szCs w:val="24"/>
        </w:rPr>
        <w:t xml:space="preserve"> questionnaires to monitor these responses are becoming increasingly used both in the applied environment and for scientific study</w:t>
      </w:r>
      <w:r w:rsidR="00E6712C" w:rsidRPr="005C75F4">
        <w:rPr>
          <w:rFonts w:ascii="Times New Roman" w:hAnsi="Times New Roman" w:cs="Times New Roman"/>
          <w:color w:val="000000" w:themeColor="text1"/>
          <w:sz w:val="24"/>
          <w:szCs w:val="24"/>
        </w:rPr>
        <w:fldChar w:fldCharType="begin" w:fldLock="1"/>
      </w:r>
      <w:r w:rsidR="003A6F35" w:rsidRPr="005C75F4">
        <w:rPr>
          <w:rFonts w:ascii="Times New Roman" w:hAnsi="Times New Roman" w:cs="Times New Roman"/>
          <w:color w:val="000000" w:themeColor="text1"/>
          <w:sz w:val="24"/>
          <w:szCs w:val="24"/>
        </w:rPr>
        <w:instrText>ADDIN CSL_CITATION { "citationItems" : [ { "id" : "ITEM-1", "itemData" : { "DOI" : "10.1136/bjsports-2013-092749", "PMID" : "24282195", "abstract" : "OBJECTIVES To examine the time course of wellness, fatigue and performance during an altitude training camp (La Paz, 3600 m) in two groups of either sea-level (Australian) or altitude (Bolivian) native young soccer players. METHODS Wellness and fatigue were assessed using questionnaires and resting heart rate (HR) and HR variability. Physical performance was assessed using HR responses to a submaximal run, a Yo-Yo Intermittent recovery test level 1 (Yo-YoIR1) and a 20 m sprint. Most measures were performed daily, with the exception of Yo-YoIR1 and 20 m sprints, which were performed near sea level and on days 3 and 10 at altitude. RESULTS Compared with near sea level, Australians had moderate-to-large impairments in wellness and Yo-YoIR1 relative to the Bolivians on arrival at altitude. The acclimatisation of most measures to altitude was substantially slower in Australians than Bolivians, with only Bolivians reaching near sea-level baseline high-intensity running by the end of the camp. Both teams had moderately impaired 20 m sprinting at the end of the camp. Exercise HR had large associations (r&gt;0.5-0.7) with changes in Yo-YoIR1 in both groups. CONCLUSIONS Despite partial physiological and perceptual acclimatisation, 2 weeks is insufficient for restoration of physical performance in young sea-level native soccer players. Because of the possible decrement in 20 m sprint time, a greater emphasis on speed training may be required during and after altitude training. The specific time course of restoration for each variable suggests that they measure different aspects of acclimatisation to 3600 m; they should therefore be used in combination to assess adaptation to altitude.", "author" : [ { "dropping-particle" : "", "family" : "Buchheit", "given" : "Martin", "non-dropping-particle" : "", "parse-names" : false, "suffix" : "" }, { "dropping-particle" : "", "family" : "Simpson", "given" : "Ben M", "non-dropping-particle" : "", "parse-names" : false, "suffix" : "" }, { "dropping-particle" : "", "family" : "Garvican-Lewis", "given" : "Laura A", "non-dropping-particle" : "", "parse-names" : false, "suffix" : "" }, { "dropping-particle" : "", "family" : "Hammond", "given" : "Kristal", "non-dropping-particle" : "", "parse-names" : false, "suffix" : "" }, { "dropping-particle" : "", "family" : "Kley", "given" : "Marlen", "non-dropping-particle" : "", "parse-names" : false, "suffix" : "" }, { "dropping-particle" : "", "family" : "Schmidt", "given" : "Walter F", "non-dropping-particle" : "", "parse-names" : false, "suffix" : "" }, { "dropping-particle" : "", "family" : "Aughey", "given" : "Robert J", "non-dropping-particle" : "", "parse-names" : false, "suffix" : "" }, { "dropping-particle" : "", "family" : "Soria", "given" : "Rudy", "non-dropping-particle" : "", "parse-names" : false, "suffix" : "" }, { "dropping-particle" : "", "family" : "Sargent", "given" : "Charli", "non-dropping-particle" : "", "parse-names" : false, "suffix" : "" }, { "dropping-particle" : "", "family" : "Roach", "given" : "Gregory D", "non-dropping-particle" : "", "parse-names" : false, "suffix" : "" }, { "dropping-particle" : "", "family" : "Claros", "given" : "Jesus C Jimenez", "non-dropping-particle" : "", "parse-names" : false, "suffix" : "" }, { "dropping-particle" : "", "family" : "Wachsmuth", "given" : "Nadine", "non-dropping-particle" : "", "parse-names" : false, "suffix" : "" }, { "dropping-particle" : "", "family" : "Gore", "given" : "Christopher J", "non-dropping-particle" : "", "parse-names" : false, "suffix" : "" }, { "dropping-particle" : "", "family" : "Bourdon", "given" : "Pitre C", "non-dropping-particle" : "", "parse-names" : false, "suffix" : "" } ], "container-title" : "British Journal of Sports Medicine", "id" : "ITEM-1", "issue" : "Suppl 1", "issued" : { "date-parts" : [ [ "2013", "12" ] ] }, "page" : "i100-i106", "title" : "Wellness, fatigue and physical performance acclimatisation to a 2-week soccer camp at 3600 m (ISA3600).", "type" : "article-journal", "volume" : "47" }, "uris" : [ "http://www.mendeley.com/documents/?uuid=8de5ef12-5fa1-37f1-99f8-b63b93a590c7" ] } ], "mendeley" : { "formattedCitation" : "&lt;sup&gt;5&lt;/sup&gt;", "plainTextFormattedCitation" : "5", "previouslyFormattedCitation" : "&lt;sup&gt;5&lt;/sup&gt;" }, "properties" : { "noteIndex" : 0 }, "schema" : "https://github.com/citation-style-language/schema/raw/master/csl-citation.json" }</w:instrText>
      </w:r>
      <w:r w:rsidR="00E6712C" w:rsidRPr="005C75F4">
        <w:rPr>
          <w:rFonts w:ascii="Times New Roman" w:hAnsi="Times New Roman" w:cs="Times New Roman"/>
          <w:color w:val="000000" w:themeColor="text1"/>
          <w:sz w:val="24"/>
          <w:szCs w:val="24"/>
        </w:rPr>
        <w:fldChar w:fldCharType="separate"/>
      </w:r>
      <w:r w:rsidR="00E6712C" w:rsidRPr="005C75F4">
        <w:rPr>
          <w:rFonts w:ascii="Times New Roman" w:hAnsi="Times New Roman" w:cs="Times New Roman"/>
          <w:noProof/>
          <w:color w:val="000000" w:themeColor="text1"/>
          <w:sz w:val="24"/>
          <w:szCs w:val="24"/>
          <w:vertAlign w:val="superscript"/>
        </w:rPr>
        <w:t>5</w:t>
      </w:r>
      <w:r w:rsidR="00E6712C" w:rsidRPr="005C75F4">
        <w:rPr>
          <w:rFonts w:ascii="Times New Roman" w:hAnsi="Times New Roman" w:cs="Times New Roman"/>
          <w:color w:val="000000" w:themeColor="text1"/>
          <w:sz w:val="24"/>
          <w:szCs w:val="24"/>
        </w:rPr>
        <w:fldChar w:fldCharType="end"/>
      </w:r>
      <w:r w:rsidRPr="005C75F4">
        <w:rPr>
          <w:rFonts w:ascii="Times New Roman" w:hAnsi="Times New Roman" w:cs="Times New Roman"/>
          <w:color w:val="000000" w:themeColor="text1"/>
          <w:sz w:val="24"/>
          <w:szCs w:val="24"/>
        </w:rPr>
        <w:t xml:space="preserve">. </w:t>
      </w:r>
      <w:r w:rsidR="001F0F75" w:rsidRPr="005C75F4">
        <w:rPr>
          <w:rFonts w:ascii="Times New Roman" w:hAnsi="Times New Roman" w:cs="Times New Roman"/>
          <w:color w:val="000000" w:themeColor="text1"/>
          <w:sz w:val="24"/>
          <w:szCs w:val="24"/>
        </w:rPr>
        <w:t xml:space="preserve">Such psychometric questionnaires have been found to be sensitive to varying training load values </w:t>
      </w:r>
      <w:r w:rsidR="001F0F75" w:rsidRPr="005C75F4">
        <w:rPr>
          <w:rFonts w:ascii="Times New Roman" w:hAnsi="Times New Roman" w:cs="Times New Roman"/>
          <w:color w:val="000000" w:themeColor="text1"/>
          <w:sz w:val="24"/>
          <w:szCs w:val="24"/>
        </w:rPr>
        <w:lastRenderedPageBreak/>
        <w:t>across training microcycles</w:t>
      </w:r>
      <w:r w:rsidR="00E63FE2" w:rsidRPr="005C75F4">
        <w:rPr>
          <w:rFonts w:ascii="Times New Roman" w:hAnsi="Times New Roman" w:cs="Times New Roman"/>
          <w:color w:val="000000" w:themeColor="text1"/>
          <w:sz w:val="24"/>
          <w:szCs w:val="24"/>
        </w:rPr>
        <w:t>.</w:t>
      </w:r>
      <w:r w:rsidR="00152706" w:rsidRPr="005C75F4">
        <w:rPr>
          <w:rFonts w:ascii="Times New Roman" w:hAnsi="Times New Roman" w:cs="Times New Roman"/>
          <w:color w:val="000000" w:themeColor="text1"/>
          <w:sz w:val="24"/>
          <w:szCs w:val="24"/>
        </w:rPr>
        <w:fldChar w:fldCharType="begin" w:fldLock="1"/>
      </w:r>
      <w:r w:rsidR="007853C2" w:rsidRPr="005C75F4">
        <w:rPr>
          <w:rFonts w:ascii="Times New Roman" w:hAnsi="Times New Roman" w:cs="Times New Roman"/>
          <w:color w:val="000000" w:themeColor="text1"/>
          <w:sz w:val="24"/>
          <w:szCs w:val="24"/>
        </w:rPr>
        <w:instrText>ADDIN CSL_CITATION { "citationItems" : [ { "id" : "ITEM-1", "itemData" : { "PMID" : "20861526", "abstract" : "INTRODUCTION The purpose of this study was to examine the changes in neuromuscular, perceptual and hormonal measures following professional rugby league matches during different length between-match microcycles. METHODS Twelve professional rugby league players from the same team were assessed for changes in countermovement jump (CMJ) performance (flight time and relative power), perceptual responses (fatigue, well-being and muscle soreness) and salivary hormone (testosterone [T] and cortisol [C]) levels during 5, 7 and 9 d between-match training microcycles. All training was prescribed by the club coaches and was monitored using the session-RPE method. RESULTS Lower mean daily training load was completed on the 5 d compared with the 7 and 9 d microcycles. CMJ flight time and relative power, perception of fatigue, overall well-being and muscle soreness were significantly reduced in the 48 h following the match in each microcycle (P &lt; .05). Most CMJ variables returned to near baseline values following 4 d in each microcycle. Countermovement jump relative power was lower in the 7 d microcycle in comparison with the 9 d microcycle (P &lt; .05). There was increased fatigue at 48 h in the 7 and 9 d microcycles (P &lt; .05) but had returned to baseline in the 5 d microcycle. Salivary T and C did not change in response to the match. DISCUSSION Neuromuscular performance and perception of fatigue are reduced for at least 48 h following a rugby league match but can be recovered to baseline levels within 4 d. These findings show that with appropriate training, it is possible to recover neuromuscular and perceptual measures within 4 d after a rugby league match.", "author" : [ { "dropping-particle" : "", "family" : "McLean", "given" : "Blake D", "non-dropping-particle" : "", "parse-names" : false, "suffix" : "" }, { "dropping-particle" : "", "family" : "Coutts", "given" : "Aaron J", "non-dropping-particle" : "", "parse-names" : false, "suffix" : "" }, { "dropping-particle" : "", "family" : "Kelly", "given" : "Vince", "non-dropping-particle" : "", "parse-names" : false, "suffix" : "" }, { "dropping-particle" : "", "family" : "McGuigan", "given" : "Michael R", "non-dropping-particle" : "", "parse-names" : false, "suffix" : "" }, { "dropping-particle" : "", "family" : "Cormack", "given" : "Stuart J", "non-dropping-particle" : "", "parse-names" : false, "suffix" : "" } ], "container-title" : "International Journal of Sports Physiology and Performance", "id" : "ITEM-1", "issue" : "3", "issued" : { "date-parts" : [ [ "2010", "9" ] ] }, "page" : "367-383", "title" : "Neuromuscular, endocrine, and perceptual fatigue responses during different length between-match microcycles in professional rugby league players.", "type" : "article-journal", "volume" : "5" }, "uris" : [ "http://www.mendeley.com/documents/?uuid=05091c08-2c8f-3c59-acf6-8a31543ded3d" ] } ], "mendeley" : { "formattedCitation" : "&lt;sup&gt;6&lt;/sup&gt;", "plainTextFormattedCitation" : "6", "previouslyFormattedCitation" : "&lt;sup&gt;6&lt;/sup&gt;" }, "properties" : { "noteIndex" : 0 }, "schema" : "https://github.com/citation-style-language/schema/raw/master/csl-citation.json" }</w:instrText>
      </w:r>
      <w:r w:rsidR="00152706" w:rsidRPr="005C75F4">
        <w:rPr>
          <w:rFonts w:ascii="Times New Roman" w:hAnsi="Times New Roman" w:cs="Times New Roman"/>
          <w:color w:val="000000" w:themeColor="text1"/>
          <w:sz w:val="24"/>
          <w:szCs w:val="24"/>
        </w:rPr>
        <w:fldChar w:fldCharType="separate"/>
      </w:r>
      <w:r w:rsidR="007853C2" w:rsidRPr="005C75F4">
        <w:rPr>
          <w:rFonts w:ascii="Times New Roman" w:hAnsi="Times New Roman" w:cs="Times New Roman"/>
          <w:noProof/>
          <w:color w:val="000000" w:themeColor="text1"/>
          <w:sz w:val="24"/>
          <w:szCs w:val="24"/>
          <w:vertAlign w:val="superscript"/>
        </w:rPr>
        <w:t>6</w:t>
      </w:r>
      <w:r w:rsidR="00152706" w:rsidRPr="005C75F4">
        <w:rPr>
          <w:rFonts w:ascii="Times New Roman" w:hAnsi="Times New Roman" w:cs="Times New Roman"/>
          <w:color w:val="000000" w:themeColor="text1"/>
          <w:sz w:val="24"/>
          <w:szCs w:val="24"/>
        </w:rPr>
        <w:fldChar w:fldCharType="end"/>
      </w:r>
      <w:r w:rsidR="001F0F75" w:rsidRPr="005C75F4">
        <w:rPr>
          <w:rFonts w:ascii="Times New Roman" w:hAnsi="Times New Roman" w:cs="Times New Roman"/>
          <w:color w:val="000000" w:themeColor="text1"/>
          <w:sz w:val="24"/>
          <w:szCs w:val="24"/>
        </w:rPr>
        <w:t xml:space="preserve"> </w:t>
      </w:r>
      <w:r w:rsidR="007F468C" w:rsidRPr="005C75F4">
        <w:rPr>
          <w:rFonts w:ascii="Times New Roman" w:hAnsi="Times New Roman" w:cs="Times New Roman"/>
          <w:color w:val="000000" w:themeColor="text1"/>
          <w:sz w:val="24"/>
          <w:szCs w:val="24"/>
        </w:rPr>
        <w:t>Previous research has investigated the wellness response in outfield soccer players</w:t>
      </w:r>
      <w:r w:rsidR="003A6F35" w:rsidRPr="005C75F4">
        <w:rPr>
          <w:rFonts w:ascii="Times New Roman" w:hAnsi="Times New Roman" w:cs="Times New Roman"/>
          <w:color w:val="000000" w:themeColor="text1"/>
          <w:sz w:val="24"/>
          <w:szCs w:val="24"/>
        </w:rPr>
        <w:fldChar w:fldCharType="begin" w:fldLock="1"/>
      </w:r>
      <w:r w:rsidR="003A6F35" w:rsidRPr="005C75F4">
        <w:rPr>
          <w:rFonts w:ascii="Times New Roman" w:hAnsi="Times New Roman" w:cs="Times New Roman"/>
          <w:color w:val="000000" w:themeColor="text1"/>
          <w:sz w:val="24"/>
          <w:szCs w:val="24"/>
        </w:rPr>
        <w:instrText>ADDIN CSL_CITATION { "citationItems" : [ { "id" : "ITEM-1", "itemData" : { "DOI" : "10.1136/bjsports-2013-092749", "PMID" : "24282195", "abstract" : "OBJECTIVES To examine the time course of wellness, fatigue and performance during an altitude training camp (La Paz, 3600 m) in two groups of either sea-level (Australian) or altitude (Bolivian) native young soccer players. METHODS Wellness and fatigue were assessed using questionnaires and resting heart rate (HR) and HR variability. Physical performance was assessed using HR responses to a submaximal run, a Yo-Yo Intermittent recovery test level 1 (Yo-YoIR1) and a 20 m sprint. Most measures were performed daily, with the exception of Yo-YoIR1 and 20 m sprints, which were performed near sea level and on days 3 and 10 at altitude. RESULTS Compared with near sea level, Australians had moderate-to-large impairments in wellness and Yo-YoIR1 relative to the Bolivians on arrival at altitude. The acclimatisation of most measures to altitude was substantially slower in Australians than Bolivians, with only Bolivians reaching near sea-level baseline high-intensity running by the end of the camp. Both teams had moderately impaired 20 m sprinting at the end of the camp. Exercise HR had large associations (r&gt;0.5-0.7) with changes in Yo-YoIR1 in both groups. CONCLUSIONS Despite partial physiological and perceptual acclimatisation, 2 weeks is insufficient for restoration of physical performance in young sea-level native soccer players. Because of the possible decrement in 20 m sprint time, a greater emphasis on speed training may be required during and after altitude training. The specific time course of restoration for each variable suggests that they measure different aspects of acclimatisation to 3600 m; they should therefore be used in combination to assess adaptation to altitude.", "author" : [ { "dropping-particle" : "", "family" : "Buchheit", "given" : "Martin", "non-dropping-particle" : "", "parse-names" : false, "suffix" : "" }, { "dropping-particle" : "", "family" : "Simpson", "given" : "Ben M", "non-dropping-particle" : "", "parse-names" : false, "suffix" : "" }, { "dropping-particle" : "", "family" : "Garvican-Lewis", "given" : "Laura A", "non-dropping-particle" : "", "parse-names" : false, "suffix" : "" }, { "dropping-particle" : "", "family" : "Hammond", "given" : "Kristal", "non-dropping-particle" : "", "parse-names" : false, "suffix" : "" }, { "dropping-particle" : "", "family" : "Kley", "given" : "Marlen", "non-dropping-particle" : "", "parse-names" : false, "suffix" : "" }, { "dropping-particle" : "", "family" : "Schmidt", "given" : "Walter F", "non-dropping-particle" : "", "parse-names" : false, "suffix" : "" }, { "dropping-particle" : "", "family" : "Aughey", "given" : "Robert J", "non-dropping-particle" : "", "parse-names" : false, "suffix" : "" }, { "dropping-particle" : "", "family" : "Soria", "given" : "Rudy", "non-dropping-particle" : "", "parse-names" : false, "suffix" : "" }, { "dropping-particle" : "", "family" : "Sargent", "given" : "Charli", "non-dropping-particle" : "", "parse-names" : false, "suffix" : "" }, { "dropping-particle" : "", "family" : "Roach", "given" : "Gregory D", "non-dropping-particle" : "", "parse-names" : false, "suffix" : "" }, { "dropping-particle" : "", "family" : "Claros", "given" : "Jesus C Jimenez", "non-dropping-particle" : "", "parse-names" : false, "suffix" : "" }, { "dropping-particle" : "", "family" : "Wachsmuth", "given" : "Nadine", "non-dropping-particle" : "", "parse-names" : false, "suffix" : "" }, { "dropping-particle" : "", "family" : "Gore", "given" : "Christopher J", "non-dropping-particle" : "", "parse-names" : false, "suffix" : "" }, { "dropping-particle" : "", "family" : "Bourdon", "given" : "Pitre C", "non-dropping-particle" : "", "parse-names" : false, "suffix" : "" } ], "container-title" : "British Journal of Sports Medicine", "id" : "ITEM-1", "issue" : "Suppl 1", "issued" : { "date-parts" : [ [ "2013", "12" ] ] }, "page" : "i100-i106", "title" : "Wellness, fatigue and physical performance acclimatisation to a 2-week soccer camp at 3600 m (ISA3600).", "type" : "article-journal", "volume" : "47" }, "uris" : [ "http://www.mendeley.com/documents/?uuid=8de5ef12-5fa1-37f1-99f8-b63b93a590c7" ] } ], "mendeley" : { "formattedCitation" : "&lt;sup&gt;5&lt;/sup&gt;", "plainTextFormattedCitation" : "5", "previouslyFormattedCitation" : "&lt;sup&gt;5&lt;/sup&gt;" }, "properties" : { "noteIndex" : 0 }, "schema" : "https://github.com/citation-style-language/schema/raw/master/csl-citation.json" }</w:instrText>
      </w:r>
      <w:r w:rsidR="003A6F35" w:rsidRPr="005C75F4">
        <w:rPr>
          <w:rFonts w:ascii="Times New Roman" w:hAnsi="Times New Roman" w:cs="Times New Roman"/>
          <w:color w:val="000000" w:themeColor="text1"/>
          <w:sz w:val="24"/>
          <w:szCs w:val="24"/>
        </w:rPr>
        <w:fldChar w:fldCharType="separate"/>
      </w:r>
      <w:r w:rsidR="003A6F35" w:rsidRPr="005C75F4">
        <w:rPr>
          <w:rFonts w:ascii="Times New Roman" w:hAnsi="Times New Roman" w:cs="Times New Roman"/>
          <w:noProof/>
          <w:color w:val="000000" w:themeColor="text1"/>
          <w:sz w:val="24"/>
          <w:szCs w:val="24"/>
          <w:vertAlign w:val="superscript"/>
        </w:rPr>
        <w:t>5</w:t>
      </w:r>
      <w:r w:rsidR="003A6F35" w:rsidRPr="005C75F4">
        <w:rPr>
          <w:rFonts w:ascii="Times New Roman" w:hAnsi="Times New Roman" w:cs="Times New Roman"/>
          <w:color w:val="000000" w:themeColor="text1"/>
          <w:sz w:val="24"/>
          <w:szCs w:val="24"/>
        </w:rPr>
        <w:fldChar w:fldCharType="end"/>
      </w:r>
      <w:r w:rsidR="007F468C" w:rsidRPr="005C75F4">
        <w:rPr>
          <w:rFonts w:ascii="Times New Roman" w:hAnsi="Times New Roman" w:cs="Times New Roman"/>
          <w:color w:val="000000" w:themeColor="text1"/>
          <w:sz w:val="24"/>
          <w:szCs w:val="24"/>
        </w:rPr>
        <w:t xml:space="preserve">, however there is no such information available for soccer </w:t>
      </w:r>
      <w:r w:rsidR="008D1D7C" w:rsidRPr="005C75F4">
        <w:rPr>
          <w:rFonts w:ascii="Times New Roman" w:hAnsi="Times New Roman" w:cs="Times New Roman"/>
          <w:color w:val="000000" w:themeColor="text1"/>
          <w:sz w:val="24"/>
          <w:szCs w:val="24"/>
        </w:rPr>
        <w:t>GK</w:t>
      </w:r>
      <w:r w:rsidR="007F468C" w:rsidRPr="005C75F4">
        <w:rPr>
          <w:rFonts w:ascii="Times New Roman" w:hAnsi="Times New Roman" w:cs="Times New Roman"/>
          <w:color w:val="000000" w:themeColor="text1"/>
          <w:sz w:val="24"/>
          <w:szCs w:val="24"/>
        </w:rPr>
        <w:t>s.</w:t>
      </w:r>
    </w:p>
    <w:p w14:paraId="7F50A299" w14:textId="77777777" w:rsidR="00547EDE" w:rsidRPr="005C75F4" w:rsidRDefault="00547EDE" w:rsidP="00D853CA">
      <w:pPr>
        <w:spacing w:after="0" w:line="480" w:lineRule="auto"/>
        <w:jc w:val="both"/>
        <w:rPr>
          <w:rFonts w:ascii="Times New Roman" w:hAnsi="Times New Roman" w:cs="Times New Roman"/>
          <w:color w:val="000000" w:themeColor="text1"/>
          <w:sz w:val="24"/>
          <w:szCs w:val="24"/>
        </w:rPr>
      </w:pPr>
    </w:p>
    <w:p w14:paraId="3534B306" w14:textId="6901CD9A" w:rsidR="00547EDE" w:rsidRPr="005C75F4" w:rsidRDefault="00547EDE" w:rsidP="00D853CA">
      <w:pPr>
        <w:spacing w:after="0" w:line="480" w:lineRule="auto"/>
        <w:jc w:val="both"/>
        <w:rPr>
          <w:rFonts w:ascii="Times New Roman" w:hAnsi="Times New Roman" w:cs="Times New Roman"/>
          <w:color w:val="000000" w:themeColor="text1"/>
          <w:sz w:val="24"/>
          <w:szCs w:val="24"/>
        </w:rPr>
      </w:pPr>
      <w:r w:rsidRPr="005C75F4">
        <w:rPr>
          <w:rFonts w:ascii="Times New Roman" w:hAnsi="Times New Roman" w:cs="Times New Roman"/>
          <w:color w:val="000000" w:themeColor="text1"/>
          <w:sz w:val="24"/>
          <w:szCs w:val="24"/>
        </w:rPr>
        <w:tab/>
        <w:t>The purpose of</w:t>
      </w:r>
      <w:r w:rsidR="008D556E" w:rsidRPr="005C75F4">
        <w:rPr>
          <w:rFonts w:ascii="Times New Roman" w:hAnsi="Times New Roman" w:cs="Times New Roman"/>
          <w:color w:val="000000" w:themeColor="text1"/>
          <w:sz w:val="24"/>
          <w:szCs w:val="24"/>
        </w:rPr>
        <w:t xml:space="preserve"> this </w:t>
      </w:r>
      <w:r w:rsidR="00220B3B" w:rsidRPr="005C75F4">
        <w:rPr>
          <w:rFonts w:ascii="Times New Roman" w:hAnsi="Times New Roman" w:cs="Times New Roman"/>
          <w:color w:val="000000" w:themeColor="text1"/>
          <w:sz w:val="24"/>
          <w:szCs w:val="24"/>
        </w:rPr>
        <w:t>investigation</w:t>
      </w:r>
      <w:r w:rsidR="008D556E" w:rsidRPr="005C75F4">
        <w:rPr>
          <w:rFonts w:ascii="Times New Roman" w:hAnsi="Times New Roman" w:cs="Times New Roman"/>
          <w:color w:val="000000" w:themeColor="text1"/>
          <w:sz w:val="24"/>
          <w:szCs w:val="24"/>
        </w:rPr>
        <w:t xml:space="preserve"> was therefore to: (a</w:t>
      </w:r>
      <w:r w:rsidRPr="005C75F4">
        <w:rPr>
          <w:rFonts w:ascii="Times New Roman" w:hAnsi="Times New Roman" w:cs="Times New Roman"/>
          <w:color w:val="000000" w:themeColor="text1"/>
          <w:sz w:val="24"/>
          <w:szCs w:val="24"/>
        </w:rPr>
        <w:t xml:space="preserve">) quantify the training load practices of </w:t>
      </w:r>
      <w:r w:rsidR="008D1D7C" w:rsidRPr="005C75F4">
        <w:rPr>
          <w:rFonts w:ascii="Times New Roman" w:hAnsi="Times New Roman" w:cs="Times New Roman"/>
          <w:color w:val="000000" w:themeColor="text1"/>
          <w:sz w:val="24"/>
          <w:szCs w:val="24"/>
        </w:rPr>
        <w:t xml:space="preserve">a professional </w:t>
      </w:r>
      <w:r w:rsidRPr="005C75F4">
        <w:rPr>
          <w:rFonts w:ascii="Times New Roman" w:hAnsi="Times New Roman" w:cs="Times New Roman"/>
          <w:color w:val="000000" w:themeColor="text1"/>
          <w:sz w:val="24"/>
          <w:szCs w:val="24"/>
        </w:rPr>
        <w:t xml:space="preserve">soccer </w:t>
      </w:r>
      <w:r w:rsidR="008D1D7C" w:rsidRPr="005C75F4">
        <w:rPr>
          <w:rFonts w:ascii="Times New Roman" w:hAnsi="Times New Roman" w:cs="Times New Roman"/>
          <w:color w:val="000000" w:themeColor="text1"/>
          <w:sz w:val="24"/>
          <w:szCs w:val="24"/>
        </w:rPr>
        <w:t>GK</w:t>
      </w:r>
      <w:r w:rsidR="008D556E" w:rsidRPr="005C75F4">
        <w:rPr>
          <w:rFonts w:ascii="Times New Roman" w:hAnsi="Times New Roman" w:cs="Times New Roman"/>
          <w:color w:val="000000" w:themeColor="text1"/>
          <w:sz w:val="24"/>
          <w:szCs w:val="24"/>
        </w:rPr>
        <w:t>, and (b</w:t>
      </w:r>
      <w:r w:rsidRPr="005C75F4">
        <w:rPr>
          <w:rFonts w:ascii="Times New Roman" w:hAnsi="Times New Roman" w:cs="Times New Roman"/>
          <w:color w:val="000000" w:themeColor="text1"/>
          <w:sz w:val="24"/>
          <w:szCs w:val="24"/>
        </w:rPr>
        <w:t>) investigate the relationship between the training load observed and the subsequent</w:t>
      </w:r>
      <w:r w:rsidR="006D00C5" w:rsidRPr="005C75F4">
        <w:rPr>
          <w:rFonts w:ascii="Times New Roman" w:hAnsi="Times New Roman" w:cs="Times New Roman"/>
          <w:color w:val="000000" w:themeColor="text1"/>
          <w:sz w:val="24"/>
          <w:szCs w:val="24"/>
        </w:rPr>
        <w:t xml:space="preserve"> </w:t>
      </w:r>
      <w:r w:rsidR="0016704E" w:rsidRPr="005C75F4">
        <w:rPr>
          <w:rFonts w:ascii="Times New Roman" w:hAnsi="Times New Roman" w:cs="Times New Roman"/>
          <w:color w:val="000000" w:themeColor="text1"/>
          <w:sz w:val="24"/>
          <w:szCs w:val="24"/>
        </w:rPr>
        <w:t>self-reported wellness</w:t>
      </w:r>
      <w:r w:rsidRPr="005C75F4">
        <w:rPr>
          <w:rFonts w:ascii="Times New Roman" w:hAnsi="Times New Roman" w:cs="Times New Roman"/>
          <w:color w:val="000000" w:themeColor="text1"/>
          <w:sz w:val="24"/>
          <w:szCs w:val="24"/>
        </w:rPr>
        <w:t xml:space="preserve"> response.</w:t>
      </w:r>
    </w:p>
    <w:p w14:paraId="0D101886" w14:textId="77777777" w:rsidR="00482E6E" w:rsidRPr="005C75F4" w:rsidRDefault="00482E6E" w:rsidP="00D853CA">
      <w:pPr>
        <w:spacing w:after="0" w:line="480" w:lineRule="auto"/>
        <w:jc w:val="both"/>
        <w:rPr>
          <w:rFonts w:ascii="Times New Roman" w:hAnsi="Times New Roman" w:cs="Times New Roman"/>
          <w:b/>
          <w:color w:val="000000" w:themeColor="text1"/>
          <w:sz w:val="24"/>
          <w:szCs w:val="24"/>
        </w:rPr>
      </w:pPr>
    </w:p>
    <w:p w14:paraId="11FB0A82" w14:textId="77777777" w:rsidR="00B021C1" w:rsidRPr="005C75F4" w:rsidRDefault="00B021C1" w:rsidP="00533A11">
      <w:pPr>
        <w:spacing w:after="0" w:line="480" w:lineRule="auto"/>
        <w:jc w:val="both"/>
        <w:outlineLvl w:val="0"/>
        <w:rPr>
          <w:rFonts w:ascii="Times New Roman" w:hAnsi="Times New Roman" w:cs="Times New Roman"/>
          <w:b/>
          <w:color w:val="000000" w:themeColor="text1"/>
          <w:sz w:val="24"/>
          <w:szCs w:val="24"/>
        </w:rPr>
      </w:pPr>
      <w:r w:rsidRPr="005C75F4">
        <w:rPr>
          <w:rFonts w:ascii="Times New Roman" w:hAnsi="Times New Roman" w:cs="Times New Roman"/>
          <w:b/>
          <w:color w:val="000000" w:themeColor="text1"/>
          <w:sz w:val="24"/>
          <w:szCs w:val="24"/>
        </w:rPr>
        <w:t>Methods</w:t>
      </w:r>
    </w:p>
    <w:p w14:paraId="66CEDDAA" w14:textId="77777777" w:rsidR="00B021C1" w:rsidRPr="005C75F4" w:rsidRDefault="00B021C1" w:rsidP="00D853CA">
      <w:pPr>
        <w:spacing w:after="0" w:line="480" w:lineRule="auto"/>
        <w:jc w:val="both"/>
        <w:rPr>
          <w:rFonts w:ascii="Times New Roman" w:hAnsi="Times New Roman" w:cs="Times New Roman"/>
          <w:b/>
          <w:color w:val="000000" w:themeColor="text1"/>
          <w:sz w:val="24"/>
          <w:szCs w:val="24"/>
        </w:rPr>
      </w:pPr>
    </w:p>
    <w:p w14:paraId="291AA4B1" w14:textId="3A72ADD7" w:rsidR="005B17D6" w:rsidRPr="005C75F4" w:rsidRDefault="00E36F3E" w:rsidP="00533A11">
      <w:pPr>
        <w:spacing w:after="0" w:line="480" w:lineRule="auto"/>
        <w:jc w:val="both"/>
        <w:outlineLvl w:val="0"/>
        <w:rPr>
          <w:rFonts w:ascii="Times New Roman" w:hAnsi="Times New Roman" w:cs="Times New Roman"/>
          <w:i/>
          <w:color w:val="000000" w:themeColor="text1"/>
          <w:sz w:val="24"/>
          <w:szCs w:val="24"/>
        </w:rPr>
      </w:pPr>
      <w:r w:rsidRPr="005C75F4">
        <w:rPr>
          <w:rFonts w:ascii="Times New Roman" w:hAnsi="Times New Roman" w:cs="Times New Roman"/>
          <w:i/>
          <w:color w:val="000000" w:themeColor="text1"/>
          <w:sz w:val="24"/>
          <w:szCs w:val="24"/>
        </w:rPr>
        <w:t>Case Study</w:t>
      </w:r>
    </w:p>
    <w:p w14:paraId="7E2CDD49" w14:textId="77777777" w:rsidR="005B17D6" w:rsidRPr="005C75F4" w:rsidRDefault="005B17D6" w:rsidP="00D853CA">
      <w:pPr>
        <w:spacing w:after="0" w:line="480" w:lineRule="auto"/>
        <w:jc w:val="both"/>
        <w:rPr>
          <w:rFonts w:ascii="Times New Roman" w:hAnsi="Times New Roman" w:cs="Times New Roman"/>
          <w:color w:val="000000" w:themeColor="text1"/>
          <w:sz w:val="24"/>
          <w:szCs w:val="24"/>
        </w:rPr>
      </w:pPr>
    </w:p>
    <w:p w14:paraId="766CC9C3" w14:textId="174E9748" w:rsidR="00E36F3E" w:rsidRPr="005C75F4" w:rsidRDefault="00E36F3E" w:rsidP="00E36F3E">
      <w:pPr>
        <w:spacing w:after="0" w:line="480" w:lineRule="auto"/>
        <w:jc w:val="both"/>
        <w:rPr>
          <w:rFonts w:ascii="Times New Roman" w:hAnsi="Times New Roman" w:cs="Times New Roman"/>
          <w:color w:val="000000" w:themeColor="text1"/>
          <w:sz w:val="24"/>
          <w:szCs w:val="24"/>
        </w:rPr>
      </w:pPr>
      <w:r w:rsidRPr="005C75F4">
        <w:rPr>
          <w:rFonts w:ascii="Times New Roman" w:hAnsi="Times New Roman" w:cs="Times New Roman"/>
          <w:color w:val="000000" w:themeColor="text1"/>
          <w:sz w:val="24"/>
          <w:szCs w:val="24"/>
        </w:rPr>
        <w:t>A</w:t>
      </w:r>
      <w:r w:rsidR="00337CD8" w:rsidRPr="005C75F4">
        <w:rPr>
          <w:rFonts w:ascii="Times New Roman" w:hAnsi="Times New Roman" w:cs="Times New Roman"/>
          <w:color w:val="000000" w:themeColor="text1"/>
          <w:sz w:val="24"/>
          <w:szCs w:val="24"/>
        </w:rPr>
        <w:t xml:space="preserve"> </w:t>
      </w:r>
      <w:r w:rsidR="008D0728" w:rsidRPr="005C75F4">
        <w:rPr>
          <w:rFonts w:ascii="Times New Roman" w:hAnsi="Times New Roman" w:cs="Times New Roman"/>
          <w:color w:val="000000" w:themeColor="text1"/>
          <w:sz w:val="24"/>
          <w:szCs w:val="24"/>
        </w:rPr>
        <w:t xml:space="preserve">male </w:t>
      </w:r>
      <w:r w:rsidR="005B2BE8" w:rsidRPr="005C75F4">
        <w:rPr>
          <w:rFonts w:ascii="Times New Roman" w:hAnsi="Times New Roman" w:cs="Times New Roman"/>
          <w:color w:val="000000" w:themeColor="text1"/>
          <w:sz w:val="24"/>
          <w:szCs w:val="24"/>
        </w:rPr>
        <w:t>professional</w:t>
      </w:r>
      <w:r w:rsidR="00337CD8" w:rsidRPr="005C75F4">
        <w:rPr>
          <w:rFonts w:ascii="Times New Roman" w:hAnsi="Times New Roman" w:cs="Times New Roman"/>
          <w:color w:val="000000" w:themeColor="text1"/>
          <w:sz w:val="24"/>
          <w:szCs w:val="24"/>
        </w:rPr>
        <w:t xml:space="preserve"> soccer </w:t>
      </w:r>
      <w:r w:rsidR="008D1D7C" w:rsidRPr="005C75F4">
        <w:rPr>
          <w:rFonts w:ascii="Times New Roman" w:hAnsi="Times New Roman" w:cs="Times New Roman"/>
          <w:color w:val="000000" w:themeColor="text1"/>
          <w:sz w:val="24"/>
          <w:szCs w:val="24"/>
        </w:rPr>
        <w:t>GK</w:t>
      </w:r>
      <w:r w:rsidRPr="005C75F4">
        <w:rPr>
          <w:rFonts w:ascii="Times New Roman" w:hAnsi="Times New Roman" w:cs="Times New Roman"/>
          <w:color w:val="000000" w:themeColor="text1"/>
          <w:sz w:val="24"/>
          <w:szCs w:val="24"/>
        </w:rPr>
        <w:t xml:space="preserve"> </w:t>
      </w:r>
      <w:r w:rsidR="00337CD8" w:rsidRPr="005C75F4">
        <w:rPr>
          <w:rFonts w:ascii="Times New Roman" w:hAnsi="Times New Roman" w:cs="Times New Roman"/>
          <w:color w:val="000000" w:themeColor="text1"/>
          <w:sz w:val="24"/>
          <w:szCs w:val="24"/>
        </w:rPr>
        <w:t>playing for a team in the top league of the Netherlands</w:t>
      </w:r>
      <w:r w:rsidRPr="005C75F4">
        <w:rPr>
          <w:rFonts w:ascii="Times New Roman" w:hAnsi="Times New Roman" w:cs="Times New Roman"/>
          <w:color w:val="000000" w:themeColor="text1"/>
          <w:sz w:val="24"/>
          <w:szCs w:val="24"/>
        </w:rPr>
        <w:t xml:space="preserve"> </w:t>
      </w:r>
      <w:r w:rsidR="005B2BE8" w:rsidRPr="005C75F4">
        <w:rPr>
          <w:rFonts w:ascii="Times New Roman" w:hAnsi="Times New Roman" w:cs="Times New Roman"/>
          <w:color w:val="000000" w:themeColor="text1"/>
          <w:sz w:val="24"/>
          <w:szCs w:val="24"/>
        </w:rPr>
        <w:t xml:space="preserve">(age = 21 </w:t>
      </w:r>
      <w:proofErr w:type="spellStart"/>
      <w:r w:rsidR="005B2BE8" w:rsidRPr="005C75F4">
        <w:rPr>
          <w:rFonts w:ascii="Times New Roman" w:hAnsi="Times New Roman" w:cs="Times New Roman"/>
          <w:color w:val="000000" w:themeColor="text1"/>
          <w:sz w:val="24"/>
          <w:szCs w:val="24"/>
        </w:rPr>
        <w:t>yrs</w:t>
      </w:r>
      <w:proofErr w:type="spellEnd"/>
      <w:r w:rsidR="005B2BE8" w:rsidRPr="005C75F4">
        <w:rPr>
          <w:rFonts w:ascii="Times New Roman" w:hAnsi="Times New Roman" w:cs="Times New Roman"/>
          <w:color w:val="000000" w:themeColor="text1"/>
          <w:sz w:val="24"/>
          <w:szCs w:val="24"/>
        </w:rPr>
        <w:t>, hei</w:t>
      </w:r>
      <w:r w:rsidRPr="005C75F4">
        <w:rPr>
          <w:rFonts w:ascii="Times New Roman" w:hAnsi="Times New Roman" w:cs="Times New Roman"/>
          <w:color w:val="000000" w:themeColor="text1"/>
          <w:sz w:val="24"/>
          <w:szCs w:val="24"/>
        </w:rPr>
        <w:t>ght = 1.9 m, weight = 82.4 kg) agreed to participate in this study</w:t>
      </w:r>
      <w:r w:rsidR="00876D97" w:rsidRPr="005C75F4">
        <w:rPr>
          <w:rFonts w:ascii="Times New Roman" w:hAnsi="Times New Roman" w:cs="Times New Roman"/>
          <w:color w:val="000000" w:themeColor="text1"/>
          <w:sz w:val="24"/>
          <w:szCs w:val="24"/>
        </w:rPr>
        <w:t xml:space="preserve"> during the 2015-2016 season</w:t>
      </w:r>
      <w:r w:rsidRPr="005C75F4">
        <w:rPr>
          <w:rFonts w:ascii="Times New Roman" w:hAnsi="Times New Roman" w:cs="Times New Roman"/>
          <w:color w:val="000000" w:themeColor="text1"/>
          <w:sz w:val="24"/>
          <w:szCs w:val="24"/>
        </w:rPr>
        <w:t xml:space="preserve">. </w:t>
      </w:r>
      <w:r w:rsidR="00876D97" w:rsidRPr="005C75F4">
        <w:rPr>
          <w:rFonts w:ascii="Times New Roman" w:hAnsi="Times New Roman" w:cs="Times New Roman"/>
          <w:color w:val="000000" w:themeColor="text1"/>
          <w:sz w:val="24"/>
          <w:szCs w:val="24"/>
        </w:rPr>
        <w:t xml:space="preserve">The study </w:t>
      </w:r>
      <w:r w:rsidRPr="005C75F4">
        <w:rPr>
          <w:rFonts w:ascii="Times New Roman" w:hAnsi="Times New Roman" w:cs="Times New Roman"/>
          <w:color w:val="000000" w:themeColor="text1"/>
          <w:sz w:val="24"/>
          <w:szCs w:val="24"/>
        </w:rPr>
        <w:t>was approved by the Ethics Committee of KU Leuven (#s57732).</w:t>
      </w:r>
    </w:p>
    <w:p w14:paraId="26A2C664" w14:textId="2E5AE148" w:rsidR="0070727A" w:rsidRPr="005C75F4" w:rsidRDefault="0070727A" w:rsidP="00D853CA">
      <w:pPr>
        <w:spacing w:after="0" w:line="480" w:lineRule="auto"/>
        <w:jc w:val="both"/>
        <w:rPr>
          <w:rFonts w:ascii="Times New Roman" w:hAnsi="Times New Roman" w:cs="Times New Roman"/>
          <w:color w:val="000000" w:themeColor="text1"/>
          <w:sz w:val="24"/>
          <w:szCs w:val="24"/>
        </w:rPr>
      </w:pPr>
    </w:p>
    <w:p w14:paraId="43B08DB8" w14:textId="39A202D4" w:rsidR="005B17D6" w:rsidRPr="005C75F4" w:rsidRDefault="008D1D7C" w:rsidP="00533A11">
      <w:pPr>
        <w:spacing w:after="0" w:line="480" w:lineRule="auto"/>
        <w:jc w:val="both"/>
        <w:outlineLvl w:val="0"/>
        <w:rPr>
          <w:rFonts w:ascii="Times New Roman" w:hAnsi="Times New Roman" w:cs="Times New Roman"/>
          <w:i/>
          <w:color w:val="000000" w:themeColor="text1"/>
          <w:sz w:val="24"/>
          <w:szCs w:val="24"/>
        </w:rPr>
      </w:pPr>
      <w:r w:rsidRPr="005C75F4">
        <w:rPr>
          <w:rFonts w:ascii="Times New Roman" w:hAnsi="Times New Roman" w:cs="Times New Roman"/>
          <w:i/>
          <w:color w:val="000000" w:themeColor="text1"/>
          <w:sz w:val="24"/>
          <w:szCs w:val="24"/>
        </w:rPr>
        <w:t>Training Load and Wellness Assessment</w:t>
      </w:r>
    </w:p>
    <w:p w14:paraId="6739A6E1" w14:textId="77777777" w:rsidR="005B17D6" w:rsidRPr="005C75F4" w:rsidRDefault="005B17D6" w:rsidP="00D853CA">
      <w:pPr>
        <w:spacing w:after="0" w:line="480" w:lineRule="auto"/>
        <w:jc w:val="both"/>
        <w:rPr>
          <w:rFonts w:ascii="Times New Roman" w:hAnsi="Times New Roman" w:cs="Times New Roman"/>
          <w:color w:val="000000" w:themeColor="text1"/>
          <w:sz w:val="24"/>
          <w:szCs w:val="24"/>
        </w:rPr>
      </w:pPr>
    </w:p>
    <w:p w14:paraId="05C9436E" w14:textId="5ECE6840" w:rsidR="00BB0E7D" w:rsidRPr="005C75F4" w:rsidRDefault="009267D5" w:rsidP="00A34CB4">
      <w:pPr>
        <w:spacing w:after="0" w:line="480" w:lineRule="auto"/>
        <w:jc w:val="both"/>
        <w:rPr>
          <w:rFonts w:ascii="Times New Roman" w:hAnsi="Times New Roman" w:cs="Times New Roman"/>
          <w:color w:val="000000" w:themeColor="text1"/>
          <w:sz w:val="24"/>
          <w:szCs w:val="24"/>
        </w:rPr>
      </w:pPr>
      <w:r w:rsidRPr="005C75F4">
        <w:rPr>
          <w:rFonts w:ascii="Times New Roman" w:hAnsi="Times New Roman" w:cs="Times New Roman"/>
          <w:color w:val="000000" w:themeColor="text1"/>
          <w:sz w:val="24"/>
          <w:szCs w:val="24"/>
        </w:rPr>
        <w:t>Training</w:t>
      </w:r>
      <w:r w:rsidR="00B546CF" w:rsidRPr="005C75F4">
        <w:rPr>
          <w:rFonts w:ascii="Times New Roman" w:hAnsi="Times New Roman" w:cs="Times New Roman"/>
          <w:color w:val="000000" w:themeColor="text1"/>
          <w:sz w:val="24"/>
          <w:szCs w:val="24"/>
        </w:rPr>
        <w:t xml:space="preserve"> and match load</w:t>
      </w:r>
      <w:r w:rsidRPr="005C75F4">
        <w:rPr>
          <w:rFonts w:ascii="Times New Roman" w:hAnsi="Times New Roman" w:cs="Times New Roman"/>
          <w:color w:val="000000" w:themeColor="text1"/>
          <w:sz w:val="24"/>
          <w:szCs w:val="24"/>
        </w:rPr>
        <w:t xml:space="preserve"> data </w:t>
      </w:r>
      <w:r w:rsidR="00B546CF" w:rsidRPr="005C75F4">
        <w:rPr>
          <w:rFonts w:ascii="Times New Roman" w:hAnsi="Times New Roman" w:cs="Times New Roman"/>
          <w:color w:val="000000" w:themeColor="text1"/>
          <w:sz w:val="24"/>
          <w:szCs w:val="24"/>
        </w:rPr>
        <w:t>were</w:t>
      </w:r>
      <w:r w:rsidR="00725E48" w:rsidRPr="005C75F4">
        <w:rPr>
          <w:rFonts w:ascii="Times New Roman" w:hAnsi="Times New Roman" w:cs="Times New Roman"/>
          <w:color w:val="000000" w:themeColor="text1"/>
          <w:sz w:val="24"/>
          <w:szCs w:val="24"/>
        </w:rPr>
        <w:t xml:space="preserve"> collected </w:t>
      </w:r>
      <w:r w:rsidR="008D1D7C" w:rsidRPr="005C75F4">
        <w:rPr>
          <w:rFonts w:ascii="Times New Roman" w:hAnsi="Times New Roman" w:cs="Times New Roman"/>
          <w:color w:val="000000" w:themeColor="text1"/>
          <w:sz w:val="24"/>
          <w:szCs w:val="24"/>
        </w:rPr>
        <w:t>for each session across the season (n = 131</w:t>
      </w:r>
      <w:r w:rsidR="000834FF" w:rsidRPr="005C75F4">
        <w:rPr>
          <w:rFonts w:ascii="Times New Roman" w:hAnsi="Times New Roman" w:cs="Times New Roman"/>
          <w:color w:val="000000" w:themeColor="text1"/>
          <w:sz w:val="24"/>
          <w:szCs w:val="24"/>
        </w:rPr>
        <w:t xml:space="preserve"> sessions</w:t>
      </w:r>
      <w:r w:rsidR="008D1D7C" w:rsidRPr="005C75F4">
        <w:rPr>
          <w:rFonts w:ascii="Times New Roman" w:hAnsi="Times New Roman" w:cs="Times New Roman"/>
          <w:color w:val="000000" w:themeColor="text1"/>
          <w:sz w:val="24"/>
          <w:szCs w:val="24"/>
        </w:rPr>
        <w:t xml:space="preserve">). </w:t>
      </w:r>
      <w:r w:rsidR="005F13B7" w:rsidRPr="005C75F4">
        <w:rPr>
          <w:rFonts w:ascii="Times New Roman" w:hAnsi="Times New Roman" w:cs="Times New Roman"/>
          <w:color w:val="000000" w:themeColor="text1"/>
          <w:sz w:val="24"/>
          <w:szCs w:val="24"/>
        </w:rPr>
        <w:t>Data was collected for 43 weeks including both the pre-season (4 weeks) and the in-season period (39 weeks). The GK trained on average 5 times per week during pre-season and 4.2 times per week during in-season, respectively.</w:t>
      </w:r>
      <w:r w:rsidR="001E6F62" w:rsidRPr="005C75F4">
        <w:rPr>
          <w:rFonts w:ascii="Times New Roman" w:hAnsi="Times New Roman" w:cs="Times New Roman"/>
          <w:color w:val="000000" w:themeColor="text1"/>
          <w:sz w:val="24"/>
          <w:szCs w:val="24"/>
        </w:rPr>
        <w:t xml:space="preserve"> </w:t>
      </w:r>
      <w:r w:rsidR="008D1D7C" w:rsidRPr="005C75F4">
        <w:rPr>
          <w:rFonts w:ascii="Times New Roman" w:hAnsi="Times New Roman" w:cs="Times New Roman"/>
          <w:color w:val="000000" w:themeColor="text1"/>
          <w:sz w:val="24"/>
          <w:szCs w:val="24"/>
        </w:rPr>
        <w:t>The GK wore a global positioning device (GPS; Optimeye G5; firmware version 717; Catapult Sports, Australia)</w:t>
      </w:r>
      <w:r w:rsidR="00757C99" w:rsidRPr="005C75F4">
        <w:rPr>
          <w:rFonts w:ascii="Times New Roman" w:hAnsi="Times New Roman" w:cs="Times New Roman"/>
          <w:color w:val="000000" w:themeColor="text1"/>
          <w:sz w:val="24"/>
          <w:szCs w:val="24"/>
        </w:rPr>
        <w:t xml:space="preserve"> which </w:t>
      </w:r>
      <w:r w:rsidR="00B24594" w:rsidRPr="005C75F4">
        <w:rPr>
          <w:rFonts w:ascii="Times New Roman" w:hAnsi="Times New Roman" w:cs="Times New Roman"/>
          <w:color w:val="000000" w:themeColor="text1"/>
          <w:sz w:val="24"/>
          <w:szCs w:val="24"/>
        </w:rPr>
        <w:t>has shown</w:t>
      </w:r>
      <w:r w:rsidR="008D1D7C" w:rsidRPr="005C75F4">
        <w:rPr>
          <w:rFonts w:ascii="Times New Roman" w:hAnsi="Times New Roman" w:cs="Times New Roman"/>
          <w:color w:val="000000" w:themeColor="text1"/>
          <w:sz w:val="24"/>
          <w:szCs w:val="24"/>
        </w:rPr>
        <w:t xml:space="preserve"> acceptable levels of reliability and validity</w:t>
      </w:r>
      <w:r w:rsidR="00A00B19" w:rsidRPr="005C75F4">
        <w:rPr>
          <w:rFonts w:ascii="Times New Roman" w:hAnsi="Times New Roman" w:cs="Times New Roman"/>
          <w:color w:val="000000" w:themeColor="text1"/>
          <w:sz w:val="24"/>
          <w:szCs w:val="24"/>
        </w:rPr>
        <w:t xml:space="preserve"> for the PlayerLoad</w:t>
      </w:r>
      <w:r w:rsidR="005E6175" w:rsidRPr="005C75F4">
        <w:rPr>
          <w:rFonts w:ascii="Times New Roman" w:hAnsi="Times New Roman" w:cs="Times New Roman"/>
          <w:color w:val="000000" w:themeColor="text1"/>
          <w:sz w:val="24"/>
          <w:szCs w:val="24"/>
          <w:vertAlign w:val="superscript"/>
        </w:rPr>
        <w:t>TM</w:t>
      </w:r>
      <w:r w:rsidR="00A00B19" w:rsidRPr="005C75F4">
        <w:rPr>
          <w:rFonts w:ascii="Times New Roman" w:hAnsi="Times New Roman" w:cs="Times New Roman"/>
          <w:color w:val="000000" w:themeColor="text1"/>
          <w:sz w:val="24"/>
          <w:szCs w:val="24"/>
        </w:rPr>
        <w:t xml:space="preserve"> calculation</w:t>
      </w:r>
      <w:r w:rsidR="00E63FE2" w:rsidRPr="005C75F4">
        <w:rPr>
          <w:rFonts w:ascii="Times New Roman" w:hAnsi="Times New Roman" w:cs="Times New Roman"/>
          <w:color w:val="000000" w:themeColor="text1"/>
          <w:sz w:val="24"/>
          <w:szCs w:val="24"/>
        </w:rPr>
        <w:t>.</w:t>
      </w:r>
      <w:r w:rsidR="00344036" w:rsidRPr="005C75F4">
        <w:rPr>
          <w:rFonts w:ascii="Times New Roman" w:hAnsi="Times New Roman" w:cs="Times New Roman"/>
          <w:color w:val="000000" w:themeColor="text1"/>
          <w:sz w:val="24"/>
          <w:szCs w:val="24"/>
        </w:rPr>
        <w:fldChar w:fldCharType="begin" w:fldLock="1"/>
      </w:r>
      <w:r w:rsidR="00F10132" w:rsidRPr="005C75F4">
        <w:rPr>
          <w:rFonts w:ascii="Times New Roman" w:hAnsi="Times New Roman" w:cs="Times New Roman"/>
          <w:color w:val="000000" w:themeColor="text1"/>
          <w:sz w:val="24"/>
          <w:szCs w:val="24"/>
        </w:rPr>
        <w:instrText>ADDIN CSL_CITATION { "citationItems" : [ { "id" : "ITEM-1", "itemData" : { "author" : [ { "dropping-particle" : "", "family" : "Barrett", "given" : "Steve", "non-dropping-particle" : "", "parse-names" : false, "suffix" : "" }, { "dropping-particle" : "", "family" : "Midgley", "given" : "Adrian", "non-dropping-particle" : "", "parse-names" : false, "suffix" : "" }, { "dropping-particle" : "", "family" : "Lovell", "given" : "Ric", "non-dropping-particle" : "", "parse-names" : false, "suffix" : "" } ], "container-title" : "International Journal of Sports Physiology and Performance", "id" : "ITEM-1", "issued" : { "date-parts" : [ [ "2014" ] ] }, "page" : "945-952", "title" : "PlayerLoad\u2122: Reliability, Convergent Validity, and Influence of Unit Position During Treadmill Running", "type" : "article-journal", "volume" : "9" }, "uris" : [ "http://www.mendeley.com/documents/?uuid=b147c3e5-6990-40f2-a635-4aa4da3b4af8" ] } ], "mendeley" : { "formattedCitation" : "&lt;sup&gt;7&lt;/sup&gt;", "plainTextFormattedCitation" : "7", "previouslyFormattedCitation" : "&lt;sup&gt;7&lt;/sup&gt;" }, "properties" : { "noteIndex" : 0 }, "schema" : "https://github.com/citation-style-language/schema/raw/master/csl-citation.json" }</w:instrText>
      </w:r>
      <w:r w:rsidR="00344036" w:rsidRPr="005C75F4">
        <w:rPr>
          <w:rFonts w:ascii="Times New Roman" w:hAnsi="Times New Roman" w:cs="Times New Roman"/>
          <w:color w:val="000000" w:themeColor="text1"/>
          <w:sz w:val="24"/>
          <w:szCs w:val="24"/>
        </w:rPr>
        <w:fldChar w:fldCharType="separate"/>
      </w:r>
      <w:r w:rsidR="00344036" w:rsidRPr="005C75F4">
        <w:rPr>
          <w:rFonts w:ascii="Times New Roman" w:hAnsi="Times New Roman" w:cs="Times New Roman"/>
          <w:noProof/>
          <w:color w:val="000000" w:themeColor="text1"/>
          <w:sz w:val="24"/>
          <w:szCs w:val="24"/>
          <w:vertAlign w:val="superscript"/>
        </w:rPr>
        <w:t>7</w:t>
      </w:r>
      <w:r w:rsidR="00344036" w:rsidRPr="005C75F4">
        <w:rPr>
          <w:rFonts w:ascii="Times New Roman" w:hAnsi="Times New Roman" w:cs="Times New Roman"/>
          <w:color w:val="000000" w:themeColor="text1"/>
          <w:sz w:val="24"/>
          <w:szCs w:val="24"/>
        </w:rPr>
        <w:fldChar w:fldCharType="end"/>
      </w:r>
      <w:r w:rsidR="003569C0" w:rsidRPr="005C75F4">
        <w:rPr>
          <w:rFonts w:ascii="Times New Roman" w:hAnsi="Times New Roman" w:cs="Times New Roman"/>
          <w:color w:val="000000" w:themeColor="text1"/>
          <w:sz w:val="24"/>
          <w:szCs w:val="24"/>
        </w:rPr>
        <w:t xml:space="preserve"> </w:t>
      </w:r>
      <w:r w:rsidR="00812E65" w:rsidRPr="005C75F4">
        <w:rPr>
          <w:rFonts w:ascii="Times New Roman" w:hAnsi="Times New Roman" w:cs="Times New Roman"/>
          <w:color w:val="000000" w:themeColor="text1"/>
          <w:sz w:val="24"/>
          <w:szCs w:val="24"/>
        </w:rPr>
        <w:t xml:space="preserve">The device components are the same as used in the Catapult S5 model, which has demonstrated </w:t>
      </w:r>
      <w:r w:rsidR="00D677F4" w:rsidRPr="005C75F4">
        <w:rPr>
          <w:rFonts w:ascii="Times New Roman" w:hAnsi="Times New Roman" w:cs="Times New Roman"/>
          <w:color w:val="000000" w:themeColor="text1"/>
          <w:sz w:val="24"/>
          <w:szCs w:val="24"/>
        </w:rPr>
        <w:t>valid measures for</w:t>
      </w:r>
      <w:r w:rsidR="000B7184" w:rsidRPr="005C75F4">
        <w:rPr>
          <w:rFonts w:ascii="Times New Roman" w:hAnsi="Times New Roman" w:cs="Times New Roman"/>
          <w:color w:val="000000" w:themeColor="text1"/>
          <w:sz w:val="24"/>
          <w:szCs w:val="24"/>
        </w:rPr>
        <w:t xml:space="preserve"> velocity-based metrics.</w:t>
      </w:r>
      <w:r w:rsidR="008D509F" w:rsidRPr="005C75F4">
        <w:rPr>
          <w:rFonts w:ascii="Times New Roman" w:hAnsi="Times New Roman" w:cs="Times New Roman"/>
          <w:color w:val="000000" w:themeColor="text1"/>
          <w:sz w:val="24"/>
          <w:szCs w:val="24"/>
        </w:rPr>
        <w:fldChar w:fldCharType="begin" w:fldLock="1"/>
      </w:r>
      <w:r w:rsidR="00DF56E2" w:rsidRPr="005C75F4">
        <w:rPr>
          <w:rFonts w:ascii="Times New Roman" w:hAnsi="Times New Roman" w:cs="Times New Roman"/>
          <w:color w:val="000000" w:themeColor="text1"/>
          <w:sz w:val="24"/>
          <w:szCs w:val="24"/>
        </w:rPr>
        <w:instrText>ADDIN CSL_CITATION { "citationItems" : [ { "id" : "ITEM-1", "itemData" : { "PMID" : "27736256", "abstract" : "PURPOSE The purpose of this study was to investigate the validity of timing gates and 10 Hz GPS units (Catapult Optimeye S5) against a criterion measure (50 Hz radar gun) for assessing maximum sprint velocity (Vmax). METHODS Nine male professional rugby union players performed three maximal 40 m sprints with three minutes rest between each effort with Vmax assessed simultaneously via timing gates, 10 Hz GPSOpen (Openfield software), GPSSprint (Sprint software) and radar gun. Eight players wore 3 GPS units, while one player wore a single unit during each sprint. RESULTS When compared to the radar gun, mean bias for GPSOpen, GPSSprint and timing gates was trivial, small and small respectively. The typical error of the estimate (TEE) was small for timing gate and GPSOpen, while moderate for GPSSprint. Correlations with radar gun were nearly perfect for all measures. Mean bias, TEE and correlations between GPS units were trivial, small and nearly perfect respectively, while small TEE existed when GPSOpenfield was compared to GPSSprint. CONCLUSIONS Based on these findings both 10 Hz GPS and timing gates provide valid measures of 40 m Vmax assessment when compared with a radar gun. However, as error did exist between measures, the same testing protocol should be used when assessing 40 m Vmax over time. Furthermore, in light of the above results, it is recommended that when assessing changes in GPS derived Vmax over time, practitioners should use the same unit for each player and perform the analysis with the same software, preferably Catapult Openfield.", "author" : [ { "dropping-particle" : "", "family" : "Roe", "given" : "Gregory", "non-dropping-particle" : "", "parse-names" : false, "suffix" : "" }, { "dropping-particle" : "", "family" : "Darrall-Jones", "given" : "Joshua", "non-dropping-particle" : "", "parse-names" : false, "suffix" : "" }, { "dropping-particle" : "", "family" : "Black", "given" : "Christopher", "non-dropping-particle" : "", "parse-names" : false, "suffix" : "" }, { "dropping-particle" : "", "family" : "Shaw", "given" : "William", "non-dropping-particle" : "", "parse-names" : false, "suffix" : "" }, { "dropping-particle" : "", "family" : "Till", "given" : "Kevin", "non-dropping-particle" : "", "parse-names" : false, "suffix" : "" }, { "dropping-particle" : "", "family" : "Jones", "given" : "Ben", "non-dropping-particle" : "", "parse-names" : false, "suffix" : "" } ], "container-title" : "International Journal of Sports Physiology and Performance", "id" : "ITEM-1", "issue" : "6", "issued" : { "date-parts" : [ [ "2017", "10", "13" ] ] }, "page" : "836-839", "title" : "Validity of 10 HZ GPS and Timing Gates for Assessing Maximum Velocity in Professional Rugby Union Players.", "type" : "article-journal", "volume" : "12" }, "uris" : [ "http://www.mendeley.com/documents/?uuid=6e4999af-ea85-3c8e-a0c5-c7ae7f69ac2a" ] } ], "mendeley" : { "formattedCitation" : "&lt;sup&gt;8&lt;/sup&gt;", "plainTextFormattedCitation" : "8", "previouslyFormattedCitation" : "&lt;sup&gt;8&lt;/sup&gt;" }, "properties" : { "noteIndex" : 0 }, "schema" : "https://github.com/citation-style-language/schema/raw/master/csl-citation.json" }</w:instrText>
      </w:r>
      <w:r w:rsidR="008D509F" w:rsidRPr="005C75F4">
        <w:rPr>
          <w:rFonts w:ascii="Times New Roman" w:hAnsi="Times New Roman" w:cs="Times New Roman"/>
          <w:color w:val="000000" w:themeColor="text1"/>
          <w:sz w:val="24"/>
          <w:szCs w:val="24"/>
        </w:rPr>
        <w:fldChar w:fldCharType="separate"/>
      </w:r>
      <w:r w:rsidR="008D509F" w:rsidRPr="005C75F4">
        <w:rPr>
          <w:rFonts w:ascii="Times New Roman" w:hAnsi="Times New Roman" w:cs="Times New Roman"/>
          <w:noProof/>
          <w:color w:val="000000" w:themeColor="text1"/>
          <w:sz w:val="24"/>
          <w:szCs w:val="24"/>
          <w:vertAlign w:val="superscript"/>
        </w:rPr>
        <w:t>8</w:t>
      </w:r>
      <w:r w:rsidR="008D509F" w:rsidRPr="005C75F4">
        <w:rPr>
          <w:rFonts w:ascii="Times New Roman" w:hAnsi="Times New Roman" w:cs="Times New Roman"/>
          <w:color w:val="000000" w:themeColor="text1"/>
          <w:sz w:val="24"/>
          <w:szCs w:val="24"/>
        </w:rPr>
        <w:fldChar w:fldCharType="end"/>
      </w:r>
      <w:r w:rsidR="00D677F4" w:rsidRPr="005C75F4">
        <w:rPr>
          <w:rFonts w:ascii="Times New Roman" w:hAnsi="Times New Roman" w:cs="Times New Roman"/>
          <w:color w:val="000000" w:themeColor="text1"/>
          <w:sz w:val="24"/>
          <w:szCs w:val="24"/>
        </w:rPr>
        <w:t xml:space="preserve"> </w:t>
      </w:r>
      <w:r w:rsidR="00B24594" w:rsidRPr="005C75F4">
        <w:rPr>
          <w:rFonts w:ascii="Times New Roman" w:hAnsi="Times New Roman" w:cs="Times New Roman"/>
          <w:color w:val="000000" w:themeColor="text1"/>
          <w:sz w:val="24"/>
          <w:szCs w:val="24"/>
        </w:rPr>
        <w:t xml:space="preserve">The data collection followed the guidelines for </w:t>
      </w:r>
      <w:r w:rsidR="00322904" w:rsidRPr="005C75F4">
        <w:rPr>
          <w:rFonts w:ascii="Times New Roman" w:hAnsi="Times New Roman" w:cs="Times New Roman"/>
          <w:color w:val="000000" w:themeColor="text1"/>
          <w:sz w:val="24"/>
          <w:szCs w:val="24"/>
        </w:rPr>
        <w:lastRenderedPageBreak/>
        <w:t>using</w:t>
      </w:r>
      <w:r w:rsidR="00B24594" w:rsidRPr="005C75F4">
        <w:rPr>
          <w:rFonts w:ascii="Times New Roman" w:hAnsi="Times New Roman" w:cs="Times New Roman"/>
          <w:color w:val="000000" w:themeColor="text1"/>
          <w:sz w:val="24"/>
          <w:szCs w:val="24"/>
        </w:rPr>
        <w:t xml:space="preserve"> GPS data in sport</w:t>
      </w:r>
      <w:r w:rsidR="00E63FE2" w:rsidRPr="005C75F4">
        <w:rPr>
          <w:rFonts w:ascii="Times New Roman" w:hAnsi="Times New Roman" w:cs="Times New Roman"/>
          <w:color w:val="000000" w:themeColor="text1"/>
          <w:sz w:val="24"/>
          <w:szCs w:val="24"/>
        </w:rPr>
        <w:t>.</w:t>
      </w:r>
      <w:r w:rsidR="00322904" w:rsidRPr="005C75F4">
        <w:rPr>
          <w:rFonts w:ascii="Times New Roman" w:hAnsi="Times New Roman" w:cs="Times New Roman"/>
          <w:color w:val="000000" w:themeColor="text1"/>
          <w:sz w:val="24"/>
          <w:szCs w:val="24"/>
        </w:rPr>
        <w:fldChar w:fldCharType="begin" w:fldLock="1"/>
      </w:r>
      <w:r w:rsidR="0006783A" w:rsidRPr="005C75F4">
        <w:rPr>
          <w:rFonts w:ascii="Times New Roman" w:hAnsi="Times New Roman" w:cs="Times New Roman"/>
          <w:color w:val="000000" w:themeColor="text1"/>
          <w:sz w:val="24"/>
          <w:szCs w:val="24"/>
        </w:rPr>
        <w:instrText>ADDIN CSL_CITATION { "citationItems" : [ { "id" : "ITEM-1", "itemData" : { "DOI" : "10.1123/ijspp.2016-0236", "ISSN" : "1555-0265", "PMID" : "27736244", "abstract" : "Athlete tracking devices that include global positioning system (GPS) and micro electrical mechanical system (MEMS) components are now commonplace in sport research and practice. These devices provide large amounts of data that are used to inform decision-making on athlete training and performance. However, the data obtained from these devices are often provided without clear explanation of how these metrics are obtained. At present, there is no clear consensus regarding how these data should be handled and reported in a sport context. Therefore, the aim of this review was to examine the factors that affect the data produced by these athlete tracking devices to provide guidelines for collecting, processing, and reporting of data. Many factors including device sampling rate, positioning and fitting of devices, satellite signal and data filtering methods can affect the measures obtained from GPS and MEMS devices. Therefore researchers are encouraged to report device brand/model, sampling frequency, number of satellites, horizontal dilution of precision (HDOP) and software/firmware versions in any published research. Additionally, details of data inclusion/exclusion criteria for data obtained from these devices are also recommended. Considerations for the application of speed zones to evaluate the magnitude and distribution of different locomotor activities recorded by GPS are also presented, alongside recommendations for both industry practice and future research directions. Through a standard approach to data collection and procedure reporting, researchers and practitioners will be able to make more confident comparisons from their data, which will improve the understanding and impact these devices can have on athlete performance.", "author" : [ { "dropping-particle" : "", "family" : "Malone", "given" : "James J.", "non-dropping-particle" : "", "parse-names" : false, "suffix" : "" }, { "dropping-particle" : "", "family" : "Lovell", "given" : "Ric", "non-dropping-particle" : "", "parse-names" : false, "suffix" : "" }, { "dropping-particle" : "", "family" : "Varley", "given" : "Matthew C.", "non-dropping-particle" : "", "parse-names" : false, "suffix" : "" }, { "dropping-particle" : "", "family" : "Coutts", "given" : "Aaron J.", "non-dropping-particle" : "", "parse-names" : false, "suffix" : "" } ], "container-title" : "International Journal of Sports Physiology and Performance", "id" : "ITEM-1", "issued" : { "date-parts" : [ [ "2017" ] ] }, "page" : "S218 - S226", "title" : "Unpacking the Black Box: Applications and Considerations for Using GPS Devices in Sport", "type" : "article-journal", "volume" : "12" }, "uris" : [ "http://www.mendeley.com/documents/?uuid=6a03b370-734a-31a1-9ef7-733c34acc32b" ] }, { "id" : "ITEM-2", "itemData" : { "DOI" : "10.1123/ijspp.2016-0534", "ISSN" : "1555-0265", "PMID" : "28051343", "abstract" : "Purpose Sprints and accelerations are popular performance indicators in applied sport. The methods used to define these efforts using athlete tracking technology could affect the number of efforts reported. The study aimed to determine the influence of different techniques and settings for detecting high-intensity efforts using Global Positioning System (GPS) data. Methods Velocity and acceleration data of a professional soccer match was recorded via 10-Hz GPS. Velocity data was filtered using either a median or exponential filter. Acceleration data was derived from velocity data over a 0.2 s time interval (with and without an exponential filter applied) and a 0.3 s time interval. High-speed running (\u22654.17 m.s(-1)), sprint (\u22657.00 m.(s-1)) and acceleration (\u22652.78 m.s(-2)) efforts were then identified using minimum effort durations (0.1 to 0.9 s) to assess differences in the total number of efforts reported. Results Different velocity filtering methods resulted in small to moderate differences (Effect Size; 0.28 - 1.09) in the number of high-speed running and sprint efforts detected when minimum duration was &lt;0.5 s and small to very large differences (ES; -5.69 - 0.26) in the number of accelerations when minimum duration was &lt;0.7 s. There was an exponential decline in the number of all efforts as minimum duration increased, regardless of filtering method, with the largest declines in acceleration efforts. Conclusions Filtering techniques and minimum durations substantially affect the number of high-speed running, sprint and acceleration efforts detected with GPS. Changes to how high-intensity efforts are defined affect reported data. Therefore, consistency in data processing is advised.", "author" : [ { "dropping-particle" : "", "family" : "Varley", "given" : "Matthew C.", "non-dropping-particle" : "", "parse-names" : false, "suffix" : "" }, { "dropping-particle" : "", "family" : "Jaspers", "given" : "Arne", "non-dropping-particle" : "", "parse-names" : false, "suffix" : "" }, { "dropping-particle" : "", "family" : "Helsen", "given" : "Werner F.", "non-dropping-particle" : "", "parse-names" : false, "suffix" : "" }, { "dropping-particle" : "", "family" : "Malone", "given" : "James J.", "non-dropping-particle" : "", "parse-names" : false, "suffix" : "" } ], "container-title" : "International Journal of Sports Physiology and Performance", "id" : "ITEM-2", "issued" : { "date-parts" : [ [ "2017" ] ] }, "page" : "In Press", "title" : "Methodological Considerations When Quantifying High-Intensity Efforts in Team Sport Using Global Positioning System Technology", "type" : "article-journal" }, "uris" : [ "http://www.mendeley.com/documents/?uuid=1a92cf5c-e8f1-30f5-8955-dd8a0bf7ad3d" ] } ], "mendeley" : { "formattedCitation" : "&lt;sup&gt;9,10&lt;/sup&gt;", "plainTextFormattedCitation" : "9,10", "previouslyFormattedCitation" : "&lt;sup&gt;9,10&lt;/sup&gt;" }, "properties" : { "noteIndex" : 0 }, "schema" : "https://github.com/citation-style-language/schema/raw/master/csl-citation.json" }</w:instrText>
      </w:r>
      <w:r w:rsidR="00322904" w:rsidRPr="005C75F4">
        <w:rPr>
          <w:rFonts w:ascii="Times New Roman" w:hAnsi="Times New Roman" w:cs="Times New Roman"/>
          <w:color w:val="000000" w:themeColor="text1"/>
          <w:sz w:val="24"/>
          <w:szCs w:val="24"/>
        </w:rPr>
        <w:fldChar w:fldCharType="separate"/>
      </w:r>
      <w:r w:rsidR="008D509F" w:rsidRPr="005C75F4">
        <w:rPr>
          <w:rFonts w:ascii="Times New Roman" w:hAnsi="Times New Roman" w:cs="Times New Roman"/>
          <w:noProof/>
          <w:color w:val="000000" w:themeColor="text1"/>
          <w:sz w:val="24"/>
          <w:szCs w:val="24"/>
          <w:vertAlign w:val="superscript"/>
        </w:rPr>
        <w:t>9,10</w:t>
      </w:r>
      <w:r w:rsidR="00322904" w:rsidRPr="005C75F4">
        <w:rPr>
          <w:rFonts w:ascii="Times New Roman" w:hAnsi="Times New Roman" w:cs="Times New Roman"/>
          <w:color w:val="000000" w:themeColor="text1"/>
          <w:sz w:val="24"/>
          <w:szCs w:val="24"/>
        </w:rPr>
        <w:fldChar w:fldCharType="end"/>
      </w:r>
      <w:r w:rsidR="00D90E3D" w:rsidRPr="005C75F4">
        <w:rPr>
          <w:rFonts w:ascii="Times New Roman" w:hAnsi="Times New Roman" w:cs="Times New Roman"/>
          <w:color w:val="000000" w:themeColor="text1"/>
          <w:sz w:val="24"/>
          <w:szCs w:val="24"/>
        </w:rPr>
        <w:t xml:space="preserve"> GPS data were downloaded using the manufacturer’s software (Catapult Sprint, version 5.1.7) for the following parameters: duration, </w:t>
      </w:r>
      <w:r w:rsidR="0035037F" w:rsidRPr="005C75F4">
        <w:rPr>
          <w:rFonts w:ascii="Times New Roman" w:hAnsi="Times New Roman" w:cs="Times New Roman"/>
          <w:color w:val="000000" w:themeColor="text1"/>
          <w:sz w:val="24"/>
          <w:szCs w:val="24"/>
        </w:rPr>
        <w:t>TD</w:t>
      </w:r>
      <w:r w:rsidR="00D90E3D" w:rsidRPr="005C75F4">
        <w:rPr>
          <w:rFonts w:ascii="Times New Roman" w:hAnsi="Times New Roman" w:cs="Times New Roman"/>
          <w:color w:val="000000" w:themeColor="text1"/>
          <w:sz w:val="24"/>
          <w:szCs w:val="24"/>
        </w:rPr>
        <w:t>, average speed, high acceleration/deceleration efforts</w:t>
      </w:r>
      <w:r w:rsidR="0035037F" w:rsidRPr="005C75F4">
        <w:rPr>
          <w:rFonts w:ascii="Times New Roman" w:hAnsi="Times New Roman" w:cs="Times New Roman"/>
          <w:color w:val="000000" w:themeColor="text1"/>
          <w:sz w:val="24"/>
          <w:szCs w:val="24"/>
        </w:rPr>
        <w:t xml:space="preserve"> (ACCEL/DECEL)</w:t>
      </w:r>
      <w:r w:rsidR="00D90E3D" w:rsidRPr="005C75F4">
        <w:rPr>
          <w:rFonts w:ascii="Times New Roman" w:hAnsi="Times New Roman" w:cs="Times New Roman"/>
          <w:color w:val="000000" w:themeColor="text1"/>
          <w:sz w:val="24"/>
          <w:szCs w:val="24"/>
        </w:rPr>
        <w:t xml:space="preserve"> (</w:t>
      </w:r>
      <w:r w:rsidR="00322904" w:rsidRPr="005C75F4">
        <w:rPr>
          <w:rFonts w:ascii="Times New Roman" w:hAnsi="Times New Roman" w:cs="Times New Roman"/>
          <w:color w:val="000000" w:themeColor="text1"/>
          <w:sz w:val="24"/>
          <w:szCs w:val="24"/>
        </w:rPr>
        <w:t>&gt;</w:t>
      </w:r>
      <w:r w:rsidR="00D90E3D" w:rsidRPr="005C75F4">
        <w:rPr>
          <w:rFonts w:ascii="Times New Roman" w:hAnsi="Times New Roman" w:cs="Times New Roman"/>
          <w:color w:val="000000" w:themeColor="text1"/>
          <w:sz w:val="24"/>
          <w:szCs w:val="24"/>
        </w:rPr>
        <w:t xml:space="preserve"> 3 m.s</w:t>
      </w:r>
      <w:r w:rsidR="00D90E3D" w:rsidRPr="005C75F4">
        <w:rPr>
          <w:rFonts w:ascii="Times New Roman" w:hAnsi="Times New Roman" w:cs="Times New Roman"/>
          <w:color w:val="000000" w:themeColor="text1"/>
          <w:sz w:val="24"/>
          <w:szCs w:val="24"/>
          <w:vertAlign w:val="superscript"/>
        </w:rPr>
        <w:t>-2</w:t>
      </w:r>
      <w:r w:rsidR="00523788" w:rsidRPr="005C75F4">
        <w:rPr>
          <w:rFonts w:ascii="Times New Roman" w:hAnsi="Times New Roman" w:cs="Times New Roman"/>
          <w:color w:val="000000" w:themeColor="text1"/>
          <w:sz w:val="24"/>
          <w:szCs w:val="24"/>
        </w:rPr>
        <w:t xml:space="preserve">), </w:t>
      </w:r>
      <w:r w:rsidR="00D90E3D" w:rsidRPr="005C75F4">
        <w:rPr>
          <w:rFonts w:ascii="Times New Roman" w:hAnsi="Times New Roman" w:cs="Times New Roman"/>
          <w:color w:val="000000" w:themeColor="text1"/>
          <w:sz w:val="24"/>
          <w:szCs w:val="24"/>
        </w:rPr>
        <w:t>PlayerLoad</w:t>
      </w:r>
      <w:r w:rsidR="00D90E3D" w:rsidRPr="005C75F4">
        <w:rPr>
          <w:rFonts w:ascii="Times New Roman" w:hAnsi="Times New Roman" w:cs="Times New Roman"/>
          <w:color w:val="000000" w:themeColor="text1"/>
          <w:sz w:val="24"/>
          <w:szCs w:val="24"/>
          <w:vertAlign w:val="superscript"/>
        </w:rPr>
        <w:t>TM</w:t>
      </w:r>
      <w:r w:rsidR="00523788" w:rsidRPr="005C75F4">
        <w:rPr>
          <w:rFonts w:ascii="Times New Roman" w:hAnsi="Times New Roman" w:cs="Times New Roman"/>
          <w:color w:val="000000" w:themeColor="text1"/>
          <w:sz w:val="24"/>
          <w:szCs w:val="24"/>
        </w:rPr>
        <w:t xml:space="preserve"> and PlayerLoad</w:t>
      </w:r>
      <w:r w:rsidR="00523788" w:rsidRPr="005C75F4">
        <w:rPr>
          <w:rFonts w:ascii="Times New Roman" w:hAnsi="Times New Roman" w:cs="Times New Roman"/>
          <w:color w:val="000000" w:themeColor="text1"/>
          <w:sz w:val="24"/>
          <w:szCs w:val="24"/>
          <w:vertAlign w:val="superscript"/>
        </w:rPr>
        <w:t>TM</w:t>
      </w:r>
      <w:r w:rsidR="00523788" w:rsidRPr="005C75F4">
        <w:rPr>
          <w:rFonts w:ascii="Times New Roman" w:hAnsi="Times New Roman" w:cs="Times New Roman"/>
          <w:color w:val="000000" w:themeColor="text1"/>
          <w:sz w:val="24"/>
          <w:szCs w:val="24"/>
        </w:rPr>
        <w:t>/minute</w:t>
      </w:r>
      <w:r w:rsidR="00D90E3D" w:rsidRPr="005C75F4">
        <w:rPr>
          <w:rFonts w:ascii="Times New Roman" w:hAnsi="Times New Roman" w:cs="Times New Roman"/>
          <w:color w:val="000000" w:themeColor="text1"/>
          <w:sz w:val="24"/>
          <w:szCs w:val="24"/>
        </w:rPr>
        <w:t xml:space="preserve">. </w:t>
      </w:r>
      <w:r w:rsidR="00C33ADE" w:rsidRPr="005C75F4">
        <w:rPr>
          <w:rFonts w:ascii="Times New Roman" w:hAnsi="Times New Roman" w:cs="Times New Roman"/>
          <w:color w:val="000000" w:themeColor="text1"/>
          <w:sz w:val="24"/>
          <w:szCs w:val="24"/>
        </w:rPr>
        <w:t>T</w:t>
      </w:r>
      <w:r w:rsidR="004F01A8" w:rsidRPr="005C75F4">
        <w:rPr>
          <w:rFonts w:ascii="Times New Roman" w:hAnsi="Times New Roman" w:cs="Times New Roman"/>
          <w:color w:val="000000" w:themeColor="text1"/>
          <w:sz w:val="24"/>
          <w:szCs w:val="24"/>
        </w:rPr>
        <w:t xml:space="preserve">he ACCEL/DECEL data was derived </w:t>
      </w:r>
      <w:r w:rsidR="00B67730" w:rsidRPr="005C75F4">
        <w:rPr>
          <w:rFonts w:ascii="Times New Roman" w:hAnsi="Times New Roman" w:cs="Times New Roman"/>
          <w:color w:val="000000" w:themeColor="text1"/>
          <w:sz w:val="24"/>
          <w:szCs w:val="24"/>
        </w:rPr>
        <w:t xml:space="preserve">via </w:t>
      </w:r>
      <w:r w:rsidR="0063781B" w:rsidRPr="005C75F4">
        <w:rPr>
          <w:rFonts w:ascii="Times New Roman" w:hAnsi="Times New Roman" w:cs="Times New Roman"/>
          <w:color w:val="000000" w:themeColor="text1"/>
          <w:sz w:val="24"/>
          <w:szCs w:val="24"/>
        </w:rPr>
        <w:t>Doppler-</w:t>
      </w:r>
      <w:r w:rsidR="00257BC8" w:rsidRPr="005C75F4">
        <w:rPr>
          <w:rFonts w:ascii="Times New Roman" w:hAnsi="Times New Roman" w:cs="Times New Roman"/>
          <w:color w:val="000000" w:themeColor="text1"/>
          <w:sz w:val="24"/>
          <w:szCs w:val="24"/>
        </w:rPr>
        <w:t xml:space="preserve">shift </w:t>
      </w:r>
      <w:r w:rsidR="00B67730" w:rsidRPr="005C75F4">
        <w:rPr>
          <w:rFonts w:ascii="Times New Roman" w:hAnsi="Times New Roman" w:cs="Times New Roman"/>
          <w:color w:val="000000" w:themeColor="text1"/>
          <w:sz w:val="24"/>
          <w:szCs w:val="24"/>
        </w:rPr>
        <w:t xml:space="preserve">velocity-based measurements </w:t>
      </w:r>
      <w:r w:rsidR="008F0C76" w:rsidRPr="005C75F4">
        <w:rPr>
          <w:rFonts w:ascii="Times New Roman" w:hAnsi="Times New Roman" w:cs="Times New Roman"/>
          <w:color w:val="000000" w:themeColor="text1"/>
          <w:sz w:val="24"/>
          <w:szCs w:val="24"/>
        </w:rPr>
        <w:t xml:space="preserve">through the device GPS chip </w:t>
      </w:r>
      <w:r w:rsidR="00EA3EAD" w:rsidRPr="005C75F4">
        <w:rPr>
          <w:rFonts w:ascii="Times New Roman" w:hAnsi="Times New Roman" w:cs="Times New Roman"/>
          <w:color w:val="000000" w:themeColor="text1"/>
          <w:sz w:val="24"/>
          <w:szCs w:val="24"/>
        </w:rPr>
        <w:t xml:space="preserve">as described </w:t>
      </w:r>
      <w:r w:rsidR="00BB0E7D" w:rsidRPr="005C75F4">
        <w:rPr>
          <w:rFonts w:ascii="Times New Roman" w:hAnsi="Times New Roman" w:cs="Times New Roman"/>
          <w:color w:val="000000" w:themeColor="text1"/>
          <w:sz w:val="24"/>
          <w:szCs w:val="24"/>
        </w:rPr>
        <w:t xml:space="preserve">previously </w:t>
      </w:r>
      <w:r w:rsidR="00EA3EAD" w:rsidRPr="005C75F4">
        <w:rPr>
          <w:rFonts w:ascii="Times New Roman" w:hAnsi="Times New Roman" w:cs="Times New Roman"/>
          <w:color w:val="000000" w:themeColor="text1"/>
          <w:sz w:val="24"/>
          <w:szCs w:val="24"/>
        </w:rPr>
        <w:t>in the literature</w:t>
      </w:r>
      <w:r w:rsidR="00BB0E7D" w:rsidRPr="005C75F4">
        <w:rPr>
          <w:rFonts w:ascii="Times New Roman" w:hAnsi="Times New Roman" w:cs="Times New Roman"/>
          <w:color w:val="000000" w:themeColor="text1"/>
          <w:sz w:val="24"/>
          <w:szCs w:val="24"/>
        </w:rPr>
        <w:fldChar w:fldCharType="begin" w:fldLock="1"/>
      </w:r>
      <w:r w:rsidR="005E65A4" w:rsidRPr="005C75F4">
        <w:rPr>
          <w:rFonts w:ascii="Times New Roman" w:hAnsi="Times New Roman" w:cs="Times New Roman"/>
          <w:color w:val="000000" w:themeColor="text1"/>
          <w:sz w:val="24"/>
          <w:szCs w:val="24"/>
        </w:rPr>
        <w:instrText>ADDIN CSL_CITATION { "citationItems" : [ { "id" : "ITEM-1", "itemData" : { "DOI" : "10.1123/ijspp.2016-0534", "ISSN" : "1555-0265", "PMID" : "28051343", "abstract" : "Purpose Sprints and accelerations are popular performance indicators in applied sport. The methods used to define these efforts using athlete tracking technology could affect the number of efforts reported. The study aimed to determine the influence of different techniques and settings for detecting high-intensity efforts using Global Positioning System (GPS) data. Methods Velocity and acceleration data of a professional soccer match was recorded via 10-Hz GPS. Velocity data was filtered using either a median or exponential filter. Acceleration data was derived from velocity data over a 0.2 s time interval (with and without an exponential filter applied) and a 0.3 s time interval. High-speed running (\u22654.17 m.s(-1)), sprint (\u22657.00 m.(s-1)) and acceleration (\u22652.78 m.s(-2)) efforts were then identified using minimum effort durations (0.1 to 0.9 s) to assess differences in the total number of efforts reported. Results Different velocity filtering methods resulted in small to moderate differences (Effect Size; 0.28 - 1.09) in the number of high-speed running and sprint efforts detected when minimum duration was &lt;0.5 s and small to very large differences (ES; -5.69 - 0.26) in the number of accelerations when minimum duration was &lt;0.7 s. There was an exponential decline in the number of all efforts as minimum duration increased, regardless of filtering method, with the largest declines in acceleration efforts. Conclusions Filtering techniques and minimum durations substantially affect the number of high-speed running, sprint and acceleration efforts detected with GPS. Changes to how high-intensity efforts are defined affect reported data. Therefore, consistency in data processing is advised.", "author" : [ { "dropping-particle" : "", "family" : "Varley", "given" : "Matthew C.", "non-dropping-particle" : "", "parse-names" : false, "suffix" : "" }, { "dropping-particle" : "", "family" : "Jaspers", "given" : "Arne", "non-dropping-particle" : "", "parse-names" : false, "suffix" : "" }, { "dropping-particle" : "", "family" : "Helsen", "given" : "Werner F.", "non-dropping-particle" : "", "parse-names" : false, "suffix" : "" }, { "dropping-particle" : "", "family" : "Malone", "given" : "James J.", "non-dropping-particle" : "", "parse-names" : false, "suffix" : "" } ], "container-title" : "International Journal of Sports Physiology and Performance", "id" : "ITEM-1", "issued" : { "date-parts" : [ [ "2017" ] ] }, "page" : "In Press", "title" : "Methodological Considerations When Quantifying High-Intensity Efforts in Team Sport Using Global Positioning System Technology", "type" : "article-journal" }, "uris" : [ "http://www.mendeley.com/documents/?uuid=1a92cf5c-e8f1-30f5-8955-dd8a0bf7ad3d" ] } ], "mendeley" : { "formattedCitation" : "&lt;sup&gt;10&lt;/sup&gt;", "plainTextFormattedCitation" : "10", "previouslyFormattedCitation" : "&lt;sup&gt;10&lt;/sup&gt;" }, "properties" : { "noteIndex" : 0 }, "schema" : "https://github.com/citation-style-language/schema/raw/master/csl-citation.json" }</w:instrText>
      </w:r>
      <w:r w:rsidR="00BB0E7D" w:rsidRPr="005C75F4">
        <w:rPr>
          <w:rFonts w:ascii="Times New Roman" w:hAnsi="Times New Roman" w:cs="Times New Roman"/>
          <w:color w:val="000000" w:themeColor="text1"/>
          <w:sz w:val="24"/>
          <w:szCs w:val="24"/>
        </w:rPr>
        <w:fldChar w:fldCharType="separate"/>
      </w:r>
      <w:r w:rsidR="00BB0E7D" w:rsidRPr="005C75F4">
        <w:rPr>
          <w:rFonts w:ascii="Times New Roman" w:hAnsi="Times New Roman" w:cs="Times New Roman"/>
          <w:noProof/>
          <w:color w:val="000000" w:themeColor="text1"/>
          <w:sz w:val="24"/>
          <w:szCs w:val="24"/>
          <w:vertAlign w:val="superscript"/>
        </w:rPr>
        <w:t>10</w:t>
      </w:r>
      <w:r w:rsidR="00BB0E7D" w:rsidRPr="005C75F4">
        <w:rPr>
          <w:rFonts w:ascii="Times New Roman" w:hAnsi="Times New Roman" w:cs="Times New Roman"/>
          <w:color w:val="000000" w:themeColor="text1"/>
          <w:sz w:val="24"/>
          <w:szCs w:val="24"/>
        </w:rPr>
        <w:fldChar w:fldCharType="end"/>
      </w:r>
      <w:r w:rsidR="00BB0E7D" w:rsidRPr="005C75F4">
        <w:rPr>
          <w:rFonts w:ascii="Times New Roman" w:hAnsi="Times New Roman" w:cs="Times New Roman"/>
          <w:color w:val="000000" w:themeColor="text1"/>
          <w:sz w:val="24"/>
          <w:szCs w:val="24"/>
        </w:rPr>
        <w:t>.</w:t>
      </w:r>
      <w:r w:rsidR="0003579B" w:rsidRPr="005C75F4">
        <w:rPr>
          <w:rFonts w:ascii="Times New Roman" w:hAnsi="Times New Roman" w:cs="Times New Roman"/>
          <w:color w:val="000000" w:themeColor="text1"/>
          <w:sz w:val="24"/>
          <w:szCs w:val="24"/>
        </w:rPr>
        <w:t xml:space="preserve"> </w:t>
      </w:r>
      <w:r w:rsidR="00772708" w:rsidRPr="005C75F4">
        <w:rPr>
          <w:rFonts w:ascii="Times New Roman" w:hAnsi="Times New Roman" w:cs="Times New Roman"/>
          <w:color w:val="000000" w:themeColor="text1"/>
          <w:sz w:val="24"/>
          <w:szCs w:val="24"/>
        </w:rPr>
        <w:t>PlayerLoad</w:t>
      </w:r>
      <w:r w:rsidR="00772708" w:rsidRPr="005C75F4">
        <w:rPr>
          <w:rFonts w:ascii="Times New Roman" w:hAnsi="Times New Roman" w:cs="Times New Roman"/>
          <w:color w:val="000000" w:themeColor="text1"/>
          <w:sz w:val="24"/>
          <w:szCs w:val="24"/>
          <w:vertAlign w:val="superscript"/>
        </w:rPr>
        <w:t>TM</w:t>
      </w:r>
      <w:r w:rsidR="00772708" w:rsidRPr="005C75F4">
        <w:rPr>
          <w:rFonts w:ascii="Times New Roman" w:hAnsi="Times New Roman" w:cs="Times New Roman"/>
          <w:color w:val="000000" w:themeColor="text1"/>
          <w:sz w:val="24"/>
          <w:szCs w:val="24"/>
        </w:rPr>
        <w:t xml:space="preserve"> is an arbitrary unit derived from the tri</w:t>
      </w:r>
      <w:r w:rsidR="00C9762B" w:rsidRPr="005C75F4">
        <w:rPr>
          <w:rFonts w:ascii="Times New Roman" w:hAnsi="Times New Roman" w:cs="Times New Roman"/>
          <w:color w:val="000000" w:themeColor="text1"/>
          <w:sz w:val="24"/>
          <w:szCs w:val="24"/>
        </w:rPr>
        <w:t>-</w:t>
      </w:r>
      <w:r w:rsidR="00772708" w:rsidRPr="005C75F4">
        <w:rPr>
          <w:rFonts w:ascii="Times New Roman" w:hAnsi="Times New Roman" w:cs="Times New Roman"/>
          <w:color w:val="000000" w:themeColor="text1"/>
          <w:sz w:val="24"/>
          <w:szCs w:val="24"/>
        </w:rPr>
        <w:t xml:space="preserve">axial accelerometer </w:t>
      </w:r>
      <w:r w:rsidR="00C9762B" w:rsidRPr="005C75F4">
        <w:rPr>
          <w:rFonts w:ascii="Times New Roman" w:hAnsi="Times New Roman" w:cs="Times New Roman"/>
          <w:color w:val="000000" w:themeColor="text1"/>
          <w:sz w:val="24"/>
          <w:szCs w:val="24"/>
        </w:rPr>
        <w:t>that measures the instantaneous</w:t>
      </w:r>
      <w:r w:rsidR="00AF447C" w:rsidRPr="005C75F4">
        <w:rPr>
          <w:rFonts w:ascii="Times New Roman" w:hAnsi="Times New Roman" w:cs="Times New Roman"/>
          <w:color w:val="000000" w:themeColor="text1"/>
          <w:sz w:val="24"/>
          <w:szCs w:val="24"/>
        </w:rPr>
        <w:t xml:space="preserve"> </w:t>
      </w:r>
      <w:r w:rsidR="00C9762B" w:rsidRPr="005C75F4">
        <w:rPr>
          <w:rFonts w:ascii="Times New Roman" w:hAnsi="Times New Roman" w:cs="Times New Roman"/>
          <w:color w:val="000000" w:themeColor="text1"/>
          <w:sz w:val="24"/>
          <w:szCs w:val="24"/>
        </w:rPr>
        <w:t>change in acceleration</w:t>
      </w:r>
      <w:r w:rsidR="005E65A4" w:rsidRPr="005C75F4">
        <w:rPr>
          <w:rFonts w:ascii="Times New Roman" w:hAnsi="Times New Roman" w:cs="Times New Roman"/>
          <w:color w:val="000000" w:themeColor="text1"/>
          <w:sz w:val="24"/>
          <w:szCs w:val="24"/>
        </w:rPr>
        <w:fldChar w:fldCharType="begin" w:fldLock="1"/>
      </w:r>
      <w:r w:rsidR="00095B17" w:rsidRPr="005C75F4">
        <w:rPr>
          <w:rFonts w:ascii="Times New Roman" w:hAnsi="Times New Roman" w:cs="Times New Roman"/>
          <w:color w:val="000000" w:themeColor="text1"/>
          <w:sz w:val="24"/>
          <w:szCs w:val="24"/>
        </w:rPr>
        <w:instrText>ADDIN CSL_CITATION { "citationItems" : [ { "id" : "ITEM-1", "itemData" : { "author" : [ { "dropping-particle" : "", "family" : "Barrett", "given" : "Steve", "non-dropping-particle" : "", "parse-names" : false, "suffix" : "" }, { "dropping-particle" : "", "family" : "Midgley", "given" : "Adrian", "non-dropping-particle" : "", "parse-names" : false, "suffix" : "" }, { "dropping-particle" : "", "family" : "Lovell", "given" : "Ric", "non-dropping-particle" : "", "parse-names" : false, "suffix" : "" } ], "container-title" : "International Journal of Sports Physiology and Performance", "id" : "ITEM-1", "issued" : { "date-parts" : [ [ "2014" ] ] }, "page" : "945-952", "title" : "PlayerLoad\u2122: Reliability, Convergent Validity, and Influence of Unit Position During Treadmill Running", "type" : "article-journal", "volume" : "9" }, "uris" : [ "http://www.mendeley.com/documents/?uuid=b147c3e5-6990-40f2-a635-4aa4da3b4af8" ] } ], "mendeley" : { "formattedCitation" : "&lt;sup&gt;7&lt;/sup&gt;", "plainTextFormattedCitation" : "7", "previouslyFormattedCitation" : "&lt;sup&gt;7&lt;/sup&gt;" }, "properties" : { "noteIndex" : 0 }, "schema" : "https://github.com/citation-style-language/schema/raw/master/csl-citation.json" }</w:instrText>
      </w:r>
      <w:r w:rsidR="005E65A4" w:rsidRPr="005C75F4">
        <w:rPr>
          <w:rFonts w:ascii="Times New Roman" w:hAnsi="Times New Roman" w:cs="Times New Roman"/>
          <w:color w:val="000000" w:themeColor="text1"/>
          <w:sz w:val="24"/>
          <w:szCs w:val="24"/>
        </w:rPr>
        <w:fldChar w:fldCharType="separate"/>
      </w:r>
      <w:r w:rsidR="005E65A4" w:rsidRPr="005C75F4">
        <w:rPr>
          <w:rFonts w:ascii="Times New Roman" w:hAnsi="Times New Roman" w:cs="Times New Roman"/>
          <w:noProof/>
          <w:color w:val="000000" w:themeColor="text1"/>
          <w:sz w:val="24"/>
          <w:szCs w:val="24"/>
          <w:vertAlign w:val="superscript"/>
        </w:rPr>
        <w:t>7</w:t>
      </w:r>
      <w:r w:rsidR="005E65A4" w:rsidRPr="005C75F4">
        <w:rPr>
          <w:rFonts w:ascii="Times New Roman" w:hAnsi="Times New Roman" w:cs="Times New Roman"/>
          <w:color w:val="000000" w:themeColor="text1"/>
          <w:sz w:val="24"/>
          <w:szCs w:val="24"/>
        </w:rPr>
        <w:fldChar w:fldCharType="end"/>
      </w:r>
      <w:r w:rsidR="005E65A4" w:rsidRPr="005C75F4">
        <w:rPr>
          <w:rFonts w:ascii="Times New Roman" w:hAnsi="Times New Roman" w:cs="Times New Roman"/>
          <w:color w:val="000000" w:themeColor="text1"/>
          <w:sz w:val="24"/>
          <w:szCs w:val="24"/>
        </w:rPr>
        <w:t xml:space="preserve">. </w:t>
      </w:r>
      <w:r w:rsidR="00523788" w:rsidRPr="005C75F4">
        <w:rPr>
          <w:rFonts w:ascii="Times New Roman" w:hAnsi="Times New Roman" w:cs="Times New Roman"/>
          <w:color w:val="000000" w:themeColor="text1"/>
          <w:sz w:val="24"/>
          <w:szCs w:val="24"/>
        </w:rPr>
        <w:t>PlayerLoad</w:t>
      </w:r>
      <w:r w:rsidR="00523788" w:rsidRPr="005C75F4">
        <w:rPr>
          <w:rFonts w:ascii="Times New Roman" w:hAnsi="Times New Roman" w:cs="Times New Roman"/>
          <w:color w:val="000000" w:themeColor="text1"/>
          <w:sz w:val="24"/>
          <w:szCs w:val="24"/>
          <w:vertAlign w:val="superscript"/>
        </w:rPr>
        <w:t>TM</w:t>
      </w:r>
      <w:r w:rsidR="00523788" w:rsidRPr="005C75F4">
        <w:rPr>
          <w:rFonts w:ascii="Times New Roman" w:hAnsi="Times New Roman" w:cs="Times New Roman"/>
          <w:color w:val="000000" w:themeColor="text1"/>
          <w:sz w:val="24"/>
          <w:szCs w:val="24"/>
        </w:rPr>
        <w:t xml:space="preserve">/minute is calculated </w:t>
      </w:r>
      <w:r w:rsidR="008927DF" w:rsidRPr="005C75F4">
        <w:rPr>
          <w:rFonts w:ascii="Times New Roman" w:hAnsi="Times New Roman" w:cs="Times New Roman"/>
          <w:color w:val="000000" w:themeColor="text1"/>
          <w:sz w:val="24"/>
          <w:szCs w:val="24"/>
        </w:rPr>
        <w:t>as the total PlayerLoad</w:t>
      </w:r>
      <w:r w:rsidR="008927DF" w:rsidRPr="005C75F4">
        <w:rPr>
          <w:rFonts w:ascii="Times New Roman" w:hAnsi="Times New Roman" w:cs="Times New Roman"/>
          <w:color w:val="000000" w:themeColor="text1"/>
          <w:sz w:val="24"/>
          <w:szCs w:val="24"/>
          <w:vertAlign w:val="superscript"/>
        </w:rPr>
        <w:t>TM</w:t>
      </w:r>
      <w:r w:rsidR="008927DF" w:rsidRPr="005C75F4">
        <w:rPr>
          <w:rFonts w:ascii="Times New Roman" w:hAnsi="Times New Roman" w:cs="Times New Roman"/>
          <w:color w:val="000000" w:themeColor="text1"/>
          <w:sz w:val="24"/>
          <w:szCs w:val="24"/>
        </w:rPr>
        <w:t xml:space="preserve"> value divided by the total session duration in minutes.</w:t>
      </w:r>
    </w:p>
    <w:p w14:paraId="77DAA873" w14:textId="77777777" w:rsidR="00BB0E7D" w:rsidRPr="005C75F4" w:rsidRDefault="00BB0E7D" w:rsidP="00BB0E7D">
      <w:pPr>
        <w:spacing w:after="0" w:line="480" w:lineRule="auto"/>
        <w:jc w:val="both"/>
        <w:rPr>
          <w:rFonts w:ascii="Times New Roman" w:hAnsi="Times New Roman" w:cs="Times New Roman"/>
          <w:color w:val="000000" w:themeColor="text1"/>
          <w:sz w:val="24"/>
          <w:szCs w:val="24"/>
        </w:rPr>
      </w:pPr>
    </w:p>
    <w:p w14:paraId="1B2E3B18" w14:textId="5EB1A446" w:rsidR="00304D22" w:rsidRPr="005C75F4" w:rsidRDefault="00FB7EC9" w:rsidP="00467348">
      <w:pPr>
        <w:spacing w:after="0" w:line="480" w:lineRule="auto"/>
        <w:ind w:firstLine="720"/>
        <w:jc w:val="both"/>
        <w:rPr>
          <w:rFonts w:ascii="Times New Roman" w:hAnsi="Times New Roman" w:cs="Times New Roman"/>
          <w:color w:val="000000" w:themeColor="text1"/>
          <w:sz w:val="24"/>
          <w:szCs w:val="24"/>
        </w:rPr>
      </w:pPr>
      <w:r w:rsidRPr="005C75F4">
        <w:rPr>
          <w:rFonts w:ascii="Times New Roman" w:hAnsi="Times New Roman" w:cs="Times New Roman"/>
          <w:color w:val="000000" w:themeColor="text1"/>
          <w:sz w:val="24"/>
          <w:szCs w:val="24"/>
        </w:rPr>
        <w:t>The session rating of p</w:t>
      </w:r>
      <w:r w:rsidR="00FD4D7B" w:rsidRPr="005C75F4">
        <w:rPr>
          <w:rFonts w:ascii="Times New Roman" w:hAnsi="Times New Roman" w:cs="Times New Roman"/>
          <w:color w:val="000000" w:themeColor="text1"/>
          <w:sz w:val="24"/>
          <w:szCs w:val="24"/>
        </w:rPr>
        <w:t>erceived exertion (session-RPE) was determined using the CR10 scale of Foster et al.</w:t>
      </w:r>
      <w:r w:rsidR="00FD4D7B" w:rsidRPr="005C75F4">
        <w:rPr>
          <w:rFonts w:ascii="Times New Roman" w:hAnsi="Times New Roman" w:cs="Times New Roman"/>
          <w:color w:val="000000" w:themeColor="text1"/>
          <w:sz w:val="24"/>
          <w:szCs w:val="24"/>
        </w:rPr>
        <w:fldChar w:fldCharType="begin" w:fldLock="1"/>
      </w:r>
      <w:r w:rsidR="00095B17" w:rsidRPr="005C75F4">
        <w:rPr>
          <w:rFonts w:ascii="Times New Roman" w:hAnsi="Times New Roman" w:cs="Times New Roman"/>
          <w:color w:val="000000" w:themeColor="text1"/>
          <w:sz w:val="24"/>
          <w:szCs w:val="24"/>
        </w:rPr>
        <w:instrText>ADDIN CSL_CITATION { "citationItems" : [ { "id" : "ITEM-1", "itemData" : { "ISBN" : "10648011", "ISSN" : "1064-8011", "PMID" : "11708692", "abstract" : "The ability to monitor training is critical to the process of quantitating training periodization plans. To date, no method has proven successful in monitoring training during multiple types of exercise. High-intensity exercise training is particularly difficult to quantitate. In this study we evaluate the ability of the session rating of perceived exertion (RPE) method to quantitate training during non-steady state and prolonged exercise compared with an objective standard based on heart rate (HR). In a 2-part design, subjects performed steady state and interval cycle exercise or practiced basketball. Exercise bouts were quantitated using both the session RPE method and an objective HR method. During cycle exercise, the relationship between the exercise score derived using the session RPE method and the HR method was highly consistent, although the absolute score was significantly greater with the session RPE method. During basketball, there was a consistent relationship between the 2 methods of monitoring exercise, although the absolute score was also significantly greater with the session RPE method. Despite using different subjects in the 2 parts of the study, the regression relationships between the session RPE method and the HR method were nearly overlapping, suggesting the broad applicability of this method. We conclude that the session RPE method is a valid method of quantitating exercise training during a wide variety of types of exercise. As such, this technique may hold promise as a mode and intensity-independent method of quantitating exercise training and may provide a tool to allow the quantitative evaluation of training periodization plans.", "author" : [ { "dropping-particle" : "", "family" : "Foster", "given" : "C", "non-dropping-particle" : "", "parse-names" : false, "suffix" : "" }, { "dropping-particle" : "", "family" : "Florhaug", "given" : "J a", "non-dropping-particle" : "", "parse-names" : false, "suffix" : "" }, { "dropping-particle" : "", "family" : "Franklin", "given" : "J", "non-dropping-particle" : "", "parse-names" : false, "suffix" : "" }, { "dropping-particle" : "", "family" : "Gottschall", "given" : "L", "non-dropping-particle" : "", "parse-names" : false, "suffix" : "" }, { "dropping-particle" : "", "family" : "Hrovatin", "given" : "L a", "non-dropping-particle" : "", "parse-names" : false, "suffix" : "" }, { "dropping-particle" : "", "family" : "Parker", "given" : "S", "non-dropping-particle" : "", "parse-names" : false, "suffix" : "" }, { "dropping-particle" : "", "family" : "Doleshal", "given" : "P", "non-dropping-particle" : "", "parse-names" : false, "suffix" : "" }, { "dropping-particle" : "", "family" : "Dodge", "given" : "C", "non-dropping-particle" : "", "parse-names" : false, "suffix" : "" } ], "container-title" : "Journal of Strength and Conditioning Research", "id" : "ITEM-1", "issue" : "1", "issued" : { "date-parts" : [ [ "2001" ] ] }, "page" : "109-115", "title" : "A new approach to monitoring exercise training.", "type" : "article-journal", "volume" : "15" }, "uris" : [ "http://www.mendeley.com/documents/?uuid=8d38db9c-ccf9-4d07-99c2-a87cd41796c3" ] } ], "mendeley" : { "formattedCitation" : "&lt;sup&gt;11&lt;/sup&gt;", "plainTextFormattedCitation" : "11", "previouslyFormattedCitation" : "&lt;sup&gt;11&lt;/sup&gt;" }, "properties" : { "noteIndex" : 0 }, "schema" : "https://github.com/citation-style-language/schema/raw/master/csl-citation.json" }</w:instrText>
      </w:r>
      <w:r w:rsidR="00FD4D7B" w:rsidRPr="005C75F4">
        <w:rPr>
          <w:rFonts w:ascii="Times New Roman" w:hAnsi="Times New Roman" w:cs="Times New Roman"/>
          <w:color w:val="000000" w:themeColor="text1"/>
          <w:sz w:val="24"/>
          <w:szCs w:val="24"/>
        </w:rPr>
        <w:fldChar w:fldCharType="separate"/>
      </w:r>
      <w:r w:rsidR="008D509F" w:rsidRPr="005C75F4">
        <w:rPr>
          <w:rFonts w:ascii="Times New Roman" w:hAnsi="Times New Roman" w:cs="Times New Roman"/>
          <w:noProof/>
          <w:color w:val="000000" w:themeColor="text1"/>
          <w:sz w:val="24"/>
          <w:szCs w:val="24"/>
          <w:vertAlign w:val="superscript"/>
        </w:rPr>
        <w:t>11</w:t>
      </w:r>
      <w:r w:rsidR="00FD4D7B" w:rsidRPr="005C75F4">
        <w:rPr>
          <w:rFonts w:ascii="Times New Roman" w:hAnsi="Times New Roman" w:cs="Times New Roman"/>
          <w:color w:val="000000" w:themeColor="text1"/>
          <w:sz w:val="24"/>
          <w:szCs w:val="24"/>
        </w:rPr>
        <w:fldChar w:fldCharType="end"/>
      </w:r>
      <w:r w:rsidR="00FD4D7B" w:rsidRPr="005C75F4">
        <w:rPr>
          <w:rFonts w:ascii="Times New Roman" w:hAnsi="Times New Roman" w:cs="Times New Roman"/>
          <w:color w:val="000000" w:themeColor="text1"/>
          <w:sz w:val="24"/>
          <w:szCs w:val="24"/>
        </w:rPr>
        <w:t xml:space="preserve"> </w:t>
      </w:r>
      <w:r w:rsidR="0096741A" w:rsidRPr="005C75F4">
        <w:rPr>
          <w:rFonts w:ascii="Times New Roman" w:hAnsi="Times New Roman" w:cs="Times New Roman"/>
          <w:color w:val="000000" w:themeColor="text1"/>
          <w:sz w:val="24"/>
          <w:szCs w:val="24"/>
        </w:rPr>
        <w:t xml:space="preserve">The GKs session-RPE was collected 30 minutes post session and multiplied by the session duration to calculate the magnitude (termed ‘load’). </w:t>
      </w:r>
      <w:r w:rsidR="00061B3E" w:rsidRPr="005C75F4">
        <w:rPr>
          <w:rFonts w:ascii="Times New Roman" w:hAnsi="Times New Roman" w:cs="Times New Roman"/>
          <w:color w:val="000000" w:themeColor="text1"/>
          <w:sz w:val="24"/>
          <w:szCs w:val="24"/>
        </w:rPr>
        <w:t>The</w:t>
      </w:r>
      <w:r w:rsidR="00467348" w:rsidRPr="005C75F4">
        <w:rPr>
          <w:rFonts w:ascii="Times New Roman" w:hAnsi="Times New Roman" w:cs="Times New Roman"/>
          <w:color w:val="000000" w:themeColor="text1"/>
          <w:sz w:val="24"/>
          <w:szCs w:val="24"/>
        </w:rPr>
        <w:t xml:space="preserve"> duration included the warm up and </w:t>
      </w:r>
      <w:r w:rsidR="00061B3E" w:rsidRPr="005C75F4">
        <w:rPr>
          <w:rFonts w:ascii="Times New Roman" w:hAnsi="Times New Roman" w:cs="Times New Roman"/>
          <w:color w:val="000000" w:themeColor="text1"/>
          <w:sz w:val="24"/>
          <w:szCs w:val="24"/>
        </w:rPr>
        <w:t xml:space="preserve">main training session </w:t>
      </w:r>
      <w:r w:rsidR="00467348" w:rsidRPr="005C75F4">
        <w:rPr>
          <w:rFonts w:ascii="Times New Roman" w:hAnsi="Times New Roman" w:cs="Times New Roman"/>
          <w:color w:val="000000" w:themeColor="text1"/>
          <w:sz w:val="24"/>
          <w:szCs w:val="24"/>
        </w:rPr>
        <w:t>periods</w:t>
      </w:r>
      <w:r w:rsidR="00061B3E" w:rsidRPr="005C75F4">
        <w:rPr>
          <w:rFonts w:ascii="Times New Roman" w:hAnsi="Times New Roman" w:cs="Times New Roman"/>
          <w:color w:val="000000" w:themeColor="text1"/>
          <w:sz w:val="24"/>
          <w:szCs w:val="24"/>
        </w:rPr>
        <w:t xml:space="preserve"> within each session.</w:t>
      </w:r>
      <w:r w:rsidR="003204BC" w:rsidRPr="005C75F4">
        <w:rPr>
          <w:rFonts w:ascii="Times New Roman" w:hAnsi="Times New Roman" w:cs="Times New Roman"/>
          <w:color w:val="000000" w:themeColor="text1"/>
          <w:sz w:val="24"/>
          <w:szCs w:val="24"/>
        </w:rPr>
        <w:t xml:space="preserve"> </w:t>
      </w:r>
      <w:r w:rsidR="00B15046" w:rsidRPr="005C75F4">
        <w:rPr>
          <w:rFonts w:ascii="Times New Roman" w:hAnsi="Times New Roman" w:cs="Times New Roman"/>
          <w:color w:val="000000" w:themeColor="text1"/>
          <w:sz w:val="24"/>
          <w:szCs w:val="24"/>
        </w:rPr>
        <w:t>A psychometric questionnaire was used to assess indicators of self-reported player wellness using a 5-point scale (with 1 representing poor and 5 representing very good) with 0.5 point increments</w:t>
      </w:r>
      <w:r w:rsidR="00E63FE2" w:rsidRPr="005C75F4">
        <w:rPr>
          <w:rFonts w:ascii="Times New Roman" w:hAnsi="Times New Roman" w:cs="Times New Roman"/>
          <w:color w:val="000000" w:themeColor="text1"/>
          <w:sz w:val="24"/>
          <w:szCs w:val="24"/>
        </w:rPr>
        <w:t>.</w:t>
      </w:r>
      <w:r w:rsidR="00B15046" w:rsidRPr="005C75F4">
        <w:rPr>
          <w:rFonts w:ascii="Times New Roman" w:hAnsi="Times New Roman" w:cs="Times New Roman"/>
          <w:color w:val="000000" w:themeColor="text1"/>
          <w:sz w:val="24"/>
          <w:szCs w:val="24"/>
        </w:rPr>
        <w:fldChar w:fldCharType="begin" w:fldLock="1"/>
      </w:r>
      <w:r w:rsidR="007853C2" w:rsidRPr="005C75F4">
        <w:rPr>
          <w:rFonts w:ascii="Times New Roman" w:hAnsi="Times New Roman" w:cs="Times New Roman"/>
          <w:color w:val="000000" w:themeColor="text1"/>
          <w:sz w:val="24"/>
          <w:szCs w:val="24"/>
        </w:rPr>
        <w:instrText>ADDIN CSL_CITATION { "citationItems" : [ { "id" : "ITEM-1", "itemData" : { "PMID" : "20861526", "abstract" : "INTRODUCTION The purpose of this study was to examine the changes in neuromuscular, perceptual and hormonal measures following professional rugby league matches during different length between-match microcycles. METHODS Twelve professional rugby league players from the same team were assessed for changes in countermovement jump (CMJ) performance (flight time and relative power), perceptual responses (fatigue, well-being and muscle soreness) and salivary hormone (testosterone [T] and cortisol [C]) levels during 5, 7 and 9 d between-match training microcycles. All training was prescribed by the club coaches and was monitored using the session-RPE method. RESULTS Lower mean daily training load was completed on the 5 d compared with the 7 and 9 d microcycles. CMJ flight time and relative power, perception of fatigue, overall well-being and muscle soreness were significantly reduced in the 48 h following the match in each microcycle (P &lt; .05). Most CMJ variables returned to near baseline values following 4 d in each microcycle. Countermovement jump relative power was lower in the 7 d microcycle in comparison with the 9 d microcycle (P &lt; .05). There was increased fatigue at 48 h in the 7 and 9 d microcycles (P &lt; .05) but had returned to baseline in the 5 d microcycle. Salivary T and C did not change in response to the match. DISCUSSION Neuromuscular performance and perception of fatigue are reduced for at least 48 h following a rugby league match but can be recovered to baseline levels within 4 d. These findings show that with appropriate training, it is possible to recover neuromuscular and perceptual measures within 4 d after a rugby league match.", "author" : [ { "dropping-particle" : "", "family" : "McLean", "given" : "Blake D", "non-dropping-particle" : "", "parse-names" : false, "suffix" : "" }, { "dropping-particle" : "", "family" : "Coutts", "given" : "Aaron J", "non-dropping-particle" : "", "parse-names" : false, "suffix" : "" }, { "dropping-particle" : "", "family" : "Kelly", "given" : "Vince", "non-dropping-particle" : "", "parse-names" : false, "suffix" : "" }, { "dropping-particle" : "", "family" : "McGuigan", "given" : "Michael R", "non-dropping-particle" : "", "parse-names" : false, "suffix" : "" }, { "dropping-particle" : "", "family" : "Cormack", "given" : "Stuart J", "non-dropping-particle" : "", "parse-names" : false, "suffix" : "" } ], "container-title" : "International Journal of Sports Physiology and Performance", "id" : "ITEM-1", "issue" : "3", "issued" : { "date-parts" : [ [ "2010", "9" ] ] }, "page" : "367-383", "title" : "Neuromuscular, endocrine, and perceptual fatigue responses during different length between-match microcycles in professional rugby league players.", "type" : "article-journal", "volume" : "5" }, "uris" : [ "http://www.mendeley.com/documents/?uuid=05091c08-2c8f-3c59-acf6-8a31543ded3d" ] } ], "mendeley" : { "formattedCitation" : "&lt;sup&gt;6&lt;/sup&gt;", "plainTextFormattedCitation" : "6", "previouslyFormattedCitation" : "&lt;sup&gt;6&lt;/sup&gt;" }, "properties" : { "noteIndex" : 0 }, "schema" : "https://github.com/citation-style-language/schema/raw/master/csl-citation.json" }</w:instrText>
      </w:r>
      <w:r w:rsidR="00B15046" w:rsidRPr="005C75F4">
        <w:rPr>
          <w:rFonts w:ascii="Times New Roman" w:hAnsi="Times New Roman" w:cs="Times New Roman"/>
          <w:color w:val="000000" w:themeColor="text1"/>
          <w:sz w:val="24"/>
          <w:szCs w:val="24"/>
        </w:rPr>
        <w:fldChar w:fldCharType="separate"/>
      </w:r>
      <w:r w:rsidR="007853C2" w:rsidRPr="005C75F4">
        <w:rPr>
          <w:rFonts w:ascii="Times New Roman" w:hAnsi="Times New Roman" w:cs="Times New Roman"/>
          <w:noProof/>
          <w:color w:val="000000" w:themeColor="text1"/>
          <w:sz w:val="24"/>
          <w:szCs w:val="24"/>
          <w:vertAlign w:val="superscript"/>
        </w:rPr>
        <w:t>6</w:t>
      </w:r>
      <w:r w:rsidR="00B15046" w:rsidRPr="005C75F4">
        <w:rPr>
          <w:rFonts w:ascii="Times New Roman" w:hAnsi="Times New Roman" w:cs="Times New Roman"/>
          <w:color w:val="000000" w:themeColor="text1"/>
          <w:sz w:val="24"/>
          <w:szCs w:val="24"/>
        </w:rPr>
        <w:fldChar w:fldCharType="end"/>
      </w:r>
      <w:r w:rsidR="00B15046" w:rsidRPr="005C75F4">
        <w:rPr>
          <w:rFonts w:ascii="Times New Roman" w:hAnsi="Times New Roman" w:cs="Times New Roman"/>
          <w:color w:val="000000" w:themeColor="text1"/>
          <w:sz w:val="24"/>
          <w:szCs w:val="24"/>
        </w:rPr>
        <w:t xml:space="preserve"> </w:t>
      </w:r>
      <w:r w:rsidR="00511712" w:rsidRPr="005C75F4">
        <w:rPr>
          <w:rFonts w:ascii="Times New Roman" w:hAnsi="Times New Roman" w:cs="Times New Roman"/>
          <w:color w:val="000000" w:themeColor="text1"/>
          <w:sz w:val="24"/>
          <w:szCs w:val="24"/>
        </w:rPr>
        <w:t>The questionnaire comprised of five questions related to perceived fatigue, sleep quality, general muscle soreness, stress levels and</w:t>
      </w:r>
      <w:r w:rsidR="00B15046" w:rsidRPr="005C75F4">
        <w:rPr>
          <w:rFonts w:ascii="Times New Roman" w:hAnsi="Times New Roman" w:cs="Times New Roman"/>
          <w:color w:val="000000" w:themeColor="text1"/>
          <w:sz w:val="24"/>
          <w:szCs w:val="24"/>
        </w:rPr>
        <w:t xml:space="preserve"> mood. </w:t>
      </w:r>
      <w:r w:rsidR="009A471B" w:rsidRPr="005C75F4">
        <w:rPr>
          <w:rFonts w:ascii="Times New Roman" w:hAnsi="Times New Roman" w:cs="Times New Roman"/>
          <w:color w:val="000000" w:themeColor="text1"/>
          <w:sz w:val="24"/>
          <w:szCs w:val="24"/>
        </w:rPr>
        <w:t xml:space="preserve">The overall wellness was determined by </w:t>
      </w:r>
      <w:r w:rsidR="005F35EE" w:rsidRPr="005C75F4">
        <w:rPr>
          <w:rFonts w:ascii="Times New Roman" w:hAnsi="Times New Roman" w:cs="Times New Roman"/>
          <w:color w:val="000000" w:themeColor="text1"/>
          <w:sz w:val="24"/>
          <w:szCs w:val="24"/>
        </w:rPr>
        <w:t>summating the 5 scores</w:t>
      </w:r>
      <w:r w:rsidR="00B15046" w:rsidRPr="005C75F4">
        <w:rPr>
          <w:rFonts w:ascii="Times New Roman" w:hAnsi="Times New Roman" w:cs="Times New Roman"/>
          <w:color w:val="000000" w:themeColor="text1"/>
          <w:sz w:val="24"/>
          <w:szCs w:val="24"/>
        </w:rPr>
        <w:t>.</w:t>
      </w:r>
    </w:p>
    <w:p w14:paraId="1F209F17" w14:textId="77777777" w:rsidR="00BF72D5" w:rsidRPr="005C75F4" w:rsidRDefault="00BF72D5" w:rsidP="00BF72D5">
      <w:pPr>
        <w:spacing w:after="0" w:line="480" w:lineRule="auto"/>
        <w:jc w:val="both"/>
        <w:rPr>
          <w:rFonts w:ascii="Times New Roman" w:hAnsi="Times New Roman" w:cs="Times New Roman"/>
          <w:color w:val="000000" w:themeColor="text1"/>
          <w:sz w:val="24"/>
          <w:szCs w:val="24"/>
        </w:rPr>
      </w:pPr>
    </w:p>
    <w:p w14:paraId="579DD9D7" w14:textId="017AD5BF" w:rsidR="00304D22" w:rsidRPr="005C75F4" w:rsidRDefault="00A11570" w:rsidP="00533A11">
      <w:pPr>
        <w:spacing w:after="0" w:line="480" w:lineRule="auto"/>
        <w:jc w:val="both"/>
        <w:outlineLvl w:val="0"/>
        <w:rPr>
          <w:rFonts w:ascii="Times New Roman" w:hAnsi="Times New Roman" w:cs="Times New Roman"/>
          <w:i/>
          <w:color w:val="000000" w:themeColor="text1"/>
          <w:sz w:val="24"/>
          <w:szCs w:val="24"/>
        </w:rPr>
      </w:pPr>
      <w:r w:rsidRPr="005C75F4">
        <w:rPr>
          <w:rFonts w:ascii="Times New Roman" w:hAnsi="Times New Roman" w:cs="Times New Roman"/>
          <w:i/>
          <w:color w:val="000000" w:themeColor="text1"/>
          <w:sz w:val="24"/>
          <w:szCs w:val="24"/>
        </w:rPr>
        <w:t xml:space="preserve">Data </w:t>
      </w:r>
      <w:r w:rsidR="00B15046" w:rsidRPr="005C75F4">
        <w:rPr>
          <w:rFonts w:ascii="Times New Roman" w:hAnsi="Times New Roman" w:cs="Times New Roman"/>
          <w:i/>
          <w:color w:val="000000" w:themeColor="text1"/>
          <w:sz w:val="24"/>
          <w:szCs w:val="24"/>
        </w:rPr>
        <w:t>Analysis</w:t>
      </w:r>
    </w:p>
    <w:p w14:paraId="5DBAE9F1" w14:textId="77777777" w:rsidR="00304D22" w:rsidRPr="005C75F4" w:rsidRDefault="00304D22" w:rsidP="00D853CA">
      <w:pPr>
        <w:spacing w:after="0" w:line="480" w:lineRule="auto"/>
        <w:jc w:val="both"/>
        <w:rPr>
          <w:rFonts w:ascii="Times New Roman" w:hAnsi="Times New Roman" w:cs="Times New Roman"/>
          <w:color w:val="000000" w:themeColor="text1"/>
          <w:sz w:val="24"/>
          <w:szCs w:val="24"/>
        </w:rPr>
      </w:pPr>
    </w:p>
    <w:p w14:paraId="451D4B8E" w14:textId="049F7949" w:rsidR="008439A3" w:rsidRPr="005C75F4" w:rsidRDefault="00191A98" w:rsidP="00730D36">
      <w:pPr>
        <w:spacing w:after="0" w:line="480" w:lineRule="auto"/>
        <w:jc w:val="both"/>
        <w:rPr>
          <w:rFonts w:ascii="Times New Roman" w:hAnsi="Times New Roman" w:cs="Times New Roman"/>
          <w:color w:val="000000" w:themeColor="text1"/>
          <w:sz w:val="24"/>
          <w:szCs w:val="24"/>
        </w:rPr>
      </w:pPr>
      <w:r w:rsidRPr="005C75F4">
        <w:rPr>
          <w:rFonts w:ascii="Times New Roman" w:hAnsi="Times New Roman" w:cs="Times New Roman"/>
          <w:color w:val="000000" w:themeColor="text1"/>
          <w:sz w:val="24"/>
          <w:szCs w:val="24"/>
        </w:rPr>
        <w:t>The data</w:t>
      </w:r>
      <w:r w:rsidR="00A11570" w:rsidRPr="005C75F4">
        <w:rPr>
          <w:rFonts w:ascii="Times New Roman" w:hAnsi="Times New Roman" w:cs="Times New Roman"/>
          <w:color w:val="000000" w:themeColor="text1"/>
          <w:sz w:val="24"/>
          <w:szCs w:val="24"/>
        </w:rPr>
        <w:t xml:space="preserve"> were analysed in rela</w:t>
      </w:r>
      <w:r w:rsidRPr="005C75F4">
        <w:rPr>
          <w:rFonts w:ascii="Times New Roman" w:hAnsi="Times New Roman" w:cs="Times New Roman"/>
          <w:color w:val="000000" w:themeColor="text1"/>
          <w:sz w:val="24"/>
          <w:szCs w:val="24"/>
        </w:rPr>
        <w:t>tion to the number of days in relation to</w:t>
      </w:r>
      <w:r w:rsidR="00A11570" w:rsidRPr="005C75F4">
        <w:rPr>
          <w:rFonts w:ascii="Times New Roman" w:hAnsi="Times New Roman" w:cs="Times New Roman"/>
          <w:color w:val="000000" w:themeColor="text1"/>
          <w:sz w:val="24"/>
          <w:szCs w:val="24"/>
        </w:rPr>
        <w:t xml:space="preserve"> the match fixture </w:t>
      </w:r>
      <w:r w:rsidRPr="005C75F4">
        <w:rPr>
          <w:rFonts w:ascii="Times New Roman" w:hAnsi="Times New Roman" w:cs="Times New Roman"/>
          <w:color w:val="000000" w:themeColor="text1"/>
          <w:sz w:val="24"/>
          <w:szCs w:val="24"/>
        </w:rPr>
        <w:t>(MD +/-). The GK typically trained in the four preceding day</w:t>
      </w:r>
      <w:r w:rsidR="0049736F" w:rsidRPr="005C75F4">
        <w:rPr>
          <w:rFonts w:ascii="Times New Roman" w:hAnsi="Times New Roman" w:cs="Times New Roman"/>
          <w:color w:val="000000" w:themeColor="text1"/>
          <w:sz w:val="24"/>
          <w:szCs w:val="24"/>
        </w:rPr>
        <w:t>s</w:t>
      </w:r>
      <w:r w:rsidRPr="005C75F4">
        <w:rPr>
          <w:rFonts w:ascii="Times New Roman" w:hAnsi="Times New Roman" w:cs="Times New Roman"/>
          <w:color w:val="000000" w:themeColor="text1"/>
          <w:sz w:val="24"/>
          <w:szCs w:val="24"/>
        </w:rPr>
        <w:t xml:space="preserve"> (MD-4</w:t>
      </w:r>
      <w:r w:rsidR="000834FF" w:rsidRPr="005C75F4">
        <w:rPr>
          <w:rFonts w:ascii="Times New Roman" w:hAnsi="Times New Roman" w:cs="Times New Roman"/>
          <w:color w:val="000000" w:themeColor="text1"/>
          <w:sz w:val="24"/>
          <w:szCs w:val="24"/>
        </w:rPr>
        <w:t>, n = 13;</w:t>
      </w:r>
      <w:r w:rsidRPr="005C75F4">
        <w:rPr>
          <w:rFonts w:ascii="Times New Roman" w:hAnsi="Times New Roman" w:cs="Times New Roman"/>
          <w:color w:val="000000" w:themeColor="text1"/>
          <w:sz w:val="24"/>
          <w:szCs w:val="24"/>
        </w:rPr>
        <w:t xml:space="preserve"> MD-3</w:t>
      </w:r>
      <w:r w:rsidR="000834FF" w:rsidRPr="005C75F4">
        <w:rPr>
          <w:rFonts w:ascii="Times New Roman" w:hAnsi="Times New Roman" w:cs="Times New Roman"/>
          <w:color w:val="000000" w:themeColor="text1"/>
          <w:sz w:val="24"/>
          <w:szCs w:val="24"/>
        </w:rPr>
        <w:t xml:space="preserve">, n = 10, MD-2, n = 31, MD-1, n = 37) </w:t>
      </w:r>
      <w:r w:rsidRPr="005C75F4">
        <w:rPr>
          <w:rFonts w:ascii="Times New Roman" w:hAnsi="Times New Roman" w:cs="Times New Roman"/>
          <w:color w:val="000000" w:themeColor="text1"/>
          <w:sz w:val="24"/>
          <w:szCs w:val="24"/>
        </w:rPr>
        <w:t>and the day post (MD+1</w:t>
      </w:r>
      <w:r w:rsidR="000834FF" w:rsidRPr="005C75F4">
        <w:rPr>
          <w:rFonts w:ascii="Times New Roman" w:hAnsi="Times New Roman" w:cs="Times New Roman"/>
          <w:color w:val="000000" w:themeColor="text1"/>
          <w:sz w:val="24"/>
          <w:szCs w:val="24"/>
        </w:rPr>
        <w:t>, n = 11</w:t>
      </w:r>
      <w:r w:rsidRPr="005C75F4">
        <w:rPr>
          <w:rFonts w:ascii="Times New Roman" w:hAnsi="Times New Roman" w:cs="Times New Roman"/>
          <w:color w:val="000000" w:themeColor="text1"/>
          <w:sz w:val="24"/>
          <w:szCs w:val="24"/>
        </w:rPr>
        <w:t xml:space="preserve">) matches. </w:t>
      </w:r>
      <w:r w:rsidR="000834FF" w:rsidRPr="005C75F4">
        <w:rPr>
          <w:rFonts w:ascii="Times New Roman" w:hAnsi="Times New Roman" w:cs="Times New Roman"/>
          <w:color w:val="000000" w:themeColor="text1"/>
          <w:sz w:val="24"/>
          <w:szCs w:val="24"/>
        </w:rPr>
        <w:t xml:space="preserve">Match data was collected (n = 28), with the fixture schedule varying </w:t>
      </w:r>
      <w:r w:rsidR="00593798" w:rsidRPr="005C75F4">
        <w:rPr>
          <w:rFonts w:ascii="Times New Roman" w:hAnsi="Times New Roman" w:cs="Times New Roman"/>
          <w:color w:val="000000" w:themeColor="text1"/>
          <w:sz w:val="24"/>
          <w:szCs w:val="24"/>
        </w:rPr>
        <w:t xml:space="preserve">on day of the week across the season. Data were </w:t>
      </w:r>
      <w:r w:rsidR="00593798" w:rsidRPr="005C75F4">
        <w:rPr>
          <w:rFonts w:ascii="Times New Roman" w:hAnsi="Times New Roman" w:cs="Times New Roman"/>
          <w:color w:val="000000" w:themeColor="text1"/>
          <w:sz w:val="24"/>
          <w:szCs w:val="24"/>
        </w:rPr>
        <w:lastRenderedPageBreak/>
        <w:t xml:space="preserve">excluded from the period September to December as the GK lost his place in the team, thus </w:t>
      </w:r>
      <w:r w:rsidR="00FC718D" w:rsidRPr="005C75F4">
        <w:rPr>
          <w:rFonts w:ascii="Times New Roman" w:hAnsi="Times New Roman" w:cs="Times New Roman"/>
          <w:color w:val="000000" w:themeColor="text1"/>
          <w:sz w:val="24"/>
          <w:szCs w:val="24"/>
        </w:rPr>
        <w:t xml:space="preserve">the training schedule differed. </w:t>
      </w:r>
      <w:r w:rsidR="00AE4D3C" w:rsidRPr="005C75F4">
        <w:rPr>
          <w:rFonts w:ascii="Times New Roman" w:hAnsi="Times New Roman" w:cs="Times New Roman"/>
          <w:color w:val="000000" w:themeColor="text1"/>
          <w:sz w:val="24"/>
          <w:szCs w:val="24"/>
        </w:rPr>
        <w:t>Effect sizes</w:t>
      </w:r>
      <w:r w:rsidR="00FC718D" w:rsidRPr="005C75F4">
        <w:rPr>
          <w:rFonts w:ascii="Times New Roman" w:hAnsi="Times New Roman" w:cs="Times New Roman"/>
          <w:color w:val="000000" w:themeColor="text1"/>
          <w:sz w:val="24"/>
          <w:szCs w:val="24"/>
        </w:rPr>
        <w:t xml:space="preserve"> (ES)</w:t>
      </w:r>
      <w:r w:rsidR="00AE4D3C" w:rsidRPr="005C75F4">
        <w:rPr>
          <w:rFonts w:ascii="Times New Roman" w:hAnsi="Times New Roman" w:cs="Times New Roman"/>
          <w:color w:val="000000" w:themeColor="text1"/>
          <w:sz w:val="24"/>
          <w:szCs w:val="24"/>
        </w:rPr>
        <w:t xml:space="preserve"> were calculated for the </w:t>
      </w:r>
      <w:r w:rsidR="00FC718D" w:rsidRPr="005C75F4">
        <w:rPr>
          <w:rFonts w:ascii="Times New Roman" w:hAnsi="Times New Roman" w:cs="Times New Roman"/>
          <w:color w:val="000000" w:themeColor="text1"/>
          <w:sz w:val="24"/>
          <w:szCs w:val="24"/>
        </w:rPr>
        <w:t>training load and</w:t>
      </w:r>
      <w:r w:rsidR="00AE4D3C" w:rsidRPr="005C75F4">
        <w:rPr>
          <w:rFonts w:ascii="Times New Roman" w:hAnsi="Times New Roman" w:cs="Times New Roman"/>
          <w:color w:val="000000" w:themeColor="text1"/>
          <w:sz w:val="24"/>
          <w:szCs w:val="24"/>
        </w:rPr>
        <w:t xml:space="preserve"> </w:t>
      </w:r>
      <w:r w:rsidR="008439A3" w:rsidRPr="005C75F4">
        <w:rPr>
          <w:rFonts w:ascii="Times New Roman" w:hAnsi="Times New Roman" w:cs="Times New Roman"/>
          <w:color w:val="000000" w:themeColor="text1"/>
          <w:sz w:val="24"/>
          <w:szCs w:val="24"/>
        </w:rPr>
        <w:t xml:space="preserve">subsequent </w:t>
      </w:r>
      <w:r w:rsidR="00AE4D3C" w:rsidRPr="005C75F4">
        <w:rPr>
          <w:rFonts w:ascii="Times New Roman" w:hAnsi="Times New Roman" w:cs="Times New Roman"/>
          <w:color w:val="000000" w:themeColor="text1"/>
          <w:sz w:val="24"/>
          <w:szCs w:val="24"/>
        </w:rPr>
        <w:t xml:space="preserve">wellness </w:t>
      </w:r>
      <w:r w:rsidR="00FC718D" w:rsidRPr="005C75F4">
        <w:rPr>
          <w:rFonts w:ascii="Times New Roman" w:hAnsi="Times New Roman" w:cs="Times New Roman"/>
          <w:color w:val="000000" w:themeColor="text1"/>
          <w:sz w:val="24"/>
          <w:szCs w:val="24"/>
        </w:rPr>
        <w:t>data in order to quantify the differences between the days (MD-4, MD-3 etc.).</w:t>
      </w:r>
      <w:r w:rsidR="004136B6" w:rsidRPr="005C75F4">
        <w:rPr>
          <w:rFonts w:ascii="Times New Roman" w:hAnsi="Times New Roman" w:cs="Times New Roman"/>
          <w:color w:val="000000" w:themeColor="text1"/>
          <w:sz w:val="24"/>
          <w:szCs w:val="24"/>
        </w:rPr>
        <w:t xml:space="preserve"> Effect sizes were calculated compared to the overall mean for each training load indicator.</w:t>
      </w:r>
      <w:r w:rsidR="00FC718D" w:rsidRPr="005C75F4">
        <w:rPr>
          <w:rFonts w:ascii="Times New Roman" w:hAnsi="Times New Roman" w:cs="Times New Roman"/>
          <w:color w:val="000000" w:themeColor="text1"/>
          <w:sz w:val="24"/>
          <w:szCs w:val="24"/>
        </w:rPr>
        <w:t xml:space="preserve"> The threshold values for Cohen ES statistics were trivial (0.0–0.19); small (0.2–0.59); moderate (0.6–1.1</w:t>
      </w:r>
      <w:r w:rsidR="00FB426C" w:rsidRPr="005C75F4">
        <w:rPr>
          <w:rFonts w:ascii="Times New Roman" w:hAnsi="Times New Roman" w:cs="Times New Roman"/>
          <w:color w:val="000000" w:themeColor="text1"/>
          <w:sz w:val="24"/>
          <w:szCs w:val="24"/>
        </w:rPr>
        <w:t>9</w:t>
      </w:r>
      <w:r w:rsidR="00FC718D" w:rsidRPr="005C75F4">
        <w:rPr>
          <w:rFonts w:ascii="Times New Roman" w:hAnsi="Times New Roman" w:cs="Times New Roman"/>
          <w:color w:val="000000" w:themeColor="text1"/>
          <w:sz w:val="24"/>
          <w:szCs w:val="24"/>
        </w:rPr>
        <w:t>); large (1.2–1.9</w:t>
      </w:r>
      <w:r w:rsidR="00FB426C" w:rsidRPr="005C75F4">
        <w:rPr>
          <w:rFonts w:ascii="Times New Roman" w:hAnsi="Times New Roman" w:cs="Times New Roman"/>
          <w:color w:val="000000" w:themeColor="text1"/>
          <w:sz w:val="24"/>
          <w:szCs w:val="24"/>
        </w:rPr>
        <w:t>9</w:t>
      </w:r>
      <w:r w:rsidR="00FC718D" w:rsidRPr="005C75F4">
        <w:rPr>
          <w:rFonts w:ascii="Times New Roman" w:hAnsi="Times New Roman" w:cs="Times New Roman"/>
          <w:color w:val="000000" w:themeColor="text1"/>
          <w:sz w:val="24"/>
          <w:szCs w:val="24"/>
        </w:rPr>
        <w:t>); and very large (&gt;2.0)</w:t>
      </w:r>
      <w:r w:rsidR="00E63FE2" w:rsidRPr="005C75F4">
        <w:rPr>
          <w:rFonts w:ascii="Times New Roman" w:hAnsi="Times New Roman" w:cs="Times New Roman"/>
          <w:color w:val="000000" w:themeColor="text1"/>
          <w:sz w:val="24"/>
          <w:szCs w:val="24"/>
        </w:rPr>
        <w:t>.</w:t>
      </w:r>
      <w:r w:rsidR="00F10132" w:rsidRPr="005C75F4">
        <w:rPr>
          <w:rFonts w:ascii="Times New Roman" w:hAnsi="Times New Roman" w:cs="Times New Roman"/>
          <w:color w:val="000000" w:themeColor="text1"/>
          <w:sz w:val="24"/>
          <w:szCs w:val="24"/>
        </w:rPr>
        <w:fldChar w:fldCharType="begin" w:fldLock="1"/>
      </w:r>
      <w:r w:rsidR="0006783A" w:rsidRPr="005C75F4">
        <w:rPr>
          <w:rFonts w:ascii="Times New Roman" w:hAnsi="Times New Roman" w:cs="Times New Roman"/>
          <w:color w:val="000000" w:themeColor="text1"/>
          <w:sz w:val="24"/>
          <w:szCs w:val="24"/>
        </w:rPr>
        <w:instrText>ADDIN CSL_CITATION { "citationItems" : [ { "id" : "ITEM-1", "itemData" : { "author" : [ { "dropping-particle" : "", "family" : "Hopkins", "given" : "William G.", "non-dropping-particle" : "", "parse-names" : false, "suffix" : "" } ], "container-title" : "A New View of Statistics", "id" : "ITEM-1", "issued" : { "date-parts" : [ [ "2002" ] ] }, "title" : "A scale of magnitudes for effect statistics", "type" : "article-journal", "volume" : "502" }, "uris" : [ "http://www.mendeley.com/documents/?uuid=7533eb2b-36a7-4d74-95d8-481c320c208b" ] } ], "mendeley" : { "formattedCitation" : "&lt;sup&gt;12&lt;/sup&gt;", "plainTextFormattedCitation" : "12", "previouslyFormattedCitation" : "&lt;sup&gt;12&lt;/sup&gt;" }, "properties" : { "noteIndex" : 0 }, "schema" : "https://github.com/citation-style-language/schema/raw/master/csl-citation.json" }</w:instrText>
      </w:r>
      <w:r w:rsidR="00F10132" w:rsidRPr="005C75F4">
        <w:rPr>
          <w:rFonts w:ascii="Times New Roman" w:hAnsi="Times New Roman" w:cs="Times New Roman"/>
          <w:color w:val="000000" w:themeColor="text1"/>
          <w:sz w:val="24"/>
          <w:szCs w:val="24"/>
        </w:rPr>
        <w:fldChar w:fldCharType="separate"/>
      </w:r>
      <w:r w:rsidR="008D509F" w:rsidRPr="005C75F4">
        <w:rPr>
          <w:rFonts w:ascii="Times New Roman" w:hAnsi="Times New Roman" w:cs="Times New Roman"/>
          <w:noProof/>
          <w:color w:val="000000" w:themeColor="text1"/>
          <w:sz w:val="24"/>
          <w:szCs w:val="24"/>
          <w:vertAlign w:val="superscript"/>
        </w:rPr>
        <w:t>12</w:t>
      </w:r>
      <w:r w:rsidR="00F10132" w:rsidRPr="005C75F4">
        <w:rPr>
          <w:rFonts w:ascii="Times New Roman" w:hAnsi="Times New Roman" w:cs="Times New Roman"/>
          <w:color w:val="000000" w:themeColor="text1"/>
          <w:sz w:val="24"/>
          <w:szCs w:val="24"/>
        </w:rPr>
        <w:fldChar w:fldCharType="end"/>
      </w:r>
      <w:r w:rsidR="008439A3" w:rsidRPr="005C75F4">
        <w:rPr>
          <w:rFonts w:ascii="Times New Roman" w:hAnsi="Times New Roman" w:cs="Times New Roman"/>
          <w:color w:val="000000" w:themeColor="text1"/>
          <w:sz w:val="24"/>
          <w:szCs w:val="24"/>
        </w:rPr>
        <w:t xml:space="preserve"> </w:t>
      </w:r>
      <w:r w:rsidR="007D4C72" w:rsidRPr="005C75F4">
        <w:rPr>
          <w:rFonts w:ascii="Times New Roman" w:hAnsi="Times New Roman" w:cs="Times New Roman"/>
          <w:color w:val="000000" w:themeColor="text1"/>
          <w:sz w:val="24"/>
          <w:szCs w:val="24"/>
        </w:rPr>
        <w:t xml:space="preserve">Effect sizes </w:t>
      </w:r>
      <w:r w:rsidR="00FE38D1" w:rsidRPr="005C75F4">
        <w:rPr>
          <w:rFonts w:ascii="Times New Roman" w:hAnsi="Times New Roman" w:cs="Times New Roman"/>
          <w:color w:val="000000" w:themeColor="text1"/>
          <w:sz w:val="24"/>
          <w:szCs w:val="24"/>
        </w:rPr>
        <w:t xml:space="preserve">above </w:t>
      </w:r>
      <w:r w:rsidR="007D4C72" w:rsidRPr="005C75F4">
        <w:rPr>
          <w:rFonts w:ascii="Times New Roman" w:hAnsi="Times New Roman" w:cs="Times New Roman"/>
          <w:color w:val="000000" w:themeColor="text1"/>
          <w:sz w:val="24"/>
          <w:szCs w:val="24"/>
        </w:rPr>
        <w:t xml:space="preserve">Cohen’s d &gt;0.2 </w:t>
      </w:r>
      <w:r w:rsidR="00FE38D1" w:rsidRPr="005C75F4">
        <w:rPr>
          <w:rFonts w:ascii="Times New Roman" w:hAnsi="Times New Roman" w:cs="Times New Roman"/>
          <w:color w:val="000000" w:themeColor="text1"/>
          <w:sz w:val="24"/>
          <w:szCs w:val="24"/>
        </w:rPr>
        <w:t xml:space="preserve">have been </w:t>
      </w:r>
      <w:r w:rsidR="007D4C72" w:rsidRPr="005C75F4">
        <w:rPr>
          <w:rFonts w:ascii="Times New Roman" w:hAnsi="Times New Roman" w:cs="Times New Roman"/>
          <w:color w:val="000000" w:themeColor="text1"/>
          <w:sz w:val="24"/>
          <w:szCs w:val="24"/>
        </w:rPr>
        <w:t>presented</w:t>
      </w:r>
      <w:r w:rsidR="00FE38D1" w:rsidRPr="005C75F4">
        <w:rPr>
          <w:rFonts w:ascii="Times New Roman" w:hAnsi="Times New Roman" w:cs="Times New Roman"/>
          <w:color w:val="000000" w:themeColor="text1"/>
          <w:sz w:val="24"/>
          <w:szCs w:val="24"/>
        </w:rPr>
        <w:t xml:space="preserve"> within the results</w:t>
      </w:r>
      <w:r w:rsidR="007D4C72" w:rsidRPr="005C75F4">
        <w:rPr>
          <w:rFonts w:ascii="Times New Roman" w:hAnsi="Times New Roman" w:cs="Times New Roman"/>
          <w:color w:val="000000" w:themeColor="text1"/>
          <w:sz w:val="24"/>
          <w:szCs w:val="24"/>
        </w:rPr>
        <w:t xml:space="preserve">. </w:t>
      </w:r>
      <w:r w:rsidR="008439A3" w:rsidRPr="005C75F4">
        <w:rPr>
          <w:rFonts w:ascii="Times New Roman" w:hAnsi="Times New Roman" w:cs="Times New Roman"/>
          <w:color w:val="000000" w:themeColor="text1"/>
          <w:sz w:val="24"/>
          <w:szCs w:val="24"/>
        </w:rPr>
        <w:t xml:space="preserve">Pearson correlation coefficients </w:t>
      </w:r>
      <w:r w:rsidR="00DD3709" w:rsidRPr="005C75F4">
        <w:rPr>
          <w:rFonts w:ascii="Times New Roman" w:hAnsi="Times New Roman" w:cs="Times New Roman"/>
          <w:color w:val="000000" w:themeColor="text1"/>
          <w:sz w:val="24"/>
          <w:szCs w:val="24"/>
        </w:rPr>
        <w:t xml:space="preserve">were calculated to determine the relationships between all measures of load and the </w:t>
      </w:r>
      <w:r w:rsidR="006521A8" w:rsidRPr="005C75F4">
        <w:rPr>
          <w:rFonts w:ascii="Times New Roman" w:hAnsi="Times New Roman" w:cs="Times New Roman"/>
          <w:color w:val="000000" w:themeColor="text1"/>
          <w:sz w:val="24"/>
          <w:szCs w:val="24"/>
        </w:rPr>
        <w:t>subsequent total welln</w:t>
      </w:r>
      <w:r w:rsidR="006402FE" w:rsidRPr="005C75F4">
        <w:rPr>
          <w:rFonts w:ascii="Times New Roman" w:hAnsi="Times New Roman" w:cs="Times New Roman"/>
          <w:color w:val="000000" w:themeColor="text1"/>
          <w:sz w:val="24"/>
          <w:szCs w:val="24"/>
        </w:rPr>
        <w:t>ess score on the following day.</w:t>
      </w:r>
      <w:r w:rsidR="00730D36" w:rsidRPr="005C75F4">
        <w:rPr>
          <w:rFonts w:ascii="Times New Roman" w:hAnsi="Times New Roman" w:cs="Times New Roman"/>
          <w:color w:val="000000" w:themeColor="text1"/>
          <w:sz w:val="24"/>
          <w:szCs w:val="24"/>
        </w:rPr>
        <w:t xml:space="preserve"> The coefficient of variation expressed as a percentage (CV%) was used to characterize the amount of variability in the training load data.</w:t>
      </w:r>
    </w:p>
    <w:p w14:paraId="50F2CCB6" w14:textId="77777777" w:rsidR="008439A3" w:rsidRPr="005C75F4" w:rsidRDefault="008439A3" w:rsidP="00D853CA">
      <w:pPr>
        <w:spacing w:after="0" w:line="480" w:lineRule="auto"/>
        <w:jc w:val="both"/>
        <w:rPr>
          <w:rFonts w:ascii="Times New Roman" w:hAnsi="Times New Roman" w:cs="Times New Roman"/>
          <w:b/>
          <w:color w:val="000000" w:themeColor="text1"/>
          <w:sz w:val="24"/>
          <w:szCs w:val="24"/>
        </w:rPr>
      </w:pPr>
    </w:p>
    <w:p w14:paraId="6937DF07" w14:textId="317079A3" w:rsidR="00B021C1" w:rsidRPr="005C75F4" w:rsidRDefault="00B021C1" w:rsidP="00533A11">
      <w:pPr>
        <w:spacing w:after="0" w:line="480" w:lineRule="auto"/>
        <w:jc w:val="both"/>
        <w:outlineLvl w:val="0"/>
        <w:rPr>
          <w:rFonts w:ascii="Times New Roman" w:hAnsi="Times New Roman" w:cs="Times New Roman"/>
          <w:b/>
          <w:color w:val="000000" w:themeColor="text1"/>
          <w:sz w:val="24"/>
          <w:szCs w:val="24"/>
        </w:rPr>
      </w:pPr>
      <w:r w:rsidRPr="005C75F4">
        <w:rPr>
          <w:rFonts w:ascii="Times New Roman" w:hAnsi="Times New Roman" w:cs="Times New Roman"/>
          <w:b/>
          <w:color w:val="000000" w:themeColor="text1"/>
          <w:sz w:val="24"/>
          <w:szCs w:val="24"/>
        </w:rPr>
        <w:t>Results</w:t>
      </w:r>
    </w:p>
    <w:p w14:paraId="1B89E58C" w14:textId="77777777" w:rsidR="004A2E8A" w:rsidRPr="005C75F4" w:rsidRDefault="004A2E8A" w:rsidP="00D853CA">
      <w:pPr>
        <w:spacing w:after="0" w:line="480" w:lineRule="auto"/>
        <w:jc w:val="both"/>
        <w:rPr>
          <w:rFonts w:ascii="Times New Roman" w:hAnsi="Times New Roman" w:cs="Times New Roman"/>
          <w:color w:val="000000" w:themeColor="text1"/>
          <w:sz w:val="24"/>
          <w:szCs w:val="24"/>
        </w:rPr>
      </w:pPr>
    </w:p>
    <w:p w14:paraId="6C42143F" w14:textId="59FCB28B" w:rsidR="003C7559" w:rsidRPr="005C75F4" w:rsidRDefault="00D16FCB" w:rsidP="009F2C27">
      <w:pPr>
        <w:spacing w:after="0" w:line="480" w:lineRule="auto"/>
        <w:jc w:val="both"/>
        <w:rPr>
          <w:rFonts w:ascii="Times New Roman" w:hAnsi="Times New Roman" w:cs="Times New Roman"/>
          <w:color w:val="000000" w:themeColor="text1"/>
          <w:sz w:val="24"/>
          <w:szCs w:val="24"/>
        </w:rPr>
      </w:pPr>
      <w:r w:rsidRPr="005C75F4">
        <w:rPr>
          <w:rFonts w:ascii="Times New Roman" w:hAnsi="Times New Roman" w:cs="Times New Roman"/>
          <w:color w:val="000000" w:themeColor="text1"/>
          <w:sz w:val="24"/>
          <w:szCs w:val="24"/>
        </w:rPr>
        <w:t xml:space="preserve">Data from the training sessions revealed that the highest values for </w:t>
      </w:r>
      <w:r w:rsidR="0035037F" w:rsidRPr="005C75F4">
        <w:rPr>
          <w:rFonts w:ascii="Times New Roman" w:hAnsi="Times New Roman" w:cs="Times New Roman"/>
          <w:color w:val="000000" w:themeColor="text1"/>
          <w:sz w:val="24"/>
          <w:szCs w:val="24"/>
        </w:rPr>
        <w:t>TD</w:t>
      </w:r>
      <w:r w:rsidRPr="005C75F4">
        <w:rPr>
          <w:rFonts w:ascii="Times New Roman" w:hAnsi="Times New Roman" w:cs="Times New Roman"/>
          <w:color w:val="000000" w:themeColor="text1"/>
          <w:sz w:val="24"/>
          <w:szCs w:val="24"/>
        </w:rPr>
        <w:t xml:space="preserve">, average speed, </w:t>
      </w:r>
      <w:r w:rsidR="0035037F" w:rsidRPr="005C75F4">
        <w:rPr>
          <w:rFonts w:ascii="Times New Roman" w:hAnsi="Times New Roman" w:cs="Times New Roman"/>
          <w:color w:val="000000" w:themeColor="text1"/>
          <w:sz w:val="24"/>
          <w:szCs w:val="24"/>
        </w:rPr>
        <w:t>DECEL</w:t>
      </w:r>
      <w:r w:rsidRPr="005C75F4">
        <w:rPr>
          <w:rFonts w:ascii="Times New Roman" w:hAnsi="Times New Roman" w:cs="Times New Roman"/>
          <w:color w:val="000000" w:themeColor="text1"/>
          <w:sz w:val="24"/>
          <w:szCs w:val="24"/>
        </w:rPr>
        <w:t>, PlayerLoad</w:t>
      </w:r>
      <w:r w:rsidRPr="005C75F4">
        <w:rPr>
          <w:rFonts w:ascii="Times New Roman" w:hAnsi="Times New Roman" w:cs="Times New Roman"/>
          <w:color w:val="000000" w:themeColor="text1"/>
          <w:sz w:val="24"/>
          <w:szCs w:val="24"/>
          <w:vertAlign w:val="superscript"/>
        </w:rPr>
        <w:t>TM</w:t>
      </w:r>
      <w:r w:rsidRPr="005C75F4">
        <w:rPr>
          <w:rFonts w:ascii="Times New Roman" w:hAnsi="Times New Roman" w:cs="Times New Roman"/>
          <w:color w:val="000000" w:themeColor="text1"/>
          <w:sz w:val="24"/>
          <w:szCs w:val="24"/>
        </w:rPr>
        <w:t xml:space="preserve"> and load were found on MD-3 (</w:t>
      </w:r>
      <w:r w:rsidR="0093267A" w:rsidRPr="005C75F4">
        <w:rPr>
          <w:rFonts w:ascii="Times New Roman" w:hAnsi="Times New Roman" w:cs="Times New Roman"/>
          <w:color w:val="000000" w:themeColor="text1"/>
          <w:sz w:val="24"/>
          <w:szCs w:val="24"/>
        </w:rPr>
        <w:t>Table 1</w:t>
      </w:r>
      <w:r w:rsidRPr="005C75F4">
        <w:rPr>
          <w:rFonts w:ascii="Times New Roman" w:hAnsi="Times New Roman" w:cs="Times New Roman"/>
          <w:color w:val="000000" w:themeColor="text1"/>
          <w:sz w:val="24"/>
          <w:szCs w:val="24"/>
        </w:rPr>
        <w:t>). The highest total wellness scores were observed on MD (mean: 22.5±0 au), followed by MD-3 (mean: 21.9±1.2 au; d=0.50</w:t>
      </w:r>
      <w:r w:rsidR="006E5596" w:rsidRPr="005C75F4">
        <w:rPr>
          <w:rFonts w:ascii="Times New Roman" w:hAnsi="Times New Roman" w:cs="Times New Roman"/>
          <w:color w:val="000000" w:themeColor="text1"/>
          <w:sz w:val="24"/>
          <w:szCs w:val="24"/>
        </w:rPr>
        <w:t>, small</w:t>
      </w:r>
      <w:r w:rsidRPr="005C75F4">
        <w:rPr>
          <w:rFonts w:ascii="Times New Roman" w:hAnsi="Times New Roman" w:cs="Times New Roman"/>
          <w:color w:val="000000" w:themeColor="text1"/>
          <w:sz w:val="24"/>
          <w:szCs w:val="24"/>
        </w:rPr>
        <w:t>)</w:t>
      </w:r>
      <w:r w:rsidR="0093267A" w:rsidRPr="005C75F4">
        <w:rPr>
          <w:rFonts w:ascii="Times New Roman" w:hAnsi="Times New Roman" w:cs="Times New Roman"/>
          <w:color w:val="000000" w:themeColor="text1"/>
          <w:sz w:val="24"/>
          <w:szCs w:val="24"/>
        </w:rPr>
        <w:t xml:space="preserve"> (F</w:t>
      </w:r>
      <w:r w:rsidR="005F7F6D" w:rsidRPr="005C75F4">
        <w:rPr>
          <w:rFonts w:ascii="Times New Roman" w:hAnsi="Times New Roman" w:cs="Times New Roman"/>
          <w:color w:val="000000" w:themeColor="text1"/>
          <w:sz w:val="24"/>
          <w:szCs w:val="24"/>
        </w:rPr>
        <w:t>igure 1)</w:t>
      </w:r>
      <w:r w:rsidRPr="005C75F4">
        <w:rPr>
          <w:rFonts w:ascii="Times New Roman" w:hAnsi="Times New Roman" w:cs="Times New Roman"/>
          <w:color w:val="000000" w:themeColor="text1"/>
          <w:sz w:val="24"/>
          <w:szCs w:val="24"/>
        </w:rPr>
        <w:t xml:space="preserve">. </w:t>
      </w:r>
      <w:r w:rsidR="006E5596" w:rsidRPr="005C75F4">
        <w:rPr>
          <w:rFonts w:ascii="Times New Roman" w:hAnsi="Times New Roman" w:cs="Times New Roman"/>
          <w:color w:val="000000" w:themeColor="text1"/>
          <w:sz w:val="24"/>
          <w:szCs w:val="24"/>
        </w:rPr>
        <w:t>The lowest wellness scores were observed on MD-4 (mean: 20.9±1.2 au; d=-0.35, small) and MD+1 (20.6±1.1 au; d=-0.65, moderate).</w:t>
      </w:r>
      <w:r w:rsidR="00CB7697" w:rsidRPr="005C75F4">
        <w:rPr>
          <w:rFonts w:ascii="Times New Roman" w:hAnsi="Times New Roman" w:cs="Times New Roman"/>
          <w:color w:val="000000" w:themeColor="text1"/>
          <w:sz w:val="24"/>
          <w:szCs w:val="24"/>
        </w:rPr>
        <w:t xml:space="preserve"> </w:t>
      </w:r>
      <w:r w:rsidR="007D4C72" w:rsidRPr="005C75F4">
        <w:rPr>
          <w:rFonts w:ascii="Times New Roman" w:hAnsi="Times New Roman" w:cs="Times New Roman"/>
          <w:color w:val="000000" w:themeColor="text1"/>
          <w:sz w:val="24"/>
          <w:szCs w:val="24"/>
        </w:rPr>
        <w:t>Significant correlations (</w:t>
      </w:r>
      <w:r w:rsidR="007D4C72" w:rsidRPr="005C75F4">
        <w:rPr>
          <w:rFonts w:ascii="Times New Roman" w:hAnsi="Times New Roman" w:cs="Times New Roman"/>
          <w:i/>
          <w:iCs/>
          <w:color w:val="000000" w:themeColor="text1"/>
          <w:sz w:val="24"/>
          <w:szCs w:val="24"/>
        </w:rPr>
        <w:t>P &lt;</w:t>
      </w:r>
      <w:r w:rsidR="007D4C72" w:rsidRPr="005C75F4">
        <w:rPr>
          <w:rFonts w:ascii="Times New Roman" w:hAnsi="Times New Roman" w:cs="Times New Roman"/>
          <w:color w:val="000000" w:themeColor="text1"/>
          <w:sz w:val="24"/>
          <w:szCs w:val="24"/>
        </w:rPr>
        <w:t xml:space="preserve"> 0.05) were found between the following load indicators and total wellness: duration (r=-0.35), TD (r=-0.28), DECEL (r=-0.27) and load (r=-0.31) (Figure 2)</w:t>
      </w:r>
      <w:r w:rsidR="00FC508A" w:rsidRPr="005C75F4">
        <w:rPr>
          <w:rFonts w:ascii="Times New Roman" w:hAnsi="Times New Roman" w:cs="Times New Roman"/>
          <w:color w:val="000000" w:themeColor="text1"/>
          <w:sz w:val="24"/>
          <w:szCs w:val="24"/>
        </w:rPr>
        <w:t>.</w:t>
      </w:r>
      <w:r w:rsidR="00730D36" w:rsidRPr="005C75F4">
        <w:rPr>
          <w:rFonts w:ascii="Times New Roman" w:hAnsi="Times New Roman" w:cs="Times New Roman"/>
          <w:color w:val="000000" w:themeColor="text1"/>
          <w:sz w:val="24"/>
          <w:szCs w:val="24"/>
        </w:rPr>
        <w:t xml:space="preserve"> The CV% of the training load measures were: duration = 35%, total distance = 43%, </w:t>
      </w:r>
      <w:r w:rsidR="009F2C27" w:rsidRPr="005C75F4">
        <w:rPr>
          <w:rFonts w:ascii="Times New Roman" w:hAnsi="Times New Roman" w:cs="Times New Roman"/>
          <w:color w:val="000000" w:themeColor="text1"/>
          <w:sz w:val="24"/>
          <w:szCs w:val="24"/>
        </w:rPr>
        <w:t>average speed = 16%, high acceleration efforts = 68%, high deceleration efforts = 70%, PlayerLoad</w:t>
      </w:r>
      <w:r w:rsidR="009F2C27" w:rsidRPr="005C75F4">
        <w:rPr>
          <w:rFonts w:ascii="Times New Roman" w:hAnsi="Times New Roman" w:cs="Times New Roman"/>
          <w:color w:val="000000" w:themeColor="text1"/>
          <w:sz w:val="24"/>
          <w:szCs w:val="24"/>
          <w:vertAlign w:val="superscript"/>
        </w:rPr>
        <w:t>TM</w:t>
      </w:r>
      <w:r w:rsidR="009F2C27" w:rsidRPr="005C75F4">
        <w:rPr>
          <w:rFonts w:ascii="Times New Roman" w:hAnsi="Times New Roman" w:cs="Times New Roman"/>
          <w:color w:val="000000" w:themeColor="text1"/>
          <w:sz w:val="24"/>
          <w:szCs w:val="24"/>
        </w:rPr>
        <w:t xml:space="preserve"> = </w:t>
      </w:r>
      <w:r w:rsidR="00F06C09" w:rsidRPr="005C75F4">
        <w:rPr>
          <w:rFonts w:ascii="Times New Roman" w:hAnsi="Times New Roman" w:cs="Times New Roman"/>
          <w:color w:val="000000" w:themeColor="text1"/>
          <w:sz w:val="24"/>
          <w:szCs w:val="24"/>
        </w:rPr>
        <w:t>37%, PlayerLoad</w:t>
      </w:r>
      <w:r w:rsidR="00F06C09" w:rsidRPr="005C75F4">
        <w:rPr>
          <w:rFonts w:ascii="Times New Roman" w:hAnsi="Times New Roman" w:cs="Times New Roman"/>
          <w:color w:val="000000" w:themeColor="text1"/>
          <w:sz w:val="24"/>
          <w:szCs w:val="24"/>
          <w:vertAlign w:val="superscript"/>
        </w:rPr>
        <w:t>TM</w:t>
      </w:r>
      <w:r w:rsidR="00F06C09" w:rsidRPr="005C75F4">
        <w:rPr>
          <w:rFonts w:ascii="Times New Roman" w:hAnsi="Times New Roman" w:cs="Times New Roman"/>
          <w:color w:val="000000" w:themeColor="text1"/>
          <w:sz w:val="24"/>
          <w:szCs w:val="24"/>
        </w:rPr>
        <w:t xml:space="preserve">/min = 20% and </w:t>
      </w:r>
      <w:r w:rsidR="00C4403A" w:rsidRPr="005C75F4">
        <w:rPr>
          <w:rFonts w:ascii="Times New Roman" w:hAnsi="Times New Roman" w:cs="Times New Roman"/>
          <w:color w:val="000000" w:themeColor="text1"/>
          <w:sz w:val="24"/>
          <w:szCs w:val="24"/>
        </w:rPr>
        <w:t>load = 49%.</w:t>
      </w:r>
    </w:p>
    <w:p w14:paraId="0E5FFEEA" w14:textId="77777777" w:rsidR="009F2C27" w:rsidRPr="005C75F4" w:rsidRDefault="009F2C27" w:rsidP="009F2C27">
      <w:pPr>
        <w:spacing w:after="0" w:line="480" w:lineRule="auto"/>
        <w:jc w:val="both"/>
        <w:rPr>
          <w:rFonts w:ascii="Times New Roman" w:hAnsi="Times New Roman" w:cs="Times New Roman"/>
          <w:color w:val="000000" w:themeColor="text1"/>
          <w:sz w:val="24"/>
          <w:szCs w:val="24"/>
        </w:rPr>
      </w:pPr>
    </w:p>
    <w:p w14:paraId="6F074A8C" w14:textId="5CCE2C85" w:rsidR="003C7559" w:rsidRPr="005C75F4" w:rsidRDefault="00076752" w:rsidP="003C7559">
      <w:pPr>
        <w:spacing w:after="0" w:line="480" w:lineRule="auto"/>
        <w:jc w:val="center"/>
        <w:rPr>
          <w:rFonts w:ascii="Times New Roman" w:hAnsi="Times New Roman" w:cs="Times New Roman"/>
          <w:b/>
          <w:bCs/>
          <w:color w:val="000000" w:themeColor="text1"/>
          <w:sz w:val="24"/>
          <w:szCs w:val="24"/>
        </w:rPr>
      </w:pPr>
      <w:r w:rsidRPr="005C75F4">
        <w:rPr>
          <w:rFonts w:ascii="Times New Roman" w:hAnsi="Times New Roman" w:cs="Times New Roman"/>
          <w:b/>
          <w:bCs/>
          <w:color w:val="000000" w:themeColor="text1"/>
          <w:sz w:val="24"/>
          <w:szCs w:val="24"/>
        </w:rPr>
        <w:lastRenderedPageBreak/>
        <w:t>****INSERT TABLE 1</w:t>
      </w:r>
      <w:r w:rsidR="003C7559" w:rsidRPr="005C75F4">
        <w:rPr>
          <w:rFonts w:ascii="Times New Roman" w:hAnsi="Times New Roman" w:cs="Times New Roman"/>
          <w:b/>
          <w:bCs/>
          <w:color w:val="000000" w:themeColor="text1"/>
          <w:sz w:val="24"/>
          <w:szCs w:val="24"/>
        </w:rPr>
        <w:t xml:space="preserve"> NEAR HERE****</w:t>
      </w:r>
    </w:p>
    <w:p w14:paraId="3ACB3B44" w14:textId="77777777" w:rsidR="00D16FCB" w:rsidRPr="005C75F4" w:rsidRDefault="00D16FCB" w:rsidP="006A112D">
      <w:pPr>
        <w:spacing w:after="0" w:line="480" w:lineRule="auto"/>
        <w:jc w:val="both"/>
        <w:rPr>
          <w:rFonts w:ascii="Times New Roman" w:hAnsi="Times New Roman" w:cs="Times New Roman"/>
          <w:color w:val="000000" w:themeColor="text1"/>
          <w:sz w:val="24"/>
          <w:szCs w:val="24"/>
        </w:rPr>
      </w:pPr>
    </w:p>
    <w:p w14:paraId="0AED776A" w14:textId="1B6C9E84" w:rsidR="003C22C4" w:rsidRPr="005C75F4" w:rsidRDefault="003C7559" w:rsidP="00076752">
      <w:pPr>
        <w:spacing w:after="0" w:line="480" w:lineRule="auto"/>
        <w:jc w:val="center"/>
        <w:rPr>
          <w:rFonts w:ascii="Times New Roman" w:hAnsi="Times New Roman"/>
          <w:b/>
          <w:color w:val="000000" w:themeColor="text1"/>
          <w:sz w:val="24"/>
        </w:rPr>
      </w:pPr>
      <w:r w:rsidRPr="005C75F4">
        <w:rPr>
          <w:rFonts w:ascii="Times New Roman" w:hAnsi="Times New Roman"/>
          <w:b/>
          <w:color w:val="000000" w:themeColor="text1"/>
          <w:sz w:val="24"/>
        </w:rPr>
        <w:t>****INSERT FIGURE 1 NEAR HERE****</w:t>
      </w:r>
    </w:p>
    <w:p w14:paraId="6AE0B3A6" w14:textId="77777777" w:rsidR="00B92196" w:rsidRPr="005C75F4" w:rsidRDefault="00B92196" w:rsidP="006A112D">
      <w:pPr>
        <w:spacing w:after="0" w:line="480" w:lineRule="auto"/>
        <w:jc w:val="both"/>
        <w:rPr>
          <w:rFonts w:ascii="Times New Roman" w:hAnsi="Times New Roman" w:cs="Times New Roman"/>
          <w:color w:val="000000" w:themeColor="text1"/>
          <w:sz w:val="24"/>
          <w:szCs w:val="24"/>
        </w:rPr>
      </w:pPr>
    </w:p>
    <w:p w14:paraId="2CCED658" w14:textId="4201B643" w:rsidR="00B92196" w:rsidRPr="005C75F4" w:rsidRDefault="003C7559" w:rsidP="007D4C72">
      <w:pPr>
        <w:spacing w:after="0" w:line="480" w:lineRule="auto"/>
        <w:jc w:val="center"/>
        <w:rPr>
          <w:rFonts w:ascii="Times New Roman" w:hAnsi="Times New Roman" w:cs="Times New Roman"/>
          <w:b/>
          <w:bCs/>
          <w:color w:val="000000" w:themeColor="text1"/>
          <w:sz w:val="24"/>
          <w:szCs w:val="24"/>
        </w:rPr>
      </w:pPr>
      <w:r w:rsidRPr="005C75F4">
        <w:rPr>
          <w:rFonts w:ascii="Times New Roman" w:hAnsi="Times New Roman" w:cs="Times New Roman"/>
          <w:b/>
          <w:bCs/>
          <w:color w:val="000000" w:themeColor="text1"/>
          <w:sz w:val="24"/>
          <w:szCs w:val="24"/>
        </w:rPr>
        <w:t>****INSERT FIGURE 2 NEAR HERE****</w:t>
      </w:r>
    </w:p>
    <w:p w14:paraId="617BB559" w14:textId="77777777" w:rsidR="00B021C1" w:rsidRPr="005C75F4" w:rsidRDefault="00B021C1" w:rsidP="00533A11">
      <w:pPr>
        <w:spacing w:after="0" w:line="480" w:lineRule="auto"/>
        <w:jc w:val="both"/>
        <w:outlineLvl w:val="0"/>
        <w:rPr>
          <w:rFonts w:ascii="Times New Roman" w:hAnsi="Times New Roman" w:cs="Times New Roman"/>
          <w:color w:val="000000" w:themeColor="text1"/>
          <w:sz w:val="24"/>
          <w:szCs w:val="24"/>
        </w:rPr>
      </w:pPr>
      <w:r w:rsidRPr="005C75F4">
        <w:rPr>
          <w:rFonts w:ascii="Times New Roman" w:hAnsi="Times New Roman" w:cs="Times New Roman"/>
          <w:b/>
          <w:color w:val="000000" w:themeColor="text1"/>
          <w:sz w:val="24"/>
          <w:szCs w:val="24"/>
        </w:rPr>
        <w:t>Discussion</w:t>
      </w:r>
    </w:p>
    <w:p w14:paraId="62F5C923" w14:textId="77777777" w:rsidR="00D84CB9" w:rsidRPr="005C75F4" w:rsidRDefault="00D84CB9" w:rsidP="00D853CA">
      <w:pPr>
        <w:spacing w:after="0" w:line="480" w:lineRule="auto"/>
        <w:jc w:val="both"/>
        <w:rPr>
          <w:rFonts w:ascii="Times New Roman" w:hAnsi="Times New Roman" w:cs="Times New Roman"/>
          <w:b/>
          <w:color w:val="000000" w:themeColor="text1"/>
          <w:sz w:val="24"/>
          <w:szCs w:val="24"/>
        </w:rPr>
      </w:pPr>
    </w:p>
    <w:p w14:paraId="5879B631" w14:textId="66833684" w:rsidR="00772C81" w:rsidRPr="005C75F4" w:rsidRDefault="00FB1615" w:rsidP="0035037F">
      <w:pPr>
        <w:spacing w:after="0" w:line="480" w:lineRule="auto"/>
        <w:jc w:val="both"/>
        <w:rPr>
          <w:rFonts w:ascii="Times New Roman" w:hAnsi="Times New Roman" w:cs="Times New Roman"/>
          <w:color w:val="000000" w:themeColor="text1"/>
          <w:sz w:val="24"/>
          <w:szCs w:val="24"/>
        </w:rPr>
      </w:pPr>
      <w:r w:rsidRPr="005C75F4">
        <w:rPr>
          <w:rFonts w:ascii="Times New Roman" w:hAnsi="Times New Roman" w:cs="Times New Roman"/>
          <w:color w:val="000000" w:themeColor="text1"/>
          <w:sz w:val="24"/>
          <w:szCs w:val="24"/>
        </w:rPr>
        <w:t xml:space="preserve">The present study provides novel data quantifying the training load and subsequent </w:t>
      </w:r>
      <w:r w:rsidR="006E779C" w:rsidRPr="005C75F4">
        <w:rPr>
          <w:rFonts w:ascii="Times New Roman" w:hAnsi="Times New Roman" w:cs="Times New Roman"/>
          <w:color w:val="000000" w:themeColor="text1"/>
          <w:sz w:val="24"/>
          <w:szCs w:val="24"/>
        </w:rPr>
        <w:t xml:space="preserve">wellness </w:t>
      </w:r>
      <w:r w:rsidRPr="005C75F4">
        <w:rPr>
          <w:rFonts w:ascii="Times New Roman" w:hAnsi="Times New Roman" w:cs="Times New Roman"/>
          <w:color w:val="000000" w:themeColor="text1"/>
          <w:sz w:val="24"/>
          <w:szCs w:val="24"/>
        </w:rPr>
        <w:t xml:space="preserve">response in </w:t>
      </w:r>
      <w:r w:rsidR="00366C22" w:rsidRPr="005C75F4">
        <w:rPr>
          <w:rFonts w:ascii="Times New Roman" w:hAnsi="Times New Roman" w:cs="Times New Roman"/>
          <w:color w:val="000000" w:themeColor="text1"/>
          <w:sz w:val="24"/>
          <w:szCs w:val="24"/>
        </w:rPr>
        <w:t xml:space="preserve">a professional </w:t>
      </w:r>
      <w:r w:rsidRPr="005C75F4">
        <w:rPr>
          <w:rFonts w:ascii="Times New Roman" w:hAnsi="Times New Roman" w:cs="Times New Roman"/>
          <w:color w:val="000000" w:themeColor="text1"/>
          <w:sz w:val="24"/>
          <w:szCs w:val="24"/>
        </w:rPr>
        <w:t>soccer goal</w:t>
      </w:r>
      <w:r w:rsidR="00674BB1" w:rsidRPr="005C75F4">
        <w:rPr>
          <w:rFonts w:ascii="Times New Roman" w:hAnsi="Times New Roman" w:cs="Times New Roman"/>
          <w:color w:val="000000" w:themeColor="text1"/>
          <w:sz w:val="24"/>
          <w:szCs w:val="24"/>
        </w:rPr>
        <w:t>keeper</w:t>
      </w:r>
      <w:r w:rsidRPr="005C75F4">
        <w:rPr>
          <w:rFonts w:ascii="Times New Roman" w:hAnsi="Times New Roman" w:cs="Times New Roman"/>
          <w:color w:val="000000" w:themeColor="text1"/>
          <w:sz w:val="24"/>
          <w:szCs w:val="24"/>
        </w:rPr>
        <w:t>.</w:t>
      </w:r>
      <w:r w:rsidR="00D84CB9" w:rsidRPr="005C75F4">
        <w:rPr>
          <w:rFonts w:ascii="Times New Roman" w:hAnsi="Times New Roman" w:cs="Times New Roman"/>
          <w:color w:val="000000" w:themeColor="text1"/>
          <w:sz w:val="24"/>
          <w:szCs w:val="24"/>
        </w:rPr>
        <w:t xml:space="preserve"> The m</w:t>
      </w:r>
      <w:r w:rsidR="009F14F1" w:rsidRPr="005C75F4">
        <w:rPr>
          <w:rFonts w:ascii="Times New Roman" w:hAnsi="Times New Roman" w:cs="Times New Roman"/>
          <w:color w:val="000000" w:themeColor="text1"/>
          <w:sz w:val="24"/>
          <w:szCs w:val="24"/>
        </w:rPr>
        <w:t xml:space="preserve">ain findings of the study were </w:t>
      </w:r>
      <w:r w:rsidR="007D5251" w:rsidRPr="005C75F4">
        <w:rPr>
          <w:rFonts w:ascii="Times New Roman" w:hAnsi="Times New Roman" w:cs="Times New Roman"/>
          <w:color w:val="000000" w:themeColor="text1"/>
          <w:sz w:val="24"/>
          <w:szCs w:val="24"/>
        </w:rPr>
        <w:t xml:space="preserve">that the highest wellness scores were observed on MD and MD-3. The lowest wellness scores </w:t>
      </w:r>
      <w:r w:rsidR="00D86AA4" w:rsidRPr="005C75F4">
        <w:rPr>
          <w:rFonts w:ascii="Times New Roman" w:hAnsi="Times New Roman" w:cs="Times New Roman"/>
          <w:color w:val="000000" w:themeColor="text1"/>
          <w:sz w:val="24"/>
          <w:szCs w:val="24"/>
        </w:rPr>
        <w:t xml:space="preserve">were observed on MD-4 and MD+1. </w:t>
      </w:r>
      <w:r w:rsidR="008C1F3B" w:rsidRPr="005C75F4">
        <w:rPr>
          <w:rFonts w:ascii="Times New Roman" w:hAnsi="Times New Roman" w:cs="Times New Roman"/>
          <w:color w:val="000000" w:themeColor="text1"/>
          <w:sz w:val="24"/>
          <w:szCs w:val="24"/>
        </w:rPr>
        <w:t xml:space="preserve">Small to moderate </w:t>
      </w:r>
      <w:r w:rsidR="0097187A" w:rsidRPr="005C75F4">
        <w:rPr>
          <w:rFonts w:ascii="Times New Roman" w:hAnsi="Times New Roman" w:cs="Times New Roman"/>
          <w:color w:val="000000" w:themeColor="text1"/>
          <w:sz w:val="24"/>
          <w:szCs w:val="24"/>
        </w:rPr>
        <w:t>correlations</w:t>
      </w:r>
      <w:r w:rsidR="00D86AA4" w:rsidRPr="005C75F4">
        <w:rPr>
          <w:rFonts w:ascii="Times New Roman" w:hAnsi="Times New Roman" w:cs="Times New Roman"/>
          <w:color w:val="000000" w:themeColor="text1"/>
          <w:sz w:val="24"/>
          <w:szCs w:val="24"/>
        </w:rPr>
        <w:t xml:space="preserve"> were shown between duration, </w:t>
      </w:r>
      <w:r w:rsidR="0035037F" w:rsidRPr="005C75F4">
        <w:rPr>
          <w:rFonts w:ascii="Times New Roman" w:hAnsi="Times New Roman" w:cs="Times New Roman"/>
          <w:color w:val="000000" w:themeColor="text1"/>
          <w:sz w:val="24"/>
          <w:szCs w:val="24"/>
        </w:rPr>
        <w:t>TD</w:t>
      </w:r>
      <w:r w:rsidR="00D86AA4" w:rsidRPr="005C75F4">
        <w:rPr>
          <w:rFonts w:ascii="Times New Roman" w:hAnsi="Times New Roman" w:cs="Times New Roman"/>
          <w:color w:val="000000" w:themeColor="text1"/>
          <w:sz w:val="24"/>
          <w:szCs w:val="24"/>
        </w:rPr>
        <w:t xml:space="preserve">, </w:t>
      </w:r>
      <w:r w:rsidR="0035037F" w:rsidRPr="005C75F4">
        <w:rPr>
          <w:rFonts w:ascii="Times New Roman" w:hAnsi="Times New Roman" w:cs="Times New Roman"/>
          <w:color w:val="000000" w:themeColor="text1"/>
          <w:sz w:val="24"/>
          <w:szCs w:val="24"/>
        </w:rPr>
        <w:t>DECEL</w:t>
      </w:r>
      <w:r w:rsidR="00D86AA4" w:rsidRPr="005C75F4">
        <w:rPr>
          <w:rFonts w:ascii="Times New Roman" w:hAnsi="Times New Roman" w:cs="Times New Roman"/>
          <w:color w:val="000000" w:themeColor="text1"/>
          <w:sz w:val="24"/>
          <w:szCs w:val="24"/>
        </w:rPr>
        <w:t xml:space="preserve"> and load with wellness scores.</w:t>
      </w:r>
    </w:p>
    <w:p w14:paraId="2622FAE5" w14:textId="77777777" w:rsidR="00B518C5" w:rsidRPr="005C75F4" w:rsidRDefault="00B518C5" w:rsidP="0035037F">
      <w:pPr>
        <w:spacing w:after="0" w:line="480" w:lineRule="auto"/>
        <w:jc w:val="both"/>
        <w:rPr>
          <w:rFonts w:ascii="Times New Roman" w:hAnsi="Times New Roman" w:cs="Times New Roman"/>
          <w:color w:val="000000" w:themeColor="text1"/>
          <w:sz w:val="24"/>
          <w:szCs w:val="24"/>
        </w:rPr>
      </w:pPr>
    </w:p>
    <w:p w14:paraId="48224681" w14:textId="6935CE8E" w:rsidR="00CB33AC" w:rsidRPr="005C75F4" w:rsidRDefault="00566EBB" w:rsidP="008D509F">
      <w:pPr>
        <w:spacing w:after="0" w:line="480" w:lineRule="auto"/>
        <w:ind w:firstLine="720"/>
        <w:jc w:val="both"/>
        <w:rPr>
          <w:rFonts w:ascii="Times New Roman" w:hAnsi="Times New Roman" w:cs="Times New Roman"/>
          <w:color w:val="000000" w:themeColor="text1"/>
          <w:sz w:val="24"/>
          <w:szCs w:val="24"/>
        </w:rPr>
      </w:pPr>
      <w:r w:rsidRPr="005C75F4">
        <w:rPr>
          <w:rFonts w:ascii="Times New Roman" w:hAnsi="Times New Roman" w:cs="Times New Roman"/>
          <w:color w:val="000000" w:themeColor="text1"/>
          <w:sz w:val="24"/>
          <w:szCs w:val="24"/>
        </w:rPr>
        <w:t xml:space="preserve">In comparison to the training practices of </w:t>
      </w:r>
      <w:r w:rsidR="00CB33AC" w:rsidRPr="005C75F4">
        <w:rPr>
          <w:rFonts w:ascii="Times New Roman" w:hAnsi="Times New Roman" w:cs="Times New Roman"/>
          <w:color w:val="000000" w:themeColor="text1"/>
          <w:sz w:val="24"/>
          <w:szCs w:val="24"/>
        </w:rPr>
        <w:t>professional</w:t>
      </w:r>
      <w:r w:rsidRPr="005C75F4">
        <w:rPr>
          <w:rFonts w:ascii="Times New Roman" w:hAnsi="Times New Roman" w:cs="Times New Roman"/>
          <w:color w:val="000000" w:themeColor="text1"/>
          <w:sz w:val="24"/>
          <w:szCs w:val="24"/>
        </w:rPr>
        <w:t xml:space="preserve"> soccer outfield players, </w:t>
      </w:r>
      <w:r w:rsidRPr="005C75F4">
        <w:rPr>
          <w:rFonts w:ascii="Times New Roman" w:hAnsi="Times New Roman" w:cs="Times New Roman"/>
          <w:color w:val="000000" w:themeColor="text1"/>
          <w:sz w:val="24"/>
          <w:szCs w:val="24"/>
          <w:lang w:val="en-US"/>
        </w:rPr>
        <w:t>Malone et al.</w:t>
      </w:r>
      <w:r w:rsidR="0002166C" w:rsidRPr="005C75F4">
        <w:rPr>
          <w:rFonts w:ascii="Times New Roman" w:hAnsi="Times New Roman" w:cs="Times New Roman"/>
          <w:color w:val="000000" w:themeColor="text1"/>
          <w:sz w:val="24"/>
          <w:szCs w:val="24"/>
        </w:rPr>
        <w:fldChar w:fldCharType="begin" w:fldLock="1"/>
      </w:r>
      <w:r w:rsidR="004570E2" w:rsidRPr="005C75F4">
        <w:rPr>
          <w:rFonts w:ascii="Times New Roman" w:hAnsi="Times New Roman" w:cs="Times New Roman"/>
          <w:color w:val="000000" w:themeColor="text1"/>
          <w:sz w:val="24"/>
          <w:szCs w:val="24"/>
          <w:lang w:val="en-US"/>
        </w:rPr>
        <w:instrText>ADDIN CSL_CITATION { "citationItems" : [ { "id" : "ITEM-1", "itemData" : { "DOI" : "10.1123/ijspp.2014-0352", "ISBN" : "1555-0265 (Print)\\r1555-0265", "ISSN" : "15550265", "PMID" : "25393111", "abstract" : "Purpose: To quantify the seasonal training load completed by professional soccer players of the English Premier League. Methods: Thirty players were sampled (using GPS, heart rate, and rating of perceived exertion [RPE]) during the daily training sessions of the 2011-12 preseason and in-season period. Preseason data were analyzed across 6 x 1-wk microcycles. In-season data were analyzed across 6 x 6-wk mesocycle blocks and 3 x 1-wk microcycles at start, midpoint, and end-time points. Data were also analyzed with respect to number of days before a match. Results: Typical daily training load (ie, total distance, high-speed distance, percent maximal heart rate [%HR max], RPE load) did not differ during each week of the preseason phase. However, daily total distance covered was 1304 (95% CI 434-2174) m greater in the 1st mesocycle than in the 6th. %HRmax values were also greater (3.3%, 1.3-5.4%) in the 3rd mesocycle than in the first. Furthermore, training load was lower on the day before match (MD-1) than 2 (MD-2) to 5 (MD-5) d before a match, although no difference was apparent between these latter time points. Conclusions: The authors provide the 1st report of seasonal training load in elite soccer players and observed that periodization of training load was typically confined to MD-1 (regardless of mesocycle), whereas no differences were apparent during MD-2 to MD-5. Future studies should evaluate whether this loading and periodization are facilitative of optimal training adaptations and match-day performance. ABSTRACT FROM AUTHOR", "author" : [ { "dropping-particle" : "", "family" : "Malone", "given" : "James J.", "non-dropping-particle" : "", "parse-names" : false, "suffix" : "" }, { "dropping-particle" : "", "family" : "Michele", "given" : "Rocco", "non-dropping-particle" : "Di", "parse-names" : false, "suffix" : "" }, { "dropping-particle" : "", "family" : "Morgans", "given" : "Ryland", "non-dropping-particle" : "", "parse-names" : false, "suffix" : "" }, { "dropping-particle" : "", "family" : "Burgess", "given" : "Darren", "non-dropping-particle" : "", "parse-names" : false, "suffix" : "" }, { "dropping-particle" : "", "family" : "Morton", "given" : "James P.", "non-dropping-particle" : "", "parse-names" : false, "suffix" : "" }, { "dropping-particle" : "", "family" : "Drust", "given" : "Barry", "non-dropping-particle" : "", "parse-names" : false, "suffix" : "" } ], "container-title" : "International Journal of Sports Physiology and Performance", "id" : "ITEM-1", "issue" : "4", "issued" : { "date-parts" : [ [ "2015" ] ] }, "page" : "489-497", "title" : "Seasonal training-load quantification in elite English Premier League soccer players", "type" : "article-journal", "volume" : "10" }, "uris" : [ "http://www.mendeley.com/documents/?uuid=6c4d8a2e-d8f8-4ca1-80b4-291dbade8c29" ] } ], "mendeley" : { "formattedCitation" : "&lt;sup&gt;4&lt;/sup&gt;", "plainTextFormattedCitation" : "4", "previouslyFormattedCitation" : "&lt;sup&gt;4&lt;/sup&gt;" }, "properties" : { "noteIndex" : 0 }, "schema" : "https://github.com/citation-style-language/schema/raw/master/csl-citation.json" }</w:instrText>
      </w:r>
      <w:r w:rsidR="0002166C" w:rsidRPr="005C75F4">
        <w:rPr>
          <w:rFonts w:ascii="Times New Roman" w:hAnsi="Times New Roman" w:cs="Times New Roman"/>
          <w:color w:val="000000" w:themeColor="text1"/>
          <w:sz w:val="24"/>
          <w:szCs w:val="24"/>
        </w:rPr>
        <w:fldChar w:fldCharType="separate"/>
      </w:r>
      <w:r w:rsidR="004570E2" w:rsidRPr="005C75F4">
        <w:rPr>
          <w:rFonts w:ascii="Times New Roman" w:hAnsi="Times New Roman" w:cs="Times New Roman"/>
          <w:noProof/>
          <w:color w:val="000000" w:themeColor="text1"/>
          <w:sz w:val="24"/>
          <w:szCs w:val="24"/>
          <w:vertAlign w:val="superscript"/>
        </w:rPr>
        <w:t>4</w:t>
      </w:r>
      <w:r w:rsidR="0002166C" w:rsidRPr="005C75F4">
        <w:rPr>
          <w:rFonts w:ascii="Times New Roman" w:hAnsi="Times New Roman" w:cs="Times New Roman"/>
          <w:color w:val="000000" w:themeColor="text1"/>
          <w:sz w:val="24"/>
          <w:szCs w:val="24"/>
        </w:rPr>
        <w:fldChar w:fldCharType="end"/>
      </w:r>
      <w:r w:rsidR="0002166C" w:rsidRPr="005C75F4">
        <w:rPr>
          <w:rFonts w:ascii="Times New Roman" w:hAnsi="Times New Roman" w:cs="Times New Roman"/>
          <w:color w:val="000000" w:themeColor="text1"/>
          <w:sz w:val="24"/>
          <w:szCs w:val="24"/>
        </w:rPr>
        <w:t xml:space="preserve"> </w:t>
      </w:r>
      <w:r w:rsidRPr="005C75F4">
        <w:rPr>
          <w:rFonts w:ascii="Times New Roman" w:hAnsi="Times New Roman" w:cs="Times New Roman"/>
          <w:color w:val="000000" w:themeColor="text1"/>
          <w:sz w:val="24"/>
          <w:szCs w:val="24"/>
        </w:rPr>
        <w:t xml:space="preserve">reported mean </w:t>
      </w:r>
      <w:r w:rsidR="0035037F" w:rsidRPr="005C75F4">
        <w:rPr>
          <w:rFonts w:ascii="Times New Roman" w:hAnsi="Times New Roman" w:cs="Times New Roman"/>
          <w:color w:val="000000" w:themeColor="text1"/>
          <w:sz w:val="24"/>
          <w:szCs w:val="24"/>
        </w:rPr>
        <w:t>TD</w:t>
      </w:r>
      <w:r w:rsidRPr="005C75F4">
        <w:rPr>
          <w:rFonts w:ascii="Times New Roman" w:hAnsi="Times New Roman" w:cs="Times New Roman"/>
          <w:color w:val="000000" w:themeColor="text1"/>
          <w:sz w:val="24"/>
          <w:szCs w:val="24"/>
        </w:rPr>
        <w:t xml:space="preserve"> values of between 4034</w:t>
      </w:r>
      <w:r w:rsidR="00D921B6" w:rsidRPr="005C75F4">
        <w:rPr>
          <w:rFonts w:ascii="Times New Roman" w:hAnsi="Times New Roman" w:cs="Times New Roman"/>
          <w:color w:val="000000" w:themeColor="text1"/>
          <w:sz w:val="24"/>
          <w:szCs w:val="24"/>
        </w:rPr>
        <w:t xml:space="preserve"> - 6101</w:t>
      </w:r>
      <w:r w:rsidRPr="005C75F4">
        <w:rPr>
          <w:rFonts w:ascii="Times New Roman" w:hAnsi="Times New Roman" w:cs="Times New Roman"/>
          <w:color w:val="000000" w:themeColor="text1"/>
          <w:sz w:val="24"/>
          <w:szCs w:val="24"/>
        </w:rPr>
        <w:t xml:space="preserve">m across in-season training microcycles. </w:t>
      </w:r>
      <w:r w:rsidR="00F37024" w:rsidRPr="005C75F4">
        <w:rPr>
          <w:rFonts w:ascii="Times New Roman" w:hAnsi="Times New Roman" w:cs="Times New Roman"/>
          <w:color w:val="000000" w:themeColor="text1"/>
          <w:sz w:val="24"/>
          <w:szCs w:val="24"/>
        </w:rPr>
        <w:t>Similar distance</w:t>
      </w:r>
      <w:r w:rsidR="0035302E" w:rsidRPr="005C75F4">
        <w:rPr>
          <w:rFonts w:ascii="Times New Roman" w:hAnsi="Times New Roman" w:cs="Times New Roman"/>
          <w:color w:val="000000" w:themeColor="text1"/>
          <w:sz w:val="24"/>
          <w:szCs w:val="24"/>
        </w:rPr>
        <w:t>s</w:t>
      </w:r>
      <w:r w:rsidR="00F37024" w:rsidRPr="005C75F4">
        <w:rPr>
          <w:rFonts w:ascii="Times New Roman" w:hAnsi="Times New Roman" w:cs="Times New Roman"/>
          <w:color w:val="000000" w:themeColor="text1"/>
          <w:sz w:val="24"/>
          <w:szCs w:val="24"/>
        </w:rPr>
        <w:t xml:space="preserve"> have been found by</w:t>
      </w:r>
      <w:r w:rsidR="00482E6E" w:rsidRPr="005C75F4">
        <w:rPr>
          <w:rFonts w:ascii="Times New Roman" w:hAnsi="Times New Roman" w:cs="Times New Roman"/>
          <w:color w:val="000000" w:themeColor="text1"/>
          <w:sz w:val="24"/>
          <w:szCs w:val="24"/>
        </w:rPr>
        <w:t xml:space="preserve"> </w:t>
      </w:r>
      <w:r w:rsidR="00D06B27" w:rsidRPr="005C75F4">
        <w:rPr>
          <w:rFonts w:ascii="Times New Roman" w:hAnsi="Times New Roman" w:cs="Times New Roman"/>
          <w:color w:val="000000" w:themeColor="text1"/>
          <w:sz w:val="24"/>
          <w:szCs w:val="24"/>
        </w:rPr>
        <w:t>Owen et al.</w:t>
      </w:r>
      <w:r w:rsidR="005060E8" w:rsidRPr="005C75F4">
        <w:rPr>
          <w:rFonts w:ascii="Times New Roman" w:hAnsi="Times New Roman" w:cs="Times New Roman"/>
          <w:color w:val="000000" w:themeColor="text1"/>
          <w:sz w:val="24"/>
          <w:szCs w:val="24"/>
        </w:rPr>
        <w:fldChar w:fldCharType="begin" w:fldLock="1"/>
      </w:r>
      <w:r w:rsidR="0006783A" w:rsidRPr="005C75F4">
        <w:rPr>
          <w:rFonts w:ascii="Times New Roman" w:hAnsi="Times New Roman" w:cs="Times New Roman"/>
          <w:color w:val="000000" w:themeColor="text1"/>
          <w:sz w:val="24"/>
          <w:szCs w:val="24"/>
        </w:rPr>
        <w:instrText>ADDIN CSL_CITATION { "citationItems" : [ { "id" : "ITEM-1", "itemData" : { "DOI" : "10.1519/JSC.0000000000000380", "PMID" : "24448005", "abstract" : "Owen, AL, Wong, DP, Dunlop, G, Groussard, C, Kebsi, W, Dellal, A, Morgans, R, and Zouhal, H. High-intensity training and salivary immunoglobulin A responses in professional top-level soccer players: Effect of training intensity. J Strength Cond Res 30(9): 2460-2469, 2016-This study aimed (a) to test the hypothesis that salivary immunoglobulin A (s-IgA) would vary with training intensity sessions (low-intensity [LI] vs. high-intensity sessions [HI]) during a traditional training program divided into 4 training periods and (b) to identify key variables (e.g., GPS data, rating of perceived exertion [RPE], and training duration), which could affect s-IgA. Saliva samples of 10 elite professional soccer players were collected (a) before the investigation started to establish the baseline level and (b) before and after each 4 training sessions (LI vs. HI). Training intensity was monitored as internal (through heart rate responses and RPE) and external (through GPS) loads. High-intensity sessions were associated with higher external load (GPS) and with higher RPE. Baseline and pretraining s-IgA did not differ between the 4 training sessions both for HI and LI. Post-training s-IgA were not different (in absolute value and in percentage of change) between HI and LI sessions at the first 3 periods. However, at the fourth period, s-IgA concentration for HI session was significantly lower (p \u2264 0.05) than the LI session. The percentage change between s-IgA post-training and s-IgA baseline concentrations differ significantly (p \u2264 0.05) between HI and LI training sessions. Significant correlations between s-IgA and training intensity were also noted. High-intensity soccer training sessions might cause a significant decrease in s-IgA values during the postexercise window as compared with LI sessions. This study encourages coaches to monitor s-IgA in routine, particularly during HI training periods, to take precautions to avoid upper respiratory tract infection in highly trained soccer players.", "author" : [ { "dropping-particle" : "", "family" : "Owen", "given" : "Adam L", "non-dropping-particle" : "", "parse-names" : false, "suffix" : "" }, { "dropping-particle" : "", "family" : "Wong", "given" : "Del P", "non-dropping-particle" : "", "parse-names" : false, "suffix" : "" }, { "dropping-particle" : "", "family" : "Dunlop", "given" : "Gordon", "non-dropping-particle" : "", "parse-names" : false, "suffix" : "" }, { "dropping-particle" : "", "family" : "Groussard", "given" : "Carole", "non-dropping-particle" : "", "parse-names" : false, "suffix" : "" }, { "dropping-particle" : "", "family" : "Kebsi", "given" : "Wiem", "non-dropping-particle" : "", "parse-names" : false, "suffix" : "" }, { "dropping-particle" : "", "family" : "Dellal", "given" : "Alexandre", "non-dropping-particle" : "", "parse-names" : false, "suffix" : "" }, { "dropping-particle" : "", "family" : "Morgans", "given" : "Ryland", "non-dropping-particle" : "", "parse-names" : false, "suffix" : "" }, { "dropping-particle" : "", "family" : "Zouhal", "given" : "Hassane", "non-dropping-particle" : "", "parse-names" : false, "suffix" : "" } ], "container-title" : "Journal of Strength and Conditioning Research", "id" : "ITEM-1", "issue" : "9", "issued" : { "date-parts" : [ [ "2016", "9" ] ] }, "page" : "2460-2469", "title" : "High-Intensity Training and Salivary Immunoglobulin A Responses in Professional Top-Level Soccer Players: Effect of Training Intensity.", "type" : "article-journal", "volume" : "30" }, "uris" : [ "http://www.mendeley.com/documents/?uuid=c6a05eae-0ef3-36a5-b336-36635e278eec" ] } ], "mendeley" : { "formattedCitation" : "&lt;sup&gt;13&lt;/sup&gt;", "plainTextFormattedCitation" : "13", "previouslyFormattedCitation" : "&lt;sup&gt;13&lt;/sup&gt;" }, "properties" : { "noteIndex" : 0 }, "schema" : "https://github.com/citation-style-language/schema/raw/master/csl-citation.json" }</w:instrText>
      </w:r>
      <w:r w:rsidR="005060E8" w:rsidRPr="005C75F4">
        <w:rPr>
          <w:rFonts w:ascii="Times New Roman" w:hAnsi="Times New Roman" w:cs="Times New Roman"/>
          <w:color w:val="000000" w:themeColor="text1"/>
          <w:sz w:val="24"/>
          <w:szCs w:val="24"/>
        </w:rPr>
        <w:fldChar w:fldCharType="separate"/>
      </w:r>
      <w:r w:rsidR="008D509F" w:rsidRPr="005C75F4">
        <w:rPr>
          <w:rFonts w:ascii="Times New Roman" w:hAnsi="Times New Roman" w:cs="Times New Roman"/>
          <w:noProof/>
          <w:color w:val="000000" w:themeColor="text1"/>
          <w:sz w:val="24"/>
          <w:szCs w:val="24"/>
          <w:vertAlign w:val="superscript"/>
        </w:rPr>
        <w:t>13</w:t>
      </w:r>
      <w:r w:rsidR="005060E8" w:rsidRPr="005C75F4">
        <w:rPr>
          <w:rFonts w:ascii="Times New Roman" w:hAnsi="Times New Roman" w:cs="Times New Roman"/>
          <w:color w:val="000000" w:themeColor="text1"/>
          <w:sz w:val="24"/>
          <w:szCs w:val="24"/>
        </w:rPr>
        <w:fldChar w:fldCharType="end"/>
      </w:r>
      <w:r w:rsidR="005060E8" w:rsidRPr="005C75F4">
        <w:rPr>
          <w:rFonts w:ascii="Times New Roman" w:hAnsi="Times New Roman" w:cs="Times New Roman"/>
          <w:color w:val="000000" w:themeColor="text1"/>
          <w:sz w:val="24"/>
          <w:szCs w:val="24"/>
        </w:rPr>
        <w:t xml:space="preserve"> </w:t>
      </w:r>
      <w:r w:rsidR="00482E6E" w:rsidRPr="005C75F4">
        <w:rPr>
          <w:rFonts w:ascii="Times New Roman" w:hAnsi="Times New Roman" w:cs="Times New Roman"/>
          <w:color w:val="000000" w:themeColor="text1"/>
          <w:sz w:val="24"/>
          <w:szCs w:val="24"/>
        </w:rPr>
        <w:t xml:space="preserve">who reported a mean </w:t>
      </w:r>
      <w:r w:rsidR="0035037F" w:rsidRPr="005C75F4">
        <w:rPr>
          <w:rFonts w:ascii="Times New Roman" w:hAnsi="Times New Roman" w:cs="Times New Roman"/>
          <w:color w:val="000000" w:themeColor="text1"/>
          <w:sz w:val="24"/>
          <w:szCs w:val="24"/>
        </w:rPr>
        <w:t xml:space="preserve">TD </w:t>
      </w:r>
      <w:r w:rsidR="00482E6E" w:rsidRPr="005C75F4">
        <w:rPr>
          <w:rFonts w:ascii="Times New Roman" w:hAnsi="Times New Roman" w:cs="Times New Roman"/>
          <w:color w:val="000000" w:themeColor="text1"/>
          <w:sz w:val="24"/>
          <w:szCs w:val="24"/>
        </w:rPr>
        <w:t xml:space="preserve">of 6871m during the in-season microcycle phase. </w:t>
      </w:r>
      <w:r w:rsidRPr="005C75F4">
        <w:rPr>
          <w:rFonts w:ascii="Times New Roman" w:hAnsi="Times New Roman" w:cs="Times New Roman"/>
          <w:color w:val="000000" w:themeColor="text1"/>
          <w:sz w:val="24"/>
          <w:szCs w:val="24"/>
        </w:rPr>
        <w:t xml:space="preserve">These values are greater </w:t>
      </w:r>
      <w:r w:rsidR="00F37024" w:rsidRPr="005C75F4">
        <w:rPr>
          <w:rFonts w:ascii="Times New Roman" w:hAnsi="Times New Roman" w:cs="Times New Roman"/>
          <w:color w:val="000000" w:themeColor="text1"/>
          <w:sz w:val="24"/>
          <w:szCs w:val="24"/>
        </w:rPr>
        <w:t>compared to the present</w:t>
      </w:r>
      <w:r w:rsidRPr="005C75F4">
        <w:rPr>
          <w:rFonts w:ascii="Times New Roman" w:hAnsi="Times New Roman" w:cs="Times New Roman"/>
          <w:color w:val="000000" w:themeColor="text1"/>
          <w:sz w:val="24"/>
          <w:szCs w:val="24"/>
        </w:rPr>
        <w:t xml:space="preserve"> study, in which the </w:t>
      </w:r>
      <w:r w:rsidR="007C05FE" w:rsidRPr="005C75F4">
        <w:rPr>
          <w:rFonts w:ascii="Times New Roman" w:hAnsi="Times New Roman" w:cs="Times New Roman"/>
          <w:color w:val="000000" w:themeColor="text1"/>
          <w:sz w:val="24"/>
          <w:szCs w:val="24"/>
        </w:rPr>
        <w:t>range of values was between 2553 - 3742</w:t>
      </w:r>
      <w:r w:rsidRPr="005C75F4">
        <w:rPr>
          <w:rFonts w:ascii="Times New Roman" w:hAnsi="Times New Roman" w:cs="Times New Roman"/>
          <w:color w:val="000000" w:themeColor="text1"/>
          <w:sz w:val="24"/>
          <w:szCs w:val="24"/>
        </w:rPr>
        <w:t xml:space="preserve">m. </w:t>
      </w:r>
      <w:r w:rsidR="009826FD" w:rsidRPr="005C75F4">
        <w:rPr>
          <w:rFonts w:ascii="Times New Roman" w:hAnsi="Times New Roman" w:cs="Times New Roman"/>
          <w:color w:val="000000" w:themeColor="text1"/>
          <w:sz w:val="24"/>
          <w:szCs w:val="24"/>
        </w:rPr>
        <w:t>However, when we compare the high</w:t>
      </w:r>
      <w:r w:rsidR="0035302E" w:rsidRPr="005C75F4">
        <w:rPr>
          <w:rFonts w:ascii="Times New Roman" w:hAnsi="Times New Roman" w:cs="Times New Roman"/>
          <w:color w:val="000000" w:themeColor="text1"/>
          <w:sz w:val="24"/>
          <w:szCs w:val="24"/>
        </w:rPr>
        <w:t>-</w:t>
      </w:r>
      <w:r w:rsidR="009826FD" w:rsidRPr="005C75F4">
        <w:rPr>
          <w:rFonts w:ascii="Times New Roman" w:hAnsi="Times New Roman" w:cs="Times New Roman"/>
          <w:color w:val="000000" w:themeColor="text1"/>
          <w:sz w:val="24"/>
          <w:szCs w:val="24"/>
        </w:rPr>
        <w:t xml:space="preserve">speed distance covered between positions, goalkeepers appear to cover </w:t>
      </w:r>
      <w:r w:rsidR="005A33B8" w:rsidRPr="005C75F4">
        <w:rPr>
          <w:rFonts w:ascii="Times New Roman" w:hAnsi="Times New Roman" w:cs="Times New Roman"/>
          <w:color w:val="000000" w:themeColor="text1"/>
          <w:sz w:val="24"/>
          <w:szCs w:val="24"/>
        </w:rPr>
        <w:t xml:space="preserve">only </w:t>
      </w:r>
      <w:r w:rsidR="009826FD" w:rsidRPr="005C75F4">
        <w:rPr>
          <w:rFonts w:ascii="Times New Roman" w:hAnsi="Times New Roman" w:cs="Times New Roman"/>
          <w:color w:val="000000" w:themeColor="text1"/>
          <w:sz w:val="24"/>
          <w:szCs w:val="24"/>
        </w:rPr>
        <w:t xml:space="preserve">around </w:t>
      </w:r>
      <w:r w:rsidR="00765722" w:rsidRPr="005C75F4">
        <w:rPr>
          <w:rFonts w:ascii="Times New Roman" w:hAnsi="Times New Roman" w:cs="Times New Roman"/>
          <w:color w:val="000000" w:themeColor="text1"/>
          <w:sz w:val="24"/>
          <w:szCs w:val="24"/>
        </w:rPr>
        <w:t>~</w:t>
      </w:r>
      <w:r w:rsidR="009826FD" w:rsidRPr="005C75F4">
        <w:rPr>
          <w:rFonts w:ascii="Times New Roman" w:hAnsi="Times New Roman" w:cs="Times New Roman"/>
          <w:color w:val="000000" w:themeColor="text1"/>
          <w:sz w:val="24"/>
          <w:szCs w:val="24"/>
        </w:rPr>
        <w:t xml:space="preserve">17% </w:t>
      </w:r>
      <w:r w:rsidR="005A33B8" w:rsidRPr="005C75F4">
        <w:rPr>
          <w:rFonts w:ascii="Times New Roman" w:hAnsi="Times New Roman" w:cs="Times New Roman"/>
          <w:color w:val="000000" w:themeColor="text1"/>
          <w:sz w:val="24"/>
          <w:szCs w:val="24"/>
        </w:rPr>
        <w:t>of that of outfield players</w:t>
      </w:r>
      <w:r w:rsidR="00E63FE2" w:rsidRPr="005C75F4">
        <w:rPr>
          <w:rFonts w:ascii="Times New Roman" w:hAnsi="Times New Roman" w:cs="Times New Roman"/>
          <w:color w:val="000000" w:themeColor="text1"/>
          <w:sz w:val="24"/>
          <w:szCs w:val="24"/>
        </w:rPr>
        <w:t>.</w:t>
      </w:r>
      <w:r w:rsidR="002F527A" w:rsidRPr="005C75F4">
        <w:rPr>
          <w:rFonts w:ascii="Times New Roman" w:hAnsi="Times New Roman" w:cs="Times New Roman"/>
          <w:color w:val="000000" w:themeColor="text1"/>
          <w:sz w:val="24"/>
          <w:szCs w:val="24"/>
        </w:rPr>
        <w:fldChar w:fldCharType="begin" w:fldLock="1"/>
      </w:r>
      <w:r w:rsidR="0006783A" w:rsidRPr="005C75F4">
        <w:rPr>
          <w:rFonts w:ascii="Times New Roman" w:hAnsi="Times New Roman" w:cs="Times New Roman"/>
          <w:color w:val="000000" w:themeColor="text1"/>
          <w:sz w:val="24"/>
          <w:szCs w:val="24"/>
        </w:rPr>
        <w:instrText>ADDIN CSL_CITATION { "citationItems" : [ { "id" : "ITEM-1", "itemData" : { "ISBN" : "0033133794", "author" : [ { "dropping-particle" : "", "family" : "Gaudino", "given" : "P", "non-dropping-particle" : "", "parse-names" : false, "suffix" : "" }, { "dropping-particle" : "", "family" : "Iaia", "given" : "F M", "non-dropping-particle" : "", "parse-names" : false, "suffix" : "" }, { "dropping-particle" : "", "family" : "Alberti", "given" : "G", "non-dropping-particle" : "", "parse-names" : false, "suffix" : "" }, { "dropping-particle" : "", "family" : "Strudwick", "given" : "A J", "non-dropping-particle" : "", "parse-names" : false, "suffix" : "" }, { "dropping-particle" : "", "family" : "Atkinson", "given" : "G", "non-dropping-particle" : "", "parse-names" : false, "suffix" : "" }, { "dropping-particle" : "", "family" : "Gregson", "given" : "W", "non-dropping-particle" : "", "parse-names" : false, "suffix" : "" } ], "container-title" : "International Journal of Sports Medicine", "id" : "ITEM-1", "issue" : "11", "issued" : { "date-parts" : [ [ "2013" ] ] }, "page" : "963-968", "title" : "Monitoring training in elite soccer players: Systematic bias between running speed and metabolic power data", "type" : "article-journal", "volume" : "34" }, "uris" : [ "http://www.mendeley.com/documents/?uuid=d31ac1a4-fa39-44e6-911f-4b66e0adf3da" ] }, { "id" : "ITEM-2", "itemData" : { "DOI" : "10.1123/ijspp.2014-0352", "ISBN" : "1555-0265 (Print)\\r1555-0265", "ISSN" : "15550265", "PMID" : "25393111", "abstract" : "Purpose: To quantify the seasonal training load completed by professional soccer players of the English Premier League. Methods: Thirty players were sampled (using GPS, heart rate, and rating of perceived exertion [RPE]) during the daily training sessions of the 2011-12 preseason and in-season period. Preseason data were analyzed across 6 x 1-wk microcycles. In-season data were analyzed across 6 x 6-wk mesocycle blocks and 3 x 1-wk microcycles at start, midpoint, and end-time points. Data were also analyzed with respect to number of days before a match. Results: Typical daily training load (ie, total distance, high-speed distance, percent maximal heart rate [%HR max], RPE load) did not differ during each week of the preseason phase. However, daily total distance covered was 1304 (95% CI 434-2174) m greater in the 1st mesocycle than in the 6th. %HRmax values were also greater (3.3%, 1.3-5.4%) in the 3rd mesocycle than in the first. Furthermore, training load was lower on the day before match (MD-1) than 2 (MD-2) to 5 (MD-5) d before a match, although no difference was apparent between these latter time points. Conclusions: The authors provide the 1st report of seasonal training load in elite soccer players and observed that periodization of training load was typically confined to MD-1 (regardless of mesocycle), whereas no differences were apparent during MD-2 to MD-5. Future studies should evaluate whether this loading and periodization are facilitative of optimal training adaptations and match-day performance. ABSTRACT FROM AUTHOR", "author" : [ { "dropping-particle" : "", "family" : "Malone", "given" : "James J.", "non-dropping-particle" : "", "parse-names" : false, "suffix" : "" }, { "dropping-particle" : "", "family" : "Michele", "given" : "Rocco", "non-dropping-particle" : "Di", "parse-names" : false, "suffix" : "" }, { "dropping-particle" : "", "family" : "Morgans", "given" : "Ryland", "non-dropping-particle" : "", "parse-names" : false, "suffix" : "" }, { "dropping-particle" : "", "family" : "Burgess", "given" : "Darren", "non-dropping-particle" : "", "parse-names" : false, "suffix" : "" }, { "dropping-particle" : "", "family" : "Morton", "given" : "James P.", "non-dropping-particle" : "", "parse-names" : false, "suffix" : "" }, { "dropping-particle" : "", "family" : "Drust", "given" : "Barry", "non-dropping-particle" : "", "parse-names" : false, "suffix" : "" } ], "container-title" : "International Journal of Sports Physiology and Performance", "id" : "ITEM-2", "issue" : "4", "issued" : { "date-parts" : [ [ "2015" ] ] }, "page" : "489-497", "title" : "Seasonal training-load quantification in elite English Premier League soccer players", "type" : "article-journal", "volume" : "10" }, "uris" : [ "http://www.mendeley.com/documents/?uuid=6c4d8a2e-d8f8-4ca1-80b4-291dbade8c29" ] } ], "mendeley" : { "formattedCitation" : "&lt;sup&gt;4,14&lt;/sup&gt;", "plainTextFormattedCitation" : "4,14", "previouslyFormattedCitation" : "&lt;sup&gt;4,14&lt;/sup&gt;" }, "properties" : { "noteIndex" : 0 }, "schema" : "https://github.com/citation-style-language/schema/raw/master/csl-citation.json" }</w:instrText>
      </w:r>
      <w:r w:rsidR="002F527A" w:rsidRPr="005C75F4">
        <w:rPr>
          <w:rFonts w:ascii="Times New Roman" w:hAnsi="Times New Roman" w:cs="Times New Roman"/>
          <w:color w:val="000000" w:themeColor="text1"/>
          <w:sz w:val="24"/>
          <w:szCs w:val="24"/>
        </w:rPr>
        <w:fldChar w:fldCharType="separate"/>
      </w:r>
      <w:r w:rsidR="008D509F" w:rsidRPr="005C75F4">
        <w:rPr>
          <w:rFonts w:ascii="Times New Roman" w:hAnsi="Times New Roman" w:cs="Times New Roman"/>
          <w:noProof/>
          <w:color w:val="000000" w:themeColor="text1"/>
          <w:sz w:val="24"/>
          <w:szCs w:val="24"/>
          <w:vertAlign w:val="superscript"/>
        </w:rPr>
        <w:t>4,14</w:t>
      </w:r>
      <w:r w:rsidR="002F527A" w:rsidRPr="005C75F4">
        <w:rPr>
          <w:rFonts w:ascii="Times New Roman" w:hAnsi="Times New Roman" w:cs="Times New Roman"/>
          <w:color w:val="000000" w:themeColor="text1"/>
          <w:sz w:val="24"/>
          <w:szCs w:val="24"/>
        </w:rPr>
        <w:fldChar w:fldCharType="end"/>
      </w:r>
      <w:r w:rsidR="002F527A" w:rsidRPr="005C75F4">
        <w:rPr>
          <w:rFonts w:ascii="Times New Roman" w:hAnsi="Times New Roman" w:cs="Times New Roman"/>
          <w:color w:val="000000" w:themeColor="text1"/>
          <w:sz w:val="24"/>
          <w:szCs w:val="24"/>
        </w:rPr>
        <w:t xml:space="preserve"> </w:t>
      </w:r>
      <w:r w:rsidR="00014E66" w:rsidRPr="005C75F4">
        <w:rPr>
          <w:rFonts w:ascii="Times New Roman" w:hAnsi="Times New Roman" w:cs="Times New Roman"/>
          <w:color w:val="000000" w:themeColor="text1"/>
          <w:sz w:val="24"/>
          <w:szCs w:val="24"/>
        </w:rPr>
        <w:t>This is most likely due to the restriction in space for the majority of the goalkeeper-specific training drills that limit the ability to reach the higher speed thresholds.</w:t>
      </w:r>
    </w:p>
    <w:p w14:paraId="64DD276C" w14:textId="77777777" w:rsidR="003F6296" w:rsidRPr="005C75F4" w:rsidRDefault="003F6296" w:rsidP="003F6296">
      <w:pPr>
        <w:spacing w:after="0" w:line="480" w:lineRule="auto"/>
        <w:ind w:firstLine="720"/>
        <w:jc w:val="both"/>
        <w:rPr>
          <w:rFonts w:ascii="Times New Roman" w:hAnsi="Times New Roman" w:cs="Times New Roman"/>
          <w:color w:val="000000" w:themeColor="text1"/>
          <w:sz w:val="24"/>
          <w:szCs w:val="24"/>
        </w:rPr>
      </w:pPr>
    </w:p>
    <w:p w14:paraId="64FA8BAE" w14:textId="1CB266F9" w:rsidR="00566EBB" w:rsidRPr="005C75F4" w:rsidRDefault="00CB33AC" w:rsidP="008D509F">
      <w:pPr>
        <w:spacing w:after="0" w:line="480" w:lineRule="auto"/>
        <w:ind w:firstLine="720"/>
        <w:jc w:val="both"/>
        <w:rPr>
          <w:rFonts w:ascii="Times New Roman" w:hAnsi="Times New Roman" w:cs="Times New Roman"/>
          <w:color w:val="000000" w:themeColor="text1"/>
          <w:sz w:val="24"/>
          <w:szCs w:val="24"/>
        </w:rPr>
      </w:pPr>
      <w:r w:rsidRPr="005C75F4">
        <w:rPr>
          <w:rFonts w:ascii="Times New Roman" w:hAnsi="Times New Roman" w:cs="Times New Roman"/>
          <w:color w:val="000000" w:themeColor="text1"/>
          <w:sz w:val="24"/>
          <w:szCs w:val="24"/>
        </w:rPr>
        <w:t>The load values in the present study were found to be both lower</w:t>
      </w:r>
      <w:r w:rsidR="00DA6B12" w:rsidRPr="005C75F4">
        <w:rPr>
          <w:rFonts w:ascii="Times New Roman" w:hAnsi="Times New Roman" w:cs="Times New Roman"/>
          <w:color w:val="000000" w:themeColor="text1"/>
          <w:sz w:val="24"/>
          <w:szCs w:val="24"/>
        </w:rPr>
        <w:fldChar w:fldCharType="begin" w:fldLock="1"/>
      </w:r>
      <w:r w:rsidR="0006783A" w:rsidRPr="005C75F4">
        <w:rPr>
          <w:rFonts w:ascii="Times New Roman" w:hAnsi="Times New Roman" w:cs="Times New Roman"/>
          <w:color w:val="000000" w:themeColor="text1"/>
          <w:sz w:val="24"/>
          <w:szCs w:val="24"/>
        </w:rPr>
        <w:instrText>ADDIN CSL_CITATION { "citationItems" : [ { "id" : "ITEM-1", "itemData" : { "DOI" : "10.1080/02640414.2011.583671", "author" : [ { "dropping-particle" : "", "family" : "Jeong", "given" : "Tae-seok", "non-dropping-particle" : "", "parse-names" : false, "suffix" : "" }, { "dropping-particle" : "", "family" : "Reilly", "given" : "Tom", "non-dropping-particle" : "", "parse-names" : false, "suffix" : "" }, { "dropping-particle" : "", "family" : "Morton", "given" : "James", "non-dropping-particle" : "", "parse-names" : false, "suffix" : "" }, { "dropping-particle" : "", "family" : "Bae", "given" : "Sang-won", "non-dropping-particle" : "", "parse-names" : false, "suffix" : "" }, { "dropping-particle" : "", "family" : "Drust", "given" : "Barry", "non-dropping-particle" : "", "parse-names" : false, "suffix" : "" } ], "container-title" : "Journal of Sports Sciences", "id" : "ITEM-1", "issue" : "11", "issued" : { "date-parts" : [ [ "2011" ] ] }, "page" : "1161-1166", "title" : "Quantification of the physiological loading of one week of \u201c pre-season \u201d and one week of \u201c in-season \u201d training in professional soccer players", "type" : "article-journal", "volume" : "29" }, "uris" : [ "http://www.mendeley.com/documents/?uuid=200727c0-ce6b-453e-a6a8-ad1c29ae3c2e" ] } ], "mendeley" : { "formattedCitation" : "&lt;sup&gt;15&lt;/sup&gt;", "plainTextFormattedCitation" : "15", "previouslyFormattedCitation" : "&lt;sup&gt;15&lt;/sup&gt;" }, "properties" : { "noteIndex" : 0 }, "schema" : "https://github.com/citation-style-language/schema/raw/master/csl-citation.json" }</w:instrText>
      </w:r>
      <w:r w:rsidR="00DA6B12" w:rsidRPr="005C75F4">
        <w:rPr>
          <w:rFonts w:ascii="Times New Roman" w:hAnsi="Times New Roman" w:cs="Times New Roman"/>
          <w:color w:val="000000" w:themeColor="text1"/>
          <w:sz w:val="24"/>
          <w:szCs w:val="24"/>
        </w:rPr>
        <w:fldChar w:fldCharType="separate"/>
      </w:r>
      <w:r w:rsidR="008D509F" w:rsidRPr="005C75F4">
        <w:rPr>
          <w:rFonts w:ascii="Times New Roman" w:hAnsi="Times New Roman" w:cs="Times New Roman"/>
          <w:noProof/>
          <w:color w:val="000000" w:themeColor="text1"/>
          <w:sz w:val="24"/>
          <w:szCs w:val="24"/>
          <w:vertAlign w:val="superscript"/>
        </w:rPr>
        <w:t>15</w:t>
      </w:r>
      <w:r w:rsidR="00DA6B12" w:rsidRPr="005C75F4">
        <w:rPr>
          <w:rFonts w:ascii="Times New Roman" w:hAnsi="Times New Roman" w:cs="Times New Roman"/>
          <w:color w:val="000000" w:themeColor="text1"/>
          <w:sz w:val="24"/>
          <w:szCs w:val="24"/>
        </w:rPr>
        <w:fldChar w:fldCharType="end"/>
      </w:r>
      <w:r w:rsidR="00DA6B12" w:rsidRPr="005C75F4">
        <w:rPr>
          <w:rFonts w:ascii="Times New Roman" w:hAnsi="Times New Roman" w:cs="Times New Roman"/>
          <w:color w:val="000000" w:themeColor="text1"/>
          <w:sz w:val="24"/>
          <w:szCs w:val="24"/>
        </w:rPr>
        <w:t xml:space="preserve"> </w:t>
      </w:r>
      <w:r w:rsidRPr="005C75F4">
        <w:rPr>
          <w:rFonts w:ascii="Times New Roman" w:hAnsi="Times New Roman" w:cs="Times New Roman"/>
          <w:color w:val="000000" w:themeColor="text1"/>
          <w:sz w:val="24"/>
          <w:szCs w:val="24"/>
        </w:rPr>
        <w:t>and similar</w:t>
      </w:r>
      <w:r w:rsidR="003F6296" w:rsidRPr="005C75F4">
        <w:rPr>
          <w:rFonts w:ascii="Times New Roman" w:hAnsi="Times New Roman" w:cs="Times New Roman"/>
          <w:color w:val="000000" w:themeColor="text1"/>
          <w:sz w:val="24"/>
          <w:szCs w:val="24"/>
        </w:rPr>
        <w:fldChar w:fldCharType="begin" w:fldLock="1"/>
      </w:r>
      <w:r w:rsidR="005671B6" w:rsidRPr="005C75F4">
        <w:rPr>
          <w:rFonts w:ascii="Times New Roman" w:hAnsi="Times New Roman" w:cs="Times New Roman"/>
          <w:color w:val="000000" w:themeColor="text1"/>
          <w:sz w:val="24"/>
          <w:szCs w:val="24"/>
        </w:rPr>
        <w:instrText>ADDIN CSL_CITATION { "citationItems" : [ { "id" : "ITEM-1", "itemData" : { "DOI" : "10.1123/ijspp.2014-0352", "ISBN" : "1555-0265 (Print)\\r1555-0265", "ISSN" : "15550265", "PMID" : "25393111", "abstract" : "Purpose: To quantify the seasonal training load completed by professional soccer players of the English Premier League. Methods: Thirty players were sampled (using GPS, heart rate, and rating of perceived exertion [RPE]) during the daily training sessions of the 2011-12 preseason and in-season period. Preseason data were analyzed across 6 x 1-wk microcycles. In-season data were analyzed across 6 x 6-wk mesocycle blocks and 3 x 1-wk microcycles at start, midpoint, and end-time points. Data were also analyzed with respect to number of days before a match. Results: Typical daily training load (ie, total distance, high-speed distance, percent maximal heart rate [%HR max], RPE load) did not differ during each week of the preseason phase. However, daily total distance covered was 1304 (95% CI 434-2174) m greater in the 1st mesocycle than in the 6th. %HRmax values were also greater (3.3%, 1.3-5.4%) in the 3rd mesocycle than in the first. Furthermore, training load was lower on the day before match (MD-1) than 2 (MD-2) to 5 (MD-5) d before a match, although no difference was apparent between these latter time points. Conclusions: The authors provide the 1st report of seasonal training load in elite soccer players and observed that periodization of training load was typically confined to MD-1 (regardless of mesocycle), whereas no differences were apparent during MD-2 to MD-5. Future studies should evaluate whether this loading and periodization are facilitative of optimal training adaptations and match-day performance. ABSTRACT FROM AUTHOR", "author" : [ { "dropping-particle" : "", "family" : "Malone", "given" : "James J.", "non-dropping-particle" : "", "parse-names" : false, "suffix" : "" }, { "dropping-particle" : "", "family" : "Michele", "given" : "Rocco", "non-dropping-particle" : "Di", "parse-names" : false, "suffix" : "" }, { "dropping-particle" : "", "family" : "Morgans", "given" : "Ryland", "non-dropping-particle" : "", "parse-names" : false, "suffix" : "" }, { "dropping-particle" : "", "family" : "Burgess", "given" : "Darren", "non-dropping-particle" : "", "parse-names" : false, "suffix" : "" }, { "dropping-particle" : "", "family" : "Morton", "given" : "James P.", "non-dropping-particle" : "", "parse-names" : false, "suffix" : "" }, { "dropping-particle" : "", "family" : "Drust", "given" : "Barry", "non-dropping-particle" : "", "parse-names" : false, "suffix" : "" } ], "container-title" : "International Journal of Sports Physiology and Performance", "id" : "ITEM-1", "issue" : "4", "issued" : { "date-parts" : [ [ "2015" ] ] }, "page" : "489-497", "title" : "Seasonal training-load quantification in elite English Premier League soccer players", "type" : "article-journal", "volume" : "10" }, "uris" : [ "http://www.mendeley.com/documents/?uuid=6c4d8a2e-d8f8-4ca1-80b4-291dbade8c29" ] } ], "mendeley" : { "formattedCitation" : "&lt;sup&gt;4&lt;/sup&gt;", "plainTextFormattedCitation" : "4", "previouslyFormattedCitation" : "&lt;sup&gt;4&lt;/sup&gt;" }, "properties" : { "noteIndex" : 0 }, "schema" : "https://github.com/citation-style-language/schema/raw/master/csl-citation.json" }</w:instrText>
      </w:r>
      <w:r w:rsidR="003F6296" w:rsidRPr="005C75F4">
        <w:rPr>
          <w:rFonts w:ascii="Times New Roman" w:hAnsi="Times New Roman" w:cs="Times New Roman"/>
          <w:color w:val="000000" w:themeColor="text1"/>
          <w:sz w:val="24"/>
          <w:szCs w:val="24"/>
        </w:rPr>
        <w:fldChar w:fldCharType="separate"/>
      </w:r>
      <w:r w:rsidR="003F6296" w:rsidRPr="005C75F4">
        <w:rPr>
          <w:rFonts w:ascii="Times New Roman" w:hAnsi="Times New Roman" w:cs="Times New Roman"/>
          <w:noProof/>
          <w:color w:val="000000" w:themeColor="text1"/>
          <w:sz w:val="24"/>
          <w:szCs w:val="24"/>
          <w:vertAlign w:val="superscript"/>
        </w:rPr>
        <w:t>4</w:t>
      </w:r>
      <w:r w:rsidR="003F6296" w:rsidRPr="005C75F4">
        <w:rPr>
          <w:rFonts w:ascii="Times New Roman" w:hAnsi="Times New Roman" w:cs="Times New Roman"/>
          <w:color w:val="000000" w:themeColor="text1"/>
          <w:sz w:val="24"/>
          <w:szCs w:val="24"/>
        </w:rPr>
        <w:fldChar w:fldCharType="end"/>
      </w:r>
      <w:r w:rsidR="003F6296" w:rsidRPr="005C75F4">
        <w:rPr>
          <w:rFonts w:ascii="Times New Roman" w:hAnsi="Times New Roman" w:cs="Times New Roman"/>
          <w:color w:val="000000" w:themeColor="text1"/>
          <w:sz w:val="24"/>
          <w:szCs w:val="24"/>
        </w:rPr>
        <w:t xml:space="preserve"> </w:t>
      </w:r>
      <w:r w:rsidRPr="005C75F4">
        <w:rPr>
          <w:rFonts w:ascii="Times New Roman" w:hAnsi="Times New Roman" w:cs="Times New Roman"/>
          <w:color w:val="000000" w:themeColor="text1"/>
          <w:sz w:val="24"/>
          <w:szCs w:val="24"/>
        </w:rPr>
        <w:t>to previous work on outfield soccer players</w:t>
      </w:r>
      <w:r w:rsidR="003F6296" w:rsidRPr="005C75F4">
        <w:rPr>
          <w:rFonts w:ascii="Times New Roman" w:hAnsi="Times New Roman" w:cs="Times New Roman"/>
          <w:color w:val="000000" w:themeColor="text1"/>
          <w:sz w:val="24"/>
          <w:szCs w:val="24"/>
        </w:rPr>
        <w:t xml:space="preserve">. </w:t>
      </w:r>
      <w:r w:rsidR="004C2958" w:rsidRPr="005C75F4">
        <w:rPr>
          <w:rFonts w:ascii="Times New Roman" w:hAnsi="Times New Roman" w:cs="Times New Roman"/>
          <w:color w:val="000000" w:themeColor="text1"/>
          <w:sz w:val="24"/>
          <w:szCs w:val="24"/>
        </w:rPr>
        <w:t>As there are</w:t>
      </w:r>
      <w:r w:rsidR="00A62EDE" w:rsidRPr="005C75F4">
        <w:rPr>
          <w:rFonts w:ascii="Times New Roman" w:hAnsi="Times New Roman" w:cs="Times New Roman"/>
          <w:color w:val="000000" w:themeColor="text1"/>
          <w:sz w:val="24"/>
          <w:szCs w:val="24"/>
        </w:rPr>
        <w:t xml:space="preserve"> no previous studies that have reported </w:t>
      </w:r>
      <w:r w:rsidR="00A62EDE" w:rsidRPr="005C75F4">
        <w:rPr>
          <w:rFonts w:ascii="Times New Roman" w:hAnsi="Times New Roman" w:cs="Times New Roman"/>
          <w:color w:val="000000" w:themeColor="text1"/>
          <w:sz w:val="24"/>
          <w:szCs w:val="24"/>
        </w:rPr>
        <w:lastRenderedPageBreak/>
        <w:t xml:space="preserve">the training load practices of </w:t>
      </w:r>
      <w:r w:rsidR="003F6296" w:rsidRPr="005C75F4">
        <w:rPr>
          <w:rFonts w:ascii="Times New Roman" w:hAnsi="Times New Roman" w:cs="Times New Roman"/>
          <w:color w:val="000000" w:themeColor="text1"/>
          <w:sz w:val="24"/>
          <w:szCs w:val="24"/>
        </w:rPr>
        <w:t>professional</w:t>
      </w:r>
      <w:r w:rsidR="00A62EDE" w:rsidRPr="005C75F4">
        <w:rPr>
          <w:rFonts w:ascii="Times New Roman" w:hAnsi="Times New Roman" w:cs="Times New Roman"/>
          <w:color w:val="000000" w:themeColor="text1"/>
          <w:sz w:val="24"/>
          <w:szCs w:val="24"/>
        </w:rPr>
        <w:t xml:space="preserve"> soccer goalkeepers, it is difficult to confirm whether the loads observed in the present study</w:t>
      </w:r>
      <w:r w:rsidR="007A125C" w:rsidRPr="005C75F4">
        <w:rPr>
          <w:rFonts w:ascii="Times New Roman" w:hAnsi="Times New Roman" w:cs="Times New Roman"/>
          <w:color w:val="000000" w:themeColor="text1"/>
          <w:sz w:val="24"/>
          <w:szCs w:val="24"/>
        </w:rPr>
        <w:t xml:space="preserve"> are </w:t>
      </w:r>
      <w:r w:rsidR="003F6296" w:rsidRPr="005C75F4">
        <w:rPr>
          <w:rFonts w:ascii="Times New Roman" w:hAnsi="Times New Roman" w:cs="Times New Roman"/>
          <w:color w:val="000000" w:themeColor="text1"/>
          <w:sz w:val="24"/>
          <w:szCs w:val="24"/>
        </w:rPr>
        <w:t>‘</w:t>
      </w:r>
      <w:r w:rsidR="00A62EDE" w:rsidRPr="005C75F4">
        <w:rPr>
          <w:rFonts w:ascii="Times New Roman" w:hAnsi="Times New Roman" w:cs="Times New Roman"/>
          <w:color w:val="000000" w:themeColor="text1"/>
          <w:sz w:val="24"/>
          <w:szCs w:val="24"/>
        </w:rPr>
        <w:t>typical</w:t>
      </w:r>
      <w:r w:rsidR="003F6296" w:rsidRPr="005C75F4">
        <w:rPr>
          <w:rFonts w:ascii="Times New Roman" w:hAnsi="Times New Roman" w:cs="Times New Roman"/>
          <w:color w:val="000000" w:themeColor="text1"/>
          <w:sz w:val="24"/>
          <w:szCs w:val="24"/>
        </w:rPr>
        <w:t>’ for such players.</w:t>
      </w:r>
      <w:r w:rsidR="00865077" w:rsidRPr="005C75F4">
        <w:rPr>
          <w:rFonts w:ascii="Times New Roman" w:hAnsi="Times New Roman" w:cs="Times New Roman"/>
          <w:color w:val="000000" w:themeColor="text1"/>
          <w:sz w:val="24"/>
          <w:szCs w:val="24"/>
        </w:rPr>
        <w:t xml:space="preserve"> </w:t>
      </w:r>
      <w:r w:rsidR="00F266EC" w:rsidRPr="005C75F4">
        <w:rPr>
          <w:rFonts w:ascii="Times New Roman" w:hAnsi="Times New Roman" w:cs="Times New Roman"/>
          <w:color w:val="000000" w:themeColor="text1"/>
          <w:sz w:val="24"/>
          <w:szCs w:val="24"/>
        </w:rPr>
        <w:t xml:space="preserve">As the </w:t>
      </w:r>
      <w:r w:rsidR="00865077" w:rsidRPr="005C75F4">
        <w:rPr>
          <w:rFonts w:ascii="Times New Roman" w:hAnsi="Times New Roman" w:cs="Times New Roman"/>
          <w:color w:val="000000" w:themeColor="text1"/>
          <w:sz w:val="24"/>
          <w:szCs w:val="24"/>
        </w:rPr>
        <w:t>load</w:t>
      </w:r>
      <w:r w:rsidR="00F266EC" w:rsidRPr="005C75F4">
        <w:rPr>
          <w:rFonts w:ascii="Times New Roman" w:hAnsi="Times New Roman" w:cs="Times New Roman"/>
          <w:color w:val="000000" w:themeColor="text1"/>
          <w:sz w:val="24"/>
          <w:szCs w:val="24"/>
        </w:rPr>
        <w:t xml:space="preserve"> measure is determined by both the volume (i.e. duration) and intensity (i.e. </w:t>
      </w:r>
      <w:r w:rsidR="00865077" w:rsidRPr="005C75F4">
        <w:rPr>
          <w:rFonts w:ascii="Times New Roman" w:hAnsi="Times New Roman" w:cs="Times New Roman"/>
          <w:color w:val="000000" w:themeColor="text1"/>
          <w:sz w:val="24"/>
          <w:szCs w:val="24"/>
        </w:rPr>
        <w:t>session-RPE</w:t>
      </w:r>
      <w:r w:rsidR="00F266EC" w:rsidRPr="005C75F4">
        <w:rPr>
          <w:rFonts w:ascii="Times New Roman" w:hAnsi="Times New Roman" w:cs="Times New Roman"/>
          <w:color w:val="000000" w:themeColor="text1"/>
          <w:sz w:val="24"/>
          <w:szCs w:val="24"/>
        </w:rPr>
        <w:t xml:space="preserve">) of the activity, further work is required to examine these two components in more detail to </w:t>
      </w:r>
      <w:r w:rsidR="003166BA" w:rsidRPr="005C75F4">
        <w:rPr>
          <w:rFonts w:ascii="Times New Roman" w:hAnsi="Times New Roman" w:cs="Times New Roman"/>
          <w:color w:val="000000" w:themeColor="text1"/>
          <w:sz w:val="24"/>
          <w:szCs w:val="24"/>
        </w:rPr>
        <w:t>explain the overall load</w:t>
      </w:r>
      <w:r w:rsidR="00F266EC" w:rsidRPr="005C75F4">
        <w:rPr>
          <w:rFonts w:ascii="Times New Roman" w:hAnsi="Times New Roman" w:cs="Times New Roman"/>
          <w:color w:val="000000" w:themeColor="text1"/>
          <w:sz w:val="24"/>
          <w:szCs w:val="24"/>
        </w:rPr>
        <w:t xml:space="preserve"> values in GKs.</w:t>
      </w:r>
    </w:p>
    <w:p w14:paraId="329DA06C" w14:textId="77777777" w:rsidR="0078038B" w:rsidRPr="005C75F4" w:rsidRDefault="0078038B" w:rsidP="00D853CA">
      <w:pPr>
        <w:spacing w:after="0" w:line="480" w:lineRule="auto"/>
        <w:jc w:val="both"/>
        <w:rPr>
          <w:rFonts w:ascii="Times New Roman" w:hAnsi="Times New Roman" w:cs="Times New Roman"/>
          <w:color w:val="000000" w:themeColor="text1"/>
          <w:sz w:val="24"/>
          <w:szCs w:val="24"/>
        </w:rPr>
      </w:pPr>
    </w:p>
    <w:p w14:paraId="2EBB194C" w14:textId="5BF86DD0" w:rsidR="00772C81" w:rsidRPr="005C75F4" w:rsidRDefault="00690FCA" w:rsidP="00D80753">
      <w:pPr>
        <w:spacing w:after="0" w:line="480" w:lineRule="auto"/>
        <w:ind w:firstLine="720"/>
        <w:jc w:val="both"/>
        <w:rPr>
          <w:rFonts w:ascii="Times New Roman" w:hAnsi="Times New Roman" w:cs="Times New Roman"/>
          <w:color w:val="000000" w:themeColor="text1"/>
          <w:sz w:val="24"/>
          <w:szCs w:val="24"/>
        </w:rPr>
      </w:pPr>
      <w:r w:rsidRPr="005C75F4">
        <w:rPr>
          <w:rFonts w:ascii="Times New Roman" w:hAnsi="Times New Roman" w:cs="Times New Roman"/>
          <w:color w:val="000000" w:themeColor="text1"/>
          <w:sz w:val="24"/>
          <w:szCs w:val="24"/>
        </w:rPr>
        <w:t xml:space="preserve">When comparing the </w:t>
      </w:r>
      <w:r w:rsidR="001263B5" w:rsidRPr="005C75F4">
        <w:rPr>
          <w:rFonts w:ascii="Times New Roman" w:hAnsi="Times New Roman" w:cs="Times New Roman"/>
          <w:color w:val="000000" w:themeColor="text1"/>
          <w:sz w:val="24"/>
          <w:szCs w:val="24"/>
        </w:rPr>
        <w:t>periodisation patterns</w:t>
      </w:r>
      <w:r w:rsidRPr="005C75F4">
        <w:rPr>
          <w:rFonts w:ascii="Times New Roman" w:hAnsi="Times New Roman" w:cs="Times New Roman"/>
          <w:color w:val="000000" w:themeColor="text1"/>
          <w:sz w:val="24"/>
          <w:szCs w:val="24"/>
        </w:rPr>
        <w:t xml:space="preserve"> to that of outfield players</w:t>
      </w:r>
      <w:r w:rsidR="005671B6" w:rsidRPr="005C75F4">
        <w:rPr>
          <w:rFonts w:ascii="Times New Roman" w:hAnsi="Times New Roman" w:cs="Times New Roman"/>
          <w:color w:val="000000" w:themeColor="text1"/>
          <w:sz w:val="24"/>
          <w:szCs w:val="24"/>
        </w:rPr>
        <w:fldChar w:fldCharType="begin" w:fldLock="1"/>
      </w:r>
      <w:r w:rsidR="000E25B0" w:rsidRPr="005C75F4">
        <w:rPr>
          <w:rFonts w:ascii="Times New Roman" w:hAnsi="Times New Roman" w:cs="Times New Roman"/>
          <w:color w:val="000000" w:themeColor="text1"/>
          <w:sz w:val="24"/>
          <w:szCs w:val="24"/>
        </w:rPr>
        <w:instrText>ADDIN CSL_CITATION { "citationItems" : [ { "id" : "ITEM-1", "itemData" : { "DOI" : "10.1123/ijspp.2014-0352", "ISBN" : "1555-0265 (Print)\\r1555-0265", "ISSN" : "15550265", "PMID" : "25393111", "abstract" : "Purpose: To quantify the seasonal training load completed by professional soccer players of the English Premier League. Methods: Thirty players were sampled (using GPS, heart rate, and rating of perceived exertion [RPE]) during the daily training sessions of the 2011-12 preseason and in-season period. Preseason data were analyzed across 6 x 1-wk microcycles. In-season data were analyzed across 6 x 6-wk mesocycle blocks and 3 x 1-wk microcycles at start, midpoint, and end-time points. Data were also analyzed with respect to number of days before a match. Results: Typical daily training load (ie, total distance, high-speed distance, percent maximal heart rate [%HR max], RPE load) did not differ during each week of the preseason phase. However, daily total distance covered was 1304 (95% CI 434-2174) m greater in the 1st mesocycle than in the 6th. %HRmax values were also greater (3.3%, 1.3-5.4%) in the 3rd mesocycle than in the first. Furthermore, training load was lower on the day before match (MD-1) than 2 (MD-2) to 5 (MD-5) d before a match, although no difference was apparent between these latter time points. Conclusions: The authors provide the 1st report of seasonal training load in elite soccer players and observed that periodization of training load was typically confined to MD-1 (regardless of mesocycle), whereas no differences were apparent during MD-2 to MD-5. Future studies should evaluate whether this loading and periodization are facilitative of optimal training adaptations and match-day performance. ABSTRACT FROM AUTHOR", "author" : [ { "dropping-particle" : "", "family" : "Malone", "given" : "James J.", "non-dropping-particle" : "", "parse-names" : false, "suffix" : "" }, { "dropping-particle" : "", "family" : "Michele", "given" : "Rocco", "non-dropping-particle" : "Di", "parse-names" : false, "suffix" : "" }, { "dropping-particle" : "", "family" : "Morgans", "given" : "Ryland", "non-dropping-particle" : "", "parse-names" : false, "suffix" : "" }, { "dropping-particle" : "", "family" : "Burgess", "given" : "Darren", "non-dropping-particle" : "", "parse-names" : false, "suffix" : "" }, { "dropping-particle" : "", "family" : "Morton", "given" : "James P.", "non-dropping-particle" : "", "parse-names" : false, "suffix" : "" }, { "dropping-particle" : "", "family" : "Drust", "given" : "Barry", "non-dropping-particle" : "", "parse-names" : false, "suffix" : "" } ], "container-title" : "International Journal of Sports Physiology and Performance", "id" : "ITEM-1", "issue" : "4", "issued" : { "date-parts" : [ [ "2015" ] ] }, "page" : "489-497", "title" : "Seasonal training-load quantification in elite English Premier League soccer players", "type" : "article-journal", "volume" : "10" }, "uris" : [ "http://www.mendeley.com/documents/?uuid=6c4d8a2e-d8f8-4ca1-80b4-291dbade8c29" ] } ], "mendeley" : { "formattedCitation" : "&lt;sup&gt;4&lt;/sup&gt;", "plainTextFormattedCitation" : "4", "previouslyFormattedCitation" : "&lt;sup&gt;4&lt;/sup&gt;" }, "properties" : { "noteIndex" : 0 }, "schema" : "https://github.com/citation-style-language/schema/raw/master/csl-citation.json" }</w:instrText>
      </w:r>
      <w:r w:rsidR="005671B6" w:rsidRPr="005C75F4">
        <w:rPr>
          <w:rFonts w:ascii="Times New Roman" w:hAnsi="Times New Roman" w:cs="Times New Roman"/>
          <w:color w:val="000000" w:themeColor="text1"/>
          <w:sz w:val="24"/>
          <w:szCs w:val="24"/>
        </w:rPr>
        <w:fldChar w:fldCharType="separate"/>
      </w:r>
      <w:r w:rsidR="005671B6" w:rsidRPr="005C75F4">
        <w:rPr>
          <w:rFonts w:ascii="Times New Roman" w:hAnsi="Times New Roman" w:cs="Times New Roman"/>
          <w:noProof/>
          <w:color w:val="000000" w:themeColor="text1"/>
          <w:sz w:val="24"/>
          <w:szCs w:val="24"/>
          <w:vertAlign w:val="superscript"/>
        </w:rPr>
        <w:t>4</w:t>
      </w:r>
      <w:r w:rsidR="005671B6" w:rsidRPr="005C75F4">
        <w:rPr>
          <w:rFonts w:ascii="Times New Roman" w:hAnsi="Times New Roman" w:cs="Times New Roman"/>
          <w:color w:val="000000" w:themeColor="text1"/>
          <w:sz w:val="24"/>
          <w:szCs w:val="24"/>
        </w:rPr>
        <w:fldChar w:fldCharType="end"/>
      </w:r>
      <w:r w:rsidRPr="005C75F4">
        <w:rPr>
          <w:rFonts w:ascii="Times New Roman" w:hAnsi="Times New Roman" w:cs="Times New Roman"/>
          <w:color w:val="000000" w:themeColor="text1"/>
          <w:sz w:val="24"/>
          <w:szCs w:val="24"/>
        </w:rPr>
        <w:t xml:space="preserve">, the findings in the present study are fairly similar. </w:t>
      </w:r>
      <w:r w:rsidR="00605F04" w:rsidRPr="005C75F4">
        <w:rPr>
          <w:rFonts w:ascii="Times New Roman" w:hAnsi="Times New Roman" w:cs="Times New Roman"/>
          <w:color w:val="000000" w:themeColor="text1"/>
          <w:sz w:val="24"/>
          <w:szCs w:val="24"/>
        </w:rPr>
        <w:t>T</w:t>
      </w:r>
      <w:r w:rsidRPr="005C75F4">
        <w:rPr>
          <w:rFonts w:ascii="Times New Roman" w:hAnsi="Times New Roman" w:cs="Times New Roman"/>
          <w:color w:val="000000" w:themeColor="text1"/>
          <w:sz w:val="24"/>
          <w:szCs w:val="24"/>
        </w:rPr>
        <w:t>raining load parameters show slight differences in values but only on certain training days. In the study of Malone et al.</w:t>
      </w:r>
      <w:r w:rsidR="000E25B0" w:rsidRPr="005C75F4">
        <w:rPr>
          <w:rFonts w:ascii="Times New Roman" w:hAnsi="Times New Roman" w:cs="Times New Roman"/>
          <w:color w:val="000000" w:themeColor="text1"/>
          <w:sz w:val="24"/>
          <w:szCs w:val="24"/>
        </w:rPr>
        <w:fldChar w:fldCharType="begin" w:fldLock="1"/>
      </w:r>
      <w:r w:rsidR="00F6270D" w:rsidRPr="005C75F4">
        <w:rPr>
          <w:rFonts w:ascii="Times New Roman" w:hAnsi="Times New Roman" w:cs="Times New Roman"/>
          <w:color w:val="000000" w:themeColor="text1"/>
          <w:sz w:val="24"/>
          <w:szCs w:val="24"/>
        </w:rPr>
        <w:instrText>ADDIN CSL_CITATION { "citationItems" : [ { "id" : "ITEM-1", "itemData" : { "DOI" : "10.1123/ijspp.2014-0352", "ISBN" : "1555-0265 (Print)\\r1555-0265", "ISSN" : "15550265", "PMID" : "25393111", "abstract" : "Purpose: To quantify the seasonal training load completed by professional soccer players of the English Premier League. Methods: Thirty players were sampled (using GPS, heart rate, and rating of perceived exertion [RPE]) during the daily training sessions of the 2011-12 preseason and in-season period. Preseason data were analyzed across 6 x 1-wk microcycles. In-season data were analyzed across 6 x 6-wk mesocycle blocks and 3 x 1-wk microcycles at start, midpoint, and end-time points. Data were also analyzed with respect to number of days before a match. Results: Typical daily training load (ie, total distance, high-speed distance, percent maximal heart rate [%HR max], RPE load) did not differ during each week of the preseason phase. However, daily total distance covered was 1304 (95% CI 434-2174) m greater in the 1st mesocycle than in the 6th. %HRmax values were also greater (3.3%, 1.3-5.4%) in the 3rd mesocycle than in the first. Furthermore, training load was lower on the day before match (MD-1) than 2 (MD-2) to 5 (MD-5) d before a match, although no difference was apparent between these latter time points. Conclusions: The authors provide the 1st report of seasonal training load in elite soccer players and observed that periodization of training load was typically confined to MD-1 (regardless of mesocycle), whereas no differences were apparent during MD-2 to MD-5. Future studies should evaluate whether this loading and periodization are facilitative of optimal training adaptations and match-day performance. ABSTRACT FROM AUTHOR", "author" : [ { "dropping-particle" : "", "family" : "Malone", "given" : "James J.", "non-dropping-particle" : "", "parse-names" : false, "suffix" : "" }, { "dropping-particle" : "", "family" : "Michele", "given" : "Rocco", "non-dropping-particle" : "Di", "parse-names" : false, "suffix" : "" }, { "dropping-particle" : "", "family" : "Morgans", "given" : "Ryland", "non-dropping-particle" : "", "parse-names" : false, "suffix" : "" }, { "dropping-particle" : "", "family" : "Burgess", "given" : "Darren", "non-dropping-particle" : "", "parse-names" : false, "suffix" : "" }, { "dropping-particle" : "", "family" : "Morton", "given" : "James P.", "non-dropping-particle" : "", "parse-names" : false, "suffix" : "" }, { "dropping-particle" : "", "family" : "Drust", "given" : "Barry", "non-dropping-particle" : "", "parse-names" : false, "suffix" : "" } ], "container-title" : "International Journal of Sports Physiology and Performance", "id" : "ITEM-1", "issue" : "4", "issued" : { "date-parts" : [ [ "2015" ] ] }, "page" : "489-497", "title" : "Seasonal training-load quantification in elite English Premier League soccer players", "type" : "article-journal", "volume" : "10" }, "uris" : [ "http://www.mendeley.com/documents/?uuid=6c4d8a2e-d8f8-4ca1-80b4-291dbade8c29" ] } ], "mendeley" : { "formattedCitation" : "&lt;sup&gt;4&lt;/sup&gt;", "plainTextFormattedCitation" : "4", "previouslyFormattedCitation" : "&lt;sup&gt;4&lt;/sup&gt;" }, "properties" : { "noteIndex" : 0 }, "schema" : "https://github.com/citation-style-language/schema/raw/master/csl-citation.json" }</w:instrText>
      </w:r>
      <w:r w:rsidR="000E25B0" w:rsidRPr="005C75F4">
        <w:rPr>
          <w:rFonts w:ascii="Times New Roman" w:hAnsi="Times New Roman" w:cs="Times New Roman"/>
          <w:color w:val="000000" w:themeColor="text1"/>
          <w:sz w:val="24"/>
          <w:szCs w:val="24"/>
        </w:rPr>
        <w:fldChar w:fldCharType="separate"/>
      </w:r>
      <w:r w:rsidR="000E25B0" w:rsidRPr="005C75F4">
        <w:rPr>
          <w:rFonts w:ascii="Times New Roman" w:hAnsi="Times New Roman" w:cs="Times New Roman"/>
          <w:noProof/>
          <w:color w:val="000000" w:themeColor="text1"/>
          <w:sz w:val="24"/>
          <w:szCs w:val="24"/>
          <w:vertAlign w:val="superscript"/>
        </w:rPr>
        <w:t>4</w:t>
      </w:r>
      <w:r w:rsidR="000E25B0" w:rsidRPr="005C75F4">
        <w:rPr>
          <w:rFonts w:ascii="Times New Roman" w:hAnsi="Times New Roman" w:cs="Times New Roman"/>
          <w:color w:val="000000" w:themeColor="text1"/>
          <w:sz w:val="24"/>
          <w:szCs w:val="24"/>
        </w:rPr>
        <w:fldChar w:fldCharType="end"/>
      </w:r>
      <w:r w:rsidRPr="005C75F4">
        <w:rPr>
          <w:rFonts w:ascii="Times New Roman" w:hAnsi="Times New Roman" w:cs="Times New Roman"/>
          <w:color w:val="000000" w:themeColor="text1"/>
          <w:sz w:val="24"/>
          <w:szCs w:val="24"/>
        </w:rPr>
        <w:t>, the training load was generally reduced on MD-1 but remained similar on MD-4 to MD-2.  In the present study, training load d</w:t>
      </w:r>
      <w:r w:rsidR="00A57B99" w:rsidRPr="005C75F4">
        <w:rPr>
          <w:rFonts w:ascii="Times New Roman" w:hAnsi="Times New Roman" w:cs="Times New Roman"/>
          <w:color w:val="000000" w:themeColor="text1"/>
          <w:sz w:val="24"/>
          <w:szCs w:val="24"/>
        </w:rPr>
        <w:t xml:space="preserve">ata </w:t>
      </w:r>
      <w:r w:rsidR="005E29EA" w:rsidRPr="005C75F4">
        <w:rPr>
          <w:rFonts w:ascii="Times New Roman" w:hAnsi="Times New Roman" w:cs="Times New Roman"/>
          <w:color w:val="000000" w:themeColor="text1"/>
          <w:sz w:val="24"/>
          <w:szCs w:val="24"/>
        </w:rPr>
        <w:t>demonstrated</w:t>
      </w:r>
      <w:r w:rsidR="00A57B99" w:rsidRPr="005C75F4">
        <w:rPr>
          <w:rFonts w:ascii="Times New Roman" w:hAnsi="Times New Roman" w:cs="Times New Roman"/>
          <w:color w:val="000000" w:themeColor="text1"/>
          <w:sz w:val="24"/>
          <w:szCs w:val="24"/>
        </w:rPr>
        <w:t xml:space="preserve"> </w:t>
      </w:r>
      <w:r w:rsidR="005E29EA" w:rsidRPr="005C75F4">
        <w:rPr>
          <w:rFonts w:ascii="Times New Roman" w:hAnsi="Times New Roman" w:cs="Times New Roman"/>
          <w:color w:val="000000" w:themeColor="text1"/>
          <w:sz w:val="24"/>
          <w:szCs w:val="24"/>
        </w:rPr>
        <w:t>a small to moderate increase</w:t>
      </w:r>
      <w:r w:rsidR="00A57B99" w:rsidRPr="005C75F4">
        <w:rPr>
          <w:rFonts w:ascii="Times New Roman" w:hAnsi="Times New Roman" w:cs="Times New Roman"/>
          <w:color w:val="000000" w:themeColor="text1"/>
          <w:sz w:val="24"/>
          <w:szCs w:val="24"/>
        </w:rPr>
        <w:t xml:space="preserve"> on MD-4 </w:t>
      </w:r>
      <w:r w:rsidR="00A60382" w:rsidRPr="005C75F4">
        <w:rPr>
          <w:rFonts w:ascii="Times New Roman" w:hAnsi="Times New Roman" w:cs="Times New Roman"/>
          <w:color w:val="000000" w:themeColor="text1"/>
          <w:sz w:val="24"/>
          <w:szCs w:val="24"/>
        </w:rPr>
        <w:t xml:space="preserve">and MD-3. </w:t>
      </w:r>
      <w:r w:rsidR="008D3926" w:rsidRPr="005C75F4">
        <w:rPr>
          <w:rFonts w:ascii="Times New Roman" w:hAnsi="Times New Roman" w:cs="Times New Roman"/>
          <w:color w:val="000000" w:themeColor="text1"/>
          <w:sz w:val="24"/>
          <w:szCs w:val="24"/>
        </w:rPr>
        <w:t>There was a</w:t>
      </w:r>
      <w:r w:rsidR="004C2958" w:rsidRPr="005C75F4">
        <w:rPr>
          <w:rFonts w:ascii="Times New Roman" w:hAnsi="Times New Roman" w:cs="Times New Roman"/>
          <w:color w:val="000000" w:themeColor="text1"/>
          <w:sz w:val="24"/>
          <w:szCs w:val="24"/>
        </w:rPr>
        <w:t>lready a</w:t>
      </w:r>
      <w:r w:rsidR="008D3926" w:rsidRPr="005C75F4">
        <w:rPr>
          <w:rFonts w:ascii="Times New Roman" w:hAnsi="Times New Roman" w:cs="Times New Roman"/>
          <w:color w:val="000000" w:themeColor="text1"/>
          <w:sz w:val="24"/>
          <w:szCs w:val="24"/>
        </w:rPr>
        <w:t xml:space="preserve"> </w:t>
      </w:r>
      <w:r w:rsidR="00AB2A25" w:rsidRPr="005C75F4">
        <w:rPr>
          <w:rFonts w:ascii="Times New Roman" w:hAnsi="Times New Roman" w:cs="Times New Roman"/>
          <w:color w:val="000000" w:themeColor="text1"/>
          <w:sz w:val="24"/>
          <w:szCs w:val="24"/>
        </w:rPr>
        <w:t>small to moderate</w:t>
      </w:r>
      <w:r w:rsidR="008D3926" w:rsidRPr="005C75F4">
        <w:rPr>
          <w:rFonts w:ascii="Times New Roman" w:hAnsi="Times New Roman" w:cs="Times New Roman"/>
          <w:color w:val="000000" w:themeColor="text1"/>
          <w:sz w:val="24"/>
          <w:szCs w:val="24"/>
        </w:rPr>
        <w:t xml:space="preserve"> decrease in training load </w:t>
      </w:r>
      <w:r w:rsidR="005E29EA" w:rsidRPr="005C75F4">
        <w:rPr>
          <w:rFonts w:ascii="Times New Roman" w:hAnsi="Times New Roman" w:cs="Times New Roman"/>
          <w:color w:val="000000" w:themeColor="text1"/>
          <w:sz w:val="24"/>
          <w:szCs w:val="24"/>
        </w:rPr>
        <w:t>on MD-1 and MD+1</w:t>
      </w:r>
      <w:r w:rsidR="00A60382" w:rsidRPr="005C75F4">
        <w:rPr>
          <w:rFonts w:ascii="Times New Roman" w:hAnsi="Times New Roman" w:cs="Times New Roman"/>
          <w:color w:val="000000" w:themeColor="text1"/>
          <w:sz w:val="24"/>
          <w:szCs w:val="24"/>
        </w:rPr>
        <w:t xml:space="preserve">. </w:t>
      </w:r>
      <w:r w:rsidR="00254266" w:rsidRPr="005C75F4">
        <w:rPr>
          <w:rFonts w:ascii="Times New Roman" w:hAnsi="Times New Roman" w:cs="Times New Roman"/>
          <w:color w:val="000000" w:themeColor="text1"/>
          <w:sz w:val="24"/>
          <w:szCs w:val="24"/>
        </w:rPr>
        <w:t xml:space="preserve">The results of both studies </w:t>
      </w:r>
      <w:r w:rsidRPr="005C75F4">
        <w:rPr>
          <w:rFonts w:ascii="Times New Roman" w:hAnsi="Times New Roman" w:cs="Times New Roman"/>
          <w:color w:val="000000" w:themeColor="text1"/>
          <w:sz w:val="24"/>
          <w:szCs w:val="24"/>
        </w:rPr>
        <w:t>would</w:t>
      </w:r>
      <w:r w:rsidR="00254266" w:rsidRPr="005C75F4">
        <w:rPr>
          <w:rFonts w:ascii="Times New Roman" w:hAnsi="Times New Roman" w:cs="Times New Roman"/>
          <w:color w:val="000000" w:themeColor="text1"/>
          <w:sz w:val="24"/>
          <w:szCs w:val="24"/>
        </w:rPr>
        <w:t xml:space="preserve"> therefore</w:t>
      </w:r>
      <w:r w:rsidRPr="005C75F4">
        <w:rPr>
          <w:rFonts w:ascii="Times New Roman" w:hAnsi="Times New Roman" w:cs="Times New Roman"/>
          <w:color w:val="000000" w:themeColor="text1"/>
          <w:sz w:val="24"/>
          <w:szCs w:val="24"/>
        </w:rPr>
        <w:t xml:space="preserve"> indicate that training periodisation planning is limited during the in-season phase.</w:t>
      </w:r>
    </w:p>
    <w:p w14:paraId="06BD5B83" w14:textId="77777777" w:rsidR="00D80753" w:rsidRPr="005C75F4" w:rsidRDefault="00D80753" w:rsidP="00B24358">
      <w:pPr>
        <w:spacing w:after="0" w:line="480" w:lineRule="auto"/>
        <w:jc w:val="both"/>
        <w:rPr>
          <w:rFonts w:ascii="Times New Roman" w:hAnsi="Times New Roman" w:cs="Times New Roman"/>
          <w:color w:val="000000" w:themeColor="text1"/>
          <w:sz w:val="24"/>
          <w:szCs w:val="24"/>
        </w:rPr>
      </w:pPr>
    </w:p>
    <w:p w14:paraId="1FE9EAA5" w14:textId="4F7E353A" w:rsidR="00D80753" w:rsidRPr="005C75F4" w:rsidRDefault="00334D61" w:rsidP="008D509F">
      <w:pPr>
        <w:spacing w:after="0" w:line="480" w:lineRule="auto"/>
        <w:ind w:firstLine="720"/>
        <w:jc w:val="both"/>
        <w:rPr>
          <w:rFonts w:ascii="Times New Roman" w:hAnsi="Times New Roman" w:cs="Times New Roman"/>
          <w:color w:val="000000" w:themeColor="text1"/>
          <w:sz w:val="24"/>
          <w:szCs w:val="24"/>
        </w:rPr>
      </w:pPr>
      <w:r w:rsidRPr="005C75F4">
        <w:rPr>
          <w:rFonts w:ascii="Times New Roman" w:hAnsi="Times New Roman" w:cs="Times New Roman"/>
          <w:color w:val="000000" w:themeColor="text1"/>
          <w:sz w:val="24"/>
          <w:szCs w:val="24"/>
        </w:rPr>
        <w:t xml:space="preserve">The total wellness scores in the present study showed </w:t>
      </w:r>
      <w:r w:rsidR="00D80753" w:rsidRPr="005C75F4">
        <w:rPr>
          <w:rFonts w:ascii="Times New Roman" w:hAnsi="Times New Roman" w:cs="Times New Roman"/>
          <w:color w:val="000000" w:themeColor="text1"/>
          <w:sz w:val="24"/>
          <w:szCs w:val="24"/>
        </w:rPr>
        <w:t>minimal</w:t>
      </w:r>
      <w:r w:rsidRPr="005C75F4">
        <w:rPr>
          <w:rFonts w:ascii="Times New Roman" w:hAnsi="Times New Roman" w:cs="Times New Roman"/>
          <w:color w:val="000000" w:themeColor="text1"/>
          <w:sz w:val="24"/>
          <w:szCs w:val="24"/>
        </w:rPr>
        <w:t xml:space="preserve"> variation across the majority of training days, with the </w:t>
      </w:r>
      <w:r w:rsidR="004C2958" w:rsidRPr="005C75F4">
        <w:rPr>
          <w:rFonts w:ascii="Times New Roman" w:hAnsi="Times New Roman" w:cs="Times New Roman"/>
          <w:color w:val="000000" w:themeColor="text1"/>
          <w:sz w:val="24"/>
          <w:szCs w:val="24"/>
        </w:rPr>
        <w:t>lowest values occurring on MD+1 and MD-4</w:t>
      </w:r>
      <w:r w:rsidR="00D80753" w:rsidRPr="005C75F4">
        <w:rPr>
          <w:rFonts w:ascii="Times New Roman" w:hAnsi="Times New Roman" w:cs="Times New Roman"/>
          <w:color w:val="000000" w:themeColor="text1"/>
          <w:sz w:val="24"/>
          <w:szCs w:val="24"/>
        </w:rPr>
        <w:t xml:space="preserve">. </w:t>
      </w:r>
      <w:r w:rsidRPr="005C75F4">
        <w:rPr>
          <w:rFonts w:ascii="Times New Roman" w:hAnsi="Times New Roman" w:cs="Times New Roman"/>
          <w:color w:val="000000" w:themeColor="text1"/>
          <w:sz w:val="24"/>
          <w:szCs w:val="24"/>
        </w:rPr>
        <w:t>Typically, the MD-4 training session occurred within two days following a competitive match. This would suggest that the goalkeeper was still recovering from the match load at the start of the training week</w:t>
      </w:r>
      <w:r w:rsidR="00D80753" w:rsidRPr="005C75F4">
        <w:rPr>
          <w:rFonts w:ascii="Times New Roman" w:hAnsi="Times New Roman" w:cs="Times New Roman"/>
          <w:color w:val="000000" w:themeColor="text1"/>
          <w:sz w:val="24"/>
          <w:szCs w:val="24"/>
        </w:rPr>
        <w:t xml:space="preserve">. </w:t>
      </w:r>
      <w:r w:rsidRPr="005C75F4">
        <w:rPr>
          <w:rFonts w:ascii="Times New Roman" w:hAnsi="Times New Roman" w:cs="Times New Roman"/>
          <w:color w:val="000000" w:themeColor="text1"/>
          <w:sz w:val="24"/>
          <w:szCs w:val="24"/>
        </w:rPr>
        <w:t xml:space="preserve">This is in agreement with </w:t>
      </w:r>
      <w:r w:rsidR="00642D7A" w:rsidRPr="005C75F4">
        <w:rPr>
          <w:rFonts w:ascii="Times New Roman" w:hAnsi="Times New Roman" w:cs="Times New Roman"/>
          <w:color w:val="000000" w:themeColor="text1"/>
          <w:sz w:val="24"/>
          <w:szCs w:val="24"/>
        </w:rPr>
        <w:t>McLean et al.</w:t>
      </w:r>
      <w:r w:rsidR="001C7574" w:rsidRPr="005C75F4">
        <w:rPr>
          <w:rFonts w:ascii="Times New Roman" w:hAnsi="Times New Roman" w:cs="Times New Roman"/>
          <w:color w:val="000000" w:themeColor="text1"/>
          <w:sz w:val="24"/>
          <w:szCs w:val="24"/>
        </w:rPr>
        <w:fldChar w:fldCharType="begin" w:fldLock="1"/>
      </w:r>
      <w:r w:rsidR="007853C2" w:rsidRPr="005C75F4">
        <w:rPr>
          <w:rFonts w:ascii="Times New Roman" w:hAnsi="Times New Roman" w:cs="Times New Roman"/>
          <w:color w:val="000000" w:themeColor="text1"/>
          <w:sz w:val="24"/>
          <w:szCs w:val="24"/>
        </w:rPr>
        <w:instrText>ADDIN CSL_CITATION { "citationItems" : [ { "id" : "ITEM-1", "itemData" : { "PMID" : "20861526", "abstract" : "INTRODUCTION The purpose of this study was to examine the changes in neuromuscular, perceptual and hormonal measures following professional rugby league matches during different length between-match microcycles. METHODS Twelve professional rugby league players from the same team were assessed for changes in countermovement jump (CMJ) performance (flight time and relative power), perceptual responses (fatigue, well-being and muscle soreness) and salivary hormone (testosterone [T] and cortisol [C]) levels during 5, 7 and 9 d between-match training microcycles. All training was prescribed by the club coaches and was monitored using the session-RPE method. RESULTS Lower mean daily training load was completed on the 5 d compared with the 7 and 9 d microcycles. CMJ flight time and relative power, perception of fatigue, overall well-being and muscle soreness were significantly reduced in the 48 h following the match in each microcycle (P &lt; .05). Most CMJ variables returned to near baseline values following 4 d in each microcycle. Countermovement jump relative power was lower in the 7 d microcycle in comparison with the 9 d microcycle (P &lt; .05). There was increased fatigue at 48 h in the 7 and 9 d microcycles (P &lt; .05) but had returned to baseline in the 5 d microcycle. Salivary T and C did not change in response to the match. DISCUSSION Neuromuscular performance and perception of fatigue are reduced for at least 48 h following a rugby league match but can be recovered to baseline levels within 4 d. These findings show that with appropriate training, it is possible to recover neuromuscular and perceptual measures within 4 d after a rugby league match.", "author" : [ { "dropping-particle" : "", "family" : "McLean", "given" : "Blake D", "non-dropping-particle" : "", "parse-names" : false, "suffix" : "" }, { "dropping-particle" : "", "family" : "Coutts", "given" : "Aaron J", "non-dropping-particle" : "", "parse-names" : false, "suffix" : "" }, { "dropping-particle" : "", "family" : "Kelly", "given" : "Vince", "non-dropping-particle" : "", "parse-names" : false, "suffix" : "" }, { "dropping-particle" : "", "family" : "McGuigan", "given" : "Michael R", "non-dropping-particle" : "", "parse-names" : false, "suffix" : "" }, { "dropping-particle" : "", "family" : "Cormack", "given" : "Stuart J", "non-dropping-particle" : "", "parse-names" : false, "suffix" : "" } ], "container-title" : "International Journal of Sports Physiology and Performance", "id" : "ITEM-1", "issue" : "3", "issued" : { "date-parts" : [ [ "2010", "9" ] ] }, "page" : "367-383", "title" : "Neuromuscular, endocrine, and perceptual fatigue responses during different length between-match microcycles in professional rugby league players.", "type" : "article-journal", "volume" : "5" }, "uris" : [ "http://www.mendeley.com/documents/?uuid=05091c08-2c8f-3c59-acf6-8a31543ded3d" ] } ], "mendeley" : { "formattedCitation" : "&lt;sup&gt;6&lt;/sup&gt;", "plainTextFormattedCitation" : "6", "previouslyFormattedCitation" : "&lt;sup&gt;6&lt;/sup&gt;" }, "properties" : { "noteIndex" : 0 }, "schema" : "https://github.com/citation-style-language/schema/raw/master/csl-citation.json" }</w:instrText>
      </w:r>
      <w:r w:rsidR="001C7574" w:rsidRPr="005C75F4">
        <w:rPr>
          <w:rFonts w:ascii="Times New Roman" w:hAnsi="Times New Roman" w:cs="Times New Roman"/>
          <w:color w:val="000000" w:themeColor="text1"/>
          <w:sz w:val="24"/>
          <w:szCs w:val="24"/>
        </w:rPr>
        <w:fldChar w:fldCharType="separate"/>
      </w:r>
      <w:r w:rsidR="007853C2" w:rsidRPr="005C75F4">
        <w:rPr>
          <w:rFonts w:ascii="Times New Roman" w:hAnsi="Times New Roman" w:cs="Times New Roman"/>
          <w:noProof/>
          <w:color w:val="000000" w:themeColor="text1"/>
          <w:sz w:val="24"/>
          <w:szCs w:val="24"/>
          <w:vertAlign w:val="superscript"/>
        </w:rPr>
        <w:t>6</w:t>
      </w:r>
      <w:r w:rsidR="001C7574" w:rsidRPr="005C75F4">
        <w:rPr>
          <w:rFonts w:ascii="Times New Roman" w:hAnsi="Times New Roman" w:cs="Times New Roman"/>
          <w:color w:val="000000" w:themeColor="text1"/>
          <w:sz w:val="24"/>
          <w:szCs w:val="24"/>
        </w:rPr>
        <w:fldChar w:fldCharType="end"/>
      </w:r>
      <w:r w:rsidR="001C7574" w:rsidRPr="005C75F4">
        <w:rPr>
          <w:rFonts w:ascii="Times New Roman" w:hAnsi="Times New Roman" w:cs="Times New Roman"/>
          <w:color w:val="000000" w:themeColor="text1"/>
          <w:sz w:val="24"/>
          <w:szCs w:val="24"/>
        </w:rPr>
        <w:t xml:space="preserve"> </w:t>
      </w:r>
      <w:r w:rsidRPr="005C75F4">
        <w:rPr>
          <w:rFonts w:ascii="Times New Roman" w:hAnsi="Times New Roman" w:cs="Times New Roman"/>
          <w:color w:val="000000" w:themeColor="text1"/>
          <w:sz w:val="24"/>
          <w:szCs w:val="24"/>
        </w:rPr>
        <w:t xml:space="preserve">who found a significant reduction in </w:t>
      </w:r>
      <w:r w:rsidR="00E12EA3" w:rsidRPr="005C75F4">
        <w:rPr>
          <w:rFonts w:ascii="Times New Roman" w:hAnsi="Times New Roman" w:cs="Times New Roman"/>
          <w:color w:val="000000" w:themeColor="text1"/>
          <w:sz w:val="24"/>
          <w:szCs w:val="24"/>
        </w:rPr>
        <w:t>self-reported</w:t>
      </w:r>
      <w:r w:rsidR="000E6EA9" w:rsidRPr="005C75F4">
        <w:rPr>
          <w:rFonts w:ascii="Times New Roman" w:hAnsi="Times New Roman" w:cs="Times New Roman"/>
          <w:color w:val="000000" w:themeColor="text1"/>
          <w:sz w:val="24"/>
          <w:szCs w:val="24"/>
        </w:rPr>
        <w:t xml:space="preserve"> well-being scores</w:t>
      </w:r>
      <w:r w:rsidRPr="005C75F4">
        <w:rPr>
          <w:rFonts w:ascii="Times New Roman" w:hAnsi="Times New Roman" w:cs="Times New Roman"/>
          <w:color w:val="000000" w:themeColor="text1"/>
          <w:sz w:val="24"/>
          <w:szCs w:val="24"/>
        </w:rPr>
        <w:t xml:space="preserve"> </w:t>
      </w:r>
      <w:r w:rsidR="00B90A65" w:rsidRPr="005C75F4">
        <w:rPr>
          <w:rFonts w:ascii="Times New Roman" w:hAnsi="Times New Roman" w:cs="Times New Roman"/>
          <w:color w:val="000000" w:themeColor="text1"/>
          <w:sz w:val="24"/>
          <w:szCs w:val="24"/>
        </w:rPr>
        <w:t>on MD+1</w:t>
      </w:r>
      <w:r w:rsidRPr="005C75F4">
        <w:rPr>
          <w:rFonts w:ascii="Times New Roman" w:hAnsi="Times New Roman" w:cs="Times New Roman"/>
          <w:color w:val="000000" w:themeColor="text1"/>
          <w:sz w:val="24"/>
          <w:szCs w:val="24"/>
        </w:rPr>
        <w:t xml:space="preserve"> in rugby league players. </w:t>
      </w:r>
      <w:r w:rsidR="00D80753" w:rsidRPr="005C75F4">
        <w:rPr>
          <w:rFonts w:ascii="Times New Roman" w:hAnsi="Times New Roman" w:cs="Times New Roman"/>
          <w:color w:val="000000" w:themeColor="text1"/>
          <w:sz w:val="24"/>
          <w:szCs w:val="24"/>
        </w:rPr>
        <w:t xml:space="preserve">Small to moderate correlations were found between the wellness scores and training load measures, notably duration, </w:t>
      </w:r>
      <w:r w:rsidR="0035037F" w:rsidRPr="005C75F4">
        <w:rPr>
          <w:rFonts w:ascii="Times New Roman" w:hAnsi="Times New Roman" w:cs="Times New Roman"/>
          <w:color w:val="000000" w:themeColor="text1"/>
          <w:sz w:val="24"/>
          <w:szCs w:val="24"/>
        </w:rPr>
        <w:t>TD</w:t>
      </w:r>
      <w:r w:rsidR="00D80753" w:rsidRPr="005C75F4">
        <w:rPr>
          <w:rFonts w:ascii="Times New Roman" w:hAnsi="Times New Roman" w:cs="Times New Roman"/>
          <w:color w:val="000000" w:themeColor="text1"/>
          <w:sz w:val="24"/>
          <w:szCs w:val="24"/>
        </w:rPr>
        <w:t xml:space="preserve">, </w:t>
      </w:r>
      <w:r w:rsidR="0035037F" w:rsidRPr="005C75F4">
        <w:rPr>
          <w:rFonts w:ascii="Times New Roman" w:hAnsi="Times New Roman" w:cs="Times New Roman"/>
          <w:color w:val="000000" w:themeColor="text1"/>
          <w:sz w:val="24"/>
          <w:szCs w:val="24"/>
        </w:rPr>
        <w:t>DECEL</w:t>
      </w:r>
      <w:r w:rsidR="00D80753" w:rsidRPr="005C75F4">
        <w:rPr>
          <w:rFonts w:ascii="Times New Roman" w:hAnsi="Times New Roman" w:cs="Times New Roman"/>
          <w:color w:val="000000" w:themeColor="text1"/>
          <w:sz w:val="24"/>
          <w:szCs w:val="24"/>
        </w:rPr>
        <w:t xml:space="preserve"> and load. GK actions such as diving and jumping were not quantified in this study due to the limitations within the technology. Such high biomechanical loading </w:t>
      </w:r>
      <w:r w:rsidR="00D80753" w:rsidRPr="005C75F4">
        <w:rPr>
          <w:rFonts w:ascii="Times New Roman" w:hAnsi="Times New Roman" w:cs="Times New Roman"/>
          <w:color w:val="000000" w:themeColor="text1"/>
          <w:sz w:val="24"/>
          <w:szCs w:val="24"/>
        </w:rPr>
        <w:lastRenderedPageBreak/>
        <w:t>may be missing from current monitoring strategies for practitioners</w:t>
      </w:r>
      <w:r w:rsidR="00BB1502" w:rsidRPr="005C75F4">
        <w:rPr>
          <w:rFonts w:ascii="Times New Roman" w:hAnsi="Times New Roman" w:cs="Times New Roman"/>
          <w:color w:val="000000" w:themeColor="text1"/>
          <w:sz w:val="24"/>
          <w:szCs w:val="24"/>
        </w:rPr>
        <w:fldChar w:fldCharType="begin" w:fldLock="1"/>
      </w:r>
      <w:r w:rsidR="0006783A" w:rsidRPr="005C75F4">
        <w:rPr>
          <w:rFonts w:ascii="Times New Roman" w:hAnsi="Times New Roman" w:cs="Times New Roman"/>
          <w:color w:val="000000" w:themeColor="text1"/>
          <w:sz w:val="24"/>
          <w:szCs w:val="24"/>
        </w:rPr>
        <w:instrText>ADDIN CSL_CITATION { "citationItems" : [ { "id" : "ITEM-1", "itemData" : { "DOI" : "10.1007/s40279-017-0714-2", "abstract" : "There have been considerable advances in monitoring training load in running-based team sports in recent years. Novel technologies nowadays offer ample opportunities to continuously monitor the activities of a player. These activities lead to internal biochemical stresses on the various physiological subsystems; however, they also cause internal mechanical stresses on the various musculoskeletal tissues. Based on the amount and periodization of these stresses, the subsystems and tissues adapt. Therefore, by monitoring external loads, one hopes to estimate internal loads to predict adaptation, through understanding the load-adaptation pathways. We propose a new theoretical framework in which physiological and biomechanical load-adaptation pathways are considered separately, shedding new light on some of the previously published evidence. We hope that it can help the various practitioners in this field (trainers, coaches, medical staff, sport scientists) to align their thoughts when considering the value of monitoring load, and that it can help researchers design experiments that can better rationalize training-load monitoring for improving performance while preventing injury.", "author" : [ { "dropping-particle" : "", "family" : "Vanrenterghem", "given" : "Jos", "non-dropping-particle" : "", "parse-names" : false, "suffix" : "" }, { "dropping-particle" : "", "family" : "Nedergaard", "given" : "Niels Jensby", "non-dropping-particle" : "", "parse-names" : false, "suffix" : "" }, { "dropping-particle" : "", "family" : "Robinson", "given" : "Mark A.", "non-dropping-particle" : "", "parse-names" : false, "suffix" : "" }, { "dropping-particle" : "", "family" : "Drust", "given" : "Barry", "non-dropping-particle" : "", "parse-names" : false, "suffix" : "" } ], "container-title" : "Sports Medicine", "id" : "ITEM-1", "issued" : { "date-parts" : [ [ "2017" ] ] }, "title" : "Training Load Monitoring in Team Sports: A Novel Framework Separating Physiological and Biomechanical Load-Adaptation Pathways", "type" : "article-journal" }, "uris" : [ "http://www.mendeley.com/documents/?uuid=9331e37d-ac3a-3d90-8b86-e93e802142d9" ] } ], "mendeley" : { "formattedCitation" : "&lt;sup&gt;16&lt;/sup&gt;", "plainTextFormattedCitation" : "16", "previouslyFormattedCitation" : "&lt;sup&gt;16&lt;/sup&gt;" }, "properties" : { "noteIndex" : 0 }, "schema" : "https://github.com/citation-style-language/schema/raw/master/csl-citation.json" }</w:instrText>
      </w:r>
      <w:r w:rsidR="00BB1502" w:rsidRPr="005C75F4">
        <w:rPr>
          <w:rFonts w:ascii="Times New Roman" w:hAnsi="Times New Roman" w:cs="Times New Roman"/>
          <w:color w:val="000000" w:themeColor="text1"/>
          <w:sz w:val="24"/>
          <w:szCs w:val="24"/>
        </w:rPr>
        <w:fldChar w:fldCharType="separate"/>
      </w:r>
      <w:r w:rsidR="008D509F" w:rsidRPr="005C75F4">
        <w:rPr>
          <w:rFonts w:ascii="Times New Roman" w:hAnsi="Times New Roman" w:cs="Times New Roman"/>
          <w:noProof/>
          <w:color w:val="000000" w:themeColor="text1"/>
          <w:sz w:val="24"/>
          <w:szCs w:val="24"/>
          <w:vertAlign w:val="superscript"/>
        </w:rPr>
        <w:t>16</w:t>
      </w:r>
      <w:r w:rsidR="00BB1502" w:rsidRPr="005C75F4">
        <w:rPr>
          <w:rFonts w:ascii="Times New Roman" w:hAnsi="Times New Roman" w:cs="Times New Roman"/>
          <w:color w:val="000000" w:themeColor="text1"/>
          <w:sz w:val="24"/>
          <w:szCs w:val="24"/>
        </w:rPr>
        <w:fldChar w:fldCharType="end"/>
      </w:r>
      <w:r w:rsidR="00D80753" w:rsidRPr="005C75F4">
        <w:rPr>
          <w:rFonts w:ascii="Times New Roman" w:hAnsi="Times New Roman" w:cs="Times New Roman"/>
          <w:color w:val="000000" w:themeColor="text1"/>
          <w:sz w:val="24"/>
          <w:szCs w:val="24"/>
        </w:rPr>
        <w:t xml:space="preserve">, thus future work should focus on creating and validating GK-specific loading variables. </w:t>
      </w:r>
    </w:p>
    <w:p w14:paraId="7E5C615E" w14:textId="77777777" w:rsidR="00B2555D" w:rsidRPr="005C75F4" w:rsidRDefault="00B2555D" w:rsidP="00B2555D">
      <w:pPr>
        <w:spacing w:after="0" w:line="480" w:lineRule="auto"/>
        <w:jc w:val="both"/>
        <w:rPr>
          <w:rFonts w:ascii="Times New Roman" w:hAnsi="Times New Roman" w:cs="Times New Roman"/>
          <w:color w:val="000000" w:themeColor="text1"/>
          <w:sz w:val="24"/>
          <w:szCs w:val="24"/>
        </w:rPr>
      </w:pPr>
    </w:p>
    <w:p w14:paraId="26057A25" w14:textId="7BCB8507" w:rsidR="00B2555D" w:rsidRPr="005C75F4" w:rsidRDefault="00B2555D" w:rsidP="00B2555D">
      <w:pPr>
        <w:spacing w:after="0" w:line="480" w:lineRule="auto"/>
        <w:ind w:firstLine="720"/>
        <w:jc w:val="both"/>
        <w:rPr>
          <w:rFonts w:ascii="Times New Roman" w:hAnsi="Times New Roman" w:cs="Times New Roman"/>
          <w:color w:val="000000" w:themeColor="text1"/>
          <w:sz w:val="24"/>
          <w:szCs w:val="24"/>
        </w:rPr>
      </w:pPr>
      <w:r w:rsidRPr="005C75F4">
        <w:rPr>
          <w:rFonts w:ascii="Times New Roman" w:hAnsi="Times New Roman" w:cs="Times New Roman"/>
          <w:color w:val="000000" w:themeColor="text1"/>
          <w:sz w:val="24"/>
          <w:szCs w:val="24"/>
        </w:rPr>
        <w:t xml:space="preserve">As this is a single participant case study, it is difficult to generalise the findings of the present study. Due to the goalkeeper being on the substitute bench for the early phase of the competitive season, we chose to combine the pre-season and in-season information to track the training load response longitudinally across the </w:t>
      </w:r>
      <w:r w:rsidR="00EB1A27" w:rsidRPr="005C75F4">
        <w:rPr>
          <w:rFonts w:ascii="Times New Roman" w:hAnsi="Times New Roman" w:cs="Times New Roman"/>
          <w:color w:val="000000" w:themeColor="text1"/>
          <w:sz w:val="24"/>
          <w:szCs w:val="24"/>
        </w:rPr>
        <w:t xml:space="preserve">full </w:t>
      </w:r>
      <w:r w:rsidRPr="005C75F4">
        <w:rPr>
          <w:rFonts w:ascii="Times New Roman" w:hAnsi="Times New Roman" w:cs="Times New Roman"/>
          <w:color w:val="000000" w:themeColor="text1"/>
          <w:sz w:val="24"/>
          <w:szCs w:val="24"/>
        </w:rPr>
        <w:t xml:space="preserve">macrocycle. Ideally, we would have </w:t>
      </w:r>
      <w:r w:rsidR="008522FD" w:rsidRPr="005C75F4">
        <w:rPr>
          <w:rFonts w:ascii="Times New Roman" w:hAnsi="Times New Roman" w:cs="Times New Roman"/>
          <w:color w:val="000000" w:themeColor="text1"/>
          <w:sz w:val="24"/>
          <w:szCs w:val="24"/>
        </w:rPr>
        <w:t>had larger data sets with multiple goalkeepers across different squads to make a comprehensive analysis of pre-season and in-season differences. Therefore, the authors acknowledge this as a limitation of the present case study.</w:t>
      </w:r>
    </w:p>
    <w:p w14:paraId="0EA72D9C" w14:textId="77777777" w:rsidR="00D80753" w:rsidRPr="005C75F4" w:rsidRDefault="00D80753" w:rsidP="00935F95">
      <w:pPr>
        <w:spacing w:after="0" w:line="480" w:lineRule="auto"/>
        <w:jc w:val="both"/>
        <w:rPr>
          <w:rFonts w:ascii="Times New Roman" w:hAnsi="Times New Roman" w:cs="Times New Roman"/>
          <w:color w:val="000000" w:themeColor="text1"/>
          <w:sz w:val="24"/>
          <w:szCs w:val="24"/>
        </w:rPr>
      </w:pPr>
    </w:p>
    <w:p w14:paraId="5199D450" w14:textId="52E0CA30" w:rsidR="00935F95" w:rsidRPr="005C75F4" w:rsidRDefault="00935F95" w:rsidP="00533A11">
      <w:pPr>
        <w:spacing w:after="0" w:line="480" w:lineRule="auto"/>
        <w:jc w:val="both"/>
        <w:outlineLvl w:val="0"/>
        <w:rPr>
          <w:rFonts w:ascii="Times New Roman" w:hAnsi="Times New Roman" w:cs="Times New Roman"/>
          <w:b/>
          <w:bCs/>
          <w:color w:val="000000" w:themeColor="text1"/>
          <w:sz w:val="24"/>
          <w:szCs w:val="24"/>
        </w:rPr>
      </w:pPr>
      <w:r w:rsidRPr="005C75F4">
        <w:rPr>
          <w:rFonts w:ascii="Times New Roman" w:hAnsi="Times New Roman" w:cs="Times New Roman"/>
          <w:b/>
          <w:bCs/>
          <w:color w:val="000000" w:themeColor="text1"/>
          <w:sz w:val="24"/>
          <w:szCs w:val="24"/>
        </w:rPr>
        <w:t>Practical Applications</w:t>
      </w:r>
    </w:p>
    <w:p w14:paraId="053F81AA" w14:textId="77777777" w:rsidR="00935F95" w:rsidRPr="005C75F4" w:rsidRDefault="00935F95" w:rsidP="00935F95">
      <w:pPr>
        <w:spacing w:after="0" w:line="480" w:lineRule="auto"/>
        <w:jc w:val="both"/>
        <w:rPr>
          <w:rFonts w:ascii="Times New Roman" w:hAnsi="Times New Roman" w:cs="Times New Roman"/>
          <w:color w:val="000000" w:themeColor="text1"/>
          <w:sz w:val="24"/>
          <w:szCs w:val="24"/>
        </w:rPr>
      </w:pPr>
    </w:p>
    <w:p w14:paraId="6F048096" w14:textId="7A1FDDE3" w:rsidR="00140311" w:rsidRPr="005C75F4" w:rsidRDefault="00D65C91" w:rsidP="00B2555D">
      <w:pPr>
        <w:spacing w:after="0" w:line="480" w:lineRule="auto"/>
        <w:jc w:val="both"/>
        <w:rPr>
          <w:rFonts w:ascii="Times New Roman" w:hAnsi="Times New Roman" w:cs="Times New Roman"/>
          <w:color w:val="000000" w:themeColor="text1"/>
          <w:sz w:val="24"/>
          <w:szCs w:val="24"/>
        </w:rPr>
      </w:pPr>
      <w:r w:rsidRPr="005C75F4">
        <w:rPr>
          <w:rFonts w:ascii="Times New Roman" w:hAnsi="Times New Roman" w:cs="Times New Roman"/>
          <w:color w:val="000000" w:themeColor="text1"/>
          <w:sz w:val="24"/>
          <w:szCs w:val="24"/>
        </w:rPr>
        <w:t>Due to the scar</w:t>
      </w:r>
      <w:r w:rsidR="00E922D5" w:rsidRPr="005C75F4">
        <w:rPr>
          <w:rFonts w:ascii="Times New Roman" w:hAnsi="Times New Roman" w:cs="Times New Roman"/>
          <w:color w:val="000000" w:themeColor="text1"/>
          <w:sz w:val="24"/>
          <w:szCs w:val="24"/>
        </w:rPr>
        <w:t>c</w:t>
      </w:r>
      <w:r w:rsidRPr="005C75F4">
        <w:rPr>
          <w:rFonts w:ascii="Times New Roman" w:hAnsi="Times New Roman" w:cs="Times New Roman"/>
          <w:color w:val="000000" w:themeColor="text1"/>
          <w:sz w:val="24"/>
          <w:szCs w:val="24"/>
        </w:rPr>
        <w:t xml:space="preserve">e information </w:t>
      </w:r>
      <w:r w:rsidR="00E922D5" w:rsidRPr="005C75F4">
        <w:rPr>
          <w:rFonts w:ascii="Times New Roman" w:hAnsi="Times New Roman" w:cs="Times New Roman"/>
          <w:color w:val="000000" w:themeColor="text1"/>
          <w:sz w:val="24"/>
          <w:szCs w:val="24"/>
        </w:rPr>
        <w:t>around the training load practices of professional GKs, this exploratory case study attempted to quantify the load-response relationship across a competitive season. The study revealed higher training loads on MD-4 and MD-3 in comparison to other training days, which coincided with reduced wellness response on MD-4 and MD+1. This information would suggest that soccer GKs demonstrate reduced recovery in the 24-48h post-match period. The small correlations found with training load measures indicates that current ‘traditional’ load parameters may not be sensitive to detect differences in periodisation practices.</w:t>
      </w:r>
    </w:p>
    <w:p w14:paraId="1AC5DA67" w14:textId="77777777" w:rsidR="00140311" w:rsidRPr="005C75F4" w:rsidRDefault="00140311" w:rsidP="00D853CA">
      <w:pPr>
        <w:spacing w:after="0" w:line="480" w:lineRule="auto"/>
        <w:jc w:val="both"/>
        <w:rPr>
          <w:rFonts w:ascii="Times New Roman" w:hAnsi="Times New Roman" w:cs="Times New Roman"/>
          <w:color w:val="000000" w:themeColor="text1"/>
          <w:sz w:val="24"/>
          <w:szCs w:val="24"/>
        </w:rPr>
      </w:pPr>
    </w:p>
    <w:p w14:paraId="5F094D5E" w14:textId="77777777" w:rsidR="0032175E" w:rsidRPr="005C75F4" w:rsidRDefault="0032175E" w:rsidP="00D853CA">
      <w:pPr>
        <w:spacing w:after="0" w:line="480" w:lineRule="auto"/>
        <w:jc w:val="both"/>
        <w:rPr>
          <w:rFonts w:ascii="Times New Roman" w:hAnsi="Times New Roman" w:cs="Times New Roman"/>
          <w:b/>
          <w:color w:val="000000" w:themeColor="text1"/>
          <w:sz w:val="24"/>
          <w:szCs w:val="24"/>
        </w:rPr>
      </w:pPr>
    </w:p>
    <w:p w14:paraId="10EE4E44" w14:textId="77777777" w:rsidR="0032175E" w:rsidRPr="005C75F4" w:rsidRDefault="0032175E" w:rsidP="00D853CA">
      <w:pPr>
        <w:spacing w:after="0" w:line="480" w:lineRule="auto"/>
        <w:jc w:val="both"/>
        <w:rPr>
          <w:rFonts w:ascii="Times New Roman" w:hAnsi="Times New Roman" w:cs="Times New Roman"/>
          <w:b/>
          <w:color w:val="000000" w:themeColor="text1"/>
          <w:sz w:val="24"/>
          <w:szCs w:val="24"/>
        </w:rPr>
      </w:pPr>
    </w:p>
    <w:p w14:paraId="1AD84E12" w14:textId="77777777" w:rsidR="0032175E" w:rsidRPr="005C75F4" w:rsidRDefault="0032175E" w:rsidP="00D853CA">
      <w:pPr>
        <w:spacing w:after="0" w:line="480" w:lineRule="auto"/>
        <w:jc w:val="both"/>
        <w:rPr>
          <w:rFonts w:ascii="Times New Roman" w:hAnsi="Times New Roman" w:cs="Times New Roman"/>
          <w:b/>
          <w:color w:val="000000" w:themeColor="text1"/>
          <w:sz w:val="24"/>
          <w:szCs w:val="24"/>
        </w:rPr>
      </w:pPr>
    </w:p>
    <w:p w14:paraId="33586814" w14:textId="77777777" w:rsidR="00B37113" w:rsidRPr="005C75F4" w:rsidRDefault="00B37113" w:rsidP="00533A11">
      <w:pPr>
        <w:spacing w:after="0" w:line="480" w:lineRule="auto"/>
        <w:jc w:val="both"/>
        <w:outlineLvl w:val="0"/>
        <w:rPr>
          <w:rFonts w:ascii="Times New Roman" w:hAnsi="Times New Roman" w:cs="Times New Roman"/>
          <w:b/>
          <w:color w:val="000000" w:themeColor="text1"/>
          <w:sz w:val="24"/>
          <w:szCs w:val="24"/>
        </w:rPr>
      </w:pPr>
      <w:r w:rsidRPr="005C75F4">
        <w:rPr>
          <w:rFonts w:ascii="Times New Roman" w:hAnsi="Times New Roman" w:cs="Times New Roman"/>
          <w:b/>
          <w:color w:val="000000" w:themeColor="text1"/>
          <w:sz w:val="24"/>
          <w:szCs w:val="24"/>
        </w:rPr>
        <w:lastRenderedPageBreak/>
        <w:t>Conclusions</w:t>
      </w:r>
    </w:p>
    <w:p w14:paraId="619D85C1" w14:textId="77777777" w:rsidR="00B37113" w:rsidRPr="005C75F4" w:rsidRDefault="00B37113" w:rsidP="00D853CA">
      <w:pPr>
        <w:spacing w:after="0" w:line="480" w:lineRule="auto"/>
        <w:jc w:val="both"/>
        <w:rPr>
          <w:rFonts w:ascii="Times New Roman" w:hAnsi="Times New Roman" w:cs="Times New Roman"/>
          <w:color w:val="000000" w:themeColor="text1"/>
          <w:sz w:val="24"/>
          <w:szCs w:val="24"/>
        </w:rPr>
      </w:pPr>
    </w:p>
    <w:p w14:paraId="1DAFD455" w14:textId="3E06AB95" w:rsidR="00F731B1" w:rsidRPr="005C75F4" w:rsidRDefault="009F5364" w:rsidP="0035037F">
      <w:pPr>
        <w:spacing w:after="0" w:line="480" w:lineRule="auto"/>
        <w:jc w:val="both"/>
        <w:rPr>
          <w:rFonts w:ascii="Times New Roman" w:hAnsi="Times New Roman" w:cs="Times New Roman"/>
          <w:color w:val="000000" w:themeColor="text1"/>
          <w:sz w:val="24"/>
          <w:szCs w:val="24"/>
        </w:rPr>
      </w:pPr>
      <w:r w:rsidRPr="005C75F4">
        <w:rPr>
          <w:rFonts w:ascii="Times New Roman" w:hAnsi="Times New Roman" w:cs="Times New Roman"/>
          <w:color w:val="000000" w:themeColor="text1"/>
          <w:sz w:val="24"/>
          <w:szCs w:val="24"/>
        </w:rPr>
        <w:t xml:space="preserve">Small to moderate correlations were shown between duration, </w:t>
      </w:r>
      <w:r w:rsidR="0035037F" w:rsidRPr="005C75F4">
        <w:rPr>
          <w:rFonts w:ascii="Times New Roman" w:hAnsi="Times New Roman" w:cs="Times New Roman"/>
          <w:color w:val="000000" w:themeColor="text1"/>
          <w:sz w:val="24"/>
          <w:szCs w:val="24"/>
        </w:rPr>
        <w:t>TD</w:t>
      </w:r>
      <w:r w:rsidRPr="005C75F4">
        <w:rPr>
          <w:rFonts w:ascii="Times New Roman" w:hAnsi="Times New Roman" w:cs="Times New Roman"/>
          <w:color w:val="000000" w:themeColor="text1"/>
          <w:sz w:val="24"/>
          <w:szCs w:val="24"/>
        </w:rPr>
        <w:t xml:space="preserve">, </w:t>
      </w:r>
      <w:r w:rsidR="0035037F" w:rsidRPr="005C75F4">
        <w:rPr>
          <w:rFonts w:ascii="Times New Roman" w:hAnsi="Times New Roman" w:cs="Times New Roman"/>
          <w:color w:val="000000" w:themeColor="text1"/>
          <w:sz w:val="24"/>
          <w:szCs w:val="24"/>
        </w:rPr>
        <w:t>DECEL</w:t>
      </w:r>
      <w:r w:rsidRPr="005C75F4">
        <w:rPr>
          <w:rFonts w:ascii="Times New Roman" w:hAnsi="Times New Roman" w:cs="Times New Roman"/>
          <w:color w:val="000000" w:themeColor="text1"/>
          <w:sz w:val="24"/>
          <w:szCs w:val="24"/>
        </w:rPr>
        <w:t xml:space="preserve"> and load with wellness scores. </w:t>
      </w:r>
      <w:r w:rsidR="00680E5B" w:rsidRPr="005C75F4">
        <w:rPr>
          <w:rFonts w:ascii="Times New Roman" w:hAnsi="Times New Roman" w:cs="Times New Roman"/>
          <w:color w:val="000000" w:themeColor="text1"/>
          <w:sz w:val="24"/>
          <w:szCs w:val="24"/>
        </w:rPr>
        <w:t>Practitioners should look to investigate new GK-specific measures that incorporate actions closely linked to performance (such as dives and jumping). Fu</w:t>
      </w:r>
      <w:r w:rsidR="000B7876" w:rsidRPr="005C75F4">
        <w:rPr>
          <w:rFonts w:ascii="Times New Roman" w:hAnsi="Times New Roman" w:cs="Times New Roman"/>
          <w:color w:val="000000" w:themeColor="text1"/>
          <w:sz w:val="24"/>
          <w:szCs w:val="24"/>
        </w:rPr>
        <w:t>rther research with larger cohorts from different competitive leagues is required to determine best practice periodisation strategies for soccer GKs.</w:t>
      </w:r>
      <w:r w:rsidR="008B7E7F" w:rsidRPr="005C75F4">
        <w:rPr>
          <w:rFonts w:ascii="Times New Roman" w:hAnsi="Times New Roman" w:cs="Times New Roman"/>
          <w:color w:val="000000" w:themeColor="text1"/>
          <w:sz w:val="24"/>
          <w:szCs w:val="24"/>
        </w:rPr>
        <w:t xml:space="preserve"> </w:t>
      </w:r>
    </w:p>
    <w:p w14:paraId="32FBBB9A" w14:textId="77777777" w:rsidR="00F731B1" w:rsidRPr="005C75F4" w:rsidRDefault="00F731B1" w:rsidP="00F731B1">
      <w:pPr>
        <w:spacing w:after="0" w:line="480" w:lineRule="auto"/>
        <w:jc w:val="both"/>
        <w:rPr>
          <w:rFonts w:ascii="Times New Roman" w:hAnsi="Times New Roman" w:cs="Times New Roman"/>
          <w:color w:val="000000" w:themeColor="text1"/>
          <w:sz w:val="24"/>
          <w:szCs w:val="24"/>
        </w:rPr>
      </w:pPr>
    </w:p>
    <w:p w14:paraId="1CAB779D" w14:textId="77777777" w:rsidR="00F731B1" w:rsidRPr="005C75F4" w:rsidRDefault="00F731B1" w:rsidP="00F731B1">
      <w:pPr>
        <w:spacing w:after="0" w:line="480" w:lineRule="auto"/>
        <w:jc w:val="both"/>
        <w:rPr>
          <w:rFonts w:ascii="Times New Roman" w:hAnsi="Times New Roman" w:cs="Times New Roman"/>
          <w:color w:val="000000" w:themeColor="text1"/>
          <w:sz w:val="24"/>
          <w:szCs w:val="24"/>
        </w:rPr>
      </w:pPr>
    </w:p>
    <w:p w14:paraId="21DEEF38" w14:textId="77777777" w:rsidR="00F731B1" w:rsidRPr="005C75F4" w:rsidRDefault="00F731B1" w:rsidP="00F731B1">
      <w:pPr>
        <w:spacing w:after="0" w:line="480" w:lineRule="auto"/>
        <w:jc w:val="both"/>
        <w:rPr>
          <w:rFonts w:ascii="Times New Roman" w:hAnsi="Times New Roman" w:cs="Times New Roman"/>
          <w:color w:val="000000" w:themeColor="text1"/>
          <w:sz w:val="24"/>
          <w:szCs w:val="24"/>
        </w:rPr>
      </w:pPr>
    </w:p>
    <w:p w14:paraId="67823784" w14:textId="77777777" w:rsidR="00595DD7" w:rsidRPr="005C75F4" w:rsidRDefault="00595DD7" w:rsidP="00595DD7">
      <w:pPr>
        <w:spacing w:after="0" w:line="480" w:lineRule="auto"/>
        <w:jc w:val="both"/>
        <w:rPr>
          <w:rFonts w:ascii="Times New Roman" w:hAnsi="Times New Roman" w:cs="Times New Roman"/>
          <w:color w:val="000000" w:themeColor="text1"/>
          <w:sz w:val="24"/>
          <w:szCs w:val="24"/>
        </w:rPr>
      </w:pPr>
    </w:p>
    <w:p w14:paraId="49EB3F0F" w14:textId="77777777" w:rsidR="005A016B" w:rsidRPr="005C75F4" w:rsidRDefault="005A016B" w:rsidP="00533A11">
      <w:pPr>
        <w:spacing w:after="0" w:line="276" w:lineRule="auto"/>
        <w:jc w:val="both"/>
        <w:outlineLvl w:val="0"/>
        <w:rPr>
          <w:rFonts w:ascii="Times New Roman" w:hAnsi="Times New Roman" w:cs="Times New Roman"/>
          <w:color w:val="000000" w:themeColor="text1"/>
          <w:sz w:val="24"/>
          <w:szCs w:val="24"/>
        </w:rPr>
      </w:pPr>
    </w:p>
    <w:p w14:paraId="304921C7" w14:textId="77777777" w:rsidR="005A016B" w:rsidRPr="005C75F4" w:rsidRDefault="005A016B" w:rsidP="00533A11">
      <w:pPr>
        <w:spacing w:after="0" w:line="276" w:lineRule="auto"/>
        <w:jc w:val="both"/>
        <w:outlineLvl w:val="0"/>
        <w:rPr>
          <w:rFonts w:ascii="Times New Roman" w:hAnsi="Times New Roman" w:cs="Times New Roman"/>
          <w:color w:val="000000" w:themeColor="text1"/>
          <w:sz w:val="24"/>
          <w:szCs w:val="24"/>
        </w:rPr>
      </w:pPr>
    </w:p>
    <w:p w14:paraId="102C944B" w14:textId="77777777" w:rsidR="005A016B" w:rsidRPr="005C75F4" w:rsidRDefault="005A016B" w:rsidP="00533A11">
      <w:pPr>
        <w:spacing w:after="0" w:line="276" w:lineRule="auto"/>
        <w:jc w:val="both"/>
        <w:outlineLvl w:val="0"/>
        <w:rPr>
          <w:rFonts w:ascii="Times New Roman" w:hAnsi="Times New Roman" w:cs="Times New Roman"/>
          <w:color w:val="000000" w:themeColor="text1"/>
          <w:sz w:val="24"/>
          <w:szCs w:val="24"/>
        </w:rPr>
      </w:pPr>
    </w:p>
    <w:p w14:paraId="4DDF2242" w14:textId="77777777" w:rsidR="005A016B" w:rsidRPr="005C75F4" w:rsidRDefault="005A016B" w:rsidP="00533A11">
      <w:pPr>
        <w:spacing w:after="0" w:line="276" w:lineRule="auto"/>
        <w:jc w:val="both"/>
        <w:outlineLvl w:val="0"/>
        <w:rPr>
          <w:rFonts w:ascii="Times New Roman" w:hAnsi="Times New Roman" w:cs="Times New Roman"/>
          <w:color w:val="000000" w:themeColor="text1"/>
          <w:sz w:val="24"/>
          <w:szCs w:val="24"/>
        </w:rPr>
      </w:pPr>
    </w:p>
    <w:p w14:paraId="3E5D6A7D" w14:textId="77777777" w:rsidR="005A016B" w:rsidRPr="005C75F4" w:rsidRDefault="005A016B" w:rsidP="00533A11">
      <w:pPr>
        <w:spacing w:after="0" w:line="276" w:lineRule="auto"/>
        <w:jc w:val="both"/>
        <w:outlineLvl w:val="0"/>
        <w:rPr>
          <w:rFonts w:ascii="Times New Roman" w:hAnsi="Times New Roman" w:cs="Times New Roman"/>
          <w:color w:val="000000" w:themeColor="text1"/>
          <w:sz w:val="24"/>
          <w:szCs w:val="24"/>
        </w:rPr>
      </w:pPr>
    </w:p>
    <w:p w14:paraId="21AD1805" w14:textId="77777777" w:rsidR="005A016B" w:rsidRPr="005C75F4" w:rsidRDefault="005A016B" w:rsidP="00533A11">
      <w:pPr>
        <w:spacing w:after="0" w:line="276" w:lineRule="auto"/>
        <w:jc w:val="both"/>
        <w:outlineLvl w:val="0"/>
        <w:rPr>
          <w:rFonts w:ascii="Times New Roman" w:hAnsi="Times New Roman" w:cs="Times New Roman"/>
          <w:color w:val="000000" w:themeColor="text1"/>
          <w:sz w:val="24"/>
          <w:szCs w:val="24"/>
        </w:rPr>
      </w:pPr>
    </w:p>
    <w:p w14:paraId="650273EB" w14:textId="77777777" w:rsidR="005A016B" w:rsidRPr="005C75F4" w:rsidRDefault="005A016B" w:rsidP="00533A11">
      <w:pPr>
        <w:spacing w:after="0" w:line="276" w:lineRule="auto"/>
        <w:jc w:val="both"/>
        <w:outlineLvl w:val="0"/>
        <w:rPr>
          <w:rFonts w:ascii="Times New Roman" w:hAnsi="Times New Roman" w:cs="Times New Roman"/>
          <w:color w:val="000000" w:themeColor="text1"/>
          <w:sz w:val="24"/>
          <w:szCs w:val="24"/>
        </w:rPr>
      </w:pPr>
    </w:p>
    <w:p w14:paraId="56CA3455" w14:textId="77777777" w:rsidR="005A016B" w:rsidRPr="005C75F4" w:rsidRDefault="005A016B" w:rsidP="00533A11">
      <w:pPr>
        <w:spacing w:after="0" w:line="276" w:lineRule="auto"/>
        <w:jc w:val="both"/>
        <w:outlineLvl w:val="0"/>
        <w:rPr>
          <w:rFonts w:ascii="Times New Roman" w:hAnsi="Times New Roman" w:cs="Times New Roman"/>
          <w:color w:val="000000" w:themeColor="text1"/>
          <w:sz w:val="24"/>
          <w:szCs w:val="24"/>
        </w:rPr>
      </w:pPr>
    </w:p>
    <w:p w14:paraId="7B84524A" w14:textId="77777777" w:rsidR="005A016B" w:rsidRPr="005C75F4" w:rsidRDefault="005A016B" w:rsidP="00533A11">
      <w:pPr>
        <w:spacing w:after="0" w:line="276" w:lineRule="auto"/>
        <w:jc w:val="both"/>
        <w:outlineLvl w:val="0"/>
        <w:rPr>
          <w:rFonts w:ascii="Times New Roman" w:hAnsi="Times New Roman" w:cs="Times New Roman"/>
          <w:color w:val="000000" w:themeColor="text1"/>
          <w:sz w:val="24"/>
          <w:szCs w:val="24"/>
        </w:rPr>
      </w:pPr>
    </w:p>
    <w:p w14:paraId="7B06F6FA" w14:textId="77777777" w:rsidR="005A016B" w:rsidRPr="005C75F4" w:rsidRDefault="005A016B" w:rsidP="00533A11">
      <w:pPr>
        <w:spacing w:after="0" w:line="276" w:lineRule="auto"/>
        <w:jc w:val="both"/>
        <w:outlineLvl w:val="0"/>
        <w:rPr>
          <w:rFonts w:ascii="Times New Roman" w:hAnsi="Times New Roman" w:cs="Times New Roman"/>
          <w:color w:val="000000" w:themeColor="text1"/>
          <w:sz w:val="24"/>
          <w:szCs w:val="24"/>
        </w:rPr>
      </w:pPr>
    </w:p>
    <w:p w14:paraId="37785A3B" w14:textId="77777777" w:rsidR="005A016B" w:rsidRPr="005C75F4" w:rsidRDefault="005A016B" w:rsidP="00533A11">
      <w:pPr>
        <w:spacing w:after="0" w:line="276" w:lineRule="auto"/>
        <w:jc w:val="both"/>
        <w:outlineLvl w:val="0"/>
        <w:rPr>
          <w:rFonts w:ascii="Times New Roman" w:hAnsi="Times New Roman" w:cs="Times New Roman"/>
          <w:color w:val="000000" w:themeColor="text1"/>
          <w:sz w:val="24"/>
          <w:szCs w:val="24"/>
        </w:rPr>
      </w:pPr>
    </w:p>
    <w:p w14:paraId="0561C040" w14:textId="77777777" w:rsidR="005A016B" w:rsidRPr="005C75F4" w:rsidRDefault="005A016B" w:rsidP="00533A11">
      <w:pPr>
        <w:spacing w:after="0" w:line="276" w:lineRule="auto"/>
        <w:jc w:val="both"/>
        <w:outlineLvl w:val="0"/>
        <w:rPr>
          <w:rFonts w:ascii="Times New Roman" w:hAnsi="Times New Roman" w:cs="Times New Roman"/>
          <w:color w:val="000000" w:themeColor="text1"/>
          <w:sz w:val="24"/>
          <w:szCs w:val="24"/>
        </w:rPr>
      </w:pPr>
    </w:p>
    <w:p w14:paraId="5867BEA3" w14:textId="77777777" w:rsidR="005A016B" w:rsidRPr="005C75F4" w:rsidRDefault="005A016B" w:rsidP="00533A11">
      <w:pPr>
        <w:spacing w:after="0" w:line="276" w:lineRule="auto"/>
        <w:jc w:val="both"/>
        <w:outlineLvl w:val="0"/>
        <w:rPr>
          <w:rFonts w:ascii="Times New Roman" w:hAnsi="Times New Roman" w:cs="Times New Roman"/>
          <w:color w:val="000000" w:themeColor="text1"/>
          <w:sz w:val="24"/>
          <w:szCs w:val="24"/>
        </w:rPr>
      </w:pPr>
    </w:p>
    <w:p w14:paraId="021C2EEC" w14:textId="77777777" w:rsidR="005A016B" w:rsidRPr="005C75F4" w:rsidRDefault="005A016B" w:rsidP="00533A11">
      <w:pPr>
        <w:spacing w:after="0" w:line="276" w:lineRule="auto"/>
        <w:jc w:val="both"/>
        <w:outlineLvl w:val="0"/>
        <w:rPr>
          <w:rFonts w:ascii="Times New Roman" w:hAnsi="Times New Roman" w:cs="Times New Roman"/>
          <w:color w:val="000000" w:themeColor="text1"/>
          <w:sz w:val="24"/>
          <w:szCs w:val="24"/>
        </w:rPr>
      </w:pPr>
    </w:p>
    <w:p w14:paraId="1E4AC66E" w14:textId="77777777" w:rsidR="005A016B" w:rsidRPr="005C75F4" w:rsidRDefault="005A016B" w:rsidP="00533A11">
      <w:pPr>
        <w:spacing w:after="0" w:line="276" w:lineRule="auto"/>
        <w:jc w:val="both"/>
        <w:outlineLvl w:val="0"/>
        <w:rPr>
          <w:rFonts w:ascii="Times New Roman" w:hAnsi="Times New Roman" w:cs="Times New Roman"/>
          <w:color w:val="000000" w:themeColor="text1"/>
          <w:sz w:val="24"/>
          <w:szCs w:val="24"/>
        </w:rPr>
      </w:pPr>
    </w:p>
    <w:p w14:paraId="5D57BD2B" w14:textId="77777777" w:rsidR="005A016B" w:rsidRPr="005C75F4" w:rsidRDefault="005A016B" w:rsidP="00533A11">
      <w:pPr>
        <w:spacing w:after="0" w:line="276" w:lineRule="auto"/>
        <w:jc w:val="both"/>
        <w:outlineLvl w:val="0"/>
        <w:rPr>
          <w:rFonts w:ascii="Times New Roman" w:hAnsi="Times New Roman" w:cs="Times New Roman"/>
          <w:color w:val="000000" w:themeColor="text1"/>
          <w:sz w:val="24"/>
          <w:szCs w:val="24"/>
        </w:rPr>
      </w:pPr>
    </w:p>
    <w:p w14:paraId="1904DA8D" w14:textId="77777777" w:rsidR="00095B17" w:rsidRPr="005C75F4" w:rsidRDefault="00095B17" w:rsidP="00533A11">
      <w:pPr>
        <w:spacing w:after="0" w:line="276" w:lineRule="auto"/>
        <w:jc w:val="both"/>
        <w:outlineLvl w:val="0"/>
        <w:rPr>
          <w:rFonts w:ascii="Times New Roman" w:hAnsi="Times New Roman" w:cs="Times New Roman"/>
          <w:b/>
          <w:color w:val="000000" w:themeColor="text1"/>
          <w:sz w:val="24"/>
          <w:szCs w:val="24"/>
        </w:rPr>
      </w:pPr>
    </w:p>
    <w:p w14:paraId="0DB1C7DA" w14:textId="77777777" w:rsidR="00095B17" w:rsidRPr="005C75F4" w:rsidRDefault="00095B17" w:rsidP="00533A11">
      <w:pPr>
        <w:spacing w:after="0" w:line="276" w:lineRule="auto"/>
        <w:jc w:val="both"/>
        <w:outlineLvl w:val="0"/>
        <w:rPr>
          <w:rFonts w:ascii="Times New Roman" w:hAnsi="Times New Roman" w:cs="Times New Roman"/>
          <w:b/>
          <w:color w:val="000000" w:themeColor="text1"/>
          <w:sz w:val="24"/>
          <w:szCs w:val="24"/>
        </w:rPr>
      </w:pPr>
    </w:p>
    <w:p w14:paraId="21CB7FB0" w14:textId="77777777" w:rsidR="00095B17" w:rsidRPr="005C75F4" w:rsidRDefault="00095B17" w:rsidP="00533A11">
      <w:pPr>
        <w:spacing w:after="0" w:line="276" w:lineRule="auto"/>
        <w:jc w:val="both"/>
        <w:outlineLvl w:val="0"/>
        <w:rPr>
          <w:rFonts w:ascii="Times New Roman" w:hAnsi="Times New Roman" w:cs="Times New Roman"/>
          <w:b/>
          <w:color w:val="000000" w:themeColor="text1"/>
          <w:sz w:val="24"/>
          <w:szCs w:val="24"/>
        </w:rPr>
      </w:pPr>
    </w:p>
    <w:p w14:paraId="12D250EE" w14:textId="77777777" w:rsidR="00095B17" w:rsidRPr="005C75F4" w:rsidRDefault="00095B17" w:rsidP="00533A11">
      <w:pPr>
        <w:spacing w:after="0" w:line="276" w:lineRule="auto"/>
        <w:jc w:val="both"/>
        <w:outlineLvl w:val="0"/>
        <w:rPr>
          <w:rFonts w:ascii="Times New Roman" w:hAnsi="Times New Roman" w:cs="Times New Roman"/>
          <w:b/>
          <w:color w:val="000000" w:themeColor="text1"/>
          <w:sz w:val="24"/>
          <w:szCs w:val="24"/>
        </w:rPr>
      </w:pPr>
    </w:p>
    <w:p w14:paraId="3037A113" w14:textId="77777777" w:rsidR="00095B17" w:rsidRPr="005C75F4" w:rsidRDefault="00095B17" w:rsidP="00533A11">
      <w:pPr>
        <w:spacing w:after="0" w:line="276" w:lineRule="auto"/>
        <w:jc w:val="both"/>
        <w:outlineLvl w:val="0"/>
        <w:rPr>
          <w:rFonts w:ascii="Times New Roman" w:hAnsi="Times New Roman" w:cs="Times New Roman"/>
          <w:b/>
          <w:color w:val="000000" w:themeColor="text1"/>
          <w:sz w:val="24"/>
          <w:szCs w:val="24"/>
        </w:rPr>
      </w:pPr>
    </w:p>
    <w:p w14:paraId="424B1B52" w14:textId="77777777" w:rsidR="00095B17" w:rsidRPr="005C75F4" w:rsidRDefault="00095B17" w:rsidP="00533A11">
      <w:pPr>
        <w:spacing w:after="0" w:line="276" w:lineRule="auto"/>
        <w:jc w:val="both"/>
        <w:outlineLvl w:val="0"/>
        <w:rPr>
          <w:rFonts w:ascii="Times New Roman" w:hAnsi="Times New Roman" w:cs="Times New Roman"/>
          <w:b/>
          <w:color w:val="000000" w:themeColor="text1"/>
          <w:sz w:val="24"/>
          <w:szCs w:val="24"/>
        </w:rPr>
      </w:pPr>
    </w:p>
    <w:p w14:paraId="5C5EEF2B" w14:textId="77777777" w:rsidR="00095B17" w:rsidRPr="005C75F4" w:rsidRDefault="00095B17" w:rsidP="00533A11">
      <w:pPr>
        <w:spacing w:after="0" w:line="276" w:lineRule="auto"/>
        <w:jc w:val="both"/>
        <w:outlineLvl w:val="0"/>
        <w:rPr>
          <w:rFonts w:ascii="Times New Roman" w:hAnsi="Times New Roman" w:cs="Times New Roman"/>
          <w:b/>
          <w:color w:val="000000" w:themeColor="text1"/>
          <w:sz w:val="24"/>
          <w:szCs w:val="24"/>
        </w:rPr>
      </w:pPr>
    </w:p>
    <w:p w14:paraId="70D3F1F6" w14:textId="77777777" w:rsidR="00095B17" w:rsidRPr="005C75F4" w:rsidRDefault="00095B17" w:rsidP="00533A11">
      <w:pPr>
        <w:spacing w:after="0" w:line="276" w:lineRule="auto"/>
        <w:jc w:val="both"/>
        <w:outlineLvl w:val="0"/>
        <w:rPr>
          <w:rFonts w:ascii="Times New Roman" w:hAnsi="Times New Roman" w:cs="Times New Roman"/>
          <w:b/>
          <w:color w:val="000000" w:themeColor="text1"/>
          <w:sz w:val="24"/>
          <w:szCs w:val="24"/>
        </w:rPr>
      </w:pPr>
    </w:p>
    <w:p w14:paraId="4E5FE2A0" w14:textId="3244DBAC" w:rsidR="001D4D5C" w:rsidRPr="005C75F4" w:rsidRDefault="001D4D5C" w:rsidP="00533A11">
      <w:pPr>
        <w:spacing w:after="0" w:line="276" w:lineRule="auto"/>
        <w:jc w:val="both"/>
        <w:outlineLvl w:val="0"/>
        <w:rPr>
          <w:rFonts w:ascii="Times New Roman" w:hAnsi="Times New Roman" w:cs="Times New Roman"/>
          <w:b/>
          <w:color w:val="000000" w:themeColor="text1"/>
          <w:sz w:val="24"/>
          <w:szCs w:val="24"/>
        </w:rPr>
      </w:pPr>
      <w:r w:rsidRPr="005C75F4">
        <w:rPr>
          <w:rFonts w:ascii="Times New Roman" w:hAnsi="Times New Roman" w:cs="Times New Roman"/>
          <w:b/>
          <w:color w:val="000000" w:themeColor="text1"/>
          <w:sz w:val="24"/>
          <w:szCs w:val="24"/>
        </w:rPr>
        <w:lastRenderedPageBreak/>
        <w:t>References</w:t>
      </w:r>
    </w:p>
    <w:p w14:paraId="7D8CB122" w14:textId="77777777" w:rsidR="00C4397C" w:rsidRPr="005C75F4" w:rsidRDefault="00C4397C" w:rsidP="00C4397C">
      <w:pPr>
        <w:spacing w:after="0" w:line="276" w:lineRule="auto"/>
        <w:jc w:val="both"/>
        <w:rPr>
          <w:rFonts w:ascii="Times New Roman" w:hAnsi="Times New Roman" w:cs="Times New Roman"/>
          <w:b/>
          <w:color w:val="000000" w:themeColor="text1"/>
          <w:sz w:val="24"/>
          <w:szCs w:val="24"/>
        </w:rPr>
      </w:pPr>
    </w:p>
    <w:p w14:paraId="64A51E8B" w14:textId="4804EE7D" w:rsidR="00095B17" w:rsidRPr="005C75F4" w:rsidRDefault="001D4D5C" w:rsidP="00095B17">
      <w:pPr>
        <w:widowControl w:val="0"/>
        <w:autoSpaceDE w:val="0"/>
        <w:autoSpaceDN w:val="0"/>
        <w:adjustRightInd w:val="0"/>
        <w:spacing w:after="0" w:line="240" w:lineRule="auto"/>
        <w:ind w:left="640" w:hanging="640"/>
        <w:rPr>
          <w:rFonts w:ascii="Times New Roman" w:hAnsi="Times New Roman" w:cs="Times New Roman"/>
          <w:noProof/>
          <w:color w:val="000000" w:themeColor="text1"/>
          <w:sz w:val="24"/>
          <w:szCs w:val="24"/>
        </w:rPr>
      </w:pPr>
      <w:r w:rsidRPr="005C75F4">
        <w:rPr>
          <w:rFonts w:ascii="Times New Roman" w:hAnsi="Times New Roman" w:cs="Times New Roman"/>
          <w:b/>
          <w:color w:val="000000" w:themeColor="text1"/>
          <w:sz w:val="24"/>
          <w:szCs w:val="24"/>
        </w:rPr>
        <w:fldChar w:fldCharType="begin" w:fldLock="1"/>
      </w:r>
      <w:r w:rsidRPr="005C75F4">
        <w:rPr>
          <w:rFonts w:ascii="Times New Roman" w:hAnsi="Times New Roman" w:cs="Times New Roman"/>
          <w:b/>
          <w:color w:val="000000" w:themeColor="text1"/>
          <w:sz w:val="24"/>
          <w:szCs w:val="24"/>
        </w:rPr>
        <w:instrText xml:space="preserve">ADDIN Mendeley Bibliography CSL_BIBLIOGRAPHY </w:instrText>
      </w:r>
      <w:r w:rsidRPr="005C75F4">
        <w:rPr>
          <w:rFonts w:ascii="Times New Roman" w:hAnsi="Times New Roman" w:cs="Times New Roman"/>
          <w:b/>
          <w:color w:val="000000" w:themeColor="text1"/>
          <w:sz w:val="24"/>
          <w:szCs w:val="24"/>
        </w:rPr>
        <w:fldChar w:fldCharType="separate"/>
      </w:r>
      <w:r w:rsidR="00095B17" w:rsidRPr="005C75F4">
        <w:rPr>
          <w:rFonts w:ascii="Times New Roman" w:hAnsi="Times New Roman" w:cs="Times New Roman"/>
          <w:noProof/>
          <w:color w:val="000000" w:themeColor="text1"/>
          <w:sz w:val="24"/>
          <w:szCs w:val="24"/>
        </w:rPr>
        <w:t xml:space="preserve">1. </w:t>
      </w:r>
      <w:r w:rsidR="00095B17" w:rsidRPr="005C75F4">
        <w:rPr>
          <w:rFonts w:ascii="Times New Roman" w:hAnsi="Times New Roman" w:cs="Times New Roman"/>
          <w:noProof/>
          <w:color w:val="000000" w:themeColor="text1"/>
          <w:sz w:val="24"/>
          <w:szCs w:val="24"/>
        </w:rPr>
        <w:tab/>
        <w:t xml:space="preserve">Ziv G, Lidor R. Physical characteristics, physiological attributes, and on-field performances of soccer goalkeepers. </w:t>
      </w:r>
      <w:r w:rsidR="00095B17" w:rsidRPr="005C75F4">
        <w:rPr>
          <w:rFonts w:ascii="Times New Roman" w:hAnsi="Times New Roman" w:cs="Times New Roman"/>
          <w:i/>
          <w:iCs/>
          <w:noProof/>
          <w:color w:val="000000" w:themeColor="text1"/>
          <w:sz w:val="24"/>
          <w:szCs w:val="24"/>
        </w:rPr>
        <w:t>Int J Sports Physiol Perform</w:t>
      </w:r>
      <w:r w:rsidR="00095B17" w:rsidRPr="005C75F4">
        <w:rPr>
          <w:rFonts w:ascii="Times New Roman" w:hAnsi="Times New Roman" w:cs="Times New Roman"/>
          <w:noProof/>
          <w:color w:val="000000" w:themeColor="text1"/>
          <w:sz w:val="24"/>
          <w:szCs w:val="24"/>
        </w:rPr>
        <w:t>. 2011;6:509-524.</w:t>
      </w:r>
    </w:p>
    <w:p w14:paraId="2D919D67" w14:textId="77777777" w:rsidR="00095B17" w:rsidRPr="005C75F4" w:rsidRDefault="00095B17" w:rsidP="00095B17">
      <w:pPr>
        <w:widowControl w:val="0"/>
        <w:autoSpaceDE w:val="0"/>
        <w:autoSpaceDN w:val="0"/>
        <w:adjustRightInd w:val="0"/>
        <w:spacing w:after="0" w:line="240" w:lineRule="auto"/>
        <w:ind w:left="640" w:hanging="640"/>
        <w:rPr>
          <w:rFonts w:ascii="Times New Roman" w:hAnsi="Times New Roman" w:cs="Times New Roman"/>
          <w:noProof/>
          <w:color w:val="000000" w:themeColor="text1"/>
          <w:sz w:val="24"/>
          <w:szCs w:val="24"/>
        </w:rPr>
      </w:pPr>
      <w:r w:rsidRPr="005C75F4">
        <w:rPr>
          <w:rFonts w:ascii="Times New Roman" w:hAnsi="Times New Roman" w:cs="Times New Roman"/>
          <w:noProof/>
          <w:color w:val="000000" w:themeColor="text1"/>
          <w:sz w:val="24"/>
          <w:szCs w:val="24"/>
        </w:rPr>
        <w:t xml:space="preserve">2. </w:t>
      </w:r>
      <w:r w:rsidRPr="005C75F4">
        <w:rPr>
          <w:rFonts w:ascii="Times New Roman" w:hAnsi="Times New Roman" w:cs="Times New Roman"/>
          <w:noProof/>
          <w:color w:val="000000" w:themeColor="text1"/>
          <w:sz w:val="24"/>
          <w:szCs w:val="24"/>
        </w:rPr>
        <w:tab/>
        <w:t xml:space="preserve">Bradley PS, Sheldon W, Wooster B, Olsen P, Boanas P, Krustrup P. High-intensity running in English FA Premier League soccer matches. </w:t>
      </w:r>
      <w:r w:rsidRPr="005C75F4">
        <w:rPr>
          <w:rFonts w:ascii="Times New Roman" w:hAnsi="Times New Roman" w:cs="Times New Roman"/>
          <w:i/>
          <w:iCs/>
          <w:noProof/>
          <w:color w:val="000000" w:themeColor="text1"/>
          <w:sz w:val="24"/>
          <w:szCs w:val="24"/>
        </w:rPr>
        <w:t>J Sports Sci</w:t>
      </w:r>
      <w:r w:rsidRPr="005C75F4">
        <w:rPr>
          <w:rFonts w:ascii="Times New Roman" w:hAnsi="Times New Roman" w:cs="Times New Roman"/>
          <w:noProof/>
          <w:color w:val="000000" w:themeColor="text1"/>
          <w:sz w:val="24"/>
          <w:szCs w:val="24"/>
        </w:rPr>
        <w:t>. 2009;27(2):159-168. doi:10.1080/02640410802512775.</w:t>
      </w:r>
    </w:p>
    <w:p w14:paraId="46504944" w14:textId="77777777" w:rsidR="00095B17" w:rsidRPr="005C75F4" w:rsidRDefault="00095B17" w:rsidP="00095B17">
      <w:pPr>
        <w:widowControl w:val="0"/>
        <w:autoSpaceDE w:val="0"/>
        <w:autoSpaceDN w:val="0"/>
        <w:adjustRightInd w:val="0"/>
        <w:spacing w:after="0" w:line="240" w:lineRule="auto"/>
        <w:ind w:left="640" w:hanging="640"/>
        <w:rPr>
          <w:rFonts w:ascii="Times New Roman" w:hAnsi="Times New Roman" w:cs="Times New Roman"/>
          <w:noProof/>
          <w:color w:val="000000" w:themeColor="text1"/>
          <w:sz w:val="24"/>
          <w:szCs w:val="24"/>
        </w:rPr>
      </w:pPr>
      <w:r w:rsidRPr="005C75F4">
        <w:rPr>
          <w:rFonts w:ascii="Times New Roman" w:hAnsi="Times New Roman" w:cs="Times New Roman"/>
          <w:noProof/>
          <w:color w:val="000000" w:themeColor="text1"/>
          <w:sz w:val="24"/>
          <w:szCs w:val="24"/>
        </w:rPr>
        <w:t xml:space="preserve">3. </w:t>
      </w:r>
      <w:r w:rsidRPr="005C75F4">
        <w:rPr>
          <w:rFonts w:ascii="Times New Roman" w:hAnsi="Times New Roman" w:cs="Times New Roman"/>
          <w:noProof/>
          <w:color w:val="000000" w:themeColor="text1"/>
          <w:sz w:val="24"/>
          <w:szCs w:val="24"/>
        </w:rPr>
        <w:tab/>
        <w:t xml:space="preserve">Di Salvo V, Benito P, Calderon F, Salvo Di M, Pigozzi F. Activity profile of elite goalkeepers during football match-play. </w:t>
      </w:r>
      <w:r w:rsidRPr="005C75F4">
        <w:rPr>
          <w:rFonts w:ascii="Times New Roman" w:hAnsi="Times New Roman" w:cs="Times New Roman"/>
          <w:i/>
          <w:iCs/>
          <w:noProof/>
          <w:color w:val="000000" w:themeColor="text1"/>
          <w:sz w:val="24"/>
          <w:szCs w:val="24"/>
        </w:rPr>
        <w:t>J Sports Med Phys Fitness</w:t>
      </w:r>
      <w:r w:rsidRPr="005C75F4">
        <w:rPr>
          <w:rFonts w:ascii="Times New Roman" w:hAnsi="Times New Roman" w:cs="Times New Roman"/>
          <w:noProof/>
          <w:color w:val="000000" w:themeColor="text1"/>
          <w:sz w:val="24"/>
          <w:szCs w:val="24"/>
        </w:rPr>
        <w:t>. 2008;48:443-446.</w:t>
      </w:r>
    </w:p>
    <w:p w14:paraId="11178F2C" w14:textId="77777777" w:rsidR="00095B17" w:rsidRPr="005C75F4" w:rsidRDefault="00095B17" w:rsidP="00095B17">
      <w:pPr>
        <w:widowControl w:val="0"/>
        <w:autoSpaceDE w:val="0"/>
        <w:autoSpaceDN w:val="0"/>
        <w:adjustRightInd w:val="0"/>
        <w:spacing w:after="0" w:line="240" w:lineRule="auto"/>
        <w:ind w:left="640" w:hanging="640"/>
        <w:rPr>
          <w:rFonts w:ascii="Times New Roman" w:hAnsi="Times New Roman" w:cs="Times New Roman"/>
          <w:noProof/>
          <w:color w:val="000000" w:themeColor="text1"/>
          <w:sz w:val="24"/>
          <w:szCs w:val="24"/>
        </w:rPr>
      </w:pPr>
      <w:r w:rsidRPr="005C75F4">
        <w:rPr>
          <w:rFonts w:ascii="Times New Roman" w:hAnsi="Times New Roman" w:cs="Times New Roman"/>
          <w:noProof/>
          <w:color w:val="000000" w:themeColor="text1"/>
          <w:sz w:val="24"/>
          <w:szCs w:val="24"/>
        </w:rPr>
        <w:t xml:space="preserve">4. </w:t>
      </w:r>
      <w:r w:rsidRPr="005C75F4">
        <w:rPr>
          <w:rFonts w:ascii="Times New Roman" w:hAnsi="Times New Roman" w:cs="Times New Roman"/>
          <w:noProof/>
          <w:color w:val="000000" w:themeColor="text1"/>
          <w:sz w:val="24"/>
          <w:szCs w:val="24"/>
        </w:rPr>
        <w:tab/>
        <w:t xml:space="preserve">Malone JJ, Di Michele R, Morgans R, Burgess D, Morton JP, Drust B. Seasonal training-load quantification in elite English Premier League soccer players. </w:t>
      </w:r>
      <w:r w:rsidRPr="005C75F4">
        <w:rPr>
          <w:rFonts w:ascii="Times New Roman" w:hAnsi="Times New Roman" w:cs="Times New Roman"/>
          <w:i/>
          <w:iCs/>
          <w:noProof/>
          <w:color w:val="000000" w:themeColor="text1"/>
          <w:sz w:val="24"/>
          <w:szCs w:val="24"/>
        </w:rPr>
        <w:t>Int J Sports Physiol Perform</w:t>
      </w:r>
      <w:r w:rsidRPr="005C75F4">
        <w:rPr>
          <w:rFonts w:ascii="Times New Roman" w:hAnsi="Times New Roman" w:cs="Times New Roman"/>
          <w:noProof/>
          <w:color w:val="000000" w:themeColor="text1"/>
          <w:sz w:val="24"/>
          <w:szCs w:val="24"/>
        </w:rPr>
        <w:t>. 2015;10(4):489-497. doi:10.1123/ijspp.2014-0352.</w:t>
      </w:r>
    </w:p>
    <w:p w14:paraId="4FDC39D0" w14:textId="77777777" w:rsidR="00095B17" w:rsidRPr="005C75F4" w:rsidRDefault="00095B17" w:rsidP="00095B17">
      <w:pPr>
        <w:widowControl w:val="0"/>
        <w:autoSpaceDE w:val="0"/>
        <w:autoSpaceDN w:val="0"/>
        <w:adjustRightInd w:val="0"/>
        <w:spacing w:after="0" w:line="240" w:lineRule="auto"/>
        <w:ind w:left="640" w:hanging="640"/>
        <w:rPr>
          <w:rFonts w:ascii="Times New Roman" w:hAnsi="Times New Roman" w:cs="Times New Roman"/>
          <w:noProof/>
          <w:color w:val="000000" w:themeColor="text1"/>
          <w:sz w:val="24"/>
          <w:szCs w:val="24"/>
        </w:rPr>
      </w:pPr>
      <w:r w:rsidRPr="005C75F4">
        <w:rPr>
          <w:rFonts w:ascii="Times New Roman" w:hAnsi="Times New Roman" w:cs="Times New Roman"/>
          <w:noProof/>
          <w:color w:val="000000" w:themeColor="text1"/>
          <w:sz w:val="24"/>
          <w:szCs w:val="24"/>
        </w:rPr>
        <w:t xml:space="preserve">5. </w:t>
      </w:r>
      <w:r w:rsidRPr="005C75F4">
        <w:rPr>
          <w:rFonts w:ascii="Times New Roman" w:hAnsi="Times New Roman" w:cs="Times New Roman"/>
          <w:noProof/>
          <w:color w:val="000000" w:themeColor="text1"/>
          <w:sz w:val="24"/>
          <w:szCs w:val="24"/>
        </w:rPr>
        <w:tab/>
        <w:t xml:space="preserve">Buchheit M, Simpson BM, Garvican-Lewis LA, et al. Wellness, fatigue and physical performance acclimatisation to a 2-week soccer camp at 3600 m (ISA3600). </w:t>
      </w:r>
      <w:r w:rsidRPr="005C75F4">
        <w:rPr>
          <w:rFonts w:ascii="Times New Roman" w:hAnsi="Times New Roman" w:cs="Times New Roman"/>
          <w:i/>
          <w:iCs/>
          <w:noProof/>
          <w:color w:val="000000" w:themeColor="text1"/>
          <w:sz w:val="24"/>
          <w:szCs w:val="24"/>
        </w:rPr>
        <w:t>Br J Sports Med</w:t>
      </w:r>
      <w:r w:rsidRPr="005C75F4">
        <w:rPr>
          <w:rFonts w:ascii="Times New Roman" w:hAnsi="Times New Roman" w:cs="Times New Roman"/>
          <w:noProof/>
          <w:color w:val="000000" w:themeColor="text1"/>
          <w:sz w:val="24"/>
          <w:szCs w:val="24"/>
        </w:rPr>
        <w:t>. 2013;47(Suppl 1):i100-i106. doi:10.1136/bjsports-2013-092749.</w:t>
      </w:r>
    </w:p>
    <w:p w14:paraId="4EA2CE8F" w14:textId="77777777" w:rsidR="00095B17" w:rsidRPr="005C75F4" w:rsidRDefault="00095B17" w:rsidP="00095B17">
      <w:pPr>
        <w:widowControl w:val="0"/>
        <w:autoSpaceDE w:val="0"/>
        <w:autoSpaceDN w:val="0"/>
        <w:adjustRightInd w:val="0"/>
        <w:spacing w:after="0" w:line="240" w:lineRule="auto"/>
        <w:ind w:left="640" w:hanging="640"/>
        <w:rPr>
          <w:rFonts w:ascii="Times New Roman" w:hAnsi="Times New Roman" w:cs="Times New Roman"/>
          <w:noProof/>
          <w:color w:val="000000" w:themeColor="text1"/>
          <w:sz w:val="24"/>
          <w:szCs w:val="24"/>
        </w:rPr>
      </w:pPr>
      <w:r w:rsidRPr="005C75F4">
        <w:rPr>
          <w:rFonts w:ascii="Times New Roman" w:hAnsi="Times New Roman" w:cs="Times New Roman"/>
          <w:noProof/>
          <w:color w:val="000000" w:themeColor="text1"/>
          <w:sz w:val="24"/>
          <w:szCs w:val="24"/>
        </w:rPr>
        <w:t xml:space="preserve">6. </w:t>
      </w:r>
      <w:r w:rsidRPr="005C75F4">
        <w:rPr>
          <w:rFonts w:ascii="Times New Roman" w:hAnsi="Times New Roman" w:cs="Times New Roman"/>
          <w:noProof/>
          <w:color w:val="000000" w:themeColor="text1"/>
          <w:sz w:val="24"/>
          <w:szCs w:val="24"/>
        </w:rPr>
        <w:tab/>
        <w:t xml:space="preserve">McLean BD, Coutts AJ, Kelly V, McGuigan MR, Cormack SJ. Neuromuscular, endocrine, and perceptual fatigue responses during different length between-match microcycles in professional rugby league players. </w:t>
      </w:r>
      <w:r w:rsidRPr="005C75F4">
        <w:rPr>
          <w:rFonts w:ascii="Times New Roman" w:hAnsi="Times New Roman" w:cs="Times New Roman"/>
          <w:i/>
          <w:iCs/>
          <w:noProof/>
          <w:color w:val="000000" w:themeColor="text1"/>
          <w:sz w:val="24"/>
          <w:szCs w:val="24"/>
        </w:rPr>
        <w:t>Int J Sports Physiol Perform</w:t>
      </w:r>
      <w:r w:rsidRPr="005C75F4">
        <w:rPr>
          <w:rFonts w:ascii="Times New Roman" w:hAnsi="Times New Roman" w:cs="Times New Roman"/>
          <w:noProof/>
          <w:color w:val="000000" w:themeColor="text1"/>
          <w:sz w:val="24"/>
          <w:szCs w:val="24"/>
        </w:rPr>
        <w:t>. 2010;5(3):367-383.</w:t>
      </w:r>
    </w:p>
    <w:p w14:paraId="56DB104D" w14:textId="77777777" w:rsidR="00095B17" w:rsidRPr="005C75F4" w:rsidRDefault="00095B17" w:rsidP="00095B17">
      <w:pPr>
        <w:widowControl w:val="0"/>
        <w:autoSpaceDE w:val="0"/>
        <w:autoSpaceDN w:val="0"/>
        <w:adjustRightInd w:val="0"/>
        <w:spacing w:after="0" w:line="240" w:lineRule="auto"/>
        <w:ind w:left="640" w:hanging="640"/>
        <w:rPr>
          <w:rFonts w:ascii="Times New Roman" w:hAnsi="Times New Roman" w:cs="Times New Roman"/>
          <w:noProof/>
          <w:color w:val="000000" w:themeColor="text1"/>
          <w:sz w:val="24"/>
          <w:szCs w:val="24"/>
        </w:rPr>
      </w:pPr>
      <w:r w:rsidRPr="005C75F4">
        <w:rPr>
          <w:rFonts w:ascii="Times New Roman" w:hAnsi="Times New Roman" w:cs="Times New Roman"/>
          <w:noProof/>
          <w:color w:val="000000" w:themeColor="text1"/>
          <w:sz w:val="24"/>
          <w:szCs w:val="24"/>
        </w:rPr>
        <w:t xml:space="preserve">7. </w:t>
      </w:r>
      <w:r w:rsidRPr="005C75F4">
        <w:rPr>
          <w:rFonts w:ascii="Times New Roman" w:hAnsi="Times New Roman" w:cs="Times New Roman"/>
          <w:noProof/>
          <w:color w:val="000000" w:themeColor="text1"/>
          <w:sz w:val="24"/>
          <w:szCs w:val="24"/>
        </w:rPr>
        <w:tab/>
        <w:t>Barrett S, Midgley A, Lovell R. PlayerLoad</w:t>
      </w:r>
      <w:r w:rsidRPr="005C75F4">
        <w:rPr>
          <w:rFonts w:ascii="Times New Roman" w:hAnsi="Times New Roman" w:cs="Times New Roman"/>
          <w:noProof/>
          <w:color w:val="000000" w:themeColor="text1"/>
          <w:sz w:val="24"/>
          <w:szCs w:val="24"/>
          <w:vertAlign w:val="superscript"/>
        </w:rPr>
        <w:t>TM</w:t>
      </w:r>
      <w:r w:rsidRPr="005C75F4">
        <w:rPr>
          <w:rFonts w:ascii="Times New Roman" w:hAnsi="Times New Roman" w:cs="Times New Roman"/>
          <w:noProof/>
          <w:color w:val="000000" w:themeColor="text1"/>
          <w:sz w:val="24"/>
          <w:szCs w:val="24"/>
        </w:rPr>
        <w:t xml:space="preserve">: Reliability, Convergent Validity, and Influence of Unit Position During Treadmill Running. </w:t>
      </w:r>
      <w:r w:rsidRPr="005C75F4">
        <w:rPr>
          <w:rFonts w:ascii="Times New Roman" w:hAnsi="Times New Roman" w:cs="Times New Roman"/>
          <w:i/>
          <w:iCs/>
          <w:noProof/>
          <w:color w:val="000000" w:themeColor="text1"/>
          <w:sz w:val="24"/>
          <w:szCs w:val="24"/>
        </w:rPr>
        <w:t>Int J Sports Physiol Perform</w:t>
      </w:r>
      <w:r w:rsidRPr="005C75F4">
        <w:rPr>
          <w:rFonts w:ascii="Times New Roman" w:hAnsi="Times New Roman" w:cs="Times New Roman"/>
          <w:noProof/>
          <w:color w:val="000000" w:themeColor="text1"/>
          <w:sz w:val="24"/>
          <w:szCs w:val="24"/>
        </w:rPr>
        <w:t>. 2014;9:945-952.</w:t>
      </w:r>
    </w:p>
    <w:p w14:paraId="2D0D3756" w14:textId="77777777" w:rsidR="00095B17" w:rsidRPr="005C75F4" w:rsidRDefault="00095B17" w:rsidP="00095B17">
      <w:pPr>
        <w:widowControl w:val="0"/>
        <w:autoSpaceDE w:val="0"/>
        <w:autoSpaceDN w:val="0"/>
        <w:adjustRightInd w:val="0"/>
        <w:spacing w:after="0" w:line="240" w:lineRule="auto"/>
        <w:ind w:left="640" w:hanging="640"/>
        <w:rPr>
          <w:rFonts w:ascii="Times New Roman" w:hAnsi="Times New Roman" w:cs="Times New Roman"/>
          <w:noProof/>
          <w:color w:val="000000" w:themeColor="text1"/>
          <w:sz w:val="24"/>
          <w:szCs w:val="24"/>
        </w:rPr>
      </w:pPr>
      <w:r w:rsidRPr="005C75F4">
        <w:rPr>
          <w:rFonts w:ascii="Times New Roman" w:hAnsi="Times New Roman" w:cs="Times New Roman"/>
          <w:noProof/>
          <w:color w:val="000000" w:themeColor="text1"/>
          <w:sz w:val="24"/>
          <w:szCs w:val="24"/>
        </w:rPr>
        <w:t xml:space="preserve">8. </w:t>
      </w:r>
      <w:r w:rsidRPr="005C75F4">
        <w:rPr>
          <w:rFonts w:ascii="Times New Roman" w:hAnsi="Times New Roman" w:cs="Times New Roman"/>
          <w:noProof/>
          <w:color w:val="000000" w:themeColor="text1"/>
          <w:sz w:val="24"/>
          <w:szCs w:val="24"/>
        </w:rPr>
        <w:tab/>
        <w:t xml:space="preserve">Roe G, Darrall-Jones J, Black C, Shaw W, Till K, Jones B. Validity of 10 HZ GPS and Timing Gates for Assessing Maximum Velocity in Professional Rugby Union Players. </w:t>
      </w:r>
      <w:r w:rsidRPr="005C75F4">
        <w:rPr>
          <w:rFonts w:ascii="Times New Roman" w:hAnsi="Times New Roman" w:cs="Times New Roman"/>
          <w:i/>
          <w:iCs/>
          <w:noProof/>
          <w:color w:val="000000" w:themeColor="text1"/>
          <w:sz w:val="24"/>
          <w:szCs w:val="24"/>
        </w:rPr>
        <w:t>Int J Sports Physiol Perform</w:t>
      </w:r>
      <w:r w:rsidRPr="005C75F4">
        <w:rPr>
          <w:rFonts w:ascii="Times New Roman" w:hAnsi="Times New Roman" w:cs="Times New Roman"/>
          <w:noProof/>
          <w:color w:val="000000" w:themeColor="text1"/>
          <w:sz w:val="24"/>
          <w:szCs w:val="24"/>
        </w:rPr>
        <w:t>. 2017;12(6):836-839.</w:t>
      </w:r>
    </w:p>
    <w:p w14:paraId="6F109E27" w14:textId="77777777" w:rsidR="00095B17" w:rsidRPr="005C75F4" w:rsidRDefault="00095B17" w:rsidP="00095B17">
      <w:pPr>
        <w:widowControl w:val="0"/>
        <w:autoSpaceDE w:val="0"/>
        <w:autoSpaceDN w:val="0"/>
        <w:adjustRightInd w:val="0"/>
        <w:spacing w:after="0" w:line="240" w:lineRule="auto"/>
        <w:ind w:left="640" w:hanging="640"/>
        <w:rPr>
          <w:rFonts w:ascii="Times New Roman" w:hAnsi="Times New Roman" w:cs="Times New Roman"/>
          <w:noProof/>
          <w:color w:val="000000" w:themeColor="text1"/>
          <w:sz w:val="24"/>
          <w:szCs w:val="24"/>
        </w:rPr>
      </w:pPr>
      <w:r w:rsidRPr="005C75F4">
        <w:rPr>
          <w:rFonts w:ascii="Times New Roman" w:hAnsi="Times New Roman" w:cs="Times New Roman"/>
          <w:noProof/>
          <w:color w:val="000000" w:themeColor="text1"/>
          <w:sz w:val="24"/>
          <w:szCs w:val="24"/>
        </w:rPr>
        <w:t xml:space="preserve">9. </w:t>
      </w:r>
      <w:r w:rsidRPr="005C75F4">
        <w:rPr>
          <w:rFonts w:ascii="Times New Roman" w:hAnsi="Times New Roman" w:cs="Times New Roman"/>
          <w:noProof/>
          <w:color w:val="000000" w:themeColor="text1"/>
          <w:sz w:val="24"/>
          <w:szCs w:val="24"/>
        </w:rPr>
        <w:tab/>
        <w:t xml:space="preserve">Malone JJ, Lovell R, Varley MC, Coutts AJ. Unpacking the Black Box: Applications and Considerations for Using GPS Devices in Sport. </w:t>
      </w:r>
      <w:r w:rsidRPr="005C75F4">
        <w:rPr>
          <w:rFonts w:ascii="Times New Roman" w:hAnsi="Times New Roman" w:cs="Times New Roman"/>
          <w:i/>
          <w:iCs/>
          <w:noProof/>
          <w:color w:val="000000" w:themeColor="text1"/>
          <w:sz w:val="24"/>
          <w:szCs w:val="24"/>
        </w:rPr>
        <w:t>Int J Sports Physiol Perform</w:t>
      </w:r>
      <w:r w:rsidRPr="005C75F4">
        <w:rPr>
          <w:rFonts w:ascii="Times New Roman" w:hAnsi="Times New Roman" w:cs="Times New Roman"/>
          <w:noProof/>
          <w:color w:val="000000" w:themeColor="text1"/>
          <w:sz w:val="24"/>
          <w:szCs w:val="24"/>
        </w:rPr>
        <w:t>. 2017;12:S218-S226. doi:10.1123/ijspp.2016-0236.</w:t>
      </w:r>
    </w:p>
    <w:p w14:paraId="6B903C0C" w14:textId="77777777" w:rsidR="00095B17" w:rsidRPr="005C75F4" w:rsidRDefault="00095B17" w:rsidP="00095B17">
      <w:pPr>
        <w:widowControl w:val="0"/>
        <w:autoSpaceDE w:val="0"/>
        <w:autoSpaceDN w:val="0"/>
        <w:adjustRightInd w:val="0"/>
        <w:spacing w:after="0" w:line="240" w:lineRule="auto"/>
        <w:ind w:left="640" w:hanging="640"/>
        <w:rPr>
          <w:rFonts w:ascii="Times New Roman" w:hAnsi="Times New Roman" w:cs="Times New Roman"/>
          <w:noProof/>
          <w:color w:val="000000" w:themeColor="text1"/>
          <w:sz w:val="24"/>
          <w:szCs w:val="24"/>
        </w:rPr>
      </w:pPr>
      <w:r w:rsidRPr="005C75F4">
        <w:rPr>
          <w:rFonts w:ascii="Times New Roman" w:hAnsi="Times New Roman" w:cs="Times New Roman"/>
          <w:noProof/>
          <w:color w:val="000000" w:themeColor="text1"/>
          <w:sz w:val="24"/>
          <w:szCs w:val="24"/>
        </w:rPr>
        <w:t xml:space="preserve">10. </w:t>
      </w:r>
      <w:r w:rsidRPr="005C75F4">
        <w:rPr>
          <w:rFonts w:ascii="Times New Roman" w:hAnsi="Times New Roman" w:cs="Times New Roman"/>
          <w:noProof/>
          <w:color w:val="000000" w:themeColor="text1"/>
          <w:sz w:val="24"/>
          <w:szCs w:val="24"/>
        </w:rPr>
        <w:tab/>
        <w:t xml:space="preserve">Varley MC, Jaspers A, Helsen WF, Malone JJ. Methodological Considerations When Quantifying High-Intensity Efforts in Team Sport Using Global Positioning System Technology. </w:t>
      </w:r>
      <w:r w:rsidRPr="005C75F4">
        <w:rPr>
          <w:rFonts w:ascii="Times New Roman" w:hAnsi="Times New Roman" w:cs="Times New Roman"/>
          <w:i/>
          <w:iCs/>
          <w:noProof/>
          <w:color w:val="000000" w:themeColor="text1"/>
          <w:sz w:val="24"/>
          <w:szCs w:val="24"/>
        </w:rPr>
        <w:t>Int J Sports Physiol Perform</w:t>
      </w:r>
      <w:r w:rsidRPr="005C75F4">
        <w:rPr>
          <w:rFonts w:ascii="Times New Roman" w:hAnsi="Times New Roman" w:cs="Times New Roman"/>
          <w:noProof/>
          <w:color w:val="000000" w:themeColor="text1"/>
          <w:sz w:val="24"/>
          <w:szCs w:val="24"/>
        </w:rPr>
        <w:t>. 2017:In Press. doi:10.1123/ijspp.2016-0534.</w:t>
      </w:r>
    </w:p>
    <w:p w14:paraId="175C7832" w14:textId="77777777" w:rsidR="00095B17" w:rsidRPr="005C75F4" w:rsidRDefault="00095B17" w:rsidP="00095B17">
      <w:pPr>
        <w:widowControl w:val="0"/>
        <w:autoSpaceDE w:val="0"/>
        <w:autoSpaceDN w:val="0"/>
        <w:adjustRightInd w:val="0"/>
        <w:spacing w:after="0" w:line="240" w:lineRule="auto"/>
        <w:ind w:left="640" w:hanging="640"/>
        <w:rPr>
          <w:rFonts w:ascii="Times New Roman" w:hAnsi="Times New Roman" w:cs="Times New Roman"/>
          <w:noProof/>
          <w:color w:val="000000" w:themeColor="text1"/>
          <w:sz w:val="24"/>
          <w:szCs w:val="24"/>
        </w:rPr>
      </w:pPr>
      <w:r w:rsidRPr="005C75F4">
        <w:rPr>
          <w:rFonts w:ascii="Times New Roman" w:hAnsi="Times New Roman" w:cs="Times New Roman"/>
          <w:noProof/>
          <w:color w:val="000000" w:themeColor="text1"/>
          <w:sz w:val="24"/>
          <w:szCs w:val="24"/>
        </w:rPr>
        <w:t xml:space="preserve">11. </w:t>
      </w:r>
      <w:r w:rsidRPr="005C75F4">
        <w:rPr>
          <w:rFonts w:ascii="Times New Roman" w:hAnsi="Times New Roman" w:cs="Times New Roman"/>
          <w:noProof/>
          <w:color w:val="000000" w:themeColor="text1"/>
          <w:sz w:val="24"/>
          <w:szCs w:val="24"/>
        </w:rPr>
        <w:tab/>
        <w:t xml:space="preserve">Foster C, Florhaug J a, Franklin J, et al. A new approach to monitoring exercise training. </w:t>
      </w:r>
      <w:r w:rsidRPr="005C75F4">
        <w:rPr>
          <w:rFonts w:ascii="Times New Roman" w:hAnsi="Times New Roman" w:cs="Times New Roman"/>
          <w:i/>
          <w:iCs/>
          <w:noProof/>
          <w:color w:val="000000" w:themeColor="text1"/>
          <w:sz w:val="24"/>
          <w:szCs w:val="24"/>
        </w:rPr>
        <w:t>J Strength Cond Res</w:t>
      </w:r>
      <w:r w:rsidRPr="005C75F4">
        <w:rPr>
          <w:rFonts w:ascii="Times New Roman" w:hAnsi="Times New Roman" w:cs="Times New Roman"/>
          <w:noProof/>
          <w:color w:val="000000" w:themeColor="text1"/>
          <w:sz w:val="24"/>
          <w:szCs w:val="24"/>
        </w:rPr>
        <w:t>. 2001;15(1):109-115.</w:t>
      </w:r>
    </w:p>
    <w:p w14:paraId="517BD5ED" w14:textId="77777777" w:rsidR="00095B17" w:rsidRPr="005C75F4" w:rsidRDefault="00095B17" w:rsidP="00095B17">
      <w:pPr>
        <w:widowControl w:val="0"/>
        <w:autoSpaceDE w:val="0"/>
        <w:autoSpaceDN w:val="0"/>
        <w:adjustRightInd w:val="0"/>
        <w:spacing w:after="0" w:line="240" w:lineRule="auto"/>
        <w:ind w:left="640" w:hanging="640"/>
        <w:rPr>
          <w:rFonts w:ascii="Times New Roman" w:hAnsi="Times New Roman" w:cs="Times New Roman"/>
          <w:noProof/>
          <w:color w:val="000000" w:themeColor="text1"/>
          <w:sz w:val="24"/>
          <w:szCs w:val="24"/>
        </w:rPr>
      </w:pPr>
      <w:r w:rsidRPr="005C75F4">
        <w:rPr>
          <w:rFonts w:ascii="Times New Roman" w:hAnsi="Times New Roman" w:cs="Times New Roman"/>
          <w:noProof/>
          <w:color w:val="000000" w:themeColor="text1"/>
          <w:sz w:val="24"/>
          <w:szCs w:val="24"/>
        </w:rPr>
        <w:t xml:space="preserve">12. </w:t>
      </w:r>
      <w:r w:rsidRPr="005C75F4">
        <w:rPr>
          <w:rFonts w:ascii="Times New Roman" w:hAnsi="Times New Roman" w:cs="Times New Roman"/>
          <w:noProof/>
          <w:color w:val="000000" w:themeColor="text1"/>
          <w:sz w:val="24"/>
          <w:szCs w:val="24"/>
        </w:rPr>
        <w:tab/>
        <w:t xml:space="preserve">Hopkins WG. A scale of magnitudes for effect statistics. </w:t>
      </w:r>
      <w:r w:rsidRPr="005C75F4">
        <w:rPr>
          <w:rFonts w:ascii="Times New Roman" w:hAnsi="Times New Roman" w:cs="Times New Roman"/>
          <w:i/>
          <w:iCs/>
          <w:noProof/>
          <w:color w:val="000000" w:themeColor="text1"/>
          <w:sz w:val="24"/>
          <w:szCs w:val="24"/>
        </w:rPr>
        <w:t>A New View Stat</w:t>
      </w:r>
      <w:r w:rsidRPr="005C75F4">
        <w:rPr>
          <w:rFonts w:ascii="Times New Roman" w:hAnsi="Times New Roman" w:cs="Times New Roman"/>
          <w:noProof/>
          <w:color w:val="000000" w:themeColor="text1"/>
          <w:sz w:val="24"/>
          <w:szCs w:val="24"/>
        </w:rPr>
        <w:t>. 2002;502.</w:t>
      </w:r>
    </w:p>
    <w:p w14:paraId="16CAD50B" w14:textId="77777777" w:rsidR="00095B17" w:rsidRPr="005C75F4" w:rsidRDefault="00095B17" w:rsidP="00095B17">
      <w:pPr>
        <w:widowControl w:val="0"/>
        <w:autoSpaceDE w:val="0"/>
        <w:autoSpaceDN w:val="0"/>
        <w:adjustRightInd w:val="0"/>
        <w:spacing w:after="0" w:line="240" w:lineRule="auto"/>
        <w:ind w:left="640" w:hanging="640"/>
        <w:rPr>
          <w:rFonts w:ascii="Times New Roman" w:hAnsi="Times New Roman" w:cs="Times New Roman"/>
          <w:noProof/>
          <w:color w:val="000000" w:themeColor="text1"/>
          <w:sz w:val="24"/>
          <w:szCs w:val="24"/>
        </w:rPr>
      </w:pPr>
      <w:r w:rsidRPr="005C75F4">
        <w:rPr>
          <w:rFonts w:ascii="Times New Roman" w:hAnsi="Times New Roman" w:cs="Times New Roman"/>
          <w:noProof/>
          <w:color w:val="000000" w:themeColor="text1"/>
          <w:sz w:val="24"/>
          <w:szCs w:val="24"/>
        </w:rPr>
        <w:t xml:space="preserve">13. </w:t>
      </w:r>
      <w:r w:rsidRPr="005C75F4">
        <w:rPr>
          <w:rFonts w:ascii="Times New Roman" w:hAnsi="Times New Roman" w:cs="Times New Roman"/>
          <w:noProof/>
          <w:color w:val="000000" w:themeColor="text1"/>
          <w:sz w:val="24"/>
          <w:szCs w:val="24"/>
        </w:rPr>
        <w:tab/>
        <w:t xml:space="preserve">Owen AL, Wong DP, Dunlop G, et al. High-Intensity Training and Salivary Immunoglobulin A Responses in Professional Top-Level Soccer Players: Effect of Training Intensity. </w:t>
      </w:r>
      <w:r w:rsidRPr="005C75F4">
        <w:rPr>
          <w:rFonts w:ascii="Times New Roman" w:hAnsi="Times New Roman" w:cs="Times New Roman"/>
          <w:i/>
          <w:iCs/>
          <w:noProof/>
          <w:color w:val="000000" w:themeColor="text1"/>
          <w:sz w:val="24"/>
          <w:szCs w:val="24"/>
        </w:rPr>
        <w:t>J Strength Cond Res</w:t>
      </w:r>
      <w:r w:rsidRPr="005C75F4">
        <w:rPr>
          <w:rFonts w:ascii="Times New Roman" w:hAnsi="Times New Roman" w:cs="Times New Roman"/>
          <w:noProof/>
          <w:color w:val="000000" w:themeColor="text1"/>
          <w:sz w:val="24"/>
          <w:szCs w:val="24"/>
        </w:rPr>
        <w:t>. 2016;30(9):2460-2469. doi:10.1519/JSC.0000000000000380.</w:t>
      </w:r>
    </w:p>
    <w:p w14:paraId="7E5BC8B4" w14:textId="77777777" w:rsidR="00095B17" w:rsidRPr="005C75F4" w:rsidRDefault="00095B17" w:rsidP="00095B17">
      <w:pPr>
        <w:widowControl w:val="0"/>
        <w:autoSpaceDE w:val="0"/>
        <w:autoSpaceDN w:val="0"/>
        <w:adjustRightInd w:val="0"/>
        <w:spacing w:after="0" w:line="240" w:lineRule="auto"/>
        <w:ind w:left="640" w:hanging="640"/>
        <w:rPr>
          <w:rFonts w:ascii="Times New Roman" w:hAnsi="Times New Roman" w:cs="Times New Roman"/>
          <w:noProof/>
          <w:color w:val="000000" w:themeColor="text1"/>
          <w:sz w:val="24"/>
          <w:szCs w:val="24"/>
        </w:rPr>
      </w:pPr>
      <w:r w:rsidRPr="005C75F4">
        <w:rPr>
          <w:rFonts w:ascii="Times New Roman" w:hAnsi="Times New Roman" w:cs="Times New Roman"/>
          <w:noProof/>
          <w:color w:val="000000" w:themeColor="text1"/>
          <w:sz w:val="24"/>
          <w:szCs w:val="24"/>
        </w:rPr>
        <w:t xml:space="preserve">14. </w:t>
      </w:r>
      <w:r w:rsidRPr="005C75F4">
        <w:rPr>
          <w:rFonts w:ascii="Times New Roman" w:hAnsi="Times New Roman" w:cs="Times New Roman"/>
          <w:noProof/>
          <w:color w:val="000000" w:themeColor="text1"/>
          <w:sz w:val="24"/>
          <w:szCs w:val="24"/>
        </w:rPr>
        <w:tab/>
        <w:t xml:space="preserve">Gaudino P, Iaia FM, Alberti G, Strudwick AJ, Atkinson G, Gregson W. Monitoring training in elite soccer players: Systematic bias between running speed and metabolic power data. </w:t>
      </w:r>
      <w:r w:rsidRPr="005C75F4">
        <w:rPr>
          <w:rFonts w:ascii="Times New Roman" w:hAnsi="Times New Roman" w:cs="Times New Roman"/>
          <w:i/>
          <w:iCs/>
          <w:noProof/>
          <w:color w:val="000000" w:themeColor="text1"/>
          <w:sz w:val="24"/>
          <w:szCs w:val="24"/>
        </w:rPr>
        <w:t>Int J Sports Med</w:t>
      </w:r>
      <w:r w:rsidRPr="005C75F4">
        <w:rPr>
          <w:rFonts w:ascii="Times New Roman" w:hAnsi="Times New Roman" w:cs="Times New Roman"/>
          <w:noProof/>
          <w:color w:val="000000" w:themeColor="text1"/>
          <w:sz w:val="24"/>
          <w:szCs w:val="24"/>
        </w:rPr>
        <w:t>. 2013;34(11):963-968.</w:t>
      </w:r>
    </w:p>
    <w:p w14:paraId="222FAD0F" w14:textId="77777777" w:rsidR="00095B17" w:rsidRPr="005C75F4" w:rsidRDefault="00095B17" w:rsidP="00095B17">
      <w:pPr>
        <w:widowControl w:val="0"/>
        <w:autoSpaceDE w:val="0"/>
        <w:autoSpaceDN w:val="0"/>
        <w:adjustRightInd w:val="0"/>
        <w:spacing w:after="0" w:line="240" w:lineRule="auto"/>
        <w:ind w:left="640" w:hanging="640"/>
        <w:rPr>
          <w:rFonts w:ascii="Times New Roman" w:hAnsi="Times New Roman" w:cs="Times New Roman"/>
          <w:noProof/>
          <w:color w:val="000000" w:themeColor="text1"/>
          <w:sz w:val="24"/>
          <w:szCs w:val="24"/>
        </w:rPr>
      </w:pPr>
      <w:r w:rsidRPr="005C75F4">
        <w:rPr>
          <w:rFonts w:ascii="Times New Roman" w:hAnsi="Times New Roman" w:cs="Times New Roman"/>
          <w:noProof/>
          <w:color w:val="000000" w:themeColor="text1"/>
          <w:sz w:val="24"/>
          <w:szCs w:val="24"/>
        </w:rPr>
        <w:t xml:space="preserve">15. </w:t>
      </w:r>
      <w:r w:rsidRPr="005C75F4">
        <w:rPr>
          <w:rFonts w:ascii="Times New Roman" w:hAnsi="Times New Roman" w:cs="Times New Roman"/>
          <w:noProof/>
          <w:color w:val="000000" w:themeColor="text1"/>
          <w:sz w:val="24"/>
          <w:szCs w:val="24"/>
        </w:rPr>
        <w:tab/>
        <w:t xml:space="preserve">Jeong T, Reilly T, Morton J, Bae S, Drust B. Quantification of the physiological loading of one week of “ pre-season ” and one week of “ in-season ” training in professional soccer players. </w:t>
      </w:r>
      <w:r w:rsidRPr="005C75F4">
        <w:rPr>
          <w:rFonts w:ascii="Times New Roman" w:hAnsi="Times New Roman" w:cs="Times New Roman"/>
          <w:i/>
          <w:iCs/>
          <w:noProof/>
          <w:color w:val="000000" w:themeColor="text1"/>
          <w:sz w:val="24"/>
          <w:szCs w:val="24"/>
        </w:rPr>
        <w:t>J Sports Sci</w:t>
      </w:r>
      <w:r w:rsidRPr="005C75F4">
        <w:rPr>
          <w:rFonts w:ascii="Times New Roman" w:hAnsi="Times New Roman" w:cs="Times New Roman"/>
          <w:noProof/>
          <w:color w:val="000000" w:themeColor="text1"/>
          <w:sz w:val="24"/>
          <w:szCs w:val="24"/>
        </w:rPr>
        <w:t>. 2011;29(11):1161-1166. doi:10.1080/02640414.2011.583671.</w:t>
      </w:r>
    </w:p>
    <w:p w14:paraId="1A0EE21B" w14:textId="77777777" w:rsidR="00095B17" w:rsidRDefault="00095B17" w:rsidP="00095B17">
      <w:pPr>
        <w:widowControl w:val="0"/>
        <w:autoSpaceDE w:val="0"/>
        <w:autoSpaceDN w:val="0"/>
        <w:adjustRightInd w:val="0"/>
        <w:spacing w:after="0" w:line="240" w:lineRule="auto"/>
        <w:ind w:left="640" w:hanging="640"/>
        <w:rPr>
          <w:rFonts w:ascii="Times New Roman" w:hAnsi="Times New Roman" w:cs="Times New Roman"/>
          <w:noProof/>
          <w:color w:val="000000" w:themeColor="text1"/>
          <w:sz w:val="24"/>
          <w:szCs w:val="24"/>
        </w:rPr>
      </w:pPr>
      <w:r w:rsidRPr="005C75F4">
        <w:rPr>
          <w:rFonts w:ascii="Times New Roman" w:hAnsi="Times New Roman" w:cs="Times New Roman"/>
          <w:noProof/>
          <w:color w:val="000000" w:themeColor="text1"/>
          <w:sz w:val="24"/>
          <w:szCs w:val="24"/>
        </w:rPr>
        <w:t xml:space="preserve">16. </w:t>
      </w:r>
      <w:r w:rsidRPr="005C75F4">
        <w:rPr>
          <w:rFonts w:ascii="Times New Roman" w:hAnsi="Times New Roman" w:cs="Times New Roman"/>
          <w:noProof/>
          <w:color w:val="000000" w:themeColor="text1"/>
          <w:sz w:val="24"/>
          <w:szCs w:val="24"/>
        </w:rPr>
        <w:tab/>
        <w:t xml:space="preserve">Vanrenterghem J, Nedergaard NJ, Robinson MA, Drust B. Training Load Monitoring in Team Sports: A Novel Framework Separating Physiological and Biomechanical Load-Adaptation Pathways. </w:t>
      </w:r>
      <w:r w:rsidRPr="005C75F4">
        <w:rPr>
          <w:rFonts w:ascii="Times New Roman" w:hAnsi="Times New Roman" w:cs="Times New Roman"/>
          <w:i/>
          <w:iCs/>
          <w:noProof/>
          <w:color w:val="000000" w:themeColor="text1"/>
          <w:sz w:val="24"/>
          <w:szCs w:val="24"/>
        </w:rPr>
        <w:t>Sport Med</w:t>
      </w:r>
      <w:r w:rsidRPr="005C75F4">
        <w:rPr>
          <w:rFonts w:ascii="Times New Roman" w:hAnsi="Times New Roman" w:cs="Times New Roman"/>
          <w:noProof/>
          <w:color w:val="000000" w:themeColor="text1"/>
          <w:sz w:val="24"/>
          <w:szCs w:val="24"/>
        </w:rPr>
        <w:t>. 2017. doi:10.1007/s40279-017-0714-2.</w:t>
      </w:r>
    </w:p>
    <w:p w14:paraId="20A4B935" w14:textId="77777777" w:rsidR="005C75F4" w:rsidRPr="005C75F4" w:rsidRDefault="005C75F4" w:rsidP="00095B17">
      <w:pPr>
        <w:widowControl w:val="0"/>
        <w:autoSpaceDE w:val="0"/>
        <w:autoSpaceDN w:val="0"/>
        <w:adjustRightInd w:val="0"/>
        <w:spacing w:after="0" w:line="240" w:lineRule="auto"/>
        <w:ind w:left="640" w:hanging="640"/>
        <w:rPr>
          <w:rFonts w:ascii="Times New Roman" w:hAnsi="Times New Roman" w:cs="Times New Roman"/>
          <w:noProof/>
          <w:color w:val="000000" w:themeColor="text1"/>
          <w:sz w:val="24"/>
        </w:rPr>
      </w:pPr>
    </w:p>
    <w:p w14:paraId="0550D9C9" w14:textId="5FF7EAE4" w:rsidR="002D533A" w:rsidRDefault="001D4D5C" w:rsidP="00095B17">
      <w:pPr>
        <w:widowControl w:val="0"/>
        <w:autoSpaceDE w:val="0"/>
        <w:autoSpaceDN w:val="0"/>
        <w:adjustRightInd w:val="0"/>
        <w:spacing w:after="0" w:line="240" w:lineRule="auto"/>
        <w:ind w:left="640" w:hanging="640"/>
        <w:jc w:val="both"/>
        <w:rPr>
          <w:rFonts w:ascii="Times New Roman" w:hAnsi="Times New Roman" w:cs="Times New Roman"/>
          <w:b/>
          <w:color w:val="000000" w:themeColor="text1"/>
          <w:sz w:val="24"/>
          <w:szCs w:val="24"/>
        </w:rPr>
      </w:pPr>
      <w:r w:rsidRPr="005C75F4">
        <w:rPr>
          <w:rFonts w:ascii="Times New Roman" w:hAnsi="Times New Roman" w:cs="Times New Roman"/>
          <w:b/>
          <w:color w:val="000000" w:themeColor="text1"/>
          <w:sz w:val="24"/>
          <w:szCs w:val="24"/>
        </w:rPr>
        <w:lastRenderedPageBreak/>
        <w:fldChar w:fldCharType="end"/>
      </w:r>
    </w:p>
    <w:p w14:paraId="66E019AC" w14:textId="77777777" w:rsidR="005C75F4" w:rsidRPr="005C75F4" w:rsidRDefault="005C75F4" w:rsidP="005C75F4">
      <w:pPr>
        <w:jc w:val="both"/>
        <w:rPr>
          <w:rFonts w:ascii="Times New Roman" w:hAnsi="Times New Roman" w:cs="Times New Roman"/>
          <w:b/>
          <w:color w:val="000000" w:themeColor="text1"/>
          <w:sz w:val="24"/>
        </w:rPr>
      </w:pPr>
      <w:r>
        <w:rPr>
          <w:rFonts w:ascii="Times New Roman" w:hAnsi="Times New Roman" w:cs="Times New Roman"/>
          <w:b/>
          <w:sz w:val="24"/>
        </w:rPr>
        <w:t>T</w:t>
      </w:r>
      <w:r w:rsidRPr="005C75F4">
        <w:rPr>
          <w:rFonts w:ascii="Times New Roman" w:hAnsi="Times New Roman" w:cs="Times New Roman"/>
          <w:b/>
          <w:color w:val="000000" w:themeColor="text1"/>
          <w:sz w:val="24"/>
        </w:rPr>
        <w:t xml:space="preserve">able 1. </w:t>
      </w:r>
      <w:r w:rsidRPr="005C75F4">
        <w:rPr>
          <w:rFonts w:ascii="Times New Roman" w:hAnsi="Times New Roman" w:cs="Times New Roman"/>
          <w:color w:val="000000" w:themeColor="text1"/>
          <w:sz w:val="24"/>
        </w:rPr>
        <w:t>Training load d</w:t>
      </w:r>
      <w:bookmarkStart w:id="0" w:name="_GoBack"/>
      <w:bookmarkEnd w:id="0"/>
      <w:r w:rsidRPr="005C75F4">
        <w:rPr>
          <w:rFonts w:ascii="Times New Roman" w:hAnsi="Times New Roman" w:cs="Times New Roman"/>
          <w:color w:val="000000" w:themeColor="text1"/>
          <w:sz w:val="24"/>
        </w:rPr>
        <w:t>ata represented in relation to days to the match.</w:t>
      </w:r>
    </w:p>
    <w:p w14:paraId="3E45C283" w14:textId="77777777" w:rsidR="005C75F4" w:rsidRPr="005C75F4" w:rsidRDefault="005C75F4" w:rsidP="005C75F4">
      <w:pPr>
        <w:spacing w:after="0"/>
        <w:jc w:val="both"/>
        <w:rPr>
          <w:rFonts w:ascii="Times New Roman" w:hAnsi="Times New Roman" w:cs="Times New Roman"/>
          <w:b/>
          <w:color w:val="000000" w:themeColor="text1"/>
          <w:sz w:val="24"/>
        </w:rPr>
      </w:pPr>
    </w:p>
    <w:tbl>
      <w:tblPr>
        <w:tblStyle w:val="TableGrid"/>
        <w:tblW w:w="9455" w:type="dxa"/>
        <w:jc w:val="center"/>
        <w:tblLayout w:type="fixed"/>
        <w:tblLook w:val="04A0" w:firstRow="1" w:lastRow="0" w:firstColumn="1" w:lastColumn="0" w:noHBand="0" w:noVBand="1"/>
      </w:tblPr>
      <w:tblGrid>
        <w:gridCol w:w="1478"/>
        <w:gridCol w:w="1350"/>
        <w:gridCol w:w="1147"/>
        <w:gridCol w:w="1080"/>
        <w:gridCol w:w="1530"/>
        <w:gridCol w:w="1460"/>
        <w:gridCol w:w="1410"/>
      </w:tblGrid>
      <w:tr w:rsidR="005C75F4" w:rsidRPr="005C75F4" w14:paraId="3F98D20B" w14:textId="77777777" w:rsidTr="00241F21">
        <w:trPr>
          <w:jc w:val="center"/>
        </w:trPr>
        <w:tc>
          <w:tcPr>
            <w:tcW w:w="1478" w:type="dxa"/>
            <w:tcBorders>
              <w:top w:val="single" w:sz="4" w:space="0" w:color="auto"/>
              <w:left w:val="nil"/>
              <w:bottom w:val="single" w:sz="4" w:space="0" w:color="auto"/>
              <w:right w:val="nil"/>
            </w:tcBorders>
            <w:vAlign w:val="center"/>
          </w:tcPr>
          <w:p w14:paraId="1543EC11" w14:textId="77777777" w:rsidR="005C75F4" w:rsidRPr="005C75F4" w:rsidRDefault="005C75F4" w:rsidP="00241F21">
            <w:pPr>
              <w:spacing w:after="120" w:line="276" w:lineRule="auto"/>
              <w:jc w:val="center"/>
              <w:rPr>
                <w:rFonts w:ascii="Times New Roman" w:hAnsi="Times New Roman"/>
                <w:b/>
                <w:color w:val="000000" w:themeColor="text1"/>
                <w:sz w:val="24"/>
                <w:szCs w:val="24"/>
              </w:rPr>
            </w:pPr>
            <w:bookmarkStart w:id="1" w:name="OLE_LINK1"/>
            <w:r w:rsidRPr="005C75F4">
              <w:rPr>
                <w:rFonts w:ascii="Times New Roman" w:hAnsi="Times New Roman"/>
                <w:b/>
                <w:color w:val="000000" w:themeColor="text1"/>
                <w:sz w:val="24"/>
                <w:szCs w:val="24"/>
              </w:rPr>
              <w:t>Parameter</w:t>
            </w:r>
          </w:p>
        </w:tc>
        <w:tc>
          <w:tcPr>
            <w:tcW w:w="1350" w:type="dxa"/>
            <w:tcBorders>
              <w:top w:val="single" w:sz="4" w:space="0" w:color="auto"/>
              <w:left w:val="nil"/>
              <w:bottom w:val="single" w:sz="4" w:space="0" w:color="auto"/>
              <w:right w:val="nil"/>
            </w:tcBorders>
            <w:vAlign w:val="center"/>
          </w:tcPr>
          <w:p w14:paraId="69C3FECC" w14:textId="77777777" w:rsidR="005C75F4" w:rsidRPr="005C75F4" w:rsidRDefault="005C75F4" w:rsidP="00241F21">
            <w:pPr>
              <w:spacing w:after="120" w:line="276" w:lineRule="auto"/>
              <w:jc w:val="center"/>
              <w:rPr>
                <w:rFonts w:ascii="Times New Roman" w:hAnsi="Times New Roman"/>
                <w:b/>
                <w:color w:val="000000" w:themeColor="text1"/>
                <w:sz w:val="24"/>
                <w:szCs w:val="24"/>
              </w:rPr>
            </w:pPr>
            <w:r w:rsidRPr="005C75F4">
              <w:rPr>
                <w:rFonts w:ascii="Times New Roman" w:hAnsi="Times New Roman"/>
                <w:b/>
                <w:color w:val="000000" w:themeColor="text1"/>
                <w:sz w:val="24"/>
                <w:szCs w:val="24"/>
              </w:rPr>
              <w:t>MD-4</w:t>
            </w:r>
          </w:p>
        </w:tc>
        <w:tc>
          <w:tcPr>
            <w:tcW w:w="1147" w:type="dxa"/>
            <w:tcBorders>
              <w:top w:val="single" w:sz="4" w:space="0" w:color="auto"/>
              <w:left w:val="nil"/>
              <w:bottom w:val="single" w:sz="4" w:space="0" w:color="auto"/>
              <w:right w:val="nil"/>
            </w:tcBorders>
            <w:vAlign w:val="center"/>
          </w:tcPr>
          <w:p w14:paraId="1F12C1E9" w14:textId="77777777" w:rsidR="005C75F4" w:rsidRPr="005C75F4" w:rsidRDefault="005C75F4" w:rsidP="00241F21">
            <w:pPr>
              <w:spacing w:after="120" w:line="276" w:lineRule="auto"/>
              <w:jc w:val="center"/>
              <w:rPr>
                <w:rFonts w:ascii="Times New Roman" w:hAnsi="Times New Roman"/>
                <w:b/>
                <w:color w:val="000000" w:themeColor="text1"/>
                <w:sz w:val="24"/>
                <w:szCs w:val="24"/>
              </w:rPr>
            </w:pPr>
            <w:r w:rsidRPr="005C75F4">
              <w:rPr>
                <w:rFonts w:ascii="Times New Roman" w:hAnsi="Times New Roman"/>
                <w:b/>
                <w:color w:val="000000" w:themeColor="text1"/>
                <w:sz w:val="24"/>
                <w:szCs w:val="24"/>
              </w:rPr>
              <w:t>MD-3</w:t>
            </w:r>
          </w:p>
        </w:tc>
        <w:tc>
          <w:tcPr>
            <w:tcW w:w="1080" w:type="dxa"/>
            <w:tcBorders>
              <w:top w:val="single" w:sz="4" w:space="0" w:color="auto"/>
              <w:left w:val="nil"/>
              <w:bottom w:val="single" w:sz="4" w:space="0" w:color="auto"/>
              <w:right w:val="nil"/>
            </w:tcBorders>
            <w:vAlign w:val="center"/>
          </w:tcPr>
          <w:p w14:paraId="2DA5CD67" w14:textId="77777777" w:rsidR="005C75F4" w:rsidRPr="005C75F4" w:rsidRDefault="005C75F4" w:rsidP="00241F21">
            <w:pPr>
              <w:spacing w:after="120" w:line="276" w:lineRule="auto"/>
              <w:jc w:val="center"/>
              <w:rPr>
                <w:rFonts w:ascii="Times New Roman" w:hAnsi="Times New Roman"/>
                <w:b/>
                <w:color w:val="000000" w:themeColor="text1"/>
                <w:sz w:val="24"/>
                <w:szCs w:val="24"/>
              </w:rPr>
            </w:pPr>
            <w:r w:rsidRPr="005C75F4">
              <w:rPr>
                <w:rFonts w:ascii="Times New Roman" w:hAnsi="Times New Roman"/>
                <w:b/>
                <w:color w:val="000000" w:themeColor="text1"/>
                <w:sz w:val="24"/>
                <w:szCs w:val="24"/>
              </w:rPr>
              <w:t>MD-2</w:t>
            </w:r>
          </w:p>
        </w:tc>
        <w:tc>
          <w:tcPr>
            <w:tcW w:w="1530" w:type="dxa"/>
            <w:tcBorders>
              <w:top w:val="single" w:sz="4" w:space="0" w:color="auto"/>
              <w:left w:val="nil"/>
              <w:bottom w:val="single" w:sz="4" w:space="0" w:color="auto"/>
              <w:right w:val="nil"/>
            </w:tcBorders>
            <w:vAlign w:val="center"/>
          </w:tcPr>
          <w:p w14:paraId="4CC5C661" w14:textId="77777777" w:rsidR="005C75F4" w:rsidRPr="005C75F4" w:rsidRDefault="005C75F4" w:rsidP="00241F21">
            <w:pPr>
              <w:spacing w:after="120" w:line="276" w:lineRule="auto"/>
              <w:jc w:val="center"/>
              <w:rPr>
                <w:rFonts w:ascii="Times New Roman" w:hAnsi="Times New Roman"/>
                <w:b/>
                <w:color w:val="000000" w:themeColor="text1"/>
                <w:sz w:val="24"/>
                <w:szCs w:val="24"/>
              </w:rPr>
            </w:pPr>
            <w:r w:rsidRPr="005C75F4">
              <w:rPr>
                <w:rFonts w:ascii="Times New Roman" w:hAnsi="Times New Roman"/>
                <w:b/>
                <w:color w:val="000000" w:themeColor="text1"/>
                <w:sz w:val="24"/>
                <w:szCs w:val="24"/>
              </w:rPr>
              <w:t>MD-1</w:t>
            </w:r>
          </w:p>
        </w:tc>
        <w:tc>
          <w:tcPr>
            <w:tcW w:w="1460" w:type="dxa"/>
            <w:tcBorders>
              <w:top w:val="single" w:sz="4" w:space="0" w:color="auto"/>
              <w:left w:val="nil"/>
              <w:bottom w:val="single" w:sz="4" w:space="0" w:color="auto"/>
              <w:right w:val="nil"/>
            </w:tcBorders>
            <w:vAlign w:val="center"/>
          </w:tcPr>
          <w:p w14:paraId="5A584889" w14:textId="77777777" w:rsidR="005C75F4" w:rsidRPr="005C75F4" w:rsidRDefault="005C75F4" w:rsidP="00241F21">
            <w:pPr>
              <w:spacing w:after="120" w:line="276" w:lineRule="auto"/>
              <w:jc w:val="center"/>
              <w:rPr>
                <w:rFonts w:ascii="Times New Roman" w:hAnsi="Times New Roman"/>
                <w:b/>
                <w:color w:val="000000" w:themeColor="text1"/>
                <w:sz w:val="24"/>
                <w:szCs w:val="24"/>
              </w:rPr>
            </w:pPr>
            <w:r w:rsidRPr="005C75F4">
              <w:rPr>
                <w:rFonts w:ascii="Times New Roman" w:hAnsi="Times New Roman"/>
                <w:b/>
                <w:color w:val="000000" w:themeColor="text1"/>
                <w:sz w:val="24"/>
                <w:szCs w:val="24"/>
              </w:rPr>
              <w:t>MD</w:t>
            </w:r>
          </w:p>
        </w:tc>
        <w:tc>
          <w:tcPr>
            <w:tcW w:w="1410" w:type="dxa"/>
            <w:tcBorders>
              <w:top w:val="single" w:sz="4" w:space="0" w:color="auto"/>
              <w:left w:val="nil"/>
              <w:bottom w:val="single" w:sz="4" w:space="0" w:color="auto"/>
              <w:right w:val="nil"/>
            </w:tcBorders>
            <w:vAlign w:val="center"/>
          </w:tcPr>
          <w:p w14:paraId="07E38CAF" w14:textId="77777777" w:rsidR="005C75F4" w:rsidRPr="005C75F4" w:rsidRDefault="005C75F4" w:rsidP="00241F21">
            <w:pPr>
              <w:spacing w:after="120" w:line="276" w:lineRule="auto"/>
              <w:jc w:val="center"/>
              <w:rPr>
                <w:rFonts w:ascii="Times New Roman" w:hAnsi="Times New Roman"/>
                <w:b/>
                <w:color w:val="000000" w:themeColor="text1"/>
                <w:sz w:val="24"/>
                <w:szCs w:val="24"/>
              </w:rPr>
            </w:pPr>
            <w:r w:rsidRPr="005C75F4">
              <w:rPr>
                <w:rFonts w:ascii="Times New Roman" w:hAnsi="Times New Roman"/>
                <w:b/>
                <w:color w:val="000000" w:themeColor="text1"/>
                <w:sz w:val="24"/>
                <w:szCs w:val="24"/>
              </w:rPr>
              <w:t>MD+1</w:t>
            </w:r>
          </w:p>
        </w:tc>
      </w:tr>
      <w:tr w:rsidR="005C75F4" w:rsidRPr="005C75F4" w14:paraId="01E2750E" w14:textId="77777777" w:rsidTr="00241F21">
        <w:trPr>
          <w:trHeight w:val="1250"/>
          <w:jc w:val="center"/>
        </w:trPr>
        <w:tc>
          <w:tcPr>
            <w:tcW w:w="1478" w:type="dxa"/>
            <w:tcBorders>
              <w:top w:val="single" w:sz="4" w:space="0" w:color="auto"/>
              <w:left w:val="nil"/>
              <w:bottom w:val="single" w:sz="4" w:space="0" w:color="auto"/>
              <w:right w:val="nil"/>
            </w:tcBorders>
          </w:tcPr>
          <w:p w14:paraId="64BEB9E0" w14:textId="77777777" w:rsidR="005C75F4" w:rsidRPr="005C75F4" w:rsidRDefault="005C75F4" w:rsidP="00241F21">
            <w:pPr>
              <w:spacing w:line="276" w:lineRule="auto"/>
              <w:jc w:val="center"/>
              <w:rPr>
                <w:rFonts w:ascii="Times New Roman" w:hAnsi="Times New Roman"/>
                <w:b/>
                <w:color w:val="000000" w:themeColor="text1"/>
                <w:sz w:val="24"/>
                <w:szCs w:val="24"/>
              </w:rPr>
            </w:pPr>
            <w:r w:rsidRPr="005C75F4">
              <w:rPr>
                <w:rFonts w:ascii="Times New Roman" w:hAnsi="Times New Roman"/>
                <w:b/>
                <w:color w:val="000000" w:themeColor="text1"/>
                <w:sz w:val="24"/>
                <w:szCs w:val="24"/>
              </w:rPr>
              <w:t>Duration (mins)</w:t>
            </w:r>
          </w:p>
          <w:p w14:paraId="03EDA3F7" w14:textId="77777777" w:rsidR="005C75F4" w:rsidRPr="005C75F4" w:rsidRDefault="005C75F4" w:rsidP="00241F21">
            <w:pPr>
              <w:spacing w:line="276" w:lineRule="auto"/>
              <w:jc w:val="center"/>
              <w:rPr>
                <w:rFonts w:ascii="Times New Roman" w:hAnsi="Times New Roman"/>
                <w:b/>
                <w:color w:val="000000" w:themeColor="text1"/>
                <w:sz w:val="24"/>
                <w:szCs w:val="24"/>
              </w:rPr>
            </w:pPr>
          </w:p>
        </w:tc>
        <w:tc>
          <w:tcPr>
            <w:tcW w:w="1350" w:type="dxa"/>
            <w:tcBorders>
              <w:top w:val="single" w:sz="4" w:space="0" w:color="auto"/>
              <w:left w:val="nil"/>
              <w:bottom w:val="single" w:sz="4" w:space="0" w:color="auto"/>
              <w:right w:val="nil"/>
            </w:tcBorders>
          </w:tcPr>
          <w:p w14:paraId="4EB7E92F"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85±26</w:t>
            </w:r>
          </w:p>
          <w:p w14:paraId="0079A198" w14:textId="77777777" w:rsidR="005C75F4" w:rsidRPr="005C75F4" w:rsidRDefault="005C75F4" w:rsidP="00241F21">
            <w:pPr>
              <w:spacing w:line="276" w:lineRule="auto"/>
              <w:jc w:val="center"/>
              <w:rPr>
                <w:rFonts w:ascii="Times New Roman" w:hAnsi="Times New Roman"/>
                <w:color w:val="000000" w:themeColor="text1"/>
                <w:sz w:val="24"/>
                <w:szCs w:val="24"/>
              </w:rPr>
            </w:pPr>
          </w:p>
          <w:p w14:paraId="5538FED0" w14:textId="77777777" w:rsidR="005C75F4" w:rsidRPr="005C75F4" w:rsidRDefault="005C75F4" w:rsidP="00241F21">
            <w:pPr>
              <w:spacing w:line="276" w:lineRule="auto"/>
              <w:jc w:val="center"/>
              <w:rPr>
                <w:rFonts w:ascii="Times New Roman" w:hAnsi="Times New Roman"/>
                <w:color w:val="000000" w:themeColor="text1"/>
                <w:sz w:val="24"/>
                <w:szCs w:val="24"/>
              </w:rPr>
            </w:pPr>
          </w:p>
        </w:tc>
        <w:tc>
          <w:tcPr>
            <w:tcW w:w="1147" w:type="dxa"/>
            <w:tcBorders>
              <w:top w:val="single" w:sz="4" w:space="0" w:color="auto"/>
              <w:left w:val="nil"/>
              <w:bottom w:val="single" w:sz="4" w:space="0" w:color="auto"/>
              <w:right w:val="nil"/>
            </w:tcBorders>
          </w:tcPr>
          <w:p w14:paraId="06944D0E"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83±32</w:t>
            </w:r>
          </w:p>
          <w:p w14:paraId="025CC8B6" w14:textId="77777777" w:rsidR="005C75F4" w:rsidRPr="005C75F4" w:rsidRDefault="005C75F4" w:rsidP="00241F21">
            <w:pPr>
              <w:spacing w:line="276" w:lineRule="auto"/>
              <w:jc w:val="center"/>
              <w:rPr>
                <w:rFonts w:ascii="Times New Roman" w:hAnsi="Times New Roman"/>
                <w:color w:val="000000" w:themeColor="text1"/>
                <w:sz w:val="24"/>
                <w:szCs w:val="24"/>
              </w:rPr>
            </w:pPr>
          </w:p>
          <w:p w14:paraId="3C8CB18E" w14:textId="77777777" w:rsidR="005C75F4" w:rsidRPr="005C75F4" w:rsidRDefault="005C75F4" w:rsidP="00241F21">
            <w:pPr>
              <w:spacing w:line="276" w:lineRule="auto"/>
              <w:jc w:val="center"/>
              <w:rPr>
                <w:rFonts w:ascii="Times New Roman" w:hAnsi="Times New Roman"/>
                <w:color w:val="000000" w:themeColor="text1"/>
                <w:sz w:val="24"/>
                <w:szCs w:val="24"/>
              </w:rPr>
            </w:pPr>
          </w:p>
        </w:tc>
        <w:tc>
          <w:tcPr>
            <w:tcW w:w="1080" w:type="dxa"/>
            <w:tcBorders>
              <w:top w:val="single" w:sz="4" w:space="0" w:color="auto"/>
              <w:left w:val="nil"/>
              <w:bottom w:val="single" w:sz="4" w:space="0" w:color="auto"/>
              <w:right w:val="nil"/>
            </w:tcBorders>
          </w:tcPr>
          <w:p w14:paraId="7C845A58"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81±29</w:t>
            </w:r>
          </w:p>
          <w:p w14:paraId="7C8AD6EE" w14:textId="77777777" w:rsidR="005C75F4" w:rsidRPr="005C75F4" w:rsidRDefault="005C75F4" w:rsidP="00241F21">
            <w:pPr>
              <w:spacing w:line="276" w:lineRule="auto"/>
              <w:jc w:val="center"/>
              <w:rPr>
                <w:rFonts w:ascii="Times New Roman" w:hAnsi="Times New Roman"/>
                <w:color w:val="000000" w:themeColor="text1"/>
                <w:sz w:val="24"/>
                <w:szCs w:val="24"/>
              </w:rPr>
            </w:pPr>
          </w:p>
          <w:p w14:paraId="75645721" w14:textId="77777777" w:rsidR="005C75F4" w:rsidRPr="005C75F4" w:rsidRDefault="005C75F4" w:rsidP="00241F21">
            <w:pPr>
              <w:spacing w:line="276" w:lineRule="auto"/>
              <w:jc w:val="center"/>
              <w:rPr>
                <w:rFonts w:ascii="Times New Roman" w:hAnsi="Times New Roman"/>
                <w:color w:val="000000" w:themeColor="text1"/>
                <w:sz w:val="24"/>
                <w:szCs w:val="24"/>
              </w:rPr>
            </w:pPr>
          </w:p>
        </w:tc>
        <w:tc>
          <w:tcPr>
            <w:tcW w:w="1530" w:type="dxa"/>
            <w:tcBorders>
              <w:top w:val="single" w:sz="4" w:space="0" w:color="auto"/>
              <w:left w:val="nil"/>
              <w:bottom w:val="single" w:sz="4" w:space="0" w:color="auto"/>
              <w:right w:val="nil"/>
            </w:tcBorders>
          </w:tcPr>
          <w:p w14:paraId="256F71C5"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68±17</w:t>
            </w:r>
          </w:p>
          <w:p w14:paraId="3F6C51E2" w14:textId="77777777" w:rsidR="005C75F4" w:rsidRPr="005C75F4" w:rsidRDefault="005C75F4" w:rsidP="00241F21">
            <w:pPr>
              <w:spacing w:line="276" w:lineRule="auto"/>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-0.59</w:t>
            </w:r>
          </w:p>
          <w:p w14:paraId="398E113C" w14:textId="77777777" w:rsidR="005C75F4" w:rsidRPr="005C75F4" w:rsidRDefault="005C75F4" w:rsidP="00241F21">
            <w:pPr>
              <w:spacing w:line="276" w:lineRule="auto"/>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(-0.90±-0.28)</w:t>
            </w:r>
          </w:p>
        </w:tc>
        <w:tc>
          <w:tcPr>
            <w:tcW w:w="1460" w:type="dxa"/>
            <w:tcBorders>
              <w:top w:val="single" w:sz="4" w:space="0" w:color="auto"/>
              <w:left w:val="nil"/>
              <w:bottom w:val="single" w:sz="4" w:space="0" w:color="auto"/>
              <w:right w:val="nil"/>
            </w:tcBorders>
          </w:tcPr>
          <w:p w14:paraId="1A38053D"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121±14</w:t>
            </w:r>
          </w:p>
          <w:p w14:paraId="722DB1D9" w14:textId="77777777" w:rsidR="005C75F4" w:rsidRPr="005C75F4" w:rsidRDefault="005C75F4" w:rsidP="00241F21">
            <w:pPr>
              <w:spacing w:line="276" w:lineRule="auto"/>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1.30 (0.93±1.66)</w:t>
            </w:r>
          </w:p>
        </w:tc>
        <w:tc>
          <w:tcPr>
            <w:tcW w:w="1410" w:type="dxa"/>
            <w:tcBorders>
              <w:top w:val="single" w:sz="4" w:space="0" w:color="auto"/>
              <w:left w:val="nil"/>
              <w:bottom w:val="single" w:sz="4" w:space="0" w:color="auto"/>
              <w:right w:val="nil"/>
            </w:tcBorders>
          </w:tcPr>
          <w:p w14:paraId="5E0CD6FA"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58±20</w:t>
            </w:r>
          </w:p>
          <w:p w14:paraId="2DA02C7B" w14:textId="77777777" w:rsidR="005C75F4" w:rsidRPr="005C75F4" w:rsidRDefault="005C75F4" w:rsidP="00241F21">
            <w:pPr>
              <w:spacing w:line="276" w:lineRule="auto"/>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-0.91</w:t>
            </w:r>
          </w:p>
          <w:p w14:paraId="74D74797" w14:textId="77777777" w:rsidR="005C75F4" w:rsidRPr="005C75F4" w:rsidRDefault="005C75F4" w:rsidP="00241F21">
            <w:pPr>
              <w:spacing w:line="276" w:lineRule="auto"/>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(-1.44±-0.39)</w:t>
            </w:r>
          </w:p>
        </w:tc>
      </w:tr>
      <w:tr w:rsidR="005C75F4" w:rsidRPr="005C75F4" w14:paraId="3A967632" w14:textId="77777777" w:rsidTr="00241F21">
        <w:trPr>
          <w:trHeight w:val="1187"/>
          <w:jc w:val="center"/>
        </w:trPr>
        <w:tc>
          <w:tcPr>
            <w:tcW w:w="1478" w:type="dxa"/>
            <w:tcBorders>
              <w:top w:val="single" w:sz="4" w:space="0" w:color="auto"/>
              <w:left w:val="nil"/>
              <w:bottom w:val="single" w:sz="4" w:space="0" w:color="auto"/>
              <w:right w:val="nil"/>
            </w:tcBorders>
          </w:tcPr>
          <w:p w14:paraId="67B13DAD" w14:textId="77777777" w:rsidR="005C75F4" w:rsidRPr="005C75F4" w:rsidRDefault="005C75F4" w:rsidP="00241F21">
            <w:pPr>
              <w:spacing w:after="120" w:line="276" w:lineRule="auto"/>
              <w:jc w:val="center"/>
              <w:rPr>
                <w:rFonts w:ascii="Times New Roman" w:hAnsi="Times New Roman"/>
                <w:b/>
                <w:color w:val="000000" w:themeColor="text1"/>
                <w:sz w:val="24"/>
                <w:szCs w:val="24"/>
              </w:rPr>
            </w:pPr>
            <w:r w:rsidRPr="005C75F4">
              <w:rPr>
                <w:rFonts w:ascii="Times New Roman" w:hAnsi="Times New Roman"/>
                <w:b/>
                <w:color w:val="000000" w:themeColor="text1"/>
                <w:sz w:val="24"/>
                <w:szCs w:val="24"/>
              </w:rPr>
              <w:t>Total Distance (m)</w:t>
            </w:r>
          </w:p>
        </w:tc>
        <w:tc>
          <w:tcPr>
            <w:tcW w:w="1350" w:type="dxa"/>
            <w:tcBorders>
              <w:top w:val="single" w:sz="4" w:space="0" w:color="auto"/>
              <w:left w:val="nil"/>
              <w:bottom w:val="single" w:sz="4" w:space="0" w:color="auto"/>
              <w:right w:val="nil"/>
            </w:tcBorders>
          </w:tcPr>
          <w:p w14:paraId="1597FA68" w14:textId="77777777" w:rsidR="005C75F4" w:rsidRPr="005C75F4" w:rsidRDefault="005C75F4" w:rsidP="00241F21">
            <w:pPr>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3688±</w:t>
            </w:r>
          </w:p>
          <w:p w14:paraId="026E291F" w14:textId="77777777" w:rsidR="005C75F4" w:rsidRPr="005C75F4" w:rsidRDefault="005C75F4" w:rsidP="00241F21">
            <w:pPr>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1356</w:t>
            </w:r>
          </w:p>
          <w:p w14:paraId="572C4CB9" w14:textId="77777777" w:rsidR="005C75F4" w:rsidRPr="005C75F4" w:rsidRDefault="005C75F4" w:rsidP="00241F21">
            <w:pPr>
              <w:jc w:val="center"/>
              <w:rPr>
                <w:rFonts w:ascii="Times New Roman" w:hAnsi="Times New Roman"/>
                <w:color w:val="000000" w:themeColor="text1"/>
                <w:sz w:val="24"/>
                <w:szCs w:val="24"/>
              </w:rPr>
            </w:pPr>
          </w:p>
        </w:tc>
        <w:tc>
          <w:tcPr>
            <w:tcW w:w="1147" w:type="dxa"/>
            <w:tcBorders>
              <w:top w:val="single" w:sz="4" w:space="0" w:color="auto"/>
              <w:left w:val="nil"/>
              <w:bottom w:val="single" w:sz="4" w:space="0" w:color="auto"/>
              <w:right w:val="nil"/>
            </w:tcBorders>
          </w:tcPr>
          <w:p w14:paraId="59883378" w14:textId="77777777" w:rsidR="005C75F4" w:rsidRPr="005C75F4" w:rsidRDefault="005C75F4" w:rsidP="00241F21">
            <w:pPr>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3742±</w:t>
            </w:r>
          </w:p>
          <w:p w14:paraId="592B6067" w14:textId="77777777" w:rsidR="005C75F4" w:rsidRPr="005C75F4" w:rsidRDefault="005C75F4" w:rsidP="00241F21">
            <w:pPr>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1281</w:t>
            </w:r>
          </w:p>
          <w:p w14:paraId="701E3924" w14:textId="77777777" w:rsidR="005C75F4" w:rsidRPr="005C75F4" w:rsidRDefault="005C75F4" w:rsidP="00241F21">
            <w:pPr>
              <w:jc w:val="center"/>
              <w:rPr>
                <w:rFonts w:ascii="Times New Roman" w:hAnsi="Times New Roman"/>
                <w:color w:val="000000" w:themeColor="text1"/>
                <w:sz w:val="24"/>
                <w:szCs w:val="24"/>
              </w:rPr>
            </w:pPr>
          </w:p>
        </w:tc>
        <w:tc>
          <w:tcPr>
            <w:tcW w:w="1080" w:type="dxa"/>
            <w:tcBorders>
              <w:top w:val="single" w:sz="4" w:space="0" w:color="auto"/>
              <w:left w:val="nil"/>
              <w:bottom w:val="single" w:sz="4" w:space="0" w:color="auto"/>
              <w:right w:val="nil"/>
            </w:tcBorders>
          </w:tcPr>
          <w:p w14:paraId="5282FF3B" w14:textId="77777777" w:rsidR="005C75F4" w:rsidRPr="005C75F4" w:rsidRDefault="005C75F4" w:rsidP="00241F21">
            <w:pPr>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3580±</w:t>
            </w:r>
          </w:p>
          <w:p w14:paraId="06865CAB" w14:textId="77777777" w:rsidR="005C75F4" w:rsidRPr="005C75F4" w:rsidRDefault="005C75F4" w:rsidP="00241F21">
            <w:pPr>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1520</w:t>
            </w:r>
          </w:p>
          <w:p w14:paraId="6B9DC49D" w14:textId="77777777" w:rsidR="005C75F4" w:rsidRPr="005C75F4" w:rsidRDefault="005C75F4" w:rsidP="00241F21">
            <w:pPr>
              <w:jc w:val="center"/>
              <w:rPr>
                <w:rFonts w:ascii="Times New Roman" w:hAnsi="Times New Roman"/>
                <w:color w:val="000000" w:themeColor="text1"/>
                <w:sz w:val="24"/>
                <w:szCs w:val="24"/>
              </w:rPr>
            </w:pPr>
          </w:p>
          <w:p w14:paraId="1E8CB997" w14:textId="77777777" w:rsidR="005C75F4" w:rsidRPr="005C75F4" w:rsidRDefault="005C75F4" w:rsidP="00241F21">
            <w:pPr>
              <w:jc w:val="center"/>
              <w:rPr>
                <w:rFonts w:ascii="Times New Roman" w:hAnsi="Times New Roman"/>
                <w:color w:val="000000" w:themeColor="text1"/>
                <w:sz w:val="24"/>
                <w:szCs w:val="24"/>
              </w:rPr>
            </w:pPr>
          </w:p>
        </w:tc>
        <w:tc>
          <w:tcPr>
            <w:tcW w:w="1530" w:type="dxa"/>
            <w:tcBorders>
              <w:top w:val="single" w:sz="4" w:space="0" w:color="auto"/>
              <w:left w:val="nil"/>
              <w:bottom w:val="single" w:sz="4" w:space="0" w:color="auto"/>
              <w:right w:val="nil"/>
            </w:tcBorders>
          </w:tcPr>
          <w:p w14:paraId="17B8A7C1" w14:textId="77777777" w:rsidR="005C75F4" w:rsidRPr="005C75F4" w:rsidRDefault="005C75F4" w:rsidP="00241F21">
            <w:pPr>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2925±839</w:t>
            </w:r>
          </w:p>
          <w:p w14:paraId="22085F0C" w14:textId="77777777" w:rsidR="005C75F4" w:rsidRPr="005C75F4" w:rsidRDefault="005C75F4" w:rsidP="00241F21">
            <w:pPr>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-0.61</w:t>
            </w:r>
          </w:p>
          <w:p w14:paraId="36331139" w14:textId="77777777" w:rsidR="005C75F4" w:rsidRPr="005C75F4" w:rsidRDefault="005C75F4" w:rsidP="00241F21">
            <w:pPr>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(-0.92±-0.30</w:t>
            </w:r>
          </w:p>
          <w:p w14:paraId="60288495" w14:textId="77777777" w:rsidR="005C75F4" w:rsidRPr="005C75F4" w:rsidRDefault="005C75F4" w:rsidP="00241F21">
            <w:pPr>
              <w:jc w:val="center"/>
              <w:rPr>
                <w:rFonts w:ascii="Times New Roman" w:hAnsi="Times New Roman"/>
                <w:b/>
                <w:bCs/>
                <w:color w:val="000000" w:themeColor="text1"/>
                <w:sz w:val="24"/>
                <w:szCs w:val="24"/>
              </w:rPr>
            </w:pPr>
          </w:p>
        </w:tc>
        <w:tc>
          <w:tcPr>
            <w:tcW w:w="1460" w:type="dxa"/>
            <w:tcBorders>
              <w:top w:val="single" w:sz="4" w:space="0" w:color="auto"/>
              <w:left w:val="nil"/>
              <w:bottom w:val="single" w:sz="4" w:space="0" w:color="auto"/>
              <w:right w:val="nil"/>
            </w:tcBorders>
          </w:tcPr>
          <w:p w14:paraId="0D732FE8" w14:textId="77777777" w:rsidR="005C75F4" w:rsidRPr="005C75F4" w:rsidRDefault="005C75F4" w:rsidP="00241F21">
            <w:pPr>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5985±940</w:t>
            </w:r>
          </w:p>
          <w:p w14:paraId="1701A0B7" w14:textId="77777777" w:rsidR="005C75F4" w:rsidRPr="005C75F4" w:rsidRDefault="005C75F4" w:rsidP="00241F21">
            <w:pPr>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1.38 (1.02±1.75)</w:t>
            </w:r>
          </w:p>
          <w:p w14:paraId="347F4042" w14:textId="77777777" w:rsidR="005C75F4" w:rsidRPr="005C75F4" w:rsidRDefault="005C75F4" w:rsidP="00241F21">
            <w:pPr>
              <w:rPr>
                <w:rFonts w:ascii="Times New Roman" w:hAnsi="Times New Roman"/>
                <w:b/>
                <w:bCs/>
                <w:color w:val="000000" w:themeColor="text1"/>
                <w:sz w:val="24"/>
                <w:szCs w:val="24"/>
              </w:rPr>
            </w:pPr>
          </w:p>
        </w:tc>
        <w:tc>
          <w:tcPr>
            <w:tcW w:w="1410" w:type="dxa"/>
            <w:tcBorders>
              <w:top w:val="single" w:sz="4" w:space="0" w:color="auto"/>
              <w:left w:val="nil"/>
              <w:bottom w:val="single" w:sz="4" w:space="0" w:color="auto"/>
              <w:right w:val="nil"/>
            </w:tcBorders>
          </w:tcPr>
          <w:p w14:paraId="10D0EB29" w14:textId="77777777" w:rsidR="005C75F4" w:rsidRPr="005C75F4" w:rsidRDefault="005C75F4" w:rsidP="00241F21">
            <w:pPr>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2553± 1016</w:t>
            </w:r>
          </w:p>
          <w:p w14:paraId="39DA4CCD" w14:textId="77777777" w:rsidR="005C75F4" w:rsidRPr="005C75F4" w:rsidRDefault="005C75F4" w:rsidP="00241F21">
            <w:pPr>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-0.80</w:t>
            </w:r>
          </w:p>
          <w:p w14:paraId="06C12433" w14:textId="77777777" w:rsidR="005C75F4" w:rsidRPr="005C75F4" w:rsidRDefault="005C75F4" w:rsidP="00241F21">
            <w:pPr>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(-1.33±-0.28)</w:t>
            </w:r>
          </w:p>
        </w:tc>
      </w:tr>
      <w:tr w:rsidR="005C75F4" w:rsidRPr="005C75F4" w14:paraId="2B4DC9B7" w14:textId="77777777" w:rsidTr="00241F21">
        <w:trPr>
          <w:trHeight w:val="522"/>
          <w:jc w:val="center"/>
        </w:trPr>
        <w:tc>
          <w:tcPr>
            <w:tcW w:w="1478" w:type="dxa"/>
            <w:tcBorders>
              <w:top w:val="single" w:sz="4" w:space="0" w:color="auto"/>
              <w:left w:val="nil"/>
              <w:bottom w:val="single" w:sz="4" w:space="0" w:color="auto"/>
              <w:right w:val="nil"/>
            </w:tcBorders>
          </w:tcPr>
          <w:p w14:paraId="39412273" w14:textId="77777777" w:rsidR="005C75F4" w:rsidRPr="005C75F4" w:rsidRDefault="005C75F4" w:rsidP="00241F21">
            <w:pPr>
              <w:spacing w:line="276" w:lineRule="auto"/>
              <w:jc w:val="center"/>
              <w:rPr>
                <w:rFonts w:ascii="Times New Roman" w:hAnsi="Times New Roman"/>
                <w:b/>
                <w:color w:val="000000" w:themeColor="text1"/>
                <w:sz w:val="24"/>
                <w:szCs w:val="24"/>
              </w:rPr>
            </w:pPr>
            <w:r w:rsidRPr="005C75F4">
              <w:rPr>
                <w:rFonts w:ascii="Times New Roman" w:hAnsi="Times New Roman"/>
                <w:b/>
                <w:color w:val="000000" w:themeColor="text1"/>
                <w:sz w:val="24"/>
                <w:szCs w:val="24"/>
              </w:rPr>
              <w:t>Average Speed (m/min</w:t>
            </w:r>
            <w:r w:rsidRPr="005C75F4">
              <w:rPr>
                <w:rFonts w:ascii="Times New Roman" w:hAnsi="Times New Roman"/>
                <w:b/>
                <w:color w:val="000000" w:themeColor="text1"/>
                <w:sz w:val="24"/>
                <w:szCs w:val="24"/>
                <w:vertAlign w:val="superscript"/>
              </w:rPr>
              <w:t>-1</w:t>
            </w:r>
            <w:r w:rsidRPr="005C75F4">
              <w:rPr>
                <w:rFonts w:ascii="Times New Roman" w:hAnsi="Times New Roman"/>
                <w:b/>
                <w:color w:val="000000" w:themeColor="text1"/>
                <w:sz w:val="24"/>
                <w:szCs w:val="24"/>
              </w:rPr>
              <w:t>)</w:t>
            </w:r>
          </w:p>
        </w:tc>
        <w:tc>
          <w:tcPr>
            <w:tcW w:w="1350" w:type="dxa"/>
            <w:tcBorders>
              <w:top w:val="single" w:sz="4" w:space="0" w:color="auto"/>
              <w:left w:val="nil"/>
              <w:bottom w:val="single" w:sz="4" w:space="0" w:color="auto"/>
              <w:right w:val="nil"/>
            </w:tcBorders>
          </w:tcPr>
          <w:p w14:paraId="12D357CB"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44±11</w:t>
            </w:r>
          </w:p>
          <w:p w14:paraId="50DBBB32" w14:textId="77777777" w:rsidR="005C75F4" w:rsidRPr="005C75F4" w:rsidRDefault="005C75F4" w:rsidP="00241F21">
            <w:pPr>
              <w:spacing w:line="276" w:lineRule="auto"/>
              <w:jc w:val="center"/>
              <w:rPr>
                <w:rFonts w:ascii="Times New Roman" w:hAnsi="Times New Roman"/>
                <w:color w:val="000000" w:themeColor="text1"/>
                <w:sz w:val="24"/>
                <w:szCs w:val="24"/>
              </w:rPr>
            </w:pPr>
          </w:p>
        </w:tc>
        <w:tc>
          <w:tcPr>
            <w:tcW w:w="1147" w:type="dxa"/>
            <w:tcBorders>
              <w:top w:val="single" w:sz="4" w:space="0" w:color="auto"/>
              <w:left w:val="nil"/>
              <w:bottom w:val="single" w:sz="4" w:space="0" w:color="auto"/>
              <w:right w:val="nil"/>
            </w:tcBorders>
          </w:tcPr>
          <w:p w14:paraId="18A94CB3"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46±6</w:t>
            </w:r>
          </w:p>
          <w:p w14:paraId="31F03935" w14:textId="77777777" w:rsidR="005C75F4" w:rsidRPr="005C75F4" w:rsidRDefault="005C75F4" w:rsidP="00241F21">
            <w:pPr>
              <w:spacing w:line="276" w:lineRule="auto"/>
              <w:jc w:val="center"/>
              <w:rPr>
                <w:rFonts w:ascii="Times New Roman" w:hAnsi="Times New Roman"/>
                <w:color w:val="000000" w:themeColor="text1"/>
                <w:sz w:val="24"/>
                <w:szCs w:val="24"/>
              </w:rPr>
            </w:pPr>
          </w:p>
        </w:tc>
        <w:tc>
          <w:tcPr>
            <w:tcW w:w="1080" w:type="dxa"/>
            <w:tcBorders>
              <w:top w:val="single" w:sz="4" w:space="0" w:color="auto"/>
              <w:left w:val="nil"/>
              <w:bottom w:val="single" w:sz="4" w:space="0" w:color="auto"/>
              <w:right w:val="nil"/>
            </w:tcBorders>
          </w:tcPr>
          <w:p w14:paraId="67CF7959"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43±7</w:t>
            </w:r>
          </w:p>
          <w:p w14:paraId="1D6F3608" w14:textId="77777777" w:rsidR="005C75F4" w:rsidRPr="005C75F4" w:rsidRDefault="005C75F4" w:rsidP="00241F21">
            <w:pPr>
              <w:spacing w:line="276" w:lineRule="auto"/>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-0.26 (-0.59±0.07)</w:t>
            </w:r>
          </w:p>
        </w:tc>
        <w:tc>
          <w:tcPr>
            <w:tcW w:w="1530" w:type="dxa"/>
            <w:tcBorders>
              <w:top w:val="single" w:sz="4" w:space="0" w:color="auto"/>
              <w:left w:val="nil"/>
              <w:bottom w:val="single" w:sz="4" w:space="0" w:color="auto"/>
              <w:right w:val="nil"/>
            </w:tcBorders>
          </w:tcPr>
          <w:p w14:paraId="4E789D8F"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43±5</w:t>
            </w:r>
          </w:p>
          <w:p w14:paraId="044149D3" w14:textId="77777777" w:rsidR="005C75F4" w:rsidRPr="005C75F4" w:rsidRDefault="005C75F4" w:rsidP="00241F21">
            <w:pPr>
              <w:spacing w:line="276" w:lineRule="auto"/>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-0.23 (-0.53±0.08)</w:t>
            </w:r>
          </w:p>
        </w:tc>
        <w:tc>
          <w:tcPr>
            <w:tcW w:w="1460" w:type="dxa"/>
            <w:tcBorders>
              <w:top w:val="single" w:sz="4" w:space="0" w:color="auto"/>
              <w:left w:val="nil"/>
              <w:bottom w:val="single" w:sz="4" w:space="0" w:color="auto"/>
              <w:right w:val="nil"/>
            </w:tcBorders>
          </w:tcPr>
          <w:p w14:paraId="57B9D315"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50±5</w:t>
            </w:r>
          </w:p>
          <w:p w14:paraId="0EE3A5A6" w14:textId="77777777" w:rsidR="005C75F4" w:rsidRPr="005C75F4" w:rsidRDefault="005C75F4" w:rsidP="00241F21">
            <w:pPr>
              <w:spacing w:line="276" w:lineRule="auto"/>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0.47 (0.13±0.82)</w:t>
            </w:r>
          </w:p>
        </w:tc>
        <w:tc>
          <w:tcPr>
            <w:tcW w:w="1410" w:type="dxa"/>
            <w:tcBorders>
              <w:top w:val="single" w:sz="4" w:space="0" w:color="auto"/>
              <w:left w:val="nil"/>
              <w:bottom w:val="single" w:sz="4" w:space="0" w:color="auto"/>
              <w:right w:val="nil"/>
            </w:tcBorders>
          </w:tcPr>
          <w:p w14:paraId="4E567CB0"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49±27</w:t>
            </w:r>
          </w:p>
          <w:p w14:paraId="66FA4C4B" w14:textId="77777777" w:rsidR="005C75F4" w:rsidRPr="005C75F4" w:rsidRDefault="005C75F4" w:rsidP="00241F21">
            <w:pPr>
              <w:spacing w:line="276" w:lineRule="auto"/>
              <w:jc w:val="center"/>
              <w:rPr>
                <w:rFonts w:ascii="Times New Roman" w:hAnsi="Times New Roman"/>
                <w:b/>
                <w:color w:val="000000" w:themeColor="text1"/>
                <w:sz w:val="24"/>
                <w:szCs w:val="24"/>
              </w:rPr>
            </w:pPr>
            <w:r w:rsidRPr="005C75F4">
              <w:rPr>
                <w:rFonts w:ascii="Times New Roman" w:hAnsi="Times New Roman"/>
                <w:b/>
                <w:color w:val="000000" w:themeColor="text1"/>
                <w:sz w:val="24"/>
                <w:szCs w:val="24"/>
              </w:rPr>
              <w:t>0.28 (-0.24</w:t>
            </w:r>
            <w:r w:rsidRPr="005C75F4">
              <w:rPr>
                <w:rFonts w:ascii="Times New Roman" w:hAnsi="Times New Roman"/>
                <w:b/>
                <w:bCs/>
                <w:color w:val="000000" w:themeColor="text1"/>
                <w:sz w:val="24"/>
                <w:szCs w:val="24"/>
              </w:rPr>
              <w:t>±0.79)</w:t>
            </w:r>
          </w:p>
        </w:tc>
      </w:tr>
      <w:tr w:rsidR="005C75F4" w:rsidRPr="005C75F4" w14:paraId="4A4678C8" w14:textId="77777777" w:rsidTr="00241F21">
        <w:trPr>
          <w:trHeight w:val="981"/>
          <w:jc w:val="center"/>
        </w:trPr>
        <w:tc>
          <w:tcPr>
            <w:tcW w:w="1478" w:type="dxa"/>
            <w:tcBorders>
              <w:top w:val="single" w:sz="4" w:space="0" w:color="auto"/>
              <w:left w:val="nil"/>
              <w:bottom w:val="single" w:sz="4" w:space="0" w:color="auto"/>
              <w:right w:val="nil"/>
            </w:tcBorders>
          </w:tcPr>
          <w:p w14:paraId="62403D9B" w14:textId="77777777" w:rsidR="005C75F4" w:rsidRPr="005C75F4" w:rsidRDefault="005C75F4" w:rsidP="00241F21">
            <w:pPr>
              <w:spacing w:line="276" w:lineRule="auto"/>
              <w:jc w:val="center"/>
              <w:rPr>
                <w:rFonts w:ascii="Times New Roman" w:hAnsi="Times New Roman"/>
                <w:b/>
                <w:color w:val="000000" w:themeColor="text1"/>
                <w:sz w:val="24"/>
                <w:szCs w:val="24"/>
              </w:rPr>
            </w:pPr>
            <w:r w:rsidRPr="005C75F4">
              <w:rPr>
                <w:rFonts w:ascii="Times New Roman" w:hAnsi="Times New Roman"/>
                <w:b/>
                <w:color w:val="000000" w:themeColor="text1"/>
                <w:sz w:val="24"/>
                <w:szCs w:val="24"/>
              </w:rPr>
              <w:t xml:space="preserve">High </w:t>
            </w:r>
            <w:proofErr w:type="spellStart"/>
            <w:r w:rsidRPr="005C75F4">
              <w:rPr>
                <w:rFonts w:ascii="Times New Roman" w:hAnsi="Times New Roman"/>
                <w:b/>
                <w:color w:val="000000" w:themeColor="text1"/>
                <w:sz w:val="24"/>
                <w:szCs w:val="24"/>
              </w:rPr>
              <w:t>Accels</w:t>
            </w:r>
            <w:proofErr w:type="spellEnd"/>
          </w:p>
          <w:p w14:paraId="55885220" w14:textId="77777777" w:rsidR="005C75F4" w:rsidRPr="005C75F4" w:rsidRDefault="005C75F4" w:rsidP="00241F21">
            <w:pPr>
              <w:spacing w:line="276" w:lineRule="auto"/>
              <w:jc w:val="center"/>
              <w:rPr>
                <w:rFonts w:ascii="Times New Roman" w:hAnsi="Times New Roman"/>
                <w:b/>
                <w:color w:val="000000" w:themeColor="text1"/>
                <w:sz w:val="24"/>
                <w:szCs w:val="24"/>
              </w:rPr>
            </w:pPr>
            <w:r w:rsidRPr="005C75F4">
              <w:rPr>
                <w:rFonts w:ascii="Times New Roman" w:hAnsi="Times New Roman"/>
                <w:b/>
                <w:color w:val="000000" w:themeColor="text1"/>
                <w:sz w:val="24"/>
                <w:szCs w:val="24"/>
              </w:rPr>
              <w:t>(#)</w:t>
            </w:r>
          </w:p>
        </w:tc>
        <w:tc>
          <w:tcPr>
            <w:tcW w:w="1350" w:type="dxa"/>
            <w:tcBorders>
              <w:top w:val="single" w:sz="4" w:space="0" w:color="auto"/>
              <w:left w:val="nil"/>
              <w:bottom w:val="single" w:sz="4" w:space="0" w:color="auto"/>
              <w:right w:val="nil"/>
            </w:tcBorders>
          </w:tcPr>
          <w:p w14:paraId="69C38843"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12±9</w:t>
            </w:r>
          </w:p>
          <w:p w14:paraId="0D4F6F19" w14:textId="77777777" w:rsidR="005C75F4" w:rsidRPr="005C75F4" w:rsidRDefault="005C75F4" w:rsidP="00241F21">
            <w:pPr>
              <w:spacing w:line="276" w:lineRule="auto"/>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0.37 (-0.10±0.83)</w:t>
            </w:r>
          </w:p>
        </w:tc>
        <w:tc>
          <w:tcPr>
            <w:tcW w:w="1147" w:type="dxa"/>
            <w:tcBorders>
              <w:top w:val="single" w:sz="4" w:space="0" w:color="auto"/>
              <w:left w:val="nil"/>
              <w:bottom w:val="single" w:sz="4" w:space="0" w:color="auto"/>
              <w:right w:val="nil"/>
            </w:tcBorders>
          </w:tcPr>
          <w:p w14:paraId="3B65D61E"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9±6</w:t>
            </w:r>
          </w:p>
          <w:p w14:paraId="4CD4140A" w14:textId="77777777" w:rsidR="005C75F4" w:rsidRPr="005C75F4" w:rsidRDefault="005C75F4" w:rsidP="00241F21">
            <w:pPr>
              <w:spacing w:line="276" w:lineRule="auto"/>
              <w:jc w:val="center"/>
              <w:rPr>
                <w:rFonts w:ascii="Times New Roman" w:hAnsi="Times New Roman"/>
                <w:color w:val="000000" w:themeColor="text1"/>
                <w:sz w:val="24"/>
                <w:szCs w:val="24"/>
              </w:rPr>
            </w:pPr>
          </w:p>
        </w:tc>
        <w:tc>
          <w:tcPr>
            <w:tcW w:w="1080" w:type="dxa"/>
            <w:tcBorders>
              <w:top w:val="single" w:sz="4" w:space="0" w:color="auto"/>
              <w:left w:val="nil"/>
              <w:bottom w:val="single" w:sz="4" w:space="0" w:color="auto"/>
              <w:right w:val="nil"/>
            </w:tcBorders>
          </w:tcPr>
          <w:p w14:paraId="7F11A6FC"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9±8</w:t>
            </w:r>
          </w:p>
          <w:p w14:paraId="63400C34" w14:textId="77777777" w:rsidR="005C75F4" w:rsidRPr="005C75F4" w:rsidRDefault="005C75F4" w:rsidP="00241F21">
            <w:pPr>
              <w:spacing w:line="276" w:lineRule="auto"/>
              <w:jc w:val="center"/>
              <w:rPr>
                <w:rFonts w:ascii="Times New Roman" w:hAnsi="Times New Roman"/>
                <w:color w:val="000000" w:themeColor="text1"/>
                <w:sz w:val="24"/>
                <w:szCs w:val="24"/>
              </w:rPr>
            </w:pPr>
          </w:p>
        </w:tc>
        <w:tc>
          <w:tcPr>
            <w:tcW w:w="1530" w:type="dxa"/>
            <w:tcBorders>
              <w:top w:val="single" w:sz="4" w:space="0" w:color="auto"/>
              <w:left w:val="nil"/>
              <w:bottom w:val="single" w:sz="4" w:space="0" w:color="auto"/>
              <w:right w:val="nil"/>
            </w:tcBorders>
          </w:tcPr>
          <w:p w14:paraId="2B210E12"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9±5</w:t>
            </w:r>
          </w:p>
          <w:p w14:paraId="2E258096" w14:textId="77777777" w:rsidR="005C75F4" w:rsidRPr="005C75F4" w:rsidRDefault="005C75F4" w:rsidP="00241F21">
            <w:pPr>
              <w:spacing w:line="276" w:lineRule="auto"/>
              <w:jc w:val="center"/>
              <w:rPr>
                <w:rFonts w:ascii="Times New Roman" w:hAnsi="Times New Roman"/>
                <w:color w:val="000000" w:themeColor="text1"/>
                <w:sz w:val="24"/>
                <w:szCs w:val="24"/>
              </w:rPr>
            </w:pPr>
          </w:p>
        </w:tc>
        <w:tc>
          <w:tcPr>
            <w:tcW w:w="1460" w:type="dxa"/>
            <w:tcBorders>
              <w:top w:val="single" w:sz="4" w:space="0" w:color="auto"/>
              <w:left w:val="nil"/>
              <w:bottom w:val="single" w:sz="4" w:space="0" w:color="auto"/>
              <w:right w:val="nil"/>
            </w:tcBorders>
          </w:tcPr>
          <w:p w14:paraId="6FC2CF3C"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11±5</w:t>
            </w:r>
          </w:p>
          <w:p w14:paraId="1F951B59" w14:textId="77777777" w:rsidR="005C75F4" w:rsidRPr="005C75F4" w:rsidRDefault="005C75F4" w:rsidP="00241F21">
            <w:pPr>
              <w:spacing w:line="276" w:lineRule="auto"/>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0.25</w:t>
            </w:r>
          </w:p>
          <w:p w14:paraId="3646E433" w14:textId="77777777" w:rsidR="005C75F4" w:rsidRPr="005C75F4" w:rsidRDefault="005C75F4" w:rsidP="00241F21">
            <w:pPr>
              <w:spacing w:line="276" w:lineRule="auto"/>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(-0.10±0.59)</w:t>
            </w:r>
          </w:p>
        </w:tc>
        <w:tc>
          <w:tcPr>
            <w:tcW w:w="1410" w:type="dxa"/>
            <w:tcBorders>
              <w:top w:val="single" w:sz="4" w:space="0" w:color="auto"/>
              <w:left w:val="nil"/>
              <w:bottom w:val="single" w:sz="4" w:space="0" w:color="auto"/>
              <w:right w:val="nil"/>
            </w:tcBorders>
          </w:tcPr>
          <w:p w14:paraId="58AD3B36"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5±7</w:t>
            </w:r>
          </w:p>
          <w:p w14:paraId="08C579C9" w14:textId="77777777" w:rsidR="005C75F4" w:rsidRPr="005C75F4" w:rsidRDefault="005C75F4" w:rsidP="00241F21">
            <w:pPr>
              <w:spacing w:line="276" w:lineRule="auto"/>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-0.65</w:t>
            </w:r>
          </w:p>
          <w:p w14:paraId="1ADDCE77" w14:textId="77777777" w:rsidR="005C75F4" w:rsidRPr="005C75F4" w:rsidRDefault="005C75F4" w:rsidP="00241F21">
            <w:pPr>
              <w:spacing w:line="276" w:lineRule="auto"/>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(-1.17±-0.13)</w:t>
            </w:r>
          </w:p>
        </w:tc>
      </w:tr>
      <w:tr w:rsidR="005C75F4" w:rsidRPr="005C75F4" w14:paraId="47934C76" w14:textId="77777777" w:rsidTr="00241F21">
        <w:trPr>
          <w:trHeight w:val="1125"/>
          <w:jc w:val="center"/>
        </w:trPr>
        <w:tc>
          <w:tcPr>
            <w:tcW w:w="1478" w:type="dxa"/>
            <w:tcBorders>
              <w:top w:val="single" w:sz="4" w:space="0" w:color="auto"/>
              <w:left w:val="nil"/>
              <w:bottom w:val="single" w:sz="4" w:space="0" w:color="auto"/>
              <w:right w:val="nil"/>
            </w:tcBorders>
          </w:tcPr>
          <w:p w14:paraId="0C946A6C" w14:textId="77777777" w:rsidR="005C75F4" w:rsidRPr="005C75F4" w:rsidRDefault="005C75F4" w:rsidP="00241F21">
            <w:pPr>
              <w:spacing w:line="276" w:lineRule="auto"/>
              <w:jc w:val="center"/>
              <w:rPr>
                <w:rFonts w:ascii="Times New Roman" w:hAnsi="Times New Roman"/>
                <w:b/>
                <w:color w:val="000000" w:themeColor="text1"/>
                <w:sz w:val="24"/>
                <w:szCs w:val="24"/>
              </w:rPr>
            </w:pPr>
            <w:r w:rsidRPr="005C75F4">
              <w:rPr>
                <w:rFonts w:ascii="Times New Roman" w:hAnsi="Times New Roman"/>
                <w:b/>
                <w:color w:val="000000" w:themeColor="text1"/>
                <w:sz w:val="24"/>
                <w:szCs w:val="24"/>
              </w:rPr>
              <w:t xml:space="preserve">High </w:t>
            </w:r>
            <w:proofErr w:type="spellStart"/>
            <w:r w:rsidRPr="005C75F4">
              <w:rPr>
                <w:rFonts w:ascii="Times New Roman" w:hAnsi="Times New Roman"/>
                <w:b/>
                <w:color w:val="000000" w:themeColor="text1"/>
                <w:sz w:val="24"/>
                <w:szCs w:val="24"/>
              </w:rPr>
              <w:t>Decels</w:t>
            </w:r>
            <w:proofErr w:type="spellEnd"/>
            <w:r w:rsidRPr="005C75F4">
              <w:rPr>
                <w:rFonts w:ascii="Times New Roman" w:hAnsi="Times New Roman"/>
                <w:b/>
                <w:color w:val="000000" w:themeColor="text1"/>
                <w:sz w:val="24"/>
                <w:szCs w:val="24"/>
              </w:rPr>
              <w:t xml:space="preserve"> (#)</w:t>
            </w:r>
          </w:p>
        </w:tc>
        <w:tc>
          <w:tcPr>
            <w:tcW w:w="1350" w:type="dxa"/>
            <w:tcBorders>
              <w:top w:val="single" w:sz="4" w:space="0" w:color="auto"/>
              <w:left w:val="nil"/>
              <w:bottom w:val="single" w:sz="4" w:space="0" w:color="auto"/>
              <w:right w:val="nil"/>
            </w:tcBorders>
          </w:tcPr>
          <w:p w14:paraId="34C37BF0"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7±5</w:t>
            </w:r>
          </w:p>
          <w:p w14:paraId="4A7683B3" w14:textId="77777777" w:rsidR="005C75F4" w:rsidRPr="005C75F4" w:rsidRDefault="005C75F4" w:rsidP="00241F21">
            <w:pPr>
              <w:spacing w:line="276" w:lineRule="auto"/>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0.59 (0.12±</w:t>
            </w:r>
          </w:p>
          <w:p w14:paraId="3FA737E1" w14:textId="77777777" w:rsidR="005C75F4" w:rsidRPr="005C75F4" w:rsidRDefault="005C75F4" w:rsidP="00241F21">
            <w:pPr>
              <w:spacing w:line="276" w:lineRule="auto"/>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1.05)</w:t>
            </w:r>
          </w:p>
        </w:tc>
        <w:tc>
          <w:tcPr>
            <w:tcW w:w="1147" w:type="dxa"/>
            <w:tcBorders>
              <w:top w:val="single" w:sz="4" w:space="0" w:color="auto"/>
              <w:left w:val="nil"/>
              <w:bottom w:val="single" w:sz="4" w:space="0" w:color="auto"/>
              <w:right w:val="nil"/>
            </w:tcBorders>
          </w:tcPr>
          <w:p w14:paraId="0D178204"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7±4</w:t>
            </w:r>
          </w:p>
          <w:p w14:paraId="59E38DAC" w14:textId="77777777" w:rsidR="005C75F4" w:rsidRPr="005C75F4" w:rsidRDefault="005C75F4" w:rsidP="00241F21">
            <w:pPr>
              <w:spacing w:line="276" w:lineRule="auto"/>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0.58 (0.04±</w:t>
            </w:r>
          </w:p>
          <w:p w14:paraId="09BEDE7F" w14:textId="77777777" w:rsidR="005C75F4" w:rsidRPr="005C75F4" w:rsidRDefault="005C75F4" w:rsidP="00241F21">
            <w:pPr>
              <w:spacing w:line="276" w:lineRule="auto"/>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1.12)</w:t>
            </w:r>
          </w:p>
        </w:tc>
        <w:tc>
          <w:tcPr>
            <w:tcW w:w="1080" w:type="dxa"/>
            <w:tcBorders>
              <w:top w:val="single" w:sz="4" w:space="0" w:color="auto"/>
              <w:left w:val="nil"/>
              <w:bottom w:val="single" w:sz="4" w:space="0" w:color="auto"/>
              <w:right w:val="nil"/>
            </w:tcBorders>
          </w:tcPr>
          <w:p w14:paraId="7A6A6DE6"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5±3</w:t>
            </w:r>
          </w:p>
          <w:p w14:paraId="6007007F" w14:textId="77777777" w:rsidR="005C75F4" w:rsidRPr="005C75F4" w:rsidRDefault="005C75F4" w:rsidP="00241F21">
            <w:pPr>
              <w:spacing w:line="276" w:lineRule="auto"/>
              <w:jc w:val="center"/>
              <w:rPr>
                <w:rFonts w:ascii="Times New Roman" w:hAnsi="Times New Roman"/>
                <w:color w:val="000000" w:themeColor="text1"/>
                <w:sz w:val="24"/>
                <w:szCs w:val="24"/>
              </w:rPr>
            </w:pPr>
          </w:p>
          <w:p w14:paraId="07AAF05E" w14:textId="77777777" w:rsidR="005C75F4" w:rsidRPr="005C75F4" w:rsidRDefault="005C75F4" w:rsidP="00241F21">
            <w:pPr>
              <w:spacing w:line="276" w:lineRule="auto"/>
              <w:jc w:val="center"/>
              <w:rPr>
                <w:rFonts w:ascii="Times New Roman" w:hAnsi="Times New Roman"/>
                <w:color w:val="000000" w:themeColor="text1"/>
                <w:sz w:val="24"/>
                <w:szCs w:val="24"/>
              </w:rPr>
            </w:pPr>
          </w:p>
        </w:tc>
        <w:tc>
          <w:tcPr>
            <w:tcW w:w="1530" w:type="dxa"/>
            <w:tcBorders>
              <w:top w:val="single" w:sz="4" w:space="0" w:color="auto"/>
              <w:left w:val="nil"/>
              <w:bottom w:val="single" w:sz="4" w:space="0" w:color="auto"/>
              <w:right w:val="nil"/>
            </w:tcBorders>
          </w:tcPr>
          <w:p w14:paraId="43D3ECA9"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4±3</w:t>
            </w:r>
          </w:p>
          <w:p w14:paraId="342AF72C" w14:textId="77777777" w:rsidR="005C75F4" w:rsidRPr="005C75F4" w:rsidRDefault="005C75F4" w:rsidP="00241F21">
            <w:pPr>
              <w:spacing w:line="276" w:lineRule="auto"/>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-0.22 (-0.53±0.09)</w:t>
            </w:r>
          </w:p>
          <w:p w14:paraId="6F591C69" w14:textId="77777777" w:rsidR="005C75F4" w:rsidRPr="005C75F4" w:rsidRDefault="005C75F4" w:rsidP="00241F21">
            <w:pPr>
              <w:spacing w:line="276" w:lineRule="auto"/>
              <w:jc w:val="center"/>
              <w:rPr>
                <w:rFonts w:ascii="Times New Roman" w:hAnsi="Times New Roman"/>
                <w:b/>
                <w:bCs/>
                <w:color w:val="000000" w:themeColor="text1"/>
                <w:sz w:val="24"/>
                <w:szCs w:val="24"/>
              </w:rPr>
            </w:pPr>
          </w:p>
        </w:tc>
        <w:tc>
          <w:tcPr>
            <w:tcW w:w="1460" w:type="dxa"/>
            <w:tcBorders>
              <w:top w:val="single" w:sz="4" w:space="0" w:color="auto"/>
              <w:left w:val="nil"/>
              <w:bottom w:val="single" w:sz="4" w:space="0" w:color="auto"/>
              <w:right w:val="nil"/>
            </w:tcBorders>
          </w:tcPr>
          <w:p w14:paraId="48A3E8A5"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5±3</w:t>
            </w:r>
          </w:p>
          <w:p w14:paraId="5320EF90" w14:textId="77777777" w:rsidR="005C75F4" w:rsidRPr="005C75F4" w:rsidRDefault="005C75F4" w:rsidP="00241F21">
            <w:pPr>
              <w:spacing w:line="276" w:lineRule="auto"/>
              <w:jc w:val="center"/>
              <w:rPr>
                <w:rFonts w:ascii="Times New Roman" w:hAnsi="Times New Roman"/>
                <w:color w:val="000000" w:themeColor="text1"/>
                <w:sz w:val="24"/>
                <w:szCs w:val="24"/>
              </w:rPr>
            </w:pPr>
          </w:p>
          <w:p w14:paraId="31933730" w14:textId="77777777" w:rsidR="005C75F4" w:rsidRPr="005C75F4" w:rsidRDefault="005C75F4" w:rsidP="00241F21">
            <w:pPr>
              <w:spacing w:line="276" w:lineRule="auto"/>
              <w:jc w:val="center"/>
              <w:rPr>
                <w:rFonts w:ascii="Times New Roman" w:hAnsi="Times New Roman"/>
                <w:color w:val="000000" w:themeColor="text1"/>
                <w:sz w:val="24"/>
                <w:szCs w:val="24"/>
              </w:rPr>
            </w:pPr>
          </w:p>
          <w:p w14:paraId="77B8F809" w14:textId="77777777" w:rsidR="005C75F4" w:rsidRPr="005C75F4" w:rsidRDefault="005C75F4" w:rsidP="00241F21">
            <w:pPr>
              <w:spacing w:line="276" w:lineRule="auto"/>
              <w:jc w:val="center"/>
              <w:rPr>
                <w:rFonts w:ascii="Times New Roman" w:hAnsi="Times New Roman"/>
                <w:color w:val="000000" w:themeColor="text1"/>
                <w:sz w:val="24"/>
                <w:szCs w:val="24"/>
              </w:rPr>
            </w:pPr>
          </w:p>
        </w:tc>
        <w:tc>
          <w:tcPr>
            <w:tcW w:w="1410" w:type="dxa"/>
            <w:tcBorders>
              <w:top w:val="single" w:sz="4" w:space="0" w:color="auto"/>
              <w:left w:val="nil"/>
              <w:bottom w:val="single" w:sz="4" w:space="0" w:color="auto"/>
              <w:right w:val="nil"/>
            </w:tcBorders>
          </w:tcPr>
          <w:p w14:paraId="0E107C0A"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4±4</w:t>
            </w:r>
          </w:p>
          <w:p w14:paraId="29734E65" w14:textId="77777777" w:rsidR="005C75F4" w:rsidRPr="005C75F4" w:rsidRDefault="005C75F4" w:rsidP="00241F21">
            <w:pPr>
              <w:spacing w:line="276" w:lineRule="auto"/>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-0.27 (-0.79±0.25)</w:t>
            </w:r>
          </w:p>
        </w:tc>
      </w:tr>
      <w:tr w:rsidR="005C75F4" w:rsidRPr="005C75F4" w14:paraId="660C4476" w14:textId="77777777" w:rsidTr="00241F21">
        <w:trPr>
          <w:trHeight w:val="568"/>
          <w:jc w:val="center"/>
        </w:trPr>
        <w:tc>
          <w:tcPr>
            <w:tcW w:w="1478" w:type="dxa"/>
            <w:tcBorders>
              <w:top w:val="single" w:sz="4" w:space="0" w:color="auto"/>
              <w:left w:val="nil"/>
              <w:bottom w:val="single" w:sz="4" w:space="0" w:color="auto"/>
              <w:right w:val="nil"/>
            </w:tcBorders>
          </w:tcPr>
          <w:p w14:paraId="78E9278D" w14:textId="77777777" w:rsidR="005C75F4" w:rsidRPr="005C75F4" w:rsidRDefault="005C75F4" w:rsidP="00241F21">
            <w:pPr>
              <w:spacing w:line="276" w:lineRule="auto"/>
              <w:jc w:val="center"/>
              <w:rPr>
                <w:rFonts w:ascii="Times New Roman" w:hAnsi="Times New Roman"/>
                <w:b/>
                <w:color w:val="000000" w:themeColor="text1"/>
                <w:sz w:val="24"/>
                <w:szCs w:val="24"/>
              </w:rPr>
            </w:pPr>
            <w:r w:rsidRPr="005C75F4">
              <w:rPr>
                <w:rFonts w:ascii="Times New Roman" w:hAnsi="Times New Roman"/>
                <w:b/>
                <w:color w:val="000000" w:themeColor="text1"/>
                <w:sz w:val="24"/>
                <w:szCs w:val="24"/>
              </w:rPr>
              <w:t>PL</w:t>
            </w:r>
            <w:r w:rsidRPr="005C75F4">
              <w:rPr>
                <w:rFonts w:ascii="Times New Roman" w:hAnsi="Times New Roman"/>
                <w:b/>
                <w:color w:val="000000" w:themeColor="text1"/>
                <w:sz w:val="24"/>
                <w:szCs w:val="24"/>
                <w:vertAlign w:val="superscript"/>
              </w:rPr>
              <w:t>TM</w:t>
            </w:r>
            <w:r w:rsidRPr="005C75F4">
              <w:rPr>
                <w:rFonts w:ascii="Times New Roman" w:hAnsi="Times New Roman"/>
                <w:b/>
                <w:color w:val="000000" w:themeColor="text1"/>
                <w:sz w:val="24"/>
                <w:szCs w:val="24"/>
              </w:rPr>
              <w:t xml:space="preserve"> (au)</w:t>
            </w:r>
          </w:p>
        </w:tc>
        <w:tc>
          <w:tcPr>
            <w:tcW w:w="1350" w:type="dxa"/>
            <w:tcBorders>
              <w:top w:val="single" w:sz="4" w:space="0" w:color="auto"/>
              <w:left w:val="nil"/>
              <w:bottom w:val="single" w:sz="4" w:space="0" w:color="auto"/>
              <w:right w:val="nil"/>
            </w:tcBorders>
          </w:tcPr>
          <w:p w14:paraId="239F4083"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 xml:space="preserve">380± </w:t>
            </w:r>
          </w:p>
          <w:p w14:paraId="2F7AB7D5"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148</w:t>
            </w:r>
          </w:p>
          <w:p w14:paraId="11EB42D8" w14:textId="77777777" w:rsidR="005C75F4" w:rsidRPr="005C75F4" w:rsidRDefault="005C75F4" w:rsidP="00241F21">
            <w:pPr>
              <w:spacing w:line="276" w:lineRule="auto"/>
              <w:jc w:val="center"/>
              <w:rPr>
                <w:rFonts w:ascii="Times New Roman" w:hAnsi="Times New Roman"/>
                <w:color w:val="000000" w:themeColor="text1"/>
                <w:sz w:val="24"/>
                <w:szCs w:val="24"/>
              </w:rPr>
            </w:pPr>
          </w:p>
        </w:tc>
        <w:tc>
          <w:tcPr>
            <w:tcW w:w="1147" w:type="dxa"/>
            <w:tcBorders>
              <w:top w:val="single" w:sz="4" w:space="0" w:color="auto"/>
              <w:left w:val="nil"/>
              <w:bottom w:val="single" w:sz="4" w:space="0" w:color="auto"/>
              <w:right w:val="nil"/>
            </w:tcBorders>
          </w:tcPr>
          <w:p w14:paraId="0970117E"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403± 162</w:t>
            </w:r>
          </w:p>
          <w:p w14:paraId="2B5BCB04" w14:textId="77777777" w:rsidR="005C75F4" w:rsidRPr="005C75F4" w:rsidRDefault="005C75F4" w:rsidP="00241F21">
            <w:pPr>
              <w:spacing w:line="276" w:lineRule="auto"/>
              <w:jc w:val="center"/>
              <w:rPr>
                <w:rFonts w:ascii="Times New Roman" w:hAnsi="Times New Roman"/>
                <w:color w:val="000000" w:themeColor="text1"/>
                <w:sz w:val="24"/>
                <w:szCs w:val="24"/>
              </w:rPr>
            </w:pPr>
          </w:p>
        </w:tc>
        <w:tc>
          <w:tcPr>
            <w:tcW w:w="1080" w:type="dxa"/>
            <w:tcBorders>
              <w:top w:val="single" w:sz="4" w:space="0" w:color="auto"/>
              <w:left w:val="nil"/>
              <w:bottom w:val="single" w:sz="4" w:space="0" w:color="auto"/>
              <w:right w:val="nil"/>
            </w:tcBorders>
          </w:tcPr>
          <w:p w14:paraId="7B8833CA"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372±</w:t>
            </w:r>
          </w:p>
          <w:p w14:paraId="3337B655"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149</w:t>
            </w:r>
          </w:p>
          <w:p w14:paraId="7B5AAEB8" w14:textId="77777777" w:rsidR="005C75F4" w:rsidRPr="005C75F4" w:rsidRDefault="005C75F4" w:rsidP="00241F21">
            <w:pPr>
              <w:spacing w:line="276" w:lineRule="auto"/>
              <w:jc w:val="center"/>
              <w:rPr>
                <w:rFonts w:ascii="Times New Roman" w:hAnsi="Times New Roman"/>
                <w:color w:val="000000" w:themeColor="text1"/>
                <w:sz w:val="24"/>
                <w:szCs w:val="24"/>
              </w:rPr>
            </w:pPr>
          </w:p>
        </w:tc>
        <w:tc>
          <w:tcPr>
            <w:tcW w:w="1530" w:type="dxa"/>
            <w:tcBorders>
              <w:top w:val="single" w:sz="4" w:space="0" w:color="auto"/>
              <w:left w:val="nil"/>
              <w:bottom w:val="single" w:sz="4" w:space="0" w:color="auto"/>
              <w:right w:val="nil"/>
            </w:tcBorders>
          </w:tcPr>
          <w:p w14:paraId="60EDD2DC"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328±76</w:t>
            </w:r>
          </w:p>
          <w:p w14:paraId="1EBF323E" w14:textId="77777777" w:rsidR="005C75F4" w:rsidRPr="005C75F4" w:rsidRDefault="005C75F4" w:rsidP="00241F21">
            <w:pPr>
              <w:spacing w:line="276" w:lineRule="auto"/>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-0.50 (-0.81±-0.19)</w:t>
            </w:r>
          </w:p>
        </w:tc>
        <w:tc>
          <w:tcPr>
            <w:tcW w:w="1460" w:type="dxa"/>
            <w:tcBorders>
              <w:top w:val="single" w:sz="4" w:space="0" w:color="auto"/>
              <w:left w:val="nil"/>
              <w:bottom w:val="single" w:sz="4" w:space="0" w:color="auto"/>
              <w:right w:val="nil"/>
            </w:tcBorders>
          </w:tcPr>
          <w:p w14:paraId="27F732B7"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553±85</w:t>
            </w:r>
          </w:p>
          <w:p w14:paraId="5161672D" w14:textId="77777777" w:rsidR="005C75F4" w:rsidRPr="005C75F4" w:rsidRDefault="005C75F4" w:rsidP="00241F21">
            <w:pPr>
              <w:spacing w:line="276" w:lineRule="auto"/>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1.17 (0.81±1.53)</w:t>
            </w:r>
          </w:p>
        </w:tc>
        <w:tc>
          <w:tcPr>
            <w:tcW w:w="1410" w:type="dxa"/>
            <w:tcBorders>
              <w:top w:val="single" w:sz="4" w:space="0" w:color="auto"/>
              <w:left w:val="nil"/>
              <w:bottom w:val="single" w:sz="4" w:space="0" w:color="auto"/>
              <w:right w:val="nil"/>
            </w:tcBorders>
          </w:tcPr>
          <w:p w14:paraId="20C01B3E"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282±78</w:t>
            </w:r>
          </w:p>
          <w:p w14:paraId="04E1D09A" w14:textId="77777777" w:rsidR="005C75F4" w:rsidRPr="005C75F4" w:rsidRDefault="005C75F4" w:rsidP="00241F21">
            <w:pPr>
              <w:spacing w:line="276" w:lineRule="auto"/>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-0.80 (-1.32±-0.27)</w:t>
            </w:r>
          </w:p>
        </w:tc>
      </w:tr>
      <w:tr w:rsidR="005C75F4" w:rsidRPr="005C75F4" w14:paraId="0CDE530B" w14:textId="77777777" w:rsidTr="00241F21">
        <w:trPr>
          <w:trHeight w:val="568"/>
          <w:jc w:val="center"/>
        </w:trPr>
        <w:tc>
          <w:tcPr>
            <w:tcW w:w="1478" w:type="dxa"/>
            <w:tcBorders>
              <w:top w:val="single" w:sz="4" w:space="0" w:color="auto"/>
              <w:left w:val="nil"/>
              <w:bottom w:val="single" w:sz="4" w:space="0" w:color="auto"/>
              <w:right w:val="nil"/>
            </w:tcBorders>
          </w:tcPr>
          <w:p w14:paraId="7FAB5C9F" w14:textId="77777777" w:rsidR="005C75F4" w:rsidRPr="005C75F4" w:rsidRDefault="005C75F4" w:rsidP="00241F21">
            <w:pPr>
              <w:spacing w:line="276" w:lineRule="auto"/>
              <w:jc w:val="center"/>
              <w:rPr>
                <w:rFonts w:ascii="Times New Roman" w:hAnsi="Times New Roman"/>
                <w:b/>
                <w:color w:val="000000" w:themeColor="text1"/>
                <w:sz w:val="24"/>
                <w:szCs w:val="24"/>
              </w:rPr>
            </w:pPr>
            <w:r w:rsidRPr="005C75F4">
              <w:rPr>
                <w:rFonts w:ascii="Times New Roman" w:hAnsi="Times New Roman"/>
                <w:b/>
                <w:color w:val="000000" w:themeColor="text1"/>
                <w:sz w:val="24"/>
                <w:szCs w:val="24"/>
              </w:rPr>
              <w:t>PL</w:t>
            </w:r>
            <w:r w:rsidRPr="005C75F4">
              <w:rPr>
                <w:rFonts w:ascii="Times New Roman" w:hAnsi="Times New Roman"/>
                <w:b/>
                <w:color w:val="000000" w:themeColor="text1"/>
                <w:sz w:val="24"/>
                <w:szCs w:val="24"/>
                <w:vertAlign w:val="superscript"/>
              </w:rPr>
              <w:t>TM</w:t>
            </w:r>
            <w:r w:rsidRPr="005C75F4">
              <w:rPr>
                <w:rFonts w:ascii="Times New Roman" w:hAnsi="Times New Roman"/>
                <w:b/>
                <w:color w:val="000000" w:themeColor="text1"/>
                <w:sz w:val="24"/>
                <w:szCs w:val="24"/>
              </w:rPr>
              <w:t>/min (au)</w:t>
            </w:r>
          </w:p>
        </w:tc>
        <w:tc>
          <w:tcPr>
            <w:tcW w:w="1350" w:type="dxa"/>
            <w:tcBorders>
              <w:top w:val="single" w:sz="4" w:space="0" w:color="auto"/>
              <w:left w:val="nil"/>
              <w:bottom w:val="single" w:sz="4" w:space="0" w:color="auto"/>
              <w:right w:val="nil"/>
            </w:tcBorders>
          </w:tcPr>
          <w:p w14:paraId="6C0D4655"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4.6±1.4</w:t>
            </w:r>
          </w:p>
        </w:tc>
        <w:tc>
          <w:tcPr>
            <w:tcW w:w="1147" w:type="dxa"/>
            <w:tcBorders>
              <w:top w:val="single" w:sz="4" w:space="0" w:color="auto"/>
              <w:left w:val="nil"/>
              <w:bottom w:val="single" w:sz="4" w:space="0" w:color="auto"/>
              <w:right w:val="nil"/>
            </w:tcBorders>
          </w:tcPr>
          <w:p w14:paraId="54500D69"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4.8±0.5</w:t>
            </w:r>
          </w:p>
        </w:tc>
        <w:tc>
          <w:tcPr>
            <w:tcW w:w="1080" w:type="dxa"/>
            <w:tcBorders>
              <w:top w:val="single" w:sz="4" w:space="0" w:color="auto"/>
              <w:left w:val="nil"/>
              <w:bottom w:val="single" w:sz="4" w:space="0" w:color="auto"/>
              <w:right w:val="nil"/>
            </w:tcBorders>
          </w:tcPr>
          <w:p w14:paraId="1E1F4997"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4.6±0.6</w:t>
            </w:r>
          </w:p>
        </w:tc>
        <w:tc>
          <w:tcPr>
            <w:tcW w:w="1530" w:type="dxa"/>
            <w:tcBorders>
              <w:top w:val="single" w:sz="4" w:space="0" w:color="auto"/>
              <w:left w:val="nil"/>
              <w:bottom w:val="single" w:sz="4" w:space="0" w:color="auto"/>
              <w:right w:val="nil"/>
            </w:tcBorders>
          </w:tcPr>
          <w:p w14:paraId="3156F488"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4.9±1.2</w:t>
            </w:r>
          </w:p>
        </w:tc>
        <w:tc>
          <w:tcPr>
            <w:tcW w:w="1460" w:type="dxa"/>
            <w:tcBorders>
              <w:top w:val="single" w:sz="4" w:space="0" w:color="auto"/>
              <w:left w:val="nil"/>
              <w:bottom w:val="single" w:sz="4" w:space="0" w:color="auto"/>
              <w:right w:val="nil"/>
            </w:tcBorders>
          </w:tcPr>
          <w:p w14:paraId="6FEFD49A"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4.5±0.5</w:t>
            </w:r>
          </w:p>
        </w:tc>
        <w:tc>
          <w:tcPr>
            <w:tcW w:w="1410" w:type="dxa"/>
            <w:tcBorders>
              <w:top w:val="single" w:sz="4" w:space="0" w:color="auto"/>
              <w:left w:val="nil"/>
              <w:bottom w:val="single" w:sz="4" w:space="0" w:color="auto"/>
              <w:right w:val="nil"/>
            </w:tcBorders>
          </w:tcPr>
          <w:p w14:paraId="5EBC17EC"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5.2±1.9</w:t>
            </w:r>
          </w:p>
          <w:p w14:paraId="70EE9BDD" w14:textId="77777777" w:rsidR="005C75F4" w:rsidRPr="005C75F4" w:rsidRDefault="005C75F4" w:rsidP="00241F21">
            <w:pPr>
              <w:spacing w:line="276" w:lineRule="auto"/>
              <w:jc w:val="center"/>
              <w:rPr>
                <w:rFonts w:ascii="Times New Roman" w:hAnsi="Times New Roman"/>
                <w:b/>
                <w:color w:val="000000" w:themeColor="text1"/>
                <w:sz w:val="24"/>
                <w:szCs w:val="24"/>
              </w:rPr>
            </w:pPr>
            <w:r w:rsidRPr="005C75F4">
              <w:rPr>
                <w:rFonts w:ascii="Times New Roman" w:hAnsi="Times New Roman"/>
                <w:b/>
                <w:color w:val="000000" w:themeColor="text1"/>
                <w:sz w:val="24"/>
                <w:szCs w:val="24"/>
              </w:rPr>
              <w:t>0.41 (-0.11</w:t>
            </w:r>
            <w:r w:rsidRPr="005C75F4">
              <w:rPr>
                <w:rFonts w:ascii="Times New Roman" w:hAnsi="Times New Roman"/>
                <w:b/>
                <w:bCs/>
                <w:color w:val="000000" w:themeColor="text1"/>
                <w:sz w:val="24"/>
                <w:szCs w:val="24"/>
              </w:rPr>
              <w:t>±0.93)</w:t>
            </w:r>
          </w:p>
        </w:tc>
      </w:tr>
      <w:tr w:rsidR="005C75F4" w:rsidRPr="005C75F4" w14:paraId="45A61C95" w14:textId="77777777" w:rsidTr="00241F21">
        <w:trPr>
          <w:trHeight w:val="837"/>
          <w:jc w:val="center"/>
        </w:trPr>
        <w:tc>
          <w:tcPr>
            <w:tcW w:w="1478" w:type="dxa"/>
            <w:tcBorders>
              <w:top w:val="single" w:sz="4" w:space="0" w:color="auto"/>
              <w:left w:val="nil"/>
              <w:bottom w:val="single" w:sz="4" w:space="0" w:color="auto"/>
              <w:right w:val="nil"/>
            </w:tcBorders>
          </w:tcPr>
          <w:p w14:paraId="482473E2" w14:textId="77777777" w:rsidR="005C75F4" w:rsidRPr="005C75F4" w:rsidRDefault="005C75F4" w:rsidP="00241F21">
            <w:pPr>
              <w:spacing w:line="276" w:lineRule="auto"/>
              <w:jc w:val="center"/>
              <w:rPr>
                <w:rFonts w:ascii="Times New Roman" w:hAnsi="Times New Roman"/>
                <w:b/>
                <w:color w:val="000000" w:themeColor="text1"/>
                <w:sz w:val="24"/>
                <w:szCs w:val="24"/>
              </w:rPr>
            </w:pPr>
            <w:r w:rsidRPr="005C75F4">
              <w:rPr>
                <w:rFonts w:ascii="Times New Roman" w:hAnsi="Times New Roman"/>
                <w:b/>
                <w:color w:val="000000" w:themeColor="text1"/>
                <w:sz w:val="24"/>
                <w:szCs w:val="24"/>
              </w:rPr>
              <w:t>Load (au)</w:t>
            </w:r>
          </w:p>
        </w:tc>
        <w:tc>
          <w:tcPr>
            <w:tcW w:w="1350" w:type="dxa"/>
            <w:tcBorders>
              <w:top w:val="single" w:sz="4" w:space="0" w:color="auto"/>
              <w:left w:val="nil"/>
              <w:bottom w:val="single" w:sz="4" w:space="0" w:color="auto"/>
              <w:right w:val="nil"/>
            </w:tcBorders>
          </w:tcPr>
          <w:p w14:paraId="397E895B"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319±143</w:t>
            </w:r>
          </w:p>
          <w:p w14:paraId="4668433F" w14:textId="77777777" w:rsidR="005C75F4" w:rsidRPr="005C75F4" w:rsidRDefault="005C75F4" w:rsidP="00241F21">
            <w:pPr>
              <w:spacing w:line="276" w:lineRule="auto"/>
              <w:jc w:val="center"/>
              <w:rPr>
                <w:rFonts w:ascii="Times New Roman" w:hAnsi="Times New Roman"/>
                <w:color w:val="000000" w:themeColor="text1"/>
                <w:sz w:val="24"/>
                <w:szCs w:val="24"/>
              </w:rPr>
            </w:pPr>
          </w:p>
        </w:tc>
        <w:tc>
          <w:tcPr>
            <w:tcW w:w="1147" w:type="dxa"/>
            <w:tcBorders>
              <w:top w:val="single" w:sz="4" w:space="0" w:color="auto"/>
              <w:left w:val="nil"/>
              <w:bottom w:val="single" w:sz="4" w:space="0" w:color="auto"/>
              <w:right w:val="nil"/>
            </w:tcBorders>
          </w:tcPr>
          <w:p w14:paraId="28E8A3E7"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334±178</w:t>
            </w:r>
          </w:p>
          <w:p w14:paraId="7FE48A7D" w14:textId="77777777" w:rsidR="005C75F4" w:rsidRPr="005C75F4" w:rsidRDefault="005C75F4" w:rsidP="00241F21">
            <w:pPr>
              <w:spacing w:line="276" w:lineRule="auto"/>
              <w:jc w:val="center"/>
              <w:rPr>
                <w:rFonts w:ascii="Times New Roman" w:hAnsi="Times New Roman"/>
                <w:color w:val="000000" w:themeColor="text1"/>
                <w:sz w:val="24"/>
                <w:szCs w:val="24"/>
              </w:rPr>
            </w:pPr>
          </w:p>
        </w:tc>
        <w:tc>
          <w:tcPr>
            <w:tcW w:w="1080" w:type="dxa"/>
            <w:tcBorders>
              <w:top w:val="single" w:sz="4" w:space="0" w:color="auto"/>
              <w:left w:val="nil"/>
              <w:bottom w:val="single" w:sz="4" w:space="0" w:color="auto"/>
              <w:right w:val="nil"/>
            </w:tcBorders>
          </w:tcPr>
          <w:p w14:paraId="7DA1D8BD"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286±128</w:t>
            </w:r>
          </w:p>
          <w:p w14:paraId="4504CA43" w14:textId="77777777" w:rsidR="005C75F4" w:rsidRPr="005C75F4" w:rsidRDefault="005C75F4" w:rsidP="00241F21">
            <w:pPr>
              <w:spacing w:line="276" w:lineRule="auto"/>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-0.21 (-0.54±0.11)</w:t>
            </w:r>
          </w:p>
        </w:tc>
        <w:tc>
          <w:tcPr>
            <w:tcW w:w="1530" w:type="dxa"/>
            <w:tcBorders>
              <w:top w:val="single" w:sz="4" w:space="0" w:color="auto"/>
              <w:left w:val="nil"/>
              <w:bottom w:val="single" w:sz="4" w:space="0" w:color="auto"/>
              <w:right w:val="nil"/>
            </w:tcBorders>
          </w:tcPr>
          <w:p w14:paraId="63D05311"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243±83</w:t>
            </w:r>
          </w:p>
          <w:p w14:paraId="4A0F8E23" w14:textId="77777777" w:rsidR="005C75F4" w:rsidRPr="005C75F4" w:rsidRDefault="005C75F4" w:rsidP="00241F21">
            <w:pPr>
              <w:spacing w:line="276" w:lineRule="auto"/>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 xml:space="preserve">-0.52 </w:t>
            </w:r>
          </w:p>
          <w:p w14:paraId="51CCC22F" w14:textId="77777777" w:rsidR="005C75F4" w:rsidRPr="005C75F4" w:rsidRDefault="005C75F4" w:rsidP="00241F21">
            <w:pPr>
              <w:spacing w:line="276" w:lineRule="auto"/>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(-0.83±-0.21)</w:t>
            </w:r>
          </w:p>
        </w:tc>
        <w:tc>
          <w:tcPr>
            <w:tcW w:w="1460" w:type="dxa"/>
            <w:tcBorders>
              <w:top w:val="single" w:sz="4" w:space="0" w:color="auto"/>
              <w:left w:val="nil"/>
              <w:bottom w:val="single" w:sz="4" w:space="0" w:color="auto"/>
              <w:right w:val="nil"/>
            </w:tcBorders>
          </w:tcPr>
          <w:p w14:paraId="37426D60"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490±145</w:t>
            </w:r>
          </w:p>
          <w:p w14:paraId="0A6ACFB9" w14:textId="77777777" w:rsidR="005C75F4" w:rsidRPr="005C75F4" w:rsidRDefault="005C75F4" w:rsidP="00241F21">
            <w:pPr>
              <w:spacing w:line="276" w:lineRule="auto"/>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1.12 (0.76±1.47)</w:t>
            </w:r>
          </w:p>
        </w:tc>
        <w:tc>
          <w:tcPr>
            <w:tcW w:w="1410" w:type="dxa"/>
            <w:tcBorders>
              <w:top w:val="single" w:sz="4" w:space="0" w:color="auto"/>
              <w:left w:val="nil"/>
              <w:bottom w:val="single" w:sz="4" w:space="0" w:color="auto"/>
              <w:right w:val="nil"/>
            </w:tcBorders>
          </w:tcPr>
          <w:p w14:paraId="3EAFA980" w14:textId="77777777" w:rsidR="005C75F4" w:rsidRPr="005C75F4" w:rsidRDefault="005C75F4" w:rsidP="00241F21">
            <w:pPr>
              <w:spacing w:line="276" w:lineRule="auto"/>
              <w:jc w:val="center"/>
              <w:rPr>
                <w:rFonts w:ascii="Times New Roman" w:hAnsi="Times New Roman"/>
                <w:color w:val="000000" w:themeColor="text1"/>
                <w:sz w:val="24"/>
                <w:szCs w:val="24"/>
              </w:rPr>
            </w:pPr>
            <w:r w:rsidRPr="005C75F4">
              <w:rPr>
                <w:rFonts w:ascii="Times New Roman" w:hAnsi="Times New Roman"/>
                <w:color w:val="000000" w:themeColor="text1"/>
                <w:sz w:val="24"/>
                <w:szCs w:val="24"/>
              </w:rPr>
              <w:t>322±153</w:t>
            </w:r>
          </w:p>
          <w:p w14:paraId="74065D4D" w14:textId="77777777" w:rsidR="005C75F4" w:rsidRPr="005C75F4" w:rsidRDefault="005C75F4" w:rsidP="00241F21">
            <w:pPr>
              <w:spacing w:line="276" w:lineRule="auto"/>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 xml:space="preserve">-0.74 </w:t>
            </w:r>
          </w:p>
          <w:p w14:paraId="33364FF4" w14:textId="77777777" w:rsidR="005C75F4" w:rsidRPr="005C75F4" w:rsidRDefault="005C75F4" w:rsidP="00241F21">
            <w:pPr>
              <w:spacing w:line="276" w:lineRule="auto"/>
              <w:jc w:val="center"/>
              <w:rPr>
                <w:rFonts w:ascii="Times New Roman" w:hAnsi="Times New Roman"/>
                <w:b/>
                <w:bCs/>
                <w:color w:val="000000" w:themeColor="text1"/>
                <w:sz w:val="24"/>
                <w:szCs w:val="24"/>
              </w:rPr>
            </w:pPr>
            <w:r w:rsidRPr="005C75F4">
              <w:rPr>
                <w:rFonts w:ascii="Times New Roman" w:hAnsi="Times New Roman"/>
                <w:b/>
                <w:bCs/>
                <w:color w:val="000000" w:themeColor="text1"/>
                <w:sz w:val="24"/>
                <w:szCs w:val="24"/>
              </w:rPr>
              <w:t>(-1.26±-0.22)</w:t>
            </w:r>
          </w:p>
        </w:tc>
      </w:tr>
      <w:tr w:rsidR="005C75F4" w:rsidRPr="005C75F4" w14:paraId="637D8AC2" w14:textId="77777777" w:rsidTr="00241F21">
        <w:trPr>
          <w:trHeight w:val="424"/>
          <w:jc w:val="center"/>
        </w:trPr>
        <w:tc>
          <w:tcPr>
            <w:tcW w:w="9455" w:type="dxa"/>
            <w:gridSpan w:val="7"/>
            <w:tcBorders>
              <w:top w:val="single" w:sz="4" w:space="0" w:color="auto"/>
              <w:left w:val="nil"/>
              <w:bottom w:val="single" w:sz="4" w:space="0" w:color="auto"/>
              <w:right w:val="nil"/>
            </w:tcBorders>
            <w:vAlign w:val="center"/>
          </w:tcPr>
          <w:p w14:paraId="10A34AE9" w14:textId="77777777" w:rsidR="005C75F4" w:rsidRPr="005C75F4" w:rsidRDefault="005C75F4" w:rsidP="00241F21">
            <w:pPr>
              <w:spacing w:after="120" w:line="276" w:lineRule="auto"/>
              <w:jc w:val="both"/>
              <w:rPr>
                <w:rFonts w:ascii="Times New Roman" w:hAnsi="Times New Roman"/>
                <w:color w:val="000000" w:themeColor="text1"/>
                <w:sz w:val="24"/>
                <w:szCs w:val="24"/>
              </w:rPr>
            </w:pPr>
            <w:r w:rsidRPr="005C75F4">
              <w:rPr>
                <w:rFonts w:ascii="Times New Roman" w:hAnsi="Times New Roman"/>
                <w:color w:val="000000" w:themeColor="text1"/>
                <w:sz w:val="24"/>
                <w:szCs w:val="24"/>
              </w:rPr>
              <w:t>*Cohen’s d &gt;0.2 are reported in bold text with 90% confidence intervals, values lower than the mean is reported with a minus signal</w:t>
            </w:r>
            <w:r w:rsidRPr="005C75F4">
              <w:rPr>
                <w:rFonts w:ascii="Times New Roman" w:hAnsi="Times New Roman" w:cs="Times New Roman"/>
                <w:color w:val="000000" w:themeColor="text1"/>
                <w:sz w:val="24"/>
                <w:szCs w:val="24"/>
              </w:rPr>
              <w:t xml:space="preserve">. </w:t>
            </w:r>
            <w:r w:rsidRPr="005C75F4">
              <w:rPr>
                <w:rFonts w:ascii="Times New Roman" w:hAnsi="Times New Roman"/>
                <w:i/>
                <w:color w:val="000000" w:themeColor="text1"/>
                <w:sz w:val="24"/>
                <w:szCs w:val="24"/>
              </w:rPr>
              <w:t>Abbreviations</w:t>
            </w:r>
            <w:r w:rsidRPr="005C75F4">
              <w:rPr>
                <w:rFonts w:ascii="Times New Roman" w:hAnsi="Times New Roman"/>
                <w:color w:val="000000" w:themeColor="text1"/>
                <w:sz w:val="24"/>
                <w:szCs w:val="24"/>
              </w:rPr>
              <w:t xml:space="preserve">: MD, match day. Abbreviations: </w:t>
            </w:r>
            <w:proofErr w:type="spellStart"/>
            <w:r w:rsidRPr="005C75F4">
              <w:rPr>
                <w:rFonts w:ascii="Times New Roman" w:hAnsi="Times New Roman"/>
                <w:color w:val="000000" w:themeColor="text1"/>
                <w:sz w:val="24"/>
                <w:szCs w:val="24"/>
              </w:rPr>
              <w:t>Accels</w:t>
            </w:r>
            <w:proofErr w:type="spellEnd"/>
            <w:r w:rsidRPr="005C75F4">
              <w:rPr>
                <w:rFonts w:ascii="Times New Roman" w:hAnsi="Times New Roman"/>
                <w:color w:val="000000" w:themeColor="text1"/>
                <w:sz w:val="24"/>
                <w:szCs w:val="24"/>
              </w:rPr>
              <w:t xml:space="preserve"> = Acceleration efforts </w:t>
            </w:r>
            <w:r w:rsidRPr="005C75F4">
              <w:rPr>
                <w:rFonts w:ascii="Times New Roman" w:hAnsi="Times New Roman" w:cs="Times New Roman"/>
                <w:color w:val="000000" w:themeColor="text1"/>
                <w:sz w:val="24"/>
                <w:szCs w:val="24"/>
              </w:rPr>
              <w:t>(&gt; 3 m.s</w:t>
            </w:r>
            <w:r w:rsidRPr="005C75F4">
              <w:rPr>
                <w:rFonts w:ascii="Times New Roman" w:hAnsi="Times New Roman" w:cs="Times New Roman"/>
                <w:color w:val="000000" w:themeColor="text1"/>
                <w:sz w:val="24"/>
                <w:szCs w:val="24"/>
                <w:vertAlign w:val="superscript"/>
              </w:rPr>
              <w:t>-2</w:t>
            </w:r>
            <w:r w:rsidRPr="005C75F4">
              <w:rPr>
                <w:rFonts w:ascii="Times New Roman" w:hAnsi="Times New Roman" w:cs="Times New Roman"/>
                <w:color w:val="000000" w:themeColor="text1"/>
                <w:sz w:val="24"/>
                <w:szCs w:val="24"/>
              </w:rPr>
              <w:t>)</w:t>
            </w:r>
            <w:r w:rsidRPr="005C75F4">
              <w:rPr>
                <w:rFonts w:ascii="Times New Roman" w:hAnsi="Times New Roman"/>
                <w:color w:val="000000" w:themeColor="text1"/>
                <w:sz w:val="24"/>
                <w:szCs w:val="24"/>
              </w:rPr>
              <w:t xml:space="preserve">; </w:t>
            </w:r>
            <w:proofErr w:type="spellStart"/>
            <w:r w:rsidRPr="005C75F4">
              <w:rPr>
                <w:rFonts w:ascii="Times New Roman" w:hAnsi="Times New Roman"/>
                <w:color w:val="000000" w:themeColor="text1"/>
                <w:sz w:val="24"/>
                <w:szCs w:val="24"/>
              </w:rPr>
              <w:t>Decels</w:t>
            </w:r>
            <w:proofErr w:type="spellEnd"/>
            <w:r w:rsidRPr="005C75F4">
              <w:rPr>
                <w:rFonts w:ascii="Times New Roman" w:hAnsi="Times New Roman"/>
                <w:color w:val="000000" w:themeColor="text1"/>
                <w:sz w:val="24"/>
                <w:szCs w:val="24"/>
              </w:rPr>
              <w:t xml:space="preserve"> = Deceleration efforts </w:t>
            </w:r>
            <w:r w:rsidRPr="005C75F4">
              <w:rPr>
                <w:rFonts w:ascii="Times New Roman" w:hAnsi="Times New Roman" w:cs="Times New Roman"/>
                <w:color w:val="000000" w:themeColor="text1"/>
                <w:sz w:val="24"/>
                <w:szCs w:val="24"/>
              </w:rPr>
              <w:t>(&gt; 3 m.s</w:t>
            </w:r>
            <w:r w:rsidRPr="005C75F4">
              <w:rPr>
                <w:rFonts w:ascii="Times New Roman" w:hAnsi="Times New Roman" w:cs="Times New Roman"/>
                <w:color w:val="000000" w:themeColor="text1"/>
                <w:sz w:val="24"/>
                <w:szCs w:val="24"/>
                <w:vertAlign w:val="superscript"/>
              </w:rPr>
              <w:t>-2</w:t>
            </w:r>
            <w:r w:rsidRPr="005C75F4">
              <w:rPr>
                <w:rFonts w:ascii="Times New Roman" w:hAnsi="Times New Roman" w:cs="Times New Roman"/>
                <w:color w:val="000000" w:themeColor="text1"/>
                <w:sz w:val="24"/>
                <w:szCs w:val="24"/>
              </w:rPr>
              <w:t>)</w:t>
            </w:r>
            <w:r w:rsidRPr="005C75F4">
              <w:rPr>
                <w:rFonts w:ascii="Times New Roman" w:hAnsi="Times New Roman"/>
                <w:color w:val="000000" w:themeColor="text1"/>
                <w:sz w:val="24"/>
                <w:szCs w:val="24"/>
              </w:rPr>
              <w:t>; PL = PlayerLoad</w:t>
            </w:r>
            <w:r w:rsidRPr="005C75F4">
              <w:rPr>
                <w:rFonts w:ascii="Times New Roman" w:hAnsi="Times New Roman"/>
                <w:color w:val="000000" w:themeColor="text1"/>
                <w:sz w:val="24"/>
                <w:szCs w:val="24"/>
                <w:vertAlign w:val="superscript"/>
              </w:rPr>
              <w:t>TM</w:t>
            </w:r>
          </w:p>
        </w:tc>
      </w:tr>
      <w:bookmarkEnd w:id="1"/>
    </w:tbl>
    <w:p w14:paraId="090B0902" w14:textId="77777777" w:rsidR="005C75F4" w:rsidRPr="005C75F4" w:rsidRDefault="005C75F4" w:rsidP="005C75F4">
      <w:pPr>
        <w:widowControl w:val="0"/>
        <w:autoSpaceDE w:val="0"/>
        <w:autoSpaceDN w:val="0"/>
        <w:adjustRightInd w:val="0"/>
        <w:spacing w:after="0" w:line="240" w:lineRule="auto"/>
        <w:jc w:val="both"/>
        <w:rPr>
          <w:rFonts w:ascii="Times New Roman" w:hAnsi="Times New Roman" w:cs="Times New Roman"/>
          <w:b/>
          <w:color w:val="000000" w:themeColor="text1"/>
          <w:sz w:val="24"/>
          <w:szCs w:val="24"/>
        </w:rPr>
      </w:pPr>
    </w:p>
    <w:sectPr w:rsidR="005C75F4" w:rsidRPr="005C75F4" w:rsidSect="00287FE4">
      <w:headerReference w:type="default" r:id="rId8"/>
      <w:footerReference w:type="default" r:id="rId9"/>
      <w:pgSz w:w="11906" w:h="16838"/>
      <w:pgMar w:top="1440" w:right="1440" w:bottom="1440" w:left="1440" w:header="709" w:footer="709"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03778F" w16cid:durableId="1D08B131"/>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4C2BD" w14:textId="77777777" w:rsidR="00F53554" w:rsidRDefault="00F53554" w:rsidP="00AF0E10">
      <w:pPr>
        <w:spacing w:after="0" w:line="240" w:lineRule="auto"/>
      </w:pPr>
      <w:r>
        <w:separator/>
      </w:r>
    </w:p>
  </w:endnote>
  <w:endnote w:type="continuationSeparator" w:id="0">
    <w:p w14:paraId="451099D0" w14:textId="77777777" w:rsidR="00F53554" w:rsidRDefault="00F53554" w:rsidP="00AF0E10">
      <w:pPr>
        <w:spacing w:after="0" w:line="240" w:lineRule="auto"/>
      </w:pPr>
      <w:r>
        <w:continuationSeparator/>
      </w:r>
    </w:p>
  </w:endnote>
  <w:endnote w:type="continuationNotice" w:id="1">
    <w:p w14:paraId="22DB49DA" w14:textId="77777777" w:rsidR="00F53554" w:rsidRDefault="00F535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92DC3" w14:textId="77777777" w:rsidR="00287FE4" w:rsidRDefault="00287FE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3B7D2" w14:textId="77777777" w:rsidR="00F53554" w:rsidRDefault="00F53554" w:rsidP="00AF0E10">
      <w:pPr>
        <w:spacing w:after="0" w:line="240" w:lineRule="auto"/>
      </w:pPr>
      <w:r>
        <w:separator/>
      </w:r>
    </w:p>
  </w:footnote>
  <w:footnote w:type="continuationSeparator" w:id="0">
    <w:p w14:paraId="77210AE2" w14:textId="77777777" w:rsidR="00F53554" w:rsidRDefault="00F53554" w:rsidP="00AF0E10">
      <w:pPr>
        <w:spacing w:after="0" w:line="240" w:lineRule="auto"/>
      </w:pPr>
      <w:r>
        <w:continuationSeparator/>
      </w:r>
    </w:p>
  </w:footnote>
  <w:footnote w:type="continuationNotice" w:id="1">
    <w:p w14:paraId="52468F04" w14:textId="77777777" w:rsidR="00F53554" w:rsidRDefault="00F53554">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647959"/>
      <w:docPartObj>
        <w:docPartGallery w:val="Page Numbers (Top of Page)"/>
        <w:docPartUnique/>
      </w:docPartObj>
    </w:sdtPr>
    <w:sdtEndPr>
      <w:rPr>
        <w:noProof/>
      </w:rPr>
    </w:sdtEndPr>
    <w:sdtContent>
      <w:p w14:paraId="62BAC14C" w14:textId="4FADD8A2" w:rsidR="00287FE4" w:rsidRDefault="00287FE4">
        <w:pPr>
          <w:pStyle w:val="Header"/>
          <w:jc w:val="right"/>
        </w:pPr>
        <w:r>
          <w:fldChar w:fldCharType="begin"/>
        </w:r>
        <w:r>
          <w:instrText xml:space="preserve"> PAGE   \* MERGEFORMAT </w:instrText>
        </w:r>
        <w:r>
          <w:fldChar w:fldCharType="separate"/>
        </w:r>
        <w:r w:rsidR="005C75F4">
          <w:rPr>
            <w:noProof/>
          </w:rPr>
          <w:t>2</w:t>
        </w:r>
        <w:r>
          <w:rPr>
            <w:noProof/>
          </w:rPr>
          <w:fldChar w:fldCharType="end"/>
        </w:r>
      </w:p>
    </w:sdtContent>
  </w:sdt>
  <w:p w14:paraId="31966098" w14:textId="77777777" w:rsidR="00287FE4" w:rsidRDefault="00287FE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96150B"/>
    <w:multiLevelType w:val="hybridMultilevel"/>
    <w:tmpl w:val="5A0AC36E"/>
    <w:lvl w:ilvl="0" w:tplc="337C7C4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9450E7"/>
    <w:multiLevelType w:val="hybridMultilevel"/>
    <w:tmpl w:val="1AD6E9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508206B"/>
    <w:multiLevelType w:val="hybridMultilevel"/>
    <w:tmpl w:val="B2A4C2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DDF"/>
    <w:rsid w:val="00000AE7"/>
    <w:rsid w:val="000024F5"/>
    <w:rsid w:val="000035BC"/>
    <w:rsid w:val="00007980"/>
    <w:rsid w:val="000100FB"/>
    <w:rsid w:val="000101E0"/>
    <w:rsid w:val="0001164B"/>
    <w:rsid w:val="00012433"/>
    <w:rsid w:val="00014E66"/>
    <w:rsid w:val="0001615B"/>
    <w:rsid w:val="0002166C"/>
    <w:rsid w:val="000219AA"/>
    <w:rsid w:val="0002226E"/>
    <w:rsid w:val="00024F3B"/>
    <w:rsid w:val="000252F4"/>
    <w:rsid w:val="00027969"/>
    <w:rsid w:val="00030EAC"/>
    <w:rsid w:val="0003579B"/>
    <w:rsid w:val="00041875"/>
    <w:rsid w:val="00041D0D"/>
    <w:rsid w:val="00042236"/>
    <w:rsid w:val="00053C73"/>
    <w:rsid w:val="00061B3E"/>
    <w:rsid w:val="00062B7C"/>
    <w:rsid w:val="00063BBC"/>
    <w:rsid w:val="0006492D"/>
    <w:rsid w:val="0006783A"/>
    <w:rsid w:val="000728F9"/>
    <w:rsid w:val="00072B32"/>
    <w:rsid w:val="00076752"/>
    <w:rsid w:val="00077AB7"/>
    <w:rsid w:val="00077B27"/>
    <w:rsid w:val="000834FF"/>
    <w:rsid w:val="0008427C"/>
    <w:rsid w:val="0009132E"/>
    <w:rsid w:val="0009283B"/>
    <w:rsid w:val="00095B17"/>
    <w:rsid w:val="000972EF"/>
    <w:rsid w:val="000A2D2F"/>
    <w:rsid w:val="000A6553"/>
    <w:rsid w:val="000B398F"/>
    <w:rsid w:val="000B6ECD"/>
    <w:rsid w:val="000B7184"/>
    <w:rsid w:val="000B7876"/>
    <w:rsid w:val="000C1ADA"/>
    <w:rsid w:val="000C307F"/>
    <w:rsid w:val="000C3403"/>
    <w:rsid w:val="000C5858"/>
    <w:rsid w:val="000C5DC0"/>
    <w:rsid w:val="000C7378"/>
    <w:rsid w:val="000D2DBC"/>
    <w:rsid w:val="000D3C75"/>
    <w:rsid w:val="000D7DFC"/>
    <w:rsid w:val="000E0AD9"/>
    <w:rsid w:val="000E0CFA"/>
    <w:rsid w:val="000E25B0"/>
    <w:rsid w:val="000E5CC7"/>
    <w:rsid w:val="000E6EA9"/>
    <w:rsid w:val="000F0589"/>
    <w:rsid w:val="000F2119"/>
    <w:rsid w:val="000F5DD0"/>
    <w:rsid w:val="00101CAF"/>
    <w:rsid w:val="0010514E"/>
    <w:rsid w:val="00106A08"/>
    <w:rsid w:val="001071D1"/>
    <w:rsid w:val="00111E15"/>
    <w:rsid w:val="00111E3D"/>
    <w:rsid w:val="00112809"/>
    <w:rsid w:val="00114CDC"/>
    <w:rsid w:val="00120DB5"/>
    <w:rsid w:val="001263B5"/>
    <w:rsid w:val="00130DAA"/>
    <w:rsid w:val="00135EEB"/>
    <w:rsid w:val="0013628D"/>
    <w:rsid w:val="00140311"/>
    <w:rsid w:val="001403C1"/>
    <w:rsid w:val="001406AE"/>
    <w:rsid w:val="001406FD"/>
    <w:rsid w:val="00142947"/>
    <w:rsid w:val="00145ADD"/>
    <w:rsid w:val="00146165"/>
    <w:rsid w:val="00152263"/>
    <w:rsid w:val="00152706"/>
    <w:rsid w:val="00154380"/>
    <w:rsid w:val="001557A2"/>
    <w:rsid w:val="001667CE"/>
    <w:rsid w:val="0016704E"/>
    <w:rsid w:val="00172558"/>
    <w:rsid w:val="00172B30"/>
    <w:rsid w:val="00176810"/>
    <w:rsid w:val="001803ED"/>
    <w:rsid w:val="0018041E"/>
    <w:rsid w:val="00184502"/>
    <w:rsid w:val="00191A98"/>
    <w:rsid w:val="00191DF2"/>
    <w:rsid w:val="001A5D61"/>
    <w:rsid w:val="001A6FE9"/>
    <w:rsid w:val="001B4D5B"/>
    <w:rsid w:val="001B77B5"/>
    <w:rsid w:val="001C7574"/>
    <w:rsid w:val="001D04C1"/>
    <w:rsid w:val="001D4B51"/>
    <w:rsid w:val="001D4D5C"/>
    <w:rsid w:val="001D4DDF"/>
    <w:rsid w:val="001D7AE4"/>
    <w:rsid w:val="001E6F62"/>
    <w:rsid w:val="001E7519"/>
    <w:rsid w:val="001F0F75"/>
    <w:rsid w:val="001F20E4"/>
    <w:rsid w:val="001F3595"/>
    <w:rsid w:val="001F6DD2"/>
    <w:rsid w:val="001F712A"/>
    <w:rsid w:val="00201B50"/>
    <w:rsid w:val="0020328A"/>
    <w:rsid w:val="00207FE1"/>
    <w:rsid w:val="00210DFD"/>
    <w:rsid w:val="00210F9D"/>
    <w:rsid w:val="00220B3B"/>
    <w:rsid w:val="002267CF"/>
    <w:rsid w:val="0023035C"/>
    <w:rsid w:val="00233690"/>
    <w:rsid w:val="00235EEA"/>
    <w:rsid w:val="0023623E"/>
    <w:rsid w:val="00236F51"/>
    <w:rsid w:val="002378AD"/>
    <w:rsid w:val="002419C4"/>
    <w:rsid w:val="00242E39"/>
    <w:rsid w:val="00247DE8"/>
    <w:rsid w:val="0025386B"/>
    <w:rsid w:val="00254266"/>
    <w:rsid w:val="00254AD7"/>
    <w:rsid w:val="00255403"/>
    <w:rsid w:val="00256450"/>
    <w:rsid w:val="00257BC8"/>
    <w:rsid w:val="00260DF9"/>
    <w:rsid w:val="00264731"/>
    <w:rsid w:val="00271894"/>
    <w:rsid w:val="00272E21"/>
    <w:rsid w:val="00273839"/>
    <w:rsid w:val="002769E8"/>
    <w:rsid w:val="0028075C"/>
    <w:rsid w:val="00287FE4"/>
    <w:rsid w:val="00290C27"/>
    <w:rsid w:val="0029198E"/>
    <w:rsid w:val="002941B0"/>
    <w:rsid w:val="002A0D1F"/>
    <w:rsid w:val="002A1B1E"/>
    <w:rsid w:val="002B2120"/>
    <w:rsid w:val="002B23E4"/>
    <w:rsid w:val="002B43CA"/>
    <w:rsid w:val="002C1943"/>
    <w:rsid w:val="002C22A2"/>
    <w:rsid w:val="002C32E4"/>
    <w:rsid w:val="002C6996"/>
    <w:rsid w:val="002D0B88"/>
    <w:rsid w:val="002D0C52"/>
    <w:rsid w:val="002D4B3E"/>
    <w:rsid w:val="002D533A"/>
    <w:rsid w:val="002D6FBA"/>
    <w:rsid w:val="002E0B06"/>
    <w:rsid w:val="002E2146"/>
    <w:rsid w:val="002E486E"/>
    <w:rsid w:val="002E6DB4"/>
    <w:rsid w:val="002E7036"/>
    <w:rsid w:val="002E7A08"/>
    <w:rsid w:val="002F527A"/>
    <w:rsid w:val="002F57DF"/>
    <w:rsid w:val="002F600D"/>
    <w:rsid w:val="002F6401"/>
    <w:rsid w:val="00300C04"/>
    <w:rsid w:val="00302820"/>
    <w:rsid w:val="00304D22"/>
    <w:rsid w:val="00313CBA"/>
    <w:rsid w:val="00313F18"/>
    <w:rsid w:val="00314856"/>
    <w:rsid w:val="00314879"/>
    <w:rsid w:val="003166BA"/>
    <w:rsid w:val="00317FA7"/>
    <w:rsid w:val="003204BC"/>
    <w:rsid w:val="0032175E"/>
    <w:rsid w:val="00322904"/>
    <w:rsid w:val="003265CE"/>
    <w:rsid w:val="00330637"/>
    <w:rsid w:val="003334D6"/>
    <w:rsid w:val="00334D61"/>
    <w:rsid w:val="00337446"/>
    <w:rsid w:val="00337CD8"/>
    <w:rsid w:val="00342D07"/>
    <w:rsid w:val="00343947"/>
    <w:rsid w:val="00344036"/>
    <w:rsid w:val="00347E49"/>
    <w:rsid w:val="003501BC"/>
    <w:rsid w:val="0035037F"/>
    <w:rsid w:val="00351A11"/>
    <w:rsid w:val="0035302E"/>
    <w:rsid w:val="00353602"/>
    <w:rsid w:val="003569C0"/>
    <w:rsid w:val="00364011"/>
    <w:rsid w:val="00365C97"/>
    <w:rsid w:val="00366C22"/>
    <w:rsid w:val="00370EE7"/>
    <w:rsid w:val="00371F0C"/>
    <w:rsid w:val="0037355E"/>
    <w:rsid w:val="00383EBF"/>
    <w:rsid w:val="00393FBD"/>
    <w:rsid w:val="003A2650"/>
    <w:rsid w:val="003A6F35"/>
    <w:rsid w:val="003B3D73"/>
    <w:rsid w:val="003B6B7E"/>
    <w:rsid w:val="003C22C4"/>
    <w:rsid w:val="003C260A"/>
    <w:rsid w:val="003C350E"/>
    <w:rsid w:val="003C62F5"/>
    <w:rsid w:val="003C7559"/>
    <w:rsid w:val="003D2D25"/>
    <w:rsid w:val="003D3F9C"/>
    <w:rsid w:val="003E0C80"/>
    <w:rsid w:val="003F6296"/>
    <w:rsid w:val="003F7061"/>
    <w:rsid w:val="00401E35"/>
    <w:rsid w:val="004049BF"/>
    <w:rsid w:val="0041175C"/>
    <w:rsid w:val="00412C3F"/>
    <w:rsid w:val="004136B6"/>
    <w:rsid w:val="004141BF"/>
    <w:rsid w:val="00414965"/>
    <w:rsid w:val="00416F56"/>
    <w:rsid w:val="00417CF9"/>
    <w:rsid w:val="00422A31"/>
    <w:rsid w:val="00425224"/>
    <w:rsid w:val="00431018"/>
    <w:rsid w:val="00440E25"/>
    <w:rsid w:val="004427BE"/>
    <w:rsid w:val="00447558"/>
    <w:rsid w:val="0045146F"/>
    <w:rsid w:val="00452133"/>
    <w:rsid w:val="00456A0A"/>
    <w:rsid w:val="004570E2"/>
    <w:rsid w:val="00457419"/>
    <w:rsid w:val="00460038"/>
    <w:rsid w:val="004635C5"/>
    <w:rsid w:val="00466D79"/>
    <w:rsid w:val="00467348"/>
    <w:rsid w:val="00471098"/>
    <w:rsid w:val="0047272C"/>
    <w:rsid w:val="004733FE"/>
    <w:rsid w:val="00477327"/>
    <w:rsid w:val="00481C1A"/>
    <w:rsid w:val="00482E6E"/>
    <w:rsid w:val="00483C21"/>
    <w:rsid w:val="004841E6"/>
    <w:rsid w:val="004847D9"/>
    <w:rsid w:val="00490635"/>
    <w:rsid w:val="00494FF8"/>
    <w:rsid w:val="00495504"/>
    <w:rsid w:val="0049712C"/>
    <w:rsid w:val="0049736F"/>
    <w:rsid w:val="00497693"/>
    <w:rsid w:val="004A2E8A"/>
    <w:rsid w:val="004A38EA"/>
    <w:rsid w:val="004A4B1B"/>
    <w:rsid w:val="004B0086"/>
    <w:rsid w:val="004B0F50"/>
    <w:rsid w:val="004B2034"/>
    <w:rsid w:val="004B3065"/>
    <w:rsid w:val="004B4BAB"/>
    <w:rsid w:val="004C2061"/>
    <w:rsid w:val="004C2958"/>
    <w:rsid w:val="004C40C8"/>
    <w:rsid w:val="004D1CC4"/>
    <w:rsid w:val="004D328A"/>
    <w:rsid w:val="004D444D"/>
    <w:rsid w:val="004D44F9"/>
    <w:rsid w:val="004D5363"/>
    <w:rsid w:val="004D6F2E"/>
    <w:rsid w:val="004E668B"/>
    <w:rsid w:val="004E7CBB"/>
    <w:rsid w:val="004E7FCA"/>
    <w:rsid w:val="004F01A8"/>
    <w:rsid w:val="004F3952"/>
    <w:rsid w:val="004F4070"/>
    <w:rsid w:val="0050139B"/>
    <w:rsid w:val="005017BE"/>
    <w:rsid w:val="00504C35"/>
    <w:rsid w:val="0050503B"/>
    <w:rsid w:val="005060E8"/>
    <w:rsid w:val="0050790B"/>
    <w:rsid w:val="00511712"/>
    <w:rsid w:val="00517C2E"/>
    <w:rsid w:val="00517E24"/>
    <w:rsid w:val="00522943"/>
    <w:rsid w:val="00523788"/>
    <w:rsid w:val="0052453F"/>
    <w:rsid w:val="00527329"/>
    <w:rsid w:val="00527B43"/>
    <w:rsid w:val="00531929"/>
    <w:rsid w:val="00533A11"/>
    <w:rsid w:val="00535BE0"/>
    <w:rsid w:val="00540EE2"/>
    <w:rsid w:val="00547EDE"/>
    <w:rsid w:val="005509D9"/>
    <w:rsid w:val="0055468C"/>
    <w:rsid w:val="00562B18"/>
    <w:rsid w:val="00566EBB"/>
    <w:rsid w:val="005671B6"/>
    <w:rsid w:val="00574448"/>
    <w:rsid w:val="00575E9C"/>
    <w:rsid w:val="005829DC"/>
    <w:rsid w:val="00585B1E"/>
    <w:rsid w:val="00593798"/>
    <w:rsid w:val="00595A71"/>
    <w:rsid w:val="00595DD7"/>
    <w:rsid w:val="005970D0"/>
    <w:rsid w:val="005A016B"/>
    <w:rsid w:val="005A33B8"/>
    <w:rsid w:val="005A4515"/>
    <w:rsid w:val="005A621F"/>
    <w:rsid w:val="005A69FA"/>
    <w:rsid w:val="005B17D6"/>
    <w:rsid w:val="005B2BE8"/>
    <w:rsid w:val="005B549C"/>
    <w:rsid w:val="005C3E00"/>
    <w:rsid w:val="005C75F4"/>
    <w:rsid w:val="005C7FB9"/>
    <w:rsid w:val="005D2AC4"/>
    <w:rsid w:val="005D38AB"/>
    <w:rsid w:val="005D3C0B"/>
    <w:rsid w:val="005D6025"/>
    <w:rsid w:val="005E29EA"/>
    <w:rsid w:val="005E6175"/>
    <w:rsid w:val="005E631E"/>
    <w:rsid w:val="005E65A4"/>
    <w:rsid w:val="005F13B7"/>
    <w:rsid w:val="005F30AA"/>
    <w:rsid w:val="005F35EE"/>
    <w:rsid w:val="005F6FC9"/>
    <w:rsid w:val="005F7F6D"/>
    <w:rsid w:val="00600751"/>
    <w:rsid w:val="006018AB"/>
    <w:rsid w:val="006020F0"/>
    <w:rsid w:val="006053E7"/>
    <w:rsid w:val="00605F04"/>
    <w:rsid w:val="00610C9B"/>
    <w:rsid w:val="00611BB2"/>
    <w:rsid w:val="00612499"/>
    <w:rsid w:val="00616959"/>
    <w:rsid w:val="0063397B"/>
    <w:rsid w:val="00633D9F"/>
    <w:rsid w:val="0063781B"/>
    <w:rsid w:val="006402FE"/>
    <w:rsid w:val="0064089D"/>
    <w:rsid w:val="00640B70"/>
    <w:rsid w:val="00642D7A"/>
    <w:rsid w:val="00645135"/>
    <w:rsid w:val="006454D6"/>
    <w:rsid w:val="00647A8D"/>
    <w:rsid w:val="006521A8"/>
    <w:rsid w:val="006562DD"/>
    <w:rsid w:val="006612D2"/>
    <w:rsid w:val="006624DC"/>
    <w:rsid w:val="00664235"/>
    <w:rsid w:val="0067141F"/>
    <w:rsid w:val="006738E8"/>
    <w:rsid w:val="00674BB1"/>
    <w:rsid w:val="00675028"/>
    <w:rsid w:val="006755E2"/>
    <w:rsid w:val="006756A9"/>
    <w:rsid w:val="00680E5B"/>
    <w:rsid w:val="00680F0B"/>
    <w:rsid w:val="006810A4"/>
    <w:rsid w:val="00686BCE"/>
    <w:rsid w:val="006871A1"/>
    <w:rsid w:val="00687FE0"/>
    <w:rsid w:val="00690FCA"/>
    <w:rsid w:val="0069389E"/>
    <w:rsid w:val="00694C9D"/>
    <w:rsid w:val="006A112D"/>
    <w:rsid w:val="006A16F6"/>
    <w:rsid w:val="006A192A"/>
    <w:rsid w:val="006A234F"/>
    <w:rsid w:val="006A4BD3"/>
    <w:rsid w:val="006A5AC1"/>
    <w:rsid w:val="006A64DA"/>
    <w:rsid w:val="006B00E0"/>
    <w:rsid w:val="006B0E48"/>
    <w:rsid w:val="006B1C06"/>
    <w:rsid w:val="006B6C04"/>
    <w:rsid w:val="006B78A3"/>
    <w:rsid w:val="006C5211"/>
    <w:rsid w:val="006C6FCE"/>
    <w:rsid w:val="006C718E"/>
    <w:rsid w:val="006D00C5"/>
    <w:rsid w:val="006D4874"/>
    <w:rsid w:val="006D5EEC"/>
    <w:rsid w:val="006E5596"/>
    <w:rsid w:val="006E55E9"/>
    <w:rsid w:val="006E5EC2"/>
    <w:rsid w:val="006E779C"/>
    <w:rsid w:val="006F00B7"/>
    <w:rsid w:val="00702984"/>
    <w:rsid w:val="00703218"/>
    <w:rsid w:val="007066B7"/>
    <w:rsid w:val="0070727A"/>
    <w:rsid w:val="007130D9"/>
    <w:rsid w:val="0071619C"/>
    <w:rsid w:val="007165B6"/>
    <w:rsid w:val="00716725"/>
    <w:rsid w:val="007175BD"/>
    <w:rsid w:val="007204A4"/>
    <w:rsid w:val="00723688"/>
    <w:rsid w:val="00725E48"/>
    <w:rsid w:val="00730723"/>
    <w:rsid w:val="00730D36"/>
    <w:rsid w:val="00733757"/>
    <w:rsid w:val="00736740"/>
    <w:rsid w:val="00742309"/>
    <w:rsid w:val="00757C99"/>
    <w:rsid w:val="00760B82"/>
    <w:rsid w:val="00765722"/>
    <w:rsid w:val="007661A7"/>
    <w:rsid w:val="00767688"/>
    <w:rsid w:val="0077113A"/>
    <w:rsid w:val="00772708"/>
    <w:rsid w:val="00772BA1"/>
    <w:rsid w:val="00772C81"/>
    <w:rsid w:val="00773094"/>
    <w:rsid w:val="00774BBF"/>
    <w:rsid w:val="007762DB"/>
    <w:rsid w:val="00777279"/>
    <w:rsid w:val="0078038B"/>
    <w:rsid w:val="00784977"/>
    <w:rsid w:val="007853C2"/>
    <w:rsid w:val="00785A77"/>
    <w:rsid w:val="00785FE3"/>
    <w:rsid w:val="0078639F"/>
    <w:rsid w:val="00791592"/>
    <w:rsid w:val="007946E9"/>
    <w:rsid w:val="00796B27"/>
    <w:rsid w:val="007A0917"/>
    <w:rsid w:val="007A125C"/>
    <w:rsid w:val="007A1E59"/>
    <w:rsid w:val="007A34F8"/>
    <w:rsid w:val="007C05CE"/>
    <w:rsid w:val="007C05FE"/>
    <w:rsid w:val="007C1DC8"/>
    <w:rsid w:val="007C4FC7"/>
    <w:rsid w:val="007C5A01"/>
    <w:rsid w:val="007C7B82"/>
    <w:rsid w:val="007D2453"/>
    <w:rsid w:val="007D4C72"/>
    <w:rsid w:val="007D5251"/>
    <w:rsid w:val="007D570F"/>
    <w:rsid w:val="007E12EB"/>
    <w:rsid w:val="007F468C"/>
    <w:rsid w:val="007F598F"/>
    <w:rsid w:val="007F6D7B"/>
    <w:rsid w:val="008011D0"/>
    <w:rsid w:val="008011F7"/>
    <w:rsid w:val="00801BAA"/>
    <w:rsid w:val="00801CFE"/>
    <w:rsid w:val="0080473F"/>
    <w:rsid w:val="008064CA"/>
    <w:rsid w:val="00812E65"/>
    <w:rsid w:val="00813B6A"/>
    <w:rsid w:val="00816F43"/>
    <w:rsid w:val="00821BE5"/>
    <w:rsid w:val="00824CF8"/>
    <w:rsid w:val="0083014D"/>
    <w:rsid w:val="00835A6E"/>
    <w:rsid w:val="008439A3"/>
    <w:rsid w:val="00845287"/>
    <w:rsid w:val="00845E6A"/>
    <w:rsid w:val="0085001C"/>
    <w:rsid w:val="008522FD"/>
    <w:rsid w:val="00865077"/>
    <w:rsid w:val="00866664"/>
    <w:rsid w:val="0087440F"/>
    <w:rsid w:val="00876D97"/>
    <w:rsid w:val="00877BBB"/>
    <w:rsid w:val="00881A12"/>
    <w:rsid w:val="00881E31"/>
    <w:rsid w:val="0088450D"/>
    <w:rsid w:val="008878FF"/>
    <w:rsid w:val="008927DF"/>
    <w:rsid w:val="00892C9E"/>
    <w:rsid w:val="00895064"/>
    <w:rsid w:val="0089657C"/>
    <w:rsid w:val="008A1C96"/>
    <w:rsid w:val="008A5F26"/>
    <w:rsid w:val="008B3EA0"/>
    <w:rsid w:val="008B7E7F"/>
    <w:rsid w:val="008C1F3B"/>
    <w:rsid w:val="008C30CA"/>
    <w:rsid w:val="008C64A8"/>
    <w:rsid w:val="008C6CC1"/>
    <w:rsid w:val="008D04A8"/>
    <w:rsid w:val="008D0728"/>
    <w:rsid w:val="008D1D7C"/>
    <w:rsid w:val="008D27AF"/>
    <w:rsid w:val="008D31DA"/>
    <w:rsid w:val="008D3926"/>
    <w:rsid w:val="008D509F"/>
    <w:rsid w:val="008D556E"/>
    <w:rsid w:val="008E1AFD"/>
    <w:rsid w:val="008E1D4A"/>
    <w:rsid w:val="008E209F"/>
    <w:rsid w:val="008E65CB"/>
    <w:rsid w:val="008F0C76"/>
    <w:rsid w:val="008F249C"/>
    <w:rsid w:val="008F2E73"/>
    <w:rsid w:val="008F32BA"/>
    <w:rsid w:val="008F799D"/>
    <w:rsid w:val="00904189"/>
    <w:rsid w:val="0091497D"/>
    <w:rsid w:val="009256A2"/>
    <w:rsid w:val="009264BD"/>
    <w:rsid w:val="009267D5"/>
    <w:rsid w:val="0093267A"/>
    <w:rsid w:val="00932E74"/>
    <w:rsid w:val="00935F95"/>
    <w:rsid w:val="00943447"/>
    <w:rsid w:val="009438DE"/>
    <w:rsid w:val="009466CA"/>
    <w:rsid w:val="00957DD6"/>
    <w:rsid w:val="009616F1"/>
    <w:rsid w:val="00961DFF"/>
    <w:rsid w:val="0096741A"/>
    <w:rsid w:val="0097187A"/>
    <w:rsid w:val="00976253"/>
    <w:rsid w:val="009775CE"/>
    <w:rsid w:val="009826FD"/>
    <w:rsid w:val="00985BDD"/>
    <w:rsid w:val="00985FDF"/>
    <w:rsid w:val="0099053D"/>
    <w:rsid w:val="009A02B5"/>
    <w:rsid w:val="009A2583"/>
    <w:rsid w:val="009A2D14"/>
    <w:rsid w:val="009A30E4"/>
    <w:rsid w:val="009A471B"/>
    <w:rsid w:val="009A4C73"/>
    <w:rsid w:val="009A4CCB"/>
    <w:rsid w:val="009A657F"/>
    <w:rsid w:val="009B15C1"/>
    <w:rsid w:val="009B6460"/>
    <w:rsid w:val="009D0847"/>
    <w:rsid w:val="009D2BED"/>
    <w:rsid w:val="009D3362"/>
    <w:rsid w:val="009E4DC7"/>
    <w:rsid w:val="009E5B16"/>
    <w:rsid w:val="009E6179"/>
    <w:rsid w:val="009E6331"/>
    <w:rsid w:val="009F14F1"/>
    <w:rsid w:val="009F2C27"/>
    <w:rsid w:val="009F5364"/>
    <w:rsid w:val="009F6306"/>
    <w:rsid w:val="009F6982"/>
    <w:rsid w:val="00A00B19"/>
    <w:rsid w:val="00A02178"/>
    <w:rsid w:val="00A02D6D"/>
    <w:rsid w:val="00A03707"/>
    <w:rsid w:val="00A10336"/>
    <w:rsid w:val="00A11570"/>
    <w:rsid w:val="00A25BEC"/>
    <w:rsid w:val="00A26E4F"/>
    <w:rsid w:val="00A26FC1"/>
    <w:rsid w:val="00A30164"/>
    <w:rsid w:val="00A30E98"/>
    <w:rsid w:val="00A32349"/>
    <w:rsid w:val="00A33FC4"/>
    <w:rsid w:val="00A34CB4"/>
    <w:rsid w:val="00A37B1F"/>
    <w:rsid w:val="00A44F03"/>
    <w:rsid w:val="00A4609D"/>
    <w:rsid w:val="00A46B47"/>
    <w:rsid w:val="00A526BF"/>
    <w:rsid w:val="00A533C7"/>
    <w:rsid w:val="00A54D0D"/>
    <w:rsid w:val="00A563BC"/>
    <w:rsid w:val="00A5750B"/>
    <w:rsid w:val="00A57B99"/>
    <w:rsid w:val="00A60382"/>
    <w:rsid w:val="00A6231A"/>
    <w:rsid w:val="00A62EDE"/>
    <w:rsid w:val="00A62F88"/>
    <w:rsid w:val="00A66849"/>
    <w:rsid w:val="00A66CC1"/>
    <w:rsid w:val="00A7048C"/>
    <w:rsid w:val="00A7503B"/>
    <w:rsid w:val="00A75E1F"/>
    <w:rsid w:val="00A83143"/>
    <w:rsid w:val="00A85D79"/>
    <w:rsid w:val="00A90CD9"/>
    <w:rsid w:val="00A94806"/>
    <w:rsid w:val="00AA2D7A"/>
    <w:rsid w:val="00AB2A25"/>
    <w:rsid w:val="00AB2BB1"/>
    <w:rsid w:val="00AB2BB7"/>
    <w:rsid w:val="00AC0EED"/>
    <w:rsid w:val="00AC16A4"/>
    <w:rsid w:val="00AC4151"/>
    <w:rsid w:val="00AC421F"/>
    <w:rsid w:val="00AC646E"/>
    <w:rsid w:val="00AD7A85"/>
    <w:rsid w:val="00AE04AF"/>
    <w:rsid w:val="00AE0AE8"/>
    <w:rsid w:val="00AE3DAD"/>
    <w:rsid w:val="00AE4D3C"/>
    <w:rsid w:val="00AE5688"/>
    <w:rsid w:val="00AF0274"/>
    <w:rsid w:val="00AF0E10"/>
    <w:rsid w:val="00AF127E"/>
    <w:rsid w:val="00AF3D17"/>
    <w:rsid w:val="00AF447C"/>
    <w:rsid w:val="00AF5AD0"/>
    <w:rsid w:val="00AF70F7"/>
    <w:rsid w:val="00AF7E32"/>
    <w:rsid w:val="00B0074D"/>
    <w:rsid w:val="00B021C1"/>
    <w:rsid w:val="00B10067"/>
    <w:rsid w:val="00B11559"/>
    <w:rsid w:val="00B13EB9"/>
    <w:rsid w:val="00B15046"/>
    <w:rsid w:val="00B24358"/>
    <w:rsid w:val="00B24594"/>
    <w:rsid w:val="00B2555D"/>
    <w:rsid w:val="00B270FD"/>
    <w:rsid w:val="00B27B4E"/>
    <w:rsid w:val="00B31A07"/>
    <w:rsid w:val="00B3521D"/>
    <w:rsid w:val="00B367AB"/>
    <w:rsid w:val="00B37113"/>
    <w:rsid w:val="00B37B41"/>
    <w:rsid w:val="00B44E7C"/>
    <w:rsid w:val="00B503FF"/>
    <w:rsid w:val="00B518C5"/>
    <w:rsid w:val="00B51BCF"/>
    <w:rsid w:val="00B526B0"/>
    <w:rsid w:val="00B53AE9"/>
    <w:rsid w:val="00B546CF"/>
    <w:rsid w:val="00B5733F"/>
    <w:rsid w:val="00B67730"/>
    <w:rsid w:val="00B677EB"/>
    <w:rsid w:val="00B67DFA"/>
    <w:rsid w:val="00B72960"/>
    <w:rsid w:val="00B813A5"/>
    <w:rsid w:val="00B83FF5"/>
    <w:rsid w:val="00B87F9A"/>
    <w:rsid w:val="00B90A65"/>
    <w:rsid w:val="00B92196"/>
    <w:rsid w:val="00B9296A"/>
    <w:rsid w:val="00B92EF7"/>
    <w:rsid w:val="00BB0E7D"/>
    <w:rsid w:val="00BB1502"/>
    <w:rsid w:val="00BB1C4C"/>
    <w:rsid w:val="00BB7963"/>
    <w:rsid w:val="00BC2903"/>
    <w:rsid w:val="00BC48C6"/>
    <w:rsid w:val="00BC4BEA"/>
    <w:rsid w:val="00BD2653"/>
    <w:rsid w:val="00BD3465"/>
    <w:rsid w:val="00BD412A"/>
    <w:rsid w:val="00BD4599"/>
    <w:rsid w:val="00BD49C9"/>
    <w:rsid w:val="00BE69CF"/>
    <w:rsid w:val="00BF350C"/>
    <w:rsid w:val="00BF3B86"/>
    <w:rsid w:val="00BF72D5"/>
    <w:rsid w:val="00C0660D"/>
    <w:rsid w:val="00C07FBC"/>
    <w:rsid w:val="00C14445"/>
    <w:rsid w:val="00C16D44"/>
    <w:rsid w:val="00C32BED"/>
    <w:rsid w:val="00C33A8D"/>
    <w:rsid w:val="00C33ADE"/>
    <w:rsid w:val="00C36A1A"/>
    <w:rsid w:val="00C37FA0"/>
    <w:rsid w:val="00C41A64"/>
    <w:rsid w:val="00C4260C"/>
    <w:rsid w:val="00C4397C"/>
    <w:rsid w:val="00C4403A"/>
    <w:rsid w:val="00C46ACC"/>
    <w:rsid w:val="00C47AC1"/>
    <w:rsid w:val="00C47EB3"/>
    <w:rsid w:val="00C553C3"/>
    <w:rsid w:val="00C65013"/>
    <w:rsid w:val="00C65DB6"/>
    <w:rsid w:val="00C71EE8"/>
    <w:rsid w:val="00C74531"/>
    <w:rsid w:val="00C75E97"/>
    <w:rsid w:val="00C8225C"/>
    <w:rsid w:val="00C8396B"/>
    <w:rsid w:val="00C84781"/>
    <w:rsid w:val="00C96BAE"/>
    <w:rsid w:val="00C97439"/>
    <w:rsid w:val="00C9762B"/>
    <w:rsid w:val="00CA693A"/>
    <w:rsid w:val="00CB11F9"/>
    <w:rsid w:val="00CB2126"/>
    <w:rsid w:val="00CB23D8"/>
    <w:rsid w:val="00CB25D3"/>
    <w:rsid w:val="00CB33AC"/>
    <w:rsid w:val="00CB37B4"/>
    <w:rsid w:val="00CB39D6"/>
    <w:rsid w:val="00CB4229"/>
    <w:rsid w:val="00CB7697"/>
    <w:rsid w:val="00CC059B"/>
    <w:rsid w:val="00CD079E"/>
    <w:rsid w:val="00CD5216"/>
    <w:rsid w:val="00CD5B26"/>
    <w:rsid w:val="00CD62CA"/>
    <w:rsid w:val="00CE45A1"/>
    <w:rsid w:val="00CE76A8"/>
    <w:rsid w:val="00CF2367"/>
    <w:rsid w:val="00CF2833"/>
    <w:rsid w:val="00CF3395"/>
    <w:rsid w:val="00CF341C"/>
    <w:rsid w:val="00CF4C17"/>
    <w:rsid w:val="00CF56B6"/>
    <w:rsid w:val="00CF7422"/>
    <w:rsid w:val="00D01FE7"/>
    <w:rsid w:val="00D06576"/>
    <w:rsid w:val="00D06B27"/>
    <w:rsid w:val="00D06CA0"/>
    <w:rsid w:val="00D16FCB"/>
    <w:rsid w:val="00D21442"/>
    <w:rsid w:val="00D23A0D"/>
    <w:rsid w:val="00D26233"/>
    <w:rsid w:val="00D2625D"/>
    <w:rsid w:val="00D327B6"/>
    <w:rsid w:val="00D35289"/>
    <w:rsid w:val="00D37EEA"/>
    <w:rsid w:val="00D409B2"/>
    <w:rsid w:val="00D419C1"/>
    <w:rsid w:val="00D4301A"/>
    <w:rsid w:val="00D472EC"/>
    <w:rsid w:val="00D621CB"/>
    <w:rsid w:val="00D63659"/>
    <w:rsid w:val="00D6497B"/>
    <w:rsid w:val="00D6593C"/>
    <w:rsid w:val="00D65C91"/>
    <w:rsid w:val="00D65D35"/>
    <w:rsid w:val="00D677F4"/>
    <w:rsid w:val="00D73434"/>
    <w:rsid w:val="00D76AA5"/>
    <w:rsid w:val="00D80753"/>
    <w:rsid w:val="00D81417"/>
    <w:rsid w:val="00D824EB"/>
    <w:rsid w:val="00D84CB9"/>
    <w:rsid w:val="00D853CA"/>
    <w:rsid w:val="00D85EBD"/>
    <w:rsid w:val="00D86AA4"/>
    <w:rsid w:val="00D90E3D"/>
    <w:rsid w:val="00D91A75"/>
    <w:rsid w:val="00D921B6"/>
    <w:rsid w:val="00D95D92"/>
    <w:rsid w:val="00DA17DA"/>
    <w:rsid w:val="00DA2B68"/>
    <w:rsid w:val="00DA37F9"/>
    <w:rsid w:val="00DA48A0"/>
    <w:rsid w:val="00DA54F6"/>
    <w:rsid w:val="00DA6B12"/>
    <w:rsid w:val="00DA7910"/>
    <w:rsid w:val="00DB183D"/>
    <w:rsid w:val="00DB4A21"/>
    <w:rsid w:val="00DC22E4"/>
    <w:rsid w:val="00DC4080"/>
    <w:rsid w:val="00DC4E03"/>
    <w:rsid w:val="00DC7365"/>
    <w:rsid w:val="00DD3709"/>
    <w:rsid w:val="00DD3F11"/>
    <w:rsid w:val="00DD5278"/>
    <w:rsid w:val="00DE17DA"/>
    <w:rsid w:val="00DE4882"/>
    <w:rsid w:val="00DE77F3"/>
    <w:rsid w:val="00DF483A"/>
    <w:rsid w:val="00DF56E2"/>
    <w:rsid w:val="00DF7454"/>
    <w:rsid w:val="00E006B6"/>
    <w:rsid w:val="00E12EA3"/>
    <w:rsid w:val="00E151CA"/>
    <w:rsid w:val="00E16CCF"/>
    <w:rsid w:val="00E24EAB"/>
    <w:rsid w:val="00E32FF1"/>
    <w:rsid w:val="00E33102"/>
    <w:rsid w:val="00E34012"/>
    <w:rsid w:val="00E369F3"/>
    <w:rsid w:val="00E36F3E"/>
    <w:rsid w:val="00E36FA2"/>
    <w:rsid w:val="00E374AF"/>
    <w:rsid w:val="00E42A3B"/>
    <w:rsid w:val="00E43EE1"/>
    <w:rsid w:val="00E52651"/>
    <w:rsid w:val="00E52FEA"/>
    <w:rsid w:val="00E53BBB"/>
    <w:rsid w:val="00E54DB2"/>
    <w:rsid w:val="00E55893"/>
    <w:rsid w:val="00E57E8E"/>
    <w:rsid w:val="00E63E41"/>
    <w:rsid w:val="00E63FE2"/>
    <w:rsid w:val="00E6712C"/>
    <w:rsid w:val="00E72698"/>
    <w:rsid w:val="00E7346C"/>
    <w:rsid w:val="00E759A3"/>
    <w:rsid w:val="00E83C08"/>
    <w:rsid w:val="00E862A5"/>
    <w:rsid w:val="00E87B98"/>
    <w:rsid w:val="00E922D5"/>
    <w:rsid w:val="00E92405"/>
    <w:rsid w:val="00E9786E"/>
    <w:rsid w:val="00EA3EAD"/>
    <w:rsid w:val="00EA67A0"/>
    <w:rsid w:val="00EA6E07"/>
    <w:rsid w:val="00EB1A27"/>
    <w:rsid w:val="00EC2037"/>
    <w:rsid w:val="00EC251A"/>
    <w:rsid w:val="00EC6617"/>
    <w:rsid w:val="00ED6B23"/>
    <w:rsid w:val="00EE109C"/>
    <w:rsid w:val="00EE21C6"/>
    <w:rsid w:val="00EE220E"/>
    <w:rsid w:val="00EE26F1"/>
    <w:rsid w:val="00EE2765"/>
    <w:rsid w:val="00EE37D7"/>
    <w:rsid w:val="00EF1D4C"/>
    <w:rsid w:val="00EF1F2B"/>
    <w:rsid w:val="00EF6BA2"/>
    <w:rsid w:val="00F03658"/>
    <w:rsid w:val="00F06C09"/>
    <w:rsid w:val="00F10132"/>
    <w:rsid w:val="00F10408"/>
    <w:rsid w:val="00F10C5F"/>
    <w:rsid w:val="00F205EC"/>
    <w:rsid w:val="00F23386"/>
    <w:rsid w:val="00F233D2"/>
    <w:rsid w:val="00F23B9B"/>
    <w:rsid w:val="00F23EF3"/>
    <w:rsid w:val="00F263E7"/>
    <w:rsid w:val="00F2644A"/>
    <w:rsid w:val="00F266EC"/>
    <w:rsid w:val="00F319C2"/>
    <w:rsid w:val="00F37024"/>
    <w:rsid w:val="00F40DCE"/>
    <w:rsid w:val="00F41351"/>
    <w:rsid w:val="00F41859"/>
    <w:rsid w:val="00F43053"/>
    <w:rsid w:val="00F45D25"/>
    <w:rsid w:val="00F46A91"/>
    <w:rsid w:val="00F53554"/>
    <w:rsid w:val="00F551A9"/>
    <w:rsid w:val="00F5748A"/>
    <w:rsid w:val="00F6270D"/>
    <w:rsid w:val="00F62C33"/>
    <w:rsid w:val="00F651A5"/>
    <w:rsid w:val="00F6741D"/>
    <w:rsid w:val="00F70FB9"/>
    <w:rsid w:val="00F731B1"/>
    <w:rsid w:val="00F74AD0"/>
    <w:rsid w:val="00F90515"/>
    <w:rsid w:val="00F90FBD"/>
    <w:rsid w:val="00F934E8"/>
    <w:rsid w:val="00F9519C"/>
    <w:rsid w:val="00F95855"/>
    <w:rsid w:val="00F95D71"/>
    <w:rsid w:val="00F97E78"/>
    <w:rsid w:val="00FA2A36"/>
    <w:rsid w:val="00FA6C5B"/>
    <w:rsid w:val="00FA7747"/>
    <w:rsid w:val="00FB055F"/>
    <w:rsid w:val="00FB1615"/>
    <w:rsid w:val="00FB426C"/>
    <w:rsid w:val="00FB48B5"/>
    <w:rsid w:val="00FB7EC9"/>
    <w:rsid w:val="00FC0EF3"/>
    <w:rsid w:val="00FC508A"/>
    <w:rsid w:val="00FC5996"/>
    <w:rsid w:val="00FC718D"/>
    <w:rsid w:val="00FD1A21"/>
    <w:rsid w:val="00FD4D7B"/>
    <w:rsid w:val="00FD6778"/>
    <w:rsid w:val="00FD78E2"/>
    <w:rsid w:val="00FE38D1"/>
    <w:rsid w:val="00FE4E9B"/>
    <w:rsid w:val="00FF0AB3"/>
    <w:rsid w:val="00FF35A6"/>
    <w:rsid w:val="00FF71B8"/>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E047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C05CE"/>
  </w:style>
  <w:style w:type="paragraph" w:styleId="Heading1">
    <w:name w:val="heading 1"/>
    <w:basedOn w:val="Normal"/>
    <w:link w:val="Heading1Char"/>
    <w:uiPriority w:val="9"/>
    <w:qFormat/>
    <w:rsid w:val="00EE10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F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C408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616F1"/>
    <w:pPr>
      <w:ind w:left="720"/>
      <w:contextualSpacing/>
    </w:pPr>
  </w:style>
  <w:style w:type="paragraph" w:styleId="BalloonText">
    <w:name w:val="Balloon Text"/>
    <w:basedOn w:val="Normal"/>
    <w:link w:val="BalloonTextChar"/>
    <w:uiPriority w:val="99"/>
    <w:semiHidden/>
    <w:unhideWhenUsed/>
    <w:rsid w:val="00CF339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3395"/>
    <w:rPr>
      <w:rFonts w:ascii="Lucida Grande" w:hAnsi="Lucida Grande" w:cs="Lucida Grande"/>
      <w:sz w:val="18"/>
      <w:szCs w:val="18"/>
    </w:rPr>
  </w:style>
  <w:style w:type="character" w:styleId="CommentReference">
    <w:name w:val="annotation reference"/>
    <w:basedOn w:val="DefaultParagraphFont"/>
    <w:uiPriority w:val="99"/>
    <w:semiHidden/>
    <w:unhideWhenUsed/>
    <w:rsid w:val="00273839"/>
    <w:rPr>
      <w:sz w:val="18"/>
      <w:szCs w:val="18"/>
    </w:rPr>
  </w:style>
  <w:style w:type="paragraph" w:styleId="CommentText">
    <w:name w:val="annotation text"/>
    <w:basedOn w:val="Normal"/>
    <w:link w:val="CommentTextChar"/>
    <w:uiPriority w:val="99"/>
    <w:semiHidden/>
    <w:unhideWhenUsed/>
    <w:rsid w:val="00273839"/>
    <w:pPr>
      <w:spacing w:line="240" w:lineRule="auto"/>
    </w:pPr>
    <w:rPr>
      <w:sz w:val="24"/>
      <w:szCs w:val="24"/>
    </w:rPr>
  </w:style>
  <w:style w:type="character" w:customStyle="1" w:styleId="CommentTextChar">
    <w:name w:val="Comment Text Char"/>
    <w:basedOn w:val="DefaultParagraphFont"/>
    <w:link w:val="CommentText"/>
    <w:uiPriority w:val="99"/>
    <w:semiHidden/>
    <w:rsid w:val="00273839"/>
    <w:rPr>
      <w:sz w:val="24"/>
      <w:szCs w:val="24"/>
    </w:rPr>
  </w:style>
  <w:style w:type="paragraph" w:styleId="CommentSubject">
    <w:name w:val="annotation subject"/>
    <w:basedOn w:val="CommentText"/>
    <w:next w:val="CommentText"/>
    <w:link w:val="CommentSubjectChar"/>
    <w:uiPriority w:val="99"/>
    <w:semiHidden/>
    <w:unhideWhenUsed/>
    <w:rsid w:val="00273839"/>
    <w:rPr>
      <w:b/>
      <w:bCs/>
      <w:sz w:val="20"/>
      <w:szCs w:val="20"/>
    </w:rPr>
  </w:style>
  <w:style w:type="character" w:customStyle="1" w:styleId="CommentSubjectChar">
    <w:name w:val="Comment Subject Char"/>
    <w:basedOn w:val="CommentTextChar"/>
    <w:link w:val="CommentSubject"/>
    <w:uiPriority w:val="99"/>
    <w:semiHidden/>
    <w:rsid w:val="00273839"/>
    <w:rPr>
      <w:b/>
      <w:bCs/>
      <w:sz w:val="20"/>
      <w:szCs w:val="20"/>
    </w:rPr>
  </w:style>
  <w:style w:type="character" w:styleId="Hyperlink">
    <w:name w:val="Hyperlink"/>
    <w:basedOn w:val="DefaultParagraphFont"/>
    <w:uiPriority w:val="99"/>
    <w:unhideWhenUsed/>
    <w:rsid w:val="00742309"/>
    <w:rPr>
      <w:color w:val="0563C1" w:themeColor="hyperlink"/>
      <w:u w:val="single"/>
    </w:rPr>
  </w:style>
  <w:style w:type="character" w:styleId="LineNumber">
    <w:name w:val="line number"/>
    <w:basedOn w:val="DefaultParagraphFont"/>
    <w:uiPriority w:val="99"/>
    <w:semiHidden/>
    <w:unhideWhenUsed/>
    <w:rsid w:val="00CF56B6"/>
  </w:style>
  <w:style w:type="paragraph" w:styleId="Header">
    <w:name w:val="header"/>
    <w:basedOn w:val="Normal"/>
    <w:link w:val="HeaderChar"/>
    <w:uiPriority w:val="99"/>
    <w:unhideWhenUsed/>
    <w:rsid w:val="00AF0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E10"/>
  </w:style>
  <w:style w:type="paragraph" w:styleId="Footer">
    <w:name w:val="footer"/>
    <w:basedOn w:val="Normal"/>
    <w:link w:val="FooterChar"/>
    <w:uiPriority w:val="99"/>
    <w:unhideWhenUsed/>
    <w:rsid w:val="00AF0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E10"/>
  </w:style>
  <w:style w:type="character" w:customStyle="1" w:styleId="Heading1Char">
    <w:name w:val="Heading 1 Char"/>
    <w:basedOn w:val="DefaultParagraphFont"/>
    <w:link w:val="Heading1"/>
    <w:uiPriority w:val="9"/>
    <w:rsid w:val="00EE109C"/>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EE109C"/>
  </w:style>
  <w:style w:type="character" w:customStyle="1" w:styleId="highlight">
    <w:name w:val="highlight"/>
    <w:basedOn w:val="DefaultParagraphFont"/>
    <w:rsid w:val="00EE109C"/>
  </w:style>
  <w:style w:type="table" w:styleId="LightShading">
    <w:name w:val="Light Shading"/>
    <w:basedOn w:val="TableNormal"/>
    <w:uiPriority w:val="60"/>
    <w:rsid w:val="005A4515"/>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Mention1">
    <w:name w:val="Mention1"/>
    <w:basedOn w:val="DefaultParagraphFont"/>
    <w:uiPriority w:val="99"/>
    <w:semiHidden/>
    <w:unhideWhenUsed/>
    <w:rsid w:val="00B0074D"/>
    <w:rPr>
      <w:color w:val="2B579A"/>
      <w:shd w:val="clear" w:color="auto" w:fill="E6E6E6"/>
    </w:rPr>
  </w:style>
  <w:style w:type="paragraph" w:styleId="DocumentMap">
    <w:name w:val="Document Map"/>
    <w:basedOn w:val="Normal"/>
    <w:link w:val="DocumentMapChar"/>
    <w:uiPriority w:val="99"/>
    <w:semiHidden/>
    <w:unhideWhenUsed/>
    <w:rsid w:val="00533A1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33A1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07089">
      <w:bodyDiv w:val="1"/>
      <w:marLeft w:val="0"/>
      <w:marRight w:val="0"/>
      <w:marTop w:val="0"/>
      <w:marBottom w:val="0"/>
      <w:divBdr>
        <w:top w:val="none" w:sz="0" w:space="0" w:color="auto"/>
        <w:left w:val="none" w:sz="0" w:space="0" w:color="auto"/>
        <w:bottom w:val="none" w:sz="0" w:space="0" w:color="auto"/>
        <w:right w:val="none" w:sz="0" w:space="0" w:color="auto"/>
      </w:divBdr>
    </w:div>
    <w:div w:id="227570262">
      <w:bodyDiv w:val="1"/>
      <w:marLeft w:val="0"/>
      <w:marRight w:val="0"/>
      <w:marTop w:val="0"/>
      <w:marBottom w:val="0"/>
      <w:divBdr>
        <w:top w:val="none" w:sz="0" w:space="0" w:color="auto"/>
        <w:left w:val="none" w:sz="0" w:space="0" w:color="auto"/>
        <w:bottom w:val="none" w:sz="0" w:space="0" w:color="auto"/>
        <w:right w:val="none" w:sz="0" w:space="0" w:color="auto"/>
      </w:divBdr>
    </w:div>
    <w:div w:id="396169708">
      <w:bodyDiv w:val="1"/>
      <w:marLeft w:val="0"/>
      <w:marRight w:val="0"/>
      <w:marTop w:val="0"/>
      <w:marBottom w:val="0"/>
      <w:divBdr>
        <w:top w:val="none" w:sz="0" w:space="0" w:color="auto"/>
        <w:left w:val="none" w:sz="0" w:space="0" w:color="auto"/>
        <w:bottom w:val="none" w:sz="0" w:space="0" w:color="auto"/>
        <w:right w:val="none" w:sz="0" w:space="0" w:color="auto"/>
      </w:divBdr>
    </w:div>
    <w:div w:id="418991182">
      <w:bodyDiv w:val="1"/>
      <w:marLeft w:val="0"/>
      <w:marRight w:val="0"/>
      <w:marTop w:val="0"/>
      <w:marBottom w:val="0"/>
      <w:divBdr>
        <w:top w:val="none" w:sz="0" w:space="0" w:color="auto"/>
        <w:left w:val="none" w:sz="0" w:space="0" w:color="auto"/>
        <w:bottom w:val="none" w:sz="0" w:space="0" w:color="auto"/>
        <w:right w:val="none" w:sz="0" w:space="0" w:color="auto"/>
      </w:divBdr>
    </w:div>
    <w:div w:id="423455973">
      <w:bodyDiv w:val="1"/>
      <w:marLeft w:val="0"/>
      <w:marRight w:val="0"/>
      <w:marTop w:val="0"/>
      <w:marBottom w:val="0"/>
      <w:divBdr>
        <w:top w:val="none" w:sz="0" w:space="0" w:color="auto"/>
        <w:left w:val="none" w:sz="0" w:space="0" w:color="auto"/>
        <w:bottom w:val="none" w:sz="0" w:space="0" w:color="auto"/>
        <w:right w:val="none" w:sz="0" w:space="0" w:color="auto"/>
      </w:divBdr>
    </w:div>
    <w:div w:id="513882980">
      <w:bodyDiv w:val="1"/>
      <w:marLeft w:val="0"/>
      <w:marRight w:val="0"/>
      <w:marTop w:val="0"/>
      <w:marBottom w:val="0"/>
      <w:divBdr>
        <w:top w:val="none" w:sz="0" w:space="0" w:color="auto"/>
        <w:left w:val="none" w:sz="0" w:space="0" w:color="auto"/>
        <w:bottom w:val="none" w:sz="0" w:space="0" w:color="auto"/>
        <w:right w:val="none" w:sz="0" w:space="0" w:color="auto"/>
      </w:divBdr>
    </w:div>
    <w:div w:id="622735737">
      <w:bodyDiv w:val="1"/>
      <w:marLeft w:val="0"/>
      <w:marRight w:val="0"/>
      <w:marTop w:val="0"/>
      <w:marBottom w:val="0"/>
      <w:divBdr>
        <w:top w:val="none" w:sz="0" w:space="0" w:color="auto"/>
        <w:left w:val="none" w:sz="0" w:space="0" w:color="auto"/>
        <w:bottom w:val="none" w:sz="0" w:space="0" w:color="auto"/>
        <w:right w:val="none" w:sz="0" w:space="0" w:color="auto"/>
      </w:divBdr>
    </w:div>
    <w:div w:id="895555976">
      <w:bodyDiv w:val="1"/>
      <w:marLeft w:val="0"/>
      <w:marRight w:val="0"/>
      <w:marTop w:val="0"/>
      <w:marBottom w:val="0"/>
      <w:divBdr>
        <w:top w:val="none" w:sz="0" w:space="0" w:color="auto"/>
        <w:left w:val="none" w:sz="0" w:space="0" w:color="auto"/>
        <w:bottom w:val="none" w:sz="0" w:space="0" w:color="auto"/>
        <w:right w:val="none" w:sz="0" w:space="0" w:color="auto"/>
      </w:divBdr>
    </w:div>
    <w:div w:id="1049498670">
      <w:bodyDiv w:val="1"/>
      <w:marLeft w:val="0"/>
      <w:marRight w:val="0"/>
      <w:marTop w:val="0"/>
      <w:marBottom w:val="0"/>
      <w:divBdr>
        <w:top w:val="none" w:sz="0" w:space="0" w:color="auto"/>
        <w:left w:val="none" w:sz="0" w:space="0" w:color="auto"/>
        <w:bottom w:val="none" w:sz="0" w:space="0" w:color="auto"/>
        <w:right w:val="none" w:sz="0" w:space="0" w:color="auto"/>
      </w:divBdr>
    </w:div>
    <w:div w:id="1090395860">
      <w:bodyDiv w:val="1"/>
      <w:marLeft w:val="0"/>
      <w:marRight w:val="0"/>
      <w:marTop w:val="0"/>
      <w:marBottom w:val="0"/>
      <w:divBdr>
        <w:top w:val="none" w:sz="0" w:space="0" w:color="auto"/>
        <w:left w:val="none" w:sz="0" w:space="0" w:color="auto"/>
        <w:bottom w:val="none" w:sz="0" w:space="0" w:color="auto"/>
        <w:right w:val="none" w:sz="0" w:space="0" w:color="auto"/>
      </w:divBdr>
    </w:div>
    <w:div w:id="1177964550">
      <w:bodyDiv w:val="1"/>
      <w:marLeft w:val="0"/>
      <w:marRight w:val="0"/>
      <w:marTop w:val="0"/>
      <w:marBottom w:val="0"/>
      <w:divBdr>
        <w:top w:val="none" w:sz="0" w:space="0" w:color="auto"/>
        <w:left w:val="none" w:sz="0" w:space="0" w:color="auto"/>
        <w:bottom w:val="none" w:sz="0" w:space="0" w:color="auto"/>
        <w:right w:val="none" w:sz="0" w:space="0" w:color="auto"/>
      </w:divBdr>
    </w:div>
    <w:div w:id="1184130401">
      <w:bodyDiv w:val="1"/>
      <w:marLeft w:val="0"/>
      <w:marRight w:val="0"/>
      <w:marTop w:val="0"/>
      <w:marBottom w:val="0"/>
      <w:divBdr>
        <w:top w:val="none" w:sz="0" w:space="0" w:color="auto"/>
        <w:left w:val="none" w:sz="0" w:space="0" w:color="auto"/>
        <w:bottom w:val="none" w:sz="0" w:space="0" w:color="auto"/>
        <w:right w:val="none" w:sz="0" w:space="0" w:color="auto"/>
      </w:divBdr>
    </w:div>
    <w:div w:id="1310935250">
      <w:bodyDiv w:val="1"/>
      <w:marLeft w:val="0"/>
      <w:marRight w:val="0"/>
      <w:marTop w:val="0"/>
      <w:marBottom w:val="0"/>
      <w:divBdr>
        <w:top w:val="none" w:sz="0" w:space="0" w:color="auto"/>
        <w:left w:val="none" w:sz="0" w:space="0" w:color="auto"/>
        <w:bottom w:val="none" w:sz="0" w:space="0" w:color="auto"/>
        <w:right w:val="none" w:sz="0" w:space="0" w:color="auto"/>
      </w:divBdr>
    </w:div>
    <w:div w:id="1437091363">
      <w:bodyDiv w:val="1"/>
      <w:marLeft w:val="0"/>
      <w:marRight w:val="0"/>
      <w:marTop w:val="0"/>
      <w:marBottom w:val="0"/>
      <w:divBdr>
        <w:top w:val="none" w:sz="0" w:space="0" w:color="auto"/>
        <w:left w:val="none" w:sz="0" w:space="0" w:color="auto"/>
        <w:bottom w:val="none" w:sz="0" w:space="0" w:color="auto"/>
        <w:right w:val="none" w:sz="0" w:space="0" w:color="auto"/>
      </w:divBdr>
    </w:div>
    <w:div w:id="1454057076">
      <w:bodyDiv w:val="1"/>
      <w:marLeft w:val="0"/>
      <w:marRight w:val="0"/>
      <w:marTop w:val="0"/>
      <w:marBottom w:val="0"/>
      <w:divBdr>
        <w:top w:val="none" w:sz="0" w:space="0" w:color="auto"/>
        <w:left w:val="none" w:sz="0" w:space="0" w:color="auto"/>
        <w:bottom w:val="none" w:sz="0" w:space="0" w:color="auto"/>
        <w:right w:val="none" w:sz="0" w:space="0" w:color="auto"/>
      </w:divBdr>
    </w:div>
    <w:div w:id="1542472390">
      <w:bodyDiv w:val="1"/>
      <w:marLeft w:val="0"/>
      <w:marRight w:val="0"/>
      <w:marTop w:val="0"/>
      <w:marBottom w:val="0"/>
      <w:divBdr>
        <w:top w:val="none" w:sz="0" w:space="0" w:color="auto"/>
        <w:left w:val="none" w:sz="0" w:space="0" w:color="auto"/>
        <w:bottom w:val="none" w:sz="0" w:space="0" w:color="auto"/>
        <w:right w:val="none" w:sz="0" w:space="0" w:color="auto"/>
      </w:divBdr>
    </w:div>
    <w:div w:id="1552838927">
      <w:bodyDiv w:val="1"/>
      <w:marLeft w:val="0"/>
      <w:marRight w:val="0"/>
      <w:marTop w:val="0"/>
      <w:marBottom w:val="0"/>
      <w:divBdr>
        <w:top w:val="none" w:sz="0" w:space="0" w:color="auto"/>
        <w:left w:val="none" w:sz="0" w:space="0" w:color="auto"/>
        <w:bottom w:val="none" w:sz="0" w:space="0" w:color="auto"/>
        <w:right w:val="none" w:sz="0" w:space="0" w:color="auto"/>
      </w:divBdr>
    </w:div>
    <w:div w:id="1555653418">
      <w:bodyDiv w:val="1"/>
      <w:marLeft w:val="0"/>
      <w:marRight w:val="0"/>
      <w:marTop w:val="0"/>
      <w:marBottom w:val="0"/>
      <w:divBdr>
        <w:top w:val="none" w:sz="0" w:space="0" w:color="auto"/>
        <w:left w:val="none" w:sz="0" w:space="0" w:color="auto"/>
        <w:bottom w:val="none" w:sz="0" w:space="0" w:color="auto"/>
        <w:right w:val="none" w:sz="0" w:space="0" w:color="auto"/>
      </w:divBdr>
    </w:div>
    <w:div w:id="1576547196">
      <w:bodyDiv w:val="1"/>
      <w:marLeft w:val="0"/>
      <w:marRight w:val="0"/>
      <w:marTop w:val="0"/>
      <w:marBottom w:val="0"/>
      <w:divBdr>
        <w:top w:val="none" w:sz="0" w:space="0" w:color="auto"/>
        <w:left w:val="none" w:sz="0" w:space="0" w:color="auto"/>
        <w:bottom w:val="none" w:sz="0" w:space="0" w:color="auto"/>
        <w:right w:val="none" w:sz="0" w:space="0" w:color="auto"/>
      </w:divBdr>
    </w:div>
    <w:div w:id="1596552540">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2056275277">
      <w:bodyDiv w:val="1"/>
      <w:marLeft w:val="0"/>
      <w:marRight w:val="0"/>
      <w:marTop w:val="0"/>
      <w:marBottom w:val="0"/>
      <w:divBdr>
        <w:top w:val="none" w:sz="0" w:space="0" w:color="auto"/>
        <w:left w:val="none" w:sz="0" w:space="0" w:color="auto"/>
        <w:bottom w:val="none" w:sz="0" w:space="0" w:color="auto"/>
        <w:right w:val="none" w:sz="0" w:space="0" w:color="auto"/>
      </w:divBdr>
      <w:divsChild>
        <w:div w:id="1819221628">
          <w:marLeft w:val="0"/>
          <w:marRight w:val="0"/>
          <w:marTop w:val="0"/>
          <w:marBottom w:val="0"/>
          <w:divBdr>
            <w:top w:val="none" w:sz="0" w:space="0" w:color="auto"/>
            <w:left w:val="none" w:sz="0" w:space="0" w:color="auto"/>
            <w:bottom w:val="none" w:sz="0" w:space="0" w:color="auto"/>
            <w:right w:val="none" w:sz="0" w:space="0" w:color="auto"/>
          </w:divBdr>
          <w:divsChild>
            <w:div w:id="2062433944">
              <w:marLeft w:val="0"/>
              <w:marRight w:val="0"/>
              <w:marTop w:val="0"/>
              <w:marBottom w:val="0"/>
              <w:divBdr>
                <w:top w:val="none" w:sz="0" w:space="0" w:color="auto"/>
                <w:left w:val="none" w:sz="0" w:space="0" w:color="auto"/>
                <w:bottom w:val="none" w:sz="0" w:space="0" w:color="auto"/>
                <w:right w:val="none" w:sz="0" w:space="0" w:color="auto"/>
              </w:divBdr>
              <w:divsChild>
                <w:div w:id="321739275">
                  <w:marLeft w:val="0"/>
                  <w:marRight w:val="0"/>
                  <w:marTop w:val="0"/>
                  <w:marBottom w:val="0"/>
                  <w:divBdr>
                    <w:top w:val="none" w:sz="0" w:space="0" w:color="auto"/>
                    <w:left w:val="none" w:sz="0" w:space="0" w:color="auto"/>
                    <w:bottom w:val="none" w:sz="0" w:space="0" w:color="auto"/>
                    <w:right w:val="none" w:sz="0" w:space="0" w:color="auto"/>
                  </w:divBdr>
                  <w:divsChild>
                    <w:div w:id="15423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7"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E1F76-EFA0-C14B-BF0E-668CBB081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14354</Words>
  <Characters>81819</Characters>
  <Application>Microsoft Macintosh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Malone</dc:creator>
  <cp:lastModifiedBy>James Malone</cp:lastModifiedBy>
  <cp:revision>3</cp:revision>
  <dcterms:created xsi:type="dcterms:W3CDTF">2017-11-07T10:26:00Z</dcterms:created>
  <dcterms:modified xsi:type="dcterms:W3CDTF">2017-11-07T10:28:00Z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5d405f13-5185-3e64-8fdf-856e5f3d1a56</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http://www.zotero.org/styles/european-journal-of-applied-physiology</vt:lpwstr>
  </property>
  <property fmtid="{D5CDD505-2E9C-101B-9397-08002B2CF9AE}" pid="14" name="Mendeley Recent Style Name 4_1">
    <vt:lpwstr>European Journal of Applied Physiology</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http://www.zotero.org/styles/journal-of-sports-sciences</vt:lpwstr>
  </property>
  <property fmtid="{D5CDD505-2E9C-101B-9397-08002B2CF9AE}" pid="18" name="Mendeley Recent Style Name 6_1">
    <vt:lpwstr>Journal of Sports Sciences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http://www.zotero.org/styles/taylor-and-francis-council-of-science-editors-author-date</vt:lpwstr>
  </property>
  <property fmtid="{D5CDD505-2E9C-101B-9397-08002B2CF9AE}" pid="22" name="Mendeley Recent Style Name 8_1">
    <vt:lpwstr>Taylor &amp; Francis - Council of Science Editors (author-date)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