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58106573"/>
        <w:docPartObj>
          <w:docPartGallery w:val="Cover Pages"/>
          <w:docPartUnique/>
        </w:docPartObj>
      </w:sdtPr>
      <w:sdtEndPr>
        <w:rPr>
          <w:i/>
          <w:sz w:val="28"/>
          <w:szCs w:val="28"/>
        </w:rPr>
      </w:sdtEndPr>
      <w:sdtContent>
        <w:p w14:paraId="1D93DAA7" w14:textId="0F1A86C7" w:rsidR="00095A17" w:rsidRDefault="00095A17"/>
        <w:p w14:paraId="48FF7B64" w14:textId="45C17BA7" w:rsidR="00095A17" w:rsidRDefault="00095A17">
          <w:pPr>
            <w:rPr>
              <w:i/>
              <w:sz w:val="28"/>
              <w:szCs w:val="28"/>
            </w:rPr>
          </w:pPr>
          <w:r>
            <w:rPr>
              <w:noProof/>
              <w:lang w:val="en-GB" w:eastAsia="en-GB"/>
            </w:rPr>
            <mc:AlternateContent>
              <mc:Choice Requires="wps">
                <w:drawing>
                  <wp:anchor distT="0" distB="0" distL="182880" distR="182880" simplePos="0" relativeHeight="251660288" behindDoc="0" locked="0" layoutInCell="1" allowOverlap="1" wp14:anchorId="1B5F171A" wp14:editId="3D9F55AB">
                    <wp:simplePos x="0" y="0"/>
                    <wp:positionH relativeFrom="margin">
                      <wp:posOffset>50800</wp:posOffset>
                    </wp:positionH>
                    <wp:positionV relativeFrom="page">
                      <wp:posOffset>3427730</wp:posOffset>
                    </wp:positionV>
                    <wp:extent cx="4163695" cy="2181225"/>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163695"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69504" w14:textId="18748246" w:rsidR="00895663" w:rsidRPr="00895663" w:rsidRDefault="00895663" w:rsidP="00895663">
                                <w:pPr>
                                  <w:rPr>
                                    <w:rFonts w:eastAsia="Times New Roman"/>
                                    <w:sz w:val="48"/>
                                    <w:szCs w:val="48"/>
                                    <w:lang w:val="en-GB" w:eastAsia="en-GB"/>
                                  </w:rPr>
                                </w:pPr>
                                <w:bookmarkStart w:id="0" w:name="_GoBack"/>
                                <w:r>
                                  <w:rPr>
                                    <w:rFonts w:eastAsia="Times New Roman"/>
                                    <w:sz w:val="48"/>
                                    <w:szCs w:val="48"/>
                                    <w:lang w:val="en-GB" w:eastAsia="en-GB"/>
                                  </w:rPr>
                                  <w:t xml:space="preserve">Le Tea Party </w:t>
                                </w:r>
                                <w:proofErr w:type="spellStart"/>
                                <w:r w:rsidRPr="00895663">
                                  <w:rPr>
                                    <w:rFonts w:eastAsia="Times New Roman"/>
                                    <w:sz w:val="48"/>
                                    <w:szCs w:val="48"/>
                                    <w:lang w:val="en-GB" w:eastAsia="en-GB"/>
                                  </w:rPr>
                                  <w:t>Français</w:t>
                                </w:r>
                                <w:bookmarkEnd w:id="0"/>
                                <w:proofErr w:type="spellEnd"/>
                                <w:r w:rsidRPr="00895663">
                                  <w:rPr>
                                    <w:rFonts w:eastAsia="Times New Roman"/>
                                    <w:sz w:val="48"/>
                                    <w:szCs w:val="48"/>
                                    <w:lang w:val="en-GB" w:eastAsia="en-GB"/>
                                  </w:rPr>
                                  <w:t xml:space="preserve">: </w:t>
                                </w:r>
                                <w:r w:rsidR="00C71410">
                                  <w:rPr>
                                    <w:rFonts w:eastAsia="Times New Roman"/>
                                    <w:sz w:val="48"/>
                                    <w:szCs w:val="48"/>
                                    <w:lang w:val="en-GB" w:eastAsia="en-GB"/>
                                  </w:rPr>
                                  <w:t xml:space="preserve">the Bonnets Rouges, the Tea Party and </w:t>
                                </w:r>
                                <w:r w:rsidRPr="00895663">
                                  <w:rPr>
                                    <w:rFonts w:eastAsia="Times New Roman"/>
                                    <w:sz w:val="48"/>
                                    <w:szCs w:val="48"/>
                                    <w:lang w:val="en-GB" w:eastAsia="en-GB"/>
                                  </w:rPr>
                                  <w:t xml:space="preserve">mirror movements </w:t>
                                </w:r>
                                <w:r w:rsidR="00C71410">
                                  <w:rPr>
                                    <w:rFonts w:eastAsia="Times New Roman"/>
                                    <w:sz w:val="48"/>
                                    <w:szCs w:val="48"/>
                                    <w:lang w:val="en-GB" w:eastAsia="en-GB"/>
                                  </w:rPr>
                                  <w:t xml:space="preserve">of </w:t>
                                </w:r>
                                <w:r w:rsidRPr="00895663">
                                  <w:rPr>
                                    <w:rFonts w:eastAsia="Times New Roman"/>
                                    <w:sz w:val="48"/>
                                    <w:szCs w:val="48"/>
                                    <w:lang w:val="en-GB" w:eastAsia="en-GB"/>
                                  </w:rPr>
                                  <w:t>grassroots protest</w:t>
                                </w:r>
                              </w:p>
                              <w:sdt>
                                <w:sdtPr>
                                  <w:rPr>
                                    <w:caps/>
                                    <w:color w:val="215868"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4B827B76" w14:textId="0F62F4F8" w:rsidR="004138D0" w:rsidRDefault="00895663" w:rsidP="00895663">
                                    <w:pPr>
                                      <w:pStyle w:val="NoSpacing"/>
                                      <w:spacing w:before="40" w:after="560" w:line="216" w:lineRule="auto"/>
                                      <w:rPr>
                                        <w:caps/>
                                        <w:color w:val="215868" w:themeColor="accent5" w:themeShade="80"/>
                                        <w:sz w:val="28"/>
                                        <w:szCs w:val="28"/>
                                      </w:rPr>
                                    </w:pPr>
                                    <w:r>
                                      <w:rPr>
                                        <w:caps/>
                                        <w:color w:val="215868" w:themeColor="accent5" w:themeShade="80"/>
                                        <w:sz w:val="28"/>
                                        <w:szCs w:val="28"/>
                                      </w:rPr>
                                      <w:t xml:space="preserve">     </w:t>
                                    </w:r>
                                  </w:p>
                                </w:sdtContent>
                              </w:sdt>
                              <w:p w14:paraId="67C745A4" w14:textId="7E579A8F" w:rsidR="004138D0" w:rsidRDefault="004138D0">
                                <w:pPr>
                                  <w:pStyle w:val="NoSpacing"/>
                                  <w:spacing w:before="80" w:after="40"/>
                                  <w:rPr>
                                    <w:caps/>
                                    <w:color w:val="4BACC6"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B5F171A" id="_x0000_t202" coordsize="21600,21600" o:spt="202" path="m,l,21600r21600,l21600,xe">
                    <v:stroke joinstyle="miter"/>
                    <v:path gradientshapeok="t" o:connecttype="rect"/>
                  </v:shapetype>
                  <v:shape id="Text Box 131" o:spid="_x0000_s1026" type="#_x0000_t202" style="position:absolute;margin-left:4pt;margin-top:269.9pt;width:327.85pt;height:171.75pt;z-index:25166028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ndgIAAFcFAAAOAAAAZHJzL2Uyb0RvYy54bWysVN9P2zAQfp+0/8Hy+0hbRsUqUtSBmCYh&#10;QIOJZ9exaTTH59luk+6v32cnKYjthWkvzuXuu/P9+M5n511j2E75UJMt+fRowpmykqraPpX8+8PV&#10;h1POQhS2EoasKvleBX6+fP/urHULNaMNmUp5hiA2LFpX8k2MblEUQW5UI8IROWVh1OQbEfHrn4rK&#10;ixbRG1PMJpN50ZKvnCepQoD2sjfyZY6vtZLxVuugIjMlR24xnz6f63QWyzOxePLCbWo5pCH+IYtG&#10;1BaXHkJdiijY1td/hGpq6SmQjkeSmoK0rqXKNaCa6eRVNfcb4VSuBc0J7tCm8P/CypvdnWd1hdkd&#10;TzmzosGQHlQX2WfqWNKhQ60LCwDvHaCxgwHoUR+gTIV32jfpi5IY7Oj1/tDfFE5C+XE6P55/OuFM&#10;wjabnk5ns5MUp3h2dz7EL4oaloSSewww91XsrkPsoSMk3WbpqjYmD9FY1pZ8fnwyyQ4HC4Ibm7Aq&#10;02EIk0rqU89S3BuVMMZ+UxrtyBUkRSaiujCe7QQoJKRUNubic1ygE0ojibc4DvjnrN7i3Ncx3kw2&#10;Hpyb2pLP1b9Ku/oxpqx7PHr+ou4kxm7dDaNeU7XHpD312xKcvKoxjWsR4p3wWA8MFysfb3FoQ+g6&#10;DRJnG/K//qZPeLAWVs5arFvJw8+t8Ioz89WCz2k3R8GPwnoU7La5ILQfDEU2WYSDj2YUtafmES/B&#10;Kt0Ck7ASd5U8juJF7JceL4lUq1UGYQOdiNf23skUOk0jceuhexTeDQSM4O4NjYsoFq942GMzUdxq&#10;G8HGTNLU0L6LQ6OxvZnmw0uTnoeX/xn1/B4ufwMAAP//AwBQSwMEFAAGAAgAAAAhANPQka/hAAAA&#10;CQEAAA8AAABkcnMvZG93bnJldi54bWxMj0FPg0AQhe8m/ofNmHizi6IUkaXRGj2YHrRtot627AhE&#10;dhbZLVB/veNJj5Nv8t738sVkWzFg7xtHCs5nEQik0pmGKgXbzcNZCsIHTUa3jlDBAT0siuOjXGfG&#10;jfSCwzpUgkPIZ1pBHUKXSenLGq32M9chMftwvdWBz76Sptcjh9tWXkRRIq1uiBtq3eGyxvJzvbcK&#10;vp79ZbS8G5/e9Pfh/nX7OLyvVoNSpyfT7Q2IgFP4e4ZffVaHgp12bk/Gi1ZBykuCgqv4mhcwT5J4&#10;DmLHII1jkEUu/y8ofgAAAP//AwBQSwECLQAUAAYACAAAACEAtoM4kv4AAADhAQAAEwAAAAAAAAAA&#10;AAAAAAAAAAAAW0NvbnRlbnRfVHlwZXNdLnhtbFBLAQItABQABgAIAAAAIQA4/SH/1gAAAJQBAAAL&#10;AAAAAAAAAAAAAAAAAC8BAABfcmVscy8ucmVsc1BLAQItABQABgAIAAAAIQAQ+eCndgIAAFcFAAAO&#10;AAAAAAAAAAAAAAAAAC4CAABkcnMvZTJvRG9jLnhtbFBLAQItABQABgAIAAAAIQDT0JGv4QAAAAkB&#10;AAAPAAAAAAAAAAAAAAAAANAEAABkcnMvZG93bnJldi54bWxQSwUGAAAAAAQABADzAAAA3gUAAAAA&#10;" filled="f" stroked="f" strokeweight=".5pt">
                    <v:textbox style="mso-fit-shape-to-text:t" inset="0,0,0,0">
                      <w:txbxContent>
                        <w:p w14:paraId="19469504" w14:textId="18748246" w:rsidR="00895663" w:rsidRPr="00895663" w:rsidRDefault="00895663" w:rsidP="00895663">
                          <w:pPr>
                            <w:rPr>
                              <w:rFonts w:eastAsia="Times New Roman"/>
                              <w:sz w:val="48"/>
                              <w:szCs w:val="48"/>
                              <w:lang w:val="en-GB" w:eastAsia="en-GB"/>
                            </w:rPr>
                          </w:pPr>
                          <w:r>
                            <w:rPr>
                              <w:rFonts w:eastAsia="Times New Roman"/>
                              <w:sz w:val="48"/>
                              <w:szCs w:val="48"/>
                              <w:lang w:val="en-GB" w:eastAsia="en-GB"/>
                            </w:rPr>
                            <w:t xml:space="preserve">Le Tea Party </w:t>
                          </w:r>
                          <w:proofErr w:type="spellStart"/>
                          <w:r w:rsidRPr="00895663">
                            <w:rPr>
                              <w:rFonts w:eastAsia="Times New Roman"/>
                              <w:sz w:val="48"/>
                              <w:szCs w:val="48"/>
                              <w:lang w:val="en-GB" w:eastAsia="en-GB"/>
                            </w:rPr>
                            <w:t>Français</w:t>
                          </w:r>
                          <w:proofErr w:type="spellEnd"/>
                          <w:r w:rsidRPr="00895663">
                            <w:rPr>
                              <w:rFonts w:eastAsia="Times New Roman"/>
                              <w:sz w:val="48"/>
                              <w:szCs w:val="48"/>
                              <w:lang w:val="en-GB" w:eastAsia="en-GB"/>
                            </w:rPr>
                            <w:t xml:space="preserve">: </w:t>
                          </w:r>
                          <w:proofErr w:type="gramStart"/>
                          <w:r w:rsidR="00C71410">
                            <w:rPr>
                              <w:rFonts w:eastAsia="Times New Roman"/>
                              <w:sz w:val="48"/>
                              <w:szCs w:val="48"/>
                              <w:lang w:val="en-GB" w:eastAsia="en-GB"/>
                            </w:rPr>
                            <w:t>the</w:t>
                          </w:r>
                          <w:proofErr w:type="gramEnd"/>
                          <w:r w:rsidR="00C71410">
                            <w:rPr>
                              <w:rFonts w:eastAsia="Times New Roman"/>
                              <w:sz w:val="48"/>
                              <w:szCs w:val="48"/>
                              <w:lang w:val="en-GB" w:eastAsia="en-GB"/>
                            </w:rPr>
                            <w:t xml:space="preserve"> Bonnets Rouges, the Tea Party and </w:t>
                          </w:r>
                          <w:r w:rsidRPr="00895663">
                            <w:rPr>
                              <w:rFonts w:eastAsia="Times New Roman"/>
                              <w:sz w:val="48"/>
                              <w:szCs w:val="48"/>
                              <w:lang w:val="en-GB" w:eastAsia="en-GB"/>
                            </w:rPr>
                            <w:t xml:space="preserve">mirror movements </w:t>
                          </w:r>
                          <w:r w:rsidR="00C71410">
                            <w:rPr>
                              <w:rFonts w:eastAsia="Times New Roman"/>
                              <w:sz w:val="48"/>
                              <w:szCs w:val="48"/>
                              <w:lang w:val="en-GB" w:eastAsia="en-GB"/>
                            </w:rPr>
                            <w:t xml:space="preserve">of </w:t>
                          </w:r>
                          <w:r w:rsidRPr="00895663">
                            <w:rPr>
                              <w:rFonts w:eastAsia="Times New Roman"/>
                              <w:sz w:val="48"/>
                              <w:szCs w:val="48"/>
                              <w:lang w:val="en-GB" w:eastAsia="en-GB"/>
                            </w:rPr>
                            <w:t>grassroots protest</w:t>
                          </w:r>
                        </w:p>
                        <w:sdt>
                          <w:sdtPr>
                            <w:rPr>
                              <w:caps/>
                              <w:color w:val="215868"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4B827B76" w14:textId="0F62F4F8" w:rsidR="004138D0" w:rsidRDefault="00895663" w:rsidP="00895663">
                              <w:pPr>
                                <w:pStyle w:val="NoSpacing"/>
                                <w:spacing w:before="40" w:after="560" w:line="216" w:lineRule="auto"/>
                                <w:rPr>
                                  <w:caps/>
                                  <w:color w:val="215868" w:themeColor="accent5" w:themeShade="80"/>
                                  <w:sz w:val="28"/>
                                  <w:szCs w:val="28"/>
                                </w:rPr>
                              </w:pPr>
                              <w:r>
                                <w:rPr>
                                  <w:caps/>
                                  <w:color w:val="215868" w:themeColor="accent5" w:themeShade="80"/>
                                  <w:sz w:val="28"/>
                                  <w:szCs w:val="28"/>
                                </w:rPr>
                                <w:t xml:space="preserve">     </w:t>
                              </w:r>
                            </w:p>
                          </w:sdtContent>
                        </w:sdt>
                        <w:p w14:paraId="67C745A4" w14:textId="7E579A8F" w:rsidR="004138D0" w:rsidRDefault="004138D0">
                          <w:pPr>
                            <w:pStyle w:val="NoSpacing"/>
                            <w:spacing w:before="80" w:after="40"/>
                            <w:rPr>
                              <w:caps/>
                              <w:color w:val="4BACC6" w:themeColor="accent5"/>
                              <w:sz w:val="24"/>
                              <w:szCs w:val="24"/>
                            </w:rPr>
                          </w:pPr>
                        </w:p>
                      </w:txbxContent>
                    </v:textbox>
                    <w10:wrap type="square" anchorx="margin" anchory="page"/>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45A725A6" wp14:editId="1D699C2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10160" b="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C7945F" w14:textId="7306D38A" w:rsidR="004138D0" w:rsidRDefault="00895663">
                                <w:pPr>
                                  <w:pStyle w:val="NoSpacing"/>
                                  <w:jc w:val="right"/>
                                  <w:rPr>
                                    <w:color w:val="FFFFFF" w:themeColor="background1"/>
                                    <w:sz w:val="24"/>
                                    <w:szCs w:val="24"/>
                                  </w:rPr>
                                </w:pPr>
                                <w:r>
                                  <w:rPr>
                                    <w:color w:val="FFFFFF" w:themeColor="background1"/>
                                    <w:sz w:val="24"/>
                                    <w:szCs w:val="24"/>
                                  </w:rPr>
                                  <w:t>201</w:t>
                                </w:r>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Pr>
                                        <w:color w:val="FFFFFF" w:themeColor="background1"/>
                                        <w:sz w:val="24"/>
                                        <w:szCs w:val="24"/>
                                      </w:rPr>
                                      <w:t>7</w:t>
                                    </w:r>
                                  </w:sdtContent>
                                </w:sdt>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5A725A6"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AP76zR2gAAAAQBAAAPAAAAZHJzL2Rvd25y&#10;ZXYueG1sTI/BTsMwEETvSPyDtUjcqNNAIhriVICEuJRDC+p5E5s4wl4H22nC32O4wGWk1Yxm3tbb&#10;xRp2Uj4MjgSsVxkwRZ2TA/UC3l6frm6BhYgk0ThSAr5UgG1zflZjJd1Me3U6xJ6lEgoVCtAxjhXn&#10;odPKYli5UVHy3p23GNPpey49zqncGp5nWcktDpQWNI7qUavu4zBZATnuZr3e5S/Hz5tpKY31D8/U&#10;CnF5sdzfAYtqiX9h+MFP6NAkptZNJAMzAtIj8VeTt7kugbUpUxQF8Kbm/+GbbwAAAP//AwBQSwEC&#10;LQAUAAYACAAAACEAtoM4kv4AAADhAQAAEwAAAAAAAAAAAAAAAAAAAAAAW0NvbnRlbnRfVHlwZXNd&#10;LnhtbFBLAQItABQABgAIAAAAIQA4/SH/1gAAAJQBAAALAAAAAAAAAAAAAAAAAC8BAABfcmVscy8u&#10;cmVsc1BLAQItABQABgAIAAAAIQDABlIGngIAAJAFAAAOAAAAAAAAAAAAAAAAAC4CAABkcnMvZTJv&#10;RG9jLnhtbFBLAQItABQABgAIAAAAIQAP76zR2gAAAAQBAAAPAAAAAAAAAAAAAAAAAPgEAABkcnMv&#10;ZG93bnJldi54bWxQSwUGAAAAAAQABADzAAAA/wUAAAAA&#10;" fillcolor="#4f81bd [3204]" stroked="f" strokeweight="2pt">
                    <o:lock v:ext="edit" aspectratio="t"/>
                    <v:textbox inset="3.6pt,,3.6pt">
                      <w:txbxContent>
                        <w:p w14:paraId="62C7945F" w14:textId="7306D38A" w:rsidR="004138D0" w:rsidRDefault="00895663">
                          <w:pPr>
                            <w:pStyle w:val="NoSpacing"/>
                            <w:jc w:val="right"/>
                            <w:rPr>
                              <w:color w:val="FFFFFF" w:themeColor="background1"/>
                              <w:sz w:val="24"/>
                              <w:szCs w:val="24"/>
                            </w:rPr>
                          </w:pPr>
                          <w:r>
                            <w:rPr>
                              <w:color w:val="FFFFFF" w:themeColor="background1"/>
                              <w:sz w:val="24"/>
                              <w:szCs w:val="24"/>
                            </w:rPr>
                            <w:t>201</w:t>
                          </w:r>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Pr>
                                  <w:color w:val="FFFFFF" w:themeColor="background1"/>
                                  <w:sz w:val="24"/>
                                  <w:szCs w:val="24"/>
                                </w:rPr>
                                <w:t>7</w:t>
                              </w:r>
                            </w:sdtContent>
                          </w:sdt>
                        </w:p>
                      </w:txbxContent>
                    </v:textbox>
                    <w10:wrap anchorx="margin" anchory="page"/>
                  </v:rect>
                </w:pict>
              </mc:Fallback>
            </mc:AlternateContent>
          </w:r>
          <w:r>
            <w:rPr>
              <w:i/>
              <w:sz w:val="28"/>
              <w:szCs w:val="28"/>
            </w:rPr>
            <w:br w:type="page"/>
          </w:r>
        </w:p>
      </w:sdtContent>
    </w:sdt>
    <w:p w14:paraId="485E8E80" w14:textId="77777777" w:rsidR="00333632" w:rsidRPr="00333632" w:rsidRDefault="00333632" w:rsidP="00333632">
      <w:pPr>
        <w:rPr>
          <w:rFonts w:eastAsia="Times New Roman"/>
          <w:szCs w:val="24"/>
          <w:lang w:val="en-GB" w:eastAsia="en-GB"/>
        </w:rPr>
      </w:pPr>
      <w:r w:rsidRPr="00333632">
        <w:rPr>
          <w:rFonts w:eastAsia="Times New Roman"/>
          <w:szCs w:val="24"/>
          <w:lang w:val="en-GB" w:eastAsia="en-GB"/>
        </w:rPr>
        <w:lastRenderedPageBreak/>
        <w:t xml:space="preserve">Le Tea Party </w:t>
      </w:r>
      <w:proofErr w:type="spellStart"/>
      <w:r w:rsidRPr="00333632">
        <w:rPr>
          <w:rFonts w:eastAsia="Times New Roman"/>
          <w:szCs w:val="24"/>
          <w:lang w:val="en-GB" w:eastAsia="en-GB"/>
        </w:rPr>
        <w:t>Français</w:t>
      </w:r>
      <w:proofErr w:type="spellEnd"/>
      <w:r w:rsidRPr="00333632">
        <w:rPr>
          <w:rFonts w:eastAsia="Times New Roman"/>
          <w:szCs w:val="24"/>
          <w:lang w:val="en-GB" w:eastAsia="en-GB"/>
        </w:rPr>
        <w:t>: mirror movements and grassroots protest</w:t>
      </w:r>
    </w:p>
    <w:p w14:paraId="6E8D9293" w14:textId="77777777" w:rsidR="00333632" w:rsidRDefault="00333632" w:rsidP="00E405CB">
      <w:pPr>
        <w:spacing w:line="480" w:lineRule="auto"/>
        <w:ind w:firstLine="720"/>
        <w:jc w:val="both"/>
      </w:pPr>
    </w:p>
    <w:p w14:paraId="76A7EBA9" w14:textId="657015F3" w:rsidR="005320F2" w:rsidRDefault="00F37297" w:rsidP="00E405CB">
      <w:pPr>
        <w:spacing w:line="480" w:lineRule="auto"/>
        <w:ind w:firstLine="720"/>
        <w:jc w:val="both"/>
      </w:pPr>
      <w:r>
        <w:t>The emergence of political movements which integrate online activism</w:t>
      </w:r>
      <w:r w:rsidR="000B7018">
        <w:t xml:space="preserve">, </w:t>
      </w:r>
      <w:r>
        <w:t xml:space="preserve">collective protest and social action has become a significant </w:t>
      </w:r>
      <w:r w:rsidR="000B7018">
        <w:t xml:space="preserve">feature </w:t>
      </w:r>
      <w:r>
        <w:t xml:space="preserve">of contemporary political protest. </w:t>
      </w:r>
      <w:r w:rsidR="0027513B">
        <w:t>The economic crisis of 2008 spurred an array of social action, political agitation and street protest in a range of remits, emanating from both right and left. The emergence of social movements which sought collective action through individual associations</w:t>
      </w:r>
      <w:r w:rsidR="004138D0">
        <w:t>,</w:t>
      </w:r>
      <w:r w:rsidR="0027513B">
        <w:t xml:space="preserve"> suggests an integration of a number of aspects of social engagement which have given force </w:t>
      </w:r>
      <w:r w:rsidR="00AE7816">
        <w:t>to emergent political movement</w:t>
      </w:r>
      <w:r w:rsidR="000B7018">
        <w:t>s</w:t>
      </w:r>
      <w:r w:rsidR="00AE7816">
        <w:t xml:space="preserve">. </w:t>
      </w:r>
      <w:r w:rsidR="004138D0">
        <w:t xml:space="preserve">These </w:t>
      </w:r>
      <w:r w:rsidR="00AE7816">
        <w:t>movements</w:t>
      </w:r>
      <w:r w:rsidR="004138D0">
        <w:t>,</w:t>
      </w:r>
      <w:r w:rsidR="00AE7816">
        <w:t xml:space="preserve"> while frequently seeking to achieve action within a </w:t>
      </w:r>
      <w:r w:rsidR="004138D0">
        <w:t>nation state or region, appear to have elements that</w:t>
      </w:r>
      <w:r w:rsidR="00AE7816">
        <w:t xml:space="preserve"> are transferable across </w:t>
      </w:r>
      <w:r w:rsidR="004138D0">
        <w:t>national</w:t>
      </w:r>
      <w:r w:rsidR="00AE7816">
        <w:t xml:space="preserve"> and political boundaries</w:t>
      </w:r>
      <w:r w:rsidR="000B7018">
        <w:t xml:space="preserve"> and across ideological divides</w:t>
      </w:r>
      <w:r w:rsidR="00AE7816">
        <w:t xml:space="preserve">. Movements appear to </w:t>
      </w:r>
      <w:r w:rsidR="006C5A44">
        <w:t xml:space="preserve">mirror each other in </w:t>
      </w:r>
      <w:r w:rsidR="000B7018">
        <w:t xml:space="preserve">organizational logistics </w:t>
      </w:r>
      <w:r w:rsidR="006C5A44">
        <w:t xml:space="preserve">while </w:t>
      </w:r>
      <w:r w:rsidR="00AE7816">
        <w:t>address</w:t>
      </w:r>
      <w:r w:rsidR="000B7018">
        <w:t>ing</w:t>
      </w:r>
      <w:r w:rsidR="00AE7816">
        <w:t xml:space="preserve"> the</w:t>
      </w:r>
      <w:r w:rsidR="006C5A44">
        <w:t>ir</w:t>
      </w:r>
      <w:r w:rsidR="00AE7816">
        <w:t xml:space="preserve"> prevailing political status quo</w:t>
      </w:r>
      <w:r w:rsidR="000B7018">
        <w:t>. They seek to</w:t>
      </w:r>
      <w:r w:rsidR="00AE7816">
        <w:t xml:space="preserve"> alter the position held, commonly by specific socio-economic groups w</w:t>
      </w:r>
      <w:r w:rsidR="006C5A44">
        <w:t>ith</w:t>
      </w:r>
      <w:r w:rsidR="00AE7816">
        <w:t xml:space="preserve"> </w:t>
      </w:r>
      <w:r w:rsidR="006C5A44">
        <w:t>self-</w:t>
      </w:r>
      <w:r w:rsidR="00AE7816">
        <w:t xml:space="preserve">perceived disadvantage, </w:t>
      </w:r>
      <w:r w:rsidR="006C5A44">
        <w:t xml:space="preserve">in a broad political framework. </w:t>
      </w:r>
      <w:r w:rsidR="00AE7816">
        <w:t xml:space="preserve">The integration of communication, </w:t>
      </w:r>
      <w:r w:rsidR="000B7018">
        <w:t xml:space="preserve">interpersonal and </w:t>
      </w:r>
      <w:r w:rsidR="00AE7816">
        <w:t>virtual</w:t>
      </w:r>
      <w:r w:rsidR="000B7018">
        <w:t>,</w:t>
      </w:r>
      <w:r w:rsidR="00AE7816">
        <w:t xml:space="preserve"> as a means through which to create and foster social capital and trust comes to the fore, as does an understanding </w:t>
      </w:r>
      <w:r w:rsidR="000B7018">
        <w:t>that the acquisition of intelligence and organization comes not only from intra-group observation</w:t>
      </w:r>
      <w:r w:rsidR="00AE7816">
        <w:t>, but across movements.</w:t>
      </w:r>
      <w:r w:rsidR="00DA200B">
        <w:t xml:space="preserve"> While recognizing the</w:t>
      </w:r>
      <w:r w:rsidR="005216B3">
        <w:t xml:space="preserve"> classic comparative framework </w:t>
      </w:r>
      <w:r w:rsidR="00DA200B">
        <w:t xml:space="preserve">of </w:t>
      </w:r>
      <w:r w:rsidR="005216B3">
        <w:t xml:space="preserve">key progenitors of the discipline like </w:t>
      </w:r>
      <w:proofErr w:type="spellStart"/>
      <w:r w:rsidR="005216B3">
        <w:t>Lasswell</w:t>
      </w:r>
      <w:proofErr w:type="spellEnd"/>
      <w:r w:rsidR="005216B3">
        <w:t xml:space="preserve"> (1968) and </w:t>
      </w:r>
      <w:proofErr w:type="spellStart"/>
      <w:r w:rsidR="005216B3">
        <w:t>Lijphart</w:t>
      </w:r>
      <w:proofErr w:type="spellEnd"/>
      <w:r w:rsidR="005216B3">
        <w:t xml:space="preserve"> (1971)</w:t>
      </w:r>
      <w:r w:rsidR="006F7A79">
        <w:t xml:space="preserve">, which focused on ideological issues and political systems, </w:t>
      </w:r>
      <w:r w:rsidR="005216B3">
        <w:t>t</w:t>
      </w:r>
      <w:r w:rsidR="00AE7816">
        <w:t xml:space="preserve">his </w:t>
      </w:r>
      <w:r w:rsidR="00817905">
        <w:t xml:space="preserve">article </w:t>
      </w:r>
      <w:r w:rsidR="00002159">
        <w:t>compares</w:t>
      </w:r>
      <w:r w:rsidR="00AE7816">
        <w:t xml:space="preserve"> the social and political mobilization of the Tea Party in the United States and the </w:t>
      </w:r>
      <w:r w:rsidR="00E83803">
        <w:t>Bonnets Rouge in France</w:t>
      </w:r>
      <w:r w:rsidR="006F7A79">
        <w:t>.</w:t>
      </w:r>
      <w:r w:rsidR="005216B3">
        <w:t xml:space="preserve"> </w:t>
      </w:r>
      <w:r w:rsidR="006F7A79">
        <w:t xml:space="preserve">It identifies </w:t>
      </w:r>
      <w:r w:rsidR="005216B3">
        <w:t xml:space="preserve">the immediate underpinning dynamics that led to their mobilization </w:t>
      </w:r>
      <w:r w:rsidR="00817905">
        <w:t xml:space="preserve">and influenced the </w:t>
      </w:r>
      <w:r w:rsidR="005216B3">
        <w:t>activist repertoires that contribute</w:t>
      </w:r>
      <w:r w:rsidR="00153121">
        <w:t>d</w:t>
      </w:r>
      <w:r w:rsidR="005216B3">
        <w:t xml:space="preserve"> to the coalescence of a mass of activists and members</w:t>
      </w:r>
      <w:r w:rsidR="00E83803">
        <w:t xml:space="preserve">. </w:t>
      </w:r>
      <w:r w:rsidR="005216B3">
        <w:t xml:space="preserve">It does so by </w:t>
      </w:r>
      <w:r w:rsidR="00817905">
        <w:t xml:space="preserve">positing that </w:t>
      </w:r>
      <w:r w:rsidR="00256FB3">
        <w:t xml:space="preserve">the </w:t>
      </w:r>
      <w:r w:rsidR="00153121">
        <w:t xml:space="preserve">major defining characteristics of both </w:t>
      </w:r>
      <w:r w:rsidR="00E83803">
        <w:t>movement</w:t>
      </w:r>
      <w:r w:rsidR="00DD5610">
        <w:t>s</w:t>
      </w:r>
      <w:r w:rsidR="00E83803">
        <w:t xml:space="preserve"> </w:t>
      </w:r>
      <w:r w:rsidR="00153121">
        <w:t xml:space="preserve">are initially a </w:t>
      </w:r>
      <w:r w:rsidR="00E83803">
        <w:t>shared a</w:t>
      </w:r>
      <w:r w:rsidR="00153121">
        <w:t xml:space="preserve"> se</w:t>
      </w:r>
      <w:r w:rsidR="00A73EB2">
        <w:t xml:space="preserve">nse of political alienation, </w:t>
      </w:r>
      <w:r w:rsidR="00E83803">
        <w:t xml:space="preserve">a </w:t>
      </w:r>
      <w:r w:rsidR="00095A17">
        <w:t xml:space="preserve">perceived lack of </w:t>
      </w:r>
      <w:r w:rsidR="00333632">
        <w:t xml:space="preserve">democratic </w:t>
      </w:r>
      <w:r w:rsidR="00153121">
        <w:t>representation</w:t>
      </w:r>
      <w:r w:rsidR="009619AE">
        <w:t xml:space="preserve"> </w:t>
      </w:r>
      <w:r w:rsidR="006F7A79">
        <w:t xml:space="preserve">and a self-perception of an </w:t>
      </w:r>
      <w:r w:rsidR="006F7A79">
        <w:lastRenderedPageBreak/>
        <w:t>apolitical position within the respective social frameworks. It assesses</w:t>
      </w:r>
      <w:r w:rsidR="00256FB3">
        <w:t xml:space="preserve"> to what extent this is true by addressing activist online media activity and physical manifestations such as protests and rallies</w:t>
      </w:r>
      <w:r w:rsidR="001B244E">
        <w:t>. Therefore, the article considers</w:t>
      </w:r>
      <w:r w:rsidR="00817905">
        <w:t xml:space="preserve"> the initial emergence of a </w:t>
      </w:r>
      <w:r w:rsidR="00153121">
        <w:t xml:space="preserve">sense of </w:t>
      </w:r>
      <w:r w:rsidR="00817905">
        <w:t xml:space="preserve">concentrated </w:t>
      </w:r>
      <w:r w:rsidR="00153121">
        <w:t xml:space="preserve">grievance </w:t>
      </w:r>
      <w:r w:rsidR="00DC7D6B">
        <w:t xml:space="preserve">in a small </w:t>
      </w:r>
      <w:r w:rsidR="00817905">
        <w:t xml:space="preserve">or geographically diffuse groups </w:t>
      </w:r>
      <w:r w:rsidR="00153121">
        <w:t xml:space="preserve">and </w:t>
      </w:r>
      <w:r w:rsidR="00817905">
        <w:t xml:space="preserve">then </w:t>
      </w:r>
      <w:r w:rsidR="00153121">
        <w:t>maps it onto both v</w:t>
      </w:r>
      <w:r w:rsidR="00E83803">
        <w:t xml:space="preserve">irtual and </w:t>
      </w:r>
      <w:r w:rsidR="00333632">
        <w:t xml:space="preserve">physical </w:t>
      </w:r>
      <w:r w:rsidR="00153121">
        <w:t>s</w:t>
      </w:r>
      <w:r w:rsidR="00DC7D6B">
        <w:t xml:space="preserve">paces in which protest spreads, </w:t>
      </w:r>
      <w:r w:rsidR="00E83803">
        <w:t xml:space="preserve">and </w:t>
      </w:r>
      <w:r w:rsidR="00153121">
        <w:t xml:space="preserve">which results in the </w:t>
      </w:r>
      <w:r w:rsidR="00E83803">
        <w:t xml:space="preserve">creation of </w:t>
      </w:r>
      <w:r w:rsidR="000B7018">
        <w:t xml:space="preserve">intra-group </w:t>
      </w:r>
      <w:r w:rsidR="00153121">
        <w:t xml:space="preserve">social capital which </w:t>
      </w:r>
      <w:r w:rsidR="00817905">
        <w:t xml:space="preserve">in itself </w:t>
      </w:r>
      <w:r w:rsidR="00153121">
        <w:t>fosters</w:t>
      </w:r>
      <w:r w:rsidR="00E83803">
        <w:t xml:space="preserve"> trust, political momentum and a collective identity</w:t>
      </w:r>
      <w:r w:rsidR="00DC7D6B">
        <w:t>. In a trans-national context this is via</w:t>
      </w:r>
      <w:r w:rsidR="00817905">
        <w:t xml:space="preserve"> causes which were </w:t>
      </w:r>
      <w:r w:rsidR="000B7018">
        <w:t xml:space="preserve">socio-economically </w:t>
      </w:r>
      <w:r w:rsidR="00817905">
        <w:t xml:space="preserve">reflective </w:t>
      </w:r>
      <w:r w:rsidR="00E83803">
        <w:t>of one another.</w:t>
      </w:r>
      <w:r w:rsidR="00256FB3">
        <w:t xml:space="preserve"> This three-phase method</w:t>
      </w:r>
      <w:r w:rsidR="00E95957">
        <w:t xml:space="preserve"> of emergence, coalescence and development therefore becomes a</w:t>
      </w:r>
      <w:r w:rsidR="00DC7D6B">
        <w:t xml:space="preserve"> theoretical framework through</w:t>
      </w:r>
      <w:r w:rsidR="00256FB3">
        <w:t xml:space="preserve"> which to assess the similarities and </w:t>
      </w:r>
      <w:r w:rsidR="00E95957">
        <w:t>differences between the two movements</w:t>
      </w:r>
      <w:r w:rsidR="00182303">
        <w:t>.</w:t>
      </w:r>
      <w:r w:rsidR="00DC7D6B">
        <w:t xml:space="preserve"> T</w:t>
      </w:r>
      <w:r w:rsidR="00256FB3">
        <w:t xml:space="preserve">he </w:t>
      </w:r>
      <w:r w:rsidR="00E83803">
        <w:t xml:space="preserve">identification </w:t>
      </w:r>
      <w:r w:rsidR="00256FB3">
        <w:t xml:space="preserve">by a French media outlet </w:t>
      </w:r>
      <w:r w:rsidR="001B244E">
        <w:t>of the Bonnets</w:t>
      </w:r>
      <w:r w:rsidR="00E83803">
        <w:t xml:space="preserve"> Rouge as a Tea Party entity </w:t>
      </w:r>
      <w:r w:rsidR="00A6314B">
        <w:t>in France i</w:t>
      </w:r>
      <w:r w:rsidR="009F2DED">
        <w:t>s testament to how they might be seen as mirror movements</w:t>
      </w:r>
      <w:r w:rsidR="00817905">
        <w:t xml:space="preserve"> and as logical starting point in empirically asserting their commonality</w:t>
      </w:r>
      <w:r w:rsidR="00E83803">
        <w:t>.</w:t>
      </w:r>
      <w:r w:rsidR="005216B3">
        <w:t xml:space="preserve"> </w:t>
      </w:r>
    </w:p>
    <w:p w14:paraId="1B7D73AE" w14:textId="77777777" w:rsidR="005216B3" w:rsidRDefault="005216B3" w:rsidP="00E55E70">
      <w:pPr>
        <w:spacing w:line="480" w:lineRule="auto"/>
        <w:jc w:val="both"/>
        <w:rPr>
          <w:b/>
        </w:rPr>
      </w:pPr>
    </w:p>
    <w:p w14:paraId="23089D65" w14:textId="0BB87679" w:rsidR="005320F2" w:rsidRDefault="005320F2" w:rsidP="00E55E70">
      <w:pPr>
        <w:spacing w:line="480" w:lineRule="auto"/>
        <w:jc w:val="both"/>
        <w:rPr>
          <w:b/>
        </w:rPr>
      </w:pPr>
      <w:r w:rsidRPr="008E6DE3">
        <w:rPr>
          <w:b/>
        </w:rPr>
        <w:t>Social Movement</w:t>
      </w:r>
      <w:r w:rsidR="0047633C">
        <w:rPr>
          <w:b/>
        </w:rPr>
        <w:t>s</w:t>
      </w:r>
    </w:p>
    <w:p w14:paraId="4B588427" w14:textId="5ABFE5B0" w:rsidR="00E405CB" w:rsidRDefault="00554896" w:rsidP="00E405CB">
      <w:pPr>
        <w:ind w:left="720"/>
        <w:jc w:val="both"/>
      </w:pPr>
      <w:r>
        <w:t>‘</w:t>
      </w:r>
      <w:r w:rsidR="00E405CB">
        <w:t>Social movements are one of the principal social forms through which collectivities give voice to their grievances and concerns about the rights, welfare and wellbeing of themselves and others by engaging in various types of collective action, suc</w:t>
      </w:r>
      <w:r w:rsidR="00095A17">
        <w:t xml:space="preserve">h as protesting in the streets, </w:t>
      </w:r>
      <w:r w:rsidR="00E405CB">
        <w:t>that dramatize those grievances and concerns and demand that something be done about them</w:t>
      </w:r>
      <w:r>
        <w:t>.’</w:t>
      </w:r>
    </w:p>
    <w:p w14:paraId="1DD2B405" w14:textId="39A7313C" w:rsidR="00E405CB" w:rsidRDefault="00554896" w:rsidP="00E405CB">
      <w:pPr>
        <w:ind w:left="720"/>
        <w:jc w:val="both"/>
      </w:pPr>
      <w:r>
        <w:t>(Snow et al.</w:t>
      </w:r>
      <w:r w:rsidR="00E405CB">
        <w:t xml:space="preserve"> 2008:3)</w:t>
      </w:r>
    </w:p>
    <w:p w14:paraId="533FA2E1" w14:textId="77777777" w:rsidR="00E405CB" w:rsidRPr="008E6DE3" w:rsidRDefault="00E405CB" w:rsidP="00E55E70">
      <w:pPr>
        <w:spacing w:line="480" w:lineRule="auto"/>
        <w:jc w:val="both"/>
        <w:rPr>
          <w:b/>
        </w:rPr>
      </w:pPr>
    </w:p>
    <w:p w14:paraId="63BFC531" w14:textId="4F9FACBE" w:rsidR="007737B3" w:rsidRDefault="005320F2" w:rsidP="00E55E70">
      <w:pPr>
        <w:spacing w:line="480" w:lineRule="auto"/>
        <w:jc w:val="both"/>
      </w:pPr>
      <w:r>
        <w:t>Social movement theory explain</w:t>
      </w:r>
      <w:r w:rsidR="009F2DED">
        <w:t>s</w:t>
      </w:r>
      <w:r>
        <w:t xml:space="preserve"> why social mobilization occurs in modern societies and how this has come to encompass an explanation </w:t>
      </w:r>
      <w:r w:rsidR="009F2DED">
        <w:t xml:space="preserve">for the </w:t>
      </w:r>
      <w:r>
        <w:t>collective action</w:t>
      </w:r>
      <w:r w:rsidR="00341BD3">
        <w:t xml:space="preserve"> that </w:t>
      </w:r>
      <w:r w:rsidR="00720662">
        <w:t>has characterized protest movements in</w:t>
      </w:r>
      <w:r w:rsidR="00341BD3">
        <w:t xml:space="preserve"> the late 20</w:t>
      </w:r>
      <w:r w:rsidR="00341BD3" w:rsidRPr="00341BD3">
        <w:rPr>
          <w:vertAlign w:val="superscript"/>
        </w:rPr>
        <w:t>th</w:t>
      </w:r>
      <w:r w:rsidR="00341BD3">
        <w:t xml:space="preserve"> and early 21</w:t>
      </w:r>
      <w:r w:rsidR="00341BD3" w:rsidRPr="00341BD3">
        <w:rPr>
          <w:vertAlign w:val="superscript"/>
        </w:rPr>
        <w:t>st</w:t>
      </w:r>
      <w:r w:rsidR="00341BD3">
        <w:t xml:space="preserve"> centuries</w:t>
      </w:r>
      <w:r>
        <w:t>. It explain</w:t>
      </w:r>
      <w:r w:rsidR="009F2DED">
        <w:t>s</w:t>
      </w:r>
      <w:r>
        <w:t xml:space="preserve"> why people coalesce around political causes and mobilize movements in pursuit of collectively held goals</w:t>
      </w:r>
      <w:r w:rsidR="00341BD3">
        <w:t xml:space="preserve"> that are often at odds with the prevailing will of democratically elected governments</w:t>
      </w:r>
      <w:r>
        <w:t xml:space="preserve">. It is argued that this occurs when individuals and groups are </w:t>
      </w:r>
      <w:r>
        <w:lastRenderedPageBreak/>
        <w:t>marginalized from the political process and seek redress this</w:t>
      </w:r>
      <w:r w:rsidR="00341BD3">
        <w:t xml:space="preserve"> imbalance</w:t>
      </w:r>
      <w:r>
        <w:t>.</w:t>
      </w:r>
      <w:r w:rsidR="000B4D1D">
        <w:t xml:space="preserve"> </w:t>
      </w:r>
      <w:proofErr w:type="spellStart"/>
      <w:r w:rsidR="000B4D1D">
        <w:t>Tarrow</w:t>
      </w:r>
      <w:proofErr w:type="spellEnd"/>
      <w:r w:rsidR="000B4D1D">
        <w:t xml:space="preserve"> </w:t>
      </w:r>
      <w:r w:rsidR="00554896">
        <w:t>contests that, ‘</w:t>
      </w:r>
      <w:r w:rsidR="000B4D1D">
        <w:t xml:space="preserve">at the base of it all social movements, protests and revolutions is </w:t>
      </w:r>
      <w:r w:rsidR="000B4D1D" w:rsidRPr="001F14E7">
        <w:rPr>
          <w:i/>
        </w:rPr>
        <w:t xml:space="preserve">contentious collective action </w:t>
      </w:r>
      <w:r w:rsidR="000B4D1D">
        <w:t>- collective action can take many forms-brief or sustained, institutionalized or d</w:t>
      </w:r>
      <w:r w:rsidR="00554896">
        <w:t>isruptive, humdrum or dramatic.’</w:t>
      </w:r>
      <w:r w:rsidR="00554896" w:rsidRPr="00554896">
        <w:t xml:space="preserve"> </w:t>
      </w:r>
      <w:r w:rsidR="00554896">
        <w:t>(</w:t>
      </w:r>
      <w:proofErr w:type="spellStart"/>
      <w:r w:rsidR="00554896">
        <w:t>Tarrow</w:t>
      </w:r>
      <w:proofErr w:type="spellEnd"/>
      <w:r w:rsidR="00554896">
        <w:t xml:space="preserve"> 2011: 3) Action</w:t>
      </w:r>
      <w:r w:rsidR="00341BD3">
        <w:t xml:space="preserve"> can be evidenced in </w:t>
      </w:r>
      <w:r w:rsidR="00720662">
        <w:t>displays of political dissatisfaction via</w:t>
      </w:r>
      <w:r w:rsidR="00341BD3">
        <w:t xml:space="preserve"> ri</w:t>
      </w:r>
      <w:r w:rsidR="009826F1">
        <w:t>ots and protests</w:t>
      </w:r>
      <w:r w:rsidR="00720662">
        <w:t>,</w:t>
      </w:r>
      <w:r w:rsidR="009826F1">
        <w:t xml:space="preserve"> or in the long-</w:t>
      </w:r>
      <w:r w:rsidR="00341BD3">
        <w:t xml:space="preserve">term engagement of </w:t>
      </w:r>
      <w:r w:rsidR="009826F1">
        <w:t xml:space="preserve">grassroots activist </w:t>
      </w:r>
      <w:r w:rsidR="00341BD3">
        <w:t>movements advocati</w:t>
      </w:r>
      <w:r w:rsidR="0047633C">
        <w:t>ng political</w:t>
      </w:r>
      <w:r w:rsidR="007737B3">
        <w:t xml:space="preserve"> and social change,</w:t>
      </w:r>
    </w:p>
    <w:p w14:paraId="563CE031" w14:textId="76933201" w:rsidR="007737B3" w:rsidRDefault="00554896" w:rsidP="00E55E70">
      <w:pPr>
        <w:ind w:left="720"/>
        <w:jc w:val="both"/>
      </w:pPr>
      <w:r>
        <w:t xml:space="preserve"> ‘</w:t>
      </w:r>
      <w:r w:rsidR="0047633C">
        <w:t>r</w:t>
      </w:r>
      <w:r w:rsidR="0047633C" w:rsidRPr="0047633C">
        <w:t xml:space="preserve">ather than seeing social movements as expressions of extremism, violence and deprivation, they are better defined as collective challenges, based on common purposes and social solidarities in </w:t>
      </w:r>
      <w:r w:rsidR="0047633C">
        <w:t>sustained interaction with elite</w:t>
      </w:r>
      <w:r>
        <w:t>s, opponents and authorities.’</w:t>
      </w:r>
    </w:p>
    <w:p w14:paraId="78AECFC5" w14:textId="094250DB" w:rsidR="007737B3" w:rsidRDefault="0047633C" w:rsidP="00E55E70">
      <w:pPr>
        <w:ind w:left="720"/>
        <w:jc w:val="both"/>
      </w:pPr>
      <w:r>
        <w:t>(</w:t>
      </w:r>
      <w:proofErr w:type="spellStart"/>
      <w:r w:rsidR="00554896">
        <w:t>Tarrow</w:t>
      </w:r>
      <w:proofErr w:type="spellEnd"/>
      <w:r w:rsidR="007737B3">
        <w:t xml:space="preserve"> </w:t>
      </w:r>
      <w:r>
        <w:t>2011: 4)</w:t>
      </w:r>
    </w:p>
    <w:p w14:paraId="1E0E7F19" w14:textId="77777777" w:rsidR="00720662" w:rsidRDefault="00720662" w:rsidP="00E55E70">
      <w:pPr>
        <w:ind w:left="720"/>
        <w:jc w:val="both"/>
      </w:pPr>
    </w:p>
    <w:p w14:paraId="0B03987A" w14:textId="7653E3B0" w:rsidR="0047633C" w:rsidRPr="00504676" w:rsidRDefault="00720662" w:rsidP="00E55E70">
      <w:pPr>
        <w:spacing w:line="480" w:lineRule="auto"/>
        <w:jc w:val="both"/>
      </w:pPr>
      <w:r w:rsidRPr="00504676">
        <w:t xml:space="preserve">These new movements have largely </w:t>
      </w:r>
      <w:r w:rsidR="001B244E">
        <w:t>transcended class structures and</w:t>
      </w:r>
      <w:r w:rsidR="00393ABB" w:rsidRPr="00504676">
        <w:t xml:space="preserve"> social statuses, </w:t>
      </w:r>
      <w:r w:rsidRPr="00504676">
        <w:t>centering</w:t>
      </w:r>
      <w:r w:rsidR="009F2DED" w:rsidRPr="00504676">
        <w:t xml:space="preserve"> on campaigns which advocate</w:t>
      </w:r>
      <w:r w:rsidR="00393ABB" w:rsidRPr="00504676">
        <w:t xml:space="preserve"> increased rights for youth, gender, sexual orientation or professions.</w:t>
      </w:r>
      <w:r w:rsidR="00554896" w:rsidRPr="00504676">
        <w:t xml:space="preserve"> (Johnson</w:t>
      </w:r>
      <w:r w:rsidR="00393ABB" w:rsidRPr="00504676">
        <w:t xml:space="preserve"> et al</w:t>
      </w:r>
      <w:r w:rsidR="00554896" w:rsidRPr="00504676">
        <w:t>. 1994</w:t>
      </w:r>
      <w:r w:rsidR="00393ABB" w:rsidRPr="00504676">
        <w:t>)</w:t>
      </w:r>
    </w:p>
    <w:p w14:paraId="2AE6D648" w14:textId="6D220AB3" w:rsidR="00B37011" w:rsidRDefault="0047633C" w:rsidP="00E55E70">
      <w:pPr>
        <w:spacing w:line="480" w:lineRule="auto"/>
        <w:jc w:val="both"/>
      </w:pPr>
      <w:r>
        <w:tab/>
      </w:r>
      <w:r w:rsidR="009F2DED">
        <w:t>Social</w:t>
      </w:r>
      <w:r w:rsidR="00720662">
        <w:t xml:space="preserve"> movements are rooted</w:t>
      </w:r>
      <w:r w:rsidR="005320F2">
        <w:t xml:space="preserve"> in collective ac</w:t>
      </w:r>
      <w:r w:rsidR="00150340">
        <w:t>tion and must involve</w:t>
      </w:r>
      <w:r w:rsidR="005320F2">
        <w:t xml:space="preserve"> </w:t>
      </w:r>
      <w:r w:rsidR="00150340">
        <w:t>change oriented goals</w:t>
      </w:r>
      <w:r w:rsidR="00720662">
        <w:t>,</w:t>
      </w:r>
      <w:r w:rsidR="00150340">
        <w:t xml:space="preserve"> </w:t>
      </w:r>
      <w:r w:rsidR="005320F2">
        <w:t>extra or non-institutional collective action, some degree of organization</w:t>
      </w:r>
      <w:r w:rsidR="00720662">
        <w:t>,</w:t>
      </w:r>
      <w:r w:rsidR="005320F2">
        <w:t xml:space="preserve"> and some degree of temporal continuity</w:t>
      </w:r>
      <w:r w:rsidR="003E09B8">
        <w:t>.</w:t>
      </w:r>
      <w:r w:rsidR="005320F2">
        <w:t xml:space="preserve"> (</w:t>
      </w:r>
      <w:r w:rsidR="00227653">
        <w:t xml:space="preserve">Snow et al. </w:t>
      </w:r>
      <w:r w:rsidR="003E09B8">
        <w:t>2008: 6)</w:t>
      </w:r>
      <w:r w:rsidR="005320F2">
        <w:t xml:space="preserve"> In their coalescing around common held beliefs, goals and methods of activism they are an example of epistemic communities </w:t>
      </w:r>
      <w:r w:rsidR="009F2DED">
        <w:t xml:space="preserve">(Haas 1992) </w:t>
      </w:r>
      <w:r w:rsidR="005320F2">
        <w:t xml:space="preserve">and </w:t>
      </w:r>
      <w:r w:rsidR="001C4A69">
        <w:t>communities of practice (</w:t>
      </w:r>
      <w:r w:rsidR="003E09B8">
        <w:t xml:space="preserve">Wenger </w:t>
      </w:r>
      <w:r w:rsidR="001C4A69">
        <w:t>1998).</w:t>
      </w:r>
      <w:r>
        <w:t xml:space="preserve"> </w:t>
      </w:r>
      <w:r w:rsidR="005320F2">
        <w:t xml:space="preserve">Social movements and grassroots political </w:t>
      </w:r>
      <w:r w:rsidR="009826F1">
        <w:t xml:space="preserve">activist </w:t>
      </w:r>
      <w:proofErr w:type="spellStart"/>
      <w:r w:rsidR="005320F2">
        <w:t>orga</w:t>
      </w:r>
      <w:r w:rsidR="00720662">
        <w:t>nisations</w:t>
      </w:r>
      <w:proofErr w:type="spellEnd"/>
      <w:r w:rsidR="00720662">
        <w:t xml:space="preserve"> are ordered</w:t>
      </w:r>
      <w:r w:rsidR="001C4A69">
        <w:t xml:space="preserve"> </w:t>
      </w:r>
      <w:r w:rsidR="005320F2">
        <w:t>around a series of commonly held concerns and aims and to deploy resources in pursuit of these aims.</w:t>
      </w:r>
      <w:r w:rsidR="007737B3">
        <w:t xml:space="preserve"> </w:t>
      </w:r>
      <w:r w:rsidR="009F2DED">
        <w:t xml:space="preserve">In this, </w:t>
      </w:r>
      <w:r w:rsidR="003E09B8">
        <w:t>‘</w:t>
      </w:r>
      <w:r>
        <w:t>p</w:t>
      </w:r>
      <w:r w:rsidRPr="0047633C">
        <w:t>eople band together in m</w:t>
      </w:r>
      <w:r w:rsidR="009D150A">
        <w:t xml:space="preserve">ovements to mount common claims </w:t>
      </w:r>
      <w:r w:rsidRPr="0047633C">
        <w:t>against opponents</w:t>
      </w:r>
      <w:r w:rsidR="00176E1B">
        <w:t>,</w:t>
      </w:r>
      <w:r w:rsidRPr="0047633C">
        <w:t xml:space="preserve"> authorities or elites. Not all conflicts arise out of class interest, but common</w:t>
      </w:r>
      <w:r>
        <w:t xml:space="preserve"> </w:t>
      </w:r>
      <w:r w:rsidRPr="0047633C">
        <w:t xml:space="preserve">or overlapping interests and values are the basis of common </w:t>
      </w:r>
      <w:r w:rsidR="003E09B8">
        <w:t>actions.’</w:t>
      </w:r>
      <w:r w:rsidR="009F2DED">
        <w:t xml:space="preserve"> </w:t>
      </w:r>
      <w:r w:rsidR="003E09B8">
        <w:t>(</w:t>
      </w:r>
      <w:proofErr w:type="spellStart"/>
      <w:r w:rsidR="003E09B8">
        <w:t>Tarrow</w:t>
      </w:r>
      <w:proofErr w:type="spellEnd"/>
      <w:r>
        <w:t xml:space="preserve"> 2011: 4)</w:t>
      </w:r>
      <w:r w:rsidR="009F2DED">
        <w:t xml:space="preserve"> S</w:t>
      </w:r>
      <w:r w:rsidR="005320F2">
        <w:t xml:space="preserve">ocial movements </w:t>
      </w:r>
      <w:r w:rsidR="009F2DED">
        <w:t xml:space="preserve">may </w:t>
      </w:r>
      <w:r w:rsidR="005320F2">
        <w:t xml:space="preserve">mobilize </w:t>
      </w:r>
      <w:r w:rsidR="00720662">
        <w:t xml:space="preserve">utilizing </w:t>
      </w:r>
      <w:r w:rsidR="005320F2">
        <w:t xml:space="preserve">five types of resources: </w:t>
      </w:r>
      <w:r w:rsidR="005320F2" w:rsidRPr="00095A17">
        <w:rPr>
          <w:i/>
        </w:rPr>
        <w:t>material</w:t>
      </w:r>
      <w:r w:rsidR="005320F2">
        <w:t xml:space="preserve">, which entails the financial and human capital; </w:t>
      </w:r>
      <w:r w:rsidR="005320F2" w:rsidRPr="00095A17">
        <w:rPr>
          <w:i/>
        </w:rPr>
        <w:t>moral resources</w:t>
      </w:r>
      <w:r w:rsidR="005320F2">
        <w:t xml:space="preserve"> which encompass the internal </w:t>
      </w:r>
      <w:r w:rsidR="005320F2">
        <w:lastRenderedPageBreak/>
        <w:t xml:space="preserve">and external solidarity and support for the group’s aims; </w:t>
      </w:r>
      <w:r w:rsidR="005320F2" w:rsidRPr="00095A17">
        <w:rPr>
          <w:i/>
        </w:rPr>
        <w:t>social organizational</w:t>
      </w:r>
      <w:r w:rsidR="005320F2">
        <w:t xml:space="preserve"> which sees the organization around social networks and recruitment; the </w:t>
      </w:r>
      <w:r w:rsidR="005320F2" w:rsidRPr="00095A17">
        <w:rPr>
          <w:i/>
        </w:rPr>
        <w:t>human capital</w:t>
      </w:r>
      <w:r w:rsidR="005320F2">
        <w:t xml:space="preserve"> of volunteers, and </w:t>
      </w:r>
      <w:r w:rsidR="00095A17" w:rsidRPr="00095A17">
        <w:rPr>
          <w:i/>
        </w:rPr>
        <w:t>leadership</w:t>
      </w:r>
      <w:r w:rsidR="00095A17">
        <w:t xml:space="preserve"> </w:t>
      </w:r>
      <w:r w:rsidR="005320F2">
        <w:t>and the important dimension of cultural capital and the prior understanding of activism and activism experience.</w:t>
      </w:r>
      <w:r w:rsidR="009F2DED">
        <w:t xml:space="preserve"> (Edwards and McCarthy 2004) T</w:t>
      </w:r>
      <w:r>
        <w:t xml:space="preserve">his mobilization </w:t>
      </w:r>
      <w:r w:rsidR="009F2DED">
        <w:t>can occur</w:t>
      </w:r>
      <w:r>
        <w:t xml:space="preserve"> in four areas: identification around collective challenges; a belief in a common purpose; feelings of social solidarity; and these qualities are then manifested in</w:t>
      </w:r>
      <w:r w:rsidR="003E09B8">
        <w:t xml:space="preserve"> sustained interaction. (</w:t>
      </w:r>
      <w:proofErr w:type="spellStart"/>
      <w:r w:rsidR="003E09B8">
        <w:t>Tarrow</w:t>
      </w:r>
      <w:proofErr w:type="spellEnd"/>
      <w:r w:rsidR="00176E1B">
        <w:t xml:space="preserve"> 2011) </w:t>
      </w:r>
      <w:r w:rsidR="00B37011">
        <w:t xml:space="preserve">This type of mobilization can occur in micro, </w:t>
      </w:r>
      <w:proofErr w:type="spellStart"/>
      <w:r w:rsidR="00B37011">
        <w:t>meso</w:t>
      </w:r>
      <w:proofErr w:type="spellEnd"/>
      <w:r w:rsidR="00B37011">
        <w:t xml:space="preserve"> and macr</w:t>
      </w:r>
      <w:r w:rsidR="003E09B8">
        <w:t>o spheres of public life</w:t>
      </w:r>
      <w:r w:rsidR="00176E1B">
        <w:t>.</w:t>
      </w:r>
      <w:r w:rsidR="003E09B8">
        <w:t xml:space="preserve"> (Keane</w:t>
      </w:r>
      <w:r w:rsidR="00176E1B">
        <w:t xml:space="preserve"> 2000) This </w:t>
      </w:r>
      <w:r w:rsidR="005320F2">
        <w:t xml:space="preserve">type of activism is differentiated by cross-national diffusion of themes and action repertoires often triggered by single </w:t>
      </w:r>
      <w:r w:rsidR="00B37011">
        <w:t>global events.</w:t>
      </w:r>
      <w:r w:rsidR="00176E1B">
        <w:t xml:space="preserve"> (Della Porta and </w:t>
      </w:r>
      <w:proofErr w:type="spellStart"/>
      <w:r w:rsidR="00176E1B">
        <w:t>Kriesi</w:t>
      </w:r>
      <w:proofErr w:type="spellEnd"/>
      <w:r w:rsidR="00176E1B">
        <w:t xml:space="preserve"> 2009)</w:t>
      </w:r>
      <w:r w:rsidR="00B37011">
        <w:t xml:space="preserve"> F</w:t>
      </w:r>
      <w:r w:rsidR="005320F2">
        <w:t>or example</w:t>
      </w:r>
      <w:r w:rsidR="00B37011">
        <w:t>, on the macro</w:t>
      </w:r>
      <w:r w:rsidR="00176E1B">
        <w:t xml:space="preserve"> (global)</w:t>
      </w:r>
      <w:r w:rsidR="00B37011">
        <w:t xml:space="preserve"> level, </w:t>
      </w:r>
      <w:r w:rsidR="005320F2">
        <w:t xml:space="preserve">the </w:t>
      </w:r>
      <w:r w:rsidR="00B37011">
        <w:t xml:space="preserve">second Gulf War </w:t>
      </w:r>
      <w:r w:rsidR="00720662">
        <w:t xml:space="preserve">saw the return of </w:t>
      </w:r>
      <w:r w:rsidR="005320F2">
        <w:t>global anti-war movement</w:t>
      </w:r>
      <w:r w:rsidR="00C71410">
        <w:t xml:space="preserve">s, </w:t>
      </w:r>
      <w:r w:rsidR="00176E1B">
        <w:t xml:space="preserve">while the economic crisis of 2008 onwards was the trigger for the development of global economic protest movements like Occupy. </w:t>
      </w:r>
      <w:r w:rsidR="00B37011">
        <w:t>Equally the mobilization of activists and grassro</w:t>
      </w:r>
      <w:r w:rsidR="00C71410">
        <w:t xml:space="preserve">ots groups can occur in the </w:t>
      </w:r>
      <w:proofErr w:type="spellStart"/>
      <w:r w:rsidR="00C71410">
        <w:t>mes</w:t>
      </w:r>
      <w:r w:rsidR="00B37011">
        <w:t>o</w:t>
      </w:r>
      <w:proofErr w:type="spellEnd"/>
      <w:r w:rsidR="00B37011">
        <w:t xml:space="preserve"> level of the nation state in the manner of the Tea Party</w:t>
      </w:r>
      <w:r w:rsidR="00176E1B">
        <w:t xml:space="preserve"> in the USA</w:t>
      </w:r>
      <w:r w:rsidR="00720662">
        <w:t>.</w:t>
      </w:r>
      <w:r w:rsidR="00B37011">
        <w:t xml:space="preserve"> </w:t>
      </w:r>
      <w:r w:rsidR="001B244E">
        <w:t>These entail</w:t>
      </w:r>
      <w:r w:rsidR="00720662">
        <w:t xml:space="preserve"> groupings </w:t>
      </w:r>
      <w:r w:rsidR="00B37011">
        <w:t xml:space="preserve">of politically likeminded activists who seek to engage in the political sphere without necessarily seeking </w:t>
      </w:r>
      <w:r w:rsidR="00095A17">
        <w:t xml:space="preserve">personal </w:t>
      </w:r>
      <w:r w:rsidR="00B37011">
        <w:t xml:space="preserve">representation in the democratic institutions. On the macro level, local and regional political movements and activist </w:t>
      </w:r>
      <w:r w:rsidR="00B61803">
        <w:t>organization</w:t>
      </w:r>
      <w:r w:rsidR="00B37011">
        <w:t xml:space="preserve"> emerge as a response to either national marginalization or localized epis</w:t>
      </w:r>
      <w:r w:rsidR="00720662">
        <w:t>odes of contention. S</w:t>
      </w:r>
      <w:r w:rsidR="00B37011">
        <w:t>ub-state regional movements like the Bonnets R</w:t>
      </w:r>
      <w:r w:rsidR="00E553F2">
        <w:t>ouges in Brittany emerge</w:t>
      </w:r>
      <w:r w:rsidR="00720662">
        <w:t>d</w:t>
      </w:r>
      <w:r w:rsidR="00E553F2">
        <w:t xml:space="preserve"> in a </w:t>
      </w:r>
      <w:r w:rsidR="00B37011">
        <w:t>similar f</w:t>
      </w:r>
      <w:r w:rsidR="00176E1B">
        <w:t>ashion to</w:t>
      </w:r>
      <w:r w:rsidR="00720662">
        <w:t xml:space="preserve"> local pressure groups</w:t>
      </w:r>
      <w:r w:rsidR="00B37011">
        <w:t>.</w:t>
      </w:r>
      <w:r w:rsidR="00176E1B">
        <w:t xml:space="preserve"> The </w:t>
      </w:r>
      <w:proofErr w:type="spellStart"/>
      <w:r w:rsidR="00176E1B">
        <w:t>meso</w:t>
      </w:r>
      <w:proofErr w:type="spellEnd"/>
      <w:r w:rsidR="00176E1B">
        <w:t xml:space="preserve"> and macro spheres are therefore, </w:t>
      </w:r>
      <w:r w:rsidR="001B244E">
        <w:t>‘</w:t>
      </w:r>
      <w:r w:rsidR="00176E1B" w:rsidRPr="00556EC1">
        <w:t xml:space="preserve">less pre-occupied with the struggles of over the production and distribution of material </w:t>
      </w:r>
      <w:r w:rsidR="001B244E">
        <w:t>goods,’</w:t>
      </w:r>
      <w:r w:rsidR="00176E1B">
        <w:t xml:space="preserve"> but instead in how post-</w:t>
      </w:r>
      <w:r w:rsidR="001B244E">
        <w:t>industrial societies, ‘</w:t>
      </w:r>
      <w:r w:rsidR="00176E1B" w:rsidRPr="00556EC1">
        <w:t>generate and withhold information and produce and sustai</w:t>
      </w:r>
      <w:r w:rsidR="001B244E">
        <w:t>n meanings among their members.’</w:t>
      </w:r>
      <w:r w:rsidR="00176E1B">
        <w:t xml:space="preserve"> (Keane 2000: 77) These m</w:t>
      </w:r>
      <w:r w:rsidR="00720662">
        <w:t>ovements embrace a</w:t>
      </w:r>
      <w:r w:rsidR="00B37011" w:rsidRPr="00B37011">
        <w:t xml:space="preserve"> multiplicity of channels, dialogical spaces</w:t>
      </w:r>
      <w:r w:rsidR="00176E1B">
        <w:t>,</w:t>
      </w:r>
      <w:r w:rsidR="00B37011" w:rsidRPr="00B37011">
        <w:t xml:space="preserve"> and opportunities for debate and idea generation that are </w:t>
      </w:r>
      <w:r w:rsidR="00B37011" w:rsidRPr="00B37011">
        <w:lastRenderedPageBreak/>
        <w:t>presented</w:t>
      </w:r>
      <w:r w:rsidR="00176E1B">
        <w:t>, for example,</w:t>
      </w:r>
      <w:r w:rsidR="00B37011" w:rsidRPr="00B37011">
        <w:t xml:space="preserve"> by the Internet</w:t>
      </w:r>
      <w:r w:rsidR="00A704B6">
        <w:t xml:space="preserve"> to help explain the rapid emergence of these movements in the modern era.</w:t>
      </w:r>
      <w:r w:rsidR="00B37011">
        <w:t xml:space="preserve"> </w:t>
      </w:r>
      <w:r w:rsidR="00095A17">
        <w:t>(Keane 2000</w:t>
      </w:r>
      <w:r w:rsidR="00536888">
        <w:t>)</w:t>
      </w:r>
    </w:p>
    <w:p w14:paraId="0B9E9736" w14:textId="719BA110" w:rsidR="005320F2" w:rsidRDefault="00B37011" w:rsidP="00E55E70">
      <w:pPr>
        <w:spacing w:line="480" w:lineRule="auto"/>
        <w:jc w:val="both"/>
      </w:pPr>
      <w:r>
        <w:tab/>
      </w:r>
      <w:r w:rsidR="005320F2">
        <w:t>These movements are only one of the many forms of collective action, many of which are not intrinsically po</w:t>
      </w:r>
      <w:r w:rsidR="00B61803">
        <w:t>litically in nature</w:t>
      </w:r>
      <w:r w:rsidR="00176E1B">
        <w:t xml:space="preserve">. For example, </w:t>
      </w:r>
      <w:r w:rsidR="005320F2">
        <w:t>people at sports even</w:t>
      </w:r>
      <w:r w:rsidR="003E09B8">
        <w:t>t</w:t>
      </w:r>
      <w:r w:rsidR="005320F2">
        <w:t xml:space="preserve">s </w:t>
      </w:r>
      <w:r w:rsidR="00176E1B">
        <w:t xml:space="preserve">and </w:t>
      </w:r>
      <w:r w:rsidR="005320F2">
        <w:t xml:space="preserve">music concerts, </w:t>
      </w:r>
      <w:r w:rsidR="00176E1B">
        <w:t>or people taking part in riots, are</w:t>
      </w:r>
      <w:r w:rsidR="005320F2">
        <w:t xml:space="preserve"> </w:t>
      </w:r>
      <w:r w:rsidR="00176E1B">
        <w:t xml:space="preserve">also </w:t>
      </w:r>
      <w:r w:rsidR="005320F2">
        <w:t xml:space="preserve">forms of collective </w:t>
      </w:r>
      <w:proofErr w:type="spellStart"/>
      <w:r w:rsidR="005320F2">
        <w:t>behaviour</w:t>
      </w:r>
      <w:proofErr w:type="spellEnd"/>
      <w:r w:rsidR="005320F2">
        <w:t>.</w:t>
      </w:r>
      <w:r w:rsidR="003E09B8">
        <w:t xml:space="preserve"> (Della Porta and </w:t>
      </w:r>
      <w:proofErr w:type="spellStart"/>
      <w:r w:rsidR="003E09B8">
        <w:t>Kriesi</w:t>
      </w:r>
      <w:proofErr w:type="spellEnd"/>
      <w:r w:rsidR="003E09B8">
        <w:t xml:space="preserve"> 2009) An</w:t>
      </w:r>
      <w:r w:rsidR="005320F2">
        <w:t xml:space="preserve"> often-overlapping version of this collective </w:t>
      </w:r>
      <w:proofErr w:type="spellStart"/>
      <w:r w:rsidR="005320F2">
        <w:t>behaviour</w:t>
      </w:r>
      <w:proofErr w:type="spellEnd"/>
      <w:r w:rsidR="005320F2">
        <w:t xml:space="preserve"> is also that of interest groups, like the National Rifle Association, which </w:t>
      </w:r>
      <w:r w:rsidR="00095A17">
        <w:t>selectively intervene</w:t>
      </w:r>
      <w:r w:rsidR="00316278">
        <w:t>s</w:t>
      </w:r>
      <w:r w:rsidR="005320F2">
        <w:t xml:space="preserve"> into the political sphere. Social </w:t>
      </w:r>
      <w:r w:rsidR="005A65BC">
        <w:t xml:space="preserve">Movement Theory </w:t>
      </w:r>
      <w:r w:rsidR="00D44630">
        <w:t>there</w:t>
      </w:r>
      <w:r w:rsidR="005A65BC">
        <w:t xml:space="preserve">fore explains </w:t>
      </w:r>
      <w:r w:rsidR="005320F2">
        <w:t>types of collective action which is</w:t>
      </w:r>
      <w:r w:rsidR="00B61803">
        <w:t xml:space="preserve"> </w:t>
      </w:r>
      <w:r w:rsidR="005A65BC">
        <w:t>goal-</w:t>
      </w:r>
      <w:r w:rsidR="005320F2">
        <w:t>oriented activity engaged in by two or more people with a common objec</w:t>
      </w:r>
      <w:r w:rsidR="00B61803">
        <w:t>tive in joint collective action</w:t>
      </w:r>
      <w:r w:rsidR="005A65BC">
        <w:t xml:space="preserve"> in which </w:t>
      </w:r>
      <w:r w:rsidR="003E09B8">
        <w:t>engagement can be ‘</w:t>
      </w:r>
      <w:r w:rsidR="005320F2">
        <w:t>outside of ins</w:t>
      </w:r>
      <w:r w:rsidR="003E09B8">
        <w:t>titutional channels.’</w:t>
      </w:r>
      <w:r w:rsidR="00A704B6">
        <w:t xml:space="preserve"> (</w:t>
      </w:r>
      <w:r w:rsidR="00BE6A05">
        <w:t>Snow et al</w:t>
      </w:r>
      <w:r w:rsidR="003E09B8">
        <w:t>.</w:t>
      </w:r>
      <w:r w:rsidR="00BE6A05">
        <w:t xml:space="preserve"> </w:t>
      </w:r>
      <w:r w:rsidR="00A704B6">
        <w:t>2008: 7)</w:t>
      </w:r>
      <w:r w:rsidR="005320F2">
        <w:t xml:space="preserve"> </w:t>
      </w:r>
      <w:r w:rsidR="005A65BC">
        <w:t>‘</w:t>
      </w:r>
      <w:r w:rsidR="005320F2">
        <w:t>Social movements are typically outside of the polity, or overlap with it in a precarious fashion, because they seldom have the same standing or degree of access to our recogniti</w:t>
      </w:r>
      <w:r w:rsidR="005A65BC">
        <w:t>on among political authorities.’</w:t>
      </w:r>
      <w:r w:rsidR="005320F2">
        <w:t xml:space="preserve"> (</w:t>
      </w:r>
      <w:r w:rsidR="00BE6A05">
        <w:t>Snow et al</w:t>
      </w:r>
      <w:r w:rsidR="003E09B8">
        <w:t>.</w:t>
      </w:r>
      <w:r w:rsidR="00BE6A05">
        <w:t xml:space="preserve"> 2008: </w:t>
      </w:r>
      <w:r w:rsidR="005320F2">
        <w:t>8)</w:t>
      </w:r>
      <w:r w:rsidR="00316278">
        <w:t xml:space="preserve"> </w:t>
      </w:r>
      <w:r w:rsidR="0060380D">
        <w:t>T</w:t>
      </w:r>
      <w:r w:rsidR="00993BB0">
        <w:t xml:space="preserve">his contributes </w:t>
      </w:r>
      <w:r w:rsidR="0060380D">
        <w:t>to the theoretical and comparat</w:t>
      </w:r>
      <w:r w:rsidR="009F77C4">
        <w:t>ive framework posited</w:t>
      </w:r>
      <w:r w:rsidR="00781871">
        <w:t xml:space="preserve"> in the </w:t>
      </w:r>
      <w:r w:rsidR="009502EE">
        <w:t xml:space="preserve">introduction to this </w:t>
      </w:r>
      <w:r w:rsidR="0060380D">
        <w:t>article. Both movements under discussion, the Tea Party and the Bonnets Rouge</w:t>
      </w:r>
      <w:r w:rsidR="009502EE">
        <w:t xml:space="preserve">, </w:t>
      </w:r>
      <w:r w:rsidR="00265515">
        <w:t xml:space="preserve">have a self-perception that they </w:t>
      </w:r>
      <w:r w:rsidR="009502EE">
        <w:t>exist outsid</w:t>
      </w:r>
      <w:r w:rsidR="00781871">
        <w:t>e</w:t>
      </w:r>
      <w:r w:rsidR="00993BB0">
        <w:t xml:space="preserve"> of</w:t>
      </w:r>
      <w:r w:rsidR="009F77C4">
        <w:t xml:space="preserve"> political convention</w:t>
      </w:r>
      <w:r w:rsidR="00993BB0">
        <w:t>. B</w:t>
      </w:r>
      <w:r w:rsidR="009502EE">
        <w:t xml:space="preserve">y comparing them it is possible to understand </w:t>
      </w:r>
      <w:r w:rsidR="00781871">
        <w:t xml:space="preserve">firstly, </w:t>
      </w:r>
      <w:r w:rsidR="009502EE">
        <w:t xml:space="preserve">their impulses to </w:t>
      </w:r>
      <w:r w:rsidR="00781871">
        <w:t>protest and how they fostered emerging movements</w:t>
      </w:r>
      <w:r w:rsidR="003B0E6C">
        <w:t>;</w:t>
      </w:r>
      <w:r w:rsidR="00781871">
        <w:t xml:space="preserve"> secondly, how the movements </w:t>
      </w:r>
      <w:r w:rsidR="003B0E6C">
        <w:t xml:space="preserve">coalesced; </w:t>
      </w:r>
      <w:r w:rsidR="00781871">
        <w:t>and thirdly, how they consequently developed into broader and more powerful coali</w:t>
      </w:r>
      <w:r w:rsidR="009F77C4">
        <w:t>tions of interests. In addressing</w:t>
      </w:r>
      <w:r w:rsidR="00781871">
        <w:t xml:space="preserve"> </w:t>
      </w:r>
      <w:r w:rsidR="00993BB0">
        <w:t xml:space="preserve">the similarities of </w:t>
      </w:r>
      <w:r w:rsidR="00781871">
        <w:t xml:space="preserve">their </w:t>
      </w:r>
      <w:r w:rsidR="003B0E6C">
        <w:t xml:space="preserve">ideological and activist repertoire, it is </w:t>
      </w:r>
      <w:r w:rsidR="00993BB0">
        <w:t xml:space="preserve">beneficial </w:t>
      </w:r>
      <w:r w:rsidR="003B0E6C">
        <w:t xml:space="preserve">to the differing specific political contexts of the polities in which they are active to establish the comparative political lessons that their activism elicits in the study of mirror social movements. </w:t>
      </w:r>
      <w:r w:rsidR="00781871">
        <w:t xml:space="preserve">   </w:t>
      </w:r>
      <w:r w:rsidR="0060380D">
        <w:t xml:space="preserve">  </w:t>
      </w:r>
    </w:p>
    <w:p w14:paraId="2304827A" w14:textId="77777777" w:rsidR="00A704B6" w:rsidRDefault="00A704B6" w:rsidP="00E55E70">
      <w:pPr>
        <w:spacing w:line="480" w:lineRule="auto"/>
        <w:jc w:val="both"/>
      </w:pPr>
    </w:p>
    <w:p w14:paraId="6383B220" w14:textId="77777777" w:rsidR="005320F2" w:rsidRPr="00D516B6" w:rsidRDefault="005320F2" w:rsidP="00E55E70">
      <w:pPr>
        <w:spacing w:line="480" w:lineRule="auto"/>
        <w:jc w:val="both"/>
        <w:rPr>
          <w:b/>
        </w:rPr>
      </w:pPr>
      <w:r w:rsidRPr="00D516B6">
        <w:rPr>
          <w:b/>
        </w:rPr>
        <w:t>History</w:t>
      </w:r>
      <w:r w:rsidR="00D516B6" w:rsidRPr="00D516B6">
        <w:rPr>
          <w:b/>
        </w:rPr>
        <w:t xml:space="preserve"> of social movements</w:t>
      </w:r>
    </w:p>
    <w:p w14:paraId="5F9E68A0" w14:textId="5C1B6B06" w:rsidR="00536888" w:rsidRDefault="005320F2" w:rsidP="00E55E70">
      <w:pPr>
        <w:spacing w:line="480" w:lineRule="auto"/>
        <w:jc w:val="both"/>
      </w:pPr>
      <w:r>
        <w:lastRenderedPageBreak/>
        <w:t xml:space="preserve">In the </w:t>
      </w:r>
      <w:r w:rsidR="00B61803">
        <w:t xml:space="preserve">late </w:t>
      </w:r>
      <w:r>
        <w:t>20</w:t>
      </w:r>
      <w:r w:rsidRPr="00FE27EE">
        <w:rPr>
          <w:vertAlign w:val="superscript"/>
        </w:rPr>
        <w:t>th</w:t>
      </w:r>
      <w:r w:rsidR="00A704B6">
        <w:t xml:space="preserve"> Century, social movements beca</w:t>
      </w:r>
      <w:r>
        <w:t xml:space="preserve">me the predominant form of organizing </w:t>
      </w:r>
      <w:r w:rsidR="00BE6A05">
        <w:t>and campaigning</w:t>
      </w:r>
      <w:r w:rsidR="00B61803">
        <w:t>,</w:t>
      </w:r>
      <w:r w:rsidR="00BE6A05">
        <w:t xml:space="preserve"> politically removed</w:t>
      </w:r>
      <w:r>
        <w:t xml:space="preserve"> fro</w:t>
      </w:r>
      <w:r w:rsidR="00BE6A05">
        <w:t>m the</w:t>
      </w:r>
      <w:r w:rsidR="00B61803">
        <w:t xml:space="preserve"> conventional institutions of power</w:t>
      </w:r>
      <w:r>
        <w:t>.</w:t>
      </w:r>
      <w:r w:rsidR="003E09B8">
        <w:t xml:space="preserve"> (Norris</w:t>
      </w:r>
      <w:r w:rsidR="00A82204">
        <w:t xml:space="preserve"> 2002</w:t>
      </w:r>
      <w:r w:rsidR="00536888">
        <w:t>:189)</w:t>
      </w:r>
      <w:r w:rsidR="00C109B6">
        <w:t xml:space="preserve"> The new social m</w:t>
      </w:r>
      <w:r>
        <w:t xml:space="preserve">ovements </w:t>
      </w:r>
      <w:r w:rsidR="00B61803">
        <w:t xml:space="preserve">which developed in the 1960s </w:t>
      </w:r>
      <w:r>
        <w:t>voice</w:t>
      </w:r>
      <w:r w:rsidR="00B61803">
        <w:t>d</w:t>
      </w:r>
      <w:r>
        <w:t xml:space="preserve"> the concerns of groups that had been isolated from the democratic institutions of the state</w:t>
      </w:r>
      <w:r w:rsidR="00B61803">
        <w:t>,</w:t>
      </w:r>
      <w:r>
        <w:t xml:space="preserve"> or for whom those institutions had to </w:t>
      </w:r>
      <w:proofErr w:type="gramStart"/>
      <w:r>
        <w:t>contested</w:t>
      </w:r>
      <w:proofErr w:type="gramEnd"/>
      <w:r>
        <w:t xml:space="preserve"> to achieve a specific set of aims. </w:t>
      </w:r>
      <w:proofErr w:type="gramStart"/>
      <w:r w:rsidR="00C109B6">
        <w:t>new</w:t>
      </w:r>
      <w:proofErr w:type="gramEnd"/>
      <w:r w:rsidR="00C109B6">
        <w:t xml:space="preserve"> social m</w:t>
      </w:r>
      <w:r w:rsidR="00B61803">
        <w:t xml:space="preserve">ovements </w:t>
      </w:r>
      <w:r>
        <w:t>contest</w:t>
      </w:r>
      <w:r w:rsidR="00B61803">
        <w:t>ed</w:t>
      </w:r>
      <w:r>
        <w:t xml:space="preserve"> the encroachment of the state</w:t>
      </w:r>
      <w:r w:rsidR="00B61803">
        <w:t xml:space="preserve"> and the market into the social sphere and </w:t>
      </w:r>
      <w:r w:rsidR="00683CB3">
        <w:t xml:space="preserve">attempted to </w:t>
      </w:r>
      <w:r>
        <w:t>reclaim the identity of individuals and c</w:t>
      </w:r>
      <w:r w:rsidR="00E23845">
        <w:t>ollectives. (</w:t>
      </w:r>
      <w:proofErr w:type="spellStart"/>
      <w:r w:rsidR="00E23845">
        <w:t>Melucci</w:t>
      </w:r>
      <w:proofErr w:type="spellEnd"/>
      <w:r w:rsidR="00E23845">
        <w:t xml:space="preserve"> 1996; Della Porta, </w:t>
      </w:r>
      <w:proofErr w:type="spellStart"/>
      <w:r w:rsidR="00E23845">
        <w:t>Diani</w:t>
      </w:r>
      <w:proofErr w:type="spellEnd"/>
      <w:r w:rsidR="00E23845">
        <w:t xml:space="preserve"> </w:t>
      </w:r>
      <w:r>
        <w:t>2006</w:t>
      </w:r>
      <w:r w:rsidR="00E23845">
        <w:t>)</w:t>
      </w:r>
      <w:r>
        <w:t xml:space="preserve"> In this sense they represent a positive rather than destructive urge to redress imbalances of power engrained i</w:t>
      </w:r>
      <w:r w:rsidR="00683CB3">
        <w:t>n the institutions of the state</w:t>
      </w:r>
      <w:r w:rsidR="00E23845">
        <w:t>, ‘s</w:t>
      </w:r>
      <w:r>
        <w:t>ocial m</w:t>
      </w:r>
      <w:r w:rsidRPr="004815B9">
        <w:t xml:space="preserve">ovements are not a marginal rejection of order, they are the central forces fighting one against the other to control the production of society by itself and the action of classes </w:t>
      </w:r>
      <w:r w:rsidR="003E09B8">
        <w:t>for the shaping of historicity.’</w:t>
      </w:r>
      <w:r w:rsidRPr="004815B9">
        <w:t xml:space="preserve"> (</w:t>
      </w:r>
      <w:r w:rsidR="003E09B8">
        <w:t>Touraine</w:t>
      </w:r>
      <w:r w:rsidR="003E09B8" w:rsidRPr="004815B9">
        <w:t xml:space="preserve"> </w:t>
      </w:r>
      <w:r w:rsidRPr="004815B9">
        <w:t>1981: 29)</w:t>
      </w:r>
      <w:r w:rsidR="00C109B6">
        <w:t xml:space="preserve"> The new social m</w:t>
      </w:r>
      <w:r w:rsidR="00536888">
        <w:t>ovements were different from the special interest groups that had evolved with demo</w:t>
      </w:r>
      <w:r w:rsidR="00683CB3">
        <w:t xml:space="preserve">cratic institutions </w:t>
      </w:r>
      <w:r w:rsidR="00536888">
        <w:t>in the 19</w:t>
      </w:r>
      <w:r w:rsidR="00536888" w:rsidRPr="00536888">
        <w:rPr>
          <w:vertAlign w:val="superscript"/>
        </w:rPr>
        <w:t>th</w:t>
      </w:r>
      <w:r w:rsidR="00536888">
        <w:t xml:space="preserve"> and 20</w:t>
      </w:r>
      <w:r w:rsidR="00536888" w:rsidRPr="00536888">
        <w:rPr>
          <w:vertAlign w:val="superscript"/>
        </w:rPr>
        <w:t>th</w:t>
      </w:r>
      <w:r w:rsidR="00536888">
        <w:t xml:space="preserve"> centuries because they tended to be more focused on direct action strategies and were made up of often loose coalitions of activists in less hierarchical </w:t>
      </w:r>
      <w:proofErr w:type="spellStart"/>
      <w:r w:rsidR="00536888">
        <w:t>organisations</w:t>
      </w:r>
      <w:proofErr w:type="spellEnd"/>
      <w:r w:rsidR="00536888">
        <w:t>. (Norris</w:t>
      </w:r>
      <w:r w:rsidR="003E09B8">
        <w:t xml:space="preserve"> 2002</w:t>
      </w:r>
      <w:r w:rsidR="00536888">
        <w:t>: 190)</w:t>
      </w:r>
      <w:r w:rsidR="00C109B6">
        <w:t xml:space="preserve"> Within the context of new social m</w:t>
      </w:r>
      <w:r w:rsidR="003B0E6C">
        <w:t xml:space="preserve">ovements the shared ideological positions of geographically diffuse groups like the student movements of the late 1960s and older forms of mobilization like the </w:t>
      </w:r>
      <w:r w:rsidR="004270D1">
        <w:t>extreme right in Europe</w:t>
      </w:r>
      <w:r w:rsidR="00D779C2">
        <w:t xml:space="preserve"> are important</w:t>
      </w:r>
      <w:r w:rsidR="004270D1">
        <w:t>, as</w:t>
      </w:r>
      <w:r w:rsidR="003B0E6C">
        <w:t xml:space="preserve"> they are obvious case </w:t>
      </w:r>
      <w:r w:rsidR="004270D1">
        <w:t>studies in comparative politics</w:t>
      </w:r>
      <w:r w:rsidR="003B0E6C">
        <w:t xml:space="preserve"> due to shared overlapping timeframes or activity, repertoires of expression</w:t>
      </w:r>
      <w:r w:rsidR="004270D1">
        <w:t>,</w:t>
      </w:r>
      <w:r w:rsidR="003B0E6C">
        <w:t xml:space="preserve"> and their existence outside of the polity.</w:t>
      </w:r>
    </w:p>
    <w:p w14:paraId="4E555D7A" w14:textId="27F08944" w:rsidR="005320F2" w:rsidRDefault="00536888" w:rsidP="00E55E70">
      <w:pPr>
        <w:spacing w:line="480" w:lineRule="auto"/>
        <w:jc w:val="both"/>
      </w:pPr>
      <w:r>
        <w:tab/>
      </w:r>
      <w:r w:rsidR="00683CB3">
        <w:t>E</w:t>
      </w:r>
      <w:r w:rsidR="00BE6A05">
        <w:t>quality causes</w:t>
      </w:r>
      <w:r w:rsidR="005320F2">
        <w:t xml:space="preserve"> such as the American Civil Rights</w:t>
      </w:r>
      <w:r w:rsidR="00BE6A05">
        <w:t xml:space="preserve"> movement</w:t>
      </w:r>
      <w:r w:rsidR="005320F2">
        <w:t>, feminist activism</w:t>
      </w:r>
      <w:r w:rsidR="00683CB3">
        <w:t>,</w:t>
      </w:r>
      <w:r w:rsidR="005320F2">
        <w:t xml:space="preserve"> and gay liberation stand as the dominant expressions of identity politics pioneered in the </w:t>
      </w:r>
      <w:r w:rsidR="00683CB3">
        <w:t xml:space="preserve">social revolutions </w:t>
      </w:r>
      <w:r w:rsidR="005320F2">
        <w:t xml:space="preserve">of the 1960s. Beyond these </w:t>
      </w:r>
      <w:r w:rsidR="00683CB3">
        <w:t xml:space="preserve">equality </w:t>
      </w:r>
      <w:r w:rsidR="005320F2">
        <w:t xml:space="preserve">projects, there are concurrent, and in many cases co-terminus, social movements that </w:t>
      </w:r>
      <w:r w:rsidR="00D44630">
        <w:t>coalesce</w:t>
      </w:r>
      <w:r w:rsidR="00683CB3">
        <w:t xml:space="preserve">d in this </w:t>
      </w:r>
      <w:r w:rsidR="00683CB3">
        <w:lastRenderedPageBreak/>
        <w:t>period but</w:t>
      </w:r>
      <w:r w:rsidR="00D44630">
        <w:t xml:space="preserve"> took</w:t>
      </w:r>
      <w:r w:rsidR="005320F2">
        <w:t xml:space="preserve"> a longer period to become prominent. For example</w:t>
      </w:r>
      <w:r w:rsidR="00F32A4E">
        <w:t>,</w:t>
      </w:r>
      <w:r w:rsidR="005320F2">
        <w:t xml:space="preserve"> the anti-nuclear, a</w:t>
      </w:r>
      <w:r w:rsidR="00683CB3">
        <w:t>nti-war and green movements had</w:t>
      </w:r>
      <w:r w:rsidR="005320F2">
        <w:t xml:space="preserve"> similar starting points</w:t>
      </w:r>
      <w:r w:rsidR="00683CB3">
        <w:t xml:space="preserve"> and had</w:t>
      </w:r>
      <w:r w:rsidR="005320F2">
        <w:t xml:space="preserve"> a base in contesting the growing strength of the state and multi-national corporations in the private and public spheres.  Unlike the equality movements which are i</w:t>
      </w:r>
      <w:r w:rsidR="00683CB3">
        <w:t xml:space="preserve">n a continuous struggle for </w:t>
      </w:r>
      <w:r w:rsidR="005320F2">
        <w:t>rights and power for socially and legally marginalized groups, some movem</w:t>
      </w:r>
      <w:r w:rsidR="00E23845">
        <w:t>ents, like the anti-war movements</w:t>
      </w:r>
      <w:r w:rsidR="00C71410">
        <w:t xml:space="preserve">, </w:t>
      </w:r>
      <w:r w:rsidR="005320F2">
        <w:t xml:space="preserve">have had quite finite lifespans </w:t>
      </w:r>
      <w:proofErr w:type="spellStart"/>
      <w:r w:rsidR="005320F2">
        <w:t>centred</w:t>
      </w:r>
      <w:proofErr w:type="spellEnd"/>
      <w:r w:rsidR="005320F2">
        <w:t xml:space="preserve"> </w:t>
      </w:r>
      <w:proofErr w:type="gramStart"/>
      <w:r w:rsidR="005320F2">
        <w:t>around</w:t>
      </w:r>
      <w:proofErr w:type="gramEnd"/>
      <w:r w:rsidR="005320F2">
        <w:t xml:space="preserve"> specific campaigns</w:t>
      </w:r>
      <w:r w:rsidR="00E23845">
        <w:t xml:space="preserve">, </w:t>
      </w:r>
      <w:r w:rsidR="00255678">
        <w:t>such as</w:t>
      </w:r>
      <w:r w:rsidR="005320F2">
        <w:t xml:space="preserve"> opposition</w:t>
      </w:r>
      <w:r w:rsidR="00A704B6">
        <w:t xml:space="preserve"> to the Vietnam or Iraq wars. </w:t>
      </w:r>
      <w:r w:rsidR="005320F2">
        <w:t>Significantly, these movements represent</w:t>
      </w:r>
      <w:r w:rsidR="00A704B6">
        <w:t>ed</w:t>
      </w:r>
      <w:r w:rsidR="005320F2">
        <w:t xml:space="preserve"> a departure from the </w:t>
      </w:r>
      <w:proofErr w:type="spellStart"/>
      <w:r w:rsidR="005320F2">
        <w:t>labour</w:t>
      </w:r>
      <w:proofErr w:type="spellEnd"/>
      <w:r w:rsidR="005320F2">
        <w:t xml:space="preserve"> movements that had been one of the most dominant forms </w:t>
      </w:r>
      <w:r w:rsidR="00255678">
        <w:t xml:space="preserve">of </w:t>
      </w:r>
      <w:r w:rsidR="005320F2">
        <w:t xml:space="preserve">mobilization </w:t>
      </w:r>
      <w:r w:rsidR="00255678">
        <w:t>in the previous 150 years</w:t>
      </w:r>
      <w:r w:rsidR="005320F2">
        <w:t xml:space="preserve">, where people were engaged in a </w:t>
      </w:r>
      <w:r w:rsidR="003E09B8">
        <w:t>long-term</w:t>
      </w:r>
      <w:r w:rsidR="005320F2">
        <w:t xml:space="preserve"> class conflict.</w:t>
      </w:r>
      <w:r w:rsidR="00A704B6">
        <w:t xml:space="preserve"> The de-industrialization of </w:t>
      </w:r>
      <w:r w:rsidR="00C71410">
        <w:t>the USA and Europe has,</w:t>
      </w:r>
      <w:r w:rsidR="00A704B6">
        <w:t xml:space="preserve"> in part</w:t>
      </w:r>
      <w:r w:rsidR="00C71410">
        <w:t>,</w:t>
      </w:r>
      <w:r w:rsidR="00A704B6">
        <w:t xml:space="preserve"> led to the erosion of strict class boundaries, and the new social movements represented a redrawing of the terrain of political structure away from</w:t>
      </w:r>
      <w:r w:rsidR="00FF2229">
        <w:t xml:space="preserve"> </w:t>
      </w:r>
      <w:r w:rsidR="00C71410">
        <w:t xml:space="preserve">the precept of </w:t>
      </w:r>
      <w:r w:rsidR="00FF2229">
        <w:t>class struggle</w:t>
      </w:r>
      <w:r w:rsidR="00A704B6">
        <w:t xml:space="preserve">. However, in the modern age with the twin influences of </w:t>
      </w:r>
      <w:r w:rsidR="006E5FB2">
        <w:t xml:space="preserve">economic </w:t>
      </w:r>
      <w:r w:rsidR="00A704B6">
        <w:t>globalization and global communication, the</w:t>
      </w:r>
      <w:r w:rsidR="006E5FB2">
        <w:t xml:space="preserve"> development of social movements became more rapid with the potential to</w:t>
      </w:r>
      <w:r w:rsidR="00E75500">
        <w:t xml:space="preserve"> share practice transnationally</w:t>
      </w:r>
      <w:r w:rsidR="006E5FB2">
        <w:t xml:space="preserve">. In the realm of politics and political </w:t>
      </w:r>
      <w:r w:rsidR="00E75500">
        <w:t>communication, the Internet created opportunities</w:t>
      </w:r>
      <w:r w:rsidR="006E5FB2">
        <w:t xml:space="preserve"> for the coalescence of powerful grass roots political movements and the space in which they could flourish.</w:t>
      </w:r>
    </w:p>
    <w:p w14:paraId="10D061EE" w14:textId="77777777" w:rsidR="005320F2" w:rsidRDefault="005320F2" w:rsidP="00E55E70">
      <w:pPr>
        <w:spacing w:line="480" w:lineRule="auto"/>
        <w:jc w:val="both"/>
      </w:pPr>
    </w:p>
    <w:p w14:paraId="2549A9A0" w14:textId="3707B817" w:rsidR="005320F2" w:rsidRPr="009826F1" w:rsidRDefault="005320F2" w:rsidP="00E55E70">
      <w:pPr>
        <w:spacing w:line="480" w:lineRule="auto"/>
        <w:jc w:val="both"/>
        <w:rPr>
          <w:b/>
        </w:rPr>
      </w:pPr>
      <w:r w:rsidRPr="009826F1">
        <w:rPr>
          <w:b/>
        </w:rPr>
        <w:t>G</w:t>
      </w:r>
      <w:r w:rsidR="009826F1" w:rsidRPr="009826F1">
        <w:rPr>
          <w:b/>
        </w:rPr>
        <w:t>rassroots political activism, the Internet and political communication</w:t>
      </w:r>
    </w:p>
    <w:p w14:paraId="28DF084C" w14:textId="5F6A84C0" w:rsidR="009826F1" w:rsidRPr="00556EC1" w:rsidRDefault="009826F1" w:rsidP="00E55E70">
      <w:pPr>
        <w:spacing w:line="480" w:lineRule="auto"/>
        <w:jc w:val="both"/>
      </w:pPr>
      <w:r w:rsidRPr="00556EC1">
        <w:t>The literature of the d</w:t>
      </w:r>
      <w:r>
        <w:t xml:space="preserve">evelopment of Social Movements </w:t>
      </w:r>
      <w:r w:rsidR="00517CAF">
        <w:t xml:space="preserve">in the age of the Internet </w:t>
      </w:r>
      <w:r>
        <w:t xml:space="preserve">has </w:t>
      </w:r>
      <w:r w:rsidR="00C71410">
        <w:t xml:space="preserve">addressed </w:t>
      </w:r>
      <w:r w:rsidRPr="00556EC1">
        <w:t>new forms of digital media in the mobilization of</w:t>
      </w:r>
      <w:r w:rsidR="00E75500">
        <w:t xml:space="preserve"> activist groups</w:t>
      </w:r>
      <w:r w:rsidRPr="00556EC1">
        <w:t>.</w:t>
      </w:r>
      <w:r w:rsidR="00255678">
        <w:t xml:space="preserve"> (</w:t>
      </w:r>
      <w:proofErr w:type="spellStart"/>
      <w:r w:rsidR="00255678">
        <w:t>Atton</w:t>
      </w:r>
      <w:proofErr w:type="spellEnd"/>
      <w:r w:rsidR="00255678">
        <w:t xml:space="preserve"> 2004; Castells 2010; </w:t>
      </w:r>
      <w:proofErr w:type="spellStart"/>
      <w:r w:rsidR="00255678">
        <w:t>Liewrouw</w:t>
      </w:r>
      <w:proofErr w:type="spellEnd"/>
      <w:r w:rsidR="00255678">
        <w:t xml:space="preserve"> 2011)</w:t>
      </w:r>
      <w:r w:rsidRPr="00556EC1">
        <w:t xml:space="preserve"> This literature has </w:t>
      </w:r>
      <w:r w:rsidR="00E75500">
        <w:t xml:space="preserve">identified </w:t>
      </w:r>
      <w:r w:rsidRPr="00556EC1">
        <w:t xml:space="preserve">two distinct influences on the development of political activism, and the radical or alternative media sphere. </w:t>
      </w:r>
      <w:r w:rsidR="00BE6A05">
        <w:t xml:space="preserve">Firstly, new forms of activism and </w:t>
      </w:r>
      <w:r w:rsidRPr="00556EC1">
        <w:t>alternative media have emerged as a result of the shifting discourses of politics and they reflect</w:t>
      </w:r>
      <w:r w:rsidR="004275A8">
        <w:t>,</w:t>
      </w:r>
      <w:r w:rsidR="003E09B8">
        <w:t xml:space="preserve"> ‘</w:t>
      </w:r>
      <w:r w:rsidRPr="00556EC1">
        <w:t xml:space="preserve">society-wide movements of the </w:t>
      </w:r>
      <w:r w:rsidRPr="00556EC1">
        <w:lastRenderedPageBreak/>
        <w:t xml:space="preserve">industrial age – the </w:t>
      </w:r>
      <w:proofErr w:type="spellStart"/>
      <w:r w:rsidRPr="00556EC1">
        <w:t>labour</w:t>
      </w:r>
      <w:proofErr w:type="spellEnd"/>
      <w:r w:rsidRPr="00556EC1">
        <w:t xml:space="preserve"> movement, anti/war</w:t>
      </w:r>
      <w:r w:rsidR="003E09B8">
        <w:t xml:space="preserve"> peace movements, civil rights.’ (</w:t>
      </w:r>
      <w:proofErr w:type="spellStart"/>
      <w:r w:rsidR="003E09B8">
        <w:t>Liewrouw</w:t>
      </w:r>
      <w:proofErr w:type="spellEnd"/>
      <w:r w:rsidR="006E5FB2">
        <w:t xml:space="preserve"> 2011: 41)</w:t>
      </w:r>
      <w:r w:rsidR="004275A8">
        <w:t xml:space="preserve"> T</w:t>
      </w:r>
      <w:r w:rsidRPr="00556EC1">
        <w:t>he activism of gay righ</w:t>
      </w:r>
      <w:r w:rsidR="004275A8">
        <w:t>ts groups, the feminists</w:t>
      </w:r>
      <w:r w:rsidRPr="00556EC1">
        <w:t>, new age c</w:t>
      </w:r>
      <w:r w:rsidR="00255678">
        <w:t>ommunities and ecologists were</w:t>
      </w:r>
      <w:r w:rsidR="004275A8">
        <w:t>,</w:t>
      </w:r>
      <w:r w:rsidR="00255678">
        <w:t xml:space="preserve"> ‘</w:t>
      </w:r>
      <w:r w:rsidRPr="00556EC1">
        <w:t>unconven</w:t>
      </w:r>
      <w:r w:rsidR="00255678">
        <w:t>tional forms of social activism’</w:t>
      </w:r>
      <w:r w:rsidRPr="00556EC1">
        <w:t xml:space="preserve">, with internationalist perspectives </w:t>
      </w:r>
      <w:r w:rsidR="00E75500">
        <w:t>beyond that of the nation state. They</w:t>
      </w:r>
      <w:r w:rsidRPr="00556EC1">
        <w:t xml:space="preserve"> focused on identity </w:t>
      </w:r>
      <w:r w:rsidR="003E09B8">
        <w:t>and equality issues, and their ‘</w:t>
      </w:r>
      <w:r w:rsidRPr="00556EC1">
        <w:t xml:space="preserve">new collective actions could be </w:t>
      </w:r>
      <w:r w:rsidR="003E09B8">
        <w:t>seen as “new social movements”.’</w:t>
      </w:r>
      <w:r w:rsidR="006E5FB2">
        <w:t xml:space="preserve"> (</w:t>
      </w:r>
      <w:proofErr w:type="spellStart"/>
      <w:r w:rsidR="006E5FB2">
        <w:t>Liverouw</w:t>
      </w:r>
      <w:proofErr w:type="spellEnd"/>
      <w:r w:rsidR="003E09B8">
        <w:t xml:space="preserve"> 2011</w:t>
      </w:r>
      <w:r w:rsidR="006E5FB2">
        <w:t>: 46)</w:t>
      </w:r>
      <w:r w:rsidRPr="00556EC1">
        <w:t xml:space="preserve"> Castells noted</w:t>
      </w:r>
      <w:r w:rsidR="004275A8">
        <w:t>,</w:t>
      </w:r>
    </w:p>
    <w:p w14:paraId="018612CC" w14:textId="13307309" w:rsidR="009D66B2" w:rsidRDefault="003E09B8" w:rsidP="00E55E70">
      <w:pPr>
        <w:ind w:left="720"/>
        <w:jc w:val="both"/>
      </w:pPr>
      <w:r>
        <w:t>‘</w:t>
      </w:r>
      <w:r w:rsidR="009826F1" w:rsidRPr="00556EC1">
        <w:t xml:space="preserve">Social movements tend to be fragmented, </w:t>
      </w:r>
      <w:proofErr w:type="spellStart"/>
      <w:r w:rsidR="009826F1" w:rsidRPr="00556EC1">
        <w:t>localistic</w:t>
      </w:r>
      <w:proofErr w:type="spellEnd"/>
      <w:r w:rsidR="009826F1" w:rsidRPr="00556EC1">
        <w:t>, single issue oriented, and ephemeral, either retrenched in their inner worlds, or flaring up for just an instant around a media symbol. In such a world of uncontrolled confusing change, people t</w:t>
      </w:r>
      <w:r>
        <w:t>end to regroup around primary i</w:t>
      </w:r>
      <w:r w:rsidR="009826F1" w:rsidRPr="00556EC1">
        <w:t>dentities: religious, ethnic, territorial, national.</w:t>
      </w:r>
      <w:r>
        <w:t>’</w:t>
      </w:r>
    </w:p>
    <w:p w14:paraId="0F4E25D4" w14:textId="764BBAE1" w:rsidR="009826F1" w:rsidRPr="00556EC1" w:rsidRDefault="003E09B8" w:rsidP="00517CAF">
      <w:pPr>
        <w:ind w:left="720"/>
        <w:jc w:val="right"/>
      </w:pPr>
      <w:r>
        <w:t>(Castells</w:t>
      </w:r>
      <w:r w:rsidR="009D66B2">
        <w:t xml:space="preserve"> 2010: 2-3)</w:t>
      </w:r>
    </w:p>
    <w:p w14:paraId="440DDDCD" w14:textId="77777777" w:rsidR="009826F1" w:rsidRPr="00556EC1" w:rsidRDefault="009826F1" w:rsidP="00E55E70">
      <w:pPr>
        <w:ind w:left="720"/>
        <w:jc w:val="both"/>
      </w:pPr>
    </w:p>
    <w:p w14:paraId="6302EC9E" w14:textId="66EFB78E" w:rsidR="009826F1" w:rsidRPr="00556EC1" w:rsidRDefault="009826F1" w:rsidP="00E55E70">
      <w:pPr>
        <w:spacing w:line="480" w:lineRule="auto"/>
        <w:jc w:val="both"/>
      </w:pPr>
      <w:r>
        <w:t>T</w:t>
      </w:r>
      <w:r w:rsidRPr="00556EC1">
        <w:t>he organizational forms of these groups are often highly de-centralized, diffuse and devolved to highly autonomous local sections which cluster around individually suitable modes of technology to develop their positions and profile, including self-published magazines and web based forms of communication</w:t>
      </w:r>
      <w:r w:rsidR="004275A8">
        <w:t>.</w:t>
      </w:r>
      <w:r w:rsidR="009D66B2">
        <w:t xml:space="preserve"> (</w:t>
      </w:r>
      <w:proofErr w:type="spellStart"/>
      <w:r w:rsidR="009D66B2">
        <w:t>Lievrouw</w:t>
      </w:r>
      <w:proofErr w:type="spellEnd"/>
      <w:r w:rsidR="00517CAF">
        <w:t xml:space="preserve"> 2011</w:t>
      </w:r>
      <w:r w:rsidR="004275A8">
        <w:t>) In these movements,</w:t>
      </w:r>
      <w:r w:rsidR="00F31F7C">
        <w:t xml:space="preserve"> ‘</w:t>
      </w:r>
      <w:r w:rsidRPr="00556EC1">
        <w:t>high value is placed on the particular and the provincial, small social spaces, decentralized forms of interaction and de-specialized activities, simple interaction and non</w:t>
      </w:r>
      <w:r w:rsidR="00F31F7C">
        <w:t>-differentiated public spheres.’ (</w:t>
      </w:r>
      <w:proofErr w:type="spellStart"/>
      <w:r w:rsidR="00F31F7C">
        <w:t>Habermas</w:t>
      </w:r>
      <w:proofErr w:type="spellEnd"/>
      <w:r w:rsidR="009D66B2">
        <w:t xml:space="preserve"> 1981: 36) </w:t>
      </w:r>
      <w:r w:rsidRPr="00556EC1">
        <w:t>These groups</w:t>
      </w:r>
      <w:r>
        <w:t xml:space="preserve"> </w:t>
      </w:r>
      <w:r w:rsidRPr="00556EC1">
        <w:t>have</w:t>
      </w:r>
      <w:r w:rsidR="00517CAF">
        <w:t>,</w:t>
      </w:r>
      <w:r w:rsidR="00F31F7C">
        <w:t xml:space="preserve"> ‘</w:t>
      </w:r>
      <w:r w:rsidRPr="00556EC1">
        <w:t xml:space="preserve">unconventional action repertoires, reject traditional methods of organizing and institutional/ political channels in </w:t>
      </w:r>
      <w:proofErr w:type="spellStart"/>
      <w:r w:rsidRPr="00556EC1">
        <w:t>favour</w:t>
      </w:r>
      <w:proofErr w:type="spellEnd"/>
      <w:r w:rsidRPr="00556EC1">
        <w:t xml:space="preserve"> of ad hoc, radical, creative, ex</w:t>
      </w:r>
      <w:r w:rsidR="00F31F7C">
        <w:t>pressive, or disruptive action.’</w:t>
      </w:r>
      <w:r w:rsidR="009D66B2">
        <w:t xml:space="preserve"> (</w:t>
      </w:r>
      <w:proofErr w:type="spellStart"/>
      <w:r w:rsidR="009D66B2">
        <w:t>Lievrouw</w:t>
      </w:r>
      <w:proofErr w:type="spellEnd"/>
      <w:r w:rsidR="00F31F7C">
        <w:t xml:space="preserve"> 2011</w:t>
      </w:r>
      <w:r w:rsidR="009D66B2">
        <w:t xml:space="preserve">: 46) </w:t>
      </w:r>
      <w:r>
        <w:t>T</w:t>
      </w:r>
      <w:r w:rsidRPr="00556EC1">
        <w:t xml:space="preserve">hese new social movement groups </w:t>
      </w:r>
      <w:r w:rsidR="00F31F7C">
        <w:t>hold, ‘</w:t>
      </w:r>
      <w:r w:rsidRPr="00556EC1">
        <w:t>deep seated mistrust of mainstream channels for social change – including government, political parties, cultural and educational institu</w:t>
      </w:r>
      <w:r w:rsidR="00F31F7C">
        <w:t>tions and the mainstream media.’</w:t>
      </w:r>
      <w:r w:rsidR="009D66B2">
        <w:t xml:space="preserve"> (</w:t>
      </w:r>
      <w:proofErr w:type="spellStart"/>
      <w:r w:rsidR="009D66B2">
        <w:t>Lievrouw</w:t>
      </w:r>
      <w:proofErr w:type="spellEnd"/>
      <w:r w:rsidR="00F31F7C">
        <w:t xml:space="preserve"> 2011</w:t>
      </w:r>
      <w:r w:rsidR="009D66B2">
        <w:t xml:space="preserve">: 56) </w:t>
      </w:r>
      <w:r w:rsidR="009D66B2" w:rsidRPr="00556EC1">
        <w:t xml:space="preserve"> </w:t>
      </w:r>
      <w:r w:rsidRPr="00556EC1">
        <w:t xml:space="preserve">As a result, these movements </w:t>
      </w:r>
      <w:r w:rsidR="00F31F7C">
        <w:t>are, ‘</w:t>
      </w:r>
      <w:r w:rsidRPr="00556EC1">
        <w:t>addressing the issues in a pure cultural form, or in purely cultural terms – bringing the is</w:t>
      </w:r>
      <w:r w:rsidR="00F31F7C">
        <w:t>sue to the fore, to the public.’</w:t>
      </w:r>
      <w:r w:rsidR="00E553F2">
        <w:t xml:space="preserve"> (</w:t>
      </w:r>
      <w:proofErr w:type="spellStart"/>
      <w:r w:rsidR="00E553F2">
        <w:t>Melucci</w:t>
      </w:r>
      <w:proofErr w:type="spellEnd"/>
      <w:r w:rsidR="00E553F2">
        <w:t xml:space="preserve">, 1996: 36) </w:t>
      </w:r>
      <w:proofErr w:type="spellStart"/>
      <w:r w:rsidR="00325825">
        <w:t>Atton</w:t>
      </w:r>
      <w:proofErr w:type="spellEnd"/>
      <w:r w:rsidR="00325825">
        <w:t xml:space="preserve"> asserts that the</w:t>
      </w:r>
      <w:r w:rsidRPr="00556EC1">
        <w:t xml:space="preserve"> med</w:t>
      </w:r>
      <w:r w:rsidR="007737B3">
        <w:t>ia</w:t>
      </w:r>
      <w:r w:rsidR="006E2E99">
        <w:t xml:space="preserve"> of social movements are</w:t>
      </w:r>
      <w:r w:rsidR="007737B3">
        <w:t>:</w:t>
      </w:r>
    </w:p>
    <w:p w14:paraId="1B5AD0BA" w14:textId="22F17EC3" w:rsidR="00E553F2" w:rsidRDefault="00F31F7C" w:rsidP="00E55E70">
      <w:pPr>
        <w:ind w:left="720"/>
        <w:jc w:val="both"/>
      </w:pPr>
      <w:r>
        <w:lastRenderedPageBreak/>
        <w:t>‘</w:t>
      </w:r>
      <w:proofErr w:type="gramStart"/>
      <w:r w:rsidR="009826F1" w:rsidRPr="00556EC1">
        <w:t>produced</w:t>
      </w:r>
      <w:proofErr w:type="gramEnd"/>
      <w:r w:rsidR="009826F1" w:rsidRPr="00556EC1">
        <w:t xml:space="preserve"> outside the forces of market economics and the state. They can include the media </w:t>
      </w:r>
      <w:r>
        <w:t>of protest groups, dissidents, “fringe”</w:t>
      </w:r>
      <w:r w:rsidR="009826F1" w:rsidRPr="00556EC1">
        <w:t xml:space="preserve"> political </w:t>
      </w:r>
      <w:proofErr w:type="spellStart"/>
      <w:r w:rsidR="009826F1" w:rsidRPr="00556EC1">
        <w:t>organisations</w:t>
      </w:r>
      <w:proofErr w:type="spellEnd"/>
      <w:r w:rsidR="009826F1" w:rsidRPr="00556EC1">
        <w:t>, even fans and hobbyists. It is perhaps in addressing radical questions of citizenship in the public sphere that alternative media are most powerful.</w:t>
      </w:r>
      <w:r>
        <w:t>’</w:t>
      </w:r>
    </w:p>
    <w:p w14:paraId="023C5FDD" w14:textId="1854749B" w:rsidR="009826F1" w:rsidRPr="00556EC1" w:rsidRDefault="00EA3FE0" w:rsidP="006E2E99">
      <w:pPr>
        <w:ind w:left="720"/>
        <w:jc w:val="right"/>
      </w:pPr>
      <w:r>
        <w:t>(</w:t>
      </w:r>
      <w:proofErr w:type="spellStart"/>
      <w:r>
        <w:t>Atton</w:t>
      </w:r>
      <w:proofErr w:type="spellEnd"/>
      <w:r>
        <w:t xml:space="preserve"> </w:t>
      </w:r>
      <w:r w:rsidR="00E553F2">
        <w:t>2004: 3)</w:t>
      </w:r>
    </w:p>
    <w:p w14:paraId="61365B6E" w14:textId="77777777" w:rsidR="009826F1" w:rsidRPr="00556EC1" w:rsidRDefault="009826F1" w:rsidP="00E55E70">
      <w:pPr>
        <w:spacing w:line="480" w:lineRule="auto"/>
        <w:jc w:val="both"/>
      </w:pPr>
    </w:p>
    <w:p w14:paraId="7D5E6300" w14:textId="3619F21F" w:rsidR="009826F1" w:rsidRPr="00556EC1" w:rsidRDefault="002436AB" w:rsidP="00E55E70">
      <w:pPr>
        <w:spacing w:line="480" w:lineRule="auto"/>
        <w:jc w:val="both"/>
      </w:pPr>
      <w:r>
        <w:t>The</w:t>
      </w:r>
      <w:r w:rsidR="009826F1" w:rsidRPr="00556EC1">
        <w:t xml:space="preserve"> characteristics </w:t>
      </w:r>
      <w:r w:rsidR="009826F1">
        <w:t>of new social movements</w:t>
      </w:r>
      <w:r w:rsidR="006E2E99">
        <w:t>’</w:t>
      </w:r>
      <w:r w:rsidR="009826F1">
        <w:t xml:space="preserve"> political communication </w:t>
      </w:r>
      <w:r w:rsidR="00EA3FE0">
        <w:t xml:space="preserve">can be conceptualized </w:t>
      </w:r>
      <w:r w:rsidR="009826F1">
        <w:t>in two ways</w:t>
      </w:r>
      <w:r w:rsidR="009826F1" w:rsidRPr="00556EC1">
        <w:t>: scope and stance.</w:t>
      </w:r>
      <w:r w:rsidR="00E553F2">
        <w:t xml:space="preserve"> (</w:t>
      </w:r>
      <w:proofErr w:type="spellStart"/>
      <w:r w:rsidR="00E553F2">
        <w:t>Lievrouw</w:t>
      </w:r>
      <w:proofErr w:type="spellEnd"/>
      <w:r w:rsidR="00F31F7C">
        <w:t xml:space="preserve"> 2011</w:t>
      </w:r>
      <w:r w:rsidR="00E553F2">
        <w:t>: 63)</w:t>
      </w:r>
      <w:r w:rsidR="009826F1" w:rsidRPr="00556EC1">
        <w:t xml:space="preserve"> In scope they are quite simple to define, they are small scale. </w:t>
      </w:r>
      <w:r w:rsidR="008F03F4">
        <w:t xml:space="preserve">They tend to avoid orthodox patterns of organization. </w:t>
      </w:r>
      <w:r w:rsidR="009826F1" w:rsidRPr="00556EC1">
        <w:t>Their stance i</w:t>
      </w:r>
      <w:r w:rsidR="00DA200B">
        <w:t>s defined in several</w:t>
      </w:r>
      <w:r w:rsidR="009826F1">
        <w:t xml:space="preserve"> </w:t>
      </w:r>
      <w:r w:rsidR="00D44630">
        <w:t xml:space="preserve">niche </w:t>
      </w:r>
      <w:r w:rsidR="009826F1">
        <w:t>ways. T</w:t>
      </w:r>
      <w:r w:rsidR="009826F1" w:rsidRPr="00556EC1">
        <w:t xml:space="preserve">hey are heterotopic, </w:t>
      </w:r>
      <w:r w:rsidR="00F31F7C">
        <w:t>‘</w:t>
      </w:r>
      <w:proofErr w:type="spellStart"/>
      <w:r w:rsidR="009826F1" w:rsidRPr="00556EC1">
        <w:t>countersites</w:t>
      </w:r>
      <w:proofErr w:type="spellEnd"/>
      <w:r w:rsidR="009826F1" w:rsidRPr="00556EC1">
        <w:t xml:space="preserve"> for expression, affiliation and creativity a</w:t>
      </w:r>
      <w:r w:rsidR="00F31F7C">
        <w:t>part from the dominant culture.’</w:t>
      </w:r>
      <w:r w:rsidR="00E553F2">
        <w:t xml:space="preserve"> </w:t>
      </w:r>
      <w:r w:rsidR="00F31F7C">
        <w:t>(</w:t>
      </w:r>
      <w:proofErr w:type="spellStart"/>
      <w:r w:rsidR="00F31F7C">
        <w:t>Lievrouw</w:t>
      </w:r>
      <w:proofErr w:type="spellEnd"/>
      <w:r w:rsidR="00F31F7C">
        <w:t xml:space="preserve"> 2011: 63)</w:t>
      </w:r>
      <w:r w:rsidR="00F31F7C" w:rsidRPr="00556EC1">
        <w:t xml:space="preserve"> </w:t>
      </w:r>
      <w:r w:rsidR="009826F1" w:rsidRPr="00556EC1">
        <w:t xml:space="preserve">Referring back to the work on popular culture by </w:t>
      </w:r>
      <w:r w:rsidR="00C76B8F">
        <w:t>late 20</w:t>
      </w:r>
      <w:r w:rsidR="00C76B8F" w:rsidRPr="00C76B8F">
        <w:rPr>
          <w:vertAlign w:val="superscript"/>
        </w:rPr>
        <w:t>th</w:t>
      </w:r>
      <w:r w:rsidR="00C76B8F">
        <w:t xml:space="preserve"> </w:t>
      </w:r>
      <w:r w:rsidR="002A41B4">
        <w:t xml:space="preserve">Century cultural theorists, </w:t>
      </w:r>
      <w:r w:rsidR="00F31F7C">
        <w:t>she suggests, ‘</w:t>
      </w:r>
      <w:r w:rsidR="009826F1" w:rsidRPr="00556EC1">
        <w:t>online activists develop a</w:t>
      </w:r>
      <w:r w:rsidR="00F31F7C">
        <w:t xml:space="preserve"> kind of sub cultural literacy.’</w:t>
      </w:r>
      <w:r w:rsidR="00E553F2">
        <w:t xml:space="preserve"> (</w:t>
      </w:r>
      <w:proofErr w:type="spellStart"/>
      <w:r w:rsidR="00E553F2">
        <w:t>Lievrouw</w:t>
      </w:r>
      <w:proofErr w:type="spellEnd"/>
      <w:r w:rsidR="00F31F7C">
        <w:t xml:space="preserve"> 2011</w:t>
      </w:r>
      <w:r w:rsidR="00E553F2">
        <w:t xml:space="preserve">: 65) </w:t>
      </w:r>
      <w:r w:rsidR="009826F1" w:rsidRPr="00556EC1">
        <w:t>N</w:t>
      </w:r>
      <w:r w:rsidR="00D44630">
        <w:t xml:space="preserve">ew social movements </w:t>
      </w:r>
      <w:r w:rsidR="00325825">
        <w:t xml:space="preserve">exist </w:t>
      </w:r>
      <w:r w:rsidR="009826F1" w:rsidRPr="00556EC1">
        <w:t>in the context of agency and action. Their relative lack of influence in the mainstream</w:t>
      </w:r>
      <w:r w:rsidR="00325825">
        <w:t xml:space="preserve"> political and media sphere promotes activist strategies which are</w:t>
      </w:r>
      <w:r w:rsidR="0066622E">
        <w:t xml:space="preserve"> interventionist</w:t>
      </w:r>
      <w:r w:rsidR="009826F1" w:rsidRPr="00556EC1">
        <w:t xml:space="preserve">. </w:t>
      </w:r>
      <w:r w:rsidR="004139BA">
        <w:t xml:space="preserve">This form of </w:t>
      </w:r>
      <w:r w:rsidR="0066622E">
        <w:t xml:space="preserve">activism disrupts </w:t>
      </w:r>
      <w:r w:rsidR="009826F1" w:rsidRPr="00556EC1">
        <w:t>the mainstream di</w:t>
      </w:r>
      <w:r w:rsidR="004139BA">
        <w:t xml:space="preserve">scourse and narrative, and </w:t>
      </w:r>
      <w:r w:rsidR="009826F1" w:rsidRPr="00556EC1">
        <w:t>new social moveme</w:t>
      </w:r>
      <w:r w:rsidR="00040AE2">
        <w:t>nts and alternative media, are ‘</w:t>
      </w:r>
      <w:r w:rsidR="009826F1" w:rsidRPr="00556EC1">
        <w:t>a kind of te</w:t>
      </w:r>
      <w:r w:rsidR="00040AE2">
        <w:t>mporary blockage in the system.’</w:t>
      </w:r>
      <w:r w:rsidR="005B74CD">
        <w:t xml:space="preserve"> (</w:t>
      </w:r>
      <w:proofErr w:type="spellStart"/>
      <w:r w:rsidR="005B74CD">
        <w:t>Lievrouw</w:t>
      </w:r>
      <w:proofErr w:type="spellEnd"/>
      <w:r w:rsidR="00F31F7C">
        <w:t xml:space="preserve"> 2011</w:t>
      </w:r>
      <w:r w:rsidR="005B74CD">
        <w:t>: 68)</w:t>
      </w:r>
    </w:p>
    <w:p w14:paraId="5DC3E070" w14:textId="2526E3A0" w:rsidR="006E2E99" w:rsidRDefault="009826F1" w:rsidP="00E55E70">
      <w:pPr>
        <w:spacing w:line="480" w:lineRule="auto"/>
        <w:jc w:val="both"/>
      </w:pPr>
      <w:r w:rsidRPr="00556EC1">
        <w:tab/>
        <w:t>The overall purpose of the media activism of new socia</w:t>
      </w:r>
      <w:r w:rsidR="00040AE2">
        <w:t>l and alternative movements is ‘</w:t>
      </w:r>
      <w:r w:rsidRPr="00556EC1">
        <w:t>supremely concerned with sustaining a community of citizens engaged in democratic practice, creating</w:t>
      </w:r>
      <w:r w:rsidR="004139BA">
        <w:t xml:space="preserve"> a “community without closure”.’ </w:t>
      </w:r>
      <w:r w:rsidR="00040AE2">
        <w:t>(</w:t>
      </w:r>
      <w:proofErr w:type="spellStart"/>
      <w:r w:rsidR="00040AE2">
        <w:t>Couldry</w:t>
      </w:r>
      <w:proofErr w:type="spellEnd"/>
      <w:r w:rsidR="005B74CD">
        <w:t xml:space="preserve"> 2000: 140)</w:t>
      </w:r>
      <w:r w:rsidRPr="00556EC1">
        <w:t xml:space="preserve"> Their work is also about building a new plane within the mainstream political sphere. Alternative media spaces conjoin to create a surrogate public sphere in which is forged new spaces of belonging through activist practice. </w:t>
      </w:r>
    </w:p>
    <w:p w14:paraId="2908F841" w14:textId="3A76F822" w:rsidR="009826F1" w:rsidRDefault="006E2E99" w:rsidP="00E55E70">
      <w:pPr>
        <w:spacing w:line="480" w:lineRule="auto"/>
        <w:jc w:val="both"/>
      </w:pPr>
      <w:r>
        <w:tab/>
      </w:r>
      <w:r w:rsidR="009826F1" w:rsidRPr="00556EC1">
        <w:t>The pioneering use of the Internet by the Mexican Chiapas Indians in the 1990s, has been heralded as the first example of the online sphere achieving this effect</w:t>
      </w:r>
      <w:r w:rsidR="005B74CD">
        <w:t xml:space="preserve"> and is a model </w:t>
      </w:r>
      <w:r w:rsidR="00325825">
        <w:t xml:space="preserve">replicated </w:t>
      </w:r>
      <w:r w:rsidR="005B74CD">
        <w:t xml:space="preserve">by </w:t>
      </w:r>
      <w:r w:rsidR="00325825">
        <w:t xml:space="preserve">other </w:t>
      </w:r>
      <w:r w:rsidR="005B74CD">
        <w:t>modern activist move</w:t>
      </w:r>
      <w:r w:rsidR="00325825">
        <w:t>ments like the Bonnets Rouges and</w:t>
      </w:r>
      <w:r w:rsidR="005B74CD">
        <w:t xml:space="preserve"> the Tea Party</w:t>
      </w:r>
      <w:r>
        <w:t xml:space="preserve">. </w:t>
      </w:r>
      <w:proofErr w:type="spellStart"/>
      <w:r>
        <w:t>Atton</w:t>
      </w:r>
      <w:proofErr w:type="spellEnd"/>
      <w:r>
        <w:t xml:space="preserve"> asserts that this </w:t>
      </w:r>
      <w:r w:rsidR="009826F1" w:rsidRPr="00556EC1">
        <w:t>activity devel</w:t>
      </w:r>
      <w:r w:rsidR="00040AE2">
        <w:t>oped ‘</w:t>
      </w:r>
      <w:r w:rsidR="000D0019">
        <w:t xml:space="preserve">a conception of the public </w:t>
      </w:r>
      <w:r w:rsidR="009826F1" w:rsidRPr="00556EC1">
        <w:lastRenderedPageBreak/>
        <w:t>sphere as an arena for dialogic praxis… and arena for radical</w:t>
      </w:r>
      <w:r w:rsidR="00040AE2">
        <w:t xml:space="preserve"> inclusivity.’ (</w:t>
      </w:r>
      <w:proofErr w:type="spellStart"/>
      <w:r w:rsidR="00040AE2">
        <w:t>Atton</w:t>
      </w:r>
      <w:proofErr w:type="spellEnd"/>
      <w:r w:rsidR="000D0019">
        <w:t xml:space="preserve"> 2004: 30)</w:t>
      </w:r>
      <w:r w:rsidR="009826F1" w:rsidRPr="00556EC1">
        <w:t xml:space="preserve"> </w:t>
      </w:r>
      <w:r w:rsidR="000D0019">
        <w:t xml:space="preserve">While </w:t>
      </w:r>
      <w:proofErr w:type="spellStart"/>
      <w:r w:rsidR="009826F1" w:rsidRPr="00556EC1">
        <w:t>Atton’s</w:t>
      </w:r>
      <w:proofErr w:type="spellEnd"/>
      <w:r w:rsidR="009826F1" w:rsidRPr="00556EC1">
        <w:t xml:space="preserve"> </w:t>
      </w:r>
      <w:r w:rsidR="00325825">
        <w:t xml:space="preserve">concentration was </w:t>
      </w:r>
      <w:r w:rsidR="009826F1" w:rsidRPr="00556EC1">
        <w:t xml:space="preserve">on </w:t>
      </w:r>
      <w:r w:rsidR="009826F1" w:rsidRPr="00556EC1">
        <w:rPr>
          <w:i/>
        </w:rPr>
        <w:t>Indymedia</w:t>
      </w:r>
      <w:r w:rsidR="009826F1" w:rsidRPr="00556EC1">
        <w:t>, the global collective of alternative online</w:t>
      </w:r>
      <w:r w:rsidR="000D0019">
        <w:t xml:space="preserve"> </w:t>
      </w:r>
      <w:r w:rsidR="00325825">
        <w:t xml:space="preserve">activists, </w:t>
      </w:r>
      <w:r w:rsidR="000D0019">
        <w:t>this template is one that can be ascribed to the new soc</w:t>
      </w:r>
      <w:r w:rsidR="0066622E">
        <w:t xml:space="preserve">ial movements that </w:t>
      </w:r>
      <w:r w:rsidR="00325825">
        <w:t xml:space="preserve">construct </w:t>
      </w:r>
      <w:r w:rsidR="000D0019">
        <w:t xml:space="preserve">alternative political spaces which interact with the wider public sphere. These portals provide a </w:t>
      </w:r>
      <w:r w:rsidR="00A254CF">
        <w:t xml:space="preserve">barrier free </w:t>
      </w:r>
      <w:r w:rsidR="000D0019">
        <w:t xml:space="preserve">network for </w:t>
      </w:r>
      <w:r w:rsidR="00A254CF">
        <w:t xml:space="preserve">groups </w:t>
      </w:r>
      <w:r w:rsidR="009826F1" w:rsidRPr="00556EC1">
        <w:t xml:space="preserve">which </w:t>
      </w:r>
      <w:r w:rsidR="00A254CF">
        <w:t>aim to counter-</w:t>
      </w:r>
      <w:r w:rsidR="000D0019">
        <w:t xml:space="preserve">balance </w:t>
      </w:r>
      <w:r w:rsidR="009826F1" w:rsidRPr="00556EC1">
        <w:t>the</w:t>
      </w:r>
      <w:r w:rsidR="000D0019">
        <w:t xml:space="preserve">ir alienation from the </w:t>
      </w:r>
      <w:r w:rsidR="009826F1" w:rsidRPr="00556EC1">
        <w:t>mainstream media</w:t>
      </w:r>
      <w:r w:rsidR="00325825">
        <w:t xml:space="preserve">, but also </w:t>
      </w:r>
      <w:r w:rsidR="000D0019">
        <w:t>import focal points of mobilization an</w:t>
      </w:r>
      <w:r>
        <w:t xml:space="preserve">d ideological development. These </w:t>
      </w:r>
      <w:r w:rsidR="000D0019">
        <w:t xml:space="preserve">spaces </w:t>
      </w:r>
      <w:r w:rsidR="0066622E">
        <w:t xml:space="preserve">face </w:t>
      </w:r>
      <w:r w:rsidR="000D0019">
        <w:t>inwards to facilitate meaningful internal communications while simultaneously providin</w:t>
      </w:r>
      <w:r w:rsidR="00325825">
        <w:t>g an outward looking public identity</w:t>
      </w:r>
      <w:r w:rsidR="000D0019">
        <w:t>.</w:t>
      </w:r>
      <w:r w:rsidR="009826F1" w:rsidRPr="00556EC1">
        <w:t xml:space="preserve"> </w:t>
      </w:r>
      <w:r w:rsidR="0066622E">
        <w:t>They</w:t>
      </w:r>
      <w:r w:rsidR="009826F1" w:rsidRPr="00556EC1">
        <w:t xml:space="preserve"> present </w:t>
      </w:r>
      <w:r w:rsidR="001A7556">
        <w:t xml:space="preserve">new forms of online media activism as </w:t>
      </w:r>
      <w:r w:rsidR="004139BA">
        <w:t>‘communicative democracy,</w:t>
      </w:r>
      <w:r w:rsidR="00040AE2">
        <w:t>’</w:t>
      </w:r>
      <w:r w:rsidR="001A7556">
        <w:t xml:space="preserve"> </w:t>
      </w:r>
      <w:r w:rsidR="004139BA">
        <w:t>d</w:t>
      </w:r>
      <w:r w:rsidR="00040AE2">
        <w:t>eveloping the notion that, ‘</w:t>
      </w:r>
      <w:r w:rsidR="009826F1" w:rsidRPr="00556EC1">
        <w:t>it is the right of citizens to communicate what they like</w:t>
      </w:r>
      <w:r w:rsidR="004139BA">
        <w:t xml:space="preserve"> however hideous’, and </w:t>
      </w:r>
      <w:r w:rsidR="009826F1" w:rsidRPr="00556EC1">
        <w:t>the Internet provides a space to destabilize old modes of top down mainstre</w:t>
      </w:r>
      <w:r w:rsidR="00040AE2">
        <w:t>am media communication and has ‘</w:t>
      </w:r>
      <w:r w:rsidR="009826F1" w:rsidRPr="00556EC1">
        <w:t>the capacity to transf</w:t>
      </w:r>
      <w:r w:rsidR="00040AE2">
        <w:t>orm the practice of journalism.’</w:t>
      </w:r>
      <w:r w:rsidR="001A7556">
        <w:t xml:space="preserve"> (</w:t>
      </w:r>
      <w:proofErr w:type="spellStart"/>
      <w:r w:rsidR="001A7556">
        <w:t>Atton</w:t>
      </w:r>
      <w:proofErr w:type="spellEnd"/>
      <w:r w:rsidR="00040AE2">
        <w:t xml:space="preserve"> 2004</w:t>
      </w:r>
      <w:r w:rsidR="001A7556">
        <w:t xml:space="preserve">: </w:t>
      </w:r>
      <w:r w:rsidR="004139BA">
        <w:t>36-</w:t>
      </w:r>
      <w:r w:rsidR="001A7556">
        <w:t>37</w:t>
      </w:r>
      <w:r w:rsidR="00040AE2">
        <w:t>)</w:t>
      </w:r>
      <w:r w:rsidR="00040AE2" w:rsidRPr="00556EC1">
        <w:t xml:space="preserve"> </w:t>
      </w:r>
      <w:r w:rsidR="004139BA">
        <w:t xml:space="preserve">In this sense, </w:t>
      </w:r>
      <w:r w:rsidR="00040AE2">
        <w:t>‘</w:t>
      </w:r>
      <w:r w:rsidR="00E45094">
        <w:t>the Internet i</w:t>
      </w:r>
      <w:r w:rsidR="006D6441">
        <w:t>s fostering new opportunities for civic engagement, and, the new technology provides an environment most conducive to social movements with the organizational flexibilit</w:t>
      </w:r>
      <w:r w:rsidR="00325825">
        <w:t>y, resources and technical know-</w:t>
      </w:r>
      <w:r w:rsidR="006D6441">
        <w:t>how</w:t>
      </w:r>
      <w:r w:rsidR="00040AE2">
        <w:t xml:space="preserve"> to adapt.’ (Norris</w:t>
      </w:r>
      <w:r w:rsidR="006D6441">
        <w:t xml:space="preserve"> 2002: 212)</w:t>
      </w:r>
    </w:p>
    <w:p w14:paraId="2E29580A" w14:textId="77777777" w:rsidR="00954B5B" w:rsidRDefault="00954B5B" w:rsidP="00235C33">
      <w:pPr>
        <w:spacing w:line="480" w:lineRule="auto"/>
        <w:ind w:firstLine="720"/>
      </w:pPr>
    </w:p>
    <w:p w14:paraId="28E695DA" w14:textId="0DE68DC6" w:rsidR="001A7556" w:rsidRPr="00385C20" w:rsidRDefault="001A7556" w:rsidP="00E55E70">
      <w:pPr>
        <w:spacing w:line="480" w:lineRule="auto"/>
        <w:jc w:val="both"/>
        <w:rPr>
          <w:b/>
        </w:rPr>
      </w:pPr>
      <w:r w:rsidRPr="00385C20">
        <w:rPr>
          <w:b/>
        </w:rPr>
        <w:t>The Bonnets Rouges</w:t>
      </w:r>
      <w:r w:rsidR="00DA200B">
        <w:rPr>
          <w:b/>
        </w:rPr>
        <w:t>: h</w:t>
      </w:r>
      <w:r w:rsidR="00473BD5" w:rsidRPr="00385C20">
        <w:rPr>
          <w:b/>
        </w:rPr>
        <w:t>istory, theory and practice</w:t>
      </w:r>
    </w:p>
    <w:p w14:paraId="3F700CCF" w14:textId="3F4604DC" w:rsidR="002603B6" w:rsidRDefault="00D40889" w:rsidP="00A254CF">
      <w:pPr>
        <w:spacing w:line="480" w:lineRule="auto"/>
        <w:ind w:firstLine="720"/>
        <w:jc w:val="both"/>
      </w:pPr>
      <w:r>
        <w:t>If social movements require a triggering event to galvanize their coal</w:t>
      </w:r>
      <w:r w:rsidR="002603B6">
        <w:t>escence, then the Bonnets Rouge</w:t>
      </w:r>
      <w:r>
        <w:t>s</w:t>
      </w:r>
      <w:r w:rsidR="002603B6">
        <w:t>’</w:t>
      </w:r>
      <w:r w:rsidR="0066622E">
        <w:t xml:space="preserve"> </w:t>
      </w:r>
      <w:r>
        <w:t xml:space="preserve">lay in the struggle between their </w:t>
      </w:r>
      <w:proofErr w:type="gramStart"/>
      <w:r>
        <w:t>resistance</w:t>
      </w:r>
      <w:proofErr w:type="gramEnd"/>
      <w:r>
        <w:t xml:space="preserve"> to taxation imposed by a detached central government that was remote from their </w:t>
      </w:r>
      <w:r w:rsidR="006F3833">
        <w:t xml:space="preserve">perceived </w:t>
      </w:r>
      <w:r>
        <w:t xml:space="preserve">realities. </w:t>
      </w:r>
      <w:r w:rsidR="00473BD5">
        <w:t>The Bonnets Rouges</w:t>
      </w:r>
      <w:r w:rsidR="00385C20">
        <w:t xml:space="preserve"> (the Red Hats)</w:t>
      </w:r>
      <w:r w:rsidR="00473BD5">
        <w:t xml:space="preserve"> is a political movement that emerged in Britta</w:t>
      </w:r>
      <w:r w:rsidR="004B05F3">
        <w:t xml:space="preserve">ny in Northern France and which </w:t>
      </w:r>
      <w:r w:rsidR="00473BD5">
        <w:t>focused</w:t>
      </w:r>
      <w:r w:rsidR="00B922DF">
        <w:t xml:space="preserve"> initially</w:t>
      </w:r>
      <w:r w:rsidR="00473BD5">
        <w:t xml:space="preserve"> on opposition to new </w:t>
      </w:r>
      <w:r w:rsidR="0066622E">
        <w:t xml:space="preserve">ecological </w:t>
      </w:r>
      <w:r w:rsidR="00473BD5">
        <w:t>tax initiatives</w:t>
      </w:r>
      <w:r w:rsidR="0066622E">
        <w:t xml:space="preserve"> </w:t>
      </w:r>
      <w:r w:rsidR="00473BD5">
        <w:t>introduced by the French g</w:t>
      </w:r>
      <w:r w:rsidR="004B05F3">
        <w:t>overnment in 2012.</w:t>
      </w:r>
      <w:r w:rsidR="00040AE2">
        <w:t xml:space="preserve"> (</w:t>
      </w:r>
      <w:proofErr w:type="spellStart"/>
      <w:r w:rsidR="00040AE2">
        <w:t>Penketh</w:t>
      </w:r>
      <w:proofErr w:type="spellEnd"/>
      <w:r w:rsidR="00F12B8D">
        <w:t xml:space="preserve"> 2014)</w:t>
      </w:r>
      <w:r w:rsidR="004B05F3">
        <w:t xml:space="preserve"> This </w:t>
      </w:r>
      <w:r w:rsidR="00473BD5">
        <w:t>mobilization in 2013 brought together an aff</w:t>
      </w:r>
      <w:r w:rsidR="0066622E">
        <w:t xml:space="preserve">iliation of entrepreneurs, </w:t>
      </w:r>
      <w:r w:rsidR="00473BD5">
        <w:t xml:space="preserve">trade unions, </w:t>
      </w:r>
      <w:r w:rsidR="00473BD5">
        <w:lastRenderedPageBreak/>
        <w:t>fa</w:t>
      </w:r>
      <w:r w:rsidR="00D15437">
        <w:t>r</w:t>
      </w:r>
      <w:r w:rsidR="00473BD5">
        <w:t>mers</w:t>
      </w:r>
      <w:r w:rsidR="005C19A0">
        <w:t>’</w:t>
      </w:r>
      <w:r w:rsidR="00473BD5">
        <w:t xml:space="preserve"> unions and s</w:t>
      </w:r>
      <w:r w:rsidR="0066622E">
        <w:t xml:space="preserve">tudents in opposition to a tax </w:t>
      </w:r>
      <w:r w:rsidR="00473BD5">
        <w:t xml:space="preserve">levied on </w:t>
      </w:r>
      <w:proofErr w:type="gramStart"/>
      <w:r w:rsidR="00473BD5">
        <w:t>lorries</w:t>
      </w:r>
      <w:proofErr w:type="gramEnd"/>
      <w:r w:rsidR="00473BD5">
        <w:t xml:space="preserve"> travelling on French roads</w:t>
      </w:r>
      <w:r w:rsidR="00385C20">
        <w:t xml:space="preserve">. </w:t>
      </w:r>
    </w:p>
    <w:p w14:paraId="4EF2DB69" w14:textId="26726352" w:rsidR="008041E3" w:rsidRDefault="002603B6" w:rsidP="00E55E70">
      <w:pPr>
        <w:spacing w:line="480" w:lineRule="auto"/>
        <w:jc w:val="both"/>
      </w:pPr>
      <w:r>
        <w:tab/>
      </w:r>
      <w:r w:rsidR="0066622E">
        <w:t xml:space="preserve">These green </w:t>
      </w:r>
      <w:r w:rsidR="005C19A0">
        <w:t xml:space="preserve">taxes posed a </w:t>
      </w:r>
      <w:r w:rsidR="004B05F3">
        <w:t>problem for Brittany which was already one of the most depressed regions in France</w:t>
      </w:r>
      <w:r w:rsidR="00C4616E">
        <w:t xml:space="preserve"> with a history of high migration to Paris and</w:t>
      </w:r>
      <w:r w:rsidR="005C19A0">
        <w:t xml:space="preserve"> regional emigration</w:t>
      </w:r>
      <w:r w:rsidR="004B05F3">
        <w:t>.</w:t>
      </w:r>
      <w:r w:rsidR="00040AE2">
        <w:t xml:space="preserve"> (</w:t>
      </w:r>
      <w:proofErr w:type="spellStart"/>
      <w:r w:rsidR="00040AE2">
        <w:t>Shrijver</w:t>
      </w:r>
      <w:proofErr w:type="spellEnd"/>
      <w:r w:rsidR="00C4616E">
        <w:t xml:space="preserve"> 2014)</w:t>
      </w:r>
      <w:r w:rsidR="00331AAF">
        <w:t xml:space="preserve"> More than a million people, had left the region in the 20</w:t>
      </w:r>
      <w:r w:rsidR="00331AAF" w:rsidRPr="00331AAF">
        <w:rPr>
          <w:vertAlign w:val="superscript"/>
        </w:rPr>
        <w:t>th</w:t>
      </w:r>
      <w:r w:rsidR="00331AAF">
        <w:t xml:space="preserve"> Century, with half of those from </w:t>
      </w:r>
      <w:r w:rsidR="007B4974">
        <w:t>rural, agricultural areas</w:t>
      </w:r>
      <w:r w:rsidR="00040AE2">
        <w:t>. (</w:t>
      </w:r>
      <w:proofErr w:type="spellStart"/>
      <w:r w:rsidR="00040AE2">
        <w:t>Kedward</w:t>
      </w:r>
      <w:proofErr w:type="spellEnd"/>
      <w:r w:rsidR="00D40889">
        <w:t xml:space="preserve"> 2005) However, with the development of the EEC and the Common Market, Brittany was to stage somewhat of an economic recovery, with the remaining </w:t>
      </w:r>
      <w:r w:rsidR="00331AAF">
        <w:t>rur</w:t>
      </w:r>
      <w:r w:rsidR="00D40889">
        <w:t xml:space="preserve">al working class </w:t>
      </w:r>
      <w:r w:rsidR="00331AAF">
        <w:t xml:space="preserve">to be the backbone of </w:t>
      </w:r>
      <w:r w:rsidR="00D40889">
        <w:t>this. F</w:t>
      </w:r>
      <w:r w:rsidR="00331AAF">
        <w:t>rom the 1960s onwards</w:t>
      </w:r>
      <w:r w:rsidR="00890E82">
        <w:t xml:space="preserve">, </w:t>
      </w:r>
      <w:r w:rsidR="00D40889">
        <w:t xml:space="preserve">new mechanized </w:t>
      </w:r>
      <w:r w:rsidR="00331AAF">
        <w:t>agriculture, particularly dairy farming an</w:t>
      </w:r>
      <w:r w:rsidR="00D40889">
        <w:t>d livestock production, allowed</w:t>
      </w:r>
      <w:r w:rsidR="00331AAF">
        <w:t xml:space="preserve"> Brittany to punch above its weight economically. </w:t>
      </w:r>
      <w:r w:rsidR="007B4974">
        <w:t>(</w:t>
      </w:r>
      <w:proofErr w:type="spellStart"/>
      <w:r w:rsidR="007B4974">
        <w:t>Kedward</w:t>
      </w:r>
      <w:proofErr w:type="spellEnd"/>
      <w:r w:rsidR="007B4974">
        <w:t xml:space="preserve"> 2005) </w:t>
      </w:r>
      <w:r w:rsidR="00D40889">
        <w:t xml:space="preserve">Under the leadership of the </w:t>
      </w:r>
      <w:r w:rsidR="00040AE2">
        <w:t>charismatic ‘pan-Celtic visionary’</w:t>
      </w:r>
      <w:r w:rsidR="008041E3">
        <w:t xml:space="preserve"> Alexis </w:t>
      </w:r>
      <w:proofErr w:type="spellStart"/>
      <w:r w:rsidR="008041E3">
        <w:t>Gouvernnec</w:t>
      </w:r>
      <w:proofErr w:type="spellEnd"/>
      <w:r w:rsidR="008041E3">
        <w:t>, and the development of a regional economy that embraced tourism and developed modern shipping docks</w:t>
      </w:r>
      <w:r>
        <w:t xml:space="preserve">, its renaissance was further </w:t>
      </w:r>
      <w:r w:rsidR="008041E3">
        <w:t>assu</w:t>
      </w:r>
      <w:r w:rsidR="007B4974">
        <w:t xml:space="preserve">red. </w:t>
      </w:r>
      <w:r w:rsidR="008041E3">
        <w:t>(</w:t>
      </w:r>
      <w:proofErr w:type="spellStart"/>
      <w:r w:rsidR="008041E3">
        <w:t>Kedward</w:t>
      </w:r>
      <w:proofErr w:type="spellEnd"/>
      <w:r w:rsidR="00040AE2">
        <w:t xml:space="preserve"> 2005</w:t>
      </w:r>
      <w:r w:rsidR="008041E3">
        <w:t>: 408).</w:t>
      </w:r>
      <w:r>
        <w:t xml:space="preserve"> The Breton economic recovery however would not survive the problems of the global recession</w:t>
      </w:r>
      <w:r w:rsidR="0066622E">
        <w:t>, a stalling French economy</w:t>
      </w:r>
      <w:r>
        <w:t xml:space="preserve">, and changes </w:t>
      </w:r>
      <w:r w:rsidR="007208AF">
        <w:t xml:space="preserve">in agricultural markets after the expansion of the </w:t>
      </w:r>
      <w:r>
        <w:t>E</w:t>
      </w:r>
      <w:r w:rsidR="007208AF">
        <w:t>U</w:t>
      </w:r>
      <w:r>
        <w:t xml:space="preserve"> in the late 1990s and 2000s.</w:t>
      </w:r>
    </w:p>
    <w:p w14:paraId="2725EF75" w14:textId="6F087DA9" w:rsidR="00332196" w:rsidRDefault="008041E3" w:rsidP="00E55E70">
      <w:pPr>
        <w:spacing w:line="480" w:lineRule="auto"/>
        <w:jc w:val="both"/>
      </w:pPr>
      <w:r>
        <w:tab/>
      </w:r>
      <w:r w:rsidR="005C19A0">
        <w:t>A</w:t>
      </w:r>
      <w:r w:rsidR="007208AF">
        <w:t xml:space="preserve"> crisis in pork production </w:t>
      </w:r>
      <w:r w:rsidR="0066622E">
        <w:t xml:space="preserve">was part of the </w:t>
      </w:r>
      <w:r w:rsidR="007208AF">
        <w:t xml:space="preserve">economic decline in Brittany and </w:t>
      </w:r>
      <w:r w:rsidR="0066622E">
        <w:t>w</w:t>
      </w:r>
      <w:r w:rsidR="007208AF">
        <w:t>as a catalyst for the mobilization of the Bonnets Rouges</w:t>
      </w:r>
      <w:r w:rsidR="0066622E">
        <w:t xml:space="preserve">. </w:t>
      </w:r>
      <w:r>
        <w:t>France produces 10% of Europe’s pork and Brittany</w:t>
      </w:r>
      <w:r w:rsidR="005C19A0">
        <w:t xml:space="preserve"> accounts for 60% of France’s production. A</w:t>
      </w:r>
      <w:r w:rsidR="007208AF">
        <w:t>ny decline in sales prices and volumes of sales was catastrophic for the regions farmers, slaughterhouses and associated industries.</w:t>
      </w:r>
      <w:r>
        <w:t xml:space="preserve"> (</w:t>
      </w:r>
      <w:proofErr w:type="spellStart"/>
      <w:r w:rsidRPr="008041E3">
        <w:t>Jannic-Cherbonnel</w:t>
      </w:r>
      <w:proofErr w:type="spellEnd"/>
      <w:r>
        <w:t xml:space="preserve">, 2015) </w:t>
      </w:r>
      <w:r w:rsidR="005C19A0">
        <w:t>T</w:t>
      </w:r>
      <w:r w:rsidR="007208AF">
        <w:t xml:space="preserve">owns like </w:t>
      </w:r>
      <w:proofErr w:type="spellStart"/>
      <w:r w:rsidR="007208AF">
        <w:t>Carhaix</w:t>
      </w:r>
      <w:proofErr w:type="spellEnd"/>
      <w:r w:rsidR="007208AF">
        <w:t xml:space="preserve">, the central Breton town in which the Bonnets Rouges movement was born, </w:t>
      </w:r>
      <w:r w:rsidR="005C19A0">
        <w:t xml:space="preserve">were </w:t>
      </w:r>
      <w:r w:rsidR="007208AF">
        <w:t>heavily reliant on these</w:t>
      </w:r>
      <w:r w:rsidR="005C19A0">
        <w:t xml:space="preserve"> industries and</w:t>
      </w:r>
      <w:r w:rsidR="00D15437">
        <w:t xml:space="preserve"> large increases in unemployment </w:t>
      </w:r>
      <w:r w:rsidR="007208AF">
        <w:t xml:space="preserve">appeared to be one of the major </w:t>
      </w:r>
      <w:r w:rsidR="004B05F3">
        <w:t>trigger</w:t>
      </w:r>
      <w:r w:rsidR="007208AF">
        <w:t>s</w:t>
      </w:r>
      <w:r w:rsidR="004B05F3">
        <w:t xml:space="preserve"> for the movement’s emergence.</w:t>
      </w:r>
      <w:r w:rsidR="00040AE2">
        <w:t xml:space="preserve"> </w:t>
      </w:r>
      <w:r w:rsidR="007B4974">
        <w:t xml:space="preserve">It was noted that the Bonnets Rouge mobilized in a </w:t>
      </w:r>
      <w:r w:rsidR="0066622E">
        <w:t xml:space="preserve">difficult </w:t>
      </w:r>
      <w:r w:rsidR="002D239B">
        <w:rPr>
          <w:rFonts w:eastAsia="Times New Roman"/>
        </w:rPr>
        <w:t xml:space="preserve">socioeconomic environment, </w:t>
      </w:r>
      <w:r w:rsidR="007B4974">
        <w:rPr>
          <w:rFonts w:eastAsia="Times New Roman"/>
        </w:rPr>
        <w:t xml:space="preserve">where </w:t>
      </w:r>
      <w:r w:rsidR="007B4974">
        <w:rPr>
          <w:rFonts w:eastAsia="Times New Roman"/>
        </w:rPr>
        <w:lastRenderedPageBreak/>
        <w:t xml:space="preserve">downsizing, restructuring and attendant job losses had hit the Breton agribusiness sector. </w:t>
      </w:r>
      <w:r w:rsidR="00040AE2">
        <w:rPr>
          <w:rFonts w:eastAsia="Times New Roman"/>
        </w:rPr>
        <w:t>(</w:t>
      </w:r>
      <w:proofErr w:type="spellStart"/>
      <w:r w:rsidR="00040AE2">
        <w:rPr>
          <w:rFonts w:eastAsia="Times New Roman"/>
        </w:rPr>
        <w:t>Gardin</w:t>
      </w:r>
      <w:proofErr w:type="spellEnd"/>
      <w:r w:rsidR="00890E82">
        <w:rPr>
          <w:rFonts w:eastAsia="Times New Roman"/>
        </w:rPr>
        <w:t xml:space="preserve"> 2014</w:t>
      </w:r>
      <w:r w:rsidR="002D239B">
        <w:rPr>
          <w:rFonts w:eastAsia="Times New Roman"/>
        </w:rPr>
        <w:t>)</w:t>
      </w:r>
      <w:r w:rsidR="007B4974">
        <w:rPr>
          <w:rFonts w:eastAsia="Times New Roman"/>
        </w:rPr>
        <w:t xml:space="preserve"> A</w:t>
      </w:r>
      <w:r w:rsidR="00890E82">
        <w:rPr>
          <w:rFonts w:eastAsia="Times New Roman"/>
        </w:rPr>
        <w:t>n eco-tax on haula</w:t>
      </w:r>
      <w:r w:rsidR="005C19A0">
        <w:rPr>
          <w:rFonts w:eastAsia="Times New Roman"/>
        </w:rPr>
        <w:t>ge companies using French roads</w:t>
      </w:r>
      <w:r w:rsidR="007B4974">
        <w:rPr>
          <w:rFonts w:eastAsia="Times New Roman"/>
        </w:rPr>
        <w:t xml:space="preserve"> was </w:t>
      </w:r>
      <w:r w:rsidR="0066622E">
        <w:rPr>
          <w:rFonts w:eastAsia="Times New Roman"/>
        </w:rPr>
        <w:t xml:space="preserve">further </w:t>
      </w:r>
      <w:r w:rsidR="007B4974">
        <w:rPr>
          <w:rFonts w:eastAsia="Times New Roman"/>
        </w:rPr>
        <w:t>catalyst for the emergence of the movement</w:t>
      </w:r>
      <w:r w:rsidR="005C19A0">
        <w:rPr>
          <w:rFonts w:eastAsia="Times New Roman"/>
        </w:rPr>
        <w:t>. T</w:t>
      </w:r>
      <w:r w:rsidR="00890E82">
        <w:rPr>
          <w:rFonts w:eastAsia="Times New Roman"/>
        </w:rPr>
        <w:t xml:space="preserve">he </w:t>
      </w:r>
      <w:r w:rsidR="002755F2">
        <w:rPr>
          <w:rFonts w:eastAsia="Times New Roman"/>
        </w:rPr>
        <w:t xml:space="preserve">struggling </w:t>
      </w:r>
      <w:r w:rsidR="00890E82">
        <w:rPr>
          <w:rFonts w:eastAsia="Times New Roman"/>
        </w:rPr>
        <w:t>Breton agricultural and food processing i</w:t>
      </w:r>
      <w:r w:rsidR="007B4974">
        <w:rPr>
          <w:rFonts w:eastAsia="Times New Roman"/>
        </w:rPr>
        <w:t xml:space="preserve">ndustries were reliant on </w:t>
      </w:r>
      <w:proofErr w:type="spellStart"/>
      <w:r w:rsidR="00890E82">
        <w:rPr>
          <w:rFonts w:eastAsia="Times New Roman"/>
        </w:rPr>
        <w:t>hauliers</w:t>
      </w:r>
      <w:proofErr w:type="spellEnd"/>
      <w:r w:rsidR="00890E82">
        <w:rPr>
          <w:rFonts w:eastAsia="Times New Roman"/>
        </w:rPr>
        <w:t xml:space="preserve"> transporting their produce, often from remote areas on the western-most edge of France, like </w:t>
      </w:r>
      <w:proofErr w:type="spellStart"/>
      <w:r w:rsidR="00D15437" w:rsidRPr="006C48D8">
        <w:t>Finistère</w:t>
      </w:r>
      <w:proofErr w:type="spellEnd"/>
      <w:r w:rsidR="00890E82">
        <w:rPr>
          <w:rFonts w:eastAsia="Times New Roman"/>
        </w:rPr>
        <w:t xml:space="preserve">, the </w:t>
      </w:r>
      <w:r w:rsidR="007B4974">
        <w:rPr>
          <w:rFonts w:eastAsia="Times New Roman"/>
        </w:rPr>
        <w:t xml:space="preserve">coastal </w:t>
      </w:r>
      <w:r w:rsidR="00890E82">
        <w:rPr>
          <w:rFonts w:eastAsia="Times New Roman"/>
        </w:rPr>
        <w:t xml:space="preserve">department in which the Bonnets Rouges was born. </w:t>
      </w:r>
    </w:p>
    <w:p w14:paraId="129D8CB7" w14:textId="62B78963" w:rsidR="003A157E" w:rsidRDefault="00332196" w:rsidP="00E55E70">
      <w:pPr>
        <w:spacing w:line="480" w:lineRule="auto"/>
        <w:jc w:val="both"/>
      </w:pPr>
      <w:r>
        <w:tab/>
      </w:r>
      <w:r w:rsidR="00F12B8D">
        <w:t>The rising tax burden had been a bone of contention acros</w:t>
      </w:r>
      <w:r w:rsidR="005C19A0">
        <w:t xml:space="preserve">s France, </w:t>
      </w:r>
      <w:r w:rsidR="00B922DF">
        <w:t>instituted</w:t>
      </w:r>
      <w:r w:rsidR="00F12B8D">
        <w:t xml:space="preserve"> </w:t>
      </w:r>
      <w:r w:rsidR="001F1FEC">
        <w:t xml:space="preserve">by </w:t>
      </w:r>
      <w:r w:rsidR="00F12B8D">
        <w:t>the Socialist government of President Francois Hollande</w:t>
      </w:r>
      <w:r w:rsidR="00D4659E">
        <w:t>. (</w:t>
      </w:r>
      <w:proofErr w:type="spellStart"/>
      <w:r w:rsidR="00D4659E">
        <w:t>Carne</w:t>
      </w:r>
      <w:r w:rsidR="00D15437">
        <w:t>g</w:t>
      </w:r>
      <w:r w:rsidR="00040AE2">
        <w:t>y</w:t>
      </w:r>
      <w:proofErr w:type="spellEnd"/>
      <w:r w:rsidR="00D4659E">
        <w:t xml:space="preserve"> 2013)</w:t>
      </w:r>
      <w:r w:rsidR="004B416A">
        <w:t xml:space="preserve"> </w:t>
      </w:r>
      <w:r w:rsidR="00D15437">
        <w:t>Protest groups coalesced</w:t>
      </w:r>
      <w:r w:rsidR="00890E82">
        <w:t xml:space="preserve"> </w:t>
      </w:r>
      <w:r w:rsidR="001F1FEC">
        <w:t xml:space="preserve">via </w:t>
      </w:r>
      <w:r w:rsidR="00355A5C">
        <w:t xml:space="preserve">social media in opposition to </w:t>
      </w:r>
      <w:r w:rsidR="00D15437">
        <w:t xml:space="preserve">a </w:t>
      </w:r>
      <w:r w:rsidR="002755F2">
        <w:t xml:space="preserve">wide </w:t>
      </w:r>
      <w:r w:rsidR="00D15437">
        <w:t xml:space="preserve">range of politically controversial issues including </w:t>
      </w:r>
      <w:r w:rsidR="00890E82">
        <w:t xml:space="preserve">the legalization of marriage equality, </w:t>
      </w:r>
      <w:r w:rsidR="00355A5C">
        <w:t>support of</w:t>
      </w:r>
      <w:r w:rsidR="003970EE">
        <w:t xml:space="preserve"> further green legislation</w:t>
      </w:r>
      <w:r w:rsidR="00D15437">
        <w:t xml:space="preserve">, maintenance </w:t>
      </w:r>
      <w:r w:rsidR="00B922DF">
        <w:t>of the welfare state and opposition to</w:t>
      </w:r>
      <w:r w:rsidR="00D15437">
        <w:t xml:space="preserve"> equine taxes</w:t>
      </w:r>
      <w:r w:rsidR="003970EE">
        <w:t xml:space="preserve">. With particular relevance to this article, the </w:t>
      </w:r>
      <w:r w:rsidR="00355A5C">
        <w:t>rapidity of t</w:t>
      </w:r>
      <w:r w:rsidR="00B922DF">
        <w:t xml:space="preserve">he </w:t>
      </w:r>
      <w:r w:rsidR="007B4974">
        <w:t xml:space="preserve">offline and </w:t>
      </w:r>
      <w:r w:rsidR="00B922DF">
        <w:t xml:space="preserve">online mobilization </w:t>
      </w:r>
      <w:r w:rsidR="00355A5C">
        <w:t>was enough</w:t>
      </w:r>
      <w:r w:rsidR="003970EE">
        <w:t xml:space="preserve"> to lead to </w:t>
      </w:r>
      <w:proofErr w:type="spellStart"/>
      <w:r w:rsidR="003970EE">
        <w:t>Parti</w:t>
      </w:r>
      <w:proofErr w:type="spellEnd"/>
      <w:r w:rsidR="003970EE">
        <w:t xml:space="preserve"> </w:t>
      </w:r>
      <w:proofErr w:type="spellStart"/>
      <w:r w:rsidR="003970EE">
        <w:t>Socialiste</w:t>
      </w:r>
      <w:proofErr w:type="spellEnd"/>
      <w:r w:rsidR="003970EE">
        <w:t xml:space="preserve"> fears for </w:t>
      </w:r>
      <w:r w:rsidR="00040AE2">
        <w:t>the growth of a ‘</w:t>
      </w:r>
      <w:r w:rsidR="00266D3F">
        <w:t>Tea Party</w:t>
      </w:r>
      <w:r w:rsidR="00355A5C">
        <w:t xml:space="preserve"> </w:t>
      </w:r>
      <w:r w:rsidR="00040AE2">
        <w:rPr>
          <w:rFonts w:eastAsia="Times New Roman"/>
        </w:rPr>
        <w:t xml:space="preserve">à la </w:t>
      </w:r>
      <w:proofErr w:type="spellStart"/>
      <w:r w:rsidR="00040AE2">
        <w:rPr>
          <w:rFonts w:eastAsia="Times New Roman"/>
        </w:rPr>
        <w:t>française</w:t>
      </w:r>
      <w:proofErr w:type="spellEnd"/>
      <w:r w:rsidR="00040AE2">
        <w:rPr>
          <w:rFonts w:eastAsia="Times New Roman"/>
        </w:rPr>
        <w:t>.’ (Joseph</w:t>
      </w:r>
      <w:r w:rsidR="005C19A0">
        <w:rPr>
          <w:rFonts w:eastAsia="Times New Roman"/>
        </w:rPr>
        <w:t xml:space="preserve"> 2013) E</w:t>
      </w:r>
      <w:r w:rsidR="00355A5C">
        <w:rPr>
          <w:rFonts w:eastAsia="Times New Roman"/>
        </w:rPr>
        <w:t>ach of the new smaller social movements adopted a ‘bonnet</w:t>
      </w:r>
      <w:r w:rsidR="009E3C48">
        <w:rPr>
          <w:rFonts w:eastAsia="Times New Roman"/>
        </w:rPr>
        <w:t xml:space="preserve">’ of their own to symbolize their </w:t>
      </w:r>
      <w:r w:rsidR="00355A5C">
        <w:rPr>
          <w:rFonts w:eastAsia="Times New Roman"/>
        </w:rPr>
        <w:t>struggle: those conservatives campaigning against marriage equality a</w:t>
      </w:r>
      <w:r w:rsidR="003970EE">
        <w:rPr>
          <w:rFonts w:eastAsia="Times New Roman"/>
        </w:rPr>
        <w:t>nd for family right</w:t>
      </w:r>
      <w:r w:rsidR="00B922DF">
        <w:rPr>
          <w:rFonts w:eastAsia="Times New Roman"/>
        </w:rPr>
        <w:t>s</w:t>
      </w:r>
      <w:r w:rsidR="003970EE">
        <w:rPr>
          <w:rFonts w:eastAsia="Times New Roman"/>
        </w:rPr>
        <w:t xml:space="preserve"> adopted </w:t>
      </w:r>
      <w:r w:rsidR="00355A5C">
        <w:rPr>
          <w:rFonts w:eastAsia="Times New Roman"/>
        </w:rPr>
        <w:t>purple</w:t>
      </w:r>
      <w:r w:rsidR="003970EE">
        <w:rPr>
          <w:rFonts w:eastAsia="Times New Roman"/>
        </w:rPr>
        <w:t xml:space="preserve"> as their </w:t>
      </w:r>
      <w:proofErr w:type="spellStart"/>
      <w:r w:rsidR="003970EE">
        <w:rPr>
          <w:rFonts w:eastAsia="Times New Roman"/>
        </w:rPr>
        <w:t>colour</w:t>
      </w:r>
      <w:proofErr w:type="spellEnd"/>
      <w:r w:rsidR="00D15437">
        <w:rPr>
          <w:rFonts w:eastAsia="Times New Roman"/>
        </w:rPr>
        <w:t>, the environmental campaigners championing the eco-</w:t>
      </w:r>
      <w:r w:rsidR="009E3C48">
        <w:rPr>
          <w:rFonts w:eastAsia="Times New Roman"/>
        </w:rPr>
        <w:t xml:space="preserve">tax to encourage greater </w:t>
      </w:r>
      <w:r w:rsidR="00D15437">
        <w:rPr>
          <w:rFonts w:eastAsia="Times New Roman"/>
        </w:rPr>
        <w:t xml:space="preserve">use of public transport, wore </w:t>
      </w:r>
      <w:r w:rsidR="009E3C48">
        <w:rPr>
          <w:rFonts w:eastAsia="Times New Roman"/>
        </w:rPr>
        <w:t>green hat</w:t>
      </w:r>
      <w:r w:rsidR="00D15437">
        <w:rPr>
          <w:rFonts w:eastAsia="Times New Roman"/>
        </w:rPr>
        <w:t>s</w:t>
      </w:r>
      <w:r w:rsidR="00040AE2">
        <w:rPr>
          <w:rFonts w:eastAsia="Times New Roman"/>
        </w:rPr>
        <w:t>. (Albertini</w:t>
      </w:r>
      <w:r w:rsidR="009E3C48">
        <w:rPr>
          <w:rFonts w:eastAsia="Times New Roman"/>
        </w:rPr>
        <w:t xml:space="preserve"> 2013</w:t>
      </w:r>
      <w:r w:rsidR="00040AE2">
        <w:rPr>
          <w:rFonts w:eastAsia="Times New Roman"/>
        </w:rPr>
        <w:t xml:space="preserve">). </w:t>
      </w:r>
      <w:r w:rsidR="004B416A">
        <w:t>However</w:t>
      </w:r>
      <w:r w:rsidR="00C4616E">
        <w:t>,</w:t>
      </w:r>
      <w:r w:rsidR="004B416A">
        <w:t xml:space="preserve"> </w:t>
      </w:r>
      <w:r w:rsidR="009E3C48">
        <w:t>these were superficial adoptions of imagery</w:t>
      </w:r>
      <w:r w:rsidR="00D15437">
        <w:t xml:space="preserve"> proving not to be sustainable beyond </w:t>
      </w:r>
      <w:r w:rsidR="00B922DF">
        <w:t>short-term</w:t>
      </w:r>
      <w:r w:rsidR="00D15437">
        <w:t xml:space="preserve"> mobilizations. The campaign </w:t>
      </w:r>
      <w:r w:rsidR="00855698">
        <w:t>against taxation had</w:t>
      </w:r>
      <w:r w:rsidR="004B416A">
        <w:t xml:space="preserve"> a </w:t>
      </w:r>
      <w:r w:rsidR="009E3C48">
        <w:t xml:space="preserve">much </w:t>
      </w:r>
      <w:r w:rsidR="004B416A">
        <w:t xml:space="preserve">deeper </w:t>
      </w:r>
      <w:r w:rsidR="00C4616E">
        <w:t xml:space="preserve">historic </w:t>
      </w:r>
      <w:r w:rsidR="004B416A">
        <w:t>symb</w:t>
      </w:r>
      <w:r w:rsidR="00C4616E">
        <w:t>olic relev</w:t>
      </w:r>
      <w:r w:rsidR="00855698">
        <w:t>ance in Brittany that h</w:t>
      </w:r>
      <w:r w:rsidR="002D239B">
        <w:t xml:space="preserve">as </w:t>
      </w:r>
      <w:r w:rsidR="00C4616E">
        <w:t>held</w:t>
      </w:r>
      <w:r w:rsidR="002D239B">
        <w:t>, in some quarters,</w:t>
      </w:r>
      <w:r w:rsidR="00C4616E">
        <w:t xml:space="preserve"> pride in its history of resistance agai</w:t>
      </w:r>
      <w:r w:rsidR="00040AE2">
        <w:t>nst the French state. (</w:t>
      </w:r>
      <w:proofErr w:type="spellStart"/>
      <w:r w:rsidR="00040AE2">
        <w:t>Shrijver</w:t>
      </w:r>
      <w:proofErr w:type="spellEnd"/>
      <w:r w:rsidR="00C4616E">
        <w:t xml:space="preserve"> 2014) In this instance, t</w:t>
      </w:r>
      <w:r w:rsidR="004B416A">
        <w:t xml:space="preserve">he red hats of </w:t>
      </w:r>
      <w:r w:rsidR="00C4616E">
        <w:t xml:space="preserve">the current protest movement borrowed from the original </w:t>
      </w:r>
      <w:r w:rsidR="007B4974">
        <w:t xml:space="preserve">Jacobin </w:t>
      </w:r>
      <w:r w:rsidR="00C4616E">
        <w:t>Bonnets Rouges of 1675, who waged a popular revolt over taxes levied p</w:t>
      </w:r>
      <w:r w:rsidR="002D239B">
        <w:t xml:space="preserve">ay for </w:t>
      </w:r>
      <w:r w:rsidR="00040AE2">
        <w:t>a war against Holland. (Nicolas</w:t>
      </w:r>
      <w:r w:rsidR="002D239B">
        <w:t xml:space="preserve"> 2002). The revolt</w:t>
      </w:r>
      <w:r w:rsidR="00855698">
        <w:t>, and the Bonnet Rouge,</w:t>
      </w:r>
      <w:r w:rsidR="007B4974">
        <w:t xml:space="preserve"> became </w:t>
      </w:r>
      <w:r w:rsidR="002D239B">
        <w:t>symbol</w:t>
      </w:r>
      <w:r w:rsidR="007B4974">
        <w:t>s</w:t>
      </w:r>
      <w:r w:rsidR="002D239B">
        <w:t xml:space="preserve"> of the struggle for Breton autonomy in the 1970s</w:t>
      </w:r>
      <w:r w:rsidR="00040AE2">
        <w:t xml:space="preserve"> (</w:t>
      </w:r>
      <w:proofErr w:type="spellStart"/>
      <w:r w:rsidR="00040AE2">
        <w:t>Cornette</w:t>
      </w:r>
      <w:proofErr w:type="spellEnd"/>
      <w:r w:rsidR="003A157E">
        <w:t xml:space="preserve"> </w:t>
      </w:r>
      <w:r w:rsidR="003A157E">
        <w:lastRenderedPageBreak/>
        <w:t>2005) and was used by the small liberationist ‘</w:t>
      </w:r>
      <w:proofErr w:type="spellStart"/>
      <w:r w:rsidR="003A157E" w:rsidRPr="003A157E">
        <w:rPr>
          <w:i/>
        </w:rPr>
        <w:t>groupsucule</w:t>
      </w:r>
      <w:proofErr w:type="spellEnd"/>
      <w:r w:rsidR="003A157E">
        <w:t xml:space="preserve">’ </w:t>
      </w:r>
      <w:proofErr w:type="spellStart"/>
      <w:r w:rsidR="003A157E" w:rsidRPr="003A157E">
        <w:t>Frankiz</w:t>
      </w:r>
      <w:proofErr w:type="spellEnd"/>
      <w:r w:rsidR="003A157E" w:rsidRPr="003A157E">
        <w:t xml:space="preserve"> </w:t>
      </w:r>
      <w:proofErr w:type="spellStart"/>
      <w:r w:rsidR="003A157E" w:rsidRPr="003A157E">
        <w:t>Breizh</w:t>
      </w:r>
      <w:proofErr w:type="spellEnd"/>
      <w:r w:rsidR="00040AE2">
        <w:t xml:space="preserve"> </w:t>
      </w:r>
      <w:r w:rsidR="003A157E">
        <w:t>as the name of its news bulletin.</w:t>
      </w:r>
      <w:r w:rsidR="0022471E">
        <w:t xml:space="preserve"> </w:t>
      </w:r>
      <w:r w:rsidR="002755F2">
        <w:t>(Cole 2006)</w:t>
      </w:r>
    </w:p>
    <w:p w14:paraId="095995E1" w14:textId="77777777" w:rsidR="003A157E" w:rsidRDefault="003A157E" w:rsidP="00E55E70">
      <w:pPr>
        <w:spacing w:line="480" w:lineRule="auto"/>
        <w:jc w:val="both"/>
      </w:pPr>
    </w:p>
    <w:p w14:paraId="32842F8D" w14:textId="567DE415" w:rsidR="00F12B8D" w:rsidRPr="00816506" w:rsidRDefault="003A157E" w:rsidP="00E55E70">
      <w:pPr>
        <w:spacing w:line="480" w:lineRule="auto"/>
        <w:jc w:val="both"/>
        <w:rPr>
          <w:b/>
        </w:rPr>
      </w:pPr>
      <w:r w:rsidRPr="00816506">
        <w:rPr>
          <w:b/>
        </w:rPr>
        <w:t>Mobilization: the reappearance of Breton</w:t>
      </w:r>
      <w:r w:rsidR="00CD6BB3">
        <w:rPr>
          <w:b/>
        </w:rPr>
        <w:t xml:space="preserve"> cultural</w:t>
      </w:r>
      <w:r w:rsidRPr="00816506">
        <w:rPr>
          <w:b/>
        </w:rPr>
        <w:t xml:space="preserve"> nationalism</w:t>
      </w:r>
      <w:r w:rsidR="002D239B" w:rsidRPr="00816506">
        <w:rPr>
          <w:b/>
        </w:rPr>
        <w:t xml:space="preserve"> </w:t>
      </w:r>
    </w:p>
    <w:p w14:paraId="5614C20A" w14:textId="6CB460B5" w:rsidR="003A157E" w:rsidRDefault="003A157E" w:rsidP="007B57A1">
      <w:pPr>
        <w:spacing w:line="480" w:lineRule="auto"/>
        <w:ind w:firstLine="720"/>
        <w:jc w:val="both"/>
      </w:pPr>
      <w:r>
        <w:t xml:space="preserve">Breton nationalism and its less popular strains of separatism had </w:t>
      </w:r>
      <w:r w:rsidR="00823A06">
        <w:t xml:space="preserve">been prevalent since the 1960s, </w:t>
      </w:r>
      <w:r w:rsidR="00EB11E3">
        <w:t>(Rogers</w:t>
      </w:r>
      <w:r>
        <w:t xml:space="preserve"> 1990)</w:t>
      </w:r>
      <w:r w:rsidR="00823A06">
        <w:t>, and the</w:t>
      </w:r>
      <w:r w:rsidR="00823A06" w:rsidRPr="00823A06">
        <w:rPr>
          <w:i/>
        </w:rPr>
        <w:t xml:space="preserve"> </w:t>
      </w:r>
      <w:r w:rsidR="00823A06" w:rsidRPr="00E55E70">
        <w:t xml:space="preserve">Union </w:t>
      </w:r>
      <w:proofErr w:type="spellStart"/>
      <w:r w:rsidR="00823A06" w:rsidRPr="00E55E70">
        <w:t>Democratique</w:t>
      </w:r>
      <w:proofErr w:type="spellEnd"/>
      <w:r w:rsidR="00823A06" w:rsidRPr="00E55E70">
        <w:t xml:space="preserve"> de Bretagne</w:t>
      </w:r>
      <w:r w:rsidR="00823A06" w:rsidRPr="00823A06">
        <w:rPr>
          <w:i/>
        </w:rPr>
        <w:t xml:space="preserve"> </w:t>
      </w:r>
      <w:r w:rsidR="00823A06">
        <w:t>was the most active sin</w:t>
      </w:r>
      <w:r w:rsidR="00EB11E3">
        <w:t>ce its inception in 1964. (Cole</w:t>
      </w:r>
      <w:r w:rsidR="00823A06">
        <w:t xml:space="preserve"> 2006) Breton nationalists</w:t>
      </w:r>
      <w:r>
        <w:t xml:space="preserve"> had </w:t>
      </w:r>
      <w:r w:rsidR="00823A06">
        <w:t xml:space="preserve">also identified with new </w:t>
      </w:r>
      <w:r>
        <w:t>Celtic nationalisms that had grown in Ireland, Scotland and Wales in the 20</w:t>
      </w:r>
      <w:r w:rsidRPr="00AE2F86">
        <w:rPr>
          <w:vertAlign w:val="superscript"/>
        </w:rPr>
        <w:t>th</w:t>
      </w:r>
      <w:r w:rsidR="00E55E70">
        <w:t xml:space="preserve"> Century. They also situated themselves </w:t>
      </w:r>
      <w:r>
        <w:t>among the strain of sub-state European minority nationalisms that developed in the late-20</w:t>
      </w:r>
      <w:r w:rsidRPr="00AE2F86">
        <w:rPr>
          <w:vertAlign w:val="superscript"/>
        </w:rPr>
        <w:t>th</w:t>
      </w:r>
      <w:r>
        <w:t xml:space="preserve"> Century, including those of the Corsicans in France and the Basques and Cata</w:t>
      </w:r>
      <w:r w:rsidR="00853307">
        <w:t xml:space="preserve">lonians in </w:t>
      </w:r>
      <w:r w:rsidR="00823A06">
        <w:t>Spain. Information on the Breton movement along with those of the Basques, Catalonians and Corsicans was frequently found in Irish republican literature from the 1970s to the 2000s</w:t>
      </w:r>
      <w:r w:rsidR="00E55E70">
        <w:t xml:space="preserve"> as a means of internationalizing that particular struggle b</w:t>
      </w:r>
      <w:r w:rsidR="00EB11E3">
        <w:t xml:space="preserve">eyond the British </w:t>
      </w:r>
      <w:r w:rsidR="007B4974">
        <w:t xml:space="preserve">and Irish </w:t>
      </w:r>
      <w:r w:rsidR="00EB11E3">
        <w:t>milieu. (Bean</w:t>
      </w:r>
      <w:r w:rsidR="00E55E70">
        <w:t xml:space="preserve"> 2007)</w:t>
      </w:r>
      <w:r w:rsidR="00823A06">
        <w:t xml:space="preserve"> </w:t>
      </w:r>
    </w:p>
    <w:p w14:paraId="14EC9FA5" w14:textId="6483F330" w:rsidR="00C74B0E" w:rsidRDefault="00816506" w:rsidP="008D6AC7">
      <w:pPr>
        <w:spacing w:line="480" w:lineRule="auto"/>
        <w:jc w:val="both"/>
      </w:pPr>
      <w:r>
        <w:t xml:space="preserve">The most prominent expressions of the Bonnets Rouges cause were </w:t>
      </w:r>
      <w:r w:rsidR="006C48D8">
        <w:t xml:space="preserve">initially in </w:t>
      </w:r>
      <w:r>
        <w:t xml:space="preserve">large protests and direct actions against the state’s eco-tax and in support of the reunification of Brittany with the </w:t>
      </w:r>
      <w:r w:rsidR="00A715F6">
        <w:t xml:space="preserve">adjoining </w:t>
      </w:r>
      <w:r>
        <w:t xml:space="preserve">Loire </w:t>
      </w:r>
      <w:proofErr w:type="spellStart"/>
      <w:r>
        <w:t>Atlantique</w:t>
      </w:r>
      <w:proofErr w:type="spellEnd"/>
      <w:r>
        <w:t xml:space="preserve"> department whi</w:t>
      </w:r>
      <w:r w:rsidR="00CD6BB3">
        <w:t xml:space="preserve">ch had </w:t>
      </w:r>
      <w:r w:rsidR="00A715F6">
        <w:t xml:space="preserve">initially </w:t>
      </w:r>
      <w:r w:rsidR="00CD6BB3">
        <w:t>been taken out of Britt</w:t>
      </w:r>
      <w:r w:rsidR="00A715F6">
        <w:t xml:space="preserve">any by the Vichy Government and re-affirmed in national </w:t>
      </w:r>
      <w:r w:rsidR="00CD6BB3">
        <w:t>r</w:t>
      </w:r>
      <w:r w:rsidR="00EB11E3">
        <w:t>eorganization in 1955. (</w:t>
      </w:r>
      <w:proofErr w:type="spellStart"/>
      <w:r w:rsidR="00EB11E3">
        <w:t>Minihan</w:t>
      </w:r>
      <w:proofErr w:type="spellEnd"/>
      <w:r w:rsidR="00CD6BB3">
        <w:t xml:space="preserve"> 2002)</w:t>
      </w:r>
      <w:r>
        <w:t xml:space="preserve"> </w:t>
      </w:r>
      <w:r w:rsidR="006C48D8">
        <w:t>Subsequent to the initial success of the former campaign, the Bonnets Rouges focus has been in promoting the cause of Breton self-determination and bringing decision making on Breton affairs back to the region by opposing the deep centralizatio</w:t>
      </w:r>
      <w:r w:rsidR="00EB11E3">
        <w:t>n of the French state. (</w:t>
      </w:r>
      <w:proofErr w:type="spellStart"/>
      <w:r w:rsidR="00EB11E3">
        <w:t>Penketh</w:t>
      </w:r>
      <w:proofErr w:type="spellEnd"/>
      <w:r w:rsidR="006C48D8">
        <w:t xml:space="preserve"> 2014) In the latter case,</w:t>
      </w:r>
      <w:r>
        <w:t xml:space="preserve"> </w:t>
      </w:r>
      <w:r w:rsidR="00443781">
        <w:t>Breton reunification has been an important auxiliary goal of the wider cultural and political movements in the region and has united activists beyond the nationalist sphere.</w:t>
      </w:r>
      <w:r w:rsidR="00AA4D4F">
        <w:t xml:space="preserve"> </w:t>
      </w:r>
      <w:r w:rsidR="00443781">
        <w:lastRenderedPageBreak/>
        <w:t>The repertoires of activism in this cause have largely been to organize</w:t>
      </w:r>
      <w:r w:rsidR="007737B3">
        <w:t xml:space="preserve"> large-</w:t>
      </w:r>
      <w:r w:rsidR="00443781">
        <w:t>scale protests and the Bonnets Rouges have contributed to the promotion of rallies. In recent yea</w:t>
      </w:r>
      <w:r w:rsidR="00B922DF">
        <w:t xml:space="preserve">rs more than 40,000 people </w:t>
      </w:r>
      <w:r w:rsidR="00443781">
        <w:t xml:space="preserve">mobilized on the streets of Nantes, the capital of Loire </w:t>
      </w:r>
      <w:proofErr w:type="spellStart"/>
      <w:r w:rsidR="00443781">
        <w:t>Atlantique</w:t>
      </w:r>
      <w:proofErr w:type="spellEnd"/>
      <w:r w:rsidR="00443781">
        <w:t>, in sup</w:t>
      </w:r>
      <w:r w:rsidR="00AA4D4F">
        <w:t>port of reunification. (Cormier</w:t>
      </w:r>
      <w:r w:rsidR="00443781">
        <w:t xml:space="preserve"> 2014) </w:t>
      </w:r>
      <w:r w:rsidR="001521E9">
        <w:t>The B</w:t>
      </w:r>
      <w:r w:rsidR="00853307">
        <w:t xml:space="preserve">onnets Rouges was however only one of the </w:t>
      </w:r>
      <w:r w:rsidR="001521E9">
        <w:t xml:space="preserve">supporting </w:t>
      </w:r>
      <w:proofErr w:type="spellStart"/>
      <w:r w:rsidR="001521E9">
        <w:t>organisations</w:t>
      </w:r>
      <w:proofErr w:type="spellEnd"/>
      <w:r w:rsidR="001521E9">
        <w:t xml:space="preserve"> of the reunification campaign, and its central focus </w:t>
      </w:r>
      <w:r w:rsidR="00B922DF">
        <w:t xml:space="preserve">was </w:t>
      </w:r>
      <w:r w:rsidR="001521E9">
        <w:t>on the eco-tax and</w:t>
      </w:r>
      <w:r w:rsidR="00C74B0E">
        <w:t xml:space="preserve"> the development of a social movement predicated on developing greater autonomy.</w:t>
      </w:r>
    </w:p>
    <w:p w14:paraId="141F260F" w14:textId="4B8F09AE" w:rsidR="00E55E70" w:rsidRDefault="00C74B0E" w:rsidP="00E55E70">
      <w:pPr>
        <w:spacing w:line="480" w:lineRule="auto"/>
        <w:jc w:val="both"/>
      </w:pPr>
      <w:r>
        <w:tab/>
        <w:t xml:space="preserve">In opposition to the eco-tax widespread protests focused on mass rallies, including one in the </w:t>
      </w:r>
      <w:proofErr w:type="spellStart"/>
      <w:r w:rsidRPr="006C48D8">
        <w:t>Finistère</w:t>
      </w:r>
      <w:proofErr w:type="spellEnd"/>
      <w:r>
        <w:t xml:space="preserve"> capital Quimper</w:t>
      </w:r>
      <w:r w:rsidR="00E55E70">
        <w:t>,</w:t>
      </w:r>
      <w:r>
        <w:t xml:space="preserve"> which gained natio</w:t>
      </w:r>
      <w:r w:rsidR="008D6AC7">
        <w:t xml:space="preserve">nal and international headlines. Direct action </w:t>
      </w:r>
      <w:r w:rsidR="00853307">
        <w:t>involved</w:t>
      </w:r>
      <w:r w:rsidR="008D6AC7">
        <w:t xml:space="preserve"> destroying motorway cameras which were</w:t>
      </w:r>
      <w:r w:rsidR="00B922DF">
        <w:t xml:space="preserve"> d</w:t>
      </w:r>
      <w:r>
        <w:t>esigned to monitor heavy goods traffic on the region’s roads. (</w:t>
      </w:r>
      <w:proofErr w:type="spellStart"/>
      <w:r>
        <w:t>Pe</w:t>
      </w:r>
      <w:r w:rsidR="00AA4D4F">
        <w:t>nketh</w:t>
      </w:r>
      <w:proofErr w:type="spellEnd"/>
      <w:r>
        <w:t xml:space="preserve"> 2014) Destro</w:t>
      </w:r>
      <w:r w:rsidR="008D3C20">
        <w:t xml:space="preserve">ying the cameras </w:t>
      </w:r>
      <w:r w:rsidR="00853307">
        <w:t xml:space="preserve">put increased </w:t>
      </w:r>
      <w:r>
        <w:t>pressure on the Paris government, not least because the</w:t>
      </w:r>
      <w:r w:rsidR="00D70AC4">
        <w:t xml:space="preserve"> ruling </w:t>
      </w:r>
      <w:proofErr w:type="spellStart"/>
      <w:r w:rsidR="00D70AC4">
        <w:t>Parti</w:t>
      </w:r>
      <w:proofErr w:type="spellEnd"/>
      <w:r w:rsidR="00D70AC4">
        <w:t xml:space="preserve"> </w:t>
      </w:r>
      <w:proofErr w:type="spellStart"/>
      <w:r w:rsidR="00D70AC4">
        <w:t>Socialiste</w:t>
      </w:r>
      <w:proofErr w:type="spellEnd"/>
      <w:r w:rsidR="00D70AC4">
        <w:t xml:space="preserve"> has historically </w:t>
      </w:r>
      <w:r>
        <w:t xml:space="preserve">strong </w:t>
      </w:r>
      <w:r w:rsidR="00D70AC4">
        <w:t xml:space="preserve">electoral </w:t>
      </w:r>
      <w:r>
        <w:t>support in Brittany</w:t>
      </w:r>
      <w:r w:rsidR="00E55E70">
        <w:t xml:space="preserve">. These votes had become </w:t>
      </w:r>
      <w:r w:rsidR="00D70AC4">
        <w:t xml:space="preserve">hugely important in a contested political environment in which the Front </w:t>
      </w:r>
      <w:proofErr w:type="spellStart"/>
      <w:r w:rsidR="00D70AC4">
        <w:t>Nationale</w:t>
      </w:r>
      <w:proofErr w:type="spellEnd"/>
      <w:r w:rsidR="00D70AC4">
        <w:t xml:space="preserve"> </w:t>
      </w:r>
      <w:r w:rsidR="00853307">
        <w:t xml:space="preserve">competed </w:t>
      </w:r>
      <w:r w:rsidR="00D70AC4">
        <w:t>for working class support</w:t>
      </w:r>
      <w:r w:rsidR="00E55E70">
        <w:t xml:space="preserve">. The </w:t>
      </w:r>
      <w:r w:rsidR="008D3C20">
        <w:t>rally of an estimated 15,000 people in Quimper, which accompanied the direct action, ended with clashes with police and garnered national and i</w:t>
      </w:r>
      <w:r w:rsidR="00AA4D4F">
        <w:t>nternational headlines. (</w:t>
      </w:r>
      <w:proofErr w:type="spellStart"/>
      <w:r w:rsidR="00AA4D4F">
        <w:t>Allain</w:t>
      </w:r>
      <w:proofErr w:type="spellEnd"/>
      <w:r w:rsidR="008D3C20">
        <w:t xml:space="preserve"> 2013;</w:t>
      </w:r>
      <w:r w:rsidR="00AA4D4F">
        <w:t xml:space="preserve"> </w:t>
      </w:r>
      <w:proofErr w:type="spellStart"/>
      <w:r w:rsidR="00AA4D4F">
        <w:t>Carnegy</w:t>
      </w:r>
      <w:proofErr w:type="spellEnd"/>
      <w:r w:rsidR="008D3C20">
        <w:t xml:space="preserve"> 2013) </w:t>
      </w:r>
      <w:r w:rsidR="00FA7EE6">
        <w:t>After the ral</w:t>
      </w:r>
      <w:r w:rsidR="00E55E70">
        <w:t>ly</w:t>
      </w:r>
      <w:r w:rsidR="00FA7EE6">
        <w:t xml:space="preserve">, </w:t>
      </w:r>
      <w:r w:rsidR="00853307">
        <w:t xml:space="preserve">and </w:t>
      </w:r>
      <w:r w:rsidR="00FA7EE6">
        <w:t xml:space="preserve">as a result of other strikes, including one by professional footballers over the 75% rate of tax for earnings over €1m, </w:t>
      </w:r>
      <w:r w:rsidR="008D3C20">
        <w:t>the government</w:t>
      </w:r>
      <w:r w:rsidR="00FA7EE6">
        <w:t xml:space="preserve"> abolished the eco-tax at the </w:t>
      </w:r>
      <w:r w:rsidR="008D3C20">
        <w:t>reported cost of €800m.</w:t>
      </w:r>
      <w:r w:rsidR="00AA4D4F">
        <w:t xml:space="preserve"> (</w:t>
      </w:r>
      <w:proofErr w:type="spellStart"/>
      <w:r w:rsidR="00AA4D4F">
        <w:t>Carnegy</w:t>
      </w:r>
      <w:proofErr w:type="spellEnd"/>
      <w:r w:rsidR="00FA7EE6">
        <w:t xml:space="preserve"> 2013b)</w:t>
      </w:r>
      <w:r w:rsidR="008D3C20">
        <w:t xml:space="preserve"> </w:t>
      </w:r>
      <w:r>
        <w:t>Rallies like the one in Quimper not only provided a public expression of the private</w:t>
      </w:r>
      <w:r w:rsidR="006855FD">
        <w:t>ly</w:t>
      </w:r>
      <w:r>
        <w:t xml:space="preserve"> held collective purpose of the Bonnet Rouges as a social movement, but also garnered medi</w:t>
      </w:r>
      <w:r w:rsidR="006855FD">
        <w:t>a attention for a regionally based social movement’s cause and ideals and which perhaps went some way to legitimizing it in the wider body politic</w:t>
      </w:r>
      <w:r>
        <w:t>.</w:t>
      </w:r>
      <w:r w:rsidR="008D6AC7">
        <w:t xml:space="preserve"> A</w:t>
      </w:r>
      <w:r w:rsidR="007B57A1">
        <w:t xml:space="preserve"> key dynamic of the movement was that it was a coalition </w:t>
      </w:r>
      <w:r w:rsidR="007B57A1">
        <w:lastRenderedPageBreak/>
        <w:t>of Bretons fighting for a shared goal beyond the narrow confines of political partisanship that exist in the French state.</w:t>
      </w:r>
    </w:p>
    <w:p w14:paraId="1FE36C9B" w14:textId="77777777" w:rsidR="00F53CF9" w:rsidRDefault="00F53CF9" w:rsidP="00E55E70">
      <w:pPr>
        <w:spacing w:line="480" w:lineRule="auto"/>
        <w:jc w:val="both"/>
      </w:pPr>
    </w:p>
    <w:p w14:paraId="3EED36B2" w14:textId="77777777" w:rsidR="00F53CF9" w:rsidRDefault="00F53CF9" w:rsidP="00F53CF9">
      <w:pPr>
        <w:spacing w:line="480" w:lineRule="auto"/>
        <w:jc w:val="both"/>
        <w:rPr>
          <w:b/>
        </w:rPr>
      </w:pPr>
      <w:r w:rsidRPr="00BB5E74">
        <w:rPr>
          <w:b/>
        </w:rPr>
        <w:t xml:space="preserve">Political affiliation </w:t>
      </w:r>
      <w:r>
        <w:rPr>
          <w:b/>
        </w:rPr>
        <w:t xml:space="preserve">and organization </w:t>
      </w:r>
      <w:r w:rsidRPr="00BB5E74">
        <w:rPr>
          <w:b/>
        </w:rPr>
        <w:t xml:space="preserve">of </w:t>
      </w:r>
      <w:r>
        <w:rPr>
          <w:b/>
        </w:rPr>
        <w:t>the Bonnets Rouges</w:t>
      </w:r>
    </w:p>
    <w:p w14:paraId="2D5825DA" w14:textId="20699CC9" w:rsidR="00F53CF9" w:rsidRDefault="00F53CF9" w:rsidP="00F53CF9">
      <w:pPr>
        <w:spacing w:line="480" w:lineRule="auto"/>
      </w:pPr>
      <w:r w:rsidRPr="003059E7">
        <w:t xml:space="preserve">The </w:t>
      </w:r>
      <w:r>
        <w:t>political affiliation of the Bonnets Rouges is particularly important within the context of the French st</w:t>
      </w:r>
      <w:r w:rsidR="00257720">
        <w:t>ate and social movement activism</w:t>
      </w:r>
      <w:r>
        <w:t xml:space="preserve">. Many of the movement’s key figures had roots in the traditional French left and the trade union movement: Christian </w:t>
      </w:r>
      <w:proofErr w:type="spellStart"/>
      <w:r>
        <w:t>Tr</w:t>
      </w:r>
      <w:r w:rsidR="00D9772B">
        <w:t>oadec</w:t>
      </w:r>
      <w:proofErr w:type="spellEnd"/>
      <w:r w:rsidR="00D9772B">
        <w:t xml:space="preserve">, has been repeatedly </w:t>
      </w:r>
      <w:r>
        <w:t xml:space="preserve">elected mayor of </w:t>
      </w:r>
      <w:proofErr w:type="spellStart"/>
      <w:r>
        <w:t>Carhaix</w:t>
      </w:r>
      <w:proofErr w:type="spellEnd"/>
      <w:r>
        <w:t xml:space="preserve"> on an alternative left ticket, and Nadine </w:t>
      </w:r>
      <w:proofErr w:type="spellStart"/>
      <w:r>
        <w:t>Hourmant</w:t>
      </w:r>
      <w:proofErr w:type="spellEnd"/>
      <w:r>
        <w:t xml:space="preserve"> of the </w:t>
      </w:r>
      <w:r w:rsidRPr="00C5082E">
        <w:t xml:space="preserve">Force </w:t>
      </w:r>
      <w:proofErr w:type="spellStart"/>
      <w:r w:rsidRPr="00C5082E">
        <w:t>Ouvrière</w:t>
      </w:r>
      <w:proofErr w:type="spellEnd"/>
      <w:r>
        <w:t xml:space="preserve"> union, was prominent in pursuing greater rights for Breton meat and pou</w:t>
      </w:r>
      <w:r w:rsidR="00AA4D4F">
        <w:t>ltry workers. (</w:t>
      </w:r>
      <w:proofErr w:type="spellStart"/>
      <w:r w:rsidR="00AA4D4F">
        <w:t>Equy</w:t>
      </w:r>
      <w:proofErr w:type="spellEnd"/>
      <w:r w:rsidR="00AA4D4F">
        <w:t xml:space="preserve"> &amp; </w:t>
      </w:r>
      <w:proofErr w:type="spellStart"/>
      <w:r w:rsidR="00AA4D4F">
        <w:t>Mouillard</w:t>
      </w:r>
      <w:proofErr w:type="spellEnd"/>
      <w:r w:rsidR="00A715F6">
        <w:t xml:space="preserve"> 2013) However, </w:t>
      </w:r>
      <w:r>
        <w:t>the Bonnets Rouges also had the input of entrepreneurs</w:t>
      </w:r>
      <w:r w:rsidR="00A715F6">
        <w:t xml:space="preserve"> and, as a result, </w:t>
      </w:r>
      <w:r>
        <w:t xml:space="preserve">self-consciously avoided traditional political </w:t>
      </w:r>
      <w:r w:rsidR="00257720">
        <w:t>allegiances</w:t>
      </w:r>
      <w:r>
        <w:t>. Both in inspiration and repertoire it portrayed itself as inheriting a more global tradition of resistance that focused on identity and economic independence.</w:t>
      </w:r>
      <w:r w:rsidR="00A715F6">
        <w:t xml:space="preserve"> </w:t>
      </w:r>
      <w:r>
        <w:t>Jean-Pierre Le Mat</w:t>
      </w:r>
      <w:r w:rsidR="00001662">
        <w:t>, a prominent Breton nationalist</w:t>
      </w:r>
      <w:r w:rsidR="007B68B6">
        <w:t xml:space="preserve"> and one of the founders of the Bonnet Rouge</w:t>
      </w:r>
      <w:r w:rsidR="00001662">
        <w:t>,</w:t>
      </w:r>
      <w:r>
        <w:t xml:space="preserve"> </w:t>
      </w:r>
      <w:r w:rsidR="00A715F6">
        <w:t>noted that the Bonnets Rouge’s inspiration was not in modern European left movements or their narrow ideological confines,</w:t>
      </w:r>
    </w:p>
    <w:p w14:paraId="29B0F835" w14:textId="60624BF9" w:rsidR="00F53CF9" w:rsidRDefault="00AA4D4F" w:rsidP="00F53CF9">
      <w:pPr>
        <w:ind w:left="720"/>
        <w:rPr>
          <w:rFonts w:eastAsia="Times New Roman"/>
          <w:lang w:val="en"/>
        </w:rPr>
      </w:pPr>
      <w:r>
        <w:rPr>
          <w:rFonts w:eastAsia="Times New Roman"/>
          <w:lang w:val="en"/>
        </w:rPr>
        <w:t>‘</w:t>
      </w:r>
      <w:r w:rsidR="00F53CF9">
        <w:rPr>
          <w:rFonts w:eastAsia="Times New Roman"/>
          <w:lang w:val="en"/>
        </w:rPr>
        <w:t xml:space="preserve">It </w:t>
      </w:r>
      <w:r w:rsidR="00A715F6">
        <w:rPr>
          <w:rFonts w:eastAsia="Times New Roman"/>
          <w:lang w:val="en"/>
        </w:rPr>
        <w:t>is not</w:t>
      </w:r>
      <w:r w:rsidR="00F53CF9">
        <w:rPr>
          <w:rFonts w:eastAsia="Times New Roman"/>
          <w:lang w:val="en"/>
        </w:rPr>
        <w:t xml:space="preserve"> in the far-left movements, </w:t>
      </w:r>
      <w:proofErr w:type="spellStart"/>
      <w:r w:rsidR="00F53CF9">
        <w:rPr>
          <w:rFonts w:eastAsia="Times New Roman"/>
          <w:lang w:val="en"/>
        </w:rPr>
        <w:t>Podemos</w:t>
      </w:r>
      <w:proofErr w:type="spellEnd"/>
      <w:r w:rsidR="00F53CF9">
        <w:rPr>
          <w:rFonts w:eastAsia="Times New Roman"/>
          <w:lang w:val="en"/>
        </w:rPr>
        <w:t xml:space="preserve">, </w:t>
      </w:r>
      <w:proofErr w:type="spellStart"/>
      <w:r w:rsidR="00F53CF9">
        <w:rPr>
          <w:rFonts w:eastAsia="Times New Roman"/>
          <w:lang w:val="en"/>
        </w:rPr>
        <w:t>Siryza</w:t>
      </w:r>
      <w:proofErr w:type="spellEnd"/>
      <w:r w:rsidR="00F53CF9">
        <w:rPr>
          <w:rFonts w:eastAsia="Times New Roman"/>
          <w:lang w:val="en"/>
        </w:rPr>
        <w:t xml:space="preserve"> or the outraged urban protest movements. They are too formatted. The movement that seems closest to the Bonnets Rouges is EZLN (Zapatistas), in Chiapas in Mexico. It is an agrarian movement, indigenous and which</w:t>
      </w:r>
      <w:r w:rsidR="00A715F6">
        <w:rPr>
          <w:rFonts w:eastAsia="Times New Roman"/>
          <w:lang w:val="en"/>
        </w:rPr>
        <w:t xml:space="preserve"> used </w:t>
      </w:r>
      <w:r w:rsidR="00F53CF9">
        <w:rPr>
          <w:rFonts w:eastAsia="Times New Roman"/>
          <w:lang w:val="en"/>
        </w:rPr>
        <w:t xml:space="preserve">force. The Zapatistas want cultural, linguistic, and economic freedom for the indigenous people of Chiapas. They have been criticized by the Mexican official left. Now </w:t>
      </w:r>
      <w:r w:rsidR="00A715F6">
        <w:rPr>
          <w:rFonts w:eastAsia="Times New Roman"/>
          <w:lang w:val="en"/>
        </w:rPr>
        <w:t xml:space="preserve">they are in a relationship of both </w:t>
      </w:r>
      <w:r w:rsidR="00F53CF9">
        <w:rPr>
          <w:rFonts w:eastAsia="Times New Roman"/>
          <w:lang w:val="en"/>
        </w:rPr>
        <w:t>cooperation and rivalry. They did not seek political power, but they are held in respect. Viva Zapata!</w:t>
      </w:r>
      <w:r>
        <w:rPr>
          <w:rFonts w:eastAsia="Times New Roman"/>
          <w:lang w:val="en"/>
        </w:rPr>
        <w:t>’</w:t>
      </w:r>
    </w:p>
    <w:p w14:paraId="052EE532" w14:textId="2B7B3C3F" w:rsidR="00F53CF9" w:rsidRDefault="00AA4D4F" w:rsidP="00F53CF9">
      <w:pPr>
        <w:ind w:left="720"/>
        <w:jc w:val="right"/>
        <w:rPr>
          <w:rFonts w:eastAsia="Times New Roman"/>
          <w:lang w:val="en"/>
        </w:rPr>
      </w:pPr>
      <w:r>
        <w:rPr>
          <w:rFonts w:eastAsia="Times New Roman"/>
          <w:lang w:val="en"/>
        </w:rPr>
        <w:t>(Le Mat</w:t>
      </w:r>
      <w:r w:rsidR="00F53CF9">
        <w:rPr>
          <w:rFonts w:eastAsia="Times New Roman"/>
          <w:lang w:val="en"/>
        </w:rPr>
        <w:t xml:space="preserve"> 2015)</w:t>
      </w:r>
    </w:p>
    <w:p w14:paraId="731B5DC4" w14:textId="77777777" w:rsidR="00F53CF9" w:rsidRDefault="00F53CF9" w:rsidP="00F53CF9">
      <w:pPr>
        <w:spacing w:line="480" w:lineRule="auto"/>
        <w:jc w:val="both"/>
      </w:pPr>
    </w:p>
    <w:p w14:paraId="7BE927A7" w14:textId="03144680" w:rsidR="00F53CF9" w:rsidRDefault="00F53CF9" w:rsidP="00F53CF9">
      <w:pPr>
        <w:spacing w:line="480" w:lineRule="auto"/>
        <w:jc w:val="both"/>
      </w:pPr>
      <w:proofErr w:type="spellStart"/>
      <w:r>
        <w:t>Troadec</w:t>
      </w:r>
      <w:proofErr w:type="spellEnd"/>
      <w:r>
        <w:t xml:space="preserve"> noted that there were attempts to place the Bonnets Rouges in traditionally unp</w:t>
      </w:r>
      <w:r w:rsidR="00257720">
        <w:t xml:space="preserve">opular political spaces by </w:t>
      </w:r>
      <w:r>
        <w:t xml:space="preserve">their political opponents and the media in the wake of the first wave of protests, </w:t>
      </w:r>
    </w:p>
    <w:p w14:paraId="3AA330D2" w14:textId="7D248090" w:rsidR="00F53CF9" w:rsidRDefault="00AA4D4F" w:rsidP="00F53CF9">
      <w:pPr>
        <w:ind w:left="720"/>
        <w:jc w:val="both"/>
      </w:pPr>
      <w:r>
        <w:lastRenderedPageBreak/>
        <w:t>‘</w:t>
      </w:r>
      <w:r w:rsidR="00F53CF9">
        <w:t>They have accused us of everything – when we started they said we were a bunch of hooligans who smashed things at demos, then extreme rig</w:t>
      </w:r>
      <w:r w:rsidR="00A715F6">
        <w:t>ht, then extreme left. Whatever. T</w:t>
      </w:r>
      <w:r w:rsidR="00F53CF9">
        <w:t>he truth is that we are a popular movement united by the desire to live, work and decide our future in Brittany.</w:t>
      </w:r>
      <w:r>
        <w:t>’</w:t>
      </w:r>
    </w:p>
    <w:p w14:paraId="2194CB92" w14:textId="04F85BCB" w:rsidR="00F53CF9" w:rsidRDefault="00F53CF9" w:rsidP="00F53CF9">
      <w:pPr>
        <w:ind w:left="720"/>
        <w:jc w:val="right"/>
      </w:pPr>
      <w:r>
        <w:t>(BBC Radio 4</w:t>
      </w:r>
      <w:r w:rsidR="00A82204">
        <w:t xml:space="preserve"> 2014</w:t>
      </w:r>
      <w:r>
        <w:t>)</w:t>
      </w:r>
    </w:p>
    <w:p w14:paraId="64526D5D" w14:textId="77777777" w:rsidR="00F53CF9" w:rsidRDefault="00F53CF9" w:rsidP="00F53CF9">
      <w:pPr>
        <w:spacing w:line="480" w:lineRule="auto"/>
        <w:jc w:val="both"/>
      </w:pPr>
    </w:p>
    <w:p w14:paraId="493A7402" w14:textId="5BE88CD2" w:rsidR="00F53CF9" w:rsidRDefault="00F53CF9" w:rsidP="00F53CF9">
      <w:pPr>
        <w:spacing w:line="480" w:lineRule="auto"/>
        <w:ind w:firstLine="360"/>
        <w:jc w:val="both"/>
      </w:pPr>
      <w:r>
        <w:t xml:space="preserve">In the two years </w:t>
      </w:r>
      <w:r w:rsidR="00A715F6">
        <w:t xml:space="preserve">after </w:t>
      </w:r>
      <w:r>
        <w:t>the Bonnets Rouges emerge</w:t>
      </w:r>
      <w:r w:rsidR="00257720">
        <w:t>d contesting the eco-tax</w:t>
      </w:r>
      <w:r w:rsidR="001D2C97">
        <w:t>,</w:t>
      </w:r>
      <w:r w:rsidR="00257720">
        <w:t xml:space="preserve"> it evolved </w:t>
      </w:r>
      <w:r>
        <w:t xml:space="preserve">to become more than a one issue pressure group. Rather, it has increasingly seen a greater degree of political self-determination as offering the solution to the economic woes of Brittany.  </w:t>
      </w:r>
      <w:r w:rsidR="00257720">
        <w:t xml:space="preserve">Its organization represented </w:t>
      </w:r>
      <w:r>
        <w:t xml:space="preserve">the evolution of older civil society and political public sphere </w:t>
      </w:r>
      <w:proofErr w:type="spellStart"/>
      <w:r>
        <w:t>organisation</w:t>
      </w:r>
      <w:r w:rsidR="00257720">
        <w:t>al</w:t>
      </w:r>
      <w:proofErr w:type="spellEnd"/>
      <w:r>
        <w:t xml:space="preserve"> links. </w:t>
      </w:r>
      <w:r w:rsidR="00257720">
        <w:t xml:space="preserve">It encapsulated </w:t>
      </w:r>
      <w:r>
        <w:t xml:space="preserve">Breton nationalism, </w:t>
      </w:r>
      <w:r w:rsidR="00257720">
        <w:t xml:space="preserve">with support from </w:t>
      </w:r>
      <w:r>
        <w:t>trade unions and agricultural pressure gro</w:t>
      </w:r>
      <w:r w:rsidR="00257720">
        <w:t xml:space="preserve">ups as well as </w:t>
      </w:r>
      <w:r>
        <w:t xml:space="preserve">the Catholic </w:t>
      </w:r>
      <w:proofErr w:type="gramStart"/>
      <w:r>
        <w:t>church</w:t>
      </w:r>
      <w:proofErr w:type="gramEnd"/>
      <w:r>
        <w:t xml:space="preserve"> w</w:t>
      </w:r>
      <w:r w:rsidR="00257720">
        <w:t>hich remained</w:t>
      </w:r>
      <w:r>
        <w:t xml:space="preserve"> strong in a rapid</w:t>
      </w:r>
      <w:r w:rsidR="00AA4D4F">
        <w:t>ly secularizing France. (</w:t>
      </w:r>
      <w:proofErr w:type="spellStart"/>
      <w:r w:rsidR="00AA4D4F">
        <w:t>Gardin</w:t>
      </w:r>
      <w:proofErr w:type="spellEnd"/>
      <w:r>
        <w:t xml:space="preserve"> 2014) Le Mat noted:</w:t>
      </w:r>
    </w:p>
    <w:p w14:paraId="628147CB" w14:textId="7F13136A" w:rsidR="00F53CF9" w:rsidRDefault="00AA4D4F" w:rsidP="00F53CF9">
      <w:pPr>
        <w:ind w:left="360"/>
        <w:jc w:val="both"/>
        <w:rPr>
          <w:rFonts w:eastAsia="Times New Roman"/>
          <w:lang w:val="en"/>
        </w:rPr>
      </w:pPr>
      <w:r>
        <w:rPr>
          <w:rFonts w:eastAsia="Times New Roman"/>
          <w:lang w:val="en"/>
        </w:rPr>
        <w:t>‘</w:t>
      </w:r>
      <w:r w:rsidR="00F53CF9">
        <w:rPr>
          <w:rFonts w:eastAsia="Times New Roman"/>
          <w:lang w:val="en"/>
        </w:rPr>
        <w:t xml:space="preserve">The Bonnets Rouges </w:t>
      </w:r>
      <w:r w:rsidR="00F76A03">
        <w:rPr>
          <w:rFonts w:eastAsia="Times New Roman"/>
          <w:lang w:val="en"/>
        </w:rPr>
        <w:t>encapsulates</w:t>
      </w:r>
      <w:r w:rsidR="00F53CF9">
        <w:rPr>
          <w:rFonts w:eastAsia="Times New Roman"/>
          <w:lang w:val="en"/>
        </w:rPr>
        <w:t xml:space="preserve"> the birth of a new Breton identity. Breton flags are now </w:t>
      </w:r>
      <w:r w:rsidR="00F76A03">
        <w:rPr>
          <w:rFonts w:eastAsia="Times New Roman"/>
          <w:lang w:val="en"/>
        </w:rPr>
        <w:t xml:space="preserve">visible in all demonstrations attended by </w:t>
      </w:r>
      <w:r w:rsidR="00F53CF9">
        <w:rPr>
          <w:rFonts w:eastAsia="Times New Roman"/>
          <w:lang w:val="en"/>
        </w:rPr>
        <w:t xml:space="preserve">farmers and </w:t>
      </w:r>
      <w:r w:rsidR="00F76A03">
        <w:rPr>
          <w:rFonts w:eastAsia="Times New Roman"/>
          <w:lang w:val="en"/>
        </w:rPr>
        <w:t>business people</w:t>
      </w:r>
      <w:r w:rsidR="00F53CF9">
        <w:rPr>
          <w:rFonts w:eastAsia="Times New Roman"/>
          <w:lang w:val="en"/>
        </w:rPr>
        <w:t>. This identit</w:t>
      </w:r>
      <w:r w:rsidR="00F76A03">
        <w:rPr>
          <w:rFonts w:eastAsia="Times New Roman"/>
          <w:lang w:val="en"/>
        </w:rPr>
        <w:t xml:space="preserve">y is not determined by political </w:t>
      </w:r>
      <w:r w:rsidR="00F53CF9">
        <w:rPr>
          <w:rFonts w:eastAsia="Times New Roman"/>
          <w:lang w:val="en"/>
        </w:rPr>
        <w:t xml:space="preserve">policy, but has an economic, cultural and community dimension. </w:t>
      </w:r>
      <w:r w:rsidR="00F76A03">
        <w:rPr>
          <w:rFonts w:eastAsia="Times New Roman"/>
          <w:lang w:val="en"/>
        </w:rPr>
        <w:t xml:space="preserve">Other European </w:t>
      </w:r>
      <w:proofErr w:type="spellStart"/>
      <w:r w:rsidR="00F76A03">
        <w:rPr>
          <w:rFonts w:eastAsia="Times New Roman"/>
          <w:lang w:val="en"/>
        </w:rPr>
        <w:t>organisations</w:t>
      </w:r>
      <w:proofErr w:type="spellEnd"/>
      <w:r w:rsidR="00F76A03">
        <w:rPr>
          <w:rFonts w:eastAsia="Times New Roman"/>
          <w:lang w:val="en"/>
        </w:rPr>
        <w:t xml:space="preserve"> like </w:t>
      </w:r>
      <w:proofErr w:type="spellStart"/>
      <w:r w:rsidR="00F76A03">
        <w:rPr>
          <w:rFonts w:eastAsia="Times New Roman"/>
          <w:lang w:val="en"/>
        </w:rPr>
        <w:t>Syriza</w:t>
      </w:r>
      <w:proofErr w:type="spellEnd"/>
      <w:r w:rsidR="00F76A03">
        <w:rPr>
          <w:rFonts w:eastAsia="Times New Roman"/>
          <w:lang w:val="en"/>
        </w:rPr>
        <w:t xml:space="preserve"> and </w:t>
      </w:r>
      <w:proofErr w:type="spellStart"/>
      <w:r w:rsidR="00F76A03">
        <w:rPr>
          <w:rFonts w:eastAsia="Times New Roman"/>
          <w:lang w:val="en"/>
        </w:rPr>
        <w:t>Podemos</w:t>
      </w:r>
      <w:proofErr w:type="spellEnd"/>
      <w:r w:rsidR="00F76A03">
        <w:rPr>
          <w:rFonts w:eastAsia="Times New Roman"/>
          <w:lang w:val="en"/>
        </w:rPr>
        <w:t xml:space="preserve">, </w:t>
      </w:r>
      <w:proofErr w:type="gramStart"/>
      <w:r w:rsidR="00F76A03">
        <w:rPr>
          <w:rFonts w:eastAsia="Times New Roman"/>
          <w:lang w:val="en"/>
        </w:rPr>
        <w:t>are  part</w:t>
      </w:r>
      <w:proofErr w:type="gramEnd"/>
      <w:r w:rsidR="00F76A03">
        <w:rPr>
          <w:rFonts w:eastAsia="Times New Roman"/>
          <w:lang w:val="en"/>
        </w:rPr>
        <w:t xml:space="preserve"> of an old</w:t>
      </w:r>
      <w:r w:rsidR="00F53CF9">
        <w:rPr>
          <w:rFonts w:eastAsia="Times New Roman"/>
          <w:lang w:val="en"/>
        </w:rPr>
        <w:t xml:space="preserve"> world,</w:t>
      </w:r>
      <w:r w:rsidR="00F76A03">
        <w:rPr>
          <w:rFonts w:eastAsia="Times New Roman"/>
          <w:lang w:val="en"/>
        </w:rPr>
        <w:t xml:space="preserve"> bent on ideological quarrels. T</w:t>
      </w:r>
      <w:r w:rsidR="00F53CF9">
        <w:rPr>
          <w:rFonts w:eastAsia="Times New Roman"/>
          <w:lang w:val="en"/>
        </w:rPr>
        <w:t xml:space="preserve">he Bonnets Rouges live in a </w:t>
      </w:r>
      <w:r w:rsidR="00F76A03">
        <w:rPr>
          <w:rFonts w:eastAsia="Times New Roman"/>
          <w:lang w:val="en"/>
        </w:rPr>
        <w:t xml:space="preserve">new </w:t>
      </w:r>
      <w:r w:rsidR="00F53CF9">
        <w:rPr>
          <w:rFonts w:eastAsia="Times New Roman"/>
          <w:lang w:val="en"/>
        </w:rPr>
        <w:t>world of communities and networks.</w:t>
      </w:r>
      <w:r>
        <w:rPr>
          <w:rFonts w:eastAsia="Times New Roman"/>
          <w:lang w:val="en"/>
        </w:rPr>
        <w:t>’</w:t>
      </w:r>
    </w:p>
    <w:p w14:paraId="14AC1323" w14:textId="1E60216F" w:rsidR="00F53CF9" w:rsidRDefault="00AA4D4F" w:rsidP="00F53CF9">
      <w:pPr>
        <w:ind w:left="360"/>
        <w:jc w:val="right"/>
        <w:rPr>
          <w:rFonts w:eastAsia="Times New Roman"/>
          <w:lang w:val="en"/>
        </w:rPr>
      </w:pPr>
      <w:r>
        <w:rPr>
          <w:rFonts w:eastAsia="Times New Roman"/>
          <w:lang w:val="en"/>
        </w:rPr>
        <w:t>(Le Mat</w:t>
      </w:r>
      <w:r w:rsidR="00F53CF9">
        <w:rPr>
          <w:rFonts w:eastAsia="Times New Roman"/>
          <w:lang w:val="en"/>
        </w:rPr>
        <w:t xml:space="preserve"> 2015)</w:t>
      </w:r>
    </w:p>
    <w:p w14:paraId="2866D7C5" w14:textId="77777777" w:rsidR="00F53CF9" w:rsidRDefault="00F53CF9" w:rsidP="00F53CF9">
      <w:pPr>
        <w:spacing w:line="480" w:lineRule="auto"/>
        <w:jc w:val="both"/>
        <w:rPr>
          <w:rFonts w:eastAsia="Times New Roman"/>
          <w:lang w:val="en"/>
        </w:rPr>
      </w:pPr>
    </w:p>
    <w:p w14:paraId="0C7060EF" w14:textId="0FF15F0E" w:rsidR="00F53CF9" w:rsidRDefault="00F53CF9" w:rsidP="00F53CF9">
      <w:pPr>
        <w:spacing w:line="480" w:lineRule="auto"/>
        <w:jc w:val="both"/>
      </w:pPr>
      <w:r>
        <w:rPr>
          <w:rFonts w:eastAsia="Times New Roman"/>
          <w:lang w:val="en"/>
        </w:rPr>
        <w:t xml:space="preserve">This interpretation of the Bonnets Rouges is pivotal in positioning them on any map of European or global modern social movements. </w:t>
      </w:r>
      <w:r w:rsidR="00257720">
        <w:rPr>
          <w:rFonts w:eastAsia="Times New Roman"/>
          <w:lang w:val="en"/>
        </w:rPr>
        <w:t>They represented</w:t>
      </w:r>
      <w:r>
        <w:rPr>
          <w:rFonts w:eastAsia="Times New Roman"/>
          <w:lang w:val="en"/>
        </w:rPr>
        <w:t xml:space="preserve"> of a new type of politics that emerge out of revitalized old political and offline social networks as opposed to those that emerge from new networks facilitated by globalization and the Internet. With a </w:t>
      </w:r>
      <w:proofErr w:type="spellStart"/>
      <w:r>
        <w:rPr>
          <w:rFonts w:eastAsia="Times New Roman"/>
          <w:lang w:val="en"/>
        </w:rPr>
        <w:t>decentralised</w:t>
      </w:r>
      <w:proofErr w:type="spellEnd"/>
      <w:r>
        <w:rPr>
          <w:rFonts w:eastAsia="Times New Roman"/>
          <w:lang w:val="en"/>
        </w:rPr>
        <w:t xml:space="preserve"> approach that </w:t>
      </w:r>
      <w:proofErr w:type="spellStart"/>
      <w:r>
        <w:rPr>
          <w:rFonts w:eastAsia="Times New Roman"/>
          <w:lang w:val="en"/>
        </w:rPr>
        <w:t>emph</w:t>
      </w:r>
      <w:r w:rsidR="00257720">
        <w:rPr>
          <w:rFonts w:eastAsia="Times New Roman"/>
          <w:lang w:val="en"/>
        </w:rPr>
        <w:t>asises</w:t>
      </w:r>
      <w:proofErr w:type="spellEnd"/>
      <w:r w:rsidR="00257720">
        <w:rPr>
          <w:rFonts w:eastAsia="Times New Roman"/>
          <w:lang w:val="en"/>
        </w:rPr>
        <w:t xml:space="preserve"> </w:t>
      </w:r>
      <w:r>
        <w:rPr>
          <w:rFonts w:eastAsia="Times New Roman"/>
          <w:lang w:val="en"/>
        </w:rPr>
        <w:t xml:space="preserve">non-hierarchical structures, this style of organization </w:t>
      </w:r>
      <w:r w:rsidRPr="008C798C">
        <w:rPr>
          <w:rFonts w:eastAsia="Times New Roman"/>
          <w:lang w:val="en"/>
        </w:rPr>
        <w:t>gives a flat</w:t>
      </w:r>
      <w:r>
        <w:rPr>
          <w:rFonts w:eastAsia="Times New Roman"/>
          <w:lang w:val="en"/>
        </w:rPr>
        <w:t xml:space="preserve"> horizont</w:t>
      </w:r>
      <w:r w:rsidR="001D2C97">
        <w:rPr>
          <w:rFonts w:eastAsia="Times New Roman"/>
          <w:lang w:val="en"/>
        </w:rPr>
        <w:t xml:space="preserve">al framework which appeals to </w:t>
      </w:r>
      <w:r>
        <w:rPr>
          <w:rFonts w:eastAsia="Times New Roman"/>
          <w:lang w:val="en"/>
        </w:rPr>
        <w:t>broad sociopolitical coalition</w:t>
      </w:r>
      <w:r w:rsidR="00257720">
        <w:rPr>
          <w:rFonts w:eastAsia="Times New Roman"/>
          <w:lang w:val="en"/>
        </w:rPr>
        <w:t>s</w:t>
      </w:r>
      <w:r>
        <w:rPr>
          <w:rFonts w:eastAsia="Times New Roman"/>
          <w:lang w:val="en"/>
        </w:rPr>
        <w:t>. This also affords a f</w:t>
      </w:r>
      <w:r w:rsidRPr="008C798C">
        <w:rPr>
          <w:rFonts w:eastAsia="Times New Roman"/>
          <w:lang w:val="en"/>
        </w:rPr>
        <w:t>luidity of communication</w:t>
      </w:r>
      <w:r>
        <w:rPr>
          <w:rFonts w:eastAsia="Times New Roman"/>
          <w:lang w:val="en"/>
        </w:rPr>
        <w:t xml:space="preserve"> </w:t>
      </w:r>
      <w:r w:rsidR="00D92543">
        <w:rPr>
          <w:rFonts w:eastAsia="Times New Roman"/>
          <w:lang w:val="en"/>
        </w:rPr>
        <w:t xml:space="preserve">which facilitates </w:t>
      </w:r>
      <w:r>
        <w:rPr>
          <w:rFonts w:eastAsia="Times New Roman"/>
          <w:lang w:val="en"/>
        </w:rPr>
        <w:t xml:space="preserve">comparison between the Bonnets Rouges to the Tea Party. Finally, </w:t>
      </w:r>
      <w:r>
        <w:t>i</w:t>
      </w:r>
      <w:r w:rsidR="001D2C97">
        <w:t>n whatever public figureheads it</w:t>
      </w:r>
      <w:r>
        <w:t xml:space="preserve"> does have, the Bonnets Rouges has a cultural and political cachet that </w:t>
      </w:r>
      <w:r>
        <w:lastRenderedPageBreak/>
        <w:t xml:space="preserve">offers a degree of authenticity that </w:t>
      </w:r>
      <w:r w:rsidR="00F76A03">
        <w:t xml:space="preserve">is </w:t>
      </w:r>
      <w:r>
        <w:t xml:space="preserve">vital in movements built upon identity. For example, however charismatic </w:t>
      </w:r>
      <w:proofErr w:type="spellStart"/>
      <w:r>
        <w:t>Troadec</w:t>
      </w:r>
      <w:proofErr w:type="spellEnd"/>
      <w:r>
        <w:t xml:space="preserve"> (especially given a professional history in journalism) is, it is his background in local and regional Breton politics, culture and commerce, </w:t>
      </w:r>
      <w:r w:rsidR="001D2C97">
        <w:t xml:space="preserve">which </w:t>
      </w:r>
      <w:r>
        <w:t>affords him a degree of polit</w:t>
      </w:r>
      <w:r w:rsidR="001D2C97">
        <w:t>ical legitimacy that reflects we</w:t>
      </w:r>
      <w:r>
        <w:t>ll upon the movement in general.</w:t>
      </w:r>
    </w:p>
    <w:p w14:paraId="4E43656C" w14:textId="21D80400" w:rsidR="00F53CF9" w:rsidRDefault="00F53CF9" w:rsidP="00F53CF9">
      <w:pPr>
        <w:spacing w:line="480" w:lineRule="auto"/>
        <w:ind w:firstLine="720"/>
        <w:jc w:val="both"/>
        <w:rPr>
          <w:rFonts w:eastAsia="Times New Roman"/>
          <w:lang w:val="en"/>
        </w:rPr>
      </w:pPr>
      <w:r>
        <w:t>However, beyond the initial m</w:t>
      </w:r>
      <w:r w:rsidR="00D92543">
        <w:t xml:space="preserve">obilization of the group in </w:t>
      </w:r>
      <w:r>
        <w:t xml:space="preserve">late-2013, it is difficult to make a case for a completed </w:t>
      </w:r>
      <w:r w:rsidR="00D92543">
        <w:t xml:space="preserve">project. </w:t>
      </w:r>
      <w:r>
        <w:t xml:space="preserve">To achieve the goals of further devolution of power and decision making for Brittany, the Bonnets Rouges </w:t>
      </w:r>
      <w:r w:rsidR="00D92543">
        <w:t xml:space="preserve">attempted to unite </w:t>
      </w:r>
      <w:r>
        <w:t>socio-economic and political groups central to Breton life, including representative</w:t>
      </w:r>
      <w:r w:rsidR="00D92543">
        <w:t>s</w:t>
      </w:r>
      <w:r>
        <w:t xml:space="preserve"> of small businesses central to the </w:t>
      </w:r>
      <w:r w:rsidR="00D92543">
        <w:t xml:space="preserve">Breton </w:t>
      </w:r>
      <w:r>
        <w:t xml:space="preserve">economy </w:t>
      </w:r>
      <w:r w:rsidR="00D92543">
        <w:t xml:space="preserve">alongside </w:t>
      </w:r>
      <w:r>
        <w:t xml:space="preserve">other sub-state nationalist identities in France. Le Mat notes, </w:t>
      </w:r>
      <w:r w:rsidR="009E3F1C">
        <w:rPr>
          <w:rFonts w:eastAsia="Times New Roman"/>
          <w:lang w:val="en"/>
        </w:rPr>
        <w:t>‘</w:t>
      </w:r>
      <w:r>
        <w:rPr>
          <w:rFonts w:eastAsia="Times New Roman"/>
          <w:lang w:val="en"/>
        </w:rPr>
        <w:t xml:space="preserve">a popular movement like the Bonnets Rouges is </w:t>
      </w:r>
      <w:r w:rsidR="00AA40D5">
        <w:rPr>
          <w:rFonts w:eastAsia="Times New Roman"/>
          <w:lang w:val="en"/>
        </w:rPr>
        <w:t>both unpredictable and difficult to control</w:t>
      </w:r>
      <w:r>
        <w:rPr>
          <w:rFonts w:eastAsia="Times New Roman"/>
          <w:lang w:val="en"/>
        </w:rPr>
        <w:t>. But we have or</w:t>
      </w:r>
      <w:r w:rsidR="00C60929">
        <w:rPr>
          <w:rFonts w:eastAsia="Times New Roman"/>
          <w:lang w:val="en"/>
        </w:rPr>
        <w:t xml:space="preserve">ganized a structure that unites, on the one hand, </w:t>
      </w:r>
      <w:r>
        <w:rPr>
          <w:rFonts w:eastAsia="Times New Roman"/>
          <w:lang w:val="en"/>
        </w:rPr>
        <w:t>local committees, which act on their geographical area. On t</w:t>
      </w:r>
      <w:r w:rsidR="00C60929">
        <w:rPr>
          <w:rFonts w:eastAsia="Times New Roman"/>
          <w:lang w:val="en"/>
        </w:rPr>
        <w:t>he other hand there are ideologically thematic</w:t>
      </w:r>
      <w:r w:rsidR="009E3F1C">
        <w:rPr>
          <w:rFonts w:eastAsia="Times New Roman"/>
          <w:lang w:val="en"/>
        </w:rPr>
        <w:t xml:space="preserve"> groups.’</w:t>
      </w:r>
      <w:r>
        <w:rPr>
          <w:rFonts w:eastAsia="Times New Roman"/>
          <w:lang w:val="en"/>
        </w:rPr>
        <w:t xml:space="preserve"> </w:t>
      </w:r>
      <w:r w:rsidR="00AA4D4F">
        <w:t xml:space="preserve">(Le Mat 2015) </w:t>
      </w:r>
      <w:r>
        <w:rPr>
          <w:rFonts w:eastAsia="Times New Roman"/>
          <w:lang w:val="en"/>
        </w:rPr>
        <w:t xml:space="preserve"> These groups are </w:t>
      </w:r>
      <w:r w:rsidR="00AA4D4F">
        <w:rPr>
          <w:rFonts w:eastAsia="Times New Roman"/>
          <w:lang w:val="en"/>
        </w:rPr>
        <w:t>represented</w:t>
      </w:r>
      <w:r>
        <w:rPr>
          <w:rFonts w:eastAsia="Times New Roman"/>
          <w:lang w:val="en"/>
        </w:rPr>
        <w:t xml:space="preserve"> by </w:t>
      </w:r>
      <w:proofErr w:type="spellStart"/>
      <w:r>
        <w:rPr>
          <w:rFonts w:eastAsia="Times New Roman"/>
          <w:lang w:val="en"/>
        </w:rPr>
        <w:t>Breizh</w:t>
      </w:r>
      <w:proofErr w:type="spellEnd"/>
      <w:r>
        <w:rPr>
          <w:rFonts w:eastAsia="Times New Roman"/>
          <w:lang w:val="en"/>
        </w:rPr>
        <w:t xml:space="preserve"> TPE, which gathers all small businesses and is organized in union branches, and the Association of Nations of the Hexagon (named after the so-called shape of France) which undertakes to campaign for the rights of French regional identities proclaimed by the U</w:t>
      </w:r>
      <w:r w:rsidR="00C60929">
        <w:rPr>
          <w:rFonts w:eastAsia="Times New Roman"/>
          <w:lang w:val="en"/>
        </w:rPr>
        <w:t xml:space="preserve">nited </w:t>
      </w:r>
      <w:r>
        <w:rPr>
          <w:rFonts w:eastAsia="Times New Roman"/>
          <w:lang w:val="en"/>
        </w:rPr>
        <w:t>N</w:t>
      </w:r>
      <w:r w:rsidR="00C60929">
        <w:rPr>
          <w:rFonts w:eastAsia="Times New Roman"/>
          <w:lang w:val="en"/>
        </w:rPr>
        <w:t>ations</w:t>
      </w:r>
      <w:r>
        <w:rPr>
          <w:rFonts w:eastAsia="Times New Roman"/>
          <w:lang w:val="en"/>
        </w:rPr>
        <w:t xml:space="preserve"> or the </w:t>
      </w:r>
      <w:r w:rsidR="00C60929">
        <w:rPr>
          <w:rFonts w:eastAsia="Times New Roman"/>
          <w:lang w:val="en"/>
        </w:rPr>
        <w:t>European Union</w:t>
      </w:r>
      <w:r>
        <w:rPr>
          <w:rFonts w:eastAsia="Times New Roman"/>
          <w:lang w:val="en"/>
        </w:rPr>
        <w:t xml:space="preserve">. </w:t>
      </w:r>
      <w:r w:rsidR="00AA4D4F">
        <w:t xml:space="preserve">(Le Mat 2015) </w:t>
      </w:r>
      <w:r w:rsidR="00C60929">
        <w:rPr>
          <w:rFonts w:eastAsia="Times New Roman"/>
          <w:lang w:val="en"/>
        </w:rPr>
        <w:t>These</w:t>
      </w:r>
      <w:r>
        <w:rPr>
          <w:rFonts w:eastAsia="Times New Roman"/>
          <w:lang w:val="en"/>
        </w:rPr>
        <w:t xml:space="preserve"> groups </w:t>
      </w:r>
      <w:r w:rsidR="00B84EBE">
        <w:rPr>
          <w:rFonts w:eastAsia="Times New Roman"/>
          <w:lang w:val="en"/>
        </w:rPr>
        <w:t xml:space="preserve">develop </w:t>
      </w:r>
      <w:r>
        <w:rPr>
          <w:rFonts w:eastAsia="Times New Roman"/>
          <w:lang w:val="en"/>
        </w:rPr>
        <w:t>local and regional forms of financial governance, including forming and sustaining local mutual societies which are ideologically opp</w:t>
      </w:r>
      <w:r w:rsidR="00C60929">
        <w:rPr>
          <w:rFonts w:eastAsia="Times New Roman"/>
          <w:lang w:val="en"/>
        </w:rPr>
        <w:t>osed to the spread of modern</w:t>
      </w:r>
      <w:r>
        <w:rPr>
          <w:rFonts w:eastAsia="Times New Roman"/>
          <w:lang w:val="en"/>
        </w:rPr>
        <w:t xml:space="preserve"> capitalist policies such as </w:t>
      </w:r>
      <w:r w:rsidR="00C60929">
        <w:rPr>
          <w:rFonts w:eastAsia="Times New Roman"/>
          <w:lang w:val="en"/>
        </w:rPr>
        <w:t xml:space="preserve">the controversial </w:t>
      </w:r>
      <w:r w:rsidR="00C60929" w:rsidRPr="00C60929">
        <w:rPr>
          <w:rFonts w:eastAsia="Times New Roman"/>
          <w:lang w:val="en"/>
        </w:rPr>
        <w:t>Transatlantic Trade and Investment Partnership</w:t>
      </w:r>
      <w:r w:rsidR="00B84EBE">
        <w:rPr>
          <w:rFonts w:eastAsia="Times New Roman"/>
          <w:lang w:val="en"/>
        </w:rPr>
        <w:t>. In pursuing an economic agenda which returns a modicum of con</w:t>
      </w:r>
      <w:r w:rsidR="00AA4D4F">
        <w:rPr>
          <w:rFonts w:eastAsia="Times New Roman"/>
          <w:lang w:val="en"/>
        </w:rPr>
        <w:t>trol to the community</w:t>
      </w:r>
      <w:r w:rsidR="00C60929">
        <w:rPr>
          <w:rFonts w:eastAsia="Times New Roman"/>
          <w:lang w:val="en"/>
        </w:rPr>
        <w:t>,</w:t>
      </w:r>
      <w:r w:rsidR="00AA4D4F">
        <w:rPr>
          <w:rFonts w:eastAsia="Times New Roman"/>
          <w:lang w:val="en"/>
        </w:rPr>
        <w:t xml:space="preserve"> the Bonne</w:t>
      </w:r>
      <w:r w:rsidR="00B84EBE">
        <w:rPr>
          <w:rFonts w:eastAsia="Times New Roman"/>
          <w:lang w:val="en"/>
        </w:rPr>
        <w:t>t</w:t>
      </w:r>
      <w:r w:rsidR="00C60929">
        <w:rPr>
          <w:rFonts w:eastAsia="Times New Roman"/>
          <w:lang w:val="en"/>
        </w:rPr>
        <w:t>s</w:t>
      </w:r>
      <w:r w:rsidR="00B84EBE">
        <w:rPr>
          <w:rFonts w:eastAsia="Times New Roman"/>
          <w:lang w:val="en"/>
        </w:rPr>
        <w:t xml:space="preserve"> Rouge have attempted to use a social movement and its organization attributes to further an anti-establishment cause based on </w:t>
      </w:r>
      <w:r w:rsidR="00C60929">
        <w:rPr>
          <w:rFonts w:eastAsia="Times New Roman"/>
          <w:lang w:val="en"/>
        </w:rPr>
        <w:t xml:space="preserve">regional </w:t>
      </w:r>
      <w:r w:rsidR="00B84EBE">
        <w:rPr>
          <w:rFonts w:eastAsia="Times New Roman"/>
          <w:lang w:val="en"/>
        </w:rPr>
        <w:t>identity politics.</w:t>
      </w:r>
      <w:r>
        <w:rPr>
          <w:rFonts w:eastAsia="Times New Roman"/>
          <w:lang w:val="en"/>
        </w:rPr>
        <w:t xml:space="preserve"> </w:t>
      </w:r>
    </w:p>
    <w:p w14:paraId="4D84256C" w14:textId="2FFA6B2B" w:rsidR="00C81D25" w:rsidRDefault="00C81D25" w:rsidP="00E55E70">
      <w:pPr>
        <w:spacing w:line="480" w:lineRule="auto"/>
        <w:jc w:val="both"/>
      </w:pPr>
    </w:p>
    <w:p w14:paraId="723D8136" w14:textId="4F4D148B" w:rsidR="00301F89" w:rsidRPr="002755F2" w:rsidRDefault="00B84EBE" w:rsidP="00301F89">
      <w:pPr>
        <w:spacing w:line="480" w:lineRule="auto"/>
        <w:rPr>
          <w:b/>
        </w:rPr>
      </w:pPr>
      <w:r w:rsidRPr="002755F2">
        <w:rPr>
          <w:b/>
        </w:rPr>
        <w:t>The Tea Party: political identity and social movement</w:t>
      </w:r>
    </w:p>
    <w:p w14:paraId="2D423F1F" w14:textId="1618FC6E" w:rsidR="00C60929" w:rsidRDefault="00C60929" w:rsidP="00165755">
      <w:pPr>
        <w:spacing w:line="480" w:lineRule="auto"/>
        <w:ind w:firstLine="720"/>
      </w:pPr>
      <w:r>
        <w:t>Prior to the election of Donald Trump as US president, t</w:t>
      </w:r>
      <w:r w:rsidR="00165755">
        <w:t xml:space="preserve">he emergence of the Tea Party as a grassroots movement, with an anti-establishment anti-tax agenda, yet one with no centralized leadership, marked an important juncture in the evolution of </w:t>
      </w:r>
      <w:r w:rsidR="001322F9">
        <w:t>a social and political movement</w:t>
      </w:r>
      <w:r w:rsidR="00447000">
        <w:t xml:space="preserve"> </w:t>
      </w:r>
      <w:r w:rsidR="00165755">
        <w:t xml:space="preserve">in the United States. The movement displays a range of characterizations which are similar to those demonstrated by the </w:t>
      </w:r>
      <w:r>
        <w:t>Bonnets Rouges</w:t>
      </w:r>
      <w:r w:rsidR="00165755">
        <w:t xml:space="preserve"> and suggests some replication of strategy across movements which share similar economic, social and political identity concerns. That is not to say that the movements are </w:t>
      </w:r>
      <w:r w:rsidR="001322F9">
        <w:t>identical</w:t>
      </w:r>
      <w:r w:rsidR="00165755">
        <w:t xml:space="preserve"> im</w:t>
      </w:r>
      <w:r w:rsidR="00B84EBE">
        <w:t>ages of one another. R</w:t>
      </w:r>
      <w:r w:rsidR="00165755">
        <w:t>ather</w:t>
      </w:r>
      <w:r>
        <w:t>,</w:t>
      </w:r>
      <w:r w:rsidR="00165755">
        <w:t xml:space="preserve"> the means and </w:t>
      </w:r>
      <w:r w:rsidR="00447000">
        <w:t xml:space="preserve">techniques of organization, </w:t>
      </w:r>
      <w:r w:rsidR="00165755">
        <w:t>social movement mobilization, and their genesis as anti-tax movements which mushroomed into greater causes</w:t>
      </w:r>
      <w:r>
        <w:t>,</w:t>
      </w:r>
      <w:r w:rsidR="00B84EBE">
        <w:t xml:space="preserve"> display the trans-state opportunities of organization and momentum that can be garnered from observations of movements in other nations. </w:t>
      </w:r>
      <w:r>
        <w:t>The</w:t>
      </w:r>
      <w:r w:rsidR="00165755">
        <w:t xml:space="preserve"> core remit of the Tea Party movement within the history of protest in the United States</w:t>
      </w:r>
      <w:r w:rsidR="00C332FE">
        <w:t xml:space="preserve"> </w:t>
      </w:r>
      <w:r w:rsidR="000253C7">
        <w:t xml:space="preserve">is </w:t>
      </w:r>
      <w:r>
        <w:t>illustrated</w:t>
      </w:r>
      <w:r w:rsidR="009E3F1C">
        <w:t xml:space="preserve"> by</w:t>
      </w:r>
      <w:r>
        <w:t xml:space="preserve"> sociologist </w:t>
      </w:r>
      <w:r w:rsidR="00165755">
        <w:t>Charles Tilly</w:t>
      </w:r>
      <w:r>
        <w:t>’s division of</w:t>
      </w:r>
      <w:r w:rsidR="00165755">
        <w:t xml:space="preserve"> movements</w:t>
      </w:r>
      <w:r w:rsidR="000253C7">
        <w:t>,</w:t>
      </w:r>
      <w:r w:rsidR="00165755">
        <w:t xml:space="preserve"> </w:t>
      </w:r>
    </w:p>
    <w:p w14:paraId="781D7B88" w14:textId="77777777" w:rsidR="00C60929" w:rsidRDefault="00C60929" w:rsidP="00C60929">
      <w:pPr>
        <w:spacing w:line="480" w:lineRule="auto"/>
        <w:ind w:left="720"/>
      </w:pPr>
      <w:r>
        <w:t>‘</w:t>
      </w:r>
      <w:r w:rsidR="00165755">
        <w:t>into three types, based on the policies they demand</w:t>
      </w:r>
      <w:r w:rsidR="00447000">
        <w:t>, the constituencies they claim</w:t>
      </w:r>
      <w:r w:rsidR="00165755">
        <w:t xml:space="preserve"> to represent and the identities they are trying to construct. Both the civil rights movement and the Tea Party combined the f</w:t>
      </w:r>
      <w:r w:rsidR="00511465">
        <w:t>irst and second goals.’ (</w:t>
      </w:r>
      <w:proofErr w:type="spellStart"/>
      <w:r w:rsidR="00511465">
        <w:t>Tarrow</w:t>
      </w:r>
      <w:proofErr w:type="spellEnd"/>
      <w:r w:rsidR="00165755">
        <w:t xml:space="preserve"> 2011)</w:t>
      </w:r>
      <w:r w:rsidR="00447000">
        <w:t xml:space="preserve"> </w:t>
      </w:r>
    </w:p>
    <w:p w14:paraId="63B32564" w14:textId="251AD93C" w:rsidR="000253C7" w:rsidRDefault="00447000" w:rsidP="00C60929">
      <w:pPr>
        <w:spacing w:line="480" w:lineRule="auto"/>
      </w:pPr>
      <w:r>
        <w:t xml:space="preserve">The Tea Party </w:t>
      </w:r>
      <w:r w:rsidR="00385770">
        <w:t xml:space="preserve">accords with </w:t>
      </w:r>
      <w:r>
        <w:t xml:space="preserve">the concept of a social movement </w:t>
      </w:r>
      <w:r w:rsidR="00C60929">
        <w:t xml:space="preserve">in </w:t>
      </w:r>
      <w:r>
        <w:t>that</w:t>
      </w:r>
      <w:r w:rsidR="009E3F1C">
        <w:t xml:space="preserve"> it</w:t>
      </w:r>
      <w:r>
        <w:t xml:space="preserve"> does not align itself neatly with prevailing political structures</w:t>
      </w:r>
      <w:r w:rsidR="000253C7">
        <w:t>, although it was a significant contributor to the establishment and development of local grassroots structures central to Trump’s conservative alliance in 2016</w:t>
      </w:r>
      <w:r w:rsidR="009E3F1C">
        <w:t>. As</w:t>
      </w:r>
      <w:r>
        <w:t xml:space="preserve"> the Breton movement positioned itself outside of the conventional structures of Fre</w:t>
      </w:r>
      <w:r w:rsidR="00385770">
        <w:t xml:space="preserve">nch politics, the Tea Party </w:t>
      </w:r>
      <w:r>
        <w:t xml:space="preserve">also positioned </w:t>
      </w:r>
      <w:r>
        <w:lastRenderedPageBreak/>
        <w:t>i</w:t>
      </w:r>
      <w:r w:rsidR="008D6AC7">
        <w:t xml:space="preserve">tself as a movement </w:t>
      </w:r>
      <w:r>
        <w:t>dissatisfied w</w:t>
      </w:r>
      <w:r w:rsidR="00385770">
        <w:t xml:space="preserve">ith </w:t>
      </w:r>
      <w:r w:rsidR="008D6AC7">
        <w:t>prevailing norm</w:t>
      </w:r>
      <w:r w:rsidR="00385770">
        <w:t>s</w:t>
      </w:r>
      <w:r w:rsidR="008D6AC7">
        <w:t xml:space="preserve"> and </w:t>
      </w:r>
      <w:r w:rsidR="000253C7">
        <w:t>attacked the Democratic Party</w:t>
      </w:r>
      <w:r>
        <w:t xml:space="preserve"> from without, and the Republican </w:t>
      </w:r>
      <w:proofErr w:type="gramStart"/>
      <w:r>
        <w:t>party</w:t>
      </w:r>
      <w:proofErr w:type="gramEnd"/>
      <w:r>
        <w:t xml:space="preserve"> from within. </w:t>
      </w:r>
      <w:r w:rsidR="009E3F1C">
        <w:t xml:space="preserve">This suggests, </w:t>
      </w:r>
    </w:p>
    <w:p w14:paraId="31FEBAE3" w14:textId="4C533AE7" w:rsidR="00165755" w:rsidRDefault="00447000" w:rsidP="000253C7">
      <w:pPr>
        <w:spacing w:line="480" w:lineRule="auto"/>
        <w:ind w:left="720"/>
      </w:pPr>
      <w:r>
        <w:t>‘</w:t>
      </w:r>
      <w:r w:rsidR="00C332FE">
        <w:t>Social movements have always had</w:t>
      </w:r>
      <w:r>
        <w:t xml:space="preserve"> a complex relationship with political </w:t>
      </w:r>
      <w:r w:rsidR="00652C08">
        <w:t>parties</w:t>
      </w:r>
      <w:r>
        <w:t xml:space="preserve"> in the United States, and the Tea Party is no exception. The two main parties in the United States normally serve as the means </w:t>
      </w:r>
      <w:r w:rsidR="00652C08">
        <w:t>for aggregating citizens’ preferences. However, when dissatisfaction with the political process or government policies increases, social movements become the vehicles that convey that dissatisfaction to the parties or the govern</w:t>
      </w:r>
      <w:r w:rsidR="00511465">
        <w:t>ment itself.’ (</w:t>
      </w:r>
      <w:proofErr w:type="spellStart"/>
      <w:r w:rsidR="00511465">
        <w:t>Karpowitz</w:t>
      </w:r>
      <w:proofErr w:type="spellEnd"/>
      <w:r w:rsidR="00511465">
        <w:t xml:space="preserve"> et al.</w:t>
      </w:r>
      <w:r w:rsidR="00652C08">
        <w:t xml:space="preserve"> 2011: 303) </w:t>
      </w:r>
    </w:p>
    <w:p w14:paraId="3C92DC9E" w14:textId="3E176D0D" w:rsidR="00301F89" w:rsidRDefault="00165755" w:rsidP="00165755">
      <w:pPr>
        <w:spacing w:line="480" w:lineRule="auto"/>
        <w:ind w:firstLine="720"/>
      </w:pPr>
      <w:r>
        <w:t>At the heart of the Tea Party</w:t>
      </w:r>
      <w:r w:rsidR="000253C7">
        <w:t xml:space="preserve"> activism, in keeping with the </w:t>
      </w:r>
      <w:r w:rsidR="004F67CC">
        <w:t>Bonnets</w:t>
      </w:r>
      <w:r w:rsidR="000253C7">
        <w:t xml:space="preserve"> Rouge</w:t>
      </w:r>
      <w:r w:rsidR="00385770">
        <w:t>,</w:t>
      </w:r>
      <w:r w:rsidR="004F67CC">
        <w:t xml:space="preserve"> was concern over tax</w:t>
      </w:r>
      <w:r w:rsidR="00D15EC0">
        <w:t xml:space="preserve">. </w:t>
      </w:r>
      <w:r w:rsidR="00DA200B">
        <w:t>Also similar to</w:t>
      </w:r>
      <w:r w:rsidR="00D15EC0">
        <w:t xml:space="preserve"> </w:t>
      </w:r>
      <w:r>
        <w:t>the French movement</w:t>
      </w:r>
      <w:r w:rsidR="004F67CC">
        <w:t>, with this as its primary mandate</w:t>
      </w:r>
      <w:r w:rsidR="00D15EC0">
        <w:t>,</w:t>
      </w:r>
      <w:r>
        <w:t xml:space="preserve"> it then branched out into a critical observation of a range of policies which it suggested undermined the liberty of the individual and questioned the role of the state</w:t>
      </w:r>
      <w:r w:rsidR="00385770">
        <w:t>.</w:t>
      </w:r>
      <w:r>
        <w:t xml:space="preserve"> </w:t>
      </w:r>
      <w:r w:rsidR="00D15EC0">
        <w:t>In this, ‘t</w:t>
      </w:r>
      <w:r w:rsidR="00C55FAD">
        <w:t>he criticism they [the Tea Party]</w:t>
      </w:r>
      <w:r w:rsidR="00DB10FC">
        <w:t xml:space="preserve"> leveled at both major parties fits their overall aesthetic about money and waste. The Tea Party was unwilling to accept the status quo.’</w:t>
      </w:r>
      <w:r w:rsidR="00DB10FC">
        <w:rPr>
          <w:noProof/>
          <w:lang w:val="en-GB"/>
        </w:rPr>
        <w:t xml:space="preserve"> (Atkinson and Berg 2012:</w:t>
      </w:r>
      <w:r w:rsidR="00DA200B">
        <w:rPr>
          <w:noProof/>
          <w:lang w:val="en-GB"/>
        </w:rPr>
        <w:t xml:space="preserve"> 526)</w:t>
      </w:r>
      <w:r w:rsidR="00301F89">
        <w:t xml:space="preserve"> </w:t>
      </w:r>
      <w:r w:rsidR="00DA200B">
        <w:t xml:space="preserve">It created </w:t>
      </w:r>
      <w:r>
        <w:t>a co</w:t>
      </w:r>
      <w:r w:rsidR="009E3F1C">
        <w:t>nfederation of online activists</w:t>
      </w:r>
      <w:r>
        <w:t xml:space="preserve"> who employed the web and social media to facilitate both virtual and real engagement, which was then manifested, in the same form as the French activist movement, with rallies, meetings, social associations and the creation of social capital.</w:t>
      </w:r>
    </w:p>
    <w:p w14:paraId="03CC3514" w14:textId="7577B17B" w:rsidR="00301F89" w:rsidRDefault="00FC0946" w:rsidP="00FC0946">
      <w:pPr>
        <w:spacing w:line="480" w:lineRule="auto"/>
        <w:ind w:firstLine="720"/>
      </w:pPr>
      <w:r>
        <w:t>The Tea Party represents</w:t>
      </w:r>
      <w:r w:rsidR="00301F89">
        <w:t xml:space="preserve"> a multi-layered organization with local activists, chapter groups and a number of hub organization</w:t>
      </w:r>
      <w:r w:rsidR="004F67CC">
        <w:t>s</w:t>
      </w:r>
      <w:r w:rsidR="00385770">
        <w:t xml:space="preserve"> which attempted</w:t>
      </w:r>
      <w:r w:rsidR="00301F89">
        <w:t xml:space="preserve"> to give </w:t>
      </w:r>
      <w:r>
        <w:t xml:space="preserve">shape </w:t>
      </w:r>
      <w:r w:rsidR="00301F89">
        <w:t>to a national profile. The u</w:t>
      </w:r>
      <w:r w:rsidR="009E3F1C">
        <w:t xml:space="preserve">nderlying ideology was against </w:t>
      </w:r>
      <w:r w:rsidR="00301F89">
        <w:t xml:space="preserve">centralization of the movement, or perceptions of a </w:t>
      </w:r>
      <w:r>
        <w:t xml:space="preserve">single </w:t>
      </w:r>
      <w:r w:rsidR="00301F89">
        <w:t>controlling hand</w:t>
      </w:r>
      <w:r w:rsidR="009E3F1C">
        <w:t>. Any move towards centralization went</w:t>
      </w:r>
      <w:r w:rsidR="00301F89">
        <w:t xml:space="preserve"> against th</w:t>
      </w:r>
      <w:r w:rsidR="00385770">
        <w:t>e libertarian constructs which ga</w:t>
      </w:r>
      <w:r w:rsidR="00301F89">
        <w:t>ve found</w:t>
      </w:r>
      <w:r w:rsidR="009E3F1C">
        <w:t>ation to the movement</w:t>
      </w:r>
      <w:r w:rsidR="00301F89">
        <w:t xml:space="preserve">. Many </w:t>
      </w:r>
      <w:r w:rsidR="00301F89">
        <w:lastRenderedPageBreak/>
        <w:t>individuals who were initially aware of the presence of the Tea Party were not well versed in social media or online communication. Through shared practice and educational seminars o</w:t>
      </w:r>
      <w:r w:rsidR="008368CD">
        <w:t>n online activism, often coordinated by</w:t>
      </w:r>
      <w:r w:rsidR="00301F89">
        <w:t xml:space="preserve"> the conservative interest group </w:t>
      </w:r>
      <w:proofErr w:type="spellStart"/>
      <w:r w:rsidR="00301F89">
        <w:t>FreedomWorks</w:t>
      </w:r>
      <w:proofErr w:type="spellEnd"/>
      <w:r w:rsidR="00301F89">
        <w:t xml:space="preserve">, educating individuals previously unfamiliar with social media and </w:t>
      </w:r>
      <w:proofErr w:type="spellStart"/>
      <w:r w:rsidR="00301F89">
        <w:t>cyberactivism</w:t>
      </w:r>
      <w:proofErr w:type="spellEnd"/>
      <w:r w:rsidR="00301F89">
        <w:t xml:space="preserve"> was important. It fostered shared learning, social and political association, facilitated in creating new educators </w:t>
      </w:r>
      <w:r>
        <w:t>who could pass on their skills, and created trust as individual</w:t>
      </w:r>
      <w:r w:rsidR="008368CD">
        <w:t>s</w:t>
      </w:r>
      <w:r>
        <w:t xml:space="preserve"> were willing to give their time and skills to the political advantage of others.</w:t>
      </w:r>
      <w:r w:rsidR="00D15EC0" w:rsidRPr="00D15EC0">
        <w:t xml:space="preserve"> </w:t>
      </w:r>
      <w:sdt>
        <w:sdtPr>
          <w:id w:val="-1850325897"/>
          <w:citation/>
        </w:sdtPr>
        <w:sdtEndPr/>
        <w:sdtContent>
          <w:r w:rsidR="00D15EC0">
            <w:fldChar w:fldCharType="begin"/>
          </w:r>
          <w:r w:rsidR="00D15EC0">
            <w:instrText xml:space="preserve"> CITATION Hia10 \l 2057 </w:instrText>
          </w:r>
          <w:r w:rsidR="00D15EC0">
            <w:fldChar w:fldCharType="separate"/>
          </w:r>
          <w:r w:rsidR="00FB720B">
            <w:rPr>
              <w:noProof/>
            </w:rPr>
            <w:t>(Hiar 2010)</w:t>
          </w:r>
          <w:r w:rsidR="00D15EC0">
            <w:fldChar w:fldCharType="end"/>
          </w:r>
        </w:sdtContent>
      </w:sdt>
      <w:r w:rsidR="00D15EC0">
        <w:t xml:space="preserve"> T</w:t>
      </w:r>
      <w:r w:rsidR="004F67CC">
        <w:t xml:space="preserve">he intellectual dynamic underpinning </w:t>
      </w:r>
      <w:proofErr w:type="spellStart"/>
      <w:r w:rsidR="004F67CC">
        <w:t>FreedomWorks</w:t>
      </w:r>
      <w:proofErr w:type="spellEnd"/>
      <w:r w:rsidR="004F67CC">
        <w:t xml:space="preserve"> an</w:t>
      </w:r>
      <w:r w:rsidR="00D15EC0">
        <w:t>d Americans for Prosperity, ‘</w:t>
      </w:r>
      <w:r w:rsidR="004F67CC">
        <w:t>established ultra-free-market advocacy organizations ardent to gather Tea Party activism under their ideological aegis,</w:t>
      </w:r>
      <w:r w:rsidR="00D15EC0">
        <w:t>’ to</w:t>
      </w:r>
      <w:proofErr w:type="gramStart"/>
      <w:r w:rsidR="00D15EC0">
        <w:t xml:space="preserve">, </w:t>
      </w:r>
      <w:r w:rsidR="004F67CC">
        <w:t xml:space="preserve"> </w:t>
      </w:r>
      <w:r w:rsidR="00D15EC0">
        <w:t>‘</w:t>
      </w:r>
      <w:r w:rsidR="004F67CC">
        <w:t>help</w:t>
      </w:r>
      <w:proofErr w:type="gramEnd"/>
      <w:r w:rsidR="004F67CC">
        <w:t xml:space="preserve"> provide the Tea Party groups with arguments about ta</w:t>
      </w:r>
      <w:r w:rsidR="00873B1F">
        <w:t>xation and deficits.’ (Horowitz</w:t>
      </w:r>
      <w:r w:rsidR="004F67CC">
        <w:t xml:space="preserve"> 2013:</w:t>
      </w:r>
      <w:r w:rsidR="00511465">
        <w:t xml:space="preserve"> </w:t>
      </w:r>
      <w:r w:rsidR="004F67CC">
        <w:t xml:space="preserve">174) </w:t>
      </w:r>
      <w:r w:rsidR="00301F89">
        <w:t xml:space="preserve">The </w:t>
      </w:r>
      <w:r>
        <w:t xml:space="preserve">shared experience of </w:t>
      </w:r>
      <w:r w:rsidR="00301F89">
        <w:t>cy</w:t>
      </w:r>
      <w:r>
        <w:t xml:space="preserve">ber-activism, combined with </w:t>
      </w:r>
      <w:r w:rsidR="00301F89">
        <w:t>personal contact and a feeling of broader empowerment suggests that the online and social associatio</w:t>
      </w:r>
      <w:r w:rsidR="00D15EC0">
        <w:t xml:space="preserve">ns went some way to creating </w:t>
      </w:r>
      <w:r w:rsidR="00301F89">
        <w:t>trust between members.</w:t>
      </w:r>
      <w:r w:rsidR="00D722DD">
        <w:t xml:space="preserve"> In a movement that stressed individualism and libertarian constructs</w:t>
      </w:r>
      <w:r w:rsidR="00B16976">
        <w:t xml:space="preserve">, the virtual and real collective action </w:t>
      </w:r>
      <w:r w:rsidR="00D722DD">
        <w:t>was important in shaping the collective social movement element of local Tea Party organizations.</w:t>
      </w:r>
    </w:p>
    <w:p w14:paraId="3675B8F4" w14:textId="2607AB0D" w:rsidR="00D15EC0" w:rsidRDefault="0021359B" w:rsidP="00D722DD">
      <w:pPr>
        <w:spacing w:line="480" w:lineRule="auto"/>
        <w:ind w:firstLine="720"/>
      </w:pPr>
      <w:r>
        <w:t xml:space="preserve">On the ideological spectrum, the </w:t>
      </w:r>
      <w:r w:rsidR="00D722DD">
        <w:t>Tea P</w:t>
      </w:r>
      <w:r>
        <w:t xml:space="preserve">arty </w:t>
      </w:r>
      <w:r w:rsidR="00D722DD">
        <w:t>is most commonly associated with a new populist right that is an offshoot of libertarian and conservative movements in the US. However, there are a number of questions about who and what it represents. (Lind 2013) In keeping wi</w:t>
      </w:r>
      <w:r w:rsidR="00D15EC0">
        <w:t xml:space="preserve">th the concepts advanced by the </w:t>
      </w:r>
      <w:r w:rsidR="00D722DD">
        <w:t>Bonnets Rouge</w:t>
      </w:r>
      <w:r w:rsidR="00D15EC0">
        <w:t xml:space="preserve">, the Tea Party </w:t>
      </w:r>
      <w:r w:rsidR="009E3F1C">
        <w:t>desired</w:t>
      </w:r>
      <w:r w:rsidR="00D15EC0">
        <w:t xml:space="preserve"> </w:t>
      </w:r>
      <w:r w:rsidR="00D722DD">
        <w:t>to place itself beyond the conventional remit of party politi</w:t>
      </w:r>
      <w:r w:rsidR="00D15EC0">
        <w:t>cs,</w:t>
      </w:r>
    </w:p>
    <w:p w14:paraId="41D4CEB7" w14:textId="5F46027E" w:rsidR="00D15EC0" w:rsidRDefault="00D15EC0" w:rsidP="00D15EC0">
      <w:pPr>
        <w:spacing w:line="480" w:lineRule="auto"/>
        <w:ind w:left="720"/>
      </w:pPr>
      <w:r>
        <w:t>‘…Tea P</w:t>
      </w:r>
      <w:r w:rsidR="00D722DD">
        <w:t>arty leaders and elected official</w:t>
      </w:r>
      <w:r w:rsidR="0021359B">
        <w:t>s</w:t>
      </w:r>
      <w:r w:rsidR="00D722DD">
        <w:t xml:space="preserve"> demonstrate their interest in confirming that the movement is non-partisan in its appeal by downplaying the ideological orientations and policy aspirations of a large percentage of those </w:t>
      </w:r>
      <w:r w:rsidR="00D722DD">
        <w:lastRenderedPageBreak/>
        <w:t>who identify with the movement and suppor</w:t>
      </w:r>
      <w:r w:rsidR="00511465">
        <w:t xml:space="preserve">t its aims.’ (Wilson and </w:t>
      </w:r>
      <w:proofErr w:type="spellStart"/>
      <w:r w:rsidR="00511465">
        <w:t>Burack</w:t>
      </w:r>
      <w:proofErr w:type="spellEnd"/>
      <w:r w:rsidR="00511465">
        <w:t xml:space="preserve"> 2012:</w:t>
      </w:r>
      <w:r w:rsidR="00D722DD">
        <w:t xml:space="preserve"> 178) </w:t>
      </w:r>
    </w:p>
    <w:p w14:paraId="482B5986" w14:textId="3F6E2970" w:rsidR="00D722DD" w:rsidRDefault="00D15EC0" w:rsidP="00D15EC0">
      <w:pPr>
        <w:spacing w:line="480" w:lineRule="auto"/>
      </w:pPr>
      <w:r>
        <w:t>Echoing that the Bonnets Rouge had a broad political spectrum, the Tea Party represented a coalition of political interests. However, unlike the Breton movement</w:t>
      </w:r>
      <w:r w:rsidR="0021359B">
        <w:t xml:space="preserve"> which espoused recognizably left wing political aspirations</w:t>
      </w:r>
      <w:r>
        <w:t xml:space="preserve">, the Tea Party was much more </w:t>
      </w:r>
      <w:r w:rsidR="0021359B">
        <w:t xml:space="preserve">specifically </w:t>
      </w:r>
      <w:r w:rsidR="00D722DD">
        <w:t>founded on</w:t>
      </w:r>
      <w:r w:rsidR="0021359B">
        <w:t>,</w:t>
      </w:r>
      <w:r w:rsidR="00D722DD">
        <w:t xml:space="preserve"> </w:t>
      </w:r>
      <w:r w:rsidR="0021359B">
        <w:t xml:space="preserve">and of, the right, and provided an umbrella for a coalition of interests. However, </w:t>
      </w:r>
      <w:r w:rsidR="00D722DD">
        <w:t xml:space="preserve">its leadership </w:t>
      </w:r>
      <w:r w:rsidR="0021359B">
        <w:t xml:space="preserve">suggested </w:t>
      </w:r>
      <w:r w:rsidR="00D722DD">
        <w:t xml:space="preserve">that it represented a new juncture in politics </w:t>
      </w:r>
      <w:r w:rsidR="0021359B">
        <w:t xml:space="preserve">that </w:t>
      </w:r>
      <w:r w:rsidR="00D722DD">
        <w:t>was beyond the Republican-Democrat threshold</w:t>
      </w:r>
      <w:r w:rsidR="0021359B">
        <w:t>. In keeping with the Bonnets Rouge</w:t>
      </w:r>
      <w:r w:rsidR="00D722DD">
        <w:t xml:space="preserve">, </w:t>
      </w:r>
      <w:r w:rsidR="0021359B">
        <w:t>there was a</w:t>
      </w:r>
      <w:r w:rsidR="00D722DD">
        <w:t xml:space="preserve"> </w:t>
      </w:r>
      <w:r w:rsidR="0021359B">
        <w:t xml:space="preserve">root in </w:t>
      </w:r>
      <w:r w:rsidR="00D722DD">
        <w:t>self-proffered identity politics.</w:t>
      </w:r>
    </w:p>
    <w:p w14:paraId="12B3204F" w14:textId="191A8FB9" w:rsidR="0021359B" w:rsidRDefault="00D722DD" w:rsidP="00D722DD">
      <w:pPr>
        <w:spacing w:line="480" w:lineRule="auto"/>
        <w:ind w:firstLine="720"/>
      </w:pPr>
      <w:r>
        <w:t xml:space="preserve">In keeping with the use of historical events </w:t>
      </w:r>
      <w:r w:rsidR="0021359B">
        <w:t>as an</w:t>
      </w:r>
      <w:r>
        <w:t xml:space="preserve"> imagined foundation to the </w:t>
      </w:r>
      <w:r w:rsidR="008368CD">
        <w:t xml:space="preserve">respective </w:t>
      </w:r>
      <w:r>
        <w:t>movement</w:t>
      </w:r>
      <w:r w:rsidR="008368CD">
        <w:t>s,</w:t>
      </w:r>
      <w:r>
        <w:t xml:space="preserve"> the Tea Party and </w:t>
      </w:r>
      <w:r w:rsidR="0021359B">
        <w:t xml:space="preserve">the </w:t>
      </w:r>
      <w:r>
        <w:t>Bonnets Rouge share</w:t>
      </w:r>
      <w:r w:rsidR="009E3F1C">
        <w:t>d</w:t>
      </w:r>
      <w:r>
        <w:t xml:space="preserve"> an appreciation of the past as a</w:t>
      </w:r>
      <w:r w:rsidR="0021359B">
        <w:t xml:space="preserve"> symbolism for a desired future which, in turn, informed social intra-group identity by offering visible indicators of a fusion of principles and historical causes.</w:t>
      </w:r>
      <w:r>
        <w:t xml:space="preserve"> While Les Bonnets Rouge rooted a political consciousness in 1675</w:t>
      </w:r>
      <w:r w:rsidR="008368CD">
        <w:t>,</w:t>
      </w:r>
      <w:r>
        <w:t xml:space="preserve"> the Tea Party looked to the anti-tax protests of 1773, with the Boston Tea Party and the action </w:t>
      </w:r>
      <w:r w:rsidR="00B16976">
        <w:t xml:space="preserve">taken </w:t>
      </w:r>
      <w:r>
        <w:t xml:space="preserve">to symbolize opposition to imposed tax measures. It too </w:t>
      </w:r>
      <w:r w:rsidR="0021359B">
        <w:t>utilized historically persuasive</w:t>
      </w:r>
      <w:r>
        <w:t xml:space="preserve"> imagery </w:t>
      </w:r>
      <w:r w:rsidR="0021359B">
        <w:t>in its public activist repertoire,</w:t>
      </w:r>
    </w:p>
    <w:p w14:paraId="58400B56" w14:textId="1519A33E" w:rsidR="0021359B" w:rsidRDefault="00D722DD" w:rsidP="0021359B">
      <w:pPr>
        <w:spacing w:line="480" w:lineRule="auto"/>
        <w:ind w:left="720"/>
      </w:pPr>
      <w:r>
        <w:t>‘In the case of the Tea Party then, what appears on the surface as nothing more than middle-aged men and some women dressing up in three-pointed hats and 18</w:t>
      </w:r>
      <w:r w:rsidRPr="00262802">
        <w:rPr>
          <w:vertAlign w:val="superscript"/>
        </w:rPr>
        <w:t>th</w:t>
      </w:r>
      <w:r>
        <w:t xml:space="preserve"> century garb and singing patriotic songs to drum, fife, and banjo in fact carries significant meaning for those who truly understand that the public spectacle is really about expressing patriotism and authentic American identity.</w:t>
      </w:r>
      <w:r w:rsidR="009E3F1C">
        <w:t>’</w:t>
      </w:r>
      <w:r w:rsidR="00511465">
        <w:t xml:space="preserve"> (</w:t>
      </w:r>
      <w:proofErr w:type="spellStart"/>
      <w:r w:rsidR="00511465">
        <w:t>Lundskow</w:t>
      </w:r>
      <w:proofErr w:type="spellEnd"/>
      <w:r>
        <w:t xml:space="preserve"> 2012: 530)</w:t>
      </w:r>
    </w:p>
    <w:p w14:paraId="7464B554" w14:textId="22D00019" w:rsidR="00C332FE" w:rsidRDefault="00301F89" w:rsidP="00F422AB">
      <w:pPr>
        <w:spacing w:line="480" w:lineRule="auto"/>
        <w:ind w:firstLine="720"/>
      </w:pPr>
      <w:r>
        <w:t>The relationship between social media, the Tea Party and</w:t>
      </w:r>
      <w:r w:rsidR="00F422AB">
        <w:t xml:space="preserve"> social protest is a strong one, and these have come to characterize</w:t>
      </w:r>
      <w:r w:rsidR="007874E4">
        <w:t xml:space="preserve"> the means through</w:t>
      </w:r>
      <w:r w:rsidR="009E3F1C">
        <w:t xml:space="preserve"> which the </w:t>
      </w:r>
      <w:r w:rsidR="009E3F1C">
        <w:lastRenderedPageBreak/>
        <w:t xml:space="preserve">movement </w:t>
      </w:r>
      <w:r w:rsidR="007874E4">
        <w:t>assert</w:t>
      </w:r>
      <w:r w:rsidR="009E3F1C">
        <w:t>ed</w:t>
      </w:r>
      <w:r w:rsidR="007874E4">
        <w:t xml:space="preserve"> itself.</w:t>
      </w:r>
      <w:r w:rsidR="00F422AB">
        <w:t xml:space="preserve"> </w:t>
      </w:r>
      <w:r>
        <w:t xml:space="preserve"> </w:t>
      </w:r>
      <w:r w:rsidR="00C332FE">
        <w:t xml:space="preserve">There are three mediating mechanisms </w:t>
      </w:r>
      <w:r w:rsidR="009E3F1C">
        <w:t xml:space="preserve">which </w:t>
      </w:r>
      <w:r>
        <w:t>forge</w:t>
      </w:r>
      <w:r w:rsidR="009E3F1C">
        <w:t>d</w:t>
      </w:r>
      <w:r>
        <w:t xml:space="preserve"> the relationship between protest movement and social associations created by social media. These are the use of social media for access to news, its use as a forum for political expression and its use for promoting the cause and enhancing mobilization strategies.</w:t>
      </w:r>
      <w:r w:rsidRPr="003C6F34">
        <w:t xml:space="preserve"> </w:t>
      </w:r>
      <w:sdt>
        <w:sdtPr>
          <w:id w:val="999542858"/>
          <w:citation/>
        </w:sdtPr>
        <w:sdtEndPr/>
        <w:sdtContent>
          <w:r w:rsidRPr="00755254">
            <w:fldChar w:fldCharType="begin"/>
          </w:r>
          <w:r w:rsidRPr="00755254">
            <w:instrText xml:space="preserve"> CITATION Val13 \l 2057 </w:instrText>
          </w:r>
          <w:r w:rsidRPr="00755254">
            <w:fldChar w:fldCharType="separate"/>
          </w:r>
          <w:r w:rsidR="00FB720B">
            <w:rPr>
              <w:noProof/>
            </w:rPr>
            <w:t>(Valenzuela 2013)</w:t>
          </w:r>
          <w:r w:rsidRPr="00755254">
            <w:fldChar w:fldCharType="end"/>
          </w:r>
        </w:sdtContent>
      </w:sdt>
      <w:r>
        <w:t xml:space="preserve"> Added to this is the concept of what social media actually does, as opposed to the volume of </w:t>
      </w:r>
      <w:r w:rsidR="00820142">
        <w:t>it</w:t>
      </w:r>
      <w:r w:rsidR="008368CD">
        <w:t>,</w:t>
      </w:r>
      <w:r w:rsidR="00820142">
        <w:t xml:space="preserve"> or its prominence as a contemporary communications strategy. D</w:t>
      </w:r>
      <w:r>
        <w:t>id the use of social media and the internet actually create a sense of social space and trust</w:t>
      </w:r>
      <w:r w:rsidR="008368CD">
        <w:t xml:space="preserve"> among the members of the group?</w:t>
      </w:r>
      <w:r w:rsidR="00C332FE">
        <w:t xml:space="preserve"> In turn there are four </w:t>
      </w:r>
      <w:r>
        <w:t>sources of importance in the mobilization of support based on a platfor</w:t>
      </w:r>
      <w:r w:rsidR="00C332FE">
        <w:t>m of electronic communication</w:t>
      </w:r>
      <w:r>
        <w:t>: knowledge, credibility</w:t>
      </w:r>
      <w:r w:rsidR="00894AAD">
        <w:t>,</w:t>
      </w:r>
      <w:r>
        <w:t xml:space="preserve"> </w:t>
      </w:r>
      <w:r w:rsidR="00894AAD">
        <w:t xml:space="preserve">interpersonal interaction, </w:t>
      </w:r>
      <w:r>
        <w:t>and ide</w:t>
      </w:r>
      <w:r w:rsidR="00894AAD">
        <w:t>ntity support</w:t>
      </w:r>
      <w:r>
        <w:t>.</w:t>
      </w:r>
      <w:sdt>
        <w:sdtPr>
          <w:id w:val="1106156284"/>
          <w:citation/>
        </w:sdtPr>
        <w:sdtEndPr/>
        <w:sdtContent>
          <w:r w:rsidRPr="00755254">
            <w:fldChar w:fldCharType="begin"/>
          </w:r>
          <w:r w:rsidRPr="00755254">
            <w:instrText xml:space="preserve"> CITATION Har05 \l 2057 </w:instrText>
          </w:r>
          <w:r w:rsidRPr="00755254">
            <w:fldChar w:fldCharType="separate"/>
          </w:r>
          <w:r w:rsidR="00FB720B">
            <w:rPr>
              <w:noProof/>
            </w:rPr>
            <w:t xml:space="preserve"> (Hara and Estrada 2005)</w:t>
          </w:r>
          <w:r w:rsidRPr="00755254">
            <w:fldChar w:fldCharType="end"/>
          </w:r>
        </w:sdtContent>
      </w:sdt>
      <w:r w:rsidR="00F422AB">
        <w:t xml:space="preserve"> The congruence of internet activity and the creation of social associations and social capital appear pronounced. </w:t>
      </w:r>
      <w:r w:rsidR="00C332FE">
        <w:t xml:space="preserve">In this sense, </w:t>
      </w:r>
    </w:p>
    <w:p w14:paraId="031B3141" w14:textId="77777777" w:rsidR="00C332FE" w:rsidRDefault="00F422AB" w:rsidP="00C332FE">
      <w:pPr>
        <w:spacing w:line="480" w:lineRule="auto"/>
        <w:ind w:left="720"/>
        <w:rPr>
          <w:noProof/>
          <w:lang w:val="en-GB"/>
        </w:rPr>
      </w:pPr>
      <w:r>
        <w:t>‘</w:t>
      </w:r>
      <w:r w:rsidR="00C332FE">
        <w:t>t</w:t>
      </w:r>
      <w:r w:rsidR="001C44F4">
        <w:t>he Internet can also increase organizational involvement by facilitating the flow of information between face-to-face meeting and arranging these meetings themselves…Thus, if the Internet increases social capital, then high Internet use should be accompanied by more offline interpersonal contact, organizational participation, and commitment to community.’</w:t>
      </w:r>
      <w:r w:rsidR="00D265F8">
        <w:rPr>
          <w:noProof/>
          <w:lang w:val="en-GB"/>
        </w:rPr>
        <w:t xml:space="preserve"> </w:t>
      </w:r>
      <w:r w:rsidR="00511465">
        <w:rPr>
          <w:noProof/>
          <w:lang w:val="en-GB"/>
        </w:rPr>
        <w:t>(Wellman</w:t>
      </w:r>
      <w:r w:rsidR="00D265F8" w:rsidRPr="001C44F4">
        <w:rPr>
          <w:noProof/>
          <w:lang w:val="en-GB"/>
        </w:rPr>
        <w:t xml:space="preserve"> et al. 2001</w:t>
      </w:r>
      <w:r w:rsidR="00D265F8">
        <w:rPr>
          <w:noProof/>
          <w:lang w:val="en-GB"/>
        </w:rPr>
        <w:t>: 438</w:t>
      </w:r>
      <w:r w:rsidR="00D265F8" w:rsidRPr="001C44F4">
        <w:rPr>
          <w:noProof/>
          <w:lang w:val="en-GB"/>
        </w:rPr>
        <w:t>)</w:t>
      </w:r>
      <w:r w:rsidR="00D722DD">
        <w:rPr>
          <w:noProof/>
          <w:lang w:val="en-GB"/>
        </w:rPr>
        <w:t xml:space="preserve"> </w:t>
      </w:r>
    </w:p>
    <w:p w14:paraId="5BEDCE39" w14:textId="77777777" w:rsidR="00C332FE" w:rsidRDefault="00D722DD" w:rsidP="00C332FE">
      <w:pPr>
        <w:spacing w:line="480" w:lineRule="auto"/>
        <w:rPr>
          <w:noProof/>
          <w:lang w:val="en-GB"/>
        </w:rPr>
      </w:pPr>
      <w:r>
        <w:rPr>
          <w:noProof/>
          <w:lang w:val="en-GB"/>
        </w:rPr>
        <w:t>This is evidenced in the Tea Party through the use of social media to facilitate meetings, rallies and periodic conventions which gave the movement a group identity above and beyond the individual social media associations online.</w:t>
      </w:r>
      <w:r w:rsidR="00174D0E">
        <w:rPr>
          <w:noProof/>
          <w:lang w:val="en-GB"/>
        </w:rPr>
        <w:t xml:space="preserve"> Tea Party 911 highlight on their website the importance of communication to the movement and in maintaining connection among members as a means of</w:t>
      </w:r>
      <w:r w:rsidR="00DD35D4">
        <w:rPr>
          <w:noProof/>
          <w:lang w:val="en-GB"/>
        </w:rPr>
        <w:t xml:space="preserve"> sustaining political momentum, </w:t>
      </w:r>
    </w:p>
    <w:p w14:paraId="0B1EEFF6" w14:textId="4D0D4D6D" w:rsidR="00301F89" w:rsidRDefault="00DD35D4" w:rsidP="00C332FE">
      <w:pPr>
        <w:spacing w:line="480" w:lineRule="auto"/>
        <w:ind w:left="720"/>
        <w:rPr>
          <w:noProof/>
          <w:lang w:val="en-GB"/>
        </w:rPr>
      </w:pPr>
      <w:r>
        <w:rPr>
          <w:noProof/>
          <w:lang w:val="en-GB"/>
        </w:rPr>
        <w:lastRenderedPageBreak/>
        <w:t>‘Networking and blogging are changing how people in the tea parties organize and what they were able to accomplish. Networking allows groups consisting of like minded people, widely separated across the country, to form groups and address important specific issues. They then blog on their activities to influence and inform others.’ (TeaPa</w:t>
      </w:r>
      <w:r w:rsidR="00511465">
        <w:rPr>
          <w:noProof/>
          <w:lang w:val="en-GB"/>
        </w:rPr>
        <w:t>rty911</w:t>
      </w:r>
      <w:r>
        <w:rPr>
          <w:noProof/>
          <w:lang w:val="en-GB"/>
        </w:rPr>
        <w:t xml:space="preserve"> 2012)</w:t>
      </w:r>
    </w:p>
    <w:p w14:paraId="3186F98A" w14:textId="5338B730" w:rsidR="00C332FE" w:rsidRDefault="00A410B2" w:rsidP="00F422AB">
      <w:pPr>
        <w:spacing w:line="480" w:lineRule="auto"/>
        <w:ind w:firstLine="720"/>
        <w:rPr>
          <w:noProof/>
          <w:lang w:val="en-GB"/>
        </w:rPr>
      </w:pPr>
      <w:r>
        <w:rPr>
          <w:noProof/>
          <w:lang w:val="en-GB"/>
        </w:rPr>
        <w:t>There are however limitations in placing</w:t>
      </w:r>
      <w:r w:rsidR="008368CD">
        <w:rPr>
          <w:noProof/>
          <w:lang w:val="en-GB"/>
        </w:rPr>
        <w:t xml:space="preserve"> </w:t>
      </w:r>
      <w:r>
        <w:rPr>
          <w:noProof/>
          <w:lang w:val="en-GB"/>
        </w:rPr>
        <w:t>the Tea Party as a templa</w:t>
      </w:r>
      <w:r w:rsidR="001865A2">
        <w:rPr>
          <w:noProof/>
          <w:lang w:val="en-GB"/>
        </w:rPr>
        <w:t>te model for other groups. Although</w:t>
      </w:r>
      <w:r>
        <w:rPr>
          <w:noProof/>
          <w:lang w:val="en-GB"/>
        </w:rPr>
        <w:t xml:space="preserve"> the organizational remits and social movement concepts might be transferable</w:t>
      </w:r>
      <w:r w:rsidR="00C332FE">
        <w:rPr>
          <w:noProof/>
          <w:lang w:val="en-GB"/>
        </w:rPr>
        <w:t>,</w:t>
      </w:r>
      <w:r>
        <w:rPr>
          <w:noProof/>
          <w:lang w:val="en-GB"/>
        </w:rPr>
        <w:t xml:space="preserve"> there are issues of size and identity which play a role. While the </w:t>
      </w:r>
      <w:r w:rsidR="00C332FE">
        <w:rPr>
          <w:noProof/>
          <w:lang w:val="en-GB"/>
        </w:rPr>
        <w:t>Bonnets Rouge</w:t>
      </w:r>
      <w:r w:rsidR="001865A2">
        <w:rPr>
          <w:noProof/>
          <w:lang w:val="en-GB"/>
        </w:rPr>
        <w:t xml:space="preserve"> had</w:t>
      </w:r>
      <w:r>
        <w:rPr>
          <w:noProof/>
          <w:lang w:val="en-GB"/>
        </w:rPr>
        <w:t xml:space="preserve"> a core central identity of regional assertions of power and influence, the sheer size and breadth of the Tea Party as a political entity </w:t>
      </w:r>
      <w:r w:rsidR="008368CD">
        <w:rPr>
          <w:noProof/>
          <w:lang w:val="en-GB"/>
        </w:rPr>
        <w:t>gives added complexity in creating</w:t>
      </w:r>
      <w:r>
        <w:rPr>
          <w:noProof/>
          <w:lang w:val="en-GB"/>
        </w:rPr>
        <w:t xml:space="preserve"> a tight identity to the plethora of different chapters and some of the different emphases they have beyond the original anti-tax ideology that launched the movement. </w:t>
      </w:r>
      <w:r w:rsidR="001865A2">
        <w:rPr>
          <w:noProof/>
          <w:lang w:val="en-GB"/>
        </w:rPr>
        <w:t xml:space="preserve"> While the Breton movement could</w:t>
      </w:r>
      <w:r w:rsidR="00D17AEB">
        <w:rPr>
          <w:noProof/>
          <w:lang w:val="en-GB"/>
        </w:rPr>
        <w:t xml:space="preserve"> ultimately gravitate towards a distinctive regional and geographic identity to complement its opposition to an eco-tax</w:t>
      </w:r>
      <w:r w:rsidR="00C332FE">
        <w:rPr>
          <w:noProof/>
          <w:lang w:val="en-GB"/>
        </w:rPr>
        <w:t>,</w:t>
      </w:r>
      <w:r w:rsidR="00D17AEB">
        <w:rPr>
          <w:noProof/>
          <w:lang w:val="en-GB"/>
        </w:rPr>
        <w:t xml:space="preserve"> increasingly, as a socia</w:t>
      </w:r>
      <w:r w:rsidR="0076205C">
        <w:rPr>
          <w:noProof/>
          <w:lang w:val="en-GB"/>
        </w:rPr>
        <w:t>l movement</w:t>
      </w:r>
      <w:r w:rsidR="00C332FE">
        <w:rPr>
          <w:noProof/>
          <w:lang w:val="en-GB"/>
        </w:rPr>
        <w:t>,</w:t>
      </w:r>
      <w:r w:rsidR="001865A2">
        <w:rPr>
          <w:noProof/>
          <w:lang w:val="en-GB"/>
        </w:rPr>
        <w:t xml:space="preserve"> the Tea Party had</w:t>
      </w:r>
      <w:r w:rsidR="00D17AEB">
        <w:rPr>
          <w:noProof/>
          <w:lang w:val="en-GB"/>
        </w:rPr>
        <w:t xml:space="preserve"> an ever expanding list of grievances to hold against the prevailing political establishment. As a </w:t>
      </w:r>
      <w:r w:rsidR="001865A2">
        <w:rPr>
          <w:noProof/>
          <w:lang w:val="en-GB"/>
        </w:rPr>
        <w:t>consequence it could</w:t>
      </w:r>
      <w:r w:rsidR="00D17AEB">
        <w:rPr>
          <w:noProof/>
          <w:lang w:val="en-GB"/>
        </w:rPr>
        <w:t xml:space="preserve"> be unpredictable in its focus given the range of c</w:t>
      </w:r>
      <w:r w:rsidR="001865A2">
        <w:rPr>
          <w:noProof/>
          <w:lang w:val="en-GB"/>
        </w:rPr>
        <w:t xml:space="preserve">hapters </w:t>
      </w:r>
      <w:r w:rsidR="00C332FE">
        <w:rPr>
          <w:noProof/>
          <w:lang w:val="en-GB"/>
        </w:rPr>
        <w:t xml:space="preserve">it </w:t>
      </w:r>
      <w:r w:rsidR="001865A2">
        <w:rPr>
          <w:noProof/>
          <w:lang w:val="en-GB"/>
        </w:rPr>
        <w:t xml:space="preserve">is composed of. Jacobson observed, </w:t>
      </w:r>
    </w:p>
    <w:p w14:paraId="2088DE85" w14:textId="221FE599" w:rsidR="00A410B2" w:rsidRDefault="00D17AEB" w:rsidP="00C332FE">
      <w:pPr>
        <w:spacing w:line="480" w:lineRule="auto"/>
        <w:ind w:left="720"/>
      </w:pPr>
      <w:r>
        <w:rPr>
          <w:noProof/>
          <w:lang w:val="en-GB"/>
        </w:rPr>
        <w:t xml:space="preserve">‘Part of the inconsistency in the Tea Party’s impact nationally stems from the movement’s structure, or lack thereof…In fact, Senator Jim Banks, an Indiana Republican, notes that “several of us were </w:t>
      </w:r>
      <w:r w:rsidR="00091A11">
        <w:rPr>
          <w:noProof/>
          <w:lang w:val="en-GB"/>
        </w:rPr>
        <w:t>supported by Tea Party factions in our campaigns, but I found that while in one county Tea Party members might support me, in other coun</w:t>
      </w:r>
      <w:r w:rsidR="00511465">
        <w:rPr>
          <w:noProof/>
          <w:lang w:val="en-GB"/>
        </w:rPr>
        <w:t>ties they might not.’ (Jacobson</w:t>
      </w:r>
      <w:r w:rsidR="00091A11">
        <w:rPr>
          <w:noProof/>
          <w:lang w:val="en-GB"/>
        </w:rPr>
        <w:t xml:space="preserve"> 2011: 12)</w:t>
      </w:r>
      <w:r>
        <w:rPr>
          <w:noProof/>
          <w:lang w:val="en-GB"/>
        </w:rPr>
        <w:t xml:space="preserve"> </w:t>
      </w:r>
    </w:p>
    <w:p w14:paraId="27997914" w14:textId="77777777" w:rsidR="006855FD" w:rsidRDefault="006855FD" w:rsidP="00E55E70">
      <w:pPr>
        <w:spacing w:line="480" w:lineRule="auto"/>
        <w:jc w:val="both"/>
      </w:pPr>
    </w:p>
    <w:p w14:paraId="5B75C133" w14:textId="0ED78B59" w:rsidR="007874E4" w:rsidRPr="007874E4" w:rsidRDefault="00583975" w:rsidP="00E55E70">
      <w:pPr>
        <w:spacing w:line="480" w:lineRule="auto"/>
        <w:jc w:val="both"/>
        <w:rPr>
          <w:b/>
        </w:rPr>
      </w:pPr>
      <w:r>
        <w:rPr>
          <w:b/>
        </w:rPr>
        <w:t xml:space="preserve">Conclusion: </w:t>
      </w:r>
      <w:r w:rsidR="007874E4" w:rsidRPr="007874E4">
        <w:rPr>
          <w:b/>
        </w:rPr>
        <w:t>Connections and Parallels</w:t>
      </w:r>
    </w:p>
    <w:p w14:paraId="3BD5E3F0" w14:textId="6B951430" w:rsidR="007874E4" w:rsidRDefault="007874E4" w:rsidP="00E55E70">
      <w:pPr>
        <w:spacing w:line="480" w:lineRule="auto"/>
        <w:jc w:val="both"/>
      </w:pPr>
      <w:r>
        <w:lastRenderedPageBreak/>
        <w:tab/>
        <w:t xml:space="preserve">At first sight consideration of </w:t>
      </w:r>
      <w:r w:rsidR="00DC59AE">
        <w:t>two movement</w:t>
      </w:r>
      <w:r w:rsidR="00DC039F">
        <w:t>s</w:t>
      </w:r>
      <w:r w:rsidR="00127217">
        <w:t xml:space="preserve"> faced with different regional and national challenges presents some challenges in making comparisons</w:t>
      </w:r>
      <w:r w:rsidR="00DC59AE">
        <w:t xml:space="preserve">. </w:t>
      </w:r>
      <w:r w:rsidR="00127217">
        <w:t>However, r</w:t>
      </w:r>
      <w:r w:rsidR="00DC59AE">
        <w:t xml:space="preserve">ecognition in France that the Breton movement </w:t>
      </w:r>
      <w:r w:rsidR="00127217">
        <w:t xml:space="preserve">may </w:t>
      </w:r>
      <w:r w:rsidR="0076205C">
        <w:t xml:space="preserve">represent the emergence </w:t>
      </w:r>
      <w:proofErr w:type="gramStart"/>
      <w:r w:rsidR="0076205C">
        <w:t>of  French</w:t>
      </w:r>
      <w:proofErr w:type="gramEnd"/>
      <w:r w:rsidR="0076205C">
        <w:t xml:space="preserve"> Tea Party</w:t>
      </w:r>
      <w:r w:rsidR="00DC59AE">
        <w:t xml:space="preserve"> is testament to a deeper understanding that</w:t>
      </w:r>
      <w:r w:rsidR="00127217">
        <w:t xml:space="preserve"> movements can copy one another, operate as social forces in a decentralized way and provide an impetus for grassroots organization in a trans-national capacity</w:t>
      </w:r>
      <w:r w:rsidR="00376BE2">
        <w:t>. Core features come to the fore in the replication of movement dynamics.</w:t>
      </w:r>
      <w:r w:rsidR="00091A11">
        <w:t xml:space="preserve"> The Tea Party, while entertaining controversy regarding the views of some of its members, represents a successful and dynamic social movement. Controversy rages as to whether it is genuinely grassroots or a creation of </w:t>
      </w:r>
      <w:proofErr w:type="spellStart"/>
      <w:r w:rsidR="00091A11">
        <w:t>monied</w:t>
      </w:r>
      <w:proofErr w:type="spellEnd"/>
      <w:r w:rsidR="00091A11">
        <w:t xml:space="preserve"> interests to give popular legitimacy to corporate interests, however in its organization, activities and core ideology it appears to share many of the characteristics o</w:t>
      </w:r>
      <w:r w:rsidR="00511465">
        <w:t>f the Breton movement. (</w:t>
      </w:r>
      <w:proofErr w:type="spellStart"/>
      <w:r w:rsidR="00511465">
        <w:t>DeMelle</w:t>
      </w:r>
      <w:proofErr w:type="spellEnd"/>
      <w:r w:rsidR="00091A11">
        <w:t xml:space="preserve"> 2013)</w:t>
      </w:r>
    </w:p>
    <w:p w14:paraId="79F9D585" w14:textId="74DB771F" w:rsidR="00DC039F" w:rsidRDefault="00DC039F" w:rsidP="00E55E70">
      <w:pPr>
        <w:spacing w:line="480" w:lineRule="auto"/>
        <w:jc w:val="both"/>
      </w:pPr>
      <w:r>
        <w:tab/>
        <w:t>Organization</w:t>
      </w:r>
      <w:r w:rsidR="00127217">
        <w:t>al</w:t>
      </w:r>
      <w:r>
        <w:t xml:space="preserve"> logistics</w:t>
      </w:r>
      <w:r w:rsidR="00127217">
        <w:t>,</w:t>
      </w:r>
      <w:r>
        <w:t xml:space="preserve"> in conjunction</w:t>
      </w:r>
      <w:r w:rsidR="00127217">
        <w:t xml:space="preserve"> with communications strategies, </w:t>
      </w:r>
      <w:r>
        <w:t>evidently create strong social bonds within the movements, and this in turn creates elements of trust which forge intra-group identity and cohesion. This transcends ideological disposition and creates internal senses of momentum that the groups, for all their position as minority status entities</w:t>
      </w:r>
      <w:r w:rsidR="00D20511">
        <w:t>, can maintain momentum when direct drives for representative office have been dismissed and there are limits in seeking universal political support. The core of what is created is a social movement which tak</w:t>
      </w:r>
      <w:r w:rsidR="0056107E">
        <w:t xml:space="preserve">es its cue for the creation of </w:t>
      </w:r>
      <w:r w:rsidR="00D20511">
        <w:t>bonding capital and the maintenance of this through the use of education and social media.</w:t>
      </w:r>
      <w:r>
        <w:t xml:space="preserve"> </w:t>
      </w:r>
    </w:p>
    <w:p w14:paraId="2275E689" w14:textId="07FEE43B" w:rsidR="0056107E" w:rsidRDefault="0056107E" w:rsidP="00E55E70">
      <w:pPr>
        <w:spacing w:line="480" w:lineRule="auto"/>
        <w:jc w:val="both"/>
      </w:pPr>
      <w:r>
        <w:tab/>
        <w:t xml:space="preserve">In part the movements are rooted in identity politics, that the members of the social movements perceive themselves as being removed from the orthodox establishment identity. In the case of the Tea Party the economic fallout of the 2008 crash suggested a role of the federal government that was </w:t>
      </w:r>
      <w:r w:rsidR="004E2596">
        <w:t xml:space="preserve">overly controlling, and in the </w:t>
      </w:r>
      <w:r w:rsidR="004E2596">
        <w:lastRenderedPageBreak/>
        <w:t>case of the Les Bonnets Rouge the imposition of a tax which adversely affected the region suggested as government that was out of touch with the geographical and economic interests of the re</w:t>
      </w:r>
      <w:r w:rsidR="00C81D25">
        <w:t>gion. The two movements suggest</w:t>
      </w:r>
      <w:r w:rsidR="004E2596">
        <w:t xml:space="preserve"> that social movements share similar attributes, foundations of cause and mobilization strategies across </w:t>
      </w:r>
      <w:r w:rsidR="001322F9">
        <w:t xml:space="preserve">borders. They also suggest </w:t>
      </w:r>
      <w:r w:rsidR="004E2596">
        <w:t xml:space="preserve">concepts of grassroots empowerment. While this has been present in movements such as the Indy cause, that it now transcends the politics of left and right, and those movements which do not see themselves associated with the conventional patterns of partisanship is significant. </w:t>
      </w:r>
      <w:r w:rsidR="009709AE">
        <w:t>Moreover,</w:t>
      </w:r>
      <w:r w:rsidR="004E2596">
        <w:t xml:space="preserve"> the movements discussed in this paper do not seek direct political representation. Rather they act as social influences on the political establishment and work as protests again how the system acts as a medium of representation. </w:t>
      </w:r>
      <w:r w:rsidR="004B43D7">
        <w:t>The use of both old and new forms of political communication, from street based activism to social media and the internet testifies to a readiness to mix a range of conve</w:t>
      </w:r>
      <w:r w:rsidR="00070465">
        <w:t>rsation mediums to foster group</w:t>
      </w:r>
      <w:r w:rsidR="004B43D7">
        <w:t xml:space="preserve"> mobilization, identity and cohesion. That this was achieved beyond the traditional </w:t>
      </w:r>
      <w:r w:rsidR="00CF770C">
        <w:t xml:space="preserve">organizational strategies of political parties is further testament </w:t>
      </w:r>
      <w:r w:rsidR="001B1A9E">
        <w:t xml:space="preserve">to how the new social movements have brought together a complex mix of identity politics and have created their own group dynamics, often with little prior experience of mounting a case or political </w:t>
      </w:r>
      <w:r w:rsidR="00B3139E">
        <w:t>cause</w:t>
      </w:r>
      <w:r w:rsidR="001B1A9E">
        <w:t>.</w:t>
      </w:r>
    </w:p>
    <w:p w14:paraId="7BA1C89B" w14:textId="4FCEB16A" w:rsidR="00376BE2" w:rsidRDefault="00B76924" w:rsidP="00E55E70">
      <w:pPr>
        <w:spacing w:line="480" w:lineRule="auto"/>
        <w:jc w:val="both"/>
      </w:pPr>
      <w:r>
        <w:tab/>
      </w:r>
    </w:p>
    <w:p w14:paraId="5FC3D815" w14:textId="587C1D4F" w:rsidR="009826F1" w:rsidRDefault="009826F1" w:rsidP="009826F1">
      <w:pPr>
        <w:jc w:val="both"/>
        <w:rPr>
          <w:b/>
        </w:rPr>
      </w:pPr>
      <w:r>
        <w:rPr>
          <w:b/>
        </w:rPr>
        <w:t>Bibliography</w:t>
      </w:r>
    </w:p>
    <w:p w14:paraId="227D5809" w14:textId="77777777" w:rsidR="006D6441" w:rsidRDefault="006D6441" w:rsidP="006D6441">
      <w:pPr>
        <w:spacing w:line="480" w:lineRule="auto"/>
      </w:pPr>
    </w:p>
    <w:p w14:paraId="557957A4" w14:textId="0534AC47" w:rsidR="009E3C48" w:rsidRPr="00E9008D" w:rsidRDefault="004143E6" w:rsidP="00CA671B">
      <w:pPr>
        <w:spacing w:line="360" w:lineRule="auto"/>
        <w:rPr>
          <w:rStyle w:val="Hyperlink"/>
          <w:color w:val="auto"/>
        </w:rPr>
      </w:pPr>
      <w:r w:rsidRPr="00E9008D">
        <w:t>Albertini, Dominique. 2013.</w:t>
      </w:r>
      <w:r w:rsidR="009E3C48" w:rsidRPr="00E9008D">
        <w:t xml:space="preserve"> ‘Dis-</w:t>
      </w:r>
      <w:proofErr w:type="spellStart"/>
      <w:r w:rsidR="009E3C48" w:rsidRPr="00E9008D">
        <w:t>moi</w:t>
      </w:r>
      <w:proofErr w:type="spellEnd"/>
      <w:r w:rsidR="009E3C48" w:rsidRPr="00E9008D">
        <w:t xml:space="preserve"> la </w:t>
      </w:r>
      <w:proofErr w:type="spellStart"/>
      <w:r w:rsidR="009E3C48" w:rsidRPr="00E9008D">
        <w:t>couleur</w:t>
      </w:r>
      <w:proofErr w:type="spellEnd"/>
      <w:r w:rsidR="009E3C48" w:rsidRPr="00E9008D">
        <w:t xml:space="preserve"> de ton bonnet, je </w:t>
      </w:r>
      <w:proofErr w:type="spellStart"/>
      <w:r w:rsidR="009E3C48" w:rsidRPr="00E9008D">
        <w:t>devinerai</w:t>
      </w:r>
      <w:proofErr w:type="spellEnd"/>
      <w:r w:rsidR="009E3C48" w:rsidRPr="00E9008D">
        <w:t xml:space="preserve"> ton combat’, </w:t>
      </w:r>
      <w:proofErr w:type="spellStart"/>
      <w:r w:rsidR="009E3C48" w:rsidRPr="00E9008D">
        <w:rPr>
          <w:i/>
        </w:rPr>
        <w:t>Libération</w:t>
      </w:r>
      <w:proofErr w:type="spellEnd"/>
      <w:r w:rsidR="00BE1B78">
        <w:t>, 13 November</w:t>
      </w:r>
      <w:r w:rsidR="009E3C48" w:rsidRPr="00E9008D">
        <w:t xml:space="preserve">. Available at: </w:t>
      </w:r>
      <w:hyperlink r:id="rId9" w:history="1">
        <w:r w:rsidR="003970EE" w:rsidRPr="002122EB">
          <w:rPr>
            <w:rStyle w:val="Hyperlink"/>
            <w:i/>
            <w:color w:val="auto"/>
            <w:u w:val="none"/>
          </w:rPr>
          <w:t>http://www.liberation.fr/economie/2013/11/12/dis-moi-la-couleur-de-ton-bonnet-je-devinerai-ton-combat_946365</w:t>
        </w:r>
      </w:hyperlink>
    </w:p>
    <w:p w14:paraId="7377913E" w14:textId="77777777" w:rsidR="008C7519" w:rsidRPr="00E9008D" w:rsidRDefault="008C7519" w:rsidP="00CA671B">
      <w:pPr>
        <w:spacing w:line="360" w:lineRule="auto"/>
      </w:pPr>
    </w:p>
    <w:p w14:paraId="58BEB391" w14:textId="36EF3260" w:rsidR="00FA7EE6" w:rsidRPr="00E9008D" w:rsidRDefault="004143E6" w:rsidP="00CA671B">
      <w:pPr>
        <w:spacing w:line="360" w:lineRule="auto"/>
        <w:rPr>
          <w:rStyle w:val="Hyperlink"/>
          <w:color w:val="auto"/>
        </w:rPr>
      </w:pPr>
      <w:proofErr w:type="spellStart"/>
      <w:r w:rsidRPr="00E9008D">
        <w:t>Allain</w:t>
      </w:r>
      <w:proofErr w:type="spellEnd"/>
      <w:r w:rsidRPr="00E9008D">
        <w:t>, Pierre-Henri. 2013</w:t>
      </w:r>
      <w:r w:rsidR="00D70AC4" w:rsidRPr="00E9008D">
        <w:t>. ‘</w:t>
      </w:r>
      <w:proofErr w:type="spellStart"/>
      <w:r w:rsidR="00D70AC4" w:rsidRPr="00E9008D">
        <w:t>Déferlant</w:t>
      </w:r>
      <w:proofErr w:type="spellEnd"/>
      <w:r w:rsidR="00D70AC4" w:rsidRPr="00E9008D">
        <w:t xml:space="preserve"> de Bonnets Rouges à Quimper’, </w:t>
      </w:r>
      <w:proofErr w:type="spellStart"/>
      <w:r w:rsidR="00D70AC4" w:rsidRPr="00E9008D">
        <w:t>Libération</w:t>
      </w:r>
      <w:proofErr w:type="spellEnd"/>
      <w:r w:rsidR="00D70AC4" w:rsidRPr="00E9008D">
        <w:t>,</w:t>
      </w:r>
      <w:r w:rsidR="00BE1B78">
        <w:t xml:space="preserve"> 2 November</w:t>
      </w:r>
      <w:r w:rsidR="00FA7EE6" w:rsidRPr="00E9008D">
        <w:t xml:space="preserve">. Available at: </w:t>
      </w:r>
      <w:hyperlink r:id="rId10" w:history="1">
        <w:r w:rsidR="00FA7EE6" w:rsidRPr="002122EB">
          <w:rPr>
            <w:rStyle w:val="Hyperlink"/>
            <w:i/>
            <w:color w:val="auto"/>
            <w:u w:val="none"/>
          </w:rPr>
          <w:t>http://www.liberation.fr/economie/2013/11/02/les-bonnets-rouges-ont-deferle-a-quimper_944160</w:t>
        </w:r>
      </w:hyperlink>
    </w:p>
    <w:p w14:paraId="4D0BE6CB" w14:textId="77777777" w:rsidR="008C7519" w:rsidRPr="00E9008D" w:rsidRDefault="008C7519" w:rsidP="00CA671B">
      <w:pPr>
        <w:spacing w:line="360" w:lineRule="auto"/>
        <w:rPr>
          <w:rStyle w:val="Hyperlink"/>
          <w:color w:val="auto"/>
        </w:rPr>
      </w:pPr>
    </w:p>
    <w:p w14:paraId="5CA1C98B" w14:textId="7258D607" w:rsidR="008C7519" w:rsidRDefault="00E9008D" w:rsidP="00CA671B">
      <w:pPr>
        <w:spacing w:line="360" w:lineRule="auto"/>
        <w:rPr>
          <w:lang w:val="en-GB"/>
        </w:rPr>
      </w:pPr>
      <w:r w:rsidRPr="00E9008D">
        <w:rPr>
          <w:lang w:val="en-GB"/>
        </w:rPr>
        <w:t>Atkinson, Joshua D, and Suzanne Valerie Leon Berg. 2012. ‘</w:t>
      </w:r>
      <w:proofErr w:type="spellStart"/>
      <w:r w:rsidRPr="00E9008D">
        <w:rPr>
          <w:lang w:val="en-GB"/>
        </w:rPr>
        <w:t>Narrowmobilization</w:t>
      </w:r>
      <w:proofErr w:type="spellEnd"/>
      <w:r w:rsidRPr="00E9008D">
        <w:rPr>
          <w:lang w:val="en-GB"/>
        </w:rPr>
        <w:t xml:space="preserve"> and Tea Party Activism: A Study of Right-Leaning Alternative Media.’ </w:t>
      </w:r>
      <w:r w:rsidRPr="00E9008D">
        <w:rPr>
          <w:i/>
          <w:iCs/>
          <w:lang w:val="en-GB"/>
        </w:rPr>
        <w:t>Communication Studies</w:t>
      </w:r>
      <w:r w:rsidRPr="00E9008D">
        <w:rPr>
          <w:lang w:val="en-GB"/>
        </w:rPr>
        <w:t xml:space="preserve"> 6</w:t>
      </w:r>
      <w:r w:rsidR="00BE1B78">
        <w:rPr>
          <w:lang w:val="en-GB"/>
        </w:rPr>
        <w:t>3, no. 5 (November-December</w:t>
      </w:r>
      <w:r w:rsidR="00227653">
        <w:rPr>
          <w:lang w:val="en-GB"/>
        </w:rPr>
        <w:t xml:space="preserve">): </w:t>
      </w:r>
      <w:r w:rsidRPr="00E9008D">
        <w:rPr>
          <w:lang w:val="en-GB"/>
        </w:rPr>
        <w:t>519-535.</w:t>
      </w:r>
    </w:p>
    <w:p w14:paraId="48AB9442" w14:textId="77777777" w:rsidR="005D6AB9" w:rsidRPr="005D6AB9" w:rsidRDefault="005D6AB9" w:rsidP="00CA671B">
      <w:pPr>
        <w:spacing w:line="360" w:lineRule="auto"/>
        <w:rPr>
          <w:lang w:val="en-GB"/>
        </w:rPr>
      </w:pPr>
    </w:p>
    <w:p w14:paraId="54A139C0" w14:textId="7BE79CEF" w:rsidR="006D6441" w:rsidRPr="00E9008D" w:rsidRDefault="00E9008D" w:rsidP="00CA671B">
      <w:pPr>
        <w:spacing w:line="360" w:lineRule="auto"/>
      </w:pPr>
      <w:proofErr w:type="spellStart"/>
      <w:r w:rsidRPr="00E9008D">
        <w:t>Atton</w:t>
      </w:r>
      <w:proofErr w:type="spellEnd"/>
      <w:r w:rsidRPr="00E9008D">
        <w:t xml:space="preserve">, Chris. </w:t>
      </w:r>
      <w:r w:rsidR="004143E6" w:rsidRPr="00E9008D">
        <w:t xml:space="preserve">2004. </w:t>
      </w:r>
      <w:r w:rsidR="006D6441" w:rsidRPr="00E9008D">
        <w:rPr>
          <w:i/>
        </w:rPr>
        <w:t>An Alternative Internet</w:t>
      </w:r>
      <w:r w:rsidR="004143E6" w:rsidRPr="00E9008D">
        <w:rPr>
          <w:i/>
        </w:rPr>
        <w:t>.</w:t>
      </w:r>
      <w:r w:rsidR="004143E6" w:rsidRPr="00E9008D">
        <w:t xml:space="preserve"> </w:t>
      </w:r>
      <w:r w:rsidR="006D6441" w:rsidRPr="00E9008D">
        <w:t>Edinburgh: E</w:t>
      </w:r>
      <w:r w:rsidR="004143E6" w:rsidRPr="00E9008D">
        <w:t>dinburgh University Press</w:t>
      </w:r>
      <w:r w:rsidR="00BE1B78">
        <w:t>.</w:t>
      </w:r>
    </w:p>
    <w:p w14:paraId="300420C6" w14:textId="465D0A9C" w:rsidR="00E9008D" w:rsidRPr="00E9008D" w:rsidRDefault="00E9008D" w:rsidP="00CA671B">
      <w:pPr>
        <w:spacing w:line="360" w:lineRule="auto"/>
      </w:pPr>
    </w:p>
    <w:p w14:paraId="16D5C2D7" w14:textId="53BC1184" w:rsidR="00E9008D" w:rsidRPr="00E9008D" w:rsidRDefault="00E9008D" w:rsidP="00CA671B">
      <w:pPr>
        <w:spacing w:line="360" w:lineRule="auto"/>
      </w:pPr>
      <w:r w:rsidRPr="00E9008D">
        <w:t xml:space="preserve">BBC. 2014. ‘Europe’s Troublemakers: France: Christian </w:t>
      </w:r>
      <w:proofErr w:type="spellStart"/>
      <w:r w:rsidRPr="00E9008D">
        <w:t>Troadec</w:t>
      </w:r>
      <w:proofErr w:type="spellEnd"/>
      <w:r w:rsidRPr="00E9008D">
        <w:t xml:space="preserve">’, </w:t>
      </w:r>
      <w:r w:rsidRPr="00E9008D">
        <w:rPr>
          <w:i/>
        </w:rPr>
        <w:t>BBC Radio 4.</w:t>
      </w:r>
      <w:r w:rsidRPr="00E9008D">
        <w:t xml:space="preserve"> 20</w:t>
      </w:r>
      <w:r w:rsidRPr="00E9008D">
        <w:rPr>
          <w:vertAlign w:val="superscript"/>
        </w:rPr>
        <w:t>th</w:t>
      </w:r>
      <w:r w:rsidR="00BE1B78">
        <w:t xml:space="preserve"> February</w:t>
      </w:r>
      <w:r w:rsidRPr="00E9008D">
        <w:t>. 13.45pm.</w:t>
      </w:r>
    </w:p>
    <w:p w14:paraId="45BDC47E" w14:textId="46A7327B" w:rsidR="008C7519" w:rsidRPr="00E9008D" w:rsidRDefault="008C7519" w:rsidP="00CA671B">
      <w:pPr>
        <w:spacing w:line="360" w:lineRule="auto"/>
      </w:pPr>
    </w:p>
    <w:p w14:paraId="54F13110" w14:textId="5102559D" w:rsidR="00E55E70" w:rsidRPr="00E9008D" w:rsidRDefault="004143E6" w:rsidP="00CA671B">
      <w:pPr>
        <w:spacing w:line="360" w:lineRule="auto"/>
      </w:pPr>
      <w:r w:rsidRPr="00E9008D">
        <w:t>Bean, Kevin. 2007</w:t>
      </w:r>
      <w:r w:rsidR="00E55E70" w:rsidRPr="00E9008D">
        <w:t xml:space="preserve">. </w:t>
      </w:r>
      <w:r w:rsidR="00E55E70" w:rsidRPr="00E9008D">
        <w:rPr>
          <w:i/>
        </w:rPr>
        <w:t xml:space="preserve">The New Politics of Sinn </w:t>
      </w:r>
      <w:proofErr w:type="spellStart"/>
      <w:r w:rsidR="00E55E70" w:rsidRPr="00E9008D">
        <w:rPr>
          <w:i/>
        </w:rPr>
        <w:t>Féin</w:t>
      </w:r>
      <w:proofErr w:type="spellEnd"/>
      <w:r w:rsidR="00E55E70" w:rsidRPr="00E9008D">
        <w:t>. Liverpool: Liverpool University Press.</w:t>
      </w:r>
    </w:p>
    <w:p w14:paraId="662F3462" w14:textId="69F219F5" w:rsidR="008C7519" w:rsidRPr="00E9008D" w:rsidRDefault="008C7519" w:rsidP="00CA671B">
      <w:pPr>
        <w:spacing w:line="360" w:lineRule="auto"/>
        <w:rPr>
          <w:lang w:val="en-GB"/>
        </w:rPr>
      </w:pPr>
    </w:p>
    <w:p w14:paraId="38409DE3" w14:textId="1D045616" w:rsidR="00FA7EE6" w:rsidRPr="00E9008D" w:rsidRDefault="00D4659E" w:rsidP="00CA671B">
      <w:pPr>
        <w:spacing w:line="360" w:lineRule="auto"/>
        <w:rPr>
          <w:rStyle w:val="Hyperlink"/>
          <w:color w:val="auto"/>
        </w:rPr>
      </w:pPr>
      <w:proofErr w:type="spellStart"/>
      <w:r w:rsidRPr="00E9008D">
        <w:t>Carne</w:t>
      </w:r>
      <w:r w:rsidR="00FA7EE6" w:rsidRPr="00E9008D">
        <w:t>g</w:t>
      </w:r>
      <w:r w:rsidR="004143E6" w:rsidRPr="00E9008D">
        <w:t>y</w:t>
      </w:r>
      <w:proofErr w:type="spellEnd"/>
      <w:r w:rsidR="004143E6" w:rsidRPr="00E9008D">
        <w:t>, Hugh. 2013</w:t>
      </w:r>
      <w:r w:rsidR="00BE1B78">
        <w:t>.</w:t>
      </w:r>
      <w:r w:rsidRPr="00E9008D">
        <w:t xml:space="preserve"> </w:t>
      </w:r>
      <w:r w:rsidR="00FA7EE6" w:rsidRPr="00E9008D">
        <w:t>‘</w:t>
      </w:r>
      <w:proofErr w:type="spellStart"/>
      <w:r w:rsidR="00FA7EE6" w:rsidRPr="00E9008D">
        <w:t>Ecotax</w:t>
      </w:r>
      <w:proofErr w:type="spellEnd"/>
      <w:r w:rsidR="00FA7EE6" w:rsidRPr="00E9008D">
        <w:t xml:space="preserve"> revolt in France forces new </w:t>
      </w:r>
      <w:proofErr w:type="spellStart"/>
      <w:r w:rsidR="00FA7EE6" w:rsidRPr="00E9008D">
        <w:t>climbdown</w:t>
      </w:r>
      <w:proofErr w:type="spellEnd"/>
      <w:r w:rsidR="00FA7EE6" w:rsidRPr="00E9008D">
        <w:t xml:space="preserve"> by Hollande</w:t>
      </w:r>
      <w:r w:rsidR="004143E6" w:rsidRPr="00E9008D">
        <w:t>’</w:t>
      </w:r>
      <w:r w:rsidR="00C80660">
        <w:t>,</w:t>
      </w:r>
      <w:r w:rsidR="00FA7EE6" w:rsidRPr="00E9008D">
        <w:t xml:space="preserve"> </w:t>
      </w:r>
      <w:r w:rsidR="00FA7EE6" w:rsidRPr="00E9008D">
        <w:rPr>
          <w:i/>
        </w:rPr>
        <w:t>Financial Times</w:t>
      </w:r>
      <w:r w:rsidR="00BE1B78">
        <w:t>, 29 October</w:t>
      </w:r>
      <w:r w:rsidR="00FA7EE6" w:rsidRPr="00E9008D">
        <w:t xml:space="preserve">. Available at: </w:t>
      </w:r>
      <w:hyperlink r:id="rId11" w:anchor="axzz3lkpsP22S" w:history="1">
        <w:r w:rsidR="00FA7EE6" w:rsidRPr="002122EB">
          <w:rPr>
            <w:rStyle w:val="Hyperlink"/>
            <w:i/>
            <w:color w:val="auto"/>
            <w:u w:val="none"/>
          </w:rPr>
          <w:t>http://www.ft.com/cms/s/0/ad13c538-40a3-11e3-ae19-00144feabdc0.html#axzz3lkpsP22S</w:t>
        </w:r>
      </w:hyperlink>
    </w:p>
    <w:p w14:paraId="4553925C" w14:textId="77777777" w:rsidR="008C7519" w:rsidRPr="00E9008D" w:rsidRDefault="008C7519" w:rsidP="00CA671B">
      <w:pPr>
        <w:spacing w:line="360" w:lineRule="auto"/>
      </w:pPr>
    </w:p>
    <w:p w14:paraId="641254B8" w14:textId="039595DD" w:rsidR="00D4659E" w:rsidRPr="00E9008D" w:rsidRDefault="004143E6" w:rsidP="00CA671B">
      <w:pPr>
        <w:spacing w:line="360" w:lineRule="auto"/>
        <w:rPr>
          <w:rStyle w:val="Hyperlink"/>
          <w:color w:val="auto"/>
        </w:rPr>
      </w:pPr>
      <w:proofErr w:type="spellStart"/>
      <w:r w:rsidRPr="00E9008D">
        <w:t>Carnegy</w:t>
      </w:r>
      <w:proofErr w:type="spellEnd"/>
      <w:r w:rsidRPr="00E9008D">
        <w:t xml:space="preserve">, Hugh. 2013b. </w:t>
      </w:r>
      <w:r w:rsidR="00D4659E" w:rsidRPr="00E9008D">
        <w:t>‘F</w:t>
      </w:r>
      <w:r w:rsidR="00C80660">
        <w:t xml:space="preserve">rance: The People See Red’, </w:t>
      </w:r>
      <w:r w:rsidR="00D4659E" w:rsidRPr="00E9008D">
        <w:rPr>
          <w:i/>
        </w:rPr>
        <w:t>Financial Times</w:t>
      </w:r>
      <w:r w:rsidR="00C80660">
        <w:t>, 22 November</w:t>
      </w:r>
      <w:r w:rsidR="00D4659E" w:rsidRPr="00E9008D">
        <w:t xml:space="preserve">. </w:t>
      </w:r>
      <w:r w:rsidR="00FA7EE6" w:rsidRPr="00E9008D">
        <w:t xml:space="preserve">Available at: </w:t>
      </w:r>
      <w:hyperlink r:id="rId12" w:anchor="axzz3lkpsP22S" w:history="1">
        <w:r w:rsidR="00E55E70" w:rsidRPr="002122EB">
          <w:rPr>
            <w:rStyle w:val="Hyperlink"/>
            <w:i/>
            <w:color w:val="auto"/>
            <w:u w:val="none"/>
          </w:rPr>
          <w:t>http://www.ft.com/cms/s/0/2d98a29e-5361-11e3-9250-00144feabdc0.html#axzz3lkpsP22S</w:t>
        </w:r>
      </w:hyperlink>
    </w:p>
    <w:p w14:paraId="3222AAB7" w14:textId="77777777" w:rsidR="008C7519" w:rsidRPr="00E9008D" w:rsidRDefault="008C7519" w:rsidP="00CA671B">
      <w:pPr>
        <w:spacing w:line="360" w:lineRule="auto"/>
      </w:pPr>
    </w:p>
    <w:p w14:paraId="03504BF3" w14:textId="725CCC9F" w:rsidR="00443781" w:rsidRPr="00E9008D" w:rsidRDefault="00443781" w:rsidP="00CA671B">
      <w:pPr>
        <w:spacing w:line="360" w:lineRule="auto"/>
        <w:rPr>
          <w:rStyle w:val="Hyperlink"/>
          <w:color w:val="auto"/>
        </w:rPr>
      </w:pPr>
      <w:r w:rsidRPr="00E9008D">
        <w:t>Cor</w:t>
      </w:r>
      <w:r w:rsidR="004143E6" w:rsidRPr="00E9008D">
        <w:t>mier, David. 2014</w:t>
      </w:r>
      <w:r w:rsidRPr="00E9008D">
        <w:t>. ‘</w:t>
      </w:r>
      <w:proofErr w:type="spellStart"/>
      <w:r w:rsidRPr="00E9008D">
        <w:t>Réunification</w:t>
      </w:r>
      <w:proofErr w:type="spellEnd"/>
      <w:r w:rsidRPr="00E9008D">
        <w:t xml:space="preserve">. Nantes fait le </w:t>
      </w:r>
      <w:proofErr w:type="spellStart"/>
      <w:r w:rsidRPr="00E9008D">
        <w:t>plein</w:t>
      </w:r>
      <w:proofErr w:type="spellEnd"/>
      <w:r w:rsidRPr="00E9008D">
        <w:t>’</w:t>
      </w:r>
      <w:r w:rsidR="00F91ABA">
        <w:t>,</w:t>
      </w:r>
      <w:r w:rsidRPr="00E9008D">
        <w:t xml:space="preserve"> </w:t>
      </w:r>
      <w:r w:rsidRPr="00F91ABA">
        <w:rPr>
          <w:i/>
        </w:rPr>
        <w:t>le</w:t>
      </w:r>
      <w:r w:rsidRPr="00E9008D">
        <w:t xml:space="preserve"> </w:t>
      </w:r>
      <w:proofErr w:type="spellStart"/>
      <w:r w:rsidRPr="00E9008D">
        <w:rPr>
          <w:i/>
        </w:rPr>
        <w:t>Télégramme</w:t>
      </w:r>
      <w:proofErr w:type="spellEnd"/>
      <w:r w:rsidR="00F91ABA">
        <w:t>, 28, September</w:t>
      </w:r>
      <w:r w:rsidRPr="00E9008D">
        <w:t xml:space="preserve">. Available at: </w:t>
      </w:r>
      <w:hyperlink r:id="rId13" w:history="1">
        <w:r w:rsidRPr="002122EB">
          <w:rPr>
            <w:rStyle w:val="Hyperlink"/>
            <w:i/>
            <w:color w:val="auto"/>
            <w:u w:val="none"/>
          </w:rPr>
          <w:t>http://www.letelegramme.fr/bretagne/reunification-nantes-fait-le-plein-28-09-2014-10361266.php</w:t>
        </w:r>
      </w:hyperlink>
    </w:p>
    <w:p w14:paraId="76FBF968" w14:textId="7666DD41" w:rsidR="008C7519" w:rsidRDefault="008C7519" w:rsidP="00CA671B">
      <w:pPr>
        <w:spacing w:line="360" w:lineRule="auto"/>
      </w:pPr>
    </w:p>
    <w:p w14:paraId="6342EF10" w14:textId="750B8A99" w:rsidR="00266D3F" w:rsidRPr="00F91ABA" w:rsidRDefault="00266D3F" w:rsidP="00CA671B">
      <w:pPr>
        <w:spacing w:line="360" w:lineRule="auto"/>
        <w:rPr>
          <w:sz w:val="21"/>
          <w:szCs w:val="21"/>
          <w:lang w:val="en"/>
        </w:rPr>
      </w:pPr>
      <w:r w:rsidRPr="00F91ABA">
        <w:rPr>
          <w:sz w:val="21"/>
          <w:szCs w:val="21"/>
          <w:lang w:val="en"/>
        </w:rPr>
        <w:t xml:space="preserve">Cole, A. M. 2006. </w:t>
      </w:r>
      <w:hyperlink r:id="rId14" w:tgtFrame="_blank" w:history="1">
        <w:r w:rsidRPr="00F91ABA">
          <w:rPr>
            <w:rStyle w:val="Hyperlink"/>
            <w:color w:val="auto"/>
            <w:sz w:val="21"/>
            <w:szCs w:val="21"/>
            <w:u w:val="none"/>
            <w:lang w:val="en"/>
          </w:rPr>
          <w:t>Decentralization in France: Central Steering, Capacity Building and Identity Construction</w:t>
        </w:r>
      </w:hyperlink>
      <w:r w:rsidRPr="00F91ABA">
        <w:rPr>
          <w:sz w:val="21"/>
          <w:szCs w:val="21"/>
          <w:lang w:val="en"/>
        </w:rPr>
        <w:t>. </w:t>
      </w:r>
      <w:r w:rsidRPr="00F91ABA">
        <w:rPr>
          <w:i/>
          <w:iCs/>
          <w:sz w:val="21"/>
          <w:szCs w:val="21"/>
          <w:lang w:val="en"/>
        </w:rPr>
        <w:t>French Politics</w:t>
      </w:r>
      <w:r w:rsidR="00227653">
        <w:rPr>
          <w:sz w:val="21"/>
          <w:szCs w:val="21"/>
          <w:lang w:val="en"/>
        </w:rPr>
        <w:t xml:space="preserve"> 4(1): </w:t>
      </w:r>
      <w:r w:rsidRPr="00F91ABA">
        <w:rPr>
          <w:sz w:val="21"/>
          <w:szCs w:val="21"/>
          <w:lang w:val="en"/>
        </w:rPr>
        <w:t xml:space="preserve"> 31-57.</w:t>
      </w:r>
    </w:p>
    <w:p w14:paraId="04DE5EDC" w14:textId="77777777" w:rsidR="00266D3F" w:rsidRPr="00E9008D" w:rsidRDefault="00266D3F" w:rsidP="00CA671B">
      <w:pPr>
        <w:spacing w:line="360" w:lineRule="auto"/>
      </w:pPr>
    </w:p>
    <w:p w14:paraId="7B19207F" w14:textId="773DE7DF" w:rsidR="002D239B" w:rsidRPr="00E9008D" w:rsidRDefault="002D239B" w:rsidP="00CA671B">
      <w:pPr>
        <w:spacing w:line="360" w:lineRule="auto"/>
      </w:pPr>
      <w:proofErr w:type="spellStart"/>
      <w:r w:rsidRPr="00E9008D">
        <w:t>Cornette</w:t>
      </w:r>
      <w:proofErr w:type="spellEnd"/>
      <w:r w:rsidRPr="00E9008D">
        <w:t xml:space="preserve">, </w:t>
      </w:r>
      <w:proofErr w:type="spellStart"/>
      <w:r w:rsidRPr="00E9008D">
        <w:t>Joël</w:t>
      </w:r>
      <w:proofErr w:type="spellEnd"/>
      <w:r w:rsidR="004143E6" w:rsidRPr="00E9008D">
        <w:t>. 2005</w:t>
      </w:r>
      <w:r w:rsidRPr="00E9008D">
        <w:t xml:space="preserve">. </w:t>
      </w:r>
      <w:r w:rsidRPr="00E9008D">
        <w:rPr>
          <w:i/>
        </w:rPr>
        <w:t xml:space="preserve">Histoire de la Bretagne </w:t>
      </w:r>
      <w:proofErr w:type="gramStart"/>
      <w:r w:rsidRPr="00E9008D">
        <w:rPr>
          <w:i/>
        </w:rPr>
        <w:t>et</w:t>
      </w:r>
      <w:proofErr w:type="gramEnd"/>
      <w:r w:rsidRPr="00E9008D">
        <w:rPr>
          <w:i/>
        </w:rPr>
        <w:t xml:space="preserve"> des Bretons</w:t>
      </w:r>
      <w:r w:rsidRPr="00E9008D">
        <w:t xml:space="preserve">. Paris: </w:t>
      </w:r>
      <w:proofErr w:type="spellStart"/>
      <w:r w:rsidRPr="00E9008D">
        <w:t>Seuil</w:t>
      </w:r>
      <w:proofErr w:type="spellEnd"/>
      <w:r w:rsidRPr="00E9008D">
        <w:t>.</w:t>
      </w:r>
    </w:p>
    <w:p w14:paraId="3B9BFD33" w14:textId="77777777" w:rsidR="008C7519" w:rsidRPr="00E9008D" w:rsidRDefault="008C7519" w:rsidP="00CA671B">
      <w:pPr>
        <w:spacing w:line="360" w:lineRule="auto"/>
      </w:pPr>
    </w:p>
    <w:p w14:paraId="2BBA0629" w14:textId="6EF963C3" w:rsidR="006D6441" w:rsidRPr="00E9008D" w:rsidRDefault="004143E6" w:rsidP="00CA671B">
      <w:pPr>
        <w:spacing w:line="360" w:lineRule="auto"/>
      </w:pPr>
      <w:proofErr w:type="spellStart"/>
      <w:r w:rsidRPr="00E9008D">
        <w:t>Couldry</w:t>
      </w:r>
      <w:proofErr w:type="spellEnd"/>
      <w:r w:rsidRPr="00E9008D">
        <w:t>, Nick. 2000</w:t>
      </w:r>
      <w:r w:rsidR="006D6441" w:rsidRPr="00E9008D">
        <w:t xml:space="preserve">. </w:t>
      </w:r>
      <w:proofErr w:type="gramStart"/>
      <w:r w:rsidR="006D6441" w:rsidRPr="00E9008D">
        <w:rPr>
          <w:i/>
        </w:rPr>
        <w:t>Inside</w:t>
      </w:r>
      <w:proofErr w:type="gramEnd"/>
      <w:r w:rsidR="006D6441" w:rsidRPr="00E9008D">
        <w:rPr>
          <w:i/>
        </w:rPr>
        <w:t xml:space="preserve"> Culture</w:t>
      </w:r>
      <w:r w:rsidR="006D6441" w:rsidRPr="00E9008D">
        <w:t>. London: Sage.</w:t>
      </w:r>
    </w:p>
    <w:p w14:paraId="6A4D4F16" w14:textId="77777777" w:rsidR="008C7519" w:rsidRPr="00E9008D" w:rsidRDefault="008C7519" w:rsidP="00CA671B">
      <w:pPr>
        <w:spacing w:line="360" w:lineRule="auto"/>
      </w:pPr>
    </w:p>
    <w:p w14:paraId="32DFFCB9" w14:textId="77777777" w:rsidR="008C7519" w:rsidRPr="00E9008D" w:rsidRDefault="008C7519" w:rsidP="00CA671B">
      <w:pPr>
        <w:spacing w:line="360" w:lineRule="auto"/>
        <w:rPr>
          <w:rFonts w:ascii="Times" w:eastAsia="Times New Roman" w:hAnsi="Times"/>
          <w:szCs w:val="24"/>
          <w:lang w:val="en-GB"/>
        </w:rPr>
      </w:pPr>
    </w:p>
    <w:p w14:paraId="7A97DE98" w14:textId="7B93F8D9" w:rsidR="006D6441" w:rsidRPr="00E9008D" w:rsidRDefault="006D6441" w:rsidP="00CA671B">
      <w:pPr>
        <w:spacing w:line="360" w:lineRule="auto"/>
        <w:rPr>
          <w:rFonts w:ascii="Times" w:eastAsia="Times New Roman" w:hAnsi="Times"/>
          <w:szCs w:val="24"/>
          <w:lang w:val="en-GB"/>
        </w:rPr>
      </w:pPr>
      <w:r w:rsidRPr="00E9008D">
        <w:rPr>
          <w:rFonts w:ascii="Times" w:eastAsia="Times New Roman" w:hAnsi="Times"/>
          <w:szCs w:val="24"/>
          <w:lang w:val="en-GB"/>
        </w:rPr>
        <w:lastRenderedPageBreak/>
        <w:t xml:space="preserve">Della Porta, </w:t>
      </w:r>
      <w:proofErr w:type="gramStart"/>
      <w:r w:rsidRPr="00E9008D">
        <w:rPr>
          <w:rFonts w:ascii="Times" w:eastAsia="Times New Roman" w:hAnsi="Times"/>
          <w:szCs w:val="24"/>
          <w:lang w:val="en-GB"/>
        </w:rPr>
        <w:t>Donatella</w:t>
      </w:r>
      <w:r w:rsidR="00F91ABA">
        <w:rPr>
          <w:rFonts w:ascii="Times" w:eastAsia="Times New Roman" w:hAnsi="Times"/>
          <w:szCs w:val="24"/>
          <w:lang w:val="en-GB"/>
        </w:rPr>
        <w:t>.</w:t>
      </w:r>
      <w:r w:rsidRPr="00E9008D">
        <w:rPr>
          <w:rFonts w:ascii="Times" w:eastAsia="Times New Roman" w:hAnsi="Times"/>
          <w:szCs w:val="24"/>
          <w:lang w:val="en-GB"/>
        </w:rPr>
        <w:t>,</w:t>
      </w:r>
      <w:proofErr w:type="gramEnd"/>
      <w:r w:rsidRPr="00E9008D">
        <w:rPr>
          <w:rFonts w:ascii="Times" w:eastAsia="Times New Roman" w:hAnsi="Times"/>
          <w:szCs w:val="24"/>
          <w:lang w:val="en-GB"/>
        </w:rPr>
        <w:t xml:space="preserve"> and Mario </w:t>
      </w:r>
      <w:proofErr w:type="spellStart"/>
      <w:r w:rsidRPr="00E9008D">
        <w:rPr>
          <w:rFonts w:ascii="Times" w:eastAsia="Times New Roman" w:hAnsi="Times"/>
          <w:szCs w:val="24"/>
          <w:lang w:val="en-GB"/>
        </w:rPr>
        <w:t>Diani</w:t>
      </w:r>
      <w:proofErr w:type="spellEnd"/>
      <w:r w:rsidR="005D6AB9">
        <w:rPr>
          <w:rFonts w:ascii="Times" w:eastAsia="Times New Roman" w:hAnsi="Times"/>
          <w:szCs w:val="24"/>
          <w:lang w:val="en-GB"/>
        </w:rPr>
        <w:t>. 2006</w:t>
      </w:r>
      <w:r w:rsidRPr="00E9008D">
        <w:rPr>
          <w:rFonts w:ascii="Times" w:eastAsia="Times New Roman" w:hAnsi="Times"/>
          <w:szCs w:val="24"/>
          <w:lang w:val="en-GB"/>
        </w:rPr>
        <w:t xml:space="preserve">. </w:t>
      </w:r>
      <w:r w:rsidR="00F91ABA">
        <w:rPr>
          <w:rFonts w:ascii="Times" w:eastAsia="Times New Roman" w:hAnsi="Times"/>
          <w:i/>
          <w:szCs w:val="24"/>
          <w:lang w:val="en-GB"/>
        </w:rPr>
        <w:t>Social Movements: An I</w:t>
      </w:r>
      <w:r w:rsidRPr="00E9008D">
        <w:rPr>
          <w:rFonts w:ascii="Times" w:eastAsia="Times New Roman" w:hAnsi="Times"/>
          <w:i/>
          <w:szCs w:val="24"/>
          <w:lang w:val="en-GB"/>
        </w:rPr>
        <w:t>ntroduction</w:t>
      </w:r>
      <w:r w:rsidRPr="00E9008D">
        <w:rPr>
          <w:rFonts w:ascii="Times" w:eastAsia="Times New Roman" w:hAnsi="Times"/>
          <w:szCs w:val="24"/>
          <w:lang w:val="en-GB"/>
        </w:rPr>
        <w:t xml:space="preserve">. </w:t>
      </w:r>
      <w:r w:rsidR="005D6AB9">
        <w:rPr>
          <w:rFonts w:ascii="Times" w:eastAsia="Times New Roman" w:hAnsi="Times"/>
          <w:szCs w:val="24"/>
          <w:lang w:val="en-GB"/>
        </w:rPr>
        <w:t xml:space="preserve">2ed. </w:t>
      </w:r>
      <w:r w:rsidRPr="00E9008D">
        <w:rPr>
          <w:rFonts w:ascii="Times" w:eastAsia="Times New Roman" w:hAnsi="Times"/>
          <w:szCs w:val="24"/>
          <w:lang w:val="en-GB"/>
        </w:rPr>
        <w:t>Oxford: Blackwell.</w:t>
      </w:r>
    </w:p>
    <w:p w14:paraId="55EF171A" w14:textId="77777777" w:rsidR="008C7519" w:rsidRPr="00E9008D" w:rsidRDefault="008C7519" w:rsidP="00CA671B">
      <w:pPr>
        <w:spacing w:line="360" w:lineRule="auto"/>
        <w:rPr>
          <w:rFonts w:ascii="Times" w:eastAsia="Times New Roman" w:hAnsi="Times"/>
          <w:szCs w:val="24"/>
          <w:lang w:val="en-GB"/>
        </w:rPr>
      </w:pPr>
    </w:p>
    <w:p w14:paraId="177B8DB5" w14:textId="58FDB854" w:rsidR="006D6441" w:rsidRPr="00E9008D" w:rsidRDefault="006D6441" w:rsidP="00CA671B">
      <w:pPr>
        <w:spacing w:line="360" w:lineRule="auto"/>
        <w:rPr>
          <w:rFonts w:ascii="Times" w:eastAsia="Times New Roman" w:hAnsi="Times"/>
          <w:szCs w:val="24"/>
          <w:lang w:val="en-GB"/>
        </w:rPr>
      </w:pPr>
      <w:r w:rsidRPr="00E9008D">
        <w:rPr>
          <w:rFonts w:ascii="Times" w:eastAsia="Times New Roman" w:hAnsi="Times"/>
          <w:szCs w:val="24"/>
          <w:lang w:val="en-GB"/>
        </w:rPr>
        <w:t xml:space="preserve">Della Porta, </w:t>
      </w:r>
      <w:proofErr w:type="gramStart"/>
      <w:r w:rsidRPr="00E9008D">
        <w:rPr>
          <w:rFonts w:ascii="Times" w:eastAsia="Times New Roman" w:hAnsi="Times"/>
          <w:szCs w:val="24"/>
          <w:lang w:val="en-GB"/>
        </w:rPr>
        <w:t>Donatella</w:t>
      </w:r>
      <w:r w:rsidR="00F91ABA">
        <w:rPr>
          <w:rFonts w:ascii="Times" w:eastAsia="Times New Roman" w:hAnsi="Times"/>
          <w:szCs w:val="24"/>
          <w:lang w:val="en-GB"/>
        </w:rPr>
        <w:t>.</w:t>
      </w:r>
      <w:r w:rsidRPr="00E9008D">
        <w:rPr>
          <w:rFonts w:ascii="Times" w:eastAsia="Times New Roman" w:hAnsi="Times"/>
          <w:szCs w:val="24"/>
          <w:lang w:val="en-GB"/>
        </w:rPr>
        <w:t>,</w:t>
      </w:r>
      <w:proofErr w:type="gramEnd"/>
      <w:r w:rsidRPr="00E9008D">
        <w:rPr>
          <w:rFonts w:ascii="Times" w:eastAsia="Times New Roman" w:hAnsi="Times"/>
          <w:szCs w:val="24"/>
          <w:lang w:val="en-GB"/>
        </w:rPr>
        <w:t xml:space="preserve"> </w:t>
      </w:r>
      <w:proofErr w:type="spellStart"/>
      <w:r w:rsidRPr="00E9008D">
        <w:rPr>
          <w:rFonts w:ascii="Times" w:eastAsia="Times New Roman" w:hAnsi="Times"/>
          <w:szCs w:val="24"/>
          <w:lang w:val="en-GB"/>
        </w:rPr>
        <w:t>Hanspeter</w:t>
      </w:r>
      <w:proofErr w:type="spellEnd"/>
      <w:r w:rsidR="00F91ABA">
        <w:rPr>
          <w:rFonts w:ascii="Times" w:eastAsia="Times New Roman" w:hAnsi="Times"/>
          <w:szCs w:val="24"/>
          <w:lang w:val="en-GB"/>
        </w:rPr>
        <w:t>,</w:t>
      </w:r>
      <w:r w:rsidRPr="00E9008D">
        <w:rPr>
          <w:rFonts w:ascii="Times" w:eastAsia="Times New Roman" w:hAnsi="Times"/>
          <w:szCs w:val="24"/>
          <w:lang w:val="en-GB"/>
        </w:rPr>
        <w:t xml:space="preserve"> </w:t>
      </w:r>
      <w:proofErr w:type="spellStart"/>
      <w:r w:rsidRPr="00E9008D">
        <w:rPr>
          <w:rFonts w:ascii="Times" w:eastAsia="Times New Roman" w:hAnsi="Times"/>
          <w:szCs w:val="24"/>
          <w:lang w:val="en-GB"/>
        </w:rPr>
        <w:t>Kriesi</w:t>
      </w:r>
      <w:proofErr w:type="spellEnd"/>
      <w:r w:rsidR="00F91ABA">
        <w:rPr>
          <w:rFonts w:ascii="Times" w:eastAsia="Times New Roman" w:hAnsi="Times"/>
          <w:szCs w:val="24"/>
          <w:lang w:val="en-GB"/>
        </w:rPr>
        <w:t>.</w:t>
      </w:r>
      <w:r w:rsidRPr="00E9008D">
        <w:rPr>
          <w:rFonts w:ascii="Times" w:eastAsia="Times New Roman" w:hAnsi="Times"/>
          <w:szCs w:val="24"/>
          <w:lang w:val="en-GB"/>
        </w:rPr>
        <w:t xml:space="preserve">, and Dieter </w:t>
      </w:r>
      <w:proofErr w:type="spellStart"/>
      <w:r w:rsidRPr="00E9008D">
        <w:rPr>
          <w:rFonts w:ascii="Times" w:eastAsia="Times New Roman" w:hAnsi="Times"/>
          <w:szCs w:val="24"/>
          <w:lang w:val="en-GB"/>
        </w:rPr>
        <w:t>Rucht</w:t>
      </w:r>
      <w:proofErr w:type="spellEnd"/>
      <w:r w:rsidR="004143E6" w:rsidRPr="00E9008D">
        <w:rPr>
          <w:rFonts w:ascii="Times" w:eastAsia="Times New Roman" w:hAnsi="Times"/>
          <w:szCs w:val="24"/>
          <w:lang w:val="en-GB"/>
        </w:rPr>
        <w:t>. 2009</w:t>
      </w:r>
      <w:r w:rsidRPr="00E9008D">
        <w:rPr>
          <w:rFonts w:ascii="Times" w:eastAsia="Times New Roman" w:hAnsi="Times"/>
          <w:szCs w:val="24"/>
          <w:lang w:val="en-GB"/>
        </w:rPr>
        <w:t xml:space="preserve">. </w:t>
      </w:r>
      <w:r w:rsidRPr="00E9008D">
        <w:rPr>
          <w:rFonts w:ascii="Times" w:eastAsia="Times New Roman" w:hAnsi="Times"/>
          <w:i/>
          <w:szCs w:val="24"/>
          <w:lang w:val="en-GB"/>
        </w:rPr>
        <w:t>Social Movements in a Globalizing world</w:t>
      </w:r>
      <w:r w:rsidR="004143E6" w:rsidRPr="00E9008D">
        <w:rPr>
          <w:rFonts w:ascii="Times" w:eastAsia="Times New Roman" w:hAnsi="Times"/>
          <w:i/>
          <w:szCs w:val="24"/>
          <w:lang w:val="en-GB"/>
        </w:rPr>
        <w:t>.</w:t>
      </w:r>
      <w:r w:rsidRPr="00E9008D">
        <w:rPr>
          <w:rFonts w:ascii="Times" w:eastAsia="Times New Roman" w:hAnsi="Times"/>
          <w:i/>
          <w:szCs w:val="24"/>
          <w:lang w:val="en-GB"/>
        </w:rPr>
        <w:t xml:space="preserve"> </w:t>
      </w:r>
      <w:r w:rsidR="00F91ABA">
        <w:rPr>
          <w:rFonts w:ascii="Times" w:eastAsia="Times New Roman" w:hAnsi="Times"/>
          <w:szCs w:val="24"/>
          <w:lang w:val="en-GB"/>
        </w:rPr>
        <w:t>2ed</w:t>
      </w:r>
      <w:r w:rsidRPr="00E9008D">
        <w:rPr>
          <w:rFonts w:ascii="Times" w:eastAsia="Times New Roman" w:hAnsi="Times"/>
          <w:szCs w:val="24"/>
          <w:lang w:val="en-GB"/>
        </w:rPr>
        <w:t>. London: Palgrave Macmillan.</w:t>
      </w:r>
    </w:p>
    <w:p w14:paraId="0F74B130" w14:textId="77777777" w:rsidR="00091A11" w:rsidRPr="00E9008D" w:rsidRDefault="00091A11" w:rsidP="00CA671B">
      <w:pPr>
        <w:spacing w:line="360" w:lineRule="auto"/>
        <w:rPr>
          <w:rFonts w:ascii="Times" w:eastAsia="Times New Roman" w:hAnsi="Times"/>
          <w:szCs w:val="24"/>
          <w:lang w:val="en-GB"/>
        </w:rPr>
      </w:pPr>
    </w:p>
    <w:p w14:paraId="0ABE4AF1" w14:textId="35E72E55" w:rsidR="00091A11" w:rsidRDefault="00091A11" w:rsidP="00CA671B">
      <w:pPr>
        <w:spacing w:line="360" w:lineRule="auto"/>
        <w:rPr>
          <w:rFonts w:ascii="Times" w:eastAsia="Times New Roman" w:hAnsi="Times"/>
          <w:i/>
          <w:szCs w:val="24"/>
          <w:lang w:val="en-GB"/>
        </w:rPr>
      </w:pPr>
      <w:proofErr w:type="spellStart"/>
      <w:r w:rsidRPr="00E9008D">
        <w:rPr>
          <w:rFonts w:ascii="Times" w:eastAsia="Times New Roman" w:hAnsi="Times"/>
          <w:szCs w:val="24"/>
          <w:lang w:val="en-GB"/>
        </w:rPr>
        <w:t>DeMelle</w:t>
      </w:r>
      <w:proofErr w:type="spellEnd"/>
      <w:r w:rsidRPr="00E9008D">
        <w:rPr>
          <w:rFonts w:ascii="Times" w:eastAsia="Times New Roman" w:hAnsi="Times"/>
          <w:szCs w:val="24"/>
          <w:lang w:val="en-GB"/>
        </w:rPr>
        <w:t>, Brendan</w:t>
      </w:r>
      <w:r w:rsidR="004143E6" w:rsidRPr="00E9008D">
        <w:rPr>
          <w:rFonts w:ascii="Times" w:eastAsia="Times New Roman" w:hAnsi="Times"/>
          <w:szCs w:val="24"/>
          <w:lang w:val="en-GB"/>
        </w:rPr>
        <w:t>. 2013.</w:t>
      </w:r>
      <w:r w:rsidRPr="00E9008D">
        <w:rPr>
          <w:rFonts w:ascii="Times" w:eastAsia="Times New Roman" w:hAnsi="Times"/>
          <w:szCs w:val="24"/>
          <w:lang w:val="en-GB"/>
        </w:rPr>
        <w:t xml:space="preserve"> ‘Study Confirms Tea Party Was Created by Big Tobacco and Billionaire </w:t>
      </w:r>
      <w:proofErr w:type="spellStart"/>
      <w:r w:rsidRPr="00E9008D">
        <w:rPr>
          <w:rFonts w:ascii="Times" w:eastAsia="Times New Roman" w:hAnsi="Times"/>
          <w:szCs w:val="24"/>
          <w:lang w:val="en-GB"/>
        </w:rPr>
        <w:t>Kock</w:t>
      </w:r>
      <w:proofErr w:type="spellEnd"/>
      <w:r w:rsidRPr="00E9008D">
        <w:rPr>
          <w:rFonts w:ascii="Times" w:eastAsia="Times New Roman" w:hAnsi="Times"/>
          <w:szCs w:val="24"/>
          <w:lang w:val="en-GB"/>
        </w:rPr>
        <w:t xml:space="preserve"> Brothers’</w:t>
      </w:r>
      <w:r w:rsidR="00F91ABA">
        <w:rPr>
          <w:rFonts w:ascii="Times" w:eastAsia="Times New Roman" w:hAnsi="Times"/>
          <w:szCs w:val="24"/>
          <w:lang w:val="en-GB"/>
        </w:rPr>
        <w:t>, 11 February,</w:t>
      </w:r>
      <w:r w:rsidRPr="00E9008D">
        <w:rPr>
          <w:rFonts w:ascii="Times" w:eastAsia="Times New Roman" w:hAnsi="Times"/>
          <w:szCs w:val="24"/>
          <w:lang w:val="en-GB"/>
        </w:rPr>
        <w:t xml:space="preserve"> </w:t>
      </w:r>
      <w:r w:rsidRPr="00F91ABA">
        <w:rPr>
          <w:rFonts w:ascii="Times" w:eastAsia="Times New Roman" w:hAnsi="Times"/>
          <w:i/>
          <w:szCs w:val="24"/>
          <w:lang w:val="en-GB"/>
        </w:rPr>
        <w:t>Huffington Post</w:t>
      </w:r>
      <w:r w:rsidRPr="00E9008D">
        <w:rPr>
          <w:rFonts w:ascii="Times" w:eastAsia="Times New Roman" w:hAnsi="Times"/>
          <w:szCs w:val="24"/>
          <w:lang w:val="en-GB"/>
        </w:rPr>
        <w:t xml:space="preserve">, Available at </w:t>
      </w:r>
      <w:hyperlink r:id="rId15" w:history="1">
        <w:r w:rsidR="00A82204" w:rsidRPr="002122EB">
          <w:rPr>
            <w:rStyle w:val="Hyperlink"/>
            <w:rFonts w:ascii="Times" w:eastAsia="Times New Roman" w:hAnsi="Times"/>
            <w:i/>
            <w:color w:val="auto"/>
            <w:szCs w:val="24"/>
            <w:u w:val="none"/>
            <w:lang w:val="en-GB"/>
          </w:rPr>
          <w:t>www.huffingtonpost.com</w:t>
        </w:r>
      </w:hyperlink>
    </w:p>
    <w:p w14:paraId="07245414" w14:textId="58464F6D" w:rsidR="006F6C66" w:rsidRDefault="006F6C66" w:rsidP="00CA671B">
      <w:pPr>
        <w:spacing w:line="360" w:lineRule="auto"/>
        <w:rPr>
          <w:rFonts w:ascii="Times" w:eastAsia="Times New Roman" w:hAnsi="Times"/>
          <w:i/>
          <w:szCs w:val="24"/>
          <w:lang w:val="en-GB"/>
        </w:rPr>
      </w:pPr>
    </w:p>
    <w:p w14:paraId="2549A529" w14:textId="5C9E848D" w:rsidR="006F6C66" w:rsidRDefault="006F6C66" w:rsidP="00CA671B">
      <w:pPr>
        <w:spacing w:line="360" w:lineRule="auto"/>
        <w:rPr>
          <w:rFonts w:ascii="Times" w:eastAsia="Times New Roman" w:hAnsi="Times"/>
          <w:szCs w:val="24"/>
          <w:lang w:val="en-GB"/>
        </w:rPr>
      </w:pPr>
      <w:r>
        <w:rPr>
          <w:rFonts w:ascii="Times" w:eastAsia="Times New Roman" w:hAnsi="Times"/>
          <w:szCs w:val="24"/>
          <w:lang w:val="en-GB"/>
        </w:rPr>
        <w:t xml:space="preserve">Edwards, </w:t>
      </w:r>
      <w:proofErr w:type="gramStart"/>
      <w:r>
        <w:rPr>
          <w:rFonts w:ascii="Times" w:eastAsia="Times New Roman" w:hAnsi="Times"/>
          <w:szCs w:val="24"/>
          <w:lang w:val="en-GB"/>
        </w:rPr>
        <w:t>Bob</w:t>
      </w:r>
      <w:r w:rsidR="00F91ABA">
        <w:rPr>
          <w:rFonts w:ascii="Times" w:eastAsia="Times New Roman" w:hAnsi="Times"/>
          <w:szCs w:val="24"/>
          <w:lang w:val="en-GB"/>
        </w:rPr>
        <w:t>.,</w:t>
      </w:r>
      <w:proofErr w:type="gramEnd"/>
      <w:r>
        <w:rPr>
          <w:rFonts w:ascii="Times" w:eastAsia="Times New Roman" w:hAnsi="Times"/>
          <w:szCs w:val="24"/>
          <w:lang w:val="en-GB"/>
        </w:rPr>
        <w:t xml:space="preserve"> and John D. McCarthy</w:t>
      </w:r>
      <w:r w:rsidR="00F91ABA">
        <w:rPr>
          <w:rFonts w:ascii="Times" w:eastAsia="Times New Roman" w:hAnsi="Times"/>
          <w:szCs w:val="24"/>
          <w:lang w:val="en-GB"/>
        </w:rPr>
        <w:t>.</w:t>
      </w:r>
      <w:r>
        <w:rPr>
          <w:rFonts w:ascii="Times" w:eastAsia="Times New Roman" w:hAnsi="Times"/>
          <w:szCs w:val="24"/>
          <w:lang w:val="en-GB"/>
        </w:rPr>
        <w:t xml:space="preserve"> 2008</w:t>
      </w:r>
      <w:r w:rsidR="00F91ABA">
        <w:rPr>
          <w:rFonts w:ascii="Times" w:eastAsia="Times New Roman" w:hAnsi="Times"/>
          <w:szCs w:val="24"/>
          <w:lang w:val="en-GB"/>
        </w:rPr>
        <w:t>.</w:t>
      </w:r>
      <w:r>
        <w:rPr>
          <w:rFonts w:ascii="Times" w:eastAsia="Times New Roman" w:hAnsi="Times"/>
          <w:szCs w:val="24"/>
          <w:lang w:val="en-GB"/>
        </w:rPr>
        <w:t xml:space="preserve"> ‘Resources and Social Movement </w:t>
      </w:r>
      <w:proofErr w:type="spellStart"/>
      <w:r>
        <w:rPr>
          <w:rFonts w:ascii="Times" w:eastAsia="Times New Roman" w:hAnsi="Times"/>
          <w:szCs w:val="24"/>
          <w:lang w:val="en-GB"/>
        </w:rPr>
        <w:t>Mobilzation</w:t>
      </w:r>
      <w:proofErr w:type="spellEnd"/>
      <w:r>
        <w:rPr>
          <w:rFonts w:ascii="Times" w:eastAsia="Times New Roman" w:hAnsi="Times"/>
          <w:szCs w:val="24"/>
          <w:lang w:val="en-GB"/>
        </w:rPr>
        <w:t xml:space="preserve">’ in </w:t>
      </w:r>
      <w:r w:rsidRPr="007711D5">
        <w:rPr>
          <w:rFonts w:ascii="Times" w:eastAsia="Times New Roman" w:hAnsi="Times"/>
          <w:szCs w:val="24"/>
          <w:lang w:val="en-GB"/>
        </w:rPr>
        <w:t xml:space="preserve">Snow, David A., </w:t>
      </w:r>
      <w:r w:rsidR="00F91ABA" w:rsidRPr="007711D5">
        <w:rPr>
          <w:rFonts w:ascii="Times" w:eastAsia="Times New Roman" w:hAnsi="Times"/>
          <w:szCs w:val="24"/>
          <w:lang w:val="en-GB"/>
        </w:rPr>
        <w:t>Soule</w:t>
      </w:r>
      <w:r w:rsidR="00F91ABA">
        <w:rPr>
          <w:rFonts w:ascii="Times" w:eastAsia="Times New Roman" w:hAnsi="Times"/>
          <w:szCs w:val="24"/>
          <w:lang w:val="en-GB"/>
        </w:rPr>
        <w:t>,</w:t>
      </w:r>
      <w:r w:rsidR="00F91ABA" w:rsidRPr="007711D5">
        <w:rPr>
          <w:rFonts w:ascii="Times" w:eastAsia="Times New Roman" w:hAnsi="Times"/>
          <w:szCs w:val="24"/>
          <w:lang w:val="en-GB"/>
        </w:rPr>
        <w:t xml:space="preserve"> </w:t>
      </w:r>
      <w:r w:rsidRPr="007711D5">
        <w:rPr>
          <w:rFonts w:ascii="Times" w:eastAsia="Times New Roman" w:hAnsi="Times"/>
          <w:szCs w:val="24"/>
          <w:lang w:val="en-GB"/>
        </w:rPr>
        <w:t xml:space="preserve">Sarah A., and </w:t>
      </w:r>
      <w:proofErr w:type="spellStart"/>
      <w:r w:rsidRPr="007711D5">
        <w:rPr>
          <w:rFonts w:ascii="Times" w:eastAsia="Times New Roman" w:hAnsi="Times"/>
          <w:szCs w:val="24"/>
          <w:lang w:val="en-GB"/>
        </w:rPr>
        <w:t>Hanspeter</w:t>
      </w:r>
      <w:proofErr w:type="spellEnd"/>
      <w:r w:rsidRPr="007711D5">
        <w:rPr>
          <w:rFonts w:ascii="Times" w:eastAsia="Times New Roman" w:hAnsi="Times"/>
          <w:szCs w:val="24"/>
          <w:lang w:val="en-GB"/>
        </w:rPr>
        <w:t xml:space="preserve"> </w:t>
      </w:r>
      <w:proofErr w:type="spellStart"/>
      <w:r w:rsidRPr="007711D5">
        <w:rPr>
          <w:rFonts w:ascii="Times" w:eastAsia="Times New Roman" w:hAnsi="Times"/>
          <w:szCs w:val="24"/>
          <w:lang w:val="en-GB"/>
        </w:rPr>
        <w:t>Kriesi</w:t>
      </w:r>
      <w:proofErr w:type="spellEnd"/>
      <w:r w:rsidRPr="007711D5">
        <w:rPr>
          <w:rFonts w:ascii="Times" w:eastAsia="Times New Roman" w:hAnsi="Times"/>
          <w:szCs w:val="24"/>
          <w:lang w:val="en-GB"/>
        </w:rPr>
        <w:t xml:space="preserve">, </w:t>
      </w:r>
      <w:proofErr w:type="spellStart"/>
      <w:proofErr w:type="gramStart"/>
      <w:r w:rsidRPr="007711D5">
        <w:rPr>
          <w:rFonts w:ascii="Times" w:eastAsia="Times New Roman" w:hAnsi="Times"/>
          <w:szCs w:val="24"/>
          <w:lang w:val="en-GB"/>
        </w:rPr>
        <w:t>eds</w:t>
      </w:r>
      <w:proofErr w:type="spellEnd"/>
      <w:proofErr w:type="gramEnd"/>
      <w:r w:rsidR="00F91ABA">
        <w:rPr>
          <w:rFonts w:ascii="Times" w:eastAsia="Times New Roman" w:hAnsi="Times"/>
          <w:szCs w:val="24"/>
          <w:lang w:val="en-GB"/>
        </w:rPr>
        <w:t>, 2008</w:t>
      </w:r>
      <w:r w:rsidRPr="007711D5">
        <w:rPr>
          <w:rFonts w:ascii="Times" w:eastAsia="Times New Roman" w:hAnsi="Times"/>
          <w:szCs w:val="24"/>
          <w:lang w:val="en-GB"/>
        </w:rPr>
        <w:t xml:space="preserve">. </w:t>
      </w:r>
      <w:r w:rsidR="00F91ABA">
        <w:rPr>
          <w:rFonts w:ascii="Times" w:eastAsia="Times New Roman" w:hAnsi="Times"/>
          <w:i/>
          <w:szCs w:val="24"/>
          <w:lang w:val="en-GB"/>
        </w:rPr>
        <w:t>The Blackwell Companion to Social M</w:t>
      </w:r>
      <w:r w:rsidRPr="007711D5">
        <w:rPr>
          <w:rFonts w:ascii="Times" w:eastAsia="Times New Roman" w:hAnsi="Times"/>
          <w:i/>
          <w:szCs w:val="24"/>
          <w:lang w:val="en-GB"/>
        </w:rPr>
        <w:t>ovements</w:t>
      </w:r>
      <w:r w:rsidRPr="007711D5">
        <w:rPr>
          <w:rFonts w:ascii="Times" w:eastAsia="Times New Roman" w:hAnsi="Times"/>
          <w:szCs w:val="24"/>
          <w:lang w:val="en-GB"/>
        </w:rPr>
        <w:t xml:space="preserve">. </w:t>
      </w:r>
      <w:r>
        <w:rPr>
          <w:rFonts w:ascii="Times" w:eastAsia="Times New Roman" w:hAnsi="Times"/>
          <w:szCs w:val="24"/>
          <w:lang w:val="en-GB"/>
        </w:rPr>
        <w:t>Oxford: Blackwell</w:t>
      </w:r>
      <w:r w:rsidRPr="007711D5">
        <w:rPr>
          <w:rFonts w:ascii="Times" w:eastAsia="Times New Roman" w:hAnsi="Times"/>
          <w:szCs w:val="24"/>
          <w:lang w:val="en-GB"/>
        </w:rPr>
        <w:t>.</w:t>
      </w:r>
    </w:p>
    <w:p w14:paraId="1C61E2BD" w14:textId="06BDB140" w:rsidR="006F6C66" w:rsidRPr="006F6C66" w:rsidRDefault="006F6C66" w:rsidP="00CA671B">
      <w:pPr>
        <w:spacing w:line="360" w:lineRule="auto"/>
        <w:rPr>
          <w:rFonts w:ascii="Times" w:eastAsia="Times New Roman" w:hAnsi="Times"/>
          <w:szCs w:val="24"/>
          <w:lang w:val="en-GB"/>
        </w:rPr>
      </w:pPr>
    </w:p>
    <w:p w14:paraId="3C5E281E" w14:textId="690C8ED5" w:rsidR="00A82204" w:rsidRDefault="00A82204" w:rsidP="00CA671B">
      <w:pPr>
        <w:spacing w:line="360" w:lineRule="auto"/>
      </w:pPr>
      <w:proofErr w:type="spellStart"/>
      <w:r>
        <w:t>Equy</w:t>
      </w:r>
      <w:proofErr w:type="spellEnd"/>
      <w:r>
        <w:t xml:space="preserve">, </w:t>
      </w:r>
      <w:proofErr w:type="gramStart"/>
      <w:r>
        <w:t>Laure</w:t>
      </w:r>
      <w:r w:rsidR="00F91ABA">
        <w:t>.,</w:t>
      </w:r>
      <w:proofErr w:type="gramEnd"/>
      <w:r w:rsidR="00F91ABA">
        <w:t xml:space="preserve"> and Sylvain </w:t>
      </w:r>
      <w:proofErr w:type="spellStart"/>
      <w:r w:rsidR="00F91ABA">
        <w:t>Mouillard</w:t>
      </w:r>
      <w:proofErr w:type="spellEnd"/>
      <w:r w:rsidR="00F91ABA">
        <w:t>. 2013</w:t>
      </w:r>
      <w:r>
        <w:t>. ‘</w:t>
      </w:r>
      <w:r w:rsidRPr="00C5082E">
        <w:t xml:space="preserve">Qui </w:t>
      </w:r>
      <w:proofErr w:type="spellStart"/>
      <w:r w:rsidRPr="00C5082E">
        <w:t>est</w:t>
      </w:r>
      <w:proofErr w:type="spellEnd"/>
      <w:r w:rsidRPr="00C5082E">
        <w:t xml:space="preserve"> à la tête des bonnets </w:t>
      </w:r>
      <w:proofErr w:type="gramStart"/>
      <w:r w:rsidRPr="00C5082E">
        <w:t>rouges ?</w:t>
      </w:r>
      <w:proofErr w:type="gramEnd"/>
      <w:r>
        <w:t xml:space="preserve">’, </w:t>
      </w:r>
      <w:proofErr w:type="spellStart"/>
      <w:r w:rsidRPr="0081047D">
        <w:rPr>
          <w:i/>
        </w:rPr>
        <w:t>Libération</w:t>
      </w:r>
      <w:proofErr w:type="spellEnd"/>
      <w:r w:rsidR="00F91ABA">
        <w:t>. 6 November</w:t>
      </w:r>
      <w:r>
        <w:t xml:space="preserve">. Available at: </w:t>
      </w:r>
      <w:hyperlink r:id="rId16" w:history="1">
        <w:r w:rsidRPr="002122EB">
          <w:rPr>
            <w:rStyle w:val="Hyperlink"/>
            <w:i/>
            <w:color w:val="auto"/>
            <w:u w:val="none"/>
          </w:rPr>
          <w:t>http://www.liberation.fr/economie/2013/11/06/qui-mene-la-fronde-des-bonnets-rouges_945022</w:t>
        </w:r>
      </w:hyperlink>
    </w:p>
    <w:p w14:paraId="154BF0E3" w14:textId="0D319C8F" w:rsidR="008C7519" w:rsidRPr="00E9008D" w:rsidRDefault="008C7519" w:rsidP="00CA671B">
      <w:pPr>
        <w:spacing w:line="360" w:lineRule="auto"/>
        <w:rPr>
          <w:rFonts w:ascii="Times" w:eastAsia="Times New Roman" w:hAnsi="Times"/>
          <w:i/>
          <w:szCs w:val="24"/>
          <w:lang w:val="en-GB"/>
        </w:rPr>
      </w:pPr>
    </w:p>
    <w:p w14:paraId="384A7373" w14:textId="363D3776" w:rsidR="00890E82" w:rsidRDefault="00890E82" w:rsidP="00CA671B">
      <w:pPr>
        <w:spacing w:line="360" w:lineRule="auto"/>
        <w:rPr>
          <w:rStyle w:val="Hyperlink"/>
          <w:color w:val="auto"/>
        </w:rPr>
      </w:pPr>
      <w:proofErr w:type="spellStart"/>
      <w:r w:rsidRPr="00E9008D">
        <w:t>Gardin</w:t>
      </w:r>
      <w:proofErr w:type="spellEnd"/>
      <w:r w:rsidR="00E9008D" w:rsidRPr="00E9008D">
        <w:t>, Jean. 2014</w:t>
      </w:r>
      <w:r w:rsidRPr="00E9008D">
        <w:t xml:space="preserve">. ‘Brittany topsy-turvy: The Bonnets Rouges movement’, </w:t>
      </w:r>
      <w:r w:rsidRPr="00E9008D">
        <w:rPr>
          <w:i/>
        </w:rPr>
        <w:t>AntipodeFoundation.org</w:t>
      </w:r>
      <w:r w:rsidRPr="00E9008D">
        <w:t>. 2</w:t>
      </w:r>
      <w:r w:rsidRPr="00E9008D">
        <w:rPr>
          <w:vertAlign w:val="superscript"/>
        </w:rPr>
        <w:t>nd</w:t>
      </w:r>
      <w:r w:rsidR="00F85784">
        <w:t xml:space="preserve"> January</w:t>
      </w:r>
      <w:r w:rsidRPr="00E9008D">
        <w:t xml:space="preserve">. Available at: </w:t>
      </w:r>
      <w:hyperlink r:id="rId17" w:history="1">
        <w:r w:rsidRPr="002122EB">
          <w:rPr>
            <w:rStyle w:val="Hyperlink"/>
            <w:i/>
            <w:color w:val="auto"/>
            <w:u w:val="none"/>
          </w:rPr>
          <w:t>http://antipodefoundation.org/2014/01/02/intervention-brittany-topsy-turvy-the-bonnets-rouges-movement/</w:t>
        </w:r>
      </w:hyperlink>
    </w:p>
    <w:p w14:paraId="260B1D2B" w14:textId="084726FA" w:rsidR="00BE1B78" w:rsidRDefault="00BE1B78" w:rsidP="00CA671B">
      <w:pPr>
        <w:spacing w:line="360" w:lineRule="auto"/>
        <w:rPr>
          <w:rStyle w:val="Hyperlink"/>
          <w:color w:val="auto"/>
        </w:rPr>
      </w:pPr>
    </w:p>
    <w:p w14:paraId="46F14E62" w14:textId="4B0999A6" w:rsidR="008C7519" w:rsidRDefault="00F85784" w:rsidP="00CA671B">
      <w:pPr>
        <w:spacing w:line="360" w:lineRule="auto"/>
      </w:pPr>
      <w:r>
        <w:t>Haas, Peter M. ‘</w:t>
      </w:r>
      <w:r w:rsidR="00BE1B78" w:rsidRPr="00BE1B78">
        <w:t>Epistemic Communities and Int</w:t>
      </w:r>
      <w:r>
        <w:t>ernational Policy Coordination.’</w:t>
      </w:r>
      <w:r w:rsidR="00BE1B78" w:rsidRPr="00BE1B78">
        <w:t xml:space="preserve"> International Organization. Vol. 46. N</w:t>
      </w:r>
      <w:r w:rsidR="00227653">
        <w:t xml:space="preserve">o. 1. Winter. MIT Press, 1992: </w:t>
      </w:r>
      <w:r w:rsidR="00BE1B78" w:rsidRPr="00BE1B78">
        <w:t>1-35.</w:t>
      </w:r>
    </w:p>
    <w:p w14:paraId="4419B2E1" w14:textId="77777777" w:rsidR="00F85784" w:rsidRPr="00E9008D" w:rsidRDefault="00F85784" w:rsidP="00CA671B">
      <w:pPr>
        <w:spacing w:line="360" w:lineRule="auto"/>
      </w:pPr>
    </w:p>
    <w:p w14:paraId="75B763C6" w14:textId="349466ED" w:rsidR="006D6441" w:rsidRPr="00E9008D" w:rsidRDefault="00E9008D" w:rsidP="00CA671B">
      <w:pPr>
        <w:spacing w:line="360" w:lineRule="auto"/>
      </w:pPr>
      <w:proofErr w:type="spellStart"/>
      <w:r w:rsidRPr="00E9008D">
        <w:t>Habermas</w:t>
      </w:r>
      <w:proofErr w:type="spellEnd"/>
      <w:r w:rsidRPr="00E9008D">
        <w:t xml:space="preserve">, </w:t>
      </w:r>
      <w:proofErr w:type="spellStart"/>
      <w:r w:rsidRPr="00E9008D">
        <w:t>Jurgen</w:t>
      </w:r>
      <w:proofErr w:type="spellEnd"/>
      <w:r w:rsidRPr="00E9008D">
        <w:t>. 1981</w:t>
      </w:r>
      <w:r w:rsidR="006D6441" w:rsidRPr="00E9008D">
        <w:t xml:space="preserve">. ‘New Social Movements’, </w:t>
      </w:r>
      <w:r w:rsidR="006D6441" w:rsidRPr="00E9008D">
        <w:rPr>
          <w:i/>
        </w:rPr>
        <w:t>Telos</w:t>
      </w:r>
      <w:r w:rsidR="006D6441" w:rsidRPr="00E9008D">
        <w:t>. No.49</w:t>
      </w:r>
      <w:r w:rsidR="00F9639C">
        <w:t>. September</w:t>
      </w:r>
      <w:r w:rsidR="00227653">
        <w:t xml:space="preserve">: </w:t>
      </w:r>
      <w:r w:rsidR="00F85784">
        <w:t>33-37</w:t>
      </w:r>
      <w:r w:rsidR="00262BF3">
        <w:t>.</w:t>
      </w:r>
    </w:p>
    <w:p w14:paraId="140B400C" w14:textId="067F77FC" w:rsidR="008C7519" w:rsidRPr="00E9008D" w:rsidRDefault="008C7519" w:rsidP="00CA671B">
      <w:pPr>
        <w:spacing w:line="360" w:lineRule="auto"/>
        <w:rPr>
          <w:rStyle w:val="Hyperlink"/>
          <w:rFonts w:cs="Arial"/>
          <w:color w:val="auto"/>
          <w:szCs w:val="24"/>
        </w:rPr>
      </w:pPr>
    </w:p>
    <w:p w14:paraId="1B3383F9" w14:textId="6FEAA1FA" w:rsidR="00E9008D" w:rsidRPr="00E9008D" w:rsidRDefault="00E9008D" w:rsidP="00CA671B">
      <w:pPr>
        <w:spacing w:line="360" w:lineRule="auto"/>
        <w:rPr>
          <w:lang w:val="en-GB"/>
        </w:rPr>
      </w:pPr>
      <w:r w:rsidRPr="00E9008D">
        <w:rPr>
          <w:lang w:val="en-GB"/>
        </w:rPr>
        <w:t xml:space="preserve">Hara, </w:t>
      </w:r>
      <w:proofErr w:type="spellStart"/>
      <w:proofErr w:type="gramStart"/>
      <w:r w:rsidRPr="00E9008D">
        <w:rPr>
          <w:lang w:val="en-GB"/>
        </w:rPr>
        <w:t>Nriko</w:t>
      </w:r>
      <w:proofErr w:type="spellEnd"/>
      <w:r w:rsidR="00F9639C">
        <w:rPr>
          <w:lang w:val="en-GB"/>
        </w:rPr>
        <w:t>.,</w:t>
      </w:r>
      <w:proofErr w:type="gramEnd"/>
      <w:r w:rsidR="00F9639C">
        <w:rPr>
          <w:lang w:val="en-GB"/>
        </w:rPr>
        <w:t xml:space="preserve"> and </w:t>
      </w:r>
      <w:proofErr w:type="spellStart"/>
      <w:r w:rsidR="00F9639C">
        <w:rPr>
          <w:lang w:val="en-GB"/>
        </w:rPr>
        <w:t>Zilia</w:t>
      </w:r>
      <w:proofErr w:type="spellEnd"/>
      <w:r w:rsidR="00F9639C">
        <w:rPr>
          <w:lang w:val="en-GB"/>
        </w:rPr>
        <w:t xml:space="preserve"> Estrada. 2005.</w:t>
      </w:r>
      <w:r w:rsidRPr="00E9008D">
        <w:rPr>
          <w:lang w:val="en-GB"/>
        </w:rPr>
        <w:t xml:space="preserve"> ‘</w:t>
      </w:r>
      <w:proofErr w:type="spellStart"/>
      <w:r w:rsidRPr="00E9008D">
        <w:rPr>
          <w:lang w:val="en-GB"/>
        </w:rPr>
        <w:t>Analyzing</w:t>
      </w:r>
      <w:proofErr w:type="spellEnd"/>
      <w:r w:rsidRPr="00E9008D">
        <w:rPr>
          <w:lang w:val="en-GB"/>
        </w:rPr>
        <w:t xml:space="preserve"> the mobilization of grassroots activities via the internet: a case study.’ </w:t>
      </w:r>
      <w:r w:rsidRPr="00E9008D">
        <w:rPr>
          <w:i/>
          <w:iCs/>
          <w:lang w:val="en-GB"/>
        </w:rPr>
        <w:t>Journal of Information Science</w:t>
      </w:r>
      <w:r w:rsidR="00227653">
        <w:rPr>
          <w:lang w:val="en-GB"/>
        </w:rPr>
        <w:t xml:space="preserve"> 31, no. 6: </w:t>
      </w:r>
      <w:r w:rsidRPr="00E9008D">
        <w:rPr>
          <w:lang w:val="en-GB"/>
        </w:rPr>
        <w:t>503-514.</w:t>
      </w:r>
    </w:p>
    <w:p w14:paraId="10DE50DD" w14:textId="77777777" w:rsidR="00E9008D" w:rsidRPr="00E9008D" w:rsidRDefault="00E9008D" w:rsidP="00CA671B">
      <w:pPr>
        <w:spacing w:line="360" w:lineRule="auto"/>
        <w:rPr>
          <w:lang w:val="en-GB"/>
        </w:rPr>
      </w:pPr>
    </w:p>
    <w:p w14:paraId="3BD0F8D7" w14:textId="3500BDDA" w:rsidR="00E9008D" w:rsidRPr="00E9008D" w:rsidRDefault="00E9008D" w:rsidP="00CA671B">
      <w:pPr>
        <w:spacing w:line="360" w:lineRule="auto"/>
        <w:rPr>
          <w:lang w:val="en-GB"/>
        </w:rPr>
      </w:pPr>
      <w:proofErr w:type="spellStart"/>
      <w:r w:rsidRPr="00E9008D">
        <w:rPr>
          <w:lang w:val="en-GB"/>
        </w:rPr>
        <w:lastRenderedPageBreak/>
        <w:t>Hiar</w:t>
      </w:r>
      <w:proofErr w:type="spellEnd"/>
      <w:r w:rsidRPr="00E9008D">
        <w:rPr>
          <w:lang w:val="en-GB"/>
        </w:rPr>
        <w:t xml:space="preserve">, Corbin. 2010. ‘How the Tea Party Utilized Digital Media to Gain Power.’ </w:t>
      </w:r>
      <w:r w:rsidRPr="00E9008D">
        <w:rPr>
          <w:i/>
          <w:iCs/>
          <w:lang w:val="en-GB"/>
        </w:rPr>
        <w:t>PBS.org.</w:t>
      </w:r>
      <w:r w:rsidR="00F9639C">
        <w:rPr>
          <w:lang w:val="en-GB"/>
        </w:rPr>
        <w:t xml:space="preserve"> 28 October</w:t>
      </w:r>
      <w:r w:rsidRPr="00E9008D">
        <w:rPr>
          <w:lang w:val="en-GB"/>
        </w:rPr>
        <w:t xml:space="preserve">. Available at: http://www.pbs.org </w:t>
      </w:r>
    </w:p>
    <w:p w14:paraId="66E048A3" w14:textId="77777777" w:rsidR="00E9008D" w:rsidRPr="00E9008D" w:rsidRDefault="00E9008D" w:rsidP="00CA671B">
      <w:pPr>
        <w:spacing w:line="360" w:lineRule="auto"/>
        <w:rPr>
          <w:lang w:val="en-GB"/>
        </w:rPr>
      </w:pPr>
    </w:p>
    <w:p w14:paraId="563B88B6" w14:textId="493165DD" w:rsidR="002038DB" w:rsidRPr="00E9008D" w:rsidRDefault="00F9639C" w:rsidP="00CA671B">
      <w:pPr>
        <w:spacing w:line="360" w:lineRule="auto"/>
        <w:rPr>
          <w:i/>
          <w:lang w:val="en-GB"/>
        </w:rPr>
      </w:pPr>
      <w:r>
        <w:rPr>
          <w:lang w:val="en-GB"/>
        </w:rPr>
        <w:t>Horowitz, Robert B. 2013.</w:t>
      </w:r>
      <w:r w:rsidR="004F67CC" w:rsidRPr="00E9008D">
        <w:rPr>
          <w:lang w:val="en-GB"/>
        </w:rPr>
        <w:t xml:space="preserve"> </w:t>
      </w:r>
      <w:r w:rsidR="004F67CC" w:rsidRPr="00E9008D">
        <w:rPr>
          <w:i/>
          <w:lang w:val="en-GB"/>
        </w:rPr>
        <w:t xml:space="preserve">America’s Right: Anti-establishment Conservatism from </w:t>
      </w:r>
    </w:p>
    <w:p w14:paraId="28D061FB" w14:textId="3BF7935C" w:rsidR="004F67CC" w:rsidRPr="00E9008D" w:rsidRDefault="004F67CC" w:rsidP="00CA671B">
      <w:pPr>
        <w:spacing w:line="360" w:lineRule="auto"/>
        <w:rPr>
          <w:lang w:val="en-GB"/>
        </w:rPr>
      </w:pPr>
      <w:r w:rsidRPr="00E9008D">
        <w:rPr>
          <w:i/>
          <w:lang w:val="en-GB"/>
        </w:rPr>
        <w:t>Gold</w:t>
      </w:r>
      <w:r w:rsidR="002038DB" w:rsidRPr="00E9008D">
        <w:rPr>
          <w:i/>
          <w:lang w:val="en-GB"/>
        </w:rPr>
        <w:t>w</w:t>
      </w:r>
      <w:r w:rsidRPr="00E9008D">
        <w:rPr>
          <w:i/>
          <w:lang w:val="en-GB"/>
        </w:rPr>
        <w:t>ater to the Tea Party</w:t>
      </w:r>
      <w:r w:rsidR="00F9639C">
        <w:rPr>
          <w:lang w:val="en-GB"/>
        </w:rPr>
        <w:t xml:space="preserve">. </w:t>
      </w:r>
      <w:proofErr w:type="gramStart"/>
      <w:r w:rsidR="00F9639C">
        <w:rPr>
          <w:lang w:val="en-GB"/>
        </w:rPr>
        <w:t xml:space="preserve">Cambridge </w:t>
      </w:r>
      <w:r w:rsidRPr="00E9008D">
        <w:rPr>
          <w:lang w:val="en-GB"/>
        </w:rPr>
        <w:t>:</w:t>
      </w:r>
      <w:proofErr w:type="gramEnd"/>
      <w:r w:rsidRPr="00E9008D">
        <w:rPr>
          <w:lang w:val="en-GB"/>
        </w:rPr>
        <w:t xml:space="preserve"> Polity Press</w:t>
      </w:r>
      <w:r w:rsidR="00F9639C">
        <w:rPr>
          <w:lang w:val="en-GB"/>
        </w:rPr>
        <w:t>.</w:t>
      </w:r>
    </w:p>
    <w:p w14:paraId="669551A6" w14:textId="77777777" w:rsidR="002038DB" w:rsidRDefault="002038DB" w:rsidP="00CA671B">
      <w:pPr>
        <w:spacing w:line="360" w:lineRule="auto"/>
        <w:rPr>
          <w:lang w:val="en-GB"/>
        </w:rPr>
      </w:pPr>
    </w:p>
    <w:p w14:paraId="096A480A" w14:textId="4D395A73" w:rsidR="002038DB" w:rsidRDefault="00F9639C" w:rsidP="00CA671B">
      <w:pPr>
        <w:spacing w:line="360" w:lineRule="auto"/>
        <w:rPr>
          <w:lang w:val="en-GB"/>
        </w:rPr>
      </w:pPr>
      <w:r>
        <w:rPr>
          <w:lang w:val="en-GB"/>
        </w:rPr>
        <w:t xml:space="preserve">Jacobson, Louis. 2011. </w:t>
      </w:r>
      <w:r w:rsidR="002038DB">
        <w:rPr>
          <w:lang w:val="en-GB"/>
        </w:rPr>
        <w:t>‘Welcome</w:t>
      </w:r>
      <w:r>
        <w:rPr>
          <w:lang w:val="en-GB"/>
        </w:rPr>
        <w:t xml:space="preserve"> to the Tea Party: Gauging the Effect of the Movement on the 2011 Legislative Sessions Is a Little Like Reading Tea L</w:t>
      </w:r>
      <w:r w:rsidR="002038DB">
        <w:rPr>
          <w:lang w:val="en-GB"/>
        </w:rPr>
        <w:t xml:space="preserve">eaves’ </w:t>
      </w:r>
      <w:r w:rsidR="002038DB" w:rsidRPr="002038DB">
        <w:rPr>
          <w:i/>
          <w:lang w:val="en-GB"/>
        </w:rPr>
        <w:t>State Legislatures</w:t>
      </w:r>
      <w:r>
        <w:rPr>
          <w:lang w:val="en-GB"/>
        </w:rPr>
        <w:t xml:space="preserve">. </w:t>
      </w:r>
      <w:proofErr w:type="spellStart"/>
      <w:r>
        <w:rPr>
          <w:lang w:val="en-GB"/>
        </w:rPr>
        <w:t>HighBeam</w:t>
      </w:r>
      <w:proofErr w:type="spellEnd"/>
      <w:r>
        <w:rPr>
          <w:lang w:val="en-GB"/>
        </w:rPr>
        <w:t xml:space="preserve"> Research. Available at: </w:t>
      </w:r>
      <w:r w:rsidRPr="00F9639C">
        <w:rPr>
          <w:lang w:val="en-GB"/>
        </w:rPr>
        <w:t>https://www.highbeam.com/doc/1G1-266562945.html</w:t>
      </w:r>
    </w:p>
    <w:p w14:paraId="7E83EC93" w14:textId="21E5B520" w:rsidR="00F9639C" w:rsidRDefault="00F9639C" w:rsidP="00CA671B">
      <w:pPr>
        <w:spacing w:line="360" w:lineRule="auto"/>
      </w:pPr>
    </w:p>
    <w:p w14:paraId="00EC6708" w14:textId="76B7BBD3" w:rsidR="002755F2" w:rsidRPr="00F9639C" w:rsidRDefault="002755F2" w:rsidP="00CA671B">
      <w:pPr>
        <w:spacing w:line="360" w:lineRule="auto"/>
        <w:rPr>
          <w:rStyle w:val="Hyperlink"/>
          <w:color w:val="auto"/>
        </w:rPr>
      </w:pPr>
      <w:proofErr w:type="spellStart"/>
      <w:r w:rsidRPr="00F9639C">
        <w:t>Jannic-Cherbonnel</w:t>
      </w:r>
      <w:proofErr w:type="spellEnd"/>
      <w:r w:rsidRPr="00F9639C">
        <w:t>, Fabien</w:t>
      </w:r>
      <w:r w:rsidR="00F9639C" w:rsidRPr="00F9639C">
        <w:t>. 2015.</w:t>
      </w:r>
      <w:r w:rsidRPr="00F9639C">
        <w:t xml:space="preserve"> ‘Why is the French pork industry in crisis?</w:t>
      </w:r>
      <w:proofErr w:type="gramStart"/>
      <w:r w:rsidRPr="00F9639C">
        <w:t>’,</w:t>
      </w:r>
      <w:proofErr w:type="gramEnd"/>
      <w:r w:rsidRPr="00F9639C">
        <w:t xml:space="preserve"> </w:t>
      </w:r>
      <w:r w:rsidRPr="00F9639C">
        <w:rPr>
          <w:i/>
        </w:rPr>
        <w:t>rfi.fr.</w:t>
      </w:r>
      <w:r w:rsidR="00F9639C" w:rsidRPr="00F9639C">
        <w:t xml:space="preserve"> 14 August.</w:t>
      </w:r>
      <w:r w:rsidRPr="00F9639C">
        <w:rPr>
          <w:i/>
        </w:rPr>
        <w:t xml:space="preserve"> </w:t>
      </w:r>
      <w:r w:rsidRPr="00F9639C">
        <w:t xml:space="preserve"> Available at: </w:t>
      </w:r>
      <w:hyperlink r:id="rId18" w:history="1">
        <w:r w:rsidRPr="002122EB">
          <w:rPr>
            <w:rStyle w:val="Hyperlink"/>
            <w:i/>
            <w:color w:val="auto"/>
            <w:u w:val="none"/>
          </w:rPr>
          <w:t>http://www.english.rfi.fr/france/20150814-why-french-pork-industry-crisis</w:t>
        </w:r>
      </w:hyperlink>
    </w:p>
    <w:p w14:paraId="5D4BA928" w14:textId="77777777" w:rsidR="004F67CC" w:rsidRPr="004F67CC" w:rsidRDefault="004F67CC" w:rsidP="00CA671B">
      <w:pPr>
        <w:spacing w:line="360" w:lineRule="auto"/>
        <w:rPr>
          <w:lang w:val="en-GB"/>
        </w:rPr>
      </w:pPr>
    </w:p>
    <w:p w14:paraId="0FB94BBD" w14:textId="59D73ACF" w:rsidR="00E9008D" w:rsidRDefault="00E9008D" w:rsidP="00CA671B">
      <w:pPr>
        <w:spacing w:line="360" w:lineRule="auto"/>
        <w:rPr>
          <w:rFonts w:cs="Arial"/>
          <w:color w:val="1A1A1A"/>
          <w:szCs w:val="24"/>
        </w:rPr>
      </w:pPr>
      <w:r w:rsidRPr="00E9008D">
        <w:rPr>
          <w:rFonts w:cs="Arial"/>
          <w:color w:val="1A1A1A"/>
          <w:szCs w:val="24"/>
        </w:rPr>
        <w:t xml:space="preserve">Johnston, </w:t>
      </w:r>
      <w:proofErr w:type="gramStart"/>
      <w:r w:rsidRPr="00E9008D">
        <w:rPr>
          <w:rFonts w:cs="Arial"/>
          <w:color w:val="1A1A1A"/>
          <w:szCs w:val="24"/>
        </w:rPr>
        <w:t>Hank</w:t>
      </w:r>
      <w:r w:rsidR="002122EB">
        <w:rPr>
          <w:rFonts w:cs="Arial"/>
          <w:color w:val="1A1A1A"/>
          <w:szCs w:val="24"/>
        </w:rPr>
        <w:t>.,</w:t>
      </w:r>
      <w:proofErr w:type="gramEnd"/>
      <w:r w:rsidR="002122EB">
        <w:rPr>
          <w:rFonts w:cs="Arial"/>
          <w:color w:val="1A1A1A"/>
          <w:szCs w:val="24"/>
        </w:rPr>
        <w:t xml:space="preserve"> </w:t>
      </w:r>
      <w:proofErr w:type="spellStart"/>
      <w:r w:rsidRPr="00E9008D">
        <w:rPr>
          <w:rFonts w:cs="Arial"/>
          <w:color w:val="1A1A1A"/>
          <w:szCs w:val="24"/>
        </w:rPr>
        <w:t>Larana</w:t>
      </w:r>
      <w:proofErr w:type="spellEnd"/>
      <w:r w:rsidR="002122EB">
        <w:rPr>
          <w:rFonts w:cs="Arial"/>
          <w:color w:val="1A1A1A"/>
          <w:szCs w:val="24"/>
        </w:rPr>
        <w:t>, Enrique.</w:t>
      </w:r>
      <w:r w:rsidRPr="00E9008D">
        <w:rPr>
          <w:rFonts w:cs="Arial"/>
          <w:color w:val="1A1A1A"/>
          <w:szCs w:val="24"/>
        </w:rPr>
        <w:t xml:space="preserve">, and Joseph R. </w:t>
      </w:r>
      <w:proofErr w:type="spellStart"/>
      <w:r w:rsidRPr="00E9008D">
        <w:rPr>
          <w:rFonts w:cs="Arial"/>
          <w:color w:val="1A1A1A"/>
          <w:szCs w:val="24"/>
        </w:rPr>
        <w:t>Gusfield</w:t>
      </w:r>
      <w:proofErr w:type="spellEnd"/>
      <w:r w:rsidRPr="00E9008D">
        <w:rPr>
          <w:rFonts w:cs="Arial"/>
          <w:color w:val="1A1A1A"/>
          <w:szCs w:val="24"/>
        </w:rPr>
        <w:t xml:space="preserve">. </w:t>
      </w:r>
      <w:r w:rsidR="002122EB">
        <w:rPr>
          <w:rFonts w:cs="Arial"/>
          <w:color w:val="1A1A1A"/>
          <w:szCs w:val="24"/>
        </w:rPr>
        <w:t xml:space="preserve">Ed. </w:t>
      </w:r>
      <w:r w:rsidRPr="00E9008D">
        <w:rPr>
          <w:rFonts w:cs="Arial"/>
          <w:color w:val="1A1A1A"/>
          <w:szCs w:val="24"/>
        </w:rPr>
        <w:t xml:space="preserve">1994. </w:t>
      </w:r>
      <w:r w:rsidRPr="00E9008D">
        <w:rPr>
          <w:rFonts w:cs="Arial"/>
          <w:i/>
          <w:iCs/>
          <w:color w:val="1A1A1A"/>
          <w:szCs w:val="24"/>
        </w:rPr>
        <w:t>New social movements: From ideology to identity</w:t>
      </w:r>
      <w:r w:rsidRPr="00E9008D">
        <w:rPr>
          <w:rFonts w:cs="Arial"/>
          <w:color w:val="1A1A1A"/>
          <w:szCs w:val="24"/>
        </w:rPr>
        <w:t>. Philadelphia: Temple University Press.</w:t>
      </w:r>
    </w:p>
    <w:p w14:paraId="61037D58" w14:textId="3003A3F5" w:rsidR="00266D3F" w:rsidRDefault="00266D3F" w:rsidP="00CA671B">
      <w:pPr>
        <w:spacing w:line="360" w:lineRule="auto"/>
        <w:rPr>
          <w:rFonts w:cs="Arial"/>
          <w:color w:val="1A1A1A"/>
          <w:szCs w:val="24"/>
        </w:rPr>
      </w:pPr>
    </w:p>
    <w:p w14:paraId="16B5ADC5" w14:textId="61AE9D3A" w:rsidR="00266D3F" w:rsidRPr="00E9008D" w:rsidRDefault="002122EB" w:rsidP="00CA671B">
      <w:pPr>
        <w:spacing w:line="360" w:lineRule="auto"/>
        <w:rPr>
          <w:rFonts w:cs="Arial"/>
          <w:color w:val="1A1A1A"/>
          <w:szCs w:val="24"/>
        </w:rPr>
      </w:pPr>
      <w:r>
        <w:rPr>
          <w:rFonts w:cs="Arial"/>
          <w:color w:val="1A1A1A"/>
          <w:szCs w:val="24"/>
        </w:rPr>
        <w:t>Joseph, Marion. 2013.</w:t>
      </w:r>
      <w:r w:rsidR="00266D3F">
        <w:rPr>
          <w:rFonts w:cs="Arial"/>
          <w:color w:val="1A1A1A"/>
          <w:szCs w:val="24"/>
        </w:rPr>
        <w:t xml:space="preserve"> </w:t>
      </w:r>
      <w:r>
        <w:rPr>
          <w:rFonts w:cs="Arial"/>
          <w:color w:val="1A1A1A"/>
          <w:szCs w:val="24"/>
        </w:rPr>
        <w:t>‘</w:t>
      </w:r>
      <w:r w:rsidR="00266D3F" w:rsidRPr="00266D3F">
        <w:rPr>
          <w:rFonts w:cs="Arial"/>
          <w:color w:val="1A1A1A"/>
          <w:szCs w:val="24"/>
        </w:rPr>
        <w:t xml:space="preserve">La </w:t>
      </w:r>
      <w:proofErr w:type="spellStart"/>
      <w:r w:rsidR="00266D3F" w:rsidRPr="00266D3F">
        <w:rPr>
          <w:rFonts w:cs="Arial"/>
          <w:color w:val="1A1A1A"/>
          <w:szCs w:val="24"/>
        </w:rPr>
        <w:t>majorité</w:t>
      </w:r>
      <w:proofErr w:type="spellEnd"/>
      <w:r w:rsidR="00266D3F" w:rsidRPr="00266D3F">
        <w:rPr>
          <w:rFonts w:cs="Arial"/>
          <w:color w:val="1A1A1A"/>
          <w:szCs w:val="24"/>
        </w:rPr>
        <w:t xml:space="preserve"> </w:t>
      </w:r>
      <w:proofErr w:type="spellStart"/>
      <w:r w:rsidR="00266D3F" w:rsidRPr="00266D3F">
        <w:rPr>
          <w:rFonts w:cs="Arial"/>
          <w:color w:val="1A1A1A"/>
          <w:szCs w:val="24"/>
        </w:rPr>
        <w:t>craint</w:t>
      </w:r>
      <w:proofErr w:type="spellEnd"/>
      <w:r w:rsidR="00266D3F" w:rsidRPr="00266D3F">
        <w:rPr>
          <w:rFonts w:cs="Arial"/>
          <w:color w:val="1A1A1A"/>
          <w:szCs w:val="24"/>
        </w:rPr>
        <w:t xml:space="preserve"> la </w:t>
      </w:r>
      <w:proofErr w:type="spellStart"/>
      <w:r w:rsidR="00266D3F" w:rsidRPr="00266D3F">
        <w:rPr>
          <w:rFonts w:cs="Arial"/>
          <w:color w:val="1A1A1A"/>
          <w:szCs w:val="24"/>
        </w:rPr>
        <w:t>montée</w:t>
      </w:r>
      <w:proofErr w:type="spellEnd"/>
      <w:r w:rsidR="00266D3F" w:rsidRPr="00266D3F">
        <w:rPr>
          <w:rFonts w:cs="Arial"/>
          <w:color w:val="1A1A1A"/>
          <w:szCs w:val="24"/>
        </w:rPr>
        <w:t xml:space="preserve"> d'un «Tea Party» à la </w:t>
      </w:r>
      <w:proofErr w:type="spellStart"/>
      <w:r w:rsidR="00266D3F" w:rsidRPr="00266D3F">
        <w:rPr>
          <w:rFonts w:cs="Arial"/>
          <w:color w:val="1A1A1A"/>
          <w:szCs w:val="24"/>
        </w:rPr>
        <w:t>française</w:t>
      </w:r>
      <w:proofErr w:type="spellEnd"/>
      <w:r>
        <w:rPr>
          <w:rFonts w:cs="Arial"/>
          <w:color w:val="1A1A1A"/>
          <w:szCs w:val="24"/>
        </w:rPr>
        <w:t>’</w:t>
      </w:r>
      <w:proofErr w:type="gramStart"/>
      <w:r>
        <w:rPr>
          <w:rFonts w:cs="Arial"/>
          <w:color w:val="1A1A1A"/>
          <w:szCs w:val="24"/>
        </w:rPr>
        <w:t xml:space="preserve">, </w:t>
      </w:r>
      <w:r w:rsidR="00E96F9C">
        <w:rPr>
          <w:rFonts w:cs="Arial"/>
          <w:color w:val="1A1A1A"/>
          <w:szCs w:val="24"/>
        </w:rPr>
        <w:t xml:space="preserve"> </w:t>
      </w:r>
      <w:r w:rsidR="00E96F9C" w:rsidRPr="002122EB">
        <w:rPr>
          <w:rFonts w:cs="Arial"/>
          <w:i/>
          <w:color w:val="1A1A1A"/>
          <w:szCs w:val="24"/>
        </w:rPr>
        <w:t>Le</w:t>
      </w:r>
      <w:proofErr w:type="gramEnd"/>
      <w:r w:rsidR="00E96F9C" w:rsidRPr="002122EB">
        <w:rPr>
          <w:rFonts w:cs="Arial"/>
          <w:i/>
          <w:color w:val="1A1A1A"/>
          <w:szCs w:val="24"/>
        </w:rPr>
        <w:t xml:space="preserve"> Figaro.fr</w:t>
      </w:r>
      <w:r w:rsidR="00E96F9C">
        <w:rPr>
          <w:rFonts w:cs="Arial"/>
          <w:color w:val="1A1A1A"/>
          <w:szCs w:val="24"/>
        </w:rPr>
        <w:t xml:space="preserve">  </w:t>
      </w:r>
      <w:r>
        <w:rPr>
          <w:rFonts w:cs="Arial"/>
          <w:color w:val="1A1A1A"/>
          <w:szCs w:val="24"/>
        </w:rPr>
        <w:t xml:space="preserve">13 November. </w:t>
      </w:r>
      <w:r w:rsidR="00E96F9C">
        <w:rPr>
          <w:rFonts w:cs="Arial"/>
          <w:color w:val="1A1A1A"/>
          <w:szCs w:val="24"/>
        </w:rPr>
        <w:t xml:space="preserve">Available at: </w:t>
      </w:r>
      <w:r w:rsidR="00E96F9C" w:rsidRPr="002122EB">
        <w:rPr>
          <w:rFonts w:cs="Arial"/>
          <w:i/>
          <w:color w:val="1A1A1A"/>
          <w:szCs w:val="24"/>
        </w:rPr>
        <w:t>http://www.lefigaro.fr/politique/2013/11/13/01002-20131113ARTFIG00270-la-majorite-craint-la-montee-d-un-tea-party-a-la-francaise.php</w:t>
      </w:r>
    </w:p>
    <w:p w14:paraId="49531A7C" w14:textId="77777777" w:rsidR="00652C08" w:rsidRDefault="00652C08" w:rsidP="00CA671B">
      <w:pPr>
        <w:spacing w:line="360" w:lineRule="auto"/>
        <w:rPr>
          <w:rFonts w:cs="Arial"/>
          <w:color w:val="1A1A1A"/>
          <w:szCs w:val="24"/>
        </w:rPr>
      </w:pPr>
    </w:p>
    <w:p w14:paraId="142BECE1" w14:textId="4CBE2D28" w:rsidR="00652C08" w:rsidRDefault="00652C08" w:rsidP="00CA671B">
      <w:pPr>
        <w:spacing w:line="360" w:lineRule="auto"/>
        <w:rPr>
          <w:rFonts w:cs="Arial"/>
          <w:color w:val="1A1A1A"/>
          <w:szCs w:val="24"/>
        </w:rPr>
      </w:pPr>
      <w:proofErr w:type="spellStart"/>
      <w:r>
        <w:rPr>
          <w:rFonts w:cs="Arial"/>
          <w:color w:val="1A1A1A"/>
          <w:szCs w:val="24"/>
        </w:rPr>
        <w:t>Karpowitz</w:t>
      </w:r>
      <w:proofErr w:type="spellEnd"/>
      <w:r>
        <w:rPr>
          <w:rFonts w:cs="Arial"/>
          <w:color w:val="1A1A1A"/>
          <w:szCs w:val="24"/>
        </w:rPr>
        <w:t>, Christopher F., Monson, J. Quin., Patter</w:t>
      </w:r>
      <w:r w:rsidR="00E9008D">
        <w:rPr>
          <w:rFonts w:cs="Arial"/>
          <w:color w:val="1A1A1A"/>
          <w:szCs w:val="24"/>
        </w:rPr>
        <w:t>son, Kelly D., Pope, Jeremy C. 2011.</w:t>
      </w:r>
      <w:r>
        <w:rPr>
          <w:rFonts w:cs="Arial"/>
          <w:color w:val="1A1A1A"/>
          <w:szCs w:val="24"/>
        </w:rPr>
        <w:t xml:space="preserve"> ‘Tea Time in America? The Impact of the Tea Party Movement on the 2010 Midterm Elections’ </w:t>
      </w:r>
      <w:r w:rsidRPr="00F4351F">
        <w:rPr>
          <w:rFonts w:cs="Arial"/>
          <w:i/>
          <w:color w:val="1A1A1A"/>
          <w:szCs w:val="24"/>
        </w:rPr>
        <w:t>PS</w:t>
      </w:r>
      <w:r w:rsidR="00F4351F" w:rsidRPr="00F4351F">
        <w:rPr>
          <w:rFonts w:cs="Arial"/>
          <w:i/>
          <w:color w:val="1A1A1A"/>
          <w:szCs w:val="24"/>
        </w:rPr>
        <w:t>: Political Science &amp; Politics</w:t>
      </w:r>
      <w:r w:rsidR="00F4351F">
        <w:rPr>
          <w:rFonts w:cs="Arial"/>
          <w:color w:val="1A1A1A"/>
          <w:szCs w:val="24"/>
        </w:rPr>
        <w:t>, 44, Issue 2</w:t>
      </w:r>
      <w:r w:rsidR="00227653">
        <w:rPr>
          <w:rFonts w:cs="Arial"/>
          <w:color w:val="1A1A1A"/>
          <w:szCs w:val="24"/>
        </w:rPr>
        <w:t xml:space="preserve">, April: </w:t>
      </w:r>
      <w:r w:rsidR="00F4351F">
        <w:rPr>
          <w:rFonts w:cs="Arial"/>
          <w:color w:val="1A1A1A"/>
          <w:szCs w:val="24"/>
        </w:rPr>
        <w:t>303-309</w:t>
      </w:r>
      <w:r w:rsidR="00262BF3">
        <w:rPr>
          <w:rFonts w:cs="Arial"/>
          <w:color w:val="1A1A1A"/>
          <w:szCs w:val="24"/>
        </w:rPr>
        <w:t>.</w:t>
      </w:r>
    </w:p>
    <w:p w14:paraId="0FD0F325" w14:textId="77777777" w:rsidR="008C7519" w:rsidRDefault="008C7519" w:rsidP="00CA671B">
      <w:pPr>
        <w:spacing w:line="360" w:lineRule="auto"/>
        <w:rPr>
          <w:rFonts w:cs="Arial"/>
          <w:color w:val="1A1A1A"/>
          <w:szCs w:val="24"/>
        </w:rPr>
      </w:pPr>
    </w:p>
    <w:p w14:paraId="6C89FF8C" w14:textId="216AAD13" w:rsidR="006D6441" w:rsidRDefault="00F4351F" w:rsidP="00CA671B">
      <w:pPr>
        <w:spacing w:line="360" w:lineRule="auto"/>
      </w:pPr>
      <w:r>
        <w:t>Keane, John. 2000</w:t>
      </w:r>
      <w:r w:rsidR="006D6441" w:rsidRPr="002755F2">
        <w:t>. ‘Structural transformations of the public sphere’, in Hacker,</w:t>
      </w:r>
      <w:r w:rsidR="002755F2">
        <w:t xml:space="preserve"> </w:t>
      </w:r>
      <w:proofErr w:type="gramStart"/>
      <w:r w:rsidR="006D6441">
        <w:t>Kenneth</w:t>
      </w:r>
      <w:r>
        <w:t>.</w:t>
      </w:r>
      <w:r w:rsidR="006D6441">
        <w:t>,</w:t>
      </w:r>
      <w:proofErr w:type="gramEnd"/>
      <w:r w:rsidR="006D6441" w:rsidRPr="002B1682">
        <w:t xml:space="preserve"> and </w:t>
      </w:r>
      <w:r w:rsidR="006D6441">
        <w:t xml:space="preserve">Jan Van </w:t>
      </w:r>
      <w:proofErr w:type="spellStart"/>
      <w:r w:rsidR="006D6441">
        <w:t>Dijk</w:t>
      </w:r>
      <w:proofErr w:type="spellEnd"/>
      <w:r w:rsidR="006D6441">
        <w:t xml:space="preserve">, </w:t>
      </w:r>
      <w:r w:rsidR="006D6441" w:rsidRPr="002B1682">
        <w:t>(ed</w:t>
      </w:r>
      <w:r w:rsidR="006D6441">
        <w:t>s</w:t>
      </w:r>
      <w:r w:rsidR="006D6441" w:rsidRPr="002B1682">
        <w:t xml:space="preserve">.), </w:t>
      </w:r>
      <w:r w:rsidR="006D6441" w:rsidRPr="002B1682">
        <w:rPr>
          <w:i/>
        </w:rPr>
        <w:t>Digital Democracy: Issues of Theory and Practice</w:t>
      </w:r>
      <w:r w:rsidR="006D6441">
        <w:t>. London: SAGE</w:t>
      </w:r>
      <w:r w:rsidR="00227653">
        <w:t xml:space="preserve">: </w:t>
      </w:r>
      <w:r w:rsidR="006D6441" w:rsidRPr="002B1682">
        <w:t>70-89.</w:t>
      </w:r>
    </w:p>
    <w:p w14:paraId="03A8B605" w14:textId="77777777" w:rsidR="002755F2" w:rsidRDefault="002755F2" w:rsidP="00CA671B">
      <w:pPr>
        <w:spacing w:line="360" w:lineRule="auto"/>
      </w:pPr>
    </w:p>
    <w:p w14:paraId="7A5B9915" w14:textId="350B1031" w:rsidR="002755F2" w:rsidRDefault="00F4351F" w:rsidP="00CA671B">
      <w:pPr>
        <w:spacing w:line="360" w:lineRule="auto"/>
      </w:pPr>
      <w:proofErr w:type="spellStart"/>
      <w:r>
        <w:t>Kedward</w:t>
      </w:r>
      <w:proofErr w:type="spellEnd"/>
      <w:r>
        <w:t>, Rod. 2005</w:t>
      </w:r>
      <w:r w:rsidR="002755F2">
        <w:t xml:space="preserve">. </w:t>
      </w:r>
      <w:r w:rsidR="002755F2" w:rsidRPr="00331AAF">
        <w:rPr>
          <w:i/>
        </w:rPr>
        <w:t xml:space="preserve">La Vie </w:t>
      </w:r>
      <w:proofErr w:type="spellStart"/>
      <w:r w:rsidR="002755F2" w:rsidRPr="00331AAF">
        <w:rPr>
          <w:i/>
        </w:rPr>
        <w:t>en</w:t>
      </w:r>
      <w:proofErr w:type="spellEnd"/>
      <w:r w:rsidR="002755F2" w:rsidRPr="00331AAF">
        <w:rPr>
          <w:i/>
        </w:rPr>
        <w:t xml:space="preserve"> Bleu: France and the French since 1900</w:t>
      </w:r>
      <w:r w:rsidR="002755F2">
        <w:t>. London: Penguin.</w:t>
      </w:r>
    </w:p>
    <w:p w14:paraId="0478F2CF" w14:textId="4456AAB8" w:rsidR="003F3CBA" w:rsidRDefault="003F3CBA" w:rsidP="00CA671B">
      <w:pPr>
        <w:spacing w:line="360" w:lineRule="auto"/>
      </w:pPr>
    </w:p>
    <w:p w14:paraId="5F1E8523" w14:textId="77777777" w:rsidR="008268DA" w:rsidRDefault="008268DA" w:rsidP="008268DA">
      <w:pPr>
        <w:spacing w:line="360" w:lineRule="auto"/>
      </w:pPr>
    </w:p>
    <w:p w14:paraId="4BE01F19" w14:textId="2287E659" w:rsidR="003F3CBA" w:rsidRDefault="008268DA" w:rsidP="008268DA">
      <w:pPr>
        <w:spacing w:line="360" w:lineRule="auto"/>
      </w:pPr>
      <w:proofErr w:type="spellStart"/>
      <w:r>
        <w:t>Laswell</w:t>
      </w:r>
      <w:proofErr w:type="spellEnd"/>
      <w:r>
        <w:t xml:space="preserve">, Harold D. 1968. 'The Future of the Comparative Method.' </w:t>
      </w:r>
      <w:r w:rsidRPr="008268DA">
        <w:rPr>
          <w:i/>
        </w:rPr>
        <w:t>Comparative Politics</w:t>
      </w:r>
      <w:r>
        <w:t xml:space="preserve"> Vol. 1, No.1. October: 3-18.</w:t>
      </w:r>
    </w:p>
    <w:p w14:paraId="73AD1743" w14:textId="38F1F3A9" w:rsidR="00A82204" w:rsidRDefault="00A82204" w:rsidP="00CA671B">
      <w:pPr>
        <w:spacing w:line="360" w:lineRule="auto"/>
      </w:pPr>
    </w:p>
    <w:p w14:paraId="4C696A61" w14:textId="34CCAC7E" w:rsidR="00A82204" w:rsidRDefault="00A82204" w:rsidP="00CA671B">
      <w:pPr>
        <w:spacing w:line="360" w:lineRule="auto"/>
        <w:jc w:val="both"/>
        <w:rPr>
          <w:rStyle w:val="Hyperlink"/>
          <w:color w:val="auto"/>
          <w:szCs w:val="24"/>
          <w:u w:val="none"/>
        </w:rPr>
      </w:pPr>
      <w:r w:rsidRPr="0081047D">
        <w:rPr>
          <w:rStyle w:val="Hyperlink"/>
          <w:color w:val="auto"/>
          <w:szCs w:val="24"/>
          <w:u w:val="none"/>
        </w:rPr>
        <w:t xml:space="preserve">Le </w:t>
      </w:r>
      <w:r w:rsidR="00F4351F">
        <w:rPr>
          <w:rStyle w:val="Hyperlink"/>
          <w:color w:val="auto"/>
          <w:szCs w:val="24"/>
          <w:u w:val="none"/>
        </w:rPr>
        <w:t>Mat, Jean-Pierre. 2015</w:t>
      </w:r>
      <w:r>
        <w:rPr>
          <w:rStyle w:val="Hyperlink"/>
          <w:color w:val="auto"/>
          <w:szCs w:val="24"/>
          <w:u w:val="none"/>
        </w:rPr>
        <w:t>.</w:t>
      </w:r>
      <w:r w:rsidR="00001662">
        <w:rPr>
          <w:rStyle w:val="Hyperlink"/>
          <w:color w:val="auto"/>
          <w:szCs w:val="24"/>
          <w:u w:val="none"/>
        </w:rPr>
        <w:t xml:space="preserve"> Breton Nationalist.</w:t>
      </w:r>
      <w:r>
        <w:rPr>
          <w:rStyle w:val="Hyperlink"/>
          <w:color w:val="auto"/>
          <w:szCs w:val="24"/>
          <w:u w:val="none"/>
        </w:rPr>
        <w:t xml:space="preserve"> Interview. 21</w:t>
      </w:r>
      <w:r w:rsidRPr="0081047D">
        <w:rPr>
          <w:rStyle w:val="Hyperlink"/>
          <w:color w:val="auto"/>
          <w:szCs w:val="24"/>
          <w:u w:val="none"/>
          <w:vertAlign w:val="superscript"/>
        </w:rPr>
        <w:t>st</w:t>
      </w:r>
      <w:r>
        <w:rPr>
          <w:rStyle w:val="Hyperlink"/>
          <w:color w:val="auto"/>
          <w:szCs w:val="24"/>
          <w:u w:val="none"/>
        </w:rPr>
        <w:t xml:space="preserve"> September 2015.</w:t>
      </w:r>
    </w:p>
    <w:p w14:paraId="2B021BF7" w14:textId="77777777" w:rsidR="008268DA" w:rsidRDefault="008268DA" w:rsidP="00CA671B">
      <w:pPr>
        <w:spacing w:line="360" w:lineRule="auto"/>
        <w:jc w:val="both"/>
        <w:rPr>
          <w:rStyle w:val="Hyperlink"/>
          <w:color w:val="auto"/>
          <w:szCs w:val="24"/>
          <w:u w:val="none"/>
        </w:rPr>
      </w:pPr>
    </w:p>
    <w:p w14:paraId="0E2C6455" w14:textId="77777777" w:rsidR="008268DA" w:rsidRDefault="008268DA" w:rsidP="008268DA">
      <w:pPr>
        <w:spacing w:line="360" w:lineRule="auto"/>
      </w:pPr>
      <w:proofErr w:type="spellStart"/>
      <w:r>
        <w:t>Lijphart</w:t>
      </w:r>
      <w:proofErr w:type="spellEnd"/>
      <w:r>
        <w:t xml:space="preserve">, </w:t>
      </w:r>
      <w:proofErr w:type="spellStart"/>
      <w:r>
        <w:t>Arend</w:t>
      </w:r>
      <w:proofErr w:type="spellEnd"/>
      <w:r>
        <w:t xml:space="preserve">. 1971. 'Comparative Politics and Comparative Method', </w:t>
      </w:r>
      <w:r w:rsidRPr="008268DA">
        <w:rPr>
          <w:i/>
        </w:rPr>
        <w:t>American Political Science Review</w:t>
      </w:r>
      <w:r>
        <w:t xml:space="preserve"> Vol.</w:t>
      </w:r>
      <w:r w:rsidRPr="008268DA">
        <w:rPr>
          <w:i/>
        </w:rPr>
        <w:t xml:space="preserve"> </w:t>
      </w:r>
      <w:r>
        <w:t>65, No.3, September: 682-93.</w:t>
      </w:r>
    </w:p>
    <w:p w14:paraId="0F289FBD" w14:textId="77777777" w:rsidR="00F4351F" w:rsidRDefault="00F4351F" w:rsidP="00CA671B">
      <w:pPr>
        <w:spacing w:line="360" w:lineRule="auto"/>
        <w:jc w:val="both"/>
        <w:rPr>
          <w:rStyle w:val="Hyperlink"/>
          <w:color w:val="auto"/>
          <w:szCs w:val="24"/>
          <w:u w:val="none"/>
        </w:rPr>
      </w:pPr>
    </w:p>
    <w:p w14:paraId="2A2F000D" w14:textId="1978249A" w:rsidR="00A82204" w:rsidRDefault="00F4351F" w:rsidP="00CA671B">
      <w:pPr>
        <w:spacing w:line="360" w:lineRule="auto"/>
        <w:jc w:val="both"/>
        <w:rPr>
          <w:rStyle w:val="Hyperlink"/>
          <w:color w:val="auto"/>
          <w:szCs w:val="24"/>
          <w:u w:val="none"/>
        </w:rPr>
      </w:pPr>
      <w:r>
        <w:rPr>
          <w:rStyle w:val="Hyperlink"/>
          <w:color w:val="auto"/>
          <w:szCs w:val="24"/>
          <w:u w:val="none"/>
        </w:rPr>
        <w:t>Lind, Michael. 2013. ‘</w:t>
      </w:r>
      <w:r w:rsidR="00A82204">
        <w:rPr>
          <w:rStyle w:val="Hyperlink"/>
          <w:color w:val="auto"/>
          <w:szCs w:val="24"/>
          <w:u w:val="none"/>
        </w:rPr>
        <w:t>Tea Party radicalism is misund</w:t>
      </w:r>
      <w:r>
        <w:rPr>
          <w:rStyle w:val="Hyperlink"/>
          <w:color w:val="auto"/>
          <w:szCs w:val="24"/>
          <w:u w:val="none"/>
        </w:rPr>
        <w:t>erstood: Meet the “Newest Right”’</w:t>
      </w:r>
      <w:r w:rsidR="00A82204">
        <w:rPr>
          <w:rStyle w:val="Hyperlink"/>
          <w:color w:val="auto"/>
          <w:szCs w:val="24"/>
          <w:u w:val="none"/>
        </w:rPr>
        <w:t xml:space="preserve">, </w:t>
      </w:r>
      <w:r w:rsidR="00A82204" w:rsidRPr="00AC0510">
        <w:rPr>
          <w:rStyle w:val="Hyperlink"/>
          <w:i/>
          <w:color w:val="auto"/>
          <w:szCs w:val="24"/>
          <w:u w:val="none"/>
        </w:rPr>
        <w:t>Salon.com</w:t>
      </w:r>
      <w:r w:rsidR="00A82204">
        <w:rPr>
          <w:rStyle w:val="Hyperlink"/>
          <w:color w:val="auto"/>
          <w:szCs w:val="24"/>
          <w:u w:val="none"/>
        </w:rPr>
        <w:t>.</w:t>
      </w:r>
      <w:r>
        <w:rPr>
          <w:rStyle w:val="Hyperlink"/>
          <w:color w:val="auto"/>
          <w:szCs w:val="24"/>
          <w:u w:val="none"/>
        </w:rPr>
        <w:t xml:space="preserve"> 6 October. </w:t>
      </w:r>
      <w:r w:rsidR="00A82204">
        <w:rPr>
          <w:rStyle w:val="Hyperlink"/>
          <w:color w:val="auto"/>
          <w:szCs w:val="24"/>
          <w:u w:val="none"/>
        </w:rPr>
        <w:t xml:space="preserve"> Available at</w:t>
      </w:r>
      <w:r>
        <w:rPr>
          <w:rStyle w:val="Hyperlink"/>
          <w:color w:val="auto"/>
          <w:szCs w:val="24"/>
          <w:u w:val="none"/>
        </w:rPr>
        <w:t xml:space="preserve">: </w:t>
      </w:r>
      <w:r w:rsidR="00A82204">
        <w:rPr>
          <w:rStyle w:val="Hyperlink"/>
          <w:color w:val="auto"/>
          <w:szCs w:val="24"/>
          <w:u w:val="none"/>
        </w:rPr>
        <w:t xml:space="preserve"> </w:t>
      </w:r>
    </w:p>
    <w:p w14:paraId="3120F738" w14:textId="748B4E0A" w:rsidR="00F4351F" w:rsidRPr="00CA671B" w:rsidRDefault="00625DE5" w:rsidP="00CA671B">
      <w:pPr>
        <w:spacing w:line="360" w:lineRule="auto"/>
        <w:jc w:val="both"/>
        <w:rPr>
          <w:rStyle w:val="Hyperlink"/>
          <w:i/>
          <w:color w:val="auto"/>
          <w:szCs w:val="24"/>
          <w:u w:val="none"/>
        </w:rPr>
      </w:pPr>
      <w:hyperlink r:id="rId19" w:history="1">
        <w:r w:rsidR="00CA671B" w:rsidRPr="00CA671B">
          <w:rPr>
            <w:rStyle w:val="Hyperlink"/>
            <w:i/>
            <w:color w:val="auto"/>
            <w:szCs w:val="24"/>
            <w:u w:val="none"/>
          </w:rPr>
          <w:t>http://www.salon.com/2013/10/06/tea_party_radicalism_is_misunderstood_meet_the_newest_right/</w:t>
        </w:r>
      </w:hyperlink>
    </w:p>
    <w:p w14:paraId="11EF8B6D" w14:textId="77777777" w:rsidR="00CA671B" w:rsidRPr="00F4351F" w:rsidRDefault="00CA671B" w:rsidP="00CA671B">
      <w:pPr>
        <w:spacing w:line="360" w:lineRule="auto"/>
        <w:jc w:val="both"/>
        <w:rPr>
          <w:rStyle w:val="Hyperlink"/>
          <w:i/>
          <w:color w:val="auto"/>
          <w:szCs w:val="24"/>
          <w:u w:val="none"/>
        </w:rPr>
      </w:pPr>
    </w:p>
    <w:p w14:paraId="61EB7021" w14:textId="67FDE6BD" w:rsidR="006F6C66" w:rsidRDefault="00F4351F" w:rsidP="00CA671B">
      <w:pPr>
        <w:spacing w:line="360" w:lineRule="auto"/>
        <w:jc w:val="both"/>
        <w:rPr>
          <w:color w:val="000000"/>
        </w:rPr>
      </w:pPr>
      <w:proofErr w:type="spellStart"/>
      <w:r>
        <w:rPr>
          <w:rStyle w:val="Hyperlink"/>
          <w:color w:val="auto"/>
          <w:szCs w:val="24"/>
          <w:u w:val="none"/>
        </w:rPr>
        <w:t>Liewrouw</w:t>
      </w:r>
      <w:proofErr w:type="spellEnd"/>
      <w:r>
        <w:rPr>
          <w:rStyle w:val="Hyperlink"/>
          <w:color w:val="auto"/>
          <w:szCs w:val="24"/>
          <w:u w:val="none"/>
        </w:rPr>
        <w:t>, Leah. 2011.</w:t>
      </w:r>
      <w:r w:rsidR="006F6C66">
        <w:rPr>
          <w:rStyle w:val="Hyperlink"/>
          <w:color w:val="auto"/>
          <w:szCs w:val="24"/>
          <w:u w:val="none"/>
        </w:rPr>
        <w:t xml:space="preserve"> </w:t>
      </w:r>
      <w:r w:rsidR="006F6C66" w:rsidRPr="00F4351F">
        <w:rPr>
          <w:i/>
          <w:color w:val="000000"/>
        </w:rPr>
        <w:t>Alternative and Activist New Media</w:t>
      </w:r>
      <w:r>
        <w:rPr>
          <w:i/>
          <w:color w:val="000000"/>
        </w:rPr>
        <w:t>.</w:t>
      </w:r>
      <w:r w:rsidR="006F6C66">
        <w:rPr>
          <w:rFonts w:ascii="Arial" w:hAnsi="Arial" w:cs="Arial"/>
          <w:color w:val="000000"/>
        </w:rPr>
        <w:t xml:space="preserve">  </w:t>
      </w:r>
      <w:r w:rsidR="006F6C66" w:rsidRPr="00F4351F">
        <w:rPr>
          <w:color w:val="000000"/>
        </w:rPr>
        <w:t>Cambridge: Polity Press</w:t>
      </w:r>
    </w:p>
    <w:p w14:paraId="1289CA76" w14:textId="77777777" w:rsidR="00A023FA" w:rsidRDefault="00A023FA" w:rsidP="00CA671B">
      <w:pPr>
        <w:spacing w:line="360" w:lineRule="auto"/>
        <w:jc w:val="both"/>
        <w:rPr>
          <w:rStyle w:val="Hyperlink"/>
          <w:color w:val="auto"/>
          <w:szCs w:val="24"/>
          <w:u w:val="none"/>
        </w:rPr>
      </w:pPr>
    </w:p>
    <w:p w14:paraId="351D6B78" w14:textId="5C2CF8AC" w:rsidR="00A82204" w:rsidRPr="00A82204" w:rsidRDefault="00A023FA" w:rsidP="00CA671B">
      <w:pPr>
        <w:spacing w:line="360" w:lineRule="auto"/>
        <w:jc w:val="both"/>
        <w:rPr>
          <w:szCs w:val="24"/>
        </w:rPr>
      </w:pPr>
      <w:proofErr w:type="spellStart"/>
      <w:r>
        <w:rPr>
          <w:rStyle w:val="Hyperlink"/>
          <w:color w:val="auto"/>
          <w:szCs w:val="24"/>
          <w:u w:val="none"/>
        </w:rPr>
        <w:t>Lundskow</w:t>
      </w:r>
      <w:proofErr w:type="spellEnd"/>
      <w:r>
        <w:rPr>
          <w:rStyle w:val="Hyperlink"/>
          <w:color w:val="auto"/>
          <w:szCs w:val="24"/>
          <w:u w:val="none"/>
        </w:rPr>
        <w:t>, George. 2012.</w:t>
      </w:r>
      <w:r w:rsidR="00A82204">
        <w:rPr>
          <w:rStyle w:val="Hyperlink"/>
          <w:color w:val="auto"/>
          <w:szCs w:val="24"/>
          <w:u w:val="none"/>
        </w:rPr>
        <w:t xml:space="preserve"> </w:t>
      </w:r>
      <w:r w:rsidR="00A82204" w:rsidRPr="00A023FA">
        <w:rPr>
          <w:rStyle w:val="Hyperlink"/>
          <w:color w:val="auto"/>
          <w:szCs w:val="24"/>
          <w:u w:val="none"/>
        </w:rPr>
        <w:t>‘Authoritarianism and Destructiveness in the Tea Party Movement’</w:t>
      </w:r>
      <w:r>
        <w:rPr>
          <w:rStyle w:val="Hyperlink"/>
          <w:color w:val="auto"/>
          <w:szCs w:val="24"/>
          <w:u w:val="none"/>
        </w:rPr>
        <w:t>,</w:t>
      </w:r>
      <w:r w:rsidR="00A82204" w:rsidRPr="00A023FA">
        <w:rPr>
          <w:rStyle w:val="Hyperlink"/>
          <w:color w:val="auto"/>
          <w:szCs w:val="24"/>
          <w:u w:val="none"/>
        </w:rPr>
        <w:t xml:space="preserve"> </w:t>
      </w:r>
      <w:r w:rsidR="00A82204" w:rsidRPr="00A023FA">
        <w:rPr>
          <w:rStyle w:val="Hyperlink"/>
          <w:i/>
          <w:color w:val="auto"/>
          <w:szCs w:val="24"/>
          <w:u w:val="none"/>
        </w:rPr>
        <w:t>Critical Sociology</w:t>
      </w:r>
      <w:r>
        <w:rPr>
          <w:rStyle w:val="Hyperlink"/>
          <w:i/>
          <w:color w:val="auto"/>
          <w:szCs w:val="24"/>
          <w:u w:val="none"/>
        </w:rPr>
        <w:t>,</w:t>
      </w:r>
      <w:r w:rsidR="00A82204">
        <w:rPr>
          <w:rStyle w:val="Hyperlink"/>
          <w:color w:val="auto"/>
          <w:szCs w:val="24"/>
          <w:u w:val="none"/>
        </w:rPr>
        <w:t xml:space="preserve"> Vol. 38</w:t>
      </w:r>
      <w:r>
        <w:rPr>
          <w:rStyle w:val="Hyperlink"/>
          <w:color w:val="auto"/>
          <w:szCs w:val="24"/>
          <w:u w:val="none"/>
        </w:rPr>
        <w:t>.</w:t>
      </w:r>
      <w:r w:rsidR="00A82204">
        <w:rPr>
          <w:rStyle w:val="Hyperlink"/>
          <w:color w:val="auto"/>
          <w:szCs w:val="24"/>
          <w:u w:val="none"/>
        </w:rPr>
        <w:t xml:space="preserve"> No. 4</w:t>
      </w:r>
      <w:r w:rsidR="00227653">
        <w:rPr>
          <w:rStyle w:val="Hyperlink"/>
          <w:color w:val="auto"/>
          <w:szCs w:val="24"/>
          <w:u w:val="none"/>
        </w:rPr>
        <w:t xml:space="preserve">: </w:t>
      </w:r>
      <w:r>
        <w:rPr>
          <w:rStyle w:val="Hyperlink"/>
          <w:color w:val="auto"/>
          <w:szCs w:val="24"/>
          <w:u w:val="none"/>
        </w:rPr>
        <w:t>529-547</w:t>
      </w:r>
      <w:r w:rsidR="008268DA">
        <w:rPr>
          <w:rStyle w:val="Hyperlink"/>
          <w:color w:val="auto"/>
          <w:szCs w:val="24"/>
          <w:u w:val="none"/>
        </w:rPr>
        <w:t>.</w:t>
      </w:r>
      <w:r w:rsidR="00A82204">
        <w:rPr>
          <w:rStyle w:val="Hyperlink"/>
          <w:color w:val="auto"/>
          <w:szCs w:val="24"/>
          <w:u w:val="none"/>
        </w:rPr>
        <w:t xml:space="preserve"> </w:t>
      </w:r>
    </w:p>
    <w:p w14:paraId="23014875" w14:textId="77777777" w:rsidR="008C7519" w:rsidRDefault="008C7519" w:rsidP="00CA671B">
      <w:pPr>
        <w:spacing w:line="360" w:lineRule="auto"/>
      </w:pPr>
    </w:p>
    <w:p w14:paraId="4F85BA0E" w14:textId="47E9ECD0" w:rsidR="006D6441" w:rsidRDefault="002755F2" w:rsidP="00CA671B">
      <w:pPr>
        <w:spacing w:line="360" w:lineRule="auto"/>
      </w:pPr>
      <w:proofErr w:type="spellStart"/>
      <w:r>
        <w:rPr>
          <w:szCs w:val="24"/>
        </w:rPr>
        <w:t>Melucci</w:t>
      </w:r>
      <w:proofErr w:type="spellEnd"/>
      <w:r>
        <w:rPr>
          <w:szCs w:val="24"/>
        </w:rPr>
        <w:t xml:space="preserve">, </w:t>
      </w:r>
      <w:r w:rsidR="00A023FA">
        <w:rPr>
          <w:szCs w:val="24"/>
        </w:rPr>
        <w:t>Alberto.</w:t>
      </w:r>
      <w:r>
        <w:rPr>
          <w:szCs w:val="24"/>
        </w:rPr>
        <w:t xml:space="preserve"> </w:t>
      </w:r>
      <w:r w:rsidR="00A023FA">
        <w:t>1996</w:t>
      </w:r>
      <w:r w:rsidR="006D6441">
        <w:t xml:space="preserve">. </w:t>
      </w:r>
      <w:r w:rsidR="006D6441">
        <w:rPr>
          <w:i/>
        </w:rPr>
        <w:t>Challenging Codes: Collective Action in the Information Age</w:t>
      </w:r>
      <w:r w:rsidR="006D6441" w:rsidRPr="00A023FA">
        <w:t>. Cambridge:</w:t>
      </w:r>
      <w:r w:rsidR="006D6441">
        <w:rPr>
          <w:i/>
        </w:rPr>
        <w:t xml:space="preserve"> </w:t>
      </w:r>
      <w:r w:rsidR="006D6441">
        <w:t>Cambridge University Press.</w:t>
      </w:r>
    </w:p>
    <w:p w14:paraId="1A470CC5" w14:textId="77777777" w:rsidR="008C7519" w:rsidRPr="003153F6" w:rsidRDefault="008C7519" w:rsidP="00CA671B">
      <w:pPr>
        <w:spacing w:line="360" w:lineRule="auto"/>
        <w:rPr>
          <w:szCs w:val="24"/>
        </w:rPr>
      </w:pPr>
    </w:p>
    <w:p w14:paraId="42F1A904" w14:textId="4FA3B274" w:rsidR="00CD6BB3" w:rsidRDefault="00A023FA" w:rsidP="00CA671B">
      <w:pPr>
        <w:spacing w:line="360" w:lineRule="auto"/>
        <w:rPr>
          <w:rFonts w:eastAsia="Times New Roman"/>
        </w:rPr>
      </w:pPr>
      <w:proofErr w:type="spellStart"/>
      <w:r>
        <w:rPr>
          <w:rFonts w:eastAsia="Times New Roman"/>
        </w:rPr>
        <w:t>Minihan</w:t>
      </w:r>
      <w:proofErr w:type="spellEnd"/>
      <w:r>
        <w:rPr>
          <w:rFonts w:eastAsia="Times New Roman"/>
        </w:rPr>
        <w:t>, James B., 2002</w:t>
      </w:r>
      <w:r w:rsidR="00CD6BB3">
        <w:rPr>
          <w:rFonts w:eastAsia="Times New Roman"/>
        </w:rPr>
        <w:t xml:space="preserve">. </w:t>
      </w:r>
      <w:r w:rsidR="00CD6BB3" w:rsidRPr="00CD6BB3">
        <w:rPr>
          <w:rFonts w:eastAsia="Times New Roman"/>
          <w:i/>
        </w:rPr>
        <w:t>Encyclopedia of the Stateless Nations</w:t>
      </w:r>
      <w:r w:rsidR="00CD6BB3">
        <w:rPr>
          <w:rFonts w:eastAsia="Times New Roman"/>
        </w:rPr>
        <w:t>. Westport: Greenwood Press.</w:t>
      </w:r>
    </w:p>
    <w:p w14:paraId="11319186" w14:textId="77777777" w:rsidR="00A023FA" w:rsidRDefault="00A023FA" w:rsidP="00CA671B">
      <w:pPr>
        <w:spacing w:line="360" w:lineRule="auto"/>
        <w:rPr>
          <w:rFonts w:eastAsia="Times New Roman"/>
        </w:rPr>
      </w:pPr>
    </w:p>
    <w:p w14:paraId="524C2504" w14:textId="5CE3AB66" w:rsidR="00BE1B78" w:rsidRPr="00BE1B78" w:rsidRDefault="00BE1B78" w:rsidP="00CA671B">
      <w:pPr>
        <w:spacing w:line="360" w:lineRule="auto"/>
        <w:rPr>
          <w:rFonts w:eastAsia="Times New Roman"/>
        </w:rPr>
      </w:pPr>
      <w:r w:rsidRPr="00BE1B78">
        <w:rPr>
          <w:rFonts w:eastAsia="Times New Roman"/>
        </w:rPr>
        <w:t xml:space="preserve">Haas, Peter M. </w:t>
      </w:r>
      <w:r w:rsidR="008268DA">
        <w:rPr>
          <w:rFonts w:eastAsia="Times New Roman"/>
        </w:rPr>
        <w:t xml:space="preserve">1992. </w:t>
      </w:r>
      <w:r w:rsidRPr="00BE1B78">
        <w:rPr>
          <w:rFonts w:eastAsia="Times New Roman"/>
        </w:rPr>
        <w:t xml:space="preserve">“Epistemic Communities and International Policy Coordination.” </w:t>
      </w:r>
      <w:r w:rsidRPr="009F62D6">
        <w:rPr>
          <w:rFonts w:eastAsia="Times New Roman"/>
          <w:i/>
        </w:rPr>
        <w:t>International Organization</w:t>
      </w:r>
      <w:r w:rsidRPr="00BE1B78">
        <w:rPr>
          <w:rFonts w:eastAsia="Times New Roman"/>
        </w:rPr>
        <w:t>. Vol. 46. N</w:t>
      </w:r>
      <w:r w:rsidR="00227653">
        <w:rPr>
          <w:rFonts w:eastAsia="Times New Roman"/>
        </w:rPr>
        <w:t xml:space="preserve">o. 1. Winter. MIT Press, 1992: </w:t>
      </w:r>
      <w:r w:rsidRPr="00BE1B78">
        <w:rPr>
          <w:rFonts w:eastAsia="Times New Roman"/>
        </w:rPr>
        <w:t>1-35.</w:t>
      </w:r>
    </w:p>
    <w:p w14:paraId="5F2F5705" w14:textId="434B7EED" w:rsidR="00BE1B78" w:rsidRPr="00BE1B78" w:rsidRDefault="00BE1B78" w:rsidP="00CA671B">
      <w:pPr>
        <w:spacing w:line="360" w:lineRule="auto"/>
        <w:rPr>
          <w:rFonts w:eastAsia="Times New Roman"/>
        </w:rPr>
      </w:pPr>
    </w:p>
    <w:p w14:paraId="1AD54ED1" w14:textId="16D8598E" w:rsidR="002D239B" w:rsidRDefault="009F62D6" w:rsidP="00CA671B">
      <w:pPr>
        <w:spacing w:line="360" w:lineRule="auto"/>
        <w:rPr>
          <w:rFonts w:eastAsia="Times New Roman"/>
        </w:rPr>
      </w:pPr>
      <w:r>
        <w:rPr>
          <w:rFonts w:eastAsia="Times New Roman"/>
        </w:rPr>
        <w:t>Nicolas, Jean. 2002.</w:t>
      </w:r>
      <w:r w:rsidR="002D239B">
        <w:rPr>
          <w:rFonts w:eastAsia="Times New Roman"/>
        </w:rPr>
        <w:t xml:space="preserve"> </w:t>
      </w:r>
      <w:r w:rsidR="002D239B">
        <w:rPr>
          <w:rStyle w:val="Emphasis"/>
          <w:rFonts w:eastAsia="Times New Roman"/>
        </w:rPr>
        <w:t xml:space="preserve">La </w:t>
      </w:r>
      <w:proofErr w:type="spellStart"/>
      <w:r w:rsidR="002D239B">
        <w:rPr>
          <w:rStyle w:val="Emphasis"/>
          <w:rFonts w:eastAsia="Times New Roman"/>
        </w:rPr>
        <w:t>Rébellion</w:t>
      </w:r>
      <w:proofErr w:type="spellEnd"/>
      <w:r w:rsidR="002D239B">
        <w:rPr>
          <w:rStyle w:val="Emphasis"/>
          <w:rFonts w:eastAsia="Times New Roman"/>
        </w:rPr>
        <w:t xml:space="preserve"> </w:t>
      </w:r>
      <w:proofErr w:type="spellStart"/>
      <w:r w:rsidR="002D239B">
        <w:rPr>
          <w:rStyle w:val="Emphasis"/>
          <w:rFonts w:eastAsia="Times New Roman"/>
        </w:rPr>
        <w:t>française</w:t>
      </w:r>
      <w:proofErr w:type="spellEnd"/>
      <w:r w:rsidR="002D239B">
        <w:rPr>
          <w:rStyle w:val="Emphasis"/>
          <w:rFonts w:eastAsia="Times New Roman"/>
        </w:rPr>
        <w:t xml:space="preserve">: </w:t>
      </w:r>
      <w:proofErr w:type="spellStart"/>
      <w:r w:rsidR="002D239B">
        <w:rPr>
          <w:rStyle w:val="Emphasis"/>
          <w:rFonts w:eastAsia="Times New Roman"/>
        </w:rPr>
        <w:t>Mouvements</w:t>
      </w:r>
      <w:proofErr w:type="spellEnd"/>
      <w:r w:rsidR="002D239B">
        <w:rPr>
          <w:rStyle w:val="Emphasis"/>
          <w:rFonts w:eastAsia="Times New Roman"/>
        </w:rPr>
        <w:t xml:space="preserve"> </w:t>
      </w:r>
      <w:proofErr w:type="spellStart"/>
      <w:r w:rsidR="002D239B">
        <w:rPr>
          <w:rStyle w:val="Emphasis"/>
          <w:rFonts w:eastAsia="Times New Roman"/>
        </w:rPr>
        <w:t>populaires</w:t>
      </w:r>
      <w:proofErr w:type="spellEnd"/>
      <w:r w:rsidR="002D239B">
        <w:rPr>
          <w:rStyle w:val="Emphasis"/>
          <w:rFonts w:eastAsia="Times New Roman"/>
        </w:rPr>
        <w:t xml:space="preserve"> </w:t>
      </w:r>
      <w:proofErr w:type="gramStart"/>
      <w:r w:rsidR="002D239B">
        <w:rPr>
          <w:rStyle w:val="Emphasis"/>
          <w:rFonts w:eastAsia="Times New Roman"/>
        </w:rPr>
        <w:t>et</w:t>
      </w:r>
      <w:proofErr w:type="gramEnd"/>
      <w:r w:rsidR="002D239B">
        <w:rPr>
          <w:rStyle w:val="Emphasis"/>
          <w:rFonts w:eastAsia="Times New Roman"/>
        </w:rPr>
        <w:t xml:space="preserve"> conscience </w:t>
      </w:r>
      <w:proofErr w:type="spellStart"/>
      <w:r w:rsidR="002D239B">
        <w:rPr>
          <w:rStyle w:val="Emphasis"/>
          <w:rFonts w:eastAsia="Times New Roman"/>
        </w:rPr>
        <w:t>sociale</w:t>
      </w:r>
      <w:proofErr w:type="spellEnd"/>
      <w:r w:rsidR="002D239B">
        <w:rPr>
          <w:rStyle w:val="Emphasis"/>
          <w:rFonts w:eastAsia="Times New Roman"/>
        </w:rPr>
        <w:t xml:space="preserve"> (1661-1789)</w:t>
      </w:r>
      <w:r w:rsidR="002D239B">
        <w:rPr>
          <w:rFonts w:eastAsia="Times New Roman"/>
        </w:rPr>
        <w:t xml:space="preserve">. Paris: </w:t>
      </w:r>
      <w:proofErr w:type="spellStart"/>
      <w:r w:rsidR="002D239B">
        <w:rPr>
          <w:rFonts w:eastAsia="Times New Roman"/>
        </w:rPr>
        <w:t>Seuil</w:t>
      </w:r>
      <w:proofErr w:type="spellEnd"/>
      <w:r w:rsidR="00262BF3">
        <w:rPr>
          <w:rFonts w:eastAsia="Times New Roman"/>
        </w:rPr>
        <w:t>.</w:t>
      </w:r>
    </w:p>
    <w:p w14:paraId="456A997F" w14:textId="77777777" w:rsidR="008C7519" w:rsidRPr="00473BD5" w:rsidRDefault="008C7519" w:rsidP="00CA671B">
      <w:pPr>
        <w:spacing w:line="360" w:lineRule="auto"/>
        <w:rPr>
          <w:rFonts w:eastAsia="Times New Roman"/>
          <w:color w:val="222222"/>
          <w:szCs w:val="24"/>
          <w:shd w:val="clear" w:color="auto" w:fill="FFFFFF"/>
          <w:lang w:val="en-GB"/>
        </w:rPr>
      </w:pPr>
    </w:p>
    <w:p w14:paraId="56245A29" w14:textId="43380317" w:rsidR="006D6441" w:rsidRDefault="009F62D6" w:rsidP="00CA671B">
      <w:pPr>
        <w:spacing w:line="360" w:lineRule="auto"/>
      </w:pPr>
      <w:r>
        <w:t>Norris, Pippa. 2002</w:t>
      </w:r>
      <w:r w:rsidR="00473BD5">
        <w:t xml:space="preserve">. </w:t>
      </w:r>
      <w:r w:rsidR="00473BD5" w:rsidRPr="006D6441">
        <w:rPr>
          <w:i/>
        </w:rPr>
        <w:t>Democratic Phoenix</w:t>
      </w:r>
      <w:r>
        <w:rPr>
          <w:i/>
        </w:rPr>
        <w:t>: Reinventing Political Activism</w:t>
      </w:r>
      <w:r w:rsidR="00473BD5">
        <w:t>. Cambridge: Cambridge University Press.</w:t>
      </w:r>
    </w:p>
    <w:p w14:paraId="258F88A9" w14:textId="77777777" w:rsidR="008C7519" w:rsidRDefault="008C7519" w:rsidP="00CA671B">
      <w:pPr>
        <w:spacing w:line="360" w:lineRule="auto"/>
      </w:pPr>
    </w:p>
    <w:p w14:paraId="11ED2A42" w14:textId="681EF8D8" w:rsidR="00F12B8D" w:rsidRDefault="009F62D6" w:rsidP="00CA671B">
      <w:pPr>
        <w:spacing w:line="360" w:lineRule="auto"/>
        <w:rPr>
          <w:rStyle w:val="Hyperlink"/>
        </w:rPr>
      </w:pPr>
      <w:proofErr w:type="spellStart"/>
      <w:r>
        <w:t>Penketh</w:t>
      </w:r>
      <w:proofErr w:type="spellEnd"/>
      <w:r>
        <w:t xml:space="preserve">, Anne. 2014. </w:t>
      </w:r>
      <w:r w:rsidR="00F12B8D">
        <w:t>‘</w:t>
      </w:r>
      <w:r w:rsidR="00F12B8D" w:rsidRPr="00F12B8D">
        <w:t xml:space="preserve">French eco tax </w:t>
      </w:r>
      <w:proofErr w:type="spellStart"/>
      <w:r w:rsidR="00F12B8D" w:rsidRPr="00F12B8D">
        <w:t>mobilises</w:t>
      </w:r>
      <w:proofErr w:type="spellEnd"/>
      <w:r w:rsidR="00F12B8D" w:rsidRPr="00F12B8D">
        <w:t xml:space="preserve"> new generation of Breton red caps</w:t>
      </w:r>
      <w:r>
        <w:t xml:space="preserve">’, </w:t>
      </w:r>
      <w:r w:rsidRPr="009F62D6">
        <w:rPr>
          <w:i/>
        </w:rPr>
        <w:t>T</w:t>
      </w:r>
      <w:r w:rsidR="00F12B8D" w:rsidRPr="009F62D6">
        <w:rPr>
          <w:i/>
        </w:rPr>
        <w:t>he</w:t>
      </w:r>
      <w:r w:rsidR="00F12B8D">
        <w:t xml:space="preserve"> </w:t>
      </w:r>
      <w:r w:rsidR="00F12B8D" w:rsidRPr="00F12B8D">
        <w:rPr>
          <w:i/>
        </w:rPr>
        <w:t>Guardian</w:t>
      </w:r>
      <w:r w:rsidR="00F12B8D">
        <w:t xml:space="preserve">. 3 </w:t>
      </w:r>
      <w:r>
        <w:t>January</w:t>
      </w:r>
      <w:r w:rsidR="00F12B8D">
        <w:t xml:space="preserve">. Available at: </w:t>
      </w:r>
      <w:hyperlink r:id="rId20" w:history="1">
        <w:r w:rsidR="00F12B8D" w:rsidRPr="009F62D6">
          <w:rPr>
            <w:rStyle w:val="Hyperlink"/>
            <w:i/>
            <w:color w:val="auto"/>
            <w:u w:val="none"/>
          </w:rPr>
          <w:t>http://www.theguardian.com/world/2014/jan/03/french-eco-tax-new-generation-breton-red-caps</w:t>
        </w:r>
      </w:hyperlink>
    </w:p>
    <w:p w14:paraId="2F5A6FDE" w14:textId="6CE07411" w:rsidR="008C7519" w:rsidRDefault="008C7519" w:rsidP="00CA671B">
      <w:pPr>
        <w:spacing w:line="360" w:lineRule="auto"/>
      </w:pPr>
    </w:p>
    <w:p w14:paraId="60F4EDE5" w14:textId="59F4B900" w:rsidR="00AE2F86" w:rsidRDefault="009F62D6" w:rsidP="00CA671B">
      <w:pPr>
        <w:spacing w:line="360" w:lineRule="auto"/>
        <w:rPr>
          <w:rFonts w:ascii="Times" w:eastAsia="Times New Roman" w:hAnsi="Times"/>
          <w:szCs w:val="24"/>
          <w:lang w:val="en-GB"/>
        </w:rPr>
      </w:pPr>
      <w:r>
        <w:rPr>
          <w:rFonts w:ascii="Times" w:eastAsia="Times New Roman" w:hAnsi="Times"/>
          <w:szCs w:val="24"/>
          <w:lang w:val="en-GB"/>
        </w:rPr>
        <w:t>Rogers, Vaughan. 1990</w:t>
      </w:r>
      <w:r w:rsidR="00AE2F86">
        <w:rPr>
          <w:rFonts w:ascii="Times" w:eastAsia="Times New Roman" w:hAnsi="Times"/>
          <w:szCs w:val="24"/>
          <w:lang w:val="en-GB"/>
        </w:rPr>
        <w:t xml:space="preserve">. ‘Brittany’, </w:t>
      </w:r>
      <w:r>
        <w:rPr>
          <w:rFonts w:ascii="Times" w:eastAsia="Times New Roman" w:hAnsi="Times"/>
          <w:szCs w:val="24"/>
          <w:lang w:val="en-GB"/>
        </w:rPr>
        <w:t xml:space="preserve">in, </w:t>
      </w:r>
      <w:r w:rsidR="00AE2F86">
        <w:rPr>
          <w:rFonts w:ascii="Times" w:eastAsia="Times New Roman" w:hAnsi="Times"/>
          <w:szCs w:val="24"/>
          <w:lang w:val="en-GB"/>
        </w:rPr>
        <w:t>Watson, Michael</w:t>
      </w:r>
      <w:r>
        <w:rPr>
          <w:rFonts w:ascii="Times" w:eastAsia="Times New Roman" w:hAnsi="Times"/>
          <w:szCs w:val="24"/>
          <w:lang w:val="en-GB"/>
        </w:rPr>
        <w:t>.</w:t>
      </w:r>
      <w:r w:rsidR="00AE2F86">
        <w:rPr>
          <w:rFonts w:ascii="Times" w:eastAsia="Times New Roman" w:hAnsi="Times"/>
          <w:szCs w:val="24"/>
          <w:lang w:val="en-GB"/>
        </w:rPr>
        <w:t xml:space="preserve"> (ed.), </w:t>
      </w:r>
      <w:r w:rsidR="00AE2F86" w:rsidRPr="00AE2F86">
        <w:rPr>
          <w:rFonts w:ascii="Times" w:eastAsia="Times New Roman" w:hAnsi="Times"/>
          <w:i/>
          <w:szCs w:val="24"/>
          <w:lang w:val="en-GB"/>
        </w:rPr>
        <w:t>Contemporary Minority Nationalism</w:t>
      </w:r>
      <w:r w:rsidR="00AE2F86">
        <w:rPr>
          <w:rFonts w:ascii="Times" w:eastAsia="Times New Roman" w:hAnsi="Times"/>
          <w:szCs w:val="24"/>
          <w:lang w:val="en-GB"/>
        </w:rPr>
        <w:t>. London: Routledge.</w:t>
      </w:r>
    </w:p>
    <w:p w14:paraId="0DBF275D" w14:textId="77777777" w:rsidR="008C7519" w:rsidRDefault="008C7519" w:rsidP="00CA671B">
      <w:pPr>
        <w:spacing w:line="360" w:lineRule="auto"/>
        <w:rPr>
          <w:rFonts w:ascii="Times" w:eastAsia="Times New Roman" w:hAnsi="Times"/>
          <w:szCs w:val="24"/>
          <w:lang w:val="en-GB"/>
        </w:rPr>
      </w:pPr>
    </w:p>
    <w:p w14:paraId="4073BEA6" w14:textId="0051D066" w:rsidR="005940F5" w:rsidRDefault="005940F5" w:rsidP="00CA671B">
      <w:pPr>
        <w:spacing w:line="360" w:lineRule="auto"/>
        <w:rPr>
          <w:rFonts w:ascii="Times" w:eastAsia="Times New Roman" w:hAnsi="Times"/>
          <w:szCs w:val="24"/>
          <w:lang w:val="en-GB"/>
        </w:rPr>
      </w:pPr>
      <w:proofErr w:type="spellStart"/>
      <w:r>
        <w:rPr>
          <w:rFonts w:ascii="Times" w:eastAsia="Times New Roman" w:hAnsi="Times"/>
          <w:szCs w:val="24"/>
          <w:lang w:val="en-GB"/>
        </w:rPr>
        <w:t>Shrijver</w:t>
      </w:r>
      <w:proofErr w:type="spellEnd"/>
      <w:r w:rsidR="009F62D6">
        <w:rPr>
          <w:rFonts w:ascii="Times" w:eastAsia="Times New Roman" w:hAnsi="Times"/>
          <w:szCs w:val="24"/>
          <w:lang w:val="en-GB"/>
        </w:rPr>
        <w:t xml:space="preserve">, </w:t>
      </w:r>
      <w:proofErr w:type="spellStart"/>
      <w:r w:rsidR="009F62D6">
        <w:rPr>
          <w:rFonts w:ascii="Times" w:eastAsia="Times New Roman" w:hAnsi="Times"/>
          <w:szCs w:val="24"/>
          <w:lang w:val="en-GB"/>
        </w:rPr>
        <w:t>Frans</w:t>
      </w:r>
      <w:proofErr w:type="spellEnd"/>
      <w:r w:rsidR="009F62D6">
        <w:rPr>
          <w:rFonts w:ascii="Times" w:eastAsia="Times New Roman" w:hAnsi="Times"/>
          <w:szCs w:val="24"/>
          <w:lang w:val="en-GB"/>
        </w:rPr>
        <w:t>. 2014</w:t>
      </w:r>
      <w:r w:rsidR="002603B6">
        <w:rPr>
          <w:rFonts w:ascii="Times" w:eastAsia="Times New Roman" w:hAnsi="Times"/>
          <w:szCs w:val="24"/>
          <w:lang w:val="en-GB"/>
        </w:rPr>
        <w:t>.</w:t>
      </w:r>
      <w:r w:rsidR="002603B6" w:rsidRPr="002603B6">
        <w:rPr>
          <w:rFonts w:ascii="Times" w:eastAsia="Times New Roman" w:hAnsi="Times"/>
          <w:i/>
          <w:szCs w:val="24"/>
          <w:lang w:val="en-GB"/>
        </w:rPr>
        <w:t xml:space="preserve"> Regionalism after Regionalisation: Spain, France and the United Kingdom</w:t>
      </w:r>
      <w:r w:rsidR="002603B6">
        <w:rPr>
          <w:rFonts w:ascii="Times" w:eastAsia="Times New Roman" w:hAnsi="Times"/>
          <w:szCs w:val="24"/>
          <w:lang w:val="en-GB"/>
        </w:rPr>
        <w:t>. Amsterdam: Amsterdam University Press.</w:t>
      </w:r>
    </w:p>
    <w:p w14:paraId="7955CE55" w14:textId="77777777" w:rsidR="008C7519" w:rsidRDefault="008C7519" w:rsidP="00CA671B">
      <w:pPr>
        <w:spacing w:line="360" w:lineRule="auto"/>
        <w:rPr>
          <w:rFonts w:ascii="Times" w:eastAsia="Times New Roman" w:hAnsi="Times"/>
          <w:szCs w:val="24"/>
          <w:lang w:val="en-GB"/>
        </w:rPr>
      </w:pPr>
    </w:p>
    <w:p w14:paraId="63131EB5" w14:textId="1B8C9051" w:rsidR="006D6441" w:rsidRDefault="006D6441" w:rsidP="00CA671B">
      <w:pPr>
        <w:spacing w:line="360" w:lineRule="auto"/>
        <w:rPr>
          <w:rFonts w:ascii="Times" w:eastAsia="Times New Roman" w:hAnsi="Times"/>
          <w:szCs w:val="24"/>
          <w:lang w:val="en-GB"/>
        </w:rPr>
      </w:pPr>
      <w:r w:rsidRPr="007711D5">
        <w:rPr>
          <w:rFonts w:ascii="Times" w:eastAsia="Times New Roman" w:hAnsi="Times"/>
          <w:szCs w:val="24"/>
          <w:lang w:val="en-GB"/>
        </w:rPr>
        <w:t>Snow, David A., Soule</w:t>
      </w:r>
      <w:r w:rsidR="009F62D6">
        <w:rPr>
          <w:rFonts w:ascii="Times" w:eastAsia="Times New Roman" w:hAnsi="Times"/>
          <w:szCs w:val="24"/>
          <w:lang w:val="en-GB"/>
        </w:rPr>
        <w:t>,</w:t>
      </w:r>
      <w:r w:rsidR="009F62D6" w:rsidRPr="009F62D6">
        <w:rPr>
          <w:rFonts w:ascii="Times" w:eastAsia="Times New Roman" w:hAnsi="Times"/>
          <w:szCs w:val="24"/>
          <w:lang w:val="en-GB"/>
        </w:rPr>
        <w:t xml:space="preserve"> </w:t>
      </w:r>
      <w:r w:rsidR="009F62D6" w:rsidRPr="007711D5">
        <w:rPr>
          <w:rFonts w:ascii="Times" w:eastAsia="Times New Roman" w:hAnsi="Times"/>
          <w:szCs w:val="24"/>
          <w:lang w:val="en-GB"/>
        </w:rPr>
        <w:t>Sarah A.</w:t>
      </w:r>
      <w:r w:rsidRPr="007711D5">
        <w:rPr>
          <w:rFonts w:ascii="Times" w:eastAsia="Times New Roman" w:hAnsi="Times"/>
          <w:szCs w:val="24"/>
          <w:lang w:val="en-GB"/>
        </w:rPr>
        <w:t>,</w:t>
      </w:r>
      <w:r w:rsidR="009F62D6">
        <w:rPr>
          <w:rFonts w:ascii="Times" w:eastAsia="Times New Roman" w:hAnsi="Times"/>
          <w:szCs w:val="24"/>
          <w:lang w:val="en-GB"/>
        </w:rPr>
        <w:t xml:space="preserve"> and </w:t>
      </w:r>
      <w:proofErr w:type="spellStart"/>
      <w:r w:rsidR="009F62D6">
        <w:rPr>
          <w:rFonts w:ascii="Times" w:eastAsia="Times New Roman" w:hAnsi="Times"/>
          <w:szCs w:val="24"/>
          <w:lang w:val="en-GB"/>
        </w:rPr>
        <w:t>Hanspeter</w:t>
      </w:r>
      <w:proofErr w:type="spellEnd"/>
      <w:r w:rsidR="009F62D6">
        <w:rPr>
          <w:rFonts w:ascii="Times" w:eastAsia="Times New Roman" w:hAnsi="Times"/>
          <w:szCs w:val="24"/>
          <w:lang w:val="en-GB"/>
        </w:rPr>
        <w:t xml:space="preserve"> </w:t>
      </w:r>
      <w:proofErr w:type="spellStart"/>
      <w:r w:rsidR="009F62D6">
        <w:rPr>
          <w:rFonts w:ascii="Times" w:eastAsia="Times New Roman" w:hAnsi="Times"/>
          <w:szCs w:val="24"/>
          <w:lang w:val="en-GB"/>
        </w:rPr>
        <w:t>Kriesi</w:t>
      </w:r>
      <w:proofErr w:type="spellEnd"/>
      <w:r w:rsidR="009F62D6">
        <w:rPr>
          <w:rFonts w:ascii="Times" w:eastAsia="Times New Roman" w:hAnsi="Times"/>
          <w:szCs w:val="24"/>
          <w:lang w:val="en-GB"/>
        </w:rPr>
        <w:t xml:space="preserve">, </w:t>
      </w:r>
      <w:proofErr w:type="spellStart"/>
      <w:r w:rsidR="009F62D6">
        <w:rPr>
          <w:rFonts w:ascii="Times" w:eastAsia="Times New Roman" w:hAnsi="Times"/>
          <w:szCs w:val="24"/>
          <w:lang w:val="en-GB"/>
        </w:rPr>
        <w:t>E</w:t>
      </w:r>
      <w:r w:rsidRPr="007711D5">
        <w:rPr>
          <w:rFonts w:ascii="Times" w:eastAsia="Times New Roman" w:hAnsi="Times"/>
          <w:szCs w:val="24"/>
          <w:lang w:val="en-GB"/>
        </w:rPr>
        <w:t>ds</w:t>
      </w:r>
      <w:proofErr w:type="spellEnd"/>
      <w:r w:rsidR="009F62D6">
        <w:rPr>
          <w:rFonts w:ascii="Times" w:eastAsia="Times New Roman" w:hAnsi="Times"/>
          <w:szCs w:val="24"/>
          <w:lang w:val="en-GB"/>
        </w:rPr>
        <w:t>, 2008</w:t>
      </w:r>
      <w:r w:rsidRPr="007711D5">
        <w:rPr>
          <w:rFonts w:ascii="Times" w:eastAsia="Times New Roman" w:hAnsi="Times"/>
          <w:szCs w:val="24"/>
          <w:lang w:val="en-GB"/>
        </w:rPr>
        <w:t xml:space="preserve">. </w:t>
      </w:r>
      <w:r w:rsidR="009F62D6">
        <w:rPr>
          <w:rFonts w:ascii="Times" w:eastAsia="Times New Roman" w:hAnsi="Times"/>
          <w:i/>
          <w:szCs w:val="24"/>
          <w:lang w:val="en-GB"/>
        </w:rPr>
        <w:t>The Blackwell Companion to Social M</w:t>
      </w:r>
      <w:r w:rsidRPr="007711D5">
        <w:rPr>
          <w:rFonts w:ascii="Times" w:eastAsia="Times New Roman" w:hAnsi="Times"/>
          <w:i/>
          <w:szCs w:val="24"/>
          <w:lang w:val="en-GB"/>
        </w:rPr>
        <w:t>ovements</w:t>
      </w:r>
      <w:r w:rsidRPr="007711D5">
        <w:rPr>
          <w:rFonts w:ascii="Times" w:eastAsia="Times New Roman" w:hAnsi="Times"/>
          <w:szCs w:val="24"/>
          <w:lang w:val="en-GB"/>
        </w:rPr>
        <w:t xml:space="preserve">. </w:t>
      </w:r>
      <w:r>
        <w:rPr>
          <w:rFonts w:ascii="Times" w:eastAsia="Times New Roman" w:hAnsi="Times"/>
          <w:szCs w:val="24"/>
          <w:lang w:val="en-GB"/>
        </w:rPr>
        <w:t>Oxford: Blackwell</w:t>
      </w:r>
      <w:r w:rsidRPr="007711D5">
        <w:rPr>
          <w:rFonts w:ascii="Times" w:eastAsia="Times New Roman" w:hAnsi="Times"/>
          <w:szCs w:val="24"/>
          <w:lang w:val="en-GB"/>
        </w:rPr>
        <w:t>.</w:t>
      </w:r>
    </w:p>
    <w:p w14:paraId="6BD991E1" w14:textId="77777777" w:rsidR="008C7519" w:rsidRDefault="008C7519" w:rsidP="00CA671B">
      <w:pPr>
        <w:spacing w:line="360" w:lineRule="auto"/>
        <w:rPr>
          <w:rFonts w:ascii="Times" w:eastAsia="Times New Roman" w:hAnsi="Times"/>
          <w:szCs w:val="24"/>
          <w:lang w:val="en-GB"/>
        </w:rPr>
      </w:pPr>
    </w:p>
    <w:p w14:paraId="659726E6" w14:textId="14733858" w:rsidR="009826F1" w:rsidRDefault="009F62D6" w:rsidP="00CA671B">
      <w:pPr>
        <w:spacing w:line="360" w:lineRule="auto"/>
        <w:rPr>
          <w:rFonts w:ascii="Times" w:eastAsia="Times New Roman" w:hAnsi="Times"/>
          <w:szCs w:val="24"/>
          <w:lang w:val="en-GB"/>
        </w:rPr>
      </w:pPr>
      <w:proofErr w:type="spellStart"/>
      <w:r>
        <w:rPr>
          <w:rFonts w:ascii="Times" w:eastAsia="Times New Roman" w:hAnsi="Times"/>
          <w:szCs w:val="24"/>
          <w:lang w:val="en-GB"/>
        </w:rPr>
        <w:t>Tarrow</w:t>
      </w:r>
      <w:proofErr w:type="spellEnd"/>
      <w:r>
        <w:rPr>
          <w:rFonts w:ascii="Times" w:eastAsia="Times New Roman" w:hAnsi="Times"/>
          <w:szCs w:val="24"/>
          <w:lang w:val="en-GB"/>
        </w:rPr>
        <w:t>, Sidney. 1994</w:t>
      </w:r>
      <w:r w:rsidR="009826F1" w:rsidRPr="003153F6">
        <w:rPr>
          <w:rFonts w:ascii="Times" w:eastAsia="Times New Roman" w:hAnsi="Times"/>
          <w:szCs w:val="24"/>
          <w:lang w:val="en-GB"/>
        </w:rPr>
        <w:t xml:space="preserve">. </w:t>
      </w:r>
      <w:r w:rsidR="009826F1" w:rsidRPr="003153F6">
        <w:rPr>
          <w:rFonts w:ascii="Times" w:eastAsia="Times New Roman" w:hAnsi="Times"/>
          <w:i/>
          <w:szCs w:val="24"/>
          <w:lang w:val="en-GB"/>
        </w:rPr>
        <w:t>Power in movement: Social movements, collective action and mass politics in the modern state</w:t>
      </w:r>
      <w:r w:rsidR="009826F1" w:rsidRPr="003153F6">
        <w:rPr>
          <w:rFonts w:ascii="Times" w:eastAsia="Times New Roman" w:hAnsi="Times"/>
          <w:szCs w:val="24"/>
          <w:lang w:val="en-GB"/>
        </w:rPr>
        <w:t xml:space="preserve">. </w:t>
      </w:r>
      <w:r w:rsidR="00B76F3A">
        <w:rPr>
          <w:rFonts w:ascii="Times" w:eastAsia="Times New Roman" w:hAnsi="Times"/>
          <w:szCs w:val="24"/>
          <w:lang w:val="en-GB"/>
        </w:rPr>
        <w:t>Cambridge:</w:t>
      </w:r>
      <w:r w:rsidR="009826F1" w:rsidRPr="003153F6">
        <w:rPr>
          <w:rFonts w:ascii="Times" w:eastAsia="Times New Roman" w:hAnsi="Times"/>
          <w:szCs w:val="24"/>
          <w:lang w:val="en-GB"/>
        </w:rPr>
        <w:t xml:space="preserve"> Cambridge University Press. </w:t>
      </w:r>
    </w:p>
    <w:p w14:paraId="3620F682" w14:textId="5660A9B0" w:rsidR="005D6AB9" w:rsidRDefault="005D6AB9" w:rsidP="00CA671B">
      <w:pPr>
        <w:spacing w:line="360" w:lineRule="auto"/>
        <w:rPr>
          <w:rFonts w:ascii="Times" w:eastAsia="Times New Roman" w:hAnsi="Times"/>
          <w:szCs w:val="24"/>
          <w:lang w:val="en-GB"/>
        </w:rPr>
      </w:pPr>
    </w:p>
    <w:p w14:paraId="7B7403EF" w14:textId="7F51DF11" w:rsidR="005D6AB9" w:rsidRDefault="00792684" w:rsidP="00CA671B">
      <w:pPr>
        <w:spacing w:line="360" w:lineRule="auto"/>
        <w:rPr>
          <w:rFonts w:ascii="Times" w:eastAsia="Times New Roman" w:hAnsi="Times"/>
          <w:szCs w:val="24"/>
          <w:lang w:val="en-GB"/>
        </w:rPr>
      </w:pPr>
      <w:r>
        <w:rPr>
          <w:rFonts w:ascii="Times" w:eastAsia="Times New Roman" w:hAnsi="Times"/>
          <w:szCs w:val="24"/>
          <w:lang w:val="en-GB"/>
        </w:rPr>
        <w:t>______. 2011</w:t>
      </w:r>
      <w:r w:rsidR="005D6AB9">
        <w:rPr>
          <w:rFonts w:ascii="Times" w:eastAsia="Times New Roman" w:hAnsi="Times"/>
          <w:szCs w:val="24"/>
          <w:lang w:val="en-GB"/>
        </w:rPr>
        <w:t xml:space="preserve">. </w:t>
      </w:r>
      <w:r>
        <w:rPr>
          <w:rFonts w:ascii="Times" w:eastAsia="Times New Roman" w:hAnsi="Times"/>
          <w:szCs w:val="24"/>
          <w:lang w:val="en-GB"/>
        </w:rPr>
        <w:t>‘</w:t>
      </w:r>
      <w:r w:rsidR="005D6AB9" w:rsidRPr="00792684">
        <w:rPr>
          <w:rFonts w:ascii="Times" w:eastAsia="Times New Roman" w:hAnsi="Times"/>
          <w:szCs w:val="24"/>
          <w:lang w:val="en-GB"/>
        </w:rPr>
        <w:t>Why Occupy Wall Street is Not the Tea Party of the Left: The United States’ Long History of Protest</w:t>
      </w:r>
      <w:r>
        <w:rPr>
          <w:rFonts w:ascii="Times" w:eastAsia="Times New Roman" w:hAnsi="Times"/>
          <w:szCs w:val="24"/>
          <w:lang w:val="en-GB"/>
        </w:rPr>
        <w:t>’,</w:t>
      </w:r>
      <w:r w:rsidR="005D6AB9">
        <w:rPr>
          <w:rFonts w:ascii="Times" w:eastAsia="Times New Roman" w:hAnsi="Times"/>
          <w:szCs w:val="24"/>
          <w:lang w:val="en-GB"/>
        </w:rPr>
        <w:t xml:space="preserve"> </w:t>
      </w:r>
      <w:r w:rsidR="005D6AB9" w:rsidRPr="00792684">
        <w:rPr>
          <w:rFonts w:ascii="Times" w:eastAsia="Times New Roman" w:hAnsi="Times"/>
          <w:i/>
          <w:szCs w:val="24"/>
          <w:lang w:val="en-GB"/>
        </w:rPr>
        <w:t>Foreign Affairs</w:t>
      </w:r>
      <w:r w:rsidR="005D6AB9">
        <w:rPr>
          <w:rFonts w:ascii="Times" w:eastAsia="Times New Roman" w:hAnsi="Times"/>
          <w:szCs w:val="24"/>
          <w:lang w:val="en-GB"/>
        </w:rPr>
        <w:t xml:space="preserve"> (online)</w:t>
      </w:r>
      <w:r>
        <w:rPr>
          <w:rFonts w:ascii="Times" w:eastAsia="Times New Roman" w:hAnsi="Times"/>
          <w:szCs w:val="24"/>
          <w:lang w:val="en-GB"/>
        </w:rPr>
        <w:t>.</w:t>
      </w:r>
      <w:r w:rsidR="005D6AB9">
        <w:rPr>
          <w:rFonts w:ascii="Times" w:eastAsia="Times New Roman" w:hAnsi="Times"/>
          <w:szCs w:val="24"/>
          <w:lang w:val="en-GB"/>
        </w:rPr>
        <w:t xml:space="preserve"> </w:t>
      </w:r>
      <w:r>
        <w:rPr>
          <w:rFonts w:ascii="Times" w:eastAsia="Times New Roman" w:hAnsi="Times"/>
          <w:szCs w:val="24"/>
          <w:lang w:val="en-GB"/>
        </w:rPr>
        <w:t xml:space="preserve">10 October. </w:t>
      </w:r>
      <w:r w:rsidR="005D6AB9">
        <w:rPr>
          <w:rFonts w:ascii="Times" w:eastAsia="Times New Roman" w:hAnsi="Times"/>
          <w:szCs w:val="24"/>
          <w:lang w:val="en-GB"/>
        </w:rPr>
        <w:t>Available at</w:t>
      </w:r>
      <w:r>
        <w:rPr>
          <w:rFonts w:ascii="Times" w:eastAsia="Times New Roman" w:hAnsi="Times"/>
          <w:szCs w:val="24"/>
          <w:lang w:val="en-GB"/>
        </w:rPr>
        <w:t>:</w:t>
      </w:r>
      <w:r w:rsidR="005D6AB9">
        <w:rPr>
          <w:rFonts w:ascii="Times" w:eastAsia="Times New Roman" w:hAnsi="Times"/>
          <w:szCs w:val="24"/>
          <w:lang w:val="en-GB"/>
        </w:rPr>
        <w:t xml:space="preserve"> </w:t>
      </w:r>
      <w:r w:rsidRPr="00792684">
        <w:rPr>
          <w:rFonts w:ascii="Times" w:eastAsia="Times New Roman" w:hAnsi="Times"/>
          <w:i/>
          <w:szCs w:val="24"/>
          <w:lang w:val="en-GB"/>
        </w:rPr>
        <w:t>https://www.foreignaffairs.com/articles/north-america/2011-10-10/why-occupy-wall-street-not-tea-party-left</w:t>
      </w:r>
    </w:p>
    <w:p w14:paraId="60D4AC96" w14:textId="77777777" w:rsidR="00792684" w:rsidRDefault="00792684" w:rsidP="00CA671B">
      <w:pPr>
        <w:spacing w:line="360" w:lineRule="auto"/>
        <w:rPr>
          <w:rFonts w:ascii="Times" w:eastAsia="Times New Roman" w:hAnsi="Times"/>
          <w:szCs w:val="24"/>
          <w:lang w:val="en-GB"/>
        </w:rPr>
      </w:pPr>
    </w:p>
    <w:p w14:paraId="555ABB79" w14:textId="63350944" w:rsidR="005D6AB9" w:rsidRDefault="00792684" w:rsidP="00CA671B">
      <w:pPr>
        <w:spacing w:line="360" w:lineRule="auto"/>
        <w:rPr>
          <w:rFonts w:ascii="Times" w:eastAsia="Times New Roman" w:hAnsi="Times"/>
          <w:szCs w:val="24"/>
          <w:lang w:val="en-GB"/>
        </w:rPr>
      </w:pPr>
      <w:r>
        <w:rPr>
          <w:rFonts w:ascii="Times" w:eastAsia="Times New Roman" w:hAnsi="Times"/>
          <w:szCs w:val="24"/>
          <w:lang w:val="en-GB"/>
        </w:rPr>
        <w:t>Tea Party 911. 2012.</w:t>
      </w:r>
      <w:r w:rsidR="00266D3F">
        <w:rPr>
          <w:rFonts w:ascii="Times" w:eastAsia="Times New Roman" w:hAnsi="Times"/>
          <w:szCs w:val="24"/>
          <w:lang w:val="en-GB"/>
        </w:rPr>
        <w:t xml:space="preserve"> </w:t>
      </w:r>
      <w:r>
        <w:rPr>
          <w:rFonts w:ascii="Times" w:eastAsia="Times New Roman" w:hAnsi="Times"/>
          <w:szCs w:val="24"/>
          <w:lang w:val="en-GB"/>
        </w:rPr>
        <w:t>‘</w:t>
      </w:r>
      <w:r w:rsidR="00266D3F">
        <w:rPr>
          <w:rFonts w:ascii="Times" w:eastAsia="Times New Roman" w:hAnsi="Times"/>
          <w:szCs w:val="24"/>
          <w:lang w:val="en-GB"/>
        </w:rPr>
        <w:t>The Tea Party Movement</w:t>
      </w:r>
      <w:r>
        <w:rPr>
          <w:rFonts w:ascii="Times" w:eastAsia="Times New Roman" w:hAnsi="Times"/>
          <w:szCs w:val="24"/>
          <w:lang w:val="en-GB"/>
        </w:rPr>
        <w:t xml:space="preserve">’ </w:t>
      </w:r>
      <w:r w:rsidRPr="00792684">
        <w:rPr>
          <w:rFonts w:ascii="Times" w:eastAsia="Times New Roman" w:hAnsi="Times"/>
          <w:i/>
          <w:szCs w:val="24"/>
          <w:lang w:val="en-GB"/>
        </w:rPr>
        <w:t>Tea Party 911 Website</w:t>
      </w:r>
      <w:r>
        <w:rPr>
          <w:rFonts w:ascii="Times" w:eastAsia="Times New Roman" w:hAnsi="Times"/>
          <w:szCs w:val="24"/>
          <w:lang w:val="en-GB"/>
        </w:rPr>
        <w:t>. Available at:</w:t>
      </w:r>
      <w:r w:rsidR="00266D3F">
        <w:rPr>
          <w:rFonts w:ascii="Times" w:eastAsia="Times New Roman" w:hAnsi="Times"/>
          <w:szCs w:val="24"/>
          <w:lang w:val="en-GB"/>
        </w:rPr>
        <w:t xml:space="preserve"> </w:t>
      </w:r>
      <w:r w:rsidR="00266D3F" w:rsidRPr="00792684">
        <w:rPr>
          <w:rFonts w:ascii="Times" w:eastAsia="Times New Roman" w:hAnsi="Times"/>
          <w:i/>
          <w:szCs w:val="24"/>
          <w:lang w:val="en-GB"/>
        </w:rPr>
        <w:t>http://www.teaparty911.com/tea_party_movement.htm</w:t>
      </w:r>
    </w:p>
    <w:p w14:paraId="14BE6073" w14:textId="77777777" w:rsidR="008C7519" w:rsidRDefault="008C7519" w:rsidP="00CA671B">
      <w:pPr>
        <w:spacing w:line="360" w:lineRule="auto"/>
        <w:rPr>
          <w:rFonts w:ascii="Times" w:eastAsia="Times New Roman" w:hAnsi="Times"/>
          <w:szCs w:val="24"/>
          <w:lang w:val="en-GB"/>
        </w:rPr>
      </w:pPr>
    </w:p>
    <w:p w14:paraId="28BFE686" w14:textId="00120DE5" w:rsidR="009826F1" w:rsidRDefault="00792684" w:rsidP="00CA671B">
      <w:pPr>
        <w:spacing w:line="360" w:lineRule="auto"/>
      </w:pPr>
      <w:r>
        <w:rPr>
          <w:rFonts w:ascii="Times" w:eastAsia="Times New Roman" w:hAnsi="Times"/>
          <w:szCs w:val="24"/>
          <w:lang w:val="en-GB"/>
        </w:rPr>
        <w:t>Touraine, Alain. 1981.</w:t>
      </w:r>
      <w:r w:rsidR="009826F1">
        <w:rPr>
          <w:rFonts w:ascii="Times" w:eastAsia="Times New Roman" w:hAnsi="Times"/>
          <w:szCs w:val="24"/>
          <w:lang w:val="en-GB"/>
        </w:rPr>
        <w:t xml:space="preserve"> </w:t>
      </w:r>
      <w:r>
        <w:rPr>
          <w:rFonts w:ascii="Times" w:eastAsia="Times New Roman" w:hAnsi="Times"/>
          <w:i/>
          <w:szCs w:val="24"/>
          <w:lang w:val="en-GB"/>
        </w:rPr>
        <w:t>The Voice and the Eye: An A</w:t>
      </w:r>
      <w:r w:rsidR="009826F1" w:rsidRPr="004815B9">
        <w:rPr>
          <w:rFonts w:ascii="Times" w:eastAsia="Times New Roman" w:hAnsi="Times"/>
          <w:i/>
          <w:szCs w:val="24"/>
          <w:lang w:val="en-GB"/>
        </w:rPr>
        <w:t>nalysis of Social Movements</w:t>
      </w:r>
      <w:r w:rsidR="009826F1">
        <w:rPr>
          <w:rFonts w:ascii="Times" w:eastAsia="Times New Roman" w:hAnsi="Times"/>
          <w:szCs w:val="24"/>
          <w:lang w:val="en-GB"/>
        </w:rPr>
        <w:t xml:space="preserve">. </w:t>
      </w:r>
      <w:r w:rsidR="00E46883">
        <w:rPr>
          <w:rFonts w:ascii="Times" w:eastAsia="Times New Roman" w:hAnsi="Times"/>
          <w:szCs w:val="24"/>
          <w:lang w:val="en-GB"/>
        </w:rPr>
        <w:t xml:space="preserve">Cambridge: </w:t>
      </w:r>
      <w:r w:rsidR="009826F1">
        <w:rPr>
          <w:rFonts w:ascii="Times" w:eastAsia="Times New Roman" w:hAnsi="Times"/>
          <w:szCs w:val="24"/>
          <w:lang w:val="en-GB"/>
        </w:rPr>
        <w:t>Cambridge University Press.</w:t>
      </w:r>
      <w:r w:rsidR="00473BD5">
        <w:t xml:space="preserve"> </w:t>
      </w:r>
    </w:p>
    <w:p w14:paraId="5C28C987" w14:textId="77777777" w:rsidR="008C7519" w:rsidRDefault="008C7519" w:rsidP="00CA671B">
      <w:pPr>
        <w:spacing w:line="360" w:lineRule="auto"/>
        <w:rPr>
          <w:rStyle w:val="Hyperlink"/>
        </w:rPr>
      </w:pPr>
    </w:p>
    <w:p w14:paraId="6C3C68A3" w14:textId="14A1BE4C" w:rsidR="008C7519" w:rsidRPr="00792684" w:rsidRDefault="008C7519" w:rsidP="00CA671B">
      <w:pPr>
        <w:pStyle w:val="Bibliography"/>
        <w:spacing w:line="360" w:lineRule="auto"/>
        <w:rPr>
          <w:rFonts w:ascii="Times New Roman" w:hAnsi="Times New Roman" w:cs="Times New Roman"/>
          <w:noProof/>
          <w:sz w:val="24"/>
          <w:szCs w:val="24"/>
        </w:rPr>
      </w:pPr>
      <w:r w:rsidRPr="00792684">
        <w:rPr>
          <w:rFonts w:ascii="Times New Roman" w:hAnsi="Times New Roman" w:cs="Times New Roman"/>
          <w:noProof/>
          <w:sz w:val="24"/>
          <w:szCs w:val="24"/>
        </w:rPr>
        <w:t>Valenzuela, Sebastian.</w:t>
      </w:r>
      <w:r w:rsidR="00792684">
        <w:rPr>
          <w:rFonts w:ascii="Times New Roman" w:hAnsi="Times New Roman" w:cs="Times New Roman"/>
          <w:noProof/>
          <w:sz w:val="24"/>
          <w:szCs w:val="24"/>
        </w:rPr>
        <w:t xml:space="preserve"> 2013. ‘U</w:t>
      </w:r>
      <w:r w:rsidRPr="00792684">
        <w:rPr>
          <w:rFonts w:ascii="Times New Roman" w:hAnsi="Times New Roman" w:cs="Times New Roman"/>
          <w:noProof/>
          <w:sz w:val="24"/>
          <w:szCs w:val="24"/>
        </w:rPr>
        <w:t>npacking the Use of Social Media for Protest Behavior: The Roles of Information, Op</w:t>
      </w:r>
      <w:r w:rsidR="000645BC">
        <w:rPr>
          <w:rFonts w:ascii="Times New Roman" w:hAnsi="Times New Roman" w:cs="Times New Roman"/>
          <w:noProof/>
          <w:sz w:val="24"/>
          <w:szCs w:val="24"/>
        </w:rPr>
        <w:t>inion Expression, and Activism</w:t>
      </w:r>
      <w:r w:rsidR="00792684">
        <w:rPr>
          <w:rFonts w:ascii="Times New Roman" w:hAnsi="Times New Roman" w:cs="Times New Roman"/>
          <w:noProof/>
          <w:sz w:val="24"/>
          <w:szCs w:val="24"/>
        </w:rPr>
        <w:t>’</w:t>
      </w:r>
      <w:r w:rsidR="000645BC">
        <w:rPr>
          <w:rFonts w:ascii="Times New Roman" w:hAnsi="Times New Roman" w:cs="Times New Roman"/>
          <w:noProof/>
          <w:sz w:val="24"/>
          <w:szCs w:val="24"/>
        </w:rPr>
        <w:t>,</w:t>
      </w:r>
      <w:r w:rsidRPr="00792684">
        <w:rPr>
          <w:rFonts w:ascii="Times New Roman" w:hAnsi="Times New Roman" w:cs="Times New Roman"/>
          <w:noProof/>
          <w:sz w:val="24"/>
          <w:szCs w:val="24"/>
        </w:rPr>
        <w:t xml:space="preserve"> </w:t>
      </w:r>
      <w:r w:rsidRPr="00792684">
        <w:rPr>
          <w:rFonts w:ascii="Times New Roman" w:hAnsi="Times New Roman" w:cs="Times New Roman"/>
          <w:i/>
          <w:iCs/>
          <w:noProof/>
          <w:sz w:val="24"/>
          <w:szCs w:val="24"/>
        </w:rPr>
        <w:t>American Behavioral Scientist</w:t>
      </w:r>
      <w:r w:rsidR="000645BC">
        <w:rPr>
          <w:rFonts w:ascii="Times New Roman" w:hAnsi="Times New Roman" w:cs="Times New Roman"/>
          <w:i/>
          <w:iCs/>
          <w:noProof/>
          <w:sz w:val="24"/>
          <w:szCs w:val="24"/>
        </w:rPr>
        <w:t>.</w:t>
      </w:r>
      <w:r w:rsidR="00227653">
        <w:rPr>
          <w:rFonts w:ascii="Times New Roman" w:hAnsi="Times New Roman" w:cs="Times New Roman"/>
          <w:noProof/>
          <w:sz w:val="24"/>
          <w:szCs w:val="24"/>
        </w:rPr>
        <w:t xml:space="preserve"> </w:t>
      </w:r>
      <w:r w:rsidR="000645BC">
        <w:rPr>
          <w:rFonts w:ascii="Times New Roman" w:hAnsi="Times New Roman" w:cs="Times New Roman"/>
          <w:noProof/>
          <w:sz w:val="24"/>
          <w:szCs w:val="24"/>
        </w:rPr>
        <w:t xml:space="preserve">Vol. </w:t>
      </w:r>
      <w:r w:rsidR="00001662">
        <w:rPr>
          <w:rFonts w:ascii="Times New Roman" w:hAnsi="Times New Roman" w:cs="Times New Roman"/>
          <w:noProof/>
          <w:sz w:val="24"/>
          <w:szCs w:val="24"/>
        </w:rPr>
        <w:t>57, N</w:t>
      </w:r>
      <w:r w:rsidR="00227653">
        <w:rPr>
          <w:rFonts w:ascii="Times New Roman" w:hAnsi="Times New Roman" w:cs="Times New Roman"/>
          <w:noProof/>
          <w:sz w:val="24"/>
          <w:szCs w:val="24"/>
        </w:rPr>
        <w:t xml:space="preserve">o. 7: </w:t>
      </w:r>
      <w:r w:rsidRPr="00792684">
        <w:rPr>
          <w:rFonts w:ascii="Times New Roman" w:hAnsi="Times New Roman" w:cs="Times New Roman"/>
          <w:noProof/>
          <w:sz w:val="24"/>
          <w:szCs w:val="24"/>
        </w:rPr>
        <w:t>920-942.</w:t>
      </w:r>
    </w:p>
    <w:p w14:paraId="1E240644" w14:textId="43963993" w:rsidR="00266D3F" w:rsidRDefault="00F20DAD" w:rsidP="00CA671B">
      <w:pPr>
        <w:spacing w:line="360" w:lineRule="auto"/>
        <w:rPr>
          <w:lang w:val="en-GB"/>
        </w:rPr>
      </w:pPr>
      <w:r w:rsidRPr="00F20DAD">
        <w:rPr>
          <w:lang w:val="en-GB"/>
        </w:rPr>
        <w:lastRenderedPageBreak/>
        <w:t xml:space="preserve">Wellman, </w:t>
      </w:r>
      <w:proofErr w:type="gramStart"/>
      <w:r w:rsidRPr="00F20DAD">
        <w:rPr>
          <w:lang w:val="en-GB"/>
        </w:rPr>
        <w:t>Barry.,</w:t>
      </w:r>
      <w:proofErr w:type="gramEnd"/>
      <w:r w:rsidRPr="00F20DAD">
        <w:rPr>
          <w:lang w:val="en-GB"/>
        </w:rPr>
        <w:t xml:space="preserve"> </w:t>
      </w:r>
      <w:proofErr w:type="spellStart"/>
      <w:r w:rsidRPr="00F20DAD">
        <w:rPr>
          <w:lang w:val="en-GB"/>
        </w:rPr>
        <w:t>Haase</w:t>
      </w:r>
      <w:proofErr w:type="spellEnd"/>
      <w:r w:rsidRPr="00F20DAD">
        <w:rPr>
          <w:lang w:val="en-GB"/>
        </w:rPr>
        <w:t xml:space="preserve">, Anabel </w:t>
      </w:r>
      <w:proofErr w:type="spellStart"/>
      <w:r w:rsidRPr="00F20DAD">
        <w:rPr>
          <w:lang w:val="en-GB"/>
        </w:rPr>
        <w:t>Quian</w:t>
      </w:r>
      <w:proofErr w:type="spellEnd"/>
      <w:r w:rsidRPr="00F20DAD">
        <w:rPr>
          <w:lang w:val="en-GB"/>
        </w:rPr>
        <w:t xml:space="preserve">., Witte, James., Hampton, Keith. </w:t>
      </w:r>
      <w:r w:rsidR="000645BC">
        <w:rPr>
          <w:lang w:val="en-GB"/>
        </w:rPr>
        <w:t xml:space="preserve">2001. </w:t>
      </w:r>
      <w:r w:rsidRPr="00F20DAD">
        <w:rPr>
          <w:lang w:val="en-GB"/>
        </w:rPr>
        <w:t>‘Does the Internet Increase, Decrease, or Supplement Social Capital</w:t>
      </w:r>
      <w:proofErr w:type="gramStart"/>
      <w:r w:rsidRPr="00F20DAD">
        <w:rPr>
          <w:lang w:val="en-GB"/>
        </w:rPr>
        <w:t>?:</w:t>
      </w:r>
      <w:proofErr w:type="gramEnd"/>
      <w:r w:rsidRPr="00F20DAD">
        <w:rPr>
          <w:lang w:val="en-GB"/>
        </w:rPr>
        <w:t xml:space="preserve"> Social Networks, Participation, and Community Commitment’, </w:t>
      </w:r>
      <w:r w:rsidRPr="00F20DAD">
        <w:rPr>
          <w:i/>
          <w:lang w:val="en-GB"/>
        </w:rPr>
        <w:t xml:space="preserve">American </w:t>
      </w:r>
      <w:proofErr w:type="spellStart"/>
      <w:r w:rsidRPr="00F20DAD">
        <w:rPr>
          <w:i/>
          <w:lang w:val="en-GB"/>
        </w:rPr>
        <w:t>Behavioral</w:t>
      </w:r>
      <w:proofErr w:type="spellEnd"/>
      <w:r w:rsidRPr="00F20DAD">
        <w:rPr>
          <w:i/>
          <w:lang w:val="en-GB"/>
        </w:rPr>
        <w:t xml:space="preserve"> Scientist</w:t>
      </w:r>
      <w:r>
        <w:rPr>
          <w:i/>
          <w:lang w:val="en-GB"/>
        </w:rPr>
        <w:t>.</w:t>
      </w:r>
      <w:r w:rsidR="00227653">
        <w:rPr>
          <w:lang w:val="en-GB"/>
        </w:rPr>
        <w:t xml:space="preserve"> Vol</w:t>
      </w:r>
      <w:r w:rsidR="000645BC">
        <w:rPr>
          <w:lang w:val="en-GB"/>
        </w:rPr>
        <w:t>.</w:t>
      </w:r>
      <w:r w:rsidR="00001662">
        <w:rPr>
          <w:lang w:val="en-GB"/>
        </w:rPr>
        <w:t xml:space="preserve"> 45, N</w:t>
      </w:r>
      <w:r w:rsidR="000645BC">
        <w:rPr>
          <w:lang w:val="en-GB"/>
        </w:rPr>
        <w:t>o. 3</w:t>
      </w:r>
      <w:r w:rsidR="00227653">
        <w:rPr>
          <w:lang w:val="en-GB"/>
        </w:rPr>
        <w:t xml:space="preserve">: </w:t>
      </w:r>
      <w:r w:rsidRPr="00F20DAD">
        <w:rPr>
          <w:lang w:val="en-GB"/>
        </w:rPr>
        <w:t>436-455</w:t>
      </w:r>
      <w:r w:rsidR="00262BF3">
        <w:rPr>
          <w:lang w:val="en-GB"/>
        </w:rPr>
        <w:t>.</w:t>
      </w:r>
    </w:p>
    <w:p w14:paraId="5BC69484" w14:textId="79793C0F" w:rsidR="008C7519" w:rsidRDefault="008C7519" w:rsidP="00CA671B">
      <w:pPr>
        <w:spacing w:line="360" w:lineRule="auto"/>
      </w:pPr>
    </w:p>
    <w:p w14:paraId="39873814" w14:textId="560B827B" w:rsidR="00BE1B78" w:rsidRDefault="00BE1B78" w:rsidP="00CA671B">
      <w:pPr>
        <w:spacing w:line="360" w:lineRule="auto"/>
        <w:rPr>
          <w:rFonts w:eastAsia="Times New Roman"/>
        </w:rPr>
      </w:pPr>
      <w:r w:rsidRPr="00BE1B78">
        <w:rPr>
          <w:rFonts w:eastAsia="Times New Roman"/>
        </w:rPr>
        <w:t>Wenger, Etienne</w:t>
      </w:r>
      <w:r w:rsidR="00792684">
        <w:rPr>
          <w:rFonts w:eastAsia="Times New Roman"/>
        </w:rPr>
        <w:t>. 1998</w:t>
      </w:r>
      <w:r w:rsidRPr="00BE1B78">
        <w:rPr>
          <w:rFonts w:eastAsia="Times New Roman"/>
        </w:rPr>
        <w:t xml:space="preserve">. </w:t>
      </w:r>
      <w:r w:rsidRPr="00792684">
        <w:rPr>
          <w:rFonts w:eastAsia="Times New Roman"/>
          <w:i/>
        </w:rPr>
        <w:t>Communities of Practice: Learning, Meaning, and Identity</w:t>
      </w:r>
      <w:r w:rsidRPr="00BE1B78">
        <w:rPr>
          <w:rFonts w:eastAsia="Times New Roman"/>
        </w:rPr>
        <w:t>. Cambridge: Cambridge University Press.</w:t>
      </w:r>
    </w:p>
    <w:p w14:paraId="3B0215C4" w14:textId="77777777" w:rsidR="00BE1B78" w:rsidRDefault="00BE1B78" w:rsidP="00F12B8D">
      <w:pPr>
        <w:spacing w:line="480" w:lineRule="auto"/>
      </w:pPr>
    </w:p>
    <w:p w14:paraId="1CE41F29" w14:textId="5D891354" w:rsidR="00E45094" w:rsidRDefault="00E45094" w:rsidP="00F12B8D">
      <w:pPr>
        <w:spacing w:line="480" w:lineRule="auto"/>
      </w:pPr>
    </w:p>
    <w:sectPr w:rsidR="00E45094" w:rsidSect="00095A17">
      <w:headerReference w:type="default" r:id="rId21"/>
      <w:pgSz w:w="11900" w:h="16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3818F" w14:textId="77777777" w:rsidR="00625DE5" w:rsidRDefault="00625DE5" w:rsidP="009826F1">
      <w:r>
        <w:separator/>
      </w:r>
    </w:p>
  </w:endnote>
  <w:endnote w:type="continuationSeparator" w:id="0">
    <w:p w14:paraId="56B458BF" w14:textId="77777777" w:rsidR="00625DE5" w:rsidRDefault="00625DE5" w:rsidP="0098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32E43" w14:textId="77777777" w:rsidR="00625DE5" w:rsidRDefault="00625DE5" w:rsidP="009826F1">
      <w:r>
        <w:separator/>
      </w:r>
    </w:p>
  </w:footnote>
  <w:footnote w:type="continuationSeparator" w:id="0">
    <w:p w14:paraId="064595F8" w14:textId="77777777" w:rsidR="00625DE5" w:rsidRDefault="00625DE5" w:rsidP="00982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695500"/>
      <w:docPartObj>
        <w:docPartGallery w:val="Page Numbers (Top of Page)"/>
        <w:docPartUnique/>
      </w:docPartObj>
    </w:sdtPr>
    <w:sdtEndPr>
      <w:rPr>
        <w:noProof/>
      </w:rPr>
    </w:sdtEndPr>
    <w:sdtContent>
      <w:p w14:paraId="76A81C64" w14:textId="2BA75A00" w:rsidR="004138D0" w:rsidRDefault="004138D0">
        <w:pPr>
          <w:pStyle w:val="Header"/>
          <w:jc w:val="right"/>
        </w:pPr>
        <w:r>
          <w:fldChar w:fldCharType="begin"/>
        </w:r>
        <w:r>
          <w:instrText xml:space="preserve"> PAGE   \* MERGEFORMAT </w:instrText>
        </w:r>
        <w:r>
          <w:fldChar w:fldCharType="separate"/>
        </w:r>
        <w:r w:rsidR="009F1F42">
          <w:rPr>
            <w:noProof/>
          </w:rPr>
          <w:t>20</w:t>
        </w:r>
        <w:r>
          <w:rPr>
            <w:noProof/>
          </w:rPr>
          <w:fldChar w:fldCharType="end"/>
        </w:r>
      </w:p>
    </w:sdtContent>
  </w:sdt>
  <w:p w14:paraId="26DF591C" w14:textId="77777777" w:rsidR="004138D0" w:rsidRDefault="00413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63170"/>
    <w:multiLevelType w:val="hybridMultilevel"/>
    <w:tmpl w:val="8930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001E36"/>
    <w:multiLevelType w:val="multilevel"/>
    <w:tmpl w:val="813E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F2"/>
    <w:rsid w:val="00001662"/>
    <w:rsid w:val="00002159"/>
    <w:rsid w:val="000253C7"/>
    <w:rsid w:val="00030E34"/>
    <w:rsid w:val="00040AE2"/>
    <w:rsid w:val="00046748"/>
    <w:rsid w:val="000645BC"/>
    <w:rsid w:val="00070465"/>
    <w:rsid w:val="00082B36"/>
    <w:rsid w:val="00091A11"/>
    <w:rsid w:val="00095A17"/>
    <w:rsid w:val="000A04FC"/>
    <w:rsid w:val="000B1C01"/>
    <w:rsid w:val="000B4D1D"/>
    <w:rsid w:val="000B7018"/>
    <w:rsid w:val="000D0019"/>
    <w:rsid w:val="000E1FD3"/>
    <w:rsid w:val="000E444E"/>
    <w:rsid w:val="000E6053"/>
    <w:rsid w:val="00127217"/>
    <w:rsid w:val="001322F9"/>
    <w:rsid w:val="00150340"/>
    <w:rsid w:val="001521E9"/>
    <w:rsid w:val="00153121"/>
    <w:rsid w:val="00165755"/>
    <w:rsid w:val="00174D0E"/>
    <w:rsid w:val="00176E1B"/>
    <w:rsid w:val="00182303"/>
    <w:rsid w:val="001865A2"/>
    <w:rsid w:val="001A7556"/>
    <w:rsid w:val="001B1A9E"/>
    <w:rsid w:val="001B244E"/>
    <w:rsid w:val="001B7CE7"/>
    <w:rsid w:val="001C44F4"/>
    <w:rsid w:val="001C4A69"/>
    <w:rsid w:val="001C58C2"/>
    <w:rsid w:val="001D21D9"/>
    <w:rsid w:val="001D2C97"/>
    <w:rsid w:val="001E759C"/>
    <w:rsid w:val="001F1FEC"/>
    <w:rsid w:val="001F66C5"/>
    <w:rsid w:val="002038DB"/>
    <w:rsid w:val="002122EB"/>
    <w:rsid w:val="0021359B"/>
    <w:rsid w:val="00223255"/>
    <w:rsid w:val="0022471E"/>
    <w:rsid w:val="00227653"/>
    <w:rsid w:val="00235C33"/>
    <w:rsid w:val="002436AB"/>
    <w:rsid w:val="00255678"/>
    <w:rsid w:val="00256FB3"/>
    <w:rsid w:val="00257720"/>
    <w:rsid w:val="002603B6"/>
    <w:rsid w:val="00262BF3"/>
    <w:rsid w:val="00265515"/>
    <w:rsid w:val="00266D3F"/>
    <w:rsid w:val="00273C6C"/>
    <w:rsid w:val="0027513B"/>
    <w:rsid w:val="002755F2"/>
    <w:rsid w:val="002A41B4"/>
    <w:rsid w:val="002B34C5"/>
    <w:rsid w:val="002D239B"/>
    <w:rsid w:val="002F7841"/>
    <w:rsid w:val="00301F89"/>
    <w:rsid w:val="00310C95"/>
    <w:rsid w:val="003135D4"/>
    <w:rsid w:val="00316278"/>
    <w:rsid w:val="003220DF"/>
    <w:rsid w:val="00325825"/>
    <w:rsid w:val="00327343"/>
    <w:rsid w:val="00331AAF"/>
    <w:rsid w:val="00332196"/>
    <w:rsid w:val="00333632"/>
    <w:rsid w:val="00341BD3"/>
    <w:rsid w:val="00342DED"/>
    <w:rsid w:val="00353FF5"/>
    <w:rsid w:val="00355A5C"/>
    <w:rsid w:val="00376BE2"/>
    <w:rsid w:val="00385770"/>
    <w:rsid w:val="00385C20"/>
    <w:rsid w:val="00393ABB"/>
    <w:rsid w:val="003970EE"/>
    <w:rsid w:val="003A157E"/>
    <w:rsid w:val="003B0E6C"/>
    <w:rsid w:val="003E09B8"/>
    <w:rsid w:val="003E674D"/>
    <w:rsid w:val="003F3CBA"/>
    <w:rsid w:val="004138D0"/>
    <w:rsid w:val="004139BA"/>
    <w:rsid w:val="004143E6"/>
    <w:rsid w:val="00420119"/>
    <w:rsid w:val="004270D1"/>
    <w:rsid w:val="004275A8"/>
    <w:rsid w:val="00443781"/>
    <w:rsid w:val="00447000"/>
    <w:rsid w:val="00461608"/>
    <w:rsid w:val="00473BD5"/>
    <w:rsid w:val="0047633C"/>
    <w:rsid w:val="0048577B"/>
    <w:rsid w:val="00485B72"/>
    <w:rsid w:val="004A5F2C"/>
    <w:rsid w:val="004B05F3"/>
    <w:rsid w:val="004B416A"/>
    <w:rsid w:val="004B43D7"/>
    <w:rsid w:val="004B75A7"/>
    <w:rsid w:val="004E2596"/>
    <w:rsid w:val="004E600C"/>
    <w:rsid w:val="004F67CC"/>
    <w:rsid w:val="00504676"/>
    <w:rsid w:val="00511465"/>
    <w:rsid w:val="00517CAF"/>
    <w:rsid w:val="00521217"/>
    <w:rsid w:val="005216B3"/>
    <w:rsid w:val="005320F2"/>
    <w:rsid w:val="00536888"/>
    <w:rsid w:val="00552B68"/>
    <w:rsid w:val="005536FB"/>
    <w:rsid w:val="00554896"/>
    <w:rsid w:val="0056107E"/>
    <w:rsid w:val="00583975"/>
    <w:rsid w:val="00593960"/>
    <w:rsid w:val="005940F5"/>
    <w:rsid w:val="005A65BC"/>
    <w:rsid w:val="005B74CD"/>
    <w:rsid w:val="005C19A0"/>
    <w:rsid w:val="005D6AB9"/>
    <w:rsid w:val="0060380D"/>
    <w:rsid w:val="00612A84"/>
    <w:rsid w:val="00625DE5"/>
    <w:rsid w:val="00641029"/>
    <w:rsid w:val="00652C08"/>
    <w:rsid w:val="00662438"/>
    <w:rsid w:val="0066622E"/>
    <w:rsid w:val="00683CB3"/>
    <w:rsid w:val="006855FD"/>
    <w:rsid w:val="00686BAB"/>
    <w:rsid w:val="006C48D8"/>
    <w:rsid w:val="006C5A44"/>
    <w:rsid w:val="006D0217"/>
    <w:rsid w:val="006D6441"/>
    <w:rsid w:val="006E2E99"/>
    <w:rsid w:val="006E5FB2"/>
    <w:rsid w:val="006F3833"/>
    <w:rsid w:val="006F4C6E"/>
    <w:rsid w:val="006F6C66"/>
    <w:rsid w:val="006F7A79"/>
    <w:rsid w:val="00720662"/>
    <w:rsid w:val="007208AF"/>
    <w:rsid w:val="00740168"/>
    <w:rsid w:val="00755254"/>
    <w:rsid w:val="0076205C"/>
    <w:rsid w:val="007737B3"/>
    <w:rsid w:val="00781871"/>
    <w:rsid w:val="007874E4"/>
    <w:rsid w:val="00792684"/>
    <w:rsid w:val="007B4974"/>
    <w:rsid w:val="007B57A1"/>
    <w:rsid w:val="007B68B6"/>
    <w:rsid w:val="007D4103"/>
    <w:rsid w:val="008041E3"/>
    <w:rsid w:val="00816506"/>
    <w:rsid w:val="00817905"/>
    <w:rsid w:val="00820142"/>
    <w:rsid w:val="00823A06"/>
    <w:rsid w:val="008268DA"/>
    <w:rsid w:val="008368CD"/>
    <w:rsid w:val="008448E3"/>
    <w:rsid w:val="00853307"/>
    <w:rsid w:val="008537A6"/>
    <w:rsid w:val="00855698"/>
    <w:rsid w:val="00873B1F"/>
    <w:rsid w:val="00884FAB"/>
    <w:rsid w:val="00890E82"/>
    <w:rsid w:val="00894AAD"/>
    <w:rsid w:val="00895663"/>
    <w:rsid w:val="00897F0E"/>
    <w:rsid w:val="008C7519"/>
    <w:rsid w:val="008D3C20"/>
    <w:rsid w:val="008D6AC7"/>
    <w:rsid w:val="008F03F4"/>
    <w:rsid w:val="009209F1"/>
    <w:rsid w:val="009502EE"/>
    <w:rsid w:val="00954AFD"/>
    <w:rsid w:val="00954B5B"/>
    <w:rsid w:val="009619AE"/>
    <w:rsid w:val="009660AE"/>
    <w:rsid w:val="009709AE"/>
    <w:rsid w:val="0097159B"/>
    <w:rsid w:val="009726EA"/>
    <w:rsid w:val="009826F1"/>
    <w:rsid w:val="00993BB0"/>
    <w:rsid w:val="009B4E15"/>
    <w:rsid w:val="009D150A"/>
    <w:rsid w:val="009D66B2"/>
    <w:rsid w:val="009E3C48"/>
    <w:rsid w:val="009E3F1C"/>
    <w:rsid w:val="009E67AB"/>
    <w:rsid w:val="009F1F42"/>
    <w:rsid w:val="009F2DED"/>
    <w:rsid w:val="009F62D6"/>
    <w:rsid w:val="009F77C4"/>
    <w:rsid w:val="00A023FA"/>
    <w:rsid w:val="00A254CF"/>
    <w:rsid w:val="00A410B2"/>
    <w:rsid w:val="00A62053"/>
    <w:rsid w:val="00A6314B"/>
    <w:rsid w:val="00A63DC9"/>
    <w:rsid w:val="00A704B6"/>
    <w:rsid w:val="00A715F6"/>
    <w:rsid w:val="00A7271D"/>
    <w:rsid w:val="00A73EB2"/>
    <w:rsid w:val="00A7427B"/>
    <w:rsid w:val="00A82204"/>
    <w:rsid w:val="00A833C9"/>
    <w:rsid w:val="00AA40D5"/>
    <w:rsid w:val="00AA4D4F"/>
    <w:rsid w:val="00AC55AA"/>
    <w:rsid w:val="00AD3B79"/>
    <w:rsid w:val="00AE2F86"/>
    <w:rsid w:val="00AE7816"/>
    <w:rsid w:val="00B015D8"/>
    <w:rsid w:val="00B16976"/>
    <w:rsid w:val="00B3139E"/>
    <w:rsid w:val="00B37011"/>
    <w:rsid w:val="00B61803"/>
    <w:rsid w:val="00B76924"/>
    <w:rsid w:val="00B76F3A"/>
    <w:rsid w:val="00B84EBE"/>
    <w:rsid w:val="00B922DF"/>
    <w:rsid w:val="00B9473C"/>
    <w:rsid w:val="00BE1B78"/>
    <w:rsid w:val="00BE6A05"/>
    <w:rsid w:val="00C07469"/>
    <w:rsid w:val="00C109B6"/>
    <w:rsid w:val="00C11400"/>
    <w:rsid w:val="00C332FE"/>
    <w:rsid w:val="00C4616E"/>
    <w:rsid w:val="00C55FAD"/>
    <w:rsid w:val="00C60929"/>
    <w:rsid w:val="00C71410"/>
    <w:rsid w:val="00C74B0E"/>
    <w:rsid w:val="00C76B8F"/>
    <w:rsid w:val="00C80660"/>
    <w:rsid w:val="00C81D25"/>
    <w:rsid w:val="00C94AF5"/>
    <w:rsid w:val="00CA671B"/>
    <w:rsid w:val="00CD6BB3"/>
    <w:rsid w:val="00CE2F1C"/>
    <w:rsid w:val="00CF0991"/>
    <w:rsid w:val="00CF770C"/>
    <w:rsid w:val="00D15437"/>
    <w:rsid w:val="00D15EC0"/>
    <w:rsid w:val="00D17AEB"/>
    <w:rsid w:val="00D20511"/>
    <w:rsid w:val="00D265F8"/>
    <w:rsid w:val="00D40889"/>
    <w:rsid w:val="00D44630"/>
    <w:rsid w:val="00D4659E"/>
    <w:rsid w:val="00D516B6"/>
    <w:rsid w:val="00D56557"/>
    <w:rsid w:val="00D70AC4"/>
    <w:rsid w:val="00D722DD"/>
    <w:rsid w:val="00D779C2"/>
    <w:rsid w:val="00D8491C"/>
    <w:rsid w:val="00D92543"/>
    <w:rsid w:val="00D9772B"/>
    <w:rsid w:val="00DA200B"/>
    <w:rsid w:val="00DB0E06"/>
    <w:rsid w:val="00DB10FC"/>
    <w:rsid w:val="00DC039F"/>
    <w:rsid w:val="00DC59AE"/>
    <w:rsid w:val="00DC7D6B"/>
    <w:rsid w:val="00DD35D4"/>
    <w:rsid w:val="00DD5610"/>
    <w:rsid w:val="00DF0916"/>
    <w:rsid w:val="00E23845"/>
    <w:rsid w:val="00E405CB"/>
    <w:rsid w:val="00E45094"/>
    <w:rsid w:val="00E46883"/>
    <w:rsid w:val="00E553F2"/>
    <w:rsid w:val="00E55E70"/>
    <w:rsid w:val="00E75500"/>
    <w:rsid w:val="00E83803"/>
    <w:rsid w:val="00E9008D"/>
    <w:rsid w:val="00E95957"/>
    <w:rsid w:val="00E96F9C"/>
    <w:rsid w:val="00EA3FE0"/>
    <w:rsid w:val="00EB11E3"/>
    <w:rsid w:val="00ED18A3"/>
    <w:rsid w:val="00EE7AF2"/>
    <w:rsid w:val="00EF5170"/>
    <w:rsid w:val="00F12B8D"/>
    <w:rsid w:val="00F2025C"/>
    <w:rsid w:val="00F20DAD"/>
    <w:rsid w:val="00F31F7C"/>
    <w:rsid w:val="00F32A4E"/>
    <w:rsid w:val="00F37297"/>
    <w:rsid w:val="00F422AB"/>
    <w:rsid w:val="00F4351F"/>
    <w:rsid w:val="00F53CF9"/>
    <w:rsid w:val="00F76A03"/>
    <w:rsid w:val="00F85784"/>
    <w:rsid w:val="00F91ABA"/>
    <w:rsid w:val="00F9639C"/>
    <w:rsid w:val="00FA7EE6"/>
    <w:rsid w:val="00FB720B"/>
    <w:rsid w:val="00FC0946"/>
    <w:rsid w:val="00FE1667"/>
    <w:rsid w:val="00FF2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8B4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FF"/>
        <w:u w:val="single"/>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0F2"/>
    <w:rPr>
      <w:color w:val="auto"/>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w:basedOn w:val="Normal"/>
    <w:link w:val="FootnoteTextChar"/>
    <w:autoRedefine/>
    <w:uiPriority w:val="99"/>
    <w:unhideWhenUsed/>
    <w:rsid w:val="00A63DC9"/>
    <w:rPr>
      <w:szCs w:val="24"/>
    </w:rPr>
  </w:style>
  <w:style w:type="character" w:customStyle="1" w:styleId="FootnoteTextChar">
    <w:name w:val="Footnote Text Char"/>
    <w:aliases w:val="Char Char"/>
    <w:basedOn w:val="DefaultParagraphFont"/>
    <w:link w:val="FootnoteText"/>
    <w:uiPriority w:val="99"/>
    <w:rsid w:val="00A63DC9"/>
    <w:rPr>
      <w:color w:val="auto"/>
      <w:szCs w:val="24"/>
      <w:u w:val="none"/>
    </w:rPr>
  </w:style>
  <w:style w:type="character" w:styleId="FootnoteReference">
    <w:name w:val="footnote reference"/>
    <w:semiHidden/>
    <w:rsid w:val="009826F1"/>
    <w:rPr>
      <w:vertAlign w:val="superscript"/>
    </w:rPr>
  </w:style>
  <w:style w:type="character" w:styleId="Hyperlink">
    <w:name w:val="Hyperlink"/>
    <w:basedOn w:val="DefaultParagraphFont"/>
    <w:uiPriority w:val="99"/>
    <w:unhideWhenUsed/>
    <w:rsid w:val="00F12B8D"/>
    <w:rPr>
      <w:color w:val="0000FF" w:themeColor="hyperlink"/>
      <w:u w:val="single"/>
    </w:rPr>
  </w:style>
  <w:style w:type="character" w:styleId="Emphasis">
    <w:name w:val="Emphasis"/>
    <w:basedOn w:val="DefaultParagraphFont"/>
    <w:uiPriority w:val="20"/>
    <w:qFormat/>
    <w:rsid w:val="002D239B"/>
    <w:rPr>
      <w:i/>
      <w:iCs/>
    </w:rPr>
  </w:style>
  <w:style w:type="character" w:styleId="FollowedHyperlink">
    <w:name w:val="FollowedHyperlink"/>
    <w:basedOn w:val="DefaultParagraphFont"/>
    <w:uiPriority w:val="99"/>
    <w:semiHidden/>
    <w:unhideWhenUsed/>
    <w:rsid w:val="00D70AC4"/>
    <w:rPr>
      <w:color w:val="800080" w:themeColor="followedHyperlink"/>
      <w:u w:val="single"/>
    </w:rPr>
  </w:style>
  <w:style w:type="paragraph" w:styleId="ListParagraph">
    <w:name w:val="List Paragraph"/>
    <w:basedOn w:val="Normal"/>
    <w:uiPriority w:val="34"/>
    <w:qFormat/>
    <w:rsid w:val="0022471E"/>
    <w:pPr>
      <w:ind w:left="720"/>
      <w:contextualSpacing/>
    </w:pPr>
  </w:style>
  <w:style w:type="paragraph" w:styleId="Bibliography">
    <w:name w:val="Bibliography"/>
    <w:basedOn w:val="Normal"/>
    <w:next w:val="Normal"/>
    <w:uiPriority w:val="37"/>
    <w:unhideWhenUsed/>
    <w:rsid w:val="000A04FC"/>
    <w:pPr>
      <w:spacing w:after="200" w:line="276" w:lineRule="auto"/>
    </w:pPr>
    <w:rPr>
      <w:rFonts w:asciiTheme="minorHAnsi" w:eastAsiaTheme="minorHAnsi" w:hAnsiTheme="minorHAnsi" w:cstheme="minorBidi"/>
      <w:sz w:val="22"/>
      <w:szCs w:val="22"/>
      <w:lang w:val="en-GB"/>
    </w:rPr>
  </w:style>
  <w:style w:type="paragraph" w:styleId="BalloonText">
    <w:name w:val="Balloon Text"/>
    <w:basedOn w:val="Normal"/>
    <w:link w:val="BalloonTextChar"/>
    <w:uiPriority w:val="99"/>
    <w:semiHidden/>
    <w:unhideWhenUsed/>
    <w:rsid w:val="000A04FC"/>
    <w:rPr>
      <w:rFonts w:ascii="Tahoma" w:hAnsi="Tahoma" w:cs="Tahoma"/>
      <w:sz w:val="16"/>
      <w:szCs w:val="16"/>
    </w:rPr>
  </w:style>
  <w:style w:type="character" w:customStyle="1" w:styleId="BalloonTextChar">
    <w:name w:val="Balloon Text Char"/>
    <w:basedOn w:val="DefaultParagraphFont"/>
    <w:link w:val="BalloonText"/>
    <w:uiPriority w:val="99"/>
    <w:semiHidden/>
    <w:rsid w:val="000A04FC"/>
    <w:rPr>
      <w:rFonts w:ascii="Tahoma" w:hAnsi="Tahoma" w:cs="Tahoma"/>
      <w:color w:val="auto"/>
      <w:sz w:val="16"/>
      <w:szCs w:val="16"/>
      <w:u w:val="none"/>
    </w:rPr>
  </w:style>
  <w:style w:type="paragraph" w:styleId="Header">
    <w:name w:val="header"/>
    <w:basedOn w:val="Normal"/>
    <w:link w:val="HeaderChar"/>
    <w:uiPriority w:val="99"/>
    <w:unhideWhenUsed/>
    <w:rsid w:val="00150340"/>
    <w:pPr>
      <w:tabs>
        <w:tab w:val="center" w:pos="4513"/>
        <w:tab w:val="right" w:pos="9026"/>
      </w:tabs>
    </w:pPr>
  </w:style>
  <w:style w:type="character" w:customStyle="1" w:styleId="HeaderChar">
    <w:name w:val="Header Char"/>
    <w:basedOn w:val="DefaultParagraphFont"/>
    <w:link w:val="Header"/>
    <w:uiPriority w:val="99"/>
    <w:rsid w:val="00150340"/>
    <w:rPr>
      <w:color w:val="auto"/>
      <w:sz w:val="24"/>
      <w:u w:val="none"/>
    </w:rPr>
  </w:style>
  <w:style w:type="paragraph" w:styleId="Footer">
    <w:name w:val="footer"/>
    <w:basedOn w:val="Normal"/>
    <w:link w:val="FooterChar"/>
    <w:uiPriority w:val="99"/>
    <w:unhideWhenUsed/>
    <w:rsid w:val="00150340"/>
    <w:pPr>
      <w:tabs>
        <w:tab w:val="center" w:pos="4513"/>
        <w:tab w:val="right" w:pos="9026"/>
      </w:tabs>
    </w:pPr>
  </w:style>
  <w:style w:type="character" w:customStyle="1" w:styleId="FooterChar">
    <w:name w:val="Footer Char"/>
    <w:basedOn w:val="DefaultParagraphFont"/>
    <w:link w:val="Footer"/>
    <w:uiPriority w:val="99"/>
    <w:rsid w:val="00150340"/>
    <w:rPr>
      <w:color w:val="auto"/>
      <w:sz w:val="24"/>
      <w:u w:val="none"/>
    </w:rPr>
  </w:style>
  <w:style w:type="paragraph" w:styleId="NoSpacing">
    <w:name w:val="No Spacing"/>
    <w:link w:val="NoSpacingChar"/>
    <w:uiPriority w:val="1"/>
    <w:qFormat/>
    <w:rsid w:val="00095A17"/>
    <w:rPr>
      <w:rFonts w:asciiTheme="minorHAnsi" w:hAnsiTheme="minorHAnsi" w:cstheme="minorBidi"/>
      <w:color w:val="auto"/>
      <w:sz w:val="22"/>
      <w:szCs w:val="22"/>
      <w:u w:val="none"/>
    </w:rPr>
  </w:style>
  <w:style w:type="character" w:customStyle="1" w:styleId="NoSpacingChar">
    <w:name w:val="No Spacing Char"/>
    <w:basedOn w:val="DefaultParagraphFont"/>
    <w:link w:val="NoSpacing"/>
    <w:uiPriority w:val="1"/>
    <w:rsid w:val="00095A17"/>
    <w:rPr>
      <w:rFonts w:asciiTheme="minorHAnsi" w:hAnsiTheme="minorHAnsi" w:cstheme="minorBidi"/>
      <w:color w:val="auto"/>
      <w:sz w:val="22"/>
      <w:szCs w:val="22"/>
      <w:u w:val="none"/>
    </w:rPr>
  </w:style>
  <w:style w:type="character" w:styleId="CommentReference">
    <w:name w:val="annotation reference"/>
    <w:basedOn w:val="DefaultParagraphFont"/>
    <w:uiPriority w:val="99"/>
    <w:semiHidden/>
    <w:unhideWhenUsed/>
    <w:rsid w:val="00B61803"/>
    <w:rPr>
      <w:sz w:val="16"/>
      <w:szCs w:val="16"/>
    </w:rPr>
  </w:style>
  <w:style w:type="paragraph" w:styleId="CommentText">
    <w:name w:val="annotation text"/>
    <w:basedOn w:val="Normal"/>
    <w:link w:val="CommentTextChar"/>
    <w:uiPriority w:val="99"/>
    <w:semiHidden/>
    <w:unhideWhenUsed/>
    <w:rsid w:val="00B61803"/>
    <w:rPr>
      <w:sz w:val="20"/>
    </w:rPr>
  </w:style>
  <w:style w:type="character" w:customStyle="1" w:styleId="CommentTextChar">
    <w:name w:val="Comment Text Char"/>
    <w:basedOn w:val="DefaultParagraphFont"/>
    <w:link w:val="CommentText"/>
    <w:uiPriority w:val="99"/>
    <w:semiHidden/>
    <w:rsid w:val="00B61803"/>
    <w:rPr>
      <w:color w:val="auto"/>
      <w:u w:val="none"/>
    </w:rPr>
  </w:style>
  <w:style w:type="paragraph" w:styleId="CommentSubject">
    <w:name w:val="annotation subject"/>
    <w:basedOn w:val="CommentText"/>
    <w:next w:val="CommentText"/>
    <w:link w:val="CommentSubjectChar"/>
    <w:uiPriority w:val="99"/>
    <w:semiHidden/>
    <w:unhideWhenUsed/>
    <w:rsid w:val="00B61803"/>
    <w:rPr>
      <w:b/>
      <w:bCs/>
    </w:rPr>
  </w:style>
  <w:style w:type="character" w:customStyle="1" w:styleId="CommentSubjectChar">
    <w:name w:val="Comment Subject Char"/>
    <w:basedOn w:val="CommentTextChar"/>
    <w:link w:val="CommentSubject"/>
    <w:uiPriority w:val="99"/>
    <w:semiHidden/>
    <w:rsid w:val="00B61803"/>
    <w:rPr>
      <w:b/>
      <w:bCs/>
      <w:color w:val="auto"/>
      <w:u w:val="none"/>
    </w:rPr>
  </w:style>
  <w:style w:type="paragraph" w:customStyle="1" w:styleId="cittext1">
    <w:name w:val="cittext1"/>
    <w:basedOn w:val="Normal"/>
    <w:rsid w:val="00F9639C"/>
    <w:rPr>
      <w:rFonts w:eastAsia="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7059">
      <w:bodyDiv w:val="1"/>
      <w:marLeft w:val="0"/>
      <w:marRight w:val="0"/>
      <w:marTop w:val="0"/>
      <w:marBottom w:val="0"/>
      <w:divBdr>
        <w:top w:val="none" w:sz="0" w:space="0" w:color="auto"/>
        <w:left w:val="none" w:sz="0" w:space="0" w:color="auto"/>
        <w:bottom w:val="none" w:sz="0" w:space="0" w:color="auto"/>
        <w:right w:val="none" w:sz="0" w:space="0" w:color="auto"/>
      </w:divBdr>
    </w:div>
    <w:div w:id="168062176">
      <w:bodyDiv w:val="1"/>
      <w:marLeft w:val="0"/>
      <w:marRight w:val="0"/>
      <w:marTop w:val="0"/>
      <w:marBottom w:val="0"/>
      <w:divBdr>
        <w:top w:val="none" w:sz="0" w:space="0" w:color="auto"/>
        <w:left w:val="none" w:sz="0" w:space="0" w:color="auto"/>
        <w:bottom w:val="none" w:sz="0" w:space="0" w:color="auto"/>
        <w:right w:val="none" w:sz="0" w:space="0" w:color="auto"/>
      </w:divBdr>
    </w:div>
    <w:div w:id="176846870">
      <w:bodyDiv w:val="1"/>
      <w:marLeft w:val="0"/>
      <w:marRight w:val="0"/>
      <w:marTop w:val="0"/>
      <w:marBottom w:val="0"/>
      <w:divBdr>
        <w:top w:val="none" w:sz="0" w:space="0" w:color="auto"/>
        <w:left w:val="none" w:sz="0" w:space="0" w:color="auto"/>
        <w:bottom w:val="none" w:sz="0" w:space="0" w:color="auto"/>
        <w:right w:val="none" w:sz="0" w:space="0" w:color="auto"/>
      </w:divBdr>
    </w:div>
    <w:div w:id="188684974">
      <w:bodyDiv w:val="1"/>
      <w:marLeft w:val="0"/>
      <w:marRight w:val="0"/>
      <w:marTop w:val="0"/>
      <w:marBottom w:val="0"/>
      <w:divBdr>
        <w:top w:val="none" w:sz="0" w:space="0" w:color="auto"/>
        <w:left w:val="none" w:sz="0" w:space="0" w:color="auto"/>
        <w:bottom w:val="none" w:sz="0" w:space="0" w:color="auto"/>
        <w:right w:val="none" w:sz="0" w:space="0" w:color="auto"/>
      </w:divBdr>
    </w:div>
    <w:div w:id="216431558">
      <w:bodyDiv w:val="1"/>
      <w:marLeft w:val="0"/>
      <w:marRight w:val="0"/>
      <w:marTop w:val="0"/>
      <w:marBottom w:val="0"/>
      <w:divBdr>
        <w:top w:val="none" w:sz="0" w:space="0" w:color="auto"/>
        <w:left w:val="none" w:sz="0" w:space="0" w:color="auto"/>
        <w:bottom w:val="none" w:sz="0" w:space="0" w:color="auto"/>
        <w:right w:val="none" w:sz="0" w:space="0" w:color="auto"/>
      </w:divBdr>
    </w:div>
    <w:div w:id="356930944">
      <w:bodyDiv w:val="1"/>
      <w:marLeft w:val="0"/>
      <w:marRight w:val="0"/>
      <w:marTop w:val="0"/>
      <w:marBottom w:val="0"/>
      <w:divBdr>
        <w:top w:val="none" w:sz="0" w:space="0" w:color="auto"/>
        <w:left w:val="none" w:sz="0" w:space="0" w:color="auto"/>
        <w:bottom w:val="none" w:sz="0" w:space="0" w:color="auto"/>
        <w:right w:val="none" w:sz="0" w:space="0" w:color="auto"/>
      </w:divBdr>
      <w:divsChild>
        <w:div w:id="819690385">
          <w:marLeft w:val="0"/>
          <w:marRight w:val="0"/>
          <w:marTop w:val="0"/>
          <w:marBottom w:val="0"/>
          <w:divBdr>
            <w:top w:val="none" w:sz="0" w:space="0" w:color="auto"/>
            <w:left w:val="none" w:sz="0" w:space="0" w:color="auto"/>
            <w:bottom w:val="none" w:sz="0" w:space="0" w:color="auto"/>
            <w:right w:val="none" w:sz="0" w:space="0" w:color="auto"/>
          </w:divBdr>
          <w:divsChild>
            <w:div w:id="994141696">
              <w:marLeft w:val="0"/>
              <w:marRight w:val="0"/>
              <w:marTop w:val="0"/>
              <w:marBottom w:val="0"/>
              <w:divBdr>
                <w:top w:val="none" w:sz="0" w:space="0" w:color="auto"/>
                <w:left w:val="none" w:sz="0" w:space="0" w:color="auto"/>
                <w:bottom w:val="none" w:sz="0" w:space="0" w:color="auto"/>
                <w:right w:val="none" w:sz="0" w:space="0" w:color="auto"/>
              </w:divBdr>
              <w:divsChild>
                <w:div w:id="423184827">
                  <w:marLeft w:val="0"/>
                  <w:marRight w:val="0"/>
                  <w:marTop w:val="0"/>
                  <w:marBottom w:val="0"/>
                  <w:divBdr>
                    <w:top w:val="none" w:sz="0" w:space="0" w:color="auto"/>
                    <w:left w:val="none" w:sz="0" w:space="0" w:color="auto"/>
                    <w:bottom w:val="none" w:sz="0" w:space="0" w:color="auto"/>
                    <w:right w:val="none" w:sz="0" w:space="0" w:color="auto"/>
                  </w:divBdr>
                  <w:divsChild>
                    <w:div w:id="124859316">
                      <w:marLeft w:val="0"/>
                      <w:marRight w:val="0"/>
                      <w:marTop w:val="0"/>
                      <w:marBottom w:val="0"/>
                      <w:divBdr>
                        <w:top w:val="none" w:sz="0" w:space="0" w:color="auto"/>
                        <w:left w:val="none" w:sz="0" w:space="0" w:color="auto"/>
                        <w:bottom w:val="none" w:sz="0" w:space="0" w:color="auto"/>
                        <w:right w:val="none" w:sz="0" w:space="0" w:color="auto"/>
                      </w:divBdr>
                      <w:divsChild>
                        <w:div w:id="203252846">
                          <w:marLeft w:val="0"/>
                          <w:marRight w:val="0"/>
                          <w:marTop w:val="0"/>
                          <w:marBottom w:val="0"/>
                          <w:divBdr>
                            <w:top w:val="none" w:sz="0" w:space="0" w:color="auto"/>
                            <w:left w:val="none" w:sz="0" w:space="0" w:color="auto"/>
                            <w:bottom w:val="none" w:sz="0" w:space="0" w:color="auto"/>
                            <w:right w:val="none" w:sz="0" w:space="0" w:color="auto"/>
                          </w:divBdr>
                          <w:divsChild>
                            <w:div w:id="746733933">
                              <w:marLeft w:val="0"/>
                              <w:marRight w:val="0"/>
                              <w:marTop w:val="0"/>
                              <w:marBottom w:val="0"/>
                              <w:divBdr>
                                <w:top w:val="none" w:sz="0" w:space="0" w:color="auto"/>
                                <w:left w:val="none" w:sz="0" w:space="0" w:color="auto"/>
                                <w:bottom w:val="none" w:sz="0" w:space="0" w:color="auto"/>
                                <w:right w:val="none" w:sz="0" w:space="0" w:color="auto"/>
                              </w:divBdr>
                              <w:divsChild>
                                <w:div w:id="11502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84806">
      <w:bodyDiv w:val="1"/>
      <w:marLeft w:val="0"/>
      <w:marRight w:val="0"/>
      <w:marTop w:val="0"/>
      <w:marBottom w:val="0"/>
      <w:divBdr>
        <w:top w:val="none" w:sz="0" w:space="0" w:color="auto"/>
        <w:left w:val="none" w:sz="0" w:space="0" w:color="auto"/>
        <w:bottom w:val="none" w:sz="0" w:space="0" w:color="auto"/>
        <w:right w:val="none" w:sz="0" w:space="0" w:color="auto"/>
      </w:divBdr>
    </w:div>
    <w:div w:id="558253077">
      <w:bodyDiv w:val="1"/>
      <w:marLeft w:val="0"/>
      <w:marRight w:val="0"/>
      <w:marTop w:val="0"/>
      <w:marBottom w:val="0"/>
      <w:divBdr>
        <w:top w:val="none" w:sz="0" w:space="0" w:color="auto"/>
        <w:left w:val="none" w:sz="0" w:space="0" w:color="auto"/>
        <w:bottom w:val="none" w:sz="0" w:space="0" w:color="auto"/>
        <w:right w:val="none" w:sz="0" w:space="0" w:color="auto"/>
      </w:divBdr>
    </w:div>
    <w:div w:id="657003550">
      <w:bodyDiv w:val="1"/>
      <w:marLeft w:val="0"/>
      <w:marRight w:val="0"/>
      <w:marTop w:val="0"/>
      <w:marBottom w:val="0"/>
      <w:divBdr>
        <w:top w:val="none" w:sz="0" w:space="0" w:color="auto"/>
        <w:left w:val="none" w:sz="0" w:space="0" w:color="auto"/>
        <w:bottom w:val="none" w:sz="0" w:space="0" w:color="auto"/>
        <w:right w:val="none" w:sz="0" w:space="0" w:color="auto"/>
      </w:divBdr>
      <w:divsChild>
        <w:div w:id="1264652750">
          <w:marLeft w:val="0"/>
          <w:marRight w:val="0"/>
          <w:marTop w:val="0"/>
          <w:marBottom w:val="0"/>
          <w:divBdr>
            <w:top w:val="none" w:sz="0" w:space="0" w:color="auto"/>
            <w:left w:val="none" w:sz="0" w:space="0" w:color="auto"/>
            <w:bottom w:val="none" w:sz="0" w:space="0" w:color="auto"/>
            <w:right w:val="none" w:sz="0" w:space="0" w:color="auto"/>
          </w:divBdr>
        </w:div>
      </w:divsChild>
    </w:div>
    <w:div w:id="724528619">
      <w:bodyDiv w:val="1"/>
      <w:marLeft w:val="0"/>
      <w:marRight w:val="0"/>
      <w:marTop w:val="0"/>
      <w:marBottom w:val="0"/>
      <w:divBdr>
        <w:top w:val="none" w:sz="0" w:space="0" w:color="auto"/>
        <w:left w:val="none" w:sz="0" w:space="0" w:color="auto"/>
        <w:bottom w:val="none" w:sz="0" w:space="0" w:color="auto"/>
        <w:right w:val="none" w:sz="0" w:space="0" w:color="auto"/>
      </w:divBdr>
    </w:div>
    <w:div w:id="823467425">
      <w:bodyDiv w:val="1"/>
      <w:marLeft w:val="0"/>
      <w:marRight w:val="0"/>
      <w:marTop w:val="0"/>
      <w:marBottom w:val="0"/>
      <w:divBdr>
        <w:top w:val="none" w:sz="0" w:space="0" w:color="auto"/>
        <w:left w:val="none" w:sz="0" w:space="0" w:color="auto"/>
        <w:bottom w:val="none" w:sz="0" w:space="0" w:color="auto"/>
        <w:right w:val="none" w:sz="0" w:space="0" w:color="auto"/>
      </w:divBdr>
    </w:div>
    <w:div w:id="890774538">
      <w:bodyDiv w:val="1"/>
      <w:marLeft w:val="0"/>
      <w:marRight w:val="0"/>
      <w:marTop w:val="0"/>
      <w:marBottom w:val="0"/>
      <w:divBdr>
        <w:top w:val="none" w:sz="0" w:space="0" w:color="auto"/>
        <w:left w:val="none" w:sz="0" w:space="0" w:color="auto"/>
        <w:bottom w:val="none" w:sz="0" w:space="0" w:color="auto"/>
        <w:right w:val="none" w:sz="0" w:space="0" w:color="auto"/>
      </w:divBdr>
    </w:div>
    <w:div w:id="1020936007">
      <w:bodyDiv w:val="1"/>
      <w:marLeft w:val="0"/>
      <w:marRight w:val="0"/>
      <w:marTop w:val="0"/>
      <w:marBottom w:val="0"/>
      <w:divBdr>
        <w:top w:val="none" w:sz="0" w:space="0" w:color="auto"/>
        <w:left w:val="none" w:sz="0" w:space="0" w:color="auto"/>
        <w:bottom w:val="none" w:sz="0" w:space="0" w:color="auto"/>
        <w:right w:val="none" w:sz="0" w:space="0" w:color="auto"/>
      </w:divBdr>
    </w:div>
    <w:div w:id="1122453744">
      <w:bodyDiv w:val="1"/>
      <w:marLeft w:val="0"/>
      <w:marRight w:val="0"/>
      <w:marTop w:val="0"/>
      <w:marBottom w:val="0"/>
      <w:divBdr>
        <w:top w:val="none" w:sz="0" w:space="0" w:color="auto"/>
        <w:left w:val="none" w:sz="0" w:space="0" w:color="auto"/>
        <w:bottom w:val="none" w:sz="0" w:space="0" w:color="auto"/>
        <w:right w:val="none" w:sz="0" w:space="0" w:color="auto"/>
      </w:divBdr>
    </w:div>
    <w:div w:id="1171066110">
      <w:bodyDiv w:val="1"/>
      <w:marLeft w:val="0"/>
      <w:marRight w:val="0"/>
      <w:marTop w:val="0"/>
      <w:marBottom w:val="0"/>
      <w:divBdr>
        <w:top w:val="none" w:sz="0" w:space="0" w:color="auto"/>
        <w:left w:val="none" w:sz="0" w:space="0" w:color="auto"/>
        <w:bottom w:val="none" w:sz="0" w:space="0" w:color="auto"/>
        <w:right w:val="none" w:sz="0" w:space="0" w:color="auto"/>
      </w:divBdr>
    </w:div>
    <w:div w:id="1175656252">
      <w:bodyDiv w:val="1"/>
      <w:marLeft w:val="0"/>
      <w:marRight w:val="0"/>
      <w:marTop w:val="0"/>
      <w:marBottom w:val="0"/>
      <w:divBdr>
        <w:top w:val="none" w:sz="0" w:space="0" w:color="auto"/>
        <w:left w:val="none" w:sz="0" w:space="0" w:color="auto"/>
        <w:bottom w:val="none" w:sz="0" w:space="0" w:color="auto"/>
        <w:right w:val="none" w:sz="0" w:space="0" w:color="auto"/>
      </w:divBdr>
      <w:divsChild>
        <w:div w:id="2140104166">
          <w:marLeft w:val="0"/>
          <w:marRight w:val="0"/>
          <w:marTop w:val="0"/>
          <w:marBottom w:val="0"/>
          <w:divBdr>
            <w:top w:val="none" w:sz="0" w:space="0" w:color="auto"/>
            <w:left w:val="none" w:sz="0" w:space="0" w:color="auto"/>
            <w:bottom w:val="none" w:sz="0" w:space="0" w:color="auto"/>
            <w:right w:val="none" w:sz="0" w:space="0" w:color="auto"/>
          </w:divBdr>
          <w:divsChild>
            <w:div w:id="1090585420">
              <w:marLeft w:val="0"/>
              <w:marRight w:val="0"/>
              <w:marTop w:val="0"/>
              <w:marBottom w:val="0"/>
              <w:divBdr>
                <w:top w:val="none" w:sz="0" w:space="0" w:color="auto"/>
                <w:left w:val="none" w:sz="0" w:space="0" w:color="auto"/>
                <w:bottom w:val="none" w:sz="0" w:space="0" w:color="auto"/>
                <w:right w:val="none" w:sz="0" w:space="0" w:color="auto"/>
              </w:divBdr>
              <w:divsChild>
                <w:div w:id="1527793934">
                  <w:marLeft w:val="0"/>
                  <w:marRight w:val="0"/>
                  <w:marTop w:val="0"/>
                  <w:marBottom w:val="0"/>
                  <w:divBdr>
                    <w:top w:val="none" w:sz="0" w:space="0" w:color="auto"/>
                    <w:left w:val="none" w:sz="0" w:space="0" w:color="auto"/>
                    <w:bottom w:val="none" w:sz="0" w:space="0" w:color="auto"/>
                    <w:right w:val="none" w:sz="0" w:space="0" w:color="auto"/>
                  </w:divBdr>
                  <w:divsChild>
                    <w:div w:id="1683894952">
                      <w:marLeft w:val="0"/>
                      <w:marRight w:val="0"/>
                      <w:marTop w:val="0"/>
                      <w:marBottom w:val="0"/>
                      <w:divBdr>
                        <w:top w:val="none" w:sz="0" w:space="0" w:color="auto"/>
                        <w:left w:val="none" w:sz="0" w:space="0" w:color="auto"/>
                        <w:bottom w:val="none" w:sz="0" w:space="0" w:color="auto"/>
                        <w:right w:val="none" w:sz="0" w:space="0" w:color="auto"/>
                      </w:divBdr>
                      <w:divsChild>
                        <w:div w:id="1463573780">
                          <w:marLeft w:val="0"/>
                          <w:marRight w:val="0"/>
                          <w:marTop w:val="0"/>
                          <w:marBottom w:val="0"/>
                          <w:divBdr>
                            <w:top w:val="none" w:sz="0" w:space="0" w:color="auto"/>
                            <w:left w:val="none" w:sz="0" w:space="0" w:color="auto"/>
                            <w:bottom w:val="none" w:sz="0" w:space="0" w:color="auto"/>
                            <w:right w:val="none" w:sz="0" w:space="0" w:color="auto"/>
                          </w:divBdr>
                          <w:divsChild>
                            <w:div w:id="153448615">
                              <w:marLeft w:val="0"/>
                              <w:marRight w:val="0"/>
                              <w:marTop w:val="0"/>
                              <w:marBottom w:val="0"/>
                              <w:divBdr>
                                <w:top w:val="none" w:sz="0" w:space="0" w:color="auto"/>
                                <w:left w:val="none" w:sz="0" w:space="0" w:color="auto"/>
                                <w:bottom w:val="none" w:sz="0" w:space="0" w:color="auto"/>
                                <w:right w:val="none" w:sz="0" w:space="0" w:color="auto"/>
                              </w:divBdr>
                              <w:divsChild>
                                <w:div w:id="1971747128">
                                  <w:marLeft w:val="0"/>
                                  <w:marRight w:val="0"/>
                                  <w:marTop w:val="0"/>
                                  <w:marBottom w:val="0"/>
                                  <w:divBdr>
                                    <w:top w:val="none" w:sz="0" w:space="0" w:color="auto"/>
                                    <w:left w:val="none" w:sz="0" w:space="0" w:color="auto"/>
                                    <w:bottom w:val="none" w:sz="0" w:space="0" w:color="auto"/>
                                    <w:right w:val="none" w:sz="0" w:space="0" w:color="auto"/>
                                  </w:divBdr>
                                  <w:divsChild>
                                    <w:div w:id="1605184661">
                                      <w:marLeft w:val="0"/>
                                      <w:marRight w:val="0"/>
                                      <w:marTop w:val="0"/>
                                      <w:marBottom w:val="0"/>
                                      <w:divBdr>
                                        <w:top w:val="none" w:sz="0" w:space="0" w:color="auto"/>
                                        <w:left w:val="none" w:sz="0" w:space="0" w:color="auto"/>
                                        <w:bottom w:val="none" w:sz="0" w:space="0" w:color="auto"/>
                                        <w:right w:val="none" w:sz="0" w:space="0" w:color="auto"/>
                                      </w:divBdr>
                                      <w:divsChild>
                                        <w:div w:id="1129936743">
                                          <w:marLeft w:val="0"/>
                                          <w:marRight w:val="0"/>
                                          <w:marTop w:val="0"/>
                                          <w:marBottom w:val="0"/>
                                          <w:divBdr>
                                            <w:top w:val="none" w:sz="0" w:space="0" w:color="auto"/>
                                            <w:left w:val="none" w:sz="0" w:space="0" w:color="auto"/>
                                            <w:bottom w:val="none" w:sz="0" w:space="0" w:color="auto"/>
                                            <w:right w:val="none" w:sz="0" w:space="0" w:color="auto"/>
                                          </w:divBdr>
                                          <w:divsChild>
                                            <w:div w:id="1207372986">
                                              <w:marLeft w:val="0"/>
                                              <w:marRight w:val="0"/>
                                              <w:marTop w:val="0"/>
                                              <w:marBottom w:val="0"/>
                                              <w:divBdr>
                                                <w:top w:val="none" w:sz="0" w:space="0" w:color="auto"/>
                                                <w:left w:val="none" w:sz="0" w:space="0" w:color="auto"/>
                                                <w:bottom w:val="none" w:sz="0" w:space="0" w:color="auto"/>
                                                <w:right w:val="none" w:sz="0" w:space="0" w:color="auto"/>
                                              </w:divBdr>
                                              <w:divsChild>
                                                <w:div w:id="1118448505">
                                                  <w:marLeft w:val="0"/>
                                                  <w:marRight w:val="0"/>
                                                  <w:marTop w:val="0"/>
                                                  <w:marBottom w:val="0"/>
                                                  <w:divBdr>
                                                    <w:top w:val="single" w:sz="12" w:space="2" w:color="FFFFCC"/>
                                                    <w:left w:val="single" w:sz="12" w:space="2" w:color="FFFFCC"/>
                                                    <w:bottom w:val="single" w:sz="12" w:space="2" w:color="FFFFCC"/>
                                                    <w:right w:val="single" w:sz="12" w:space="0" w:color="FFFFCC"/>
                                                  </w:divBdr>
                                                  <w:divsChild>
                                                    <w:div w:id="943458223">
                                                      <w:marLeft w:val="0"/>
                                                      <w:marRight w:val="0"/>
                                                      <w:marTop w:val="0"/>
                                                      <w:marBottom w:val="0"/>
                                                      <w:divBdr>
                                                        <w:top w:val="none" w:sz="0" w:space="0" w:color="auto"/>
                                                        <w:left w:val="none" w:sz="0" w:space="0" w:color="auto"/>
                                                        <w:bottom w:val="none" w:sz="0" w:space="0" w:color="auto"/>
                                                        <w:right w:val="none" w:sz="0" w:space="0" w:color="auto"/>
                                                      </w:divBdr>
                                                      <w:divsChild>
                                                        <w:div w:id="1158617725">
                                                          <w:marLeft w:val="0"/>
                                                          <w:marRight w:val="0"/>
                                                          <w:marTop w:val="0"/>
                                                          <w:marBottom w:val="0"/>
                                                          <w:divBdr>
                                                            <w:top w:val="none" w:sz="0" w:space="0" w:color="auto"/>
                                                            <w:left w:val="none" w:sz="0" w:space="0" w:color="auto"/>
                                                            <w:bottom w:val="none" w:sz="0" w:space="0" w:color="auto"/>
                                                            <w:right w:val="none" w:sz="0" w:space="0" w:color="auto"/>
                                                          </w:divBdr>
                                                          <w:divsChild>
                                                            <w:div w:id="1547521214">
                                                              <w:marLeft w:val="0"/>
                                                              <w:marRight w:val="0"/>
                                                              <w:marTop w:val="0"/>
                                                              <w:marBottom w:val="0"/>
                                                              <w:divBdr>
                                                                <w:top w:val="none" w:sz="0" w:space="0" w:color="auto"/>
                                                                <w:left w:val="none" w:sz="0" w:space="0" w:color="auto"/>
                                                                <w:bottom w:val="none" w:sz="0" w:space="0" w:color="auto"/>
                                                                <w:right w:val="none" w:sz="0" w:space="0" w:color="auto"/>
                                                              </w:divBdr>
                                                              <w:divsChild>
                                                                <w:div w:id="1257401898">
                                                                  <w:marLeft w:val="0"/>
                                                                  <w:marRight w:val="0"/>
                                                                  <w:marTop w:val="0"/>
                                                                  <w:marBottom w:val="0"/>
                                                                  <w:divBdr>
                                                                    <w:top w:val="none" w:sz="0" w:space="0" w:color="auto"/>
                                                                    <w:left w:val="none" w:sz="0" w:space="0" w:color="auto"/>
                                                                    <w:bottom w:val="none" w:sz="0" w:space="0" w:color="auto"/>
                                                                    <w:right w:val="none" w:sz="0" w:space="0" w:color="auto"/>
                                                                  </w:divBdr>
                                                                  <w:divsChild>
                                                                    <w:div w:id="868759551">
                                                                      <w:marLeft w:val="0"/>
                                                                      <w:marRight w:val="0"/>
                                                                      <w:marTop w:val="0"/>
                                                                      <w:marBottom w:val="0"/>
                                                                      <w:divBdr>
                                                                        <w:top w:val="none" w:sz="0" w:space="0" w:color="auto"/>
                                                                        <w:left w:val="none" w:sz="0" w:space="0" w:color="auto"/>
                                                                        <w:bottom w:val="none" w:sz="0" w:space="0" w:color="auto"/>
                                                                        <w:right w:val="none" w:sz="0" w:space="0" w:color="auto"/>
                                                                      </w:divBdr>
                                                                      <w:divsChild>
                                                                        <w:div w:id="658769764">
                                                                          <w:marLeft w:val="0"/>
                                                                          <w:marRight w:val="0"/>
                                                                          <w:marTop w:val="0"/>
                                                                          <w:marBottom w:val="0"/>
                                                                          <w:divBdr>
                                                                            <w:top w:val="none" w:sz="0" w:space="0" w:color="auto"/>
                                                                            <w:left w:val="none" w:sz="0" w:space="0" w:color="auto"/>
                                                                            <w:bottom w:val="none" w:sz="0" w:space="0" w:color="auto"/>
                                                                            <w:right w:val="none" w:sz="0" w:space="0" w:color="auto"/>
                                                                          </w:divBdr>
                                                                          <w:divsChild>
                                                                            <w:div w:id="1916743054">
                                                                              <w:marLeft w:val="0"/>
                                                                              <w:marRight w:val="0"/>
                                                                              <w:marTop w:val="0"/>
                                                                              <w:marBottom w:val="0"/>
                                                                              <w:divBdr>
                                                                                <w:top w:val="none" w:sz="0" w:space="0" w:color="auto"/>
                                                                                <w:left w:val="none" w:sz="0" w:space="0" w:color="auto"/>
                                                                                <w:bottom w:val="none" w:sz="0" w:space="0" w:color="auto"/>
                                                                                <w:right w:val="none" w:sz="0" w:space="0" w:color="auto"/>
                                                                              </w:divBdr>
                                                                              <w:divsChild>
                                                                                <w:div w:id="1864705823">
                                                                                  <w:marLeft w:val="0"/>
                                                                                  <w:marRight w:val="0"/>
                                                                                  <w:marTop w:val="0"/>
                                                                                  <w:marBottom w:val="0"/>
                                                                                  <w:divBdr>
                                                                                    <w:top w:val="none" w:sz="0" w:space="0" w:color="auto"/>
                                                                                    <w:left w:val="none" w:sz="0" w:space="0" w:color="auto"/>
                                                                                    <w:bottom w:val="none" w:sz="0" w:space="0" w:color="auto"/>
                                                                                    <w:right w:val="none" w:sz="0" w:space="0" w:color="auto"/>
                                                                                  </w:divBdr>
                                                                                  <w:divsChild>
                                                                                    <w:div w:id="1555895447">
                                                                                      <w:marLeft w:val="0"/>
                                                                                      <w:marRight w:val="0"/>
                                                                                      <w:marTop w:val="0"/>
                                                                                      <w:marBottom w:val="0"/>
                                                                                      <w:divBdr>
                                                                                        <w:top w:val="none" w:sz="0" w:space="0" w:color="auto"/>
                                                                                        <w:left w:val="none" w:sz="0" w:space="0" w:color="auto"/>
                                                                                        <w:bottom w:val="none" w:sz="0" w:space="0" w:color="auto"/>
                                                                                        <w:right w:val="none" w:sz="0" w:space="0" w:color="auto"/>
                                                                                      </w:divBdr>
                                                                                      <w:divsChild>
                                                                                        <w:div w:id="435054875">
                                                                                          <w:marLeft w:val="0"/>
                                                                                          <w:marRight w:val="0"/>
                                                                                          <w:marTop w:val="0"/>
                                                                                          <w:marBottom w:val="0"/>
                                                                                          <w:divBdr>
                                                                                            <w:top w:val="none" w:sz="0" w:space="0" w:color="auto"/>
                                                                                            <w:left w:val="none" w:sz="0" w:space="0" w:color="auto"/>
                                                                                            <w:bottom w:val="none" w:sz="0" w:space="0" w:color="auto"/>
                                                                                            <w:right w:val="none" w:sz="0" w:space="0" w:color="auto"/>
                                                                                          </w:divBdr>
                                                                                          <w:divsChild>
                                                                                            <w:div w:id="1528717082">
                                                                                              <w:marLeft w:val="0"/>
                                                                                              <w:marRight w:val="120"/>
                                                                                              <w:marTop w:val="0"/>
                                                                                              <w:marBottom w:val="150"/>
                                                                                              <w:divBdr>
                                                                                                <w:top w:val="single" w:sz="2" w:space="0" w:color="EFEFEF"/>
                                                                                                <w:left w:val="single" w:sz="6" w:space="0" w:color="EFEFEF"/>
                                                                                                <w:bottom w:val="single" w:sz="6" w:space="0" w:color="E2E2E2"/>
                                                                                                <w:right w:val="single" w:sz="6" w:space="0" w:color="EFEFEF"/>
                                                                                              </w:divBdr>
                                                                                              <w:divsChild>
                                                                                                <w:div w:id="2512687">
                                                                                                  <w:marLeft w:val="0"/>
                                                                                                  <w:marRight w:val="0"/>
                                                                                                  <w:marTop w:val="0"/>
                                                                                                  <w:marBottom w:val="0"/>
                                                                                                  <w:divBdr>
                                                                                                    <w:top w:val="none" w:sz="0" w:space="0" w:color="auto"/>
                                                                                                    <w:left w:val="none" w:sz="0" w:space="0" w:color="auto"/>
                                                                                                    <w:bottom w:val="none" w:sz="0" w:space="0" w:color="auto"/>
                                                                                                    <w:right w:val="none" w:sz="0" w:space="0" w:color="auto"/>
                                                                                                  </w:divBdr>
                                                                                                  <w:divsChild>
                                                                                                    <w:div w:id="775099413">
                                                                                                      <w:marLeft w:val="0"/>
                                                                                                      <w:marRight w:val="0"/>
                                                                                                      <w:marTop w:val="0"/>
                                                                                                      <w:marBottom w:val="0"/>
                                                                                                      <w:divBdr>
                                                                                                        <w:top w:val="none" w:sz="0" w:space="0" w:color="auto"/>
                                                                                                        <w:left w:val="none" w:sz="0" w:space="0" w:color="auto"/>
                                                                                                        <w:bottom w:val="none" w:sz="0" w:space="0" w:color="auto"/>
                                                                                                        <w:right w:val="none" w:sz="0" w:space="0" w:color="auto"/>
                                                                                                      </w:divBdr>
                                                                                                      <w:divsChild>
                                                                                                        <w:div w:id="767503254">
                                                                                                          <w:marLeft w:val="0"/>
                                                                                                          <w:marRight w:val="0"/>
                                                                                                          <w:marTop w:val="0"/>
                                                                                                          <w:marBottom w:val="0"/>
                                                                                                          <w:divBdr>
                                                                                                            <w:top w:val="none" w:sz="0" w:space="0" w:color="auto"/>
                                                                                                            <w:left w:val="none" w:sz="0" w:space="0" w:color="auto"/>
                                                                                                            <w:bottom w:val="none" w:sz="0" w:space="0" w:color="auto"/>
                                                                                                            <w:right w:val="none" w:sz="0" w:space="0" w:color="auto"/>
                                                                                                          </w:divBdr>
                                                                                                          <w:divsChild>
                                                                                                            <w:div w:id="2117169888">
                                                                                                              <w:marLeft w:val="0"/>
                                                                                                              <w:marRight w:val="0"/>
                                                                                                              <w:marTop w:val="0"/>
                                                                                                              <w:marBottom w:val="0"/>
                                                                                                              <w:divBdr>
                                                                                                                <w:top w:val="none" w:sz="0" w:space="0" w:color="auto"/>
                                                                                                                <w:left w:val="none" w:sz="0" w:space="0" w:color="auto"/>
                                                                                                                <w:bottom w:val="none" w:sz="0" w:space="0" w:color="auto"/>
                                                                                                                <w:right w:val="none" w:sz="0" w:space="0" w:color="auto"/>
                                                                                                              </w:divBdr>
                                                                                                              <w:divsChild>
                                                                                                                <w:div w:id="15580677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78958970">
                                                                                                                      <w:marLeft w:val="225"/>
                                                                                                                      <w:marRight w:val="225"/>
                                                                                                                      <w:marTop w:val="75"/>
                                                                                                                      <w:marBottom w:val="75"/>
                                                                                                                      <w:divBdr>
                                                                                                                        <w:top w:val="none" w:sz="0" w:space="0" w:color="auto"/>
                                                                                                                        <w:left w:val="none" w:sz="0" w:space="0" w:color="auto"/>
                                                                                                                        <w:bottom w:val="none" w:sz="0" w:space="0" w:color="auto"/>
                                                                                                                        <w:right w:val="none" w:sz="0" w:space="0" w:color="auto"/>
                                                                                                                      </w:divBdr>
                                                                                                                      <w:divsChild>
                                                                                                                        <w:div w:id="106042885">
                                                                                                                          <w:marLeft w:val="0"/>
                                                                                                                          <w:marRight w:val="0"/>
                                                                                                                          <w:marTop w:val="0"/>
                                                                                                                          <w:marBottom w:val="0"/>
                                                                                                                          <w:divBdr>
                                                                                                                            <w:top w:val="single" w:sz="6" w:space="0" w:color="auto"/>
                                                                                                                            <w:left w:val="single" w:sz="6" w:space="0" w:color="auto"/>
                                                                                                                            <w:bottom w:val="single" w:sz="6" w:space="0" w:color="auto"/>
                                                                                                                            <w:right w:val="single" w:sz="6" w:space="0" w:color="auto"/>
                                                                                                                          </w:divBdr>
                                                                                                                          <w:divsChild>
                                                                                                                            <w:div w:id="546651157">
                                                                                                                              <w:marLeft w:val="0"/>
                                                                                                                              <w:marRight w:val="0"/>
                                                                                                                              <w:marTop w:val="0"/>
                                                                                                                              <w:marBottom w:val="0"/>
                                                                                                                              <w:divBdr>
                                                                                                                                <w:top w:val="none" w:sz="0" w:space="0" w:color="auto"/>
                                                                                                                                <w:left w:val="none" w:sz="0" w:space="0" w:color="auto"/>
                                                                                                                                <w:bottom w:val="none" w:sz="0" w:space="0" w:color="auto"/>
                                                                                                                                <w:right w:val="none" w:sz="0" w:space="0" w:color="auto"/>
                                                                                                                              </w:divBdr>
                                                                                                                              <w:divsChild>
                                                                                                                                <w:div w:id="10571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360392">
      <w:bodyDiv w:val="1"/>
      <w:marLeft w:val="0"/>
      <w:marRight w:val="0"/>
      <w:marTop w:val="0"/>
      <w:marBottom w:val="0"/>
      <w:divBdr>
        <w:top w:val="none" w:sz="0" w:space="0" w:color="auto"/>
        <w:left w:val="none" w:sz="0" w:space="0" w:color="auto"/>
        <w:bottom w:val="none" w:sz="0" w:space="0" w:color="auto"/>
        <w:right w:val="none" w:sz="0" w:space="0" w:color="auto"/>
      </w:divBdr>
    </w:div>
    <w:div w:id="1306354065">
      <w:bodyDiv w:val="1"/>
      <w:marLeft w:val="0"/>
      <w:marRight w:val="0"/>
      <w:marTop w:val="0"/>
      <w:marBottom w:val="0"/>
      <w:divBdr>
        <w:top w:val="none" w:sz="0" w:space="0" w:color="auto"/>
        <w:left w:val="none" w:sz="0" w:space="0" w:color="auto"/>
        <w:bottom w:val="none" w:sz="0" w:space="0" w:color="auto"/>
        <w:right w:val="none" w:sz="0" w:space="0" w:color="auto"/>
      </w:divBdr>
    </w:div>
    <w:div w:id="1341279073">
      <w:bodyDiv w:val="1"/>
      <w:marLeft w:val="0"/>
      <w:marRight w:val="0"/>
      <w:marTop w:val="0"/>
      <w:marBottom w:val="0"/>
      <w:divBdr>
        <w:top w:val="none" w:sz="0" w:space="0" w:color="auto"/>
        <w:left w:val="none" w:sz="0" w:space="0" w:color="auto"/>
        <w:bottom w:val="none" w:sz="0" w:space="0" w:color="auto"/>
        <w:right w:val="none" w:sz="0" w:space="0" w:color="auto"/>
      </w:divBdr>
    </w:div>
    <w:div w:id="1580671050">
      <w:bodyDiv w:val="1"/>
      <w:marLeft w:val="0"/>
      <w:marRight w:val="0"/>
      <w:marTop w:val="0"/>
      <w:marBottom w:val="0"/>
      <w:divBdr>
        <w:top w:val="none" w:sz="0" w:space="0" w:color="auto"/>
        <w:left w:val="none" w:sz="0" w:space="0" w:color="auto"/>
        <w:bottom w:val="none" w:sz="0" w:space="0" w:color="auto"/>
        <w:right w:val="none" w:sz="0" w:space="0" w:color="auto"/>
      </w:divBdr>
      <w:divsChild>
        <w:div w:id="786854822">
          <w:marLeft w:val="0"/>
          <w:marRight w:val="0"/>
          <w:marTop w:val="0"/>
          <w:marBottom w:val="0"/>
          <w:divBdr>
            <w:top w:val="none" w:sz="0" w:space="0" w:color="auto"/>
            <w:left w:val="none" w:sz="0" w:space="0" w:color="auto"/>
            <w:bottom w:val="none" w:sz="0" w:space="0" w:color="auto"/>
            <w:right w:val="none" w:sz="0" w:space="0" w:color="auto"/>
          </w:divBdr>
          <w:divsChild>
            <w:div w:id="1762798012">
              <w:marLeft w:val="0"/>
              <w:marRight w:val="0"/>
              <w:marTop w:val="0"/>
              <w:marBottom w:val="0"/>
              <w:divBdr>
                <w:top w:val="none" w:sz="0" w:space="0" w:color="auto"/>
                <w:left w:val="none" w:sz="0" w:space="0" w:color="auto"/>
                <w:bottom w:val="none" w:sz="0" w:space="0" w:color="auto"/>
                <w:right w:val="none" w:sz="0" w:space="0" w:color="auto"/>
              </w:divBdr>
              <w:divsChild>
                <w:div w:id="885140923">
                  <w:marLeft w:val="0"/>
                  <w:marRight w:val="0"/>
                  <w:marTop w:val="0"/>
                  <w:marBottom w:val="0"/>
                  <w:divBdr>
                    <w:top w:val="none" w:sz="0" w:space="0" w:color="auto"/>
                    <w:left w:val="none" w:sz="0" w:space="0" w:color="auto"/>
                    <w:bottom w:val="none" w:sz="0" w:space="0" w:color="auto"/>
                    <w:right w:val="none" w:sz="0" w:space="0" w:color="auto"/>
                  </w:divBdr>
                  <w:divsChild>
                    <w:div w:id="1186094021">
                      <w:marLeft w:val="0"/>
                      <w:marRight w:val="0"/>
                      <w:marTop w:val="0"/>
                      <w:marBottom w:val="0"/>
                      <w:divBdr>
                        <w:top w:val="none" w:sz="0" w:space="0" w:color="auto"/>
                        <w:left w:val="none" w:sz="0" w:space="0" w:color="auto"/>
                        <w:bottom w:val="none" w:sz="0" w:space="0" w:color="auto"/>
                        <w:right w:val="none" w:sz="0" w:space="0" w:color="auto"/>
                      </w:divBdr>
                      <w:divsChild>
                        <w:div w:id="97414841">
                          <w:marLeft w:val="0"/>
                          <w:marRight w:val="0"/>
                          <w:marTop w:val="0"/>
                          <w:marBottom w:val="0"/>
                          <w:divBdr>
                            <w:top w:val="none" w:sz="0" w:space="0" w:color="auto"/>
                            <w:left w:val="none" w:sz="0" w:space="0" w:color="auto"/>
                            <w:bottom w:val="none" w:sz="0" w:space="0" w:color="auto"/>
                            <w:right w:val="none" w:sz="0" w:space="0" w:color="auto"/>
                          </w:divBdr>
                          <w:divsChild>
                            <w:div w:id="759984126">
                              <w:marLeft w:val="0"/>
                              <w:marRight w:val="0"/>
                              <w:marTop w:val="0"/>
                              <w:marBottom w:val="0"/>
                              <w:divBdr>
                                <w:top w:val="none" w:sz="0" w:space="0" w:color="auto"/>
                                <w:left w:val="none" w:sz="0" w:space="0" w:color="auto"/>
                                <w:bottom w:val="none" w:sz="0" w:space="0" w:color="auto"/>
                                <w:right w:val="none" w:sz="0" w:space="0" w:color="auto"/>
                              </w:divBdr>
                              <w:divsChild>
                                <w:div w:id="8651734">
                                  <w:marLeft w:val="0"/>
                                  <w:marRight w:val="0"/>
                                  <w:marTop w:val="0"/>
                                  <w:marBottom w:val="0"/>
                                  <w:divBdr>
                                    <w:top w:val="none" w:sz="0" w:space="0" w:color="auto"/>
                                    <w:left w:val="none" w:sz="0" w:space="0" w:color="auto"/>
                                    <w:bottom w:val="none" w:sz="0" w:space="0" w:color="auto"/>
                                    <w:right w:val="none" w:sz="0" w:space="0" w:color="auto"/>
                                  </w:divBdr>
                                  <w:divsChild>
                                    <w:div w:id="542136146">
                                      <w:marLeft w:val="0"/>
                                      <w:marRight w:val="0"/>
                                      <w:marTop w:val="0"/>
                                      <w:marBottom w:val="0"/>
                                      <w:divBdr>
                                        <w:top w:val="none" w:sz="0" w:space="0" w:color="auto"/>
                                        <w:left w:val="none" w:sz="0" w:space="0" w:color="auto"/>
                                        <w:bottom w:val="none" w:sz="0" w:space="0" w:color="auto"/>
                                        <w:right w:val="none" w:sz="0" w:space="0" w:color="auto"/>
                                      </w:divBdr>
                                      <w:divsChild>
                                        <w:div w:id="1623268722">
                                          <w:marLeft w:val="0"/>
                                          <w:marRight w:val="0"/>
                                          <w:marTop w:val="0"/>
                                          <w:marBottom w:val="0"/>
                                          <w:divBdr>
                                            <w:top w:val="none" w:sz="0" w:space="0" w:color="auto"/>
                                            <w:left w:val="none" w:sz="0" w:space="0" w:color="auto"/>
                                            <w:bottom w:val="none" w:sz="0" w:space="0" w:color="auto"/>
                                            <w:right w:val="none" w:sz="0" w:space="0" w:color="auto"/>
                                          </w:divBdr>
                                          <w:divsChild>
                                            <w:div w:id="1166703347">
                                              <w:marLeft w:val="0"/>
                                              <w:marRight w:val="0"/>
                                              <w:marTop w:val="0"/>
                                              <w:marBottom w:val="0"/>
                                              <w:divBdr>
                                                <w:top w:val="none" w:sz="0" w:space="0" w:color="auto"/>
                                                <w:left w:val="none" w:sz="0" w:space="0" w:color="auto"/>
                                                <w:bottom w:val="none" w:sz="0" w:space="0" w:color="auto"/>
                                                <w:right w:val="none" w:sz="0" w:space="0" w:color="auto"/>
                                              </w:divBdr>
                                              <w:divsChild>
                                                <w:div w:id="922027293">
                                                  <w:marLeft w:val="0"/>
                                                  <w:marRight w:val="0"/>
                                                  <w:marTop w:val="0"/>
                                                  <w:marBottom w:val="0"/>
                                                  <w:divBdr>
                                                    <w:top w:val="none" w:sz="0" w:space="0" w:color="auto"/>
                                                    <w:left w:val="none" w:sz="0" w:space="0" w:color="auto"/>
                                                    <w:bottom w:val="none" w:sz="0" w:space="0" w:color="auto"/>
                                                    <w:right w:val="none" w:sz="0" w:space="0" w:color="auto"/>
                                                  </w:divBdr>
                                                  <w:divsChild>
                                                    <w:div w:id="1909070214">
                                                      <w:marLeft w:val="0"/>
                                                      <w:marRight w:val="0"/>
                                                      <w:marTop w:val="0"/>
                                                      <w:marBottom w:val="0"/>
                                                      <w:divBdr>
                                                        <w:top w:val="none" w:sz="0" w:space="0" w:color="auto"/>
                                                        <w:left w:val="none" w:sz="0" w:space="0" w:color="auto"/>
                                                        <w:bottom w:val="none" w:sz="0" w:space="0" w:color="auto"/>
                                                        <w:right w:val="none" w:sz="0" w:space="0" w:color="auto"/>
                                                      </w:divBdr>
                                                      <w:divsChild>
                                                        <w:div w:id="2012876444">
                                                          <w:marLeft w:val="0"/>
                                                          <w:marRight w:val="0"/>
                                                          <w:marTop w:val="0"/>
                                                          <w:marBottom w:val="0"/>
                                                          <w:divBdr>
                                                            <w:top w:val="none" w:sz="0" w:space="0" w:color="auto"/>
                                                            <w:left w:val="none" w:sz="0" w:space="0" w:color="auto"/>
                                                            <w:bottom w:val="none" w:sz="0" w:space="0" w:color="auto"/>
                                                            <w:right w:val="none" w:sz="0" w:space="0" w:color="auto"/>
                                                          </w:divBdr>
                                                          <w:divsChild>
                                                            <w:div w:id="1171330316">
                                                              <w:marLeft w:val="0"/>
                                                              <w:marRight w:val="0"/>
                                                              <w:marTop w:val="0"/>
                                                              <w:marBottom w:val="0"/>
                                                              <w:divBdr>
                                                                <w:top w:val="none" w:sz="0" w:space="0" w:color="auto"/>
                                                                <w:left w:val="none" w:sz="0" w:space="0" w:color="auto"/>
                                                                <w:bottom w:val="none" w:sz="0" w:space="0" w:color="auto"/>
                                                                <w:right w:val="none" w:sz="0" w:space="0" w:color="auto"/>
                                                              </w:divBdr>
                                                              <w:divsChild>
                                                                <w:div w:id="616760052">
                                                                  <w:marLeft w:val="0"/>
                                                                  <w:marRight w:val="0"/>
                                                                  <w:marTop w:val="0"/>
                                                                  <w:marBottom w:val="0"/>
                                                                  <w:divBdr>
                                                                    <w:top w:val="none" w:sz="0" w:space="0" w:color="auto"/>
                                                                    <w:left w:val="none" w:sz="0" w:space="0" w:color="auto"/>
                                                                    <w:bottom w:val="none" w:sz="0" w:space="0" w:color="auto"/>
                                                                    <w:right w:val="none" w:sz="0" w:space="0" w:color="auto"/>
                                                                  </w:divBdr>
                                                                  <w:divsChild>
                                                                    <w:div w:id="52895984">
                                                                      <w:marLeft w:val="0"/>
                                                                      <w:marRight w:val="0"/>
                                                                      <w:marTop w:val="0"/>
                                                                      <w:marBottom w:val="0"/>
                                                                      <w:divBdr>
                                                                        <w:top w:val="none" w:sz="0" w:space="0" w:color="auto"/>
                                                                        <w:left w:val="none" w:sz="0" w:space="0" w:color="auto"/>
                                                                        <w:bottom w:val="none" w:sz="0" w:space="0" w:color="auto"/>
                                                                        <w:right w:val="none" w:sz="0" w:space="0" w:color="auto"/>
                                                                      </w:divBdr>
                                                                      <w:divsChild>
                                                                        <w:div w:id="1209880385">
                                                                          <w:marLeft w:val="0"/>
                                                                          <w:marRight w:val="0"/>
                                                                          <w:marTop w:val="0"/>
                                                                          <w:marBottom w:val="0"/>
                                                                          <w:divBdr>
                                                                            <w:top w:val="none" w:sz="0" w:space="0" w:color="auto"/>
                                                                            <w:left w:val="none" w:sz="0" w:space="0" w:color="auto"/>
                                                                            <w:bottom w:val="none" w:sz="0" w:space="0" w:color="auto"/>
                                                                            <w:right w:val="none" w:sz="0" w:space="0" w:color="auto"/>
                                                                          </w:divBdr>
                                                                          <w:divsChild>
                                                                            <w:div w:id="714042454">
                                                                              <w:marLeft w:val="0"/>
                                                                              <w:marRight w:val="0"/>
                                                                              <w:marTop w:val="0"/>
                                                                              <w:marBottom w:val="0"/>
                                                                              <w:divBdr>
                                                                                <w:top w:val="none" w:sz="0" w:space="0" w:color="auto"/>
                                                                                <w:left w:val="none" w:sz="0" w:space="0" w:color="auto"/>
                                                                                <w:bottom w:val="none" w:sz="0" w:space="0" w:color="auto"/>
                                                                                <w:right w:val="none" w:sz="0" w:space="0" w:color="auto"/>
                                                                              </w:divBdr>
                                                                              <w:divsChild>
                                                                                <w:div w:id="1337003160">
                                                                                  <w:marLeft w:val="0"/>
                                                                                  <w:marRight w:val="0"/>
                                                                                  <w:marTop w:val="0"/>
                                                                                  <w:marBottom w:val="0"/>
                                                                                  <w:divBdr>
                                                                                    <w:top w:val="none" w:sz="0" w:space="0" w:color="auto"/>
                                                                                    <w:left w:val="none" w:sz="0" w:space="0" w:color="auto"/>
                                                                                    <w:bottom w:val="none" w:sz="0" w:space="0" w:color="auto"/>
                                                                                    <w:right w:val="none" w:sz="0" w:space="0" w:color="auto"/>
                                                                                  </w:divBdr>
                                                                                  <w:divsChild>
                                                                                    <w:div w:id="1513951735">
                                                                                      <w:marLeft w:val="0"/>
                                                                                      <w:marRight w:val="0"/>
                                                                                      <w:marTop w:val="0"/>
                                                                                      <w:marBottom w:val="0"/>
                                                                                      <w:divBdr>
                                                                                        <w:top w:val="none" w:sz="0" w:space="0" w:color="auto"/>
                                                                                        <w:left w:val="none" w:sz="0" w:space="0" w:color="auto"/>
                                                                                        <w:bottom w:val="none" w:sz="0" w:space="0" w:color="auto"/>
                                                                                        <w:right w:val="none" w:sz="0" w:space="0" w:color="auto"/>
                                                                                      </w:divBdr>
                                                                                      <w:divsChild>
                                                                                        <w:div w:id="983661746">
                                                                                          <w:marLeft w:val="0"/>
                                                                                          <w:marRight w:val="0"/>
                                                                                          <w:marTop w:val="0"/>
                                                                                          <w:marBottom w:val="0"/>
                                                                                          <w:divBdr>
                                                                                            <w:top w:val="none" w:sz="0" w:space="0" w:color="auto"/>
                                                                                            <w:left w:val="none" w:sz="0" w:space="0" w:color="auto"/>
                                                                                            <w:bottom w:val="none" w:sz="0" w:space="0" w:color="auto"/>
                                                                                            <w:right w:val="none" w:sz="0" w:space="0" w:color="auto"/>
                                                                                          </w:divBdr>
                                                                                          <w:divsChild>
                                                                                            <w:div w:id="1705054387">
                                                                                              <w:marLeft w:val="0"/>
                                                                                              <w:marRight w:val="120"/>
                                                                                              <w:marTop w:val="0"/>
                                                                                              <w:marBottom w:val="150"/>
                                                                                              <w:divBdr>
                                                                                                <w:top w:val="single" w:sz="2" w:space="0" w:color="EFEFEF"/>
                                                                                                <w:left w:val="single" w:sz="6" w:space="0" w:color="EFEFEF"/>
                                                                                                <w:bottom w:val="single" w:sz="6" w:space="0" w:color="E2E2E2"/>
                                                                                                <w:right w:val="single" w:sz="6" w:space="0" w:color="EFEFEF"/>
                                                                                              </w:divBdr>
                                                                                              <w:divsChild>
                                                                                                <w:div w:id="445589112">
                                                                                                  <w:marLeft w:val="0"/>
                                                                                                  <w:marRight w:val="0"/>
                                                                                                  <w:marTop w:val="0"/>
                                                                                                  <w:marBottom w:val="0"/>
                                                                                                  <w:divBdr>
                                                                                                    <w:top w:val="none" w:sz="0" w:space="0" w:color="auto"/>
                                                                                                    <w:left w:val="none" w:sz="0" w:space="0" w:color="auto"/>
                                                                                                    <w:bottom w:val="none" w:sz="0" w:space="0" w:color="auto"/>
                                                                                                    <w:right w:val="none" w:sz="0" w:space="0" w:color="auto"/>
                                                                                                  </w:divBdr>
                                                                                                  <w:divsChild>
                                                                                                    <w:div w:id="717554729">
                                                                                                      <w:marLeft w:val="0"/>
                                                                                                      <w:marRight w:val="0"/>
                                                                                                      <w:marTop w:val="0"/>
                                                                                                      <w:marBottom w:val="0"/>
                                                                                                      <w:divBdr>
                                                                                                        <w:top w:val="none" w:sz="0" w:space="0" w:color="auto"/>
                                                                                                        <w:left w:val="none" w:sz="0" w:space="0" w:color="auto"/>
                                                                                                        <w:bottom w:val="none" w:sz="0" w:space="0" w:color="auto"/>
                                                                                                        <w:right w:val="none" w:sz="0" w:space="0" w:color="auto"/>
                                                                                                      </w:divBdr>
                                                                                                      <w:divsChild>
                                                                                                        <w:div w:id="1019510223">
                                                                                                          <w:marLeft w:val="0"/>
                                                                                                          <w:marRight w:val="0"/>
                                                                                                          <w:marTop w:val="0"/>
                                                                                                          <w:marBottom w:val="0"/>
                                                                                                          <w:divBdr>
                                                                                                            <w:top w:val="none" w:sz="0" w:space="0" w:color="auto"/>
                                                                                                            <w:left w:val="none" w:sz="0" w:space="0" w:color="auto"/>
                                                                                                            <w:bottom w:val="none" w:sz="0" w:space="0" w:color="auto"/>
                                                                                                            <w:right w:val="none" w:sz="0" w:space="0" w:color="auto"/>
                                                                                                          </w:divBdr>
                                                                                                          <w:divsChild>
                                                                                                            <w:div w:id="929776059">
                                                                                                              <w:marLeft w:val="0"/>
                                                                                                              <w:marRight w:val="0"/>
                                                                                                              <w:marTop w:val="0"/>
                                                                                                              <w:marBottom w:val="0"/>
                                                                                                              <w:divBdr>
                                                                                                                <w:top w:val="none" w:sz="0" w:space="0" w:color="auto"/>
                                                                                                                <w:left w:val="none" w:sz="0" w:space="0" w:color="auto"/>
                                                                                                                <w:bottom w:val="none" w:sz="0" w:space="0" w:color="auto"/>
                                                                                                                <w:right w:val="none" w:sz="0" w:space="0" w:color="auto"/>
                                                                                                              </w:divBdr>
                                                                                                              <w:divsChild>
                                                                                                                <w:div w:id="1831099049">
                                                                                                                  <w:marLeft w:val="0"/>
                                                                                                                  <w:marRight w:val="0"/>
                                                                                                                  <w:marTop w:val="0"/>
                                                                                                                  <w:marBottom w:val="0"/>
                                                                                                                  <w:divBdr>
                                                                                                                    <w:top w:val="single" w:sz="2" w:space="4" w:color="D8D8D8"/>
                                                                                                                    <w:left w:val="single" w:sz="2" w:space="0" w:color="D8D8D8"/>
                                                                                                                    <w:bottom w:val="single" w:sz="2" w:space="4" w:color="D8D8D8"/>
                                                                                                                    <w:right w:val="single" w:sz="2" w:space="0" w:color="D8D8D8"/>
                                                                                                                  </w:divBdr>
                                                                                                                  <w:divsChild>
                                                                                                                    <w:div w:id="1921137811">
                                                                                                                      <w:marLeft w:val="225"/>
                                                                                                                      <w:marRight w:val="225"/>
                                                                                                                      <w:marTop w:val="75"/>
                                                                                                                      <w:marBottom w:val="75"/>
                                                                                                                      <w:divBdr>
                                                                                                                        <w:top w:val="none" w:sz="0" w:space="0" w:color="auto"/>
                                                                                                                        <w:left w:val="none" w:sz="0" w:space="0" w:color="auto"/>
                                                                                                                        <w:bottom w:val="none" w:sz="0" w:space="0" w:color="auto"/>
                                                                                                                        <w:right w:val="none" w:sz="0" w:space="0" w:color="auto"/>
                                                                                                                      </w:divBdr>
                                                                                                                      <w:divsChild>
                                                                                                                        <w:div w:id="1054616712">
                                                                                                                          <w:marLeft w:val="0"/>
                                                                                                                          <w:marRight w:val="0"/>
                                                                                                                          <w:marTop w:val="0"/>
                                                                                                                          <w:marBottom w:val="0"/>
                                                                                                                          <w:divBdr>
                                                                                                                            <w:top w:val="single" w:sz="6" w:space="0" w:color="auto"/>
                                                                                                                            <w:left w:val="single" w:sz="6" w:space="0" w:color="auto"/>
                                                                                                                            <w:bottom w:val="single" w:sz="6" w:space="0" w:color="auto"/>
                                                                                                                            <w:right w:val="single" w:sz="6" w:space="0" w:color="auto"/>
                                                                                                                          </w:divBdr>
                                                                                                                          <w:divsChild>
                                                                                                                            <w:div w:id="1279264953">
                                                                                                                              <w:marLeft w:val="0"/>
                                                                                                                              <w:marRight w:val="0"/>
                                                                                                                              <w:marTop w:val="0"/>
                                                                                                                              <w:marBottom w:val="0"/>
                                                                                                                              <w:divBdr>
                                                                                                                                <w:top w:val="none" w:sz="0" w:space="0" w:color="auto"/>
                                                                                                                                <w:left w:val="none" w:sz="0" w:space="0" w:color="auto"/>
                                                                                                                                <w:bottom w:val="none" w:sz="0" w:space="0" w:color="auto"/>
                                                                                                                                <w:right w:val="none" w:sz="0" w:space="0" w:color="auto"/>
                                                                                                                              </w:divBdr>
                                                                                                                              <w:divsChild>
                                                                                                                                <w:div w:id="11859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91824">
      <w:bodyDiv w:val="1"/>
      <w:marLeft w:val="0"/>
      <w:marRight w:val="0"/>
      <w:marTop w:val="0"/>
      <w:marBottom w:val="0"/>
      <w:divBdr>
        <w:top w:val="none" w:sz="0" w:space="0" w:color="auto"/>
        <w:left w:val="none" w:sz="0" w:space="0" w:color="auto"/>
        <w:bottom w:val="none" w:sz="0" w:space="0" w:color="auto"/>
        <w:right w:val="none" w:sz="0" w:space="0" w:color="auto"/>
      </w:divBdr>
    </w:div>
    <w:div w:id="1635717792">
      <w:bodyDiv w:val="1"/>
      <w:marLeft w:val="0"/>
      <w:marRight w:val="0"/>
      <w:marTop w:val="0"/>
      <w:marBottom w:val="0"/>
      <w:divBdr>
        <w:top w:val="none" w:sz="0" w:space="0" w:color="auto"/>
        <w:left w:val="none" w:sz="0" w:space="0" w:color="auto"/>
        <w:bottom w:val="none" w:sz="0" w:space="0" w:color="auto"/>
        <w:right w:val="none" w:sz="0" w:space="0" w:color="auto"/>
      </w:divBdr>
    </w:div>
    <w:div w:id="1671252761">
      <w:bodyDiv w:val="1"/>
      <w:marLeft w:val="0"/>
      <w:marRight w:val="0"/>
      <w:marTop w:val="0"/>
      <w:marBottom w:val="0"/>
      <w:divBdr>
        <w:top w:val="none" w:sz="0" w:space="0" w:color="auto"/>
        <w:left w:val="none" w:sz="0" w:space="0" w:color="auto"/>
        <w:bottom w:val="none" w:sz="0" w:space="0" w:color="auto"/>
        <w:right w:val="none" w:sz="0" w:space="0" w:color="auto"/>
      </w:divBdr>
    </w:div>
    <w:div w:id="1752000729">
      <w:bodyDiv w:val="1"/>
      <w:marLeft w:val="0"/>
      <w:marRight w:val="0"/>
      <w:marTop w:val="0"/>
      <w:marBottom w:val="0"/>
      <w:divBdr>
        <w:top w:val="none" w:sz="0" w:space="0" w:color="auto"/>
        <w:left w:val="none" w:sz="0" w:space="0" w:color="auto"/>
        <w:bottom w:val="none" w:sz="0" w:space="0" w:color="auto"/>
        <w:right w:val="none" w:sz="0" w:space="0" w:color="auto"/>
      </w:divBdr>
    </w:div>
    <w:div w:id="1971667768">
      <w:bodyDiv w:val="1"/>
      <w:marLeft w:val="0"/>
      <w:marRight w:val="0"/>
      <w:marTop w:val="0"/>
      <w:marBottom w:val="0"/>
      <w:divBdr>
        <w:top w:val="none" w:sz="0" w:space="0" w:color="auto"/>
        <w:left w:val="none" w:sz="0" w:space="0" w:color="auto"/>
        <w:bottom w:val="none" w:sz="0" w:space="0" w:color="auto"/>
        <w:right w:val="none" w:sz="0" w:space="0" w:color="auto"/>
      </w:divBdr>
    </w:div>
    <w:div w:id="2025328651">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sChild>
            <w:div w:id="2145200048">
              <w:marLeft w:val="0"/>
              <w:marRight w:val="0"/>
              <w:marTop w:val="0"/>
              <w:marBottom w:val="0"/>
              <w:divBdr>
                <w:top w:val="none" w:sz="0" w:space="0" w:color="auto"/>
                <w:left w:val="none" w:sz="0" w:space="0" w:color="auto"/>
                <w:bottom w:val="none" w:sz="0" w:space="0" w:color="auto"/>
                <w:right w:val="none" w:sz="0" w:space="0" w:color="auto"/>
              </w:divBdr>
              <w:divsChild>
                <w:div w:id="1165589282">
                  <w:marLeft w:val="0"/>
                  <w:marRight w:val="0"/>
                  <w:marTop w:val="0"/>
                  <w:marBottom w:val="0"/>
                  <w:divBdr>
                    <w:top w:val="none" w:sz="0" w:space="0" w:color="auto"/>
                    <w:left w:val="none" w:sz="0" w:space="0" w:color="auto"/>
                    <w:bottom w:val="none" w:sz="0" w:space="0" w:color="auto"/>
                    <w:right w:val="none" w:sz="0" w:space="0" w:color="auto"/>
                  </w:divBdr>
                  <w:divsChild>
                    <w:div w:id="1012802274">
                      <w:marLeft w:val="0"/>
                      <w:marRight w:val="0"/>
                      <w:marTop w:val="0"/>
                      <w:marBottom w:val="0"/>
                      <w:divBdr>
                        <w:top w:val="none" w:sz="0" w:space="0" w:color="auto"/>
                        <w:left w:val="none" w:sz="0" w:space="0" w:color="auto"/>
                        <w:bottom w:val="none" w:sz="0" w:space="0" w:color="auto"/>
                        <w:right w:val="none" w:sz="0" w:space="0" w:color="auto"/>
                      </w:divBdr>
                      <w:divsChild>
                        <w:div w:id="1901403336">
                          <w:marLeft w:val="0"/>
                          <w:marRight w:val="0"/>
                          <w:marTop w:val="0"/>
                          <w:marBottom w:val="0"/>
                          <w:divBdr>
                            <w:top w:val="none" w:sz="0" w:space="0" w:color="auto"/>
                            <w:left w:val="none" w:sz="0" w:space="0" w:color="auto"/>
                            <w:bottom w:val="none" w:sz="0" w:space="0" w:color="auto"/>
                            <w:right w:val="none" w:sz="0" w:space="0" w:color="auto"/>
                          </w:divBdr>
                          <w:divsChild>
                            <w:div w:id="938222013">
                              <w:marLeft w:val="0"/>
                              <w:marRight w:val="0"/>
                              <w:marTop w:val="105"/>
                              <w:marBottom w:val="0"/>
                              <w:divBdr>
                                <w:top w:val="none" w:sz="0" w:space="0" w:color="auto"/>
                                <w:left w:val="none" w:sz="0" w:space="0" w:color="auto"/>
                                <w:bottom w:val="none" w:sz="0" w:space="0" w:color="auto"/>
                                <w:right w:val="none" w:sz="0" w:space="0" w:color="auto"/>
                              </w:divBdr>
                              <w:divsChild>
                                <w:div w:id="1089738438">
                                  <w:marLeft w:val="0"/>
                                  <w:marRight w:val="0"/>
                                  <w:marTop w:val="0"/>
                                  <w:marBottom w:val="0"/>
                                  <w:divBdr>
                                    <w:top w:val="none" w:sz="0" w:space="0" w:color="auto"/>
                                    <w:left w:val="none" w:sz="0" w:space="0" w:color="auto"/>
                                    <w:bottom w:val="none" w:sz="0" w:space="0" w:color="auto"/>
                                    <w:right w:val="none" w:sz="0" w:space="0" w:color="auto"/>
                                  </w:divBdr>
                                  <w:divsChild>
                                    <w:div w:id="654409121">
                                      <w:marLeft w:val="0"/>
                                      <w:marRight w:val="0"/>
                                      <w:marTop w:val="0"/>
                                      <w:marBottom w:val="0"/>
                                      <w:divBdr>
                                        <w:top w:val="single" w:sz="2" w:space="0" w:color="DDDDDD"/>
                                        <w:left w:val="single" w:sz="6" w:space="0" w:color="DDDDDD"/>
                                        <w:bottom w:val="single" w:sz="6" w:space="0" w:color="DDDDDD"/>
                                        <w:right w:val="single" w:sz="6" w:space="0" w:color="DDDDDD"/>
                                      </w:divBdr>
                                      <w:divsChild>
                                        <w:div w:id="1349480707">
                                          <w:marLeft w:val="0"/>
                                          <w:marRight w:val="0"/>
                                          <w:marTop w:val="0"/>
                                          <w:marBottom w:val="0"/>
                                          <w:divBdr>
                                            <w:top w:val="none" w:sz="0" w:space="0" w:color="auto"/>
                                            <w:left w:val="none" w:sz="0" w:space="0" w:color="auto"/>
                                            <w:bottom w:val="none" w:sz="0" w:space="0" w:color="auto"/>
                                            <w:right w:val="none" w:sz="0" w:space="0" w:color="auto"/>
                                          </w:divBdr>
                                          <w:divsChild>
                                            <w:div w:id="16544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3870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telegramme.fr/bretagne/reunification-nantes-fait-le-plein-28-09-2014-10361266.php" TargetMode="External"/><Relationship Id="rId18" Type="http://schemas.openxmlformats.org/officeDocument/2006/relationships/hyperlink" Target="http://www.english.rfi.fr/france/20150814-why-french-pork-industry-crisis"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ft.com/cms/s/0/2d98a29e-5361-11e3-9250-00144feabdc0.html" TargetMode="External"/><Relationship Id="rId17" Type="http://schemas.openxmlformats.org/officeDocument/2006/relationships/hyperlink" Target="http://antipodefoundation.org/2014/01/02/intervention-brittany-topsy-turvy-the-bonnets-rouges-movement/" TargetMode="External"/><Relationship Id="rId2" Type="http://schemas.openxmlformats.org/officeDocument/2006/relationships/customXml" Target="../customXml/item2.xml"/><Relationship Id="rId16" Type="http://schemas.openxmlformats.org/officeDocument/2006/relationships/hyperlink" Target="http://www.liberation.fr/economie/2013/11/06/qui-mene-la-fronde-des-bonnets-rouges_945022" TargetMode="External"/><Relationship Id="rId20" Type="http://schemas.openxmlformats.org/officeDocument/2006/relationships/hyperlink" Target="http://www.theguardian.com/world/2014/jan/03/french-eco-tax-new-generation-breton-red-cap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t.com/cms/s/0/ad13c538-40a3-11e3-ae19-00144feabdc0.html" TargetMode="External"/><Relationship Id="rId5" Type="http://schemas.openxmlformats.org/officeDocument/2006/relationships/settings" Target="settings.xml"/><Relationship Id="rId15" Type="http://schemas.openxmlformats.org/officeDocument/2006/relationships/hyperlink" Target="http://www.huffingtonpost.com" TargetMode="External"/><Relationship Id="rId23" Type="http://schemas.openxmlformats.org/officeDocument/2006/relationships/theme" Target="theme/theme1.xml"/><Relationship Id="rId10" Type="http://schemas.openxmlformats.org/officeDocument/2006/relationships/hyperlink" Target="http://www.liberation.fr/economie/2013/11/02/les-bonnets-rouges-ont-deferle-a-quimper_944160" TargetMode="External"/><Relationship Id="rId19" Type="http://schemas.openxmlformats.org/officeDocument/2006/relationships/hyperlink" Target="http://www.salon.com/2013/10/06/tea_party_radicalism_is_misunderstood_meet_the_newest_right/" TargetMode="External"/><Relationship Id="rId4" Type="http://schemas.openxmlformats.org/officeDocument/2006/relationships/styles" Target="styles.xml"/><Relationship Id="rId9" Type="http://schemas.openxmlformats.org/officeDocument/2006/relationships/hyperlink" Target="http://www.liberation.fr/economie/2013/11/12/dis-moi-la-couleur-de-ton-bonnet-je-devinerai-ton-combat_946365" TargetMode="External"/><Relationship Id="rId14" Type="http://schemas.openxmlformats.org/officeDocument/2006/relationships/hyperlink" Target="http://orca.cf.ac.uk/350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Version="16">
  <b:Source>
    <b:Tag>Put00</b:Tag>
    <b:SourceType>Book</b:SourceType>
    <b:Guid>{E337FDFD-661C-49E5-B04E-858FF6FB312F}</b:Guid>
    <b:Author>
      <b:Author>
        <b:NameList>
          <b:Person>
            <b:Last>Putnam</b:Last>
            <b:First>Robert</b:First>
          </b:Person>
        </b:NameList>
      </b:Author>
    </b:Author>
    <b:Title>Bowling Alone - The Collapse and Revival of American Community</b:Title>
    <b:Year>2000</b:Year>
    <b:City>New York</b:City>
    <b:Publisher>Simon &amp; Schuster</b:Publisher>
    <b:Pages>23</b:Pages>
    <b:RefOrder>4</b:RefOrder>
  </b:Source>
  <b:Source>
    <b:Tag>Put95</b:Tag>
    <b:SourceType>JournalArticle</b:SourceType>
    <b:Guid>{B2A48867-2786-4529-96E4-92E7FD53028D}</b:Guid>
    <b:Title>Tuning in, Tuning Our: The Strange Disappeatance of Social Capital in America</b:Title>
    <b:Year>1995</b:Year>
    <b:Month>December</b:Month>
    <b:Pages>664-683</b:Pages>
    <b:Author>
      <b:Author>
        <b:NameList>
          <b:Person>
            <b:Last>Putnam</b:Last>
            <b:First>Robert</b:First>
            <b:Middle>D</b:Middle>
          </b:Person>
        </b:NameList>
      </b:Author>
    </b:Author>
    <b:JournalName>PS: Political Science and Politics</b:JournalName>
    <b:Volume>28</b:Volume>
    <b:Issue>4</b:Issue>
    <b:RefOrder>5</b:RefOrder>
  </b:Source>
  <b:Source>
    <b:Tag>Hia10</b:Tag>
    <b:SourceType>DocumentFromInternetSite</b:SourceType>
    <b:Guid>{F443F643-F1F2-4BB6-81C3-31CCDD994859}</b:Guid>
    <b:Title>How the Tea Party Utilized Digital Media to Gain Power</b:Title>
    <b:Year>2010</b:Year>
    <b:Author>
      <b:Author>
        <b:NameList>
          <b:Person>
            <b:Last>Hiar</b:Last>
            <b:First>Corbin</b:First>
          </b:Person>
        </b:NameList>
      </b:Author>
    </b:Author>
    <b:InternetSiteTitle>PBS.org</b:InternetSiteTitle>
    <b:Month>October</b:Month>
    <b:Day>28</b:Day>
    <b:YearAccessed>2015</b:YearAccessed>
    <b:MonthAccessed>July</b:MonthAccessed>
    <b:DayAccessed>1</b:DayAccessed>
    <b:URL>http://www.pbs.org</b:URL>
    <b:RefOrder>1</b:RefOrder>
  </b:Source>
  <b:Source>
    <b:Tag>Nap07</b:Tag>
    <b:SourceType>DocumentFromInternetSite</b:SourceType>
    <b:Guid>{27430D5D-0BB4-49AD-9C9D-BCCEE4ECB617}</b:Guid>
    <b:Title>Public Interest Media Activism and Advocacy as a Social Movement: A Review of the Literature</b:Title>
    <b:Year>2007</b:Year>
    <b:YearAccessed>2015</b:YearAccessed>
    <b:MonthAccessed>July </b:MonthAccessed>
    <b:DayAccessed>3</b:DayAccessed>
    <b:URL>http://fordham.bepress.com/mcgannon_owrking_papers/21</b:URL>
    <b:Author>
      <b:Author>
        <b:NameList>
          <b:Person>
            <b:Last>Napoli</b:Last>
            <b:First>Philip</b:First>
            <b:Middle>M</b:Middle>
          </b:Person>
        </b:NameList>
      </b:Author>
    </b:Author>
    <b:InternetSiteTitle>Fordham University  McCannon Center Working Paper Series</b:InternetSiteTitle>
    <b:RefOrder>6</b:RefOrder>
  </b:Source>
  <b:Source>
    <b:Tag>Val13</b:Tag>
    <b:SourceType>JournalArticle</b:SourceType>
    <b:Guid>{0EF8AB6A-DA46-4C9B-A67A-F3452B2A97A5}</b:Guid>
    <b:Title>unpacking the Use of Social Media for Protest Behavior: The Roles of Information, Opinion Expression, and Activism</b:Title>
    <b:Year>2013</b:Year>
    <b:JournalName>American Behavioral Scientist</b:JournalName>
    <b:Pages>920-942</b:Pages>
    <b:Author>
      <b:Author>
        <b:NameList>
          <b:Person>
            <b:Last>Valenzuela</b:Last>
            <b:First>Sebastian</b:First>
          </b:Person>
        </b:NameList>
      </b:Author>
    </b:Author>
    <b:PeriodicalTitle>American Behavioral Scientist</b:PeriodicalTitle>
    <b:Volume>57</b:Volume>
    <b:Issue>7</b:Issue>
    <b:RefOrder>2</b:RefOrder>
  </b:Source>
  <b:Source>
    <b:Tag>Har05</b:Tag>
    <b:SourceType>JournalArticle</b:SourceType>
    <b:Guid>{39D023A6-3DFF-42A1-9A8B-15BDB49F1D1C}</b:Guid>
    <b:Title>Analyzing the mobilization of grassroots activities via the internet: a case study</b:Title>
    <b:JournalName>Journal of Information Science</b:JournalName>
    <b:Year>2005</b:Year>
    <b:Pages>503-514</b:Pages>
    <b:Author>
      <b:Author>
        <b:NameList>
          <b:Person>
            <b:Last>Hara</b:Last>
            <b:First>Nriko</b:First>
          </b:Person>
          <b:Person>
            <b:Last>Estrada</b:Last>
            <b:First>Zilia</b:First>
          </b:Person>
        </b:NameList>
      </b:Author>
    </b:Author>
    <b:Volume>31</b:Volume>
    <b:Issue>6</b:Issue>
    <b:RefOrder>3</b:RefOrder>
  </b:Source>
  <b:Source>
    <b:Tag>Bre97</b:Tag>
    <b:SourceType>JournalArticle</b:SourceType>
    <b:Guid>{6123D607-9DE8-4CE9-A49A-075406F0E6EF}</b:Guid>
    <b:Author>
      <b:Author>
        <b:NameList>
          <b:Person>
            <b:Last>Brehm</b:Last>
            <b:First>John</b:First>
          </b:Person>
          <b:Person>
            <b:Last>Rahn</b:Last>
            <b:First>Wendy</b:First>
          </b:Person>
        </b:NameList>
      </b:Author>
    </b:Author>
    <b:Title>Individual-Level Evidence for the Causes and Consequences of Social Capital</b:Title>
    <b:JournalName>American Journal of Political Science</b:JournalName>
    <b:Year>1997</b:Year>
    <b:Pages>999-1023</b:Pages>
    <b:Month>July</b:Month>
    <b:Volume>41</b:Volume>
    <b:Issue>3</b:Issue>
    <b:URL>http://www.jstor.org/stable/2111684</b:URL>
    <b:RefOrder>7</b:RefOrder>
  </b:Source>
  <b:Source>
    <b:Tag>Atk12</b:Tag>
    <b:SourceType>JournalArticle</b:SourceType>
    <b:Guid>{9DDC390F-227E-4ED8-956E-8F9C70CC2C35}</b:Guid>
    <b:Author>
      <b:Author>
        <b:NameList>
          <b:Person>
            <b:Last>Atkinson</b:Last>
            <b:First>Joshua</b:First>
            <b:Middle>D</b:Middle>
          </b:Person>
          <b:Person>
            <b:Last>Berg</b:Last>
            <b:First>Suzanne</b:First>
            <b:Middle>Valerie Leon</b:Middle>
          </b:Person>
        </b:NameList>
      </b:Author>
    </b:Author>
    <b:Title>Narrowmobilization and Tea Party Activism: A Study of Right-Leaning Alternative Media</b:Title>
    <b:JournalName>Communication Studies</b:JournalName>
    <b:Year>2012</b:Year>
    <b:Pages>519-535</b:Pages>
    <b:Month>November-December</b:Month>
    <b:Volume>63</b:Volume>
    <b:Issue>5</b:Issue>
    <b:RefOrder>8</b:RefOrder>
  </b:Source>
  <b:Source>
    <b:Tag>Wel01</b:Tag>
    <b:SourceType>JournalArticle</b:SourceType>
    <b:Guid>{59F9387E-2DA9-4ADB-A0F9-2A7CBC158B4D}</b:Guid>
    <b:Author>
      <b:Author>
        <b:NameList>
          <b:Person>
            <b:Last>Wellman</b:Last>
            <b:First>Barry</b:First>
          </b:Person>
          <b:Person>
            <b:Last>Haase</b:Last>
            <b:First>Anabel</b:First>
            <b:Middle>Quan</b:Middle>
          </b:Person>
          <b:Person>
            <b:Last>Witte</b:Last>
            <b:First>James</b:First>
          </b:Person>
          <b:Person>
            <b:Last>Hampton</b:Last>
            <b:First>Keith</b:First>
          </b:Person>
        </b:NameList>
      </b:Author>
    </b:Author>
    <b:Title>Does the Internet Increase, Decrease, or Supplement Social Capital? Social Networks, Participation, and Community Commitment</b:Title>
    <b:JournalName>American Behavioral Scientist</b:JournalName>
    <b:Year>2001</b:Year>
    <b:Pages>436-455</b:Pages>
    <b:Month>November</b:Month>
    <b:Volume>45</b:Volume>
    <b:Issue>3</b:Issue>
    <b:RefOrder>9</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EDF636-10A9-43DC-AE51-BE1C4DEF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8737</Words>
  <Characters>49804</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The Bonnets Rouges and the Tea party</vt:lpstr>
    </vt:vector>
  </TitlesOfParts>
  <Company>Liverpool Hope University</Company>
  <LinksUpToDate>false</LinksUpToDate>
  <CharactersWithSpaces>58425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Bonnets Rouges and the Tea party</dc:title>
  <dc:subject/>
  <dc:creator>Robert Busby</dc:creator>
  <cp:lastModifiedBy>Fiona Hair </cp:lastModifiedBy>
  <cp:revision>2</cp:revision>
  <cp:lastPrinted>2017-09-15T08:46:00Z</cp:lastPrinted>
  <dcterms:created xsi:type="dcterms:W3CDTF">2017-10-05T12:19:00Z</dcterms:created>
  <dcterms:modified xsi:type="dcterms:W3CDTF">2017-10-05T12:19:00Z</dcterms:modified>
</cp:coreProperties>
</file>