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5A3A" w14:textId="1935368E" w:rsidR="00CD5644" w:rsidRPr="0088217A" w:rsidRDefault="007E313A" w:rsidP="00D02466">
      <w:pPr>
        <w:autoSpaceDE w:val="0"/>
        <w:autoSpaceDN w:val="0"/>
        <w:adjustRightInd w:val="0"/>
        <w:spacing w:after="0"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H</w:t>
      </w:r>
      <w:r w:rsidR="00CD5644" w:rsidRPr="0088217A">
        <w:rPr>
          <w:rFonts w:ascii="Times New Roman" w:hAnsi="Times New Roman" w:cs="Times New Roman"/>
          <w:b/>
          <w:sz w:val="24"/>
          <w:szCs w:val="24"/>
        </w:rPr>
        <w:t xml:space="preserve">elp or Hindrance? Exploring the effects </w:t>
      </w:r>
      <w:r w:rsidR="00D66F34" w:rsidRPr="0088217A">
        <w:rPr>
          <w:rFonts w:ascii="Times New Roman" w:hAnsi="Times New Roman" w:cs="Times New Roman"/>
          <w:b/>
          <w:sz w:val="24"/>
          <w:szCs w:val="24"/>
        </w:rPr>
        <w:t xml:space="preserve">of Christian nurture </w:t>
      </w:r>
      <w:r w:rsidR="00CD5644" w:rsidRPr="0088217A">
        <w:rPr>
          <w:rFonts w:ascii="Times New Roman" w:hAnsi="Times New Roman" w:cs="Times New Roman"/>
          <w:b/>
          <w:sz w:val="24"/>
          <w:szCs w:val="24"/>
        </w:rPr>
        <w:t xml:space="preserve">upon the whole </w:t>
      </w:r>
      <w:r w:rsidR="00D66F34" w:rsidRPr="0088217A">
        <w:rPr>
          <w:rFonts w:ascii="Times New Roman" w:hAnsi="Times New Roman" w:cs="Times New Roman"/>
          <w:b/>
          <w:sz w:val="24"/>
          <w:szCs w:val="24"/>
        </w:rPr>
        <w:t xml:space="preserve">faith of the </w:t>
      </w:r>
      <w:r w:rsidR="00CD5644" w:rsidRPr="0088217A">
        <w:rPr>
          <w:rFonts w:ascii="Times New Roman" w:hAnsi="Times New Roman" w:cs="Times New Roman"/>
          <w:b/>
          <w:sz w:val="24"/>
          <w:szCs w:val="24"/>
        </w:rPr>
        <w:t xml:space="preserve">child </w:t>
      </w:r>
    </w:p>
    <w:p w14:paraId="08CB9CF5" w14:textId="4E750B2E" w:rsidR="00057BF8" w:rsidRPr="0088217A" w:rsidRDefault="00057BF8" w:rsidP="00D02466">
      <w:pPr>
        <w:autoSpaceDE w:val="0"/>
        <w:autoSpaceDN w:val="0"/>
        <w:adjustRightInd w:val="0"/>
        <w:spacing w:after="0" w:line="480" w:lineRule="auto"/>
        <w:jc w:val="both"/>
        <w:rPr>
          <w:rFonts w:ascii="Times New Roman" w:hAnsi="Times New Roman" w:cs="Times New Roman"/>
          <w:i/>
          <w:sz w:val="24"/>
          <w:szCs w:val="24"/>
        </w:rPr>
      </w:pPr>
      <w:r w:rsidRPr="0088217A">
        <w:rPr>
          <w:rFonts w:ascii="Times New Roman" w:hAnsi="Times New Roman" w:cs="Times New Roman"/>
          <w:i/>
          <w:sz w:val="24"/>
          <w:szCs w:val="24"/>
        </w:rPr>
        <w:t xml:space="preserve">Sarah Holmes, </w:t>
      </w:r>
      <w:r w:rsidR="00074B5E" w:rsidRPr="0088217A">
        <w:rPr>
          <w:rFonts w:ascii="Times New Roman" w:hAnsi="Times New Roman" w:cs="Times New Roman"/>
          <w:i/>
          <w:sz w:val="24"/>
          <w:szCs w:val="24"/>
        </w:rPr>
        <w:t>Professional Tutor</w:t>
      </w:r>
      <w:r w:rsidRPr="0088217A">
        <w:rPr>
          <w:rFonts w:ascii="Times New Roman" w:hAnsi="Times New Roman" w:cs="Times New Roman"/>
          <w:i/>
          <w:sz w:val="24"/>
          <w:szCs w:val="24"/>
        </w:rPr>
        <w:t xml:space="preserve"> - Early Childhood, Liverpool Hope University, UK.</w:t>
      </w:r>
    </w:p>
    <w:p w14:paraId="06510B52" w14:textId="77777777" w:rsidR="00CD5644" w:rsidRPr="0088217A" w:rsidRDefault="00CD5644" w:rsidP="00D02466">
      <w:pPr>
        <w:autoSpaceDE w:val="0"/>
        <w:autoSpaceDN w:val="0"/>
        <w:adjustRightInd w:val="0"/>
        <w:spacing w:after="0" w:line="480" w:lineRule="auto"/>
        <w:jc w:val="both"/>
        <w:rPr>
          <w:rFonts w:ascii="Times New Roman" w:hAnsi="Times New Roman" w:cs="Times New Roman"/>
          <w:sz w:val="24"/>
          <w:szCs w:val="24"/>
        </w:rPr>
      </w:pPr>
    </w:p>
    <w:p w14:paraId="6E2BF19F" w14:textId="77777777" w:rsidR="00057BF8" w:rsidRPr="0088217A" w:rsidRDefault="00057BF8" w:rsidP="00D02466">
      <w:pPr>
        <w:spacing w:line="480" w:lineRule="auto"/>
        <w:jc w:val="both"/>
        <w:rPr>
          <w:rFonts w:ascii="Times New Roman" w:hAnsi="Times New Roman" w:cs="Times New Roman"/>
          <w:b/>
          <w:sz w:val="24"/>
          <w:szCs w:val="24"/>
        </w:rPr>
      </w:pPr>
    </w:p>
    <w:p w14:paraId="18FB6BB7" w14:textId="77777777" w:rsidR="00B46CE7" w:rsidRPr="0088217A" w:rsidRDefault="00B46CE7" w:rsidP="000D5332">
      <w:pPr>
        <w:spacing w:line="240" w:lineRule="auto"/>
        <w:jc w:val="both"/>
        <w:rPr>
          <w:rFonts w:ascii="Times New Roman" w:hAnsi="Times New Roman" w:cs="Times New Roman"/>
          <w:b/>
          <w:sz w:val="24"/>
          <w:szCs w:val="24"/>
        </w:rPr>
      </w:pPr>
      <w:r w:rsidRPr="0088217A">
        <w:rPr>
          <w:rFonts w:ascii="Times New Roman" w:hAnsi="Times New Roman" w:cs="Times New Roman"/>
          <w:b/>
          <w:sz w:val="24"/>
          <w:szCs w:val="24"/>
        </w:rPr>
        <w:t>Abstract</w:t>
      </w:r>
    </w:p>
    <w:p w14:paraId="1E9E97CB" w14:textId="6ED7F2E1" w:rsidR="000D5332" w:rsidRPr="0088217A" w:rsidRDefault="002165A8" w:rsidP="000D5332">
      <w:pPr>
        <w:spacing w:line="240" w:lineRule="auto"/>
        <w:jc w:val="both"/>
        <w:rPr>
          <w:rFonts w:ascii="Times New Roman" w:hAnsi="Times New Roman" w:cs="Times New Roman"/>
          <w:color w:val="000000" w:themeColor="text1"/>
          <w:sz w:val="24"/>
          <w:szCs w:val="24"/>
        </w:rPr>
      </w:pPr>
      <w:r w:rsidRPr="0088217A">
        <w:rPr>
          <w:rFonts w:ascii="Times New Roman" w:hAnsi="Times New Roman" w:cs="Times New Roman"/>
          <w:color w:val="000000" w:themeColor="text1"/>
          <w:sz w:val="24"/>
          <w:szCs w:val="24"/>
        </w:rPr>
        <w:t xml:space="preserve">This paper explores the effects that religious nurture </w:t>
      </w:r>
      <w:r w:rsidR="008709E8" w:rsidRPr="0088217A">
        <w:rPr>
          <w:rFonts w:ascii="Times New Roman" w:hAnsi="Times New Roman" w:cs="Times New Roman"/>
          <w:color w:val="000000" w:themeColor="text1"/>
          <w:sz w:val="24"/>
          <w:szCs w:val="24"/>
        </w:rPr>
        <w:t xml:space="preserve">(particularly Christian) </w:t>
      </w:r>
      <w:r w:rsidRPr="0088217A">
        <w:rPr>
          <w:rFonts w:ascii="Times New Roman" w:hAnsi="Times New Roman" w:cs="Times New Roman"/>
          <w:color w:val="000000" w:themeColor="text1"/>
          <w:sz w:val="24"/>
          <w:szCs w:val="24"/>
        </w:rPr>
        <w:t>may have</w:t>
      </w:r>
      <w:r w:rsidR="0033715C" w:rsidRPr="0088217A">
        <w:rPr>
          <w:rFonts w:ascii="Times New Roman" w:hAnsi="Times New Roman" w:cs="Times New Roman"/>
          <w:color w:val="000000" w:themeColor="text1"/>
          <w:sz w:val="24"/>
          <w:szCs w:val="24"/>
        </w:rPr>
        <w:t xml:space="preserve"> on the child</w:t>
      </w:r>
      <w:r w:rsidRPr="0088217A">
        <w:rPr>
          <w:rFonts w:ascii="Times New Roman" w:hAnsi="Times New Roman" w:cs="Times New Roman"/>
          <w:color w:val="000000" w:themeColor="text1"/>
          <w:sz w:val="24"/>
          <w:szCs w:val="24"/>
        </w:rPr>
        <w:t xml:space="preserve">, seeking to </w:t>
      </w:r>
      <w:r w:rsidR="00074B5E" w:rsidRPr="0088217A">
        <w:rPr>
          <w:rFonts w:ascii="Times New Roman" w:hAnsi="Times New Roman" w:cs="Times New Roman"/>
          <w:color w:val="000000" w:themeColor="text1"/>
          <w:sz w:val="24"/>
          <w:szCs w:val="24"/>
        </w:rPr>
        <w:t>provide indicators of</w:t>
      </w:r>
      <w:r w:rsidRPr="0088217A">
        <w:rPr>
          <w:rFonts w:ascii="Times New Roman" w:hAnsi="Times New Roman" w:cs="Times New Roman"/>
          <w:color w:val="000000" w:themeColor="text1"/>
          <w:sz w:val="24"/>
          <w:szCs w:val="24"/>
        </w:rPr>
        <w:t xml:space="preserve"> whether faith may be viewed as a </w:t>
      </w:r>
      <w:r w:rsidR="00F9703B" w:rsidRPr="0088217A">
        <w:rPr>
          <w:rFonts w:ascii="Times New Roman" w:hAnsi="Times New Roman" w:cs="Times New Roman"/>
          <w:color w:val="000000" w:themeColor="text1"/>
          <w:sz w:val="24"/>
          <w:szCs w:val="24"/>
        </w:rPr>
        <w:t>help</w:t>
      </w:r>
      <w:r w:rsidRPr="0088217A">
        <w:rPr>
          <w:rFonts w:ascii="Times New Roman" w:hAnsi="Times New Roman" w:cs="Times New Roman"/>
          <w:color w:val="000000" w:themeColor="text1"/>
          <w:sz w:val="24"/>
          <w:szCs w:val="24"/>
        </w:rPr>
        <w:t xml:space="preserve"> </w:t>
      </w:r>
      <w:r w:rsidR="00A171BB" w:rsidRPr="0088217A">
        <w:rPr>
          <w:rFonts w:ascii="Times New Roman" w:hAnsi="Times New Roman" w:cs="Times New Roman"/>
          <w:color w:val="000000" w:themeColor="text1"/>
          <w:sz w:val="24"/>
          <w:szCs w:val="24"/>
        </w:rPr>
        <w:t>or a hindrance.</w:t>
      </w:r>
      <w:r w:rsidRPr="0088217A">
        <w:rPr>
          <w:rFonts w:ascii="Times New Roman" w:hAnsi="Times New Roman" w:cs="Times New Roman"/>
          <w:color w:val="000000" w:themeColor="text1"/>
          <w:sz w:val="24"/>
          <w:szCs w:val="24"/>
        </w:rPr>
        <w:t xml:space="preserve"> </w:t>
      </w:r>
      <w:r w:rsidR="006E63F5" w:rsidRPr="0088217A">
        <w:rPr>
          <w:rFonts w:ascii="Times New Roman" w:hAnsi="Times New Roman" w:cs="Times New Roman"/>
          <w:color w:val="000000" w:themeColor="text1"/>
          <w:sz w:val="24"/>
          <w:szCs w:val="24"/>
        </w:rPr>
        <w:t xml:space="preserve"> The desire is to </w:t>
      </w:r>
      <w:r w:rsidR="00074B5E" w:rsidRPr="0088217A">
        <w:rPr>
          <w:rFonts w:ascii="Times New Roman" w:hAnsi="Times New Roman" w:cs="Times New Roman"/>
          <w:color w:val="000000" w:themeColor="text1"/>
          <w:sz w:val="24"/>
          <w:szCs w:val="24"/>
        </w:rPr>
        <w:t xml:space="preserve">indicate </w:t>
      </w:r>
      <w:r w:rsidR="000D5332" w:rsidRPr="0088217A">
        <w:rPr>
          <w:rFonts w:ascii="Times New Roman" w:hAnsi="Times New Roman" w:cs="Times New Roman"/>
          <w:color w:val="000000" w:themeColor="text1"/>
          <w:sz w:val="24"/>
          <w:szCs w:val="24"/>
        </w:rPr>
        <w:t xml:space="preserve">the </w:t>
      </w:r>
      <w:r w:rsidR="00074B5E" w:rsidRPr="0088217A">
        <w:rPr>
          <w:rFonts w:ascii="Times New Roman" w:hAnsi="Times New Roman" w:cs="Times New Roman"/>
          <w:color w:val="000000" w:themeColor="text1"/>
          <w:sz w:val="24"/>
          <w:szCs w:val="24"/>
        </w:rPr>
        <w:t xml:space="preserve">elements </w:t>
      </w:r>
      <w:r w:rsidR="000D5332" w:rsidRPr="0088217A">
        <w:rPr>
          <w:rFonts w:ascii="Times New Roman" w:hAnsi="Times New Roman" w:cs="Times New Roman"/>
          <w:color w:val="000000" w:themeColor="text1"/>
          <w:sz w:val="24"/>
          <w:szCs w:val="24"/>
        </w:rPr>
        <w:t xml:space="preserve">of </w:t>
      </w:r>
      <w:r w:rsidR="00E055CA" w:rsidRPr="0088217A">
        <w:rPr>
          <w:rFonts w:ascii="Times New Roman" w:hAnsi="Times New Roman" w:cs="Times New Roman"/>
          <w:color w:val="000000" w:themeColor="text1"/>
          <w:sz w:val="24"/>
          <w:szCs w:val="24"/>
        </w:rPr>
        <w:t>Christian</w:t>
      </w:r>
      <w:r w:rsidR="000D5332" w:rsidRPr="0088217A">
        <w:rPr>
          <w:rFonts w:ascii="Times New Roman" w:hAnsi="Times New Roman" w:cs="Times New Roman"/>
          <w:color w:val="000000" w:themeColor="text1"/>
          <w:sz w:val="24"/>
          <w:szCs w:val="24"/>
        </w:rPr>
        <w:t xml:space="preserve"> nurture that are most beneficial to the child</w:t>
      </w:r>
      <w:r w:rsidR="00E055CA" w:rsidRPr="0088217A">
        <w:rPr>
          <w:rFonts w:ascii="Times New Roman" w:hAnsi="Times New Roman" w:cs="Times New Roman"/>
          <w:color w:val="000000" w:themeColor="text1"/>
          <w:sz w:val="24"/>
          <w:szCs w:val="24"/>
        </w:rPr>
        <w:t xml:space="preserve">, </w:t>
      </w:r>
      <w:r w:rsidR="00C43477" w:rsidRPr="0088217A">
        <w:rPr>
          <w:rFonts w:ascii="Times New Roman" w:hAnsi="Times New Roman" w:cs="Times New Roman"/>
          <w:color w:val="000000" w:themeColor="text1"/>
          <w:sz w:val="24"/>
          <w:szCs w:val="24"/>
        </w:rPr>
        <w:t xml:space="preserve">through adoption of </w:t>
      </w:r>
      <w:r w:rsidR="00E055CA" w:rsidRPr="0088217A">
        <w:rPr>
          <w:rFonts w:ascii="Times New Roman" w:hAnsi="Times New Roman" w:cs="Times New Roman"/>
          <w:color w:val="000000" w:themeColor="text1"/>
          <w:sz w:val="24"/>
          <w:szCs w:val="24"/>
        </w:rPr>
        <w:t xml:space="preserve">a broad rather than restricted </w:t>
      </w:r>
      <w:r w:rsidR="006720EB" w:rsidRPr="0088217A">
        <w:rPr>
          <w:rFonts w:ascii="Times New Roman" w:hAnsi="Times New Roman" w:cs="Times New Roman"/>
          <w:color w:val="000000" w:themeColor="text1"/>
          <w:sz w:val="24"/>
          <w:szCs w:val="24"/>
        </w:rPr>
        <w:t>lens</w:t>
      </w:r>
      <w:r w:rsidR="00C43477" w:rsidRPr="0088217A">
        <w:rPr>
          <w:rFonts w:ascii="Times New Roman" w:hAnsi="Times New Roman" w:cs="Times New Roman"/>
          <w:color w:val="000000" w:themeColor="text1"/>
          <w:sz w:val="24"/>
          <w:szCs w:val="24"/>
        </w:rPr>
        <w:t xml:space="preserve"> of Christian faith</w:t>
      </w:r>
      <w:r w:rsidR="000D5332" w:rsidRPr="0088217A">
        <w:rPr>
          <w:rFonts w:ascii="Times New Roman" w:hAnsi="Times New Roman" w:cs="Times New Roman"/>
          <w:color w:val="000000" w:themeColor="text1"/>
          <w:sz w:val="24"/>
          <w:szCs w:val="24"/>
        </w:rPr>
        <w:t xml:space="preserve">.  </w:t>
      </w:r>
      <w:r w:rsidR="006720EB" w:rsidRPr="0088217A">
        <w:rPr>
          <w:rFonts w:ascii="Times New Roman" w:hAnsi="Times New Roman" w:cs="Times New Roman"/>
          <w:color w:val="000000" w:themeColor="text1"/>
          <w:sz w:val="24"/>
          <w:szCs w:val="24"/>
        </w:rPr>
        <w:t>The EYFS themes: ‘unique chil</w:t>
      </w:r>
      <w:r w:rsidR="00BE4A57" w:rsidRPr="0088217A">
        <w:rPr>
          <w:rFonts w:ascii="Times New Roman" w:hAnsi="Times New Roman" w:cs="Times New Roman"/>
          <w:color w:val="000000" w:themeColor="text1"/>
          <w:sz w:val="24"/>
          <w:szCs w:val="24"/>
        </w:rPr>
        <w:t>d’, ‘positive relationships’,</w:t>
      </w:r>
      <w:r w:rsidR="006720EB" w:rsidRPr="0088217A">
        <w:rPr>
          <w:rFonts w:ascii="Times New Roman" w:hAnsi="Times New Roman" w:cs="Times New Roman"/>
          <w:color w:val="000000" w:themeColor="text1"/>
          <w:sz w:val="24"/>
          <w:szCs w:val="24"/>
        </w:rPr>
        <w:t xml:space="preserve"> ‘enabling environments’ </w:t>
      </w:r>
      <w:r w:rsidR="00BE4A57" w:rsidRPr="0088217A">
        <w:rPr>
          <w:rFonts w:ascii="Times New Roman" w:hAnsi="Times New Roman" w:cs="Times New Roman"/>
          <w:color w:val="000000" w:themeColor="text1"/>
          <w:sz w:val="24"/>
          <w:szCs w:val="24"/>
        </w:rPr>
        <w:t xml:space="preserve">and ‘learning and development’ </w:t>
      </w:r>
      <w:r w:rsidR="006720EB" w:rsidRPr="0088217A">
        <w:rPr>
          <w:rFonts w:ascii="Times New Roman" w:hAnsi="Times New Roman" w:cs="Times New Roman"/>
          <w:color w:val="000000" w:themeColor="text1"/>
          <w:sz w:val="24"/>
          <w:szCs w:val="24"/>
        </w:rPr>
        <w:t xml:space="preserve">were utilised as a guide for formulating the observational indicators.  </w:t>
      </w:r>
      <w:r w:rsidR="00E055CA" w:rsidRPr="0088217A">
        <w:rPr>
          <w:rFonts w:ascii="Times New Roman" w:hAnsi="Times New Roman" w:cs="Times New Roman"/>
          <w:color w:val="000000" w:themeColor="text1"/>
          <w:sz w:val="24"/>
          <w:szCs w:val="24"/>
        </w:rPr>
        <w:t xml:space="preserve">The </w:t>
      </w:r>
      <w:r w:rsidR="006720EB" w:rsidRPr="0088217A">
        <w:rPr>
          <w:rFonts w:ascii="Times New Roman" w:hAnsi="Times New Roman" w:cs="Times New Roman"/>
          <w:color w:val="000000" w:themeColor="text1"/>
          <w:sz w:val="24"/>
          <w:szCs w:val="24"/>
        </w:rPr>
        <w:t xml:space="preserve">five </w:t>
      </w:r>
      <w:r w:rsidR="00E055CA" w:rsidRPr="0088217A">
        <w:rPr>
          <w:rFonts w:ascii="Times New Roman" w:hAnsi="Times New Roman" w:cs="Times New Roman"/>
          <w:color w:val="000000" w:themeColor="text1"/>
          <w:sz w:val="24"/>
          <w:szCs w:val="24"/>
        </w:rPr>
        <w:t>c</w:t>
      </w:r>
      <w:r w:rsidR="008C269D" w:rsidRPr="0088217A">
        <w:rPr>
          <w:rFonts w:ascii="Times New Roman" w:hAnsi="Times New Roman" w:cs="Times New Roman"/>
          <w:color w:val="000000" w:themeColor="text1"/>
          <w:sz w:val="24"/>
          <w:szCs w:val="24"/>
        </w:rPr>
        <w:t>ase study children</w:t>
      </w:r>
      <w:r w:rsidRPr="0088217A">
        <w:rPr>
          <w:rFonts w:ascii="Times New Roman" w:hAnsi="Times New Roman" w:cs="Times New Roman"/>
          <w:color w:val="000000" w:themeColor="text1"/>
          <w:sz w:val="24"/>
          <w:szCs w:val="24"/>
        </w:rPr>
        <w:t xml:space="preserve"> </w:t>
      </w:r>
      <w:r w:rsidR="008C269D" w:rsidRPr="0088217A">
        <w:rPr>
          <w:rFonts w:ascii="Times New Roman" w:hAnsi="Times New Roman" w:cs="Times New Roman"/>
          <w:color w:val="000000" w:themeColor="text1"/>
          <w:sz w:val="24"/>
          <w:szCs w:val="24"/>
        </w:rPr>
        <w:t>all had actively Christian parents who sought to pass their faith onto their child, but each utilised different approaches of faith nurture</w:t>
      </w:r>
      <w:r w:rsidR="000D5332" w:rsidRPr="0088217A">
        <w:rPr>
          <w:rFonts w:ascii="Times New Roman" w:hAnsi="Times New Roman" w:cs="Times New Roman"/>
          <w:color w:val="000000" w:themeColor="text1"/>
          <w:sz w:val="24"/>
          <w:szCs w:val="24"/>
        </w:rPr>
        <w:t xml:space="preserve">, enabling comparison of varying </w:t>
      </w:r>
      <w:r w:rsidR="00E055CA" w:rsidRPr="0088217A">
        <w:rPr>
          <w:rFonts w:ascii="Times New Roman" w:hAnsi="Times New Roman" w:cs="Times New Roman"/>
          <w:color w:val="000000" w:themeColor="text1"/>
          <w:sz w:val="24"/>
          <w:szCs w:val="24"/>
        </w:rPr>
        <w:t>styles</w:t>
      </w:r>
      <w:r w:rsidR="008C269D" w:rsidRPr="0088217A">
        <w:rPr>
          <w:rFonts w:ascii="Times New Roman" w:hAnsi="Times New Roman" w:cs="Times New Roman"/>
          <w:color w:val="000000" w:themeColor="text1"/>
          <w:sz w:val="24"/>
          <w:szCs w:val="24"/>
        </w:rPr>
        <w:t xml:space="preserve">.  </w:t>
      </w:r>
      <w:r w:rsidRPr="0088217A">
        <w:rPr>
          <w:rFonts w:ascii="Times New Roman" w:hAnsi="Times New Roman" w:cs="Times New Roman"/>
          <w:color w:val="000000" w:themeColor="text1"/>
          <w:sz w:val="24"/>
          <w:szCs w:val="24"/>
        </w:rPr>
        <w:t xml:space="preserve">The </w:t>
      </w:r>
      <w:r w:rsidR="008C269D" w:rsidRPr="0088217A">
        <w:rPr>
          <w:rFonts w:ascii="Times New Roman" w:hAnsi="Times New Roman" w:cs="Times New Roman"/>
          <w:color w:val="000000" w:themeColor="text1"/>
          <w:sz w:val="24"/>
          <w:szCs w:val="24"/>
        </w:rPr>
        <w:t xml:space="preserve">analytical </w:t>
      </w:r>
      <w:r w:rsidRPr="0088217A">
        <w:rPr>
          <w:rFonts w:ascii="Times New Roman" w:hAnsi="Times New Roman" w:cs="Times New Roman"/>
          <w:color w:val="000000" w:themeColor="text1"/>
          <w:sz w:val="24"/>
          <w:szCs w:val="24"/>
        </w:rPr>
        <w:t>method</w:t>
      </w:r>
      <w:r w:rsidR="008C269D" w:rsidRPr="0088217A">
        <w:rPr>
          <w:rFonts w:ascii="Times New Roman" w:hAnsi="Times New Roman" w:cs="Times New Roman"/>
          <w:color w:val="000000" w:themeColor="text1"/>
          <w:sz w:val="24"/>
          <w:szCs w:val="24"/>
        </w:rPr>
        <w:t>ology</w:t>
      </w:r>
      <w:r w:rsidR="000D5332" w:rsidRPr="0088217A">
        <w:rPr>
          <w:rFonts w:ascii="Times New Roman" w:hAnsi="Times New Roman" w:cs="Times New Roman"/>
          <w:color w:val="000000" w:themeColor="text1"/>
          <w:sz w:val="24"/>
          <w:szCs w:val="24"/>
        </w:rPr>
        <w:t xml:space="preserve"> </w:t>
      </w:r>
      <w:r w:rsidR="006720EB" w:rsidRPr="0088217A">
        <w:rPr>
          <w:rFonts w:ascii="Times New Roman" w:hAnsi="Times New Roman" w:cs="Times New Roman"/>
          <w:color w:val="000000" w:themeColor="text1"/>
          <w:sz w:val="24"/>
          <w:szCs w:val="24"/>
        </w:rPr>
        <w:t>considered</w:t>
      </w:r>
      <w:r w:rsidRPr="0088217A">
        <w:rPr>
          <w:rFonts w:ascii="Times New Roman" w:hAnsi="Times New Roman" w:cs="Times New Roman"/>
          <w:color w:val="000000" w:themeColor="text1"/>
          <w:sz w:val="24"/>
          <w:szCs w:val="24"/>
        </w:rPr>
        <w:t xml:space="preserve"> 14 </w:t>
      </w:r>
      <w:r w:rsidR="006720EB" w:rsidRPr="0088217A">
        <w:rPr>
          <w:rFonts w:ascii="Times New Roman" w:hAnsi="Times New Roman" w:cs="Times New Roman"/>
          <w:color w:val="000000" w:themeColor="text1"/>
          <w:sz w:val="24"/>
          <w:szCs w:val="24"/>
        </w:rPr>
        <w:t xml:space="preserve">observable </w:t>
      </w:r>
      <w:r w:rsidR="00074B5E" w:rsidRPr="0088217A">
        <w:rPr>
          <w:rFonts w:ascii="Times New Roman" w:hAnsi="Times New Roman" w:cs="Times New Roman"/>
          <w:color w:val="000000" w:themeColor="text1"/>
          <w:sz w:val="24"/>
          <w:szCs w:val="24"/>
        </w:rPr>
        <w:t>elements of the child during play-based interviews</w:t>
      </w:r>
      <w:r w:rsidRPr="0088217A">
        <w:rPr>
          <w:rFonts w:ascii="Times New Roman" w:hAnsi="Times New Roman" w:cs="Times New Roman"/>
          <w:color w:val="000000" w:themeColor="text1"/>
          <w:sz w:val="24"/>
          <w:szCs w:val="24"/>
        </w:rPr>
        <w:t>.</w:t>
      </w:r>
      <w:r w:rsidR="00BD2B7E" w:rsidRPr="0088217A">
        <w:rPr>
          <w:rFonts w:ascii="Times New Roman" w:hAnsi="Times New Roman" w:cs="Times New Roman"/>
          <w:color w:val="000000" w:themeColor="text1"/>
          <w:sz w:val="24"/>
          <w:szCs w:val="24"/>
        </w:rPr>
        <w:t xml:space="preserve">  </w:t>
      </w:r>
      <w:r w:rsidR="006720EB" w:rsidRPr="0088217A">
        <w:rPr>
          <w:rFonts w:ascii="Times New Roman" w:hAnsi="Times New Roman" w:cs="Times New Roman"/>
          <w:color w:val="000000" w:themeColor="text1"/>
          <w:sz w:val="24"/>
          <w:szCs w:val="24"/>
        </w:rPr>
        <w:t xml:space="preserve">Presentation of this data in radar diagrams facilitated </w:t>
      </w:r>
      <w:r w:rsidR="00BD2B7E" w:rsidRPr="0088217A">
        <w:rPr>
          <w:rFonts w:ascii="Times New Roman" w:hAnsi="Times New Roman" w:cs="Times New Roman"/>
          <w:color w:val="000000" w:themeColor="text1"/>
          <w:sz w:val="24"/>
          <w:szCs w:val="24"/>
        </w:rPr>
        <w:t xml:space="preserve">a visual representation of </w:t>
      </w:r>
      <w:r w:rsidR="00C43477" w:rsidRPr="0088217A">
        <w:rPr>
          <w:rFonts w:ascii="Times New Roman" w:hAnsi="Times New Roman" w:cs="Times New Roman"/>
          <w:color w:val="000000" w:themeColor="text1"/>
          <w:sz w:val="24"/>
          <w:szCs w:val="24"/>
        </w:rPr>
        <w:t xml:space="preserve">the extent to which </w:t>
      </w:r>
      <w:r w:rsidR="00BD2B7E" w:rsidRPr="0088217A">
        <w:rPr>
          <w:rFonts w:ascii="Times New Roman" w:hAnsi="Times New Roman" w:cs="Times New Roman"/>
          <w:color w:val="000000" w:themeColor="text1"/>
          <w:sz w:val="24"/>
          <w:szCs w:val="24"/>
        </w:rPr>
        <w:t xml:space="preserve">faith </w:t>
      </w:r>
      <w:r w:rsidR="00C43477" w:rsidRPr="0088217A">
        <w:rPr>
          <w:rFonts w:ascii="Times New Roman" w:hAnsi="Times New Roman" w:cs="Times New Roman"/>
          <w:color w:val="000000" w:themeColor="text1"/>
          <w:sz w:val="24"/>
          <w:szCs w:val="24"/>
        </w:rPr>
        <w:t>nurture was a resource for the child</w:t>
      </w:r>
      <w:r w:rsidR="00BD2B7E" w:rsidRPr="0088217A">
        <w:rPr>
          <w:rFonts w:ascii="Times New Roman" w:hAnsi="Times New Roman" w:cs="Times New Roman"/>
          <w:color w:val="000000" w:themeColor="text1"/>
          <w:sz w:val="24"/>
          <w:szCs w:val="24"/>
        </w:rPr>
        <w:t>.</w:t>
      </w:r>
      <w:r w:rsidR="00E055CA" w:rsidRPr="0088217A">
        <w:rPr>
          <w:rFonts w:ascii="Times New Roman" w:hAnsi="Times New Roman" w:cs="Times New Roman"/>
          <w:color w:val="000000" w:themeColor="text1"/>
          <w:sz w:val="24"/>
          <w:szCs w:val="24"/>
        </w:rPr>
        <w:t xml:space="preserve">  </w:t>
      </w:r>
      <w:r w:rsidR="00310AD1" w:rsidRPr="0088217A">
        <w:rPr>
          <w:rFonts w:ascii="Times New Roman" w:hAnsi="Times New Roman" w:cs="Times New Roman"/>
          <w:color w:val="000000" w:themeColor="text1"/>
          <w:sz w:val="24"/>
          <w:szCs w:val="24"/>
        </w:rPr>
        <w:t>When viewed alongside key attributes of the child’s experiences of faith nurture, t</w:t>
      </w:r>
      <w:r w:rsidR="00E055CA" w:rsidRPr="0088217A">
        <w:rPr>
          <w:rFonts w:ascii="Times New Roman" w:hAnsi="Times New Roman" w:cs="Times New Roman"/>
          <w:color w:val="000000" w:themeColor="text1"/>
          <w:sz w:val="24"/>
          <w:szCs w:val="24"/>
        </w:rPr>
        <w:t xml:space="preserve">entative conclusions were that </w:t>
      </w:r>
      <w:r w:rsidR="00310AD1" w:rsidRPr="0088217A">
        <w:rPr>
          <w:rFonts w:ascii="Times New Roman" w:hAnsi="Times New Roman" w:cs="Times New Roman"/>
          <w:color w:val="000000" w:themeColor="text1"/>
          <w:sz w:val="24"/>
          <w:szCs w:val="24"/>
        </w:rPr>
        <w:t>if openness, individuality and relational involvement are core components of Christian nurture</w:t>
      </w:r>
      <w:r w:rsidR="00BC7152" w:rsidRPr="0088217A">
        <w:rPr>
          <w:rFonts w:ascii="Times New Roman" w:hAnsi="Times New Roman" w:cs="Times New Roman"/>
          <w:color w:val="000000" w:themeColor="text1"/>
          <w:sz w:val="24"/>
          <w:szCs w:val="24"/>
        </w:rPr>
        <w:t>,</w:t>
      </w:r>
      <w:r w:rsidR="00310AD1" w:rsidRPr="0088217A">
        <w:rPr>
          <w:rFonts w:ascii="Times New Roman" w:hAnsi="Times New Roman" w:cs="Times New Roman"/>
          <w:color w:val="000000" w:themeColor="text1"/>
          <w:sz w:val="24"/>
          <w:szCs w:val="24"/>
        </w:rPr>
        <w:t xml:space="preserve"> this will have a positive impact on the broader landscape of the child’s ongoing faith.</w:t>
      </w:r>
    </w:p>
    <w:p w14:paraId="2D152071" w14:textId="7B023455" w:rsidR="002165A8" w:rsidRPr="0088217A" w:rsidRDefault="002165A8" w:rsidP="000D5332">
      <w:pPr>
        <w:spacing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 </w:t>
      </w:r>
    </w:p>
    <w:p w14:paraId="4B2F9201" w14:textId="469A0BDC" w:rsidR="000D5332" w:rsidRPr="0088217A" w:rsidRDefault="000D5332" w:rsidP="00D02466">
      <w:pPr>
        <w:spacing w:line="480" w:lineRule="auto"/>
        <w:jc w:val="both"/>
        <w:rPr>
          <w:rFonts w:ascii="Times New Roman" w:hAnsi="Times New Roman" w:cs="Times New Roman"/>
          <w:sz w:val="24"/>
          <w:szCs w:val="24"/>
        </w:rPr>
      </w:pPr>
      <w:r w:rsidRPr="0088217A">
        <w:rPr>
          <w:rFonts w:ascii="Times New Roman" w:hAnsi="Times New Roman" w:cs="Times New Roman"/>
          <w:b/>
          <w:sz w:val="24"/>
          <w:szCs w:val="24"/>
        </w:rPr>
        <w:t xml:space="preserve">Keywords: </w:t>
      </w:r>
      <w:r w:rsidRPr="0088217A">
        <w:rPr>
          <w:rFonts w:ascii="Times New Roman" w:hAnsi="Times New Roman" w:cs="Times New Roman"/>
          <w:sz w:val="24"/>
          <w:szCs w:val="24"/>
        </w:rPr>
        <w:t>faith, whole child, nurture, resource</w:t>
      </w:r>
    </w:p>
    <w:p w14:paraId="41947CA6" w14:textId="77777777" w:rsidR="000D5332" w:rsidRPr="0088217A" w:rsidRDefault="000D5332" w:rsidP="00D02466">
      <w:pPr>
        <w:spacing w:line="480" w:lineRule="auto"/>
        <w:jc w:val="both"/>
        <w:rPr>
          <w:rFonts w:ascii="Times New Roman" w:hAnsi="Times New Roman" w:cs="Times New Roman"/>
          <w:b/>
          <w:sz w:val="24"/>
          <w:szCs w:val="24"/>
        </w:rPr>
      </w:pPr>
    </w:p>
    <w:p w14:paraId="26E160BE" w14:textId="56C12830" w:rsidR="00057BF8" w:rsidRPr="0088217A" w:rsidRDefault="00057BF8"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Introduction</w:t>
      </w:r>
    </w:p>
    <w:p w14:paraId="34620B7C" w14:textId="6EB16217" w:rsidR="008C269D" w:rsidRPr="0088217A" w:rsidRDefault="00BD2B7E" w:rsidP="00C43477">
      <w:pPr>
        <w:tabs>
          <w:tab w:val="left" w:pos="5103"/>
        </w:tabs>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 xml:space="preserve">This paper </w:t>
      </w:r>
      <w:r w:rsidR="00F244B2" w:rsidRPr="0088217A">
        <w:rPr>
          <w:rFonts w:ascii="Times New Roman" w:eastAsia="Times New Roman" w:hAnsi="Times New Roman" w:cs="Times New Roman"/>
          <w:color w:val="222222"/>
          <w:sz w:val="24"/>
          <w:szCs w:val="24"/>
          <w:lang w:eastAsia="en-GB"/>
        </w:rPr>
        <w:t>seeks</w:t>
      </w:r>
      <w:r w:rsidRPr="0088217A">
        <w:rPr>
          <w:rFonts w:ascii="Times New Roman" w:eastAsia="Times New Roman" w:hAnsi="Times New Roman" w:cs="Times New Roman"/>
          <w:color w:val="222222"/>
          <w:sz w:val="24"/>
          <w:szCs w:val="24"/>
          <w:lang w:eastAsia="en-GB"/>
        </w:rPr>
        <w:t xml:space="preserve"> to establish whether </w:t>
      </w:r>
      <w:r w:rsidR="004E60B9" w:rsidRPr="0088217A">
        <w:rPr>
          <w:rFonts w:ascii="Times New Roman" w:eastAsia="Times New Roman" w:hAnsi="Times New Roman" w:cs="Times New Roman"/>
          <w:color w:val="222222"/>
          <w:sz w:val="24"/>
          <w:szCs w:val="24"/>
          <w:lang w:eastAsia="en-GB"/>
        </w:rPr>
        <w:t xml:space="preserve">Christian </w:t>
      </w:r>
      <w:r w:rsidR="00F244B2" w:rsidRPr="0088217A">
        <w:rPr>
          <w:rFonts w:ascii="Times New Roman" w:eastAsia="Times New Roman" w:hAnsi="Times New Roman" w:cs="Times New Roman"/>
          <w:color w:val="222222"/>
          <w:sz w:val="24"/>
          <w:szCs w:val="24"/>
          <w:lang w:eastAsia="en-GB"/>
        </w:rPr>
        <w:t>faith nurture i</w:t>
      </w:r>
      <w:r w:rsidRPr="0088217A">
        <w:rPr>
          <w:rFonts w:ascii="Times New Roman" w:eastAsia="Times New Roman" w:hAnsi="Times New Roman" w:cs="Times New Roman"/>
          <w:color w:val="222222"/>
          <w:sz w:val="24"/>
          <w:szCs w:val="24"/>
          <w:lang w:eastAsia="en-GB"/>
        </w:rPr>
        <w:t>s a help or</w:t>
      </w:r>
      <w:r w:rsidR="00F244B2" w:rsidRPr="0088217A">
        <w:rPr>
          <w:rFonts w:ascii="Times New Roman" w:eastAsia="Times New Roman" w:hAnsi="Times New Roman" w:cs="Times New Roman"/>
          <w:color w:val="222222"/>
          <w:sz w:val="24"/>
          <w:szCs w:val="24"/>
          <w:lang w:eastAsia="en-GB"/>
        </w:rPr>
        <w:t xml:space="preserve"> a hindrance to the child.  F</w:t>
      </w:r>
      <w:r w:rsidRPr="0088217A">
        <w:rPr>
          <w:rFonts w:ascii="Times New Roman" w:eastAsia="Times New Roman" w:hAnsi="Times New Roman" w:cs="Times New Roman"/>
          <w:color w:val="222222"/>
          <w:sz w:val="24"/>
          <w:szCs w:val="24"/>
          <w:lang w:eastAsia="en-GB"/>
        </w:rPr>
        <w:t xml:space="preserve">aith </w:t>
      </w:r>
      <w:r w:rsidR="00F244B2" w:rsidRPr="0088217A">
        <w:rPr>
          <w:rFonts w:ascii="Times New Roman" w:eastAsia="Times New Roman" w:hAnsi="Times New Roman" w:cs="Times New Roman"/>
          <w:color w:val="222222"/>
          <w:sz w:val="24"/>
          <w:szCs w:val="24"/>
          <w:lang w:eastAsia="en-GB"/>
        </w:rPr>
        <w:t xml:space="preserve">viewed as </w:t>
      </w:r>
      <w:r w:rsidR="00C43477" w:rsidRPr="0088217A">
        <w:rPr>
          <w:rFonts w:ascii="Times New Roman" w:eastAsia="Times New Roman" w:hAnsi="Times New Roman" w:cs="Times New Roman"/>
          <w:color w:val="222222"/>
          <w:sz w:val="24"/>
          <w:szCs w:val="24"/>
          <w:lang w:eastAsia="en-GB"/>
        </w:rPr>
        <w:t xml:space="preserve">a </w:t>
      </w:r>
      <w:r w:rsidR="00F244B2" w:rsidRPr="0088217A">
        <w:rPr>
          <w:rFonts w:ascii="Times New Roman" w:eastAsia="Times New Roman" w:hAnsi="Times New Roman" w:cs="Times New Roman"/>
          <w:color w:val="222222"/>
          <w:sz w:val="24"/>
          <w:szCs w:val="24"/>
          <w:lang w:eastAsia="en-GB"/>
        </w:rPr>
        <w:t>‘help’ would</w:t>
      </w:r>
      <w:r w:rsidRPr="0088217A">
        <w:rPr>
          <w:rFonts w:ascii="Times New Roman" w:eastAsia="Times New Roman" w:hAnsi="Times New Roman" w:cs="Times New Roman"/>
          <w:color w:val="222222"/>
          <w:sz w:val="24"/>
          <w:szCs w:val="24"/>
          <w:lang w:eastAsia="en-GB"/>
        </w:rPr>
        <w:t xml:space="preserve"> equate to it being </w:t>
      </w:r>
      <w:r w:rsidR="008C269D" w:rsidRPr="0088217A">
        <w:rPr>
          <w:rFonts w:ascii="Times New Roman" w:eastAsia="Times New Roman" w:hAnsi="Times New Roman" w:cs="Times New Roman"/>
          <w:color w:val="222222"/>
          <w:sz w:val="24"/>
          <w:szCs w:val="24"/>
          <w:lang w:eastAsia="en-GB"/>
        </w:rPr>
        <w:t xml:space="preserve">a resource for </w:t>
      </w:r>
      <w:r w:rsidRPr="0088217A">
        <w:rPr>
          <w:rFonts w:ascii="Times New Roman" w:eastAsia="Times New Roman" w:hAnsi="Times New Roman" w:cs="Times New Roman"/>
          <w:color w:val="222222"/>
          <w:sz w:val="24"/>
          <w:szCs w:val="24"/>
          <w:lang w:eastAsia="en-GB"/>
        </w:rPr>
        <w:t>the individual;</w:t>
      </w:r>
      <w:r w:rsidR="008C269D" w:rsidRPr="0088217A">
        <w:rPr>
          <w:rFonts w:ascii="Times New Roman" w:eastAsia="Times New Roman" w:hAnsi="Times New Roman" w:cs="Times New Roman"/>
          <w:color w:val="222222"/>
          <w:sz w:val="24"/>
          <w:szCs w:val="24"/>
          <w:lang w:eastAsia="en-GB"/>
        </w:rPr>
        <w:t xml:space="preserve"> enabling and supporting them in </w:t>
      </w:r>
      <w:r w:rsidR="004E60B9" w:rsidRPr="0088217A">
        <w:rPr>
          <w:rFonts w:ascii="Times New Roman" w:eastAsia="Times New Roman" w:hAnsi="Times New Roman" w:cs="Times New Roman"/>
          <w:color w:val="222222"/>
          <w:sz w:val="24"/>
          <w:szCs w:val="24"/>
          <w:lang w:eastAsia="en-GB"/>
        </w:rPr>
        <w:t xml:space="preserve">independent </w:t>
      </w:r>
      <w:r w:rsidR="008C269D" w:rsidRPr="0088217A">
        <w:rPr>
          <w:rFonts w:ascii="Times New Roman" w:eastAsia="Times New Roman" w:hAnsi="Times New Roman" w:cs="Times New Roman"/>
          <w:color w:val="222222"/>
          <w:sz w:val="24"/>
          <w:szCs w:val="24"/>
          <w:lang w:eastAsia="en-GB"/>
        </w:rPr>
        <w:t xml:space="preserve">living both within the Christian faith environment, but also </w:t>
      </w:r>
      <w:r w:rsidR="004E60B9" w:rsidRPr="0088217A">
        <w:rPr>
          <w:rFonts w:ascii="Times New Roman" w:eastAsia="Times New Roman" w:hAnsi="Times New Roman" w:cs="Times New Roman"/>
          <w:color w:val="222222"/>
          <w:sz w:val="24"/>
          <w:szCs w:val="24"/>
          <w:lang w:eastAsia="en-GB"/>
        </w:rPr>
        <w:t>within the secular context</w:t>
      </w:r>
      <w:r w:rsidR="008C269D" w:rsidRPr="0088217A">
        <w:rPr>
          <w:rFonts w:ascii="Times New Roman" w:eastAsia="Times New Roman" w:hAnsi="Times New Roman" w:cs="Times New Roman"/>
          <w:color w:val="222222"/>
          <w:sz w:val="24"/>
          <w:szCs w:val="24"/>
          <w:lang w:eastAsia="en-GB"/>
        </w:rPr>
        <w:t xml:space="preserve">.  </w:t>
      </w:r>
      <w:r w:rsidRPr="0088217A">
        <w:rPr>
          <w:rFonts w:ascii="Times New Roman" w:eastAsia="Times New Roman" w:hAnsi="Times New Roman" w:cs="Times New Roman"/>
          <w:color w:val="222222"/>
          <w:sz w:val="24"/>
          <w:szCs w:val="24"/>
          <w:lang w:eastAsia="en-GB"/>
        </w:rPr>
        <w:t xml:space="preserve">Viewing faith as a </w:t>
      </w:r>
      <w:r w:rsidR="008C269D" w:rsidRPr="0088217A">
        <w:rPr>
          <w:rFonts w:ascii="Times New Roman" w:eastAsia="Times New Roman" w:hAnsi="Times New Roman" w:cs="Times New Roman"/>
          <w:color w:val="222222"/>
          <w:sz w:val="24"/>
          <w:szCs w:val="24"/>
          <w:lang w:eastAsia="en-GB"/>
        </w:rPr>
        <w:t>hindrance to the child</w:t>
      </w:r>
      <w:r w:rsidRPr="0088217A">
        <w:rPr>
          <w:rFonts w:ascii="Times New Roman" w:eastAsia="Times New Roman" w:hAnsi="Times New Roman" w:cs="Times New Roman"/>
          <w:color w:val="222222"/>
          <w:sz w:val="24"/>
          <w:szCs w:val="24"/>
          <w:lang w:eastAsia="en-GB"/>
        </w:rPr>
        <w:t xml:space="preserve"> would translate to it </w:t>
      </w:r>
      <w:r w:rsidR="008C269D" w:rsidRPr="0088217A">
        <w:rPr>
          <w:rFonts w:ascii="Times New Roman" w:eastAsia="Times New Roman" w:hAnsi="Times New Roman" w:cs="Times New Roman"/>
          <w:color w:val="222222"/>
          <w:sz w:val="24"/>
          <w:szCs w:val="24"/>
          <w:lang w:eastAsia="en-GB"/>
        </w:rPr>
        <w:t xml:space="preserve">having a negative impact upon their wholeness and happiness and ability to </w:t>
      </w:r>
      <w:r w:rsidR="008C269D" w:rsidRPr="0088217A">
        <w:rPr>
          <w:rFonts w:ascii="Times New Roman" w:eastAsia="Times New Roman" w:hAnsi="Times New Roman" w:cs="Times New Roman"/>
          <w:color w:val="000000" w:themeColor="text1"/>
          <w:sz w:val="24"/>
          <w:szCs w:val="24"/>
          <w:lang w:eastAsia="en-GB"/>
        </w:rPr>
        <w:t xml:space="preserve">live </w:t>
      </w:r>
      <w:r w:rsidR="004E60B9" w:rsidRPr="0088217A">
        <w:rPr>
          <w:rFonts w:ascii="Times New Roman" w:eastAsia="Times New Roman" w:hAnsi="Times New Roman" w:cs="Times New Roman"/>
          <w:color w:val="000000" w:themeColor="text1"/>
          <w:sz w:val="24"/>
          <w:szCs w:val="24"/>
          <w:lang w:eastAsia="en-GB"/>
        </w:rPr>
        <w:t xml:space="preserve">independently both </w:t>
      </w:r>
      <w:r w:rsidR="008C269D" w:rsidRPr="0088217A">
        <w:rPr>
          <w:rFonts w:ascii="Times New Roman" w:eastAsia="Times New Roman" w:hAnsi="Times New Roman" w:cs="Times New Roman"/>
          <w:color w:val="000000" w:themeColor="text1"/>
          <w:sz w:val="24"/>
          <w:szCs w:val="24"/>
          <w:lang w:eastAsia="en-GB"/>
        </w:rPr>
        <w:t>within the Christian faith environment and outside of it.</w:t>
      </w:r>
      <w:r w:rsidR="004E60B9" w:rsidRPr="0088217A">
        <w:rPr>
          <w:rFonts w:ascii="Times New Roman" w:eastAsia="Times New Roman" w:hAnsi="Times New Roman" w:cs="Times New Roman"/>
          <w:color w:val="000000" w:themeColor="text1"/>
          <w:sz w:val="24"/>
          <w:szCs w:val="24"/>
          <w:lang w:eastAsia="en-GB"/>
        </w:rPr>
        <w:t xml:space="preserve">  </w:t>
      </w:r>
      <w:r w:rsidR="006720EB" w:rsidRPr="0088217A">
        <w:rPr>
          <w:rFonts w:ascii="Times New Roman" w:eastAsia="Times New Roman" w:hAnsi="Times New Roman" w:cs="Times New Roman"/>
          <w:color w:val="000000" w:themeColor="text1"/>
          <w:sz w:val="24"/>
          <w:szCs w:val="24"/>
          <w:lang w:eastAsia="en-GB"/>
        </w:rPr>
        <w:t xml:space="preserve">The </w:t>
      </w:r>
      <w:r w:rsidR="00C115F5" w:rsidRPr="0088217A">
        <w:rPr>
          <w:rFonts w:ascii="Times New Roman" w:eastAsia="Times New Roman" w:hAnsi="Times New Roman" w:cs="Times New Roman"/>
          <w:color w:val="000000" w:themeColor="text1"/>
          <w:sz w:val="24"/>
          <w:szCs w:val="24"/>
          <w:lang w:eastAsia="en-GB"/>
        </w:rPr>
        <w:t xml:space="preserve">EYFS themes </w:t>
      </w:r>
      <w:r w:rsidR="006720EB" w:rsidRPr="0088217A">
        <w:rPr>
          <w:rFonts w:ascii="Times New Roman" w:eastAsia="Times New Roman" w:hAnsi="Times New Roman" w:cs="Times New Roman"/>
          <w:color w:val="000000" w:themeColor="text1"/>
          <w:sz w:val="24"/>
          <w:szCs w:val="24"/>
          <w:lang w:eastAsia="en-GB"/>
        </w:rPr>
        <w:t>of ‘unique child</w:t>
      </w:r>
      <w:r w:rsidR="00BE4A57" w:rsidRPr="0088217A">
        <w:rPr>
          <w:rFonts w:ascii="Times New Roman" w:eastAsia="Times New Roman" w:hAnsi="Times New Roman" w:cs="Times New Roman"/>
          <w:color w:val="000000" w:themeColor="text1"/>
          <w:sz w:val="24"/>
          <w:szCs w:val="24"/>
          <w:lang w:eastAsia="en-GB"/>
        </w:rPr>
        <w:t xml:space="preserve">’, ‘positive relationships’, </w:t>
      </w:r>
      <w:r w:rsidR="006720EB" w:rsidRPr="0088217A">
        <w:rPr>
          <w:rFonts w:ascii="Times New Roman" w:eastAsia="Times New Roman" w:hAnsi="Times New Roman" w:cs="Times New Roman"/>
          <w:color w:val="000000" w:themeColor="text1"/>
          <w:sz w:val="24"/>
          <w:szCs w:val="24"/>
          <w:lang w:eastAsia="en-GB"/>
        </w:rPr>
        <w:t xml:space="preserve">‘enabling environments’ </w:t>
      </w:r>
      <w:r w:rsidR="00BE4A57" w:rsidRPr="0088217A">
        <w:rPr>
          <w:rFonts w:ascii="Times New Roman" w:eastAsia="Times New Roman" w:hAnsi="Times New Roman" w:cs="Times New Roman"/>
          <w:color w:val="000000" w:themeColor="text1"/>
          <w:sz w:val="24"/>
          <w:szCs w:val="24"/>
          <w:lang w:eastAsia="en-GB"/>
        </w:rPr>
        <w:t xml:space="preserve">and </w:t>
      </w:r>
      <w:r w:rsidR="00BE4A57" w:rsidRPr="0088217A">
        <w:rPr>
          <w:rFonts w:ascii="Times New Roman" w:eastAsia="Times New Roman" w:hAnsi="Times New Roman" w:cs="Times New Roman"/>
          <w:color w:val="000000" w:themeColor="text1"/>
          <w:sz w:val="24"/>
          <w:szCs w:val="24"/>
          <w:lang w:eastAsia="en-GB"/>
        </w:rPr>
        <w:lastRenderedPageBreak/>
        <w:t xml:space="preserve">‘learning and development’ </w:t>
      </w:r>
      <w:r w:rsidR="006720EB" w:rsidRPr="0088217A">
        <w:rPr>
          <w:rFonts w:ascii="Times New Roman" w:eastAsia="Times New Roman" w:hAnsi="Times New Roman" w:cs="Times New Roman"/>
          <w:color w:val="000000" w:themeColor="text1"/>
          <w:sz w:val="24"/>
          <w:szCs w:val="24"/>
          <w:lang w:eastAsia="en-GB"/>
        </w:rPr>
        <w:t xml:space="preserve">were used as a guide in formulating </w:t>
      </w:r>
      <w:r w:rsidR="006B17DF" w:rsidRPr="0088217A">
        <w:rPr>
          <w:rFonts w:ascii="Times New Roman" w:eastAsia="Times New Roman" w:hAnsi="Times New Roman" w:cs="Times New Roman"/>
          <w:color w:val="000000" w:themeColor="text1"/>
          <w:sz w:val="24"/>
          <w:szCs w:val="24"/>
          <w:lang w:eastAsia="en-GB"/>
        </w:rPr>
        <w:t xml:space="preserve">the observational and assessment </w:t>
      </w:r>
      <w:r w:rsidR="00AF2794" w:rsidRPr="0088217A">
        <w:rPr>
          <w:rFonts w:ascii="Times New Roman" w:eastAsia="Times New Roman" w:hAnsi="Times New Roman" w:cs="Times New Roman"/>
          <w:color w:val="000000" w:themeColor="text1"/>
          <w:sz w:val="24"/>
          <w:szCs w:val="24"/>
          <w:lang w:eastAsia="en-GB"/>
        </w:rPr>
        <w:t>methodology</w:t>
      </w:r>
      <w:r w:rsidR="00557784" w:rsidRPr="0088217A">
        <w:rPr>
          <w:rFonts w:ascii="Times New Roman" w:eastAsia="Times New Roman" w:hAnsi="Times New Roman" w:cs="Times New Roman"/>
          <w:color w:val="000000" w:themeColor="text1"/>
          <w:sz w:val="24"/>
          <w:szCs w:val="24"/>
          <w:lang w:eastAsia="en-GB"/>
        </w:rPr>
        <w:t xml:space="preserve"> (Department for Education, 2017)</w:t>
      </w:r>
      <w:r w:rsidR="00794B94" w:rsidRPr="0088217A">
        <w:rPr>
          <w:rFonts w:ascii="Times New Roman" w:eastAsia="Times New Roman" w:hAnsi="Times New Roman" w:cs="Times New Roman"/>
          <w:color w:val="000000" w:themeColor="text1"/>
          <w:sz w:val="24"/>
          <w:szCs w:val="24"/>
          <w:lang w:eastAsia="en-GB"/>
        </w:rPr>
        <w:t>.</w:t>
      </w:r>
      <w:r w:rsidR="00C43477" w:rsidRPr="0088217A">
        <w:rPr>
          <w:rFonts w:ascii="Times New Roman" w:eastAsia="Times New Roman" w:hAnsi="Times New Roman" w:cs="Times New Roman"/>
          <w:color w:val="000000" w:themeColor="text1"/>
          <w:sz w:val="24"/>
          <w:szCs w:val="24"/>
          <w:lang w:eastAsia="en-GB"/>
        </w:rPr>
        <w:t xml:space="preserve">  This observational framework was adopted during p</w:t>
      </w:r>
      <w:r w:rsidRPr="0088217A">
        <w:rPr>
          <w:rFonts w:ascii="Times New Roman" w:eastAsia="Times New Roman" w:hAnsi="Times New Roman" w:cs="Times New Roman"/>
          <w:color w:val="000000" w:themeColor="text1"/>
          <w:sz w:val="24"/>
          <w:szCs w:val="24"/>
          <w:lang w:eastAsia="en-GB"/>
        </w:rPr>
        <w:t>lay-based interviews</w:t>
      </w:r>
      <w:r w:rsidR="00C43477" w:rsidRPr="0088217A">
        <w:rPr>
          <w:rFonts w:ascii="Times New Roman" w:eastAsia="Times New Roman" w:hAnsi="Times New Roman" w:cs="Times New Roman"/>
          <w:color w:val="000000" w:themeColor="text1"/>
          <w:sz w:val="24"/>
          <w:szCs w:val="24"/>
          <w:lang w:eastAsia="en-GB"/>
        </w:rPr>
        <w:t>, which</w:t>
      </w:r>
      <w:r w:rsidRPr="0088217A">
        <w:rPr>
          <w:rFonts w:ascii="Times New Roman" w:eastAsia="Times New Roman" w:hAnsi="Times New Roman" w:cs="Times New Roman"/>
          <w:color w:val="000000" w:themeColor="text1"/>
          <w:sz w:val="24"/>
          <w:szCs w:val="24"/>
          <w:lang w:eastAsia="en-GB"/>
        </w:rPr>
        <w:t xml:space="preserve"> w</w:t>
      </w:r>
      <w:r w:rsidRPr="0088217A">
        <w:rPr>
          <w:rFonts w:ascii="Times New Roman" w:eastAsia="Times New Roman" w:hAnsi="Times New Roman" w:cs="Times New Roman"/>
          <w:color w:val="222222"/>
          <w:sz w:val="24"/>
          <w:szCs w:val="24"/>
          <w:lang w:eastAsia="en-GB"/>
        </w:rPr>
        <w:t xml:space="preserve">ere carried out with </w:t>
      </w:r>
      <w:r w:rsidR="00C43477" w:rsidRPr="0088217A">
        <w:rPr>
          <w:rFonts w:ascii="Times New Roman" w:eastAsia="Times New Roman" w:hAnsi="Times New Roman" w:cs="Times New Roman"/>
          <w:color w:val="222222"/>
          <w:sz w:val="24"/>
          <w:szCs w:val="24"/>
          <w:lang w:eastAsia="en-GB"/>
        </w:rPr>
        <w:t>five</w:t>
      </w:r>
      <w:r w:rsidR="004E60B9" w:rsidRPr="0088217A">
        <w:rPr>
          <w:rFonts w:ascii="Times New Roman" w:eastAsia="Times New Roman" w:hAnsi="Times New Roman" w:cs="Times New Roman"/>
          <w:color w:val="222222"/>
          <w:sz w:val="24"/>
          <w:szCs w:val="24"/>
          <w:lang w:eastAsia="en-GB"/>
        </w:rPr>
        <w:t xml:space="preserve"> </w:t>
      </w:r>
      <w:r w:rsidRPr="0088217A">
        <w:rPr>
          <w:rFonts w:ascii="Times New Roman" w:eastAsia="Times New Roman" w:hAnsi="Times New Roman" w:cs="Times New Roman"/>
          <w:color w:val="222222"/>
          <w:sz w:val="24"/>
          <w:szCs w:val="24"/>
          <w:lang w:eastAsia="en-GB"/>
        </w:rPr>
        <w:t xml:space="preserve">children in order to gain insight into the child’s spirituality, wholeness and happiness, in addition to </w:t>
      </w:r>
      <w:r w:rsidR="004E3AEF" w:rsidRPr="0088217A">
        <w:rPr>
          <w:rFonts w:ascii="Times New Roman" w:eastAsia="Times New Roman" w:hAnsi="Times New Roman" w:cs="Times New Roman"/>
          <w:color w:val="222222"/>
          <w:sz w:val="24"/>
          <w:szCs w:val="24"/>
          <w:lang w:eastAsia="en-GB"/>
        </w:rPr>
        <w:t xml:space="preserve">understanding </w:t>
      </w:r>
      <w:r w:rsidRPr="0088217A">
        <w:rPr>
          <w:rFonts w:ascii="Times New Roman" w:eastAsia="Times New Roman" w:hAnsi="Times New Roman" w:cs="Times New Roman"/>
          <w:color w:val="222222"/>
          <w:sz w:val="24"/>
          <w:szCs w:val="24"/>
          <w:lang w:eastAsia="en-GB"/>
        </w:rPr>
        <w:t xml:space="preserve">the </w:t>
      </w:r>
      <w:r w:rsidR="004E3AEF" w:rsidRPr="0088217A">
        <w:rPr>
          <w:rFonts w:ascii="Times New Roman" w:eastAsia="Times New Roman" w:hAnsi="Times New Roman" w:cs="Times New Roman"/>
          <w:color w:val="222222"/>
          <w:sz w:val="24"/>
          <w:szCs w:val="24"/>
          <w:lang w:eastAsia="en-GB"/>
        </w:rPr>
        <w:t>r</w:t>
      </w:r>
      <w:r w:rsidR="004E60B9" w:rsidRPr="0088217A">
        <w:rPr>
          <w:rFonts w:ascii="Times New Roman" w:eastAsia="Times New Roman" w:hAnsi="Times New Roman" w:cs="Times New Roman"/>
          <w:color w:val="222222"/>
          <w:sz w:val="24"/>
          <w:szCs w:val="24"/>
          <w:lang w:eastAsia="en-GB"/>
        </w:rPr>
        <w:t>ole that the Christian faith had</w:t>
      </w:r>
      <w:r w:rsidR="004E3AEF" w:rsidRPr="0088217A">
        <w:rPr>
          <w:rFonts w:ascii="Times New Roman" w:eastAsia="Times New Roman" w:hAnsi="Times New Roman" w:cs="Times New Roman"/>
          <w:color w:val="222222"/>
          <w:sz w:val="24"/>
          <w:szCs w:val="24"/>
          <w:lang w:eastAsia="en-GB"/>
        </w:rPr>
        <w:t xml:space="preserve"> as part of their daily living</w:t>
      </w:r>
      <w:r w:rsidRPr="0088217A">
        <w:rPr>
          <w:rFonts w:ascii="Times New Roman" w:eastAsia="Times New Roman" w:hAnsi="Times New Roman" w:cs="Times New Roman"/>
          <w:color w:val="222222"/>
          <w:sz w:val="24"/>
          <w:szCs w:val="24"/>
          <w:lang w:eastAsia="en-GB"/>
        </w:rPr>
        <w:t xml:space="preserve">.  </w:t>
      </w:r>
      <w:r w:rsidR="004E60B9" w:rsidRPr="0088217A">
        <w:rPr>
          <w:rFonts w:ascii="Times New Roman" w:eastAsia="Times New Roman" w:hAnsi="Times New Roman" w:cs="Times New Roman"/>
          <w:color w:val="222222"/>
          <w:sz w:val="24"/>
          <w:szCs w:val="24"/>
          <w:lang w:eastAsia="en-GB"/>
        </w:rPr>
        <w:t xml:space="preserve">This was part of a wider research project </w:t>
      </w:r>
      <w:r w:rsidR="00975C8C" w:rsidRPr="0088217A">
        <w:rPr>
          <w:rFonts w:ascii="Times New Roman" w:eastAsia="Times New Roman" w:hAnsi="Times New Roman" w:cs="Times New Roman"/>
          <w:color w:val="222222"/>
          <w:sz w:val="24"/>
          <w:szCs w:val="24"/>
          <w:lang w:eastAsia="en-GB"/>
        </w:rPr>
        <w:t>exploring</w:t>
      </w:r>
      <w:r w:rsidR="004E60B9" w:rsidRPr="0088217A">
        <w:rPr>
          <w:rFonts w:ascii="Times New Roman" w:eastAsia="Times New Roman" w:hAnsi="Times New Roman" w:cs="Times New Roman"/>
          <w:color w:val="222222"/>
          <w:sz w:val="24"/>
          <w:szCs w:val="24"/>
          <w:lang w:eastAsia="en-GB"/>
        </w:rPr>
        <w:t xml:space="preserve"> Christian faith transmission within the family context.  The </w:t>
      </w:r>
      <w:r w:rsidR="00794B94" w:rsidRPr="0088217A">
        <w:rPr>
          <w:rFonts w:ascii="Times New Roman" w:eastAsia="Times New Roman" w:hAnsi="Times New Roman" w:cs="Times New Roman"/>
          <w:color w:val="222222"/>
          <w:sz w:val="24"/>
          <w:szCs w:val="24"/>
          <w:lang w:eastAsia="en-GB"/>
        </w:rPr>
        <w:t>five</w:t>
      </w:r>
      <w:r w:rsidR="004E60B9" w:rsidRPr="0088217A">
        <w:rPr>
          <w:rFonts w:ascii="Times New Roman" w:eastAsia="Times New Roman" w:hAnsi="Times New Roman" w:cs="Times New Roman"/>
          <w:color w:val="222222"/>
          <w:sz w:val="24"/>
          <w:szCs w:val="24"/>
          <w:lang w:eastAsia="en-GB"/>
        </w:rPr>
        <w:t xml:space="preserve"> children were selected for inclusion </w:t>
      </w:r>
      <w:r w:rsidRPr="0088217A">
        <w:rPr>
          <w:rFonts w:ascii="Times New Roman" w:eastAsia="Times New Roman" w:hAnsi="Times New Roman" w:cs="Times New Roman"/>
          <w:color w:val="222222"/>
          <w:sz w:val="24"/>
          <w:szCs w:val="24"/>
          <w:lang w:eastAsia="en-GB"/>
        </w:rPr>
        <w:t xml:space="preserve">in this </w:t>
      </w:r>
      <w:r w:rsidR="00975C8C" w:rsidRPr="0088217A">
        <w:rPr>
          <w:rFonts w:ascii="Times New Roman" w:eastAsia="Times New Roman" w:hAnsi="Times New Roman" w:cs="Times New Roman"/>
          <w:color w:val="222222"/>
          <w:sz w:val="24"/>
          <w:szCs w:val="24"/>
          <w:lang w:eastAsia="en-GB"/>
        </w:rPr>
        <w:t>investigation</w:t>
      </w:r>
      <w:r w:rsidR="004E60B9" w:rsidRPr="0088217A">
        <w:rPr>
          <w:rFonts w:ascii="Times New Roman" w:eastAsia="Times New Roman" w:hAnsi="Times New Roman" w:cs="Times New Roman"/>
          <w:color w:val="222222"/>
          <w:sz w:val="24"/>
          <w:szCs w:val="24"/>
          <w:lang w:eastAsia="en-GB"/>
        </w:rPr>
        <w:t xml:space="preserve"> since they demonstrated contrasting experiences of Christian nurture, </w:t>
      </w:r>
      <w:r w:rsidR="00C43477" w:rsidRPr="0088217A">
        <w:rPr>
          <w:rFonts w:ascii="Times New Roman" w:eastAsia="Times New Roman" w:hAnsi="Times New Roman" w:cs="Times New Roman"/>
          <w:color w:val="222222"/>
          <w:sz w:val="24"/>
          <w:szCs w:val="24"/>
          <w:lang w:eastAsia="en-GB"/>
        </w:rPr>
        <w:t>facilitating</w:t>
      </w:r>
      <w:r w:rsidR="004E60B9" w:rsidRPr="0088217A">
        <w:rPr>
          <w:rFonts w:ascii="Times New Roman" w:eastAsia="Times New Roman" w:hAnsi="Times New Roman" w:cs="Times New Roman"/>
          <w:color w:val="222222"/>
          <w:sz w:val="24"/>
          <w:szCs w:val="24"/>
          <w:lang w:eastAsia="en-GB"/>
        </w:rPr>
        <w:t xml:space="preserve"> </w:t>
      </w:r>
      <w:r w:rsidR="00DC564A" w:rsidRPr="0088217A">
        <w:rPr>
          <w:rFonts w:ascii="Times New Roman" w:eastAsia="Times New Roman" w:hAnsi="Times New Roman" w:cs="Times New Roman"/>
          <w:color w:val="222222"/>
          <w:sz w:val="24"/>
          <w:szCs w:val="24"/>
          <w:lang w:eastAsia="en-GB"/>
        </w:rPr>
        <w:t>illumination of the impact that these different modes of nurture may have upon the child</w:t>
      </w:r>
      <w:r w:rsidR="00C43477" w:rsidRPr="0088217A">
        <w:rPr>
          <w:rFonts w:ascii="Times New Roman" w:eastAsia="Times New Roman" w:hAnsi="Times New Roman" w:cs="Times New Roman"/>
          <w:color w:val="222222"/>
          <w:sz w:val="24"/>
          <w:szCs w:val="24"/>
          <w:lang w:eastAsia="en-GB"/>
        </w:rPr>
        <w:t>.</w:t>
      </w:r>
    </w:p>
    <w:p w14:paraId="59896FD9" w14:textId="77777777" w:rsidR="008C269D" w:rsidRPr="0088217A" w:rsidRDefault="008C269D" w:rsidP="00D02466">
      <w:pPr>
        <w:spacing w:line="480" w:lineRule="auto"/>
        <w:jc w:val="both"/>
        <w:rPr>
          <w:rFonts w:ascii="Times New Roman" w:hAnsi="Times New Roman" w:cs="Times New Roman"/>
          <w:b/>
          <w:sz w:val="24"/>
          <w:szCs w:val="24"/>
        </w:rPr>
      </w:pPr>
    </w:p>
    <w:p w14:paraId="45EC3B98" w14:textId="77777777" w:rsidR="00DC564A" w:rsidRPr="0088217A" w:rsidRDefault="00DC564A" w:rsidP="00DC564A">
      <w:pPr>
        <w:spacing w:line="480" w:lineRule="auto"/>
        <w:jc w:val="both"/>
        <w:rPr>
          <w:rFonts w:ascii="Times New Roman" w:eastAsia="Times New Roman" w:hAnsi="Times New Roman" w:cs="Times New Roman"/>
          <w:b/>
          <w:color w:val="222222"/>
          <w:sz w:val="24"/>
          <w:szCs w:val="24"/>
          <w:lang w:eastAsia="en-GB"/>
        </w:rPr>
      </w:pPr>
      <w:r w:rsidRPr="0088217A">
        <w:rPr>
          <w:rFonts w:ascii="Times New Roman" w:eastAsia="Times New Roman" w:hAnsi="Times New Roman" w:cs="Times New Roman"/>
          <w:b/>
          <w:color w:val="222222"/>
          <w:sz w:val="24"/>
          <w:szCs w:val="24"/>
          <w:lang w:eastAsia="en-GB"/>
        </w:rPr>
        <w:t>Christian faith nurture</w:t>
      </w:r>
    </w:p>
    <w:p w14:paraId="6DC449FA" w14:textId="3F7BB8E1" w:rsidR="002E668B" w:rsidRPr="0088217A" w:rsidRDefault="006668E8"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King (2013) spoke of each child’s spiritual potential, affirming the universal </w:t>
      </w:r>
      <w:r w:rsidR="00250C91" w:rsidRPr="0088217A">
        <w:rPr>
          <w:rFonts w:ascii="Times New Roman" w:hAnsi="Times New Roman" w:cs="Times New Roman"/>
          <w:sz w:val="24"/>
          <w:szCs w:val="24"/>
        </w:rPr>
        <w:t>capacity</w:t>
      </w:r>
      <w:r w:rsidRPr="0088217A">
        <w:rPr>
          <w:rFonts w:ascii="Times New Roman" w:hAnsi="Times New Roman" w:cs="Times New Roman"/>
          <w:sz w:val="24"/>
          <w:szCs w:val="24"/>
        </w:rPr>
        <w:t xml:space="preserve"> of all human beings for a deeper dimension of wisdom, insight and experience.  </w:t>
      </w:r>
      <w:r w:rsidR="00C43477" w:rsidRPr="0088217A">
        <w:rPr>
          <w:rFonts w:ascii="Times New Roman" w:hAnsi="Times New Roman" w:cs="Times New Roman"/>
          <w:sz w:val="24"/>
          <w:szCs w:val="24"/>
        </w:rPr>
        <w:t>‘F</w:t>
      </w:r>
      <w:r w:rsidR="002E668B" w:rsidRPr="0088217A">
        <w:rPr>
          <w:rFonts w:ascii="Times New Roman" w:hAnsi="Times New Roman" w:cs="Times New Roman"/>
          <w:sz w:val="24"/>
          <w:szCs w:val="24"/>
        </w:rPr>
        <w:t>aith</w:t>
      </w:r>
      <w:r w:rsidR="00C43477" w:rsidRPr="0088217A">
        <w:rPr>
          <w:rFonts w:ascii="Times New Roman" w:hAnsi="Times New Roman" w:cs="Times New Roman"/>
          <w:sz w:val="24"/>
          <w:szCs w:val="24"/>
        </w:rPr>
        <w:t>’</w:t>
      </w:r>
      <w:r w:rsidR="002E668B" w:rsidRPr="0088217A">
        <w:rPr>
          <w:rFonts w:ascii="Times New Roman" w:hAnsi="Times New Roman" w:cs="Times New Roman"/>
          <w:sz w:val="24"/>
          <w:szCs w:val="24"/>
        </w:rPr>
        <w:t xml:space="preserve"> was interpreted by Fowler (1976, p.4) as the way in which an individual moves through life, </w:t>
      </w:r>
      <w:r w:rsidR="00310AD1" w:rsidRPr="0088217A">
        <w:rPr>
          <w:rFonts w:ascii="Times New Roman" w:hAnsi="Times New Roman" w:cs="Times New Roman"/>
          <w:sz w:val="24"/>
          <w:szCs w:val="24"/>
        </w:rPr>
        <w:t xml:space="preserve">including </w:t>
      </w:r>
      <w:r w:rsidR="002E668B" w:rsidRPr="0088217A">
        <w:rPr>
          <w:rFonts w:ascii="Times New Roman" w:hAnsi="Times New Roman" w:cs="Times New Roman"/>
          <w:sz w:val="24"/>
          <w:szCs w:val="24"/>
        </w:rPr>
        <w:t xml:space="preserve">how they find coherence and give meaning to the various interactions they </w:t>
      </w:r>
      <w:r w:rsidR="00250C91" w:rsidRPr="0088217A">
        <w:rPr>
          <w:rFonts w:ascii="Times New Roman" w:hAnsi="Times New Roman" w:cs="Times New Roman"/>
          <w:sz w:val="24"/>
          <w:szCs w:val="24"/>
        </w:rPr>
        <w:t>experience</w:t>
      </w:r>
      <w:r w:rsidR="002E668B" w:rsidRPr="0088217A">
        <w:rPr>
          <w:rFonts w:ascii="Times New Roman" w:hAnsi="Times New Roman" w:cs="Times New Roman"/>
          <w:sz w:val="24"/>
          <w:szCs w:val="24"/>
        </w:rPr>
        <w:t xml:space="preserve">.  </w:t>
      </w:r>
      <w:r w:rsidR="00250C91" w:rsidRPr="0088217A">
        <w:rPr>
          <w:rFonts w:ascii="Times New Roman" w:hAnsi="Times New Roman" w:cs="Times New Roman"/>
          <w:sz w:val="24"/>
          <w:szCs w:val="24"/>
        </w:rPr>
        <w:t>Following this</w:t>
      </w:r>
      <w:r w:rsidR="00C43477" w:rsidRPr="0088217A">
        <w:rPr>
          <w:rFonts w:ascii="Times New Roman" w:hAnsi="Times New Roman" w:cs="Times New Roman"/>
          <w:sz w:val="24"/>
          <w:szCs w:val="24"/>
        </w:rPr>
        <w:t xml:space="preserve"> through to the </w:t>
      </w:r>
      <w:r w:rsidR="002E668B" w:rsidRPr="0088217A">
        <w:rPr>
          <w:rFonts w:ascii="Times New Roman" w:hAnsi="Times New Roman" w:cs="Times New Roman"/>
          <w:sz w:val="24"/>
          <w:szCs w:val="24"/>
        </w:rPr>
        <w:t>Christian context, faith could be defined as how an individual interacts with and finds meaning in the spiritual realm, expressed through the framework of Christian</w:t>
      </w:r>
      <w:r w:rsidR="00250C91" w:rsidRPr="0088217A">
        <w:rPr>
          <w:rFonts w:ascii="Times New Roman" w:hAnsi="Times New Roman" w:cs="Times New Roman"/>
          <w:sz w:val="24"/>
          <w:szCs w:val="24"/>
        </w:rPr>
        <w:t>ity</w:t>
      </w:r>
      <w:r w:rsidR="002E668B" w:rsidRPr="0088217A">
        <w:rPr>
          <w:rFonts w:ascii="Times New Roman" w:hAnsi="Times New Roman" w:cs="Times New Roman"/>
          <w:sz w:val="24"/>
          <w:szCs w:val="24"/>
        </w:rPr>
        <w:t xml:space="preserve">.  This equates to Christian nurture being the means of channelling the child’s naturally occurring spiritual potential through the framework provided by Christian </w:t>
      </w:r>
      <w:r w:rsidR="00557784" w:rsidRPr="0088217A">
        <w:rPr>
          <w:rFonts w:ascii="Times New Roman" w:hAnsi="Times New Roman" w:cs="Times New Roman"/>
          <w:sz w:val="24"/>
          <w:szCs w:val="24"/>
        </w:rPr>
        <w:t>teaching and practice</w:t>
      </w:r>
      <w:r w:rsidR="002E668B" w:rsidRPr="0088217A">
        <w:rPr>
          <w:rFonts w:ascii="Times New Roman" w:hAnsi="Times New Roman" w:cs="Times New Roman"/>
          <w:sz w:val="24"/>
          <w:szCs w:val="24"/>
        </w:rPr>
        <w:t>.</w:t>
      </w:r>
      <w:r w:rsidR="00C43A11" w:rsidRPr="0088217A">
        <w:rPr>
          <w:rFonts w:ascii="Times New Roman" w:hAnsi="Times New Roman" w:cs="Times New Roman"/>
          <w:sz w:val="24"/>
          <w:szCs w:val="24"/>
        </w:rPr>
        <w:t xml:space="preserve">  </w:t>
      </w:r>
      <w:r w:rsidR="0010365E" w:rsidRPr="0088217A">
        <w:rPr>
          <w:rFonts w:ascii="Times New Roman" w:hAnsi="Times New Roman" w:cs="Times New Roman"/>
          <w:sz w:val="24"/>
          <w:szCs w:val="24"/>
        </w:rPr>
        <w:t xml:space="preserve">In keeping with this notion, </w:t>
      </w:r>
      <w:r w:rsidR="00C43A11" w:rsidRPr="0088217A">
        <w:rPr>
          <w:rFonts w:ascii="Times New Roman" w:hAnsi="Times New Roman" w:cs="Times New Roman"/>
          <w:sz w:val="24"/>
          <w:szCs w:val="24"/>
        </w:rPr>
        <w:t xml:space="preserve">Wangerin (1986) </w:t>
      </w:r>
      <w:r w:rsidR="00250C91" w:rsidRPr="0088217A">
        <w:rPr>
          <w:rFonts w:ascii="Times New Roman" w:hAnsi="Times New Roman" w:cs="Times New Roman"/>
          <w:sz w:val="24"/>
          <w:szCs w:val="24"/>
        </w:rPr>
        <w:t xml:space="preserve">described a child’s relationship with God as a natural experience, similar to their </w:t>
      </w:r>
      <w:r w:rsidR="00557784" w:rsidRPr="0088217A">
        <w:rPr>
          <w:rFonts w:ascii="Times New Roman" w:hAnsi="Times New Roman" w:cs="Times New Roman"/>
          <w:sz w:val="24"/>
          <w:szCs w:val="24"/>
        </w:rPr>
        <w:t xml:space="preserve">interaction with </w:t>
      </w:r>
      <w:r w:rsidR="00250C91" w:rsidRPr="0088217A">
        <w:rPr>
          <w:rFonts w:ascii="Times New Roman" w:hAnsi="Times New Roman" w:cs="Times New Roman"/>
          <w:sz w:val="24"/>
          <w:szCs w:val="24"/>
        </w:rPr>
        <w:t xml:space="preserve">their bedroom.  </w:t>
      </w:r>
      <w:r w:rsidR="00557784" w:rsidRPr="0088217A">
        <w:rPr>
          <w:rFonts w:ascii="Times New Roman" w:hAnsi="Times New Roman" w:cs="Times New Roman"/>
          <w:sz w:val="24"/>
          <w:szCs w:val="24"/>
        </w:rPr>
        <w:t xml:space="preserve">In both scenarios, </w:t>
      </w:r>
      <w:r w:rsidR="00250C91" w:rsidRPr="0088217A">
        <w:rPr>
          <w:rFonts w:ascii="Times New Roman" w:hAnsi="Times New Roman" w:cs="Times New Roman"/>
          <w:sz w:val="24"/>
          <w:szCs w:val="24"/>
        </w:rPr>
        <w:t xml:space="preserve">the child </w:t>
      </w:r>
      <w:r w:rsidR="00557784" w:rsidRPr="0088217A">
        <w:rPr>
          <w:rFonts w:ascii="Times New Roman" w:hAnsi="Times New Roman" w:cs="Times New Roman"/>
          <w:sz w:val="24"/>
          <w:szCs w:val="24"/>
        </w:rPr>
        <w:t>is</w:t>
      </w:r>
      <w:r w:rsidR="00250C91" w:rsidRPr="0088217A">
        <w:rPr>
          <w:rFonts w:ascii="Times New Roman" w:hAnsi="Times New Roman" w:cs="Times New Roman"/>
          <w:sz w:val="24"/>
          <w:szCs w:val="24"/>
        </w:rPr>
        <w:t xml:space="preserve"> unable to remember the </w:t>
      </w:r>
      <w:r w:rsidR="00557784" w:rsidRPr="0088217A">
        <w:rPr>
          <w:rFonts w:ascii="Times New Roman" w:hAnsi="Times New Roman" w:cs="Times New Roman"/>
          <w:sz w:val="24"/>
          <w:szCs w:val="24"/>
        </w:rPr>
        <w:t>beginning of the relationship, and</w:t>
      </w:r>
      <w:r w:rsidR="00250C91" w:rsidRPr="0088217A">
        <w:rPr>
          <w:rFonts w:ascii="Times New Roman" w:hAnsi="Times New Roman" w:cs="Times New Roman"/>
          <w:sz w:val="24"/>
          <w:szCs w:val="24"/>
        </w:rPr>
        <w:t xml:space="preserve"> the language to name, contain and explain the experience arises subsequently.</w:t>
      </w:r>
      <w:r w:rsidR="00310AD1" w:rsidRPr="0088217A">
        <w:rPr>
          <w:rFonts w:ascii="Times New Roman" w:hAnsi="Times New Roman" w:cs="Times New Roman"/>
          <w:sz w:val="24"/>
          <w:szCs w:val="24"/>
        </w:rPr>
        <w:t xml:space="preserve">  The role then of Christian nurture is to foster the child’s relationship with God, </w:t>
      </w:r>
      <w:r w:rsidR="00310AD1" w:rsidRPr="0088217A">
        <w:rPr>
          <w:rFonts w:ascii="Times New Roman" w:hAnsi="Times New Roman" w:cs="Times New Roman"/>
          <w:sz w:val="24"/>
          <w:szCs w:val="24"/>
        </w:rPr>
        <w:lastRenderedPageBreak/>
        <w:t xml:space="preserve">through Christ, and to equip children in </w:t>
      </w:r>
      <w:r w:rsidR="005D5B2F" w:rsidRPr="0088217A">
        <w:rPr>
          <w:rFonts w:ascii="Times New Roman" w:hAnsi="Times New Roman" w:cs="Times New Roman"/>
          <w:sz w:val="24"/>
          <w:szCs w:val="24"/>
        </w:rPr>
        <w:t>understanding and verbalising this ongoing relationship.</w:t>
      </w:r>
    </w:p>
    <w:p w14:paraId="58A87FF6" w14:textId="31A64B0D" w:rsidR="002210A7" w:rsidRPr="0088217A" w:rsidRDefault="00C43A11"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Bushnell (1861) emphasised the importance of effective Christian nurture as part of </w:t>
      </w:r>
      <w:r w:rsidR="00557784" w:rsidRPr="0088217A">
        <w:rPr>
          <w:rFonts w:ascii="Times New Roman" w:hAnsi="Times New Roman" w:cs="Times New Roman"/>
          <w:sz w:val="24"/>
          <w:szCs w:val="24"/>
        </w:rPr>
        <w:t>a</w:t>
      </w:r>
      <w:r w:rsidRPr="0088217A">
        <w:rPr>
          <w:rFonts w:ascii="Times New Roman" w:hAnsi="Times New Roman" w:cs="Times New Roman"/>
          <w:sz w:val="24"/>
          <w:szCs w:val="24"/>
        </w:rPr>
        <w:t xml:space="preserve"> child’s early life experiences.  However, methods of Christian nurture vary considerably amongst individual families and denominational groups.  </w:t>
      </w:r>
      <w:r w:rsidR="00C95889" w:rsidRPr="0088217A">
        <w:rPr>
          <w:rFonts w:ascii="Times New Roman" w:hAnsi="Times New Roman" w:cs="Times New Roman"/>
          <w:sz w:val="24"/>
          <w:szCs w:val="24"/>
        </w:rPr>
        <w:t xml:space="preserve">On one hand Bushnell (1861) proposed that </w:t>
      </w:r>
      <w:r w:rsidR="002210A7" w:rsidRPr="0088217A">
        <w:rPr>
          <w:rFonts w:ascii="Times New Roman" w:hAnsi="Times New Roman" w:cs="Times New Roman"/>
          <w:sz w:val="24"/>
          <w:szCs w:val="24"/>
        </w:rPr>
        <w:t>Christian character could be absorbed by the foetus from its mother, suggesting a genetic style transfer.  Others view family as the ‘forming centre’, namely the origin of spiritual formation through daily life and activity (</w:t>
      </w:r>
      <w:r w:rsidR="00557784" w:rsidRPr="0088217A">
        <w:rPr>
          <w:rFonts w:ascii="Times New Roman" w:hAnsi="Times New Roman" w:cs="Times New Roman"/>
          <w:sz w:val="24"/>
          <w:szCs w:val="24"/>
        </w:rPr>
        <w:t xml:space="preserve">for example </w:t>
      </w:r>
      <w:r w:rsidR="002210A7" w:rsidRPr="0088217A">
        <w:rPr>
          <w:rFonts w:ascii="Times New Roman" w:hAnsi="Times New Roman" w:cs="Times New Roman"/>
          <w:sz w:val="24"/>
          <w:szCs w:val="24"/>
        </w:rPr>
        <w:t>Thompson, 1996).  In contrast to this Gurian (2001) viewed the role of the family as restoration and refinement of the image of God in the child, implying that other sources are primary in faith transmission</w:t>
      </w:r>
      <w:r w:rsidR="00557784" w:rsidRPr="0088217A">
        <w:rPr>
          <w:rFonts w:ascii="Times New Roman" w:hAnsi="Times New Roman" w:cs="Times New Roman"/>
          <w:sz w:val="24"/>
          <w:szCs w:val="24"/>
        </w:rPr>
        <w:t>, but it is the family’s role to amend or heal those experiences and understandings</w:t>
      </w:r>
      <w:r w:rsidR="002210A7" w:rsidRPr="0088217A">
        <w:rPr>
          <w:rFonts w:ascii="Times New Roman" w:hAnsi="Times New Roman" w:cs="Times New Roman"/>
          <w:sz w:val="24"/>
          <w:szCs w:val="24"/>
        </w:rPr>
        <w:t>.</w:t>
      </w:r>
      <w:r w:rsidR="00AB4DD4" w:rsidRPr="0088217A">
        <w:rPr>
          <w:rFonts w:ascii="Times New Roman" w:hAnsi="Times New Roman" w:cs="Times New Roman"/>
          <w:sz w:val="24"/>
          <w:szCs w:val="24"/>
        </w:rPr>
        <w:t xml:space="preserve">  In addition to these </w:t>
      </w:r>
      <w:r w:rsidR="00011E03" w:rsidRPr="0088217A">
        <w:rPr>
          <w:rFonts w:ascii="Times New Roman" w:hAnsi="Times New Roman" w:cs="Times New Roman"/>
          <w:sz w:val="24"/>
          <w:szCs w:val="24"/>
        </w:rPr>
        <w:t>variations</w:t>
      </w:r>
      <w:r w:rsidR="00225474" w:rsidRPr="0088217A">
        <w:rPr>
          <w:rFonts w:ascii="Times New Roman" w:hAnsi="Times New Roman" w:cs="Times New Roman"/>
          <w:sz w:val="24"/>
          <w:szCs w:val="24"/>
        </w:rPr>
        <w:t xml:space="preserve"> in approach, Bellous and Csinos (2009) highlighted four different styles of spiritual expression.</w:t>
      </w:r>
      <w:r w:rsidR="00F64950" w:rsidRPr="0088217A">
        <w:rPr>
          <w:rFonts w:ascii="Times New Roman" w:hAnsi="Times New Roman" w:cs="Times New Roman"/>
          <w:sz w:val="24"/>
          <w:szCs w:val="24"/>
        </w:rPr>
        <w:t xml:space="preserve">  This leads to the </w:t>
      </w:r>
      <w:r w:rsidR="00975C8C" w:rsidRPr="0088217A">
        <w:rPr>
          <w:rFonts w:ascii="Times New Roman" w:hAnsi="Times New Roman" w:cs="Times New Roman"/>
          <w:sz w:val="24"/>
          <w:szCs w:val="24"/>
        </w:rPr>
        <w:t>understanding</w:t>
      </w:r>
      <w:r w:rsidR="00F64950" w:rsidRPr="0088217A">
        <w:rPr>
          <w:rFonts w:ascii="Times New Roman" w:hAnsi="Times New Roman" w:cs="Times New Roman"/>
          <w:sz w:val="24"/>
          <w:szCs w:val="24"/>
        </w:rPr>
        <w:t xml:space="preserve"> that there will be significant variance in the style of faith nurture evidenced in Christian homes in contemporary society.  It is therefore intriguing to explore the impact</w:t>
      </w:r>
      <w:r w:rsidR="00557784" w:rsidRPr="0088217A">
        <w:rPr>
          <w:rFonts w:ascii="Times New Roman" w:hAnsi="Times New Roman" w:cs="Times New Roman"/>
          <w:sz w:val="24"/>
          <w:szCs w:val="24"/>
        </w:rPr>
        <w:t>s</w:t>
      </w:r>
      <w:r w:rsidR="00F64950" w:rsidRPr="0088217A">
        <w:rPr>
          <w:rFonts w:ascii="Times New Roman" w:hAnsi="Times New Roman" w:cs="Times New Roman"/>
          <w:sz w:val="24"/>
          <w:szCs w:val="24"/>
        </w:rPr>
        <w:t xml:space="preserve"> upon the child of these differing</w:t>
      </w:r>
      <w:r w:rsidR="00975C8C" w:rsidRPr="0088217A">
        <w:rPr>
          <w:rFonts w:ascii="Times New Roman" w:hAnsi="Times New Roman" w:cs="Times New Roman"/>
          <w:sz w:val="24"/>
          <w:szCs w:val="24"/>
        </w:rPr>
        <w:t xml:space="preserve"> approaches.</w:t>
      </w:r>
      <w:r w:rsidR="00F64950" w:rsidRPr="0088217A">
        <w:rPr>
          <w:rFonts w:ascii="Times New Roman" w:hAnsi="Times New Roman" w:cs="Times New Roman"/>
          <w:sz w:val="24"/>
          <w:szCs w:val="24"/>
        </w:rPr>
        <w:t xml:space="preserve"> </w:t>
      </w:r>
      <w:r w:rsidR="002210A7" w:rsidRPr="0088217A">
        <w:rPr>
          <w:rFonts w:ascii="Times New Roman" w:hAnsi="Times New Roman" w:cs="Times New Roman"/>
          <w:sz w:val="24"/>
          <w:szCs w:val="24"/>
        </w:rPr>
        <w:t xml:space="preserve">    </w:t>
      </w:r>
    </w:p>
    <w:p w14:paraId="6BDA1421" w14:textId="77777777" w:rsidR="00DC564A" w:rsidRPr="0088217A" w:rsidRDefault="00DC564A" w:rsidP="00D02466">
      <w:pPr>
        <w:spacing w:line="480" w:lineRule="auto"/>
        <w:jc w:val="both"/>
        <w:rPr>
          <w:rFonts w:ascii="Times New Roman" w:hAnsi="Times New Roman" w:cs="Times New Roman"/>
          <w:sz w:val="24"/>
          <w:szCs w:val="24"/>
        </w:rPr>
      </w:pPr>
    </w:p>
    <w:p w14:paraId="21D5CC23" w14:textId="3A047EF0" w:rsidR="00057BF8" w:rsidRPr="0088217A" w:rsidRDefault="008C269D"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 xml:space="preserve">Impacts of faith nurture on the </w:t>
      </w:r>
      <w:r w:rsidR="00BE181C" w:rsidRPr="0088217A">
        <w:rPr>
          <w:rFonts w:ascii="Times New Roman" w:hAnsi="Times New Roman" w:cs="Times New Roman"/>
          <w:b/>
          <w:sz w:val="24"/>
          <w:szCs w:val="24"/>
        </w:rPr>
        <w:t>‘</w:t>
      </w:r>
      <w:r w:rsidR="00975C8C" w:rsidRPr="0088217A">
        <w:rPr>
          <w:rFonts w:ascii="Times New Roman" w:hAnsi="Times New Roman" w:cs="Times New Roman"/>
          <w:b/>
          <w:sz w:val="24"/>
          <w:szCs w:val="24"/>
        </w:rPr>
        <w:t xml:space="preserve">whole </w:t>
      </w:r>
      <w:r w:rsidRPr="0088217A">
        <w:rPr>
          <w:rFonts w:ascii="Times New Roman" w:hAnsi="Times New Roman" w:cs="Times New Roman"/>
          <w:b/>
          <w:sz w:val="24"/>
          <w:szCs w:val="24"/>
        </w:rPr>
        <w:t>child</w:t>
      </w:r>
      <w:r w:rsidR="00BE181C" w:rsidRPr="0088217A">
        <w:rPr>
          <w:rFonts w:ascii="Times New Roman" w:hAnsi="Times New Roman" w:cs="Times New Roman"/>
          <w:b/>
          <w:sz w:val="24"/>
          <w:szCs w:val="24"/>
        </w:rPr>
        <w:t>’</w:t>
      </w:r>
    </w:p>
    <w:p w14:paraId="08CBE31C" w14:textId="384BDD1D" w:rsidR="00DC564A" w:rsidRPr="0088217A" w:rsidRDefault="006E4B55" w:rsidP="00020ED9">
      <w:pPr>
        <w:spacing w:line="480" w:lineRule="auto"/>
        <w:jc w:val="both"/>
        <w:rPr>
          <w:rFonts w:ascii="Times New Roman" w:eastAsia="Times New Roman" w:hAnsi="Times New Roman" w:cs="Times New Roman"/>
          <w:color w:val="FF0000"/>
          <w:sz w:val="24"/>
          <w:szCs w:val="24"/>
          <w:lang w:eastAsia="en-GB"/>
        </w:rPr>
      </w:pPr>
      <w:r w:rsidRPr="0088217A">
        <w:rPr>
          <w:rFonts w:ascii="Times New Roman" w:eastAsia="Times New Roman" w:hAnsi="Times New Roman" w:cs="Times New Roman"/>
          <w:sz w:val="24"/>
          <w:szCs w:val="24"/>
          <w:lang w:eastAsia="en-GB"/>
        </w:rPr>
        <w:t xml:space="preserve">The notion of paying attention to the </w:t>
      </w:r>
      <w:r w:rsidRPr="0088217A">
        <w:rPr>
          <w:rFonts w:ascii="Times New Roman" w:eastAsia="Times New Roman" w:hAnsi="Times New Roman" w:cs="Times New Roman"/>
          <w:i/>
          <w:sz w:val="24"/>
          <w:szCs w:val="24"/>
          <w:lang w:eastAsia="en-GB"/>
        </w:rPr>
        <w:t xml:space="preserve">whole </w:t>
      </w:r>
      <w:r w:rsidRPr="0088217A">
        <w:rPr>
          <w:rFonts w:ascii="Times New Roman" w:eastAsia="Times New Roman" w:hAnsi="Times New Roman" w:cs="Times New Roman"/>
          <w:sz w:val="24"/>
          <w:szCs w:val="24"/>
          <w:lang w:eastAsia="en-GB"/>
        </w:rPr>
        <w:t>child is often understood to indicate a</w:t>
      </w:r>
      <w:r w:rsidR="00924401" w:rsidRPr="0088217A">
        <w:rPr>
          <w:rFonts w:ascii="Times New Roman" w:eastAsia="Times New Roman" w:hAnsi="Times New Roman" w:cs="Times New Roman"/>
          <w:sz w:val="24"/>
          <w:szCs w:val="24"/>
          <w:lang w:eastAsia="en-GB"/>
        </w:rPr>
        <w:t xml:space="preserve"> </w:t>
      </w:r>
      <w:r w:rsidR="00CC6D07" w:rsidRPr="0088217A">
        <w:rPr>
          <w:rFonts w:ascii="Times New Roman" w:eastAsia="Times New Roman" w:hAnsi="Times New Roman" w:cs="Times New Roman"/>
          <w:sz w:val="24"/>
          <w:szCs w:val="24"/>
          <w:lang w:eastAsia="en-GB"/>
        </w:rPr>
        <w:t>sense</w:t>
      </w:r>
      <w:r w:rsidR="00924401" w:rsidRPr="0088217A">
        <w:rPr>
          <w:rFonts w:ascii="Times New Roman" w:eastAsia="Times New Roman" w:hAnsi="Times New Roman" w:cs="Times New Roman"/>
          <w:sz w:val="24"/>
          <w:szCs w:val="24"/>
          <w:lang w:eastAsia="en-GB"/>
        </w:rPr>
        <w:t xml:space="preserve"> </w:t>
      </w:r>
      <w:r w:rsidRPr="0088217A">
        <w:rPr>
          <w:rFonts w:ascii="Times New Roman" w:eastAsia="Times New Roman" w:hAnsi="Times New Roman" w:cs="Times New Roman"/>
          <w:sz w:val="24"/>
          <w:szCs w:val="24"/>
          <w:lang w:eastAsia="en-GB"/>
        </w:rPr>
        <w:t xml:space="preserve">that the focus should not be solely upon the child’s educational attainment, but </w:t>
      </w:r>
      <w:r w:rsidR="00924401" w:rsidRPr="0088217A">
        <w:rPr>
          <w:rFonts w:ascii="Times New Roman" w:eastAsia="Times New Roman" w:hAnsi="Times New Roman" w:cs="Times New Roman"/>
          <w:sz w:val="24"/>
          <w:szCs w:val="24"/>
          <w:lang w:eastAsia="en-GB"/>
        </w:rPr>
        <w:t xml:space="preserve">also </w:t>
      </w:r>
      <w:r w:rsidRPr="0088217A">
        <w:rPr>
          <w:rFonts w:ascii="Times New Roman" w:eastAsia="Times New Roman" w:hAnsi="Times New Roman" w:cs="Times New Roman"/>
          <w:sz w:val="24"/>
          <w:szCs w:val="24"/>
          <w:lang w:eastAsia="en-GB"/>
        </w:rPr>
        <w:t xml:space="preserve">on other aspects such as their personal, social and emotional development.  Many </w:t>
      </w:r>
      <w:r w:rsidR="00975C8C" w:rsidRPr="0088217A">
        <w:rPr>
          <w:rFonts w:ascii="Times New Roman" w:eastAsia="Times New Roman" w:hAnsi="Times New Roman" w:cs="Times New Roman"/>
          <w:sz w:val="24"/>
          <w:szCs w:val="24"/>
          <w:lang w:eastAsia="en-GB"/>
        </w:rPr>
        <w:t xml:space="preserve">within this arena </w:t>
      </w:r>
      <w:r w:rsidRPr="0088217A">
        <w:rPr>
          <w:rFonts w:ascii="Times New Roman" w:eastAsia="Times New Roman" w:hAnsi="Times New Roman" w:cs="Times New Roman"/>
          <w:sz w:val="24"/>
          <w:szCs w:val="24"/>
          <w:lang w:eastAsia="en-GB"/>
        </w:rPr>
        <w:t xml:space="preserve">would also champion </w:t>
      </w:r>
      <w:r w:rsidR="00F4451B" w:rsidRPr="0088217A">
        <w:rPr>
          <w:rFonts w:ascii="Times New Roman" w:eastAsia="Times New Roman" w:hAnsi="Times New Roman" w:cs="Times New Roman"/>
          <w:sz w:val="24"/>
          <w:szCs w:val="24"/>
          <w:lang w:eastAsia="en-GB"/>
        </w:rPr>
        <w:t xml:space="preserve">greater </w:t>
      </w:r>
      <w:r w:rsidRPr="0088217A">
        <w:rPr>
          <w:rFonts w:ascii="Times New Roman" w:eastAsia="Times New Roman" w:hAnsi="Times New Roman" w:cs="Times New Roman"/>
          <w:sz w:val="24"/>
          <w:szCs w:val="24"/>
          <w:lang w:eastAsia="en-GB"/>
        </w:rPr>
        <w:t>awareness of the child’s spiritual experiences and engagement</w:t>
      </w:r>
      <w:r w:rsidR="00975C8C" w:rsidRPr="0088217A">
        <w:rPr>
          <w:rFonts w:ascii="Times New Roman" w:eastAsia="Times New Roman" w:hAnsi="Times New Roman" w:cs="Times New Roman"/>
          <w:sz w:val="24"/>
          <w:szCs w:val="24"/>
          <w:lang w:eastAsia="en-GB"/>
        </w:rPr>
        <w:t xml:space="preserve"> as part of a </w:t>
      </w:r>
      <w:r w:rsidR="00BE181C" w:rsidRPr="0088217A">
        <w:rPr>
          <w:rFonts w:ascii="Times New Roman" w:eastAsia="Times New Roman" w:hAnsi="Times New Roman" w:cs="Times New Roman"/>
          <w:sz w:val="24"/>
          <w:szCs w:val="24"/>
          <w:lang w:eastAsia="en-GB"/>
        </w:rPr>
        <w:t xml:space="preserve">more </w:t>
      </w:r>
      <w:r w:rsidR="00975C8C" w:rsidRPr="0088217A">
        <w:rPr>
          <w:rFonts w:ascii="Times New Roman" w:eastAsia="Times New Roman" w:hAnsi="Times New Roman" w:cs="Times New Roman"/>
          <w:sz w:val="24"/>
          <w:szCs w:val="24"/>
          <w:lang w:eastAsia="en-GB"/>
        </w:rPr>
        <w:t>holistic approach</w:t>
      </w:r>
      <w:r w:rsidRPr="0088217A">
        <w:rPr>
          <w:rFonts w:ascii="Times New Roman" w:eastAsia="Times New Roman" w:hAnsi="Times New Roman" w:cs="Times New Roman"/>
          <w:sz w:val="24"/>
          <w:szCs w:val="24"/>
          <w:lang w:eastAsia="en-GB"/>
        </w:rPr>
        <w:t>.</w:t>
      </w:r>
      <w:r w:rsidR="00924401" w:rsidRPr="0088217A">
        <w:rPr>
          <w:rFonts w:ascii="Times New Roman" w:eastAsia="Times New Roman" w:hAnsi="Times New Roman" w:cs="Times New Roman"/>
          <w:sz w:val="24"/>
          <w:szCs w:val="24"/>
          <w:lang w:eastAsia="en-GB"/>
        </w:rPr>
        <w:t xml:space="preserve">  This paper </w:t>
      </w:r>
      <w:r w:rsidR="00975C8C" w:rsidRPr="0088217A">
        <w:rPr>
          <w:rFonts w:ascii="Times New Roman" w:eastAsia="Times New Roman" w:hAnsi="Times New Roman" w:cs="Times New Roman"/>
          <w:sz w:val="24"/>
          <w:szCs w:val="24"/>
          <w:lang w:eastAsia="en-GB"/>
        </w:rPr>
        <w:t>utilises</w:t>
      </w:r>
      <w:r w:rsidR="00924401" w:rsidRPr="0088217A">
        <w:rPr>
          <w:rFonts w:ascii="Times New Roman" w:eastAsia="Times New Roman" w:hAnsi="Times New Roman" w:cs="Times New Roman"/>
          <w:sz w:val="24"/>
          <w:szCs w:val="24"/>
          <w:lang w:eastAsia="en-GB"/>
        </w:rPr>
        <w:t xml:space="preserve"> the concept of the whole child </w:t>
      </w:r>
      <w:r w:rsidR="00F4451B" w:rsidRPr="0088217A">
        <w:rPr>
          <w:rFonts w:ascii="Times New Roman" w:eastAsia="Times New Roman" w:hAnsi="Times New Roman" w:cs="Times New Roman"/>
          <w:sz w:val="24"/>
          <w:szCs w:val="24"/>
          <w:lang w:eastAsia="en-GB"/>
        </w:rPr>
        <w:t>in a</w:t>
      </w:r>
      <w:r w:rsidR="00975C8C" w:rsidRPr="0088217A">
        <w:rPr>
          <w:rFonts w:ascii="Times New Roman" w:eastAsia="Times New Roman" w:hAnsi="Times New Roman" w:cs="Times New Roman"/>
          <w:sz w:val="24"/>
          <w:szCs w:val="24"/>
          <w:lang w:eastAsia="en-GB"/>
        </w:rPr>
        <w:t xml:space="preserve"> modified</w:t>
      </w:r>
      <w:r w:rsidR="00F4451B" w:rsidRPr="0088217A">
        <w:rPr>
          <w:rFonts w:ascii="Times New Roman" w:eastAsia="Times New Roman" w:hAnsi="Times New Roman" w:cs="Times New Roman"/>
          <w:sz w:val="24"/>
          <w:szCs w:val="24"/>
          <w:lang w:eastAsia="en-GB"/>
        </w:rPr>
        <w:t xml:space="preserve"> way</w:t>
      </w:r>
      <w:r w:rsidR="00924401" w:rsidRPr="0088217A">
        <w:rPr>
          <w:rFonts w:ascii="Times New Roman" w:eastAsia="Times New Roman" w:hAnsi="Times New Roman" w:cs="Times New Roman"/>
          <w:sz w:val="24"/>
          <w:szCs w:val="24"/>
          <w:lang w:eastAsia="en-GB"/>
        </w:rPr>
        <w:t xml:space="preserve">, </w:t>
      </w:r>
      <w:r w:rsidR="00975C8C" w:rsidRPr="0088217A">
        <w:rPr>
          <w:rFonts w:ascii="Times New Roman" w:eastAsia="Times New Roman" w:hAnsi="Times New Roman" w:cs="Times New Roman"/>
          <w:sz w:val="24"/>
          <w:szCs w:val="24"/>
          <w:lang w:eastAsia="en-GB"/>
        </w:rPr>
        <w:t xml:space="preserve">due to </w:t>
      </w:r>
      <w:r w:rsidR="00924401" w:rsidRPr="0088217A">
        <w:rPr>
          <w:rFonts w:ascii="Times New Roman" w:eastAsia="Times New Roman" w:hAnsi="Times New Roman" w:cs="Times New Roman"/>
          <w:sz w:val="24"/>
          <w:szCs w:val="24"/>
          <w:lang w:eastAsia="en-GB"/>
        </w:rPr>
        <w:t xml:space="preserve">the </w:t>
      </w:r>
      <w:r w:rsidR="00924401" w:rsidRPr="0088217A">
        <w:rPr>
          <w:rFonts w:ascii="Times New Roman" w:eastAsia="Times New Roman" w:hAnsi="Times New Roman" w:cs="Times New Roman"/>
          <w:color w:val="000000" w:themeColor="text1"/>
          <w:sz w:val="24"/>
          <w:szCs w:val="24"/>
          <w:lang w:eastAsia="en-GB"/>
        </w:rPr>
        <w:t xml:space="preserve">context </w:t>
      </w:r>
      <w:r w:rsidR="00975C8C" w:rsidRPr="0088217A">
        <w:rPr>
          <w:rFonts w:ascii="Times New Roman" w:eastAsia="Times New Roman" w:hAnsi="Times New Roman" w:cs="Times New Roman"/>
          <w:color w:val="000000" w:themeColor="text1"/>
          <w:sz w:val="24"/>
          <w:szCs w:val="24"/>
          <w:lang w:eastAsia="en-GB"/>
        </w:rPr>
        <w:t xml:space="preserve">being </w:t>
      </w:r>
      <w:r w:rsidR="00924401" w:rsidRPr="0088217A">
        <w:rPr>
          <w:rFonts w:ascii="Times New Roman" w:eastAsia="Times New Roman" w:hAnsi="Times New Roman" w:cs="Times New Roman"/>
          <w:color w:val="000000" w:themeColor="text1"/>
          <w:sz w:val="24"/>
          <w:szCs w:val="24"/>
          <w:lang w:eastAsia="en-GB"/>
        </w:rPr>
        <w:t>Christian nurture.</w:t>
      </w:r>
      <w:r w:rsidRPr="0088217A">
        <w:rPr>
          <w:rFonts w:ascii="Times New Roman" w:eastAsia="Times New Roman" w:hAnsi="Times New Roman" w:cs="Times New Roman"/>
          <w:color w:val="000000" w:themeColor="text1"/>
          <w:sz w:val="24"/>
          <w:szCs w:val="24"/>
          <w:lang w:eastAsia="en-GB"/>
        </w:rPr>
        <w:t xml:space="preserve">  </w:t>
      </w:r>
      <w:r w:rsidR="00924401" w:rsidRPr="0088217A">
        <w:rPr>
          <w:rFonts w:ascii="Times New Roman" w:eastAsia="Times New Roman" w:hAnsi="Times New Roman" w:cs="Times New Roman"/>
          <w:color w:val="000000" w:themeColor="text1"/>
          <w:sz w:val="24"/>
          <w:szCs w:val="24"/>
          <w:lang w:eastAsia="en-GB"/>
        </w:rPr>
        <w:t xml:space="preserve">The desire </w:t>
      </w:r>
      <w:r w:rsidR="00BE181C" w:rsidRPr="0088217A">
        <w:rPr>
          <w:rFonts w:ascii="Times New Roman" w:eastAsia="Times New Roman" w:hAnsi="Times New Roman" w:cs="Times New Roman"/>
          <w:color w:val="000000" w:themeColor="text1"/>
          <w:sz w:val="24"/>
          <w:szCs w:val="24"/>
          <w:lang w:eastAsia="en-GB"/>
        </w:rPr>
        <w:t xml:space="preserve">here </w:t>
      </w:r>
      <w:r w:rsidR="00924401" w:rsidRPr="0088217A">
        <w:rPr>
          <w:rFonts w:ascii="Times New Roman" w:eastAsia="Times New Roman" w:hAnsi="Times New Roman" w:cs="Times New Roman"/>
          <w:color w:val="000000" w:themeColor="text1"/>
          <w:sz w:val="24"/>
          <w:szCs w:val="24"/>
          <w:lang w:eastAsia="en-GB"/>
        </w:rPr>
        <w:t xml:space="preserve">is to uncover the impact of Christian nurture on aspects that are broader than the ‘traditional’ evidence of faith </w:t>
      </w:r>
      <w:r w:rsidR="00924401" w:rsidRPr="0088217A">
        <w:rPr>
          <w:rFonts w:ascii="Times New Roman" w:eastAsia="Times New Roman" w:hAnsi="Times New Roman" w:cs="Times New Roman"/>
          <w:color w:val="000000" w:themeColor="text1"/>
          <w:sz w:val="24"/>
          <w:szCs w:val="24"/>
          <w:lang w:eastAsia="en-GB"/>
        </w:rPr>
        <w:lastRenderedPageBreak/>
        <w:t>formation.  Faith</w:t>
      </w:r>
      <w:r w:rsidR="00BE181C" w:rsidRPr="0088217A">
        <w:rPr>
          <w:rFonts w:ascii="Times New Roman" w:eastAsia="Times New Roman" w:hAnsi="Times New Roman" w:cs="Times New Roman"/>
          <w:color w:val="000000" w:themeColor="text1"/>
          <w:sz w:val="24"/>
          <w:szCs w:val="24"/>
          <w:lang w:eastAsia="en-GB"/>
        </w:rPr>
        <w:t xml:space="preserve"> could be evidenced in children through</w:t>
      </w:r>
      <w:r w:rsidR="00924401" w:rsidRPr="0088217A">
        <w:rPr>
          <w:rFonts w:ascii="Times New Roman" w:eastAsia="Times New Roman" w:hAnsi="Times New Roman" w:cs="Times New Roman"/>
          <w:color w:val="000000" w:themeColor="text1"/>
          <w:sz w:val="24"/>
          <w:szCs w:val="24"/>
          <w:lang w:eastAsia="en-GB"/>
        </w:rPr>
        <w:t xml:space="preserve"> </w:t>
      </w:r>
      <w:r w:rsidR="00BE181C" w:rsidRPr="0088217A">
        <w:rPr>
          <w:rFonts w:ascii="Times New Roman" w:eastAsia="Times New Roman" w:hAnsi="Times New Roman" w:cs="Times New Roman"/>
          <w:color w:val="000000" w:themeColor="text1"/>
          <w:sz w:val="24"/>
          <w:szCs w:val="24"/>
          <w:lang w:eastAsia="en-GB"/>
        </w:rPr>
        <w:t>cognitive understanding, verbal expression and church attendance.</w:t>
      </w:r>
      <w:r w:rsidR="00924401" w:rsidRPr="0088217A">
        <w:rPr>
          <w:rFonts w:ascii="Times New Roman" w:eastAsia="Times New Roman" w:hAnsi="Times New Roman" w:cs="Times New Roman"/>
          <w:color w:val="000000" w:themeColor="text1"/>
          <w:sz w:val="24"/>
          <w:szCs w:val="24"/>
          <w:lang w:eastAsia="en-GB"/>
        </w:rPr>
        <w:t xml:space="preserve">  But this</w:t>
      </w:r>
      <w:r w:rsidR="00924401" w:rsidRPr="0088217A">
        <w:rPr>
          <w:rFonts w:ascii="Times New Roman" w:eastAsia="Times New Roman" w:hAnsi="Times New Roman" w:cs="Times New Roman"/>
          <w:sz w:val="24"/>
          <w:szCs w:val="24"/>
          <w:lang w:eastAsia="en-GB"/>
        </w:rPr>
        <w:t xml:space="preserve"> paper seeks to uncover the impact of faith nurture that goes beyond these </w:t>
      </w:r>
      <w:r w:rsidR="009D0DA3" w:rsidRPr="0088217A">
        <w:rPr>
          <w:rFonts w:ascii="Times New Roman" w:eastAsia="Times New Roman" w:hAnsi="Times New Roman" w:cs="Times New Roman"/>
          <w:sz w:val="24"/>
          <w:szCs w:val="24"/>
          <w:lang w:eastAsia="en-GB"/>
        </w:rPr>
        <w:t>primary</w:t>
      </w:r>
      <w:r w:rsidR="00924401" w:rsidRPr="0088217A">
        <w:rPr>
          <w:rFonts w:ascii="Times New Roman" w:eastAsia="Times New Roman" w:hAnsi="Times New Roman" w:cs="Times New Roman"/>
          <w:sz w:val="24"/>
          <w:szCs w:val="24"/>
          <w:lang w:eastAsia="en-GB"/>
        </w:rPr>
        <w:t xml:space="preserve"> factors.  In this </w:t>
      </w:r>
      <w:r w:rsidR="009D0DA3" w:rsidRPr="0088217A">
        <w:rPr>
          <w:rFonts w:ascii="Times New Roman" w:eastAsia="Times New Roman" w:hAnsi="Times New Roman" w:cs="Times New Roman"/>
          <w:sz w:val="24"/>
          <w:szCs w:val="24"/>
          <w:lang w:eastAsia="en-GB"/>
        </w:rPr>
        <w:t>sense,</w:t>
      </w:r>
      <w:r w:rsidR="00924401" w:rsidRPr="0088217A">
        <w:rPr>
          <w:rFonts w:ascii="Times New Roman" w:eastAsia="Times New Roman" w:hAnsi="Times New Roman" w:cs="Times New Roman"/>
          <w:sz w:val="24"/>
          <w:szCs w:val="24"/>
          <w:lang w:eastAsia="en-GB"/>
        </w:rPr>
        <w:t xml:space="preserve"> the term ‘whole child’ is defined as the</w:t>
      </w:r>
      <w:r w:rsidR="00F4451B" w:rsidRPr="0088217A">
        <w:rPr>
          <w:rFonts w:ascii="Times New Roman" w:eastAsia="Times New Roman" w:hAnsi="Times New Roman" w:cs="Times New Roman"/>
          <w:sz w:val="24"/>
          <w:szCs w:val="24"/>
          <w:lang w:eastAsia="en-GB"/>
        </w:rPr>
        <w:t xml:space="preserve"> antithesis of </w:t>
      </w:r>
      <w:r w:rsidR="009D0DA3" w:rsidRPr="0088217A">
        <w:rPr>
          <w:rFonts w:ascii="Times New Roman" w:eastAsia="Times New Roman" w:hAnsi="Times New Roman" w:cs="Times New Roman"/>
          <w:sz w:val="24"/>
          <w:szCs w:val="24"/>
          <w:lang w:eastAsia="en-GB"/>
        </w:rPr>
        <w:t xml:space="preserve">a </w:t>
      </w:r>
      <w:r w:rsidR="00F4451B" w:rsidRPr="0088217A">
        <w:rPr>
          <w:rFonts w:ascii="Times New Roman" w:eastAsia="Times New Roman" w:hAnsi="Times New Roman" w:cs="Times New Roman"/>
          <w:sz w:val="24"/>
          <w:szCs w:val="24"/>
          <w:lang w:eastAsia="en-GB"/>
        </w:rPr>
        <w:t>narrow or partial way of viewing Christian faith in children.  It is proposed that opting to view a child’s faith or spiritual engagement in this comprehensive and open way will provide a rich landscape of observational data for the researcher</w:t>
      </w:r>
      <w:r w:rsidR="00D12B8C" w:rsidRPr="0088217A">
        <w:rPr>
          <w:rFonts w:ascii="Times New Roman" w:eastAsia="Times New Roman" w:hAnsi="Times New Roman" w:cs="Times New Roman"/>
          <w:sz w:val="24"/>
          <w:szCs w:val="24"/>
          <w:lang w:eastAsia="en-GB"/>
        </w:rPr>
        <w:t xml:space="preserve">, which will enable </w:t>
      </w:r>
      <w:r w:rsidR="00CC6D07" w:rsidRPr="0088217A">
        <w:rPr>
          <w:rFonts w:ascii="Times New Roman" w:eastAsia="Times New Roman" w:hAnsi="Times New Roman" w:cs="Times New Roman"/>
          <w:sz w:val="24"/>
          <w:szCs w:val="24"/>
          <w:lang w:eastAsia="en-GB"/>
        </w:rPr>
        <w:t xml:space="preserve">a fuller </w:t>
      </w:r>
      <w:r w:rsidR="00D12B8C" w:rsidRPr="0088217A">
        <w:rPr>
          <w:rFonts w:ascii="Times New Roman" w:eastAsia="Times New Roman" w:hAnsi="Times New Roman" w:cs="Times New Roman"/>
          <w:sz w:val="24"/>
          <w:szCs w:val="24"/>
          <w:lang w:eastAsia="en-GB"/>
        </w:rPr>
        <w:t>examination of the impact of different approaches to Christian nurture</w:t>
      </w:r>
      <w:r w:rsidR="00F4451B" w:rsidRPr="0088217A">
        <w:rPr>
          <w:rFonts w:ascii="Times New Roman" w:eastAsia="Times New Roman" w:hAnsi="Times New Roman" w:cs="Times New Roman"/>
          <w:sz w:val="24"/>
          <w:szCs w:val="24"/>
          <w:lang w:eastAsia="en-GB"/>
        </w:rPr>
        <w:t>.</w:t>
      </w:r>
    </w:p>
    <w:p w14:paraId="5B55792A" w14:textId="4FFD07BD" w:rsidR="00EB1CE5" w:rsidRPr="0088217A" w:rsidRDefault="00BE181C" w:rsidP="00EB1CE5">
      <w:pPr>
        <w:spacing w:line="480" w:lineRule="auto"/>
        <w:jc w:val="both"/>
        <w:rPr>
          <w:rFonts w:ascii="Times New Roman" w:hAnsi="Times New Roman" w:cs="Times New Roman"/>
          <w:sz w:val="24"/>
          <w:szCs w:val="24"/>
        </w:rPr>
      </w:pPr>
      <w:r w:rsidRPr="0088217A">
        <w:rPr>
          <w:rFonts w:ascii="Times New Roman" w:eastAsia="Times New Roman" w:hAnsi="Times New Roman" w:cs="Times New Roman"/>
          <w:color w:val="000000" w:themeColor="text1"/>
          <w:sz w:val="24"/>
          <w:szCs w:val="24"/>
          <w:lang w:eastAsia="en-GB"/>
        </w:rPr>
        <w:t xml:space="preserve">The parameters of </w:t>
      </w:r>
      <w:r w:rsidR="00EB1CE5" w:rsidRPr="0088217A">
        <w:rPr>
          <w:rFonts w:ascii="Times New Roman" w:eastAsia="Times New Roman" w:hAnsi="Times New Roman" w:cs="Times New Roman"/>
          <w:color w:val="000000" w:themeColor="text1"/>
          <w:sz w:val="24"/>
          <w:szCs w:val="24"/>
          <w:lang w:eastAsia="en-GB"/>
        </w:rPr>
        <w:t xml:space="preserve">whether the impact of Christian nurture is a ‘help’ or ‘hindrance’ to the child are connected with the notion </w:t>
      </w:r>
      <w:r w:rsidR="00EB1CE5" w:rsidRPr="0088217A">
        <w:rPr>
          <w:rFonts w:ascii="Times New Roman" w:hAnsi="Times New Roman" w:cs="Times New Roman"/>
          <w:iCs/>
          <w:color w:val="000000" w:themeColor="text1"/>
          <w:sz w:val="24"/>
          <w:szCs w:val="24"/>
        </w:rPr>
        <w:t>of fostering wholeness in children through spiritual development (Best, 1996).</w:t>
      </w:r>
      <w:r w:rsidR="00EB1CE5" w:rsidRPr="0088217A">
        <w:rPr>
          <w:rFonts w:ascii="Times New Roman" w:hAnsi="Times New Roman" w:cs="Times New Roman"/>
          <w:iCs/>
          <w:sz w:val="24"/>
          <w:szCs w:val="24"/>
        </w:rPr>
        <w:t xml:space="preserve">  </w:t>
      </w:r>
      <w:r w:rsidR="00EB1CE5" w:rsidRPr="0088217A">
        <w:rPr>
          <w:rFonts w:ascii="Times New Roman" w:hAnsi="Times New Roman" w:cs="Times New Roman"/>
          <w:sz w:val="24"/>
          <w:szCs w:val="24"/>
        </w:rPr>
        <w:t xml:space="preserve">Moberg (1984) likewise asserted that a central concern of the Christian faith is to enhance the spiritual well-being of people.  However, the term ‘spiritual abuse’ indicates that there is the potential for Christian nurture to become unhelpful.  </w:t>
      </w:r>
      <w:r w:rsidR="003135AA" w:rsidRPr="0088217A">
        <w:rPr>
          <w:rFonts w:ascii="Times New Roman" w:hAnsi="Times New Roman" w:cs="Times New Roman"/>
          <w:sz w:val="24"/>
          <w:szCs w:val="24"/>
        </w:rPr>
        <w:t>Indeed,</w:t>
      </w:r>
      <w:r w:rsidR="00EB1CE5" w:rsidRPr="0088217A">
        <w:rPr>
          <w:rFonts w:ascii="Times New Roman" w:hAnsi="Times New Roman" w:cs="Times New Roman"/>
          <w:sz w:val="24"/>
          <w:szCs w:val="24"/>
        </w:rPr>
        <w:t xml:space="preserve"> observation in some cases of ‘toxic’ faith transfer, spiritual bullying and neglect demonstrate that faith nurture is not always resourceful for the child (Ward, 2011).  One documented example of unhelpful </w:t>
      </w:r>
      <w:r w:rsidR="005D5B2F" w:rsidRPr="0088217A">
        <w:rPr>
          <w:rFonts w:ascii="Times New Roman" w:hAnsi="Times New Roman" w:cs="Times New Roman"/>
          <w:sz w:val="24"/>
          <w:szCs w:val="24"/>
        </w:rPr>
        <w:t>spiritual nurture</w:t>
      </w:r>
      <w:r w:rsidR="00EB1CE5" w:rsidRPr="0088217A">
        <w:rPr>
          <w:rFonts w:ascii="Times New Roman" w:hAnsi="Times New Roman" w:cs="Times New Roman"/>
          <w:sz w:val="24"/>
          <w:szCs w:val="24"/>
        </w:rPr>
        <w:t xml:space="preserve"> is Gosse (2009), who reflected upon his Victorian upbringing within the Plymouth Brethren movement:</w:t>
      </w:r>
    </w:p>
    <w:p w14:paraId="18F89A82" w14:textId="77777777" w:rsidR="00EB1CE5" w:rsidRPr="0088217A" w:rsidRDefault="00EB1CE5" w:rsidP="00EB1CE5">
      <w:pPr>
        <w:spacing w:line="240" w:lineRule="auto"/>
        <w:ind w:left="567" w:right="567"/>
        <w:jc w:val="both"/>
        <w:rPr>
          <w:rFonts w:ascii="Times New Roman" w:hAnsi="Times New Roman" w:cs="Times New Roman"/>
          <w:sz w:val="24"/>
          <w:szCs w:val="24"/>
        </w:rPr>
      </w:pPr>
      <w:r w:rsidRPr="0088217A">
        <w:rPr>
          <w:rFonts w:ascii="Times New Roman" w:hAnsi="Times New Roman" w:cs="Times New Roman"/>
          <w:sz w:val="24"/>
          <w:szCs w:val="24"/>
        </w:rPr>
        <w:t>“After my long experience, I surely have the right to protest against the untruth that evangelical religion, or any religion in a violent form, is a wholesome or valuable or desirable adjunct to human life.  It divides heart from heart.  It sets up a vain, chimerical ideal, in the barren pursuit of which all the tender, indulgent affections, all the genial play of life, all the exquisite pleasures and soft resignations of the body, all that enlarges and calms the soul, are exchanged for what is harsh and void and negative.” (Gosse, 2009, p.183)</w:t>
      </w:r>
    </w:p>
    <w:p w14:paraId="612AAA39" w14:textId="70295C98" w:rsidR="003135AA" w:rsidRPr="0088217A" w:rsidRDefault="00EB1CE5" w:rsidP="003135AA">
      <w:pPr>
        <w:spacing w:line="480" w:lineRule="auto"/>
        <w:jc w:val="both"/>
        <w:rPr>
          <w:rFonts w:ascii="Times New Roman" w:eastAsia="Times New Roman" w:hAnsi="Times New Roman" w:cs="Times New Roman"/>
          <w:color w:val="FF0000"/>
          <w:sz w:val="24"/>
          <w:szCs w:val="24"/>
          <w:lang w:eastAsia="en-GB"/>
        </w:rPr>
      </w:pPr>
      <w:r w:rsidRPr="0088217A">
        <w:rPr>
          <w:rFonts w:ascii="Times New Roman" w:hAnsi="Times New Roman" w:cs="Times New Roman"/>
          <w:sz w:val="24"/>
          <w:szCs w:val="24"/>
        </w:rPr>
        <w:t xml:space="preserve">This negative experience of religion highlights the potential impact that Christian nurture could have upon the child.  Gosse demonstrated the holistic power of his religious upbringing, describing tenderness being replaced by harshness and ultimately a void.  A useful question when considering the impact of spiritual nurture is to ask how it supports an individual in living with others, with all things and with all beings, rather than how one might </w:t>
      </w:r>
      <w:r w:rsidRPr="0088217A">
        <w:rPr>
          <w:rFonts w:ascii="Times New Roman" w:hAnsi="Times New Roman" w:cs="Times New Roman"/>
          <w:sz w:val="24"/>
          <w:szCs w:val="24"/>
        </w:rPr>
        <w:lastRenderedPageBreak/>
        <w:t xml:space="preserve">live to bring benefit only to oneself (Bone and Fenton, 2015).  Indeed, Godin (1984) observed that some individuals receive the Christian message in a way which prevents them from being born, or reborn into their own true nature as a man or woman in the real world.  He termed this alienation, in contrast to liberation.  </w:t>
      </w:r>
      <w:r w:rsidR="00804AD0" w:rsidRPr="0088217A">
        <w:rPr>
          <w:rFonts w:ascii="Times New Roman" w:hAnsi="Times New Roman" w:cs="Times New Roman"/>
          <w:color w:val="000000" w:themeColor="text1"/>
          <w:sz w:val="24"/>
          <w:szCs w:val="24"/>
        </w:rPr>
        <w:t xml:space="preserve">This </w:t>
      </w:r>
      <w:r w:rsidR="00BE4A57" w:rsidRPr="0088217A">
        <w:rPr>
          <w:rFonts w:ascii="Times New Roman" w:hAnsi="Times New Roman" w:cs="Times New Roman"/>
          <w:color w:val="000000" w:themeColor="text1"/>
          <w:sz w:val="24"/>
          <w:szCs w:val="24"/>
        </w:rPr>
        <w:t>opposing</w:t>
      </w:r>
      <w:r w:rsidRPr="0088217A">
        <w:rPr>
          <w:rFonts w:ascii="Times New Roman" w:hAnsi="Times New Roman" w:cs="Times New Roman"/>
          <w:color w:val="000000" w:themeColor="text1"/>
          <w:sz w:val="24"/>
          <w:szCs w:val="24"/>
        </w:rPr>
        <w:t xml:space="preserve"> concept of liberation mirrors ‘fullness of life’, which is evidenced by an individual </w:t>
      </w:r>
      <w:r w:rsidRPr="0088217A">
        <w:rPr>
          <w:rFonts w:ascii="Times New Roman" w:eastAsia="Times New Roman" w:hAnsi="Times New Roman" w:cs="Times New Roman"/>
          <w:color w:val="000000" w:themeColor="text1"/>
          <w:sz w:val="24"/>
          <w:szCs w:val="24"/>
          <w:lang w:eastAsia="en-GB"/>
        </w:rPr>
        <w:t>being fully awake and aware, savouring, enjoying and appreciating a rich spectrum of life experiences (King, 2013, p.12).</w:t>
      </w:r>
      <w:r w:rsidR="003135AA" w:rsidRPr="0088217A">
        <w:rPr>
          <w:rFonts w:ascii="Times New Roman" w:eastAsia="Times New Roman" w:hAnsi="Times New Roman" w:cs="Times New Roman"/>
          <w:color w:val="000000" w:themeColor="text1"/>
          <w:sz w:val="24"/>
          <w:szCs w:val="24"/>
          <w:lang w:eastAsia="en-GB"/>
        </w:rPr>
        <w:t xml:space="preserve">  The </w:t>
      </w:r>
      <w:r w:rsidR="00E75B30" w:rsidRPr="0088217A">
        <w:rPr>
          <w:rFonts w:ascii="Times New Roman" w:eastAsia="Times New Roman" w:hAnsi="Times New Roman" w:cs="Times New Roman"/>
          <w:color w:val="000000" w:themeColor="text1"/>
          <w:sz w:val="24"/>
          <w:szCs w:val="24"/>
          <w:lang w:eastAsia="en-GB"/>
        </w:rPr>
        <w:t xml:space="preserve">aspiration for faith nurture to be </w:t>
      </w:r>
      <w:r w:rsidR="003135AA" w:rsidRPr="0088217A">
        <w:rPr>
          <w:rFonts w:ascii="Times New Roman" w:eastAsia="Times New Roman" w:hAnsi="Times New Roman" w:cs="Times New Roman"/>
          <w:color w:val="000000" w:themeColor="text1"/>
          <w:sz w:val="24"/>
          <w:szCs w:val="24"/>
          <w:lang w:eastAsia="en-GB"/>
        </w:rPr>
        <w:t xml:space="preserve">help </w:t>
      </w:r>
      <w:r w:rsidR="00E75B30" w:rsidRPr="0088217A">
        <w:rPr>
          <w:rFonts w:ascii="Times New Roman" w:eastAsia="Times New Roman" w:hAnsi="Times New Roman" w:cs="Times New Roman"/>
          <w:color w:val="000000" w:themeColor="text1"/>
          <w:sz w:val="24"/>
          <w:szCs w:val="24"/>
          <w:lang w:eastAsia="en-GB"/>
        </w:rPr>
        <w:t xml:space="preserve">rather than </w:t>
      </w:r>
      <w:r w:rsidR="003135AA" w:rsidRPr="0088217A">
        <w:rPr>
          <w:rFonts w:ascii="Times New Roman" w:eastAsia="Times New Roman" w:hAnsi="Times New Roman" w:cs="Times New Roman"/>
          <w:color w:val="000000" w:themeColor="text1"/>
          <w:sz w:val="24"/>
          <w:szCs w:val="24"/>
          <w:lang w:eastAsia="en-GB"/>
        </w:rPr>
        <w:t xml:space="preserve">hindrance </w:t>
      </w:r>
      <w:r w:rsidR="00E75B30" w:rsidRPr="0088217A">
        <w:rPr>
          <w:rFonts w:ascii="Times New Roman" w:eastAsia="Times New Roman" w:hAnsi="Times New Roman" w:cs="Times New Roman"/>
          <w:color w:val="000000" w:themeColor="text1"/>
          <w:sz w:val="24"/>
          <w:szCs w:val="24"/>
          <w:lang w:eastAsia="en-GB"/>
        </w:rPr>
        <w:t xml:space="preserve">to the child, </w:t>
      </w:r>
      <w:r w:rsidR="003135AA" w:rsidRPr="0088217A">
        <w:rPr>
          <w:rFonts w:ascii="Times New Roman" w:eastAsia="Times New Roman" w:hAnsi="Times New Roman" w:cs="Times New Roman"/>
          <w:color w:val="000000" w:themeColor="text1"/>
          <w:sz w:val="24"/>
          <w:szCs w:val="24"/>
          <w:lang w:eastAsia="en-GB"/>
        </w:rPr>
        <w:t xml:space="preserve">may </w:t>
      </w:r>
      <w:r w:rsidR="00804AD0" w:rsidRPr="0088217A">
        <w:rPr>
          <w:rFonts w:ascii="Times New Roman" w:eastAsia="Times New Roman" w:hAnsi="Times New Roman" w:cs="Times New Roman"/>
          <w:color w:val="000000" w:themeColor="text1"/>
          <w:sz w:val="24"/>
          <w:szCs w:val="24"/>
          <w:lang w:eastAsia="en-GB"/>
        </w:rPr>
        <w:t xml:space="preserve">therefore </w:t>
      </w:r>
      <w:r w:rsidR="00E75B30" w:rsidRPr="0088217A">
        <w:rPr>
          <w:rFonts w:ascii="Times New Roman" w:eastAsia="Times New Roman" w:hAnsi="Times New Roman" w:cs="Times New Roman"/>
          <w:color w:val="000000" w:themeColor="text1"/>
          <w:sz w:val="24"/>
          <w:szCs w:val="24"/>
          <w:lang w:eastAsia="en-GB"/>
        </w:rPr>
        <w:t xml:space="preserve">be supported if the mode of nurture seeks </w:t>
      </w:r>
      <w:r w:rsidR="003135AA" w:rsidRPr="0088217A">
        <w:rPr>
          <w:rFonts w:ascii="Times New Roman" w:eastAsia="Times New Roman" w:hAnsi="Times New Roman" w:cs="Times New Roman"/>
          <w:color w:val="000000" w:themeColor="text1"/>
          <w:sz w:val="24"/>
          <w:szCs w:val="24"/>
          <w:lang w:eastAsia="en-GB"/>
        </w:rPr>
        <w:t>to operate intrapersonally (allowing the individual to live for themselves), interpersonally (allowing them to live with their neighbours), and globally (allowing the individual to live with their world)</w:t>
      </w:r>
      <w:r w:rsidR="00E75B30" w:rsidRPr="0088217A">
        <w:rPr>
          <w:rFonts w:ascii="Times New Roman" w:eastAsia="Times New Roman" w:hAnsi="Times New Roman" w:cs="Times New Roman"/>
          <w:color w:val="000000" w:themeColor="text1"/>
          <w:sz w:val="24"/>
          <w:szCs w:val="24"/>
          <w:lang w:eastAsia="en-GB"/>
        </w:rPr>
        <w:t xml:space="preserve"> (Worsley, 2000)</w:t>
      </w:r>
      <w:r w:rsidR="003135AA" w:rsidRPr="0088217A">
        <w:rPr>
          <w:rFonts w:ascii="Times New Roman" w:eastAsia="Times New Roman" w:hAnsi="Times New Roman" w:cs="Times New Roman"/>
          <w:color w:val="000000" w:themeColor="text1"/>
          <w:sz w:val="24"/>
          <w:szCs w:val="24"/>
          <w:lang w:eastAsia="en-GB"/>
        </w:rPr>
        <w:t>.  This points to a multi-faceted approach being key in ensuring that a rounded and resourceful faith is fostered within the child.</w:t>
      </w:r>
    </w:p>
    <w:p w14:paraId="2D60FE02" w14:textId="59B8D84C" w:rsidR="00BE4A57" w:rsidRPr="0088217A" w:rsidRDefault="00BE4A57" w:rsidP="00020ED9">
      <w:pPr>
        <w:spacing w:line="480" w:lineRule="auto"/>
        <w:jc w:val="both"/>
        <w:rPr>
          <w:rFonts w:ascii="Times New Roman" w:eastAsia="Times New Roman" w:hAnsi="Times New Roman" w:cs="Times New Roman"/>
          <w:color w:val="000000" w:themeColor="text1"/>
          <w:sz w:val="24"/>
          <w:szCs w:val="24"/>
          <w:lang w:eastAsia="en-GB"/>
        </w:rPr>
      </w:pPr>
      <w:r w:rsidRPr="0088217A">
        <w:rPr>
          <w:rFonts w:ascii="Times New Roman" w:eastAsia="Times New Roman" w:hAnsi="Times New Roman" w:cs="Times New Roman"/>
          <w:color w:val="000000" w:themeColor="text1"/>
          <w:sz w:val="24"/>
          <w:szCs w:val="24"/>
          <w:lang w:eastAsia="en-GB"/>
        </w:rPr>
        <w:t xml:space="preserve">The </w:t>
      </w:r>
      <w:r w:rsidR="00E75B30" w:rsidRPr="0088217A">
        <w:rPr>
          <w:rFonts w:ascii="Times New Roman" w:eastAsia="Times New Roman" w:hAnsi="Times New Roman" w:cs="Times New Roman"/>
          <w:color w:val="000000" w:themeColor="text1"/>
          <w:sz w:val="24"/>
          <w:szCs w:val="24"/>
          <w:lang w:eastAsia="en-GB"/>
        </w:rPr>
        <w:t xml:space="preserve">EYFS themes </w:t>
      </w:r>
      <w:r w:rsidRPr="0088217A">
        <w:rPr>
          <w:rFonts w:ascii="Times New Roman" w:eastAsia="Times New Roman" w:hAnsi="Times New Roman" w:cs="Times New Roman"/>
          <w:color w:val="000000" w:themeColor="text1"/>
          <w:sz w:val="24"/>
          <w:szCs w:val="24"/>
          <w:lang w:eastAsia="en-GB"/>
        </w:rPr>
        <w:t>contribute</w:t>
      </w:r>
      <w:r w:rsidR="00BD2C54" w:rsidRPr="0088217A">
        <w:rPr>
          <w:rFonts w:ascii="Times New Roman" w:eastAsia="Times New Roman" w:hAnsi="Times New Roman" w:cs="Times New Roman"/>
          <w:color w:val="000000" w:themeColor="text1"/>
          <w:sz w:val="24"/>
          <w:szCs w:val="24"/>
          <w:lang w:eastAsia="en-GB"/>
        </w:rPr>
        <w:t xml:space="preserve"> to </w:t>
      </w:r>
      <w:r w:rsidR="00E75B30" w:rsidRPr="0088217A">
        <w:rPr>
          <w:rFonts w:ascii="Times New Roman" w:eastAsia="Times New Roman" w:hAnsi="Times New Roman" w:cs="Times New Roman"/>
          <w:color w:val="000000" w:themeColor="text1"/>
          <w:sz w:val="24"/>
          <w:szCs w:val="24"/>
          <w:lang w:eastAsia="en-GB"/>
        </w:rPr>
        <w:t xml:space="preserve">further </w:t>
      </w:r>
      <w:r w:rsidR="00F9703B" w:rsidRPr="0088217A">
        <w:rPr>
          <w:rFonts w:ascii="Times New Roman" w:eastAsia="Times New Roman" w:hAnsi="Times New Roman" w:cs="Times New Roman"/>
          <w:color w:val="000000" w:themeColor="text1"/>
          <w:sz w:val="24"/>
          <w:szCs w:val="24"/>
          <w:lang w:eastAsia="en-GB"/>
        </w:rPr>
        <w:t xml:space="preserve">understanding of </w:t>
      </w:r>
      <w:r w:rsidR="00E75B30" w:rsidRPr="0088217A">
        <w:rPr>
          <w:rFonts w:ascii="Times New Roman" w:eastAsia="Times New Roman" w:hAnsi="Times New Roman" w:cs="Times New Roman"/>
          <w:color w:val="000000" w:themeColor="text1"/>
          <w:sz w:val="24"/>
          <w:szCs w:val="24"/>
          <w:lang w:eastAsia="en-GB"/>
        </w:rPr>
        <w:t>how this intrapersonal, interpersonal and global faith outworking may connect with the child’s w</w:t>
      </w:r>
      <w:r w:rsidR="00DC564A" w:rsidRPr="0088217A">
        <w:rPr>
          <w:rFonts w:ascii="Times New Roman" w:eastAsia="Times New Roman" w:hAnsi="Times New Roman" w:cs="Times New Roman"/>
          <w:color w:val="000000" w:themeColor="text1"/>
          <w:sz w:val="24"/>
          <w:szCs w:val="24"/>
          <w:lang w:eastAsia="en-GB"/>
        </w:rPr>
        <w:t>ell-being</w:t>
      </w:r>
      <w:r w:rsidR="00804AD0" w:rsidRPr="0088217A">
        <w:rPr>
          <w:rFonts w:ascii="Times New Roman" w:eastAsia="Times New Roman" w:hAnsi="Times New Roman" w:cs="Times New Roman"/>
          <w:color w:val="000000" w:themeColor="text1"/>
          <w:sz w:val="24"/>
          <w:szCs w:val="24"/>
          <w:lang w:eastAsia="en-GB"/>
        </w:rPr>
        <w:t xml:space="preserve"> (Department for Education, 2017)</w:t>
      </w:r>
      <w:r w:rsidR="00E75B30" w:rsidRPr="0088217A">
        <w:rPr>
          <w:rFonts w:ascii="Times New Roman" w:eastAsia="Times New Roman" w:hAnsi="Times New Roman" w:cs="Times New Roman"/>
          <w:color w:val="000000" w:themeColor="text1"/>
          <w:sz w:val="24"/>
          <w:szCs w:val="24"/>
          <w:lang w:eastAsia="en-GB"/>
        </w:rPr>
        <w:t xml:space="preserve">.  </w:t>
      </w:r>
      <w:r w:rsidRPr="0088217A">
        <w:rPr>
          <w:rFonts w:ascii="Times New Roman" w:eastAsia="Times New Roman" w:hAnsi="Times New Roman" w:cs="Times New Roman"/>
          <w:color w:val="000000" w:themeColor="text1"/>
          <w:sz w:val="24"/>
          <w:szCs w:val="24"/>
          <w:lang w:eastAsia="en-GB"/>
        </w:rPr>
        <w:t>The ‘learning and development’ theme</w:t>
      </w:r>
      <w:r w:rsidR="00DC564A" w:rsidRPr="0088217A">
        <w:rPr>
          <w:rFonts w:ascii="Times New Roman" w:eastAsia="Times New Roman" w:hAnsi="Times New Roman" w:cs="Times New Roman"/>
          <w:color w:val="000000" w:themeColor="text1"/>
          <w:sz w:val="24"/>
          <w:szCs w:val="24"/>
          <w:lang w:eastAsia="en-GB"/>
        </w:rPr>
        <w:t xml:space="preserve"> </w:t>
      </w:r>
      <w:r w:rsidR="00E75B30" w:rsidRPr="0088217A">
        <w:rPr>
          <w:rFonts w:ascii="Times New Roman" w:eastAsia="Times New Roman" w:hAnsi="Times New Roman" w:cs="Times New Roman"/>
          <w:color w:val="000000" w:themeColor="text1"/>
          <w:sz w:val="24"/>
          <w:szCs w:val="24"/>
          <w:lang w:eastAsia="en-GB"/>
        </w:rPr>
        <w:t>taken from the ‘Early Years Foundation Stage’ framework (EYFS)</w:t>
      </w:r>
      <w:r w:rsidRPr="0088217A">
        <w:rPr>
          <w:rFonts w:ascii="Times New Roman" w:eastAsia="Times New Roman" w:hAnsi="Times New Roman" w:cs="Times New Roman"/>
          <w:color w:val="000000" w:themeColor="text1"/>
          <w:sz w:val="24"/>
          <w:szCs w:val="24"/>
          <w:lang w:eastAsia="en-GB"/>
        </w:rPr>
        <w:t xml:space="preserve"> connects with an evaluation of the child’s knowledge and understanding of the Christian faith.  Whilst the notion of the EYFS is to be alert to and connect with each child’s individual learning style and pathway, and this is also important within Christian nurture to support effective developing of knowledge and understanding of Christianity; this theme is not of primary concern within this paper which seeks instead to investigate the impact of nurture on aspects other than knowledge and understanding.</w:t>
      </w:r>
    </w:p>
    <w:p w14:paraId="423DC954" w14:textId="77777777" w:rsidR="00F9253A" w:rsidRPr="0088217A" w:rsidRDefault="00F9253A" w:rsidP="00020ED9">
      <w:pPr>
        <w:spacing w:line="480" w:lineRule="auto"/>
        <w:jc w:val="both"/>
        <w:rPr>
          <w:rFonts w:ascii="Times New Roman" w:eastAsia="Times New Roman" w:hAnsi="Times New Roman" w:cs="Times New Roman"/>
          <w:color w:val="000000" w:themeColor="text1"/>
          <w:sz w:val="24"/>
          <w:szCs w:val="24"/>
          <w:lang w:eastAsia="en-GB"/>
        </w:rPr>
      </w:pPr>
      <w:r w:rsidRPr="0088217A">
        <w:rPr>
          <w:rFonts w:ascii="Times New Roman" w:eastAsia="Times New Roman" w:hAnsi="Times New Roman" w:cs="Times New Roman"/>
          <w:color w:val="000000" w:themeColor="text1"/>
          <w:sz w:val="24"/>
          <w:szCs w:val="24"/>
          <w:lang w:eastAsia="en-GB"/>
        </w:rPr>
        <w:t xml:space="preserve">The remaining three EYFS principles aid a more holistic approach to exploration of the impact of Christian nurture on the child.  The first principle </w:t>
      </w:r>
      <w:r w:rsidR="00284258" w:rsidRPr="0088217A">
        <w:rPr>
          <w:rFonts w:ascii="Times New Roman" w:eastAsia="Times New Roman" w:hAnsi="Times New Roman" w:cs="Times New Roman"/>
          <w:color w:val="000000" w:themeColor="text1"/>
          <w:sz w:val="24"/>
          <w:szCs w:val="24"/>
          <w:lang w:eastAsia="en-GB"/>
        </w:rPr>
        <w:t>that every child is unique and constantly learning and able to be resilient, capable, confident and self-assured</w:t>
      </w:r>
      <w:r w:rsidRPr="0088217A">
        <w:rPr>
          <w:rFonts w:ascii="Times New Roman" w:eastAsia="Times New Roman" w:hAnsi="Times New Roman" w:cs="Times New Roman"/>
          <w:color w:val="000000" w:themeColor="text1"/>
          <w:sz w:val="24"/>
          <w:szCs w:val="24"/>
          <w:lang w:eastAsia="en-GB"/>
        </w:rPr>
        <w:t>,</w:t>
      </w:r>
      <w:r w:rsidR="00804AD0" w:rsidRPr="0088217A">
        <w:rPr>
          <w:rFonts w:ascii="Times New Roman" w:eastAsia="Times New Roman" w:hAnsi="Times New Roman" w:cs="Times New Roman"/>
          <w:color w:val="000000" w:themeColor="text1"/>
          <w:sz w:val="24"/>
          <w:szCs w:val="24"/>
          <w:lang w:eastAsia="en-GB"/>
        </w:rPr>
        <w:t xml:space="preserve"> contributed to the empirical methodology by ensuring that the researcher was alert to the level of </w:t>
      </w:r>
      <w:r w:rsidR="00804AD0" w:rsidRPr="0088217A">
        <w:rPr>
          <w:rFonts w:ascii="Times New Roman" w:eastAsia="Times New Roman" w:hAnsi="Times New Roman" w:cs="Times New Roman"/>
          <w:color w:val="000000" w:themeColor="text1"/>
          <w:sz w:val="24"/>
          <w:szCs w:val="24"/>
          <w:lang w:eastAsia="en-GB"/>
        </w:rPr>
        <w:lastRenderedPageBreak/>
        <w:t xml:space="preserve">personalisation and relevance involved in the mode of Christian nurture, in </w:t>
      </w:r>
      <w:r w:rsidR="00BE4A57" w:rsidRPr="0088217A">
        <w:rPr>
          <w:rFonts w:ascii="Times New Roman" w:eastAsia="Times New Roman" w:hAnsi="Times New Roman" w:cs="Times New Roman"/>
          <w:color w:val="000000" w:themeColor="text1"/>
          <w:sz w:val="24"/>
          <w:szCs w:val="24"/>
          <w:lang w:eastAsia="en-GB"/>
        </w:rPr>
        <w:t>addition</w:t>
      </w:r>
      <w:r w:rsidR="00804AD0" w:rsidRPr="0088217A">
        <w:rPr>
          <w:rFonts w:ascii="Times New Roman" w:eastAsia="Times New Roman" w:hAnsi="Times New Roman" w:cs="Times New Roman"/>
          <w:color w:val="000000" w:themeColor="text1"/>
          <w:sz w:val="24"/>
          <w:szCs w:val="24"/>
          <w:lang w:eastAsia="en-GB"/>
        </w:rPr>
        <w:t xml:space="preserve"> to </w:t>
      </w:r>
      <w:r w:rsidR="00BE4A57" w:rsidRPr="0088217A">
        <w:rPr>
          <w:rFonts w:ascii="Times New Roman" w:eastAsia="Times New Roman" w:hAnsi="Times New Roman" w:cs="Times New Roman"/>
          <w:color w:val="000000" w:themeColor="text1"/>
          <w:sz w:val="24"/>
          <w:szCs w:val="24"/>
          <w:lang w:eastAsia="en-GB"/>
        </w:rPr>
        <w:t xml:space="preserve">consideration of </w:t>
      </w:r>
      <w:r w:rsidR="00804AD0" w:rsidRPr="0088217A">
        <w:rPr>
          <w:rFonts w:ascii="Times New Roman" w:eastAsia="Times New Roman" w:hAnsi="Times New Roman" w:cs="Times New Roman"/>
          <w:color w:val="000000" w:themeColor="text1"/>
          <w:sz w:val="24"/>
          <w:szCs w:val="24"/>
          <w:lang w:eastAsia="en-GB"/>
        </w:rPr>
        <w:t>how adaptable</w:t>
      </w:r>
      <w:r w:rsidR="00BE4A57" w:rsidRPr="0088217A">
        <w:rPr>
          <w:rFonts w:ascii="Times New Roman" w:eastAsia="Times New Roman" w:hAnsi="Times New Roman" w:cs="Times New Roman"/>
          <w:color w:val="000000" w:themeColor="text1"/>
          <w:sz w:val="24"/>
          <w:szCs w:val="24"/>
          <w:lang w:eastAsia="en-GB"/>
        </w:rPr>
        <w:t xml:space="preserve"> and open the child was through their faith expression.  </w:t>
      </w:r>
    </w:p>
    <w:p w14:paraId="5E89A434" w14:textId="5CBE07E9" w:rsidR="00F9253A" w:rsidRPr="0088217A" w:rsidRDefault="00284258" w:rsidP="00020ED9">
      <w:pPr>
        <w:spacing w:line="480" w:lineRule="auto"/>
        <w:jc w:val="both"/>
        <w:rPr>
          <w:rFonts w:ascii="Times New Roman" w:eastAsia="Times New Roman" w:hAnsi="Times New Roman" w:cs="Times New Roman"/>
          <w:color w:val="000000" w:themeColor="text1"/>
          <w:sz w:val="24"/>
          <w:szCs w:val="24"/>
          <w:lang w:eastAsia="en-GB"/>
        </w:rPr>
      </w:pPr>
      <w:r w:rsidRPr="0088217A">
        <w:rPr>
          <w:rFonts w:ascii="Times New Roman" w:eastAsia="Times New Roman" w:hAnsi="Times New Roman" w:cs="Times New Roman"/>
          <w:color w:val="000000" w:themeColor="text1"/>
          <w:sz w:val="24"/>
          <w:szCs w:val="24"/>
          <w:lang w:eastAsia="en-GB"/>
        </w:rPr>
        <w:t xml:space="preserve">Secondly, </w:t>
      </w:r>
      <w:r w:rsidR="00F9253A" w:rsidRPr="0088217A">
        <w:rPr>
          <w:rFonts w:ascii="Times New Roman" w:eastAsia="Times New Roman" w:hAnsi="Times New Roman" w:cs="Times New Roman"/>
          <w:color w:val="000000" w:themeColor="text1"/>
          <w:sz w:val="24"/>
          <w:szCs w:val="24"/>
          <w:lang w:eastAsia="en-GB"/>
        </w:rPr>
        <w:t xml:space="preserve">the EYFS framework communicates that </w:t>
      </w:r>
      <w:r w:rsidRPr="0088217A">
        <w:rPr>
          <w:rFonts w:ascii="Times New Roman" w:eastAsia="Times New Roman" w:hAnsi="Times New Roman" w:cs="Times New Roman"/>
          <w:color w:val="000000" w:themeColor="text1"/>
          <w:sz w:val="24"/>
          <w:szCs w:val="24"/>
          <w:lang w:eastAsia="en-GB"/>
        </w:rPr>
        <w:t xml:space="preserve">positive relationships are important </w:t>
      </w:r>
      <w:r w:rsidR="00F9253A" w:rsidRPr="0088217A">
        <w:rPr>
          <w:rFonts w:ascii="Times New Roman" w:eastAsia="Times New Roman" w:hAnsi="Times New Roman" w:cs="Times New Roman"/>
          <w:color w:val="000000" w:themeColor="text1"/>
          <w:sz w:val="24"/>
          <w:szCs w:val="24"/>
          <w:lang w:eastAsia="en-GB"/>
        </w:rPr>
        <w:t xml:space="preserve">so that </w:t>
      </w:r>
      <w:r w:rsidRPr="0088217A">
        <w:rPr>
          <w:rFonts w:ascii="Times New Roman" w:eastAsia="Times New Roman" w:hAnsi="Times New Roman" w:cs="Times New Roman"/>
          <w:color w:val="000000" w:themeColor="text1"/>
          <w:sz w:val="24"/>
          <w:szCs w:val="24"/>
          <w:lang w:eastAsia="en-GB"/>
        </w:rPr>
        <w:t xml:space="preserve">the child will learn to be strong and independent.  </w:t>
      </w:r>
      <w:r w:rsidR="00F9253A" w:rsidRPr="0088217A">
        <w:rPr>
          <w:rFonts w:ascii="Times New Roman" w:eastAsia="Times New Roman" w:hAnsi="Times New Roman" w:cs="Times New Roman"/>
          <w:color w:val="000000" w:themeColor="text1"/>
          <w:sz w:val="24"/>
          <w:szCs w:val="24"/>
          <w:lang w:eastAsia="en-GB"/>
        </w:rPr>
        <w:t xml:space="preserve">Within Christian nurture this principle may equate to the degree of genuine trust, openness and healthy vulnerability that a child has with those around them, in addition to the divine.  Furthermore, the integration of child within both religious community, and secular and the degree of empathy for others that they display would concur with the EYFS principle of positive relationships being paramount for the child’s well-being and healthy development.  </w:t>
      </w:r>
    </w:p>
    <w:p w14:paraId="2FC36F0B" w14:textId="2B4D3B69" w:rsidR="00DC564A" w:rsidRPr="0088217A" w:rsidRDefault="00284258" w:rsidP="00020ED9">
      <w:pPr>
        <w:spacing w:line="480" w:lineRule="auto"/>
        <w:jc w:val="both"/>
        <w:rPr>
          <w:rFonts w:ascii="Times New Roman" w:eastAsia="Times New Roman" w:hAnsi="Times New Roman" w:cs="Times New Roman"/>
          <w:color w:val="000000" w:themeColor="text1"/>
          <w:sz w:val="24"/>
          <w:szCs w:val="24"/>
          <w:lang w:eastAsia="en-GB"/>
        </w:rPr>
      </w:pPr>
      <w:r w:rsidRPr="0088217A">
        <w:rPr>
          <w:rFonts w:ascii="Times New Roman" w:eastAsia="Times New Roman" w:hAnsi="Times New Roman" w:cs="Times New Roman"/>
          <w:color w:val="000000" w:themeColor="text1"/>
          <w:sz w:val="24"/>
          <w:szCs w:val="24"/>
          <w:lang w:eastAsia="en-GB"/>
        </w:rPr>
        <w:t xml:space="preserve">Thirdly, there is an emphasis </w:t>
      </w:r>
      <w:r w:rsidR="00F9253A" w:rsidRPr="0088217A">
        <w:rPr>
          <w:rFonts w:ascii="Times New Roman" w:eastAsia="Times New Roman" w:hAnsi="Times New Roman" w:cs="Times New Roman"/>
          <w:color w:val="000000" w:themeColor="text1"/>
          <w:sz w:val="24"/>
          <w:szCs w:val="24"/>
          <w:lang w:eastAsia="en-GB"/>
        </w:rPr>
        <w:t xml:space="preserve">in the EYFS </w:t>
      </w:r>
      <w:r w:rsidRPr="0088217A">
        <w:rPr>
          <w:rFonts w:ascii="Times New Roman" w:eastAsia="Times New Roman" w:hAnsi="Times New Roman" w:cs="Times New Roman"/>
          <w:color w:val="000000" w:themeColor="text1"/>
          <w:sz w:val="24"/>
          <w:szCs w:val="24"/>
          <w:lang w:eastAsia="en-GB"/>
        </w:rPr>
        <w:t>on enabling environments</w:t>
      </w:r>
      <w:r w:rsidR="006D48E9" w:rsidRPr="0088217A">
        <w:rPr>
          <w:rFonts w:ascii="Times New Roman" w:eastAsia="Times New Roman" w:hAnsi="Times New Roman" w:cs="Times New Roman"/>
          <w:color w:val="000000" w:themeColor="text1"/>
          <w:sz w:val="24"/>
          <w:szCs w:val="24"/>
          <w:lang w:eastAsia="en-GB"/>
        </w:rPr>
        <w:t xml:space="preserve">, </w:t>
      </w:r>
      <w:r w:rsidR="00ED355C" w:rsidRPr="0088217A">
        <w:rPr>
          <w:rFonts w:ascii="Times New Roman" w:eastAsia="Times New Roman" w:hAnsi="Times New Roman" w:cs="Times New Roman"/>
          <w:color w:val="000000" w:themeColor="text1"/>
          <w:sz w:val="24"/>
          <w:szCs w:val="24"/>
          <w:lang w:eastAsia="en-GB"/>
        </w:rPr>
        <w:t xml:space="preserve">which </w:t>
      </w:r>
      <w:r w:rsidR="00454209" w:rsidRPr="0088217A">
        <w:rPr>
          <w:rFonts w:ascii="Times New Roman" w:eastAsia="Times New Roman" w:hAnsi="Times New Roman" w:cs="Times New Roman"/>
          <w:color w:val="000000" w:themeColor="text1"/>
          <w:sz w:val="24"/>
          <w:szCs w:val="24"/>
          <w:lang w:eastAsia="en-GB"/>
        </w:rPr>
        <w:t>seek to foster the child’s development</w:t>
      </w:r>
      <w:r w:rsidR="00ED355C" w:rsidRPr="0088217A">
        <w:rPr>
          <w:rFonts w:ascii="Times New Roman" w:eastAsia="Times New Roman" w:hAnsi="Times New Roman" w:cs="Times New Roman"/>
          <w:color w:val="000000" w:themeColor="text1"/>
          <w:sz w:val="24"/>
          <w:szCs w:val="24"/>
          <w:lang w:eastAsia="en-GB"/>
        </w:rPr>
        <w:t xml:space="preserve"> most effectively.</w:t>
      </w:r>
      <w:r w:rsidR="00F9253A" w:rsidRPr="0088217A">
        <w:rPr>
          <w:rFonts w:ascii="Times New Roman" w:eastAsia="Times New Roman" w:hAnsi="Times New Roman" w:cs="Times New Roman"/>
          <w:color w:val="000000" w:themeColor="text1"/>
          <w:sz w:val="24"/>
          <w:szCs w:val="24"/>
          <w:lang w:eastAsia="en-GB"/>
        </w:rPr>
        <w:t xml:space="preserve">  Within </w:t>
      </w:r>
      <w:r w:rsidR="00454209" w:rsidRPr="0088217A">
        <w:rPr>
          <w:rFonts w:ascii="Times New Roman" w:eastAsia="Times New Roman" w:hAnsi="Times New Roman" w:cs="Times New Roman"/>
          <w:color w:val="000000" w:themeColor="text1"/>
          <w:sz w:val="24"/>
          <w:szCs w:val="24"/>
          <w:lang w:eastAsia="en-GB"/>
        </w:rPr>
        <w:t xml:space="preserve">evaluation of </w:t>
      </w:r>
      <w:r w:rsidR="00F9253A" w:rsidRPr="0088217A">
        <w:rPr>
          <w:rFonts w:ascii="Times New Roman" w:eastAsia="Times New Roman" w:hAnsi="Times New Roman" w:cs="Times New Roman"/>
          <w:color w:val="000000" w:themeColor="text1"/>
          <w:sz w:val="24"/>
          <w:szCs w:val="24"/>
          <w:lang w:eastAsia="en-GB"/>
        </w:rPr>
        <w:t>Christian nurture this may lead to investigation of the child’s pl</w:t>
      </w:r>
      <w:r w:rsidR="00454209" w:rsidRPr="0088217A">
        <w:rPr>
          <w:rFonts w:ascii="Times New Roman" w:eastAsia="Times New Roman" w:hAnsi="Times New Roman" w:cs="Times New Roman"/>
          <w:color w:val="000000" w:themeColor="text1"/>
          <w:sz w:val="24"/>
          <w:szCs w:val="24"/>
          <w:lang w:eastAsia="en-GB"/>
        </w:rPr>
        <w:t>ay encounters and experience and</w:t>
      </w:r>
      <w:r w:rsidR="00F9253A" w:rsidRPr="0088217A">
        <w:rPr>
          <w:rFonts w:ascii="Times New Roman" w:eastAsia="Times New Roman" w:hAnsi="Times New Roman" w:cs="Times New Roman"/>
          <w:color w:val="000000" w:themeColor="text1"/>
          <w:sz w:val="24"/>
          <w:szCs w:val="24"/>
          <w:lang w:eastAsia="en-GB"/>
        </w:rPr>
        <w:t xml:space="preserve"> any spiritual experiences they report, </w:t>
      </w:r>
      <w:r w:rsidR="00454209" w:rsidRPr="0088217A">
        <w:rPr>
          <w:rFonts w:ascii="Times New Roman" w:eastAsia="Times New Roman" w:hAnsi="Times New Roman" w:cs="Times New Roman"/>
          <w:color w:val="000000" w:themeColor="text1"/>
          <w:sz w:val="24"/>
          <w:szCs w:val="24"/>
          <w:lang w:eastAsia="en-GB"/>
        </w:rPr>
        <w:t>including awe and wonder encounters.  The nature of these experiences could illuminate to the researcher the resourcefulness of the faith nurture that has occurred.</w:t>
      </w:r>
    </w:p>
    <w:p w14:paraId="3E36550A" w14:textId="77777777" w:rsidR="00020ED9" w:rsidRPr="0088217A" w:rsidRDefault="00020ED9" w:rsidP="00020ED9"/>
    <w:p w14:paraId="4BA9B0C4" w14:textId="77777777" w:rsidR="004E3AEF" w:rsidRPr="0088217A" w:rsidRDefault="004E3AEF" w:rsidP="00D02466">
      <w:pPr>
        <w:spacing w:line="480" w:lineRule="auto"/>
        <w:jc w:val="both"/>
        <w:rPr>
          <w:rFonts w:ascii="Times New Roman" w:hAnsi="Times New Roman" w:cs="Times New Roman"/>
          <w:b/>
          <w:sz w:val="24"/>
          <w:szCs w:val="24"/>
        </w:rPr>
      </w:pPr>
    </w:p>
    <w:p w14:paraId="10CCE794" w14:textId="77777777" w:rsidR="008C269D" w:rsidRPr="0088217A" w:rsidRDefault="008C269D"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Methodology</w:t>
      </w:r>
    </w:p>
    <w:p w14:paraId="04B9E09A" w14:textId="038A9A9F" w:rsidR="00454209" w:rsidRPr="0088217A" w:rsidRDefault="00454209" w:rsidP="003B3369">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 xml:space="preserve">The five case study children were chosen due to their varied experiences of Christian nurture.  </w:t>
      </w:r>
      <w:r w:rsidRPr="0088217A">
        <w:rPr>
          <w:rFonts w:ascii="Times New Roman" w:hAnsi="Times New Roman" w:cs="Times New Roman"/>
          <w:sz w:val="24"/>
          <w:szCs w:val="24"/>
        </w:rPr>
        <w:t>It is conceded that many factors may influence a child’s faith, spirituality and character, and therefore other aspects may have contributed to observation of the child’s faith, not only parental faith nurture</w:t>
      </w:r>
      <w:r w:rsidR="00532FBD" w:rsidRPr="0088217A">
        <w:rPr>
          <w:rFonts w:ascii="Times New Roman" w:hAnsi="Times New Roman" w:cs="Times New Roman"/>
          <w:sz w:val="24"/>
          <w:szCs w:val="24"/>
        </w:rPr>
        <w:t xml:space="preserve"> styles</w:t>
      </w:r>
      <w:r w:rsidRPr="0088217A">
        <w:rPr>
          <w:rFonts w:ascii="Times New Roman" w:hAnsi="Times New Roman" w:cs="Times New Roman"/>
          <w:sz w:val="24"/>
          <w:szCs w:val="24"/>
        </w:rPr>
        <w:t xml:space="preserve">.  To this end, the five case studies demonstrate significant similarities in an attempt to isolate the differences in faith nurturing style.  Consequently, all of the case study children </w:t>
      </w:r>
      <w:r w:rsidR="00532FBD" w:rsidRPr="0088217A">
        <w:rPr>
          <w:rFonts w:ascii="Times New Roman" w:hAnsi="Times New Roman" w:cs="Times New Roman"/>
          <w:sz w:val="24"/>
          <w:szCs w:val="24"/>
        </w:rPr>
        <w:t xml:space="preserve">were six or seven years old, </w:t>
      </w:r>
      <w:r w:rsidRPr="0088217A">
        <w:rPr>
          <w:rFonts w:ascii="Times New Roman" w:hAnsi="Times New Roman" w:cs="Times New Roman"/>
          <w:sz w:val="24"/>
          <w:szCs w:val="24"/>
        </w:rPr>
        <w:t xml:space="preserve">had </w:t>
      </w:r>
      <w:r w:rsidR="00532FBD" w:rsidRPr="0088217A">
        <w:rPr>
          <w:rFonts w:ascii="Times New Roman" w:hAnsi="Times New Roman" w:cs="Times New Roman"/>
          <w:sz w:val="24"/>
          <w:szCs w:val="24"/>
        </w:rPr>
        <w:t xml:space="preserve">two siblings, ‘professional’ parents </w:t>
      </w:r>
      <w:r w:rsidRPr="0088217A">
        <w:rPr>
          <w:rFonts w:ascii="Times New Roman" w:hAnsi="Times New Roman" w:cs="Times New Roman"/>
          <w:sz w:val="24"/>
          <w:szCs w:val="24"/>
        </w:rPr>
        <w:t xml:space="preserve">who actively </w:t>
      </w:r>
      <w:r w:rsidR="00532FBD" w:rsidRPr="0088217A">
        <w:rPr>
          <w:rFonts w:ascii="Times New Roman" w:hAnsi="Times New Roman" w:cs="Times New Roman"/>
          <w:sz w:val="24"/>
          <w:szCs w:val="24"/>
        </w:rPr>
        <w:t xml:space="preserve">sought </w:t>
      </w:r>
      <w:r w:rsidRPr="0088217A">
        <w:rPr>
          <w:rFonts w:ascii="Times New Roman" w:hAnsi="Times New Roman" w:cs="Times New Roman"/>
          <w:sz w:val="24"/>
          <w:szCs w:val="24"/>
        </w:rPr>
        <w:t>to pass on their faith</w:t>
      </w:r>
      <w:r w:rsidR="00532FBD" w:rsidRPr="0088217A">
        <w:rPr>
          <w:rFonts w:ascii="Times New Roman" w:hAnsi="Times New Roman" w:cs="Times New Roman"/>
          <w:sz w:val="24"/>
          <w:szCs w:val="24"/>
        </w:rPr>
        <w:t xml:space="preserve"> and lived in suburban areas in North West England</w:t>
      </w:r>
      <w:r w:rsidRPr="0088217A">
        <w:rPr>
          <w:rFonts w:ascii="Times New Roman" w:hAnsi="Times New Roman" w:cs="Times New Roman"/>
          <w:sz w:val="24"/>
          <w:szCs w:val="24"/>
        </w:rPr>
        <w:t xml:space="preserve">.  </w:t>
      </w:r>
      <w:r w:rsidR="00532FBD" w:rsidRPr="0088217A">
        <w:rPr>
          <w:rFonts w:ascii="Times New Roman" w:hAnsi="Times New Roman" w:cs="Times New Roman"/>
          <w:sz w:val="24"/>
          <w:szCs w:val="24"/>
        </w:rPr>
        <w:lastRenderedPageBreak/>
        <w:t xml:space="preserve">None of the children had special educational needs, although child one, four and five were </w:t>
      </w:r>
      <w:r w:rsidR="00C16AB7" w:rsidRPr="0088217A">
        <w:rPr>
          <w:rFonts w:ascii="Times New Roman" w:hAnsi="Times New Roman" w:cs="Times New Roman"/>
          <w:sz w:val="24"/>
          <w:szCs w:val="24"/>
        </w:rPr>
        <w:t xml:space="preserve">part of </w:t>
      </w:r>
      <w:r w:rsidR="00532FBD" w:rsidRPr="0088217A">
        <w:rPr>
          <w:rFonts w:ascii="Times New Roman" w:hAnsi="Times New Roman" w:cs="Times New Roman"/>
          <w:sz w:val="24"/>
          <w:szCs w:val="24"/>
        </w:rPr>
        <w:t xml:space="preserve">blended families.  </w:t>
      </w:r>
      <w:r w:rsidRPr="0088217A">
        <w:rPr>
          <w:rFonts w:ascii="Times New Roman" w:hAnsi="Times New Roman" w:cs="Times New Roman"/>
          <w:sz w:val="24"/>
          <w:szCs w:val="24"/>
        </w:rPr>
        <w:t xml:space="preserve">Children one and three attended church schools, whilst </w:t>
      </w:r>
      <w:r w:rsidR="00532FBD" w:rsidRPr="0088217A">
        <w:rPr>
          <w:rFonts w:ascii="Times New Roman" w:hAnsi="Times New Roman" w:cs="Times New Roman"/>
          <w:sz w:val="24"/>
          <w:szCs w:val="24"/>
        </w:rPr>
        <w:t>the remaining children attended</w:t>
      </w:r>
      <w:r w:rsidRPr="0088217A">
        <w:rPr>
          <w:rFonts w:ascii="Times New Roman" w:hAnsi="Times New Roman" w:cs="Times New Roman"/>
          <w:sz w:val="24"/>
          <w:szCs w:val="24"/>
        </w:rPr>
        <w:t xml:space="preserve"> mainstream school</w:t>
      </w:r>
      <w:r w:rsidR="00532FBD" w:rsidRPr="0088217A">
        <w:rPr>
          <w:rFonts w:ascii="Times New Roman" w:hAnsi="Times New Roman" w:cs="Times New Roman"/>
          <w:sz w:val="24"/>
          <w:szCs w:val="24"/>
        </w:rPr>
        <w:t>s</w:t>
      </w:r>
      <w:r w:rsidRPr="0088217A">
        <w:rPr>
          <w:rFonts w:ascii="Times New Roman" w:hAnsi="Times New Roman" w:cs="Times New Roman"/>
          <w:sz w:val="24"/>
          <w:szCs w:val="24"/>
        </w:rPr>
        <w:t>.</w:t>
      </w:r>
      <w:r w:rsidR="00C16AB7" w:rsidRPr="0088217A">
        <w:rPr>
          <w:rFonts w:ascii="Times New Roman" w:hAnsi="Times New Roman" w:cs="Times New Roman"/>
          <w:sz w:val="24"/>
          <w:szCs w:val="24"/>
        </w:rPr>
        <w:t xml:space="preserve">  The parents in families one and two had not experienced a Christian upbringing themselves, although the parents in families three, four and five had.</w:t>
      </w:r>
    </w:p>
    <w:p w14:paraId="603F5592" w14:textId="15D15A32" w:rsidR="009E57E2" w:rsidRPr="0088217A" w:rsidRDefault="00200ADA" w:rsidP="009E57E2">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 xml:space="preserve">The children were interviewed, utilising a range of play-based activities as prompts and stimuli for discussion about the child’s life and the role that the Christian faith played within their daily living.  Interview topics included exploration of their family setting, their view and relationship with the divine, their ease of spiritual expression, their sense of being with others (examining trust, openness and empathy amongst other markers), their knowledge and awareness of religious beliefs and the extent to which these were personalised, accepted and integrated by the child.  Not all of these characteristics were able to be demonstrated verbally and so consequently were not necessarily visible to the researcher.  Awe and wonder, for example, is not necessarily verbalised, as children may not be able to articulate a moment of wonder or conceptualise a religious concept (Adams, Hyde and Woolley, 2008).  With this in mind, it was critical that the mode of enquiry and the research tools utilised did not rely only upon the child’s ability to verbalise or explain their experiences and understandings.  </w:t>
      </w:r>
      <w:r w:rsidR="009E57E2" w:rsidRPr="0088217A">
        <w:rPr>
          <w:rFonts w:ascii="Times New Roman" w:eastAsia="Times New Roman" w:hAnsi="Times New Roman" w:cs="Times New Roman"/>
          <w:color w:val="222222"/>
          <w:sz w:val="24"/>
          <w:szCs w:val="24"/>
          <w:lang w:eastAsia="en-GB"/>
        </w:rPr>
        <w:t xml:space="preserve">For this reason, observation within the interviews paid attention to </w:t>
      </w:r>
      <w:r w:rsidRPr="0088217A">
        <w:rPr>
          <w:rFonts w:ascii="Times New Roman" w:eastAsia="Times New Roman" w:hAnsi="Times New Roman" w:cs="Times New Roman"/>
          <w:color w:val="222222"/>
          <w:sz w:val="24"/>
          <w:szCs w:val="24"/>
          <w:lang w:eastAsia="en-GB"/>
        </w:rPr>
        <w:t xml:space="preserve">the child’s body language and non-verbal responses to stimuli.  </w:t>
      </w:r>
      <w:r w:rsidR="009E57E2" w:rsidRPr="0088217A">
        <w:rPr>
          <w:rFonts w:ascii="Times New Roman" w:eastAsia="Times New Roman" w:hAnsi="Times New Roman" w:cs="Times New Roman"/>
          <w:color w:val="222222"/>
          <w:sz w:val="24"/>
          <w:szCs w:val="24"/>
          <w:lang w:eastAsia="en-GB"/>
        </w:rPr>
        <w:t xml:space="preserve">In addition, parents were asked to complete a questionnaire to indicate their observations of their child’s character, spiritual experiences and faith expression.  </w:t>
      </w:r>
      <w:r w:rsidR="009A58E2" w:rsidRPr="0088217A">
        <w:rPr>
          <w:rFonts w:ascii="Times New Roman" w:eastAsia="Times New Roman" w:hAnsi="Times New Roman" w:cs="Times New Roman"/>
          <w:color w:val="222222"/>
          <w:sz w:val="24"/>
          <w:szCs w:val="24"/>
          <w:lang w:eastAsia="en-GB"/>
        </w:rPr>
        <w:t xml:space="preserve">This was particularly helpful in gaining information about elements that were difficult to observe in an interview setting, such as awe and wonder.  </w:t>
      </w:r>
      <w:r w:rsidR="009E57E2" w:rsidRPr="0088217A">
        <w:rPr>
          <w:rFonts w:ascii="Times New Roman" w:eastAsia="Times New Roman" w:hAnsi="Times New Roman" w:cs="Times New Roman"/>
          <w:color w:val="222222"/>
          <w:sz w:val="24"/>
          <w:szCs w:val="24"/>
          <w:lang w:eastAsia="en-GB"/>
        </w:rPr>
        <w:t xml:space="preserve">It is conceded that this method relied upon accuracy of parental reporting, in addition to them having the same understanding of terminology as the researcher.  Nonetheless, the information contributed by parents did effectively contribute to the data collected by the interviewer.  In addition, the </w:t>
      </w:r>
      <w:r w:rsidR="009E57E2" w:rsidRPr="0088217A">
        <w:rPr>
          <w:rFonts w:ascii="Times New Roman" w:eastAsia="Times New Roman" w:hAnsi="Times New Roman" w:cs="Times New Roman"/>
          <w:color w:val="222222"/>
          <w:sz w:val="24"/>
          <w:szCs w:val="24"/>
          <w:lang w:eastAsia="en-GB"/>
        </w:rPr>
        <w:lastRenderedPageBreak/>
        <w:t>parental questionnaires provided information of the nurturing techniques adopted within their family context.</w:t>
      </w:r>
    </w:p>
    <w:p w14:paraId="47168EC8" w14:textId="21834382" w:rsidR="003B3369" w:rsidRPr="0088217A" w:rsidRDefault="009E57E2" w:rsidP="003B3369">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T</w:t>
      </w:r>
      <w:r w:rsidR="003B3369" w:rsidRPr="0088217A">
        <w:rPr>
          <w:rFonts w:ascii="Times New Roman" w:eastAsia="Times New Roman" w:hAnsi="Times New Roman" w:cs="Times New Roman"/>
          <w:color w:val="222222"/>
          <w:sz w:val="24"/>
          <w:szCs w:val="24"/>
          <w:lang w:eastAsia="en-GB"/>
        </w:rPr>
        <w:t xml:space="preserve">he research needed to take note that children very quickly become aware of societal taboos, realising what is acceptable to talk about in the differing contexts that they are in (Adams, Hyde and Woolley, 2008).  </w:t>
      </w:r>
      <w:r w:rsidR="00607660" w:rsidRPr="0088217A">
        <w:rPr>
          <w:rFonts w:ascii="Times New Roman" w:eastAsia="Times New Roman" w:hAnsi="Times New Roman" w:cs="Times New Roman"/>
          <w:color w:val="222222"/>
          <w:sz w:val="24"/>
          <w:szCs w:val="24"/>
          <w:lang w:eastAsia="en-GB"/>
        </w:rPr>
        <w:t xml:space="preserve">The interviewer therefore sought to establish with the child from the start that in the interview setting there were no taboos, and the child was free to express naturally and openly their thoughts and feelings.  However, </w:t>
      </w:r>
      <w:r w:rsidRPr="0088217A">
        <w:rPr>
          <w:rFonts w:ascii="Times New Roman" w:eastAsia="Times New Roman" w:hAnsi="Times New Roman" w:cs="Times New Roman"/>
          <w:color w:val="222222"/>
          <w:sz w:val="24"/>
          <w:szCs w:val="24"/>
          <w:lang w:eastAsia="en-GB"/>
        </w:rPr>
        <w:t xml:space="preserve">if apparent, the researcher did note </w:t>
      </w:r>
      <w:r w:rsidR="00607660" w:rsidRPr="0088217A">
        <w:rPr>
          <w:rFonts w:ascii="Times New Roman" w:eastAsia="Times New Roman" w:hAnsi="Times New Roman" w:cs="Times New Roman"/>
          <w:color w:val="222222"/>
          <w:sz w:val="24"/>
          <w:szCs w:val="24"/>
          <w:lang w:eastAsia="en-GB"/>
        </w:rPr>
        <w:t>t</w:t>
      </w:r>
      <w:r w:rsidR="003B3369" w:rsidRPr="0088217A">
        <w:rPr>
          <w:rFonts w:ascii="Times New Roman" w:eastAsia="Times New Roman" w:hAnsi="Times New Roman" w:cs="Times New Roman"/>
          <w:color w:val="222222"/>
          <w:sz w:val="24"/>
          <w:szCs w:val="24"/>
          <w:lang w:eastAsia="en-GB"/>
        </w:rPr>
        <w:t xml:space="preserve">he child’s awareness of </w:t>
      </w:r>
      <w:r w:rsidRPr="0088217A">
        <w:rPr>
          <w:rFonts w:ascii="Times New Roman" w:eastAsia="Times New Roman" w:hAnsi="Times New Roman" w:cs="Times New Roman"/>
          <w:color w:val="222222"/>
          <w:sz w:val="24"/>
          <w:szCs w:val="24"/>
          <w:lang w:eastAsia="en-GB"/>
        </w:rPr>
        <w:t xml:space="preserve">and response to </w:t>
      </w:r>
      <w:r w:rsidR="003B3369" w:rsidRPr="0088217A">
        <w:rPr>
          <w:rFonts w:ascii="Times New Roman" w:eastAsia="Times New Roman" w:hAnsi="Times New Roman" w:cs="Times New Roman"/>
          <w:color w:val="222222"/>
          <w:sz w:val="24"/>
          <w:szCs w:val="24"/>
          <w:lang w:eastAsia="en-GB"/>
        </w:rPr>
        <w:t xml:space="preserve">societal acceptance of religious or spiritual </w:t>
      </w:r>
      <w:r w:rsidR="00607660" w:rsidRPr="0088217A">
        <w:rPr>
          <w:rFonts w:ascii="Times New Roman" w:eastAsia="Times New Roman" w:hAnsi="Times New Roman" w:cs="Times New Roman"/>
          <w:color w:val="222222"/>
          <w:sz w:val="24"/>
          <w:szCs w:val="24"/>
          <w:lang w:eastAsia="en-GB"/>
        </w:rPr>
        <w:t>matters</w:t>
      </w:r>
      <w:r w:rsidR="003B3369" w:rsidRPr="0088217A">
        <w:rPr>
          <w:rFonts w:ascii="Times New Roman" w:eastAsia="Times New Roman" w:hAnsi="Times New Roman" w:cs="Times New Roman"/>
          <w:color w:val="222222"/>
          <w:sz w:val="24"/>
          <w:szCs w:val="24"/>
          <w:lang w:eastAsia="en-GB"/>
        </w:rPr>
        <w:t xml:space="preserve"> </w:t>
      </w:r>
      <w:r w:rsidR="00607660" w:rsidRPr="0088217A">
        <w:rPr>
          <w:rFonts w:ascii="Times New Roman" w:eastAsia="Times New Roman" w:hAnsi="Times New Roman" w:cs="Times New Roman"/>
          <w:color w:val="222222"/>
          <w:sz w:val="24"/>
          <w:szCs w:val="24"/>
          <w:lang w:eastAsia="en-GB"/>
        </w:rPr>
        <w:t xml:space="preserve">as this contributed to an understanding of the impact </w:t>
      </w:r>
      <w:r w:rsidR="0047086E" w:rsidRPr="0088217A">
        <w:rPr>
          <w:rFonts w:ascii="Times New Roman" w:eastAsia="Times New Roman" w:hAnsi="Times New Roman" w:cs="Times New Roman"/>
          <w:color w:val="222222"/>
          <w:sz w:val="24"/>
          <w:szCs w:val="24"/>
          <w:lang w:eastAsia="en-GB"/>
        </w:rPr>
        <w:t>of</w:t>
      </w:r>
      <w:r w:rsidR="00607660" w:rsidRPr="0088217A">
        <w:rPr>
          <w:rFonts w:ascii="Times New Roman" w:eastAsia="Times New Roman" w:hAnsi="Times New Roman" w:cs="Times New Roman"/>
          <w:color w:val="222222"/>
          <w:sz w:val="24"/>
          <w:szCs w:val="24"/>
          <w:lang w:eastAsia="en-GB"/>
        </w:rPr>
        <w:t xml:space="preserve"> faith nurture upon that child.</w:t>
      </w:r>
    </w:p>
    <w:p w14:paraId="7F067F49" w14:textId="18519673" w:rsidR="00781A07" w:rsidRPr="0088217A" w:rsidRDefault="009A58E2" w:rsidP="00781A07">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 xml:space="preserve">Pilot interviews with 61 children had occurred as part of the wider research project.  These had led to a list of 17 observable attributes of faith, generated through the use of grounded theory analysis on the interview data.  This list of attributes was </w:t>
      </w:r>
      <w:r w:rsidR="00781A07" w:rsidRPr="0088217A">
        <w:rPr>
          <w:rFonts w:ascii="Times New Roman" w:eastAsia="Times New Roman" w:hAnsi="Times New Roman" w:cs="Times New Roman"/>
          <w:color w:val="222222"/>
          <w:sz w:val="24"/>
          <w:szCs w:val="24"/>
          <w:lang w:eastAsia="en-GB"/>
        </w:rPr>
        <w:t>remodelled</w:t>
      </w:r>
      <w:r w:rsidRPr="0088217A">
        <w:rPr>
          <w:rFonts w:ascii="Times New Roman" w:eastAsia="Times New Roman" w:hAnsi="Times New Roman" w:cs="Times New Roman"/>
          <w:color w:val="222222"/>
          <w:sz w:val="24"/>
          <w:szCs w:val="24"/>
          <w:lang w:eastAsia="en-GB"/>
        </w:rPr>
        <w:t xml:space="preserve"> for the purposes of investigating </w:t>
      </w:r>
      <w:r w:rsidR="00781A07" w:rsidRPr="0088217A">
        <w:rPr>
          <w:rFonts w:ascii="Times New Roman" w:eastAsia="Times New Roman" w:hAnsi="Times New Roman" w:cs="Times New Roman"/>
          <w:color w:val="222222"/>
          <w:sz w:val="24"/>
          <w:szCs w:val="24"/>
          <w:lang w:eastAsia="en-GB"/>
        </w:rPr>
        <w:t xml:space="preserve">the </w:t>
      </w:r>
      <w:r w:rsidRPr="0088217A">
        <w:rPr>
          <w:rFonts w:ascii="Times New Roman" w:eastAsia="Times New Roman" w:hAnsi="Times New Roman" w:cs="Times New Roman"/>
          <w:color w:val="222222"/>
          <w:sz w:val="24"/>
          <w:szCs w:val="24"/>
          <w:lang w:eastAsia="en-GB"/>
        </w:rPr>
        <w:t xml:space="preserve">impact of Christian nurture, </w:t>
      </w:r>
      <w:r w:rsidR="00781A07" w:rsidRPr="0088217A">
        <w:rPr>
          <w:rFonts w:ascii="Times New Roman" w:eastAsia="Times New Roman" w:hAnsi="Times New Roman" w:cs="Times New Roman"/>
          <w:color w:val="222222"/>
          <w:sz w:val="24"/>
          <w:szCs w:val="24"/>
          <w:lang w:eastAsia="en-GB"/>
        </w:rPr>
        <w:t>in line with the EYFS principles discussed above</w:t>
      </w:r>
      <w:r w:rsidRPr="0088217A">
        <w:rPr>
          <w:rFonts w:ascii="Times New Roman" w:eastAsia="Times New Roman" w:hAnsi="Times New Roman" w:cs="Times New Roman"/>
          <w:color w:val="222222"/>
          <w:sz w:val="24"/>
          <w:szCs w:val="24"/>
          <w:lang w:eastAsia="en-GB"/>
        </w:rPr>
        <w:t>.</w:t>
      </w:r>
      <w:r w:rsidR="00781A07" w:rsidRPr="0088217A">
        <w:rPr>
          <w:rFonts w:ascii="Times New Roman" w:eastAsia="Times New Roman" w:hAnsi="Times New Roman" w:cs="Times New Roman"/>
          <w:color w:val="222222"/>
          <w:sz w:val="24"/>
          <w:szCs w:val="24"/>
          <w:lang w:eastAsia="en-GB"/>
        </w:rPr>
        <w:t xml:space="preserve">  Figure 1 shows the </w:t>
      </w:r>
      <w:r w:rsidR="00200ADA" w:rsidRPr="0088217A">
        <w:rPr>
          <w:rFonts w:ascii="Times New Roman" w:eastAsia="Times New Roman" w:hAnsi="Times New Roman" w:cs="Times New Roman"/>
          <w:color w:val="222222"/>
          <w:sz w:val="24"/>
          <w:szCs w:val="24"/>
          <w:lang w:eastAsia="en-GB"/>
        </w:rPr>
        <w:t xml:space="preserve">14 aspects </w:t>
      </w:r>
      <w:r w:rsidR="00781A07" w:rsidRPr="0088217A">
        <w:rPr>
          <w:rFonts w:ascii="Times New Roman" w:eastAsia="Times New Roman" w:hAnsi="Times New Roman" w:cs="Times New Roman"/>
          <w:color w:val="222222"/>
          <w:sz w:val="24"/>
          <w:szCs w:val="24"/>
          <w:lang w:eastAsia="en-GB"/>
        </w:rPr>
        <w:t>that were observed and recorded.  Awareness of the unique child was explored through evaluation of the extent to which the Christian faith had been personalised for the individual child throughout the nurturing process.  In addition, consideration of how relevant the child perceived the Christian faith to be to their daily living was key, alongside assessment of their openness and adaptability to their experience in both immediate surrounding and wider society.  Exploration of positive relationships was documented through observation of the child’s trust, openness and vulnerability with others,</w:t>
      </w:r>
      <w:r w:rsidR="00B801BE" w:rsidRPr="0088217A">
        <w:rPr>
          <w:rFonts w:ascii="Times New Roman" w:eastAsia="Times New Roman" w:hAnsi="Times New Roman" w:cs="Times New Roman"/>
          <w:color w:val="222222"/>
          <w:sz w:val="24"/>
          <w:szCs w:val="24"/>
          <w:lang w:eastAsia="en-GB"/>
        </w:rPr>
        <w:t xml:space="preserve"> including the divine.  Exploration of those they valued was important,</w:t>
      </w:r>
      <w:r w:rsidR="00781A07" w:rsidRPr="0088217A">
        <w:rPr>
          <w:rFonts w:ascii="Times New Roman" w:eastAsia="Times New Roman" w:hAnsi="Times New Roman" w:cs="Times New Roman"/>
          <w:color w:val="222222"/>
          <w:sz w:val="24"/>
          <w:szCs w:val="24"/>
          <w:lang w:eastAsia="en-GB"/>
        </w:rPr>
        <w:t xml:space="preserve"> as well as </w:t>
      </w:r>
      <w:r w:rsidR="00B801BE" w:rsidRPr="0088217A">
        <w:rPr>
          <w:rFonts w:ascii="Times New Roman" w:eastAsia="Times New Roman" w:hAnsi="Times New Roman" w:cs="Times New Roman"/>
          <w:color w:val="222222"/>
          <w:sz w:val="24"/>
          <w:szCs w:val="24"/>
          <w:lang w:eastAsia="en-GB"/>
        </w:rPr>
        <w:t xml:space="preserve">the degree of </w:t>
      </w:r>
      <w:r w:rsidR="00781A07" w:rsidRPr="0088217A">
        <w:rPr>
          <w:rFonts w:ascii="Times New Roman" w:eastAsia="Times New Roman" w:hAnsi="Times New Roman" w:cs="Times New Roman"/>
          <w:color w:val="222222"/>
          <w:sz w:val="24"/>
          <w:szCs w:val="24"/>
          <w:lang w:eastAsia="en-GB"/>
        </w:rPr>
        <w:t xml:space="preserve">integration into religious community and </w:t>
      </w:r>
      <w:r w:rsidR="00B801BE" w:rsidRPr="0088217A">
        <w:rPr>
          <w:rFonts w:ascii="Times New Roman" w:eastAsia="Times New Roman" w:hAnsi="Times New Roman" w:cs="Times New Roman"/>
          <w:color w:val="222222"/>
          <w:sz w:val="24"/>
          <w:szCs w:val="24"/>
          <w:lang w:eastAsia="en-GB"/>
        </w:rPr>
        <w:t>secular</w:t>
      </w:r>
      <w:r w:rsidR="00781A07" w:rsidRPr="0088217A">
        <w:rPr>
          <w:rFonts w:ascii="Times New Roman" w:eastAsia="Times New Roman" w:hAnsi="Times New Roman" w:cs="Times New Roman"/>
          <w:color w:val="222222"/>
          <w:sz w:val="24"/>
          <w:szCs w:val="24"/>
          <w:lang w:eastAsia="en-GB"/>
        </w:rPr>
        <w:t xml:space="preserve"> society</w:t>
      </w:r>
      <w:r w:rsidR="00B801BE" w:rsidRPr="0088217A">
        <w:rPr>
          <w:rFonts w:ascii="Times New Roman" w:eastAsia="Times New Roman" w:hAnsi="Times New Roman" w:cs="Times New Roman"/>
          <w:color w:val="222222"/>
          <w:sz w:val="24"/>
          <w:szCs w:val="24"/>
          <w:lang w:eastAsia="en-GB"/>
        </w:rPr>
        <w:t xml:space="preserve">, and their levels of empathy of others.  The extent to which their nurturing environment was considered enabling rather than a hindrance was examined through discussion with the child about their family, play, spiritual, religious and other experiences.  The rationale was that each of these individual </w:t>
      </w:r>
      <w:r w:rsidR="00B801BE" w:rsidRPr="0088217A">
        <w:rPr>
          <w:rFonts w:ascii="Times New Roman" w:eastAsia="Times New Roman" w:hAnsi="Times New Roman" w:cs="Times New Roman"/>
          <w:color w:val="222222"/>
          <w:sz w:val="24"/>
          <w:szCs w:val="24"/>
          <w:lang w:eastAsia="en-GB"/>
        </w:rPr>
        <w:lastRenderedPageBreak/>
        <w:t>factors, when combined, would provide a fuller understanding of the whole child.  It must be acknowledged that the aspects included present the effects upon the child, rather than the effects that the child has upon others.  This would be an interesting future project, but was not included here.</w:t>
      </w:r>
    </w:p>
    <w:p w14:paraId="2AA8404F" w14:textId="3714E573" w:rsidR="006726AD" w:rsidRPr="0088217A" w:rsidRDefault="006726AD" w:rsidP="006726AD">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hAnsi="Times New Roman" w:cs="Times New Roman"/>
          <w:sz w:val="24"/>
          <w:szCs w:val="24"/>
        </w:rPr>
        <w:t xml:space="preserve">It is also </w:t>
      </w:r>
      <w:r w:rsidR="00862B1C" w:rsidRPr="0088217A">
        <w:rPr>
          <w:rFonts w:ascii="Times New Roman" w:hAnsi="Times New Roman" w:cs="Times New Roman"/>
          <w:sz w:val="24"/>
          <w:szCs w:val="24"/>
        </w:rPr>
        <w:t>important to highligh</w:t>
      </w:r>
      <w:r w:rsidRPr="0088217A">
        <w:rPr>
          <w:rFonts w:ascii="Times New Roman" w:hAnsi="Times New Roman" w:cs="Times New Roman"/>
          <w:sz w:val="24"/>
          <w:szCs w:val="24"/>
        </w:rPr>
        <w:t xml:space="preserve">t that since a child’s faith </w:t>
      </w:r>
      <w:r w:rsidR="003B3369" w:rsidRPr="0088217A">
        <w:rPr>
          <w:rFonts w:ascii="Times New Roman" w:hAnsi="Times New Roman" w:cs="Times New Roman"/>
          <w:sz w:val="24"/>
          <w:szCs w:val="24"/>
        </w:rPr>
        <w:t xml:space="preserve">consists of a continual series of significant but fleeting moments (Cavalletti, 1983), their faith will be </w:t>
      </w:r>
      <w:r w:rsidRPr="0088217A">
        <w:rPr>
          <w:rFonts w:ascii="Times New Roman" w:hAnsi="Times New Roman" w:cs="Times New Roman"/>
          <w:sz w:val="24"/>
          <w:szCs w:val="24"/>
        </w:rPr>
        <w:t xml:space="preserve">constantly changing </w:t>
      </w:r>
      <w:r w:rsidR="003B3369" w:rsidRPr="0088217A">
        <w:rPr>
          <w:rFonts w:ascii="Times New Roman" w:hAnsi="Times New Roman" w:cs="Times New Roman"/>
          <w:sz w:val="24"/>
          <w:szCs w:val="24"/>
        </w:rPr>
        <w:t xml:space="preserve">in response to the </w:t>
      </w:r>
      <w:r w:rsidRPr="0088217A">
        <w:rPr>
          <w:rFonts w:ascii="Times New Roman" w:hAnsi="Times New Roman" w:cs="Times New Roman"/>
          <w:sz w:val="24"/>
          <w:szCs w:val="24"/>
        </w:rPr>
        <w:t xml:space="preserve">experiences </w:t>
      </w:r>
      <w:r w:rsidR="003B3369" w:rsidRPr="0088217A">
        <w:rPr>
          <w:rFonts w:ascii="Times New Roman" w:hAnsi="Times New Roman" w:cs="Times New Roman"/>
          <w:sz w:val="24"/>
          <w:szCs w:val="24"/>
        </w:rPr>
        <w:t xml:space="preserve">that </w:t>
      </w:r>
      <w:r w:rsidRPr="0088217A">
        <w:rPr>
          <w:rFonts w:ascii="Times New Roman" w:hAnsi="Times New Roman" w:cs="Times New Roman"/>
          <w:sz w:val="24"/>
          <w:szCs w:val="24"/>
        </w:rPr>
        <w:t>they encounter</w:t>
      </w:r>
      <w:r w:rsidR="003B3369" w:rsidRPr="0088217A">
        <w:rPr>
          <w:rFonts w:ascii="Times New Roman" w:hAnsi="Times New Roman" w:cs="Times New Roman"/>
          <w:sz w:val="24"/>
          <w:szCs w:val="24"/>
        </w:rPr>
        <w:t xml:space="preserve">.  </w:t>
      </w:r>
      <w:r w:rsidRPr="0088217A">
        <w:rPr>
          <w:rFonts w:ascii="Times New Roman" w:hAnsi="Times New Roman" w:cs="Times New Roman"/>
          <w:sz w:val="24"/>
          <w:szCs w:val="24"/>
        </w:rPr>
        <w:t xml:space="preserve">Therefore, it is suggested that any model which seeks to observe and describe the child’s faith can only claim to do so for that moment in time and place.  </w:t>
      </w:r>
      <w:r w:rsidR="003B3369" w:rsidRPr="0088217A">
        <w:rPr>
          <w:rFonts w:ascii="Times New Roman" w:hAnsi="Times New Roman" w:cs="Times New Roman"/>
          <w:sz w:val="24"/>
          <w:szCs w:val="24"/>
        </w:rPr>
        <w:t xml:space="preserve">For the purposes of this study, the children were interviewed at their home.  This will undoubtedly impact upon the expression of faith and spirituality that the interviewer observed.  It may be that if the interviews had been carried out in a different context, they would have yielded different results.  Nevertheless, since this paper was exploring the </w:t>
      </w:r>
      <w:r w:rsidR="003B3369" w:rsidRPr="0088217A">
        <w:rPr>
          <w:rFonts w:ascii="Times New Roman" w:hAnsi="Times New Roman" w:cs="Times New Roman"/>
          <w:color w:val="000000" w:themeColor="text1"/>
          <w:sz w:val="24"/>
          <w:szCs w:val="24"/>
        </w:rPr>
        <w:t>impact of parental faith transmission, it is considered appropriate that the interviews occurred within the home and family setting.</w:t>
      </w:r>
    </w:p>
    <w:p w14:paraId="2FF157F1" w14:textId="6D2153DD" w:rsidR="00200ADA" w:rsidRPr="0088217A" w:rsidRDefault="00200ADA" w:rsidP="00200ADA">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For each indicator, a numerical value was recorded to describe the presence of that characteristic within the child.  The values given ranged from 0 to 5, whereby a ‘0’ indicated zero presence of that characteristic within the child at the time of observation.  A ‘5’ demonstrated the fullest and richest presence of that characteristic that the researcher may expect to see in a child of that age.  Levels of ‘1’, ‘2’, ‘3’ and ‘4’ then provided an indication</w:t>
      </w:r>
      <w:r w:rsidR="00B801BE" w:rsidRPr="0088217A">
        <w:rPr>
          <w:rFonts w:ascii="Times New Roman" w:eastAsia="Times New Roman" w:hAnsi="Times New Roman" w:cs="Times New Roman"/>
          <w:color w:val="222222"/>
          <w:sz w:val="24"/>
          <w:szCs w:val="24"/>
          <w:lang w:eastAsia="en-GB"/>
        </w:rPr>
        <w:t>,</w:t>
      </w:r>
      <w:r w:rsidRPr="0088217A">
        <w:rPr>
          <w:rFonts w:ascii="Times New Roman" w:eastAsia="Times New Roman" w:hAnsi="Times New Roman" w:cs="Times New Roman"/>
          <w:color w:val="222222"/>
          <w:sz w:val="24"/>
          <w:szCs w:val="24"/>
          <w:lang w:eastAsia="en-GB"/>
        </w:rPr>
        <w:t xml:space="preserve"> between these extremes, of how strongly that characteristic was present in the child.  If the researcher deemed that any one characteristic could not be fully assessed, that particular element </w:t>
      </w:r>
      <w:r w:rsidR="00B801BE" w:rsidRPr="0088217A">
        <w:rPr>
          <w:rFonts w:ascii="Times New Roman" w:eastAsia="Times New Roman" w:hAnsi="Times New Roman" w:cs="Times New Roman"/>
          <w:color w:val="222222"/>
          <w:sz w:val="24"/>
          <w:szCs w:val="24"/>
          <w:lang w:eastAsia="en-GB"/>
        </w:rPr>
        <w:t xml:space="preserve">would </w:t>
      </w:r>
      <w:r w:rsidRPr="0088217A">
        <w:rPr>
          <w:rFonts w:ascii="Times New Roman" w:eastAsia="Times New Roman" w:hAnsi="Times New Roman" w:cs="Times New Roman"/>
          <w:color w:val="222222"/>
          <w:sz w:val="24"/>
          <w:szCs w:val="24"/>
          <w:lang w:eastAsia="en-GB"/>
        </w:rPr>
        <w:t xml:space="preserve">not </w:t>
      </w:r>
      <w:r w:rsidR="00B801BE" w:rsidRPr="0088217A">
        <w:rPr>
          <w:rFonts w:ascii="Times New Roman" w:eastAsia="Times New Roman" w:hAnsi="Times New Roman" w:cs="Times New Roman"/>
          <w:color w:val="222222"/>
          <w:sz w:val="24"/>
          <w:szCs w:val="24"/>
          <w:lang w:eastAsia="en-GB"/>
        </w:rPr>
        <w:t xml:space="preserve">have been </w:t>
      </w:r>
      <w:r w:rsidRPr="0088217A">
        <w:rPr>
          <w:rFonts w:ascii="Times New Roman" w:eastAsia="Times New Roman" w:hAnsi="Times New Roman" w:cs="Times New Roman"/>
          <w:color w:val="222222"/>
          <w:sz w:val="24"/>
          <w:szCs w:val="24"/>
          <w:lang w:eastAsia="en-GB"/>
        </w:rPr>
        <w:t xml:space="preserve">included within the diagram.  However, in the </w:t>
      </w:r>
      <w:r w:rsidR="00B801BE" w:rsidRPr="0088217A">
        <w:rPr>
          <w:rFonts w:ascii="Times New Roman" w:eastAsia="Times New Roman" w:hAnsi="Times New Roman" w:cs="Times New Roman"/>
          <w:color w:val="222222"/>
          <w:sz w:val="24"/>
          <w:szCs w:val="24"/>
          <w:lang w:eastAsia="en-GB"/>
        </w:rPr>
        <w:t>five</w:t>
      </w:r>
      <w:r w:rsidRPr="0088217A">
        <w:rPr>
          <w:rFonts w:ascii="Times New Roman" w:eastAsia="Times New Roman" w:hAnsi="Times New Roman" w:cs="Times New Roman"/>
          <w:color w:val="222222"/>
          <w:sz w:val="24"/>
          <w:szCs w:val="24"/>
          <w:lang w:eastAsia="en-GB"/>
        </w:rPr>
        <w:t xml:space="preserve"> case studies included, it was possible to provide a judgment of all aspects of the model.</w:t>
      </w:r>
    </w:p>
    <w:p w14:paraId="6348DFD7" w14:textId="214EB85A" w:rsidR="008C269D" w:rsidRPr="0088217A" w:rsidRDefault="003A7F73"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lastRenderedPageBreak/>
        <w:t xml:space="preserve">These values were then presented within a radar diagram, </w:t>
      </w:r>
      <w:r w:rsidR="00B801BE" w:rsidRPr="0088217A">
        <w:rPr>
          <w:rFonts w:ascii="Times New Roman" w:hAnsi="Times New Roman" w:cs="Times New Roman"/>
          <w:sz w:val="24"/>
          <w:szCs w:val="24"/>
        </w:rPr>
        <w:t>to</w:t>
      </w:r>
      <w:r w:rsidRPr="0088217A">
        <w:rPr>
          <w:rFonts w:ascii="Times New Roman" w:hAnsi="Times New Roman" w:cs="Times New Roman"/>
          <w:sz w:val="24"/>
          <w:szCs w:val="24"/>
        </w:rPr>
        <w:t xml:space="preserve"> facilitate a visual understanding of the child</w:t>
      </w:r>
      <w:r w:rsidR="00B801BE" w:rsidRPr="0088217A">
        <w:rPr>
          <w:rFonts w:ascii="Times New Roman" w:hAnsi="Times New Roman" w:cs="Times New Roman"/>
          <w:sz w:val="24"/>
          <w:szCs w:val="24"/>
        </w:rPr>
        <w:t>’s broad faith</w:t>
      </w:r>
      <w:r w:rsidRPr="0088217A">
        <w:rPr>
          <w:rFonts w:ascii="Times New Roman" w:hAnsi="Times New Roman" w:cs="Times New Roman"/>
          <w:sz w:val="24"/>
          <w:szCs w:val="24"/>
        </w:rPr>
        <w:t xml:space="preserve">.  This permitted comparison of different case studies, through viewing differences within the diagrams.  Discussion of these differences are presented later in the paper, alongside consideration of the faith nurturing techniques adopted by their parents. </w:t>
      </w:r>
    </w:p>
    <w:p w14:paraId="4F85A397" w14:textId="054227F0" w:rsidR="006726AD" w:rsidRPr="0088217A" w:rsidRDefault="00B801BE" w:rsidP="006726AD">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Ethical consideration was essential due the nature of interviewing young children about matters that were personal and potentially sensitive to them.  Due to the researcher being previously unknown to the child, the parent was asked to be present for the duration of the interview.  However, the parent was asked not to sit in eye contact with the child and not to participate in the interview to enable the child to be free to respond freely.  In addition, informed consent was obtained from both parent and child prior to the interview.</w:t>
      </w:r>
      <w:r w:rsidR="00251C8B" w:rsidRPr="0088217A">
        <w:rPr>
          <w:rFonts w:ascii="Times New Roman" w:eastAsia="Times New Roman" w:hAnsi="Times New Roman" w:cs="Times New Roman"/>
          <w:color w:val="222222"/>
          <w:sz w:val="24"/>
          <w:szCs w:val="24"/>
          <w:lang w:eastAsia="en-GB"/>
        </w:rPr>
        <w:t xml:space="preserve">  Participants were assured of the data being held securely, would remain confidential and reported anonymously.</w:t>
      </w:r>
    </w:p>
    <w:p w14:paraId="24E97756" w14:textId="77777777" w:rsidR="009E57E2" w:rsidRPr="0088217A" w:rsidRDefault="009E57E2" w:rsidP="006726AD">
      <w:pPr>
        <w:spacing w:line="480" w:lineRule="auto"/>
        <w:jc w:val="both"/>
        <w:rPr>
          <w:rFonts w:ascii="Times New Roman" w:eastAsia="Times New Roman" w:hAnsi="Times New Roman" w:cs="Times New Roman"/>
          <w:color w:val="222222"/>
          <w:sz w:val="24"/>
          <w:szCs w:val="24"/>
          <w:lang w:eastAsia="en-GB"/>
        </w:rPr>
      </w:pPr>
    </w:p>
    <w:p w14:paraId="3C27F65A" w14:textId="77777777" w:rsidR="00207AF5" w:rsidRPr="0088217A" w:rsidRDefault="00207AF5"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Participant Children</w:t>
      </w:r>
    </w:p>
    <w:p w14:paraId="220527D1" w14:textId="0C874327" w:rsidR="00057BF8" w:rsidRPr="0088217A" w:rsidRDefault="00057BF8"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 xml:space="preserve">Case </w:t>
      </w:r>
      <w:r w:rsidR="008C269D" w:rsidRPr="0088217A">
        <w:rPr>
          <w:rFonts w:ascii="Times New Roman" w:hAnsi="Times New Roman" w:cs="Times New Roman"/>
          <w:b/>
          <w:sz w:val="24"/>
          <w:szCs w:val="24"/>
        </w:rPr>
        <w:t>s</w:t>
      </w:r>
      <w:r w:rsidR="00C368AC" w:rsidRPr="0088217A">
        <w:rPr>
          <w:rFonts w:ascii="Times New Roman" w:hAnsi="Times New Roman" w:cs="Times New Roman"/>
          <w:b/>
          <w:sz w:val="24"/>
          <w:szCs w:val="24"/>
        </w:rPr>
        <w:t>tudy one</w:t>
      </w:r>
    </w:p>
    <w:p w14:paraId="1B402636" w14:textId="0D5CBB76" w:rsidR="005B59BA" w:rsidRPr="0088217A" w:rsidRDefault="00010D9D" w:rsidP="005B59B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first case study was ‘Sue’, a </w:t>
      </w:r>
      <w:r w:rsidR="00C927B7" w:rsidRPr="0088217A">
        <w:rPr>
          <w:rFonts w:ascii="Times New Roman" w:hAnsi="Times New Roman" w:cs="Times New Roman"/>
          <w:sz w:val="24"/>
          <w:szCs w:val="24"/>
        </w:rPr>
        <w:t>7</w:t>
      </w:r>
      <w:r w:rsidRPr="0088217A">
        <w:rPr>
          <w:rFonts w:ascii="Times New Roman" w:hAnsi="Times New Roman" w:cs="Times New Roman"/>
          <w:sz w:val="24"/>
          <w:szCs w:val="24"/>
        </w:rPr>
        <w:t xml:space="preserve">-year-old girl </w:t>
      </w:r>
      <w:r w:rsidR="0044110C" w:rsidRPr="0088217A">
        <w:rPr>
          <w:rFonts w:ascii="Times New Roman" w:hAnsi="Times New Roman" w:cs="Times New Roman"/>
          <w:sz w:val="24"/>
          <w:szCs w:val="24"/>
        </w:rPr>
        <w:t>of white British, professional parents who belong to a Pentecostal churc</w:t>
      </w:r>
      <w:r w:rsidR="00532FBD" w:rsidRPr="0088217A">
        <w:rPr>
          <w:rFonts w:ascii="Times New Roman" w:hAnsi="Times New Roman" w:cs="Times New Roman"/>
          <w:sz w:val="24"/>
          <w:szCs w:val="24"/>
        </w:rPr>
        <w:t>h in North West England. She had</w:t>
      </w:r>
      <w:r w:rsidR="0044110C" w:rsidRPr="0088217A">
        <w:rPr>
          <w:rFonts w:ascii="Times New Roman" w:hAnsi="Times New Roman" w:cs="Times New Roman"/>
          <w:sz w:val="24"/>
          <w:szCs w:val="24"/>
        </w:rPr>
        <w:t xml:space="preserve"> 2 brothers, one older and one younger.</w:t>
      </w:r>
      <w:r w:rsidR="005B59BA" w:rsidRPr="0088217A">
        <w:rPr>
          <w:rFonts w:ascii="Times New Roman" w:hAnsi="Times New Roman" w:cs="Times New Roman"/>
          <w:sz w:val="24"/>
          <w:szCs w:val="24"/>
        </w:rPr>
        <w:t xml:space="preserve">  </w:t>
      </w:r>
      <w:r w:rsidR="00F30F4A" w:rsidRPr="0088217A">
        <w:rPr>
          <w:rFonts w:ascii="Times New Roman" w:hAnsi="Times New Roman" w:cs="Times New Roman"/>
          <w:sz w:val="24"/>
          <w:szCs w:val="24"/>
        </w:rPr>
        <w:t xml:space="preserve">Sue’s </w:t>
      </w:r>
      <w:r w:rsidR="005B59BA" w:rsidRPr="0088217A">
        <w:rPr>
          <w:rFonts w:ascii="Times New Roman" w:hAnsi="Times New Roman" w:cs="Times New Roman"/>
          <w:sz w:val="24"/>
          <w:szCs w:val="24"/>
        </w:rPr>
        <w:t xml:space="preserve">mother and father both communicated </w:t>
      </w:r>
      <w:r w:rsidR="00F30F4A" w:rsidRPr="0088217A">
        <w:rPr>
          <w:rFonts w:ascii="Times New Roman" w:hAnsi="Times New Roman" w:cs="Times New Roman"/>
          <w:sz w:val="24"/>
          <w:szCs w:val="24"/>
        </w:rPr>
        <w:t xml:space="preserve">to the interviewer </w:t>
      </w:r>
      <w:r w:rsidR="005B59BA" w:rsidRPr="0088217A">
        <w:rPr>
          <w:rFonts w:ascii="Times New Roman" w:hAnsi="Times New Roman" w:cs="Times New Roman"/>
          <w:sz w:val="24"/>
          <w:szCs w:val="24"/>
        </w:rPr>
        <w:t xml:space="preserve">their desire to ‘protect their daughter’s innocence rather than getting her to grow up too quickly’.  They said they sought to ensure that their daughter had ‘an active faith that is growing with her, so that it is genuine and she can’t grow out of it’.  They stated that </w:t>
      </w:r>
      <w:r w:rsidR="00F30F4A" w:rsidRPr="0088217A">
        <w:rPr>
          <w:rFonts w:ascii="Times New Roman" w:hAnsi="Times New Roman" w:cs="Times New Roman"/>
          <w:sz w:val="24"/>
          <w:szCs w:val="24"/>
        </w:rPr>
        <w:t xml:space="preserve">they believed </w:t>
      </w:r>
      <w:r w:rsidR="005B59BA" w:rsidRPr="0088217A">
        <w:rPr>
          <w:rFonts w:ascii="Times New Roman" w:hAnsi="Times New Roman" w:cs="Times New Roman"/>
          <w:sz w:val="24"/>
          <w:szCs w:val="24"/>
        </w:rPr>
        <w:t xml:space="preserve">faith </w:t>
      </w:r>
      <w:r w:rsidR="00F30F4A" w:rsidRPr="0088217A">
        <w:rPr>
          <w:rFonts w:ascii="Times New Roman" w:hAnsi="Times New Roman" w:cs="Times New Roman"/>
          <w:sz w:val="24"/>
          <w:szCs w:val="24"/>
        </w:rPr>
        <w:t xml:space="preserve">to be </w:t>
      </w:r>
      <w:r w:rsidR="005B59BA" w:rsidRPr="0088217A">
        <w:rPr>
          <w:rFonts w:ascii="Times New Roman" w:hAnsi="Times New Roman" w:cs="Times New Roman"/>
          <w:sz w:val="24"/>
          <w:szCs w:val="24"/>
        </w:rPr>
        <w:t xml:space="preserve">innate and a gift from God to a child from birth and it is the parent’s role (among others) to nurture </w:t>
      </w:r>
      <w:r w:rsidR="005B59BA" w:rsidRPr="0088217A">
        <w:rPr>
          <w:rFonts w:ascii="Times New Roman" w:hAnsi="Times New Roman" w:cs="Times New Roman"/>
          <w:sz w:val="24"/>
          <w:szCs w:val="24"/>
        </w:rPr>
        <w:lastRenderedPageBreak/>
        <w:t xml:space="preserve">this faith.  They spoke briefly about their older son, stating that they had made mistakes in nurturing his faith, which they were learning from.  (They believed that they had been too strict.)  Their son, aged 15 at the time of the interview, was nevertheless regularly attending church and they perceived that he had held a personal faith throughout childhood and adolescence.  There was no mention of a particular moment or decision being important in the faith of a child or adolescent.  </w:t>
      </w:r>
    </w:p>
    <w:p w14:paraId="36548139" w14:textId="17034E67" w:rsidR="005B59BA" w:rsidRPr="0088217A" w:rsidRDefault="005B59BA" w:rsidP="005B59B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parents of ‘Sue’ reported that they ‘try to attend church as regularly as possible, although it is difficult when you have young children and work fulltime’.  Consequently, they attended approximately twice per month.  They explained that church was important to them, and they did have good friends there, but they placed a strong value on ‘quality family time’, and made conscious efforts to </w:t>
      </w:r>
      <w:r w:rsidR="00862B1C" w:rsidRPr="0088217A">
        <w:rPr>
          <w:rFonts w:ascii="Times New Roman" w:hAnsi="Times New Roman" w:cs="Times New Roman"/>
          <w:sz w:val="24"/>
          <w:szCs w:val="24"/>
        </w:rPr>
        <w:t>preserve time for that</w:t>
      </w:r>
      <w:r w:rsidRPr="0088217A">
        <w:rPr>
          <w:rFonts w:ascii="Times New Roman" w:hAnsi="Times New Roman" w:cs="Times New Roman"/>
          <w:sz w:val="24"/>
          <w:szCs w:val="24"/>
        </w:rPr>
        <w:t xml:space="preserve">.  </w:t>
      </w:r>
      <w:r w:rsidR="00893121" w:rsidRPr="0088217A">
        <w:rPr>
          <w:rFonts w:ascii="Times New Roman" w:hAnsi="Times New Roman" w:cs="Times New Roman"/>
          <w:sz w:val="24"/>
          <w:szCs w:val="24"/>
        </w:rPr>
        <w:t xml:space="preserve">They also explained that they sometimes felt ‘judged’ for being late to church or for not attending weekly, and they expressed desire for more understanding of family life from their church.  </w:t>
      </w:r>
      <w:r w:rsidRPr="0088217A">
        <w:rPr>
          <w:rFonts w:ascii="Times New Roman" w:hAnsi="Times New Roman" w:cs="Times New Roman"/>
          <w:sz w:val="24"/>
          <w:szCs w:val="24"/>
        </w:rPr>
        <w:t xml:space="preserve">They reported </w:t>
      </w:r>
      <w:r w:rsidR="00893121" w:rsidRPr="0088217A">
        <w:rPr>
          <w:rFonts w:ascii="Times New Roman" w:hAnsi="Times New Roman" w:cs="Times New Roman"/>
          <w:sz w:val="24"/>
          <w:szCs w:val="24"/>
        </w:rPr>
        <w:t>that prayer did not occur as a whole family, but was frequent between mother and daughter at different times of day, and ‘as the need arises’.  The Bible was referred to frequently in discussions that came up between family members, and it was evident that faith discussions occurred in an open and honest manner.  The parents explained that they were strict about their children’s behaviour but tried to be open and relaxed about faith is</w:t>
      </w:r>
      <w:r w:rsidR="00862B1C" w:rsidRPr="0088217A">
        <w:rPr>
          <w:rFonts w:ascii="Times New Roman" w:hAnsi="Times New Roman" w:cs="Times New Roman"/>
          <w:sz w:val="24"/>
          <w:szCs w:val="24"/>
        </w:rPr>
        <w:t>sues, so that their children saw</w:t>
      </w:r>
      <w:r w:rsidR="00893121" w:rsidRPr="0088217A">
        <w:rPr>
          <w:rFonts w:ascii="Times New Roman" w:hAnsi="Times New Roman" w:cs="Times New Roman"/>
          <w:sz w:val="24"/>
          <w:szCs w:val="24"/>
        </w:rPr>
        <w:t xml:space="preserve"> how faith related to their own lives and experiences, but </w:t>
      </w:r>
      <w:r w:rsidR="00862B1C" w:rsidRPr="0088217A">
        <w:rPr>
          <w:rFonts w:ascii="Times New Roman" w:hAnsi="Times New Roman" w:cs="Times New Roman"/>
          <w:sz w:val="24"/>
          <w:szCs w:val="24"/>
        </w:rPr>
        <w:t>ultimately,</w:t>
      </w:r>
      <w:r w:rsidR="00893121" w:rsidRPr="0088217A">
        <w:rPr>
          <w:rFonts w:ascii="Times New Roman" w:hAnsi="Times New Roman" w:cs="Times New Roman"/>
          <w:sz w:val="24"/>
          <w:szCs w:val="24"/>
        </w:rPr>
        <w:t xml:space="preserve"> they </w:t>
      </w:r>
      <w:r w:rsidR="00862B1C" w:rsidRPr="0088217A">
        <w:rPr>
          <w:rFonts w:ascii="Times New Roman" w:hAnsi="Times New Roman" w:cs="Times New Roman"/>
          <w:sz w:val="24"/>
          <w:szCs w:val="24"/>
        </w:rPr>
        <w:t xml:space="preserve">were permitted to </w:t>
      </w:r>
      <w:r w:rsidR="00893121" w:rsidRPr="0088217A">
        <w:rPr>
          <w:rFonts w:ascii="Times New Roman" w:hAnsi="Times New Roman" w:cs="Times New Roman"/>
          <w:sz w:val="24"/>
          <w:szCs w:val="24"/>
        </w:rPr>
        <w:t xml:space="preserve">make their own choices and decisions.  They were keen that faith should not feel forced, but be open and understanding.  </w:t>
      </w:r>
      <w:r w:rsidRPr="0088217A">
        <w:rPr>
          <w:rFonts w:ascii="Times New Roman" w:hAnsi="Times New Roman" w:cs="Times New Roman"/>
          <w:sz w:val="24"/>
          <w:szCs w:val="24"/>
        </w:rPr>
        <w:t xml:space="preserve">The mother reported a difficult upbringing, which </w:t>
      </w:r>
      <w:r w:rsidR="00862B1C" w:rsidRPr="0088217A">
        <w:rPr>
          <w:rFonts w:ascii="Times New Roman" w:hAnsi="Times New Roman" w:cs="Times New Roman"/>
          <w:sz w:val="24"/>
          <w:szCs w:val="24"/>
        </w:rPr>
        <w:t>had</w:t>
      </w:r>
      <w:r w:rsidRPr="0088217A">
        <w:rPr>
          <w:rFonts w:ascii="Times New Roman" w:hAnsi="Times New Roman" w:cs="Times New Roman"/>
          <w:sz w:val="24"/>
          <w:szCs w:val="24"/>
        </w:rPr>
        <w:t xml:space="preserve"> not include</w:t>
      </w:r>
      <w:r w:rsidR="00862B1C" w:rsidRPr="0088217A">
        <w:rPr>
          <w:rFonts w:ascii="Times New Roman" w:hAnsi="Times New Roman" w:cs="Times New Roman"/>
          <w:sz w:val="24"/>
          <w:szCs w:val="24"/>
        </w:rPr>
        <w:t>d</w:t>
      </w:r>
      <w:r w:rsidRPr="0088217A">
        <w:rPr>
          <w:rFonts w:ascii="Times New Roman" w:hAnsi="Times New Roman" w:cs="Times New Roman"/>
          <w:sz w:val="24"/>
          <w:szCs w:val="24"/>
        </w:rPr>
        <w:t xml:space="preserve"> any religious component.  Consequently, she was keen for her children </w:t>
      </w:r>
      <w:r w:rsidR="00862B1C" w:rsidRPr="0088217A">
        <w:rPr>
          <w:rFonts w:ascii="Times New Roman" w:hAnsi="Times New Roman" w:cs="Times New Roman"/>
          <w:sz w:val="24"/>
          <w:szCs w:val="24"/>
        </w:rPr>
        <w:t xml:space="preserve">have what she perceived to be </w:t>
      </w:r>
      <w:r w:rsidRPr="0088217A">
        <w:rPr>
          <w:rFonts w:ascii="Times New Roman" w:hAnsi="Times New Roman" w:cs="Times New Roman"/>
          <w:sz w:val="24"/>
          <w:szCs w:val="24"/>
        </w:rPr>
        <w:t xml:space="preserve">a positive Christian upbringing, which was similar to the experience of ‘Sue’s’ Father.  </w:t>
      </w:r>
    </w:p>
    <w:p w14:paraId="6943F7B9" w14:textId="77777777" w:rsidR="00C368AC" w:rsidRPr="0088217A" w:rsidRDefault="00C368AC" w:rsidP="00CD7864">
      <w:pPr>
        <w:spacing w:line="480" w:lineRule="auto"/>
        <w:rPr>
          <w:rFonts w:ascii="Times New Roman" w:hAnsi="Times New Roman" w:cs="Times New Roman"/>
          <w:b/>
          <w:sz w:val="24"/>
          <w:szCs w:val="24"/>
        </w:rPr>
      </w:pPr>
    </w:p>
    <w:p w14:paraId="1DC8BE30" w14:textId="368D640C" w:rsidR="00C368AC" w:rsidRPr="0088217A" w:rsidRDefault="00C368AC" w:rsidP="00CD7864">
      <w:pPr>
        <w:spacing w:line="480" w:lineRule="auto"/>
        <w:rPr>
          <w:rFonts w:ascii="Times New Roman" w:hAnsi="Times New Roman" w:cs="Times New Roman"/>
          <w:b/>
          <w:sz w:val="24"/>
          <w:szCs w:val="24"/>
        </w:rPr>
      </w:pPr>
      <w:r w:rsidRPr="0088217A">
        <w:rPr>
          <w:rFonts w:ascii="Times New Roman" w:hAnsi="Times New Roman" w:cs="Times New Roman"/>
          <w:b/>
          <w:sz w:val="24"/>
          <w:szCs w:val="24"/>
        </w:rPr>
        <w:lastRenderedPageBreak/>
        <w:t>Case study two</w:t>
      </w:r>
    </w:p>
    <w:p w14:paraId="325CDDFC" w14:textId="43634DF1" w:rsidR="00CD7864" w:rsidRPr="0088217A" w:rsidRDefault="00CD7864" w:rsidP="00CD7864">
      <w:pPr>
        <w:spacing w:line="480" w:lineRule="auto"/>
        <w:rPr>
          <w:rFonts w:ascii="Times New Roman" w:hAnsi="Times New Roman" w:cs="Times New Roman"/>
          <w:sz w:val="24"/>
          <w:szCs w:val="24"/>
        </w:rPr>
      </w:pPr>
      <w:r w:rsidRPr="0088217A">
        <w:rPr>
          <w:rFonts w:ascii="Times New Roman" w:hAnsi="Times New Roman" w:cs="Times New Roman"/>
          <w:sz w:val="24"/>
          <w:szCs w:val="24"/>
        </w:rPr>
        <w:t>The second case study wa</w:t>
      </w:r>
      <w:r w:rsidR="007E313A" w:rsidRPr="0088217A">
        <w:rPr>
          <w:rFonts w:ascii="Times New Roman" w:hAnsi="Times New Roman" w:cs="Times New Roman"/>
          <w:sz w:val="24"/>
          <w:szCs w:val="24"/>
        </w:rPr>
        <w:t xml:space="preserve">s </w:t>
      </w:r>
      <w:r w:rsidR="00010D9D" w:rsidRPr="0088217A">
        <w:rPr>
          <w:rFonts w:ascii="Times New Roman" w:hAnsi="Times New Roman" w:cs="Times New Roman"/>
          <w:sz w:val="24"/>
          <w:szCs w:val="24"/>
        </w:rPr>
        <w:t>‘Tom’</w:t>
      </w:r>
      <w:r w:rsidRPr="0088217A">
        <w:rPr>
          <w:rFonts w:ascii="Times New Roman" w:hAnsi="Times New Roman" w:cs="Times New Roman"/>
          <w:sz w:val="24"/>
          <w:szCs w:val="24"/>
        </w:rPr>
        <w:t xml:space="preserve">, who was 7 years old.  His parents were professional, non-British and regularly attended a Pentecostal church in North West England.  ‘Tom’ had 2 sisters (one older, one younger).  When interviewed, his mother communicated that </w:t>
      </w:r>
      <w:r w:rsidR="00862B1C" w:rsidRPr="0088217A">
        <w:rPr>
          <w:rFonts w:ascii="Times New Roman" w:hAnsi="Times New Roman" w:cs="Times New Roman"/>
          <w:sz w:val="24"/>
          <w:szCs w:val="24"/>
        </w:rPr>
        <w:t xml:space="preserve">her </w:t>
      </w:r>
      <w:r w:rsidRPr="0088217A">
        <w:rPr>
          <w:rFonts w:ascii="Times New Roman" w:hAnsi="Times New Roman" w:cs="Times New Roman"/>
          <w:sz w:val="24"/>
          <w:szCs w:val="24"/>
        </w:rPr>
        <w:t xml:space="preserve">aim during childhood was to teach </w:t>
      </w:r>
      <w:r w:rsidR="00862B1C" w:rsidRPr="0088217A">
        <w:rPr>
          <w:rFonts w:ascii="Times New Roman" w:hAnsi="Times New Roman" w:cs="Times New Roman"/>
          <w:sz w:val="24"/>
          <w:szCs w:val="24"/>
        </w:rPr>
        <w:t xml:space="preserve">her </w:t>
      </w:r>
      <w:r w:rsidRPr="0088217A">
        <w:rPr>
          <w:rFonts w:ascii="Times New Roman" w:hAnsi="Times New Roman" w:cs="Times New Roman"/>
          <w:sz w:val="24"/>
          <w:szCs w:val="24"/>
        </w:rPr>
        <w:t xml:space="preserve">children all about the Christian faith, and then </w:t>
      </w:r>
      <w:r w:rsidR="00862B1C" w:rsidRPr="0088217A">
        <w:rPr>
          <w:rFonts w:ascii="Times New Roman" w:hAnsi="Times New Roman" w:cs="Times New Roman"/>
          <w:sz w:val="24"/>
          <w:szCs w:val="24"/>
        </w:rPr>
        <w:t xml:space="preserve">during </w:t>
      </w:r>
      <w:r w:rsidRPr="0088217A">
        <w:rPr>
          <w:rFonts w:ascii="Times New Roman" w:hAnsi="Times New Roman" w:cs="Times New Roman"/>
          <w:sz w:val="24"/>
          <w:szCs w:val="24"/>
        </w:rPr>
        <w:t xml:space="preserve">adolescence to start talking </w:t>
      </w:r>
      <w:r w:rsidR="00862B1C" w:rsidRPr="0088217A">
        <w:rPr>
          <w:rFonts w:ascii="Times New Roman" w:hAnsi="Times New Roman" w:cs="Times New Roman"/>
          <w:sz w:val="24"/>
          <w:szCs w:val="24"/>
        </w:rPr>
        <w:t xml:space="preserve">with them </w:t>
      </w:r>
      <w:r w:rsidRPr="0088217A">
        <w:rPr>
          <w:rFonts w:ascii="Times New Roman" w:hAnsi="Times New Roman" w:cs="Times New Roman"/>
          <w:sz w:val="24"/>
          <w:szCs w:val="24"/>
        </w:rPr>
        <w:t xml:space="preserve">about having a personal relationship with Jesus.  However, her experience was that her older daughter (aged 12) was now </w:t>
      </w:r>
      <w:r w:rsidR="005B59BA" w:rsidRPr="0088217A">
        <w:rPr>
          <w:rFonts w:ascii="Times New Roman" w:hAnsi="Times New Roman" w:cs="Times New Roman"/>
          <w:sz w:val="24"/>
          <w:szCs w:val="24"/>
        </w:rPr>
        <w:t>‘</w:t>
      </w:r>
      <w:r w:rsidRPr="0088217A">
        <w:rPr>
          <w:rFonts w:ascii="Times New Roman" w:hAnsi="Times New Roman" w:cs="Times New Roman"/>
          <w:sz w:val="24"/>
          <w:szCs w:val="24"/>
        </w:rPr>
        <w:t>bored with talking about Christianity and saw no relevance of it in her life</w:t>
      </w:r>
      <w:r w:rsidR="005B59BA" w:rsidRPr="0088217A">
        <w:rPr>
          <w:rFonts w:ascii="Times New Roman" w:hAnsi="Times New Roman" w:cs="Times New Roman"/>
          <w:sz w:val="24"/>
          <w:szCs w:val="24"/>
        </w:rPr>
        <w:t>’</w:t>
      </w:r>
      <w:r w:rsidRPr="0088217A">
        <w:rPr>
          <w:rFonts w:ascii="Times New Roman" w:hAnsi="Times New Roman" w:cs="Times New Roman"/>
          <w:sz w:val="24"/>
          <w:szCs w:val="24"/>
        </w:rPr>
        <w:t>, and was consequently disengaged with church.  It greatly disappointed Tom’s mother that attempts to talk about a relationship with Jesus gained no response from her daughter.  Nevertheless, this notion of needing to teach children all about Christianity during the childhood years, lead</w:t>
      </w:r>
      <w:r w:rsidR="00862B1C" w:rsidRPr="0088217A">
        <w:rPr>
          <w:rFonts w:ascii="Times New Roman" w:hAnsi="Times New Roman" w:cs="Times New Roman"/>
          <w:sz w:val="24"/>
          <w:szCs w:val="24"/>
        </w:rPr>
        <w:t>ing subsequently</w:t>
      </w:r>
      <w:r w:rsidRPr="0088217A">
        <w:rPr>
          <w:rFonts w:ascii="Times New Roman" w:hAnsi="Times New Roman" w:cs="Times New Roman"/>
          <w:sz w:val="24"/>
          <w:szCs w:val="24"/>
        </w:rPr>
        <w:t xml:space="preserve"> to a personal decision to follow Christ in adolescence, was the guiding principle of this family’s approach to faith nurture.  The mother stated that </w:t>
      </w:r>
      <w:r w:rsidR="005B59BA" w:rsidRPr="0088217A">
        <w:rPr>
          <w:rFonts w:ascii="Times New Roman" w:hAnsi="Times New Roman" w:cs="Times New Roman"/>
          <w:sz w:val="24"/>
          <w:szCs w:val="24"/>
        </w:rPr>
        <w:t>‘</w:t>
      </w:r>
      <w:r w:rsidRPr="0088217A">
        <w:rPr>
          <w:rFonts w:ascii="Times New Roman" w:hAnsi="Times New Roman" w:cs="Times New Roman"/>
          <w:sz w:val="24"/>
          <w:szCs w:val="24"/>
        </w:rPr>
        <w:t>children naturally question things and are open to answers</w:t>
      </w:r>
      <w:r w:rsidR="005B59BA" w:rsidRPr="0088217A">
        <w:rPr>
          <w:rFonts w:ascii="Times New Roman" w:hAnsi="Times New Roman" w:cs="Times New Roman"/>
          <w:sz w:val="24"/>
          <w:szCs w:val="24"/>
        </w:rPr>
        <w:t>’</w:t>
      </w:r>
      <w:r w:rsidRPr="0088217A">
        <w:rPr>
          <w:rFonts w:ascii="Times New Roman" w:hAnsi="Times New Roman" w:cs="Times New Roman"/>
          <w:sz w:val="24"/>
          <w:szCs w:val="24"/>
        </w:rPr>
        <w:t>.  However, she did express that she would not describe her children as having faith until they have made a decision to have a personal relationship with Jesus, which she expected would occur during adolescence.</w:t>
      </w:r>
    </w:p>
    <w:p w14:paraId="0A5E00B5" w14:textId="2852B6BF" w:rsidR="00CD7864" w:rsidRPr="0088217A" w:rsidRDefault="009C5869" w:rsidP="00CD7864">
      <w:pPr>
        <w:spacing w:line="480" w:lineRule="auto"/>
        <w:rPr>
          <w:rFonts w:ascii="Times New Roman" w:hAnsi="Times New Roman" w:cs="Times New Roman"/>
          <w:sz w:val="24"/>
          <w:szCs w:val="24"/>
        </w:rPr>
      </w:pPr>
      <w:r w:rsidRPr="0088217A">
        <w:rPr>
          <w:rFonts w:ascii="Times New Roman" w:hAnsi="Times New Roman" w:cs="Times New Roman"/>
          <w:sz w:val="24"/>
          <w:szCs w:val="24"/>
        </w:rPr>
        <w:t xml:space="preserve">For the parents of ‘Tom’, the church was perceived to be the dominant influence on their children’s faith.  They believed that the act of attending church regularly would itself instil a degree of receptiveness to the Christian faith, and they had chosen their church due to its ‘good children’s programme’.  This programme provided ‘take home sheets’, which were designed to facilitate faith discussion within the home context, although the family rarely made use of this.  Within the home context, prayer took place at meal times and bedtimes, and some Bible reading occurred, although in a 1:1 context, usually at bedtime.  In addition, the children occasionally participated in Bible activities on their ipad.  This suggested that within this family, faith was a reasonably private matter, since neither discussion nor faith </w:t>
      </w:r>
      <w:r w:rsidRPr="0088217A">
        <w:rPr>
          <w:rFonts w:ascii="Times New Roman" w:hAnsi="Times New Roman" w:cs="Times New Roman"/>
          <w:sz w:val="24"/>
          <w:szCs w:val="24"/>
        </w:rPr>
        <w:lastRenderedPageBreak/>
        <w:t>activities occurred within the whole family, but instead was either individual or individually with a parent.  The only exception to this was grace at mealtimes.</w:t>
      </w:r>
    </w:p>
    <w:p w14:paraId="083993B5" w14:textId="2F3D99D8" w:rsidR="009C5869" w:rsidRPr="0088217A" w:rsidRDefault="009C5869" w:rsidP="00CD7864">
      <w:pPr>
        <w:spacing w:line="480" w:lineRule="auto"/>
        <w:rPr>
          <w:rFonts w:ascii="Times New Roman" w:hAnsi="Times New Roman" w:cs="Times New Roman"/>
          <w:sz w:val="24"/>
          <w:szCs w:val="24"/>
        </w:rPr>
      </w:pPr>
      <w:r w:rsidRPr="0088217A">
        <w:rPr>
          <w:rFonts w:ascii="Times New Roman" w:hAnsi="Times New Roman" w:cs="Times New Roman"/>
          <w:sz w:val="24"/>
          <w:szCs w:val="24"/>
        </w:rPr>
        <w:t xml:space="preserve">The parents reported that they were ‘quite free’ in their approach to faith nurture.  The mother explained that this was a consequence of both parents experiencing a very strict religious upbringing, and they consciously did not want this for their children.  Nevertheless, it was apparent to the researcher that the parents placed a strong emphasis upon the Christian faith providing a framework for acceptable behaviour.  This resulted in bad behaviour ‘always being </w:t>
      </w:r>
      <w:r w:rsidR="005B59BA" w:rsidRPr="0088217A">
        <w:rPr>
          <w:rFonts w:ascii="Times New Roman" w:hAnsi="Times New Roman" w:cs="Times New Roman"/>
          <w:sz w:val="24"/>
          <w:szCs w:val="24"/>
        </w:rPr>
        <w:t xml:space="preserve">linked with Jesus, and what he thought of what they had done’.  </w:t>
      </w:r>
      <w:r w:rsidR="00862B1C" w:rsidRPr="0088217A">
        <w:rPr>
          <w:rFonts w:ascii="Times New Roman" w:hAnsi="Times New Roman" w:cs="Times New Roman"/>
          <w:sz w:val="24"/>
          <w:szCs w:val="24"/>
        </w:rPr>
        <w:t xml:space="preserve">There was an underlying intimation from the parents of God’s judgment being an imposing factor on their child’s upbringing and development.  </w:t>
      </w:r>
      <w:r w:rsidR="005B59BA" w:rsidRPr="0088217A">
        <w:rPr>
          <w:rFonts w:ascii="Times New Roman" w:hAnsi="Times New Roman" w:cs="Times New Roman"/>
          <w:sz w:val="24"/>
          <w:szCs w:val="24"/>
        </w:rPr>
        <w:t>In addition, the parents described their main aim as to ‘get the children to know Jesus and behave in a way that Jesus would expect and enables them to be part of society’.  This suggests a strong emphasis is placed upon the need for salvation, and good behaviour.</w:t>
      </w:r>
    </w:p>
    <w:p w14:paraId="6F2E3EF6" w14:textId="77777777" w:rsidR="00862B1C" w:rsidRPr="0088217A" w:rsidRDefault="00862B1C" w:rsidP="00D02466">
      <w:pPr>
        <w:spacing w:line="480" w:lineRule="auto"/>
        <w:jc w:val="both"/>
        <w:rPr>
          <w:rFonts w:ascii="Times New Roman" w:hAnsi="Times New Roman" w:cs="Times New Roman"/>
          <w:b/>
          <w:sz w:val="24"/>
          <w:szCs w:val="24"/>
        </w:rPr>
      </w:pPr>
    </w:p>
    <w:p w14:paraId="5A404449" w14:textId="28C02A94" w:rsidR="00C368AC" w:rsidRPr="0088217A" w:rsidRDefault="00C368AC"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three</w:t>
      </w:r>
    </w:p>
    <w:p w14:paraId="59B2EFE7" w14:textId="2941BEC5" w:rsidR="00DC6B83" w:rsidRPr="0088217A" w:rsidRDefault="007E313A"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third case study </w:t>
      </w:r>
      <w:r w:rsidR="00893121" w:rsidRPr="0088217A">
        <w:rPr>
          <w:rFonts w:ascii="Times New Roman" w:hAnsi="Times New Roman" w:cs="Times New Roman"/>
          <w:sz w:val="24"/>
          <w:szCs w:val="24"/>
        </w:rPr>
        <w:t>was six-year-old ‘Jane’.  Her parents were white British, professional and the family attended a Church of England church in North West England.  ‘Jane’ had two older sisters.</w:t>
      </w:r>
      <w:r w:rsidR="00C927B7" w:rsidRPr="0088217A">
        <w:rPr>
          <w:rFonts w:ascii="Times New Roman" w:hAnsi="Times New Roman" w:cs="Times New Roman"/>
          <w:sz w:val="24"/>
          <w:szCs w:val="24"/>
        </w:rPr>
        <w:t xml:space="preserve">  The parents explained that being part of the church community was very important to them, so consequently they participated in a range of church activities on a regular basis.  This included weekly Sunday church attendance, parental membership of a midweek Bible study group, and each of the children attending two weekly church-based clubs or activities.  The family also attended a number of faith based events and ‘camps’ throughout the year.  They believed that their children had a faith, and suggested that it was ‘probably deeper that we think’.</w:t>
      </w:r>
    </w:p>
    <w:p w14:paraId="34B0A4EB" w14:textId="7BB4B52B" w:rsidR="00C927B7" w:rsidRPr="0088217A" w:rsidRDefault="00C927B7"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lastRenderedPageBreak/>
        <w:t>In addition to the regular church participation described above, the family pray</w:t>
      </w:r>
      <w:r w:rsidR="00C368AC" w:rsidRPr="0088217A">
        <w:rPr>
          <w:rFonts w:ascii="Times New Roman" w:hAnsi="Times New Roman" w:cs="Times New Roman"/>
          <w:sz w:val="24"/>
          <w:szCs w:val="24"/>
        </w:rPr>
        <w:t>ed</w:t>
      </w:r>
      <w:r w:rsidRPr="0088217A">
        <w:rPr>
          <w:rFonts w:ascii="Times New Roman" w:hAnsi="Times New Roman" w:cs="Times New Roman"/>
          <w:sz w:val="24"/>
          <w:szCs w:val="24"/>
        </w:rPr>
        <w:t xml:space="preserve"> at mealtimes and bedtimes, and stated that faith </w:t>
      </w:r>
      <w:r w:rsidR="00C368AC" w:rsidRPr="0088217A">
        <w:rPr>
          <w:rFonts w:ascii="Times New Roman" w:hAnsi="Times New Roman" w:cs="Times New Roman"/>
          <w:sz w:val="24"/>
          <w:szCs w:val="24"/>
        </w:rPr>
        <w:t>wa</w:t>
      </w:r>
      <w:r w:rsidRPr="0088217A">
        <w:rPr>
          <w:rFonts w:ascii="Times New Roman" w:hAnsi="Times New Roman" w:cs="Times New Roman"/>
          <w:sz w:val="24"/>
          <w:szCs w:val="24"/>
        </w:rPr>
        <w:t>s talked about a lot within daily family conversation and activity.</w:t>
      </w:r>
      <w:r w:rsidR="00C368AC" w:rsidRPr="0088217A">
        <w:rPr>
          <w:rFonts w:ascii="Times New Roman" w:hAnsi="Times New Roman" w:cs="Times New Roman"/>
          <w:sz w:val="24"/>
          <w:szCs w:val="24"/>
        </w:rPr>
        <w:t xml:space="preserve">  Each of the children had numerous Bibles that they had been given on significant occasions, such as Christenings, Christenings anniversaries, Birthdays, Easter and Christmas.  The children appeared to value greatly their different Bibles, which seemed to have been given on conjunction with their changing abilities and general development.</w:t>
      </w:r>
    </w:p>
    <w:p w14:paraId="02886A38" w14:textId="7AE97601" w:rsidR="00C927B7" w:rsidRPr="0088217A" w:rsidRDefault="00C927B7"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mother had a Christian upbringing, and reported that her Dad was a ‘Vicar’, so ‘we were always involved in church as kids’.  In contrast, the father had not experienced a Christian upbringing but had ‘become a Christian’ a few years earlier.  They explained that the family had always sought to promote a Christian ethos and Christian values, but since the Father had ‘come to faith’, the family’s participation in faith activities had ‘really taken off’, and faith was a much more visible aspect of their family life.  </w:t>
      </w:r>
    </w:p>
    <w:p w14:paraId="6961096F" w14:textId="2612F2CB" w:rsidR="00C927B7" w:rsidRPr="0088217A" w:rsidRDefault="00C927B7"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The parents of ‘Jane’ believed that children and members of God’s kingdom from birth, and ‘God’s hand is upon them throughout their childhood’.  Later, they believed that their children would have the opportunity to own their faith.</w:t>
      </w:r>
      <w:r w:rsidR="00C368AC" w:rsidRPr="0088217A">
        <w:rPr>
          <w:rFonts w:ascii="Times New Roman" w:hAnsi="Times New Roman" w:cs="Times New Roman"/>
          <w:sz w:val="24"/>
          <w:szCs w:val="24"/>
        </w:rPr>
        <w:t xml:space="preserve">  The parents explained that they would never try to force their children to have a faith, and observed that their children were all very different characters and consequently had different faiths.  They believed that their role was to support each individual child in their own personalised faith.</w:t>
      </w:r>
    </w:p>
    <w:p w14:paraId="40AA53E6" w14:textId="7EC7190F" w:rsidR="00057BF8" w:rsidRPr="0088217A" w:rsidRDefault="00057BF8" w:rsidP="00D02466">
      <w:pPr>
        <w:spacing w:line="480" w:lineRule="auto"/>
        <w:jc w:val="both"/>
        <w:rPr>
          <w:rFonts w:ascii="Times New Roman" w:eastAsia="Times New Roman" w:hAnsi="Times New Roman" w:cs="Times New Roman"/>
          <w:b/>
          <w:color w:val="222222"/>
          <w:sz w:val="24"/>
          <w:szCs w:val="24"/>
          <w:lang w:eastAsia="en-GB"/>
        </w:rPr>
      </w:pPr>
    </w:p>
    <w:p w14:paraId="371960F1" w14:textId="14D39464" w:rsidR="00862B1C" w:rsidRPr="0088217A" w:rsidRDefault="00207AF5" w:rsidP="00D02466">
      <w:pPr>
        <w:spacing w:line="480" w:lineRule="auto"/>
        <w:jc w:val="both"/>
        <w:rPr>
          <w:rFonts w:ascii="Times New Roman" w:eastAsia="Times New Roman" w:hAnsi="Times New Roman" w:cs="Times New Roman"/>
          <w:b/>
          <w:color w:val="222222"/>
          <w:sz w:val="24"/>
          <w:szCs w:val="24"/>
          <w:lang w:eastAsia="en-GB"/>
        </w:rPr>
      </w:pPr>
      <w:r w:rsidRPr="0088217A">
        <w:rPr>
          <w:rFonts w:ascii="Times New Roman" w:eastAsia="Times New Roman" w:hAnsi="Times New Roman" w:cs="Times New Roman"/>
          <w:b/>
          <w:color w:val="222222"/>
          <w:sz w:val="24"/>
          <w:szCs w:val="24"/>
          <w:lang w:eastAsia="en-GB"/>
        </w:rPr>
        <w:t>Case study f</w:t>
      </w:r>
      <w:r w:rsidR="00862B1C" w:rsidRPr="0088217A">
        <w:rPr>
          <w:rFonts w:ascii="Times New Roman" w:eastAsia="Times New Roman" w:hAnsi="Times New Roman" w:cs="Times New Roman"/>
          <w:b/>
          <w:color w:val="222222"/>
          <w:sz w:val="24"/>
          <w:szCs w:val="24"/>
          <w:lang w:eastAsia="en-GB"/>
        </w:rPr>
        <w:t>our</w:t>
      </w:r>
    </w:p>
    <w:p w14:paraId="26924D02" w14:textId="0AC8A17E" w:rsidR="00251C8B" w:rsidRPr="0088217A" w:rsidRDefault="00251C8B" w:rsidP="00251C8B">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Child four was ‘John’, a 7-year-old boy of white British, professional parents who belong to a Pentecostal church in North West England. He had an older brother and sister.  John’s parents reported that their hope was for their son to grow up and ‘carry on with his faith, and be </w:t>
      </w:r>
      <w:r w:rsidRPr="0088217A">
        <w:rPr>
          <w:rFonts w:ascii="Times New Roman" w:hAnsi="Times New Roman" w:cs="Times New Roman"/>
          <w:sz w:val="24"/>
          <w:szCs w:val="24"/>
        </w:rPr>
        <w:lastRenderedPageBreak/>
        <w:t>fulfilled in this life generally’.  John’s parents reported that they had a Catholic upbringing which had felt very strict and ‘rule-bound’ and conceded that this had no doubt shaped and influenced their own parenting practices.  They believed that their children needed to make their own decisions with regard to faith and stated that the child could not be ‘saved’ through his parent’s faith.  However, they did also believe that God is fair and would judge in a just and gracious way, so that a child cannot be judged if they do not know about God.</w:t>
      </w:r>
    </w:p>
    <w:p w14:paraId="55A117EC" w14:textId="4721FC57" w:rsidR="00251C8B" w:rsidRPr="0088217A" w:rsidRDefault="00251C8B" w:rsidP="00251C8B">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parents of ‘John’ reported that </w:t>
      </w:r>
      <w:r w:rsidR="00A1133D" w:rsidRPr="0088217A">
        <w:rPr>
          <w:rFonts w:ascii="Times New Roman" w:hAnsi="Times New Roman" w:cs="Times New Roman"/>
          <w:sz w:val="24"/>
          <w:szCs w:val="24"/>
        </w:rPr>
        <w:t>they pray together at bedtimes and mealtimes, and indeed prayer is very much part of daily life, and an essential part of problem solving situations and deliberations.  Discussion about faith matters occurred frequently in daily life and was not restricted to allocated times.  The mother reported that faith was seen as the identity that kept the family together, so that there is a strong understanding amongst individual family members that they are a Christian family.  This was interpreted by the parents as each family member having a strong understanding of the Christian faith.  Praying for others was an important and collective activity for the family.  Attendance at church was very regular and communicated as compulsory by the parents, although the children enjoyed attending so this was not an issue.  The family felt supported by the church, both as individuals and as a family unit.  This was through informal pastoral support and provision of children’s activities.</w:t>
      </w:r>
    </w:p>
    <w:p w14:paraId="7DDA7B81" w14:textId="31B59128" w:rsidR="00A1133D" w:rsidRPr="0088217A" w:rsidRDefault="00A1133D" w:rsidP="00251C8B">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John’s parents viewed their role as providing a strong Christian upbringing for their children, so that they knew and understood Christian teaching and practices.  Participation in Christian activities within the home and faith community was frequent, compulsory and never questioned by parent or child.  There was a strong sense that the parents hoped and expected the children to make personal decisions at some point to have their own faith.  The children communicated a sense of obligation to do this</w:t>
      </w:r>
      <w:r w:rsidR="00DC4196" w:rsidRPr="0088217A">
        <w:rPr>
          <w:rFonts w:ascii="Times New Roman" w:hAnsi="Times New Roman" w:cs="Times New Roman"/>
          <w:sz w:val="24"/>
          <w:szCs w:val="24"/>
        </w:rPr>
        <w:t xml:space="preserve"> at some stage in the future</w:t>
      </w:r>
      <w:r w:rsidRPr="0088217A">
        <w:rPr>
          <w:rFonts w:ascii="Times New Roman" w:hAnsi="Times New Roman" w:cs="Times New Roman"/>
          <w:sz w:val="24"/>
          <w:szCs w:val="24"/>
        </w:rPr>
        <w:t>.</w:t>
      </w:r>
    </w:p>
    <w:p w14:paraId="201F9C8B" w14:textId="77777777" w:rsidR="00251C8B" w:rsidRPr="0088217A" w:rsidRDefault="00251C8B" w:rsidP="00251C8B">
      <w:pPr>
        <w:spacing w:line="480" w:lineRule="auto"/>
        <w:rPr>
          <w:rFonts w:ascii="Times New Roman" w:hAnsi="Times New Roman" w:cs="Times New Roman"/>
          <w:b/>
          <w:sz w:val="24"/>
          <w:szCs w:val="24"/>
        </w:rPr>
      </w:pPr>
    </w:p>
    <w:p w14:paraId="6F343347" w14:textId="77777777" w:rsidR="00862B1C" w:rsidRPr="0088217A" w:rsidRDefault="00862B1C" w:rsidP="00D02466">
      <w:pPr>
        <w:spacing w:line="480" w:lineRule="auto"/>
        <w:jc w:val="both"/>
        <w:rPr>
          <w:rFonts w:ascii="Times New Roman" w:eastAsia="Times New Roman" w:hAnsi="Times New Roman" w:cs="Times New Roman"/>
          <w:b/>
          <w:color w:val="222222"/>
          <w:sz w:val="24"/>
          <w:szCs w:val="24"/>
          <w:lang w:eastAsia="en-GB"/>
        </w:rPr>
      </w:pPr>
    </w:p>
    <w:p w14:paraId="4EC17D0F" w14:textId="3672FDE4" w:rsidR="00862B1C" w:rsidRPr="0088217A" w:rsidRDefault="00A1133D" w:rsidP="00D02466">
      <w:pPr>
        <w:spacing w:line="480" w:lineRule="auto"/>
        <w:jc w:val="both"/>
        <w:rPr>
          <w:rFonts w:ascii="Times New Roman" w:eastAsia="Times New Roman" w:hAnsi="Times New Roman" w:cs="Times New Roman"/>
          <w:b/>
          <w:color w:val="222222"/>
          <w:sz w:val="24"/>
          <w:szCs w:val="24"/>
          <w:lang w:eastAsia="en-GB"/>
        </w:rPr>
      </w:pPr>
      <w:r w:rsidRPr="0088217A">
        <w:rPr>
          <w:rFonts w:ascii="Times New Roman" w:eastAsia="Times New Roman" w:hAnsi="Times New Roman" w:cs="Times New Roman"/>
          <w:b/>
          <w:color w:val="222222"/>
          <w:sz w:val="24"/>
          <w:szCs w:val="24"/>
          <w:lang w:eastAsia="en-GB"/>
        </w:rPr>
        <w:t>Case</w:t>
      </w:r>
      <w:r w:rsidR="00207AF5" w:rsidRPr="0088217A">
        <w:rPr>
          <w:rFonts w:ascii="Times New Roman" w:eastAsia="Times New Roman" w:hAnsi="Times New Roman" w:cs="Times New Roman"/>
          <w:b/>
          <w:color w:val="222222"/>
          <w:sz w:val="24"/>
          <w:szCs w:val="24"/>
          <w:lang w:eastAsia="en-GB"/>
        </w:rPr>
        <w:t xml:space="preserve"> s</w:t>
      </w:r>
      <w:r w:rsidRPr="0088217A">
        <w:rPr>
          <w:rFonts w:ascii="Times New Roman" w:eastAsia="Times New Roman" w:hAnsi="Times New Roman" w:cs="Times New Roman"/>
          <w:b/>
          <w:color w:val="222222"/>
          <w:sz w:val="24"/>
          <w:szCs w:val="24"/>
          <w:lang w:eastAsia="en-GB"/>
        </w:rPr>
        <w:t xml:space="preserve">tudy </w:t>
      </w:r>
      <w:r w:rsidR="00207AF5" w:rsidRPr="0088217A">
        <w:rPr>
          <w:rFonts w:ascii="Times New Roman" w:eastAsia="Times New Roman" w:hAnsi="Times New Roman" w:cs="Times New Roman"/>
          <w:b/>
          <w:color w:val="222222"/>
          <w:sz w:val="24"/>
          <w:szCs w:val="24"/>
          <w:lang w:eastAsia="en-GB"/>
        </w:rPr>
        <w:t>f</w:t>
      </w:r>
      <w:r w:rsidR="00862B1C" w:rsidRPr="0088217A">
        <w:rPr>
          <w:rFonts w:ascii="Times New Roman" w:eastAsia="Times New Roman" w:hAnsi="Times New Roman" w:cs="Times New Roman"/>
          <w:b/>
          <w:color w:val="222222"/>
          <w:sz w:val="24"/>
          <w:szCs w:val="24"/>
          <w:lang w:eastAsia="en-GB"/>
        </w:rPr>
        <w:t>ive</w:t>
      </w:r>
    </w:p>
    <w:p w14:paraId="15A7C4D5" w14:textId="73CF4CCE" w:rsidR="00A1133D" w:rsidRPr="0088217A" w:rsidRDefault="00A1133D" w:rsidP="00A1133D">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w:t>
      </w:r>
      <w:r w:rsidR="00DC4196" w:rsidRPr="0088217A">
        <w:rPr>
          <w:rFonts w:ascii="Times New Roman" w:hAnsi="Times New Roman" w:cs="Times New Roman"/>
          <w:sz w:val="24"/>
          <w:szCs w:val="24"/>
        </w:rPr>
        <w:t xml:space="preserve">fifth </w:t>
      </w:r>
      <w:r w:rsidRPr="0088217A">
        <w:rPr>
          <w:rFonts w:ascii="Times New Roman" w:hAnsi="Times New Roman" w:cs="Times New Roman"/>
          <w:sz w:val="24"/>
          <w:szCs w:val="24"/>
        </w:rPr>
        <w:t>case study was ‘</w:t>
      </w:r>
      <w:r w:rsidR="001C1B65" w:rsidRPr="0088217A">
        <w:rPr>
          <w:rFonts w:ascii="Times New Roman" w:hAnsi="Times New Roman" w:cs="Times New Roman"/>
          <w:sz w:val="24"/>
          <w:szCs w:val="24"/>
        </w:rPr>
        <w:t>Philip’</w:t>
      </w:r>
      <w:r w:rsidRPr="0088217A">
        <w:rPr>
          <w:rFonts w:ascii="Times New Roman" w:hAnsi="Times New Roman" w:cs="Times New Roman"/>
          <w:sz w:val="24"/>
          <w:szCs w:val="24"/>
        </w:rPr>
        <w:t xml:space="preserve">, a </w:t>
      </w:r>
      <w:r w:rsidR="001C1B65" w:rsidRPr="0088217A">
        <w:rPr>
          <w:rFonts w:ascii="Times New Roman" w:hAnsi="Times New Roman" w:cs="Times New Roman"/>
          <w:sz w:val="24"/>
          <w:szCs w:val="24"/>
        </w:rPr>
        <w:t>6</w:t>
      </w:r>
      <w:r w:rsidRPr="0088217A">
        <w:rPr>
          <w:rFonts w:ascii="Times New Roman" w:hAnsi="Times New Roman" w:cs="Times New Roman"/>
          <w:sz w:val="24"/>
          <w:szCs w:val="24"/>
        </w:rPr>
        <w:t xml:space="preserve">-year-old </w:t>
      </w:r>
      <w:r w:rsidR="001C1B65" w:rsidRPr="0088217A">
        <w:rPr>
          <w:rFonts w:ascii="Times New Roman" w:hAnsi="Times New Roman" w:cs="Times New Roman"/>
          <w:sz w:val="24"/>
          <w:szCs w:val="24"/>
        </w:rPr>
        <w:t xml:space="preserve">boy </w:t>
      </w:r>
      <w:r w:rsidRPr="0088217A">
        <w:rPr>
          <w:rFonts w:ascii="Times New Roman" w:hAnsi="Times New Roman" w:cs="Times New Roman"/>
          <w:sz w:val="24"/>
          <w:szCs w:val="24"/>
        </w:rPr>
        <w:t>of white British, profe</w:t>
      </w:r>
      <w:r w:rsidR="001C1B65" w:rsidRPr="0088217A">
        <w:rPr>
          <w:rFonts w:ascii="Times New Roman" w:hAnsi="Times New Roman" w:cs="Times New Roman"/>
          <w:sz w:val="24"/>
          <w:szCs w:val="24"/>
        </w:rPr>
        <w:t xml:space="preserve">ssional parents who belong to an evangelical </w:t>
      </w:r>
      <w:r w:rsidRPr="0088217A">
        <w:rPr>
          <w:rFonts w:ascii="Times New Roman" w:hAnsi="Times New Roman" w:cs="Times New Roman"/>
          <w:sz w:val="24"/>
          <w:szCs w:val="24"/>
        </w:rPr>
        <w:t xml:space="preserve">church in North West England. </w:t>
      </w:r>
      <w:r w:rsidR="001C1B65" w:rsidRPr="0088217A">
        <w:rPr>
          <w:rFonts w:ascii="Times New Roman" w:hAnsi="Times New Roman" w:cs="Times New Roman"/>
          <w:sz w:val="24"/>
          <w:szCs w:val="24"/>
        </w:rPr>
        <w:t xml:space="preserve">He </w:t>
      </w:r>
      <w:r w:rsidRPr="0088217A">
        <w:rPr>
          <w:rFonts w:ascii="Times New Roman" w:hAnsi="Times New Roman" w:cs="Times New Roman"/>
          <w:sz w:val="24"/>
          <w:szCs w:val="24"/>
        </w:rPr>
        <w:t xml:space="preserve">had </w:t>
      </w:r>
      <w:r w:rsidR="001C1B65" w:rsidRPr="0088217A">
        <w:rPr>
          <w:rFonts w:ascii="Times New Roman" w:hAnsi="Times New Roman" w:cs="Times New Roman"/>
          <w:sz w:val="24"/>
          <w:szCs w:val="24"/>
        </w:rPr>
        <w:t>a younger sister and on older brother</w:t>
      </w:r>
      <w:r w:rsidRPr="0088217A">
        <w:rPr>
          <w:rFonts w:ascii="Times New Roman" w:hAnsi="Times New Roman" w:cs="Times New Roman"/>
          <w:sz w:val="24"/>
          <w:szCs w:val="24"/>
        </w:rPr>
        <w:t xml:space="preserve">.  </w:t>
      </w:r>
      <w:r w:rsidR="001C1B65" w:rsidRPr="0088217A">
        <w:rPr>
          <w:rFonts w:ascii="Times New Roman" w:hAnsi="Times New Roman" w:cs="Times New Roman"/>
          <w:sz w:val="24"/>
          <w:szCs w:val="24"/>
        </w:rPr>
        <w:t>His parents explained that whilst they sought to encourage their children to be part of the Christian faith, they would ultimately have to make their own choice to that end.  Nevertheless, they stated that they sought to influence them as much as possible and earnestly pray that they would believe.  Both parents had been raised in Christian homes and reported that whilst the family ethos’s were slightly different to theirs now, they do replicate most of the Christian practices that they experienced themselves when young.</w:t>
      </w:r>
    </w:p>
    <w:p w14:paraId="6036E715" w14:textId="38A22A44" w:rsidR="00A1133D" w:rsidRPr="0088217A" w:rsidRDefault="001C1B65" w:rsidP="00A1133D">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Philip’s parents </w:t>
      </w:r>
      <w:r w:rsidR="00A1133D" w:rsidRPr="0088217A">
        <w:rPr>
          <w:rFonts w:ascii="Times New Roman" w:hAnsi="Times New Roman" w:cs="Times New Roman"/>
          <w:sz w:val="24"/>
          <w:szCs w:val="24"/>
        </w:rPr>
        <w:t xml:space="preserve">reported that they </w:t>
      </w:r>
      <w:r w:rsidRPr="0088217A">
        <w:rPr>
          <w:rFonts w:ascii="Times New Roman" w:hAnsi="Times New Roman" w:cs="Times New Roman"/>
          <w:sz w:val="24"/>
          <w:szCs w:val="24"/>
        </w:rPr>
        <w:t>attend church regularly, and appreciate the children’s groups at the church</w:t>
      </w:r>
      <w:r w:rsidR="007E612D" w:rsidRPr="0088217A">
        <w:rPr>
          <w:rFonts w:ascii="Times New Roman" w:hAnsi="Times New Roman" w:cs="Times New Roman"/>
          <w:sz w:val="24"/>
          <w:szCs w:val="24"/>
        </w:rPr>
        <w:t>.  They particularly appreciated the focus that the church has on drama and musical activities as their children engage well through those media.  The parents were part of regular Bible study groups and the children also attended midweek groups.  The parents states that the children regularly heard the parents praying throughout the day, as part of their daily activities.  At bedtime the parents took turns to pray with individual children.  They reported that Philip loved reading Bible stories, and particularly appreciated the detail within stories.  He would choose to read a Bible story rather than any alternative.  Their constant frustration was having limited time for Christian activities as a whole family.</w:t>
      </w:r>
    </w:p>
    <w:p w14:paraId="354C0A50" w14:textId="77777777" w:rsidR="00A1133D" w:rsidRPr="0088217A" w:rsidRDefault="00A1133D" w:rsidP="00A1133D">
      <w:pPr>
        <w:spacing w:line="480" w:lineRule="auto"/>
        <w:rPr>
          <w:rFonts w:ascii="Times New Roman" w:hAnsi="Times New Roman" w:cs="Times New Roman"/>
          <w:b/>
          <w:sz w:val="24"/>
          <w:szCs w:val="24"/>
        </w:rPr>
      </w:pPr>
    </w:p>
    <w:p w14:paraId="1FD88419" w14:textId="27883BFE" w:rsidR="005C7670" w:rsidRPr="0088217A" w:rsidRDefault="00C368AC"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Discussion of research observations</w:t>
      </w:r>
      <w:r w:rsidR="00373B30" w:rsidRPr="0088217A">
        <w:rPr>
          <w:rFonts w:ascii="Times New Roman" w:hAnsi="Times New Roman" w:cs="Times New Roman"/>
          <w:b/>
          <w:sz w:val="24"/>
          <w:szCs w:val="24"/>
        </w:rPr>
        <w:t xml:space="preserve"> </w:t>
      </w:r>
    </w:p>
    <w:p w14:paraId="50508281" w14:textId="5AD82935" w:rsidR="00B71777" w:rsidRPr="0088217A" w:rsidRDefault="00010D9D"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The</w:t>
      </w:r>
      <w:r w:rsidR="00633101" w:rsidRPr="0088217A">
        <w:rPr>
          <w:rFonts w:ascii="Times New Roman" w:hAnsi="Times New Roman" w:cs="Times New Roman"/>
          <w:sz w:val="24"/>
          <w:szCs w:val="24"/>
        </w:rPr>
        <w:t xml:space="preserve"> </w:t>
      </w:r>
      <w:r w:rsidRPr="0088217A">
        <w:rPr>
          <w:rFonts w:ascii="Times New Roman" w:hAnsi="Times New Roman" w:cs="Times New Roman"/>
          <w:sz w:val="24"/>
          <w:szCs w:val="24"/>
        </w:rPr>
        <w:t>three radar diagram</w:t>
      </w:r>
      <w:r w:rsidR="00BC7152" w:rsidRPr="0088217A">
        <w:rPr>
          <w:rFonts w:ascii="Times New Roman" w:hAnsi="Times New Roman" w:cs="Times New Roman"/>
          <w:sz w:val="24"/>
          <w:szCs w:val="24"/>
        </w:rPr>
        <w:t>s are shown in figures 2,3,</w:t>
      </w:r>
      <w:r w:rsidRPr="0088217A">
        <w:rPr>
          <w:rFonts w:ascii="Times New Roman" w:hAnsi="Times New Roman" w:cs="Times New Roman"/>
          <w:sz w:val="24"/>
          <w:szCs w:val="24"/>
        </w:rPr>
        <w:t>4</w:t>
      </w:r>
      <w:r w:rsidR="00BC7152" w:rsidRPr="0088217A">
        <w:rPr>
          <w:rFonts w:ascii="Times New Roman" w:hAnsi="Times New Roman" w:cs="Times New Roman"/>
          <w:sz w:val="24"/>
          <w:szCs w:val="24"/>
        </w:rPr>
        <w:t>, and 6</w:t>
      </w:r>
      <w:r w:rsidRPr="0088217A">
        <w:rPr>
          <w:rFonts w:ascii="Times New Roman" w:hAnsi="Times New Roman" w:cs="Times New Roman"/>
          <w:sz w:val="24"/>
          <w:szCs w:val="24"/>
        </w:rPr>
        <w:t xml:space="preserve">; </w:t>
      </w:r>
      <w:r w:rsidR="005C7670" w:rsidRPr="0088217A">
        <w:rPr>
          <w:rFonts w:ascii="Times New Roman" w:hAnsi="Times New Roman" w:cs="Times New Roman"/>
          <w:sz w:val="24"/>
          <w:szCs w:val="24"/>
        </w:rPr>
        <w:t>display</w:t>
      </w:r>
      <w:r w:rsidRPr="0088217A">
        <w:rPr>
          <w:rFonts w:ascii="Times New Roman" w:hAnsi="Times New Roman" w:cs="Times New Roman"/>
          <w:sz w:val="24"/>
          <w:szCs w:val="24"/>
        </w:rPr>
        <w:t xml:space="preserve">ing the extent to which the indicators were visible to the researcher.  Their differences and similarities will now be </w:t>
      </w:r>
      <w:r w:rsidRPr="0088217A">
        <w:rPr>
          <w:rFonts w:ascii="Times New Roman" w:hAnsi="Times New Roman" w:cs="Times New Roman"/>
          <w:sz w:val="24"/>
          <w:szCs w:val="24"/>
        </w:rPr>
        <w:lastRenderedPageBreak/>
        <w:t xml:space="preserve">discussed, alongside consideration of the </w:t>
      </w:r>
      <w:r w:rsidR="005C7670" w:rsidRPr="0088217A">
        <w:rPr>
          <w:rFonts w:ascii="Times New Roman" w:hAnsi="Times New Roman" w:cs="Times New Roman"/>
          <w:sz w:val="24"/>
          <w:szCs w:val="24"/>
        </w:rPr>
        <w:t xml:space="preserve">perceived effects </w:t>
      </w:r>
      <w:r w:rsidRPr="0088217A">
        <w:rPr>
          <w:rFonts w:ascii="Times New Roman" w:hAnsi="Times New Roman" w:cs="Times New Roman"/>
          <w:sz w:val="24"/>
          <w:szCs w:val="24"/>
        </w:rPr>
        <w:t xml:space="preserve">on the whole child, </w:t>
      </w:r>
      <w:r w:rsidR="005C7670" w:rsidRPr="0088217A">
        <w:rPr>
          <w:rFonts w:ascii="Times New Roman" w:hAnsi="Times New Roman" w:cs="Times New Roman"/>
          <w:sz w:val="24"/>
          <w:szCs w:val="24"/>
        </w:rPr>
        <w:t xml:space="preserve">of </w:t>
      </w:r>
      <w:r w:rsidRPr="0088217A">
        <w:rPr>
          <w:rFonts w:ascii="Times New Roman" w:hAnsi="Times New Roman" w:cs="Times New Roman"/>
          <w:sz w:val="24"/>
          <w:szCs w:val="24"/>
        </w:rPr>
        <w:t xml:space="preserve">the differing </w:t>
      </w:r>
      <w:r w:rsidR="005C7670" w:rsidRPr="0088217A">
        <w:rPr>
          <w:rFonts w:ascii="Times New Roman" w:hAnsi="Times New Roman" w:cs="Times New Roman"/>
          <w:sz w:val="24"/>
          <w:szCs w:val="24"/>
        </w:rPr>
        <w:t>approach</w:t>
      </w:r>
      <w:r w:rsidRPr="0088217A">
        <w:rPr>
          <w:rFonts w:ascii="Times New Roman" w:hAnsi="Times New Roman" w:cs="Times New Roman"/>
          <w:sz w:val="24"/>
          <w:szCs w:val="24"/>
        </w:rPr>
        <w:t>es</w:t>
      </w:r>
      <w:r w:rsidR="005C7670" w:rsidRPr="0088217A">
        <w:rPr>
          <w:rFonts w:ascii="Times New Roman" w:hAnsi="Times New Roman" w:cs="Times New Roman"/>
          <w:sz w:val="24"/>
          <w:szCs w:val="24"/>
        </w:rPr>
        <w:t xml:space="preserve"> to Christian nurture.</w:t>
      </w:r>
      <w:r w:rsidR="00893121" w:rsidRPr="0088217A">
        <w:rPr>
          <w:rFonts w:ascii="Times New Roman" w:hAnsi="Times New Roman" w:cs="Times New Roman"/>
          <w:sz w:val="24"/>
          <w:szCs w:val="24"/>
        </w:rPr>
        <w:t xml:space="preserve">  </w:t>
      </w:r>
    </w:p>
    <w:p w14:paraId="3BAB7D62" w14:textId="77777777" w:rsidR="00E02241" w:rsidRPr="0088217A" w:rsidRDefault="00E02241" w:rsidP="00D02466">
      <w:pPr>
        <w:spacing w:line="480" w:lineRule="auto"/>
        <w:jc w:val="both"/>
        <w:rPr>
          <w:rFonts w:ascii="Times New Roman" w:hAnsi="Times New Roman" w:cs="Times New Roman"/>
          <w:sz w:val="24"/>
          <w:szCs w:val="24"/>
        </w:rPr>
      </w:pPr>
    </w:p>
    <w:p w14:paraId="3CF5EF5E" w14:textId="307639C4" w:rsidR="00FA2617" w:rsidRPr="0088217A" w:rsidRDefault="00C368AC"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one</w:t>
      </w:r>
    </w:p>
    <w:p w14:paraId="41ECD006" w14:textId="3D3A1330" w:rsidR="00FA2617" w:rsidRPr="0088217A" w:rsidRDefault="00FA2617"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radar diagram </w:t>
      </w:r>
      <w:r w:rsidR="00FA666E" w:rsidRPr="0088217A">
        <w:rPr>
          <w:rFonts w:ascii="Times New Roman" w:hAnsi="Times New Roman" w:cs="Times New Roman"/>
          <w:sz w:val="24"/>
          <w:szCs w:val="24"/>
        </w:rPr>
        <w:t xml:space="preserve">(figure 2) </w:t>
      </w:r>
      <w:r w:rsidRPr="0088217A">
        <w:rPr>
          <w:rFonts w:ascii="Times New Roman" w:hAnsi="Times New Roman" w:cs="Times New Roman"/>
          <w:sz w:val="24"/>
          <w:szCs w:val="24"/>
        </w:rPr>
        <w:t>indicates a fairly full circle, with some attributes being slightly less than others: personalisation of beliefs, spiritual experiences and awe and wonder.  Two characteristics: a</w:t>
      </w:r>
      <w:r w:rsidR="00C368AC" w:rsidRPr="0088217A">
        <w:rPr>
          <w:rFonts w:ascii="Times New Roman" w:hAnsi="Times New Roman" w:cs="Times New Roman"/>
          <w:sz w:val="24"/>
          <w:szCs w:val="24"/>
        </w:rPr>
        <w:t xml:space="preserve">ttitude to learning and empathy, were </w:t>
      </w:r>
      <w:r w:rsidRPr="0088217A">
        <w:rPr>
          <w:rFonts w:ascii="Times New Roman" w:hAnsi="Times New Roman" w:cs="Times New Roman"/>
          <w:sz w:val="24"/>
          <w:szCs w:val="24"/>
        </w:rPr>
        <w:t xml:space="preserve">slightly higher than the others.  </w:t>
      </w:r>
      <w:r w:rsidR="00C368AC" w:rsidRPr="0088217A">
        <w:rPr>
          <w:rFonts w:ascii="Times New Roman" w:hAnsi="Times New Roman" w:cs="Times New Roman"/>
          <w:sz w:val="24"/>
          <w:szCs w:val="24"/>
        </w:rPr>
        <w:t>O</w:t>
      </w:r>
      <w:r w:rsidRPr="0088217A">
        <w:rPr>
          <w:rFonts w:ascii="Times New Roman" w:hAnsi="Times New Roman" w:cs="Times New Roman"/>
          <w:sz w:val="24"/>
          <w:szCs w:val="24"/>
        </w:rPr>
        <w:t xml:space="preserve">n the whole, this diagram depicts a fairly full and effective nurturing of the whole </w:t>
      </w:r>
      <w:r w:rsidR="00A61CBC" w:rsidRPr="0088217A">
        <w:rPr>
          <w:rFonts w:ascii="Times New Roman" w:hAnsi="Times New Roman" w:cs="Times New Roman"/>
          <w:sz w:val="24"/>
          <w:szCs w:val="24"/>
        </w:rPr>
        <w:t xml:space="preserve">faith of the </w:t>
      </w:r>
      <w:r w:rsidRPr="0088217A">
        <w:rPr>
          <w:rFonts w:ascii="Times New Roman" w:hAnsi="Times New Roman" w:cs="Times New Roman"/>
          <w:sz w:val="24"/>
          <w:szCs w:val="24"/>
        </w:rPr>
        <w:t>child.</w:t>
      </w:r>
    </w:p>
    <w:p w14:paraId="5AAFC7C7" w14:textId="7D178CDD" w:rsidR="002B77D2" w:rsidRPr="0088217A" w:rsidRDefault="002B77D2">
      <w:pPr>
        <w:rPr>
          <w:rFonts w:ascii="Times New Roman" w:hAnsi="Times New Roman" w:cs="Times New Roman"/>
          <w:b/>
          <w:sz w:val="24"/>
          <w:szCs w:val="24"/>
        </w:rPr>
      </w:pPr>
    </w:p>
    <w:p w14:paraId="56F2D295" w14:textId="312D0E2D" w:rsidR="002B5D67" w:rsidRPr="0088217A" w:rsidRDefault="00FA666E"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two</w:t>
      </w:r>
    </w:p>
    <w:p w14:paraId="5A7E9688" w14:textId="62562A67" w:rsidR="00FA666E" w:rsidRPr="0088217A" w:rsidRDefault="00FA666E"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Figure 3 reveals a much less rounded nurturing of the whole child.  Integration into society is the attribute with the lowest value, reflecting the fact that ‘Tom’ was sad because he had no friends to play with at school.  Equally, he was not well integrated into the church community.  Other indicator</w:t>
      </w:r>
      <w:r w:rsidR="00A61CBC" w:rsidRPr="0088217A">
        <w:rPr>
          <w:rFonts w:ascii="Times New Roman" w:hAnsi="Times New Roman" w:cs="Times New Roman"/>
          <w:sz w:val="24"/>
          <w:szCs w:val="24"/>
        </w:rPr>
        <w:t>s that were lower were openness and</w:t>
      </w:r>
      <w:r w:rsidRPr="0088217A">
        <w:rPr>
          <w:rFonts w:ascii="Times New Roman" w:hAnsi="Times New Roman" w:cs="Times New Roman"/>
          <w:sz w:val="24"/>
          <w:szCs w:val="24"/>
        </w:rPr>
        <w:t xml:space="preserve"> vulnerability</w:t>
      </w:r>
      <w:r w:rsidR="00A61CBC" w:rsidRPr="0088217A">
        <w:rPr>
          <w:rFonts w:ascii="Times New Roman" w:hAnsi="Times New Roman" w:cs="Times New Roman"/>
          <w:sz w:val="24"/>
          <w:szCs w:val="24"/>
        </w:rPr>
        <w:t>,</w:t>
      </w:r>
      <w:r w:rsidRPr="0088217A">
        <w:rPr>
          <w:rFonts w:ascii="Times New Roman" w:hAnsi="Times New Roman" w:cs="Times New Roman"/>
          <w:sz w:val="24"/>
          <w:szCs w:val="24"/>
        </w:rPr>
        <w:t xml:space="preserve"> which reflected the manner by which the researcher perceived the parents portrayed their own attitudes and behaviours.  The ethos of the family generally appeared to be fairly closed and private.  This was connected with the low values expressed for ‘Tom’s’ personalisation of beliefs and relevance of faith for him, due to faith being presented in a closed and rigid manner.  This is likely to have then affected his attitude and receptivity to a relationship with the divine, which also was not very prevalent.  Aspects that were more highly visible in this child were knowledge, empathy and play.  This reflects the parents focus upon teaching elements of the Christian faith and assoc</w:t>
      </w:r>
      <w:r w:rsidR="0048751A" w:rsidRPr="0088217A">
        <w:rPr>
          <w:rFonts w:ascii="Times New Roman" w:hAnsi="Times New Roman" w:cs="Times New Roman"/>
          <w:sz w:val="24"/>
          <w:szCs w:val="24"/>
        </w:rPr>
        <w:t>iated behaviours, rather than on a relationship with the divine</w:t>
      </w:r>
      <w:r w:rsidR="00A61CBC" w:rsidRPr="0088217A">
        <w:rPr>
          <w:rFonts w:ascii="Times New Roman" w:hAnsi="Times New Roman" w:cs="Times New Roman"/>
          <w:sz w:val="24"/>
          <w:szCs w:val="24"/>
        </w:rPr>
        <w:t>, indicating less focus on the unique child and positive relationships</w:t>
      </w:r>
      <w:r w:rsidR="0048751A" w:rsidRPr="0088217A">
        <w:rPr>
          <w:rFonts w:ascii="Times New Roman" w:hAnsi="Times New Roman" w:cs="Times New Roman"/>
          <w:sz w:val="24"/>
          <w:szCs w:val="24"/>
        </w:rPr>
        <w:t>.</w:t>
      </w:r>
    </w:p>
    <w:p w14:paraId="072AB040" w14:textId="77777777" w:rsidR="0048751A" w:rsidRPr="0088217A" w:rsidRDefault="0048751A" w:rsidP="00D02466">
      <w:pPr>
        <w:spacing w:line="480" w:lineRule="auto"/>
        <w:jc w:val="both"/>
        <w:rPr>
          <w:rFonts w:ascii="Times New Roman" w:hAnsi="Times New Roman" w:cs="Times New Roman"/>
          <w:sz w:val="24"/>
          <w:szCs w:val="24"/>
        </w:rPr>
      </w:pPr>
    </w:p>
    <w:p w14:paraId="754555AD" w14:textId="3DB94221" w:rsidR="00FA666E" w:rsidRPr="0088217A" w:rsidRDefault="0048751A"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three</w:t>
      </w:r>
    </w:p>
    <w:p w14:paraId="042ACBF4" w14:textId="5BE8E233" w:rsidR="0048751A" w:rsidRPr="0088217A" w:rsidRDefault="0048751A"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The radar diagram (figure 4) displays a reasonably ‘whole’ child.  The lowest value recorded was for spiritual experiences, but all of the other values observed were level four or five.  The highest attributes present were integration into society, empathy, play, happiness, adaptability, security in the present and knowledge of the Christian faith.  This appears to reflect the desires of the child’s parents to nurture their child in an individual and open manner, so that they feel they can make their own decisions and choices.</w:t>
      </w:r>
      <w:r w:rsidR="00A61CBC" w:rsidRPr="0088217A">
        <w:rPr>
          <w:rFonts w:ascii="Times New Roman" w:hAnsi="Times New Roman" w:cs="Times New Roman"/>
          <w:sz w:val="24"/>
          <w:szCs w:val="24"/>
        </w:rPr>
        <w:t xml:space="preserve">  This suggests a style of Christian nurture that reflects all four of the EYFS principles, equating to a sensitivity to the unique child, provision of an enabling environment and positive relationships. </w:t>
      </w:r>
    </w:p>
    <w:p w14:paraId="60C4C8CB" w14:textId="093DA0C3" w:rsidR="007E612D" w:rsidRPr="0088217A" w:rsidRDefault="007E612D" w:rsidP="00D02466">
      <w:pPr>
        <w:spacing w:line="480" w:lineRule="auto"/>
        <w:jc w:val="both"/>
        <w:rPr>
          <w:rFonts w:ascii="Times New Roman" w:hAnsi="Times New Roman" w:cs="Times New Roman"/>
          <w:sz w:val="24"/>
          <w:szCs w:val="24"/>
        </w:rPr>
      </w:pPr>
    </w:p>
    <w:p w14:paraId="1C4D080C" w14:textId="21A10304" w:rsidR="007E612D" w:rsidRPr="0088217A" w:rsidRDefault="007E612D"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four</w:t>
      </w:r>
    </w:p>
    <w:p w14:paraId="66FDBF22" w14:textId="17B4DFED" w:rsidR="007E612D" w:rsidRPr="0088217A" w:rsidRDefault="007E612D"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Figure 5 shows the </w:t>
      </w:r>
      <w:r w:rsidR="00A61CBC" w:rsidRPr="0088217A">
        <w:rPr>
          <w:rFonts w:ascii="Times New Roman" w:hAnsi="Times New Roman" w:cs="Times New Roman"/>
          <w:sz w:val="24"/>
          <w:szCs w:val="24"/>
        </w:rPr>
        <w:t xml:space="preserve">interview </w:t>
      </w:r>
      <w:r w:rsidRPr="0088217A">
        <w:rPr>
          <w:rFonts w:ascii="Times New Roman" w:hAnsi="Times New Roman" w:cs="Times New Roman"/>
          <w:sz w:val="24"/>
          <w:szCs w:val="24"/>
        </w:rPr>
        <w:t xml:space="preserve">observations </w:t>
      </w:r>
      <w:r w:rsidR="00A61CBC" w:rsidRPr="0088217A">
        <w:rPr>
          <w:rFonts w:ascii="Times New Roman" w:hAnsi="Times New Roman" w:cs="Times New Roman"/>
          <w:sz w:val="24"/>
          <w:szCs w:val="24"/>
        </w:rPr>
        <w:t>revealed significant gaps in the ‘whole faith’ of this child.  His Christian knowledge, relevance of faith and spiritual experiences are rated at high levels, alongside the value he places on family and the divine.  However, the attributes of openness, adaptability and vulnerability were presented as much lower levels.  This may be due to the authoritarian sense in which his parents impose their beliefs and expectations onto his, resulting in a faith that is strong in the sense of knowledge but not so much in the sense of personalisation and adaptability.  This indicates that his experience of faith nurture pays less attention to the unique child but more emphasis on learning and development.</w:t>
      </w:r>
    </w:p>
    <w:p w14:paraId="51A300DD" w14:textId="77777777" w:rsidR="007E612D" w:rsidRPr="0088217A" w:rsidRDefault="007E612D" w:rsidP="00D02466">
      <w:pPr>
        <w:spacing w:line="480" w:lineRule="auto"/>
        <w:jc w:val="both"/>
        <w:rPr>
          <w:rFonts w:ascii="Times New Roman" w:hAnsi="Times New Roman" w:cs="Times New Roman"/>
          <w:b/>
          <w:sz w:val="24"/>
          <w:szCs w:val="24"/>
        </w:rPr>
      </w:pPr>
    </w:p>
    <w:p w14:paraId="6A941904" w14:textId="7C27B642" w:rsidR="007E612D" w:rsidRPr="0088217A" w:rsidRDefault="007E612D"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Case study five</w:t>
      </w:r>
    </w:p>
    <w:p w14:paraId="1A87F106" w14:textId="191FAFDE" w:rsidR="00A61CBC" w:rsidRPr="0088217A" w:rsidRDefault="00A61CBC" w:rsidP="00D02466">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lastRenderedPageBreak/>
        <w:t>Figure 6 depicts a reasonably full circle, demonstrating a rounded and wholesome faith in the child.  The elements that were slightly lower</w:t>
      </w:r>
      <w:r w:rsidR="00C622EB" w:rsidRPr="0088217A">
        <w:rPr>
          <w:rFonts w:ascii="Times New Roman" w:hAnsi="Times New Roman" w:cs="Times New Roman"/>
          <w:sz w:val="24"/>
          <w:szCs w:val="24"/>
        </w:rPr>
        <w:t xml:space="preserve"> were personalisation, adaptability, play, relevance and spiritual experiences.  This indicates that the parental focus may be somewhat too dictated or set in order for the child to achieve a full and flourishing faith of their own.  However, this is only partial and generally indicates that the parents are attentive to the unique child, positive relationships and enabling environments.</w:t>
      </w:r>
    </w:p>
    <w:p w14:paraId="2A4838BB" w14:textId="77777777" w:rsidR="0048751A" w:rsidRPr="0088217A" w:rsidRDefault="0048751A" w:rsidP="00D02466">
      <w:pPr>
        <w:spacing w:line="480" w:lineRule="auto"/>
        <w:jc w:val="both"/>
        <w:rPr>
          <w:rFonts w:ascii="Times New Roman" w:hAnsi="Times New Roman" w:cs="Times New Roman"/>
          <w:b/>
          <w:sz w:val="24"/>
          <w:szCs w:val="24"/>
        </w:rPr>
      </w:pPr>
    </w:p>
    <w:p w14:paraId="049BDECE" w14:textId="66C4E313" w:rsidR="00490BAA" w:rsidRPr="0088217A" w:rsidRDefault="00490BAA"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Conclusions</w:t>
      </w:r>
    </w:p>
    <w:p w14:paraId="79180F6E" w14:textId="038F63A1" w:rsidR="003A7F73" w:rsidRPr="0088217A" w:rsidRDefault="0048751A" w:rsidP="0048751A">
      <w:pPr>
        <w:spacing w:line="480" w:lineRule="auto"/>
        <w:jc w:val="both"/>
        <w:rPr>
          <w:rFonts w:ascii="Times New Roman" w:eastAsia="Times New Roman" w:hAnsi="Times New Roman" w:cs="Times New Roman"/>
          <w:color w:val="222222"/>
          <w:sz w:val="24"/>
          <w:szCs w:val="24"/>
          <w:lang w:eastAsia="en-GB"/>
        </w:rPr>
      </w:pPr>
      <w:r w:rsidRPr="0088217A">
        <w:rPr>
          <w:rFonts w:ascii="Times New Roman" w:eastAsia="Times New Roman" w:hAnsi="Times New Roman" w:cs="Times New Roman"/>
          <w:color w:val="222222"/>
          <w:sz w:val="24"/>
          <w:szCs w:val="24"/>
          <w:lang w:eastAsia="en-GB"/>
        </w:rPr>
        <w:t xml:space="preserve">This methodology does not seek to </w:t>
      </w:r>
      <w:r w:rsidR="003A7F73" w:rsidRPr="0088217A">
        <w:rPr>
          <w:rFonts w:ascii="Times New Roman" w:eastAsia="Times New Roman" w:hAnsi="Times New Roman" w:cs="Times New Roman"/>
          <w:color w:val="222222"/>
          <w:sz w:val="24"/>
          <w:szCs w:val="24"/>
          <w:lang w:eastAsia="en-GB"/>
        </w:rPr>
        <w:t>generalise</w:t>
      </w:r>
      <w:r w:rsidRPr="0088217A">
        <w:rPr>
          <w:rFonts w:ascii="Times New Roman" w:eastAsia="Times New Roman" w:hAnsi="Times New Roman" w:cs="Times New Roman"/>
          <w:color w:val="222222"/>
          <w:sz w:val="24"/>
          <w:szCs w:val="24"/>
          <w:lang w:eastAsia="en-GB"/>
        </w:rPr>
        <w:t xml:space="preserve">, </w:t>
      </w:r>
      <w:r w:rsidR="0033715C" w:rsidRPr="0088217A">
        <w:rPr>
          <w:rFonts w:ascii="Times New Roman" w:eastAsia="Times New Roman" w:hAnsi="Times New Roman" w:cs="Times New Roman"/>
          <w:color w:val="222222"/>
          <w:sz w:val="24"/>
          <w:szCs w:val="24"/>
          <w:lang w:eastAsia="en-GB"/>
        </w:rPr>
        <w:t xml:space="preserve">but rather to make tentative observations.  Neither would it be appropriate to </w:t>
      </w:r>
      <w:r w:rsidR="00C622EB" w:rsidRPr="0088217A">
        <w:rPr>
          <w:rFonts w:ascii="Times New Roman" w:eastAsia="Times New Roman" w:hAnsi="Times New Roman" w:cs="Times New Roman"/>
          <w:color w:val="222222"/>
          <w:sz w:val="24"/>
          <w:szCs w:val="24"/>
          <w:lang w:eastAsia="en-GB"/>
        </w:rPr>
        <w:t xml:space="preserve">suggest </w:t>
      </w:r>
      <w:r w:rsidRPr="0088217A">
        <w:rPr>
          <w:rFonts w:ascii="Times New Roman" w:eastAsia="Times New Roman" w:hAnsi="Times New Roman" w:cs="Times New Roman"/>
          <w:color w:val="222222"/>
          <w:sz w:val="24"/>
          <w:szCs w:val="24"/>
          <w:lang w:eastAsia="en-GB"/>
        </w:rPr>
        <w:t xml:space="preserve">that </w:t>
      </w:r>
      <w:r w:rsidR="003A7F73" w:rsidRPr="0088217A">
        <w:rPr>
          <w:rFonts w:ascii="Times New Roman" w:eastAsia="Times New Roman" w:hAnsi="Times New Roman" w:cs="Times New Roman"/>
          <w:color w:val="222222"/>
          <w:sz w:val="24"/>
          <w:szCs w:val="24"/>
          <w:lang w:eastAsia="en-GB"/>
        </w:rPr>
        <w:t>one method of Christian nurture is more beneficial for the child than another</w:t>
      </w:r>
      <w:r w:rsidRPr="0088217A">
        <w:rPr>
          <w:rFonts w:ascii="Times New Roman" w:eastAsia="Times New Roman" w:hAnsi="Times New Roman" w:cs="Times New Roman"/>
          <w:color w:val="222222"/>
          <w:sz w:val="24"/>
          <w:szCs w:val="24"/>
          <w:lang w:eastAsia="en-GB"/>
        </w:rPr>
        <w:t xml:space="preserve">.  However, these </w:t>
      </w:r>
      <w:r w:rsidR="0033715C" w:rsidRPr="0088217A">
        <w:rPr>
          <w:rFonts w:ascii="Times New Roman" w:eastAsia="Times New Roman" w:hAnsi="Times New Roman" w:cs="Times New Roman"/>
          <w:color w:val="222222"/>
          <w:sz w:val="24"/>
          <w:szCs w:val="24"/>
          <w:lang w:eastAsia="en-GB"/>
        </w:rPr>
        <w:t>five</w:t>
      </w:r>
      <w:r w:rsidRPr="0088217A">
        <w:rPr>
          <w:rFonts w:ascii="Times New Roman" w:eastAsia="Times New Roman" w:hAnsi="Times New Roman" w:cs="Times New Roman"/>
          <w:color w:val="222222"/>
          <w:sz w:val="24"/>
          <w:szCs w:val="24"/>
          <w:lang w:eastAsia="en-GB"/>
        </w:rPr>
        <w:t xml:space="preserve"> case studies </w:t>
      </w:r>
      <w:r w:rsidR="0033715C" w:rsidRPr="0088217A">
        <w:rPr>
          <w:rFonts w:ascii="Times New Roman" w:eastAsia="Times New Roman" w:hAnsi="Times New Roman" w:cs="Times New Roman"/>
          <w:color w:val="222222"/>
          <w:sz w:val="24"/>
          <w:szCs w:val="24"/>
          <w:lang w:eastAsia="en-GB"/>
        </w:rPr>
        <w:t xml:space="preserve">provide an example of how </w:t>
      </w:r>
      <w:r w:rsidRPr="0088217A">
        <w:rPr>
          <w:rFonts w:ascii="Times New Roman" w:eastAsia="Times New Roman" w:hAnsi="Times New Roman" w:cs="Times New Roman"/>
          <w:color w:val="222222"/>
          <w:sz w:val="24"/>
          <w:szCs w:val="24"/>
          <w:lang w:eastAsia="en-GB"/>
        </w:rPr>
        <w:t xml:space="preserve">the effects </w:t>
      </w:r>
      <w:r w:rsidR="0033715C" w:rsidRPr="0088217A">
        <w:rPr>
          <w:rFonts w:ascii="Times New Roman" w:eastAsia="Times New Roman" w:hAnsi="Times New Roman" w:cs="Times New Roman"/>
          <w:color w:val="222222"/>
          <w:sz w:val="24"/>
          <w:szCs w:val="24"/>
          <w:lang w:eastAsia="en-GB"/>
        </w:rPr>
        <w:t xml:space="preserve">of religious nurture </w:t>
      </w:r>
      <w:r w:rsidRPr="0088217A">
        <w:rPr>
          <w:rFonts w:ascii="Times New Roman" w:eastAsia="Times New Roman" w:hAnsi="Times New Roman" w:cs="Times New Roman"/>
          <w:color w:val="222222"/>
          <w:sz w:val="24"/>
          <w:szCs w:val="24"/>
          <w:lang w:eastAsia="en-GB"/>
        </w:rPr>
        <w:t xml:space="preserve">upon the whole child </w:t>
      </w:r>
      <w:r w:rsidR="0033715C" w:rsidRPr="0088217A">
        <w:rPr>
          <w:rFonts w:ascii="Times New Roman" w:eastAsia="Times New Roman" w:hAnsi="Times New Roman" w:cs="Times New Roman"/>
          <w:color w:val="222222"/>
          <w:sz w:val="24"/>
          <w:szCs w:val="24"/>
          <w:lang w:eastAsia="en-GB"/>
        </w:rPr>
        <w:t xml:space="preserve">could </w:t>
      </w:r>
      <w:r w:rsidRPr="0088217A">
        <w:rPr>
          <w:rFonts w:ascii="Times New Roman" w:eastAsia="Times New Roman" w:hAnsi="Times New Roman" w:cs="Times New Roman"/>
          <w:color w:val="222222"/>
          <w:sz w:val="24"/>
          <w:szCs w:val="24"/>
          <w:lang w:eastAsia="en-GB"/>
        </w:rPr>
        <w:t xml:space="preserve">be observed, documented and compared.  </w:t>
      </w:r>
    </w:p>
    <w:p w14:paraId="41F4C85C" w14:textId="2B2898DE" w:rsidR="008C465E" w:rsidRPr="0088217A" w:rsidRDefault="0048751A" w:rsidP="0048751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It is evident </w:t>
      </w:r>
      <w:r w:rsidR="0033715C" w:rsidRPr="0088217A">
        <w:rPr>
          <w:rFonts w:ascii="Times New Roman" w:hAnsi="Times New Roman" w:cs="Times New Roman"/>
          <w:sz w:val="24"/>
          <w:szCs w:val="24"/>
        </w:rPr>
        <w:t xml:space="preserve">from literature and empirical research </w:t>
      </w:r>
      <w:r w:rsidRPr="0088217A">
        <w:rPr>
          <w:rFonts w:ascii="Times New Roman" w:hAnsi="Times New Roman" w:cs="Times New Roman"/>
          <w:sz w:val="24"/>
          <w:szCs w:val="24"/>
        </w:rPr>
        <w:t xml:space="preserve">that </w:t>
      </w:r>
      <w:r w:rsidR="008C465E" w:rsidRPr="0088217A">
        <w:rPr>
          <w:rFonts w:ascii="Times New Roman" w:hAnsi="Times New Roman" w:cs="Times New Roman"/>
          <w:sz w:val="24"/>
          <w:szCs w:val="24"/>
        </w:rPr>
        <w:t>Christian nurture does impact the whole child, whether positively or negatively.</w:t>
      </w:r>
      <w:r w:rsidRPr="0088217A">
        <w:rPr>
          <w:rFonts w:ascii="Times New Roman" w:hAnsi="Times New Roman" w:cs="Times New Roman"/>
          <w:sz w:val="24"/>
          <w:szCs w:val="24"/>
        </w:rPr>
        <w:t xml:space="preserve">  </w:t>
      </w:r>
      <w:r w:rsidR="008C465E" w:rsidRPr="0088217A">
        <w:rPr>
          <w:rFonts w:ascii="Times New Roman" w:hAnsi="Times New Roman" w:cs="Times New Roman"/>
          <w:sz w:val="24"/>
          <w:szCs w:val="24"/>
        </w:rPr>
        <w:t>Christian knowledge appear</w:t>
      </w:r>
      <w:r w:rsidR="00C622EB" w:rsidRPr="0088217A">
        <w:rPr>
          <w:rFonts w:ascii="Times New Roman" w:hAnsi="Times New Roman" w:cs="Times New Roman"/>
          <w:sz w:val="24"/>
          <w:szCs w:val="24"/>
        </w:rPr>
        <w:t>s</w:t>
      </w:r>
      <w:r w:rsidR="008C465E" w:rsidRPr="0088217A">
        <w:rPr>
          <w:rFonts w:ascii="Times New Roman" w:hAnsi="Times New Roman" w:cs="Times New Roman"/>
          <w:sz w:val="24"/>
          <w:szCs w:val="24"/>
        </w:rPr>
        <w:t xml:space="preserve"> to be high across the variety of Christian settings </w:t>
      </w:r>
      <w:r w:rsidR="0033715C" w:rsidRPr="0088217A">
        <w:rPr>
          <w:rFonts w:ascii="Times New Roman" w:hAnsi="Times New Roman" w:cs="Times New Roman"/>
          <w:sz w:val="24"/>
          <w:szCs w:val="24"/>
        </w:rPr>
        <w:t>included</w:t>
      </w:r>
      <w:r w:rsidR="008C465E" w:rsidRPr="0088217A">
        <w:rPr>
          <w:rFonts w:ascii="Times New Roman" w:hAnsi="Times New Roman" w:cs="Times New Roman"/>
          <w:sz w:val="24"/>
          <w:szCs w:val="24"/>
        </w:rPr>
        <w:t xml:space="preserve"> in this paper.  This resonates with the fact that in all </w:t>
      </w:r>
      <w:r w:rsidR="0033715C" w:rsidRPr="0088217A">
        <w:rPr>
          <w:rFonts w:ascii="Times New Roman" w:hAnsi="Times New Roman" w:cs="Times New Roman"/>
          <w:sz w:val="24"/>
          <w:szCs w:val="24"/>
        </w:rPr>
        <w:t>five</w:t>
      </w:r>
      <w:r w:rsidR="008C465E" w:rsidRPr="0088217A">
        <w:rPr>
          <w:rFonts w:ascii="Times New Roman" w:hAnsi="Times New Roman" w:cs="Times New Roman"/>
          <w:sz w:val="24"/>
          <w:szCs w:val="24"/>
        </w:rPr>
        <w:t xml:space="preserve"> cases, the parents were committed to intentionally passing their faith on to their child.  This suggests that across different contexts, Christian knowledge </w:t>
      </w:r>
      <w:r w:rsidR="00310EF8" w:rsidRPr="0088217A">
        <w:rPr>
          <w:rFonts w:ascii="Times New Roman" w:hAnsi="Times New Roman" w:cs="Times New Roman"/>
          <w:sz w:val="24"/>
          <w:szCs w:val="24"/>
        </w:rPr>
        <w:t>is a common priority</w:t>
      </w:r>
      <w:r w:rsidR="008C465E" w:rsidRPr="0088217A">
        <w:rPr>
          <w:rFonts w:ascii="Times New Roman" w:hAnsi="Times New Roman" w:cs="Times New Roman"/>
          <w:sz w:val="24"/>
          <w:szCs w:val="24"/>
        </w:rPr>
        <w:t xml:space="preserve"> in passing on of the faith.</w:t>
      </w:r>
      <w:r w:rsidR="0047787B" w:rsidRPr="0088217A">
        <w:rPr>
          <w:rFonts w:ascii="Times New Roman" w:hAnsi="Times New Roman" w:cs="Times New Roman"/>
          <w:sz w:val="24"/>
          <w:szCs w:val="24"/>
        </w:rPr>
        <w:t xml:space="preserve">  All of the other elements varied across the different case studies, suggesting that the approach to nurture is important and critical in encouraging the wholeness of the child</w:t>
      </w:r>
      <w:r w:rsidR="0033715C" w:rsidRPr="0088217A">
        <w:rPr>
          <w:rFonts w:ascii="Times New Roman" w:hAnsi="Times New Roman" w:cs="Times New Roman"/>
          <w:sz w:val="24"/>
          <w:szCs w:val="24"/>
        </w:rPr>
        <w:t>’s developing faith</w:t>
      </w:r>
      <w:r w:rsidR="0047787B" w:rsidRPr="0088217A">
        <w:rPr>
          <w:rFonts w:ascii="Times New Roman" w:hAnsi="Times New Roman" w:cs="Times New Roman"/>
          <w:sz w:val="24"/>
          <w:szCs w:val="24"/>
        </w:rPr>
        <w:t>.</w:t>
      </w:r>
      <w:r w:rsidR="00BC7152" w:rsidRPr="0088217A">
        <w:rPr>
          <w:rFonts w:ascii="Times New Roman" w:hAnsi="Times New Roman" w:cs="Times New Roman"/>
          <w:sz w:val="24"/>
          <w:szCs w:val="24"/>
        </w:rPr>
        <w:t xml:space="preserve">  Equally, as highlighted above this reflects a variety of spiritual expression, which influences Christian nurture methods.</w:t>
      </w:r>
    </w:p>
    <w:p w14:paraId="66B7481D" w14:textId="5AC48344" w:rsidR="0047787B" w:rsidRPr="0088217A" w:rsidRDefault="0047787B" w:rsidP="0048751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lastRenderedPageBreak/>
        <w:t xml:space="preserve">It is interesting to note that awe and wonder and spiritual experiences appear to be deficient across the </w:t>
      </w:r>
      <w:r w:rsidR="0033715C" w:rsidRPr="0088217A">
        <w:rPr>
          <w:rFonts w:ascii="Times New Roman" w:hAnsi="Times New Roman" w:cs="Times New Roman"/>
          <w:sz w:val="24"/>
          <w:szCs w:val="24"/>
        </w:rPr>
        <w:t>five</w:t>
      </w:r>
      <w:r w:rsidRPr="0088217A">
        <w:rPr>
          <w:rFonts w:ascii="Times New Roman" w:hAnsi="Times New Roman" w:cs="Times New Roman"/>
          <w:sz w:val="24"/>
          <w:szCs w:val="24"/>
        </w:rPr>
        <w:t xml:space="preserve"> case studies, suggesting that within </w:t>
      </w:r>
      <w:r w:rsidR="0033715C" w:rsidRPr="0088217A">
        <w:rPr>
          <w:rFonts w:ascii="Times New Roman" w:hAnsi="Times New Roman" w:cs="Times New Roman"/>
          <w:sz w:val="24"/>
          <w:szCs w:val="24"/>
        </w:rPr>
        <w:t xml:space="preserve">contemporary </w:t>
      </w:r>
      <w:r w:rsidRPr="0088217A">
        <w:rPr>
          <w:rFonts w:ascii="Times New Roman" w:hAnsi="Times New Roman" w:cs="Times New Roman"/>
          <w:sz w:val="24"/>
          <w:szCs w:val="24"/>
        </w:rPr>
        <w:t>Christian nurture, there is less focus upon experiential aspects of faith transmission, and more so on the cerebral and cognitive areas.</w:t>
      </w:r>
      <w:r w:rsidR="00BC7152" w:rsidRPr="0088217A">
        <w:rPr>
          <w:rFonts w:ascii="Times New Roman" w:hAnsi="Times New Roman" w:cs="Times New Roman"/>
          <w:sz w:val="24"/>
          <w:szCs w:val="24"/>
        </w:rPr>
        <w:t xml:space="preserve">  This could be partially due to the method of interview observation, although parental information did support the interviewer’s assertions in each of the five cases.</w:t>
      </w:r>
    </w:p>
    <w:p w14:paraId="2CBEBC13" w14:textId="2260F72D" w:rsidR="008C465E" w:rsidRPr="0088217A" w:rsidRDefault="008C465E" w:rsidP="0048751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The nurturing attitudes and approaches </w:t>
      </w:r>
      <w:r w:rsidR="0048751A" w:rsidRPr="0088217A">
        <w:rPr>
          <w:rFonts w:ascii="Times New Roman" w:hAnsi="Times New Roman" w:cs="Times New Roman"/>
          <w:sz w:val="24"/>
          <w:szCs w:val="24"/>
        </w:rPr>
        <w:t>that a</w:t>
      </w:r>
      <w:r w:rsidR="0033715C" w:rsidRPr="0088217A">
        <w:rPr>
          <w:rFonts w:ascii="Times New Roman" w:hAnsi="Times New Roman" w:cs="Times New Roman"/>
          <w:sz w:val="24"/>
          <w:szCs w:val="24"/>
        </w:rPr>
        <w:t>r</w:t>
      </w:r>
      <w:r w:rsidR="0048751A" w:rsidRPr="0088217A">
        <w:rPr>
          <w:rFonts w:ascii="Times New Roman" w:hAnsi="Times New Roman" w:cs="Times New Roman"/>
          <w:sz w:val="24"/>
          <w:szCs w:val="24"/>
        </w:rPr>
        <w:t xml:space="preserve">e less open and more rigid </w:t>
      </w:r>
      <w:r w:rsidRPr="0088217A">
        <w:rPr>
          <w:rFonts w:ascii="Times New Roman" w:hAnsi="Times New Roman" w:cs="Times New Roman"/>
          <w:sz w:val="24"/>
          <w:szCs w:val="24"/>
        </w:rPr>
        <w:t>appear to be detrimental to a significant portion of the whole child.</w:t>
      </w:r>
      <w:r w:rsidR="0048751A" w:rsidRPr="0088217A">
        <w:rPr>
          <w:rFonts w:ascii="Times New Roman" w:hAnsi="Times New Roman" w:cs="Times New Roman"/>
          <w:sz w:val="24"/>
          <w:szCs w:val="24"/>
        </w:rPr>
        <w:t xml:space="preserve">  </w:t>
      </w:r>
      <w:r w:rsidRPr="0088217A">
        <w:rPr>
          <w:rFonts w:ascii="Times New Roman" w:hAnsi="Times New Roman" w:cs="Times New Roman"/>
          <w:sz w:val="24"/>
          <w:szCs w:val="24"/>
        </w:rPr>
        <w:t xml:space="preserve">Conversely, if openness </w:t>
      </w:r>
      <w:r w:rsidR="0048751A" w:rsidRPr="0088217A">
        <w:rPr>
          <w:rFonts w:ascii="Times New Roman" w:hAnsi="Times New Roman" w:cs="Times New Roman"/>
          <w:sz w:val="24"/>
          <w:szCs w:val="24"/>
        </w:rPr>
        <w:t xml:space="preserve">and individuality </w:t>
      </w:r>
      <w:r w:rsidRPr="0088217A">
        <w:rPr>
          <w:rFonts w:ascii="Times New Roman" w:hAnsi="Times New Roman" w:cs="Times New Roman"/>
          <w:sz w:val="24"/>
          <w:szCs w:val="24"/>
        </w:rPr>
        <w:t xml:space="preserve">is promoted within Christian nurture, this seems to result in positive impact </w:t>
      </w:r>
      <w:bookmarkStart w:id="0" w:name="_GoBack"/>
      <w:bookmarkEnd w:id="0"/>
      <w:r w:rsidRPr="0088217A">
        <w:rPr>
          <w:rFonts w:ascii="Times New Roman" w:hAnsi="Times New Roman" w:cs="Times New Roman"/>
          <w:sz w:val="24"/>
          <w:szCs w:val="24"/>
        </w:rPr>
        <w:t>filtering through to most aspects of the whole child.</w:t>
      </w:r>
      <w:r w:rsidR="00BC7152" w:rsidRPr="0088217A">
        <w:rPr>
          <w:rFonts w:ascii="Times New Roman" w:hAnsi="Times New Roman" w:cs="Times New Roman"/>
          <w:sz w:val="24"/>
          <w:szCs w:val="24"/>
        </w:rPr>
        <w:t xml:space="preserve">  This is very much in line with the EYFS principle that seeks to foster awareness of the unique child</w:t>
      </w:r>
      <w:r w:rsidR="00310EF8" w:rsidRPr="0088217A">
        <w:rPr>
          <w:rFonts w:ascii="Times New Roman" w:hAnsi="Times New Roman" w:cs="Times New Roman"/>
          <w:sz w:val="24"/>
          <w:szCs w:val="24"/>
        </w:rPr>
        <w:t>, and also the notion of liberation and fullness of life contributing to the child’s well-being</w:t>
      </w:r>
      <w:r w:rsidR="00BC7152" w:rsidRPr="0088217A">
        <w:rPr>
          <w:rFonts w:ascii="Times New Roman" w:hAnsi="Times New Roman" w:cs="Times New Roman"/>
          <w:sz w:val="24"/>
          <w:szCs w:val="24"/>
        </w:rPr>
        <w:t xml:space="preserve">.  </w:t>
      </w:r>
    </w:p>
    <w:p w14:paraId="76BD5FE5" w14:textId="2C7021F8" w:rsidR="0047787B" w:rsidRPr="0088217A" w:rsidRDefault="008C465E" w:rsidP="0048751A">
      <w:pPr>
        <w:spacing w:line="48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Considering whether faith is a help or a hindrance; </w:t>
      </w:r>
      <w:r w:rsidR="0047787B" w:rsidRPr="0088217A">
        <w:rPr>
          <w:rFonts w:ascii="Times New Roman" w:hAnsi="Times New Roman" w:cs="Times New Roman"/>
          <w:sz w:val="24"/>
          <w:szCs w:val="24"/>
        </w:rPr>
        <w:t xml:space="preserve">this does seem to depend </w:t>
      </w:r>
      <w:r w:rsidR="0048751A" w:rsidRPr="0088217A">
        <w:rPr>
          <w:rFonts w:ascii="Times New Roman" w:hAnsi="Times New Roman" w:cs="Times New Roman"/>
          <w:sz w:val="24"/>
          <w:szCs w:val="24"/>
        </w:rPr>
        <w:t xml:space="preserve">significantly </w:t>
      </w:r>
      <w:r w:rsidR="0047787B" w:rsidRPr="0088217A">
        <w:rPr>
          <w:rFonts w:ascii="Times New Roman" w:hAnsi="Times New Roman" w:cs="Times New Roman"/>
          <w:sz w:val="24"/>
          <w:szCs w:val="24"/>
        </w:rPr>
        <w:t xml:space="preserve">upon the nurturing style.  Where individuals </w:t>
      </w:r>
      <w:r w:rsidR="0048751A" w:rsidRPr="0088217A">
        <w:rPr>
          <w:rFonts w:ascii="Times New Roman" w:hAnsi="Times New Roman" w:cs="Times New Roman"/>
          <w:sz w:val="24"/>
          <w:szCs w:val="24"/>
        </w:rPr>
        <w:t xml:space="preserve">appear to be less happy and </w:t>
      </w:r>
      <w:r w:rsidR="0047787B" w:rsidRPr="0088217A">
        <w:rPr>
          <w:rFonts w:ascii="Times New Roman" w:hAnsi="Times New Roman" w:cs="Times New Roman"/>
          <w:sz w:val="24"/>
          <w:szCs w:val="24"/>
        </w:rPr>
        <w:t>equipped for onward living, this indicates that faith has not been a resource for them.  Conversely, for those who speak of faith in a personal and relational manner, it seems that faith is more resourceful to the child.</w:t>
      </w:r>
      <w:r w:rsidR="0048751A" w:rsidRPr="0088217A">
        <w:rPr>
          <w:rFonts w:ascii="Times New Roman" w:hAnsi="Times New Roman" w:cs="Times New Roman"/>
          <w:sz w:val="24"/>
          <w:szCs w:val="24"/>
        </w:rPr>
        <w:t xml:space="preserve">  </w:t>
      </w:r>
      <w:r w:rsidR="00BC7152" w:rsidRPr="0088217A">
        <w:rPr>
          <w:rFonts w:ascii="Times New Roman" w:hAnsi="Times New Roman" w:cs="Times New Roman"/>
          <w:sz w:val="24"/>
          <w:szCs w:val="24"/>
        </w:rPr>
        <w:t xml:space="preserve">This resonates with the multi-faceted focus of combining an intrapersonal, interpersonal and global approach to faith nurture (Worsley, 2000).  </w:t>
      </w:r>
      <w:r w:rsidR="0047787B" w:rsidRPr="0088217A">
        <w:rPr>
          <w:rFonts w:ascii="Times New Roman" w:hAnsi="Times New Roman" w:cs="Times New Roman"/>
          <w:sz w:val="24"/>
          <w:szCs w:val="24"/>
        </w:rPr>
        <w:t xml:space="preserve">Clearly, these </w:t>
      </w:r>
      <w:r w:rsidR="0033715C" w:rsidRPr="0088217A">
        <w:rPr>
          <w:rFonts w:ascii="Times New Roman" w:hAnsi="Times New Roman" w:cs="Times New Roman"/>
          <w:sz w:val="24"/>
          <w:szCs w:val="24"/>
        </w:rPr>
        <w:t>five</w:t>
      </w:r>
      <w:r w:rsidR="0047787B" w:rsidRPr="0088217A">
        <w:rPr>
          <w:rFonts w:ascii="Times New Roman" w:hAnsi="Times New Roman" w:cs="Times New Roman"/>
          <w:sz w:val="24"/>
          <w:szCs w:val="24"/>
        </w:rPr>
        <w:t xml:space="preserve"> case studies are just scratching the surface of this issue, and it would be fascinating to explore the narratives of others within similar upbringings and ascertain whether their experiences and ‘wholeness diagrams’ would be similar.</w:t>
      </w:r>
      <w:r w:rsidR="0048751A" w:rsidRPr="0088217A">
        <w:rPr>
          <w:rFonts w:ascii="Times New Roman" w:hAnsi="Times New Roman" w:cs="Times New Roman"/>
          <w:sz w:val="24"/>
          <w:szCs w:val="24"/>
        </w:rPr>
        <w:t xml:space="preserve">  Equally, it would be interesting to analyse children from different cultures and faith background</w:t>
      </w:r>
      <w:r w:rsidR="0033715C" w:rsidRPr="0088217A">
        <w:rPr>
          <w:rFonts w:ascii="Times New Roman" w:hAnsi="Times New Roman" w:cs="Times New Roman"/>
          <w:sz w:val="24"/>
          <w:szCs w:val="24"/>
        </w:rPr>
        <w:t>s</w:t>
      </w:r>
      <w:r w:rsidR="0048751A" w:rsidRPr="0088217A">
        <w:rPr>
          <w:rFonts w:ascii="Times New Roman" w:hAnsi="Times New Roman" w:cs="Times New Roman"/>
          <w:sz w:val="24"/>
          <w:szCs w:val="24"/>
        </w:rPr>
        <w:t>, and to assess the impact of religious faith upon the whole child.</w:t>
      </w:r>
    </w:p>
    <w:p w14:paraId="3CD82245" w14:textId="77777777" w:rsidR="00020ED9" w:rsidRPr="0088217A" w:rsidRDefault="00020ED9" w:rsidP="00D02466">
      <w:pPr>
        <w:spacing w:line="480" w:lineRule="auto"/>
        <w:jc w:val="both"/>
        <w:rPr>
          <w:rFonts w:ascii="Times New Roman" w:hAnsi="Times New Roman" w:cs="Times New Roman"/>
          <w:b/>
          <w:sz w:val="24"/>
          <w:szCs w:val="24"/>
        </w:rPr>
      </w:pPr>
    </w:p>
    <w:p w14:paraId="6320A821" w14:textId="37651B61" w:rsidR="00490BAA" w:rsidRPr="0088217A" w:rsidRDefault="00490BAA" w:rsidP="00D02466">
      <w:pPr>
        <w:spacing w:line="480" w:lineRule="auto"/>
        <w:jc w:val="both"/>
        <w:rPr>
          <w:rFonts w:ascii="Times New Roman" w:hAnsi="Times New Roman" w:cs="Times New Roman"/>
          <w:b/>
          <w:sz w:val="24"/>
          <w:szCs w:val="24"/>
        </w:rPr>
      </w:pPr>
      <w:r w:rsidRPr="0088217A">
        <w:rPr>
          <w:rFonts w:ascii="Times New Roman" w:hAnsi="Times New Roman" w:cs="Times New Roman"/>
          <w:b/>
          <w:sz w:val="24"/>
          <w:szCs w:val="24"/>
        </w:rPr>
        <w:t>References</w:t>
      </w:r>
    </w:p>
    <w:p w14:paraId="41688C2F"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lastRenderedPageBreak/>
        <w:t xml:space="preserve">Adams, K., Hyde B. &amp; Woolley R. (2008).  </w:t>
      </w:r>
      <w:r w:rsidRPr="0088217A">
        <w:rPr>
          <w:rFonts w:ascii="Times New Roman" w:hAnsi="Times New Roman" w:cs="Times New Roman"/>
          <w:i/>
          <w:iCs/>
          <w:sz w:val="24"/>
          <w:szCs w:val="24"/>
        </w:rPr>
        <w:t>The Spiritual Dimension of Childhood</w:t>
      </w:r>
      <w:r w:rsidRPr="0088217A">
        <w:rPr>
          <w:rFonts w:ascii="Times New Roman" w:hAnsi="Times New Roman" w:cs="Times New Roman"/>
          <w:sz w:val="24"/>
          <w:szCs w:val="24"/>
        </w:rPr>
        <w:t>.  London: Jessica Kingsley Publishers.</w:t>
      </w:r>
    </w:p>
    <w:p w14:paraId="4C90229D"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t xml:space="preserve">Bone, J. &amp; Fenton, A. (2015). ‘Spirituality and child protection in early childhood education: a strengths approach’, in </w:t>
      </w:r>
      <w:r w:rsidRPr="0088217A">
        <w:rPr>
          <w:rFonts w:ascii="Times New Roman" w:hAnsi="Times New Roman" w:cs="Times New Roman"/>
          <w:i/>
          <w:sz w:val="24"/>
          <w:szCs w:val="24"/>
        </w:rPr>
        <w:t>International Journal of Children’s Spirituality</w:t>
      </w:r>
      <w:r w:rsidRPr="0088217A">
        <w:rPr>
          <w:rFonts w:ascii="Times New Roman" w:hAnsi="Times New Roman" w:cs="Times New Roman"/>
          <w:sz w:val="24"/>
          <w:szCs w:val="24"/>
        </w:rPr>
        <w:t>, 20(2), pp.86-99.</w:t>
      </w:r>
    </w:p>
    <w:p w14:paraId="78A400AE"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t xml:space="preserve">Bushnell, H. (1861, reprint 1994).  </w:t>
      </w:r>
      <w:r w:rsidRPr="0088217A">
        <w:rPr>
          <w:rFonts w:ascii="Times New Roman" w:hAnsi="Times New Roman" w:cs="Times New Roman"/>
          <w:i/>
          <w:sz w:val="24"/>
          <w:szCs w:val="24"/>
        </w:rPr>
        <w:t xml:space="preserve">Christian Nurture. </w:t>
      </w:r>
      <w:r w:rsidRPr="0088217A">
        <w:rPr>
          <w:rFonts w:ascii="Times New Roman" w:hAnsi="Times New Roman" w:cs="Times New Roman"/>
          <w:sz w:val="24"/>
          <w:szCs w:val="24"/>
        </w:rPr>
        <w:t>Cleveland: Pilgrim Press.</w:t>
      </w:r>
    </w:p>
    <w:p w14:paraId="05D75B06" w14:textId="77777777" w:rsidR="007E612D" w:rsidRPr="0088217A" w:rsidRDefault="007E612D" w:rsidP="007E612D">
      <w:pPr>
        <w:spacing w:before="120" w:after="120"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Cavalletti, S.  (1983).  </w:t>
      </w:r>
      <w:r w:rsidRPr="0088217A">
        <w:rPr>
          <w:rFonts w:ascii="Times New Roman" w:hAnsi="Times New Roman" w:cs="Times New Roman"/>
          <w:i/>
          <w:sz w:val="24"/>
          <w:szCs w:val="24"/>
        </w:rPr>
        <w:t xml:space="preserve">Religious Potential of the Child.  </w:t>
      </w:r>
      <w:r w:rsidRPr="0088217A">
        <w:rPr>
          <w:rFonts w:ascii="Times New Roman" w:hAnsi="Times New Roman" w:cs="Times New Roman"/>
          <w:sz w:val="24"/>
          <w:szCs w:val="24"/>
        </w:rPr>
        <w:t>Ramsey: Paulist Press.  (translated by Coulter, P.M. &amp; Coulter, J.M.)</w:t>
      </w:r>
    </w:p>
    <w:p w14:paraId="71B5DA23" w14:textId="61CFA07B" w:rsidR="0048751A" w:rsidRPr="0088217A" w:rsidRDefault="004D3A55" w:rsidP="007E612D">
      <w:pPr>
        <w:spacing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Department for Education (2017).  </w:t>
      </w:r>
      <w:r w:rsidR="00971929" w:rsidRPr="0088217A">
        <w:rPr>
          <w:rFonts w:ascii="Times New Roman" w:hAnsi="Times New Roman" w:cs="Times New Roman"/>
          <w:sz w:val="24"/>
          <w:szCs w:val="24"/>
        </w:rPr>
        <w:t>Statutory framework for the early years foundation stage Setting the standards for learning, development and care for children from birth to five</w:t>
      </w:r>
      <w:r w:rsidRPr="0088217A">
        <w:rPr>
          <w:rFonts w:ascii="Times New Roman" w:hAnsi="Times New Roman" w:cs="Times New Roman"/>
          <w:sz w:val="24"/>
          <w:szCs w:val="24"/>
        </w:rPr>
        <w:t>.  London: Crown Copyright.</w:t>
      </w:r>
    </w:p>
    <w:p w14:paraId="1434990E" w14:textId="77777777" w:rsidR="007E612D" w:rsidRPr="0088217A" w:rsidRDefault="007E612D" w:rsidP="007E612D">
      <w:pPr>
        <w:spacing w:before="120" w:after="120"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Fowler, J.W. (1981).  </w:t>
      </w:r>
      <w:r w:rsidRPr="0088217A">
        <w:rPr>
          <w:rFonts w:ascii="Times New Roman" w:hAnsi="Times New Roman" w:cs="Times New Roman"/>
          <w:i/>
          <w:iCs/>
          <w:sz w:val="24"/>
          <w:szCs w:val="24"/>
        </w:rPr>
        <w:t xml:space="preserve">Stages of Faith: The Psychology of Human Development and the Quest for Meaning.  </w:t>
      </w:r>
      <w:r w:rsidRPr="0088217A">
        <w:rPr>
          <w:rFonts w:ascii="Times New Roman" w:hAnsi="Times New Roman" w:cs="Times New Roman"/>
          <w:iCs/>
          <w:sz w:val="24"/>
          <w:szCs w:val="24"/>
        </w:rPr>
        <w:t>New York: Harper One.</w:t>
      </w:r>
    </w:p>
    <w:p w14:paraId="38643A01" w14:textId="77777777" w:rsidR="007E612D" w:rsidRPr="0088217A" w:rsidRDefault="007E612D" w:rsidP="007E612D">
      <w:pPr>
        <w:spacing w:before="120" w:after="120"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Godin, A. (1984).  Christians by Birth: Psychological Alienation or Liberation in the Spirit? in Greinacher, N, &amp; Elizondo, V, (eds), </w:t>
      </w:r>
      <w:r w:rsidRPr="0088217A">
        <w:rPr>
          <w:rFonts w:ascii="Times New Roman" w:hAnsi="Times New Roman" w:cs="Times New Roman"/>
          <w:i/>
          <w:iCs/>
          <w:sz w:val="24"/>
          <w:szCs w:val="24"/>
        </w:rPr>
        <w:t>The Transmission of the Faith to the Next Generation</w:t>
      </w:r>
      <w:r w:rsidRPr="0088217A">
        <w:rPr>
          <w:rFonts w:ascii="Times New Roman" w:hAnsi="Times New Roman" w:cs="Times New Roman"/>
          <w:sz w:val="24"/>
          <w:szCs w:val="24"/>
        </w:rPr>
        <w:t>.  Edinburgh: T&amp;T Clark Ltd, pp.3-10.</w:t>
      </w:r>
    </w:p>
    <w:p w14:paraId="0C6C8C6A" w14:textId="77777777" w:rsidR="007E612D" w:rsidRPr="0088217A" w:rsidRDefault="007E612D" w:rsidP="007E612D">
      <w:pPr>
        <w:spacing w:before="120" w:after="120" w:line="240" w:lineRule="auto"/>
        <w:jc w:val="both"/>
        <w:rPr>
          <w:rFonts w:ascii="Times New Roman" w:hAnsi="Times New Roman" w:cs="Times New Roman"/>
          <w:sz w:val="24"/>
          <w:szCs w:val="24"/>
        </w:rPr>
      </w:pPr>
      <w:r w:rsidRPr="0088217A">
        <w:rPr>
          <w:rFonts w:ascii="Times New Roman" w:hAnsi="Times New Roman" w:cs="Times New Roman"/>
          <w:sz w:val="24"/>
          <w:szCs w:val="24"/>
        </w:rPr>
        <w:t xml:space="preserve">Gosse, E.  (2009).  </w:t>
      </w:r>
      <w:r w:rsidRPr="0088217A">
        <w:rPr>
          <w:rFonts w:ascii="Times New Roman" w:hAnsi="Times New Roman" w:cs="Times New Roman"/>
          <w:i/>
          <w:iCs/>
          <w:sz w:val="24"/>
          <w:szCs w:val="24"/>
        </w:rPr>
        <w:t xml:space="preserve">Father and Son.  </w:t>
      </w:r>
      <w:r w:rsidRPr="0088217A">
        <w:rPr>
          <w:rFonts w:ascii="Times New Roman" w:hAnsi="Times New Roman" w:cs="Times New Roman"/>
          <w:sz w:val="24"/>
          <w:szCs w:val="24"/>
        </w:rPr>
        <w:t>Oxford: Oxford University Press.</w:t>
      </w:r>
    </w:p>
    <w:p w14:paraId="59E92172"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t xml:space="preserve">King, U. (2013). ‘The spiritual potential of childhood: awakening to the fullness of life’, in </w:t>
      </w:r>
      <w:r w:rsidRPr="0088217A">
        <w:rPr>
          <w:rFonts w:ascii="Times New Roman" w:hAnsi="Times New Roman" w:cs="Times New Roman"/>
          <w:i/>
          <w:sz w:val="24"/>
          <w:szCs w:val="24"/>
        </w:rPr>
        <w:t>International Journal of Children’s Spirituality</w:t>
      </w:r>
      <w:r w:rsidRPr="0088217A">
        <w:rPr>
          <w:rFonts w:ascii="Times New Roman" w:hAnsi="Times New Roman" w:cs="Times New Roman"/>
          <w:sz w:val="24"/>
          <w:szCs w:val="24"/>
        </w:rPr>
        <w:t>, 18(1), pp.4-17.</w:t>
      </w:r>
    </w:p>
    <w:p w14:paraId="22796887"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t xml:space="preserve">Moberg, D. (1984). ‘Subjective measures of spiritual well-being, </w:t>
      </w:r>
      <w:r w:rsidRPr="0088217A">
        <w:rPr>
          <w:rFonts w:ascii="Times New Roman" w:hAnsi="Times New Roman" w:cs="Times New Roman"/>
          <w:i/>
          <w:sz w:val="24"/>
          <w:szCs w:val="24"/>
        </w:rPr>
        <w:t>Review of Religious Research</w:t>
      </w:r>
      <w:r w:rsidRPr="0088217A">
        <w:rPr>
          <w:rFonts w:ascii="Times New Roman" w:hAnsi="Times New Roman" w:cs="Times New Roman"/>
          <w:sz w:val="24"/>
          <w:szCs w:val="24"/>
        </w:rPr>
        <w:t>, 25(4), pp.351-364.</w:t>
      </w:r>
    </w:p>
    <w:p w14:paraId="20EB78B6" w14:textId="77777777" w:rsidR="007E612D" w:rsidRPr="0088217A" w:rsidRDefault="007E612D" w:rsidP="007E612D">
      <w:pPr>
        <w:spacing w:before="120" w:after="120" w:line="240" w:lineRule="auto"/>
        <w:rPr>
          <w:rFonts w:ascii="Times New Roman" w:hAnsi="Times New Roman" w:cs="Times New Roman"/>
          <w:sz w:val="24"/>
          <w:szCs w:val="24"/>
        </w:rPr>
      </w:pPr>
      <w:r w:rsidRPr="0088217A">
        <w:rPr>
          <w:rFonts w:ascii="Times New Roman" w:hAnsi="Times New Roman" w:cs="Times New Roman"/>
          <w:sz w:val="24"/>
          <w:szCs w:val="24"/>
        </w:rPr>
        <w:t xml:space="preserve">Ward, D.J. (2011).  ‘The lived experience of spiritual abuse’, in </w:t>
      </w:r>
      <w:r w:rsidRPr="0088217A">
        <w:rPr>
          <w:rFonts w:ascii="Times New Roman" w:hAnsi="Times New Roman" w:cs="Times New Roman"/>
          <w:i/>
          <w:sz w:val="24"/>
          <w:szCs w:val="24"/>
        </w:rPr>
        <w:t xml:space="preserve">Mental Health, Religion and Culture, </w:t>
      </w:r>
      <w:r w:rsidRPr="0088217A">
        <w:rPr>
          <w:rFonts w:ascii="Times New Roman" w:hAnsi="Times New Roman" w:cs="Times New Roman"/>
          <w:sz w:val="24"/>
          <w:szCs w:val="24"/>
        </w:rPr>
        <w:t>14(9), pp.899-915.</w:t>
      </w:r>
    </w:p>
    <w:p w14:paraId="5B6F16EF" w14:textId="54DF5DF6" w:rsidR="0033715C" w:rsidRPr="007E612D" w:rsidRDefault="007E612D" w:rsidP="007E612D">
      <w:pPr>
        <w:spacing w:line="240" w:lineRule="auto"/>
        <w:jc w:val="both"/>
        <w:rPr>
          <w:rFonts w:ascii="Times New Roman" w:hAnsi="Times New Roman" w:cs="Times New Roman"/>
          <w:b/>
          <w:i/>
          <w:sz w:val="24"/>
          <w:szCs w:val="24"/>
        </w:rPr>
      </w:pPr>
      <w:r w:rsidRPr="0088217A">
        <w:rPr>
          <w:rFonts w:ascii="Times New Roman" w:hAnsi="Times New Roman" w:cs="Times New Roman"/>
          <w:sz w:val="24"/>
          <w:szCs w:val="24"/>
        </w:rPr>
        <w:t>Worsley, H. (2000).  ‘The Inner-child as a resource for adult faith</w:t>
      </w:r>
    </w:p>
    <w:sectPr w:rsidR="0033715C" w:rsidRPr="007E612D" w:rsidSect="00703D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A38F" w14:textId="77777777" w:rsidR="00A61CBC" w:rsidRDefault="00A61CBC" w:rsidP="0019406A">
      <w:pPr>
        <w:spacing w:after="0" w:line="240" w:lineRule="auto"/>
      </w:pPr>
      <w:r>
        <w:separator/>
      </w:r>
    </w:p>
  </w:endnote>
  <w:endnote w:type="continuationSeparator" w:id="0">
    <w:p w14:paraId="707E80BF" w14:textId="77777777" w:rsidR="00A61CBC" w:rsidRDefault="00A61CBC" w:rsidP="0019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067925"/>
      <w:docPartObj>
        <w:docPartGallery w:val="Page Numbers (Bottom of Page)"/>
        <w:docPartUnique/>
      </w:docPartObj>
    </w:sdtPr>
    <w:sdtEndPr/>
    <w:sdtContent>
      <w:sdt>
        <w:sdtPr>
          <w:id w:val="565050477"/>
          <w:docPartObj>
            <w:docPartGallery w:val="Page Numbers (Top of Page)"/>
            <w:docPartUnique/>
          </w:docPartObj>
        </w:sdtPr>
        <w:sdtEndPr/>
        <w:sdtContent>
          <w:p w14:paraId="670AE798" w14:textId="72F192F9" w:rsidR="00A61CBC" w:rsidRDefault="00A61CB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8217A">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8217A">
              <w:rPr>
                <w:b/>
                <w:noProof/>
              </w:rPr>
              <w:t>21</w:t>
            </w:r>
            <w:r>
              <w:rPr>
                <w:b/>
                <w:sz w:val="24"/>
                <w:szCs w:val="24"/>
              </w:rPr>
              <w:fldChar w:fldCharType="end"/>
            </w:r>
          </w:p>
        </w:sdtContent>
      </w:sdt>
    </w:sdtContent>
  </w:sdt>
  <w:p w14:paraId="28639C2B" w14:textId="77777777" w:rsidR="00A61CBC" w:rsidRDefault="00A61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35B8" w14:textId="77777777" w:rsidR="00A61CBC" w:rsidRDefault="00A61CBC" w:rsidP="0019406A">
      <w:pPr>
        <w:spacing w:after="0" w:line="240" w:lineRule="auto"/>
      </w:pPr>
      <w:r>
        <w:separator/>
      </w:r>
    </w:p>
  </w:footnote>
  <w:footnote w:type="continuationSeparator" w:id="0">
    <w:p w14:paraId="68902FD4" w14:textId="77777777" w:rsidR="00A61CBC" w:rsidRDefault="00A61CBC" w:rsidP="00194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F4422"/>
    <w:multiLevelType w:val="hybridMultilevel"/>
    <w:tmpl w:val="125E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C2AAF"/>
    <w:multiLevelType w:val="hybridMultilevel"/>
    <w:tmpl w:val="4C6C3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420D7"/>
    <w:multiLevelType w:val="hybridMultilevel"/>
    <w:tmpl w:val="B21A0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7F8D"/>
    <w:rsid w:val="00010D9D"/>
    <w:rsid w:val="00011E03"/>
    <w:rsid w:val="00020ED9"/>
    <w:rsid w:val="0002455B"/>
    <w:rsid w:val="0005684A"/>
    <w:rsid w:val="00057BF8"/>
    <w:rsid w:val="00074B5E"/>
    <w:rsid w:val="000B198E"/>
    <w:rsid w:val="000C7948"/>
    <w:rsid w:val="000D5332"/>
    <w:rsid w:val="000E31C1"/>
    <w:rsid w:val="000F19AC"/>
    <w:rsid w:val="0010365E"/>
    <w:rsid w:val="00113457"/>
    <w:rsid w:val="00123992"/>
    <w:rsid w:val="001333E0"/>
    <w:rsid w:val="00152FFB"/>
    <w:rsid w:val="0017123C"/>
    <w:rsid w:val="0019406A"/>
    <w:rsid w:val="0019508B"/>
    <w:rsid w:val="001C1B65"/>
    <w:rsid w:val="001D37FF"/>
    <w:rsid w:val="001D46B6"/>
    <w:rsid w:val="00200ADA"/>
    <w:rsid w:val="00207AF5"/>
    <w:rsid w:val="002165A8"/>
    <w:rsid w:val="002210A7"/>
    <w:rsid w:val="00221688"/>
    <w:rsid w:val="00223B52"/>
    <w:rsid w:val="00225474"/>
    <w:rsid w:val="00250C91"/>
    <w:rsid w:val="00251C8B"/>
    <w:rsid w:val="002531B0"/>
    <w:rsid w:val="00284258"/>
    <w:rsid w:val="00293614"/>
    <w:rsid w:val="002B5D67"/>
    <w:rsid w:val="002B746D"/>
    <w:rsid w:val="002B77D2"/>
    <w:rsid w:val="002C7A17"/>
    <w:rsid w:val="002D5E06"/>
    <w:rsid w:val="002E1FE4"/>
    <w:rsid w:val="002E668B"/>
    <w:rsid w:val="003070BD"/>
    <w:rsid w:val="00310AD1"/>
    <w:rsid w:val="00310EF8"/>
    <w:rsid w:val="003135AA"/>
    <w:rsid w:val="00315617"/>
    <w:rsid w:val="003158BB"/>
    <w:rsid w:val="00316C03"/>
    <w:rsid w:val="0033715C"/>
    <w:rsid w:val="00364985"/>
    <w:rsid w:val="00373B30"/>
    <w:rsid w:val="00380736"/>
    <w:rsid w:val="00387BCE"/>
    <w:rsid w:val="0039795A"/>
    <w:rsid w:val="003A15D0"/>
    <w:rsid w:val="003A54C7"/>
    <w:rsid w:val="003A7F73"/>
    <w:rsid w:val="003B3369"/>
    <w:rsid w:val="003C4249"/>
    <w:rsid w:val="003C7EE7"/>
    <w:rsid w:val="003F4DDC"/>
    <w:rsid w:val="0044110C"/>
    <w:rsid w:val="004451E3"/>
    <w:rsid w:val="00454209"/>
    <w:rsid w:val="00467BC8"/>
    <w:rsid w:val="0047086E"/>
    <w:rsid w:val="0047787B"/>
    <w:rsid w:val="0048751A"/>
    <w:rsid w:val="00490BAA"/>
    <w:rsid w:val="004A06B9"/>
    <w:rsid w:val="004D3A55"/>
    <w:rsid w:val="004E3AEF"/>
    <w:rsid w:val="004E3CE5"/>
    <w:rsid w:val="004E60B9"/>
    <w:rsid w:val="004E76A2"/>
    <w:rsid w:val="004E79B9"/>
    <w:rsid w:val="004F3402"/>
    <w:rsid w:val="00532FBD"/>
    <w:rsid w:val="0055562D"/>
    <w:rsid w:val="00557784"/>
    <w:rsid w:val="0057040A"/>
    <w:rsid w:val="005956C7"/>
    <w:rsid w:val="005A2431"/>
    <w:rsid w:val="005A3FC2"/>
    <w:rsid w:val="005B59BA"/>
    <w:rsid w:val="005C7670"/>
    <w:rsid w:val="005D2428"/>
    <w:rsid w:val="005D5B2F"/>
    <w:rsid w:val="00607660"/>
    <w:rsid w:val="00633101"/>
    <w:rsid w:val="00651E70"/>
    <w:rsid w:val="00653F3D"/>
    <w:rsid w:val="006600D1"/>
    <w:rsid w:val="006668E8"/>
    <w:rsid w:val="00670147"/>
    <w:rsid w:val="006720EB"/>
    <w:rsid w:val="006726AD"/>
    <w:rsid w:val="006911FA"/>
    <w:rsid w:val="00692C6D"/>
    <w:rsid w:val="006A4371"/>
    <w:rsid w:val="006B17DF"/>
    <w:rsid w:val="006B59AC"/>
    <w:rsid w:val="006D48E9"/>
    <w:rsid w:val="006E4B55"/>
    <w:rsid w:val="006E63F5"/>
    <w:rsid w:val="0070110B"/>
    <w:rsid w:val="00703D42"/>
    <w:rsid w:val="00704CA4"/>
    <w:rsid w:val="00727F8D"/>
    <w:rsid w:val="00736DD6"/>
    <w:rsid w:val="0078032F"/>
    <w:rsid w:val="0078090E"/>
    <w:rsid w:val="00781A07"/>
    <w:rsid w:val="00794B94"/>
    <w:rsid w:val="007E313A"/>
    <w:rsid w:val="007E612D"/>
    <w:rsid w:val="007F4B23"/>
    <w:rsid w:val="00804AD0"/>
    <w:rsid w:val="00817C90"/>
    <w:rsid w:val="00821BF6"/>
    <w:rsid w:val="00857673"/>
    <w:rsid w:val="00862B1C"/>
    <w:rsid w:val="008709E8"/>
    <w:rsid w:val="0088217A"/>
    <w:rsid w:val="00893121"/>
    <w:rsid w:val="008C0A99"/>
    <w:rsid w:val="008C269D"/>
    <w:rsid w:val="008C465E"/>
    <w:rsid w:val="009065EE"/>
    <w:rsid w:val="0091748C"/>
    <w:rsid w:val="00924401"/>
    <w:rsid w:val="0094014E"/>
    <w:rsid w:val="00954139"/>
    <w:rsid w:val="009541EB"/>
    <w:rsid w:val="00961DA9"/>
    <w:rsid w:val="00971929"/>
    <w:rsid w:val="00975C8C"/>
    <w:rsid w:val="009A58E2"/>
    <w:rsid w:val="009B1CDB"/>
    <w:rsid w:val="009C5869"/>
    <w:rsid w:val="009D0DA3"/>
    <w:rsid w:val="009D6820"/>
    <w:rsid w:val="009E57D7"/>
    <w:rsid w:val="009E57E2"/>
    <w:rsid w:val="00A02FAD"/>
    <w:rsid w:val="00A1133D"/>
    <w:rsid w:val="00A15253"/>
    <w:rsid w:val="00A171BB"/>
    <w:rsid w:val="00A61CBC"/>
    <w:rsid w:val="00A77F72"/>
    <w:rsid w:val="00A81EDF"/>
    <w:rsid w:val="00AB4DD4"/>
    <w:rsid w:val="00AD654A"/>
    <w:rsid w:val="00AE6085"/>
    <w:rsid w:val="00AE7D4A"/>
    <w:rsid w:val="00AF1096"/>
    <w:rsid w:val="00AF2794"/>
    <w:rsid w:val="00B06E8B"/>
    <w:rsid w:val="00B13F5A"/>
    <w:rsid w:val="00B17448"/>
    <w:rsid w:val="00B234EF"/>
    <w:rsid w:val="00B35865"/>
    <w:rsid w:val="00B45CCF"/>
    <w:rsid w:val="00B46CE7"/>
    <w:rsid w:val="00B71777"/>
    <w:rsid w:val="00B801BE"/>
    <w:rsid w:val="00B87792"/>
    <w:rsid w:val="00BB0047"/>
    <w:rsid w:val="00BB6932"/>
    <w:rsid w:val="00BC7152"/>
    <w:rsid w:val="00BD2B7E"/>
    <w:rsid w:val="00BD2C54"/>
    <w:rsid w:val="00BE181C"/>
    <w:rsid w:val="00BE4A57"/>
    <w:rsid w:val="00BF5B6E"/>
    <w:rsid w:val="00C115F5"/>
    <w:rsid w:val="00C16AB7"/>
    <w:rsid w:val="00C30F9A"/>
    <w:rsid w:val="00C368AC"/>
    <w:rsid w:val="00C43477"/>
    <w:rsid w:val="00C43A11"/>
    <w:rsid w:val="00C622EB"/>
    <w:rsid w:val="00C7372D"/>
    <w:rsid w:val="00C8101F"/>
    <w:rsid w:val="00C927B7"/>
    <w:rsid w:val="00C95889"/>
    <w:rsid w:val="00C96F31"/>
    <w:rsid w:val="00CB2B15"/>
    <w:rsid w:val="00CB2F7F"/>
    <w:rsid w:val="00CC6D07"/>
    <w:rsid w:val="00CD5644"/>
    <w:rsid w:val="00CD7864"/>
    <w:rsid w:val="00D02466"/>
    <w:rsid w:val="00D12B8C"/>
    <w:rsid w:val="00D45681"/>
    <w:rsid w:val="00D471CE"/>
    <w:rsid w:val="00D532D1"/>
    <w:rsid w:val="00D602B1"/>
    <w:rsid w:val="00D66F34"/>
    <w:rsid w:val="00D719A5"/>
    <w:rsid w:val="00DA193F"/>
    <w:rsid w:val="00DA7B45"/>
    <w:rsid w:val="00DC4196"/>
    <w:rsid w:val="00DC564A"/>
    <w:rsid w:val="00DC6B83"/>
    <w:rsid w:val="00DE3117"/>
    <w:rsid w:val="00DE33E6"/>
    <w:rsid w:val="00DF4AE8"/>
    <w:rsid w:val="00DF56EC"/>
    <w:rsid w:val="00E02241"/>
    <w:rsid w:val="00E055CA"/>
    <w:rsid w:val="00E75B30"/>
    <w:rsid w:val="00E8032F"/>
    <w:rsid w:val="00EB1CE5"/>
    <w:rsid w:val="00EC49E2"/>
    <w:rsid w:val="00ED355C"/>
    <w:rsid w:val="00EF57D5"/>
    <w:rsid w:val="00EF7222"/>
    <w:rsid w:val="00F17164"/>
    <w:rsid w:val="00F244B2"/>
    <w:rsid w:val="00F30F4A"/>
    <w:rsid w:val="00F4451B"/>
    <w:rsid w:val="00F64950"/>
    <w:rsid w:val="00F9253A"/>
    <w:rsid w:val="00F9703B"/>
    <w:rsid w:val="00FA2617"/>
    <w:rsid w:val="00FA666E"/>
    <w:rsid w:val="00FB252E"/>
    <w:rsid w:val="00FB4935"/>
    <w:rsid w:val="00FC64C8"/>
    <w:rsid w:val="00FD4A62"/>
    <w:rsid w:val="00FF3D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6C01"/>
  <w15:docId w15:val="{2696DB91-D1F5-4B44-960E-78B907A7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EDF"/>
    <w:pPr>
      <w:ind w:left="720"/>
      <w:contextualSpacing/>
    </w:pPr>
  </w:style>
  <w:style w:type="paragraph" w:styleId="BalloonText">
    <w:name w:val="Balloon Text"/>
    <w:basedOn w:val="Normal"/>
    <w:link w:val="BalloonTextChar"/>
    <w:uiPriority w:val="99"/>
    <w:semiHidden/>
    <w:unhideWhenUsed/>
    <w:rsid w:val="0065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3D"/>
    <w:rPr>
      <w:rFonts w:ascii="Tahoma" w:hAnsi="Tahoma" w:cs="Tahoma"/>
      <w:sz w:val="16"/>
      <w:szCs w:val="16"/>
    </w:rPr>
  </w:style>
  <w:style w:type="paragraph" w:styleId="Header">
    <w:name w:val="header"/>
    <w:basedOn w:val="Normal"/>
    <w:link w:val="HeaderChar"/>
    <w:uiPriority w:val="99"/>
    <w:semiHidden/>
    <w:unhideWhenUsed/>
    <w:rsid w:val="00194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406A"/>
  </w:style>
  <w:style w:type="paragraph" w:styleId="Footer">
    <w:name w:val="footer"/>
    <w:basedOn w:val="Normal"/>
    <w:link w:val="FooterChar"/>
    <w:uiPriority w:val="99"/>
    <w:unhideWhenUsed/>
    <w:rsid w:val="00194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06A"/>
  </w:style>
  <w:style w:type="character" w:customStyle="1" w:styleId="red">
    <w:name w:val="red"/>
    <w:basedOn w:val="DefaultParagraphFont"/>
    <w:rsid w:val="00B35865"/>
  </w:style>
  <w:style w:type="paragraph" w:styleId="FootnoteText">
    <w:name w:val="footnote text"/>
    <w:basedOn w:val="Normal"/>
    <w:link w:val="FootnoteTextChar"/>
    <w:semiHidden/>
    <w:rsid w:val="002531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531B0"/>
    <w:rPr>
      <w:rFonts w:ascii="Times New Roman" w:eastAsia="Times New Roman" w:hAnsi="Times New Roman" w:cs="Times New Roman"/>
      <w:sz w:val="20"/>
      <w:szCs w:val="20"/>
    </w:rPr>
  </w:style>
  <w:style w:type="character" w:styleId="FootnoteReference">
    <w:name w:val="footnote reference"/>
    <w:basedOn w:val="DefaultParagraphFont"/>
    <w:semiHidden/>
    <w:rsid w:val="002531B0"/>
    <w:rPr>
      <w:vertAlign w:val="superscript"/>
    </w:rPr>
  </w:style>
  <w:style w:type="character" w:styleId="CommentReference">
    <w:name w:val="annotation reference"/>
    <w:basedOn w:val="DefaultParagraphFont"/>
    <w:uiPriority w:val="99"/>
    <w:semiHidden/>
    <w:unhideWhenUsed/>
    <w:rsid w:val="00692C6D"/>
    <w:rPr>
      <w:sz w:val="16"/>
      <w:szCs w:val="16"/>
    </w:rPr>
  </w:style>
  <w:style w:type="paragraph" w:styleId="CommentText">
    <w:name w:val="annotation text"/>
    <w:basedOn w:val="Normal"/>
    <w:link w:val="CommentTextChar"/>
    <w:uiPriority w:val="99"/>
    <w:semiHidden/>
    <w:unhideWhenUsed/>
    <w:rsid w:val="00692C6D"/>
    <w:pPr>
      <w:spacing w:line="240" w:lineRule="auto"/>
    </w:pPr>
    <w:rPr>
      <w:sz w:val="20"/>
      <w:szCs w:val="20"/>
    </w:rPr>
  </w:style>
  <w:style w:type="character" w:customStyle="1" w:styleId="CommentTextChar">
    <w:name w:val="Comment Text Char"/>
    <w:basedOn w:val="DefaultParagraphFont"/>
    <w:link w:val="CommentText"/>
    <w:uiPriority w:val="99"/>
    <w:semiHidden/>
    <w:rsid w:val="00692C6D"/>
    <w:rPr>
      <w:sz w:val="20"/>
      <w:szCs w:val="20"/>
    </w:rPr>
  </w:style>
  <w:style w:type="paragraph" w:styleId="CommentSubject">
    <w:name w:val="annotation subject"/>
    <w:basedOn w:val="CommentText"/>
    <w:next w:val="CommentText"/>
    <w:link w:val="CommentSubjectChar"/>
    <w:uiPriority w:val="99"/>
    <w:semiHidden/>
    <w:unhideWhenUsed/>
    <w:rsid w:val="00692C6D"/>
    <w:rPr>
      <w:b/>
      <w:bCs/>
    </w:rPr>
  </w:style>
  <w:style w:type="character" w:customStyle="1" w:styleId="CommentSubjectChar">
    <w:name w:val="Comment Subject Char"/>
    <w:basedOn w:val="CommentTextChar"/>
    <w:link w:val="CommentSubject"/>
    <w:uiPriority w:val="99"/>
    <w:semiHidden/>
    <w:rsid w:val="00692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6171</Words>
  <Characters>35177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dc:creator>
  <cp:keywords/>
  <dc:description/>
  <cp:lastModifiedBy>Sarah Holmes</cp:lastModifiedBy>
  <cp:revision>2</cp:revision>
  <dcterms:created xsi:type="dcterms:W3CDTF">2017-09-14T20:36:00Z</dcterms:created>
  <dcterms:modified xsi:type="dcterms:W3CDTF">2017-09-14T20:36:00Z</dcterms:modified>
</cp:coreProperties>
</file>