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B5D36" w14:textId="3174B1CC" w:rsidR="006A1751" w:rsidRPr="00644ED8" w:rsidRDefault="006A1751" w:rsidP="00AD40A6">
      <w:pPr>
        <w:spacing w:before="120" w:after="360"/>
        <w:rPr>
          <w:rFonts w:ascii="Arial" w:hAnsi="Arial" w:cs="Arial"/>
          <w:b/>
          <w:sz w:val="32"/>
          <w:szCs w:val="32"/>
        </w:rPr>
      </w:pPr>
      <w:r w:rsidRPr="00644ED8">
        <w:rPr>
          <w:rFonts w:ascii="Arial" w:hAnsi="Arial" w:cs="Arial"/>
          <w:b/>
          <w:sz w:val="32"/>
          <w:szCs w:val="32"/>
        </w:rPr>
        <w:t>Education Studies and the uses of Literary Form: towards student engagement with educational theory</w:t>
      </w:r>
    </w:p>
    <w:p w14:paraId="690FA4CF" w14:textId="2BD42BB7" w:rsidR="00D30A7A" w:rsidRPr="00D30A7A" w:rsidRDefault="00177013" w:rsidP="00D30A7A">
      <w:pPr>
        <w:pStyle w:val="EF-normal"/>
        <w:spacing w:line="240" w:lineRule="auto"/>
        <w:jc w:val="left"/>
        <w:rPr>
          <w:b w:val="0"/>
          <w:sz w:val="24"/>
        </w:rPr>
      </w:pPr>
      <w:r w:rsidRPr="00D30A7A">
        <w:rPr>
          <w:b w:val="0"/>
          <w:sz w:val="24"/>
        </w:rPr>
        <w:t>John Grant</w:t>
      </w:r>
      <w:r w:rsidR="00D30A7A">
        <w:rPr>
          <w:b w:val="0"/>
          <w:sz w:val="24"/>
        </w:rPr>
        <w:t xml:space="preserve">. </w:t>
      </w:r>
      <w:r w:rsidR="00F91CED" w:rsidRPr="00D30A7A">
        <w:rPr>
          <w:b w:val="0"/>
          <w:sz w:val="24"/>
        </w:rPr>
        <w:t>Liverpool Hope University</w:t>
      </w:r>
      <w:r w:rsidR="00D30A7A">
        <w:rPr>
          <w:b w:val="0"/>
          <w:sz w:val="24"/>
        </w:rPr>
        <w:t xml:space="preserve">. </w:t>
      </w:r>
      <w:r w:rsidR="00F91CED" w:rsidRPr="00D30A7A">
        <w:rPr>
          <w:b w:val="0"/>
          <w:sz w:val="24"/>
        </w:rPr>
        <w:t>E: grantj@hope.ac.uk</w:t>
      </w:r>
      <w:bookmarkStart w:id="0" w:name="_GoBack"/>
      <w:bookmarkEnd w:id="0"/>
    </w:p>
    <w:p w14:paraId="6EDF790D" w14:textId="4207A4C7" w:rsidR="00974FD7" w:rsidRPr="00172DA2" w:rsidRDefault="008F3FCF" w:rsidP="00177013">
      <w:pPr>
        <w:pStyle w:val="EF-header"/>
      </w:pPr>
      <w:r w:rsidRPr="00172DA2">
        <w:t>Abstract</w:t>
      </w:r>
    </w:p>
    <w:p w14:paraId="45440E86" w14:textId="6CC7A81B" w:rsidR="00177013" w:rsidRPr="00172DA2" w:rsidRDefault="008C6AC3" w:rsidP="00177013">
      <w:pPr>
        <w:spacing w:after="180" w:line="324" w:lineRule="auto"/>
        <w:jc w:val="both"/>
        <w:rPr>
          <w:rFonts w:ascii="Arial" w:hAnsi="Arial"/>
          <w:i/>
        </w:rPr>
      </w:pPr>
      <w:r w:rsidRPr="00172DA2">
        <w:rPr>
          <w:rFonts w:ascii="Arial" w:hAnsi="Arial" w:cs="Arial"/>
          <w:i/>
        </w:rPr>
        <w:t>This article</w:t>
      </w:r>
      <w:r w:rsidR="00955C8F" w:rsidRPr="00172DA2">
        <w:rPr>
          <w:rFonts w:ascii="Arial" w:hAnsi="Arial" w:cs="Arial"/>
          <w:i/>
        </w:rPr>
        <w:t>, by the employment of</w:t>
      </w:r>
      <w:r w:rsidR="00022998" w:rsidRPr="00172DA2">
        <w:rPr>
          <w:rFonts w:ascii="Arial" w:hAnsi="Arial" w:cs="Arial"/>
          <w:i/>
        </w:rPr>
        <w:t xml:space="preserve"> a novel </w:t>
      </w:r>
      <w:r w:rsidR="00967FCB">
        <w:rPr>
          <w:rFonts w:ascii="Arial" w:hAnsi="Arial" w:cs="Arial"/>
          <w:i/>
        </w:rPr>
        <w:t>theoretical framework, examines</w:t>
      </w:r>
      <w:r w:rsidR="00437455">
        <w:rPr>
          <w:rFonts w:ascii="Arial" w:hAnsi="Arial"/>
          <w:i/>
        </w:rPr>
        <w:t xml:space="preserve"> the value of introducing short stories </w:t>
      </w:r>
      <w:r w:rsidR="00022998" w:rsidRPr="00172DA2">
        <w:rPr>
          <w:rFonts w:ascii="Arial" w:hAnsi="Arial"/>
          <w:i/>
        </w:rPr>
        <w:t>to students of education</w:t>
      </w:r>
      <w:r w:rsidR="007A6EDD">
        <w:rPr>
          <w:rFonts w:ascii="Arial" w:hAnsi="Arial"/>
          <w:i/>
        </w:rPr>
        <w:t xml:space="preserve"> and</w:t>
      </w:r>
      <w:r w:rsidR="00437455" w:rsidRPr="00CF4C8B">
        <w:rPr>
          <w:rFonts w:ascii="Arial" w:hAnsi="Arial"/>
          <w:i/>
        </w:rPr>
        <w:t xml:space="preserve"> champions the literary genre of the short story</w:t>
      </w:r>
      <w:r w:rsidR="00DD0D60" w:rsidRPr="00941CA8">
        <w:rPr>
          <w:rFonts w:ascii="Arial" w:hAnsi="Arial"/>
          <w:i/>
        </w:rPr>
        <w:t xml:space="preserve">. </w:t>
      </w:r>
      <w:r w:rsidR="007A6EDD">
        <w:rPr>
          <w:rFonts w:ascii="Arial" w:hAnsi="Arial"/>
          <w:i/>
        </w:rPr>
        <w:t xml:space="preserve"> </w:t>
      </w:r>
      <w:r w:rsidR="00DD0D60" w:rsidRPr="00941CA8">
        <w:rPr>
          <w:rFonts w:ascii="Arial" w:hAnsi="Arial"/>
          <w:i/>
        </w:rPr>
        <w:t>These stories provide</w:t>
      </w:r>
      <w:r w:rsidR="00437455" w:rsidRPr="00CF4C8B">
        <w:rPr>
          <w:rFonts w:ascii="Arial" w:hAnsi="Arial"/>
          <w:i/>
        </w:rPr>
        <w:t xml:space="preserve"> convenient material to</w:t>
      </w:r>
      <w:r w:rsidR="00DD0D60" w:rsidRPr="00941CA8">
        <w:rPr>
          <w:rFonts w:ascii="Arial" w:hAnsi="Arial"/>
          <w:i/>
        </w:rPr>
        <w:t xml:space="preserve"> engage and enthuse Education Studies students and to</w:t>
      </w:r>
      <w:r w:rsidR="00437455" w:rsidRPr="00CF4C8B">
        <w:rPr>
          <w:rFonts w:ascii="Arial" w:hAnsi="Arial"/>
          <w:i/>
        </w:rPr>
        <w:t xml:space="preserve"> position undergraduates at the nucleus of an Education Studies programme.</w:t>
      </w:r>
      <w:r w:rsidR="00437455">
        <w:rPr>
          <w:rFonts w:ascii="Arial" w:hAnsi="Arial"/>
          <w:i/>
        </w:rPr>
        <w:t xml:space="preserve"> </w:t>
      </w:r>
      <w:r w:rsidR="00906179" w:rsidRPr="00172DA2">
        <w:rPr>
          <w:rFonts w:ascii="Arial" w:hAnsi="Arial"/>
          <w:i/>
        </w:rPr>
        <w:t xml:space="preserve"> </w:t>
      </w:r>
      <w:r w:rsidR="00022998" w:rsidRPr="00172DA2">
        <w:rPr>
          <w:rFonts w:ascii="Arial" w:hAnsi="Arial"/>
          <w:i/>
        </w:rPr>
        <w:t>First</w:t>
      </w:r>
      <w:r w:rsidR="00437455">
        <w:rPr>
          <w:rFonts w:ascii="Arial" w:hAnsi="Arial"/>
          <w:i/>
        </w:rPr>
        <w:t>ly</w:t>
      </w:r>
      <w:r w:rsidR="00955C8F" w:rsidRPr="00172DA2">
        <w:rPr>
          <w:rFonts w:ascii="Arial" w:hAnsi="Arial"/>
          <w:i/>
        </w:rPr>
        <w:t xml:space="preserve">, </w:t>
      </w:r>
      <w:r w:rsidR="001A55CC">
        <w:rPr>
          <w:rFonts w:ascii="Arial" w:hAnsi="Arial"/>
          <w:i/>
        </w:rPr>
        <w:t>an</w:t>
      </w:r>
      <w:r w:rsidR="00955C8F" w:rsidRPr="00172DA2">
        <w:rPr>
          <w:rFonts w:ascii="Arial" w:hAnsi="Arial"/>
          <w:i/>
        </w:rPr>
        <w:t xml:space="preserve"> examination</w:t>
      </w:r>
      <w:r w:rsidR="00AC1B64" w:rsidRPr="00172DA2">
        <w:rPr>
          <w:rFonts w:ascii="Arial" w:hAnsi="Arial"/>
          <w:i/>
        </w:rPr>
        <w:t xml:space="preserve"> </w:t>
      </w:r>
      <w:r w:rsidR="00955C8F" w:rsidRPr="00172DA2">
        <w:rPr>
          <w:rFonts w:ascii="Arial" w:hAnsi="Arial"/>
          <w:i/>
        </w:rPr>
        <w:t>explores and clarifies</w:t>
      </w:r>
      <w:r w:rsidR="00AC1B64" w:rsidRPr="00172DA2">
        <w:rPr>
          <w:rFonts w:ascii="Arial" w:hAnsi="Arial"/>
          <w:i/>
        </w:rPr>
        <w:t xml:space="preserve"> the emergence of</w:t>
      </w:r>
      <w:r w:rsidR="00284E18" w:rsidRPr="00172DA2">
        <w:rPr>
          <w:rFonts w:ascii="Arial" w:hAnsi="Arial"/>
          <w:i/>
        </w:rPr>
        <w:t xml:space="preserve"> this novel framework,</w:t>
      </w:r>
      <w:r w:rsidR="00AC1B64" w:rsidRPr="00172DA2">
        <w:rPr>
          <w:rFonts w:ascii="Arial" w:hAnsi="Arial"/>
          <w:i/>
        </w:rPr>
        <w:t xml:space="preserve"> entitled </w:t>
      </w:r>
      <w:r w:rsidR="005739D0" w:rsidRPr="00172DA2">
        <w:rPr>
          <w:rFonts w:ascii="Arial" w:hAnsi="Arial"/>
          <w:i/>
        </w:rPr>
        <w:t>The Four Pillars for Education Theory</w:t>
      </w:r>
      <w:r w:rsidR="00022998" w:rsidRPr="00172DA2">
        <w:rPr>
          <w:rFonts w:ascii="Arial" w:hAnsi="Arial"/>
          <w:i/>
        </w:rPr>
        <w:t>, before moving on</w:t>
      </w:r>
      <w:r w:rsidR="00955C8F" w:rsidRPr="00172DA2">
        <w:rPr>
          <w:rFonts w:ascii="Arial" w:hAnsi="Arial"/>
          <w:i/>
        </w:rPr>
        <w:t xml:space="preserve"> to critically examine</w:t>
      </w:r>
      <w:r w:rsidR="00AC1B64" w:rsidRPr="00172DA2">
        <w:rPr>
          <w:rFonts w:ascii="Arial" w:hAnsi="Arial"/>
          <w:i/>
        </w:rPr>
        <w:t xml:space="preserve"> an extensive overview of Education Studies and the inherent themes and arguments suggested by writers within the field.  I</w:t>
      </w:r>
      <w:r w:rsidR="00955C8F" w:rsidRPr="00172DA2">
        <w:rPr>
          <w:rFonts w:ascii="Arial" w:hAnsi="Arial"/>
          <w:i/>
        </w:rPr>
        <w:t>n addition, this piece will discuss the motivations</w:t>
      </w:r>
      <w:r w:rsidR="00AC1B64" w:rsidRPr="00172DA2">
        <w:rPr>
          <w:rFonts w:ascii="Arial" w:hAnsi="Arial"/>
          <w:i/>
        </w:rPr>
        <w:t xml:space="preserve">, that is, the inspirational </w:t>
      </w:r>
      <w:r w:rsidR="00437455" w:rsidRPr="00172DA2">
        <w:rPr>
          <w:rFonts w:ascii="Arial" w:hAnsi="Arial"/>
          <w:i/>
        </w:rPr>
        <w:t>influences</w:t>
      </w:r>
      <w:r w:rsidR="00FF65FC">
        <w:rPr>
          <w:rFonts w:ascii="Arial" w:hAnsi="Arial"/>
          <w:i/>
        </w:rPr>
        <w:t xml:space="preserve"> that set out the reasoning to</w:t>
      </w:r>
      <w:r w:rsidR="00AC1B64" w:rsidRPr="00172DA2">
        <w:rPr>
          <w:rFonts w:ascii="Arial" w:hAnsi="Arial"/>
          <w:i/>
        </w:rPr>
        <w:t xml:space="preserve"> unde</w:t>
      </w:r>
      <w:r w:rsidR="00FF65FC">
        <w:rPr>
          <w:rFonts w:ascii="Arial" w:hAnsi="Arial"/>
          <w:i/>
        </w:rPr>
        <w:t>rpin</w:t>
      </w:r>
      <w:r w:rsidR="00121FE9" w:rsidRPr="00172DA2">
        <w:rPr>
          <w:rFonts w:ascii="Arial" w:hAnsi="Arial"/>
          <w:i/>
        </w:rPr>
        <w:t xml:space="preserve"> the </w:t>
      </w:r>
      <w:r w:rsidR="00BF5490" w:rsidRPr="00172DA2">
        <w:rPr>
          <w:rFonts w:ascii="Arial" w:hAnsi="Arial"/>
          <w:i/>
        </w:rPr>
        <w:t>value of</w:t>
      </w:r>
      <w:r w:rsidR="00AC1B64" w:rsidRPr="00172DA2">
        <w:rPr>
          <w:rFonts w:ascii="Arial" w:hAnsi="Arial"/>
          <w:i/>
        </w:rPr>
        <w:t xml:space="preserve"> introducing</w:t>
      </w:r>
      <w:r w:rsidR="00121FE9" w:rsidRPr="00172DA2">
        <w:rPr>
          <w:rFonts w:ascii="Arial" w:hAnsi="Arial"/>
          <w:i/>
        </w:rPr>
        <w:t xml:space="preserve"> </w:t>
      </w:r>
      <w:r w:rsidR="00437455">
        <w:rPr>
          <w:rFonts w:ascii="Arial" w:hAnsi="Arial"/>
          <w:i/>
        </w:rPr>
        <w:t xml:space="preserve">worthwhile </w:t>
      </w:r>
      <w:r w:rsidR="00BF5490" w:rsidRPr="00172DA2">
        <w:rPr>
          <w:rFonts w:ascii="Arial" w:hAnsi="Arial"/>
          <w:i/>
        </w:rPr>
        <w:t xml:space="preserve">literature </w:t>
      </w:r>
      <w:r w:rsidR="00AC1B64" w:rsidRPr="00172DA2">
        <w:rPr>
          <w:rFonts w:ascii="Arial" w:hAnsi="Arial"/>
          <w:i/>
        </w:rPr>
        <w:t>to students of Education</w:t>
      </w:r>
      <w:r w:rsidR="001A55CC">
        <w:rPr>
          <w:rFonts w:ascii="Arial" w:hAnsi="Arial"/>
          <w:i/>
        </w:rPr>
        <w:t>.  Furthermore, it</w:t>
      </w:r>
      <w:r w:rsidR="00B163A9">
        <w:rPr>
          <w:rFonts w:ascii="Arial" w:hAnsi="Arial"/>
          <w:i/>
        </w:rPr>
        <w:t xml:space="preserve"> provide</w:t>
      </w:r>
      <w:r w:rsidR="001A55CC">
        <w:rPr>
          <w:rFonts w:ascii="Arial" w:hAnsi="Arial"/>
          <w:i/>
        </w:rPr>
        <w:t>s</w:t>
      </w:r>
      <w:r w:rsidR="00B163A9">
        <w:rPr>
          <w:rFonts w:ascii="Arial" w:hAnsi="Arial"/>
          <w:i/>
        </w:rPr>
        <w:t xml:space="preserve"> a working example of how this material can be implemented as </w:t>
      </w:r>
      <w:r w:rsidR="00422BF8">
        <w:rPr>
          <w:rFonts w:ascii="Arial" w:hAnsi="Arial"/>
          <w:i/>
        </w:rPr>
        <w:t>convenient</w:t>
      </w:r>
      <w:r w:rsidR="00B163A9">
        <w:rPr>
          <w:rFonts w:ascii="Arial" w:hAnsi="Arial"/>
          <w:i/>
        </w:rPr>
        <w:t xml:space="preserve"> seminar discussion material.</w:t>
      </w:r>
    </w:p>
    <w:p w14:paraId="2E0C397B" w14:textId="77777777" w:rsidR="00177013" w:rsidRDefault="00181B6C" w:rsidP="00D375C9">
      <w:pPr>
        <w:pStyle w:val="EF-header"/>
      </w:pPr>
      <w:r w:rsidRPr="00172DA2">
        <w:t>Keywords</w:t>
      </w:r>
    </w:p>
    <w:p w14:paraId="7640FA5D" w14:textId="080E7787" w:rsidR="00BC2958" w:rsidRPr="00172DA2" w:rsidRDefault="00BF68E6" w:rsidP="00177013">
      <w:pPr>
        <w:spacing w:after="180" w:line="324" w:lineRule="auto"/>
        <w:jc w:val="both"/>
        <w:rPr>
          <w:rFonts w:ascii="Arial" w:hAnsi="Arial"/>
        </w:rPr>
      </w:pPr>
      <w:r w:rsidRPr="00172DA2">
        <w:rPr>
          <w:rFonts w:ascii="Arial" w:hAnsi="Arial"/>
        </w:rPr>
        <w:t>Four Pillars;</w:t>
      </w:r>
      <w:r w:rsidR="00022998" w:rsidRPr="00172DA2">
        <w:rPr>
          <w:rFonts w:ascii="Arial" w:hAnsi="Arial"/>
        </w:rPr>
        <w:t xml:space="preserve"> short stories; Critical T</w:t>
      </w:r>
      <w:r w:rsidR="003E150B" w:rsidRPr="00172DA2">
        <w:rPr>
          <w:rFonts w:ascii="Arial" w:hAnsi="Arial"/>
        </w:rPr>
        <w:t>heory;</w:t>
      </w:r>
      <w:r w:rsidR="00955C8F" w:rsidRPr="00172DA2">
        <w:rPr>
          <w:rFonts w:ascii="Arial" w:hAnsi="Arial"/>
        </w:rPr>
        <w:t xml:space="preserve"> student engagement</w:t>
      </w:r>
    </w:p>
    <w:p w14:paraId="35D1B33A" w14:textId="77777777" w:rsidR="00486F15" w:rsidRPr="00172DA2" w:rsidRDefault="00284E18" w:rsidP="00177013">
      <w:pPr>
        <w:pStyle w:val="EF-header"/>
      </w:pPr>
      <w:r w:rsidRPr="00172DA2">
        <w:t>Introduction</w:t>
      </w:r>
    </w:p>
    <w:p w14:paraId="6DC8AEBE" w14:textId="010877A9" w:rsidR="007E1EFC" w:rsidRPr="001A1349" w:rsidRDefault="00955C8F" w:rsidP="007F2D36">
      <w:pPr>
        <w:spacing w:after="180" w:line="324" w:lineRule="auto"/>
        <w:jc w:val="both"/>
        <w:rPr>
          <w:rFonts w:ascii="Arial" w:hAnsi="Arial" w:cs="Arial"/>
        </w:rPr>
      </w:pPr>
      <w:r w:rsidRPr="001A1349">
        <w:rPr>
          <w:rFonts w:ascii="Arial" w:hAnsi="Arial" w:cs="Arial"/>
        </w:rPr>
        <w:t>From the</w:t>
      </w:r>
      <w:r w:rsidRPr="007E1EFC">
        <w:rPr>
          <w:rFonts w:ascii="Arial" w:hAnsi="Arial" w:cs="Arial"/>
          <w:color w:val="00B050"/>
        </w:rPr>
        <w:t xml:space="preserve"> </w:t>
      </w:r>
      <w:r w:rsidRPr="001A1349">
        <w:rPr>
          <w:rFonts w:ascii="Arial" w:hAnsi="Arial" w:cs="Arial"/>
        </w:rPr>
        <w:t>outset it is important to note</w:t>
      </w:r>
      <w:r w:rsidR="001B0425" w:rsidRPr="001A1349">
        <w:rPr>
          <w:rFonts w:ascii="Arial" w:hAnsi="Arial" w:cs="Arial"/>
        </w:rPr>
        <w:t xml:space="preserve"> that</w:t>
      </w:r>
      <w:r w:rsidR="00676C2F" w:rsidRPr="001A1349">
        <w:rPr>
          <w:rFonts w:ascii="Arial" w:hAnsi="Arial" w:cs="Arial"/>
        </w:rPr>
        <w:t xml:space="preserve"> the</w:t>
      </w:r>
      <w:r w:rsidRPr="001A1349">
        <w:rPr>
          <w:rFonts w:ascii="Arial" w:hAnsi="Arial" w:cs="Arial"/>
        </w:rPr>
        <w:t xml:space="preserve"> </w:t>
      </w:r>
      <w:r w:rsidR="00310586" w:rsidRPr="001A1349">
        <w:rPr>
          <w:rFonts w:ascii="Arial" w:hAnsi="Arial" w:cs="Arial"/>
        </w:rPr>
        <w:t>intention throughout this article is to cultivate</w:t>
      </w:r>
      <w:r w:rsidR="00953D38" w:rsidRPr="001A1349">
        <w:rPr>
          <w:rFonts w:ascii="Arial" w:hAnsi="Arial" w:cs="Arial"/>
        </w:rPr>
        <w:t xml:space="preserve"> and</w:t>
      </w:r>
      <w:r w:rsidR="00310586" w:rsidRPr="001A1349">
        <w:rPr>
          <w:rFonts w:ascii="Arial" w:hAnsi="Arial" w:cs="Arial"/>
        </w:rPr>
        <w:t xml:space="preserve"> </w:t>
      </w:r>
      <w:r w:rsidR="00BC2958" w:rsidRPr="001A1349">
        <w:rPr>
          <w:rFonts w:ascii="Arial" w:hAnsi="Arial" w:cs="Arial"/>
        </w:rPr>
        <w:t>qualify how the</w:t>
      </w:r>
      <w:r w:rsidR="008B079D" w:rsidRPr="001A1349">
        <w:rPr>
          <w:rFonts w:ascii="Arial" w:hAnsi="Arial" w:cs="Arial"/>
        </w:rPr>
        <w:t xml:space="preserve"> genre of the short story</w:t>
      </w:r>
      <w:r w:rsidR="007E0097" w:rsidRPr="001A1349">
        <w:rPr>
          <w:rFonts w:ascii="Arial" w:hAnsi="Arial" w:cs="Arial"/>
        </w:rPr>
        <w:t>, in combination with a theoretical framework entitled the Four Pillars for Educational Theory,</w:t>
      </w:r>
      <w:r w:rsidR="008B079D" w:rsidRPr="001A1349">
        <w:rPr>
          <w:rFonts w:ascii="Arial" w:hAnsi="Arial" w:cs="Arial"/>
        </w:rPr>
        <w:t xml:space="preserve"> </w:t>
      </w:r>
      <w:r w:rsidR="007E0097" w:rsidRPr="001A1349">
        <w:rPr>
          <w:rFonts w:ascii="Arial" w:hAnsi="Arial" w:cs="Arial"/>
        </w:rPr>
        <w:t>will</w:t>
      </w:r>
      <w:r w:rsidR="00BC2958" w:rsidRPr="001A1349">
        <w:rPr>
          <w:rFonts w:ascii="Arial" w:hAnsi="Arial" w:cs="Arial"/>
        </w:rPr>
        <w:t xml:space="preserve"> illuminate all aspects of Education Studies.</w:t>
      </w:r>
      <w:r w:rsidR="00676C2F" w:rsidRPr="001A1349">
        <w:rPr>
          <w:rFonts w:ascii="Arial" w:hAnsi="Arial" w:cs="Arial"/>
        </w:rPr>
        <w:t xml:space="preserve">  Furthermore</w:t>
      </w:r>
      <w:r w:rsidR="00E80635" w:rsidRPr="001A1349">
        <w:rPr>
          <w:rFonts w:ascii="Arial" w:hAnsi="Arial" w:cs="Arial"/>
        </w:rPr>
        <w:t>, introducing an</w:t>
      </w:r>
      <w:r w:rsidR="00084441" w:rsidRPr="001A1349">
        <w:rPr>
          <w:rFonts w:ascii="Arial" w:hAnsi="Arial" w:cs="Arial"/>
        </w:rPr>
        <w:t xml:space="preserve"> arts based approach to Education Studies could possibly encapsulate the genres of film, documentary and poetry to enliven seminar interactions in combination with the Educational Theory proposed in this article.</w:t>
      </w:r>
      <w:r w:rsidR="00E16485" w:rsidRPr="001A1349">
        <w:rPr>
          <w:rFonts w:ascii="Arial" w:hAnsi="Arial" w:cs="Arial"/>
        </w:rPr>
        <w:t xml:space="preserve"> </w:t>
      </w:r>
      <w:r w:rsidR="004C537A" w:rsidRPr="001A1349">
        <w:rPr>
          <w:rFonts w:ascii="Arial" w:hAnsi="Arial" w:cs="Arial"/>
        </w:rPr>
        <w:t xml:space="preserve"> </w:t>
      </w:r>
    </w:p>
    <w:p w14:paraId="48D59235" w14:textId="7795A99B" w:rsidR="00416982" w:rsidRPr="007E1EFC" w:rsidRDefault="00E16485" w:rsidP="007F2D36">
      <w:pPr>
        <w:spacing w:after="180" w:line="324" w:lineRule="auto"/>
        <w:jc w:val="both"/>
        <w:rPr>
          <w:rFonts w:ascii="Arial" w:hAnsi="Arial" w:cs="Arial"/>
        </w:rPr>
      </w:pPr>
      <w:r w:rsidRPr="001A1349">
        <w:rPr>
          <w:rFonts w:ascii="Arial" w:hAnsi="Arial" w:cs="Arial"/>
        </w:rPr>
        <w:t>It is possible to introduce short studies to Education Studies curricula as established writer</w:t>
      </w:r>
      <w:r w:rsidR="00ED7509" w:rsidRPr="001A1349">
        <w:rPr>
          <w:rFonts w:ascii="Arial" w:hAnsi="Arial" w:cs="Arial"/>
        </w:rPr>
        <w:t>s</w:t>
      </w:r>
      <w:r w:rsidRPr="001A1349">
        <w:rPr>
          <w:rFonts w:ascii="Arial" w:hAnsi="Arial" w:cs="Arial"/>
        </w:rPr>
        <w:t xml:space="preserve"> such as John McGahern, </w:t>
      </w:r>
      <w:r w:rsidR="00936CD6" w:rsidRPr="001A1349">
        <w:rPr>
          <w:rFonts w:ascii="Arial" w:hAnsi="Arial" w:cs="Arial"/>
        </w:rPr>
        <w:t xml:space="preserve">Frank O’Connor </w:t>
      </w:r>
      <w:r w:rsidRPr="001A1349">
        <w:rPr>
          <w:rFonts w:ascii="Arial" w:hAnsi="Arial" w:cs="Arial"/>
        </w:rPr>
        <w:t xml:space="preserve">and </w:t>
      </w:r>
      <w:r w:rsidR="00936CD6" w:rsidRPr="001A1349">
        <w:rPr>
          <w:rFonts w:ascii="Arial" w:hAnsi="Arial" w:cs="Arial"/>
        </w:rPr>
        <w:t xml:space="preserve">Liam O’Flaherty </w:t>
      </w:r>
      <w:r w:rsidRPr="001A1349">
        <w:rPr>
          <w:rFonts w:ascii="Arial" w:hAnsi="Arial" w:cs="Arial"/>
        </w:rPr>
        <w:t>have produced extensive and highly engaging short fictive t</w:t>
      </w:r>
      <w:r w:rsidR="00ED7509" w:rsidRPr="001A1349">
        <w:rPr>
          <w:rFonts w:ascii="Arial" w:hAnsi="Arial" w:cs="Arial"/>
        </w:rPr>
        <w:t xml:space="preserve">exts. </w:t>
      </w:r>
      <w:r w:rsidR="00936CD6" w:rsidRPr="001A1349">
        <w:rPr>
          <w:rFonts w:ascii="Arial" w:hAnsi="Arial" w:cs="Arial"/>
        </w:rPr>
        <w:t xml:space="preserve"> </w:t>
      </w:r>
      <w:r w:rsidR="00ED7509" w:rsidRPr="001A1349">
        <w:rPr>
          <w:rFonts w:ascii="Arial" w:hAnsi="Arial" w:cs="Arial"/>
        </w:rPr>
        <w:t>Each writer has</w:t>
      </w:r>
      <w:r w:rsidRPr="001A1349">
        <w:rPr>
          <w:rFonts w:ascii="Arial" w:hAnsi="Arial" w:cs="Arial"/>
        </w:rPr>
        <w:t xml:space="preserve"> endeavoured to captivate the Irish ‘fireside’ story telling tradition</w:t>
      </w:r>
      <w:r w:rsidR="0060288B" w:rsidRPr="00F77615">
        <w:rPr>
          <w:rFonts w:ascii="Arial" w:hAnsi="Arial" w:cs="Arial"/>
        </w:rPr>
        <w:t xml:space="preserve"> embracing</w:t>
      </w:r>
      <w:r w:rsidRPr="001A1349">
        <w:rPr>
          <w:rFonts w:ascii="Arial" w:hAnsi="Arial" w:cs="Arial"/>
        </w:rPr>
        <w:t xml:space="preserve"> all aspects of the social world and</w:t>
      </w:r>
      <w:r w:rsidR="00233990" w:rsidRPr="001A1349">
        <w:rPr>
          <w:rFonts w:ascii="Arial" w:hAnsi="Arial" w:cs="Arial"/>
        </w:rPr>
        <w:t xml:space="preserve"> facets of the human condition.  </w:t>
      </w:r>
      <w:r w:rsidRPr="001A1349">
        <w:rPr>
          <w:rFonts w:ascii="Arial" w:hAnsi="Arial" w:cs="Arial"/>
        </w:rPr>
        <w:t>As this article will d</w:t>
      </w:r>
      <w:r w:rsidR="00F06A2A" w:rsidRPr="001A1349">
        <w:rPr>
          <w:rFonts w:ascii="Arial" w:hAnsi="Arial" w:cs="Arial"/>
        </w:rPr>
        <w:t>emonstrate</w:t>
      </w:r>
      <w:r w:rsidRPr="001A1349">
        <w:rPr>
          <w:rFonts w:ascii="Arial" w:hAnsi="Arial" w:cs="Arial"/>
        </w:rPr>
        <w:t xml:space="preserve">, prominent educational commentators have </w:t>
      </w:r>
      <w:r w:rsidR="005B0DD6" w:rsidRPr="001A1349">
        <w:rPr>
          <w:rFonts w:ascii="Arial" w:hAnsi="Arial" w:cs="Arial"/>
        </w:rPr>
        <w:t>advocated</w:t>
      </w:r>
      <w:r w:rsidRPr="001A1349">
        <w:rPr>
          <w:rFonts w:ascii="Arial" w:hAnsi="Arial" w:cs="Arial"/>
        </w:rPr>
        <w:t xml:space="preserve"> the need</w:t>
      </w:r>
      <w:r w:rsidR="00956A6B" w:rsidRPr="001A1349">
        <w:rPr>
          <w:rFonts w:ascii="Arial" w:hAnsi="Arial" w:cs="Arial"/>
        </w:rPr>
        <w:t xml:space="preserve"> to introduce</w:t>
      </w:r>
      <w:r w:rsidRPr="001A1349">
        <w:rPr>
          <w:rFonts w:ascii="Arial" w:hAnsi="Arial" w:cs="Arial"/>
        </w:rPr>
        <w:t xml:space="preserve"> worthwhile literature in novel form</w:t>
      </w:r>
      <w:r w:rsidR="00956A6B" w:rsidRPr="001A1349">
        <w:rPr>
          <w:rFonts w:ascii="Arial" w:hAnsi="Arial" w:cs="Arial"/>
        </w:rPr>
        <w:t xml:space="preserve"> to students of </w:t>
      </w:r>
      <w:r w:rsidR="00956A6B" w:rsidRPr="001A1349">
        <w:rPr>
          <w:rFonts w:ascii="Arial" w:hAnsi="Arial" w:cs="Arial"/>
        </w:rPr>
        <w:lastRenderedPageBreak/>
        <w:t>Education</w:t>
      </w:r>
      <w:r w:rsidRPr="001A1349">
        <w:rPr>
          <w:rFonts w:ascii="Arial" w:hAnsi="Arial" w:cs="Arial"/>
        </w:rPr>
        <w:t>.  However, this paper will suggest the use of short stories, as the</w:t>
      </w:r>
      <w:r w:rsidR="00D23B0B" w:rsidRPr="001A1349">
        <w:rPr>
          <w:rFonts w:ascii="Arial" w:hAnsi="Arial" w:cs="Arial"/>
        </w:rPr>
        <w:t xml:space="preserve"> format</w:t>
      </w:r>
      <w:r w:rsidRPr="001A1349">
        <w:rPr>
          <w:rFonts w:ascii="Arial" w:hAnsi="Arial" w:cs="Arial"/>
        </w:rPr>
        <w:t xml:space="preserve"> will appeal to students</w:t>
      </w:r>
      <w:r w:rsidR="00233990" w:rsidRPr="001A1349">
        <w:rPr>
          <w:rFonts w:ascii="Arial" w:hAnsi="Arial" w:cs="Arial"/>
        </w:rPr>
        <w:t xml:space="preserve"> </w:t>
      </w:r>
      <w:r w:rsidR="00D23B0B" w:rsidRPr="001A1349">
        <w:rPr>
          <w:rFonts w:ascii="Arial" w:hAnsi="Arial" w:cs="Arial"/>
        </w:rPr>
        <w:t xml:space="preserve">providing a </w:t>
      </w:r>
      <w:r w:rsidR="004C537A" w:rsidRPr="001A1349">
        <w:rPr>
          <w:rFonts w:ascii="Arial" w:hAnsi="Arial" w:cs="Arial"/>
        </w:rPr>
        <w:t>snapshot of characters, themes and incidents</w:t>
      </w:r>
      <w:r w:rsidR="00233990" w:rsidRPr="001A1349">
        <w:rPr>
          <w:rFonts w:ascii="Arial" w:hAnsi="Arial" w:cs="Arial"/>
        </w:rPr>
        <w:t xml:space="preserve"> at great pace.</w:t>
      </w:r>
      <w:r w:rsidR="004C537A" w:rsidRPr="001A1349">
        <w:rPr>
          <w:rFonts w:ascii="Arial" w:hAnsi="Arial" w:cs="Arial"/>
        </w:rPr>
        <w:t xml:space="preserve"> </w:t>
      </w:r>
      <w:r w:rsidR="002B0FF1" w:rsidRPr="00F77615">
        <w:rPr>
          <w:rFonts w:ascii="Arial" w:hAnsi="Arial" w:cs="Arial"/>
        </w:rPr>
        <w:t xml:space="preserve"> Indeed, </w:t>
      </w:r>
      <w:r w:rsidR="005F7B32" w:rsidRPr="00F77615">
        <w:rPr>
          <w:rFonts w:ascii="Arial" w:hAnsi="Arial" w:cs="Arial"/>
        </w:rPr>
        <w:t>as Amy A. Metnick</w:t>
      </w:r>
      <w:r w:rsidR="00DB50F7" w:rsidRPr="00F77615">
        <w:rPr>
          <w:rFonts w:ascii="Arial" w:hAnsi="Arial" w:cs="Arial"/>
        </w:rPr>
        <w:t xml:space="preserve"> (1999)</w:t>
      </w:r>
      <w:r w:rsidR="005F7B32" w:rsidRPr="00F77615">
        <w:rPr>
          <w:rFonts w:ascii="Arial" w:hAnsi="Arial" w:cs="Arial"/>
        </w:rPr>
        <w:t xml:space="preserve"> points out </w:t>
      </w:r>
      <w:r w:rsidR="007A6EDD" w:rsidRPr="001A1349">
        <w:rPr>
          <w:rFonts w:ascii="Arial" w:hAnsi="Arial" w:cs="Arial"/>
        </w:rPr>
        <w:t>“t</w:t>
      </w:r>
      <w:r w:rsidR="005F7B32" w:rsidRPr="00F77615">
        <w:rPr>
          <w:rFonts w:ascii="Arial" w:hAnsi="Arial" w:cs="Arial"/>
        </w:rPr>
        <w:t xml:space="preserve">he genre satisfies the short attention span of many readers whose tastes and habits are dominated by a </w:t>
      </w:r>
      <w:r w:rsidR="008C40AC" w:rsidRPr="00F77615">
        <w:rPr>
          <w:rFonts w:ascii="Arial" w:hAnsi="Arial" w:cs="Arial"/>
        </w:rPr>
        <w:t>television</w:t>
      </w:r>
      <w:r w:rsidR="005F7B32" w:rsidRPr="00F77615">
        <w:rPr>
          <w:rFonts w:ascii="Arial" w:hAnsi="Arial" w:cs="Arial"/>
        </w:rPr>
        <w:t xml:space="preserve"> dominated culture</w:t>
      </w:r>
      <w:r w:rsidR="007A6EDD" w:rsidRPr="001A1349">
        <w:rPr>
          <w:rFonts w:ascii="Arial" w:hAnsi="Arial" w:cs="Arial"/>
        </w:rPr>
        <w:t>”</w:t>
      </w:r>
      <w:r w:rsidR="0053218E" w:rsidRPr="0053218E">
        <w:rPr>
          <w:rFonts w:ascii="Arial" w:hAnsi="Arial" w:cs="Arial"/>
        </w:rPr>
        <w:t xml:space="preserve"> </w:t>
      </w:r>
      <w:r w:rsidR="005F7B32" w:rsidRPr="007E1EFC">
        <w:rPr>
          <w:rFonts w:ascii="Arial" w:hAnsi="Arial" w:cs="Arial"/>
        </w:rPr>
        <w:t>(Metnick et al</w:t>
      </w:r>
      <w:r w:rsidR="007A6EDD" w:rsidRPr="00F77615">
        <w:rPr>
          <w:rFonts w:ascii="Arial" w:hAnsi="Arial" w:cs="Arial"/>
        </w:rPr>
        <w:t>.,</w:t>
      </w:r>
      <w:r w:rsidR="005F7B32" w:rsidRPr="00F77615">
        <w:rPr>
          <w:rFonts w:ascii="Arial" w:hAnsi="Arial" w:cs="Arial"/>
        </w:rPr>
        <w:t>1999: 24).</w:t>
      </w:r>
      <w:r w:rsidR="007B3FE3" w:rsidRPr="001A1349">
        <w:rPr>
          <w:rFonts w:ascii="Arial" w:hAnsi="Arial" w:cs="Arial"/>
        </w:rPr>
        <w:t xml:space="preserve"> </w:t>
      </w:r>
      <w:r w:rsidR="006769C7" w:rsidRPr="001A1349">
        <w:rPr>
          <w:rFonts w:ascii="Arial" w:hAnsi="Arial" w:cs="Arial"/>
        </w:rPr>
        <w:t xml:space="preserve"> </w:t>
      </w:r>
      <w:r w:rsidR="00FF65FC" w:rsidRPr="001A1349">
        <w:rPr>
          <w:rFonts w:ascii="Arial" w:hAnsi="Arial" w:cs="Arial"/>
        </w:rPr>
        <w:t xml:space="preserve">In addition, </w:t>
      </w:r>
      <w:r w:rsidR="005F7B32" w:rsidRPr="00F77615">
        <w:rPr>
          <w:rFonts w:ascii="Arial" w:hAnsi="Arial" w:cs="Arial"/>
        </w:rPr>
        <w:t>t</w:t>
      </w:r>
      <w:r w:rsidR="00FF65FC" w:rsidRPr="001A1349">
        <w:rPr>
          <w:rFonts w:ascii="Arial" w:hAnsi="Arial" w:cs="Arial"/>
        </w:rPr>
        <w:t xml:space="preserve">his article will </w:t>
      </w:r>
      <w:r w:rsidR="00D902DB" w:rsidRPr="00F77615">
        <w:rPr>
          <w:rFonts w:ascii="Arial" w:hAnsi="Arial" w:cs="Arial"/>
        </w:rPr>
        <w:t>endeavour to highlight</w:t>
      </w:r>
      <w:r w:rsidR="00AD450F" w:rsidRPr="001A1349">
        <w:rPr>
          <w:rFonts w:ascii="Arial" w:hAnsi="Arial" w:cs="Arial"/>
        </w:rPr>
        <w:t xml:space="preserve"> that a</w:t>
      </w:r>
      <w:r w:rsidR="00BC2958" w:rsidRPr="001A1349">
        <w:rPr>
          <w:rFonts w:ascii="Arial" w:hAnsi="Arial" w:cs="Arial"/>
        </w:rPr>
        <w:t xml:space="preserve"> </w:t>
      </w:r>
      <w:r w:rsidR="00967FCB" w:rsidRPr="001A1349">
        <w:rPr>
          <w:rFonts w:ascii="Arial" w:hAnsi="Arial" w:cs="Arial"/>
        </w:rPr>
        <w:t>deconstruction of short stories</w:t>
      </w:r>
      <w:r w:rsidR="00BC2958" w:rsidRPr="001A1349">
        <w:rPr>
          <w:rFonts w:ascii="Arial" w:hAnsi="Arial" w:cs="Arial"/>
        </w:rPr>
        <w:t xml:space="preserve"> will reveal a deep </w:t>
      </w:r>
      <w:r w:rsidR="00E84DAE" w:rsidRPr="001A1349">
        <w:rPr>
          <w:rFonts w:ascii="Arial" w:hAnsi="Arial" w:cs="Arial"/>
        </w:rPr>
        <w:t>re</w:t>
      </w:r>
      <w:r w:rsidR="00BC2958" w:rsidRPr="001A1349">
        <w:rPr>
          <w:rFonts w:ascii="Arial" w:hAnsi="Arial" w:cs="Arial"/>
        </w:rPr>
        <w:t>source and positive contribution towards teaching and learning.</w:t>
      </w:r>
    </w:p>
    <w:p w14:paraId="4456E8CD" w14:textId="50601F71" w:rsidR="00325310" w:rsidRPr="00177013" w:rsidRDefault="00F92912" w:rsidP="00177013">
      <w:pPr>
        <w:pStyle w:val="EF-header"/>
      </w:pPr>
      <w:r w:rsidRPr="00177013">
        <w:t>A</w:t>
      </w:r>
      <w:r w:rsidR="00325310" w:rsidRPr="00177013">
        <w:t xml:space="preserve"> theoretical construct</w:t>
      </w:r>
    </w:p>
    <w:p w14:paraId="12487BCB" w14:textId="176A9E78" w:rsidR="00D23B0B" w:rsidRDefault="00325310" w:rsidP="007F2D36">
      <w:pPr>
        <w:spacing w:after="180" w:line="324" w:lineRule="auto"/>
        <w:jc w:val="both"/>
        <w:rPr>
          <w:rFonts w:ascii="Arial" w:hAnsi="Arial"/>
          <w:bCs/>
          <w:color w:val="000000"/>
        </w:rPr>
      </w:pPr>
      <w:r w:rsidRPr="00172DA2">
        <w:rPr>
          <w:rFonts w:ascii="Arial" w:hAnsi="Arial"/>
        </w:rPr>
        <w:t>Nigel</w:t>
      </w:r>
      <w:r w:rsidR="00C13403">
        <w:rPr>
          <w:rFonts w:ascii="Arial" w:hAnsi="Arial"/>
        </w:rPr>
        <w:t xml:space="preserve"> Blake and Jan Masschelein (2003</w:t>
      </w:r>
      <w:r w:rsidRPr="00172DA2">
        <w:rPr>
          <w:rFonts w:ascii="Arial" w:hAnsi="Arial"/>
        </w:rPr>
        <w:t>) have filt</w:t>
      </w:r>
      <w:r w:rsidR="001A55CC">
        <w:rPr>
          <w:rFonts w:ascii="Arial" w:hAnsi="Arial"/>
        </w:rPr>
        <w:t>ered</w:t>
      </w:r>
      <w:r w:rsidRPr="00172DA2">
        <w:rPr>
          <w:rFonts w:ascii="Arial" w:hAnsi="Arial"/>
        </w:rPr>
        <w:t xml:space="preserve"> the raw materials emanating from the ‘thinkers’ that made up the Frankfurt School of Philosophy and Social Theory, proving that it is difficult to identify authorita</w:t>
      </w:r>
      <w:r w:rsidR="00C744F7">
        <w:rPr>
          <w:rFonts w:ascii="Arial" w:hAnsi="Arial"/>
        </w:rPr>
        <w:t>tively the core principles and ideas of Critical Theory</w:t>
      </w:r>
      <w:r w:rsidRPr="00172DA2">
        <w:rPr>
          <w:rFonts w:ascii="Arial" w:hAnsi="Arial"/>
        </w:rPr>
        <w:t>.  Ward (2007), within his extensive study entitled ‘</w:t>
      </w:r>
      <w:r w:rsidRPr="00172DA2">
        <w:rPr>
          <w:rFonts w:ascii="Arial" w:hAnsi="Arial"/>
          <w:bCs/>
          <w:color w:val="000000"/>
        </w:rPr>
        <w:t>Undergraduate Education Studies as an emerging subject in higher education’, has utilised the key features of Critical Theory to act as convenie</w:t>
      </w:r>
      <w:r w:rsidR="00C744F7">
        <w:rPr>
          <w:rFonts w:ascii="Arial" w:hAnsi="Arial"/>
          <w:bCs/>
          <w:color w:val="000000"/>
        </w:rPr>
        <w:t xml:space="preserve">nt and accessible signposts to </w:t>
      </w:r>
      <w:r w:rsidRPr="00172DA2">
        <w:rPr>
          <w:rFonts w:ascii="Arial" w:hAnsi="Arial"/>
          <w:bCs/>
          <w:color w:val="000000"/>
        </w:rPr>
        <w:t xml:space="preserve">understand the nature of </w:t>
      </w:r>
      <w:r w:rsidR="00C744F7">
        <w:rPr>
          <w:rFonts w:ascii="Arial" w:hAnsi="Arial"/>
          <w:bCs/>
          <w:color w:val="000000"/>
        </w:rPr>
        <w:t>education policies and practice</w:t>
      </w:r>
      <w:r w:rsidRPr="00172DA2">
        <w:rPr>
          <w:rFonts w:ascii="Arial" w:hAnsi="Arial"/>
          <w:bCs/>
          <w:color w:val="000000"/>
        </w:rPr>
        <w:t xml:space="preserve">.  In addition, Ward suggests that the importance of education is to empower the individual, in what Barnett (2009) articulates as an </w:t>
      </w:r>
      <w:r w:rsidR="0053218E">
        <w:rPr>
          <w:rFonts w:ascii="Arial" w:hAnsi="Arial"/>
          <w:bCs/>
          <w:color w:val="000000"/>
        </w:rPr>
        <w:t>‘</w:t>
      </w:r>
      <w:r w:rsidRPr="00172DA2">
        <w:rPr>
          <w:rFonts w:ascii="Arial" w:hAnsi="Arial"/>
          <w:bCs/>
          <w:i/>
          <w:color w:val="000000"/>
        </w:rPr>
        <w:t>emancipatory</w:t>
      </w:r>
      <w:r w:rsidR="0053218E" w:rsidRPr="00F77615">
        <w:rPr>
          <w:rFonts w:ascii="Arial" w:hAnsi="Arial"/>
          <w:bCs/>
          <w:color w:val="000000"/>
        </w:rPr>
        <w:t>’</w:t>
      </w:r>
      <w:r w:rsidRPr="00172DA2">
        <w:rPr>
          <w:rFonts w:ascii="Arial" w:hAnsi="Arial"/>
          <w:bCs/>
          <w:color w:val="000000"/>
        </w:rPr>
        <w:t xml:space="preserve"> lift from their immediate orbits in order to question the established hegemonic social/political doctrines presently influencing the social world.  </w:t>
      </w:r>
    </w:p>
    <w:p w14:paraId="552DC960" w14:textId="1DB704C6" w:rsidR="00325310" w:rsidRPr="00172DA2" w:rsidRDefault="00325310" w:rsidP="007F2D36">
      <w:pPr>
        <w:spacing w:after="180" w:line="324" w:lineRule="auto"/>
        <w:jc w:val="both"/>
        <w:rPr>
          <w:rFonts w:ascii="Arial" w:hAnsi="Arial"/>
        </w:rPr>
      </w:pPr>
      <w:r w:rsidRPr="00172DA2">
        <w:rPr>
          <w:rFonts w:ascii="Arial" w:hAnsi="Arial"/>
          <w:bCs/>
          <w:color w:val="000000"/>
        </w:rPr>
        <w:t xml:space="preserve">This paper has adapted and streamlined these key concepts but will continue to highlight their roles as one of emancipation and to enhance free-thinking.  </w:t>
      </w:r>
      <w:r w:rsidRPr="00172DA2">
        <w:rPr>
          <w:rFonts w:ascii="Arial" w:hAnsi="Arial" w:cs="Arial"/>
        </w:rPr>
        <w:t>Ind</w:t>
      </w:r>
      <w:r w:rsidR="00CF7649">
        <w:rPr>
          <w:rFonts w:ascii="Arial" w:hAnsi="Arial" w:cs="Arial"/>
        </w:rPr>
        <w:t>eed, Blake and Masschelein (2003</w:t>
      </w:r>
      <w:r w:rsidRPr="00172DA2">
        <w:rPr>
          <w:rFonts w:ascii="Arial" w:hAnsi="Arial" w:cs="Arial"/>
        </w:rPr>
        <w:t>) have sugg</w:t>
      </w:r>
      <w:r w:rsidR="005E59DC">
        <w:rPr>
          <w:rFonts w:ascii="Arial" w:hAnsi="Arial" w:cs="Arial"/>
        </w:rPr>
        <w:t>ested the underlying motive of Critical T</w:t>
      </w:r>
      <w:r w:rsidRPr="00172DA2">
        <w:rPr>
          <w:rFonts w:ascii="Arial" w:hAnsi="Arial" w:cs="Arial"/>
        </w:rPr>
        <w:t xml:space="preserve">heory is to create a more humane world through the elevation of the individual, that </w:t>
      </w:r>
      <w:r w:rsidR="00A82963">
        <w:rPr>
          <w:rFonts w:ascii="Arial" w:hAnsi="Arial" w:cs="Arial"/>
        </w:rPr>
        <w:t xml:space="preserve">is, an unshackling of the mind.  </w:t>
      </w:r>
      <w:r w:rsidRPr="00172DA2">
        <w:rPr>
          <w:rFonts w:ascii="Arial" w:hAnsi="Arial" w:cs="Arial"/>
        </w:rPr>
        <w:t>Blake and Masschelein articulate this point:</w:t>
      </w:r>
    </w:p>
    <w:p w14:paraId="58935DF6" w14:textId="3927F68D" w:rsidR="00325310" w:rsidRPr="00172DA2" w:rsidRDefault="007A6EDD" w:rsidP="007F2D36">
      <w:pPr>
        <w:spacing w:after="180" w:line="324" w:lineRule="auto"/>
        <w:ind w:left="567" w:right="567"/>
        <w:jc w:val="both"/>
        <w:rPr>
          <w:rFonts w:ascii="Arial" w:hAnsi="Arial"/>
        </w:rPr>
      </w:pPr>
      <w:r>
        <w:rPr>
          <w:rFonts w:ascii="Arial" w:hAnsi="Arial" w:cs="Arial"/>
        </w:rPr>
        <w:t>“</w:t>
      </w:r>
      <w:r w:rsidR="00325310" w:rsidRPr="00172DA2">
        <w:rPr>
          <w:rFonts w:ascii="Arial" w:hAnsi="Arial" w:cs="Arial"/>
        </w:rPr>
        <w:t>Critical theory may be thought as, in the first instance, a critical reappropriation and revision of Marxism, albeit one which has travelled a long way from these roots.  And as such, its relevance to education might seem dubious.  However, one of the commitments from Marxism that remains most potent in Critical Theory is, loosely speaking, that of liberation from ‘false consciousness</w:t>
      </w:r>
      <w:r w:rsidR="00232ED0">
        <w:rPr>
          <w:rFonts w:ascii="Arial" w:hAnsi="Arial" w:cs="Arial"/>
        </w:rPr>
        <w:t>’</w:t>
      </w:r>
      <w:r>
        <w:rPr>
          <w:rFonts w:ascii="Arial" w:hAnsi="Arial" w:cs="Arial"/>
        </w:rPr>
        <w:t>.”</w:t>
      </w:r>
      <w:r w:rsidR="00325310" w:rsidRPr="00172DA2">
        <w:rPr>
          <w:rFonts w:ascii="Arial" w:hAnsi="Arial" w:cs="Arial"/>
        </w:rPr>
        <w:t xml:space="preserve"> (Blake and Masschelein, 2008:38)</w:t>
      </w:r>
    </w:p>
    <w:p w14:paraId="28888A66" w14:textId="77777777" w:rsidR="00325310" w:rsidRPr="00172DA2" w:rsidRDefault="00325310" w:rsidP="007F2D36">
      <w:pPr>
        <w:spacing w:after="180" w:line="324" w:lineRule="auto"/>
        <w:jc w:val="both"/>
        <w:rPr>
          <w:rFonts w:ascii="Arial" w:hAnsi="Arial"/>
        </w:rPr>
      </w:pPr>
      <w:r w:rsidRPr="00172DA2">
        <w:rPr>
          <w:rFonts w:ascii="Arial" w:hAnsi="Arial" w:cs="Arial"/>
        </w:rPr>
        <w:t>For Blake and Masschelein, critical theorists have taken little interest in Education curricula, and in parallel, educationalists have ignored the potential of Critical Theory as an ‘</w:t>
      </w:r>
      <w:r w:rsidRPr="00172DA2">
        <w:rPr>
          <w:rFonts w:ascii="Arial" w:hAnsi="Arial" w:cs="Arial"/>
          <w:i/>
        </w:rPr>
        <w:t>emancipatory</w:t>
      </w:r>
      <w:r w:rsidRPr="00172DA2">
        <w:rPr>
          <w:rFonts w:ascii="Arial" w:hAnsi="Arial" w:cs="Arial"/>
        </w:rPr>
        <w:t xml:space="preserve">’ vehicle for student engagement.  Blake and Masschelein (2003) have argued that the core elements underpinning Critical Theory are: </w:t>
      </w:r>
    </w:p>
    <w:p w14:paraId="19323157" w14:textId="0F97C792" w:rsidR="00325310" w:rsidRPr="008D46F8" w:rsidRDefault="007A6EDD" w:rsidP="007F2D36">
      <w:pPr>
        <w:spacing w:after="180" w:line="324" w:lineRule="auto"/>
        <w:ind w:left="567" w:right="567"/>
        <w:jc w:val="both"/>
        <w:rPr>
          <w:rFonts w:ascii="Arial" w:hAnsi="Arial" w:cs="Arial"/>
        </w:rPr>
      </w:pPr>
      <w:r>
        <w:rPr>
          <w:rFonts w:ascii="Arial" w:hAnsi="Arial" w:cs="Arial"/>
        </w:rPr>
        <w:lastRenderedPageBreak/>
        <w:t>“..</w:t>
      </w:r>
      <w:r w:rsidR="00325310" w:rsidRPr="00172DA2">
        <w:rPr>
          <w:rFonts w:ascii="Arial" w:hAnsi="Arial" w:cs="Arial"/>
        </w:rPr>
        <w:t>a critical stance to society in its actual and developing forms, informed by a strong ethical concern for the individual and a rejection of all possible excuses for hunger, domination, humiliation and injustice</w:t>
      </w:r>
      <w:r>
        <w:rPr>
          <w:rFonts w:ascii="Arial" w:hAnsi="Arial" w:cs="Arial"/>
        </w:rPr>
        <w:t>.”</w:t>
      </w:r>
      <w:r w:rsidR="00325310" w:rsidRPr="00172DA2">
        <w:rPr>
          <w:rFonts w:ascii="Arial" w:hAnsi="Arial" w:cs="Arial"/>
        </w:rPr>
        <w:t xml:space="preserve"> (38-39)  </w:t>
      </w:r>
    </w:p>
    <w:p w14:paraId="359B989E" w14:textId="5C59D6FD" w:rsidR="00325310" w:rsidRPr="00C72FCB" w:rsidRDefault="00325310" w:rsidP="007F2D36">
      <w:pPr>
        <w:spacing w:after="180" w:line="324" w:lineRule="auto"/>
        <w:jc w:val="both"/>
        <w:rPr>
          <w:rFonts w:ascii="Arial" w:hAnsi="Arial"/>
        </w:rPr>
      </w:pPr>
      <w:r w:rsidRPr="00172DA2">
        <w:rPr>
          <w:rFonts w:ascii="Arial" w:hAnsi="Arial" w:cs="Arial"/>
        </w:rPr>
        <w:t>Ward (2008) champions this theoretical approach for educational issues</w:t>
      </w:r>
      <w:r w:rsidR="00526F57">
        <w:rPr>
          <w:rFonts w:ascii="Arial" w:hAnsi="Arial" w:cs="Arial"/>
        </w:rPr>
        <w:t>.</w:t>
      </w:r>
      <w:r w:rsidRPr="00172DA2">
        <w:rPr>
          <w:rFonts w:ascii="Arial" w:hAnsi="Arial" w:cs="Arial"/>
        </w:rPr>
        <w:t xml:space="preserve"> </w:t>
      </w:r>
      <w:r w:rsidR="00526F57">
        <w:rPr>
          <w:rFonts w:ascii="Arial" w:hAnsi="Arial" w:cs="Arial"/>
        </w:rPr>
        <w:t>T</w:t>
      </w:r>
      <w:r w:rsidRPr="00172DA2">
        <w:rPr>
          <w:rFonts w:ascii="Arial" w:hAnsi="Arial" w:cs="Arial"/>
        </w:rPr>
        <w:t xml:space="preserve">his construct </w:t>
      </w:r>
      <w:r w:rsidR="001A55CC">
        <w:rPr>
          <w:rFonts w:ascii="Arial" w:hAnsi="Arial" w:cs="Arial"/>
        </w:rPr>
        <w:t>c</w:t>
      </w:r>
      <w:r w:rsidRPr="00172DA2">
        <w:rPr>
          <w:rFonts w:ascii="Arial" w:hAnsi="Arial" w:cs="Arial"/>
        </w:rPr>
        <w:t xml:space="preserve">ould help to motivate students as their lived experiences within education </w:t>
      </w:r>
      <w:r w:rsidRPr="00C72FCB">
        <w:rPr>
          <w:rFonts w:ascii="Arial" w:hAnsi="Arial" w:cs="Arial"/>
        </w:rPr>
        <w:t>and their immediate social world</w:t>
      </w:r>
      <w:r w:rsidR="00EB3B4F">
        <w:rPr>
          <w:rFonts w:ascii="Arial" w:hAnsi="Arial" w:cs="Arial"/>
        </w:rPr>
        <w:t>s</w:t>
      </w:r>
      <w:r w:rsidRPr="00C72FCB">
        <w:rPr>
          <w:rFonts w:ascii="Arial" w:hAnsi="Arial" w:cs="Arial"/>
        </w:rPr>
        <w:t xml:space="preserve"> would be harnessed</w:t>
      </w:r>
      <w:r w:rsidR="00526F57">
        <w:rPr>
          <w:rFonts w:ascii="Arial" w:hAnsi="Arial" w:cs="Arial"/>
        </w:rPr>
        <w:t xml:space="preserve"> by the elements of Critical Theory</w:t>
      </w:r>
      <w:r w:rsidRPr="00C72FCB">
        <w:rPr>
          <w:rFonts w:ascii="Arial" w:hAnsi="Arial" w:cs="Arial"/>
        </w:rPr>
        <w:t>.</w:t>
      </w:r>
      <w:r w:rsidR="00EB3B4F">
        <w:rPr>
          <w:rFonts w:ascii="Arial" w:hAnsi="Arial" w:cs="Arial"/>
        </w:rPr>
        <w:t xml:space="preserve">  In what I have entitled as </w:t>
      </w:r>
      <w:r w:rsidR="001A55CC">
        <w:rPr>
          <w:rFonts w:ascii="Arial" w:hAnsi="Arial" w:cs="Arial"/>
        </w:rPr>
        <w:t>‘</w:t>
      </w:r>
      <w:r w:rsidR="00EB3B4F">
        <w:rPr>
          <w:rFonts w:ascii="Arial" w:hAnsi="Arial" w:cs="Arial"/>
        </w:rPr>
        <w:t>The Four Pillars for Educational Theory</w:t>
      </w:r>
      <w:r w:rsidR="001A55CC">
        <w:rPr>
          <w:rFonts w:ascii="Arial" w:hAnsi="Arial" w:cs="Arial"/>
        </w:rPr>
        <w:t>’</w:t>
      </w:r>
      <w:r w:rsidR="00707929">
        <w:rPr>
          <w:rFonts w:ascii="Arial" w:hAnsi="Arial" w:cs="Arial"/>
        </w:rPr>
        <w:t xml:space="preserve"> (see Grant, 2012)</w:t>
      </w:r>
      <w:r w:rsidR="00EB3B4F">
        <w:rPr>
          <w:rFonts w:ascii="Arial" w:hAnsi="Arial"/>
          <w:bCs/>
          <w:color w:val="000000"/>
        </w:rPr>
        <w:t xml:space="preserve">, </w:t>
      </w:r>
      <w:r w:rsidRPr="00C72FCB">
        <w:rPr>
          <w:rFonts w:ascii="Arial" w:hAnsi="Arial"/>
          <w:bCs/>
          <w:color w:val="000000"/>
        </w:rPr>
        <w:t>and how they will be adapted as deconstructiv</w:t>
      </w:r>
      <w:r w:rsidR="00921041" w:rsidRPr="00C72FCB">
        <w:rPr>
          <w:rFonts w:ascii="Arial" w:hAnsi="Arial"/>
          <w:bCs/>
          <w:color w:val="000000"/>
        </w:rPr>
        <w:t>e devices for the short stories</w:t>
      </w:r>
      <w:r w:rsidR="00EB3B4F">
        <w:rPr>
          <w:rFonts w:ascii="Arial" w:hAnsi="Arial"/>
          <w:bCs/>
          <w:color w:val="000000"/>
        </w:rPr>
        <w:t>,</w:t>
      </w:r>
      <w:r w:rsidRPr="00C72FCB">
        <w:rPr>
          <w:rFonts w:ascii="Arial" w:hAnsi="Arial"/>
          <w:bCs/>
          <w:color w:val="000000"/>
        </w:rPr>
        <w:t xml:space="preserve"> is now explained</w:t>
      </w:r>
      <w:r w:rsidR="000E5DE0">
        <w:rPr>
          <w:rFonts w:ascii="Arial" w:hAnsi="Arial"/>
          <w:bCs/>
          <w:color w:val="000000"/>
        </w:rPr>
        <w:t>.</w:t>
      </w:r>
    </w:p>
    <w:p w14:paraId="2D3AC037" w14:textId="7D997F46" w:rsidR="00325310" w:rsidRPr="00C72FCB" w:rsidRDefault="00325310" w:rsidP="00177013">
      <w:pPr>
        <w:pStyle w:val="EF-header"/>
      </w:pPr>
      <w:r w:rsidRPr="00C72FCB">
        <w:t>Four Pillars for Education Theory</w:t>
      </w:r>
    </w:p>
    <w:p w14:paraId="41ECB727" w14:textId="77777777" w:rsidR="00325310" w:rsidRPr="00172DA2" w:rsidRDefault="00325310" w:rsidP="007F2D36">
      <w:pPr>
        <w:spacing w:after="180" w:line="324" w:lineRule="auto"/>
        <w:jc w:val="both"/>
        <w:rPr>
          <w:rFonts w:ascii="Arial" w:hAnsi="Arial"/>
        </w:rPr>
      </w:pPr>
      <w:r w:rsidRPr="00C72FCB">
        <w:rPr>
          <w:rFonts w:ascii="Arial" w:hAnsi="Arial"/>
        </w:rPr>
        <w:t>Four Pillars for Education Theory will provide the signposts for students to enable critical thinking, and are followed where applicable, when d</w:t>
      </w:r>
      <w:r w:rsidR="001B0425" w:rsidRPr="00C72FCB">
        <w:rPr>
          <w:rFonts w:ascii="Arial" w:hAnsi="Arial"/>
        </w:rPr>
        <w:t>econstructing the short stories</w:t>
      </w:r>
      <w:r w:rsidRPr="00C72FCB">
        <w:rPr>
          <w:rFonts w:ascii="Arial" w:hAnsi="Arial"/>
        </w:rPr>
        <w:t>.  They include:</w:t>
      </w:r>
    </w:p>
    <w:p w14:paraId="313B1D59" w14:textId="77777777" w:rsidR="00325310" w:rsidRPr="00172DA2" w:rsidRDefault="00325310" w:rsidP="007F2D36">
      <w:pPr>
        <w:pStyle w:val="ListParagraph"/>
        <w:numPr>
          <w:ilvl w:val="0"/>
          <w:numId w:val="1"/>
        </w:numPr>
        <w:spacing w:after="180" w:line="324" w:lineRule="auto"/>
        <w:ind w:right="-113"/>
        <w:jc w:val="both"/>
        <w:rPr>
          <w:rFonts w:ascii="Arial" w:hAnsi="Arial"/>
        </w:rPr>
      </w:pPr>
      <w:r w:rsidRPr="00172DA2">
        <w:rPr>
          <w:rFonts w:ascii="Arial" w:hAnsi="Arial"/>
        </w:rPr>
        <w:t>Critical stance towards society.</w:t>
      </w:r>
    </w:p>
    <w:p w14:paraId="43E1B26D" w14:textId="77777777" w:rsidR="00325310" w:rsidRPr="00172DA2" w:rsidRDefault="00325310" w:rsidP="007F2D36">
      <w:pPr>
        <w:pStyle w:val="ListParagraph"/>
        <w:numPr>
          <w:ilvl w:val="0"/>
          <w:numId w:val="1"/>
        </w:numPr>
        <w:spacing w:after="180" w:line="324" w:lineRule="auto"/>
        <w:ind w:right="-113"/>
        <w:jc w:val="both"/>
        <w:rPr>
          <w:rFonts w:ascii="Arial" w:hAnsi="Arial"/>
        </w:rPr>
      </w:pPr>
      <w:r w:rsidRPr="00172DA2">
        <w:rPr>
          <w:rFonts w:ascii="Arial" w:hAnsi="Arial"/>
        </w:rPr>
        <w:t>Ethical concern for the individual.</w:t>
      </w:r>
    </w:p>
    <w:p w14:paraId="4486EA4C" w14:textId="77777777" w:rsidR="00325310" w:rsidRPr="00172DA2" w:rsidRDefault="00325310" w:rsidP="007F2D36">
      <w:pPr>
        <w:pStyle w:val="ListParagraph"/>
        <w:numPr>
          <w:ilvl w:val="0"/>
          <w:numId w:val="1"/>
        </w:numPr>
        <w:spacing w:after="180" w:line="324" w:lineRule="auto"/>
        <w:ind w:right="-113"/>
        <w:jc w:val="both"/>
        <w:rPr>
          <w:rFonts w:ascii="Arial" w:hAnsi="Arial"/>
        </w:rPr>
      </w:pPr>
      <w:r w:rsidRPr="00172DA2">
        <w:rPr>
          <w:rFonts w:ascii="Arial" w:hAnsi="Arial"/>
        </w:rPr>
        <w:t>Rejection of hunger, humiliation, domination and injustice.</w:t>
      </w:r>
    </w:p>
    <w:p w14:paraId="06D73244" w14:textId="77777777" w:rsidR="00325310" w:rsidRPr="00172DA2" w:rsidRDefault="00325310" w:rsidP="007F2D36">
      <w:pPr>
        <w:pStyle w:val="ListParagraph"/>
        <w:numPr>
          <w:ilvl w:val="0"/>
          <w:numId w:val="1"/>
        </w:numPr>
        <w:spacing w:after="180" w:line="324" w:lineRule="auto"/>
        <w:ind w:right="-113"/>
        <w:jc w:val="both"/>
        <w:rPr>
          <w:rFonts w:ascii="Arial" w:hAnsi="Arial"/>
        </w:rPr>
      </w:pPr>
      <w:r w:rsidRPr="00172DA2">
        <w:rPr>
          <w:rFonts w:ascii="Arial" w:hAnsi="Arial"/>
        </w:rPr>
        <w:t>Longing for a better world.</w:t>
      </w:r>
    </w:p>
    <w:p w14:paraId="08B00737" w14:textId="04B498B2" w:rsidR="00325310" w:rsidRPr="00172DA2" w:rsidRDefault="00325310" w:rsidP="007F2D36">
      <w:pPr>
        <w:spacing w:after="180" w:line="324" w:lineRule="auto"/>
        <w:ind w:right="-113"/>
        <w:jc w:val="both"/>
        <w:rPr>
          <w:rFonts w:ascii="Arial" w:hAnsi="Arial"/>
        </w:rPr>
      </w:pPr>
      <w:r w:rsidRPr="00172DA2">
        <w:rPr>
          <w:rFonts w:ascii="Arial" w:hAnsi="Arial"/>
        </w:rPr>
        <w:t>For Blake and Masschelein, the four elements give credence for educationists to consider Critical Theory as a means to achieve objectivity.  The writers expand on this point:</w:t>
      </w:r>
    </w:p>
    <w:p w14:paraId="64117869" w14:textId="7E5FC40B" w:rsidR="00325310" w:rsidRPr="00172DA2" w:rsidRDefault="00AB42DB" w:rsidP="007F2D36">
      <w:pPr>
        <w:spacing w:after="180" w:line="324" w:lineRule="auto"/>
        <w:ind w:left="567" w:right="567"/>
        <w:jc w:val="both"/>
        <w:rPr>
          <w:rFonts w:ascii="Arial" w:hAnsi="Arial"/>
        </w:rPr>
      </w:pPr>
      <w:r>
        <w:rPr>
          <w:rFonts w:ascii="Arial" w:hAnsi="Arial"/>
        </w:rPr>
        <w:t>“</w:t>
      </w:r>
      <w:r w:rsidR="00325310" w:rsidRPr="00172DA2">
        <w:rPr>
          <w:rFonts w:ascii="Arial" w:hAnsi="Arial"/>
        </w:rPr>
        <w:t>Objectivity is not achieved by theoretical distance from phenomena, but by personal closeness to them.  Critical Theory views society from the position of the injured and the vulnerable</w:t>
      </w:r>
      <w:r>
        <w:rPr>
          <w:rFonts w:ascii="Arial" w:hAnsi="Arial"/>
        </w:rPr>
        <w:t>.”</w:t>
      </w:r>
      <w:r w:rsidR="00325310" w:rsidRPr="00172DA2">
        <w:rPr>
          <w:rFonts w:ascii="Arial" w:hAnsi="Arial"/>
        </w:rPr>
        <w:t xml:space="preserve"> (Blake and Masschelein, 2008:</w:t>
      </w:r>
      <w:r>
        <w:rPr>
          <w:rFonts w:ascii="Arial" w:hAnsi="Arial"/>
        </w:rPr>
        <w:t xml:space="preserve"> </w:t>
      </w:r>
      <w:r w:rsidR="00325310" w:rsidRPr="00172DA2">
        <w:rPr>
          <w:rFonts w:ascii="Arial" w:hAnsi="Arial"/>
        </w:rPr>
        <w:t>39)</w:t>
      </w:r>
    </w:p>
    <w:p w14:paraId="521626EF" w14:textId="2221EA0E" w:rsidR="009A1900" w:rsidRPr="00172DA2" w:rsidRDefault="00325310" w:rsidP="007F2D36">
      <w:pPr>
        <w:spacing w:after="180" w:line="324" w:lineRule="auto"/>
        <w:ind w:right="-113"/>
        <w:jc w:val="both"/>
        <w:rPr>
          <w:rFonts w:ascii="Arial" w:hAnsi="Arial"/>
        </w:rPr>
      </w:pPr>
      <w:r w:rsidRPr="00172DA2">
        <w:rPr>
          <w:rFonts w:ascii="Arial" w:hAnsi="Arial"/>
        </w:rPr>
        <w:t>This paper will endeavour to discuss the means to achieve this closeness through a combination of short</w:t>
      </w:r>
      <w:r w:rsidR="00085515">
        <w:rPr>
          <w:rFonts w:ascii="Arial" w:hAnsi="Arial"/>
        </w:rPr>
        <w:t xml:space="preserve"> stories and the Four Pillars; </w:t>
      </w:r>
      <w:r w:rsidRPr="00172DA2">
        <w:rPr>
          <w:rFonts w:ascii="Arial" w:hAnsi="Arial"/>
        </w:rPr>
        <w:t>positive student engagement will be</w:t>
      </w:r>
      <w:r w:rsidR="000E5DE0">
        <w:rPr>
          <w:rFonts w:ascii="Arial" w:hAnsi="Arial"/>
        </w:rPr>
        <w:t xml:space="preserve"> the desired outcome.</w:t>
      </w:r>
      <w:r w:rsidRPr="00172DA2">
        <w:rPr>
          <w:rFonts w:ascii="Arial" w:hAnsi="Arial"/>
        </w:rPr>
        <w:t xml:space="preserve"> </w:t>
      </w:r>
    </w:p>
    <w:p w14:paraId="44959F7E" w14:textId="3458EEF6" w:rsidR="00325310" w:rsidRPr="00177013" w:rsidRDefault="00A40738" w:rsidP="00177013">
      <w:pPr>
        <w:pStyle w:val="EF-header"/>
        <w:rPr>
          <w:sz w:val="24"/>
        </w:rPr>
      </w:pPr>
      <w:r w:rsidRPr="00177013">
        <w:t>Futures</w:t>
      </w:r>
      <w:r w:rsidR="00863E99">
        <w:t>: the “heartbeat of Education Studies”</w:t>
      </w:r>
    </w:p>
    <w:p w14:paraId="34BE3783" w14:textId="33B0FDE7" w:rsidR="00140FD9" w:rsidRDefault="00140FD9" w:rsidP="007F2D36">
      <w:pPr>
        <w:spacing w:after="180" w:line="324" w:lineRule="auto"/>
        <w:jc w:val="both"/>
        <w:rPr>
          <w:rFonts w:ascii="Arial" w:hAnsi="Arial"/>
        </w:rPr>
      </w:pPr>
      <w:r>
        <w:rPr>
          <w:rFonts w:ascii="Arial" w:hAnsi="Arial"/>
        </w:rPr>
        <w:t xml:space="preserve">At this juncture, the very nature of Education studies will be discussed to highlight that this course of study has the capacity to embrace the humanities, and in particular the genre of the </w:t>
      </w:r>
      <w:r w:rsidR="00A82963">
        <w:rPr>
          <w:rFonts w:ascii="Arial" w:hAnsi="Arial"/>
        </w:rPr>
        <w:t xml:space="preserve">short story, in a positive way.  </w:t>
      </w:r>
      <w:r>
        <w:rPr>
          <w:rFonts w:ascii="Arial" w:hAnsi="Arial"/>
        </w:rPr>
        <w:t xml:space="preserve">The primary focus will be to </w:t>
      </w:r>
      <w:r w:rsidR="00B8050A">
        <w:rPr>
          <w:rFonts w:ascii="Arial" w:hAnsi="Arial"/>
        </w:rPr>
        <w:t xml:space="preserve">convey the need to place </w:t>
      </w:r>
      <w:r>
        <w:rPr>
          <w:rFonts w:ascii="Arial" w:hAnsi="Arial"/>
        </w:rPr>
        <w:t>students at the nucleus of the programme</w:t>
      </w:r>
      <w:r w:rsidR="00B8050A">
        <w:rPr>
          <w:rFonts w:ascii="Arial" w:hAnsi="Arial"/>
        </w:rPr>
        <w:t>,</w:t>
      </w:r>
      <w:r>
        <w:rPr>
          <w:rFonts w:ascii="Arial" w:hAnsi="Arial"/>
        </w:rPr>
        <w:t xml:space="preserve"> and</w:t>
      </w:r>
      <w:r w:rsidR="00B8050A">
        <w:rPr>
          <w:rFonts w:ascii="Arial" w:hAnsi="Arial"/>
        </w:rPr>
        <w:t xml:space="preserve"> how the short story will provide valuable pedagogic moments within Education Studies</w:t>
      </w:r>
      <w:r w:rsidR="00506A40">
        <w:rPr>
          <w:rFonts w:ascii="Arial" w:hAnsi="Arial"/>
        </w:rPr>
        <w:t xml:space="preserve"> to facilitate this positive move</w:t>
      </w:r>
      <w:r w:rsidR="00B8050A">
        <w:rPr>
          <w:rFonts w:ascii="Arial" w:hAnsi="Arial"/>
        </w:rPr>
        <w:t>.</w:t>
      </w:r>
    </w:p>
    <w:p w14:paraId="3B148821" w14:textId="6AE603FE" w:rsidR="002D7BBD" w:rsidRPr="00172DA2" w:rsidRDefault="00B35C66" w:rsidP="007F2D36">
      <w:pPr>
        <w:spacing w:after="180" w:line="324" w:lineRule="auto"/>
        <w:jc w:val="both"/>
        <w:rPr>
          <w:rFonts w:ascii="Arial" w:hAnsi="Arial"/>
        </w:rPr>
      </w:pPr>
      <w:r>
        <w:rPr>
          <w:rFonts w:ascii="Arial" w:hAnsi="Arial"/>
        </w:rPr>
        <w:t xml:space="preserve">David </w:t>
      </w:r>
      <w:r w:rsidR="002D7BBD" w:rsidRPr="00172DA2">
        <w:rPr>
          <w:rFonts w:ascii="Arial" w:hAnsi="Arial"/>
        </w:rPr>
        <w:t xml:space="preserve">Matheson (2004) argues that the </w:t>
      </w:r>
      <w:r w:rsidR="002D7BBD" w:rsidRPr="004A396A">
        <w:rPr>
          <w:rFonts w:ascii="Arial" w:hAnsi="Arial"/>
        </w:rPr>
        <w:t>influen</w:t>
      </w:r>
      <w:r w:rsidR="00F90266" w:rsidRPr="004A396A">
        <w:rPr>
          <w:rFonts w:ascii="Arial" w:hAnsi="Arial"/>
        </w:rPr>
        <w:t>ces</w:t>
      </w:r>
      <w:r w:rsidR="002D7BBD" w:rsidRPr="004A396A">
        <w:rPr>
          <w:rFonts w:ascii="Arial" w:hAnsi="Arial"/>
        </w:rPr>
        <w:t xml:space="preserve"> determin</w:t>
      </w:r>
      <w:r w:rsidR="00F90266" w:rsidRPr="00F77615">
        <w:rPr>
          <w:rFonts w:ascii="Arial" w:hAnsi="Arial"/>
        </w:rPr>
        <w:t>ing</w:t>
      </w:r>
      <w:r w:rsidR="002D7BBD" w:rsidRPr="004A396A">
        <w:rPr>
          <w:rFonts w:ascii="Arial" w:hAnsi="Arial"/>
        </w:rPr>
        <w:t xml:space="preserve"> the direction</w:t>
      </w:r>
      <w:r w:rsidR="002D7BBD" w:rsidRPr="00172DA2">
        <w:rPr>
          <w:rFonts w:ascii="Arial" w:hAnsi="Arial"/>
        </w:rPr>
        <w:t xml:space="preserve"> of Education Studies is in the hands of </w:t>
      </w:r>
      <w:r w:rsidR="00C744F7">
        <w:rPr>
          <w:rFonts w:ascii="Arial" w:hAnsi="Arial"/>
        </w:rPr>
        <w:t>“</w:t>
      </w:r>
      <w:r w:rsidR="002D7BBD" w:rsidRPr="00172DA2">
        <w:rPr>
          <w:rFonts w:ascii="Arial" w:hAnsi="Arial"/>
        </w:rPr>
        <w:t>those directing the study</w:t>
      </w:r>
      <w:r w:rsidR="00C744F7">
        <w:rPr>
          <w:rFonts w:ascii="Arial" w:hAnsi="Arial"/>
        </w:rPr>
        <w:t>”</w:t>
      </w:r>
      <w:r w:rsidR="00F77615">
        <w:rPr>
          <w:rFonts w:ascii="Arial" w:hAnsi="Arial"/>
        </w:rPr>
        <w:t xml:space="preserve"> (:12).</w:t>
      </w:r>
      <w:r w:rsidR="002D7BBD" w:rsidRPr="00172DA2">
        <w:rPr>
          <w:rFonts w:ascii="Arial" w:hAnsi="Arial"/>
        </w:rPr>
        <w:t xml:space="preserve">  Indeed, the wri</w:t>
      </w:r>
      <w:r w:rsidR="00E120A4">
        <w:rPr>
          <w:rFonts w:ascii="Arial" w:hAnsi="Arial"/>
        </w:rPr>
        <w:t xml:space="preserve">ter continues to </w:t>
      </w:r>
      <w:r w:rsidR="00E120A4">
        <w:rPr>
          <w:rFonts w:ascii="Arial" w:hAnsi="Arial"/>
        </w:rPr>
        <w:lastRenderedPageBreak/>
        <w:t xml:space="preserve">suggest that: </w:t>
      </w:r>
      <w:r w:rsidR="00174B00">
        <w:rPr>
          <w:rFonts w:ascii="Arial" w:hAnsi="Arial"/>
        </w:rPr>
        <w:t>“</w:t>
      </w:r>
      <w:r w:rsidR="002D7BBD" w:rsidRPr="00172DA2">
        <w:rPr>
          <w:rFonts w:ascii="Arial" w:hAnsi="Arial"/>
        </w:rPr>
        <w:t>Education is unlike most other academic disciplines in that there is no agreement as to what it actually is</w:t>
      </w:r>
      <w:r w:rsidR="00174B00">
        <w:rPr>
          <w:rFonts w:ascii="Arial" w:hAnsi="Arial"/>
        </w:rPr>
        <w:t>”</w:t>
      </w:r>
      <w:r w:rsidR="002D7BBD" w:rsidRPr="00172DA2">
        <w:rPr>
          <w:rFonts w:ascii="Arial" w:hAnsi="Arial"/>
        </w:rPr>
        <w:t xml:space="preserve"> (Matheson, 2004:12).  This, then, forms th</w:t>
      </w:r>
      <w:r w:rsidR="00E120A4">
        <w:rPr>
          <w:rFonts w:ascii="Arial" w:hAnsi="Arial"/>
        </w:rPr>
        <w:t xml:space="preserve">e basis of </w:t>
      </w:r>
      <w:r>
        <w:rPr>
          <w:rFonts w:ascii="Arial" w:hAnsi="Arial"/>
        </w:rPr>
        <w:t xml:space="preserve">Ioanna </w:t>
      </w:r>
      <w:r w:rsidR="00E120A4">
        <w:rPr>
          <w:rFonts w:ascii="Arial" w:hAnsi="Arial"/>
        </w:rPr>
        <w:t>Palaiologou’s study</w:t>
      </w:r>
      <w:r w:rsidR="004A396A">
        <w:rPr>
          <w:rFonts w:ascii="Arial" w:hAnsi="Arial"/>
        </w:rPr>
        <w:t xml:space="preserve"> on</w:t>
      </w:r>
      <w:r w:rsidR="00BD03D8">
        <w:rPr>
          <w:rFonts w:ascii="Arial" w:hAnsi="Arial"/>
        </w:rPr>
        <w:t xml:space="preserve"> whether Education Studies is </w:t>
      </w:r>
      <w:r w:rsidR="002D7BBD" w:rsidRPr="00172DA2">
        <w:rPr>
          <w:rFonts w:ascii="Arial" w:hAnsi="Arial"/>
        </w:rPr>
        <w:t>‘i</w:t>
      </w:r>
      <w:r w:rsidR="00BD03D8">
        <w:rPr>
          <w:rFonts w:ascii="Arial" w:hAnsi="Arial"/>
        </w:rPr>
        <w:t xml:space="preserve">nter’, ‘multi’ </w:t>
      </w:r>
      <w:r w:rsidR="002D7BBD" w:rsidRPr="00172DA2">
        <w:rPr>
          <w:rFonts w:ascii="Arial" w:hAnsi="Arial"/>
        </w:rPr>
        <w:t xml:space="preserve">or transdisciplinarity in nature.  For Palaiologou, these are the </w:t>
      </w:r>
      <w:r w:rsidR="00174B00">
        <w:rPr>
          <w:rFonts w:ascii="Arial" w:hAnsi="Arial"/>
        </w:rPr>
        <w:t>“</w:t>
      </w:r>
      <w:r w:rsidR="002D7BBD" w:rsidRPr="00172DA2">
        <w:rPr>
          <w:rFonts w:ascii="Arial" w:hAnsi="Arial"/>
        </w:rPr>
        <w:t>three common levels of integration of knowledge between disciplines</w:t>
      </w:r>
      <w:r w:rsidR="00174B00">
        <w:rPr>
          <w:rFonts w:ascii="Arial" w:hAnsi="Arial"/>
        </w:rPr>
        <w:t>”</w:t>
      </w:r>
      <w:r w:rsidR="002D7BBD" w:rsidRPr="00172DA2">
        <w:rPr>
          <w:rFonts w:ascii="Arial" w:hAnsi="Arial"/>
        </w:rPr>
        <w:t xml:space="preserve"> (Palaiologou, 2010:270).  The writer suggests that this course of study has </w:t>
      </w:r>
      <w:r w:rsidR="002D7BBD" w:rsidRPr="004A396A">
        <w:rPr>
          <w:rFonts w:ascii="Arial" w:hAnsi="Arial"/>
        </w:rPr>
        <w:t>been totally dependent</w:t>
      </w:r>
      <w:r w:rsidR="002D7BBD" w:rsidRPr="00172DA2">
        <w:rPr>
          <w:rFonts w:ascii="Arial" w:hAnsi="Arial"/>
        </w:rPr>
        <w:t xml:space="preserve"> on the established disciplines from psychology, sociology, history and philosophy and, consequently, Education Studies cannot claim to be a stand–alone discipline.  Palaiologou continues:</w:t>
      </w:r>
    </w:p>
    <w:p w14:paraId="1DB72E49" w14:textId="6A373A57" w:rsidR="002D7BBD" w:rsidRPr="00172DA2" w:rsidRDefault="00AB42DB" w:rsidP="007F2D36">
      <w:pPr>
        <w:spacing w:after="180" w:line="324" w:lineRule="auto"/>
        <w:ind w:left="567" w:right="567"/>
        <w:jc w:val="both"/>
        <w:rPr>
          <w:rFonts w:ascii="Arial" w:hAnsi="Arial"/>
        </w:rPr>
      </w:pPr>
      <w:r>
        <w:rPr>
          <w:rFonts w:ascii="Arial" w:hAnsi="Arial"/>
        </w:rPr>
        <w:t>“</w:t>
      </w:r>
      <w:r w:rsidR="002D7BBD" w:rsidRPr="00172DA2">
        <w:rPr>
          <w:rFonts w:ascii="Arial" w:hAnsi="Arial"/>
        </w:rPr>
        <w:t>Firstly, education needs the body of knowledge from other teams/subjects/disciplines to give it efficacy and secondly, the nature of education deals with real world problems</w:t>
      </w:r>
      <w:r>
        <w:rPr>
          <w:rFonts w:ascii="Arial" w:hAnsi="Arial"/>
        </w:rPr>
        <w:t>.”</w:t>
      </w:r>
      <w:r w:rsidR="002D7BBD" w:rsidRPr="00172DA2">
        <w:rPr>
          <w:rFonts w:ascii="Arial" w:hAnsi="Arial"/>
        </w:rPr>
        <w:t xml:space="preserve"> (</w:t>
      </w:r>
      <w:r w:rsidR="00F02304">
        <w:rPr>
          <w:rFonts w:ascii="Arial" w:hAnsi="Arial"/>
        </w:rPr>
        <w:t>:</w:t>
      </w:r>
      <w:r w:rsidR="002D7BBD" w:rsidRPr="00172DA2">
        <w:rPr>
          <w:rFonts w:ascii="Arial" w:hAnsi="Arial"/>
        </w:rPr>
        <w:t>274)</w:t>
      </w:r>
    </w:p>
    <w:p w14:paraId="485BBA54" w14:textId="4E8E7B51" w:rsidR="00B1099E" w:rsidRDefault="002D7BBD" w:rsidP="007F2D36">
      <w:pPr>
        <w:spacing w:after="180" w:line="324" w:lineRule="auto"/>
        <w:jc w:val="both"/>
        <w:rPr>
          <w:rFonts w:ascii="Arial" w:hAnsi="Arial"/>
        </w:rPr>
      </w:pPr>
      <w:r w:rsidRPr="00172DA2">
        <w:rPr>
          <w:rFonts w:ascii="Arial" w:hAnsi="Arial"/>
        </w:rPr>
        <w:t>Let us deconstruct this appraisal</w:t>
      </w:r>
      <w:r w:rsidR="0094275B">
        <w:rPr>
          <w:rFonts w:ascii="Arial" w:hAnsi="Arial"/>
        </w:rPr>
        <w:t>.</w:t>
      </w:r>
      <w:r w:rsidRPr="00172DA2">
        <w:rPr>
          <w:rFonts w:ascii="Arial" w:hAnsi="Arial"/>
        </w:rPr>
        <w:t xml:space="preserve"> Palaiologou argues that Education Studies is dependent on a plethora of subjects/disciplines in order to provide a worthwhile and intellectually stimulating course of study.  However, the notion that </w:t>
      </w:r>
      <w:r w:rsidR="00AB42DB">
        <w:rPr>
          <w:rFonts w:ascii="Arial" w:hAnsi="Arial"/>
        </w:rPr>
        <w:t>“</w:t>
      </w:r>
      <w:r w:rsidRPr="00172DA2">
        <w:rPr>
          <w:rFonts w:ascii="Arial" w:hAnsi="Arial"/>
        </w:rPr>
        <w:t>education</w:t>
      </w:r>
      <w:r w:rsidR="00D02069">
        <w:rPr>
          <w:rFonts w:ascii="Arial" w:hAnsi="Arial"/>
        </w:rPr>
        <w:t xml:space="preserve"> deals with real world problems”</w:t>
      </w:r>
      <w:r w:rsidRPr="00172DA2">
        <w:rPr>
          <w:rFonts w:ascii="Arial" w:hAnsi="Arial"/>
        </w:rPr>
        <w:t xml:space="preserve"> allies itself to a proposal of making students central to Education Studies - students are actors within the social world and they are acutely aware of real world problems.  In addition, Palaiologou suggests that teaching and lear</w:t>
      </w:r>
      <w:r w:rsidR="00E120A4">
        <w:rPr>
          <w:rFonts w:ascii="Arial" w:hAnsi="Arial"/>
        </w:rPr>
        <w:t xml:space="preserve">ning is not set in isolation: </w:t>
      </w:r>
      <w:r w:rsidR="00AB42DB">
        <w:rPr>
          <w:rFonts w:ascii="Arial" w:hAnsi="Arial"/>
        </w:rPr>
        <w:t>“</w:t>
      </w:r>
      <w:r w:rsidRPr="00172DA2">
        <w:rPr>
          <w:rFonts w:ascii="Arial" w:hAnsi="Arial"/>
        </w:rPr>
        <w:t>they are influenced by social, cultural, political and economic elements</w:t>
      </w:r>
      <w:r w:rsidR="00174B00">
        <w:rPr>
          <w:rFonts w:ascii="Arial" w:hAnsi="Arial"/>
        </w:rPr>
        <w:t>”</w:t>
      </w:r>
      <w:r w:rsidR="00D36380">
        <w:rPr>
          <w:rFonts w:ascii="Arial" w:hAnsi="Arial"/>
        </w:rPr>
        <w:t xml:space="preserve"> </w:t>
      </w:r>
      <w:r w:rsidR="00174B00">
        <w:rPr>
          <w:rFonts w:ascii="Arial" w:hAnsi="Arial"/>
        </w:rPr>
        <w:t>(:274).</w:t>
      </w:r>
      <w:r w:rsidRPr="00172DA2">
        <w:rPr>
          <w:rFonts w:ascii="Arial" w:hAnsi="Arial"/>
        </w:rPr>
        <w:t xml:space="preserve"> This is an interesting response and clarifi</w:t>
      </w:r>
      <w:r w:rsidR="009A1900" w:rsidRPr="00172DA2">
        <w:rPr>
          <w:rFonts w:ascii="Arial" w:hAnsi="Arial"/>
        </w:rPr>
        <w:t>cation in relation to this paper</w:t>
      </w:r>
      <w:r w:rsidRPr="00172DA2">
        <w:rPr>
          <w:rFonts w:ascii="Arial" w:hAnsi="Arial"/>
        </w:rPr>
        <w:t xml:space="preserve"> is necessary.  </w:t>
      </w:r>
    </w:p>
    <w:p w14:paraId="17776743" w14:textId="58838F98" w:rsidR="002D7BBD" w:rsidRPr="00172DA2" w:rsidRDefault="008352F8" w:rsidP="007F2D36">
      <w:pPr>
        <w:spacing w:after="180" w:line="324" w:lineRule="auto"/>
        <w:jc w:val="both"/>
        <w:rPr>
          <w:rFonts w:ascii="Arial" w:hAnsi="Arial"/>
        </w:rPr>
      </w:pPr>
      <w:r w:rsidRPr="00172DA2">
        <w:rPr>
          <w:rFonts w:ascii="Arial" w:hAnsi="Arial"/>
        </w:rPr>
        <w:t>Palaiologou</w:t>
      </w:r>
      <w:r w:rsidRPr="00172DA2" w:rsidDel="008352F8">
        <w:rPr>
          <w:rFonts w:ascii="Arial" w:hAnsi="Arial"/>
        </w:rPr>
        <w:t xml:space="preserve"> </w:t>
      </w:r>
      <w:r w:rsidR="002D7BBD" w:rsidRPr="00172DA2">
        <w:rPr>
          <w:rFonts w:ascii="Arial" w:hAnsi="Arial"/>
        </w:rPr>
        <w:t xml:space="preserve">has highlighted that teaching and learning is not devoid of outside influences within the social world, and within this world, </w:t>
      </w:r>
      <w:r w:rsidR="00AB42DB">
        <w:rPr>
          <w:rFonts w:ascii="Arial" w:hAnsi="Arial"/>
        </w:rPr>
        <w:t>e</w:t>
      </w:r>
      <w:r w:rsidR="002D7BBD" w:rsidRPr="00172DA2">
        <w:rPr>
          <w:rFonts w:ascii="Arial" w:hAnsi="Arial"/>
        </w:rPr>
        <w:t xml:space="preserve">ducation </w:t>
      </w:r>
      <w:r w:rsidR="00AB42DB">
        <w:rPr>
          <w:rFonts w:ascii="Arial" w:hAnsi="Arial"/>
        </w:rPr>
        <w:t>s</w:t>
      </w:r>
      <w:r w:rsidR="002D7BBD" w:rsidRPr="00172DA2">
        <w:rPr>
          <w:rFonts w:ascii="Arial" w:hAnsi="Arial"/>
        </w:rPr>
        <w:t xml:space="preserve">tudents absorb societal influences and </w:t>
      </w:r>
      <w:r w:rsidR="00563C5C" w:rsidRPr="00172DA2">
        <w:rPr>
          <w:rFonts w:ascii="Arial" w:hAnsi="Arial"/>
        </w:rPr>
        <w:t xml:space="preserve">established norms.  </w:t>
      </w:r>
      <w:r w:rsidR="009477C1">
        <w:rPr>
          <w:rFonts w:ascii="Arial" w:hAnsi="Arial"/>
        </w:rPr>
        <w:t>It is argued within this paper that</w:t>
      </w:r>
      <w:r w:rsidR="00563C5C" w:rsidRPr="00172DA2">
        <w:rPr>
          <w:rFonts w:ascii="Arial" w:hAnsi="Arial"/>
        </w:rPr>
        <w:t xml:space="preserve"> short stories are social commentaries – they mirror certain instances</w:t>
      </w:r>
      <w:r w:rsidR="002D7BBD" w:rsidRPr="00172DA2">
        <w:rPr>
          <w:rFonts w:ascii="Arial" w:hAnsi="Arial"/>
        </w:rPr>
        <w:t xml:space="preserve"> and scenes that reflect to the reader the moral, political and economic forces that shape our lives.  Palaiologou highlights the QAA (2</w:t>
      </w:r>
      <w:r w:rsidR="00DC454E">
        <w:rPr>
          <w:rFonts w:ascii="Arial" w:hAnsi="Arial"/>
        </w:rPr>
        <w:t>000, 2007</w:t>
      </w:r>
      <w:r w:rsidR="0068038F">
        <w:rPr>
          <w:rFonts w:ascii="Arial" w:hAnsi="Arial"/>
        </w:rPr>
        <w:t>)</w:t>
      </w:r>
      <w:r w:rsidR="002D7BBD" w:rsidRPr="00172DA2">
        <w:rPr>
          <w:rFonts w:ascii="Arial" w:hAnsi="Arial"/>
        </w:rPr>
        <w:t xml:space="preserve"> </w:t>
      </w:r>
      <w:r w:rsidR="00FD65C9">
        <w:rPr>
          <w:rFonts w:ascii="Arial" w:hAnsi="Arial"/>
        </w:rPr>
        <w:t>Benchmark</w:t>
      </w:r>
      <w:r w:rsidR="002D7BBD" w:rsidRPr="00172DA2">
        <w:rPr>
          <w:rFonts w:ascii="Arial" w:hAnsi="Arial"/>
        </w:rPr>
        <w:t xml:space="preserve"> </w:t>
      </w:r>
      <w:r w:rsidR="00AB42DB">
        <w:rPr>
          <w:rFonts w:ascii="Arial" w:hAnsi="Arial"/>
        </w:rPr>
        <w:t xml:space="preserve">Statements </w:t>
      </w:r>
      <w:r w:rsidR="002D7BBD" w:rsidRPr="00172DA2">
        <w:rPr>
          <w:rFonts w:ascii="Arial" w:hAnsi="Arial"/>
        </w:rPr>
        <w:t>for Education Studies:</w:t>
      </w:r>
    </w:p>
    <w:p w14:paraId="5AC1266B" w14:textId="15646712" w:rsidR="002D7BBD" w:rsidRPr="00172DA2" w:rsidRDefault="00AB42DB" w:rsidP="007F2D36">
      <w:pPr>
        <w:spacing w:after="180" w:line="324" w:lineRule="auto"/>
        <w:ind w:left="567" w:right="567"/>
        <w:jc w:val="both"/>
        <w:rPr>
          <w:rFonts w:ascii="Arial" w:hAnsi="Arial"/>
        </w:rPr>
      </w:pPr>
      <w:r>
        <w:rPr>
          <w:rFonts w:ascii="Arial" w:hAnsi="Arial"/>
        </w:rPr>
        <w:t>“</w:t>
      </w:r>
      <w:r w:rsidR="002D7BBD" w:rsidRPr="00172DA2">
        <w:rPr>
          <w:rFonts w:ascii="Arial" w:hAnsi="Arial"/>
        </w:rPr>
        <w:t>Education Studies is concerned with understanding how people develop and learn throughout their lives.  It facilitates a study of the nature of knowledge and a critical engagement with a variety of perspectives in ways of knowing and understanding drawn from a range of appropriate disciplines</w:t>
      </w:r>
      <w:r w:rsidR="007E1EFC">
        <w:rPr>
          <w:rFonts w:ascii="Arial" w:hAnsi="Arial"/>
        </w:rPr>
        <w:t>.</w:t>
      </w:r>
      <w:r>
        <w:rPr>
          <w:rFonts w:ascii="Arial" w:hAnsi="Arial"/>
        </w:rPr>
        <w:t>”</w:t>
      </w:r>
      <w:r w:rsidR="002D7BBD" w:rsidRPr="00172DA2">
        <w:rPr>
          <w:rFonts w:ascii="Arial" w:hAnsi="Arial"/>
        </w:rPr>
        <w:t>(20</w:t>
      </w:r>
      <w:r w:rsidR="00DC454E">
        <w:rPr>
          <w:rFonts w:ascii="Arial" w:hAnsi="Arial"/>
        </w:rPr>
        <w:t>00</w:t>
      </w:r>
      <w:r w:rsidR="002D7BBD" w:rsidRPr="00172DA2">
        <w:rPr>
          <w:rFonts w:ascii="Arial" w:hAnsi="Arial"/>
        </w:rPr>
        <w:t>:14)</w:t>
      </w:r>
    </w:p>
    <w:p w14:paraId="3EEBAFBD" w14:textId="39C2B7F7" w:rsidR="002D7BBD" w:rsidRPr="00172DA2" w:rsidRDefault="002D7BBD" w:rsidP="007F2D36">
      <w:pPr>
        <w:spacing w:after="180" w:line="324" w:lineRule="auto"/>
        <w:jc w:val="both"/>
        <w:rPr>
          <w:rFonts w:ascii="Arial" w:hAnsi="Arial"/>
        </w:rPr>
      </w:pPr>
      <w:r w:rsidRPr="00172DA2">
        <w:rPr>
          <w:rFonts w:ascii="Arial" w:hAnsi="Arial"/>
        </w:rPr>
        <w:t xml:space="preserve">Palaiologou </w:t>
      </w:r>
      <w:r w:rsidR="00F90266">
        <w:rPr>
          <w:rFonts w:ascii="Arial" w:hAnsi="Arial"/>
        </w:rPr>
        <w:t>conveys</w:t>
      </w:r>
      <w:r w:rsidRPr="00172DA2">
        <w:rPr>
          <w:rFonts w:ascii="Arial" w:hAnsi="Arial"/>
        </w:rPr>
        <w:t xml:space="preserve"> that Education Studies cannot claim itself to be a standalone discipline</w:t>
      </w:r>
      <w:r w:rsidR="0094275B">
        <w:rPr>
          <w:rFonts w:ascii="Arial" w:hAnsi="Arial"/>
        </w:rPr>
        <w:t>;</w:t>
      </w:r>
      <w:r w:rsidRPr="00172DA2">
        <w:rPr>
          <w:rFonts w:ascii="Arial" w:hAnsi="Arial"/>
        </w:rPr>
        <w:t xml:space="preserve"> nevertheless, the writer does suggest that Education Studies, viewed through a transdisciplinary lens, makes this course of</w:t>
      </w:r>
      <w:r w:rsidR="00C744F7">
        <w:rPr>
          <w:rFonts w:ascii="Arial" w:hAnsi="Arial"/>
        </w:rPr>
        <w:t xml:space="preserve"> study unique as it influences “thinking and pedagogy”</w:t>
      </w:r>
      <w:r w:rsidRPr="00172DA2">
        <w:rPr>
          <w:rFonts w:ascii="Arial" w:hAnsi="Arial"/>
        </w:rPr>
        <w:t xml:space="preserve"> to be more creative.</w:t>
      </w:r>
      <w:r w:rsidR="009477C1">
        <w:rPr>
          <w:rFonts w:ascii="Arial" w:hAnsi="Arial"/>
        </w:rPr>
        <w:t xml:space="preserve">  Again, this creativity can be cultivated by short stories</w:t>
      </w:r>
      <w:r w:rsidR="00F90266">
        <w:rPr>
          <w:rFonts w:ascii="Arial" w:hAnsi="Arial"/>
        </w:rPr>
        <w:t xml:space="preserve"> as they offer valuable material</w:t>
      </w:r>
      <w:r w:rsidR="009477C1">
        <w:rPr>
          <w:rFonts w:ascii="Arial" w:hAnsi="Arial"/>
        </w:rPr>
        <w:t xml:space="preserve"> to enhance and facilitate student engagement</w:t>
      </w:r>
      <w:r w:rsidR="00A1733A">
        <w:rPr>
          <w:rFonts w:ascii="Arial" w:hAnsi="Arial"/>
        </w:rPr>
        <w:t xml:space="preserve"> and seminar interactivity.</w:t>
      </w:r>
      <w:r w:rsidRPr="00172DA2">
        <w:rPr>
          <w:rFonts w:ascii="Arial" w:hAnsi="Arial"/>
        </w:rPr>
        <w:t xml:space="preserve">  For the writer, a transdisciplinary approach creates novel interactions with the </w:t>
      </w:r>
      <w:r w:rsidRPr="00172DA2">
        <w:rPr>
          <w:rFonts w:ascii="Arial" w:hAnsi="Arial"/>
        </w:rPr>
        <w:lastRenderedPageBreak/>
        <w:t xml:space="preserve">established disciplines and produces </w:t>
      </w:r>
      <w:r w:rsidR="005C67A0">
        <w:rPr>
          <w:rFonts w:ascii="Arial" w:hAnsi="Arial"/>
        </w:rPr>
        <w:t>“</w:t>
      </w:r>
      <w:r w:rsidRPr="00172DA2">
        <w:rPr>
          <w:rFonts w:ascii="Arial" w:hAnsi="Arial"/>
        </w:rPr>
        <w:t>a new lens for cooperation and collaboration</w:t>
      </w:r>
      <w:r w:rsidR="005C67A0">
        <w:rPr>
          <w:rFonts w:ascii="Arial" w:hAnsi="Arial"/>
        </w:rPr>
        <w:t>” (</w:t>
      </w:r>
      <w:r w:rsidR="00C744F7">
        <w:rPr>
          <w:rFonts w:ascii="Arial" w:hAnsi="Arial"/>
        </w:rPr>
        <w:t>:</w:t>
      </w:r>
      <w:r w:rsidR="005C67A0">
        <w:rPr>
          <w:rFonts w:ascii="Arial" w:hAnsi="Arial"/>
        </w:rPr>
        <w:t xml:space="preserve">278). </w:t>
      </w:r>
      <w:r w:rsidRPr="00172DA2">
        <w:rPr>
          <w:rFonts w:ascii="Arial" w:hAnsi="Arial"/>
        </w:rPr>
        <w:t xml:space="preserve"> Palaiologou continues:</w:t>
      </w:r>
    </w:p>
    <w:p w14:paraId="72C1A978" w14:textId="7E584F0C" w:rsidR="002D7BBD" w:rsidRPr="00172DA2" w:rsidRDefault="00DC4CC5" w:rsidP="007F2D36">
      <w:pPr>
        <w:spacing w:after="180" w:line="324" w:lineRule="auto"/>
        <w:ind w:left="567" w:right="567"/>
        <w:jc w:val="both"/>
        <w:rPr>
          <w:rFonts w:ascii="Arial" w:hAnsi="Arial"/>
        </w:rPr>
      </w:pPr>
      <w:r>
        <w:rPr>
          <w:rFonts w:ascii="Arial" w:hAnsi="Arial"/>
        </w:rPr>
        <w:t>“</w:t>
      </w:r>
      <w:r w:rsidR="002D7BBD" w:rsidRPr="00172DA2">
        <w:rPr>
          <w:rFonts w:ascii="Arial" w:hAnsi="Arial"/>
        </w:rPr>
        <w:t xml:space="preserve">By unifying knowledge it goes beyond the compartmentalised understanding of the present world to create a picture that reflects a complex </w:t>
      </w:r>
      <w:r w:rsidR="002D7BBD" w:rsidRPr="00C13403">
        <w:rPr>
          <w:rFonts w:ascii="Arial" w:hAnsi="Arial"/>
        </w:rPr>
        <w:t>localised context</w:t>
      </w:r>
      <w:r>
        <w:rPr>
          <w:rFonts w:ascii="Arial" w:hAnsi="Arial"/>
        </w:rPr>
        <w:t>.”</w:t>
      </w:r>
      <w:r w:rsidR="002D7BBD" w:rsidRPr="00C13403">
        <w:rPr>
          <w:rFonts w:ascii="Arial" w:hAnsi="Arial"/>
        </w:rPr>
        <w:t xml:space="preserve"> (</w:t>
      </w:r>
      <w:r>
        <w:rPr>
          <w:rFonts w:ascii="Arial" w:hAnsi="Arial"/>
        </w:rPr>
        <w:t xml:space="preserve">2000: </w:t>
      </w:r>
      <w:r w:rsidR="002D7BBD" w:rsidRPr="00C13403">
        <w:rPr>
          <w:rFonts w:ascii="Arial" w:hAnsi="Arial"/>
        </w:rPr>
        <w:t>279)</w:t>
      </w:r>
    </w:p>
    <w:p w14:paraId="0A8F4932" w14:textId="314965F9" w:rsidR="002D7BBD" w:rsidRPr="00172DA2" w:rsidRDefault="002D7BBD" w:rsidP="007F2D36">
      <w:pPr>
        <w:spacing w:after="180" w:line="324" w:lineRule="auto"/>
        <w:jc w:val="both"/>
        <w:rPr>
          <w:rFonts w:ascii="Arial" w:hAnsi="Arial"/>
        </w:rPr>
      </w:pPr>
      <w:r w:rsidRPr="00172DA2">
        <w:rPr>
          <w:rFonts w:ascii="Arial" w:hAnsi="Arial"/>
        </w:rPr>
        <w:t xml:space="preserve">Who best to comment on this present, localised world?  Once more, an exploration concerning Education Studies sets students at its core.  Students themselves have knowledge and experience of their immediate worlds and their response to it will adorn </w:t>
      </w:r>
      <w:r w:rsidR="00D02069">
        <w:rPr>
          <w:rFonts w:ascii="Arial" w:hAnsi="Arial"/>
        </w:rPr>
        <w:t>a blank canvass to reflect the “</w:t>
      </w:r>
      <w:r w:rsidRPr="00172DA2">
        <w:rPr>
          <w:rFonts w:ascii="Arial" w:hAnsi="Arial"/>
        </w:rPr>
        <w:t>complex localised co</w:t>
      </w:r>
      <w:r w:rsidR="00D02069">
        <w:rPr>
          <w:rFonts w:ascii="Arial" w:hAnsi="Arial"/>
        </w:rPr>
        <w:t>ntext”</w:t>
      </w:r>
      <w:r w:rsidRPr="00172DA2">
        <w:rPr>
          <w:rFonts w:ascii="Arial" w:hAnsi="Arial"/>
        </w:rPr>
        <w:t xml:space="preserve"> of their lived experiences.</w:t>
      </w:r>
      <w:r w:rsidR="009477C1">
        <w:rPr>
          <w:rFonts w:ascii="Arial" w:hAnsi="Arial"/>
        </w:rPr>
        <w:t xml:space="preserve">  Indeed, short stories will provide the platform and scaffolding to enable students to articulate and grapple with contentious themes within education and civil society.</w:t>
      </w:r>
      <w:r w:rsidRPr="00172DA2">
        <w:rPr>
          <w:rFonts w:ascii="Arial" w:hAnsi="Arial"/>
        </w:rPr>
        <w:t xml:space="preserve"> </w:t>
      </w:r>
    </w:p>
    <w:p w14:paraId="35F7CC85" w14:textId="2A0F97AF" w:rsidR="002D7BBD" w:rsidRPr="00050B78" w:rsidRDefault="00EC0D73" w:rsidP="007F2D36">
      <w:pPr>
        <w:spacing w:after="180" w:line="324" w:lineRule="auto"/>
        <w:jc w:val="both"/>
        <w:rPr>
          <w:rFonts w:ascii="Arial" w:hAnsi="Arial"/>
        </w:rPr>
      </w:pPr>
      <w:r>
        <w:rPr>
          <w:rFonts w:ascii="Arial" w:hAnsi="Arial"/>
        </w:rPr>
        <w:t xml:space="preserve">Andy </w:t>
      </w:r>
      <w:r w:rsidR="002D7BBD" w:rsidRPr="00172DA2">
        <w:rPr>
          <w:rFonts w:ascii="Arial" w:hAnsi="Arial"/>
        </w:rPr>
        <w:t>Pickard</w:t>
      </w:r>
      <w:r w:rsidR="00D0597A">
        <w:rPr>
          <w:rFonts w:ascii="Arial" w:hAnsi="Arial"/>
        </w:rPr>
        <w:t xml:space="preserve"> </w:t>
      </w:r>
      <w:r w:rsidR="002D7BBD" w:rsidRPr="00172DA2">
        <w:rPr>
          <w:rFonts w:ascii="Arial" w:hAnsi="Arial"/>
        </w:rPr>
        <w:t xml:space="preserve">(2006) offers an interesting appraisal of ‘What is worth knowing in Education </w:t>
      </w:r>
      <w:r w:rsidR="002D7BBD" w:rsidRPr="00AB30D6">
        <w:rPr>
          <w:rFonts w:ascii="Arial" w:hAnsi="Arial"/>
        </w:rPr>
        <w:t>Studies?’ The</w:t>
      </w:r>
      <w:r w:rsidR="002D7BBD" w:rsidRPr="00172DA2">
        <w:rPr>
          <w:rFonts w:ascii="Arial" w:hAnsi="Arial"/>
        </w:rPr>
        <w:t xml:space="preserve"> primary aim of Pickard’s propo</w:t>
      </w:r>
      <w:r w:rsidR="00AB5FEC">
        <w:rPr>
          <w:rFonts w:ascii="Arial" w:hAnsi="Arial"/>
        </w:rPr>
        <w:t xml:space="preserve">sal introduces the notion of a </w:t>
      </w:r>
      <w:r w:rsidR="002D7BBD" w:rsidRPr="00172DA2">
        <w:rPr>
          <w:rFonts w:ascii="Arial" w:hAnsi="Arial"/>
        </w:rPr>
        <w:t>phenomenological epi</w:t>
      </w:r>
      <w:r w:rsidR="00AB5FEC">
        <w:rPr>
          <w:rFonts w:ascii="Arial" w:hAnsi="Arial"/>
        </w:rPr>
        <w:t>stemology for Education Studies</w:t>
      </w:r>
      <w:r w:rsidR="002D7BBD" w:rsidRPr="00172DA2">
        <w:rPr>
          <w:rFonts w:ascii="Arial" w:hAnsi="Arial"/>
        </w:rPr>
        <w:t xml:space="preserve"> and relies on what he perceives to be the important work of Hans-Georg Gadamer.  Gadamer’s contribution to action research concerns hermeneutics, that is, </w:t>
      </w:r>
      <w:r w:rsidR="00DC4CC5">
        <w:rPr>
          <w:rFonts w:ascii="Arial" w:hAnsi="Arial"/>
        </w:rPr>
        <w:t>“</w:t>
      </w:r>
      <w:r w:rsidR="002D7BBD" w:rsidRPr="00172DA2">
        <w:rPr>
          <w:rFonts w:ascii="Arial" w:hAnsi="Arial"/>
        </w:rPr>
        <w:t>the ways in which interpretation of experience generates knowledge</w:t>
      </w:r>
      <w:r w:rsidR="00DC4CC5">
        <w:rPr>
          <w:rFonts w:ascii="Arial" w:hAnsi="Arial"/>
        </w:rPr>
        <w:t>”</w:t>
      </w:r>
      <w:r w:rsidR="002D7BBD" w:rsidRPr="00172DA2">
        <w:rPr>
          <w:rFonts w:ascii="Arial" w:hAnsi="Arial"/>
        </w:rPr>
        <w:t xml:space="preserve"> (Pickard, 2006:17).  For Pickard, phenomenologists endeavour to explore aspects of the everyday and</w:t>
      </w:r>
      <w:r>
        <w:rPr>
          <w:rFonts w:ascii="Arial" w:hAnsi="Arial"/>
        </w:rPr>
        <w:t>,</w:t>
      </w:r>
      <w:r w:rsidR="002D7BBD" w:rsidRPr="00172DA2">
        <w:rPr>
          <w:rFonts w:ascii="Arial" w:hAnsi="Arial"/>
        </w:rPr>
        <w:t xml:space="preserve"> how human beings respond to their social worlds in creative and pragmatic ways</w:t>
      </w:r>
      <w:r w:rsidR="00DC4CC5">
        <w:rPr>
          <w:rFonts w:ascii="Arial" w:hAnsi="Arial"/>
        </w:rPr>
        <w:t>.</w:t>
      </w:r>
      <w:r w:rsidR="002D7BBD" w:rsidRPr="00172DA2">
        <w:rPr>
          <w:rFonts w:ascii="Arial" w:hAnsi="Arial"/>
        </w:rPr>
        <w:t xml:space="preserve">  Pickard argues that the </w:t>
      </w:r>
      <w:r w:rsidR="00831A2F">
        <w:rPr>
          <w:rFonts w:ascii="Arial" w:hAnsi="Arial"/>
        </w:rPr>
        <w:t>“</w:t>
      </w:r>
      <w:r w:rsidR="002D7BBD" w:rsidRPr="00172DA2">
        <w:rPr>
          <w:rFonts w:ascii="Arial" w:hAnsi="Arial"/>
        </w:rPr>
        <w:t>idealist tradition</w:t>
      </w:r>
      <w:r w:rsidR="00831A2F">
        <w:rPr>
          <w:rFonts w:ascii="Arial" w:hAnsi="Arial"/>
        </w:rPr>
        <w:t>”</w:t>
      </w:r>
      <w:r w:rsidR="002D7BBD" w:rsidRPr="00172DA2">
        <w:rPr>
          <w:rFonts w:ascii="Arial" w:hAnsi="Arial"/>
        </w:rPr>
        <w:t xml:space="preserve"> has dominated western </w:t>
      </w:r>
      <w:r w:rsidR="002D7BBD" w:rsidRPr="00E24E44">
        <w:rPr>
          <w:rFonts w:ascii="Arial" w:hAnsi="Arial"/>
        </w:rPr>
        <w:t xml:space="preserve">thinkers </w:t>
      </w:r>
      <w:r w:rsidR="00DD0D60" w:rsidRPr="007E1EFC">
        <w:rPr>
          <w:rFonts w:ascii="Arial" w:hAnsi="Arial"/>
        </w:rPr>
        <w:t>as</w:t>
      </w:r>
      <w:r w:rsidR="002D7BBD" w:rsidRPr="00E24E44">
        <w:rPr>
          <w:rFonts w:ascii="Arial" w:hAnsi="Arial"/>
        </w:rPr>
        <w:t xml:space="preserve"> the rational</w:t>
      </w:r>
      <w:r w:rsidR="002D7BBD" w:rsidRPr="00172DA2">
        <w:rPr>
          <w:rFonts w:ascii="Arial" w:hAnsi="Arial"/>
        </w:rPr>
        <w:t xml:space="preserve"> mind comes to informed </w:t>
      </w:r>
      <w:r w:rsidR="00831A2F">
        <w:rPr>
          <w:rFonts w:ascii="Arial" w:hAnsi="Arial"/>
        </w:rPr>
        <w:t>“</w:t>
      </w:r>
      <w:r w:rsidR="002D7BBD" w:rsidRPr="00172DA2">
        <w:rPr>
          <w:rFonts w:ascii="Arial" w:hAnsi="Arial"/>
        </w:rPr>
        <w:t>objective truths and applies these to practice</w:t>
      </w:r>
      <w:r w:rsidR="00831A2F">
        <w:rPr>
          <w:rFonts w:ascii="Arial" w:hAnsi="Arial"/>
        </w:rPr>
        <w:t>”</w:t>
      </w:r>
      <w:r w:rsidR="00435B50">
        <w:rPr>
          <w:rFonts w:ascii="Arial" w:hAnsi="Arial"/>
        </w:rPr>
        <w:t xml:space="preserve"> (:17).</w:t>
      </w:r>
      <w:r w:rsidR="002D7BBD" w:rsidRPr="00172DA2">
        <w:rPr>
          <w:rFonts w:ascii="Arial" w:hAnsi="Arial"/>
        </w:rPr>
        <w:t xml:space="preserve">  For Pickard, this has dominated current views and thoughts on Education Studies whereby students will be subjected to, and learn, the correct educational knowledge for their intended careers</w:t>
      </w:r>
      <w:r w:rsidR="002D7BBD" w:rsidRPr="00050B78">
        <w:rPr>
          <w:rFonts w:ascii="Arial" w:hAnsi="Arial"/>
        </w:rPr>
        <w:t>.  Interestingly, his alternative epistemology</w:t>
      </w:r>
      <w:r w:rsidR="00DB5F67" w:rsidRPr="00050B78">
        <w:rPr>
          <w:rFonts w:ascii="Arial" w:hAnsi="Arial"/>
        </w:rPr>
        <w:t xml:space="preserve"> lies at the heart of this paper</w:t>
      </w:r>
      <w:r w:rsidR="002D7BBD" w:rsidRPr="00050B78">
        <w:rPr>
          <w:rFonts w:ascii="Arial" w:hAnsi="Arial"/>
        </w:rPr>
        <w:t xml:space="preserve"> as he concerns himself with nurturing the concept of ‘student voice.’  Let us quote Pickard in full at this juncture:</w:t>
      </w:r>
    </w:p>
    <w:p w14:paraId="7E6DDD7C" w14:textId="35F6C5C3" w:rsidR="002D7BBD" w:rsidRPr="00172DA2" w:rsidRDefault="00831A2F" w:rsidP="007F2D36">
      <w:pPr>
        <w:spacing w:after="180" w:line="324" w:lineRule="auto"/>
        <w:ind w:left="567" w:right="567"/>
        <w:jc w:val="both"/>
        <w:rPr>
          <w:rFonts w:ascii="Arial" w:hAnsi="Arial"/>
        </w:rPr>
      </w:pPr>
      <w:r>
        <w:rPr>
          <w:rFonts w:ascii="Arial" w:hAnsi="Arial"/>
        </w:rPr>
        <w:t>“</w:t>
      </w:r>
      <w:r w:rsidR="002D7BBD" w:rsidRPr="00050B78">
        <w:rPr>
          <w:rFonts w:ascii="Arial" w:hAnsi="Arial"/>
        </w:rPr>
        <w:t>Phenomenology means starting with the knower, rather than the assumptions about the known.  In other words, it means paying serious attention to Education Studies students.  Their sense of themselves in practical educational situations as learners, as potential educational workers in many ways…should be at the heartbeat of Education Studies as a subject</w:t>
      </w:r>
      <w:r>
        <w:rPr>
          <w:rFonts w:ascii="Arial" w:hAnsi="Arial"/>
        </w:rPr>
        <w:t>”</w:t>
      </w:r>
      <w:r w:rsidR="00435B50">
        <w:rPr>
          <w:rFonts w:ascii="Arial" w:hAnsi="Arial"/>
        </w:rPr>
        <w:t>.</w:t>
      </w:r>
      <w:r w:rsidR="002D7BBD" w:rsidRPr="00050B78">
        <w:rPr>
          <w:rFonts w:ascii="Arial" w:hAnsi="Arial"/>
        </w:rPr>
        <w:t xml:space="preserve"> (</w:t>
      </w:r>
      <w:r>
        <w:rPr>
          <w:rFonts w:ascii="Arial" w:hAnsi="Arial"/>
        </w:rPr>
        <w:t xml:space="preserve">2006: </w:t>
      </w:r>
      <w:r w:rsidR="002D7BBD" w:rsidRPr="00050B78">
        <w:rPr>
          <w:rFonts w:ascii="Arial" w:hAnsi="Arial"/>
        </w:rPr>
        <w:t>17)</w:t>
      </w:r>
    </w:p>
    <w:p w14:paraId="76E4DEB0" w14:textId="34320DB5" w:rsidR="00435B50" w:rsidRPr="00177013" w:rsidRDefault="002D7BBD" w:rsidP="007F2D36">
      <w:pPr>
        <w:spacing w:after="180" w:line="324" w:lineRule="auto"/>
        <w:jc w:val="both"/>
        <w:rPr>
          <w:rFonts w:ascii="Arial" w:hAnsi="Arial"/>
        </w:rPr>
      </w:pPr>
      <w:r w:rsidRPr="00172DA2">
        <w:rPr>
          <w:rFonts w:ascii="Arial" w:hAnsi="Arial"/>
        </w:rPr>
        <w:t>The writer continues his appraisal of the need for education students to be the primary focus,</w:t>
      </w:r>
      <w:r w:rsidR="00E24E44">
        <w:rPr>
          <w:rFonts w:ascii="Arial" w:hAnsi="Arial"/>
        </w:rPr>
        <w:t xml:space="preserve"> </w:t>
      </w:r>
      <w:r w:rsidRPr="00172DA2">
        <w:rPr>
          <w:rFonts w:ascii="Arial" w:hAnsi="Arial"/>
        </w:rPr>
        <w:t>being active and essential participants within a</w:t>
      </w:r>
      <w:r w:rsidR="0094275B">
        <w:rPr>
          <w:rFonts w:ascii="Arial" w:hAnsi="Arial"/>
        </w:rPr>
        <w:t>n</w:t>
      </w:r>
      <w:r w:rsidRPr="00172DA2">
        <w:rPr>
          <w:rFonts w:ascii="Arial" w:hAnsi="Arial"/>
        </w:rPr>
        <w:t xml:space="preserve"> Education Studies programme.  For Pickard, student understanding of their immediate worlds coupled with a genuine </w:t>
      </w:r>
      <w:r w:rsidR="00140FD9" w:rsidRPr="00172DA2">
        <w:rPr>
          <w:rFonts w:ascii="Arial" w:hAnsi="Arial"/>
        </w:rPr>
        <w:t>self-realisation</w:t>
      </w:r>
      <w:r w:rsidRPr="00172DA2">
        <w:rPr>
          <w:rFonts w:ascii="Arial" w:hAnsi="Arial"/>
        </w:rPr>
        <w:t xml:space="preserve">, will lead to a comprehension of how students perceive the social and political </w:t>
      </w:r>
      <w:r w:rsidRPr="00172DA2">
        <w:rPr>
          <w:rFonts w:ascii="Arial" w:hAnsi="Arial"/>
        </w:rPr>
        <w:lastRenderedPageBreak/>
        <w:t xml:space="preserve">forces that shape and control modes of thought that shackle the individual to the social norms of the day. </w:t>
      </w:r>
    </w:p>
    <w:p w14:paraId="2F949BA4" w14:textId="77777777" w:rsidR="000E43BE" w:rsidRPr="00172DA2" w:rsidRDefault="000E43BE" w:rsidP="00177013">
      <w:pPr>
        <w:pStyle w:val="EF-header"/>
      </w:pPr>
      <w:r w:rsidRPr="00172DA2">
        <w:t>Inspirations</w:t>
      </w:r>
    </w:p>
    <w:p w14:paraId="6BE4AE8A" w14:textId="49237FB0" w:rsidR="005237EB" w:rsidRDefault="005237EB" w:rsidP="007F2D36">
      <w:pPr>
        <w:spacing w:after="180" w:line="324" w:lineRule="auto"/>
        <w:jc w:val="both"/>
        <w:rPr>
          <w:rFonts w:ascii="Arial" w:hAnsi="Arial"/>
        </w:rPr>
      </w:pPr>
      <w:r>
        <w:rPr>
          <w:rFonts w:ascii="Arial" w:hAnsi="Arial"/>
        </w:rPr>
        <w:t>Rodney M. White</w:t>
      </w:r>
      <w:r w:rsidR="00C610F5">
        <w:rPr>
          <w:rFonts w:ascii="Arial" w:hAnsi="Arial"/>
        </w:rPr>
        <w:t xml:space="preserve"> (1993)</w:t>
      </w:r>
      <w:r>
        <w:rPr>
          <w:rFonts w:ascii="Arial" w:hAnsi="Arial"/>
        </w:rPr>
        <w:t xml:space="preserve"> has </w:t>
      </w:r>
      <w:r w:rsidR="00125DAF">
        <w:rPr>
          <w:rFonts w:ascii="Arial" w:hAnsi="Arial"/>
        </w:rPr>
        <w:t>championed</w:t>
      </w:r>
      <w:r>
        <w:rPr>
          <w:rFonts w:ascii="Arial" w:hAnsi="Arial"/>
        </w:rPr>
        <w:t xml:space="preserve"> the genre of the short </w:t>
      </w:r>
      <w:r w:rsidR="00EC0D73">
        <w:rPr>
          <w:rFonts w:ascii="Arial" w:hAnsi="Arial"/>
        </w:rPr>
        <w:t>story</w:t>
      </w:r>
      <w:r w:rsidR="003027BE">
        <w:rPr>
          <w:rFonts w:ascii="Arial" w:hAnsi="Arial"/>
        </w:rPr>
        <w:t xml:space="preserve"> for the teaching of History</w:t>
      </w:r>
      <w:r w:rsidR="00EC0D73">
        <w:rPr>
          <w:rFonts w:ascii="Arial" w:hAnsi="Arial"/>
        </w:rPr>
        <w:t>,</w:t>
      </w:r>
      <w:r>
        <w:rPr>
          <w:rFonts w:ascii="Arial" w:hAnsi="Arial"/>
        </w:rPr>
        <w:t xml:space="preserve"> as he believes that</w:t>
      </w:r>
      <w:r w:rsidR="00125DAF">
        <w:rPr>
          <w:rFonts w:ascii="Arial" w:hAnsi="Arial"/>
        </w:rPr>
        <w:t xml:space="preserve"> brief, rich and</w:t>
      </w:r>
      <w:r>
        <w:rPr>
          <w:rFonts w:ascii="Arial" w:hAnsi="Arial"/>
        </w:rPr>
        <w:t xml:space="preserve"> cultivated narratives will provide the platform for student understanding.  He continues: </w:t>
      </w:r>
    </w:p>
    <w:p w14:paraId="59B2FCAE" w14:textId="1011D1D1" w:rsidR="005237EB" w:rsidRDefault="00831A2F" w:rsidP="007F2D36">
      <w:pPr>
        <w:spacing w:after="180" w:line="324" w:lineRule="auto"/>
        <w:ind w:left="567" w:right="521"/>
        <w:jc w:val="both"/>
        <w:rPr>
          <w:rFonts w:ascii="Arial" w:hAnsi="Arial"/>
        </w:rPr>
      </w:pPr>
      <w:r>
        <w:rPr>
          <w:rFonts w:ascii="Arial" w:hAnsi="Arial"/>
        </w:rPr>
        <w:t>“</w:t>
      </w:r>
      <w:r w:rsidR="005237EB">
        <w:rPr>
          <w:rFonts w:ascii="Arial" w:hAnsi="Arial"/>
        </w:rPr>
        <w:t xml:space="preserve">As children we learn through nursery rhymes. </w:t>
      </w:r>
      <w:r w:rsidR="00125DAF">
        <w:rPr>
          <w:rFonts w:ascii="Arial" w:hAnsi="Arial"/>
        </w:rPr>
        <w:t xml:space="preserve"> </w:t>
      </w:r>
      <w:r w:rsidR="005237EB">
        <w:rPr>
          <w:rFonts w:ascii="Arial" w:hAnsi="Arial"/>
        </w:rPr>
        <w:t xml:space="preserve">As we grow older we </w:t>
      </w:r>
      <w:r w:rsidR="00C610F5">
        <w:rPr>
          <w:rFonts w:ascii="Arial" w:hAnsi="Arial"/>
        </w:rPr>
        <w:t>acquire</w:t>
      </w:r>
      <w:r w:rsidR="005237EB">
        <w:rPr>
          <w:rFonts w:ascii="Arial" w:hAnsi="Arial"/>
        </w:rPr>
        <w:t xml:space="preserve"> meaning and understanding about our world through myths legends, biographies, and works of fiction</w:t>
      </w:r>
      <w:r>
        <w:rPr>
          <w:rFonts w:ascii="Arial" w:hAnsi="Arial"/>
        </w:rPr>
        <w:t>.”</w:t>
      </w:r>
      <w:r w:rsidR="005237EB">
        <w:rPr>
          <w:rFonts w:ascii="Arial" w:hAnsi="Arial"/>
        </w:rPr>
        <w:t xml:space="preserve"> (White</w:t>
      </w:r>
      <w:r w:rsidR="0011788A">
        <w:rPr>
          <w:rFonts w:ascii="Arial" w:hAnsi="Arial"/>
        </w:rPr>
        <w:t>,</w:t>
      </w:r>
      <w:r w:rsidR="005237EB">
        <w:rPr>
          <w:rFonts w:ascii="Arial" w:hAnsi="Arial"/>
        </w:rPr>
        <w:t xml:space="preserve"> 1993: 305)</w:t>
      </w:r>
    </w:p>
    <w:p w14:paraId="55AE95CD" w14:textId="72B63634" w:rsidR="008F0DCD" w:rsidRDefault="00125DAF" w:rsidP="007F2D36">
      <w:pPr>
        <w:spacing w:after="180" w:line="324" w:lineRule="auto"/>
        <w:jc w:val="both"/>
        <w:rPr>
          <w:rFonts w:ascii="Arial" w:hAnsi="Arial"/>
        </w:rPr>
      </w:pPr>
      <w:r>
        <w:rPr>
          <w:rFonts w:ascii="Arial" w:hAnsi="Arial"/>
        </w:rPr>
        <w:t>The short story framework offers the opportunity for the reader to process the narrative in</w:t>
      </w:r>
      <w:r w:rsidR="00F74055">
        <w:rPr>
          <w:rFonts w:ascii="Arial" w:hAnsi="Arial"/>
        </w:rPr>
        <w:t xml:space="preserve"> a clear way.  </w:t>
      </w:r>
      <w:r>
        <w:rPr>
          <w:rFonts w:ascii="Arial" w:hAnsi="Arial"/>
        </w:rPr>
        <w:t>White also asserts that as the short story mimic</w:t>
      </w:r>
      <w:r w:rsidR="00C7709D">
        <w:rPr>
          <w:rFonts w:ascii="Arial" w:hAnsi="Arial"/>
        </w:rPr>
        <w:t>s</w:t>
      </w:r>
      <w:r>
        <w:rPr>
          <w:rFonts w:ascii="Arial" w:hAnsi="Arial"/>
        </w:rPr>
        <w:t xml:space="preserve"> the novel format, students can embrace the drama of events and character intricacies more quickly, as opposed to the unfolding of situations, scenes and protagonists extensively treated within a novel. </w:t>
      </w:r>
      <w:r w:rsidR="00C7709D">
        <w:rPr>
          <w:rFonts w:ascii="Arial" w:hAnsi="Arial"/>
        </w:rPr>
        <w:t xml:space="preserve"> Diana Mitchell (1994) embraces the short story form as valuable teaching material suggesting that</w:t>
      </w:r>
      <w:r w:rsidR="007A5B85">
        <w:rPr>
          <w:rFonts w:ascii="Arial" w:hAnsi="Arial"/>
        </w:rPr>
        <w:t xml:space="preserve"> stories “</w:t>
      </w:r>
      <w:r w:rsidR="00C7709D">
        <w:rPr>
          <w:rFonts w:ascii="Arial" w:hAnsi="Arial"/>
        </w:rPr>
        <w:t>can speak to issues in students</w:t>
      </w:r>
      <w:r w:rsidR="007A5B85">
        <w:rPr>
          <w:rFonts w:ascii="Arial" w:hAnsi="Arial"/>
        </w:rPr>
        <w:t>’ own lives”</w:t>
      </w:r>
      <w:r w:rsidR="00C7709D">
        <w:rPr>
          <w:rFonts w:ascii="Arial" w:hAnsi="Arial"/>
        </w:rPr>
        <w:t xml:space="preserve"> (Mitchell</w:t>
      </w:r>
      <w:r w:rsidR="009D2674">
        <w:rPr>
          <w:rFonts w:ascii="Arial" w:hAnsi="Arial"/>
        </w:rPr>
        <w:t>,</w:t>
      </w:r>
      <w:r w:rsidR="00C7709D">
        <w:rPr>
          <w:rFonts w:ascii="Arial" w:hAnsi="Arial"/>
        </w:rPr>
        <w:t xml:space="preserve"> 1994: 87).  In addition, the</w:t>
      </w:r>
      <w:r w:rsidR="0007740E">
        <w:rPr>
          <w:rFonts w:ascii="Arial" w:hAnsi="Arial"/>
        </w:rPr>
        <w:t xml:space="preserve"> writer argues that this genre “</w:t>
      </w:r>
      <w:r w:rsidR="00C7709D">
        <w:rPr>
          <w:rFonts w:ascii="Arial" w:hAnsi="Arial"/>
        </w:rPr>
        <w:t>keeps students involved</w:t>
      </w:r>
      <w:r w:rsidR="0007740E">
        <w:rPr>
          <w:rFonts w:ascii="Arial" w:hAnsi="Arial"/>
        </w:rPr>
        <w:t>”</w:t>
      </w:r>
      <w:r w:rsidR="007A5B85">
        <w:rPr>
          <w:rFonts w:ascii="Arial" w:hAnsi="Arial"/>
        </w:rPr>
        <w:t xml:space="preserve"> and, more importantly, “</w:t>
      </w:r>
      <w:r w:rsidR="00C7709D">
        <w:rPr>
          <w:rFonts w:ascii="Arial" w:hAnsi="Arial"/>
        </w:rPr>
        <w:t>T</w:t>
      </w:r>
      <w:r w:rsidR="007A5B85">
        <w:rPr>
          <w:rFonts w:ascii="Arial" w:hAnsi="Arial"/>
        </w:rPr>
        <w:t>hey can spark great discussions”</w:t>
      </w:r>
      <w:r w:rsidR="00C7709D">
        <w:rPr>
          <w:rFonts w:ascii="Arial" w:hAnsi="Arial"/>
        </w:rPr>
        <w:t xml:space="preserve"> (</w:t>
      </w:r>
      <w:r w:rsidR="00246E6E">
        <w:rPr>
          <w:rFonts w:ascii="Arial" w:hAnsi="Arial"/>
        </w:rPr>
        <w:t>:</w:t>
      </w:r>
      <w:r w:rsidR="00C7709D">
        <w:rPr>
          <w:rFonts w:ascii="Arial" w:hAnsi="Arial"/>
        </w:rPr>
        <w:t>87).</w:t>
      </w:r>
    </w:p>
    <w:p w14:paraId="7323B9A4" w14:textId="5E468442" w:rsidR="00BF3686" w:rsidRPr="00172DA2" w:rsidRDefault="00BF3686" w:rsidP="007F2D36">
      <w:pPr>
        <w:spacing w:after="180" w:line="324" w:lineRule="auto"/>
        <w:jc w:val="both"/>
        <w:rPr>
          <w:rFonts w:ascii="Arial" w:hAnsi="Arial"/>
        </w:rPr>
      </w:pPr>
      <w:r w:rsidRPr="00204E05">
        <w:rPr>
          <w:rFonts w:ascii="Arial" w:hAnsi="Arial"/>
        </w:rPr>
        <w:t>Wilfred Carr and Stephen Kemmis</w:t>
      </w:r>
      <w:r w:rsidR="00E21BF7" w:rsidRPr="00204E05">
        <w:rPr>
          <w:rFonts w:ascii="Arial" w:hAnsi="Arial"/>
        </w:rPr>
        <w:t xml:space="preserve"> (2005)</w:t>
      </w:r>
      <w:r w:rsidRPr="00DD0D60">
        <w:rPr>
          <w:rFonts w:ascii="Arial" w:hAnsi="Arial"/>
        </w:rPr>
        <w:t xml:space="preserve"> re-evaluate the impact on action research concerning educational theory and educational practice.  Wh</w:t>
      </w:r>
      <w:r w:rsidR="009564E8" w:rsidRPr="00DD0D60">
        <w:rPr>
          <w:rFonts w:ascii="Arial" w:hAnsi="Arial"/>
        </w:rPr>
        <w:t>at is of interest for this exploration</w:t>
      </w:r>
      <w:r w:rsidRPr="00DD0D60">
        <w:rPr>
          <w:rFonts w:ascii="Arial" w:hAnsi="Arial"/>
        </w:rPr>
        <w:t xml:space="preserve"> is </w:t>
      </w:r>
      <w:r w:rsidR="004E1AD8">
        <w:rPr>
          <w:rFonts w:ascii="Arial" w:hAnsi="Arial"/>
        </w:rPr>
        <w:t>“</w:t>
      </w:r>
      <w:r w:rsidRPr="00DD0D60">
        <w:rPr>
          <w:rFonts w:ascii="Arial" w:hAnsi="Arial"/>
        </w:rPr>
        <w:t>that there is still sense in the notion of ‘emancipation</w:t>
      </w:r>
      <w:r w:rsidR="007E1EFC">
        <w:rPr>
          <w:rFonts w:ascii="Arial" w:hAnsi="Arial"/>
        </w:rPr>
        <w:t>,</w:t>
      </w:r>
      <w:r w:rsidRPr="00DD0D60">
        <w:rPr>
          <w:rFonts w:ascii="Arial" w:hAnsi="Arial"/>
        </w:rPr>
        <w:t>’ socially, politically, culturally</w:t>
      </w:r>
      <w:r w:rsidR="004E1AD8">
        <w:rPr>
          <w:rFonts w:ascii="Arial" w:hAnsi="Arial"/>
        </w:rPr>
        <w:t>”</w:t>
      </w:r>
      <w:r w:rsidRPr="00DD0D60">
        <w:rPr>
          <w:rFonts w:ascii="Arial" w:hAnsi="Arial"/>
        </w:rPr>
        <w:t xml:space="preserve"> (Carr and Kemmis, 2005:</w:t>
      </w:r>
      <w:r w:rsidR="00A04251" w:rsidRPr="00DD0D60">
        <w:rPr>
          <w:rFonts w:ascii="Arial" w:hAnsi="Arial"/>
        </w:rPr>
        <w:t xml:space="preserve"> </w:t>
      </w:r>
      <w:r w:rsidRPr="00DD0D60">
        <w:rPr>
          <w:rFonts w:ascii="Arial" w:hAnsi="Arial"/>
        </w:rPr>
        <w:t>354).</w:t>
      </w:r>
      <w:r w:rsidRPr="00172DA2">
        <w:rPr>
          <w:rFonts w:ascii="Arial" w:hAnsi="Arial"/>
        </w:rPr>
        <w:t xml:space="preserve">  The writers argue that a critical rationality offers an individual the ability to unshackle themselves from preconceived thoughts, including </w:t>
      </w:r>
      <w:r w:rsidR="004E1AD8">
        <w:rPr>
          <w:rFonts w:ascii="Arial" w:hAnsi="Arial"/>
        </w:rPr>
        <w:t>“</w:t>
      </w:r>
      <w:r w:rsidRPr="00172DA2">
        <w:rPr>
          <w:rFonts w:ascii="Arial" w:hAnsi="Arial"/>
        </w:rPr>
        <w:t>taken for granted assumptions, habits of mind and existing expectations about how the world should be ordered</w:t>
      </w:r>
      <w:r w:rsidR="004E1AD8">
        <w:rPr>
          <w:rFonts w:ascii="Arial" w:hAnsi="Arial"/>
        </w:rPr>
        <w:t>”</w:t>
      </w:r>
      <w:r w:rsidRPr="00172DA2">
        <w:rPr>
          <w:rFonts w:ascii="Arial" w:hAnsi="Arial"/>
        </w:rPr>
        <w:t xml:space="preserve"> </w:t>
      </w:r>
      <w:r w:rsidR="00523FDA">
        <w:rPr>
          <w:rFonts w:ascii="Arial" w:hAnsi="Arial"/>
        </w:rPr>
        <w:t>(:</w:t>
      </w:r>
      <w:r w:rsidRPr="00172DA2">
        <w:rPr>
          <w:rFonts w:ascii="Arial" w:hAnsi="Arial"/>
        </w:rPr>
        <w:t>354</w:t>
      </w:r>
      <w:r w:rsidR="00523FDA">
        <w:rPr>
          <w:rFonts w:ascii="Arial" w:hAnsi="Arial"/>
        </w:rPr>
        <w:t>)</w:t>
      </w:r>
      <w:r w:rsidRPr="00172DA2">
        <w:rPr>
          <w:rFonts w:ascii="Arial" w:hAnsi="Arial"/>
        </w:rPr>
        <w:t>.  One of the Four P</w:t>
      </w:r>
      <w:r w:rsidR="00FA1906" w:rsidRPr="00172DA2">
        <w:rPr>
          <w:rFonts w:ascii="Arial" w:hAnsi="Arial"/>
        </w:rPr>
        <w:t>illars</w:t>
      </w:r>
      <w:r w:rsidRPr="00172DA2">
        <w:rPr>
          <w:rFonts w:ascii="Arial" w:hAnsi="Arial"/>
        </w:rPr>
        <w:t xml:space="preserve"> is highlighted at this juncture but in a thought provoking manner, that is, the aspiration to eradicate the sense of ‘injustice’ within our established social orders that have willingly accepted, through the process of inculcation, to freely and unwittingly accept injustices.  For the writers, </w:t>
      </w:r>
      <w:r w:rsidR="00C32675">
        <w:rPr>
          <w:rFonts w:ascii="Arial" w:hAnsi="Arial"/>
        </w:rPr>
        <w:t>“</w:t>
      </w:r>
      <w:r w:rsidRPr="00172DA2">
        <w:rPr>
          <w:rFonts w:ascii="Arial" w:hAnsi="Arial"/>
        </w:rPr>
        <w:t xml:space="preserve">The struggle, not </w:t>
      </w:r>
      <w:r w:rsidRPr="00172DA2">
        <w:rPr>
          <w:rFonts w:ascii="Arial" w:hAnsi="Arial"/>
          <w:i/>
        </w:rPr>
        <w:t>for justice</w:t>
      </w:r>
      <w:r w:rsidRPr="00172DA2">
        <w:rPr>
          <w:rFonts w:ascii="Arial" w:hAnsi="Arial"/>
        </w:rPr>
        <w:t xml:space="preserve">, but </w:t>
      </w:r>
      <w:r w:rsidRPr="00172DA2">
        <w:rPr>
          <w:rFonts w:ascii="Arial" w:hAnsi="Arial"/>
          <w:i/>
        </w:rPr>
        <w:t>against injustice</w:t>
      </w:r>
      <w:r w:rsidRPr="00172DA2">
        <w:rPr>
          <w:rFonts w:ascii="Arial" w:hAnsi="Arial"/>
        </w:rPr>
        <w:t>, still impels action and thought, and practice and theorising</w:t>
      </w:r>
      <w:r w:rsidR="00C32675">
        <w:rPr>
          <w:rFonts w:ascii="Arial" w:hAnsi="Arial"/>
        </w:rPr>
        <w:t>”</w:t>
      </w:r>
      <w:r w:rsidRPr="00172DA2">
        <w:rPr>
          <w:rFonts w:ascii="Arial" w:hAnsi="Arial"/>
        </w:rPr>
        <w:t xml:space="preserve"> </w:t>
      </w:r>
      <w:r w:rsidR="00523FDA">
        <w:rPr>
          <w:rFonts w:ascii="Arial" w:hAnsi="Arial"/>
        </w:rPr>
        <w:t>(:</w:t>
      </w:r>
      <w:r w:rsidRPr="00172DA2">
        <w:rPr>
          <w:rFonts w:ascii="Arial" w:hAnsi="Arial"/>
        </w:rPr>
        <w:t>354</w:t>
      </w:r>
      <w:r w:rsidR="00523FDA">
        <w:rPr>
          <w:rFonts w:ascii="Arial" w:hAnsi="Arial"/>
        </w:rPr>
        <w:t>)</w:t>
      </w:r>
      <w:r w:rsidRPr="00172DA2">
        <w:rPr>
          <w:rFonts w:ascii="Arial" w:hAnsi="Arial"/>
        </w:rPr>
        <w:t>.  Carr and Kemmis enthusiastically embrace this concept, stating:</w:t>
      </w:r>
    </w:p>
    <w:p w14:paraId="3C95CB54" w14:textId="426FBC7F" w:rsidR="00BF3686" w:rsidRPr="00172DA2" w:rsidRDefault="00246E6E" w:rsidP="007F2D36">
      <w:pPr>
        <w:spacing w:after="180" w:line="324" w:lineRule="auto"/>
        <w:ind w:left="567" w:right="567"/>
        <w:jc w:val="both"/>
        <w:rPr>
          <w:rFonts w:ascii="Arial" w:hAnsi="Arial"/>
        </w:rPr>
      </w:pPr>
      <w:r>
        <w:rPr>
          <w:rFonts w:ascii="Arial" w:hAnsi="Arial"/>
        </w:rPr>
        <w:t>“</w:t>
      </w:r>
      <w:r w:rsidR="00BF3686" w:rsidRPr="00172DA2">
        <w:rPr>
          <w:rFonts w:ascii="Arial" w:hAnsi="Arial"/>
        </w:rPr>
        <w:t>However, for science, social science or education to give up on the struggle for injustice is not bearable.  That struggle, we contend, is an indispensable part of the moral, social and cultural purpose of these fields</w:t>
      </w:r>
      <w:r>
        <w:rPr>
          <w:rFonts w:ascii="Arial" w:hAnsi="Arial"/>
        </w:rPr>
        <w:t>.”</w:t>
      </w:r>
      <w:r w:rsidR="00BF3686" w:rsidRPr="00172DA2">
        <w:rPr>
          <w:rFonts w:ascii="Arial" w:hAnsi="Arial"/>
        </w:rPr>
        <w:t xml:space="preserve"> (</w:t>
      </w:r>
      <w:r>
        <w:rPr>
          <w:rFonts w:ascii="Arial" w:hAnsi="Arial"/>
        </w:rPr>
        <w:t>:</w:t>
      </w:r>
      <w:r w:rsidR="00BF3686" w:rsidRPr="00172DA2">
        <w:rPr>
          <w:rFonts w:ascii="Arial" w:hAnsi="Arial"/>
        </w:rPr>
        <w:t>354)</w:t>
      </w:r>
    </w:p>
    <w:p w14:paraId="59A62E01" w14:textId="27E7440E" w:rsidR="00B76C99" w:rsidRPr="00172DA2" w:rsidRDefault="00FA4AD5" w:rsidP="007F2D36">
      <w:pPr>
        <w:spacing w:after="180" w:line="324" w:lineRule="auto"/>
        <w:jc w:val="both"/>
        <w:rPr>
          <w:rFonts w:ascii="Arial" w:hAnsi="Arial"/>
        </w:rPr>
      </w:pPr>
      <w:r>
        <w:rPr>
          <w:rFonts w:ascii="Arial" w:hAnsi="Arial"/>
        </w:rPr>
        <w:t>Carr and Kemmis</w:t>
      </w:r>
      <w:r w:rsidR="00BF3686" w:rsidRPr="00172DA2">
        <w:rPr>
          <w:rFonts w:ascii="Arial" w:hAnsi="Arial"/>
        </w:rPr>
        <w:t xml:space="preserve"> acknowledge the </w:t>
      </w:r>
      <w:r w:rsidR="009D2674">
        <w:rPr>
          <w:rFonts w:ascii="Arial" w:hAnsi="Arial"/>
        </w:rPr>
        <w:t>“</w:t>
      </w:r>
      <w:r w:rsidR="00BF3686" w:rsidRPr="00172DA2">
        <w:rPr>
          <w:rFonts w:ascii="Arial" w:hAnsi="Arial"/>
        </w:rPr>
        <w:t>disquiet about what justice consists of</w:t>
      </w:r>
      <w:r w:rsidR="004406EA">
        <w:rPr>
          <w:rFonts w:ascii="Arial" w:hAnsi="Arial"/>
        </w:rPr>
        <w:t>”</w:t>
      </w:r>
      <w:r w:rsidR="00AB5FEC">
        <w:rPr>
          <w:rFonts w:ascii="Arial" w:hAnsi="Arial"/>
        </w:rPr>
        <w:t xml:space="preserve"> </w:t>
      </w:r>
      <w:r w:rsidR="00523FDA">
        <w:rPr>
          <w:rFonts w:ascii="Arial" w:hAnsi="Arial"/>
        </w:rPr>
        <w:t>(:354).</w:t>
      </w:r>
      <w:r w:rsidR="00BF3686" w:rsidRPr="00172DA2">
        <w:rPr>
          <w:rFonts w:ascii="Arial" w:hAnsi="Arial"/>
        </w:rPr>
        <w:t xml:space="preserve"> </w:t>
      </w:r>
      <w:r>
        <w:rPr>
          <w:rFonts w:ascii="Arial" w:hAnsi="Arial"/>
        </w:rPr>
        <w:t>N</w:t>
      </w:r>
      <w:r w:rsidR="00BF3686" w:rsidRPr="00172DA2">
        <w:rPr>
          <w:rFonts w:ascii="Arial" w:hAnsi="Arial"/>
        </w:rPr>
        <w:t xml:space="preserve">evertheless, the aspiration to root-out injustices, of whatever form and manner they are </w:t>
      </w:r>
      <w:r w:rsidR="00BF3686" w:rsidRPr="00172DA2">
        <w:rPr>
          <w:rFonts w:ascii="Arial" w:hAnsi="Arial"/>
        </w:rPr>
        <w:lastRenderedPageBreak/>
        <w:t>revealed,</w:t>
      </w:r>
      <w:r>
        <w:rPr>
          <w:rFonts w:ascii="Arial" w:hAnsi="Arial"/>
        </w:rPr>
        <w:t xml:space="preserve"> is of paramount importance.  Certainly, </w:t>
      </w:r>
      <w:r w:rsidR="00BF3686" w:rsidRPr="00172DA2">
        <w:rPr>
          <w:rFonts w:ascii="Arial" w:hAnsi="Arial"/>
        </w:rPr>
        <w:t>the</w:t>
      </w:r>
      <w:r>
        <w:rPr>
          <w:rFonts w:ascii="Arial" w:hAnsi="Arial"/>
        </w:rPr>
        <w:t xml:space="preserve"> writers endorse the</w:t>
      </w:r>
      <w:r w:rsidR="00BF3686" w:rsidRPr="00172DA2">
        <w:rPr>
          <w:rFonts w:ascii="Arial" w:hAnsi="Arial"/>
        </w:rPr>
        <w:t xml:space="preserve"> need to recognise and confront the arbitrary nature of suffering that is prevalent throughout the world.  This, then, is the moment of engagement for Education Studie</w:t>
      </w:r>
      <w:r w:rsidR="00E120A4">
        <w:rPr>
          <w:rFonts w:ascii="Arial" w:hAnsi="Arial"/>
        </w:rPr>
        <w:t>s students as short stories can</w:t>
      </w:r>
      <w:r w:rsidR="00BF3686" w:rsidRPr="00172DA2">
        <w:rPr>
          <w:rFonts w:ascii="Arial" w:hAnsi="Arial"/>
        </w:rPr>
        <w:t xml:space="preserve"> convey injustices within the world</w:t>
      </w:r>
      <w:r>
        <w:rPr>
          <w:rFonts w:ascii="Arial" w:hAnsi="Arial"/>
        </w:rPr>
        <w:t xml:space="preserve"> - </w:t>
      </w:r>
      <w:r w:rsidR="00BF3686" w:rsidRPr="00172DA2">
        <w:rPr>
          <w:rFonts w:ascii="Arial" w:hAnsi="Arial"/>
        </w:rPr>
        <w:t xml:space="preserve">individuals are then able to test their notions of what justice actually is.  Indeed, the journey from the initial stages of recognition, to a construction that in their </w:t>
      </w:r>
      <w:r w:rsidR="00BF3686" w:rsidRPr="00FF65FC">
        <w:rPr>
          <w:rFonts w:ascii="Arial" w:hAnsi="Arial"/>
        </w:rPr>
        <w:t>minds displays a sense of justice, certainly represents a seeking out of new forms of knowledge</w:t>
      </w:r>
      <w:r w:rsidR="00D57061" w:rsidRPr="00FF65FC">
        <w:rPr>
          <w:rFonts w:ascii="Arial" w:hAnsi="Arial"/>
        </w:rPr>
        <w:t xml:space="preserve"> and understandings</w:t>
      </w:r>
      <w:r w:rsidR="00BF3686" w:rsidRPr="00FF65FC">
        <w:rPr>
          <w:rFonts w:ascii="Arial" w:hAnsi="Arial"/>
        </w:rPr>
        <w:t>.</w:t>
      </w:r>
      <w:r w:rsidR="008660C9" w:rsidRPr="00FF65FC">
        <w:rPr>
          <w:rFonts w:ascii="Arial" w:hAnsi="Arial"/>
        </w:rPr>
        <w:t xml:space="preserve">  </w:t>
      </w:r>
      <w:r w:rsidR="00BF3686" w:rsidRPr="00FF65FC">
        <w:rPr>
          <w:rFonts w:ascii="Arial" w:hAnsi="Arial"/>
        </w:rPr>
        <w:t>More importantly</w:t>
      </w:r>
      <w:r w:rsidR="00BF3686" w:rsidRPr="00172DA2">
        <w:rPr>
          <w:rFonts w:ascii="Arial" w:hAnsi="Arial"/>
        </w:rPr>
        <w:t xml:space="preserve">, the writers embrace the </w:t>
      </w:r>
      <w:r w:rsidR="008660C9" w:rsidRPr="00172DA2">
        <w:rPr>
          <w:rFonts w:ascii="Arial" w:hAnsi="Arial"/>
        </w:rPr>
        <w:t>significant</w:t>
      </w:r>
      <w:r w:rsidR="00BF3686" w:rsidRPr="00172DA2">
        <w:rPr>
          <w:rFonts w:ascii="Arial" w:hAnsi="Arial"/>
        </w:rPr>
        <w:t xml:space="preserve"> and valuable role of narrative in relation to teaching and learning, stating:</w:t>
      </w:r>
    </w:p>
    <w:p w14:paraId="573FCA0F" w14:textId="522FDB0A" w:rsidR="00B76C99" w:rsidRPr="00172DA2" w:rsidRDefault="004406EA" w:rsidP="007F2D36">
      <w:pPr>
        <w:tabs>
          <w:tab w:val="left" w:pos="8505"/>
        </w:tabs>
        <w:spacing w:after="180" w:line="324" w:lineRule="auto"/>
        <w:ind w:left="567" w:right="1088"/>
        <w:jc w:val="both"/>
        <w:rPr>
          <w:rFonts w:ascii="Arial" w:hAnsi="Arial"/>
        </w:rPr>
      </w:pPr>
      <w:r>
        <w:rPr>
          <w:rFonts w:ascii="Arial" w:hAnsi="Arial"/>
        </w:rPr>
        <w:t>“</w:t>
      </w:r>
      <w:r w:rsidR="00BF3686" w:rsidRPr="00172DA2">
        <w:rPr>
          <w:rFonts w:ascii="Arial" w:hAnsi="Arial"/>
        </w:rPr>
        <w:t>We welcome understanding of narratives, stories and life histories as ways of exploring how participants understand the social life of which they are part</w:t>
      </w:r>
      <w:r>
        <w:rPr>
          <w:rFonts w:ascii="Arial" w:hAnsi="Arial"/>
        </w:rPr>
        <w:t>.”</w:t>
      </w:r>
      <w:r w:rsidR="00BF3686" w:rsidRPr="00172DA2">
        <w:rPr>
          <w:rFonts w:ascii="Arial" w:hAnsi="Arial"/>
        </w:rPr>
        <w:t xml:space="preserve"> (</w:t>
      </w:r>
      <w:r>
        <w:rPr>
          <w:rFonts w:ascii="Arial" w:hAnsi="Arial"/>
        </w:rPr>
        <w:t>:</w:t>
      </w:r>
      <w:r w:rsidR="00BF3686" w:rsidRPr="00172DA2">
        <w:rPr>
          <w:rFonts w:ascii="Arial" w:hAnsi="Arial"/>
        </w:rPr>
        <w:t>355)</w:t>
      </w:r>
    </w:p>
    <w:p w14:paraId="4537784B" w14:textId="3AEBFFA9" w:rsidR="00B76C99" w:rsidRPr="00172DA2" w:rsidRDefault="00BF3686" w:rsidP="007F2D36">
      <w:pPr>
        <w:spacing w:after="180" w:line="324" w:lineRule="auto"/>
        <w:jc w:val="both"/>
        <w:rPr>
          <w:rFonts w:ascii="Arial" w:hAnsi="Arial"/>
        </w:rPr>
      </w:pPr>
      <w:r w:rsidRPr="00172DA2">
        <w:rPr>
          <w:rFonts w:ascii="Arial" w:hAnsi="Arial"/>
        </w:rPr>
        <w:t xml:space="preserve">Once more, a common denominator exists, initially from the writers thoughts in relation to educational action research as this mode of engagement can highlight problems that have otherwise been infiltrated and accepted and frequently taken for granted.  </w:t>
      </w:r>
      <w:r w:rsidR="00E120A4">
        <w:rPr>
          <w:rFonts w:ascii="Arial" w:hAnsi="Arial"/>
        </w:rPr>
        <w:t>Introducing short stories</w:t>
      </w:r>
      <w:r w:rsidRPr="00172DA2">
        <w:rPr>
          <w:rFonts w:ascii="Arial" w:hAnsi="Arial"/>
        </w:rPr>
        <w:t xml:space="preserve">, penned by established writers, offers a variant to the original Carr and Kemmis proposal.  The life histories are certainly prevalent within </w:t>
      </w:r>
      <w:r w:rsidR="001B7DCB" w:rsidRPr="00172DA2">
        <w:rPr>
          <w:rFonts w:ascii="Arial" w:hAnsi="Arial"/>
        </w:rPr>
        <w:t xml:space="preserve">short stories </w:t>
      </w:r>
      <w:r w:rsidRPr="00172DA2">
        <w:rPr>
          <w:rFonts w:ascii="Arial" w:hAnsi="Arial"/>
        </w:rPr>
        <w:t xml:space="preserve">as all endeavour to portray the social world and the human interactions that are, at times, shaped by the taken for granted dominant norms.   </w:t>
      </w:r>
    </w:p>
    <w:p w14:paraId="7C0E9CB9" w14:textId="2D16E0AB" w:rsidR="00B76C99" w:rsidRPr="00172DA2" w:rsidRDefault="00BF3686" w:rsidP="007F2D36">
      <w:pPr>
        <w:spacing w:after="180" w:line="324" w:lineRule="auto"/>
        <w:jc w:val="both"/>
        <w:rPr>
          <w:rFonts w:ascii="Arial" w:hAnsi="Arial"/>
        </w:rPr>
      </w:pPr>
      <w:r w:rsidRPr="00085515">
        <w:rPr>
          <w:rFonts w:ascii="Arial" w:hAnsi="Arial"/>
        </w:rPr>
        <w:t>L</w:t>
      </w:r>
      <w:r w:rsidR="00085515" w:rsidRPr="00085515">
        <w:rPr>
          <w:rFonts w:ascii="Arial" w:hAnsi="Arial"/>
        </w:rPr>
        <w:t>et us continue on the theme</w:t>
      </w:r>
      <w:r w:rsidRPr="00085515">
        <w:rPr>
          <w:rFonts w:ascii="Arial" w:hAnsi="Arial"/>
        </w:rPr>
        <w:t xml:space="preserve"> of literature as a means to engage, enthuse and encourage a positive student experience.</w:t>
      </w:r>
    </w:p>
    <w:p w14:paraId="579F7059" w14:textId="2E163C2A" w:rsidR="00B76C99" w:rsidRPr="00172DA2" w:rsidRDefault="00582DDF" w:rsidP="007F2D36">
      <w:pPr>
        <w:spacing w:after="180" w:line="324" w:lineRule="auto"/>
        <w:jc w:val="both"/>
        <w:rPr>
          <w:rFonts w:ascii="Arial" w:hAnsi="Arial"/>
        </w:rPr>
      </w:pPr>
      <w:r w:rsidRPr="00172DA2">
        <w:rPr>
          <w:rFonts w:ascii="Arial" w:hAnsi="Arial"/>
        </w:rPr>
        <w:t>First</w:t>
      </w:r>
      <w:r w:rsidR="00BF3686" w:rsidRPr="00172DA2">
        <w:rPr>
          <w:rFonts w:ascii="Arial" w:hAnsi="Arial"/>
        </w:rPr>
        <w:t>, within</w:t>
      </w:r>
      <w:r w:rsidR="00BF3686" w:rsidRPr="00172DA2">
        <w:rPr>
          <w:rFonts w:ascii="Arial" w:hAnsi="Arial"/>
          <w:i/>
        </w:rPr>
        <w:t xml:space="preserve"> </w:t>
      </w:r>
      <w:r w:rsidR="00BF3686" w:rsidRPr="00172DA2">
        <w:rPr>
          <w:rFonts w:ascii="Arial" w:hAnsi="Arial"/>
        </w:rPr>
        <w:t>‘The Uses of Literacy in Teacher Education’, David Carr (1997) is not referring to Education Studies directly</w:t>
      </w:r>
      <w:r w:rsidR="002A166D">
        <w:rPr>
          <w:rFonts w:ascii="Arial" w:hAnsi="Arial"/>
        </w:rPr>
        <w:t>;</w:t>
      </w:r>
      <w:r w:rsidR="00BF3686" w:rsidRPr="00172DA2">
        <w:rPr>
          <w:rFonts w:ascii="Arial" w:hAnsi="Arial"/>
        </w:rPr>
        <w:t xml:space="preserve"> rather, the writer is suggesting a re-think in relation to teacher education and training.  Nonetheless, his suggestions could be attributed to Education Studies and the inherent claims of the value of literature are certainly plausible for this discussion.  This fascinating paper provides a suitable platform for</w:t>
      </w:r>
      <w:r w:rsidR="00154799">
        <w:rPr>
          <w:rFonts w:ascii="Arial" w:hAnsi="Arial"/>
        </w:rPr>
        <w:t xml:space="preserve"> </w:t>
      </w:r>
      <w:r w:rsidR="00BF3686" w:rsidRPr="00172DA2">
        <w:rPr>
          <w:rFonts w:ascii="Arial" w:hAnsi="Arial"/>
        </w:rPr>
        <w:t xml:space="preserve">the introduction of short </w:t>
      </w:r>
      <w:r w:rsidR="00457F4A">
        <w:rPr>
          <w:rFonts w:ascii="Arial" w:hAnsi="Arial"/>
        </w:rPr>
        <w:t>stories</w:t>
      </w:r>
      <w:r w:rsidR="00BF3686" w:rsidRPr="00172DA2">
        <w:rPr>
          <w:rFonts w:ascii="Arial" w:hAnsi="Arial"/>
        </w:rPr>
        <w:t xml:space="preserve"> to an education programme.  For Carr, implementing such a proposal would expose students to the aesthetic undercurrents within worthwhile literature and would enhance the professional development of intending teachers</w:t>
      </w:r>
      <w:r w:rsidR="002C5D03">
        <w:rPr>
          <w:rFonts w:ascii="Arial" w:hAnsi="Arial"/>
        </w:rPr>
        <w:t xml:space="preserve"> suggesting</w:t>
      </w:r>
      <w:r w:rsidR="00BF3686" w:rsidRPr="00172DA2">
        <w:rPr>
          <w:rFonts w:ascii="Arial" w:hAnsi="Arial"/>
        </w:rPr>
        <w:t>:</w:t>
      </w:r>
    </w:p>
    <w:p w14:paraId="1AA5EC03" w14:textId="5F48DDA4" w:rsidR="00B76C99" w:rsidRPr="00172DA2" w:rsidRDefault="004406EA" w:rsidP="007F2D36">
      <w:pPr>
        <w:spacing w:after="180" w:line="324" w:lineRule="auto"/>
        <w:ind w:left="567" w:right="567"/>
        <w:jc w:val="both"/>
        <w:rPr>
          <w:rFonts w:ascii="Arial" w:hAnsi="Arial"/>
        </w:rPr>
      </w:pPr>
      <w:r>
        <w:rPr>
          <w:rFonts w:ascii="Arial" w:hAnsi="Arial"/>
        </w:rPr>
        <w:t>“</w:t>
      </w:r>
      <w:r w:rsidR="00BF3686" w:rsidRPr="00172DA2">
        <w:rPr>
          <w:rFonts w:ascii="Arial" w:hAnsi="Arial"/>
        </w:rPr>
        <w:t>…it is at least plausible that any such programme should include serious acquaintance with kinds of study and enquiry conducive to the development of a subtler and more nuanced grasp of the niceties of human association and a broader appreciation of human social and cultural values</w:t>
      </w:r>
      <w:r>
        <w:rPr>
          <w:rFonts w:ascii="Arial" w:hAnsi="Arial"/>
        </w:rPr>
        <w:t>.”</w:t>
      </w:r>
      <w:r w:rsidR="00BF3686" w:rsidRPr="00172DA2">
        <w:rPr>
          <w:rFonts w:ascii="Arial" w:hAnsi="Arial"/>
        </w:rPr>
        <w:t xml:space="preserve"> (Carr, 1997:62)</w:t>
      </w:r>
    </w:p>
    <w:p w14:paraId="2C1A8A88" w14:textId="264F41A8" w:rsidR="00E120A4" w:rsidRDefault="00BF3686" w:rsidP="007F2D36">
      <w:pPr>
        <w:spacing w:after="180" w:line="324" w:lineRule="auto"/>
        <w:jc w:val="both"/>
        <w:rPr>
          <w:rFonts w:ascii="Arial" w:hAnsi="Arial"/>
        </w:rPr>
      </w:pPr>
      <w:r w:rsidRPr="00172DA2">
        <w:rPr>
          <w:rFonts w:ascii="Arial" w:hAnsi="Arial"/>
        </w:rPr>
        <w:t>For Carr, a turn towards</w:t>
      </w:r>
      <w:r w:rsidR="00457F4A">
        <w:rPr>
          <w:rFonts w:ascii="Arial" w:hAnsi="Arial"/>
        </w:rPr>
        <w:t xml:space="preserve"> the</w:t>
      </w:r>
      <w:r w:rsidRPr="00172DA2">
        <w:rPr>
          <w:rFonts w:ascii="Arial" w:hAnsi="Arial"/>
        </w:rPr>
        <w:t xml:space="preserve"> arts and humanities, rather than the ‘social or other sciences,’ will act as a form of educational compass – guiding the student through the complex world of educational ideas and values.  Carr continues to extol the virtues of such an approach and </w:t>
      </w:r>
      <w:r w:rsidRPr="00172DA2">
        <w:rPr>
          <w:rFonts w:ascii="Arial" w:hAnsi="Arial"/>
        </w:rPr>
        <w:lastRenderedPageBreak/>
        <w:t xml:space="preserve">the </w:t>
      </w:r>
      <w:r w:rsidR="004406EA">
        <w:rPr>
          <w:rFonts w:ascii="Arial" w:hAnsi="Arial"/>
        </w:rPr>
        <w:t>“</w:t>
      </w:r>
      <w:r w:rsidRPr="00172DA2">
        <w:rPr>
          <w:rFonts w:ascii="Arial" w:hAnsi="Arial"/>
        </w:rPr>
        <w:t>enormous significance and potential of myths, legends, epics, fables, stories and other forms of pre-theoretical poesy narrative, for an educated appreciation</w:t>
      </w:r>
      <w:r w:rsidR="004406EA">
        <w:rPr>
          <w:rFonts w:ascii="Arial" w:hAnsi="Arial"/>
        </w:rPr>
        <w:t>”</w:t>
      </w:r>
      <w:r w:rsidRPr="00172DA2">
        <w:rPr>
          <w:rFonts w:ascii="Arial" w:hAnsi="Arial"/>
        </w:rPr>
        <w:t xml:space="preserve"> (</w:t>
      </w:r>
      <w:r w:rsidR="004406EA">
        <w:rPr>
          <w:rFonts w:ascii="Arial" w:hAnsi="Arial"/>
        </w:rPr>
        <w:t>:</w:t>
      </w:r>
      <w:r w:rsidRPr="00172DA2">
        <w:rPr>
          <w:rFonts w:ascii="Arial" w:hAnsi="Arial"/>
        </w:rPr>
        <w:t xml:space="preserve">63).  Potentially, a range of fiction of whatever genre has the capacity to fit neatly within an education programme as these can be </w:t>
      </w:r>
      <w:r w:rsidR="004406EA">
        <w:rPr>
          <w:rFonts w:ascii="Arial" w:hAnsi="Arial"/>
        </w:rPr>
        <w:t>“</w:t>
      </w:r>
      <w:r w:rsidRPr="00172DA2">
        <w:rPr>
          <w:rFonts w:ascii="Arial" w:hAnsi="Arial"/>
        </w:rPr>
        <w:t>potent sources for moral insight</w:t>
      </w:r>
      <w:r w:rsidR="0024689D">
        <w:rPr>
          <w:rFonts w:ascii="Arial" w:hAnsi="Arial"/>
        </w:rPr>
        <w:t>” (:63)</w:t>
      </w:r>
      <w:r w:rsidR="007E1EFC">
        <w:rPr>
          <w:rFonts w:ascii="Arial" w:hAnsi="Arial"/>
        </w:rPr>
        <w:t xml:space="preserve"> </w:t>
      </w:r>
      <w:r w:rsidR="0003537E" w:rsidRPr="00172DA2">
        <w:rPr>
          <w:rFonts w:ascii="Arial" w:hAnsi="Arial"/>
        </w:rPr>
        <w:t>as opposed to the reliance on History or P</w:t>
      </w:r>
      <w:r w:rsidRPr="00172DA2">
        <w:rPr>
          <w:rFonts w:ascii="Arial" w:hAnsi="Arial"/>
        </w:rPr>
        <w:t xml:space="preserve">hilosophy.  </w:t>
      </w:r>
    </w:p>
    <w:p w14:paraId="6A5BF538" w14:textId="69F167BC" w:rsidR="00214B78" w:rsidRPr="00172DA2" w:rsidRDefault="00BF3686" w:rsidP="007F2D36">
      <w:pPr>
        <w:spacing w:after="180" w:line="324" w:lineRule="auto"/>
        <w:jc w:val="both"/>
        <w:rPr>
          <w:rFonts w:ascii="Arial" w:hAnsi="Arial"/>
        </w:rPr>
      </w:pPr>
      <w:r w:rsidRPr="00172DA2">
        <w:rPr>
          <w:rFonts w:ascii="Arial" w:hAnsi="Arial"/>
        </w:rPr>
        <w:t>What Carr endeavours to suggest here is the genuine potential to emotionally engage students with exciting texts that convey to the reader all aspects of the human condition and the</w:t>
      </w:r>
      <w:r w:rsidR="002C5D03">
        <w:rPr>
          <w:rFonts w:ascii="Arial" w:hAnsi="Arial"/>
        </w:rPr>
        <w:t xml:space="preserve"> </w:t>
      </w:r>
      <w:r w:rsidRPr="00172DA2">
        <w:rPr>
          <w:rFonts w:ascii="Arial" w:hAnsi="Arial"/>
        </w:rPr>
        <w:t>social world with all its moral/socio-political themes.  The writer clar</w:t>
      </w:r>
      <w:r w:rsidR="00E120A4">
        <w:rPr>
          <w:rFonts w:ascii="Arial" w:hAnsi="Arial"/>
        </w:rPr>
        <w:t xml:space="preserve">ifies his point with examples; </w:t>
      </w:r>
      <w:r w:rsidRPr="00172DA2">
        <w:rPr>
          <w:rFonts w:ascii="Arial" w:hAnsi="Arial"/>
        </w:rPr>
        <w:t xml:space="preserve">the hegemonic forces within Aldous Huxley’s </w:t>
      </w:r>
      <w:r w:rsidRPr="00172DA2">
        <w:rPr>
          <w:rFonts w:ascii="Arial" w:hAnsi="Arial"/>
          <w:i/>
        </w:rPr>
        <w:t>Brave New World</w:t>
      </w:r>
      <w:r w:rsidRPr="00172DA2">
        <w:rPr>
          <w:rFonts w:ascii="Arial" w:hAnsi="Arial"/>
        </w:rPr>
        <w:t xml:space="preserve"> (1932) including a close reading of George Orwell’s </w:t>
      </w:r>
      <w:r w:rsidRPr="00172DA2">
        <w:rPr>
          <w:rFonts w:ascii="Arial" w:hAnsi="Arial"/>
          <w:i/>
        </w:rPr>
        <w:t>Nineteen Eighty Four</w:t>
      </w:r>
      <w:r w:rsidRPr="00172DA2">
        <w:rPr>
          <w:rFonts w:ascii="Arial" w:hAnsi="Arial"/>
        </w:rPr>
        <w:t xml:space="preserve"> (1949) will highlight the </w:t>
      </w:r>
      <w:r w:rsidR="004406EA">
        <w:rPr>
          <w:rFonts w:ascii="Arial" w:hAnsi="Arial"/>
        </w:rPr>
        <w:t>“</w:t>
      </w:r>
      <w:r w:rsidRPr="00172DA2">
        <w:rPr>
          <w:rFonts w:ascii="Arial" w:hAnsi="Arial"/>
        </w:rPr>
        <w:t>implications of mind control and indoctrination</w:t>
      </w:r>
      <w:r w:rsidR="004406EA">
        <w:rPr>
          <w:rFonts w:ascii="Arial" w:hAnsi="Arial"/>
        </w:rPr>
        <w:t>”</w:t>
      </w:r>
      <w:r w:rsidRPr="00172DA2">
        <w:rPr>
          <w:rFonts w:ascii="Arial" w:hAnsi="Arial"/>
        </w:rPr>
        <w:t xml:space="preserve"> (</w:t>
      </w:r>
      <w:r w:rsidR="004406EA">
        <w:rPr>
          <w:rFonts w:ascii="Arial" w:hAnsi="Arial"/>
        </w:rPr>
        <w:t>:</w:t>
      </w:r>
      <w:r w:rsidRPr="00172DA2">
        <w:rPr>
          <w:rFonts w:ascii="Arial" w:hAnsi="Arial"/>
        </w:rPr>
        <w:t>64).  In addition, Carr asserts that D. H. Lawrence’s impressive literary output conveys a ‘passionate social and cultu</w:t>
      </w:r>
      <w:r w:rsidR="005A0AC5">
        <w:rPr>
          <w:rFonts w:ascii="Arial" w:hAnsi="Arial"/>
        </w:rPr>
        <w:t xml:space="preserve">ral criticism’ resonating with </w:t>
      </w:r>
      <w:r w:rsidRPr="00172DA2">
        <w:rPr>
          <w:rFonts w:ascii="Arial" w:hAnsi="Arial"/>
        </w:rPr>
        <w:t>educational questions and these</w:t>
      </w:r>
      <w:r w:rsidR="002C5D03">
        <w:rPr>
          <w:rFonts w:ascii="Arial" w:hAnsi="Arial"/>
        </w:rPr>
        <w:t>,</w:t>
      </w:r>
      <w:r w:rsidRPr="00172DA2">
        <w:rPr>
          <w:rFonts w:ascii="Arial" w:hAnsi="Arial"/>
        </w:rPr>
        <w:t xml:space="preserve"> with other modern works of fiction</w:t>
      </w:r>
      <w:r w:rsidR="002C5D03">
        <w:rPr>
          <w:rFonts w:ascii="Arial" w:hAnsi="Arial"/>
        </w:rPr>
        <w:t>,</w:t>
      </w:r>
      <w:r w:rsidRPr="00172DA2">
        <w:rPr>
          <w:rFonts w:ascii="Arial" w:hAnsi="Arial"/>
        </w:rPr>
        <w:t xml:space="preserve"> are </w:t>
      </w:r>
      <w:r w:rsidR="0024689D">
        <w:rPr>
          <w:rFonts w:ascii="Arial" w:hAnsi="Arial"/>
        </w:rPr>
        <w:t>“</w:t>
      </w:r>
      <w:r w:rsidRPr="00172DA2">
        <w:rPr>
          <w:rFonts w:ascii="Arial" w:hAnsi="Arial"/>
        </w:rPr>
        <w:t>clearly ripe for imaginative development</w:t>
      </w:r>
      <w:r w:rsidR="00435B50">
        <w:rPr>
          <w:rFonts w:ascii="Arial" w:hAnsi="Arial"/>
        </w:rPr>
        <w:t>” (:64)</w:t>
      </w:r>
      <w:r w:rsidRPr="00172DA2">
        <w:rPr>
          <w:rFonts w:ascii="Arial" w:hAnsi="Arial"/>
        </w:rPr>
        <w:t xml:space="preserve"> in relation to course providers and their curriculum</w:t>
      </w:r>
      <w:r w:rsidR="00214B78" w:rsidRPr="00172DA2">
        <w:rPr>
          <w:rFonts w:ascii="Arial" w:hAnsi="Arial"/>
        </w:rPr>
        <w:t xml:space="preserve">.  </w:t>
      </w:r>
    </w:p>
    <w:p w14:paraId="64DB6625" w14:textId="3F1A2722" w:rsidR="00B76C99" w:rsidRPr="00172DA2" w:rsidRDefault="00BF3686" w:rsidP="007F2D36">
      <w:pPr>
        <w:spacing w:after="180" w:line="324" w:lineRule="auto"/>
        <w:jc w:val="both"/>
        <w:rPr>
          <w:rFonts w:ascii="Arial" w:hAnsi="Arial"/>
        </w:rPr>
      </w:pPr>
      <w:r w:rsidRPr="00172DA2">
        <w:rPr>
          <w:rFonts w:ascii="Arial" w:hAnsi="Arial"/>
        </w:rPr>
        <w:t>Carr is not suggesting a total disregard for the theoretical and practical elements essential for prospective teachers but a ‘pruning’ of teacher education</w:t>
      </w:r>
      <w:r w:rsidR="002C5D03">
        <w:rPr>
          <w:rFonts w:ascii="Arial" w:hAnsi="Arial"/>
        </w:rPr>
        <w:t>,</w:t>
      </w:r>
      <w:r w:rsidRPr="00172DA2">
        <w:rPr>
          <w:rFonts w:ascii="Arial" w:hAnsi="Arial"/>
        </w:rPr>
        <w:t xml:space="preserve"> as he believes </w:t>
      </w:r>
      <w:r w:rsidR="00AB5FEC">
        <w:rPr>
          <w:rFonts w:ascii="Arial" w:hAnsi="Arial"/>
        </w:rPr>
        <w:t>“</w:t>
      </w:r>
      <w:r w:rsidRPr="00172DA2">
        <w:rPr>
          <w:rFonts w:ascii="Arial" w:hAnsi="Arial"/>
        </w:rPr>
        <w:t>that students stand to gain far more insight into curriculum issues</w:t>
      </w:r>
      <w:r w:rsidR="00435B50">
        <w:rPr>
          <w:rFonts w:ascii="Arial" w:hAnsi="Arial"/>
        </w:rPr>
        <w:t>” (:65)</w:t>
      </w:r>
      <w:r w:rsidRPr="00172DA2">
        <w:rPr>
          <w:rFonts w:ascii="Arial" w:hAnsi="Arial"/>
        </w:rPr>
        <w:t xml:space="preserve"> when studying</w:t>
      </w:r>
      <w:r w:rsidR="002C5D03">
        <w:rPr>
          <w:rFonts w:ascii="Arial" w:hAnsi="Arial"/>
        </w:rPr>
        <w:t xml:space="preserve"> fiction</w:t>
      </w:r>
      <w:r w:rsidRPr="00172DA2">
        <w:rPr>
          <w:rFonts w:ascii="Arial" w:hAnsi="Arial"/>
        </w:rPr>
        <w:t>.  Carr continues:</w:t>
      </w:r>
    </w:p>
    <w:p w14:paraId="4FEA7C7F" w14:textId="5DE15A33" w:rsidR="00B76C99" w:rsidRPr="00172DA2" w:rsidRDefault="004406EA" w:rsidP="007F2D36">
      <w:pPr>
        <w:spacing w:after="180" w:line="324" w:lineRule="auto"/>
        <w:ind w:left="567" w:right="567"/>
        <w:jc w:val="both"/>
        <w:rPr>
          <w:rFonts w:ascii="Arial" w:hAnsi="Arial"/>
        </w:rPr>
      </w:pPr>
      <w:r>
        <w:rPr>
          <w:rFonts w:ascii="Arial" w:hAnsi="Arial"/>
        </w:rPr>
        <w:t>“</w:t>
      </w:r>
      <w:r w:rsidR="00BF3686" w:rsidRPr="00172DA2">
        <w:rPr>
          <w:rFonts w:ascii="Arial" w:hAnsi="Arial"/>
        </w:rPr>
        <w:t>What I am envisaging here, then, is not the substitution of literary studies for existing professional studies, but the replacement of the all too familiar dreary pseudo-scientific ragbag of stale psychological theories, sociological statistics, policy information and tips for teachers</w:t>
      </w:r>
      <w:r>
        <w:rPr>
          <w:rFonts w:ascii="Arial" w:hAnsi="Arial"/>
        </w:rPr>
        <w:t>.”</w:t>
      </w:r>
      <w:r w:rsidR="00BF3686" w:rsidRPr="00172DA2">
        <w:rPr>
          <w:rFonts w:ascii="Arial" w:hAnsi="Arial"/>
        </w:rPr>
        <w:t xml:space="preserve"> (</w:t>
      </w:r>
      <w:r>
        <w:rPr>
          <w:rFonts w:ascii="Arial" w:hAnsi="Arial"/>
        </w:rPr>
        <w:t>:</w:t>
      </w:r>
      <w:r w:rsidR="00BF3686" w:rsidRPr="00172DA2">
        <w:rPr>
          <w:rFonts w:ascii="Arial" w:hAnsi="Arial"/>
        </w:rPr>
        <w:t>65)</w:t>
      </w:r>
    </w:p>
    <w:p w14:paraId="129218F6" w14:textId="0D143D81" w:rsidR="007F285C" w:rsidRPr="00172DA2" w:rsidRDefault="00BF3686" w:rsidP="007F2D36">
      <w:pPr>
        <w:spacing w:after="180" w:line="324" w:lineRule="auto"/>
        <w:jc w:val="both"/>
        <w:rPr>
          <w:rFonts w:ascii="Arial" w:hAnsi="Arial"/>
        </w:rPr>
      </w:pPr>
      <w:r w:rsidRPr="00172DA2">
        <w:rPr>
          <w:rFonts w:ascii="Arial" w:hAnsi="Arial"/>
        </w:rPr>
        <w:t>Carr reluctantly concludes that his views will be looked upon unfavourably and with self-resignation</w:t>
      </w:r>
      <w:r w:rsidR="00457F4A">
        <w:rPr>
          <w:rFonts w:ascii="Arial" w:hAnsi="Arial"/>
        </w:rPr>
        <w:t xml:space="preserve">: </w:t>
      </w:r>
      <w:r w:rsidR="004406EA">
        <w:rPr>
          <w:rFonts w:ascii="Arial" w:hAnsi="Arial"/>
        </w:rPr>
        <w:t>“</w:t>
      </w:r>
      <w:r w:rsidRPr="00172DA2">
        <w:rPr>
          <w:rFonts w:ascii="Arial" w:hAnsi="Arial"/>
        </w:rPr>
        <w:t>I am aware that I should not expect to see these proposals warmly welcomed</w:t>
      </w:r>
      <w:r w:rsidR="004406EA">
        <w:rPr>
          <w:rFonts w:ascii="Arial" w:hAnsi="Arial"/>
        </w:rPr>
        <w:t>”</w:t>
      </w:r>
      <w:r w:rsidRPr="00172DA2">
        <w:rPr>
          <w:rFonts w:ascii="Arial" w:hAnsi="Arial"/>
        </w:rPr>
        <w:t xml:space="preserve"> (Carr, 1997:64)</w:t>
      </w:r>
      <w:r w:rsidR="00434EC0" w:rsidRPr="00172DA2">
        <w:rPr>
          <w:rFonts w:ascii="Arial" w:hAnsi="Arial"/>
        </w:rPr>
        <w:t>.  On the contrary, this paper warmly welcomes this proposal</w:t>
      </w:r>
      <w:r w:rsidRPr="00172DA2">
        <w:rPr>
          <w:rFonts w:ascii="Arial" w:hAnsi="Arial"/>
        </w:rPr>
        <w:t xml:space="preserve"> </w:t>
      </w:r>
      <w:r w:rsidR="00434EC0" w:rsidRPr="00172DA2">
        <w:rPr>
          <w:rFonts w:ascii="Arial" w:hAnsi="Arial"/>
        </w:rPr>
        <w:t xml:space="preserve">and </w:t>
      </w:r>
      <w:r w:rsidRPr="00172DA2">
        <w:rPr>
          <w:rFonts w:ascii="Arial" w:hAnsi="Arial"/>
        </w:rPr>
        <w:t>champion</w:t>
      </w:r>
      <w:r w:rsidR="00C4134D" w:rsidRPr="00172DA2">
        <w:rPr>
          <w:rFonts w:ascii="Arial" w:hAnsi="Arial"/>
        </w:rPr>
        <w:t>s</w:t>
      </w:r>
      <w:r w:rsidR="00434EC0" w:rsidRPr="00172DA2">
        <w:rPr>
          <w:rFonts w:ascii="Arial" w:hAnsi="Arial"/>
        </w:rPr>
        <w:t xml:space="preserve"> his efforts</w:t>
      </w:r>
      <w:r w:rsidR="001D4B7D">
        <w:rPr>
          <w:rFonts w:ascii="Arial" w:hAnsi="Arial"/>
        </w:rPr>
        <w:t>.</w:t>
      </w:r>
      <w:r w:rsidR="00D4288E">
        <w:rPr>
          <w:rFonts w:ascii="Arial" w:hAnsi="Arial"/>
        </w:rPr>
        <w:t xml:space="preserve">  </w:t>
      </w:r>
      <w:r w:rsidR="00202C7E">
        <w:rPr>
          <w:rFonts w:ascii="Arial" w:hAnsi="Arial"/>
        </w:rPr>
        <w:t>In combination with The Four Pillars, the intention is</w:t>
      </w:r>
      <w:r w:rsidR="00377080" w:rsidRPr="00172DA2">
        <w:rPr>
          <w:rFonts w:ascii="Arial" w:hAnsi="Arial"/>
        </w:rPr>
        <w:t xml:space="preserve"> to streamline his original suggestions</w:t>
      </w:r>
      <w:r w:rsidR="00202C7E">
        <w:rPr>
          <w:rFonts w:ascii="Arial" w:hAnsi="Arial"/>
        </w:rPr>
        <w:t xml:space="preserve"> and</w:t>
      </w:r>
      <w:r w:rsidR="00434EC0" w:rsidRPr="00172DA2">
        <w:rPr>
          <w:rFonts w:ascii="Arial" w:hAnsi="Arial"/>
        </w:rPr>
        <w:t xml:space="preserve"> introduce a canon of</w:t>
      </w:r>
      <w:r w:rsidRPr="00172DA2">
        <w:rPr>
          <w:rFonts w:ascii="Arial" w:hAnsi="Arial"/>
        </w:rPr>
        <w:t xml:space="preserve"> imaginative and exciting</w:t>
      </w:r>
      <w:r w:rsidR="00172DA2">
        <w:rPr>
          <w:rFonts w:ascii="Arial" w:hAnsi="Arial"/>
        </w:rPr>
        <w:t xml:space="preserve"> short stories</w:t>
      </w:r>
      <w:r w:rsidR="00202C7E">
        <w:rPr>
          <w:rFonts w:ascii="Arial" w:hAnsi="Arial"/>
        </w:rPr>
        <w:t xml:space="preserve">. </w:t>
      </w:r>
      <w:r w:rsidR="00457F4A">
        <w:rPr>
          <w:rFonts w:ascii="Arial" w:hAnsi="Arial"/>
        </w:rPr>
        <w:t>T</w:t>
      </w:r>
      <w:r w:rsidR="00172DA2">
        <w:rPr>
          <w:rFonts w:ascii="Arial" w:hAnsi="Arial"/>
        </w:rPr>
        <w:t>he following section will examine the educational value of this pedagogic approach.</w:t>
      </w:r>
    </w:p>
    <w:p w14:paraId="01F166ED" w14:textId="25063BC2" w:rsidR="00183532" w:rsidRDefault="00183532" w:rsidP="00177013">
      <w:pPr>
        <w:pStyle w:val="EF-header"/>
      </w:pPr>
      <w:r w:rsidRPr="00172DA2">
        <w:t>Intentions</w:t>
      </w:r>
    </w:p>
    <w:p w14:paraId="3AD77A1E" w14:textId="1A3727B7" w:rsidR="004C1D64" w:rsidRPr="004C1D64" w:rsidRDefault="004C1D64" w:rsidP="007F2D36">
      <w:pPr>
        <w:spacing w:after="180" w:line="324" w:lineRule="auto"/>
        <w:jc w:val="both"/>
        <w:rPr>
          <w:rFonts w:ascii="Arial" w:hAnsi="Arial"/>
          <w:b/>
        </w:rPr>
      </w:pPr>
      <w:r w:rsidRPr="00C13403">
        <w:rPr>
          <w:rFonts w:ascii="Arial" w:hAnsi="Arial"/>
        </w:rPr>
        <w:t xml:space="preserve">The intention is to approach the deconstruction process through a series of historical, sociological and political viewpoints whilst retaining the fictive pieces in their entirety. </w:t>
      </w:r>
    </w:p>
    <w:p w14:paraId="0A0B468E" w14:textId="6F2FEEB0" w:rsidR="004E1AD8" w:rsidRDefault="00183532" w:rsidP="007F2D36">
      <w:pPr>
        <w:spacing w:after="180" w:line="324" w:lineRule="auto"/>
        <w:ind w:right="-113"/>
        <w:jc w:val="both"/>
        <w:rPr>
          <w:rFonts w:ascii="Arial" w:hAnsi="Arial"/>
        </w:rPr>
      </w:pPr>
      <w:r w:rsidRPr="00172DA2">
        <w:rPr>
          <w:rFonts w:ascii="Arial" w:hAnsi="Arial"/>
        </w:rPr>
        <w:t xml:space="preserve">The Four Pillars are implemented as ‘critical tools’ to unlock the texts in conjunction </w:t>
      </w:r>
      <w:r w:rsidR="00085515">
        <w:rPr>
          <w:rFonts w:ascii="Arial" w:hAnsi="Arial"/>
        </w:rPr>
        <w:t>with other research material. In addition, they</w:t>
      </w:r>
      <w:r w:rsidRPr="00172DA2">
        <w:rPr>
          <w:rFonts w:ascii="Arial" w:hAnsi="Arial"/>
        </w:rPr>
        <w:t xml:space="preserve"> encourage the notion t</w:t>
      </w:r>
      <w:r w:rsidR="00085515">
        <w:rPr>
          <w:rFonts w:ascii="Arial" w:hAnsi="Arial"/>
        </w:rPr>
        <w:t>hat literary forms can speak to students. F</w:t>
      </w:r>
      <w:r w:rsidRPr="00172DA2">
        <w:rPr>
          <w:rFonts w:ascii="Arial" w:hAnsi="Arial"/>
        </w:rPr>
        <w:t xml:space="preserve">rom this, discussing events within the narratives can be related to events within </w:t>
      </w:r>
      <w:r w:rsidRPr="00172DA2">
        <w:rPr>
          <w:rFonts w:ascii="Arial" w:hAnsi="Arial"/>
        </w:rPr>
        <w:lastRenderedPageBreak/>
        <w:t xml:space="preserve">their own lives and communities. </w:t>
      </w:r>
      <w:r w:rsidR="00172DA2" w:rsidRPr="00172DA2">
        <w:rPr>
          <w:rFonts w:ascii="Arial" w:hAnsi="Arial"/>
        </w:rPr>
        <w:t>This approach provides students with the means to reflect upon and understand the</w:t>
      </w:r>
      <w:r w:rsidR="00F10856">
        <w:rPr>
          <w:rFonts w:ascii="Arial" w:hAnsi="Arial"/>
        </w:rPr>
        <w:t>ir lived experiences in relation to</w:t>
      </w:r>
      <w:r w:rsidR="00172DA2" w:rsidRPr="00172DA2">
        <w:rPr>
          <w:rFonts w:ascii="Arial" w:hAnsi="Arial"/>
        </w:rPr>
        <w:t xml:space="preserve"> contemporary events i</w:t>
      </w:r>
      <w:r w:rsidR="00172DA2">
        <w:rPr>
          <w:rFonts w:ascii="Arial" w:hAnsi="Arial"/>
        </w:rPr>
        <w:t xml:space="preserve">n education and civil society. </w:t>
      </w:r>
      <w:r w:rsidRPr="00172DA2">
        <w:rPr>
          <w:rFonts w:ascii="Arial" w:hAnsi="Arial"/>
        </w:rPr>
        <w:t xml:space="preserve"> A primary aim is to introduce major social theoretical commentators and re</w:t>
      </w:r>
      <w:r w:rsidR="00F10856">
        <w:rPr>
          <w:rFonts w:ascii="Arial" w:hAnsi="Arial"/>
        </w:rPr>
        <w:t>search material and</w:t>
      </w:r>
      <w:r w:rsidR="0005336E">
        <w:rPr>
          <w:rFonts w:ascii="Arial" w:hAnsi="Arial"/>
        </w:rPr>
        <w:t xml:space="preserve"> to</w:t>
      </w:r>
      <w:r w:rsidR="00F10856">
        <w:rPr>
          <w:rFonts w:ascii="Arial" w:hAnsi="Arial"/>
        </w:rPr>
        <w:t xml:space="preserve"> relate prominent</w:t>
      </w:r>
      <w:r w:rsidRPr="00172DA2">
        <w:rPr>
          <w:rFonts w:ascii="Arial" w:hAnsi="Arial"/>
        </w:rPr>
        <w:t xml:space="preserve"> signposts to incidents and themes within the stories</w:t>
      </w:r>
      <w:r w:rsidR="00F10856">
        <w:rPr>
          <w:rFonts w:ascii="Arial" w:hAnsi="Arial"/>
        </w:rPr>
        <w:t>.</w:t>
      </w:r>
      <w:r w:rsidR="00D36380">
        <w:rPr>
          <w:rFonts w:ascii="Arial" w:hAnsi="Arial"/>
        </w:rPr>
        <w:t xml:space="preserve">  The seminar activity sheet</w:t>
      </w:r>
      <w:r w:rsidR="00D457E0">
        <w:rPr>
          <w:rFonts w:ascii="Arial" w:hAnsi="Arial"/>
        </w:rPr>
        <w:t xml:space="preserve"> (see </w:t>
      </w:r>
      <w:r w:rsidR="00DA1B25">
        <w:rPr>
          <w:rFonts w:ascii="Arial" w:hAnsi="Arial"/>
        </w:rPr>
        <w:t>A</w:t>
      </w:r>
      <w:r w:rsidR="00D457E0">
        <w:rPr>
          <w:rFonts w:ascii="Arial" w:hAnsi="Arial"/>
        </w:rPr>
        <w:t>ppendix</w:t>
      </w:r>
      <w:r w:rsidR="00DA1B25">
        <w:rPr>
          <w:rFonts w:ascii="Arial" w:hAnsi="Arial"/>
        </w:rPr>
        <w:t xml:space="preserve"> One – Seminar Tutor Notes</w:t>
      </w:r>
      <w:r w:rsidR="00D457E0">
        <w:rPr>
          <w:rFonts w:ascii="Arial" w:hAnsi="Arial"/>
        </w:rPr>
        <w:t>)</w:t>
      </w:r>
      <w:r w:rsidR="00EC7AA7">
        <w:rPr>
          <w:rFonts w:ascii="Arial" w:hAnsi="Arial"/>
        </w:rPr>
        <w:t xml:space="preserve"> </w:t>
      </w:r>
      <w:r w:rsidR="00D36380">
        <w:rPr>
          <w:rFonts w:ascii="Arial" w:hAnsi="Arial"/>
        </w:rPr>
        <w:t xml:space="preserve">offers </w:t>
      </w:r>
      <w:r w:rsidR="00EC7AA7">
        <w:rPr>
          <w:rFonts w:ascii="Arial" w:hAnsi="Arial"/>
        </w:rPr>
        <w:t>several quotations</w:t>
      </w:r>
      <w:r w:rsidR="00435B50">
        <w:rPr>
          <w:rFonts w:ascii="Arial" w:hAnsi="Arial"/>
        </w:rPr>
        <w:t xml:space="preserve"> by established </w:t>
      </w:r>
      <w:r w:rsidR="001A1349">
        <w:rPr>
          <w:rFonts w:ascii="Arial" w:hAnsi="Arial"/>
        </w:rPr>
        <w:t>theorists</w:t>
      </w:r>
      <w:r w:rsidR="00D36380">
        <w:rPr>
          <w:rFonts w:ascii="Arial" w:hAnsi="Arial"/>
        </w:rPr>
        <w:t xml:space="preserve"> which</w:t>
      </w:r>
      <w:r w:rsidR="00EC7AA7">
        <w:rPr>
          <w:rFonts w:ascii="Arial" w:hAnsi="Arial"/>
        </w:rPr>
        <w:t xml:space="preserve"> highlight and clarify the social interaction</w:t>
      </w:r>
      <w:r w:rsidR="00B677D5">
        <w:rPr>
          <w:rFonts w:ascii="Arial" w:hAnsi="Arial"/>
        </w:rPr>
        <w:t>s</w:t>
      </w:r>
      <w:r w:rsidR="00EC7AA7">
        <w:rPr>
          <w:rFonts w:ascii="Arial" w:hAnsi="Arial"/>
        </w:rPr>
        <w:t xml:space="preserve"> inherent in the narrative. </w:t>
      </w:r>
      <w:r w:rsidR="00F10856">
        <w:rPr>
          <w:rFonts w:ascii="Arial" w:hAnsi="Arial"/>
        </w:rPr>
        <w:t xml:space="preserve"> From this, the intention is to achieve </w:t>
      </w:r>
      <w:r w:rsidRPr="00172DA2">
        <w:rPr>
          <w:rFonts w:ascii="Arial" w:hAnsi="Arial"/>
        </w:rPr>
        <w:t>deep learning outcomes and greater understanding of theoretical principles and systems.</w:t>
      </w:r>
      <w:r w:rsidR="008D46F8">
        <w:rPr>
          <w:rFonts w:ascii="Arial" w:hAnsi="Arial"/>
        </w:rPr>
        <w:t xml:space="preserve"> </w:t>
      </w:r>
    </w:p>
    <w:p w14:paraId="787BA7FE" w14:textId="6905EF19" w:rsidR="001B31F1" w:rsidRPr="00D30A7A" w:rsidRDefault="00DA1B25" w:rsidP="00D30A7A">
      <w:pPr>
        <w:spacing w:after="180" w:line="324" w:lineRule="auto"/>
        <w:ind w:right="-113"/>
        <w:jc w:val="both"/>
        <w:rPr>
          <w:rFonts w:ascii="Arial" w:hAnsi="Arial"/>
        </w:rPr>
      </w:pPr>
      <w:r>
        <w:rPr>
          <w:rFonts w:ascii="Arial" w:hAnsi="Arial"/>
        </w:rPr>
        <w:t>Table One, Seminar</w:t>
      </w:r>
      <w:r w:rsidRPr="00DA1B25">
        <w:t xml:space="preserve"> </w:t>
      </w:r>
      <w:r w:rsidRPr="00DA1B25">
        <w:rPr>
          <w:rFonts w:ascii="Arial" w:hAnsi="Arial"/>
        </w:rPr>
        <w:t>Activity/Lesson Plan</w:t>
      </w:r>
      <w:r>
        <w:rPr>
          <w:rFonts w:ascii="Arial" w:hAnsi="Arial"/>
        </w:rPr>
        <w:t>,</w:t>
      </w:r>
      <w:r w:rsidR="008D46F8">
        <w:rPr>
          <w:rFonts w:ascii="Arial" w:hAnsi="Arial"/>
        </w:rPr>
        <w:t xml:space="preserve"> convey</w:t>
      </w:r>
      <w:r w:rsidR="00D36380">
        <w:rPr>
          <w:rFonts w:ascii="Arial" w:hAnsi="Arial"/>
        </w:rPr>
        <w:t>s</w:t>
      </w:r>
      <w:r w:rsidR="008D46F8">
        <w:rPr>
          <w:rFonts w:ascii="Arial" w:hAnsi="Arial"/>
        </w:rPr>
        <w:t xml:space="preserve"> the elem</w:t>
      </w:r>
      <w:r w:rsidR="006257CF">
        <w:rPr>
          <w:rFonts w:ascii="Arial" w:hAnsi="Arial"/>
        </w:rPr>
        <w:t>ents within a seminar session</w:t>
      </w:r>
      <w:r w:rsidR="00D36380">
        <w:rPr>
          <w:rFonts w:ascii="Arial" w:hAnsi="Arial"/>
        </w:rPr>
        <w:t xml:space="preserve"> including</w:t>
      </w:r>
      <w:r w:rsidR="006257CF">
        <w:rPr>
          <w:rFonts w:ascii="Arial" w:hAnsi="Arial"/>
        </w:rPr>
        <w:t xml:space="preserve"> questions</w:t>
      </w:r>
      <w:r w:rsidR="00F02304">
        <w:rPr>
          <w:rFonts w:ascii="Arial" w:hAnsi="Arial"/>
        </w:rPr>
        <w:t>. However,</w:t>
      </w:r>
      <w:r w:rsidR="006257CF">
        <w:rPr>
          <w:rFonts w:ascii="Arial" w:hAnsi="Arial"/>
        </w:rPr>
        <w:t xml:space="preserve"> t</w:t>
      </w:r>
      <w:r w:rsidR="008D46F8">
        <w:rPr>
          <w:rFonts w:ascii="Arial" w:hAnsi="Arial"/>
        </w:rPr>
        <w:t>his can be adapted to suit tutors</w:t>
      </w:r>
      <w:r w:rsidR="00D36380">
        <w:rPr>
          <w:rFonts w:ascii="Arial" w:hAnsi="Arial"/>
        </w:rPr>
        <w:t>’</w:t>
      </w:r>
      <w:r w:rsidR="008D46F8">
        <w:rPr>
          <w:rFonts w:ascii="Arial" w:hAnsi="Arial"/>
        </w:rPr>
        <w:t xml:space="preserve"> requirements and interests.</w:t>
      </w:r>
      <w:r w:rsidR="00183532" w:rsidRPr="00172DA2">
        <w:rPr>
          <w:rFonts w:ascii="Arial" w:hAnsi="Arial"/>
        </w:rPr>
        <w:t xml:space="preserve">  </w:t>
      </w:r>
      <w:r w:rsidR="006257CF">
        <w:rPr>
          <w:rFonts w:ascii="Arial" w:hAnsi="Arial"/>
        </w:rPr>
        <w:t>A more detailed seminar</w:t>
      </w:r>
      <w:r w:rsidR="00271DDF">
        <w:rPr>
          <w:rFonts w:ascii="Arial" w:hAnsi="Arial"/>
        </w:rPr>
        <w:t>/</w:t>
      </w:r>
      <w:r w:rsidR="006257CF">
        <w:rPr>
          <w:rFonts w:ascii="Arial" w:hAnsi="Arial"/>
        </w:rPr>
        <w:t>lesson plan can be found within the appendix.</w:t>
      </w:r>
      <w:r w:rsidR="00183532" w:rsidRPr="00172DA2">
        <w:rPr>
          <w:rFonts w:ascii="Arial" w:hAnsi="Arial"/>
        </w:rPr>
        <w:t xml:space="preserve"> </w:t>
      </w:r>
    </w:p>
    <w:p w14:paraId="0757394C" w14:textId="3DB589FE" w:rsidR="008D46F8" w:rsidRPr="00177013" w:rsidRDefault="008D46F8" w:rsidP="00177013">
      <w:pPr>
        <w:pStyle w:val="EF-figure"/>
      </w:pPr>
      <w:r w:rsidRPr="00177013">
        <w:t>Table:1</w:t>
      </w:r>
    </w:p>
    <w:tbl>
      <w:tblPr>
        <w:tblStyle w:val="TableGrid"/>
        <w:tblW w:w="5000" w:type="pct"/>
        <w:tblInd w:w="108" w:type="dxa"/>
        <w:tblLook w:val="04A0" w:firstRow="1" w:lastRow="0" w:firstColumn="1" w:lastColumn="0" w:noHBand="0" w:noVBand="1"/>
      </w:tblPr>
      <w:tblGrid>
        <w:gridCol w:w="9242"/>
      </w:tblGrid>
      <w:tr w:rsidR="008D46F8" w14:paraId="2FCA010F" w14:textId="77777777" w:rsidTr="00177013">
        <w:tc>
          <w:tcPr>
            <w:tcW w:w="7807" w:type="dxa"/>
          </w:tcPr>
          <w:p w14:paraId="7F4FB46F" w14:textId="6FFC16DE" w:rsidR="008D46F8" w:rsidRPr="00E9394D" w:rsidRDefault="008D46F8" w:rsidP="00E9394D">
            <w:pPr>
              <w:pStyle w:val="EF-normal"/>
            </w:pPr>
            <w:r w:rsidRPr="00E9394D">
              <w:t>Seminar Activity/Lesson Plan</w:t>
            </w:r>
          </w:p>
        </w:tc>
      </w:tr>
      <w:tr w:rsidR="008D46F8" w:rsidRPr="009969A0" w14:paraId="11EFE599" w14:textId="77777777" w:rsidTr="00177013">
        <w:tc>
          <w:tcPr>
            <w:tcW w:w="7807" w:type="dxa"/>
          </w:tcPr>
          <w:p w14:paraId="7397644D" w14:textId="76E46057" w:rsidR="008D46F8" w:rsidRPr="009969A0" w:rsidRDefault="008D46F8" w:rsidP="00644ED8">
            <w:pPr>
              <w:pStyle w:val="ListParagraph"/>
              <w:numPr>
                <w:ilvl w:val="0"/>
                <w:numId w:val="2"/>
              </w:numPr>
              <w:spacing w:before="60" w:after="60" w:line="324" w:lineRule="auto"/>
              <w:ind w:left="714" w:right="505" w:hanging="357"/>
              <w:jc w:val="both"/>
            </w:pPr>
            <w:r>
              <w:t>Following a close</w:t>
            </w:r>
            <w:r w:rsidRPr="008B5C8B">
              <w:t xml:space="preserve"> reading</w:t>
            </w:r>
            <w:r>
              <w:t xml:space="preserve"> of John McGahern’s short story ‘Korea’</w:t>
            </w:r>
            <w:r w:rsidR="006257CF">
              <w:t>,</w:t>
            </w:r>
            <w:r>
              <w:t xml:space="preserve"> </w:t>
            </w:r>
            <w:r w:rsidRPr="008B5C8B">
              <w:t>and implementing the Four Pillar lens</w:t>
            </w:r>
            <w:r>
              <w:t>,</w:t>
            </w:r>
            <w:r w:rsidRPr="008B5C8B">
              <w:t xml:space="preserve"> are there incidents that relate to their own lives and communities a</w:t>
            </w:r>
            <w:r>
              <w:t>nd the wider contemporary world?</w:t>
            </w:r>
          </w:p>
        </w:tc>
      </w:tr>
      <w:tr w:rsidR="008D46F8" w:rsidRPr="009969A0" w14:paraId="4C04EA1F" w14:textId="77777777" w:rsidTr="00177013">
        <w:tc>
          <w:tcPr>
            <w:tcW w:w="7807" w:type="dxa"/>
          </w:tcPr>
          <w:p w14:paraId="3B47C95E" w14:textId="77777777" w:rsidR="008D46F8" w:rsidRPr="009969A0" w:rsidRDefault="008D46F8" w:rsidP="00644ED8">
            <w:pPr>
              <w:pStyle w:val="ListParagraph"/>
              <w:numPr>
                <w:ilvl w:val="0"/>
                <w:numId w:val="2"/>
              </w:numPr>
              <w:spacing w:before="60" w:after="60" w:line="324" w:lineRule="auto"/>
              <w:ind w:left="714" w:right="505" w:hanging="357"/>
              <w:jc w:val="both"/>
            </w:pPr>
            <w:r w:rsidRPr="009969A0">
              <w:t xml:space="preserve">In the first instance, discuss how social class has affected their lives to enhance the reflective process.  </w:t>
            </w:r>
          </w:p>
        </w:tc>
      </w:tr>
      <w:tr w:rsidR="008D46F8" w:rsidRPr="009969A0" w14:paraId="7278B65F" w14:textId="77777777" w:rsidTr="00177013">
        <w:tc>
          <w:tcPr>
            <w:tcW w:w="7807" w:type="dxa"/>
          </w:tcPr>
          <w:p w14:paraId="73969255" w14:textId="77777777" w:rsidR="008D46F8" w:rsidRPr="009969A0" w:rsidRDefault="008D46F8" w:rsidP="00644ED8">
            <w:pPr>
              <w:pStyle w:val="ListParagraph"/>
              <w:numPr>
                <w:ilvl w:val="0"/>
                <w:numId w:val="2"/>
              </w:numPr>
              <w:spacing w:before="60" w:after="60" w:line="324" w:lineRule="auto"/>
              <w:ind w:left="714" w:right="505" w:hanging="357"/>
              <w:jc w:val="both"/>
            </w:pPr>
            <w:r w:rsidRPr="008B5C8B">
              <w:t xml:space="preserve">Where possible arrange four groups to discuss a single theoretical Pillar and explore the texts for evidence and aspects of </w:t>
            </w:r>
            <w:r>
              <w:t>their</w:t>
            </w:r>
            <w:r w:rsidRPr="008B5C8B">
              <w:t xml:space="preserve"> given Pillar (Critical Stance towards society; ethical concern for the individual; humiliation and injustice; is there a longing for a better world?).  </w:t>
            </w:r>
          </w:p>
        </w:tc>
      </w:tr>
      <w:tr w:rsidR="008D46F8" w:rsidRPr="009969A0" w14:paraId="43F81FD2" w14:textId="77777777" w:rsidTr="00177013">
        <w:tc>
          <w:tcPr>
            <w:tcW w:w="7807" w:type="dxa"/>
          </w:tcPr>
          <w:p w14:paraId="1BF93F25" w14:textId="77777777" w:rsidR="008D46F8" w:rsidRPr="009969A0" w:rsidRDefault="008D46F8" w:rsidP="00644ED8">
            <w:pPr>
              <w:pStyle w:val="ListParagraph"/>
              <w:numPr>
                <w:ilvl w:val="0"/>
                <w:numId w:val="2"/>
              </w:numPr>
              <w:spacing w:before="60" w:after="60" w:line="324" w:lineRule="auto"/>
              <w:ind w:left="714" w:right="505" w:hanging="357"/>
              <w:jc w:val="both"/>
            </w:pPr>
            <w:r w:rsidRPr="008B5C8B">
              <w:t>Proceed to discuss</w:t>
            </w:r>
            <w:r>
              <w:t xml:space="preserve"> the</w:t>
            </w:r>
            <w:r w:rsidRPr="008B5C8B">
              <w:t xml:space="preserve"> themes inherent within the story; suggesting how events within the piece can be associated with current events; how it relates to their experiences and their communities.  </w:t>
            </w:r>
          </w:p>
        </w:tc>
      </w:tr>
      <w:tr w:rsidR="008D46F8" w:rsidRPr="009969A0" w14:paraId="3A531873" w14:textId="77777777" w:rsidTr="00177013">
        <w:tc>
          <w:tcPr>
            <w:tcW w:w="7807" w:type="dxa"/>
          </w:tcPr>
          <w:p w14:paraId="20E989AB" w14:textId="06D04BF6" w:rsidR="008D46F8" w:rsidRPr="009969A0" w:rsidRDefault="008D46F8" w:rsidP="00644ED8">
            <w:pPr>
              <w:pStyle w:val="ListParagraph"/>
              <w:numPr>
                <w:ilvl w:val="0"/>
                <w:numId w:val="2"/>
              </w:numPr>
              <w:spacing w:before="60" w:after="60" w:line="324" w:lineRule="auto"/>
              <w:ind w:left="714" w:right="505" w:hanging="357"/>
              <w:jc w:val="both"/>
            </w:pPr>
            <w:r w:rsidRPr="008B5C8B">
              <w:t xml:space="preserve">As the seminar unfolds, the introduction of several talking points would add to the general flow e.g. School selection processes, geographical determinants can have a major influence and shapes an individual’s educational </w:t>
            </w:r>
            <w:r w:rsidR="00177013">
              <w:t xml:space="preserve">experiences and opportunities. </w:t>
            </w:r>
          </w:p>
        </w:tc>
      </w:tr>
      <w:tr w:rsidR="008D46F8" w:rsidRPr="009969A0" w14:paraId="74D5FE38" w14:textId="77777777" w:rsidTr="00177013">
        <w:tc>
          <w:tcPr>
            <w:tcW w:w="7807" w:type="dxa"/>
          </w:tcPr>
          <w:p w14:paraId="20DDB784" w14:textId="44516C08" w:rsidR="008D46F8" w:rsidRPr="009969A0" w:rsidRDefault="008D46F8" w:rsidP="00644ED8">
            <w:pPr>
              <w:pStyle w:val="ListParagraph"/>
              <w:numPr>
                <w:ilvl w:val="0"/>
                <w:numId w:val="2"/>
              </w:numPr>
              <w:spacing w:before="60" w:after="60" w:line="324" w:lineRule="auto"/>
              <w:ind w:left="714" w:right="505" w:hanging="357"/>
              <w:jc w:val="both"/>
            </w:pPr>
            <w:r>
              <w:t>I</w:t>
            </w:r>
            <w:r w:rsidRPr="008B5C8B">
              <w:t xml:space="preserve">nvite each group to write down the influential determinates that dictate life chances and academic success.  From this, </w:t>
            </w:r>
            <w:r w:rsidR="00F92912">
              <w:t>introduce prominent theoretical principles and relate t</w:t>
            </w:r>
            <w:r w:rsidR="004E1AD8">
              <w:t>o instances within the story and</w:t>
            </w:r>
            <w:r w:rsidR="00F92912">
              <w:t xml:space="preserve"> students</w:t>
            </w:r>
            <w:r w:rsidR="00787739">
              <w:t>’</w:t>
            </w:r>
            <w:r w:rsidR="00F92912">
              <w:t xml:space="preserve"> experiences and observations.</w:t>
            </w:r>
          </w:p>
        </w:tc>
      </w:tr>
    </w:tbl>
    <w:p w14:paraId="0FED376D" w14:textId="77777777" w:rsidR="009D2674" w:rsidRDefault="009D2674" w:rsidP="00177013">
      <w:pPr>
        <w:pStyle w:val="EF-header"/>
      </w:pPr>
    </w:p>
    <w:p w14:paraId="44DDB058" w14:textId="2CA34DD2" w:rsidR="004C1D64" w:rsidRPr="004C1D64" w:rsidRDefault="004C1D64" w:rsidP="00177013">
      <w:pPr>
        <w:pStyle w:val="EF-header"/>
      </w:pPr>
      <w:r w:rsidRPr="004C1D64">
        <w:lastRenderedPageBreak/>
        <w:t>The Keynote for Education Studies</w:t>
      </w:r>
    </w:p>
    <w:p w14:paraId="5B64097C" w14:textId="6CF55777" w:rsidR="004C1D64" w:rsidRPr="004C1D64" w:rsidRDefault="004C1D64" w:rsidP="007F2D36">
      <w:pPr>
        <w:spacing w:after="180" w:line="324" w:lineRule="auto"/>
        <w:ind w:right="-113"/>
        <w:jc w:val="both"/>
        <w:rPr>
          <w:rFonts w:ascii="Arial" w:hAnsi="Arial"/>
        </w:rPr>
      </w:pPr>
      <w:r w:rsidRPr="004C1D64">
        <w:rPr>
          <w:rFonts w:ascii="Arial" w:hAnsi="Arial"/>
        </w:rPr>
        <w:t>Writing in 1948, Sean O’Faolain offered a critical and pessimistic appra</w:t>
      </w:r>
      <w:r>
        <w:rPr>
          <w:rFonts w:ascii="Arial" w:hAnsi="Arial"/>
        </w:rPr>
        <w:t xml:space="preserve">isal of the short story genre: </w:t>
      </w:r>
      <w:r w:rsidR="0028495F">
        <w:rPr>
          <w:rFonts w:ascii="Arial" w:hAnsi="Arial"/>
        </w:rPr>
        <w:t>“</w:t>
      </w:r>
      <w:r w:rsidRPr="004C1D64">
        <w:rPr>
          <w:rFonts w:ascii="Arial" w:hAnsi="Arial"/>
        </w:rPr>
        <w:t>I suppose no university in Britain thinks the short story other than a modern toy</w:t>
      </w:r>
      <w:r w:rsidR="0028495F">
        <w:rPr>
          <w:rFonts w:ascii="Arial" w:hAnsi="Arial"/>
        </w:rPr>
        <w:t>”</w:t>
      </w:r>
      <w:r w:rsidRPr="004C1D64">
        <w:rPr>
          <w:rFonts w:ascii="Arial" w:hAnsi="Arial"/>
        </w:rPr>
        <w:t xml:space="preserve"> (O’Faolain, 1948:34). </w:t>
      </w:r>
      <w:r w:rsidR="00195E00">
        <w:rPr>
          <w:rFonts w:ascii="Arial" w:hAnsi="Arial"/>
        </w:rPr>
        <w:t xml:space="preserve"> </w:t>
      </w:r>
      <w:r w:rsidRPr="004C1D64">
        <w:rPr>
          <w:rFonts w:ascii="Arial" w:hAnsi="Arial"/>
        </w:rPr>
        <w:t xml:space="preserve">For O’Faolain, the short story form was comparable to the high works of literature and, at the time of writing, he was certainly convinced </w:t>
      </w:r>
      <w:r w:rsidR="00AB5FEC">
        <w:rPr>
          <w:rFonts w:ascii="Arial" w:hAnsi="Arial"/>
        </w:rPr>
        <w:t>as to the literary merit and educative value</w:t>
      </w:r>
      <w:r w:rsidRPr="004C1D64">
        <w:rPr>
          <w:rFonts w:ascii="Arial" w:hAnsi="Arial"/>
        </w:rPr>
        <w:t xml:space="preserve"> of the short </w:t>
      </w:r>
      <w:r w:rsidR="00744A23">
        <w:rPr>
          <w:rFonts w:ascii="Arial" w:hAnsi="Arial"/>
        </w:rPr>
        <w:t>fictive piece.  This article</w:t>
      </w:r>
      <w:r w:rsidR="00C229A4">
        <w:rPr>
          <w:rFonts w:ascii="Arial" w:hAnsi="Arial"/>
        </w:rPr>
        <w:t xml:space="preserve"> has endeavoured to </w:t>
      </w:r>
      <w:r w:rsidRPr="004C1D64">
        <w:rPr>
          <w:rFonts w:ascii="Arial" w:hAnsi="Arial"/>
        </w:rPr>
        <w:t>continue O’Faolain’s assertion of the educational value derived from a combination of the Four Pillars with the short story form.  It is with O’Faolain’s own words that fittingly encapsulate the importance and relevance of this novel pedagogic approach as a means to captivate</w:t>
      </w:r>
      <w:r w:rsidR="00C229A4">
        <w:rPr>
          <w:rFonts w:ascii="Arial" w:hAnsi="Arial"/>
        </w:rPr>
        <w:t xml:space="preserve"> student interest</w:t>
      </w:r>
      <w:r w:rsidRPr="004C1D64">
        <w:rPr>
          <w:rFonts w:ascii="Arial" w:hAnsi="Arial"/>
        </w:rPr>
        <w:t>:</w:t>
      </w:r>
    </w:p>
    <w:p w14:paraId="27CCCA71" w14:textId="55193780" w:rsidR="004C1D64" w:rsidRPr="004C1D64" w:rsidRDefault="0028495F" w:rsidP="007F2D36">
      <w:pPr>
        <w:spacing w:after="180" w:line="324" w:lineRule="auto"/>
        <w:ind w:left="851" w:right="680"/>
        <w:jc w:val="both"/>
        <w:rPr>
          <w:rFonts w:ascii="Arial" w:hAnsi="Arial"/>
        </w:rPr>
      </w:pPr>
      <w:r>
        <w:rPr>
          <w:rFonts w:ascii="Arial" w:hAnsi="Arial"/>
        </w:rPr>
        <w:t>“</w:t>
      </w:r>
      <w:r w:rsidR="004C1D64" w:rsidRPr="004C1D64">
        <w:rPr>
          <w:rFonts w:ascii="Arial" w:hAnsi="Arial"/>
        </w:rPr>
        <w:t xml:space="preserve">At the very opening a writer, at any rate a modern writer, must make an immediate and intimate contact with his story.  For this reason, I confess, I tend to judge most of the stories I read by the opening sentences.  When I say </w:t>
      </w:r>
      <w:r w:rsidR="00B35C66" w:rsidRPr="004C1D64">
        <w:rPr>
          <w:rFonts w:ascii="Arial" w:hAnsi="Arial"/>
        </w:rPr>
        <w:t>this,</w:t>
      </w:r>
      <w:r w:rsidR="004C1D64" w:rsidRPr="004C1D64">
        <w:rPr>
          <w:rFonts w:ascii="Arial" w:hAnsi="Arial"/>
        </w:rPr>
        <w:t xml:space="preserve"> I am not thinking of the beauty of phrase or the rhythm of the sentences, or anything of that sort.  I am thinking only of this one kind of effectiveness:  do we strike the keynote at once?</w:t>
      </w:r>
      <w:r>
        <w:rPr>
          <w:rFonts w:ascii="Arial" w:hAnsi="Arial"/>
        </w:rPr>
        <w:t>”</w:t>
      </w:r>
      <w:r w:rsidR="004C1D64" w:rsidRPr="004C1D64">
        <w:rPr>
          <w:rFonts w:ascii="Arial" w:hAnsi="Arial"/>
        </w:rPr>
        <w:t xml:space="preserve"> (</w:t>
      </w:r>
      <w:r>
        <w:rPr>
          <w:rFonts w:ascii="Arial" w:hAnsi="Arial"/>
        </w:rPr>
        <w:t>:</w:t>
      </w:r>
      <w:r w:rsidR="004C1D64" w:rsidRPr="004C1D64">
        <w:rPr>
          <w:rFonts w:ascii="Arial" w:hAnsi="Arial"/>
        </w:rPr>
        <w:t>192)</w:t>
      </w:r>
    </w:p>
    <w:p w14:paraId="08DA2D9B" w14:textId="697526D7" w:rsidR="00C229A4" w:rsidRPr="00C229A4" w:rsidRDefault="004C1D64" w:rsidP="007F2D36">
      <w:pPr>
        <w:spacing w:after="180" w:line="324" w:lineRule="auto"/>
        <w:ind w:right="-113"/>
        <w:jc w:val="both"/>
        <w:rPr>
          <w:rFonts w:ascii="Verdana" w:hAnsi="Verdana"/>
          <w:sz w:val="20"/>
          <w:szCs w:val="20"/>
        </w:rPr>
      </w:pPr>
      <w:r w:rsidRPr="004C1D64">
        <w:rPr>
          <w:rFonts w:ascii="Arial" w:hAnsi="Arial"/>
        </w:rPr>
        <w:t>The ‘keynote’ as referred to by O’Faolain here is the appropriate moment that will facilitate student engagement.</w:t>
      </w:r>
    </w:p>
    <w:p w14:paraId="6E0CB0C6" w14:textId="36843461" w:rsidR="004C1D64" w:rsidRPr="004C1D64" w:rsidRDefault="004C1D64" w:rsidP="00177013">
      <w:pPr>
        <w:pStyle w:val="EF-header"/>
      </w:pPr>
      <w:r w:rsidRPr="00C547C5">
        <w:t>Conclusion: to withstand the glare</w:t>
      </w:r>
    </w:p>
    <w:p w14:paraId="76C58D00" w14:textId="69AB49AC" w:rsidR="006345B5" w:rsidRDefault="004C1D64" w:rsidP="007F2D36">
      <w:pPr>
        <w:spacing w:after="180" w:line="324" w:lineRule="auto"/>
        <w:jc w:val="both"/>
        <w:rPr>
          <w:rFonts w:ascii="Arial" w:hAnsi="Arial"/>
        </w:rPr>
      </w:pPr>
      <w:r w:rsidRPr="00921041">
        <w:rPr>
          <w:rFonts w:ascii="Arial" w:hAnsi="Arial"/>
        </w:rPr>
        <w:t>In his rese</w:t>
      </w:r>
      <w:r w:rsidR="00080670">
        <w:rPr>
          <w:rFonts w:ascii="Arial" w:hAnsi="Arial"/>
        </w:rPr>
        <w:t>arch, Ward (2007) revealed the “benign indifference”</w:t>
      </w:r>
      <w:r w:rsidRPr="00921041">
        <w:rPr>
          <w:rFonts w:ascii="Arial" w:hAnsi="Arial"/>
        </w:rPr>
        <w:t xml:space="preserve"> conveyed by more established subject leaders and departments towards Education Studies</w:t>
      </w:r>
      <w:r w:rsidR="00DD0D60">
        <w:rPr>
          <w:rFonts w:ascii="Arial" w:hAnsi="Arial"/>
        </w:rPr>
        <w:t xml:space="preserve"> and these misconceptions are still apparent today.</w:t>
      </w:r>
      <w:r w:rsidR="005748D4">
        <w:rPr>
          <w:rFonts w:ascii="Arial" w:hAnsi="Arial"/>
        </w:rPr>
        <w:t xml:space="preserve">  </w:t>
      </w:r>
      <w:r w:rsidRPr="00921041">
        <w:rPr>
          <w:rFonts w:ascii="Arial" w:hAnsi="Arial"/>
        </w:rPr>
        <w:t>In order for Education Studies to withstand the glare from sceptical academic commentators and university departments, the introduction of worthwhile literature in combination with the Four Pillars will enhance the scholarly nature of the subject</w:t>
      </w:r>
      <w:r w:rsidR="00296B46">
        <w:rPr>
          <w:rFonts w:ascii="Arial" w:hAnsi="Arial"/>
        </w:rPr>
        <w:t>. This, then, will</w:t>
      </w:r>
      <w:r w:rsidRPr="00921041">
        <w:rPr>
          <w:rFonts w:ascii="Arial" w:hAnsi="Arial"/>
        </w:rPr>
        <w:t xml:space="preserve"> pro</w:t>
      </w:r>
      <w:r w:rsidR="004F57E7">
        <w:rPr>
          <w:rFonts w:ascii="Arial" w:hAnsi="Arial"/>
        </w:rPr>
        <w:t xml:space="preserve">vide a genuine framework towards student engagement within </w:t>
      </w:r>
      <w:r w:rsidRPr="00921041">
        <w:rPr>
          <w:rFonts w:ascii="Arial" w:hAnsi="Arial"/>
        </w:rPr>
        <w:t xml:space="preserve">an emerging and popular undergraduate programme.  </w:t>
      </w:r>
    </w:p>
    <w:p w14:paraId="25F6A545" w14:textId="77777777" w:rsidR="001B31F1" w:rsidRDefault="001B31F1" w:rsidP="00177013">
      <w:pPr>
        <w:pStyle w:val="EF-header"/>
        <w:rPr>
          <w:rFonts w:cstheme="minorBidi"/>
          <w:b w:val="0"/>
          <w:sz w:val="22"/>
          <w:lang w:eastAsia="en-US"/>
        </w:rPr>
      </w:pPr>
    </w:p>
    <w:p w14:paraId="13C2FF49" w14:textId="29B1D2F4" w:rsidR="00CF7649" w:rsidRPr="008B204C" w:rsidRDefault="00A148EB" w:rsidP="00177013">
      <w:pPr>
        <w:pStyle w:val="EF-header"/>
      </w:pPr>
      <w:r>
        <w:t>References</w:t>
      </w:r>
    </w:p>
    <w:p w14:paraId="11D74432" w14:textId="1279CB11" w:rsidR="005F7B32" w:rsidRDefault="005F7B32" w:rsidP="007F2D36">
      <w:pPr>
        <w:spacing w:after="180" w:line="324" w:lineRule="auto"/>
        <w:rPr>
          <w:rFonts w:ascii="Arial" w:hAnsi="Arial"/>
        </w:rPr>
      </w:pPr>
      <w:r>
        <w:rPr>
          <w:rFonts w:ascii="Arial" w:hAnsi="Arial"/>
        </w:rPr>
        <w:t>Allen,</w:t>
      </w:r>
      <w:r w:rsidR="00B94441" w:rsidRPr="00B94441">
        <w:rPr>
          <w:rFonts w:ascii="Arial" w:hAnsi="Arial"/>
        </w:rPr>
        <w:t xml:space="preserve"> </w:t>
      </w:r>
      <w:r w:rsidR="00B94441">
        <w:rPr>
          <w:rFonts w:ascii="Arial" w:hAnsi="Arial"/>
        </w:rPr>
        <w:t xml:space="preserve">E. </w:t>
      </w:r>
      <w:r>
        <w:rPr>
          <w:rFonts w:ascii="Arial" w:hAnsi="Arial"/>
        </w:rPr>
        <w:t xml:space="preserve"> Amy</w:t>
      </w:r>
      <w:r w:rsidR="00B94441">
        <w:rPr>
          <w:rFonts w:ascii="Arial" w:hAnsi="Arial"/>
        </w:rPr>
        <w:t>,</w:t>
      </w:r>
      <w:r>
        <w:rPr>
          <w:rFonts w:ascii="Arial" w:hAnsi="Arial"/>
        </w:rPr>
        <w:t xml:space="preserve"> A. Metnick, V. </w:t>
      </w:r>
      <w:r w:rsidR="00B94441">
        <w:rPr>
          <w:rFonts w:ascii="Arial" w:hAnsi="Arial"/>
        </w:rPr>
        <w:t xml:space="preserve">Haviland, </w:t>
      </w:r>
      <w:r>
        <w:rPr>
          <w:rFonts w:ascii="Arial" w:hAnsi="Arial"/>
        </w:rPr>
        <w:t xml:space="preserve">S. </w:t>
      </w:r>
      <w:r w:rsidR="00B94441">
        <w:rPr>
          <w:rFonts w:ascii="Arial" w:hAnsi="Arial"/>
        </w:rPr>
        <w:t xml:space="preserve">Felcher, </w:t>
      </w:r>
      <w:r>
        <w:rPr>
          <w:rFonts w:ascii="Arial" w:hAnsi="Arial"/>
        </w:rPr>
        <w:t xml:space="preserve">D. (1999) Teacher to Teacher: What Short Stories or Short Story Collections Do you Recommend for Use in the English Class? </w:t>
      </w:r>
      <w:r w:rsidRPr="00F77615">
        <w:rPr>
          <w:rFonts w:ascii="Arial" w:hAnsi="Arial"/>
          <w:i/>
        </w:rPr>
        <w:t>The English Journal</w:t>
      </w:r>
      <w:r>
        <w:rPr>
          <w:rFonts w:ascii="Arial" w:hAnsi="Arial"/>
        </w:rPr>
        <w:t xml:space="preserve">, Vol 88. </w:t>
      </w:r>
      <w:r w:rsidR="0028495F">
        <w:rPr>
          <w:rFonts w:ascii="Arial" w:hAnsi="Arial"/>
        </w:rPr>
        <w:t>Iss</w:t>
      </w:r>
      <w:r>
        <w:rPr>
          <w:rFonts w:ascii="Arial" w:hAnsi="Arial"/>
        </w:rPr>
        <w:t>. 6 pp. 24-26</w:t>
      </w:r>
      <w:r w:rsidR="005819BF">
        <w:rPr>
          <w:rFonts w:ascii="Arial" w:hAnsi="Arial"/>
        </w:rPr>
        <w:t>.</w:t>
      </w:r>
    </w:p>
    <w:p w14:paraId="5D726E62" w14:textId="6D66F293" w:rsidR="00034F06" w:rsidRPr="003B2708" w:rsidRDefault="008B204C" w:rsidP="007F2D36">
      <w:pPr>
        <w:spacing w:after="180" w:line="324" w:lineRule="auto"/>
        <w:rPr>
          <w:rFonts w:ascii="Arial" w:hAnsi="Arial"/>
          <w:i/>
        </w:rPr>
      </w:pPr>
      <w:r w:rsidRPr="00B3205A">
        <w:rPr>
          <w:rFonts w:ascii="Arial" w:hAnsi="Arial"/>
        </w:rPr>
        <w:lastRenderedPageBreak/>
        <w:t xml:space="preserve">Barnett, R. (2009) </w:t>
      </w:r>
      <w:r w:rsidR="00034F06" w:rsidRPr="00B3205A">
        <w:rPr>
          <w:rFonts w:ascii="Arial" w:hAnsi="Arial"/>
        </w:rPr>
        <w:t xml:space="preserve">Knowing and becoming in </w:t>
      </w:r>
      <w:r w:rsidRPr="00B3205A">
        <w:rPr>
          <w:rFonts w:ascii="Arial" w:hAnsi="Arial"/>
        </w:rPr>
        <w:t>the higher education curriculum</w:t>
      </w:r>
      <w:r w:rsidR="00034F06" w:rsidRPr="00B3205A">
        <w:rPr>
          <w:rFonts w:ascii="Arial" w:hAnsi="Arial"/>
        </w:rPr>
        <w:t xml:space="preserve"> </w:t>
      </w:r>
      <w:r w:rsidR="00034F06" w:rsidRPr="00F77615">
        <w:rPr>
          <w:rFonts w:ascii="Arial" w:hAnsi="Arial"/>
          <w:i/>
        </w:rPr>
        <w:t>Studies in Higher Education,</w:t>
      </w:r>
      <w:r w:rsidR="00034F06" w:rsidRPr="00B3205A">
        <w:rPr>
          <w:rFonts w:ascii="Arial" w:hAnsi="Arial"/>
        </w:rPr>
        <w:t xml:space="preserve"> </w:t>
      </w:r>
      <w:r w:rsidR="0028495F">
        <w:rPr>
          <w:rFonts w:ascii="Arial" w:hAnsi="Arial"/>
        </w:rPr>
        <w:t xml:space="preserve">Vol. </w:t>
      </w:r>
      <w:r w:rsidR="00034F06" w:rsidRPr="00B3205A">
        <w:rPr>
          <w:rFonts w:ascii="Arial" w:hAnsi="Arial"/>
        </w:rPr>
        <w:t>34</w:t>
      </w:r>
      <w:r w:rsidR="0028495F">
        <w:rPr>
          <w:rFonts w:ascii="Arial" w:hAnsi="Arial"/>
        </w:rPr>
        <w:t xml:space="preserve"> Iss. </w:t>
      </w:r>
      <w:r w:rsidR="00034F06" w:rsidRPr="00B3205A">
        <w:rPr>
          <w:rFonts w:ascii="Arial" w:hAnsi="Arial"/>
        </w:rPr>
        <w:t xml:space="preserve">4 </w:t>
      </w:r>
      <w:r w:rsidR="0028495F">
        <w:rPr>
          <w:rFonts w:ascii="Arial" w:hAnsi="Arial"/>
        </w:rPr>
        <w:t>pp.</w:t>
      </w:r>
      <w:r w:rsidR="00034F06" w:rsidRPr="00B3205A">
        <w:rPr>
          <w:rFonts w:ascii="Arial" w:hAnsi="Arial"/>
        </w:rPr>
        <w:t>429-440.</w:t>
      </w:r>
    </w:p>
    <w:p w14:paraId="7893CBEC" w14:textId="2174E0AC" w:rsidR="00034F06" w:rsidRDefault="00034F06" w:rsidP="007F2D36">
      <w:pPr>
        <w:spacing w:after="180" w:line="324" w:lineRule="auto"/>
        <w:rPr>
          <w:rFonts w:ascii="Arial" w:hAnsi="Arial"/>
        </w:rPr>
      </w:pPr>
      <w:r w:rsidRPr="003B2708">
        <w:rPr>
          <w:rFonts w:ascii="Arial" w:hAnsi="Arial"/>
        </w:rPr>
        <w:t>Bartlett, S</w:t>
      </w:r>
      <w:r w:rsidR="00C13403" w:rsidRPr="003B2708">
        <w:rPr>
          <w:rFonts w:ascii="Arial" w:hAnsi="Arial"/>
        </w:rPr>
        <w:t>., Burton, D. Peim, N. (2001</w:t>
      </w:r>
      <w:r w:rsidRPr="003B2708">
        <w:rPr>
          <w:rFonts w:ascii="Arial" w:hAnsi="Arial"/>
        </w:rPr>
        <w:t xml:space="preserve">) </w:t>
      </w:r>
      <w:r w:rsidRPr="00F77615">
        <w:rPr>
          <w:rFonts w:ascii="Arial" w:hAnsi="Arial"/>
          <w:i/>
        </w:rPr>
        <w:t>Introduction to Education Studies</w:t>
      </w:r>
      <w:r w:rsidRPr="008B204C">
        <w:rPr>
          <w:rFonts w:ascii="Arial" w:hAnsi="Arial"/>
        </w:rPr>
        <w:t>.</w:t>
      </w:r>
      <w:r w:rsidRPr="003B2708">
        <w:rPr>
          <w:rFonts w:ascii="Arial" w:hAnsi="Arial"/>
        </w:rPr>
        <w:t xml:space="preserve"> London: Paul Chapman Publishing.</w:t>
      </w:r>
    </w:p>
    <w:p w14:paraId="606109C9" w14:textId="60841327" w:rsidR="0054222E" w:rsidRDefault="0054222E" w:rsidP="007F2D36">
      <w:pPr>
        <w:spacing w:after="180" w:line="324" w:lineRule="auto"/>
        <w:rPr>
          <w:rFonts w:ascii="Arial" w:hAnsi="Arial" w:cs="Arial"/>
        </w:rPr>
      </w:pPr>
      <w:r w:rsidRPr="005B3E0C">
        <w:rPr>
          <w:rFonts w:ascii="Arial" w:hAnsi="Arial" w:cs="Arial"/>
        </w:rPr>
        <w:t>Bourdieu, P.</w:t>
      </w:r>
      <w:r>
        <w:rPr>
          <w:rFonts w:ascii="Arial" w:hAnsi="Arial" w:cs="Arial"/>
        </w:rPr>
        <w:t xml:space="preserve"> (1985) </w:t>
      </w:r>
      <w:r w:rsidRPr="00F77615">
        <w:rPr>
          <w:rFonts w:ascii="Arial" w:hAnsi="Arial" w:cs="Arial"/>
          <w:i/>
        </w:rPr>
        <w:t>The Forms of Capital in Richardson</w:t>
      </w:r>
      <w:r>
        <w:rPr>
          <w:rFonts w:ascii="Arial" w:hAnsi="Arial" w:cs="Arial"/>
        </w:rPr>
        <w:t xml:space="preserve"> J.G. (Ed) Handbook of theory and research for the sociology of education pp</w:t>
      </w:r>
      <w:r w:rsidR="0028495F">
        <w:rPr>
          <w:rFonts w:ascii="Arial" w:hAnsi="Arial" w:cs="Arial"/>
        </w:rPr>
        <w:t>.</w:t>
      </w:r>
      <w:r>
        <w:rPr>
          <w:rFonts w:ascii="Arial" w:hAnsi="Arial" w:cs="Arial"/>
        </w:rPr>
        <w:t>241-285. New York: Greenwood.</w:t>
      </w:r>
    </w:p>
    <w:p w14:paraId="3E3A687F" w14:textId="3F1D415B" w:rsidR="002E4189" w:rsidRPr="00F77615" w:rsidRDefault="002E4189" w:rsidP="007F2D36">
      <w:pPr>
        <w:spacing w:after="180" w:line="324" w:lineRule="auto"/>
        <w:rPr>
          <w:rFonts w:ascii="Arial" w:hAnsi="Arial"/>
        </w:rPr>
      </w:pPr>
      <w:r w:rsidRPr="005B3E0C">
        <w:rPr>
          <w:rFonts w:ascii="Arial" w:hAnsi="Arial" w:cs="Arial"/>
        </w:rPr>
        <w:t>Bourdieu, P.</w:t>
      </w:r>
      <w:r>
        <w:rPr>
          <w:rFonts w:ascii="Arial" w:hAnsi="Arial" w:cs="Arial"/>
        </w:rPr>
        <w:t xml:space="preserve"> (1977)</w:t>
      </w:r>
      <w:r w:rsidR="00766CA7">
        <w:rPr>
          <w:rFonts w:ascii="Arial" w:hAnsi="Arial" w:cs="Arial"/>
        </w:rPr>
        <w:t xml:space="preserve"> Outline of a Theory of Practice. Cambridge: Cambridge University Press.</w:t>
      </w:r>
    </w:p>
    <w:p w14:paraId="195D3A55" w14:textId="45DFA7B1" w:rsidR="00196B79" w:rsidRPr="00F77615" w:rsidRDefault="00196B79" w:rsidP="007F2D36">
      <w:pPr>
        <w:spacing w:after="180" w:line="324" w:lineRule="auto"/>
        <w:rPr>
          <w:rFonts w:ascii="Arial" w:hAnsi="Arial" w:cs="Arial"/>
        </w:rPr>
      </w:pPr>
      <w:r w:rsidRPr="00F77615">
        <w:rPr>
          <w:rFonts w:ascii="Arial" w:hAnsi="Arial" w:cs="Arial"/>
        </w:rPr>
        <w:t xml:space="preserve">Bourdieu, P. Passeron, J.C. (2000) </w:t>
      </w:r>
      <w:r w:rsidRPr="00F77615">
        <w:rPr>
          <w:rFonts w:ascii="Arial" w:hAnsi="Arial" w:cs="Arial"/>
          <w:i/>
        </w:rPr>
        <w:t>Reproduction in Education, Society and Culture.</w:t>
      </w:r>
      <w:r w:rsidRPr="00F77615">
        <w:rPr>
          <w:rFonts w:ascii="Arial" w:hAnsi="Arial" w:cs="Arial"/>
        </w:rPr>
        <w:t xml:space="preserve"> London: Sage Publications.</w:t>
      </w:r>
    </w:p>
    <w:p w14:paraId="2DB6B209" w14:textId="1E283062" w:rsidR="00C13403" w:rsidRPr="003B2708" w:rsidRDefault="008B204C" w:rsidP="007F2D36">
      <w:pPr>
        <w:spacing w:after="180" w:line="324" w:lineRule="auto"/>
        <w:rPr>
          <w:rFonts w:ascii="Arial" w:hAnsi="Arial"/>
          <w:i/>
        </w:rPr>
      </w:pPr>
      <w:r>
        <w:rPr>
          <w:rFonts w:ascii="Arial" w:hAnsi="Arial"/>
        </w:rPr>
        <w:t xml:space="preserve">Carr, D. (1997) </w:t>
      </w:r>
      <w:r w:rsidR="00C13403" w:rsidRPr="003B2708">
        <w:rPr>
          <w:rFonts w:ascii="Arial" w:hAnsi="Arial"/>
        </w:rPr>
        <w:t>Uses o</w:t>
      </w:r>
      <w:r w:rsidR="00DE694D">
        <w:rPr>
          <w:rFonts w:ascii="Arial" w:hAnsi="Arial"/>
        </w:rPr>
        <w:t>f literacy in teacher education</w:t>
      </w:r>
      <w:r w:rsidR="00C13403" w:rsidRPr="003B2708">
        <w:rPr>
          <w:rFonts w:ascii="Arial" w:hAnsi="Arial"/>
        </w:rPr>
        <w:t xml:space="preserve"> in </w:t>
      </w:r>
      <w:r w:rsidR="00C13403" w:rsidRPr="00F77615">
        <w:rPr>
          <w:rFonts w:ascii="Arial" w:hAnsi="Arial"/>
          <w:i/>
        </w:rPr>
        <w:t>British Journal of Educational Studies</w:t>
      </w:r>
      <w:r w:rsidR="0028495F">
        <w:rPr>
          <w:rFonts w:ascii="Arial" w:hAnsi="Arial"/>
        </w:rPr>
        <w:t xml:space="preserve"> Vol.</w:t>
      </w:r>
      <w:r w:rsidR="00C13403" w:rsidRPr="008B204C">
        <w:rPr>
          <w:rFonts w:ascii="Arial" w:hAnsi="Arial"/>
        </w:rPr>
        <w:t>45</w:t>
      </w:r>
      <w:r w:rsidR="0028495F">
        <w:rPr>
          <w:rFonts w:ascii="Arial" w:hAnsi="Arial"/>
        </w:rPr>
        <w:t xml:space="preserve"> Iss.</w:t>
      </w:r>
      <w:r w:rsidR="00C13403" w:rsidRPr="008B204C">
        <w:rPr>
          <w:rFonts w:ascii="Arial" w:hAnsi="Arial"/>
        </w:rPr>
        <w:t xml:space="preserve">1 </w:t>
      </w:r>
      <w:r w:rsidR="0028495F">
        <w:rPr>
          <w:rFonts w:ascii="Arial" w:hAnsi="Arial"/>
        </w:rPr>
        <w:t>pp.</w:t>
      </w:r>
      <w:r w:rsidR="00C13403" w:rsidRPr="008B204C">
        <w:rPr>
          <w:rFonts w:ascii="Arial" w:hAnsi="Arial"/>
        </w:rPr>
        <w:t>53-68.</w:t>
      </w:r>
    </w:p>
    <w:p w14:paraId="68C1A630" w14:textId="31614D85" w:rsidR="00034F06" w:rsidRPr="003B2708" w:rsidRDefault="00034F06" w:rsidP="007F2D36">
      <w:pPr>
        <w:spacing w:after="180" w:line="324" w:lineRule="auto"/>
        <w:rPr>
          <w:rFonts w:ascii="Arial" w:hAnsi="Arial"/>
        </w:rPr>
      </w:pPr>
      <w:r w:rsidRPr="003B2708">
        <w:rPr>
          <w:rFonts w:ascii="Arial" w:hAnsi="Arial"/>
        </w:rPr>
        <w:t>Carr, W. Kemmis, S. (1986)</w:t>
      </w:r>
      <w:r w:rsidRPr="00F77615">
        <w:rPr>
          <w:rFonts w:ascii="Arial" w:hAnsi="Arial"/>
          <w:i/>
        </w:rPr>
        <w:t xml:space="preserve"> Becoming Critical: Education, Knowledge and Action Research</w:t>
      </w:r>
      <w:r w:rsidRPr="003B2708">
        <w:rPr>
          <w:rFonts w:ascii="Arial" w:hAnsi="Arial"/>
        </w:rPr>
        <w:t xml:space="preserve"> Basingstoke: Falmer Press.</w:t>
      </w:r>
    </w:p>
    <w:p w14:paraId="01EA6D4C" w14:textId="1F959F0F" w:rsidR="00034F06" w:rsidRDefault="00034F06" w:rsidP="007F2D36">
      <w:pPr>
        <w:spacing w:after="180" w:line="324" w:lineRule="auto"/>
        <w:rPr>
          <w:rFonts w:ascii="Arial" w:hAnsi="Arial"/>
        </w:rPr>
      </w:pPr>
      <w:r w:rsidRPr="003B2708">
        <w:rPr>
          <w:rFonts w:ascii="Arial" w:hAnsi="Arial"/>
        </w:rPr>
        <w:t>Carr, W. Kemm</w:t>
      </w:r>
      <w:r w:rsidR="00DE694D">
        <w:rPr>
          <w:rFonts w:ascii="Arial" w:hAnsi="Arial"/>
        </w:rPr>
        <w:t xml:space="preserve">is, S. (2005) Staying </w:t>
      </w:r>
      <w:r w:rsidR="0028495F">
        <w:rPr>
          <w:rFonts w:ascii="Arial" w:hAnsi="Arial"/>
        </w:rPr>
        <w:t>C</w:t>
      </w:r>
      <w:r w:rsidR="00DE694D">
        <w:rPr>
          <w:rFonts w:ascii="Arial" w:hAnsi="Arial"/>
        </w:rPr>
        <w:t>ritical</w:t>
      </w:r>
      <w:r w:rsidRPr="003B2708">
        <w:rPr>
          <w:rFonts w:ascii="Arial" w:hAnsi="Arial"/>
        </w:rPr>
        <w:t xml:space="preserve"> </w:t>
      </w:r>
      <w:r w:rsidRPr="00F77615">
        <w:rPr>
          <w:rFonts w:ascii="Arial" w:hAnsi="Arial"/>
          <w:i/>
        </w:rPr>
        <w:t>Educational Action Research</w:t>
      </w:r>
      <w:r w:rsidRPr="00DE694D">
        <w:rPr>
          <w:rFonts w:ascii="Arial" w:hAnsi="Arial"/>
        </w:rPr>
        <w:t xml:space="preserve">, 13(3): </w:t>
      </w:r>
      <w:r w:rsidR="0028495F">
        <w:rPr>
          <w:rFonts w:ascii="Arial" w:hAnsi="Arial"/>
        </w:rPr>
        <w:t>pp.</w:t>
      </w:r>
      <w:r w:rsidRPr="00DE694D">
        <w:rPr>
          <w:rFonts w:ascii="Arial" w:hAnsi="Arial"/>
        </w:rPr>
        <w:t>347-357.</w:t>
      </w:r>
    </w:p>
    <w:p w14:paraId="0F060954" w14:textId="5321D548" w:rsidR="00BF68FC" w:rsidRPr="00F77615" w:rsidRDefault="00BF68FC" w:rsidP="007F2D36">
      <w:pPr>
        <w:spacing w:after="180" w:line="324" w:lineRule="auto"/>
        <w:rPr>
          <w:rFonts w:ascii="Arial" w:hAnsi="Arial" w:cs="Arial"/>
        </w:rPr>
      </w:pPr>
      <w:r w:rsidRPr="00532269">
        <w:rPr>
          <w:rFonts w:ascii="Arial" w:hAnsi="Arial" w:cs="Arial"/>
        </w:rPr>
        <w:t>Crossley, N.</w:t>
      </w:r>
      <w:r w:rsidR="005819BF" w:rsidRPr="005819BF">
        <w:rPr>
          <w:rFonts w:ascii="Arial" w:hAnsi="Arial" w:cs="Arial"/>
        </w:rPr>
        <w:t xml:space="preserve"> </w:t>
      </w:r>
      <w:r w:rsidR="005819BF" w:rsidRPr="005B3E0C">
        <w:rPr>
          <w:rFonts w:ascii="Arial" w:hAnsi="Arial" w:cs="Arial"/>
        </w:rPr>
        <w:t xml:space="preserve">(2008) </w:t>
      </w:r>
      <w:r w:rsidRPr="00F77615">
        <w:rPr>
          <w:rFonts w:ascii="Arial" w:hAnsi="Arial" w:cs="Arial"/>
          <w:i/>
        </w:rPr>
        <w:t>‘Social Class’</w:t>
      </w:r>
      <w:r w:rsidRPr="00EB3B4F">
        <w:rPr>
          <w:rFonts w:ascii="Arial" w:hAnsi="Arial" w:cs="Arial"/>
        </w:rPr>
        <w:t xml:space="preserve"> in </w:t>
      </w:r>
      <w:r w:rsidRPr="00F77615">
        <w:rPr>
          <w:rFonts w:ascii="Arial" w:hAnsi="Arial" w:cs="Arial"/>
        </w:rPr>
        <w:t>Grenfell, M. (Ed) Pierre Bourdieu: Key Concepts:</w:t>
      </w:r>
      <w:r w:rsidR="007F39D1" w:rsidRPr="00F77615">
        <w:rPr>
          <w:rFonts w:ascii="Arial" w:hAnsi="Arial" w:cs="Arial"/>
        </w:rPr>
        <w:t xml:space="preserve"> Durham: Acumen Publishing</w:t>
      </w:r>
      <w:r w:rsidRPr="00F77615">
        <w:rPr>
          <w:rFonts w:ascii="Arial" w:hAnsi="Arial" w:cs="Arial"/>
        </w:rPr>
        <w:t xml:space="preserve">. </w:t>
      </w:r>
    </w:p>
    <w:p w14:paraId="556E5EF9" w14:textId="4A03C7D5" w:rsidR="00604BA6" w:rsidRDefault="008B3289" w:rsidP="007F2D36">
      <w:pPr>
        <w:spacing w:after="180" w:line="324" w:lineRule="auto"/>
        <w:rPr>
          <w:rFonts w:ascii="Arial" w:hAnsi="Arial"/>
        </w:rPr>
      </w:pPr>
      <w:r w:rsidRPr="005E59DC">
        <w:rPr>
          <w:rFonts w:ascii="Arial" w:hAnsi="Arial"/>
        </w:rPr>
        <w:t>Grant, J.</w:t>
      </w:r>
      <w:r w:rsidR="005E59DC" w:rsidRPr="005E59DC">
        <w:rPr>
          <w:rFonts w:ascii="Arial" w:hAnsi="Arial"/>
        </w:rPr>
        <w:t xml:space="preserve"> (2012)</w:t>
      </w:r>
      <w:r w:rsidRPr="005E59DC">
        <w:rPr>
          <w:rFonts w:ascii="Arial" w:hAnsi="Arial"/>
        </w:rPr>
        <w:t xml:space="preserve"> </w:t>
      </w:r>
      <w:r w:rsidRPr="00F77615">
        <w:rPr>
          <w:rFonts w:ascii="Arial" w:hAnsi="Arial"/>
          <w:i/>
        </w:rPr>
        <w:t>Education</w:t>
      </w:r>
      <w:r w:rsidR="005E59DC" w:rsidRPr="00F77615">
        <w:rPr>
          <w:rFonts w:ascii="Arial" w:hAnsi="Arial"/>
          <w:i/>
        </w:rPr>
        <w:t xml:space="preserve"> Studies and the Uses of Literary Form: towards student engagement with education</w:t>
      </w:r>
      <w:r w:rsidR="00D22BF9" w:rsidRPr="00F77615">
        <w:rPr>
          <w:rFonts w:ascii="Arial" w:hAnsi="Arial"/>
          <w:i/>
        </w:rPr>
        <w:t>al</w:t>
      </w:r>
      <w:r w:rsidR="005E59DC" w:rsidRPr="00F77615">
        <w:rPr>
          <w:rFonts w:ascii="Arial" w:hAnsi="Arial"/>
          <w:i/>
        </w:rPr>
        <w:t xml:space="preserve"> theory.</w:t>
      </w:r>
      <w:r w:rsidR="005E59DC" w:rsidRPr="005E59DC">
        <w:rPr>
          <w:rFonts w:ascii="Arial" w:hAnsi="Arial"/>
        </w:rPr>
        <w:t xml:space="preserve"> Unpublished thesis. University of Liverpool.</w:t>
      </w:r>
    </w:p>
    <w:p w14:paraId="77A80C59" w14:textId="5BAB4B23" w:rsidR="00C13403" w:rsidRPr="003B2708" w:rsidRDefault="00034F06" w:rsidP="007F2D36">
      <w:pPr>
        <w:spacing w:after="180" w:line="324" w:lineRule="auto"/>
        <w:rPr>
          <w:rFonts w:ascii="Arial" w:hAnsi="Arial"/>
        </w:rPr>
      </w:pPr>
      <w:r w:rsidRPr="003B2708">
        <w:rPr>
          <w:rFonts w:ascii="Arial" w:hAnsi="Arial"/>
        </w:rPr>
        <w:t>Matheso</w:t>
      </w:r>
      <w:r w:rsidR="00DE694D">
        <w:rPr>
          <w:rFonts w:ascii="Arial" w:hAnsi="Arial"/>
        </w:rPr>
        <w:t xml:space="preserve">n, D. (2004) </w:t>
      </w:r>
      <w:r w:rsidR="00DE694D" w:rsidRPr="00F77615">
        <w:rPr>
          <w:rFonts w:ascii="Arial" w:hAnsi="Arial"/>
          <w:i/>
        </w:rPr>
        <w:t>What is education?</w:t>
      </w:r>
      <w:r w:rsidRPr="003B2708">
        <w:rPr>
          <w:rFonts w:ascii="Arial" w:hAnsi="Arial"/>
        </w:rPr>
        <w:t xml:space="preserve"> in Matheson, D. (Ed) </w:t>
      </w:r>
      <w:r w:rsidRPr="00DE694D">
        <w:rPr>
          <w:rFonts w:ascii="Arial" w:hAnsi="Arial"/>
          <w:iCs/>
        </w:rPr>
        <w:t xml:space="preserve">An Introduction to the Study of Education. </w:t>
      </w:r>
      <w:r w:rsidRPr="003B2708">
        <w:rPr>
          <w:rFonts w:ascii="Arial" w:hAnsi="Arial"/>
        </w:rPr>
        <w:t>London: David Fulton Publishers.</w:t>
      </w:r>
    </w:p>
    <w:p w14:paraId="3B023E5C" w14:textId="6D350251" w:rsidR="00604BA6" w:rsidRPr="00F77615" w:rsidRDefault="00604BA6" w:rsidP="007F2D36">
      <w:pPr>
        <w:spacing w:after="180" w:line="324" w:lineRule="auto"/>
        <w:rPr>
          <w:rFonts w:ascii="Arial" w:hAnsi="Arial" w:cs="Arial"/>
        </w:rPr>
      </w:pPr>
      <w:r>
        <w:rPr>
          <w:rFonts w:ascii="Arial" w:hAnsi="Arial"/>
        </w:rPr>
        <w:t>Maton, K.</w:t>
      </w:r>
      <w:r w:rsidR="005819BF" w:rsidRPr="005819BF">
        <w:rPr>
          <w:rFonts w:ascii="Arial" w:hAnsi="Arial" w:cs="Arial"/>
        </w:rPr>
        <w:t xml:space="preserve"> </w:t>
      </w:r>
      <w:r w:rsidR="005819BF" w:rsidRPr="005B3E0C">
        <w:rPr>
          <w:rFonts w:ascii="Arial" w:hAnsi="Arial" w:cs="Arial"/>
        </w:rPr>
        <w:t>(2008)</w:t>
      </w:r>
      <w:r>
        <w:rPr>
          <w:rFonts w:ascii="Arial" w:hAnsi="Arial"/>
        </w:rPr>
        <w:t xml:space="preserve"> </w:t>
      </w:r>
      <w:r w:rsidRPr="00F77615">
        <w:rPr>
          <w:rFonts w:ascii="Arial" w:hAnsi="Arial"/>
          <w:i/>
        </w:rPr>
        <w:t>‘Habitus’</w:t>
      </w:r>
      <w:r w:rsidRPr="00604BA6">
        <w:rPr>
          <w:rFonts w:ascii="Arial" w:hAnsi="Arial" w:cs="Arial"/>
        </w:rPr>
        <w:t xml:space="preserve"> </w:t>
      </w:r>
      <w:r w:rsidRPr="005B3E0C">
        <w:rPr>
          <w:rFonts w:ascii="Arial" w:hAnsi="Arial" w:cs="Arial"/>
        </w:rPr>
        <w:t xml:space="preserve">in Grenfell, M. (Ed) Pierre Bourdieu: Key Concepts: Durham: Acumen Publishing. </w:t>
      </w:r>
    </w:p>
    <w:p w14:paraId="5CD2C8A4" w14:textId="2751390A" w:rsidR="00034F06" w:rsidRDefault="00034F06" w:rsidP="007F2D36">
      <w:pPr>
        <w:spacing w:after="180" w:line="324" w:lineRule="auto"/>
        <w:ind w:hanging="29"/>
        <w:rPr>
          <w:rFonts w:ascii="Arial" w:hAnsi="Arial"/>
        </w:rPr>
      </w:pPr>
      <w:r w:rsidRPr="003B2708">
        <w:rPr>
          <w:rFonts w:ascii="Arial" w:hAnsi="Arial"/>
        </w:rPr>
        <w:t xml:space="preserve">McGahern, J. (2006) </w:t>
      </w:r>
      <w:r w:rsidR="00196B79" w:rsidRPr="00D32E64">
        <w:rPr>
          <w:rFonts w:ascii="Arial" w:hAnsi="Arial"/>
        </w:rPr>
        <w:t>‘</w:t>
      </w:r>
      <w:r w:rsidR="00C72FCB" w:rsidRPr="00D32E64">
        <w:rPr>
          <w:rFonts w:ascii="Arial" w:hAnsi="Arial"/>
        </w:rPr>
        <w:t>Korea</w:t>
      </w:r>
      <w:r w:rsidR="00196B79" w:rsidRPr="00D32E64">
        <w:rPr>
          <w:rFonts w:ascii="Arial" w:hAnsi="Arial"/>
        </w:rPr>
        <w:t>’</w:t>
      </w:r>
      <w:r w:rsidR="00C72FCB" w:rsidRPr="00F77615">
        <w:rPr>
          <w:rFonts w:ascii="Arial" w:hAnsi="Arial"/>
          <w:i/>
        </w:rPr>
        <w:t xml:space="preserve"> </w:t>
      </w:r>
      <w:r w:rsidR="00C72FCB" w:rsidRPr="00D32E64">
        <w:rPr>
          <w:rFonts w:ascii="Arial" w:hAnsi="Arial"/>
        </w:rPr>
        <w:t>in</w:t>
      </w:r>
      <w:r w:rsidR="00C72FCB" w:rsidRPr="00F77615">
        <w:rPr>
          <w:rFonts w:ascii="Arial" w:hAnsi="Arial"/>
          <w:i/>
        </w:rPr>
        <w:t xml:space="preserve"> </w:t>
      </w:r>
      <w:r w:rsidRPr="00F77615">
        <w:rPr>
          <w:rFonts w:ascii="Arial" w:hAnsi="Arial"/>
          <w:i/>
          <w:iCs/>
        </w:rPr>
        <w:t>Creatures of the Earth</w:t>
      </w:r>
      <w:r w:rsidRPr="003B2708">
        <w:rPr>
          <w:rFonts w:ascii="Arial" w:hAnsi="Arial"/>
        </w:rPr>
        <w:t>. London: Faber and Faber.</w:t>
      </w:r>
    </w:p>
    <w:p w14:paraId="156675F8" w14:textId="7E367E8D" w:rsidR="00200D33" w:rsidRPr="003B2708" w:rsidRDefault="00200D33" w:rsidP="007F2D36">
      <w:pPr>
        <w:spacing w:after="180" w:line="324" w:lineRule="auto"/>
        <w:ind w:hanging="29"/>
        <w:rPr>
          <w:rFonts w:ascii="Arial" w:hAnsi="Arial"/>
        </w:rPr>
      </w:pPr>
      <w:r>
        <w:rPr>
          <w:rFonts w:ascii="Arial" w:hAnsi="Arial"/>
        </w:rPr>
        <w:t xml:space="preserve">Mitchell, D. (1994) Connecting Short Stories </w:t>
      </w:r>
      <w:r w:rsidRPr="00F77615">
        <w:rPr>
          <w:rFonts w:ascii="Arial" w:hAnsi="Arial"/>
          <w:i/>
        </w:rPr>
        <w:t>The English Journal</w:t>
      </w:r>
      <w:r>
        <w:rPr>
          <w:rFonts w:ascii="Arial" w:hAnsi="Arial"/>
        </w:rPr>
        <w:t xml:space="preserve"> Vol.83 </w:t>
      </w:r>
      <w:r w:rsidR="00AB6282">
        <w:rPr>
          <w:rFonts w:ascii="Arial" w:hAnsi="Arial"/>
        </w:rPr>
        <w:t>Iss</w:t>
      </w:r>
      <w:r>
        <w:rPr>
          <w:rFonts w:ascii="Arial" w:hAnsi="Arial"/>
        </w:rPr>
        <w:t>. 7 Reforming and Re-Forming the school. pp.87-91</w:t>
      </w:r>
    </w:p>
    <w:p w14:paraId="3CEADCF7" w14:textId="77777777" w:rsidR="00034F06" w:rsidRPr="003B2708" w:rsidRDefault="00034F06" w:rsidP="007F2D36">
      <w:pPr>
        <w:spacing w:after="180" w:line="324" w:lineRule="auto"/>
        <w:rPr>
          <w:rFonts w:ascii="Arial" w:hAnsi="Arial"/>
        </w:rPr>
      </w:pPr>
      <w:r w:rsidRPr="003B2708">
        <w:rPr>
          <w:rFonts w:ascii="Arial" w:hAnsi="Arial"/>
        </w:rPr>
        <w:t xml:space="preserve">O’Faolain, S. (1948) </w:t>
      </w:r>
      <w:r w:rsidRPr="00F77615">
        <w:rPr>
          <w:rFonts w:ascii="Arial" w:hAnsi="Arial"/>
          <w:i/>
        </w:rPr>
        <w:t>The Short Story.</w:t>
      </w:r>
      <w:r w:rsidRPr="003B2708">
        <w:rPr>
          <w:rFonts w:ascii="Arial" w:hAnsi="Arial"/>
        </w:rPr>
        <w:t xml:space="preserve"> London: Collins.</w:t>
      </w:r>
    </w:p>
    <w:p w14:paraId="42B494A7" w14:textId="4E699CB0" w:rsidR="00034F06" w:rsidRPr="003B2708" w:rsidRDefault="00DE694D" w:rsidP="007F2D36">
      <w:pPr>
        <w:spacing w:after="180" w:line="324" w:lineRule="auto"/>
        <w:rPr>
          <w:rFonts w:ascii="Arial" w:hAnsi="Arial"/>
          <w:i/>
        </w:rPr>
      </w:pPr>
      <w:r>
        <w:rPr>
          <w:rFonts w:ascii="Arial" w:hAnsi="Arial"/>
        </w:rPr>
        <w:lastRenderedPageBreak/>
        <w:t xml:space="preserve">Palaiologou, I. (2010) </w:t>
      </w:r>
      <w:r w:rsidR="00034F06" w:rsidRPr="003B2708">
        <w:rPr>
          <w:rFonts w:ascii="Arial" w:hAnsi="Arial"/>
        </w:rPr>
        <w:t>The death of a discipline or the birth of a transdiscipline: subverting questions of disciplinarity within Educatio</w:t>
      </w:r>
      <w:r>
        <w:rPr>
          <w:rFonts w:ascii="Arial" w:hAnsi="Arial"/>
        </w:rPr>
        <w:t>n Studies undergraduate courses</w:t>
      </w:r>
      <w:r w:rsidR="00034F06" w:rsidRPr="003B2708">
        <w:rPr>
          <w:rFonts w:ascii="Arial" w:hAnsi="Arial"/>
        </w:rPr>
        <w:t xml:space="preserve"> </w:t>
      </w:r>
      <w:r w:rsidR="00034F06" w:rsidRPr="00F77615">
        <w:rPr>
          <w:rFonts w:ascii="Arial" w:hAnsi="Arial"/>
          <w:i/>
        </w:rPr>
        <w:t>Educational Studies</w:t>
      </w:r>
      <w:r w:rsidR="00034F06" w:rsidRPr="00DE694D">
        <w:rPr>
          <w:rFonts w:ascii="Arial" w:hAnsi="Arial"/>
        </w:rPr>
        <w:t xml:space="preserve"> </w:t>
      </w:r>
      <w:r w:rsidR="00AB6282">
        <w:rPr>
          <w:rFonts w:ascii="Arial" w:hAnsi="Arial"/>
        </w:rPr>
        <w:t xml:space="preserve">Vol. </w:t>
      </w:r>
      <w:r w:rsidR="00034F06" w:rsidRPr="00DE694D">
        <w:rPr>
          <w:rFonts w:ascii="Arial" w:hAnsi="Arial"/>
        </w:rPr>
        <w:t>36</w:t>
      </w:r>
      <w:r w:rsidR="00AB6282">
        <w:rPr>
          <w:rFonts w:ascii="Arial" w:hAnsi="Arial"/>
        </w:rPr>
        <w:t xml:space="preserve"> Iss.</w:t>
      </w:r>
      <w:r w:rsidR="00034F06" w:rsidRPr="00DE694D">
        <w:rPr>
          <w:rFonts w:ascii="Arial" w:hAnsi="Arial"/>
        </w:rPr>
        <w:t xml:space="preserve">3 </w:t>
      </w:r>
      <w:r w:rsidR="00AB6282">
        <w:rPr>
          <w:rFonts w:ascii="Arial" w:hAnsi="Arial"/>
        </w:rPr>
        <w:t>pp.</w:t>
      </w:r>
      <w:r w:rsidR="00034F06" w:rsidRPr="00DE694D">
        <w:rPr>
          <w:rFonts w:ascii="Arial" w:hAnsi="Arial"/>
        </w:rPr>
        <w:t>269-282.</w:t>
      </w:r>
    </w:p>
    <w:p w14:paraId="27C95940" w14:textId="383CD1DD" w:rsidR="00034F06" w:rsidRDefault="00034F06" w:rsidP="007F2D36">
      <w:pPr>
        <w:spacing w:after="180" w:line="324" w:lineRule="auto"/>
        <w:rPr>
          <w:rFonts w:ascii="Arial" w:hAnsi="Arial"/>
        </w:rPr>
      </w:pPr>
      <w:r w:rsidRPr="003B2708">
        <w:rPr>
          <w:rFonts w:ascii="Arial" w:hAnsi="Arial"/>
        </w:rPr>
        <w:t>Pickard, A. (200</w:t>
      </w:r>
      <w:r w:rsidR="00EC0D73">
        <w:rPr>
          <w:rFonts w:ascii="Arial" w:hAnsi="Arial"/>
        </w:rPr>
        <w:t>6</w:t>
      </w:r>
      <w:r w:rsidRPr="003B2708">
        <w:rPr>
          <w:rFonts w:ascii="Arial" w:hAnsi="Arial"/>
        </w:rPr>
        <w:t xml:space="preserve">) </w:t>
      </w:r>
      <w:r w:rsidRPr="00F77615">
        <w:rPr>
          <w:rFonts w:ascii="Arial" w:hAnsi="Arial"/>
          <w:i/>
        </w:rPr>
        <w:t>What is Worth Knowing in Education Studies?</w:t>
      </w:r>
      <w:r w:rsidRPr="003B2708">
        <w:rPr>
          <w:rFonts w:ascii="Arial" w:hAnsi="Arial"/>
        </w:rPr>
        <w:t xml:space="preserve"> in Sharp, J., Ward, S. and Hankin, L. (ed</w:t>
      </w:r>
      <w:r w:rsidR="00DE694D">
        <w:rPr>
          <w:rFonts w:ascii="Arial" w:hAnsi="Arial"/>
        </w:rPr>
        <w:t>s</w:t>
      </w:r>
      <w:r w:rsidRPr="003B2708">
        <w:rPr>
          <w:rFonts w:ascii="Arial" w:hAnsi="Arial"/>
        </w:rPr>
        <w:t xml:space="preserve">) </w:t>
      </w:r>
      <w:r w:rsidRPr="00DE694D">
        <w:rPr>
          <w:rFonts w:ascii="Arial" w:hAnsi="Arial"/>
        </w:rPr>
        <w:t xml:space="preserve">Education Studies: An Issues-Based Approach. </w:t>
      </w:r>
      <w:r w:rsidRPr="003B2708">
        <w:rPr>
          <w:rFonts w:ascii="Arial" w:hAnsi="Arial"/>
        </w:rPr>
        <w:t>Exeter: Learning Matters.</w:t>
      </w:r>
    </w:p>
    <w:p w14:paraId="352774E3" w14:textId="77777777" w:rsidR="006D5251" w:rsidRDefault="006D5251" w:rsidP="007F2D36">
      <w:pPr>
        <w:spacing w:after="180" w:line="324" w:lineRule="auto"/>
        <w:rPr>
          <w:rFonts w:ascii="Arial" w:hAnsi="Arial"/>
        </w:rPr>
      </w:pPr>
      <w:r>
        <w:rPr>
          <w:rFonts w:ascii="Arial" w:hAnsi="Arial"/>
        </w:rPr>
        <w:t xml:space="preserve">QAA (2014) Benchmark Statement. Education Studies. Available at </w:t>
      </w:r>
    </w:p>
    <w:p w14:paraId="4879527B" w14:textId="02B71459" w:rsidR="006D5251" w:rsidRPr="00F77615" w:rsidRDefault="006D5251" w:rsidP="007F2D36">
      <w:pPr>
        <w:spacing w:after="180" w:line="324" w:lineRule="auto"/>
        <w:rPr>
          <w:rFonts w:ascii="Arial" w:hAnsi="Arial"/>
          <w:u w:val="single"/>
        </w:rPr>
      </w:pPr>
      <w:r w:rsidRPr="006D5251">
        <w:rPr>
          <w:rFonts w:ascii="Arial" w:hAnsi="Arial"/>
        </w:rPr>
        <w:t>&lt;</w:t>
      </w:r>
      <w:r w:rsidRPr="006D5251">
        <w:t xml:space="preserve"> </w:t>
      </w:r>
      <w:hyperlink r:id="rId8" w:history="1">
        <w:r w:rsidRPr="00F77615">
          <w:rPr>
            <w:rStyle w:val="Hyperlink"/>
            <w:rFonts w:ascii="Arial" w:hAnsi="Arial"/>
            <w:color w:val="auto"/>
          </w:rPr>
          <w:t>http://www.qaa.ac.uk/en/Publications/Documents/SBS-consultation-education-studies.pdf</w:t>
        </w:r>
      </w:hyperlink>
      <w:r w:rsidRPr="006D5251">
        <w:rPr>
          <w:rFonts w:ascii="Arial" w:hAnsi="Arial"/>
        </w:rPr>
        <w:t>&gt; [accessed on 9.11.16]</w:t>
      </w:r>
    </w:p>
    <w:p w14:paraId="08DD5DAA" w14:textId="33A2DC1A" w:rsidR="00034F06" w:rsidRPr="003B2708" w:rsidRDefault="00034F06" w:rsidP="007F2D36">
      <w:pPr>
        <w:spacing w:after="180" w:line="324" w:lineRule="auto"/>
        <w:rPr>
          <w:rFonts w:ascii="Arial" w:hAnsi="Arial"/>
          <w:bCs/>
        </w:rPr>
      </w:pPr>
      <w:r w:rsidRPr="003B2708">
        <w:rPr>
          <w:rFonts w:ascii="Arial" w:hAnsi="Arial"/>
        </w:rPr>
        <w:t xml:space="preserve">Ward, S. (2007) </w:t>
      </w:r>
      <w:r w:rsidRPr="00F77615">
        <w:rPr>
          <w:rFonts w:ascii="Arial" w:hAnsi="Arial"/>
          <w:bCs/>
          <w:i/>
        </w:rPr>
        <w:t>Undergraduate Education Studies as an emerging subject in higher education: The construction and definition of university knowledge,</w:t>
      </w:r>
      <w:r w:rsidRPr="003B2708">
        <w:rPr>
          <w:rFonts w:ascii="Arial" w:hAnsi="Arial"/>
          <w:bCs/>
        </w:rPr>
        <w:t xml:space="preserve"> PhD thesis, Bath Spa University.</w:t>
      </w:r>
    </w:p>
    <w:p w14:paraId="2F5F079E" w14:textId="473DB55A" w:rsidR="00034F06" w:rsidRPr="003B2708" w:rsidRDefault="00034F06" w:rsidP="007F2D36">
      <w:pPr>
        <w:spacing w:after="180" w:line="324" w:lineRule="auto"/>
        <w:rPr>
          <w:rFonts w:ascii="Arial" w:hAnsi="Arial"/>
          <w:i/>
        </w:rPr>
      </w:pPr>
      <w:r w:rsidRPr="003B2708">
        <w:rPr>
          <w:rFonts w:ascii="Arial" w:hAnsi="Arial"/>
        </w:rPr>
        <w:t xml:space="preserve">Ward, S. (2008) ‘Education Studies and Teacher Education: Listening to the river’ in </w:t>
      </w:r>
      <w:r w:rsidRPr="00F77615">
        <w:rPr>
          <w:rFonts w:ascii="Arial" w:hAnsi="Arial"/>
          <w:i/>
        </w:rPr>
        <w:t>Educational Futures,</w:t>
      </w:r>
      <w:r w:rsidRPr="00DE694D">
        <w:rPr>
          <w:rFonts w:ascii="Arial" w:hAnsi="Arial"/>
        </w:rPr>
        <w:t xml:space="preserve"> </w:t>
      </w:r>
      <w:r w:rsidR="00AB6282">
        <w:rPr>
          <w:rFonts w:ascii="Arial" w:hAnsi="Arial"/>
        </w:rPr>
        <w:t>Vol.</w:t>
      </w:r>
      <w:r w:rsidRPr="00DE694D">
        <w:rPr>
          <w:rFonts w:ascii="Arial" w:hAnsi="Arial"/>
        </w:rPr>
        <w:t>1</w:t>
      </w:r>
      <w:r w:rsidR="00AB6282">
        <w:rPr>
          <w:rFonts w:ascii="Arial" w:hAnsi="Arial"/>
        </w:rPr>
        <w:t xml:space="preserve"> Iss.</w:t>
      </w:r>
      <w:r w:rsidRPr="00DE694D">
        <w:rPr>
          <w:rFonts w:ascii="Arial" w:hAnsi="Arial"/>
        </w:rPr>
        <w:t>1</w:t>
      </w:r>
      <w:r w:rsidR="00AB6282">
        <w:rPr>
          <w:rFonts w:ascii="Arial" w:hAnsi="Arial"/>
        </w:rPr>
        <w:t xml:space="preserve"> </w:t>
      </w:r>
      <w:r w:rsidRPr="00DE694D">
        <w:rPr>
          <w:rFonts w:ascii="Arial" w:hAnsi="Arial"/>
        </w:rPr>
        <w:t xml:space="preserve"> </w:t>
      </w:r>
      <w:r w:rsidR="00AB6282">
        <w:rPr>
          <w:rFonts w:ascii="Arial" w:hAnsi="Arial"/>
        </w:rPr>
        <w:t>pp.</w:t>
      </w:r>
      <w:r w:rsidRPr="00DE694D">
        <w:rPr>
          <w:rFonts w:ascii="Arial" w:hAnsi="Arial"/>
        </w:rPr>
        <w:t>17-33.</w:t>
      </w:r>
    </w:p>
    <w:p w14:paraId="638EB3F0" w14:textId="13987024" w:rsidR="008D46F8" w:rsidRDefault="00F132C4" w:rsidP="00177013">
      <w:pPr>
        <w:spacing w:after="180" w:line="324" w:lineRule="auto"/>
        <w:rPr>
          <w:rFonts w:ascii="Arial" w:hAnsi="Arial"/>
        </w:rPr>
      </w:pPr>
      <w:r>
        <w:rPr>
          <w:rFonts w:ascii="Arial" w:hAnsi="Arial"/>
        </w:rPr>
        <w:t xml:space="preserve">White, R.M. (1993) History Using the Short Story. </w:t>
      </w:r>
      <w:r w:rsidRPr="00F77615">
        <w:rPr>
          <w:rFonts w:ascii="Arial" w:hAnsi="Arial"/>
          <w:i/>
        </w:rPr>
        <w:t>The Clearing House</w:t>
      </w:r>
      <w:r>
        <w:rPr>
          <w:rFonts w:ascii="Arial" w:hAnsi="Arial"/>
        </w:rPr>
        <w:t xml:space="preserve"> Vol</w:t>
      </w:r>
      <w:r w:rsidR="00AB6282">
        <w:rPr>
          <w:rFonts w:ascii="Arial" w:hAnsi="Arial"/>
        </w:rPr>
        <w:t>.</w:t>
      </w:r>
      <w:r>
        <w:rPr>
          <w:rFonts w:ascii="Arial" w:hAnsi="Arial"/>
        </w:rPr>
        <w:t xml:space="preserve"> 66 </w:t>
      </w:r>
      <w:r w:rsidR="00AB6282">
        <w:rPr>
          <w:rFonts w:ascii="Arial" w:hAnsi="Arial"/>
        </w:rPr>
        <w:t>Iss.</w:t>
      </w:r>
      <w:r>
        <w:rPr>
          <w:rFonts w:ascii="Arial" w:hAnsi="Arial"/>
        </w:rPr>
        <w:t xml:space="preserve">5 </w:t>
      </w:r>
      <w:r w:rsidR="00AB6282">
        <w:rPr>
          <w:rFonts w:ascii="Arial" w:hAnsi="Arial"/>
        </w:rPr>
        <w:t>pp.</w:t>
      </w:r>
      <w:r>
        <w:rPr>
          <w:rFonts w:ascii="Arial" w:hAnsi="Arial"/>
        </w:rPr>
        <w:t>305-306.</w:t>
      </w:r>
    </w:p>
    <w:p w14:paraId="261E6CA5" w14:textId="7E67190F" w:rsidR="006257CF" w:rsidRPr="00177013" w:rsidRDefault="008D46F8" w:rsidP="00177013">
      <w:pPr>
        <w:pStyle w:val="EF-header"/>
      </w:pPr>
      <w:r w:rsidRPr="00177013">
        <w:t>Appendix</w:t>
      </w:r>
      <w:r w:rsidR="00DA1B25" w:rsidRPr="00177013">
        <w:t xml:space="preserve"> One</w:t>
      </w:r>
      <w:r w:rsidR="00E9394D">
        <w:t xml:space="preserve"> </w:t>
      </w:r>
      <w:r w:rsidR="00DA1B25" w:rsidRPr="00177013">
        <w:t>- Seminar Tutor Notes</w:t>
      </w:r>
    </w:p>
    <w:p w14:paraId="783AB793" w14:textId="3B953A5B" w:rsidR="006257CF" w:rsidRPr="00177013" w:rsidRDefault="006257CF" w:rsidP="00177013">
      <w:pPr>
        <w:spacing w:after="180" w:line="324" w:lineRule="auto"/>
        <w:jc w:val="both"/>
        <w:rPr>
          <w:rFonts w:ascii="Arial" w:hAnsi="Arial" w:cs="Arial"/>
        </w:rPr>
      </w:pPr>
      <w:r w:rsidRPr="00F77615">
        <w:rPr>
          <w:rFonts w:ascii="Arial" w:hAnsi="Arial" w:cs="Arial"/>
        </w:rPr>
        <w:t>The following seminar guidance notes were</w:t>
      </w:r>
      <w:r w:rsidR="00934BD8" w:rsidRPr="00934BD8">
        <w:rPr>
          <w:rFonts w:ascii="Arial" w:hAnsi="Arial" w:cs="Arial"/>
        </w:rPr>
        <w:t xml:space="preserve"> given to</w:t>
      </w:r>
      <w:r w:rsidRPr="00F77615">
        <w:rPr>
          <w:rFonts w:ascii="Arial" w:hAnsi="Arial" w:cs="Arial"/>
        </w:rPr>
        <w:t xml:space="preserve"> all tutors </w:t>
      </w:r>
      <w:r w:rsidR="00934BD8">
        <w:rPr>
          <w:rFonts w:ascii="Arial" w:hAnsi="Arial" w:cs="Arial"/>
        </w:rPr>
        <w:t>leading seminars. The framework</w:t>
      </w:r>
      <w:r w:rsidR="00934BD8" w:rsidRPr="00934BD8">
        <w:rPr>
          <w:rFonts w:ascii="Arial" w:hAnsi="Arial" w:cs="Arial"/>
        </w:rPr>
        <w:t xml:space="preserve"> </w:t>
      </w:r>
      <w:r w:rsidRPr="00F77615">
        <w:rPr>
          <w:rFonts w:ascii="Arial" w:hAnsi="Arial" w:cs="Arial"/>
        </w:rPr>
        <w:t>will convey the rich seminar discussion material</w:t>
      </w:r>
      <w:r w:rsidR="0053218E">
        <w:rPr>
          <w:rFonts w:ascii="Arial" w:hAnsi="Arial" w:cs="Arial"/>
        </w:rPr>
        <w:t xml:space="preserve"> that can be</w:t>
      </w:r>
      <w:r w:rsidRPr="00F77615">
        <w:rPr>
          <w:rFonts w:ascii="Arial" w:hAnsi="Arial" w:cs="Arial"/>
        </w:rPr>
        <w:t xml:space="preserve"> freely lifted from John McGahern’s short story ‘Korea’</w:t>
      </w:r>
      <w:r w:rsidR="00A82963">
        <w:rPr>
          <w:rFonts w:ascii="Arial" w:hAnsi="Arial" w:cs="Arial"/>
        </w:rPr>
        <w:t xml:space="preserve"> (2006)</w:t>
      </w:r>
      <w:r w:rsidRPr="00F77615">
        <w:rPr>
          <w:rFonts w:ascii="Arial" w:hAnsi="Arial" w:cs="Arial"/>
        </w:rPr>
        <w:t xml:space="preserve">. </w:t>
      </w:r>
      <w:r w:rsidR="004E1AD8">
        <w:rPr>
          <w:rFonts w:ascii="Arial" w:hAnsi="Arial" w:cs="Arial"/>
        </w:rPr>
        <w:t xml:space="preserve"> </w:t>
      </w:r>
      <w:r w:rsidRPr="00F77615">
        <w:rPr>
          <w:rFonts w:ascii="Arial" w:hAnsi="Arial" w:cs="Arial"/>
        </w:rPr>
        <w:t>First year cohort Education Studies including BAQTS students attended the seminar in multiple groups. (Student responses and outcomes will be introduced within a forthcoming article).</w:t>
      </w:r>
    </w:p>
    <w:p w14:paraId="1C15D4CB" w14:textId="39A94D23" w:rsidR="008D46F8" w:rsidRPr="006257CF" w:rsidRDefault="008D46F8" w:rsidP="007F2D36">
      <w:pPr>
        <w:spacing w:after="180" w:line="324" w:lineRule="auto"/>
        <w:ind w:right="-113"/>
        <w:jc w:val="both"/>
        <w:rPr>
          <w:rFonts w:ascii="Arial" w:hAnsi="Arial" w:cs="Arial"/>
        </w:rPr>
      </w:pPr>
      <w:r w:rsidRPr="00F77615">
        <w:rPr>
          <w:rFonts w:ascii="Arial" w:hAnsi="Arial" w:cs="Arial"/>
          <w:b/>
          <w:bCs/>
        </w:rPr>
        <w:t>‘Korea’ by John McGahern</w:t>
      </w:r>
      <w:r w:rsidR="006257CF">
        <w:rPr>
          <w:rFonts w:ascii="Arial" w:hAnsi="Arial" w:cs="Arial"/>
          <w:b/>
          <w:bCs/>
        </w:rPr>
        <w:t xml:space="preserve">: </w:t>
      </w:r>
      <w:r w:rsidR="00271DDF">
        <w:rPr>
          <w:rFonts w:ascii="Arial" w:hAnsi="Arial" w:cs="Arial"/>
          <w:b/>
          <w:bCs/>
        </w:rPr>
        <w:t>Seminar activity sheet/</w:t>
      </w:r>
      <w:r w:rsidR="00D36380">
        <w:rPr>
          <w:rFonts w:ascii="Arial" w:hAnsi="Arial" w:cs="Arial"/>
          <w:b/>
          <w:bCs/>
        </w:rPr>
        <w:t>Lesson plan</w:t>
      </w:r>
    </w:p>
    <w:p w14:paraId="0C914278" w14:textId="5D71EC31" w:rsidR="008D46F8" w:rsidRPr="00F77615" w:rsidRDefault="008D46F8" w:rsidP="007F2D36">
      <w:pPr>
        <w:spacing w:after="180" w:line="324" w:lineRule="auto"/>
        <w:jc w:val="both"/>
        <w:rPr>
          <w:rFonts w:ascii="Arial" w:hAnsi="Arial" w:cs="Arial"/>
        </w:rPr>
      </w:pPr>
      <w:r w:rsidRPr="00F77615">
        <w:rPr>
          <w:rFonts w:ascii="Arial" w:hAnsi="Arial" w:cs="Arial"/>
          <w:b/>
          <w:bCs/>
        </w:rPr>
        <w:t>Aims</w:t>
      </w:r>
      <w:r w:rsidR="00D36380">
        <w:rPr>
          <w:rFonts w:ascii="Arial" w:hAnsi="Arial" w:cs="Arial"/>
          <w:b/>
          <w:bCs/>
        </w:rPr>
        <w:t>:</w:t>
      </w:r>
    </w:p>
    <w:p w14:paraId="3BAFBD73" w14:textId="59BD566B" w:rsidR="008D46F8" w:rsidRPr="00F77615" w:rsidRDefault="00F77615" w:rsidP="007F2D36">
      <w:pPr>
        <w:spacing w:after="180" w:line="324" w:lineRule="auto"/>
        <w:jc w:val="both"/>
        <w:rPr>
          <w:rFonts w:ascii="Arial" w:hAnsi="Arial" w:cs="Arial"/>
        </w:rPr>
      </w:pPr>
      <w:r>
        <w:rPr>
          <w:rFonts w:ascii="Arial" w:hAnsi="Arial" w:cs="Arial"/>
        </w:rPr>
        <w:t xml:space="preserve">Outline the </w:t>
      </w:r>
      <w:r w:rsidR="00D30A7A">
        <w:rPr>
          <w:rFonts w:ascii="Arial" w:hAnsi="Arial" w:cs="Arial"/>
        </w:rPr>
        <w:t>v</w:t>
      </w:r>
      <w:r w:rsidR="008D46F8" w:rsidRPr="00F77615">
        <w:rPr>
          <w:rFonts w:ascii="Arial" w:hAnsi="Arial" w:cs="Arial"/>
        </w:rPr>
        <w:t xml:space="preserve">alue and importance of short story narratives to engage Education Studies Students. Introducing the Four Pillars to ‘Korea’ will highlight various discussion signposts and act as indicators to convey relevant theoretical concepts.  </w:t>
      </w:r>
    </w:p>
    <w:p w14:paraId="6003C608" w14:textId="767F0BAF" w:rsidR="008D46F8" w:rsidRPr="00F77615" w:rsidRDefault="008D46F8" w:rsidP="007F2D36">
      <w:pPr>
        <w:widowControl w:val="0"/>
        <w:autoSpaceDE w:val="0"/>
        <w:autoSpaceDN w:val="0"/>
        <w:adjustRightInd w:val="0"/>
        <w:spacing w:after="180" w:line="324" w:lineRule="auto"/>
        <w:jc w:val="both"/>
        <w:rPr>
          <w:rFonts w:ascii="Arial" w:hAnsi="Arial" w:cs="Arial"/>
          <w:b/>
          <w:bCs/>
        </w:rPr>
      </w:pPr>
      <w:r w:rsidRPr="00F77615">
        <w:rPr>
          <w:rFonts w:ascii="Arial" w:hAnsi="Arial" w:cs="Arial"/>
          <w:b/>
          <w:bCs/>
        </w:rPr>
        <w:t>Background Information</w:t>
      </w:r>
      <w:r w:rsidR="00D36380">
        <w:rPr>
          <w:rFonts w:ascii="Arial" w:hAnsi="Arial" w:cs="Arial"/>
          <w:b/>
          <w:bCs/>
        </w:rPr>
        <w:t>:</w:t>
      </w:r>
    </w:p>
    <w:p w14:paraId="0BD11845" w14:textId="1A2FA537" w:rsidR="008D46F8" w:rsidRPr="00F77615" w:rsidRDefault="008D46F8" w:rsidP="007F2D36">
      <w:pPr>
        <w:widowControl w:val="0"/>
        <w:autoSpaceDE w:val="0"/>
        <w:autoSpaceDN w:val="0"/>
        <w:adjustRightInd w:val="0"/>
        <w:spacing w:after="180" w:line="324" w:lineRule="auto"/>
        <w:jc w:val="both"/>
        <w:rPr>
          <w:rFonts w:ascii="Arial" w:hAnsi="Arial" w:cs="Arial"/>
        </w:rPr>
      </w:pPr>
      <w:r w:rsidRPr="00F77615">
        <w:rPr>
          <w:rFonts w:ascii="Arial" w:hAnsi="Arial" w:cs="Arial"/>
        </w:rPr>
        <w:t xml:space="preserve">John McGahern (1934-2006) was born in Dublin. He trained as a primary school teacher but he was removed from his position on publication of his second novel, </w:t>
      </w:r>
      <w:r w:rsidRPr="00F77615">
        <w:rPr>
          <w:rFonts w:ascii="Arial" w:hAnsi="Arial" w:cs="Arial"/>
          <w:i/>
        </w:rPr>
        <w:t>The Dark</w:t>
      </w:r>
      <w:r w:rsidRPr="00F77615">
        <w:rPr>
          <w:rFonts w:ascii="Arial" w:hAnsi="Arial" w:cs="Arial"/>
        </w:rPr>
        <w:t xml:space="preserve">, </w:t>
      </w:r>
      <w:r w:rsidR="00E9394D">
        <w:rPr>
          <w:rFonts w:ascii="Arial" w:hAnsi="Arial" w:cs="Arial"/>
        </w:rPr>
        <w:t xml:space="preserve">(1965) </w:t>
      </w:r>
      <w:r w:rsidRPr="00F77615">
        <w:rPr>
          <w:rFonts w:ascii="Arial" w:hAnsi="Arial" w:cs="Arial"/>
        </w:rPr>
        <w:t xml:space="preserve">which was banned by the Irish state censor. The undercurrent within ‘Korea’ is the father’s </w:t>
      </w:r>
      <w:r w:rsidRPr="00F77615">
        <w:rPr>
          <w:rFonts w:ascii="Arial" w:hAnsi="Arial" w:cs="Arial"/>
        </w:rPr>
        <w:lastRenderedPageBreak/>
        <w:t>disappointment with his life following revolution. The execution scene is situated during the Irish War of Independence (1919-1921). The title ‘Korea’ refers to the Korean War (1950-1953) and acts as a backdrop to the narrative.</w:t>
      </w:r>
    </w:p>
    <w:p w14:paraId="6F9CD01A" w14:textId="02F02A65" w:rsidR="008D46F8" w:rsidRPr="00F77615" w:rsidRDefault="008D46F8" w:rsidP="007F2D36">
      <w:pPr>
        <w:widowControl w:val="0"/>
        <w:autoSpaceDE w:val="0"/>
        <w:autoSpaceDN w:val="0"/>
        <w:adjustRightInd w:val="0"/>
        <w:spacing w:after="180" w:line="324" w:lineRule="auto"/>
        <w:jc w:val="both"/>
        <w:rPr>
          <w:rFonts w:ascii="Arial" w:hAnsi="Arial" w:cs="Arial"/>
          <w:b/>
        </w:rPr>
      </w:pPr>
      <w:r w:rsidRPr="00F77615">
        <w:rPr>
          <w:rFonts w:ascii="Arial" w:hAnsi="Arial" w:cs="Arial"/>
          <w:b/>
        </w:rPr>
        <w:t>Theoretical elements introduced within the seminar</w:t>
      </w:r>
      <w:r w:rsidR="00D36380">
        <w:rPr>
          <w:rFonts w:ascii="Arial" w:hAnsi="Arial" w:cs="Arial"/>
          <w:b/>
        </w:rPr>
        <w:t>:</w:t>
      </w:r>
    </w:p>
    <w:p w14:paraId="6DE868C2" w14:textId="77777777" w:rsidR="008D46F8" w:rsidRPr="00F77615" w:rsidRDefault="008D46F8" w:rsidP="007F2D36">
      <w:pPr>
        <w:widowControl w:val="0"/>
        <w:autoSpaceDE w:val="0"/>
        <w:autoSpaceDN w:val="0"/>
        <w:adjustRightInd w:val="0"/>
        <w:spacing w:after="180" w:line="324" w:lineRule="auto"/>
        <w:jc w:val="both"/>
        <w:rPr>
          <w:rFonts w:ascii="Arial" w:hAnsi="Arial" w:cs="Arial"/>
        </w:rPr>
      </w:pPr>
      <w:r w:rsidRPr="00F77615">
        <w:rPr>
          <w:rFonts w:ascii="Arial" w:hAnsi="Arial" w:cs="Arial"/>
        </w:rPr>
        <w:t>Pierre Bourdieu and Jean Claude Passeron (1977) have argued that cultural habits and dispositions inherent within the family will be the active determinants for educational success:</w:t>
      </w:r>
    </w:p>
    <w:p w14:paraId="0807C94D" w14:textId="7A3E7DE9" w:rsidR="008D46F8" w:rsidRPr="00F77615" w:rsidRDefault="007A5B85" w:rsidP="007F2D36">
      <w:pPr>
        <w:widowControl w:val="0"/>
        <w:autoSpaceDE w:val="0"/>
        <w:autoSpaceDN w:val="0"/>
        <w:adjustRightInd w:val="0"/>
        <w:spacing w:after="180" w:line="324" w:lineRule="auto"/>
        <w:jc w:val="both"/>
        <w:rPr>
          <w:rFonts w:ascii="Arial" w:hAnsi="Arial" w:cs="Arial"/>
        </w:rPr>
      </w:pPr>
      <w:r>
        <w:rPr>
          <w:rFonts w:ascii="Arial" w:hAnsi="Arial" w:cs="Arial"/>
        </w:rPr>
        <w:t>“</w:t>
      </w:r>
      <w:r w:rsidR="008D46F8" w:rsidRPr="00F77615">
        <w:rPr>
          <w:rFonts w:ascii="Arial" w:hAnsi="Arial" w:cs="Arial"/>
        </w:rPr>
        <w:t>The success of all school education, and more generally of all secondary PW [Pedagogic Work], depends fundamentally on the education previously accomplishe</w:t>
      </w:r>
      <w:r w:rsidRPr="007A5B85">
        <w:rPr>
          <w:rFonts w:ascii="Arial" w:hAnsi="Arial" w:cs="Arial"/>
        </w:rPr>
        <w:t>d in the earliest years of life</w:t>
      </w:r>
      <w:r>
        <w:rPr>
          <w:rFonts w:ascii="Arial" w:hAnsi="Arial" w:cs="Arial"/>
        </w:rPr>
        <w:t>”</w:t>
      </w:r>
      <w:r w:rsidR="008D46F8" w:rsidRPr="00F77615">
        <w:rPr>
          <w:rFonts w:ascii="Arial" w:hAnsi="Arial" w:cs="Arial"/>
        </w:rPr>
        <w:t xml:space="preserve"> (Bourdieu and Passeron, 1977:43).</w:t>
      </w:r>
    </w:p>
    <w:p w14:paraId="2DC234F6" w14:textId="77777777" w:rsidR="008D46F8" w:rsidRPr="00F77615" w:rsidRDefault="008D46F8" w:rsidP="007F2D36">
      <w:pPr>
        <w:spacing w:after="180" w:line="324" w:lineRule="auto"/>
        <w:rPr>
          <w:rFonts w:ascii="Arial" w:hAnsi="Arial" w:cs="Arial"/>
          <w:color w:val="000000" w:themeColor="text1"/>
          <w:kern w:val="24"/>
        </w:rPr>
      </w:pPr>
      <w:r w:rsidRPr="00F77615">
        <w:rPr>
          <w:rFonts w:ascii="Arial" w:hAnsi="Arial" w:cs="Arial"/>
          <w:color w:val="000000" w:themeColor="text1"/>
          <w:kern w:val="24"/>
        </w:rPr>
        <w:t>Crossley (2008) expands on this notion that students who are subjected to worthwhile cultural capital fare better and respond positively within educational arenas:</w:t>
      </w:r>
    </w:p>
    <w:p w14:paraId="0E769EBB" w14:textId="6BD2C134" w:rsidR="008D46F8" w:rsidRPr="00F77615" w:rsidRDefault="007A5B85" w:rsidP="007F2D36">
      <w:pPr>
        <w:spacing w:after="180" w:line="324" w:lineRule="auto"/>
        <w:rPr>
          <w:rFonts w:ascii="Arial" w:hAnsi="Arial" w:cs="Arial"/>
        </w:rPr>
      </w:pPr>
      <w:r>
        <w:rPr>
          <w:rFonts w:ascii="Arial" w:hAnsi="Arial" w:cs="Arial"/>
          <w:color w:val="000000" w:themeColor="text1"/>
          <w:kern w:val="24"/>
        </w:rPr>
        <w:t>“</w:t>
      </w:r>
      <w:r w:rsidR="008D46F8" w:rsidRPr="00F77615">
        <w:rPr>
          <w:rFonts w:ascii="Arial" w:hAnsi="Arial" w:cs="Arial"/>
          <w:color w:val="000000" w:themeColor="text1"/>
          <w:kern w:val="24"/>
        </w:rPr>
        <w:t>These students appear brighter and more articulate to their teachers because they speak the same language and because the cultural knowledge and abilities valued and rewarded within the educational system are those which these children have ex</w:t>
      </w:r>
      <w:r w:rsidRPr="007A5B85">
        <w:rPr>
          <w:rFonts w:ascii="Arial" w:hAnsi="Arial" w:cs="Arial"/>
          <w:color w:val="000000" w:themeColor="text1"/>
          <w:kern w:val="24"/>
        </w:rPr>
        <w:t>perienced and acquired at home</w:t>
      </w:r>
      <w:r>
        <w:rPr>
          <w:rFonts w:ascii="Arial" w:hAnsi="Arial" w:cs="Arial"/>
          <w:color w:val="000000" w:themeColor="text1"/>
          <w:kern w:val="24"/>
        </w:rPr>
        <w:t xml:space="preserve">” </w:t>
      </w:r>
      <w:r w:rsidR="008D46F8" w:rsidRPr="00F77615">
        <w:rPr>
          <w:rFonts w:ascii="Arial" w:hAnsi="Arial" w:cs="Arial"/>
          <w:color w:val="000000" w:themeColor="text1"/>
          <w:kern w:val="24"/>
        </w:rPr>
        <w:t>(Crossley, 2008:95).</w:t>
      </w:r>
    </w:p>
    <w:p w14:paraId="1585DA4A" w14:textId="329D7B5F" w:rsidR="00E9394D" w:rsidRPr="00AC6CD3" w:rsidRDefault="007A5B85" w:rsidP="00AC6CD3">
      <w:pPr>
        <w:spacing w:after="180" w:line="324" w:lineRule="auto"/>
        <w:rPr>
          <w:rFonts w:ascii="Arial" w:hAnsi="Arial" w:cs="Arial"/>
          <w:color w:val="000000" w:themeColor="text1"/>
          <w:kern w:val="24"/>
        </w:rPr>
      </w:pPr>
      <w:r>
        <w:rPr>
          <w:rFonts w:ascii="Arial" w:hAnsi="Arial" w:cs="Arial"/>
          <w:color w:val="000000" w:themeColor="text1"/>
          <w:kern w:val="24"/>
        </w:rPr>
        <w:t>“</w:t>
      </w:r>
      <w:r w:rsidR="008D46F8" w:rsidRPr="00F77615">
        <w:rPr>
          <w:rFonts w:ascii="Arial" w:hAnsi="Arial" w:cs="Arial"/>
          <w:color w:val="000000" w:themeColor="text1"/>
          <w:kern w:val="24"/>
        </w:rPr>
        <w:t xml:space="preserve">the dominant class have only to </w:t>
      </w:r>
      <w:r w:rsidR="008D46F8" w:rsidRPr="00F77615">
        <w:rPr>
          <w:rFonts w:ascii="Arial" w:hAnsi="Arial" w:cs="Arial"/>
          <w:i/>
          <w:iCs/>
          <w:color w:val="000000" w:themeColor="text1"/>
          <w:kern w:val="24"/>
        </w:rPr>
        <w:t>let the system they dominate take its own cours</w:t>
      </w:r>
      <w:r w:rsidR="008D46F8" w:rsidRPr="00F77615">
        <w:rPr>
          <w:rFonts w:ascii="Arial" w:hAnsi="Arial" w:cs="Arial"/>
          <w:color w:val="000000" w:themeColor="text1"/>
          <w:kern w:val="24"/>
        </w:rPr>
        <w:t>e in order to exercis</w:t>
      </w:r>
      <w:r w:rsidRPr="007A5B85">
        <w:rPr>
          <w:rFonts w:ascii="Arial" w:hAnsi="Arial" w:cs="Arial"/>
          <w:color w:val="000000" w:themeColor="text1"/>
          <w:kern w:val="24"/>
        </w:rPr>
        <w:t>e their domination</w:t>
      </w:r>
      <w:r>
        <w:rPr>
          <w:rFonts w:ascii="Arial" w:hAnsi="Arial" w:cs="Arial"/>
          <w:color w:val="000000" w:themeColor="text1"/>
          <w:kern w:val="24"/>
        </w:rPr>
        <w:t>”</w:t>
      </w:r>
      <w:r w:rsidR="008D46F8" w:rsidRPr="00F77615">
        <w:rPr>
          <w:rFonts w:ascii="Arial" w:hAnsi="Arial" w:cs="Arial"/>
          <w:color w:val="000000" w:themeColor="text1"/>
          <w:kern w:val="24"/>
        </w:rPr>
        <w:t xml:space="preserve"> (Bourdieu, 1977:190).</w:t>
      </w:r>
    </w:p>
    <w:p w14:paraId="5602FB59" w14:textId="68E78929" w:rsidR="008D46F8" w:rsidRPr="00F77615" w:rsidRDefault="008D46F8" w:rsidP="007F2D36">
      <w:pPr>
        <w:widowControl w:val="0"/>
        <w:autoSpaceDE w:val="0"/>
        <w:autoSpaceDN w:val="0"/>
        <w:adjustRightInd w:val="0"/>
        <w:spacing w:after="180" w:line="324" w:lineRule="auto"/>
        <w:jc w:val="both"/>
        <w:rPr>
          <w:rFonts w:ascii="Arial" w:hAnsi="Arial" w:cs="Arial"/>
        </w:rPr>
      </w:pPr>
      <w:r w:rsidRPr="00F77615">
        <w:rPr>
          <w:rFonts w:ascii="Arial" w:hAnsi="Arial" w:cs="Arial"/>
          <w:b/>
          <w:bCs/>
        </w:rPr>
        <w:t>Towards the Four Pillars. Examples inherent within the story</w:t>
      </w:r>
      <w:r w:rsidR="00D36380">
        <w:rPr>
          <w:rFonts w:ascii="Arial" w:hAnsi="Arial" w:cs="Arial"/>
          <w:b/>
          <w:bCs/>
        </w:rPr>
        <w:t>:</w:t>
      </w:r>
      <w:r w:rsidRPr="00F77615">
        <w:rPr>
          <w:rFonts w:ascii="Arial" w:hAnsi="Arial" w:cs="Arial"/>
          <w:b/>
          <w:bCs/>
        </w:rPr>
        <w:t xml:space="preserve"> </w:t>
      </w:r>
    </w:p>
    <w:p w14:paraId="4B71652A" w14:textId="77777777" w:rsidR="008D46F8" w:rsidRPr="00F77615" w:rsidRDefault="008D46F8" w:rsidP="007F2D36">
      <w:pPr>
        <w:widowControl w:val="0"/>
        <w:autoSpaceDE w:val="0"/>
        <w:autoSpaceDN w:val="0"/>
        <w:adjustRightInd w:val="0"/>
        <w:spacing w:after="180" w:line="324" w:lineRule="auto"/>
        <w:jc w:val="both"/>
        <w:rPr>
          <w:rFonts w:ascii="Arial" w:hAnsi="Arial" w:cs="Arial"/>
        </w:rPr>
      </w:pPr>
      <w:r w:rsidRPr="00F77615">
        <w:rPr>
          <w:rFonts w:ascii="Arial" w:hAnsi="Arial" w:cs="Arial"/>
        </w:rPr>
        <w:t>The character interactions, situations and scenes can be used as convenient examples of some of the theoretical elements presented throughout the Education Studies programme. These elements are at times difficult to grasp but a deconstruction of the text can offer suitable examples for students to identify.</w:t>
      </w:r>
    </w:p>
    <w:p w14:paraId="5842E24F" w14:textId="090880FD" w:rsidR="008D46F8" w:rsidRPr="00F77615" w:rsidRDefault="008D46F8" w:rsidP="007F2D36">
      <w:pPr>
        <w:widowControl w:val="0"/>
        <w:autoSpaceDE w:val="0"/>
        <w:autoSpaceDN w:val="0"/>
        <w:adjustRightInd w:val="0"/>
        <w:spacing w:after="180" w:line="324" w:lineRule="auto"/>
        <w:jc w:val="both"/>
        <w:rPr>
          <w:rFonts w:ascii="Arial" w:hAnsi="Arial" w:cs="Arial"/>
          <w:b/>
        </w:rPr>
      </w:pPr>
      <w:r w:rsidRPr="00F77615">
        <w:rPr>
          <w:rFonts w:ascii="Arial" w:hAnsi="Arial" w:cs="Arial"/>
          <w:b/>
        </w:rPr>
        <w:t>Critical stance towards society</w:t>
      </w:r>
      <w:r w:rsidR="00D36380">
        <w:rPr>
          <w:rFonts w:ascii="Arial" w:hAnsi="Arial" w:cs="Arial"/>
          <w:b/>
        </w:rPr>
        <w:t>:</w:t>
      </w:r>
    </w:p>
    <w:p w14:paraId="18F0D9AD" w14:textId="77777777" w:rsidR="008D46F8" w:rsidRPr="00F77615" w:rsidRDefault="008D46F8" w:rsidP="007F2D36">
      <w:pPr>
        <w:widowControl w:val="0"/>
        <w:autoSpaceDE w:val="0"/>
        <w:autoSpaceDN w:val="0"/>
        <w:adjustRightInd w:val="0"/>
        <w:spacing w:after="180" w:line="324" w:lineRule="auto"/>
        <w:jc w:val="both"/>
        <w:rPr>
          <w:rFonts w:ascii="Arial" w:hAnsi="Arial" w:cs="Arial"/>
        </w:rPr>
      </w:pPr>
      <w:r w:rsidRPr="00F77615">
        <w:rPr>
          <w:rFonts w:ascii="Arial" w:hAnsi="Arial" w:cs="Arial"/>
        </w:rPr>
        <w:t>Ask each group to identify elements of social, cultural and economic capital. Social, cultural and economic capital is presented within the story and this can be explored to expand and highlight a number of Bourdieu’s notions (including other theorists introduced at this level) with tutor discretion:</w:t>
      </w:r>
    </w:p>
    <w:p w14:paraId="6ADB87AE" w14:textId="239959DE" w:rsidR="008D46F8" w:rsidRPr="00F77615" w:rsidRDefault="008D46F8" w:rsidP="007F2D36">
      <w:pPr>
        <w:widowControl w:val="0"/>
        <w:autoSpaceDE w:val="0"/>
        <w:autoSpaceDN w:val="0"/>
        <w:adjustRightInd w:val="0"/>
        <w:spacing w:after="180" w:line="324" w:lineRule="auto"/>
        <w:jc w:val="both"/>
        <w:rPr>
          <w:rFonts w:ascii="Arial" w:hAnsi="Arial" w:cs="Arial"/>
          <w:b/>
          <w:bCs/>
          <w:color w:val="FFFFFF"/>
        </w:rPr>
      </w:pPr>
      <w:r w:rsidRPr="00F77615">
        <w:rPr>
          <w:rFonts w:ascii="Arial" w:hAnsi="Arial" w:cs="Arial"/>
        </w:rPr>
        <w:t xml:space="preserve">The father’s sense of alienation, due to the retraction of his fishing licence, has led to a need for his son to emigrate to America. The father’s lack of social capital and influence within his immediate world, that is, ‘the size of the network of connections he can effectively mobilize’ (Bourdieu, 1985) determines his class position. Indeed, the humiliation he has suffered is </w:t>
      </w:r>
      <w:r w:rsidRPr="00F77615">
        <w:rPr>
          <w:rFonts w:ascii="Arial" w:hAnsi="Arial" w:cs="Arial"/>
        </w:rPr>
        <w:lastRenderedPageBreak/>
        <w:t xml:space="preserve">expressed in the narrative – </w:t>
      </w:r>
      <w:r w:rsidR="007A5B85">
        <w:rPr>
          <w:rFonts w:ascii="Arial" w:hAnsi="Arial" w:cs="Arial"/>
          <w:b/>
        </w:rPr>
        <w:t>‘</w:t>
      </w:r>
      <w:r w:rsidRPr="00F77615">
        <w:rPr>
          <w:rFonts w:ascii="Arial" w:hAnsi="Arial" w:cs="Arial"/>
          <w:b/>
        </w:rPr>
        <w:t>I fought for this country.  And now they want to take away even the licence to fish</w:t>
      </w:r>
      <w:r w:rsidR="007A5B85">
        <w:rPr>
          <w:rFonts w:ascii="Arial" w:hAnsi="Arial" w:cs="Arial"/>
          <w:b/>
        </w:rPr>
        <w:t>’</w:t>
      </w:r>
      <w:r w:rsidRPr="00F77615">
        <w:rPr>
          <w:rFonts w:ascii="Arial" w:hAnsi="Arial" w:cs="Arial"/>
        </w:rPr>
        <w:t xml:space="preserve"> (p. 48)</w:t>
      </w:r>
    </w:p>
    <w:p w14:paraId="02F10325" w14:textId="77777777" w:rsidR="008D46F8" w:rsidRPr="00F77615" w:rsidRDefault="008D46F8" w:rsidP="007F2D36">
      <w:pPr>
        <w:widowControl w:val="0"/>
        <w:autoSpaceDE w:val="0"/>
        <w:autoSpaceDN w:val="0"/>
        <w:adjustRightInd w:val="0"/>
        <w:spacing w:after="180" w:line="324" w:lineRule="auto"/>
        <w:jc w:val="both"/>
        <w:rPr>
          <w:rFonts w:ascii="Arial" w:hAnsi="Arial" w:cs="Arial"/>
        </w:rPr>
      </w:pPr>
      <w:r w:rsidRPr="00F77615">
        <w:rPr>
          <w:rFonts w:ascii="Arial" w:hAnsi="Arial" w:cs="Arial"/>
        </w:rPr>
        <w:t xml:space="preserve">Phrases spoken by the father, such as </w:t>
      </w:r>
      <w:r w:rsidRPr="00F77615">
        <w:rPr>
          <w:rFonts w:ascii="Arial" w:hAnsi="Arial" w:cs="Arial"/>
          <w:b/>
        </w:rPr>
        <w:t xml:space="preserve">‘comes from going to school too long’ </w:t>
      </w:r>
      <w:r w:rsidRPr="00F77615">
        <w:rPr>
          <w:rFonts w:ascii="Arial" w:hAnsi="Arial" w:cs="Arial"/>
        </w:rPr>
        <w:t>(p.46) is an example of class position ‘reproducing itself’ which is an important Bourdieu notion.  Cultural capital is expressed in the form of examinations, and the quest to gain qualifications as a bargaining tool to enter the world of work.</w:t>
      </w:r>
    </w:p>
    <w:p w14:paraId="73124954" w14:textId="26492974" w:rsidR="008D46F8" w:rsidRPr="00F77615" w:rsidRDefault="008D46F8" w:rsidP="007F2D36">
      <w:pPr>
        <w:widowControl w:val="0"/>
        <w:autoSpaceDE w:val="0"/>
        <w:autoSpaceDN w:val="0"/>
        <w:adjustRightInd w:val="0"/>
        <w:spacing w:after="180" w:line="324" w:lineRule="auto"/>
        <w:jc w:val="both"/>
        <w:rPr>
          <w:rFonts w:ascii="Arial" w:hAnsi="Arial" w:cs="Arial"/>
          <w:b/>
        </w:rPr>
      </w:pPr>
      <w:r w:rsidRPr="00F77615">
        <w:rPr>
          <w:rFonts w:ascii="Arial" w:hAnsi="Arial" w:cs="Arial"/>
          <w:b/>
        </w:rPr>
        <w:t>Ethical concern for the individual; a rejection of domination and injustice</w:t>
      </w:r>
      <w:r w:rsidR="00D36380">
        <w:rPr>
          <w:rFonts w:ascii="Arial" w:hAnsi="Arial" w:cs="Arial"/>
          <w:b/>
        </w:rPr>
        <w:t>:</w:t>
      </w:r>
    </w:p>
    <w:p w14:paraId="1F93FFC6" w14:textId="66EAAF70" w:rsidR="008D46F8" w:rsidRPr="00F77615" w:rsidRDefault="008D46F8" w:rsidP="007F2D36">
      <w:pPr>
        <w:spacing w:after="180" w:line="324" w:lineRule="auto"/>
        <w:jc w:val="both"/>
        <w:rPr>
          <w:rFonts w:ascii="Arial" w:hAnsi="Arial" w:cs="Arial"/>
        </w:rPr>
      </w:pPr>
      <w:r w:rsidRPr="00F77615">
        <w:rPr>
          <w:rFonts w:ascii="Arial" w:hAnsi="Arial" w:cs="Arial"/>
        </w:rPr>
        <w:t xml:space="preserve">The father and son relationship offers potential to introduce and discuss a psychological element when examining the interchanges between the two: what are the motives of the characters in the story?  The father is a dominant uncommunicative ‘bully’ who has raised a boy who lacks confidence </w:t>
      </w:r>
      <w:r w:rsidR="007A5B85">
        <w:rPr>
          <w:rFonts w:ascii="Arial" w:hAnsi="Arial" w:cs="Arial"/>
        </w:rPr>
        <w:t>–</w:t>
      </w:r>
      <w:r w:rsidRPr="00F77615">
        <w:rPr>
          <w:rFonts w:ascii="Arial" w:hAnsi="Arial" w:cs="Arial"/>
        </w:rPr>
        <w:t xml:space="preserve"> </w:t>
      </w:r>
      <w:r w:rsidR="007A5B85">
        <w:rPr>
          <w:rFonts w:ascii="Arial" w:hAnsi="Arial" w:cs="Arial"/>
          <w:b/>
        </w:rPr>
        <w:t>‘</w:t>
      </w:r>
      <w:r w:rsidR="007A5B85" w:rsidRPr="007A5B85">
        <w:rPr>
          <w:rFonts w:ascii="Arial" w:hAnsi="Arial" w:cs="Arial"/>
          <w:b/>
        </w:rPr>
        <w:t>a splintering of a self-esteem</w:t>
      </w:r>
      <w:r w:rsidR="007A5B85">
        <w:rPr>
          <w:rFonts w:ascii="Arial" w:hAnsi="Arial" w:cs="Arial"/>
          <w:b/>
        </w:rPr>
        <w:t>’</w:t>
      </w:r>
      <w:r w:rsidRPr="00F77615">
        <w:rPr>
          <w:rFonts w:ascii="Arial" w:hAnsi="Arial" w:cs="Arial"/>
          <w:b/>
        </w:rPr>
        <w:t xml:space="preserve"> </w:t>
      </w:r>
      <w:r w:rsidRPr="00F77615">
        <w:rPr>
          <w:rFonts w:ascii="Arial" w:hAnsi="Arial" w:cs="Arial"/>
        </w:rPr>
        <w:t>(p.48) - which could be rich ore for general discussion and provides latitude for all tutors to steer questions to suit student interests and responses. ‘Habitus’ can be introduced at this juncture as our lived histories can be active determinants to the way we carry ourselves within the social world – “..our ways of acting, f</w:t>
      </w:r>
      <w:r w:rsidR="007A5B85" w:rsidRPr="007A5B85">
        <w:rPr>
          <w:rFonts w:ascii="Arial" w:hAnsi="Arial" w:cs="Arial"/>
        </w:rPr>
        <w:t>eeling, thinking and being</w:t>
      </w:r>
      <w:r w:rsidR="007A5B85">
        <w:rPr>
          <w:rFonts w:ascii="Arial" w:hAnsi="Arial" w:cs="Arial"/>
        </w:rPr>
        <w:t>’</w:t>
      </w:r>
      <w:r w:rsidRPr="00F77615">
        <w:rPr>
          <w:rFonts w:ascii="Arial" w:hAnsi="Arial" w:cs="Arial"/>
        </w:rPr>
        <w:t xml:space="preserve"> (Maton, 2008: 523). The boy’s obvious discomfort and ‘the shock’ he was to feel when making a ‘social blunder’ is an aspect of his ‘habitus’. </w:t>
      </w:r>
    </w:p>
    <w:p w14:paraId="0BC81AD6" w14:textId="77777777" w:rsidR="008D46F8" w:rsidRPr="00F77615" w:rsidRDefault="008D46F8" w:rsidP="007F2D36">
      <w:pPr>
        <w:spacing w:after="180" w:line="324" w:lineRule="auto"/>
        <w:jc w:val="both"/>
        <w:rPr>
          <w:rFonts w:ascii="Arial" w:hAnsi="Arial" w:cs="Arial"/>
        </w:rPr>
      </w:pPr>
      <w:r w:rsidRPr="00F77615">
        <w:rPr>
          <w:rFonts w:ascii="Arial" w:hAnsi="Arial" w:cs="Arial"/>
        </w:rPr>
        <w:t>One sentence offers the opportunity to debate the contested notion of the metamorphic transition from childhood to adulthood. There are ethical dilemmas within this theme that can be explored by students within the seminar.  Here, we have a sensitive youth who is about to breach the gates towards a dangerous manhood.</w:t>
      </w:r>
    </w:p>
    <w:p w14:paraId="16BA374C" w14:textId="724085B3" w:rsidR="008D46F8" w:rsidRPr="00F77615" w:rsidRDefault="007A5B85" w:rsidP="007F2D36">
      <w:pPr>
        <w:spacing w:after="180" w:line="324" w:lineRule="auto"/>
        <w:jc w:val="both"/>
        <w:rPr>
          <w:rFonts w:ascii="Arial" w:hAnsi="Arial" w:cs="Arial"/>
        </w:rPr>
      </w:pPr>
      <w:r>
        <w:rPr>
          <w:rFonts w:ascii="Arial" w:hAnsi="Arial" w:cs="Arial"/>
        </w:rPr>
        <w:t>‘</w:t>
      </w:r>
      <w:r w:rsidR="008D46F8" w:rsidRPr="00F77615">
        <w:rPr>
          <w:rFonts w:ascii="Arial" w:hAnsi="Arial" w:cs="Arial"/>
        </w:rPr>
        <w:t>In</w:t>
      </w:r>
      <w:r w:rsidR="008D46F8" w:rsidRPr="00F77615">
        <w:rPr>
          <w:rFonts w:ascii="Arial" w:hAnsi="Arial" w:cs="Arial"/>
          <w:b/>
        </w:rPr>
        <w:t xml:space="preserve"> </w:t>
      </w:r>
      <w:r w:rsidR="008D46F8" w:rsidRPr="00F77615">
        <w:rPr>
          <w:rFonts w:ascii="Arial" w:hAnsi="Arial" w:cs="Arial"/>
        </w:rPr>
        <w:t>the darkness of the lavatory between the boxes of crawling worms before we set the night line for</w:t>
      </w:r>
      <w:r w:rsidRPr="007A5B85">
        <w:rPr>
          <w:rFonts w:ascii="Arial" w:hAnsi="Arial" w:cs="Arial"/>
        </w:rPr>
        <w:t xml:space="preserve"> eels I knew my youth had ended</w:t>
      </w:r>
      <w:r>
        <w:rPr>
          <w:rFonts w:ascii="Arial" w:hAnsi="Arial" w:cs="Arial"/>
        </w:rPr>
        <w:t>’</w:t>
      </w:r>
      <w:r w:rsidR="008D46F8" w:rsidRPr="00F77615">
        <w:rPr>
          <w:rFonts w:ascii="Arial" w:hAnsi="Arial" w:cs="Arial"/>
        </w:rPr>
        <w:t xml:space="preserve"> (p.49).</w:t>
      </w:r>
    </w:p>
    <w:p w14:paraId="00E810E4" w14:textId="77777777" w:rsidR="008D46F8" w:rsidRPr="00F77615" w:rsidRDefault="008D46F8" w:rsidP="007F2D36">
      <w:pPr>
        <w:widowControl w:val="0"/>
        <w:autoSpaceDE w:val="0"/>
        <w:autoSpaceDN w:val="0"/>
        <w:adjustRightInd w:val="0"/>
        <w:spacing w:after="180" w:line="324" w:lineRule="auto"/>
        <w:jc w:val="both"/>
        <w:rPr>
          <w:rFonts w:ascii="Arial" w:hAnsi="Arial" w:cs="Arial"/>
          <w:b/>
        </w:rPr>
      </w:pPr>
      <w:r w:rsidRPr="00F77615">
        <w:rPr>
          <w:rFonts w:ascii="Arial" w:hAnsi="Arial" w:cs="Arial"/>
          <w:b/>
        </w:rPr>
        <w:t>Longing for a better world: Education – a force towards social cohesion?</w:t>
      </w:r>
    </w:p>
    <w:p w14:paraId="61DCA9BB" w14:textId="77777777" w:rsidR="008D46F8" w:rsidRPr="00F77615" w:rsidRDefault="008D46F8" w:rsidP="007F2D36">
      <w:pPr>
        <w:widowControl w:val="0"/>
        <w:autoSpaceDE w:val="0"/>
        <w:autoSpaceDN w:val="0"/>
        <w:adjustRightInd w:val="0"/>
        <w:spacing w:after="180" w:line="324" w:lineRule="auto"/>
        <w:jc w:val="both"/>
        <w:rPr>
          <w:rFonts w:ascii="Arial" w:hAnsi="Arial" w:cs="Arial"/>
          <w:b/>
        </w:rPr>
      </w:pPr>
      <w:r w:rsidRPr="00F77615">
        <w:rPr>
          <w:rFonts w:ascii="Arial" w:hAnsi="Arial" w:cs="Arial"/>
          <w:b/>
        </w:rPr>
        <w:t>Father and son exchange:</w:t>
      </w:r>
    </w:p>
    <w:p w14:paraId="69685FE5" w14:textId="77777777" w:rsidR="008D46F8" w:rsidRPr="00F77615" w:rsidRDefault="008D46F8" w:rsidP="007F2D36">
      <w:pPr>
        <w:widowControl w:val="0"/>
        <w:autoSpaceDE w:val="0"/>
        <w:autoSpaceDN w:val="0"/>
        <w:adjustRightInd w:val="0"/>
        <w:spacing w:after="180" w:line="324" w:lineRule="auto"/>
        <w:jc w:val="both"/>
        <w:rPr>
          <w:rFonts w:ascii="Arial" w:hAnsi="Arial" w:cs="Arial"/>
        </w:rPr>
      </w:pPr>
      <w:r w:rsidRPr="00F77615">
        <w:rPr>
          <w:rFonts w:ascii="Arial" w:hAnsi="Arial" w:cs="Arial"/>
        </w:rPr>
        <w:t xml:space="preserve">‘How do you mean </w:t>
      </w:r>
      <w:r w:rsidRPr="00F77615">
        <w:rPr>
          <w:rFonts w:ascii="Arial" w:hAnsi="Arial" w:cs="Arial"/>
          <w:i/>
        </w:rPr>
        <w:t>what comes up</w:t>
      </w:r>
      <w:r w:rsidRPr="00F77615">
        <w:rPr>
          <w:rFonts w:ascii="Arial" w:hAnsi="Arial" w:cs="Arial"/>
        </w:rPr>
        <w:t>?</w:t>
      </w:r>
    </w:p>
    <w:p w14:paraId="6433CE3F" w14:textId="77777777" w:rsidR="008D46F8" w:rsidRPr="00F77615" w:rsidRDefault="008D46F8" w:rsidP="007F2D36">
      <w:pPr>
        <w:widowControl w:val="0"/>
        <w:autoSpaceDE w:val="0"/>
        <w:autoSpaceDN w:val="0"/>
        <w:adjustRightInd w:val="0"/>
        <w:spacing w:after="180" w:line="324" w:lineRule="auto"/>
        <w:jc w:val="both"/>
        <w:rPr>
          <w:rFonts w:ascii="Arial" w:hAnsi="Arial" w:cs="Arial"/>
        </w:rPr>
      </w:pPr>
      <w:r w:rsidRPr="00F77615">
        <w:rPr>
          <w:rFonts w:ascii="Arial" w:hAnsi="Arial" w:cs="Arial"/>
        </w:rPr>
        <w:t>‘Whatever result I get in the exam. If the result is good, I’ll have choices.  If it’s not, there won’t be choices.  I’ll have to see what I can get’ (p.47).</w:t>
      </w:r>
    </w:p>
    <w:p w14:paraId="327C42F8" w14:textId="77777777" w:rsidR="008D46F8" w:rsidRPr="00F77615" w:rsidRDefault="008D46F8" w:rsidP="007F2D36">
      <w:pPr>
        <w:widowControl w:val="0"/>
        <w:autoSpaceDE w:val="0"/>
        <w:autoSpaceDN w:val="0"/>
        <w:adjustRightInd w:val="0"/>
        <w:spacing w:after="180" w:line="324" w:lineRule="auto"/>
        <w:jc w:val="both"/>
        <w:rPr>
          <w:rFonts w:ascii="Arial" w:hAnsi="Arial" w:cs="Arial"/>
        </w:rPr>
      </w:pPr>
      <w:r w:rsidRPr="00F77615">
        <w:rPr>
          <w:rFonts w:ascii="Arial" w:hAnsi="Arial" w:cs="Arial"/>
        </w:rPr>
        <w:t>Education enhances social improvement as the actor is proactive, and within the story, the boy is thus able to create his own life if the result is good. If the result is bad then the social world dictates his lifestyle and career trajectory – he his passive rather than active. Within the narrative, education is a powerful bargaining tool in order to take hold of your life.</w:t>
      </w:r>
    </w:p>
    <w:p w14:paraId="6421F623" w14:textId="77777777" w:rsidR="008D46F8" w:rsidRPr="00F77615" w:rsidRDefault="008D46F8" w:rsidP="007F2D36">
      <w:pPr>
        <w:widowControl w:val="0"/>
        <w:autoSpaceDE w:val="0"/>
        <w:autoSpaceDN w:val="0"/>
        <w:adjustRightInd w:val="0"/>
        <w:spacing w:after="180" w:line="324" w:lineRule="auto"/>
        <w:jc w:val="both"/>
        <w:rPr>
          <w:rFonts w:ascii="Arial" w:hAnsi="Arial" w:cs="Arial"/>
          <w:b/>
        </w:rPr>
      </w:pPr>
      <w:r w:rsidRPr="00F77615">
        <w:rPr>
          <w:rFonts w:ascii="Arial" w:hAnsi="Arial" w:cs="Arial"/>
          <w:b/>
        </w:rPr>
        <w:t>Questions (sample)</w:t>
      </w:r>
    </w:p>
    <w:p w14:paraId="05EC98F3" w14:textId="77777777" w:rsidR="008D46F8" w:rsidRPr="00F77615" w:rsidRDefault="008D46F8" w:rsidP="007F2D36">
      <w:pPr>
        <w:widowControl w:val="0"/>
        <w:autoSpaceDE w:val="0"/>
        <w:autoSpaceDN w:val="0"/>
        <w:adjustRightInd w:val="0"/>
        <w:spacing w:after="180" w:line="324" w:lineRule="auto"/>
        <w:jc w:val="both"/>
        <w:rPr>
          <w:rFonts w:ascii="Arial" w:hAnsi="Arial" w:cs="Arial"/>
        </w:rPr>
      </w:pPr>
      <w:r w:rsidRPr="00F77615">
        <w:rPr>
          <w:rFonts w:ascii="Arial" w:hAnsi="Arial" w:cs="Arial"/>
        </w:rPr>
        <w:lastRenderedPageBreak/>
        <w:t>1. Is education a positive, life changing force for good or a source of envy and division within society?</w:t>
      </w:r>
    </w:p>
    <w:p w14:paraId="60B45BE5" w14:textId="77777777" w:rsidR="008D46F8" w:rsidRPr="00F77615" w:rsidRDefault="008D46F8" w:rsidP="007F2D36">
      <w:pPr>
        <w:widowControl w:val="0"/>
        <w:autoSpaceDE w:val="0"/>
        <w:autoSpaceDN w:val="0"/>
        <w:adjustRightInd w:val="0"/>
        <w:spacing w:after="180" w:line="324" w:lineRule="auto"/>
        <w:jc w:val="both"/>
        <w:rPr>
          <w:rFonts w:ascii="Arial" w:hAnsi="Arial" w:cs="Arial"/>
        </w:rPr>
      </w:pPr>
      <w:r w:rsidRPr="00F77615">
        <w:rPr>
          <w:rFonts w:ascii="Arial" w:hAnsi="Arial" w:cs="Arial"/>
        </w:rPr>
        <w:t>2. Reflect on your role as a teacher (prospective teacher) – can you repel the social forces of inequality that shackle educational achievement? How would you achieve this?</w:t>
      </w:r>
    </w:p>
    <w:p w14:paraId="155AC9CA" w14:textId="0236542F" w:rsidR="008D46F8" w:rsidRPr="006257CF" w:rsidRDefault="008D46F8" w:rsidP="007F2D36">
      <w:pPr>
        <w:spacing w:after="180" w:line="324" w:lineRule="auto"/>
        <w:ind w:right="-113"/>
        <w:rPr>
          <w:rFonts w:ascii="Arial" w:hAnsi="Arial" w:cs="Arial"/>
          <w:u w:val="single"/>
        </w:rPr>
      </w:pPr>
      <w:r w:rsidRPr="00F77615">
        <w:rPr>
          <w:rFonts w:ascii="Arial" w:hAnsi="Arial" w:cs="Arial"/>
        </w:rPr>
        <w:t>3. Teachers must ensure that children feel positive about themselves and encourage ambitions. Consider the father’s actions within the narrative, that is, the ‘bully’ who shatters a young person’s self-worth and confidence – can a teacher compensate for this?</w:t>
      </w:r>
    </w:p>
    <w:p w14:paraId="0BBC558C" w14:textId="77777777" w:rsidR="00034F06" w:rsidRPr="001F0F7A" w:rsidRDefault="00034F06" w:rsidP="007F2D36">
      <w:pPr>
        <w:spacing w:after="180" w:line="324" w:lineRule="auto"/>
        <w:jc w:val="both"/>
        <w:rPr>
          <w:rFonts w:ascii="Verdana" w:hAnsi="Verdana"/>
          <w:sz w:val="20"/>
          <w:szCs w:val="20"/>
        </w:rPr>
      </w:pPr>
    </w:p>
    <w:sectPr w:rsidR="00034F06" w:rsidRPr="001F0F7A" w:rsidSect="00307FE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11984" w14:textId="77777777" w:rsidR="001F5337" w:rsidRDefault="001F5337" w:rsidP="000E43BE">
      <w:r>
        <w:separator/>
      </w:r>
    </w:p>
  </w:endnote>
  <w:endnote w:type="continuationSeparator" w:id="0">
    <w:p w14:paraId="31A107A0" w14:textId="77777777" w:rsidR="001F5337" w:rsidRDefault="001F5337" w:rsidP="000E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
    <w:altName w:val="Times New Roman"/>
    <w:panose1 w:val="00000000000000000000"/>
    <w:charset w:val="50"/>
    <w:family w:val="auto"/>
    <w:notTrueType/>
    <w:pitch w:val="variable"/>
    <w:sig w:usb0="00000001" w:usb1="00000000" w:usb2="00000000" w:usb3="00000000" w:csb0="00000000" w:csb1="00000000"/>
  </w:font>
  <w:font w:name="Segoe UI">
    <w:altName w:val="Calibr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3ED7D" w14:textId="05E155F4" w:rsidR="00863E99" w:rsidRDefault="00863E99" w:rsidP="00D30A7A">
    <w:pPr>
      <w:tabs>
        <w:tab w:val="right" w:pos="9067"/>
      </w:tabs>
      <w:spacing w:after="52"/>
      <w:rPr>
        <w:sz w:val="18"/>
      </w:rPr>
    </w:pPr>
    <w:r>
      <w:rPr>
        <w:sz w:val="18"/>
      </w:rPr>
      <w:t>_____________________________________________________________________________</w:t>
    </w:r>
  </w:p>
  <w:p w14:paraId="17BAA436" w14:textId="21BF9757" w:rsidR="00863E99" w:rsidRPr="001979C9" w:rsidRDefault="00863E99" w:rsidP="00D30A7A">
    <w:pPr>
      <w:tabs>
        <w:tab w:val="right" w:pos="9067"/>
      </w:tabs>
      <w:rPr>
        <w:rFonts w:ascii="Arial" w:hAnsi="Arial" w:cs="Arial"/>
        <w:sz w:val="18"/>
        <w:szCs w:val="18"/>
      </w:rPr>
    </w:pPr>
    <w:r w:rsidRPr="001979C9">
      <w:rPr>
        <w:rFonts w:ascii="Arial" w:hAnsi="Arial" w:cs="Arial"/>
        <w:sz w:val="18"/>
        <w:szCs w:val="18"/>
      </w:rPr>
      <w:t xml:space="preserve">e-journal of the British Education Studies Association     </w:t>
    </w:r>
    <w:r w:rsidRPr="001979C9">
      <w:rPr>
        <w:rFonts w:ascii="Arial" w:hAnsi="Arial" w:cs="Arial"/>
        <w:sz w:val="18"/>
        <w:szCs w:val="18"/>
      </w:rPr>
      <w:tab/>
    </w:r>
    <w:r w:rsidRPr="001979C9">
      <w:rPr>
        <w:rFonts w:ascii="Arial" w:hAnsi="Arial" w:cs="Arial"/>
        <w:sz w:val="18"/>
        <w:szCs w:val="18"/>
      </w:rPr>
      <w:fldChar w:fldCharType="begin"/>
    </w:r>
    <w:r w:rsidRPr="001979C9">
      <w:rPr>
        <w:rFonts w:ascii="Arial" w:hAnsi="Arial" w:cs="Arial"/>
        <w:sz w:val="18"/>
        <w:szCs w:val="18"/>
      </w:rPr>
      <w:instrText xml:space="preserve"> PAGE   \* MERGEFORMAT </w:instrText>
    </w:r>
    <w:r w:rsidRPr="001979C9">
      <w:rPr>
        <w:rFonts w:ascii="Arial" w:hAnsi="Arial" w:cs="Arial"/>
        <w:sz w:val="18"/>
        <w:szCs w:val="18"/>
      </w:rPr>
      <w:fldChar w:fldCharType="separate"/>
    </w:r>
    <w:r w:rsidR="00D375C9">
      <w:rPr>
        <w:rFonts w:ascii="Arial" w:hAnsi="Arial" w:cs="Arial"/>
        <w:noProof/>
        <w:sz w:val="18"/>
        <w:szCs w:val="18"/>
      </w:rPr>
      <w:t>1</w:t>
    </w:r>
    <w:r w:rsidRPr="001979C9">
      <w:rPr>
        <w:rFonts w:ascii="Arial" w:hAnsi="Arial" w:cs="Arial"/>
        <w:sz w:val="18"/>
        <w:szCs w:val="18"/>
      </w:rPr>
      <w:fldChar w:fldCharType="end"/>
    </w:r>
    <w:r w:rsidRPr="001979C9">
      <w:rPr>
        <w:rFonts w:ascii="Arial" w:hAnsi="Arial" w:cs="Arial"/>
        <w:sz w:val="18"/>
        <w:szCs w:val="18"/>
      </w:rPr>
      <w:t xml:space="preserve">                             </w:t>
    </w:r>
  </w:p>
  <w:p w14:paraId="6E3A7040" w14:textId="33D04FED" w:rsidR="00863E99" w:rsidRPr="001979C9" w:rsidRDefault="00863E99" w:rsidP="00D30A7A">
    <w:pPr>
      <w:rPr>
        <w:rFonts w:ascii="Arial" w:hAnsi="Arial" w:cs="Arial"/>
        <w:sz w:val="18"/>
        <w:szCs w:val="18"/>
      </w:rPr>
    </w:pPr>
    <w:r>
      <w:rPr>
        <w:rFonts w:ascii="Arial" w:hAnsi="Arial" w:cs="Arial"/>
        <w:sz w:val="18"/>
        <w:szCs w:val="18"/>
      </w:rPr>
      <w:t>© BESA 2017</w:t>
    </w:r>
    <w:r w:rsidRPr="001979C9">
      <w:rPr>
        <w:rFonts w:ascii="Arial" w:hAnsi="Arial" w:cs="Arial"/>
        <w:sz w:val="18"/>
        <w:szCs w:val="18"/>
      </w:rPr>
      <w:t xml:space="preserve">                                                                                                                                                                             </w:t>
    </w:r>
  </w:p>
  <w:p w14:paraId="05F33A0A" w14:textId="2E470DBD" w:rsidR="00863E99" w:rsidRPr="00AD40A6" w:rsidRDefault="00863E99" w:rsidP="00AD40A6">
    <w:pPr>
      <w:rPr>
        <w:rFonts w:ascii="Arial" w:hAnsi="Arial" w:cs="Arial"/>
        <w:sz w:val="18"/>
        <w:szCs w:val="18"/>
      </w:rPr>
    </w:pPr>
    <w:r w:rsidRPr="001979C9">
      <w:rPr>
        <w:rFonts w:ascii="Arial" w:hAnsi="Arial" w:cs="Arial"/>
        <w:sz w:val="18"/>
        <w:szCs w:val="18"/>
      </w:rPr>
      <w:t>ISSN: 1758-2199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B8D2C" w14:textId="77777777" w:rsidR="001F5337" w:rsidRDefault="001F5337" w:rsidP="000E43BE">
      <w:r>
        <w:separator/>
      </w:r>
    </w:p>
  </w:footnote>
  <w:footnote w:type="continuationSeparator" w:id="0">
    <w:p w14:paraId="006A5275" w14:textId="77777777" w:rsidR="001F5337" w:rsidRDefault="001F5337" w:rsidP="000E4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BC819" w14:textId="52553B1C" w:rsidR="00863E99" w:rsidRPr="00177013" w:rsidRDefault="00863E99" w:rsidP="00F91CED">
    <w:pPr>
      <w:rPr>
        <w:rFonts w:ascii="Arial" w:hAnsi="Arial" w:cs="Arial"/>
        <w:sz w:val="18"/>
      </w:rPr>
    </w:pPr>
    <w:r w:rsidRPr="00177013">
      <w:rPr>
        <w:rFonts w:ascii="Arial" w:hAnsi="Arial" w:cs="Arial"/>
        <w:sz w:val="18"/>
      </w:rPr>
      <w:t>Educational</w:t>
    </w:r>
    <w:r w:rsidRPr="00177013">
      <w:rPr>
        <w:rFonts w:ascii="Arial" w:hAnsi="Arial" w:cs="Arial"/>
        <w:b/>
        <w:sz w:val="18"/>
      </w:rPr>
      <w:t>futures</w:t>
    </w:r>
    <w:r w:rsidRPr="00177013">
      <w:rPr>
        <w:rFonts w:ascii="Arial" w:hAnsi="Arial" w:cs="Arial"/>
        <w:sz w:val="18"/>
      </w:rPr>
      <w:t xml:space="preserve">                                                             </w:t>
    </w:r>
    <w:r w:rsidRPr="00177013">
      <w:rPr>
        <w:rFonts w:ascii="Arial" w:hAnsi="Arial" w:cs="Arial"/>
      </w:rPr>
      <w:tab/>
    </w:r>
    <w:r w:rsidRPr="00177013">
      <w:rPr>
        <w:rFonts w:ascii="Arial" w:hAnsi="Arial" w:cs="Arial"/>
      </w:rPr>
      <w:tab/>
      <w:t xml:space="preserve">                                         </w:t>
    </w:r>
    <w:r>
      <w:rPr>
        <w:rFonts w:ascii="Arial" w:hAnsi="Arial" w:cs="Arial"/>
      </w:rPr>
      <w:t xml:space="preserve"> </w:t>
    </w:r>
    <w:r w:rsidR="009D2674">
      <w:rPr>
        <w:rFonts w:ascii="Arial" w:hAnsi="Arial" w:cs="Arial"/>
      </w:rPr>
      <w:t xml:space="preserve">    </w:t>
    </w:r>
    <w:r w:rsidRPr="00177013">
      <w:rPr>
        <w:rFonts w:ascii="Arial" w:hAnsi="Arial" w:cs="Arial"/>
        <w:sz w:val="18"/>
      </w:rPr>
      <w:t>Grant</w:t>
    </w:r>
    <w:r w:rsidR="009D2674">
      <w:rPr>
        <w:rFonts w:ascii="Arial" w:hAnsi="Arial" w:cs="Arial"/>
        <w:sz w:val="18"/>
      </w:rPr>
      <w:t xml:space="preserve"> </w:t>
    </w:r>
  </w:p>
  <w:p w14:paraId="62884CC2" w14:textId="5F51F3FA" w:rsidR="00863E99" w:rsidRPr="00177013" w:rsidRDefault="00863E99" w:rsidP="00D30A7A">
    <w:pPr>
      <w:pStyle w:val="Header"/>
      <w:rPr>
        <w:rFonts w:ascii="Arial" w:hAnsi="Arial" w:cs="Arial"/>
        <w:sz w:val="18"/>
      </w:rPr>
    </w:pPr>
    <w:r w:rsidRPr="00177013">
      <w:rPr>
        <w:rFonts w:ascii="Arial" w:hAnsi="Arial" w:cs="Arial"/>
        <w:sz w:val="18"/>
      </w:rPr>
      <w:t>Vol.8(1) February 2017</w:t>
    </w:r>
    <w:r w:rsidRPr="00177013">
      <w:rPr>
        <w:rFonts w:ascii="Arial" w:hAnsi="Arial" w:cs="Arial"/>
        <w:sz w:val="18"/>
      </w:rPr>
      <w:tab/>
    </w:r>
    <w:r w:rsidRPr="00177013">
      <w:rPr>
        <w:rFonts w:ascii="Arial" w:hAnsi="Arial" w:cs="Arial"/>
        <w:sz w:val="18"/>
      </w:rPr>
      <w:tab/>
      <w:t>Education Studies and the uses of Literary Form</w:t>
    </w:r>
  </w:p>
  <w:p w14:paraId="1A2E6B5E" w14:textId="732B1385" w:rsidR="00863E99" w:rsidRPr="00D54E01" w:rsidRDefault="00863E99" w:rsidP="00D375C9">
    <w:pPr>
      <w:pStyle w:val="Header"/>
      <w:spacing w:line="120" w:lineRule="auto"/>
      <w:rPr>
        <w:rFonts w:ascii="Arial" w:hAnsi="Arial" w:cs="Arial"/>
      </w:rPr>
    </w:pPr>
    <w:r w:rsidRPr="001979C9">
      <w:rPr>
        <w:rFonts w:ascii="Arial" w:hAnsi="Arial" w:cs="Arial"/>
        <w:sz w:val="18"/>
      </w:rPr>
      <w:t>____________________________________________________________________</w:t>
    </w:r>
    <w:r>
      <w:rPr>
        <w:rFonts w:ascii="Arial" w:hAnsi="Arial" w:cs="Arial"/>
        <w:sz w:val="18"/>
      </w:rPr>
      <w:t>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B7BBD"/>
    <w:multiLevelType w:val="hybridMultilevel"/>
    <w:tmpl w:val="AE2C508C"/>
    <w:lvl w:ilvl="0" w:tplc="2D846D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F23B91"/>
    <w:multiLevelType w:val="hybridMultilevel"/>
    <w:tmpl w:val="9C666B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2207C1"/>
    <w:multiLevelType w:val="hybridMultilevel"/>
    <w:tmpl w:val="540CA57C"/>
    <w:lvl w:ilvl="0" w:tplc="08090005">
      <w:start w:val="1"/>
      <w:numFmt w:val="bullet"/>
      <w:lvlText w:val=""/>
      <w:lvlJc w:val="left"/>
      <w:pPr>
        <w:ind w:left="1684" w:hanging="360"/>
      </w:pPr>
      <w:rPr>
        <w:rFonts w:ascii="Wingdings" w:hAnsi="Wingdings"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3" w15:restartNumberingAfterBreak="0">
    <w:nsid w:val="7E4449FC"/>
    <w:multiLevelType w:val="hybridMultilevel"/>
    <w:tmpl w:val="B448E49C"/>
    <w:lvl w:ilvl="0" w:tplc="CC94CF4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42"/>
    <w:rsid w:val="00002319"/>
    <w:rsid w:val="00010253"/>
    <w:rsid w:val="00012B59"/>
    <w:rsid w:val="000226C2"/>
    <w:rsid w:val="00022998"/>
    <w:rsid w:val="00027657"/>
    <w:rsid w:val="00027DEB"/>
    <w:rsid w:val="00034F06"/>
    <w:rsid w:val="0003537E"/>
    <w:rsid w:val="00044A9D"/>
    <w:rsid w:val="00047135"/>
    <w:rsid w:val="00050B78"/>
    <w:rsid w:val="00051D1C"/>
    <w:rsid w:val="0005336E"/>
    <w:rsid w:val="0005632B"/>
    <w:rsid w:val="0007740E"/>
    <w:rsid w:val="00080670"/>
    <w:rsid w:val="0008234E"/>
    <w:rsid w:val="00084441"/>
    <w:rsid w:val="00085515"/>
    <w:rsid w:val="000863C8"/>
    <w:rsid w:val="000909C2"/>
    <w:rsid w:val="000958E0"/>
    <w:rsid w:val="000A063A"/>
    <w:rsid w:val="000A2752"/>
    <w:rsid w:val="000A36FF"/>
    <w:rsid w:val="000A49A5"/>
    <w:rsid w:val="000C2CC1"/>
    <w:rsid w:val="000D166C"/>
    <w:rsid w:val="000D2A43"/>
    <w:rsid w:val="000E43BE"/>
    <w:rsid w:val="000E5DE0"/>
    <w:rsid w:val="000E7C30"/>
    <w:rsid w:val="000F5003"/>
    <w:rsid w:val="00104038"/>
    <w:rsid w:val="00105AB1"/>
    <w:rsid w:val="00110C5C"/>
    <w:rsid w:val="00111523"/>
    <w:rsid w:val="001164AB"/>
    <w:rsid w:val="0011788A"/>
    <w:rsid w:val="00121FE9"/>
    <w:rsid w:val="00122885"/>
    <w:rsid w:val="00123EF3"/>
    <w:rsid w:val="00124F3F"/>
    <w:rsid w:val="001258C1"/>
    <w:rsid w:val="00125DAF"/>
    <w:rsid w:val="00127933"/>
    <w:rsid w:val="00130DE6"/>
    <w:rsid w:val="00131789"/>
    <w:rsid w:val="00140FD9"/>
    <w:rsid w:val="0014283B"/>
    <w:rsid w:val="001442AF"/>
    <w:rsid w:val="00146855"/>
    <w:rsid w:val="00152148"/>
    <w:rsid w:val="0015291F"/>
    <w:rsid w:val="00154799"/>
    <w:rsid w:val="00157BFA"/>
    <w:rsid w:val="0016009D"/>
    <w:rsid w:val="00162DE6"/>
    <w:rsid w:val="00172DA2"/>
    <w:rsid w:val="00174B00"/>
    <w:rsid w:val="0017657E"/>
    <w:rsid w:val="00177013"/>
    <w:rsid w:val="00180622"/>
    <w:rsid w:val="00181B6C"/>
    <w:rsid w:val="00183532"/>
    <w:rsid w:val="00183D35"/>
    <w:rsid w:val="00195E00"/>
    <w:rsid w:val="00196B79"/>
    <w:rsid w:val="001A1349"/>
    <w:rsid w:val="001A55CC"/>
    <w:rsid w:val="001B0425"/>
    <w:rsid w:val="001B2E6D"/>
    <w:rsid w:val="001B2E95"/>
    <w:rsid w:val="001B31F1"/>
    <w:rsid w:val="001B7DCB"/>
    <w:rsid w:val="001C3BFA"/>
    <w:rsid w:val="001C4964"/>
    <w:rsid w:val="001D4B7D"/>
    <w:rsid w:val="001D6312"/>
    <w:rsid w:val="001E2A6E"/>
    <w:rsid w:val="001E7ACB"/>
    <w:rsid w:val="001E7CF5"/>
    <w:rsid w:val="001F0032"/>
    <w:rsid w:val="001F4197"/>
    <w:rsid w:val="001F4B71"/>
    <w:rsid w:val="001F5337"/>
    <w:rsid w:val="001F5A33"/>
    <w:rsid w:val="0020063E"/>
    <w:rsid w:val="00200842"/>
    <w:rsid w:val="00200D33"/>
    <w:rsid w:val="00202C7E"/>
    <w:rsid w:val="00204E05"/>
    <w:rsid w:val="0021054C"/>
    <w:rsid w:val="00214003"/>
    <w:rsid w:val="00214B78"/>
    <w:rsid w:val="00221E5E"/>
    <w:rsid w:val="00224BCD"/>
    <w:rsid w:val="00225E33"/>
    <w:rsid w:val="00231017"/>
    <w:rsid w:val="0023168B"/>
    <w:rsid w:val="0023248E"/>
    <w:rsid w:val="00232ED0"/>
    <w:rsid w:val="00233990"/>
    <w:rsid w:val="002354CC"/>
    <w:rsid w:val="0024689D"/>
    <w:rsid w:val="00246E6E"/>
    <w:rsid w:val="00262389"/>
    <w:rsid w:val="00263618"/>
    <w:rsid w:val="00263A4D"/>
    <w:rsid w:val="002641CF"/>
    <w:rsid w:val="002673B4"/>
    <w:rsid w:val="00271DDF"/>
    <w:rsid w:val="00273138"/>
    <w:rsid w:val="00275124"/>
    <w:rsid w:val="00281C5A"/>
    <w:rsid w:val="00282971"/>
    <w:rsid w:val="0028495F"/>
    <w:rsid w:val="00284E18"/>
    <w:rsid w:val="00296B46"/>
    <w:rsid w:val="002A166D"/>
    <w:rsid w:val="002A1727"/>
    <w:rsid w:val="002A38A0"/>
    <w:rsid w:val="002A5181"/>
    <w:rsid w:val="002A712D"/>
    <w:rsid w:val="002A73F7"/>
    <w:rsid w:val="002B0FF1"/>
    <w:rsid w:val="002B742D"/>
    <w:rsid w:val="002C27D3"/>
    <w:rsid w:val="002C4283"/>
    <w:rsid w:val="002C43A5"/>
    <w:rsid w:val="002C5D03"/>
    <w:rsid w:val="002D752A"/>
    <w:rsid w:val="002D7BBD"/>
    <w:rsid w:val="002D7C36"/>
    <w:rsid w:val="002D7ECE"/>
    <w:rsid w:val="002E008A"/>
    <w:rsid w:val="002E4189"/>
    <w:rsid w:val="002E5607"/>
    <w:rsid w:val="002F3FC6"/>
    <w:rsid w:val="002F77F7"/>
    <w:rsid w:val="003011F3"/>
    <w:rsid w:val="003027BE"/>
    <w:rsid w:val="00304F41"/>
    <w:rsid w:val="00307F07"/>
    <w:rsid w:val="00307FE2"/>
    <w:rsid w:val="00310586"/>
    <w:rsid w:val="00315F7E"/>
    <w:rsid w:val="00316224"/>
    <w:rsid w:val="003167E6"/>
    <w:rsid w:val="00323C9A"/>
    <w:rsid w:val="00325310"/>
    <w:rsid w:val="0033153E"/>
    <w:rsid w:val="003337FF"/>
    <w:rsid w:val="00346746"/>
    <w:rsid w:val="00346EE6"/>
    <w:rsid w:val="00350400"/>
    <w:rsid w:val="00350A0B"/>
    <w:rsid w:val="00351AEC"/>
    <w:rsid w:val="003534B2"/>
    <w:rsid w:val="0037074F"/>
    <w:rsid w:val="00373ECE"/>
    <w:rsid w:val="00375DFA"/>
    <w:rsid w:val="00377080"/>
    <w:rsid w:val="003802F0"/>
    <w:rsid w:val="003A1825"/>
    <w:rsid w:val="003B2708"/>
    <w:rsid w:val="003C11C5"/>
    <w:rsid w:val="003C791A"/>
    <w:rsid w:val="003D0929"/>
    <w:rsid w:val="003E1167"/>
    <w:rsid w:val="003E150B"/>
    <w:rsid w:val="003E3BD2"/>
    <w:rsid w:val="003F3E99"/>
    <w:rsid w:val="003F59DA"/>
    <w:rsid w:val="00401A38"/>
    <w:rsid w:val="00403B66"/>
    <w:rsid w:val="00405AF7"/>
    <w:rsid w:val="00406DCE"/>
    <w:rsid w:val="00414D11"/>
    <w:rsid w:val="00416982"/>
    <w:rsid w:val="004227AC"/>
    <w:rsid w:val="00422BF8"/>
    <w:rsid w:val="00424392"/>
    <w:rsid w:val="00424A50"/>
    <w:rsid w:val="00431064"/>
    <w:rsid w:val="00434EC0"/>
    <w:rsid w:val="00435B50"/>
    <w:rsid w:val="00437455"/>
    <w:rsid w:val="004378CD"/>
    <w:rsid w:val="00437DDC"/>
    <w:rsid w:val="004406EA"/>
    <w:rsid w:val="004476AD"/>
    <w:rsid w:val="00450020"/>
    <w:rsid w:val="00450451"/>
    <w:rsid w:val="00457F4A"/>
    <w:rsid w:val="00464708"/>
    <w:rsid w:val="004652AF"/>
    <w:rsid w:val="00466703"/>
    <w:rsid w:val="00466811"/>
    <w:rsid w:val="00467AC1"/>
    <w:rsid w:val="00475D68"/>
    <w:rsid w:val="004775A9"/>
    <w:rsid w:val="004806C3"/>
    <w:rsid w:val="004846AB"/>
    <w:rsid w:val="00486F15"/>
    <w:rsid w:val="00495887"/>
    <w:rsid w:val="00497CA1"/>
    <w:rsid w:val="004A0927"/>
    <w:rsid w:val="004A26B7"/>
    <w:rsid w:val="004A344E"/>
    <w:rsid w:val="004A396A"/>
    <w:rsid w:val="004B4683"/>
    <w:rsid w:val="004B47AD"/>
    <w:rsid w:val="004C1D64"/>
    <w:rsid w:val="004C537A"/>
    <w:rsid w:val="004E12C8"/>
    <w:rsid w:val="004E1AD8"/>
    <w:rsid w:val="004E4CAD"/>
    <w:rsid w:val="004F57E7"/>
    <w:rsid w:val="004F7086"/>
    <w:rsid w:val="00501815"/>
    <w:rsid w:val="005031FE"/>
    <w:rsid w:val="00506A40"/>
    <w:rsid w:val="00510C20"/>
    <w:rsid w:val="00522F8A"/>
    <w:rsid w:val="00523022"/>
    <w:rsid w:val="005237EB"/>
    <w:rsid w:val="00523FDA"/>
    <w:rsid w:val="005269CB"/>
    <w:rsid w:val="00526CF8"/>
    <w:rsid w:val="00526F57"/>
    <w:rsid w:val="00531265"/>
    <w:rsid w:val="0053218E"/>
    <w:rsid w:val="00532269"/>
    <w:rsid w:val="00536F1B"/>
    <w:rsid w:val="0054222E"/>
    <w:rsid w:val="00544063"/>
    <w:rsid w:val="005467DC"/>
    <w:rsid w:val="00552BCB"/>
    <w:rsid w:val="0055763D"/>
    <w:rsid w:val="00563C5C"/>
    <w:rsid w:val="00570EE6"/>
    <w:rsid w:val="00572BDD"/>
    <w:rsid w:val="005739D0"/>
    <w:rsid w:val="005748D4"/>
    <w:rsid w:val="005764C4"/>
    <w:rsid w:val="00576E50"/>
    <w:rsid w:val="00577690"/>
    <w:rsid w:val="005819BF"/>
    <w:rsid w:val="005825B4"/>
    <w:rsid w:val="00582DDF"/>
    <w:rsid w:val="00583495"/>
    <w:rsid w:val="00595FB8"/>
    <w:rsid w:val="005A0AC5"/>
    <w:rsid w:val="005A21F0"/>
    <w:rsid w:val="005A4F17"/>
    <w:rsid w:val="005A6E79"/>
    <w:rsid w:val="005A7147"/>
    <w:rsid w:val="005A7207"/>
    <w:rsid w:val="005B0DD6"/>
    <w:rsid w:val="005B691D"/>
    <w:rsid w:val="005B796D"/>
    <w:rsid w:val="005C1481"/>
    <w:rsid w:val="005C67A0"/>
    <w:rsid w:val="005D4CD7"/>
    <w:rsid w:val="005E0D4A"/>
    <w:rsid w:val="005E16D2"/>
    <w:rsid w:val="005E5720"/>
    <w:rsid w:val="005E59DC"/>
    <w:rsid w:val="005F0131"/>
    <w:rsid w:val="005F1BD5"/>
    <w:rsid w:val="005F3E92"/>
    <w:rsid w:val="005F5567"/>
    <w:rsid w:val="005F6168"/>
    <w:rsid w:val="005F7B32"/>
    <w:rsid w:val="00601A13"/>
    <w:rsid w:val="0060288B"/>
    <w:rsid w:val="00604BA6"/>
    <w:rsid w:val="0061245A"/>
    <w:rsid w:val="00612987"/>
    <w:rsid w:val="00616FE5"/>
    <w:rsid w:val="006231F7"/>
    <w:rsid w:val="006257CF"/>
    <w:rsid w:val="00631012"/>
    <w:rsid w:val="0063350C"/>
    <w:rsid w:val="006345B5"/>
    <w:rsid w:val="00637361"/>
    <w:rsid w:val="006419BD"/>
    <w:rsid w:val="00644ED8"/>
    <w:rsid w:val="00660F0C"/>
    <w:rsid w:val="006641F1"/>
    <w:rsid w:val="00664971"/>
    <w:rsid w:val="006769C7"/>
    <w:rsid w:val="00676C2F"/>
    <w:rsid w:val="0067763A"/>
    <w:rsid w:val="0068038F"/>
    <w:rsid w:val="00682C9D"/>
    <w:rsid w:val="00686319"/>
    <w:rsid w:val="00690B19"/>
    <w:rsid w:val="006976F9"/>
    <w:rsid w:val="006A1751"/>
    <w:rsid w:val="006B12C6"/>
    <w:rsid w:val="006B3352"/>
    <w:rsid w:val="006B46CE"/>
    <w:rsid w:val="006B4A8C"/>
    <w:rsid w:val="006B4D12"/>
    <w:rsid w:val="006D112B"/>
    <w:rsid w:val="006D1536"/>
    <w:rsid w:val="006D5251"/>
    <w:rsid w:val="006E025E"/>
    <w:rsid w:val="006E0FE5"/>
    <w:rsid w:val="006E5850"/>
    <w:rsid w:val="006E7F42"/>
    <w:rsid w:val="006F1124"/>
    <w:rsid w:val="007022A7"/>
    <w:rsid w:val="00705440"/>
    <w:rsid w:val="00707929"/>
    <w:rsid w:val="00713FAD"/>
    <w:rsid w:val="00732419"/>
    <w:rsid w:val="0073630D"/>
    <w:rsid w:val="00737806"/>
    <w:rsid w:val="00743435"/>
    <w:rsid w:val="00744A23"/>
    <w:rsid w:val="0075048D"/>
    <w:rsid w:val="00753730"/>
    <w:rsid w:val="0075484B"/>
    <w:rsid w:val="007612E4"/>
    <w:rsid w:val="007613B8"/>
    <w:rsid w:val="00762E43"/>
    <w:rsid w:val="00766CA7"/>
    <w:rsid w:val="00770C42"/>
    <w:rsid w:val="00774B9E"/>
    <w:rsid w:val="00775BE2"/>
    <w:rsid w:val="00777DA5"/>
    <w:rsid w:val="00787478"/>
    <w:rsid w:val="00787739"/>
    <w:rsid w:val="00791893"/>
    <w:rsid w:val="00792C88"/>
    <w:rsid w:val="00792F6A"/>
    <w:rsid w:val="007969CF"/>
    <w:rsid w:val="007A3411"/>
    <w:rsid w:val="007A5B85"/>
    <w:rsid w:val="007A6EDD"/>
    <w:rsid w:val="007A7503"/>
    <w:rsid w:val="007B1B21"/>
    <w:rsid w:val="007B3FE3"/>
    <w:rsid w:val="007B65B4"/>
    <w:rsid w:val="007B66D1"/>
    <w:rsid w:val="007B7C35"/>
    <w:rsid w:val="007D4379"/>
    <w:rsid w:val="007E0097"/>
    <w:rsid w:val="007E02D7"/>
    <w:rsid w:val="007E1503"/>
    <w:rsid w:val="007E1EFC"/>
    <w:rsid w:val="007E7413"/>
    <w:rsid w:val="007F21DA"/>
    <w:rsid w:val="007F285C"/>
    <w:rsid w:val="007F2D36"/>
    <w:rsid w:val="007F39D1"/>
    <w:rsid w:val="007F5A78"/>
    <w:rsid w:val="00802FCB"/>
    <w:rsid w:val="008058F7"/>
    <w:rsid w:val="00811A5E"/>
    <w:rsid w:val="00813057"/>
    <w:rsid w:val="00813FA7"/>
    <w:rsid w:val="00816259"/>
    <w:rsid w:val="00830295"/>
    <w:rsid w:val="00831A2F"/>
    <w:rsid w:val="008352F8"/>
    <w:rsid w:val="00840E71"/>
    <w:rsid w:val="008473F8"/>
    <w:rsid w:val="008517F9"/>
    <w:rsid w:val="0085215E"/>
    <w:rsid w:val="00856F9C"/>
    <w:rsid w:val="00863299"/>
    <w:rsid w:val="00863E99"/>
    <w:rsid w:val="008660C9"/>
    <w:rsid w:val="008663BD"/>
    <w:rsid w:val="00867712"/>
    <w:rsid w:val="0088210B"/>
    <w:rsid w:val="0088638C"/>
    <w:rsid w:val="00886F06"/>
    <w:rsid w:val="008925B4"/>
    <w:rsid w:val="00894A3A"/>
    <w:rsid w:val="008A496E"/>
    <w:rsid w:val="008A58D4"/>
    <w:rsid w:val="008B0788"/>
    <w:rsid w:val="008B079D"/>
    <w:rsid w:val="008B1487"/>
    <w:rsid w:val="008B204C"/>
    <w:rsid w:val="008B3289"/>
    <w:rsid w:val="008C40AC"/>
    <w:rsid w:val="008C616A"/>
    <w:rsid w:val="008C6AC3"/>
    <w:rsid w:val="008D46F8"/>
    <w:rsid w:val="008D4EA8"/>
    <w:rsid w:val="008F0DCD"/>
    <w:rsid w:val="008F2F36"/>
    <w:rsid w:val="008F3FCF"/>
    <w:rsid w:val="008F4DA8"/>
    <w:rsid w:val="008F62E5"/>
    <w:rsid w:val="0090011E"/>
    <w:rsid w:val="0090413E"/>
    <w:rsid w:val="00906179"/>
    <w:rsid w:val="00911D84"/>
    <w:rsid w:val="00912678"/>
    <w:rsid w:val="009133A0"/>
    <w:rsid w:val="00921041"/>
    <w:rsid w:val="00931421"/>
    <w:rsid w:val="00931890"/>
    <w:rsid w:val="00931B34"/>
    <w:rsid w:val="009320A9"/>
    <w:rsid w:val="00934BD8"/>
    <w:rsid w:val="00936956"/>
    <w:rsid w:val="00936CD6"/>
    <w:rsid w:val="00941CA8"/>
    <w:rsid w:val="0094275B"/>
    <w:rsid w:val="009477C1"/>
    <w:rsid w:val="00951690"/>
    <w:rsid w:val="00952009"/>
    <w:rsid w:val="009523DF"/>
    <w:rsid w:val="00953D38"/>
    <w:rsid w:val="00954D63"/>
    <w:rsid w:val="00955C8F"/>
    <w:rsid w:val="009564E8"/>
    <w:rsid w:val="00956A6B"/>
    <w:rsid w:val="009603CB"/>
    <w:rsid w:val="009611DA"/>
    <w:rsid w:val="00965EAC"/>
    <w:rsid w:val="009667E3"/>
    <w:rsid w:val="00967FCB"/>
    <w:rsid w:val="009749EA"/>
    <w:rsid w:val="00974FD7"/>
    <w:rsid w:val="00983E2A"/>
    <w:rsid w:val="00990781"/>
    <w:rsid w:val="00996E28"/>
    <w:rsid w:val="009A1900"/>
    <w:rsid w:val="009A4DB6"/>
    <w:rsid w:val="009B69F8"/>
    <w:rsid w:val="009C2272"/>
    <w:rsid w:val="009D2674"/>
    <w:rsid w:val="009D3BB8"/>
    <w:rsid w:val="009E174D"/>
    <w:rsid w:val="009E2F78"/>
    <w:rsid w:val="009F160A"/>
    <w:rsid w:val="00A04251"/>
    <w:rsid w:val="00A07FD6"/>
    <w:rsid w:val="00A148EB"/>
    <w:rsid w:val="00A1733A"/>
    <w:rsid w:val="00A20B39"/>
    <w:rsid w:val="00A20E87"/>
    <w:rsid w:val="00A2463A"/>
    <w:rsid w:val="00A30538"/>
    <w:rsid w:val="00A31E86"/>
    <w:rsid w:val="00A34371"/>
    <w:rsid w:val="00A40738"/>
    <w:rsid w:val="00A57000"/>
    <w:rsid w:val="00A70629"/>
    <w:rsid w:val="00A73CF3"/>
    <w:rsid w:val="00A75173"/>
    <w:rsid w:val="00A81344"/>
    <w:rsid w:val="00A82963"/>
    <w:rsid w:val="00A84F9A"/>
    <w:rsid w:val="00A85410"/>
    <w:rsid w:val="00A90471"/>
    <w:rsid w:val="00A97A82"/>
    <w:rsid w:val="00A97DD0"/>
    <w:rsid w:val="00AA4670"/>
    <w:rsid w:val="00AA4EB3"/>
    <w:rsid w:val="00AB30D6"/>
    <w:rsid w:val="00AB42DB"/>
    <w:rsid w:val="00AB54BB"/>
    <w:rsid w:val="00AB5FEC"/>
    <w:rsid w:val="00AB6282"/>
    <w:rsid w:val="00AC1753"/>
    <w:rsid w:val="00AC1B64"/>
    <w:rsid w:val="00AC52A5"/>
    <w:rsid w:val="00AC63AA"/>
    <w:rsid w:val="00AC6CD3"/>
    <w:rsid w:val="00AD40A6"/>
    <w:rsid w:val="00AD450F"/>
    <w:rsid w:val="00AD4894"/>
    <w:rsid w:val="00AD59D1"/>
    <w:rsid w:val="00AD6049"/>
    <w:rsid w:val="00AD6F59"/>
    <w:rsid w:val="00AE317E"/>
    <w:rsid w:val="00AE3B77"/>
    <w:rsid w:val="00AF1770"/>
    <w:rsid w:val="00AF37C0"/>
    <w:rsid w:val="00AF49C5"/>
    <w:rsid w:val="00AF56D6"/>
    <w:rsid w:val="00B003E5"/>
    <w:rsid w:val="00B03E1F"/>
    <w:rsid w:val="00B1099E"/>
    <w:rsid w:val="00B163A9"/>
    <w:rsid w:val="00B24483"/>
    <w:rsid w:val="00B25C70"/>
    <w:rsid w:val="00B30B31"/>
    <w:rsid w:val="00B3205A"/>
    <w:rsid w:val="00B321B8"/>
    <w:rsid w:val="00B34AC9"/>
    <w:rsid w:val="00B3503B"/>
    <w:rsid w:val="00B35C66"/>
    <w:rsid w:val="00B37CFA"/>
    <w:rsid w:val="00B420C1"/>
    <w:rsid w:val="00B44A95"/>
    <w:rsid w:val="00B525AD"/>
    <w:rsid w:val="00B64FA2"/>
    <w:rsid w:val="00B64FEA"/>
    <w:rsid w:val="00B677D5"/>
    <w:rsid w:val="00B717F2"/>
    <w:rsid w:val="00B76C99"/>
    <w:rsid w:val="00B8050A"/>
    <w:rsid w:val="00B87902"/>
    <w:rsid w:val="00B90F99"/>
    <w:rsid w:val="00B92773"/>
    <w:rsid w:val="00B94441"/>
    <w:rsid w:val="00B95FC7"/>
    <w:rsid w:val="00BA23BD"/>
    <w:rsid w:val="00BA33D3"/>
    <w:rsid w:val="00BB270D"/>
    <w:rsid w:val="00BC2958"/>
    <w:rsid w:val="00BC56E0"/>
    <w:rsid w:val="00BD03D8"/>
    <w:rsid w:val="00BD2965"/>
    <w:rsid w:val="00BD3E06"/>
    <w:rsid w:val="00BE08F4"/>
    <w:rsid w:val="00BE2AE3"/>
    <w:rsid w:val="00BE7FB9"/>
    <w:rsid w:val="00BF2AF9"/>
    <w:rsid w:val="00BF3686"/>
    <w:rsid w:val="00BF36BB"/>
    <w:rsid w:val="00BF4D59"/>
    <w:rsid w:val="00BF5490"/>
    <w:rsid w:val="00BF68E6"/>
    <w:rsid w:val="00BF68FC"/>
    <w:rsid w:val="00BF7622"/>
    <w:rsid w:val="00C05A2D"/>
    <w:rsid w:val="00C05F9E"/>
    <w:rsid w:val="00C11CE3"/>
    <w:rsid w:val="00C13403"/>
    <w:rsid w:val="00C229A4"/>
    <w:rsid w:val="00C2794D"/>
    <w:rsid w:val="00C32675"/>
    <w:rsid w:val="00C33C5A"/>
    <w:rsid w:val="00C37973"/>
    <w:rsid w:val="00C4134D"/>
    <w:rsid w:val="00C41E13"/>
    <w:rsid w:val="00C514E7"/>
    <w:rsid w:val="00C547C5"/>
    <w:rsid w:val="00C55F33"/>
    <w:rsid w:val="00C610F5"/>
    <w:rsid w:val="00C621AE"/>
    <w:rsid w:val="00C67166"/>
    <w:rsid w:val="00C72FCB"/>
    <w:rsid w:val="00C744F7"/>
    <w:rsid w:val="00C76A6A"/>
    <w:rsid w:val="00C7709D"/>
    <w:rsid w:val="00C91999"/>
    <w:rsid w:val="00CA040F"/>
    <w:rsid w:val="00CA29E1"/>
    <w:rsid w:val="00CA3FF2"/>
    <w:rsid w:val="00CA4D53"/>
    <w:rsid w:val="00CA6476"/>
    <w:rsid w:val="00CC68BF"/>
    <w:rsid w:val="00CD1CCB"/>
    <w:rsid w:val="00CD7C54"/>
    <w:rsid w:val="00CE1D89"/>
    <w:rsid w:val="00CE2882"/>
    <w:rsid w:val="00CE330A"/>
    <w:rsid w:val="00CF4C8B"/>
    <w:rsid w:val="00CF7649"/>
    <w:rsid w:val="00D02069"/>
    <w:rsid w:val="00D03960"/>
    <w:rsid w:val="00D04395"/>
    <w:rsid w:val="00D0597A"/>
    <w:rsid w:val="00D061D9"/>
    <w:rsid w:val="00D1482C"/>
    <w:rsid w:val="00D22BF9"/>
    <w:rsid w:val="00D23B0B"/>
    <w:rsid w:val="00D25ED0"/>
    <w:rsid w:val="00D25FF3"/>
    <w:rsid w:val="00D267C0"/>
    <w:rsid w:val="00D27565"/>
    <w:rsid w:val="00D27DE5"/>
    <w:rsid w:val="00D306E0"/>
    <w:rsid w:val="00D30A7A"/>
    <w:rsid w:val="00D30C9A"/>
    <w:rsid w:val="00D32E64"/>
    <w:rsid w:val="00D36380"/>
    <w:rsid w:val="00D371AD"/>
    <w:rsid w:val="00D375C9"/>
    <w:rsid w:val="00D40F2F"/>
    <w:rsid w:val="00D4288E"/>
    <w:rsid w:val="00D44695"/>
    <w:rsid w:val="00D457E0"/>
    <w:rsid w:val="00D53314"/>
    <w:rsid w:val="00D54E01"/>
    <w:rsid w:val="00D5676F"/>
    <w:rsid w:val="00D57061"/>
    <w:rsid w:val="00D6031E"/>
    <w:rsid w:val="00D63538"/>
    <w:rsid w:val="00D64106"/>
    <w:rsid w:val="00D71B47"/>
    <w:rsid w:val="00D72906"/>
    <w:rsid w:val="00D75BEB"/>
    <w:rsid w:val="00D75E67"/>
    <w:rsid w:val="00D8180B"/>
    <w:rsid w:val="00D828DA"/>
    <w:rsid w:val="00D832C9"/>
    <w:rsid w:val="00D8369F"/>
    <w:rsid w:val="00D85578"/>
    <w:rsid w:val="00D86D9F"/>
    <w:rsid w:val="00D902DB"/>
    <w:rsid w:val="00D904D0"/>
    <w:rsid w:val="00DA1B25"/>
    <w:rsid w:val="00DA325C"/>
    <w:rsid w:val="00DA356C"/>
    <w:rsid w:val="00DB50F7"/>
    <w:rsid w:val="00DB5F67"/>
    <w:rsid w:val="00DC358E"/>
    <w:rsid w:val="00DC454E"/>
    <w:rsid w:val="00DC4CC5"/>
    <w:rsid w:val="00DD00F5"/>
    <w:rsid w:val="00DD0D60"/>
    <w:rsid w:val="00DE2645"/>
    <w:rsid w:val="00DE410C"/>
    <w:rsid w:val="00DE5D05"/>
    <w:rsid w:val="00DE694D"/>
    <w:rsid w:val="00DF0918"/>
    <w:rsid w:val="00DF1C15"/>
    <w:rsid w:val="00DF40E3"/>
    <w:rsid w:val="00E057C6"/>
    <w:rsid w:val="00E07A90"/>
    <w:rsid w:val="00E11C65"/>
    <w:rsid w:val="00E11D61"/>
    <w:rsid w:val="00E120A4"/>
    <w:rsid w:val="00E16485"/>
    <w:rsid w:val="00E20E5D"/>
    <w:rsid w:val="00E21BF7"/>
    <w:rsid w:val="00E24E44"/>
    <w:rsid w:val="00E40C4C"/>
    <w:rsid w:val="00E518CB"/>
    <w:rsid w:val="00E57FE5"/>
    <w:rsid w:val="00E60C8A"/>
    <w:rsid w:val="00E67122"/>
    <w:rsid w:val="00E80635"/>
    <w:rsid w:val="00E84DAE"/>
    <w:rsid w:val="00E868E9"/>
    <w:rsid w:val="00E925FF"/>
    <w:rsid w:val="00E9394D"/>
    <w:rsid w:val="00E97776"/>
    <w:rsid w:val="00EA559D"/>
    <w:rsid w:val="00EB0DF3"/>
    <w:rsid w:val="00EB305A"/>
    <w:rsid w:val="00EB3B4F"/>
    <w:rsid w:val="00EC0D73"/>
    <w:rsid w:val="00EC2827"/>
    <w:rsid w:val="00EC2E73"/>
    <w:rsid w:val="00EC6AF2"/>
    <w:rsid w:val="00EC7AA7"/>
    <w:rsid w:val="00EC7D6A"/>
    <w:rsid w:val="00ED147F"/>
    <w:rsid w:val="00ED44A0"/>
    <w:rsid w:val="00ED7509"/>
    <w:rsid w:val="00EE2675"/>
    <w:rsid w:val="00EF0182"/>
    <w:rsid w:val="00EF2CCF"/>
    <w:rsid w:val="00EF6C20"/>
    <w:rsid w:val="00F02304"/>
    <w:rsid w:val="00F02F3C"/>
    <w:rsid w:val="00F06320"/>
    <w:rsid w:val="00F0654C"/>
    <w:rsid w:val="00F06A2A"/>
    <w:rsid w:val="00F10856"/>
    <w:rsid w:val="00F10EA6"/>
    <w:rsid w:val="00F124ED"/>
    <w:rsid w:val="00F132C4"/>
    <w:rsid w:val="00F23907"/>
    <w:rsid w:val="00F2430C"/>
    <w:rsid w:val="00F40F2E"/>
    <w:rsid w:val="00F475F1"/>
    <w:rsid w:val="00F53652"/>
    <w:rsid w:val="00F55877"/>
    <w:rsid w:val="00F600C4"/>
    <w:rsid w:val="00F60B42"/>
    <w:rsid w:val="00F61DB9"/>
    <w:rsid w:val="00F6462B"/>
    <w:rsid w:val="00F66743"/>
    <w:rsid w:val="00F67C17"/>
    <w:rsid w:val="00F702AB"/>
    <w:rsid w:val="00F71F0B"/>
    <w:rsid w:val="00F74055"/>
    <w:rsid w:val="00F76BA0"/>
    <w:rsid w:val="00F77615"/>
    <w:rsid w:val="00F822A9"/>
    <w:rsid w:val="00F84A6C"/>
    <w:rsid w:val="00F8539A"/>
    <w:rsid w:val="00F90266"/>
    <w:rsid w:val="00F91CED"/>
    <w:rsid w:val="00F92912"/>
    <w:rsid w:val="00F97685"/>
    <w:rsid w:val="00FA1906"/>
    <w:rsid w:val="00FA3BFA"/>
    <w:rsid w:val="00FA4AD5"/>
    <w:rsid w:val="00FA6227"/>
    <w:rsid w:val="00FA7A09"/>
    <w:rsid w:val="00FA7F12"/>
    <w:rsid w:val="00FB0841"/>
    <w:rsid w:val="00FB5F0A"/>
    <w:rsid w:val="00FD4280"/>
    <w:rsid w:val="00FD5DE4"/>
    <w:rsid w:val="00FD65C9"/>
    <w:rsid w:val="00FE0E59"/>
    <w:rsid w:val="00FF3B6D"/>
    <w:rsid w:val="00FF65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83FBB"/>
  <w15:docId w15:val="{32EABB69-5DBD-4FFA-BACA-CEA28ED3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C9"/>
    <w:pPr>
      <w:spacing w:after="160" w:line="259" w:lineRule="auto"/>
    </w:pPr>
    <w:rPr>
      <w:rFonts w:eastAsiaTheme="minorHAnsi"/>
      <w:lang w:eastAsia="en-US"/>
    </w:rPr>
  </w:style>
  <w:style w:type="paragraph" w:styleId="Heading1">
    <w:name w:val="heading 1"/>
    <w:basedOn w:val="Normal"/>
    <w:next w:val="Normal"/>
    <w:link w:val="Heading1Char"/>
    <w:autoRedefine/>
    <w:uiPriority w:val="9"/>
    <w:qFormat/>
    <w:rsid w:val="00ED147F"/>
    <w:pPr>
      <w:keepNext/>
      <w:keepLines/>
      <w:spacing w:before="120"/>
      <w:outlineLvl w:val="0"/>
    </w:pPr>
    <w:rPr>
      <w:rFonts w:eastAsiaTheme="majorEastAsia" w:cstheme="majorBidi"/>
      <w:b/>
      <w:color w:val="000000" w:themeColor="text1"/>
      <w:sz w:val="28"/>
      <w:szCs w:val="32"/>
      <w:lang w:val="en-AU"/>
    </w:rPr>
  </w:style>
  <w:style w:type="paragraph" w:styleId="Heading2">
    <w:name w:val="heading 2"/>
    <w:basedOn w:val="Normal"/>
    <w:next w:val="Normal"/>
    <w:link w:val="Heading2Char"/>
    <w:uiPriority w:val="9"/>
    <w:semiHidden/>
    <w:unhideWhenUsed/>
    <w:qFormat/>
    <w:rsid w:val="00ED147F"/>
    <w:pPr>
      <w:keepNext/>
      <w:keepLines/>
      <w:spacing w:before="40"/>
      <w:outlineLvl w:val="1"/>
    </w:pPr>
    <w:rPr>
      <w:rFonts w:eastAsiaTheme="majorEastAsia" w:cstheme="majorBidi"/>
      <w:color w:val="7F7F7F" w:themeColor="text1" w:themeTint="80"/>
      <w:sz w:val="28"/>
      <w:szCs w:val="26"/>
    </w:rPr>
  </w:style>
  <w:style w:type="character" w:default="1" w:styleId="DefaultParagraphFont">
    <w:name w:val="Default Paragraph Font"/>
    <w:uiPriority w:val="1"/>
    <w:semiHidden/>
    <w:unhideWhenUsed/>
    <w:rsid w:val="00D375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75C9"/>
  </w:style>
  <w:style w:type="paragraph" w:styleId="ListParagraph">
    <w:name w:val="List Paragraph"/>
    <w:basedOn w:val="Normal"/>
    <w:uiPriority w:val="34"/>
    <w:qFormat/>
    <w:rsid w:val="00ED147F"/>
    <w:pPr>
      <w:ind w:left="720"/>
      <w:contextualSpacing/>
    </w:pPr>
  </w:style>
  <w:style w:type="paragraph" w:styleId="Header">
    <w:name w:val="header"/>
    <w:basedOn w:val="Normal"/>
    <w:link w:val="HeaderChar"/>
    <w:uiPriority w:val="99"/>
    <w:unhideWhenUsed/>
    <w:rsid w:val="000E43BE"/>
    <w:pPr>
      <w:tabs>
        <w:tab w:val="center" w:pos="4513"/>
        <w:tab w:val="right" w:pos="9026"/>
      </w:tabs>
    </w:pPr>
  </w:style>
  <w:style w:type="character" w:customStyle="1" w:styleId="HeaderChar">
    <w:name w:val="Header Char"/>
    <w:basedOn w:val="DefaultParagraphFont"/>
    <w:link w:val="Header"/>
    <w:uiPriority w:val="99"/>
    <w:rsid w:val="000E43BE"/>
  </w:style>
  <w:style w:type="paragraph" w:styleId="Footer">
    <w:name w:val="footer"/>
    <w:basedOn w:val="Normal"/>
    <w:link w:val="FooterChar"/>
    <w:uiPriority w:val="99"/>
    <w:unhideWhenUsed/>
    <w:rsid w:val="000E43BE"/>
    <w:pPr>
      <w:tabs>
        <w:tab w:val="center" w:pos="4513"/>
        <w:tab w:val="right" w:pos="9026"/>
      </w:tabs>
    </w:pPr>
  </w:style>
  <w:style w:type="character" w:customStyle="1" w:styleId="FooterChar">
    <w:name w:val="Footer Char"/>
    <w:basedOn w:val="DefaultParagraphFont"/>
    <w:link w:val="Footer"/>
    <w:uiPriority w:val="99"/>
    <w:rsid w:val="000E43BE"/>
  </w:style>
  <w:style w:type="paragraph" w:styleId="BalloonText">
    <w:name w:val="Balloon Text"/>
    <w:basedOn w:val="Normal"/>
    <w:link w:val="BalloonTextChar"/>
    <w:uiPriority w:val="99"/>
    <w:semiHidden/>
    <w:unhideWhenUsed/>
    <w:rsid w:val="00F23907"/>
    <w:rPr>
      <w:rFonts w:ascii="Tahoma" w:hAnsi="Tahoma" w:cs="Tahoma"/>
      <w:sz w:val="16"/>
      <w:szCs w:val="16"/>
    </w:rPr>
  </w:style>
  <w:style w:type="character" w:customStyle="1" w:styleId="BalloonTextChar">
    <w:name w:val="Balloon Text Char"/>
    <w:basedOn w:val="DefaultParagraphFont"/>
    <w:link w:val="BalloonText"/>
    <w:uiPriority w:val="99"/>
    <w:semiHidden/>
    <w:rsid w:val="00F23907"/>
    <w:rPr>
      <w:rFonts w:ascii="Tahoma" w:hAnsi="Tahoma" w:cs="Tahoma"/>
      <w:sz w:val="16"/>
      <w:szCs w:val="16"/>
    </w:rPr>
  </w:style>
  <w:style w:type="character" w:styleId="CommentReference">
    <w:name w:val="annotation reference"/>
    <w:basedOn w:val="DefaultParagraphFont"/>
    <w:uiPriority w:val="99"/>
    <w:semiHidden/>
    <w:unhideWhenUsed/>
    <w:rsid w:val="0094275B"/>
    <w:rPr>
      <w:sz w:val="16"/>
      <w:szCs w:val="16"/>
    </w:rPr>
  </w:style>
  <w:style w:type="paragraph" w:styleId="CommentText">
    <w:name w:val="annotation text"/>
    <w:basedOn w:val="Normal"/>
    <w:link w:val="CommentTextChar"/>
    <w:uiPriority w:val="99"/>
    <w:semiHidden/>
    <w:unhideWhenUsed/>
    <w:rsid w:val="0094275B"/>
    <w:rPr>
      <w:sz w:val="20"/>
      <w:szCs w:val="20"/>
    </w:rPr>
  </w:style>
  <w:style w:type="character" w:customStyle="1" w:styleId="CommentTextChar">
    <w:name w:val="Comment Text Char"/>
    <w:basedOn w:val="DefaultParagraphFont"/>
    <w:link w:val="CommentText"/>
    <w:uiPriority w:val="99"/>
    <w:semiHidden/>
    <w:rsid w:val="0094275B"/>
    <w:rPr>
      <w:sz w:val="20"/>
      <w:szCs w:val="20"/>
    </w:rPr>
  </w:style>
  <w:style w:type="paragraph" w:styleId="CommentSubject">
    <w:name w:val="annotation subject"/>
    <w:basedOn w:val="CommentText"/>
    <w:next w:val="CommentText"/>
    <w:link w:val="CommentSubjectChar"/>
    <w:uiPriority w:val="99"/>
    <w:semiHidden/>
    <w:unhideWhenUsed/>
    <w:rsid w:val="0094275B"/>
    <w:rPr>
      <w:b/>
      <w:bCs/>
    </w:rPr>
  </w:style>
  <w:style w:type="character" w:customStyle="1" w:styleId="CommentSubjectChar">
    <w:name w:val="Comment Subject Char"/>
    <w:basedOn w:val="CommentTextChar"/>
    <w:link w:val="CommentSubject"/>
    <w:uiPriority w:val="99"/>
    <w:semiHidden/>
    <w:rsid w:val="0094275B"/>
    <w:rPr>
      <w:b/>
      <w:bCs/>
      <w:sz w:val="20"/>
      <w:szCs w:val="20"/>
    </w:rPr>
  </w:style>
  <w:style w:type="character" w:styleId="Hyperlink">
    <w:name w:val="Hyperlink"/>
    <w:basedOn w:val="DefaultParagraphFont"/>
    <w:uiPriority w:val="99"/>
    <w:unhideWhenUsed/>
    <w:rsid w:val="00D0597A"/>
    <w:rPr>
      <w:color w:val="0000FF" w:themeColor="hyperlink"/>
      <w:u w:val="single"/>
    </w:rPr>
  </w:style>
  <w:style w:type="table" w:styleId="TableGrid">
    <w:name w:val="Table Grid"/>
    <w:basedOn w:val="TableNormal"/>
    <w:uiPriority w:val="59"/>
    <w:rsid w:val="00ED147F"/>
    <w:pPr>
      <w:spacing w:after="0" w:line="240" w:lineRule="auto"/>
    </w:pPr>
    <w:rPr>
      <w:rFonts w:ascii="Arial" w:eastAsiaTheme="minorHAnsi" w:hAnsi="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Revision">
    <w:name w:val="Revision"/>
    <w:hidden/>
    <w:uiPriority w:val="99"/>
    <w:semiHidden/>
    <w:rsid w:val="005E0D4A"/>
    <w:pPr>
      <w:spacing w:after="0" w:line="240" w:lineRule="auto"/>
    </w:pPr>
  </w:style>
  <w:style w:type="character" w:customStyle="1" w:styleId="Heading1Char">
    <w:name w:val="Heading 1 Char"/>
    <w:basedOn w:val="DefaultParagraphFont"/>
    <w:link w:val="Heading1"/>
    <w:uiPriority w:val="9"/>
    <w:rsid w:val="00ED147F"/>
    <w:rPr>
      <w:rFonts w:ascii="Georgia" w:eastAsiaTheme="majorEastAsia" w:hAnsi="Georgia" w:cstheme="majorBidi"/>
      <w:b/>
      <w:color w:val="000000" w:themeColor="text1"/>
      <w:sz w:val="28"/>
      <w:szCs w:val="32"/>
      <w:lang w:val="en-AU" w:eastAsia="en-US"/>
    </w:rPr>
  </w:style>
  <w:style w:type="paragraph" w:styleId="Title">
    <w:name w:val="Title"/>
    <w:basedOn w:val="Normal"/>
    <w:next w:val="Normal"/>
    <w:link w:val="TitleChar"/>
    <w:autoRedefine/>
    <w:uiPriority w:val="10"/>
    <w:qFormat/>
    <w:rsid w:val="00ED147F"/>
    <w:p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47F"/>
    <w:rPr>
      <w:rFonts w:asciiTheme="majorHAnsi" w:eastAsiaTheme="majorEastAsia" w:hAnsiTheme="majorHAnsi" w:cstheme="majorBidi"/>
      <w:spacing w:val="-10"/>
      <w:kern w:val="28"/>
      <w:sz w:val="56"/>
      <w:szCs w:val="56"/>
      <w:lang w:eastAsia="en-US"/>
    </w:rPr>
  </w:style>
  <w:style w:type="character" w:customStyle="1" w:styleId="Heading2Char">
    <w:name w:val="Heading 2 Char"/>
    <w:basedOn w:val="DefaultParagraphFont"/>
    <w:link w:val="Heading2"/>
    <w:uiPriority w:val="9"/>
    <w:semiHidden/>
    <w:rsid w:val="00ED147F"/>
    <w:rPr>
      <w:rFonts w:ascii="Georgia" w:eastAsiaTheme="majorEastAsia" w:hAnsi="Georgia" w:cstheme="majorBidi"/>
      <w:color w:val="7F7F7F" w:themeColor="text1" w:themeTint="80"/>
      <w:sz w:val="28"/>
      <w:szCs w:val="26"/>
      <w:lang w:eastAsia="en-US"/>
    </w:rPr>
  </w:style>
  <w:style w:type="paragraph" w:customStyle="1" w:styleId="OJSHeading1">
    <w:name w:val="OJS Heading 1"/>
    <w:basedOn w:val="Heading1"/>
    <w:link w:val="OJSHeading1Char"/>
    <w:autoRedefine/>
    <w:qFormat/>
    <w:rsid w:val="00ED147F"/>
    <w:rPr>
      <w:sz w:val="40"/>
    </w:rPr>
  </w:style>
  <w:style w:type="character" w:customStyle="1" w:styleId="OJSHeading1Char">
    <w:name w:val="OJS Heading 1 Char"/>
    <w:basedOn w:val="Heading1Char"/>
    <w:link w:val="OJSHeading1"/>
    <w:rsid w:val="00ED147F"/>
    <w:rPr>
      <w:rFonts w:ascii="Georgia" w:eastAsiaTheme="majorEastAsia" w:hAnsi="Georgia" w:cstheme="majorBidi"/>
      <w:b/>
      <w:color w:val="000000" w:themeColor="text1"/>
      <w:sz w:val="40"/>
      <w:szCs w:val="32"/>
      <w:lang w:val="en-AU" w:eastAsia="en-US"/>
    </w:rPr>
  </w:style>
  <w:style w:type="paragraph" w:styleId="Subtitle">
    <w:name w:val="Subtitle"/>
    <w:basedOn w:val="Normal"/>
    <w:next w:val="Normal"/>
    <w:link w:val="SubtitleChar"/>
    <w:autoRedefine/>
    <w:uiPriority w:val="11"/>
    <w:qFormat/>
    <w:rsid w:val="00ED147F"/>
    <w:pPr>
      <w:numPr>
        <w:ilvl w:val="1"/>
      </w:numPr>
      <w:jc w:val="center"/>
    </w:pPr>
    <w:rPr>
      <w:color w:val="5A5A5A" w:themeColor="text1" w:themeTint="A5"/>
      <w:spacing w:val="15"/>
      <w:sz w:val="40"/>
    </w:rPr>
  </w:style>
  <w:style w:type="character" w:customStyle="1" w:styleId="SubtitleChar">
    <w:name w:val="Subtitle Char"/>
    <w:basedOn w:val="DefaultParagraphFont"/>
    <w:link w:val="Subtitle"/>
    <w:uiPriority w:val="11"/>
    <w:rsid w:val="00ED147F"/>
    <w:rPr>
      <w:rFonts w:ascii="Georgia" w:hAnsi="Georgia" w:cs="Times New Roman"/>
      <w:color w:val="5A5A5A" w:themeColor="text1" w:themeTint="A5"/>
      <w:spacing w:val="15"/>
      <w:sz w:val="40"/>
      <w:szCs w:val="24"/>
      <w:lang w:eastAsia="en-US"/>
    </w:rPr>
  </w:style>
  <w:style w:type="paragraph" w:customStyle="1" w:styleId="Abstract">
    <w:name w:val="Abstract"/>
    <w:basedOn w:val="Quote"/>
    <w:link w:val="AbstractChar"/>
    <w:autoRedefine/>
    <w:qFormat/>
    <w:rsid w:val="00ED147F"/>
    <w:pPr>
      <w:jc w:val="both"/>
    </w:pPr>
    <w:rPr>
      <w:rFonts w:ascii="Palatino Linotype" w:hAnsi="Palatino Linotype"/>
    </w:rPr>
  </w:style>
  <w:style w:type="character" w:customStyle="1" w:styleId="AbstractChar">
    <w:name w:val="Abstract Char"/>
    <w:basedOn w:val="QuoteChar"/>
    <w:link w:val="Abstract"/>
    <w:rsid w:val="00ED147F"/>
    <w:rPr>
      <w:rFonts w:ascii="Palatino Linotype" w:eastAsiaTheme="minorHAnsi" w:hAnsi="Palatino Linotype" w:cs="Times New Roman"/>
      <w:i/>
      <w:iCs/>
      <w:color w:val="404040" w:themeColor="text1" w:themeTint="BF"/>
      <w:sz w:val="24"/>
      <w:szCs w:val="24"/>
      <w:lang w:eastAsia="en-US"/>
    </w:rPr>
  </w:style>
  <w:style w:type="paragraph" w:styleId="Quote">
    <w:name w:val="Quote"/>
    <w:basedOn w:val="Normal"/>
    <w:next w:val="Normal"/>
    <w:link w:val="QuoteChar"/>
    <w:uiPriority w:val="29"/>
    <w:qFormat/>
    <w:rsid w:val="00ED147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147F"/>
    <w:rPr>
      <w:rFonts w:ascii="Georgia" w:eastAsiaTheme="minorHAnsi" w:hAnsi="Georgia" w:cs="Times New Roman"/>
      <w:i/>
      <w:iCs/>
      <w:color w:val="404040" w:themeColor="text1" w:themeTint="BF"/>
      <w:sz w:val="24"/>
      <w:szCs w:val="24"/>
      <w:lang w:eastAsia="en-US"/>
    </w:rPr>
  </w:style>
  <w:style w:type="paragraph" w:customStyle="1" w:styleId="EF-header">
    <w:name w:val="EF-header"/>
    <w:basedOn w:val="Normal"/>
    <w:link w:val="EF-headerChar"/>
    <w:autoRedefine/>
    <w:qFormat/>
    <w:rsid w:val="00ED147F"/>
    <w:pPr>
      <w:spacing w:before="360" w:after="120"/>
    </w:pPr>
    <w:rPr>
      <w:rFonts w:ascii="Arial" w:hAnsi="Arial" w:cs="Arial"/>
      <w:b/>
      <w:sz w:val="28"/>
      <w:lang w:eastAsia="ar-SA"/>
    </w:rPr>
  </w:style>
  <w:style w:type="character" w:customStyle="1" w:styleId="EF-headerChar">
    <w:name w:val="EF-header Char"/>
    <w:basedOn w:val="DefaultParagraphFont"/>
    <w:link w:val="EF-header"/>
    <w:rsid w:val="00ED147F"/>
    <w:rPr>
      <w:rFonts w:ascii="Arial" w:eastAsiaTheme="minorHAnsi" w:hAnsi="Arial" w:cs="Arial"/>
      <w:b/>
      <w:sz w:val="28"/>
      <w:szCs w:val="24"/>
      <w:lang w:eastAsia="ar-SA"/>
    </w:rPr>
  </w:style>
  <w:style w:type="paragraph" w:customStyle="1" w:styleId="EF-normal">
    <w:name w:val="EF-normal"/>
    <w:basedOn w:val="Normal"/>
    <w:link w:val="EF-normalChar"/>
    <w:autoRedefine/>
    <w:qFormat/>
    <w:rsid w:val="00E9394D"/>
    <w:pPr>
      <w:spacing w:after="180" w:line="324" w:lineRule="auto"/>
      <w:jc w:val="center"/>
    </w:pPr>
    <w:rPr>
      <w:rFonts w:ascii="Arial" w:hAnsi="Arial" w:cs="Arial"/>
      <w:b/>
      <w:sz w:val="20"/>
    </w:rPr>
  </w:style>
  <w:style w:type="character" w:customStyle="1" w:styleId="EF-normalChar">
    <w:name w:val="EF-normal Char"/>
    <w:basedOn w:val="DefaultParagraphFont"/>
    <w:link w:val="EF-normal"/>
    <w:rsid w:val="00E9394D"/>
    <w:rPr>
      <w:rFonts w:ascii="Arial" w:eastAsiaTheme="minorHAnsi" w:hAnsi="Arial" w:cs="Arial"/>
      <w:b/>
      <w:sz w:val="20"/>
      <w:lang w:eastAsia="en-US"/>
    </w:rPr>
  </w:style>
  <w:style w:type="paragraph" w:customStyle="1" w:styleId="EFlist">
    <w:name w:val="EF list"/>
    <w:basedOn w:val="ListParagraph"/>
    <w:link w:val="EFlistChar"/>
    <w:autoRedefine/>
    <w:qFormat/>
    <w:rsid w:val="00ED147F"/>
    <w:pPr>
      <w:spacing w:before="120" w:after="240" w:line="324" w:lineRule="auto"/>
      <w:ind w:left="714" w:hanging="357"/>
      <w:jc w:val="both"/>
    </w:pPr>
    <w:rPr>
      <w:rFonts w:ascii="Arial" w:hAnsi="Arial" w:cs="Arial"/>
    </w:rPr>
  </w:style>
  <w:style w:type="character" w:customStyle="1" w:styleId="EFlistChar">
    <w:name w:val="EF list Char"/>
    <w:basedOn w:val="DefaultParagraphFont"/>
    <w:link w:val="EFlist"/>
    <w:rsid w:val="00ED147F"/>
    <w:rPr>
      <w:rFonts w:ascii="Arial" w:eastAsiaTheme="minorHAnsi" w:hAnsi="Arial" w:cs="Arial"/>
      <w:sz w:val="24"/>
      <w:szCs w:val="24"/>
      <w:lang w:eastAsia="en-US"/>
    </w:rPr>
  </w:style>
  <w:style w:type="paragraph" w:customStyle="1" w:styleId="EF-quote">
    <w:name w:val="EF-quote"/>
    <w:basedOn w:val="Normal"/>
    <w:link w:val="EF-quoteChar"/>
    <w:autoRedefine/>
    <w:qFormat/>
    <w:rsid w:val="00ED147F"/>
    <w:pPr>
      <w:spacing w:after="180"/>
      <w:ind w:left="567" w:right="567"/>
      <w:jc w:val="both"/>
    </w:pPr>
    <w:rPr>
      <w:rFonts w:ascii="Arial" w:eastAsia="??" w:hAnsi="Arial" w:cs="Arial"/>
    </w:rPr>
  </w:style>
  <w:style w:type="character" w:customStyle="1" w:styleId="EF-quoteChar">
    <w:name w:val="EF-quote Char"/>
    <w:basedOn w:val="DefaultParagraphFont"/>
    <w:link w:val="EF-quote"/>
    <w:rsid w:val="00ED147F"/>
    <w:rPr>
      <w:rFonts w:ascii="Arial" w:eastAsia="??" w:hAnsi="Arial" w:cs="Arial"/>
      <w:sz w:val="24"/>
      <w:szCs w:val="24"/>
      <w:lang w:eastAsia="en-US"/>
    </w:rPr>
  </w:style>
  <w:style w:type="paragraph" w:customStyle="1" w:styleId="EF-title">
    <w:name w:val="EF-title"/>
    <w:basedOn w:val="EF-normal"/>
    <w:link w:val="EF-titleChar"/>
    <w:autoRedefine/>
    <w:qFormat/>
    <w:rsid w:val="00ED147F"/>
    <w:pPr>
      <w:spacing w:before="120" w:after="360" w:line="240" w:lineRule="auto"/>
      <w:jc w:val="left"/>
    </w:pPr>
    <w:rPr>
      <w:b w:val="0"/>
      <w:sz w:val="32"/>
      <w:lang w:val="en"/>
    </w:rPr>
  </w:style>
  <w:style w:type="character" w:customStyle="1" w:styleId="EF-titleChar">
    <w:name w:val="EF-title Char"/>
    <w:basedOn w:val="EF-normalChar"/>
    <w:link w:val="EF-title"/>
    <w:rsid w:val="00ED147F"/>
    <w:rPr>
      <w:rFonts w:ascii="Arial" w:eastAsiaTheme="minorHAnsi" w:hAnsi="Arial" w:cs="Arial"/>
      <w:b w:val="0"/>
      <w:sz w:val="32"/>
      <w:szCs w:val="24"/>
      <w:lang w:val="en" w:eastAsia="en-US"/>
    </w:rPr>
  </w:style>
  <w:style w:type="paragraph" w:customStyle="1" w:styleId="EF-figure">
    <w:name w:val="EF-figure"/>
    <w:basedOn w:val="Normal"/>
    <w:link w:val="EF-figureChar"/>
    <w:autoRedefine/>
    <w:qFormat/>
    <w:rsid w:val="00ED147F"/>
    <w:pPr>
      <w:spacing w:before="120" w:after="240"/>
      <w:jc w:val="center"/>
    </w:pPr>
    <w:rPr>
      <w:rFonts w:ascii="Arial" w:hAnsi="Arial"/>
      <w:sz w:val="18"/>
    </w:rPr>
  </w:style>
  <w:style w:type="character" w:customStyle="1" w:styleId="EF-figureChar">
    <w:name w:val="EF-figure Char"/>
    <w:basedOn w:val="DefaultParagraphFont"/>
    <w:link w:val="EF-figure"/>
    <w:rsid w:val="00ED147F"/>
    <w:rPr>
      <w:rFonts w:ascii="Arial" w:eastAsiaTheme="minorHAnsi" w:hAnsi="Arial" w:cs="Times New Roman"/>
      <w:sz w:val="18"/>
      <w:szCs w:val="24"/>
      <w:lang w:eastAsia="en-US"/>
    </w:rPr>
  </w:style>
  <w:style w:type="paragraph" w:customStyle="1" w:styleId="SectionHead">
    <w:name w:val="SectionHead"/>
    <w:basedOn w:val="Normal"/>
    <w:link w:val="SectionHeadChar"/>
    <w:autoRedefine/>
    <w:qFormat/>
    <w:rsid w:val="00ED147F"/>
    <w:pPr>
      <w:pBdr>
        <w:left w:val="single" w:sz="8" w:space="4" w:color="000000"/>
      </w:pBdr>
      <w:autoSpaceDE w:val="0"/>
      <w:autoSpaceDN w:val="0"/>
      <w:adjustRightInd w:val="0"/>
      <w:spacing w:before="240" w:line="264" w:lineRule="auto"/>
    </w:pPr>
    <w:rPr>
      <w:rFonts w:ascii="Segoe UI" w:hAnsi="Segoe UI" w:cs="Segoe UI"/>
      <w:sz w:val="28"/>
    </w:rPr>
  </w:style>
  <w:style w:type="character" w:customStyle="1" w:styleId="SectionHeadChar">
    <w:name w:val="SectionHead Char"/>
    <w:basedOn w:val="DefaultParagraphFont"/>
    <w:link w:val="SectionHead"/>
    <w:rsid w:val="00ED147F"/>
    <w:rPr>
      <w:rFonts w:ascii="Segoe UI" w:eastAsiaTheme="minorHAnsi" w:hAnsi="Segoe UI" w:cs="Segoe UI"/>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aa.ac.uk/en/Publications/Documents/SBS-consultation-education-studi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B1EACDC4-2B98-40FD-9352-60D523CD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5215</Words>
  <Characters>29732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Grant</cp:lastModifiedBy>
  <cp:revision>19</cp:revision>
  <cp:lastPrinted>2017-01-28T15:23:00Z</cp:lastPrinted>
  <dcterms:created xsi:type="dcterms:W3CDTF">2017-02-08T16:16:00Z</dcterms:created>
  <dcterms:modified xsi:type="dcterms:W3CDTF">2017-02-20T15:44:00Z</dcterms:modified>
</cp:coreProperties>
</file>